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6968FFC1" w:rsidR="009C0564" w:rsidRPr="00CF195E" w:rsidRDefault="00C5372E"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245EE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F5E42">
        <w:rPr>
          <w:b/>
          <w:kern w:val="2"/>
          <w:lang w:eastAsia="zh-CN"/>
        </w:rPr>
        <w:t>94b</w:t>
      </w:r>
      <w:r w:rsidR="005C11BB">
        <w:rPr>
          <w:b/>
          <w:kern w:val="2"/>
          <w:lang w:eastAsia="zh-CN"/>
        </w:rPr>
        <w:t>is</w:t>
      </w:r>
      <w:r w:rsidR="00972929" w:rsidRPr="00CF195E">
        <w:rPr>
          <w:b/>
          <w:kern w:val="2"/>
          <w:lang w:eastAsia="zh-CN"/>
        </w:rPr>
        <w:tab/>
      </w:r>
      <w:r w:rsidR="00EF7AB3" w:rsidRPr="007D0783">
        <w:rPr>
          <w:b/>
        </w:rPr>
        <w:t>R1-1811464</w:t>
      </w:r>
    </w:p>
    <w:p w14:paraId="15F7FC85" w14:textId="77777777" w:rsidR="005C11BB" w:rsidRPr="005C11BB" w:rsidRDefault="005C11BB" w:rsidP="005C11BB">
      <w:pPr>
        <w:tabs>
          <w:tab w:val="right" w:pos="9216"/>
        </w:tabs>
        <w:spacing w:after="0"/>
        <w:jc w:val="left"/>
        <w:rPr>
          <w:b/>
          <w:kern w:val="2"/>
          <w:lang w:eastAsia="zh-CN"/>
        </w:rPr>
      </w:pPr>
      <w:r w:rsidRPr="005C11BB">
        <w:rPr>
          <w:b/>
          <w:kern w:val="2"/>
          <w:lang w:eastAsia="zh-CN"/>
        </w:rPr>
        <w:t xml:space="preserve">Chengdu, China, October 8th – 12th, 2018 </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61C6B4A9" w:rsidR="009C0564" w:rsidRPr="00597A2E" w:rsidRDefault="009C0564" w:rsidP="00CF195E">
      <w:pPr>
        <w:spacing w:after="60"/>
        <w:ind w:left="1555" w:hanging="1555"/>
        <w:jc w:val="left"/>
        <w:rPr>
          <w:b/>
          <w:kern w:val="2"/>
          <w:lang w:val="de-DE" w:eastAsia="zh-CN"/>
        </w:rPr>
      </w:pPr>
      <w:r w:rsidRPr="00597A2E">
        <w:rPr>
          <w:b/>
          <w:kern w:val="2"/>
          <w:lang w:val="de-DE" w:eastAsia="zh-CN"/>
        </w:rPr>
        <w:t>Agenda Item:</w:t>
      </w:r>
      <w:r w:rsidR="00F31B49" w:rsidRPr="00597A2E">
        <w:rPr>
          <w:b/>
          <w:kern w:val="2"/>
          <w:lang w:val="de-DE" w:eastAsia="zh-CN"/>
        </w:rPr>
        <w:tab/>
      </w:r>
      <w:r w:rsidR="005C11BB" w:rsidRPr="00597A2E">
        <w:rPr>
          <w:b/>
          <w:kern w:val="2"/>
          <w:lang w:val="de-DE" w:eastAsia="zh-CN"/>
        </w:rPr>
        <w:t>7.2.10.1</w:t>
      </w:r>
    </w:p>
    <w:p w14:paraId="25CD0F41" w14:textId="61F0D7E2" w:rsidR="00BC1C3C" w:rsidRPr="003F4204" w:rsidRDefault="00305FF9" w:rsidP="00CF195E">
      <w:pPr>
        <w:spacing w:after="60"/>
        <w:ind w:left="1555" w:hanging="1555"/>
        <w:jc w:val="left"/>
        <w:rPr>
          <w:b/>
          <w:kern w:val="2"/>
          <w:lang w:val="de-DE" w:eastAsia="zh-CN"/>
        </w:rPr>
      </w:pPr>
      <w:r w:rsidRPr="003F4204">
        <w:rPr>
          <w:b/>
          <w:kern w:val="2"/>
          <w:lang w:val="de-DE" w:eastAsia="zh-CN"/>
        </w:rPr>
        <w:t>Source:</w:t>
      </w:r>
      <w:r w:rsidRPr="003F4204">
        <w:rPr>
          <w:b/>
          <w:kern w:val="2"/>
          <w:lang w:val="de-DE" w:eastAsia="zh-CN"/>
        </w:rPr>
        <w:tab/>
      </w:r>
      <w:r w:rsidR="003F4204" w:rsidRPr="003F4204">
        <w:rPr>
          <w:b/>
          <w:kern w:val="2"/>
          <w:lang w:val="de-DE" w:eastAsia="zh-CN"/>
        </w:rPr>
        <w:t>Fraunhofer IIS, Deutsche Telekom, ESA</w:t>
      </w:r>
    </w:p>
    <w:p w14:paraId="46CF0548" w14:textId="6D0FF1E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562C6">
        <w:rPr>
          <w:b/>
          <w:kern w:val="2"/>
          <w:lang w:eastAsia="zh-CN"/>
        </w:rPr>
        <w:t>NR positioning r</w:t>
      </w:r>
      <w:r w:rsidR="00490A6F">
        <w:rPr>
          <w:b/>
          <w:kern w:val="2"/>
          <w:lang w:eastAsia="zh-CN"/>
        </w:rPr>
        <w:t xml:space="preserve">equirements for </w:t>
      </w:r>
      <w:r w:rsidR="001562C6">
        <w:rPr>
          <w:b/>
          <w:kern w:val="2"/>
          <w:lang w:eastAsia="zh-CN"/>
        </w:rPr>
        <w:t>commercial use cases</w:t>
      </w:r>
    </w:p>
    <w:p w14:paraId="0F0A7E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berschrift1"/>
      </w:pPr>
      <w:bookmarkStart w:id="0" w:name="_Ref124589705"/>
      <w:bookmarkStart w:id="1" w:name="_Ref129681862"/>
      <w:r w:rsidRPr="00CF195E">
        <w:t>Introduction</w:t>
      </w:r>
      <w:bookmarkEnd w:id="0"/>
      <w:bookmarkEnd w:id="1"/>
    </w:p>
    <w:p w14:paraId="09D445F5" w14:textId="005711F9" w:rsidR="009C4DF5" w:rsidRDefault="009C4DF5" w:rsidP="00DC23F7">
      <w:pPr>
        <w:rPr>
          <w:lang w:eastAsia="zh-CN"/>
        </w:rPr>
      </w:pPr>
      <w:r>
        <w:rPr>
          <w:lang w:eastAsia="zh-CN"/>
        </w:rPr>
        <w:t>It was agreed at RAN#80 to study NR positioning</w:t>
      </w:r>
      <w:r w:rsidR="00E1704D">
        <w:rPr>
          <w:lang w:eastAsia="zh-CN"/>
        </w:rPr>
        <w:t xml:space="preserve"> support</w:t>
      </w:r>
      <w:r>
        <w:rPr>
          <w:lang w:eastAsia="zh-CN"/>
        </w:rPr>
        <w:t xml:space="preserve"> in Release 16 [1]. </w:t>
      </w:r>
      <w:r>
        <w:rPr>
          <w:lang w:eastAsia="ko-KR"/>
        </w:rPr>
        <w:t xml:space="preserve">The objective of </w:t>
      </w:r>
      <w:r w:rsidRPr="00E674ED">
        <w:rPr>
          <w:lang w:eastAsia="ko-KR"/>
        </w:rPr>
        <w:t xml:space="preserve">the </w:t>
      </w:r>
      <w:r w:rsidR="00E1704D">
        <w:rPr>
          <w:lang w:eastAsia="ko-KR"/>
        </w:rPr>
        <w:t xml:space="preserve">Revised </w:t>
      </w:r>
      <w:r w:rsidRPr="00E674ED">
        <w:rPr>
          <w:lang w:eastAsia="ko-KR"/>
        </w:rPr>
        <w:t>SI</w:t>
      </w:r>
      <w:r w:rsidR="00E1704D">
        <w:rPr>
          <w:lang w:eastAsia="ko-KR"/>
        </w:rPr>
        <w:t>D [2]</w:t>
      </w:r>
      <w:r w:rsidRPr="002C10A7">
        <w:rPr>
          <w:lang w:eastAsia="zh-CN"/>
        </w:rPr>
        <w:t xml:space="preserve"> </w:t>
      </w:r>
      <w:r w:rsidR="00E1704D">
        <w:rPr>
          <w:lang w:eastAsia="zh-CN"/>
        </w:rPr>
        <w:t xml:space="preserve">from RAN#81 </w:t>
      </w:r>
      <w:r>
        <w:rPr>
          <w:lang w:eastAsia="zh-CN"/>
        </w:rPr>
        <w:t>includes:</w:t>
      </w:r>
    </w:p>
    <w:tbl>
      <w:tblPr>
        <w:tblStyle w:val="Tabellenraster"/>
        <w:tblW w:w="0" w:type="auto"/>
        <w:tblLook w:val="04A0" w:firstRow="1" w:lastRow="0" w:firstColumn="1" w:lastColumn="0" w:noHBand="0" w:noVBand="1"/>
      </w:tblPr>
      <w:tblGrid>
        <w:gridCol w:w="9533"/>
      </w:tblGrid>
      <w:tr w:rsidR="00DC214B" w14:paraId="1C6981B4" w14:textId="77777777" w:rsidTr="00DC214B">
        <w:tc>
          <w:tcPr>
            <w:tcW w:w="9533" w:type="dxa"/>
          </w:tcPr>
          <w:p w14:paraId="314427BF" w14:textId="77777777" w:rsidR="00876927" w:rsidRDefault="00876927" w:rsidP="00876927">
            <w:pPr>
              <w:numPr>
                <w:ilvl w:val="0"/>
                <w:numId w:val="14"/>
              </w:numPr>
              <w:autoSpaceDE/>
              <w:autoSpaceDN/>
              <w:adjustRightInd/>
              <w:snapToGrid/>
              <w:spacing w:before="120" w:after="0" w:line="280" w:lineRule="atLeast"/>
              <w:contextualSpacing/>
              <w:rPr>
                <w:lang w:eastAsia="ko-KR"/>
              </w:rPr>
            </w:pPr>
            <w:r>
              <w:rPr>
                <w:lang w:eastAsia="ko-KR"/>
              </w:rPr>
              <w:t>Select the requirements, and study corresponding evaluation scenarios/methodologies to enable positioning in regulatory and commercial use cases [RAN1]</w:t>
            </w:r>
          </w:p>
          <w:p w14:paraId="1EB5A0B5" w14:textId="77777777" w:rsidR="00876927" w:rsidRDefault="00876927" w:rsidP="00876927">
            <w:pPr>
              <w:numPr>
                <w:ilvl w:val="1"/>
                <w:numId w:val="14"/>
              </w:numPr>
              <w:autoSpaceDE/>
              <w:autoSpaceDN/>
              <w:adjustRightInd/>
              <w:snapToGrid/>
              <w:spacing w:before="120" w:after="0" w:line="280" w:lineRule="atLeast"/>
              <w:contextualSpacing/>
              <w:rPr>
                <w:lang w:eastAsia="ko-KR"/>
              </w:rPr>
            </w:pPr>
            <w:r>
              <w:rPr>
                <w:lang w:eastAsia="ko-KR"/>
              </w:rPr>
              <w:t>Identify requirements such as accuracy, latency, capacity, coverage, and etc. (in RAN1 #94bis)</w:t>
            </w:r>
          </w:p>
          <w:p w14:paraId="2C74EB09" w14:textId="23823294" w:rsidR="00DC214B" w:rsidRDefault="00876927" w:rsidP="00FD2C1A">
            <w:pPr>
              <w:numPr>
                <w:ilvl w:val="2"/>
                <w:numId w:val="14"/>
              </w:numPr>
              <w:autoSpaceDE/>
              <w:autoSpaceDN/>
              <w:adjustRightInd/>
              <w:snapToGrid/>
              <w:spacing w:before="120" w:after="0" w:line="280" w:lineRule="atLeast"/>
              <w:contextualSpacing/>
              <w:rPr>
                <w:lang w:eastAsia="ko-KR"/>
              </w:rPr>
            </w:pPr>
            <w:r>
              <w:rPr>
                <w:lang w:eastAsia="ko-KR"/>
              </w:rPr>
              <w:t>For evaluation purpose, radio layer level latency is considered rather than end-to-end latency.</w:t>
            </w:r>
          </w:p>
        </w:tc>
      </w:tr>
    </w:tbl>
    <w:p w14:paraId="447E9AB7" w14:textId="77777777" w:rsidR="00F721FB" w:rsidRDefault="00F721FB" w:rsidP="00E56723">
      <w:pPr>
        <w:rPr>
          <w:lang w:eastAsia="ko-KR"/>
        </w:rPr>
      </w:pPr>
    </w:p>
    <w:p w14:paraId="283A9672" w14:textId="0FB04580" w:rsidR="00FD2C1A" w:rsidRDefault="00FD2C1A" w:rsidP="00E56723">
      <w:pPr>
        <w:rPr>
          <w:lang w:eastAsia="ko-KR"/>
        </w:rPr>
      </w:pPr>
      <w:r>
        <w:rPr>
          <w:lang w:eastAsia="ko-KR"/>
        </w:rPr>
        <w:t xml:space="preserve">Accordingly, within the SI, from the wide range of commercial and prioritized regulatory use cases, RAN1 has the task to select the type of requirements (positioning accuracy not being the only one) and to think about associated quantitative performance figures to be used as targets. Potential technical solutions may </w:t>
      </w:r>
      <w:r w:rsidR="000410BC">
        <w:rPr>
          <w:lang w:eastAsia="ko-KR"/>
        </w:rPr>
        <w:t>then be studied</w:t>
      </w:r>
      <w:r>
        <w:rPr>
          <w:lang w:eastAsia="ko-KR"/>
        </w:rPr>
        <w:t xml:space="preserve"> in</w:t>
      </w:r>
      <w:r w:rsidR="000410BC">
        <w:rPr>
          <w:lang w:eastAsia="ko-KR"/>
        </w:rPr>
        <w:t xml:space="preserve"> a</w:t>
      </w:r>
      <w:r>
        <w:rPr>
          <w:lang w:eastAsia="ko-KR"/>
        </w:rPr>
        <w:t xml:space="preserve"> way of analyzing their ability to achieve targeted figures.</w:t>
      </w:r>
    </w:p>
    <w:p w14:paraId="58E70D9D" w14:textId="39543C04" w:rsidR="00FD2C1A" w:rsidRDefault="00FD2C1A" w:rsidP="00E56723">
      <w:pPr>
        <w:rPr>
          <w:lang w:eastAsia="zh-CN"/>
        </w:rPr>
      </w:pPr>
      <w:r>
        <w:rPr>
          <w:lang w:eastAsia="zh-CN"/>
        </w:rPr>
        <w:t xml:space="preserve">In </w:t>
      </w:r>
      <w:r w:rsidR="000410BC">
        <w:rPr>
          <w:lang w:eastAsia="zh-CN"/>
        </w:rPr>
        <w:t>the offline discussions</w:t>
      </w:r>
      <w:r w:rsidR="00F95A67">
        <w:rPr>
          <w:lang w:eastAsia="zh-CN"/>
        </w:rPr>
        <w:t xml:space="preserve"> prior to RAN1 #94bis, companies </w:t>
      </w:r>
      <w:r w:rsidR="000410BC">
        <w:rPr>
          <w:lang w:eastAsia="zh-CN"/>
        </w:rPr>
        <w:t xml:space="preserve">provided </w:t>
      </w:r>
      <w:r w:rsidR="00F95A67">
        <w:rPr>
          <w:lang w:eastAsia="zh-CN"/>
        </w:rPr>
        <w:t>their views on the relevance of commercial use cases.</w:t>
      </w:r>
    </w:p>
    <w:p w14:paraId="4CCD0E1F" w14:textId="4EB1805F" w:rsidR="00FA21A4" w:rsidRDefault="000410BC" w:rsidP="00BF4FBC">
      <w:pPr>
        <w:rPr>
          <w:lang w:eastAsia="zh-CN"/>
        </w:rPr>
      </w:pPr>
      <w:r>
        <w:rPr>
          <w:lang w:eastAsia="zh-CN"/>
        </w:rPr>
        <w:t>In this contribution the requirements derived from the use cases in the reports</w:t>
      </w:r>
      <w:r>
        <w:t xml:space="preserve"> from SA1 </w:t>
      </w:r>
      <w:r>
        <w:rPr>
          <w:lang w:eastAsia="zh-CN"/>
        </w:rPr>
        <w:t xml:space="preserve">are briefly summarized. In order to deal with the wide range of use cases, a </w:t>
      </w:r>
      <w:r w:rsidRPr="003E7134">
        <w:rPr>
          <w:lang w:eastAsia="zh-CN"/>
        </w:rPr>
        <w:t>limited number of positioning service levels</w:t>
      </w:r>
      <w:r>
        <w:rPr>
          <w:lang w:eastAsia="zh-CN"/>
        </w:rPr>
        <w:t xml:space="preserve"> have been proposed by SA1 within TS 22.261. This document intends to introduce the positioning service levels concept in order to open the discussion if positioning service levels are a useful tool for RAN as well to deal with the high diversity of proposed positioning requirements.</w:t>
      </w:r>
    </w:p>
    <w:p w14:paraId="7C2883C6" w14:textId="77777777" w:rsidR="007D0783" w:rsidRDefault="007D0783" w:rsidP="00BF4FBC">
      <w:pPr>
        <w:rPr>
          <w:lang w:eastAsia="zh-CN"/>
        </w:rPr>
      </w:pPr>
    </w:p>
    <w:p w14:paraId="48E18DAC" w14:textId="11F02955" w:rsidR="006E6DAB" w:rsidRPr="00C520A4" w:rsidRDefault="00C520A4" w:rsidP="00D410F6">
      <w:pPr>
        <w:pStyle w:val="berschrift1"/>
      </w:pPr>
      <w:r>
        <w:rPr>
          <w:lang w:eastAsia="ko-KR"/>
        </w:rPr>
        <w:t xml:space="preserve">NR </w:t>
      </w:r>
      <w:r w:rsidR="00D410F6">
        <w:rPr>
          <w:lang w:eastAsia="ko-KR"/>
        </w:rPr>
        <w:t>Positioning applications</w:t>
      </w:r>
      <w:r w:rsidR="00EB1DD6">
        <w:rPr>
          <w:lang w:eastAsia="ko-KR"/>
        </w:rPr>
        <w:t xml:space="preserve"> </w:t>
      </w:r>
      <w:r w:rsidR="006E6DAB">
        <w:rPr>
          <w:rFonts w:eastAsia="Times New Roman"/>
          <w:lang w:eastAsia="ko-KR"/>
        </w:rPr>
        <w:t>and requirements</w:t>
      </w:r>
    </w:p>
    <w:p w14:paraId="533BBC38" w14:textId="6BE851DC" w:rsidR="009C4DF5" w:rsidRDefault="009C4DF5" w:rsidP="009C4DF5">
      <w:pPr>
        <w:rPr>
          <w:lang w:eastAsia="zh-CN"/>
        </w:rPr>
      </w:pPr>
      <w:r>
        <w:rPr>
          <w:lang w:eastAsia="zh-CN"/>
        </w:rPr>
        <w:t xml:space="preserve">Diverse positioning applications have been identified by SA1 in </w:t>
      </w:r>
      <w:r w:rsidR="0040426D">
        <w:rPr>
          <w:lang w:eastAsia="zh-CN"/>
        </w:rPr>
        <w:t xml:space="preserve">(for instance but not limited to) </w:t>
      </w:r>
      <w:r>
        <w:rPr>
          <w:lang w:eastAsia="zh-CN"/>
        </w:rPr>
        <w:t>TR 22.872</w:t>
      </w:r>
      <w:r w:rsidR="000410BC">
        <w:rPr>
          <w:lang w:eastAsia="zh-CN"/>
        </w:rPr>
        <w:t>,</w:t>
      </w:r>
      <w:r>
        <w:rPr>
          <w:lang w:eastAsia="zh-CN"/>
        </w:rPr>
        <w:t xml:space="preserve"> TR 22.804</w:t>
      </w:r>
      <w:r w:rsidR="000410BC">
        <w:rPr>
          <w:lang w:eastAsia="zh-CN"/>
        </w:rPr>
        <w:t>,</w:t>
      </w:r>
      <w:r>
        <w:rPr>
          <w:lang w:eastAsia="zh-CN"/>
        </w:rPr>
        <w:t xml:space="preserve"> and TR 22.889</w:t>
      </w:r>
      <w:r w:rsidR="008475DD">
        <w:rPr>
          <w:lang w:eastAsia="zh-CN"/>
        </w:rPr>
        <w:t xml:space="preserve">. </w:t>
      </w:r>
      <w:r w:rsidR="0040426D">
        <w:rPr>
          <w:lang w:eastAsia="zh-CN"/>
        </w:rPr>
        <w:t>Technical specification</w:t>
      </w:r>
      <w:r w:rsidRPr="002C10A7">
        <w:rPr>
          <w:lang w:eastAsia="zh-CN"/>
        </w:rPr>
        <w:t xml:space="preserve"> TS 22.261</w:t>
      </w:r>
      <w:r w:rsidR="0040426D">
        <w:rPr>
          <w:lang w:eastAsia="zh-CN"/>
        </w:rPr>
        <w:t xml:space="preserve"> </w:t>
      </w:r>
      <w:r w:rsidR="0073333F">
        <w:rPr>
          <w:lang w:eastAsia="zh-CN"/>
        </w:rPr>
        <w:t>(Service requirements for the 5G system) is the central point used by SA to integrate input from various sources</w:t>
      </w:r>
      <w:r w:rsidR="001F4CB6">
        <w:rPr>
          <w:lang w:eastAsia="zh-CN"/>
        </w:rPr>
        <w:t>.</w:t>
      </w:r>
      <w:r w:rsidR="000410BC" w:rsidRPr="000410BC">
        <w:rPr>
          <w:lang w:eastAsia="zh-CN"/>
        </w:rPr>
        <w:t xml:space="preserve"> </w:t>
      </w:r>
      <w:r w:rsidR="000410BC">
        <w:rPr>
          <w:lang w:eastAsia="zh-CN"/>
        </w:rPr>
        <w:t xml:space="preserve">The performance targets resulting from these use cases together with the regulatory use case requirements shall be the input </w:t>
      </w:r>
      <w:r w:rsidR="007D0783">
        <w:rPr>
          <w:lang w:eastAsia="zh-CN"/>
        </w:rPr>
        <w:t>to</w:t>
      </w:r>
      <w:r w:rsidR="000410BC">
        <w:rPr>
          <w:lang w:eastAsia="zh-CN"/>
        </w:rPr>
        <w:t xml:space="preserve"> this SI.</w:t>
      </w:r>
    </w:p>
    <w:p w14:paraId="5120C6ED" w14:textId="60466A51" w:rsidR="004000E7" w:rsidRDefault="00620020" w:rsidP="006D5EBD">
      <w:pPr>
        <w:jc w:val="left"/>
        <w:rPr>
          <w:lang w:eastAsia="zh-CN"/>
        </w:rPr>
      </w:pPr>
      <w:r w:rsidRPr="006970A5">
        <w:rPr>
          <w:b/>
          <w:lang w:eastAsia="zh-CN"/>
        </w:rPr>
        <w:t xml:space="preserve">Proposal 1: </w:t>
      </w:r>
      <w:r>
        <w:rPr>
          <w:b/>
          <w:lang w:eastAsia="zh-CN"/>
        </w:rPr>
        <w:t xml:space="preserve">The requirements linked to the </w:t>
      </w:r>
      <w:r w:rsidRPr="006970A5">
        <w:rPr>
          <w:b/>
          <w:lang w:eastAsia="zh-CN"/>
        </w:rPr>
        <w:t xml:space="preserve">commercial use cases </w:t>
      </w:r>
      <w:r>
        <w:rPr>
          <w:b/>
          <w:lang w:eastAsia="zh-CN"/>
        </w:rPr>
        <w:t>shall</w:t>
      </w:r>
      <w:r w:rsidRPr="006970A5">
        <w:rPr>
          <w:b/>
          <w:lang w:eastAsia="zh-CN"/>
        </w:rPr>
        <w:t xml:space="preserve"> be an input of the SI</w:t>
      </w:r>
      <w:r>
        <w:rPr>
          <w:b/>
          <w:lang w:eastAsia="zh-CN"/>
        </w:rPr>
        <w:t xml:space="preserve"> in addition</w:t>
      </w:r>
      <w:r w:rsidRPr="006970A5">
        <w:rPr>
          <w:b/>
          <w:lang w:eastAsia="zh-CN"/>
        </w:rPr>
        <w:t xml:space="preserve"> </w:t>
      </w:r>
      <w:r w:rsidR="006C2E47">
        <w:rPr>
          <w:b/>
          <w:lang w:eastAsia="zh-CN"/>
        </w:rPr>
        <w:t xml:space="preserve">to </w:t>
      </w:r>
      <w:r w:rsidRPr="006970A5">
        <w:rPr>
          <w:b/>
          <w:lang w:eastAsia="zh-CN"/>
        </w:rPr>
        <w:t>regulatory requ</w:t>
      </w:r>
      <w:r>
        <w:rPr>
          <w:b/>
          <w:lang w:eastAsia="zh-CN"/>
        </w:rPr>
        <w:t>irements</w:t>
      </w:r>
      <w:r w:rsidRPr="006970A5">
        <w:rPr>
          <w:b/>
          <w:lang w:eastAsia="zh-CN"/>
        </w:rPr>
        <w:t>.</w:t>
      </w:r>
    </w:p>
    <w:p w14:paraId="7F066603" w14:textId="77777777" w:rsidR="007D0783" w:rsidRDefault="007D0783" w:rsidP="007D0783">
      <w:pPr>
        <w:rPr>
          <w:lang w:eastAsia="zh-CN"/>
        </w:rPr>
      </w:pPr>
    </w:p>
    <w:p w14:paraId="42C523A3" w14:textId="121F7D9B" w:rsidR="000B6023" w:rsidRDefault="00BC710A" w:rsidP="00AD5728">
      <w:pPr>
        <w:pStyle w:val="berschrift2"/>
        <w:rPr>
          <w:lang w:eastAsia="ko-KR"/>
        </w:rPr>
      </w:pPr>
      <w:r>
        <w:rPr>
          <w:lang w:eastAsia="ko-KR"/>
        </w:rPr>
        <w:t>Discussion of p</w:t>
      </w:r>
      <w:r w:rsidR="000B6023">
        <w:rPr>
          <w:lang w:eastAsia="ko-KR"/>
        </w:rPr>
        <w:t>ositioning performance requirements identified by SA1</w:t>
      </w:r>
    </w:p>
    <w:p w14:paraId="78756316" w14:textId="77622A0B" w:rsidR="00AD5728" w:rsidRDefault="000410BC" w:rsidP="00AD5728">
      <w:pPr>
        <w:rPr>
          <w:lang w:eastAsia="zh-CN"/>
        </w:rPr>
      </w:pPr>
      <w:r>
        <w:rPr>
          <w:lang w:eastAsia="zh-CN"/>
        </w:rPr>
        <w:t xml:space="preserve">The positioning requirements from the different use cases (about 60) were studied in SA1 and grouped into service levels. Table 1 </w:t>
      </w:r>
      <w:r w:rsidR="0073333F">
        <w:rPr>
          <w:lang w:eastAsia="zh-CN"/>
        </w:rPr>
        <w:t xml:space="preserve">taken from TS 22.261 </w:t>
      </w:r>
      <w:r>
        <w:rPr>
          <w:lang w:eastAsia="zh-CN"/>
        </w:rPr>
        <w:t>introduces the concept of the resulting 7 service levels used to c</w:t>
      </w:r>
      <w:r w:rsidR="007D0783">
        <w:rPr>
          <w:lang w:eastAsia="zh-CN"/>
        </w:rPr>
        <w:t>over all positioning use cases.</w:t>
      </w:r>
    </w:p>
    <w:p w14:paraId="1938D175" w14:textId="0F37F363" w:rsidR="000410BC" w:rsidRPr="006D5EBD" w:rsidRDefault="000410BC" w:rsidP="006D5EBD">
      <w:pPr>
        <w:jc w:val="left"/>
        <w:rPr>
          <w:b/>
          <w:lang w:eastAsia="zh-CN"/>
        </w:rPr>
      </w:pPr>
      <w:r>
        <w:rPr>
          <w:b/>
          <w:lang w:eastAsia="zh-CN"/>
        </w:rPr>
        <w:t>Proposal 2</w:t>
      </w:r>
      <w:r w:rsidRPr="00C21899">
        <w:rPr>
          <w:b/>
          <w:lang w:eastAsia="zh-CN"/>
        </w:rPr>
        <w:t>: The concept of positioning service levels shall be taken into account by RAN1 when discussing and classifying performance targets for NR positioning.</w:t>
      </w:r>
    </w:p>
    <w:p w14:paraId="33846B1D" w14:textId="77777777" w:rsidR="007D0783" w:rsidRDefault="007D0783" w:rsidP="007D0783">
      <w:pPr>
        <w:rPr>
          <w:lang w:eastAsia="zh-CN"/>
        </w:rPr>
      </w:pPr>
    </w:p>
    <w:p w14:paraId="33C83F02" w14:textId="77777777" w:rsidR="000410BC" w:rsidRDefault="000410BC" w:rsidP="000410BC">
      <w:pPr>
        <w:rPr>
          <w:lang w:eastAsia="ko-KR"/>
        </w:rPr>
      </w:pPr>
      <w:r>
        <w:rPr>
          <w:lang w:eastAsia="ko-KR"/>
        </w:rPr>
        <w:lastRenderedPageBreak/>
        <w:t>Table 1 uses horizontal and vertical accuracy, availability, latency and coverage (with conditions on environmental factors) as main requirements from the SA1 perspective.</w:t>
      </w:r>
    </w:p>
    <w:p w14:paraId="0D9F3C1F" w14:textId="425C61CA" w:rsidR="000410BC" w:rsidRPr="001F17A3" w:rsidRDefault="000410BC" w:rsidP="000410BC">
      <w:pPr>
        <w:rPr>
          <w:lang w:eastAsia="ko-KR"/>
        </w:rPr>
      </w:pPr>
      <w:r>
        <w:rPr>
          <w:lang w:eastAsia="ko-KR"/>
        </w:rPr>
        <w:t>For information, we cite the definitions of requirements as extracted from TS 22.261 [</w:t>
      </w:r>
      <w:r w:rsidR="00372EDE">
        <w:rPr>
          <w:lang w:eastAsia="ko-KR"/>
        </w:rPr>
        <w:t>6</w:t>
      </w:r>
      <w:r>
        <w:rPr>
          <w:lang w:eastAsia="ko-KR"/>
        </w:rPr>
        <w:t>]:</w:t>
      </w:r>
    </w:p>
    <w:p w14:paraId="30D2171A" w14:textId="77777777" w:rsidR="000410BC" w:rsidRDefault="000410BC" w:rsidP="000410BC">
      <w:proofErr w:type="gramStart"/>
      <w:r>
        <w:rPr>
          <w:b/>
        </w:rPr>
        <w:t>Positioning service availability:</w:t>
      </w:r>
      <w: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roofErr w:type="gramEnd"/>
    </w:p>
    <w:p w14:paraId="06CD0FE0" w14:textId="77777777" w:rsidR="000410BC" w:rsidRDefault="000410BC" w:rsidP="000410BC">
      <w:r>
        <w:rPr>
          <w:b/>
        </w:rPr>
        <w:t>Positioning service latency:</w:t>
      </w:r>
      <w:r>
        <w:t xml:space="preserve"> time elapsed between the event that triggers the determination of the position-related data and the availability of the position-related data at the system interface.</w:t>
      </w:r>
    </w:p>
    <w:p w14:paraId="5264BD5D" w14:textId="2E93F742" w:rsidR="000410BC" w:rsidRPr="006D5EBD" w:rsidRDefault="000410BC" w:rsidP="006D5EBD">
      <w:pPr>
        <w:jc w:val="left"/>
        <w:rPr>
          <w:b/>
          <w:lang w:eastAsia="zh-CN"/>
        </w:rPr>
      </w:pPr>
      <w:r>
        <w:rPr>
          <w:b/>
          <w:lang w:eastAsia="zh-CN"/>
        </w:rPr>
        <w:t>Proposal 3</w:t>
      </w:r>
      <w:r w:rsidRPr="00C21899">
        <w:rPr>
          <w:b/>
          <w:lang w:eastAsia="zh-CN"/>
        </w:rPr>
        <w:t xml:space="preserve">: </w:t>
      </w:r>
      <w:r>
        <w:rPr>
          <w:b/>
          <w:lang w:eastAsia="zh-CN"/>
        </w:rPr>
        <w:t>A</w:t>
      </w:r>
      <w:r w:rsidRPr="00F8468E">
        <w:rPr>
          <w:b/>
          <w:lang w:eastAsia="zh-CN"/>
        </w:rPr>
        <w:t xml:space="preserve">ccuracy, availability, latency and coverage </w:t>
      </w:r>
      <w:r>
        <w:rPr>
          <w:b/>
          <w:lang w:eastAsia="zh-CN"/>
        </w:rPr>
        <w:t>are captured within the positioning service levels. These targets can be adapted by RAN1 for the requirements of NR positioning. Additional requirements are not precluded.</w:t>
      </w:r>
    </w:p>
    <w:p w14:paraId="5E47775F" w14:textId="77777777" w:rsidR="0029492F" w:rsidRDefault="0029492F" w:rsidP="0029492F">
      <w:pPr>
        <w:rPr>
          <w:lang w:eastAsia="zh-CN"/>
        </w:rPr>
      </w:pPr>
    </w:p>
    <w:p w14:paraId="1B86B12B" w14:textId="76BB6641" w:rsidR="000410BC" w:rsidRDefault="000410BC" w:rsidP="000410BC">
      <w:pPr>
        <w:rPr>
          <w:lang w:eastAsia="zh-CN"/>
        </w:rPr>
      </w:pPr>
      <w:r>
        <w:rPr>
          <w:lang w:eastAsia="zh-CN"/>
        </w:rPr>
        <w:t xml:space="preserve">Table 1 also differentiates between an enhanced positioning service area and normal 5G positioning. These two service areas are </w:t>
      </w:r>
      <w:r w:rsidRPr="004D0339">
        <w:rPr>
          <w:lang w:eastAsia="zh-CN"/>
        </w:rPr>
        <w:t>defined as follows</w:t>
      </w:r>
      <w:r>
        <w:rPr>
          <w:lang w:eastAsia="zh-CN"/>
        </w:rPr>
        <w:t>:</w:t>
      </w:r>
    </w:p>
    <w:p w14:paraId="03E6A62C" w14:textId="7CDA461B" w:rsidR="000410BC" w:rsidRPr="00856BB7" w:rsidRDefault="000410BC" w:rsidP="000410BC">
      <w:pPr>
        <w:rPr>
          <w:b/>
          <w:lang w:eastAsia="zh-CN"/>
        </w:rPr>
      </w:pPr>
      <w:r>
        <w:rPr>
          <w:b/>
          <w:lang w:eastAsia="zh-CN"/>
        </w:rPr>
        <w:t xml:space="preserve">5G positioning service area: </w:t>
      </w:r>
      <w:r>
        <w:rPr>
          <w:lang w:eastAsia="zh-CN"/>
        </w:rPr>
        <w:t>a service area where positioning services woul</w:t>
      </w:r>
      <w:r w:rsidR="0029492F">
        <w:rPr>
          <w:lang w:eastAsia="zh-CN"/>
        </w:rPr>
        <w:t>d solely rely on infrastructure</w:t>
      </w:r>
      <w:r>
        <w:rPr>
          <w:lang w:eastAsia="zh-CN"/>
        </w:rPr>
        <w:t xml:space="preserve"> and positioning technologies that can be assumed to be present anywhere</w:t>
      </w:r>
      <w:r w:rsidR="006C2E47">
        <w:rPr>
          <w:lang w:eastAsia="zh-CN"/>
        </w:rPr>
        <w:t>,</w:t>
      </w:r>
      <w:r>
        <w:rPr>
          <w:lang w:eastAsia="zh-CN"/>
        </w:rPr>
        <w:t xml:space="preserve"> where 5G is present (e.g. a country-wide operator-supplied 5G network, GNSS, position/motion sensors). </w:t>
      </w:r>
      <w:r w:rsidRPr="00856BB7">
        <w:rPr>
          <w:lang w:eastAsia="zh-CN"/>
        </w:rPr>
        <w:t>This includes both indoor and any outdoor environments.</w:t>
      </w:r>
    </w:p>
    <w:p w14:paraId="42819663" w14:textId="3CA18BA2" w:rsidR="000410BC" w:rsidRDefault="0029492F" w:rsidP="000410BC">
      <w:pPr>
        <w:rPr>
          <w:lang w:eastAsia="zh-CN"/>
        </w:rPr>
      </w:pPr>
      <w:r>
        <w:rPr>
          <w:b/>
          <w:lang w:eastAsia="zh-CN"/>
        </w:rPr>
        <w:t>5G e</w:t>
      </w:r>
      <w:r w:rsidR="000410BC">
        <w:rPr>
          <w:b/>
          <w:lang w:eastAsia="zh-CN"/>
        </w:rPr>
        <w:t xml:space="preserve">nhanced positioning </w:t>
      </w:r>
      <w:r>
        <w:rPr>
          <w:b/>
          <w:lang w:eastAsia="zh-CN"/>
        </w:rPr>
        <w:t xml:space="preserve">service </w:t>
      </w:r>
      <w:r w:rsidR="000410BC">
        <w:rPr>
          <w:b/>
          <w:lang w:eastAsia="zh-CN"/>
        </w:rPr>
        <w:t xml:space="preserve">area: </w:t>
      </w:r>
      <w:r w:rsidR="000410BC">
        <w:rPr>
          <w:lang w:eastAsia="zh-CN"/>
        </w:rPr>
        <w:t xml:space="preserve">a subset of the 5G positioning service area that is assumed to be provided with additional infrastructure or a particular set of positioning technologies to enhance positioning services. </w:t>
      </w:r>
      <w:r w:rsidR="000410BC" w:rsidRPr="00856BB7">
        <w:t>The enhanced positioning service area represents</w:t>
      </w:r>
      <w:r>
        <w:t>,</w:t>
      </w:r>
      <w:r w:rsidR="000410BC" w:rsidRPr="00856BB7">
        <w:t xml:space="preserve"> for example</w:t>
      </w:r>
      <w:r>
        <w:t>,</w:t>
      </w:r>
      <w:r w:rsidR="000410BC" w:rsidRPr="00856BB7">
        <w:t xml:space="preserve"> a factory plant, a dense urban area, an area along a road or railway track, a tunnel and covers both </w:t>
      </w:r>
      <w:r w:rsidR="000410BC" w:rsidRPr="00856BB7">
        <w:rPr>
          <w:lang w:eastAsia="zh-CN"/>
        </w:rPr>
        <w:t>indoor and outdoor environments.</w:t>
      </w:r>
    </w:p>
    <w:p w14:paraId="00733AD8" w14:textId="70C3A54F" w:rsidR="000410BC" w:rsidRPr="00D812F9" w:rsidRDefault="000410BC" w:rsidP="000410BC">
      <w:pPr>
        <w:rPr>
          <w:lang w:eastAsia="zh-CN"/>
        </w:rPr>
      </w:pPr>
      <w:r>
        <w:rPr>
          <w:lang w:eastAsia="zh-CN"/>
        </w:rPr>
        <w:t xml:space="preserve">For positioning, we actually see the potentially huge technical difference between a standard </w:t>
      </w:r>
      <w:proofErr w:type="gramStart"/>
      <w:r>
        <w:rPr>
          <w:lang w:eastAsia="zh-CN"/>
        </w:rPr>
        <w:t>deployment</w:t>
      </w:r>
      <w:proofErr w:type="gramEnd"/>
      <w:r>
        <w:rPr>
          <w:lang w:eastAsia="zh-CN"/>
        </w:rPr>
        <w:t xml:space="preserve"> (set up to provide communication coverage in the first place) compared to a deployment that is optimized for positioning. Optimizations could result from deployment planning (</w:t>
      </w:r>
      <w:r w:rsidR="004615B2">
        <w:rPr>
          <w:lang w:eastAsia="zh-CN"/>
        </w:rPr>
        <w:t xml:space="preserve">e.g. </w:t>
      </w:r>
      <w:r>
        <w:rPr>
          <w:lang w:eastAsia="zh-CN"/>
        </w:rPr>
        <w:t>GDOP analysis), densification, or the selection of favorable antenna types and signal configurations.</w:t>
      </w:r>
      <w:r w:rsidR="003F4204">
        <w:rPr>
          <w:lang w:eastAsia="zh-CN"/>
        </w:rPr>
        <w:t xml:space="preserve"> Additionally, in both cases (non-optimized vs optimized deployment) </w:t>
      </w:r>
      <w:r w:rsidR="003F4204" w:rsidRPr="00D812F9">
        <w:rPr>
          <w:lang w:eastAsia="zh-CN"/>
        </w:rPr>
        <w:t xml:space="preserve">we </w:t>
      </w:r>
      <w:r w:rsidR="003F4204" w:rsidRPr="00D812F9">
        <w:t>believe that not all RAT-dependent technologies will achieve the requirements mentioned in the 5G Positioning Service levels. Hybrid positioning can further help in managing seamless transition between the two types of deployments mentioned above. Therefore, there is a clear need for hybrid positioning solutions, both among RAT-dependent technologies and between RAT-dependent and RAT-independent technologies (such as those included in positioning protocol methods).</w:t>
      </w:r>
    </w:p>
    <w:p w14:paraId="5FA53301" w14:textId="658DD8E9" w:rsidR="000410BC" w:rsidRPr="00C21899" w:rsidRDefault="000410BC" w:rsidP="000410BC">
      <w:pPr>
        <w:jc w:val="left"/>
        <w:rPr>
          <w:b/>
          <w:lang w:eastAsia="zh-CN"/>
        </w:rPr>
      </w:pPr>
      <w:r>
        <w:rPr>
          <w:b/>
          <w:lang w:eastAsia="zh-CN"/>
        </w:rPr>
        <w:t>Proposal 4</w:t>
      </w:r>
      <w:r w:rsidRPr="00C21899">
        <w:rPr>
          <w:b/>
          <w:lang w:eastAsia="zh-CN"/>
        </w:rPr>
        <w:t xml:space="preserve">: </w:t>
      </w:r>
      <w:r>
        <w:rPr>
          <w:b/>
          <w:lang w:eastAsia="zh-CN"/>
        </w:rPr>
        <w:t xml:space="preserve">During evaluation of NR positioning, it </w:t>
      </w:r>
      <w:r w:rsidR="006C2E47">
        <w:rPr>
          <w:b/>
          <w:lang w:eastAsia="zh-CN"/>
        </w:rPr>
        <w:t xml:space="preserve">is </w:t>
      </w:r>
      <w:r>
        <w:rPr>
          <w:b/>
          <w:lang w:eastAsia="zh-CN"/>
        </w:rPr>
        <w:t xml:space="preserve">proposed to distinguish between performance targets </w:t>
      </w:r>
      <w:r w:rsidR="006C2E47">
        <w:rPr>
          <w:b/>
          <w:lang w:eastAsia="zh-CN"/>
        </w:rPr>
        <w:t xml:space="preserve">achievable </w:t>
      </w:r>
      <w:r>
        <w:rPr>
          <w:b/>
          <w:lang w:eastAsia="zh-CN"/>
        </w:rPr>
        <w:t xml:space="preserve">in conventional deployments (no optimizations for positioning) and those </w:t>
      </w:r>
      <w:r w:rsidR="006C2E47">
        <w:rPr>
          <w:b/>
          <w:lang w:eastAsia="zh-CN"/>
        </w:rPr>
        <w:t xml:space="preserve">achievable </w:t>
      </w:r>
      <w:r>
        <w:rPr>
          <w:b/>
          <w:lang w:eastAsia="zh-CN"/>
        </w:rPr>
        <w:t>in deployments that have been optimized for positioning.</w:t>
      </w:r>
    </w:p>
    <w:p w14:paraId="24CF8AC8" w14:textId="77777777" w:rsidR="004615B2" w:rsidRDefault="004615B2" w:rsidP="004615B2"/>
    <w:p w14:paraId="7632EE3C" w14:textId="06951224" w:rsidR="000410BC" w:rsidRDefault="000410BC" w:rsidP="000410BC">
      <w:r>
        <w:t>Note, that SA1 refers to coverage for “5G positioning”, which in other words means that there may be contributions of NR as well as LTE to the overall positioning result. Both, LTE and NR, may have different coverage</w:t>
      </w:r>
      <w:r w:rsidR="006C2E47">
        <w:t>, and they</w:t>
      </w:r>
      <w:r>
        <w:t xml:space="preserve"> may be used in DC mode. However, many of the higher performance targets may especially be </w:t>
      </w:r>
      <w:r w:rsidR="006C2E47">
        <w:t xml:space="preserve">achievable </w:t>
      </w:r>
      <w:r>
        <w:t>by using the new air interface NR for RAT-dependent techniques.</w:t>
      </w:r>
    </w:p>
    <w:p w14:paraId="1AEA79C5" w14:textId="77777777" w:rsidR="000410BC" w:rsidRPr="00BF375C" w:rsidRDefault="000410BC" w:rsidP="000410BC">
      <w:pPr>
        <w:jc w:val="left"/>
        <w:rPr>
          <w:b/>
        </w:rPr>
      </w:pPr>
      <w:r w:rsidRPr="00BF375C">
        <w:rPr>
          <w:b/>
        </w:rPr>
        <w:t>Observation 1: The difference (if any) between the meaning of 5G positioning and NR positioning needs further definition.</w:t>
      </w:r>
    </w:p>
    <w:p w14:paraId="133FF655" w14:textId="77777777" w:rsidR="000410BC" w:rsidRDefault="000410BC" w:rsidP="00AD5728">
      <w:pPr>
        <w:rPr>
          <w:lang w:eastAsia="zh-CN"/>
        </w:rPr>
      </w:pPr>
    </w:p>
    <w:p w14:paraId="72455121" w14:textId="20DEC0CD" w:rsidR="00286A7C" w:rsidRDefault="00286A7C" w:rsidP="00AD5728">
      <w:pPr>
        <w:rPr>
          <w:lang w:eastAsia="zh-CN"/>
        </w:rPr>
      </w:pPr>
      <w:r>
        <w:rPr>
          <w:lang w:eastAsia="zh-CN"/>
        </w:rPr>
        <w:t>As a conclusion, during the study of NR positioning support, RAN may regard service levels as targets to evaluate solutions against in order to discuss feasibility, technical effort and other implications based on these sets of performance figures. This helps to define the subsequent way forward after the study.</w:t>
      </w:r>
    </w:p>
    <w:p w14:paraId="4D8BFBBC" w14:textId="5385CB1E" w:rsidR="00BE65AE" w:rsidRDefault="00BE65AE" w:rsidP="00BE65AE">
      <w:pPr>
        <w:pStyle w:val="TH"/>
        <w:rPr>
          <w:noProof/>
        </w:rPr>
      </w:pPr>
      <w:r>
        <w:rPr>
          <w:noProof/>
        </w:rPr>
        <w:lastRenderedPageBreak/>
        <w:t>Table</w:t>
      </w:r>
      <w:r w:rsidR="004000E7">
        <w:rPr>
          <w:noProof/>
        </w:rPr>
        <w:t xml:space="preserve"> 1</w:t>
      </w:r>
      <w:r>
        <w:rPr>
          <w:noProof/>
        </w:rPr>
        <w:t xml:space="preserve">: </w:t>
      </w:r>
      <w:r w:rsidR="000B6023">
        <w:rPr>
          <w:noProof/>
        </w:rPr>
        <w:t>Positioning service levels with p</w:t>
      </w:r>
      <w:r w:rsidRPr="00855B58">
        <w:rPr>
          <w:noProof/>
        </w:rPr>
        <w:t xml:space="preserve">erformance requirements </w:t>
      </w:r>
      <w:r w:rsidR="000B6023">
        <w:rPr>
          <w:noProof/>
        </w:rPr>
        <w:t>from</w:t>
      </w:r>
      <w:r w:rsidRPr="00855B58">
        <w:rPr>
          <w:noProof/>
        </w:rPr>
        <w:t xml:space="preserve"> </w:t>
      </w:r>
      <w:r>
        <w:rPr>
          <w:noProof/>
        </w:rPr>
        <w:t>SA1</w:t>
      </w:r>
      <w:r w:rsidR="00942689">
        <w:rPr>
          <w:noProof/>
        </w:rPr>
        <w:t xml:space="preserve">, summarizing </w:t>
      </w:r>
      <w:r w:rsidR="00942689" w:rsidRPr="00942689">
        <w:rPr>
          <w:noProof/>
        </w:rPr>
        <w:t>positioning KPIs coming from TR 22.872</w:t>
      </w:r>
      <w:r w:rsidR="008475DD">
        <w:rPr>
          <w:noProof/>
        </w:rPr>
        <w:t xml:space="preserve"> [</w:t>
      </w:r>
      <w:r w:rsidR="00597A2E">
        <w:rPr>
          <w:noProof/>
        </w:rPr>
        <w:t>3</w:t>
      </w:r>
      <w:r w:rsidR="008475DD">
        <w:rPr>
          <w:noProof/>
        </w:rPr>
        <w:t>]</w:t>
      </w:r>
      <w:r w:rsidR="00942689" w:rsidRPr="00942689">
        <w:rPr>
          <w:noProof/>
        </w:rPr>
        <w:t>, TR 22.804</w:t>
      </w:r>
      <w:r w:rsidR="008475DD">
        <w:rPr>
          <w:noProof/>
        </w:rPr>
        <w:t xml:space="preserve"> [</w:t>
      </w:r>
      <w:r w:rsidR="00372EDE">
        <w:rPr>
          <w:noProof/>
        </w:rPr>
        <w:t>4</w:t>
      </w:r>
      <w:r w:rsidR="008475DD">
        <w:rPr>
          <w:noProof/>
        </w:rPr>
        <w:t>]</w:t>
      </w:r>
      <w:r w:rsidR="00942689" w:rsidRPr="00942689">
        <w:rPr>
          <w:noProof/>
        </w:rPr>
        <w:t xml:space="preserve"> and TR 22.889</w:t>
      </w:r>
      <w:r w:rsidR="00942689" w:rsidRPr="002C10A7">
        <w:rPr>
          <w:rFonts w:ascii="Times New Roman" w:hAnsi="Times New Roman"/>
          <w:lang w:eastAsia="zh-CN"/>
        </w:rPr>
        <w:t xml:space="preserve"> </w:t>
      </w:r>
      <w:r w:rsidR="008475DD">
        <w:rPr>
          <w:rFonts w:ascii="Times New Roman" w:hAnsi="Times New Roman"/>
          <w:lang w:eastAsia="zh-CN"/>
        </w:rPr>
        <w:t>[</w:t>
      </w:r>
      <w:r w:rsidR="00372EDE">
        <w:rPr>
          <w:rFonts w:ascii="Times New Roman" w:hAnsi="Times New Roman"/>
          <w:lang w:eastAsia="zh-CN"/>
        </w:rPr>
        <w:t>7</w:t>
      </w:r>
      <w:r w:rsidR="008475DD">
        <w:rPr>
          <w:rFonts w:ascii="Times New Roman" w:hAnsi="Times New Roman"/>
          <w:lang w:eastAsia="zh-CN"/>
        </w:rPr>
        <w:t xml:space="preserve">] </w:t>
      </w:r>
      <w:r>
        <w:rPr>
          <w:noProof/>
        </w:rPr>
        <w:t>(</w:t>
      </w:r>
      <w:r w:rsidR="00942689">
        <w:rPr>
          <w:noProof/>
        </w:rPr>
        <w:t>extracted from</w:t>
      </w:r>
      <w:r w:rsidR="00AD5728">
        <w:rPr>
          <w:noProof/>
        </w:rPr>
        <w:t xml:space="preserve"> </w:t>
      </w:r>
      <w:r w:rsidR="00E56723" w:rsidRPr="00E56723">
        <w:rPr>
          <w:noProof/>
        </w:rPr>
        <w:t>TS 22.261</w:t>
      </w:r>
      <w:r w:rsidR="008475DD">
        <w:rPr>
          <w:noProof/>
        </w:rPr>
        <w:t xml:space="preserve"> [</w:t>
      </w:r>
      <w:r w:rsidR="00372EDE">
        <w:rPr>
          <w:noProof/>
        </w:rPr>
        <w:t>6</w:t>
      </w:r>
      <w:r w:rsidR="008475DD">
        <w:rPr>
          <w:noProof/>
        </w:rPr>
        <w:t>]</w:t>
      </w:r>
      <w:r w:rsidR="00E56723" w:rsidRPr="00E56723">
        <w:rPr>
          <w:noProof/>
        </w:rPr>
        <w:t xml:space="preserve"> V16.5.0</w:t>
      </w:r>
      <w:r>
        <w:rPr>
          <w:noProof/>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BE65AE" w:rsidRPr="00D81B6A" w14:paraId="50BC8D0B" w14:textId="77777777" w:rsidTr="007F29E7">
        <w:trPr>
          <w:cantSplit/>
          <w:trHeight w:val="981"/>
        </w:trPr>
        <w:tc>
          <w:tcPr>
            <w:tcW w:w="392" w:type="dxa"/>
            <w:vMerge w:val="restart"/>
            <w:shd w:val="clear" w:color="auto" w:fill="D9D9D9"/>
            <w:textDirection w:val="btLr"/>
            <w:vAlign w:val="center"/>
          </w:tcPr>
          <w:p w14:paraId="0E452BA0" w14:textId="77777777" w:rsidR="00BE65AE" w:rsidRPr="00241DBB" w:rsidRDefault="00BE65AE" w:rsidP="007F29E7">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0EA741D0" w14:textId="77777777" w:rsidR="00BE65AE" w:rsidRPr="00241DBB" w:rsidRDefault="00BE65AE" w:rsidP="007F29E7">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4194943E" w14:textId="77777777" w:rsidR="00BE65AE" w:rsidRPr="00241DBB" w:rsidRDefault="00BE65AE" w:rsidP="007F29E7">
            <w:pPr>
              <w:pStyle w:val="TAH"/>
              <w:rPr>
                <w:rFonts w:eastAsia="Calibri"/>
                <w:bCs/>
                <w:sz w:val="16"/>
              </w:rPr>
            </w:pPr>
            <w:r w:rsidRPr="00241DBB">
              <w:rPr>
                <w:rFonts w:eastAsia="Calibri"/>
                <w:bCs/>
                <w:sz w:val="16"/>
              </w:rPr>
              <w:t xml:space="preserve">Accuracy </w:t>
            </w:r>
          </w:p>
          <w:p w14:paraId="7C07D387" w14:textId="77777777" w:rsidR="00BE65AE" w:rsidRPr="00241DBB" w:rsidRDefault="00BE65AE" w:rsidP="007F29E7">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534AED69" w14:textId="77777777" w:rsidR="00BE65AE" w:rsidRPr="00241DBB" w:rsidRDefault="00BE65AE" w:rsidP="007F29E7">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14:paraId="7C82A949" w14:textId="77777777" w:rsidR="00BE65AE" w:rsidRPr="00241DBB" w:rsidRDefault="00BE65AE" w:rsidP="007F29E7">
            <w:pPr>
              <w:pStyle w:val="TAH"/>
              <w:rPr>
                <w:rFonts w:eastAsia="Calibri"/>
                <w:bCs/>
                <w:sz w:val="16"/>
              </w:rPr>
            </w:pPr>
            <w:r w:rsidRPr="00241DBB">
              <w:rPr>
                <w:rFonts w:eastAsia="Calibri"/>
                <w:bCs/>
                <w:sz w:val="16"/>
              </w:rPr>
              <w:t>Latency</w:t>
            </w:r>
          </w:p>
        </w:tc>
        <w:tc>
          <w:tcPr>
            <w:tcW w:w="5132" w:type="dxa"/>
            <w:gridSpan w:val="3"/>
            <w:shd w:val="clear" w:color="auto" w:fill="D9D9D9"/>
            <w:vAlign w:val="center"/>
          </w:tcPr>
          <w:p w14:paraId="3BA5550C" w14:textId="77777777" w:rsidR="00BE65AE" w:rsidRPr="00241DBB" w:rsidRDefault="00BE65AE" w:rsidP="007F29E7">
            <w:pPr>
              <w:pStyle w:val="TAH"/>
              <w:rPr>
                <w:rFonts w:eastAsia="Calibri"/>
                <w:bCs/>
                <w:sz w:val="16"/>
              </w:rPr>
            </w:pPr>
            <w:r w:rsidRPr="00241DBB">
              <w:rPr>
                <w:rFonts w:eastAsia="Calibri"/>
                <w:bCs/>
                <w:sz w:val="16"/>
              </w:rPr>
              <w:t xml:space="preserve">Coverage, environment of use and UE velocity </w:t>
            </w:r>
          </w:p>
        </w:tc>
      </w:tr>
      <w:tr w:rsidR="00BE65AE" w:rsidRPr="00D81B6A" w14:paraId="3546E176" w14:textId="77777777" w:rsidTr="007F29E7">
        <w:trPr>
          <w:cantSplit/>
          <w:trHeight w:val="645"/>
        </w:trPr>
        <w:tc>
          <w:tcPr>
            <w:tcW w:w="392" w:type="dxa"/>
            <w:vMerge/>
            <w:shd w:val="clear" w:color="auto" w:fill="D9D9D9"/>
            <w:vAlign w:val="center"/>
          </w:tcPr>
          <w:p w14:paraId="6C7BB71C" w14:textId="77777777" w:rsidR="00BE65AE" w:rsidRPr="00241DBB" w:rsidRDefault="00BE65AE" w:rsidP="007F29E7">
            <w:pPr>
              <w:pStyle w:val="TAH"/>
              <w:rPr>
                <w:rFonts w:eastAsia="Calibri"/>
                <w:bCs/>
                <w:sz w:val="16"/>
              </w:rPr>
            </w:pPr>
          </w:p>
        </w:tc>
        <w:tc>
          <w:tcPr>
            <w:tcW w:w="567" w:type="dxa"/>
            <w:vMerge/>
            <w:shd w:val="clear" w:color="auto" w:fill="D9D9D9"/>
            <w:vAlign w:val="center"/>
          </w:tcPr>
          <w:p w14:paraId="612C9E63" w14:textId="77777777" w:rsidR="00BE65AE" w:rsidRPr="00241DBB" w:rsidRDefault="00BE65AE" w:rsidP="007F29E7">
            <w:pPr>
              <w:pStyle w:val="TAH"/>
              <w:rPr>
                <w:rFonts w:eastAsia="Calibri"/>
                <w:bCs/>
                <w:sz w:val="16"/>
              </w:rPr>
            </w:pPr>
          </w:p>
        </w:tc>
        <w:tc>
          <w:tcPr>
            <w:tcW w:w="708" w:type="dxa"/>
            <w:vMerge w:val="restart"/>
            <w:shd w:val="clear" w:color="auto" w:fill="D9D9D9"/>
            <w:textDirection w:val="btLr"/>
            <w:vAlign w:val="center"/>
          </w:tcPr>
          <w:p w14:paraId="07C5277E" w14:textId="77777777" w:rsidR="00BE65AE" w:rsidRPr="00241DBB" w:rsidRDefault="00BE65AE" w:rsidP="007F29E7">
            <w:pPr>
              <w:pStyle w:val="TAH"/>
              <w:rPr>
                <w:rFonts w:eastAsia="Calibri"/>
                <w:bCs/>
                <w:sz w:val="16"/>
              </w:rPr>
            </w:pPr>
            <w:r w:rsidRPr="00241DBB">
              <w:rPr>
                <w:rFonts w:eastAsia="Calibri"/>
                <w:bCs/>
                <w:sz w:val="16"/>
              </w:rPr>
              <w:t xml:space="preserve">Horizontal Accuracy </w:t>
            </w:r>
          </w:p>
          <w:p w14:paraId="3188B2FD" w14:textId="77777777" w:rsidR="00BE65AE" w:rsidRPr="00241DBB" w:rsidRDefault="00BE65AE" w:rsidP="007F29E7">
            <w:pPr>
              <w:pStyle w:val="TAH"/>
              <w:rPr>
                <w:rFonts w:eastAsia="Calibri"/>
                <w:bCs/>
                <w:sz w:val="16"/>
              </w:rPr>
            </w:pPr>
          </w:p>
        </w:tc>
        <w:tc>
          <w:tcPr>
            <w:tcW w:w="709" w:type="dxa"/>
            <w:vMerge w:val="restart"/>
            <w:shd w:val="clear" w:color="auto" w:fill="D9D9D9"/>
            <w:textDirection w:val="btLr"/>
            <w:vAlign w:val="center"/>
          </w:tcPr>
          <w:p w14:paraId="64475FD0" w14:textId="77777777" w:rsidR="00BE65AE" w:rsidRPr="00241DBB" w:rsidRDefault="00BE65AE" w:rsidP="007F29E7">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14:paraId="2133887B" w14:textId="77777777" w:rsidR="00BE65AE" w:rsidRPr="00241DBB" w:rsidRDefault="00BE65AE" w:rsidP="007F29E7">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510788F6" w14:textId="77777777" w:rsidR="00BE65AE" w:rsidRPr="00241DBB" w:rsidRDefault="00BE65AE" w:rsidP="007F29E7">
            <w:pPr>
              <w:pStyle w:val="TAH"/>
              <w:rPr>
                <w:rFonts w:eastAsia="Calibri"/>
                <w:bCs/>
                <w:sz w:val="16"/>
              </w:rPr>
            </w:pPr>
          </w:p>
        </w:tc>
        <w:tc>
          <w:tcPr>
            <w:tcW w:w="851" w:type="dxa"/>
            <w:vMerge/>
            <w:shd w:val="clear" w:color="auto" w:fill="D9D9D9"/>
            <w:vAlign w:val="center"/>
          </w:tcPr>
          <w:p w14:paraId="291E1AA3" w14:textId="77777777" w:rsidR="00BE65AE" w:rsidRPr="00241DBB" w:rsidRDefault="00BE65AE" w:rsidP="007F29E7">
            <w:pPr>
              <w:pStyle w:val="TAH"/>
              <w:rPr>
                <w:rFonts w:eastAsia="Calibri"/>
                <w:bCs/>
                <w:sz w:val="16"/>
              </w:rPr>
            </w:pPr>
          </w:p>
        </w:tc>
        <w:tc>
          <w:tcPr>
            <w:tcW w:w="1710" w:type="dxa"/>
            <w:vMerge w:val="restart"/>
            <w:shd w:val="clear" w:color="auto" w:fill="D9D9D9"/>
            <w:vAlign w:val="center"/>
          </w:tcPr>
          <w:p w14:paraId="02F0ADD2" w14:textId="77777777" w:rsidR="00BE65AE" w:rsidRPr="00241DBB" w:rsidRDefault="00BE65AE" w:rsidP="007F29E7">
            <w:pPr>
              <w:pStyle w:val="TAH"/>
              <w:rPr>
                <w:rFonts w:eastAsia="Calibri"/>
                <w:bCs/>
                <w:sz w:val="16"/>
              </w:rPr>
            </w:pPr>
            <w:r w:rsidRPr="00241DBB">
              <w:rPr>
                <w:rFonts w:eastAsia="Calibri"/>
                <w:bCs/>
                <w:sz w:val="16"/>
              </w:rPr>
              <w:t>5G positioning          service area</w:t>
            </w:r>
          </w:p>
        </w:tc>
        <w:tc>
          <w:tcPr>
            <w:tcW w:w="3422" w:type="dxa"/>
            <w:gridSpan w:val="2"/>
            <w:shd w:val="clear" w:color="auto" w:fill="D9D9D9"/>
            <w:vAlign w:val="center"/>
          </w:tcPr>
          <w:p w14:paraId="6648F328" w14:textId="77777777" w:rsidR="00BE65AE" w:rsidRDefault="00BE65AE" w:rsidP="007F29E7">
            <w:pPr>
              <w:pStyle w:val="TAH"/>
              <w:rPr>
                <w:rFonts w:eastAsia="Calibri"/>
                <w:bCs/>
                <w:sz w:val="16"/>
              </w:rPr>
            </w:pPr>
            <w:r>
              <w:rPr>
                <w:rFonts w:eastAsia="Calibri"/>
                <w:bCs/>
                <w:sz w:val="16"/>
              </w:rPr>
              <w:t>5G e</w:t>
            </w:r>
            <w:r w:rsidRPr="00241DBB">
              <w:rPr>
                <w:rFonts w:eastAsia="Calibri"/>
                <w:bCs/>
                <w:sz w:val="16"/>
              </w:rPr>
              <w:t>nhanced positioning service area</w:t>
            </w:r>
          </w:p>
          <w:p w14:paraId="17A52346" w14:textId="77777777" w:rsidR="00BE65AE" w:rsidRPr="00241DBB" w:rsidRDefault="00BE65AE" w:rsidP="007F29E7">
            <w:pPr>
              <w:pStyle w:val="TAH"/>
              <w:rPr>
                <w:rFonts w:eastAsia="Calibri"/>
                <w:bCs/>
                <w:sz w:val="16"/>
              </w:rPr>
            </w:pPr>
            <w:r>
              <w:rPr>
                <w:rFonts w:eastAsia="Calibri"/>
                <w:bCs/>
                <w:sz w:val="16"/>
              </w:rPr>
              <w:t>(note 2</w:t>
            </w:r>
            <w:r w:rsidRPr="00241DBB">
              <w:rPr>
                <w:rFonts w:eastAsia="Calibri"/>
                <w:bCs/>
                <w:sz w:val="16"/>
              </w:rPr>
              <w:t>)</w:t>
            </w:r>
          </w:p>
        </w:tc>
      </w:tr>
      <w:tr w:rsidR="00BE65AE" w:rsidRPr="00D81B6A" w14:paraId="31DBB1B3" w14:textId="77777777" w:rsidTr="007F29E7">
        <w:trPr>
          <w:cantSplit/>
          <w:trHeight w:val="645"/>
        </w:trPr>
        <w:tc>
          <w:tcPr>
            <w:tcW w:w="392" w:type="dxa"/>
            <w:vMerge/>
            <w:shd w:val="clear" w:color="auto" w:fill="D9D9D9"/>
            <w:vAlign w:val="center"/>
          </w:tcPr>
          <w:p w14:paraId="7B444C12" w14:textId="77777777" w:rsidR="00BE65AE" w:rsidRPr="00241DBB" w:rsidRDefault="00BE65AE" w:rsidP="007F29E7">
            <w:pPr>
              <w:pStyle w:val="TAH"/>
              <w:rPr>
                <w:rFonts w:eastAsia="Calibri"/>
                <w:bCs/>
                <w:sz w:val="16"/>
              </w:rPr>
            </w:pPr>
          </w:p>
        </w:tc>
        <w:tc>
          <w:tcPr>
            <w:tcW w:w="567" w:type="dxa"/>
            <w:vMerge/>
            <w:shd w:val="clear" w:color="auto" w:fill="D9D9D9"/>
            <w:vAlign w:val="center"/>
          </w:tcPr>
          <w:p w14:paraId="06275770" w14:textId="77777777" w:rsidR="00BE65AE" w:rsidRPr="00241DBB" w:rsidRDefault="00BE65AE" w:rsidP="007F29E7">
            <w:pPr>
              <w:pStyle w:val="TAH"/>
              <w:rPr>
                <w:rFonts w:eastAsia="Calibri"/>
                <w:bCs/>
                <w:sz w:val="16"/>
              </w:rPr>
            </w:pPr>
          </w:p>
        </w:tc>
        <w:tc>
          <w:tcPr>
            <w:tcW w:w="708" w:type="dxa"/>
            <w:vMerge/>
            <w:shd w:val="clear" w:color="auto" w:fill="D9D9D9"/>
            <w:textDirection w:val="btLr"/>
            <w:vAlign w:val="center"/>
          </w:tcPr>
          <w:p w14:paraId="2E5211C5" w14:textId="77777777" w:rsidR="00BE65AE" w:rsidRPr="00241DBB" w:rsidRDefault="00BE65AE" w:rsidP="007F29E7">
            <w:pPr>
              <w:pStyle w:val="TAH"/>
              <w:rPr>
                <w:rFonts w:eastAsia="Calibri"/>
                <w:bCs/>
                <w:sz w:val="16"/>
              </w:rPr>
            </w:pPr>
          </w:p>
        </w:tc>
        <w:tc>
          <w:tcPr>
            <w:tcW w:w="709" w:type="dxa"/>
            <w:vMerge/>
            <w:shd w:val="clear" w:color="auto" w:fill="D9D9D9"/>
            <w:textDirection w:val="btLr"/>
            <w:vAlign w:val="center"/>
          </w:tcPr>
          <w:p w14:paraId="1D80813E" w14:textId="77777777" w:rsidR="00BE65AE" w:rsidRPr="00241DBB" w:rsidRDefault="00BE65AE" w:rsidP="007F29E7">
            <w:pPr>
              <w:pStyle w:val="TAH"/>
              <w:rPr>
                <w:rFonts w:eastAsia="Calibri"/>
                <w:bCs/>
                <w:sz w:val="16"/>
              </w:rPr>
            </w:pPr>
          </w:p>
        </w:tc>
        <w:tc>
          <w:tcPr>
            <w:tcW w:w="1134" w:type="dxa"/>
            <w:vMerge/>
            <w:shd w:val="clear" w:color="auto" w:fill="D9D9D9"/>
            <w:vAlign w:val="center"/>
          </w:tcPr>
          <w:p w14:paraId="65EAF6B8" w14:textId="77777777" w:rsidR="00BE65AE" w:rsidRPr="00241DBB" w:rsidRDefault="00BE65AE" w:rsidP="007F29E7">
            <w:pPr>
              <w:pStyle w:val="TAH"/>
              <w:rPr>
                <w:rFonts w:eastAsia="Calibri"/>
                <w:bCs/>
                <w:sz w:val="16"/>
              </w:rPr>
            </w:pPr>
          </w:p>
        </w:tc>
        <w:tc>
          <w:tcPr>
            <w:tcW w:w="851" w:type="dxa"/>
            <w:vMerge/>
            <w:shd w:val="clear" w:color="auto" w:fill="D9D9D9"/>
            <w:vAlign w:val="center"/>
          </w:tcPr>
          <w:p w14:paraId="0207F0D3" w14:textId="77777777" w:rsidR="00BE65AE" w:rsidRPr="00241DBB" w:rsidRDefault="00BE65AE" w:rsidP="007F29E7">
            <w:pPr>
              <w:pStyle w:val="TAH"/>
              <w:rPr>
                <w:rFonts w:eastAsia="Calibri"/>
                <w:bCs/>
                <w:sz w:val="16"/>
              </w:rPr>
            </w:pPr>
          </w:p>
        </w:tc>
        <w:tc>
          <w:tcPr>
            <w:tcW w:w="1710" w:type="dxa"/>
            <w:vMerge/>
            <w:shd w:val="clear" w:color="auto" w:fill="D9D9D9"/>
            <w:vAlign w:val="center"/>
          </w:tcPr>
          <w:p w14:paraId="05AE8B6C" w14:textId="77777777" w:rsidR="00BE65AE" w:rsidRPr="00241DBB" w:rsidRDefault="00BE65AE" w:rsidP="007F29E7">
            <w:pPr>
              <w:pStyle w:val="TAH"/>
              <w:rPr>
                <w:rFonts w:eastAsia="Calibri"/>
                <w:bCs/>
                <w:sz w:val="16"/>
              </w:rPr>
            </w:pPr>
          </w:p>
        </w:tc>
        <w:tc>
          <w:tcPr>
            <w:tcW w:w="1711" w:type="dxa"/>
            <w:shd w:val="clear" w:color="auto" w:fill="D9D9D9"/>
            <w:vAlign w:val="center"/>
          </w:tcPr>
          <w:p w14:paraId="14276DA1" w14:textId="77777777" w:rsidR="00BE65AE" w:rsidRPr="00241DBB" w:rsidRDefault="00BE65AE" w:rsidP="007F29E7">
            <w:pPr>
              <w:pStyle w:val="TAH"/>
              <w:rPr>
                <w:rFonts w:eastAsia="Calibri"/>
                <w:bCs/>
                <w:sz w:val="16"/>
              </w:rPr>
            </w:pPr>
            <w:r>
              <w:rPr>
                <w:rFonts w:eastAsia="Calibri"/>
                <w:bCs/>
                <w:sz w:val="16"/>
              </w:rPr>
              <w:t>Outdoor and tunnels</w:t>
            </w:r>
          </w:p>
        </w:tc>
        <w:tc>
          <w:tcPr>
            <w:tcW w:w="1711" w:type="dxa"/>
            <w:shd w:val="clear" w:color="auto" w:fill="D9D9D9"/>
            <w:vAlign w:val="center"/>
          </w:tcPr>
          <w:p w14:paraId="47A57739" w14:textId="77777777" w:rsidR="00BE65AE" w:rsidRPr="00241DBB" w:rsidRDefault="00BE65AE" w:rsidP="007F29E7">
            <w:pPr>
              <w:pStyle w:val="TAH"/>
              <w:rPr>
                <w:rFonts w:eastAsia="Calibri"/>
                <w:bCs/>
                <w:sz w:val="16"/>
              </w:rPr>
            </w:pPr>
            <w:r>
              <w:rPr>
                <w:rFonts w:eastAsia="Calibri"/>
                <w:bCs/>
                <w:sz w:val="16"/>
              </w:rPr>
              <w:t>Indoor</w:t>
            </w:r>
          </w:p>
        </w:tc>
      </w:tr>
      <w:tr w:rsidR="00BE65AE" w:rsidRPr="00D81B6A" w14:paraId="7CD8E546" w14:textId="77777777" w:rsidTr="007F29E7">
        <w:trPr>
          <w:trHeight w:val="736"/>
        </w:trPr>
        <w:tc>
          <w:tcPr>
            <w:tcW w:w="392" w:type="dxa"/>
            <w:vAlign w:val="center"/>
          </w:tcPr>
          <w:p w14:paraId="543CE82F" w14:textId="77777777" w:rsidR="00BE65AE" w:rsidRPr="00216718" w:rsidRDefault="00BE65AE" w:rsidP="007F29E7">
            <w:pPr>
              <w:pStyle w:val="TAC"/>
              <w:rPr>
                <w:rFonts w:eastAsia="Calibri"/>
                <w:szCs w:val="16"/>
              </w:rPr>
            </w:pPr>
            <w:r w:rsidRPr="00216718">
              <w:rPr>
                <w:rFonts w:eastAsia="Calibri"/>
                <w:szCs w:val="16"/>
              </w:rPr>
              <w:t>1</w:t>
            </w:r>
          </w:p>
        </w:tc>
        <w:tc>
          <w:tcPr>
            <w:tcW w:w="567" w:type="dxa"/>
            <w:vAlign w:val="center"/>
          </w:tcPr>
          <w:p w14:paraId="3FA429D7" w14:textId="77777777" w:rsidR="00BE65AE" w:rsidRPr="00216718" w:rsidRDefault="00BE65AE" w:rsidP="007F29E7">
            <w:pPr>
              <w:pStyle w:val="TAC"/>
              <w:rPr>
                <w:rFonts w:eastAsia="Calibri"/>
                <w:szCs w:val="16"/>
              </w:rPr>
            </w:pPr>
            <w:r w:rsidRPr="00216718">
              <w:rPr>
                <w:rFonts w:eastAsia="Calibri"/>
                <w:szCs w:val="16"/>
              </w:rPr>
              <w:t>A</w:t>
            </w:r>
          </w:p>
        </w:tc>
        <w:tc>
          <w:tcPr>
            <w:tcW w:w="708" w:type="dxa"/>
            <w:vAlign w:val="center"/>
          </w:tcPr>
          <w:p w14:paraId="17E603FC" w14:textId="77777777" w:rsidR="00BE65AE" w:rsidRPr="00216718" w:rsidRDefault="00BE65AE" w:rsidP="007F29E7">
            <w:pPr>
              <w:pStyle w:val="TAC"/>
              <w:rPr>
                <w:rFonts w:eastAsia="Calibri"/>
                <w:szCs w:val="16"/>
              </w:rPr>
            </w:pPr>
            <w:r w:rsidRPr="00216718">
              <w:rPr>
                <w:rFonts w:eastAsia="Calibri"/>
                <w:szCs w:val="16"/>
              </w:rPr>
              <w:t>10 m</w:t>
            </w:r>
          </w:p>
        </w:tc>
        <w:tc>
          <w:tcPr>
            <w:tcW w:w="709" w:type="dxa"/>
            <w:vAlign w:val="center"/>
          </w:tcPr>
          <w:p w14:paraId="6E339D15" w14:textId="77777777" w:rsidR="00BE65AE" w:rsidRPr="00216718" w:rsidRDefault="00BE65AE" w:rsidP="007F29E7">
            <w:pPr>
              <w:pStyle w:val="TAC"/>
              <w:rPr>
                <w:rFonts w:eastAsia="Calibri"/>
                <w:szCs w:val="16"/>
              </w:rPr>
            </w:pPr>
            <w:r w:rsidRPr="00216718">
              <w:rPr>
                <w:rFonts w:eastAsia="Calibri"/>
                <w:szCs w:val="16"/>
              </w:rPr>
              <w:t>3 m</w:t>
            </w:r>
          </w:p>
        </w:tc>
        <w:tc>
          <w:tcPr>
            <w:tcW w:w="1134" w:type="dxa"/>
            <w:vAlign w:val="center"/>
          </w:tcPr>
          <w:p w14:paraId="4D1E13DB" w14:textId="77777777" w:rsidR="00BE65AE" w:rsidRPr="00216718" w:rsidRDefault="00BE65AE" w:rsidP="007F29E7">
            <w:pPr>
              <w:pStyle w:val="TAC"/>
              <w:rPr>
                <w:rFonts w:eastAsia="Calibri"/>
                <w:szCs w:val="16"/>
              </w:rPr>
            </w:pPr>
            <w:r w:rsidRPr="00216718">
              <w:rPr>
                <w:rFonts w:eastAsia="Calibri"/>
                <w:szCs w:val="16"/>
              </w:rPr>
              <w:t>95 %</w:t>
            </w:r>
          </w:p>
        </w:tc>
        <w:tc>
          <w:tcPr>
            <w:tcW w:w="851" w:type="dxa"/>
            <w:vAlign w:val="center"/>
          </w:tcPr>
          <w:p w14:paraId="15ECA1B0" w14:textId="77777777" w:rsidR="00BE65AE" w:rsidRPr="00216718" w:rsidRDefault="00BE65AE" w:rsidP="007F29E7">
            <w:pPr>
              <w:pStyle w:val="TAC"/>
              <w:rPr>
                <w:rFonts w:eastAsia="Calibri"/>
                <w:szCs w:val="16"/>
              </w:rPr>
            </w:pPr>
            <w:r w:rsidRPr="00216718">
              <w:rPr>
                <w:rFonts w:eastAsia="Calibri"/>
                <w:szCs w:val="16"/>
              </w:rPr>
              <w:t>1 s</w:t>
            </w:r>
          </w:p>
        </w:tc>
        <w:tc>
          <w:tcPr>
            <w:tcW w:w="1710" w:type="dxa"/>
            <w:vAlign w:val="center"/>
          </w:tcPr>
          <w:p w14:paraId="32038A58" w14:textId="77777777" w:rsidR="00BE65AE" w:rsidRDefault="00BE65AE" w:rsidP="007F29E7">
            <w:pPr>
              <w:pStyle w:val="TAC"/>
              <w:rPr>
                <w:rFonts w:eastAsia="Calibri"/>
                <w:szCs w:val="16"/>
              </w:rPr>
            </w:pPr>
            <w:r w:rsidRPr="00781373">
              <w:rPr>
                <w:rFonts w:eastAsia="Calibri"/>
                <w:szCs w:val="16"/>
              </w:rPr>
              <w:t>Indoor - up to 30 km/h</w:t>
            </w:r>
          </w:p>
          <w:p w14:paraId="4CDF2EA8" w14:textId="77777777" w:rsidR="00BE65AE" w:rsidRPr="00216718" w:rsidRDefault="00BE65AE" w:rsidP="007F29E7">
            <w:pPr>
              <w:pStyle w:val="TAC"/>
              <w:rPr>
                <w:rFonts w:eastAsia="Calibri"/>
                <w:szCs w:val="16"/>
              </w:rPr>
            </w:pPr>
          </w:p>
          <w:p w14:paraId="290DB0F5"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0D4A7D40" w14:textId="77777777" w:rsidR="00BE65AE" w:rsidRDefault="00BE65AE" w:rsidP="007F29E7">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7DB3B658" w14:textId="77777777" w:rsidR="00BE65AE" w:rsidRPr="00216718" w:rsidRDefault="00BE65AE" w:rsidP="007F29E7">
            <w:pPr>
              <w:pStyle w:val="TAC"/>
              <w:rPr>
                <w:rFonts w:eastAsia="Calibri"/>
                <w:szCs w:val="16"/>
              </w:rPr>
            </w:pPr>
          </w:p>
        </w:tc>
        <w:tc>
          <w:tcPr>
            <w:tcW w:w="1711" w:type="dxa"/>
            <w:shd w:val="clear" w:color="auto" w:fill="auto"/>
            <w:vAlign w:val="center"/>
          </w:tcPr>
          <w:p w14:paraId="726753B7" w14:textId="77777777" w:rsidR="00BE65AE" w:rsidRPr="00216718" w:rsidRDefault="00BE65AE" w:rsidP="007F29E7">
            <w:pPr>
              <w:pStyle w:val="TAC"/>
              <w:rPr>
                <w:rFonts w:eastAsia="Calibri"/>
                <w:szCs w:val="16"/>
              </w:rPr>
            </w:pPr>
            <w:r>
              <w:rPr>
                <w:rFonts w:eastAsia="Calibri"/>
                <w:szCs w:val="16"/>
              </w:rPr>
              <w:t>NA</w:t>
            </w:r>
          </w:p>
        </w:tc>
        <w:tc>
          <w:tcPr>
            <w:tcW w:w="1711" w:type="dxa"/>
            <w:shd w:val="clear" w:color="auto" w:fill="auto"/>
            <w:vAlign w:val="center"/>
          </w:tcPr>
          <w:p w14:paraId="0103762A" w14:textId="77777777" w:rsidR="00BE65AE" w:rsidRPr="00216718" w:rsidRDefault="00BE65AE" w:rsidP="007F29E7">
            <w:pPr>
              <w:pStyle w:val="TAC"/>
              <w:rPr>
                <w:rFonts w:eastAsia="Calibri"/>
                <w:szCs w:val="16"/>
              </w:rPr>
            </w:pPr>
            <w:r>
              <w:rPr>
                <w:rFonts w:eastAsia="Calibri"/>
                <w:szCs w:val="16"/>
              </w:rPr>
              <w:t>Indoor - up to 30 km/h</w:t>
            </w:r>
          </w:p>
        </w:tc>
      </w:tr>
      <w:tr w:rsidR="00BE65AE" w:rsidRPr="00D81B6A" w14:paraId="52BA06CE" w14:textId="77777777" w:rsidTr="007F29E7">
        <w:trPr>
          <w:trHeight w:val="736"/>
        </w:trPr>
        <w:tc>
          <w:tcPr>
            <w:tcW w:w="392" w:type="dxa"/>
            <w:vAlign w:val="center"/>
          </w:tcPr>
          <w:p w14:paraId="27E09B3B" w14:textId="77777777" w:rsidR="00BE65AE" w:rsidRPr="00216718" w:rsidRDefault="00BE65AE" w:rsidP="007F29E7">
            <w:pPr>
              <w:pStyle w:val="TAC"/>
              <w:rPr>
                <w:rFonts w:eastAsia="Calibri"/>
                <w:szCs w:val="16"/>
              </w:rPr>
            </w:pPr>
            <w:r w:rsidRPr="00216718">
              <w:rPr>
                <w:rFonts w:eastAsia="Calibri"/>
                <w:szCs w:val="16"/>
              </w:rPr>
              <w:t>2</w:t>
            </w:r>
          </w:p>
        </w:tc>
        <w:tc>
          <w:tcPr>
            <w:tcW w:w="567" w:type="dxa"/>
            <w:vAlign w:val="center"/>
          </w:tcPr>
          <w:p w14:paraId="6EAFDB8E" w14:textId="77777777" w:rsidR="00BE65AE" w:rsidRPr="00216718" w:rsidRDefault="00BE65AE" w:rsidP="007F29E7">
            <w:pPr>
              <w:pStyle w:val="TAC"/>
              <w:rPr>
                <w:rFonts w:eastAsia="Calibri"/>
                <w:szCs w:val="16"/>
              </w:rPr>
            </w:pPr>
            <w:r w:rsidRPr="00216718">
              <w:rPr>
                <w:rFonts w:eastAsia="Calibri"/>
                <w:szCs w:val="16"/>
              </w:rPr>
              <w:t>A</w:t>
            </w:r>
          </w:p>
        </w:tc>
        <w:tc>
          <w:tcPr>
            <w:tcW w:w="708" w:type="dxa"/>
            <w:vAlign w:val="center"/>
          </w:tcPr>
          <w:p w14:paraId="6B86CE78" w14:textId="77777777" w:rsidR="00BE65AE" w:rsidRPr="00216718" w:rsidRDefault="00BE65AE" w:rsidP="007F29E7">
            <w:pPr>
              <w:pStyle w:val="TAC"/>
              <w:rPr>
                <w:rFonts w:eastAsia="Calibri"/>
                <w:szCs w:val="16"/>
              </w:rPr>
            </w:pPr>
            <w:r w:rsidRPr="00216718">
              <w:rPr>
                <w:rFonts w:eastAsia="Calibri"/>
                <w:szCs w:val="16"/>
              </w:rPr>
              <w:t>3 m</w:t>
            </w:r>
          </w:p>
        </w:tc>
        <w:tc>
          <w:tcPr>
            <w:tcW w:w="709" w:type="dxa"/>
            <w:vAlign w:val="center"/>
          </w:tcPr>
          <w:p w14:paraId="2DABC369" w14:textId="77777777" w:rsidR="00BE65AE" w:rsidRPr="00216718" w:rsidRDefault="00BE65AE" w:rsidP="007F29E7">
            <w:pPr>
              <w:pStyle w:val="TAC"/>
              <w:rPr>
                <w:rFonts w:eastAsia="Calibri"/>
                <w:szCs w:val="16"/>
              </w:rPr>
            </w:pPr>
            <w:r w:rsidRPr="00216718">
              <w:rPr>
                <w:rFonts w:eastAsia="Calibri"/>
                <w:szCs w:val="16"/>
              </w:rPr>
              <w:t>3 m</w:t>
            </w:r>
          </w:p>
        </w:tc>
        <w:tc>
          <w:tcPr>
            <w:tcW w:w="1134" w:type="dxa"/>
            <w:vAlign w:val="center"/>
          </w:tcPr>
          <w:p w14:paraId="317469B0" w14:textId="77777777" w:rsidR="00BE65AE" w:rsidRPr="00216718" w:rsidRDefault="00BE65AE" w:rsidP="007F29E7">
            <w:pPr>
              <w:pStyle w:val="TAC"/>
              <w:rPr>
                <w:rFonts w:eastAsia="Calibri"/>
                <w:szCs w:val="16"/>
              </w:rPr>
            </w:pPr>
            <w:r w:rsidRPr="00216718">
              <w:rPr>
                <w:rFonts w:eastAsia="Calibri"/>
                <w:szCs w:val="16"/>
              </w:rPr>
              <w:t>99 %</w:t>
            </w:r>
          </w:p>
        </w:tc>
        <w:tc>
          <w:tcPr>
            <w:tcW w:w="851" w:type="dxa"/>
            <w:vAlign w:val="center"/>
          </w:tcPr>
          <w:p w14:paraId="5A0756E8" w14:textId="77777777" w:rsidR="00BE65AE" w:rsidRPr="00216718" w:rsidRDefault="00BE65AE" w:rsidP="007F29E7">
            <w:pPr>
              <w:pStyle w:val="TAC"/>
              <w:rPr>
                <w:rFonts w:eastAsia="Calibri"/>
                <w:szCs w:val="16"/>
              </w:rPr>
            </w:pPr>
            <w:r w:rsidRPr="00216718">
              <w:rPr>
                <w:rFonts w:eastAsia="Calibri"/>
                <w:szCs w:val="16"/>
              </w:rPr>
              <w:t>1 s</w:t>
            </w:r>
          </w:p>
        </w:tc>
        <w:tc>
          <w:tcPr>
            <w:tcW w:w="1710" w:type="dxa"/>
            <w:vAlign w:val="center"/>
          </w:tcPr>
          <w:p w14:paraId="669DF78B"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552E7399" w14:textId="77777777" w:rsidR="00BE65AE" w:rsidRPr="00216718" w:rsidRDefault="00BE65AE" w:rsidP="007F29E7">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7215A832"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43E26A6B" w14:textId="77777777" w:rsidR="00BE65AE" w:rsidRDefault="00BE65AE" w:rsidP="007F29E7">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6019660F" w14:textId="77777777" w:rsidR="00BE65AE" w:rsidRDefault="00BE65AE" w:rsidP="007F29E7">
            <w:pPr>
              <w:pStyle w:val="TAC"/>
              <w:jc w:val="left"/>
              <w:rPr>
                <w:rFonts w:eastAsia="Calibri"/>
                <w:szCs w:val="16"/>
              </w:rPr>
            </w:pPr>
          </w:p>
          <w:p w14:paraId="496D2976" w14:textId="77777777" w:rsidR="00BE65AE" w:rsidRPr="00216718" w:rsidRDefault="00BE65AE" w:rsidP="007F29E7">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7BDC6FCD" w14:textId="77777777" w:rsidR="00BE65AE" w:rsidRPr="00216718" w:rsidRDefault="00BE65AE" w:rsidP="007F29E7">
            <w:pPr>
              <w:pStyle w:val="TAC"/>
              <w:rPr>
                <w:rFonts w:eastAsia="Calibri"/>
                <w:szCs w:val="16"/>
              </w:rPr>
            </w:pPr>
            <w:r>
              <w:rPr>
                <w:rFonts w:eastAsia="Calibri"/>
                <w:szCs w:val="16"/>
              </w:rPr>
              <w:t>Indoor - up to 30 km/h</w:t>
            </w:r>
          </w:p>
        </w:tc>
      </w:tr>
      <w:tr w:rsidR="00BE65AE" w:rsidRPr="00D81B6A" w14:paraId="37E83764" w14:textId="77777777" w:rsidTr="007F29E7">
        <w:trPr>
          <w:trHeight w:val="736"/>
        </w:trPr>
        <w:tc>
          <w:tcPr>
            <w:tcW w:w="392" w:type="dxa"/>
            <w:vAlign w:val="center"/>
          </w:tcPr>
          <w:p w14:paraId="45A3E5ED" w14:textId="77777777" w:rsidR="00BE65AE" w:rsidRPr="00216718" w:rsidRDefault="00BE65AE" w:rsidP="007F29E7">
            <w:pPr>
              <w:pStyle w:val="TAC"/>
              <w:rPr>
                <w:rFonts w:eastAsia="Calibri"/>
                <w:szCs w:val="16"/>
              </w:rPr>
            </w:pPr>
            <w:r w:rsidRPr="00216718">
              <w:rPr>
                <w:rFonts w:eastAsia="Calibri"/>
                <w:szCs w:val="16"/>
              </w:rPr>
              <w:t>3</w:t>
            </w:r>
          </w:p>
        </w:tc>
        <w:tc>
          <w:tcPr>
            <w:tcW w:w="567" w:type="dxa"/>
            <w:vAlign w:val="center"/>
          </w:tcPr>
          <w:p w14:paraId="3BB88DD0" w14:textId="77777777" w:rsidR="00BE65AE" w:rsidRPr="00216718" w:rsidRDefault="00BE65AE" w:rsidP="007F29E7">
            <w:pPr>
              <w:pStyle w:val="TAC"/>
              <w:rPr>
                <w:rFonts w:eastAsia="Calibri"/>
                <w:szCs w:val="16"/>
              </w:rPr>
            </w:pPr>
            <w:r w:rsidRPr="00216718">
              <w:rPr>
                <w:rFonts w:eastAsia="Calibri"/>
                <w:szCs w:val="16"/>
              </w:rPr>
              <w:t>A</w:t>
            </w:r>
          </w:p>
        </w:tc>
        <w:tc>
          <w:tcPr>
            <w:tcW w:w="708" w:type="dxa"/>
            <w:vAlign w:val="center"/>
          </w:tcPr>
          <w:p w14:paraId="322540CD" w14:textId="77777777" w:rsidR="00BE65AE" w:rsidRPr="00216718" w:rsidRDefault="00BE65AE" w:rsidP="007F29E7">
            <w:pPr>
              <w:pStyle w:val="TAC"/>
              <w:rPr>
                <w:rFonts w:eastAsia="Calibri"/>
                <w:szCs w:val="16"/>
              </w:rPr>
            </w:pPr>
            <w:r w:rsidRPr="00216718">
              <w:rPr>
                <w:rFonts w:eastAsia="Calibri"/>
                <w:szCs w:val="16"/>
              </w:rPr>
              <w:t>1 m</w:t>
            </w:r>
          </w:p>
        </w:tc>
        <w:tc>
          <w:tcPr>
            <w:tcW w:w="709" w:type="dxa"/>
            <w:vAlign w:val="center"/>
          </w:tcPr>
          <w:p w14:paraId="5A33C2F3" w14:textId="77777777" w:rsidR="00BE65AE" w:rsidRPr="00216718" w:rsidRDefault="00BE65AE" w:rsidP="007F29E7">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0ECAD340" w14:textId="77777777" w:rsidR="00BE65AE" w:rsidRPr="00216718" w:rsidRDefault="00BE65AE" w:rsidP="007F29E7">
            <w:pPr>
              <w:pStyle w:val="TAC"/>
              <w:rPr>
                <w:rFonts w:eastAsia="Calibri"/>
                <w:szCs w:val="16"/>
              </w:rPr>
            </w:pPr>
            <w:r w:rsidRPr="00216718">
              <w:rPr>
                <w:rFonts w:eastAsia="Calibri"/>
                <w:szCs w:val="16"/>
              </w:rPr>
              <w:t>99 %</w:t>
            </w:r>
          </w:p>
        </w:tc>
        <w:tc>
          <w:tcPr>
            <w:tcW w:w="851" w:type="dxa"/>
            <w:vAlign w:val="center"/>
          </w:tcPr>
          <w:p w14:paraId="1616F21A" w14:textId="77777777" w:rsidR="00BE65AE" w:rsidRPr="00216718" w:rsidRDefault="00BE65AE" w:rsidP="007F29E7">
            <w:pPr>
              <w:pStyle w:val="TAC"/>
              <w:rPr>
                <w:rFonts w:eastAsia="Calibri"/>
                <w:szCs w:val="16"/>
              </w:rPr>
            </w:pPr>
            <w:r w:rsidRPr="00216718">
              <w:rPr>
                <w:rFonts w:eastAsia="Calibri"/>
                <w:szCs w:val="16"/>
              </w:rPr>
              <w:t>1 s</w:t>
            </w:r>
          </w:p>
        </w:tc>
        <w:tc>
          <w:tcPr>
            <w:tcW w:w="1710" w:type="dxa"/>
            <w:vAlign w:val="center"/>
          </w:tcPr>
          <w:p w14:paraId="09529D99"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4174BB5E" w14:textId="77777777" w:rsidR="00BE65AE" w:rsidRPr="00216718" w:rsidRDefault="00BE65AE" w:rsidP="007F29E7">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3644D53F"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09B5B266" w14:textId="77777777" w:rsidR="00BE65AE" w:rsidRDefault="00BE65AE" w:rsidP="007F29E7">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1A89A4BC" w14:textId="77777777" w:rsidR="00BE65AE" w:rsidRDefault="00BE65AE" w:rsidP="007F29E7">
            <w:pPr>
              <w:pStyle w:val="TAC"/>
              <w:jc w:val="left"/>
              <w:rPr>
                <w:rFonts w:eastAsia="Calibri"/>
                <w:szCs w:val="16"/>
              </w:rPr>
            </w:pPr>
          </w:p>
          <w:p w14:paraId="2D81842F" w14:textId="77777777" w:rsidR="00BE65AE" w:rsidRPr="00216718" w:rsidRDefault="00BE65AE" w:rsidP="007F29E7">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5CB8C847" w14:textId="77777777" w:rsidR="00BE65AE" w:rsidRPr="00216718" w:rsidRDefault="00BE65AE" w:rsidP="007F29E7">
            <w:pPr>
              <w:pStyle w:val="TAC"/>
              <w:rPr>
                <w:rFonts w:eastAsia="Calibri"/>
                <w:szCs w:val="16"/>
              </w:rPr>
            </w:pPr>
            <w:r>
              <w:rPr>
                <w:rFonts w:eastAsia="Calibri"/>
                <w:szCs w:val="16"/>
              </w:rPr>
              <w:t>Indoor - up to 30 km/h</w:t>
            </w:r>
          </w:p>
        </w:tc>
      </w:tr>
      <w:tr w:rsidR="00BE65AE" w:rsidRPr="00D81B6A" w14:paraId="5AC7E9CC" w14:textId="77777777" w:rsidTr="007F29E7">
        <w:trPr>
          <w:trHeight w:val="736"/>
        </w:trPr>
        <w:tc>
          <w:tcPr>
            <w:tcW w:w="392" w:type="dxa"/>
            <w:vAlign w:val="center"/>
          </w:tcPr>
          <w:p w14:paraId="62A1CADF" w14:textId="77777777" w:rsidR="00BE65AE" w:rsidRPr="00216718" w:rsidRDefault="00BE65AE" w:rsidP="007F29E7">
            <w:pPr>
              <w:pStyle w:val="TAC"/>
              <w:rPr>
                <w:rFonts w:eastAsia="Calibri"/>
                <w:szCs w:val="16"/>
              </w:rPr>
            </w:pPr>
            <w:r>
              <w:rPr>
                <w:rFonts w:eastAsia="Calibri"/>
                <w:szCs w:val="16"/>
              </w:rPr>
              <w:t>4</w:t>
            </w:r>
          </w:p>
        </w:tc>
        <w:tc>
          <w:tcPr>
            <w:tcW w:w="567" w:type="dxa"/>
            <w:vAlign w:val="center"/>
          </w:tcPr>
          <w:p w14:paraId="73F0BB27" w14:textId="77777777" w:rsidR="00BE65AE" w:rsidRPr="00216718" w:rsidRDefault="00BE65AE" w:rsidP="007F29E7">
            <w:pPr>
              <w:pStyle w:val="TAC"/>
              <w:rPr>
                <w:rFonts w:eastAsia="Calibri"/>
                <w:szCs w:val="16"/>
              </w:rPr>
            </w:pPr>
            <w:r w:rsidRPr="00216718">
              <w:rPr>
                <w:rFonts w:eastAsia="Calibri"/>
                <w:szCs w:val="16"/>
              </w:rPr>
              <w:t>A</w:t>
            </w:r>
          </w:p>
        </w:tc>
        <w:tc>
          <w:tcPr>
            <w:tcW w:w="708" w:type="dxa"/>
            <w:vAlign w:val="center"/>
          </w:tcPr>
          <w:p w14:paraId="7548C7D1" w14:textId="77777777" w:rsidR="00BE65AE" w:rsidRPr="00216718" w:rsidRDefault="00BE65AE" w:rsidP="007F29E7">
            <w:pPr>
              <w:pStyle w:val="TAC"/>
              <w:rPr>
                <w:rFonts w:eastAsia="Calibri"/>
                <w:szCs w:val="16"/>
              </w:rPr>
            </w:pPr>
            <w:r w:rsidRPr="00216718">
              <w:rPr>
                <w:rFonts w:eastAsia="Calibri"/>
                <w:szCs w:val="16"/>
              </w:rPr>
              <w:t>1 m</w:t>
            </w:r>
          </w:p>
        </w:tc>
        <w:tc>
          <w:tcPr>
            <w:tcW w:w="709" w:type="dxa"/>
            <w:vAlign w:val="center"/>
          </w:tcPr>
          <w:p w14:paraId="0426987D" w14:textId="77777777" w:rsidR="00BE65AE" w:rsidRPr="00216718" w:rsidRDefault="00BE65AE" w:rsidP="007F29E7">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57B494C1" w14:textId="77777777" w:rsidR="00BE65AE" w:rsidRPr="00216718" w:rsidRDefault="00BE65AE" w:rsidP="007F29E7">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45BB836F" w14:textId="77777777" w:rsidR="00BE65AE" w:rsidRPr="00216718" w:rsidRDefault="00BE65AE" w:rsidP="007F29E7">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45AE1290" w14:textId="77777777" w:rsidR="00BE65AE" w:rsidRPr="00216718" w:rsidRDefault="00BE65AE" w:rsidP="007F29E7">
            <w:pPr>
              <w:pStyle w:val="TAC"/>
              <w:rPr>
                <w:rFonts w:eastAsia="Calibri"/>
                <w:szCs w:val="16"/>
              </w:rPr>
            </w:pPr>
            <w:r>
              <w:rPr>
                <w:rFonts w:eastAsia="Calibri"/>
                <w:szCs w:val="16"/>
              </w:rPr>
              <w:t>NA</w:t>
            </w:r>
          </w:p>
        </w:tc>
        <w:tc>
          <w:tcPr>
            <w:tcW w:w="1711" w:type="dxa"/>
            <w:shd w:val="clear" w:color="auto" w:fill="auto"/>
            <w:vAlign w:val="center"/>
          </w:tcPr>
          <w:p w14:paraId="420B04F7" w14:textId="77777777" w:rsidR="00BE65AE" w:rsidRPr="00216718" w:rsidRDefault="00BE65AE" w:rsidP="007F29E7">
            <w:pPr>
              <w:pStyle w:val="TAC"/>
              <w:rPr>
                <w:rFonts w:eastAsia="Calibri"/>
                <w:szCs w:val="16"/>
              </w:rPr>
            </w:pPr>
            <w:r>
              <w:rPr>
                <w:rFonts w:eastAsia="Calibri"/>
                <w:szCs w:val="16"/>
              </w:rPr>
              <w:t>NA</w:t>
            </w:r>
          </w:p>
        </w:tc>
        <w:tc>
          <w:tcPr>
            <w:tcW w:w="1711" w:type="dxa"/>
            <w:shd w:val="clear" w:color="auto" w:fill="auto"/>
            <w:vAlign w:val="center"/>
          </w:tcPr>
          <w:p w14:paraId="3BCA4BBA" w14:textId="77777777" w:rsidR="00BE65AE" w:rsidRPr="00216718" w:rsidRDefault="00BE65AE" w:rsidP="007F29E7">
            <w:pPr>
              <w:pStyle w:val="TAC"/>
              <w:rPr>
                <w:rFonts w:eastAsia="Calibri"/>
                <w:szCs w:val="16"/>
              </w:rPr>
            </w:pPr>
            <w:r>
              <w:rPr>
                <w:rFonts w:eastAsia="Calibri"/>
                <w:szCs w:val="16"/>
              </w:rPr>
              <w:t>Indoor - up to 30 km/h</w:t>
            </w:r>
          </w:p>
        </w:tc>
      </w:tr>
      <w:tr w:rsidR="00BE65AE" w:rsidRPr="00D81B6A" w14:paraId="39AE99E6" w14:textId="77777777" w:rsidTr="007F29E7">
        <w:trPr>
          <w:trHeight w:val="736"/>
        </w:trPr>
        <w:tc>
          <w:tcPr>
            <w:tcW w:w="392" w:type="dxa"/>
            <w:vAlign w:val="center"/>
          </w:tcPr>
          <w:p w14:paraId="42611F09" w14:textId="77777777" w:rsidR="00BE65AE" w:rsidRPr="00216718" w:rsidRDefault="00BE65AE" w:rsidP="007F29E7">
            <w:pPr>
              <w:pStyle w:val="TAC"/>
              <w:rPr>
                <w:rFonts w:eastAsia="Calibri"/>
                <w:szCs w:val="16"/>
              </w:rPr>
            </w:pPr>
            <w:r>
              <w:rPr>
                <w:rFonts w:eastAsia="Calibri"/>
                <w:szCs w:val="16"/>
              </w:rPr>
              <w:t>5</w:t>
            </w:r>
          </w:p>
        </w:tc>
        <w:tc>
          <w:tcPr>
            <w:tcW w:w="567" w:type="dxa"/>
            <w:vAlign w:val="center"/>
          </w:tcPr>
          <w:p w14:paraId="22F073A3" w14:textId="77777777" w:rsidR="00BE65AE" w:rsidRPr="00216718" w:rsidRDefault="00BE65AE" w:rsidP="007F29E7">
            <w:pPr>
              <w:pStyle w:val="TAC"/>
              <w:rPr>
                <w:rFonts w:eastAsia="Calibri"/>
                <w:szCs w:val="16"/>
              </w:rPr>
            </w:pPr>
            <w:r w:rsidRPr="00216718">
              <w:rPr>
                <w:rFonts w:eastAsia="Calibri"/>
                <w:szCs w:val="16"/>
              </w:rPr>
              <w:t>A</w:t>
            </w:r>
          </w:p>
        </w:tc>
        <w:tc>
          <w:tcPr>
            <w:tcW w:w="708" w:type="dxa"/>
            <w:vAlign w:val="center"/>
          </w:tcPr>
          <w:p w14:paraId="7D91061C" w14:textId="77777777" w:rsidR="00BE65AE" w:rsidRPr="00216718" w:rsidRDefault="00BE65AE" w:rsidP="007F29E7">
            <w:pPr>
              <w:pStyle w:val="TAC"/>
              <w:rPr>
                <w:rFonts w:eastAsia="Calibri"/>
                <w:szCs w:val="16"/>
              </w:rPr>
            </w:pPr>
            <w:r w:rsidRPr="00216718">
              <w:rPr>
                <w:rFonts w:eastAsia="Calibri"/>
                <w:szCs w:val="16"/>
              </w:rPr>
              <w:t>0.3 m</w:t>
            </w:r>
          </w:p>
        </w:tc>
        <w:tc>
          <w:tcPr>
            <w:tcW w:w="709" w:type="dxa"/>
            <w:vAlign w:val="center"/>
          </w:tcPr>
          <w:p w14:paraId="3FA44E77" w14:textId="77777777" w:rsidR="00BE65AE" w:rsidRPr="00216718" w:rsidRDefault="00BE65AE" w:rsidP="007F29E7">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1D631375" w14:textId="77777777" w:rsidR="00BE65AE" w:rsidRPr="00216718" w:rsidRDefault="00BE65AE" w:rsidP="007F29E7">
            <w:pPr>
              <w:pStyle w:val="TAC"/>
              <w:rPr>
                <w:rFonts w:eastAsia="Calibri"/>
                <w:szCs w:val="16"/>
              </w:rPr>
            </w:pPr>
            <w:r w:rsidRPr="00216718">
              <w:rPr>
                <w:rFonts w:eastAsia="Calibri"/>
                <w:szCs w:val="16"/>
              </w:rPr>
              <w:t>99 %</w:t>
            </w:r>
          </w:p>
        </w:tc>
        <w:tc>
          <w:tcPr>
            <w:tcW w:w="851" w:type="dxa"/>
            <w:vAlign w:val="center"/>
          </w:tcPr>
          <w:p w14:paraId="7CEE3C60" w14:textId="77777777" w:rsidR="00BE65AE" w:rsidRPr="00216718" w:rsidRDefault="00BE65AE" w:rsidP="007F29E7">
            <w:pPr>
              <w:pStyle w:val="TAC"/>
              <w:rPr>
                <w:rFonts w:eastAsia="Calibri"/>
                <w:szCs w:val="16"/>
              </w:rPr>
            </w:pPr>
            <w:r w:rsidRPr="00216718">
              <w:rPr>
                <w:rFonts w:eastAsia="Calibri"/>
                <w:szCs w:val="16"/>
              </w:rPr>
              <w:t>1 s</w:t>
            </w:r>
          </w:p>
        </w:tc>
        <w:tc>
          <w:tcPr>
            <w:tcW w:w="1710" w:type="dxa"/>
            <w:vAlign w:val="center"/>
          </w:tcPr>
          <w:p w14:paraId="5A8F3D03"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44248BF5" w14:textId="77777777" w:rsidR="00BE65AE" w:rsidRPr="00216718" w:rsidRDefault="00BE65AE" w:rsidP="007F29E7">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491A171C"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08F5769A" w14:textId="77777777" w:rsidR="00BE65AE" w:rsidRDefault="00BE65AE" w:rsidP="007F29E7">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4BD394DD" w14:textId="77777777" w:rsidR="00BE65AE" w:rsidRDefault="00BE65AE" w:rsidP="007F29E7">
            <w:pPr>
              <w:pStyle w:val="TAC"/>
              <w:jc w:val="left"/>
              <w:rPr>
                <w:rFonts w:eastAsia="Calibri"/>
                <w:szCs w:val="16"/>
              </w:rPr>
            </w:pPr>
          </w:p>
          <w:p w14:paraId="0F02AE7E" w14:textId="77777777" w:rsidR="00BE65AE" w:rsidRPr="00216718" w:rsidRDefault="00BE65AE" w:rsidP="007F29E7">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74ECC0D5" w14:textId="77777777" w:rsidR="00BE65AE" w:rsidRPr="00216718" w:rsidRDefault="00BE65AE" w:rsidP="007F29E7">
            <w:pPr>
              <w:pStyle w:val="TAC"/>
              <w:rPr>
                <w:rFonts w:eastAsia="Calibri"/>
                <w:szCs w:val="16"/>
              </w:rPr>
            </w:pPr>
            <w:r>
              <w:rPr>
                <w:rFonts w:eastAsia="Calibri"/>
                <w:szCs w:val="16"/>
              </w:rPr>
              <w:t>Indoor - up to 30 km/h</w:t>
            </w:r>
          </w:p>
        </w:tc>
      </w:tr>
      <w:tr w:rsidR="00BE65AE" w:rsidRPr="00D81B6A" w14:paraId="09DA7B1D" w14:textId="77777777" w:rsidTr="007F29E7">
        <w:trPr>
          <w:trHeight w:val="736"/>
        </w:trPr>
        <w:tc>
          <w:tcPr>
            <w:tcW w:w="392" w:type="dxa"/>
            <w:vAlign w:val="center"/>
          </w:tcPr>
          <w:p w14:paraId="7A52E365" w14:textId="77777777" w:rsidR="00BE65AE" w:rsidRPr="00216718" w:rsidRDefault="00BE65AE" w:rsidP="007F29E7">
            <w:pPr>
              <w:pStyle w:val="TAC"/>
              <w:rPr>
                <w:rFonts w:eastAsia="Calibri"/>
                <w:szCs w:val="16"/>
              </w:rPr>
            </w:pPr>
            <w:r>
              <w:rPr>
                <w:rFonts w:eastAsia="Calibri"/>
                <w:szCs w:val="16"/>
              </w:rPr>
              <w:t>6</w:t>
            </w:r>
          </w:p>
        </w:tc>
        <w:tc>
          <w:tcPr>
            <w:tcW w:w="567" w:type="dxa"/>
            <w:vAlign w:val="center"/>
          </w:tcPr>
          <w:p w14:paraId="58EA8789" w14:textId="77777777" w:rsidR="00BE65AE" w:rsidRPr="00216718" w:rsidRDefault="00BE65AE" w:rsidP="007F29E7">
            <w:pPr>
              <w:pStyle w:val="TAC"/>
              <w:rPr>
                <w:rFonts w:eastAsia="Calibri"/>
                <w:szCs w:val="16"/>
              </w:rPr>
            </w:pPr>
            <w:r w:rsidRPr="00216718">
              <w:rPr>
                <w:rFonts w:eastAsia="Calibri"/>
                <w:szCs w:val="16"/>
              </w:rPr>
              <w:t>A</w:t>
            </w:r>
          </w:p>
        </w:tc>
        <w:tc>
          <w:tcPr>
            <w:tcW w:w="708" w:type="dxa"/>
            <w:vAlign w:val="center"/>
          </w:tcPr>
          <w:p w14:paraId="385E778D" w14:textId="77777777" w:rsidR="00BE65AE" w:rsidRPr="00216718" w:rsidRDefault="00BE65AE" w:rsidP="007F29E7">
            <w:pPr>
              <w:pStyle w:val="TAC"/>
              <w:rPr>
                <w:rFonts w:eastAsia="Calibri"/>
                <w:szCs w:val="16"/>
              </w:rPr>
            </w:pPr>
            <w:r w:rsidRPr="00216718">
              <w:rPr>
                <w:rFonts w:eastAsia="Calibri"/>
                <w:szCs w:val="16"/>
              </w:rPr>
              <w:t>0.3 m</w:t>
            </w:r>
          </w:p>
        </w:tc>
        <w:tc>
          <w:tcPr>
            <w:tcW w:w="709" w:type="dxa"/>
            <w:vAlign w:val="center"/>
          </w:tcPr>
          <w:p w14:paraId="1B1D1B77" w14:textId="77777777" w:rsidR="00BE65AE" w:rsidRPr="00216718" w:rsidRDefault="00BE65AE" w:rsidP="007F29E7">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6B36365" w14:textId="77777777" w:rsidR="00BE65AE" w:rsidRPr="00216718" w:rsidRDefault="00BE65AE" w:rsidP="007F29E7">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6AF8F840" w14:textId="77777777" w:rsidR="00BE65AE" w:rsidRPr="00216718" w:rsidRDefault="00BE65AE" w:rsidP="007F29E7">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6C5891EE" w14:textId="77777777" w:rsidR="00BE65AE" w:rsidRPr="00216718" w:rsidRDefault="00BE65AE" w:rsidP="007F29E7">
            <w:pPr>
              <w:pStyle w:val="TAC"/>
              <w:rPr>
                <w:rFonts w:eastAsia="Calibri"/>
                <w:szCs w:val="16"/>
              </w:rPr>
            </w:pPr>
            <w:r>
              <w:rPr>
                <w:rFonts w:eastAsia="Calibri"/>
                <w:szCs w:val="16"/>
              </w:rPr>
              <w:t>NA</w:t>
            </w:r>
          </w:p>
        </w:tc>
        <w:tc>
          <w:tcPr>
            <w:tcW w:w="1711" w:type="dxa"/>
            <w:shd w:val="clear" w:color="auto" w:fill="auto"/>
            <w:vAlign w:val="center"/>
          </w:tcPr>
          <w:p w14:paraId="1CE339D8" w14:textId="77777777" w:rsidR="00BE65AE" w:rsidRDefault="00BE65AE" w:rsidP="007F29E7">
            <w:pPr>
              <w:pStyle w:val="TAC"/>
              <w:rPr>
                <w:rFonts w:eastAsia="Calibri"/>
                <w:szCs w:val="16"/>
              </w:rPr>
            </w:pPr>
            <w:r w:rsidRPr="00216718">
              <w:rPr>
                <w:rFonts w:eastAsia="Calibri"/>
                <w:szCs w:val="16"/>
              </w:rPr>
              <w:t>Outdoor</w:t>
            </w:r>
            <w:r>
              <w:rPr>
                <w:rFonts w:eastAsia="Calibri"/>
                <w:szCs w:val="16"/>
              </w:rPr>
              <w:t xml:space="preserve"> </w:t>
            </w:r>
          </w:p>
          <w:p w14:paraId="542ED9FA" w14:textId="77777777" w:rsidR="00BE65AE" w:rsidRPr="00216718" w:rsidRDefault="00BE65AE" w:rsidP="007F29E7">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246D22BD" w14:textId="77777777" w:rsidR="00BE65AE" w:rsidRPr="00216718" w:rsidRDefault="00BE65AE" w:rsidP="007F29E7">
            <w:pPr>
              <w:pStyle w:val="TAC"/>
              <w:rPr>
                <w:rFonts w:eastAsia="Calibri"/>
                <w:szCs w:val="16"/>
              </w:rPr>
            </w:pPr>
            <w:r>
              <w:rPr>
                <w:rFonts w:eastAsia="Calibri"/>
                <w:szCs w:val="16"/>
              </w:rPr>
              <w:t>Indoor - up to 30 km/h</w:t>
            </w:r>
          </w:p>
        </w:tc>
      </w:tr>
      <w:tr w:rsidR="00BE65AE" w:rsidRPr="00D81B6A" w14:paraId="1AAC98EB" w14:textId="77777777" w:rsidTr="007F29E7">
        <w:trPr>
          <w:trHeight w:val="896"/>
        </w:trPr>
        <w:tc>
          <w:tcPr>
            <w:tcW w:w="392" w:type="dxa"/>
            <w:shd w:val="clear" w:color="auto" w:fill="auto"/>
            <w:vAlign w:val="center"/>
          </w:tcPr>
          <w:p w14:paraId="1DB1C1D5" w14:textId="77777777" w:rsidR="00BE65AE" w:rsidRPr="00216718" w:rsidRDefault="00BE65AE" w:rsidP="007F29E7">
            <w:pPr>
              <w:pStyle w:val="TAC"/>
              <w:rPr>
                <w:rFonts w:eastAsia="Calibri"/>
                <w:szCs w:val="16"/>
              </w:rPr>
            </w:pPr>
            <w:r>
              <w:rPr>
                <w:rFonts w:eastAsia="Calibri"/>
                <w:szCs w:val="16"/>
              </w:rPr>
              <w:t>7</w:t>
            </w:r>
          </w:p>
        </w:tc>
        <w:tc>
          <w:tcPr>
            <w:tcW w:w="567" w:type="dxa"/>
            <w:shd w:val="clear" w:color="auto" w:fill="auto"/>
            <w:vAlign w:val="center"/>
          </w:tcPr>
          <w:p w14:paraId="4765C7FE" w14:textId="77777777" w:rsidR="00BE65AE" w:rsidRPr="00216718" w:rsidRDefault="00BE65AE" w:rsidP="007F29E7">
            <w:pPr>
              <w:pStyle w:val="TAC"/>
              <w:rPr>
                <w:rFonts w:eastAsia="Calibri"/>
                <w:szCs w:val="16"/>
              </w:rPr>
            </w:pPr>
            <w:r w:rsidRPr="00216718">
              <w:rPr>
                <w:rFonts w:eastAsia="Calibri"/>
                <w:szCs w:val="16"/>
              </w:rPr>
              <w:t>R</w:t>
            </w:r>
          </w:p>
        </w:tc>
        <w:tc>
          <w:tcPr>
            <w:tcW w:w="708" w:type="dxa"/>
            <w:shd w:val="clear" w:color="auto" w:fill="auto"/>
            <w:vAlign w:val="center"/>
          </w:tcPr>
          <w:p w14:paraId="26B63D48" w14:textId="77777777" w:rsidR="00BE65AE" w:rsidRPr="00216718" w:rsidRDefault="00BE65AE" w:rsidP="007F29E7">
            <w:pPr>
              <w:pStyle w:val="TAC"/>
              <w:rPr>
                <w:rFonts w:eastAsia="Calibri"/>
                <w:szCs w:val="16"/>
              </w:rPr>
            </w:pPr>
            <w:r w:rsidRPr="00216718">
              <w:rPr>
                <w:rFonts w:eastAsia="Calibri"/>
                <w:szCs w:val="16"/>
              </w:rPr>
              <w:t>0.2 m</w:t>
            </w:r>
          </w:p>
        </w:tc>
        <w:tc>
          <w:tcPr>
            <w:tcW w:w="709" w:type="dxa"/>
            <w:shd w:val="clear" w:color="auto" w:fill="auto"/>
            <w:vAlign w:val="center"/>
          </w:tcPr>
          <w:p w14:paraId="3859BD1C" w14:textId="77777777" w:rsidR="00BE65AE" w:rsidRPr="00216718" w:rsidRDefault="00BE65AE" w:rsidP="007F29E7">
            <w:pPr>
              <w:pStyle w:val="TAC"/>
              <w:rPr>
                <w:rFonts w:eastAsia="Calibri"/>
                <w:szCs w:val="16"/>
              </w:rPr>
            </w:pPr>
            <w:r w:rsidRPr="00216718">
              <w:rPr>
                <w:rFonts w:eastAsia="Calibri"/>
                <w:szCs w:val="16"/>
              </w:rPr>
              <w:t>0.2 m</w:t>
            </w:r>
          </w:p>
        </w:tc>
        <w:tc>
          <w:tcPr>
            <w:tcW w:w="1134" w:type="dxa"/>
            <w:shd w:val="clear" w:color="auto" w:fill="auto"/>
            <w:vAlign w:val="center"/>
          </w:tcPr>
          <w:p w14:paraId="65B8BFB9" w14:textId="77777777" w:rsidR="00BE65AE" w:rsidRPr="00216718" w:rsidRDefault="00BE65AE" w:rsidP="007F29E7">
            <w:pPr>
              <w:pStyle w:val="TAC"/>
              <w:rPr>
                <w:rFonts w:eastAsia="Calibri"/>
                <w:szCs w:val="16"/>
              </w:rPr>
            </w:pPr>
            <w:r w:rsidRPr="00216718">
              <w:rPr>
                <w:rFonts w:eastAsia="Calibri"/>
                <w:szCs w:val="16"/>
              </w:rPr>
              <w:t>99 %</w:t>
            </w:r>
          </w:p>
        </w:tc>
        <w:tc>
          <w:tcPr>
            <w:tcW w:w="851" w:type="dxa"/>
            <w:shd w:val="clear" w:color="auto" w:fill="auto"/>
            <w:vAlign w:val="center"/>
          </w:tcPr>
          <w:p w14:paraId="7BA01344" w14:textId="77777777" w:rsidR="00BE65AE" w:rsidRPr="00216718" w:rsidRDefault="00BE65AE" w:rsidP="007F29E7">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47100998" w14:textId="77777777" w:rsidR="00BE65AE" w:rsidRPr="00216718" w:rsidRDefault="00BE65AE" w:rsidP="007F29E7">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4D4CE9A7" w14:textId="77777777" w:rsidR="00BE65AE" w:rsidRPr="00216718" w:rsidRDefault="00BE65AE" w:rsidP="007F29E7">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w:t>
            </w:r>
            <w:proofErr w:type="spellStart"/>
            <w:r w:rsidRPr="00216718">
              <w:rPr>
                <w:rFonts w:eastAsia="Calibri"/>
                <w:szCs w:val="16"/>
              </w:rPr>
              <w:t>each others</w:t>
            </w:r>
            <w:proofErr w:type="spellEnd"/>
            <w:r w:rsidRPr="00216718">
              <w:rPr>
                <w:rFonts w:eastAsia="Calibri"/>
                <w:szCs w:val="16"/>
              </w:rPr>
              <w:t xml:space="preserve"> (note </w:t>
            </w:r>
            <w:r>
              <w:rPr>
                <w:rFonts w:eastAsia="Calibri"/>
                <w:szCs w:val="16"/>
              </w:rPr>
              <w:t>3</w:t>
            </w:r>
            <w:r w:rsidRPr="00216718">
              <w:rPr>
                <w:rFonts w:eastAsia="Calibri"/>
                <w:szCs w:val="16"/>
              </w:rPr>
              <w:t>)</w:t>
            </w:r>
          </w:p>
        </w:tc>
      </w:tr>
      <w:tr w:rsidR="00BE65AE" w:rsidRPr="00216718" w14:paraId="4B263227" w14:textId="77777777" w:rsidTr="007F29E7">
        <w:tc>
          <w:tcPr>
            <w:tcW w:w="9493" w:type="dxa"/>
            <w:gridSpan w:val="9"/>
            <w:shd w:val="clear" w:color="auto" w:fill="auto"/>
            <w:vAlign w:val="center"/>
          </w:tcPr>
          <w:p w14:paraId="6A731C67" w14:textId="77777777" w:rsidR="00BE65AE" w:rsidRDefault="00BE65AE" w:rsidP="007F29E7">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5D157BA0" w14:textId="77777777" w:rsidR="00BE65AE" w:rsidRPr="00216718" w:rsidRDefault="00BE65AE" w:rsidP="007F29E7">
            <w:pPr>
              <w:pStyle w:val="TAN"/>
              <w:rPr>
                <w:rFonts w:eastAsia="Calibri"/>
                <w:szCs w:val="16"/>
              </w:rPr>
            </w:pPr>
          </w:p>
          <w:p w14:paraId="1C348BA9" w14:textId="77777777" w:rsidR="00BE65AE" w:rsidRDefault="00BE65AE" w:rsidP="007F29E7">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26DE8067" w14:textId="77777777" w:rsidR="00BE65AE" w:rsidRDefault="00BE65AE" w:rsidP="007F29E7">
            <w:pPr>
              <w:pStyle w:val="TAN"/>
              <w:rPr>
                <w:rFonts w:eastAsia="Calibri"/>
                <w:szCs w:val="16"/>
              </w:rPr>
            </w:pPr>
          </w:p>
          <w:p w14:paraId="40F0B720" w14:textId="77777777" w:rsidR="00BE65AE" w:rsidRDefault="00BE65AE" w:rsidP="007F29E7">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6DAE19F1" w14:textId="77777777" w:rsidR="00BE65AE" w:rsidRPr="00216718" w:rsidRDefault="00BE65AE" w:rsidP="007F29E7">
            <w:pPr>
              <w:pStyle w:val="TAN"/>
              <w:rPr>
                <w:rFonts w:eastAsia="Calibri"/>
                <w:szCs w:val="16"/>
              </w:rPr>
            </w:pPr>
          </w:p>
        </w:tc>
      </w:tr>
    </w:tbl>
    <w:p w14:paraId="0A98965D" w14:textId="77777777" w:rsidR="00BE65AE" w:rsidRPr="00C21899" w:rsidRDefault="00BE65AE" w:rsidP="00C21899">
      <w:pPr>
        <w:jc w:val="center"/>
        <w:rPr>
          <w:b/>
        </w:rPr>
      </w:pPr>
    </w:p>
    <w:p w14:paraId="725F116F" w14:textId="1C97377D" w:rsidR="000410BC" w:rsidRPr="006D5EBD" w:rsidRDefault="000410BC" w:rsidP="006D5EBD">
      <w:pPr>
        <w:pStyle w:val="berschrift2"/>
        <w:rPr>
          <w:lang w:eastAsia="ko-KR"/>
        </w:rPr>
      </w:pPr>
      <w:r>
        <w:rPr>
          <w:lang w:eastAsia="ko-KR"/>
        </w:rPr>
        <w:lastRenderedPageBreak/>
        <w:t>Example: Derived service level</w:t>
      </w:r>
      <w:r w:rsidR="000714FF">
        <w:rPr>
          <w:lang w:eastAsia="ko-KR"/>
        </w:rPr>
        <w:t>s</w:t>
      </w:r>
      <w:r>
        <w:rPr>
          <w:lang w:eastAsia="ko-KR"/>
        </w:rPr>
        <w:t xml:space="preserve"> for industrial use cases</w:t>
      </w:r>
    </w:p>
    <w:p w14:paraId="79E272FF" w14:textId="0807D386" w:rsidR="00BC710A" w:rsidRDefault="00BC710A" w:rsidP="00BC710A">
      <w:r>
        <w:t xml:space="preserve">Table </w:t>
      </w:r>
      <w:r w:rsidR="000410BC">
        <w:t xml:space="preserve">2 </w:t>
      </w:r>
      <w:r>
        <w:t>is specific about industrial use cases and displays the mapping of use ca</w:t>
      </w:r>
      <w:r w:rsidR="004615B2">
        <w:t>ses to service levels in detail</w:t>
      </w:r>
      <w:r>
        <w:t>.</w:t>
      </w:r>
    </w:p>
    <w:p w14:paraId="5604BDCC" w14:textId="49518E8A" w:rsidR="00BE65AE" w:rsidRDefault="00BE65AE" w:rsidP="002C10A7">
      <w:pPr>
        <w:pStyle w:val="TH"/>
      </w:pPr>
      <w:r>
        <w:t>Table</w:t>
      </w:r>
      <w:r w:rsidR="00BC710A">
        <w:t xml:space="preserve"> </w:t>
      </w:r>
      <w:r w:rsidR="000410BC">
        <w:t>2</w:t>
      </w:r>
      <w:r>
        <w:t xml:space="preserve">: Industrial Use Cases positioning performance requirements with reference to TS 22.261 </w:t>
      </w:r>
      <w:r w:rsidR="00BC710A">
        <w:t>[</w:t>
      </w:r>
      <w:r w:rsidR="00372EDE">
        <w:t>6</w:t>
      </w:r>
      <w:r w:rsidR="00BC710A">
        <w:t xml:space="preserve">] </w:t>
      </w:r>
      <w:r w:rsidR="00AD5728">
        <w:t xml:space="preserve">service levels </w:t>
      </w:r>
      <w:r w:rsidR="00942689">
        <w:t>(</w:t>
      </w:r>
      <w:r w:rsidR="00942689">
        <w:rPr>
          <w:noProof/>
        </w:rPr>
        <w:t xml:space="preserve">extracted </w:t>
      </w:r>
      <w:r w:rsidR="00942689">
        <w:t>from</w:t>
      </w:r>
      <w:r w:rsidR="00AD5728">
        <w:t xml:space="preserve"> </w:t>
      </w:r>
      <w:r>
        <w:t>TS 22.104</w:t>
      </w:r>
      <w:r w:rsidR="00BC710A">
        <w:t xml:space="preserve"> [</w:t>
      </w:r>
      <w:r w:rsidR="00372EDE">
        <w:t>5</w:t>
      </w:r>
      <w:r w:rsidR="00BC710A">
        <w:t>]</w:t>
      </w:r>
      <w:r>
        <w:t>)</w:t>
      </w:r>
    </w:p>
    <w:tbl>
      <w:tblPr>
        <w:tblW w:w="9606" w:type="dxa"/>
        <w:tblLayout w:type="fixed"/>
        <w:tblCellMar>
          <w:left w:w="0" w:type="dxa"/>
          <w:right w:w="0" w:type="dxa"/>
        </w:tblCellMar>
        <w:tblLook w:val="04A0" w:firstRow="1" w:lastRow="0" w:firstColumn="1" w:lastColumn="0" w:noHBand="0" w:noVBand="1"/>
      </w:tblPr>
      <w:tblGrid>
        <w:gridCol w:w="2235"/>
        <w:gridCol w:w="1275"/>
        <w:gridCol w:w="993"/>
        <w:gridCol w:w="992"/>
        <w:gridCol w:w="1559"/>
        <w:gridCol w:w="1134"/>
        <w:gridCol w:w="1418"/>
      </w:tblGrid>
      <w:tr w:rsidR="00BE65AE" w:rsidRPr="00CD6C0E" w14:paraId="414BED35" w14:textId="77777777" w:rsidTr="009E40A0">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84476" w14:textId="77777777" w:rsidR="00BE65AE" w:rsidRPr="00CD6C0E" w:rsidRDefault="00BE65AE" w:rsidP="007F29E7">
            <w:pPr>
              <w:pStyle w:val="TAH"/>
            </w:pPr>
            <w:r>
              <w:t>Scenario</w:t>
            </w:r>
            <w:r w:rsidRPr="00CD6C0E">
              <w:t xml:space="preserve"> </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730B7" w14:textId="77777777" w:rsidR="00BE65AE" w:rsidRPr="00CD6C0E" w:rsidRDefault="00BE65AE" w:rsidP="007F29E7">
            <w:pPr>
              <w:pStyle w:val="TAH"/>
            </w:pPr>
            <w:r w:rsidRPr="00CD6C0E">
              <w:t xml:space="preserve">Horizontal accuracy </w:t>
            </w:r>
          </w:p>
        </w:tc>
        <w:tc>
          <w:tcPr>
            <w:tcW w:w="993" w:type="dxa"/>
            <w:tcBorders>
              <w:top w:val="single" w:sz="8" w:space="0" w:color="auto"/>
              <w:left w:val="nil"/>
              <w:bottom w:val="single" w:sz="8" w:space="0" w:color="auto"/>
              <w:right w:val="single" w:sz="4" w:space="0" w:color="auto"/>
            </w:tcBorders>
          </w:tcPr>
          <w:p w14:paraId="06C4D21F" w14:textId="77777777" w:rsidR="00BE65AE" w:rsidRPr="00CD6C0E" w:rsidRDefault="00BE65AE" w:rsidP="007F29E7">
            <w:pPr>
              <w:pStyle w:val="TAH"/>
            </w:pPr>
            <w:r w:rsidRPr="00CD6C0E">
              <w:t>Availability</w:t>
            </w:r>
          </w:p>
        </w:tc>
        <w:tc>
          <w:tcPr>
            <w:tcW w:w="99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7BDA97B" w14:textId="77777777" w:rsidR="00BE65AE" w:rsidRPr="00CD6C0E" w:rsidRDefault="00BE65AE" w:rsidP="007F29E7">
            <w:pPr>
              <w:pStyle w:val="TAH"/>
            </w:pPr>
            <w:r w:rsidRPr="00CD6C0E">
              <w:t xml:space="preserve">Heading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BB2B1" w14:textId="77777777" w:rsidR="00BE65AE" w:rsidRPr="00CD6C0E" w:rsidRDefault="00BE65AE" w:rsidP="007F29E7">
            <w:pPr>
              <w:pStyle w:val="TAH"/>
            </w:pPr>
            <w:r w:rsidRPr="00CD6C0E">
              <w:t>Latency for position estimation of 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3166E" w14:textId="77777777" w:rsidR="00BE65AE" w:rsidRPr="00CD6C0E" w:rsidRDefault="00BE65AE" w:rsidP="007F29E7">
            <w:pPr>
              <w:pStyle w:val="TAH"/>
            </w:pPr>
            <w:r w:rsidRPr="00CD6C0E">
              <w:t xml:space="preserve">UE Mobility </w:t>
            </w:r>
          </w:p>
        </w:tc>
        <w:tc>
          <w:tcPr>
            <w:tcW w:w="1418" w:type="dxa"/>
            <w:tcBorders>
              <w:top w:val="single" w:sz="8" w:space="0" w:color="auto"/>
              <w:left w:val="nil"/>
              <w:bottom w:val="single" w:sz="8" w:space="0" w:color="auto"/>
              <w:right w:val="single" w:sz="8" w:space="0" w:color="auto"/>
            </w:tcBorders>
          </w:tcPr>
          <w:p w14:paraId="0AA0438B" w14:textId="128313E1" w:rsidR="00BE65AE" w:rsidRPr="00CD6C0E" w:rsidRDefault="00BE65AE" w:rsidP="000410BC">
            <w:pPr>
              <w:pStyle w:val="TAH"/>
            </w:pPr>
            <w:r>
              <w:t xml:space="preserve">Corresponding Positioning Service Level in TS 22.261 </w:t>
            </w:r>
          </w:p>
        </w:tc>
      </w:tr>
      <w:tr w:rsidR="00BE65AE" w:rsidRPr="00CD6C0E" w14:paraId="4367A49C"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7EF8F" w14:textId="77777777" w:rsidR="00BE65AE" w:rsidRPr="00CD6C0E" w:rsidRDefault="00BE65AE" w:rsidP="007F29E7">
            <w:pPr>
              <w:pStyle w:val="TAL"/>
            </w:pPr>
            <w:r w:rsidRPr="00CD6C0E">
              <w:rPr>
                <w:rFonts w:eastAsia="SimSun"/>
              </w:rPr>
              <w:t>Mobile control panels with safety functions</w:t>
            </w:r>
            <w:r>
              <w:rPr>
                <w:rFonts w:eastAsia="SimSun"/>
              </w:rPr>
              <w:t xml:space="preserve"> (non-danger zones)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F0E0A9B" w14:textId="77777777" w:rsidR="00BE65AE" w:rsidRPr="00CD6C0E" w:rsidRDefault="00BE65AE" w:rsidP="007F29E7">
            <w:pPr>
              <w:pStyle w:val="TAL"/>
            </w:pPr>
            <w:r w:rsidRPr="00CD6C0E">
              <w:t xml:space="preserve">&lt; 5 m </w:t>
            </w:r>
          </w:p>
        </w:tc>
        <w:tc>
          <w:tcPr>
            <w:tcW w:w="993" w:type="dxa"/>
            <w:tcBorders>
              <w:top w:val="single" w:sz="8" w:space="0" w:color="auto"/>
              <w:left w:val="nil"/>
              <w:bottom w:val="single" w:sz="8" w:space="0" w:color="auto"/>
              <w:right w:val="single" w:sz="4" w:space="0" w:color="auto"/>
            </w:tcBorders>
          </w:tcPr>
          <w:p w14:paraId="48B9A4FD" w14:textId="77777777" w:rsidR="00BE65AE" w:rsidRPr="00CD6C0E" w:rsidRDefault="00BE65AE" w:rsidP="007F29E7">
            <w:pPr>
              <w:pStyle w:val="TAL"/>
            </w:pPr>
            <w:r w:rsidRPr="00CD6C0E">
              <w:t>90%</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4FB5F18" w14:textId="77777777" w:rsidR="00BE65AE" w:rsidRPr="00CD6C0E" w:rsidRDefault="00BE65AE" w:rsidP="007F29E7">
            <w:pPr>
              <w:pStyle w:val="TAL"/>
            </w:pPr>
            <w:r w:rsidRPr="00CD6C0E">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A7BE5C0" w14:textId="77777777" w:rsidR="00BE65AE" w:rsidRPr="00CD6C0E" w:rsidRDefault="00BE65AE" w:rsidP="007F29E7">
            <w:pPr>
              <w:pStyle w:val="TAL"/>
            </w:pPr>
            <w:r w:rsidRPr="00CD6C0E">
              <w:t>&lt; 5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E29BBE9" w14:textId="77777777" w:rsidR="00BE65AE" w:rsidRPr="00CD6C0E" w:rsidRDefault="00BE65AE" w:rsidP="007F29E7">
            <w:pPr>
              <w:pStyle w:val="TAL"/>
            </w:pPr>
            <w:r w:rsidRPr="00CD6C0E">
              <w:t>N/A</w:t>
            </w:r>
          </w:p>
        </w:tc>
        <w:tc>
          <w:tcPr>
            <w:tcW w:w="1418" w:type="dxa"/>
            <w:tcBorders>
              <w:top w:val="nil"/>
              <w:left w:val="nil"/>
              <w:bottom w:val="single" w:sz="8" w:space="0" w:color="auto"/>
              <w:right w:val="single" w:sz="8" w:space="0" w:color="auto"/>
            </w:tcBorders>
          </w:tcPr>
          <w:p w14:paraId="321AA639" w14:textId="77777777" w:rsidR="00BE65AE" w:rsidRPr="006430B6" w:rsidRDefault="00BE65AE" w:rsidP="007F29E7">
            <w:pPr>
              <w:pStyle w:val="TAL"/>
              <w:rPr>
                <w:rFonts w:eastAsia="SimSun"/>
              </w:rPr>
            </w:pPr>
            <w:r w:rsidRPr="006430B6">
              <w:rPr>
                <w:rFonts w:eastAsia="SimSun"/>
              </w:rPr>
              <w:t>Service Level 2</w:t>
            </w:r>
          </w:p>
        </w:tc>
      </w:tr>
      <w:tr w:rsidR="00BE65AE" w:rsidRPr="00CD6C0E" w14:paraId="6C7B7B0E"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22CE95" w14:textId="77777777" w:rsidR="00BE65AE" w:rsidRPr="00CD6C0E" w:rsidRDefault="00BE65AE" w:rsidP="007F29E7">
            <w:pPr>
              <w:pStyle w:val="TAL"/>
            </w:pPr>
            <w:r w:rsidRPr="00CD6C0E">
              <w:rPr>
                <w:rFonts w:eastAsia="SimSun"/>
              </w:rPr>
              <w:t>Process automation – plant asset management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45C2922" w14:textId="77777777" w:rsidR="00BE65AE" w:rsidRPr="00CD6C0E" w:rsidRDefault="00BE65AE" w:rsidP="007F29E7">
            <w:pPr>
              <w:pStyle w:val="TAL"/>
            </w:pPr>
            <w:r w:rsidRPr="00CD6C0E">
              <w:t>&lt; 1 m</w:t>
            </w:r>
          </w:p>
        </w:tc>
        <w:tc>
          <w:tcPr>
            <w:tcW w:w="993" w:type="dxa"/>
            <w:tcBorders>
              <w:top w:val="single" w:sz="8" w:space="0" w:color="auto"/>
              <w:left w:val="nil"/>
              <w:bottom w:val="single" w:sz="8" w:space="0" w:color="auto"/>
              <w:right w:val="single" w:sz="4" w:space="0" w:color="auto"/>
            </w:tcBorders>
          </w:tcPr>
          <w:p w14:paraId="7EA2D2B1" w14:textId="77777777" w:rsidR="00BE65AE" w:rsidRPr="00CD6C0E" w:rsidRDefault="00BE65AE" w:rsidP="007F29E7">
            <w:pPr>
              <w:pStyle w:val="TAL"/>
            </w:pPr>
            <w:r w:rsidRPr="00CD6C0E">
              <w:t>90%</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779CC3B" w14:textId="77777777" w:rsidR="00BE65AE" w:rsidRPr="00CD6C0E" w:rsidRDefault="00BE65AE" w:rsidP="007F29E7">
            <w:pPr>
              <w:pStyle w:val="TAL"/>
            </w:pPr>
            <w:r w:rsidRPr="00CD6C0E">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269CDDE9" w14:textId="77777777" w:rsidR="00BE65AE" w:rsidRPr="00CD6C0E" w:rsidRDefault="00BE65AE" w:rsidP="007F29E7">
            <w:pPr>
              <w:pStyle w:val="TAL"/>
            </w:pPr>
            <w:r w:rsidRPr="00CD6C0E">
              <w:t>&lt; 2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AF9EB64" w14:textId="77777777" w:rsidR="00BE65AE" w:rsidRPr="00CD6C0E" w:rsidRDefault="00BE65AE" w:rsidP="007F29E7">
            <w:pPr>
              <w:pStyle w:val="TAL"/>
            </w:pPr>
            <w:r w:rsidRPr="00CD6C0E">
              <w:t>&lt; 30 km/h</w:t>
            </w:r>
          </w:p>
        </w:tc>
        <w:tc>
          <w:tcPr>
            <w:tcW w:w="1418" w:type="dxa"/>
            <w:tcBorders>
              <w:top w:val="nil"/>
              <w:left w:val="nil"/>
              <w:bottom w:val="single" w:sz="8" w:space="0" w:color="auto"/>
              <w:right w:val="single" w:sz="8" w:space="0" w:color="auto"/>
            </w:tcBorders>
          </w:tcPr>
          <w:p w14:paraId="10C83A91" w14:textId="77777777" w:rsidR="00BE65AE" w:rsidRPr="006430B6" w:rsidRDefault="00BE65AE" w:rsidP="007F29E7">
            <w:pPr>
              <w:pStyle w:val="TAL"/>
              <w:rPr>
                <w:rFonts w:eastAsia="SimSun"/>
              </w:rPr>
            </w:pPr>
            <w:r>
              <w:rPr>
                <w:rFonts w:eastAsia="SimSun"/>
              </w:rPr>
              <w:t>Service Level 3</w:t>
            </w:r>
          </w:p>
        </w:tc>
      </w:tr>
      <w:tr w:rsidR="00BE65AE" w:rsidRPr="00CD6C0E" w14:paraId="29B93AB3"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CB2A2" w14:textId="77777777" w:rsidR="00BE65AE" w:rsidRPr="00CD6C0E" w:rsidRDefault="00BE65AE" w:rsidP="007F29E7">
            <w:pPr>
              <w:pStyle w:val="TAL"/>
              <w:rPr>
                <w:rFonts w:eastAsia="SimSun"/>
              </w:rPr>
            </w:pPr>
            <w:r w:rsidRPr="00CD6C0E">
              <w:rPr>
                <w:rFonts w:eastAsia="SimSun"/>
              </w:rPr>
              <w:t>Flexible, modular assembly area</w:t>
            </w:r>
            <w:r>
              <w:rPr>
                <w:rFonts w:eastAsia="SimSun"/>
              </w:rPr>
              <w:t xml:space="preserve"> in smart factories (</w:t>
            </w:r>
            <w:r w:rsidRPr="00CD6C0E">
              <w:t>for tracking of tools at the work-place location</w:t>
            </w:r>
            <w:r>
              <w: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5CDD5EE" w14:textId="77777777" w:rsidR="00BE65AE" w:rsidRPr="00CD6C0E" w:rsidRDefault="00BE65AE" w:rsidP="007F29E7">
            <w:pPr>
              <w:pStyle w:val="TAL"/>
            </w:pPr>
            <w:r w:rsidRPr="00CD6C0E">
              <w:t>&lt; 1m (relative positioning)</w:t>
            </w:r>
          </w:p>
        </w:tc>
        <w:tc>
          <w:tcPr>
            <w:tcW w:w="993" w:type="dxa"/>
            <w:tcBorders>
              <w:top w:val="single" w:sz="8" w:space="0" w:color="auto"/>
              <w:left w:val="nil"/>
              <w:bottom w:val="single" w:sz="8" w:space="0" w:color="auto"/>
              <w:right w:val="single" w:sz="4" w:space="0" w:color="auto"/>
            </w:tcBorders>
          </w:tcPr>
          <w:p w14:paraId="0494E694" w14:textId="77777777" w:rsidR="00BE65AE" w:rsidRPr="00CD6C0E" w:rsidRDefault="00BE65AE" w:rsidP="007F29E7">
            <w:pPr>
              <w:pStyle w:val="TAL"/>
            </w:pPr>
            <w:r w:rsidRPr="00CD6C0E">
              <w:t>99%</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F5E6A72" w14:textId="77777777" w:rsidR="00BE65AE" w:rsidRPr="00CD6C0E" w:rsidRDefault="00BE65AE" w:rsidP="007F29E7">
            <w:pPr>
              <w:pStyle w:val="TAL"/>
            </w:pPr>
            <w:r w:rsidRPr="00CD6C0E">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4267779" w14:textId="77777777" w:rsidR="00BE65AE" w:rsidRPr="00CD6C0E" w:rsidRDefault="00BE65AE" w:rsidP="007F29E7">
            <w:pPr>
              <w:pStyle w:val="TAL"/>
            </w:pPr>
            <w:r w:rsidRPr="00CD6C0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2C2318E" w14:textId="77777777" w:rsidR="00BE65AE" w:rsidRPr="00CD6C0E" w:rsidRDefault="00BE65AE" w:rsidP="007F29E7">
            <w:pPr>
              <w:pStyle w:val="TAL"/>
            </w:pPr>
            <w:r w:rsidRPr="00CD6C0E">
              <w:t>&lt; 30km/h</w:t>
            </w:r>
          </w:p>
        </w:tc>
        <w:tc>
          <w:tcPr>
            <w:tcW w:w="1418" w:type="dxa"/>
            <w:tcBorders>
              <w:top w:val="nil"/>
              <w:left w:val="nil"/>
              <w:bottom w:val="single" w:sz="8" w:space="0" w:color="auto"/>
              <w:right w:val="single" w:sz="8" w:space="0" w:color="auto"/>
            </w:tcBorders>
          </w:tcPr>
          <w:p w14:paraId="3EF3CAD6" w14:textId="77777777" w:rsidR="00BE65AE" w:rsidRDefault="00BE65AE" w:rsidP="007F29E7">
            <w:pPr>
              <w:pStyle w:val="TAL"/>
              <w:rPr>
                <w:rFonts w:eastAsia="SimSun"/>
              </w:rPr>
            </w:pPr>
            <w:r>
              <w:rPr>
                <w:rFonts w:eastAsia="SimSun"/>
              </w:rPr>
              <w:t>Service Level 3</w:t>
            </w:r>
          </w:p>
        </w:tc>
      </w:tr>
      <w:tr w:rsidR="00BE65AE" w:rsidRPr="00CD6C0E" w14:paraId="0D651215"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0DBF64" w14:textId="77777777" w:rsidR="00BE65AE" w:rsidRPr="00CD6C0E" w:rsidRDefault="00BE65AE" w:rsidP="007F29E7">
            <w:pPr>
              <w:pStyle w:val="TAL"/>
            </w:pPr>
            <w:r w:rsidRPr="00CD6C0E">
              <w:rPr>
                <w:rFonts w:eastAsia="SimSun"/>
              </w:rPr>
              <w:t>Augmented reality</w:t>
            </w:r>
            <w:r>
              <w:rPr>
                <w:rFonts w:eastAsia="SimSun"/>
              </w:rPr>
              <w:t xml:space="preserve"> in smart factories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4743B6B" w14:textId="77777777" w:rsidR="00BE65AE" w:rsidRPr="00CD6C0E" w:rsidRDefault="00BE65AE" w:rsidP="007F29E7">
            <w:pPr>
              <w:pStyle w:val="TAL"/>
            </w:pPr>
            <w:r w:rsidRPr="00CD6C0E">
              <w:t>&lt; 1 m</w:t>
            </w:r>
          </w:p>
        </w:tc>
        <w:tc>
          <w:tcPr>
            <w:tcW w:w="993" w:type="dxa"/>
            <w:tcBorders>
              <w:top w:val="single" w:sz="8" w:space="0" w:color="auto"/>
              <w:left w:val="nil"/>
              <w:bottom w:val="single" w:sz="8" w:space="0" w:color="auto"/>
              <w:right w:val="single" w:sz="4" w:space="0" w:color="auto"/>
            </w:tcBorders>
          </w:tcPr>
          <w:p w14:paraId="1A18346A" w14:textId="77777777" w:rsidR="00BE65AE" w:rsidRPr="00CD6C0E" w:rsidRDefault="00BE65AE" w:rsidP="007F29E7">
            <w:pPr>
              <w:pStyle w:val="TAL"/>
            </w:pPr>
            <w:r w:rsidRPr="00CD6C0E">
              <w:t>99%</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D9F975B" w14:textId="77777777" w:rsidR="00BE65AE" w:rsidRPr="00CD6C0E" w:rsidRDefault="00BE65AE" w:rsidP="007F29E7">
            <w:pPr>
              <w:pStyle w:val="TAL"/>
            </w:pPr>
            <w:r w:rsidRPr="00CD6C0E">
              <w:t xml:space="preserve">&lt; 0,17 rad </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5E7E5785" w14:textId="77777777" w:rsidR="00BE65AE" w:rsidRPr="00CD6C0E" w:rsidRDefault="00BE65AE" w:rsidP="007F29E7">
            <w:pPr>
              <w:pStyle w:val="TAL"/>
            </w:pPr>
            <w:r>
              <w:t xml:space="preserve">&lt; 15 </w:t>
            </w:r>
            <w:proofErr w:type="spellStart"/>
            <w:r>
              <w:t>ms</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FF084E0" w14:textId="77777777" w:rsidR="00BE65AE" w:rsidRPr="00CD6C0E" w:rsidRDefault="00BE65AE" w:rsidP="007F29E7">
            <w:pPr>
              <w:pStyle w:val="TAL"/>
            </w:pPr>
            <w:r w:rsidRPr="00CD6C0E">
              <w:t>&lt; 10 km/h</w:t>
            </w:r>
          </w:p>
        </w:tc>
        <w:tc>
          <w:tcPr>
            <w:tcW w:w="1418" w:type="dxa"/>
            <w:tcBorders>
              <w:top w:val="nil"/>
              <w:left w:val="nil"/>
              <w:bottom w:val="single" w:sz="8" w:space="0" w:color="auto"/>
              <w:right w:val="single" w:sz="8" w:space="0" w:color="auto"/>
            </w:tcBorders>
          </w:tcPr>
          <w:p w14:paraId="39264D02" w14:textId="77777777" w:rsidR="00BE65AE" w:rsidRPr="006430B6" w:rsidRDefault="00BE65AE" w:rsidP="007F29E7">
            <w:pPr>
              <w:pStyle w:val="TAL"/>
              <w:rPr>
                <w:rFonts w:eastAsia="SimSun"/>
              </w:rPr>
            </w:pPr>
            <w:r>
              <w:rPr>
                <w:rFonts w:eastAsia="SimSun"/>
              </w:rPr>
              <w:t>Service Level 4</w:t>
            </w:r>
          </w:p>
        </w:tc>
      </w:tr>
      <w:tr w:rsidR="00BE65AE" w:rsidRPr="00CD6C0E" w14:paraId="5CC3A5E9"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366A0" w14:textId="77777777" w:rsidR="00BE65AE" w:rsidRPr="00CD6C0E" w:rsidRDefault="00BE65AE" w:rsidP="007F29E7">
            <w:pPr>
              <w:pStyle w:val="TAL"/>
            </w:pPr>
            <w:r w:rsidRPr="00CD6C0E">
              <w:rPr>
                <w:rFonts w:eastAsia="SimSun"/>
              </w:rPr>
              <w:t>Mobile control panels with safety functions</w:t>
            </w:r>
            <w:r>
              <w:rPr>
                <w:rFonts w:eastAsia="SimSun"/>
              </w:rPr>
              <w:t xml:space="preserve"> in smart factories (</w:t>
            </w:r>
            <w:r w:rsidRPr="00CD6C0E">
              <w:t>within factory danger zones</w:t>
            </w:r>
            <w:r>
              <w: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5B34EE67" w14:textId="77777777" w:rsidR="00BE65AE" w:rsidRPr="00CD6C0E" w:rsidRDefault="00BE65AE" w:rsidP="007F29E7">
            <w:pPr>
              <w:pStyle w:val="TAL"/>
            </w:pPr>
            <w:r w:rsidRPr="00CD6C0E">
              <w:t>&lt; 1 m</w:t>
            </w:r>
          </w:p>
        </w:tc>
        <w:tc>
          <w:tcPr>
            <w:tcW w:w="993" w:type="dxa"/>
            <w:tcBorders>
              <w:top w:val="single" w:sz="8" w:space="0" w:color="auto"/>
              <w:left w:val="nil"/>
              <w:bottom w:val="single" w:sz="8" w:space="0" w:color="auto"/>
              <w:right w:val="single" w:sz="4" w:space="0" w:color="auto"/>
            </w:tcBorders>
          </w:tcPr>
          <w:p w14:paraId="18AABD03" w14:textId="77777777" w:rsidR="00BE65AE" w:rsidRPr="00CD6C0E" w:rsidRDefault="00BE65AE" w:rsidP="007F29E7">
            <w:pPr>
              <w:pStyle w:val="TAL"/>
            </w:pPr>
            <w:r w:rsidRPr="00CD6C0E">
              <w:t xml:space="preserve">99.9% </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921DC87" w14:textId="77777777" w:rsidR="00BE65AE" w:rsidRPr="00CD6C0E" w:rsidRDefault="00BE65AE" w:rsidP="007F29E7">
            <w:pPr>
              <w:pStyle w:val="TAL"/>
            </w:pPr>
            <w:r w:rsidRPr="00CD6C0E">
              <w:t>&lt; 0,54 rad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31608F9" w14:textId="77777777" w:rsidR="00BE65AE" w:rsidRPr="00CD6C0E" w:rsidRDefault="00BE65AE" w:rsidP="007F29E7">
            <w:pPr>
              <w:pStyle w:val="TAL"/>
            </w:pPr>
            <w:r w:rsidRPr="00CD6C0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6321CF" w14:textId="77777777" w:rsidR="00BE65AE" w:rsidRPr="00CD6C0E" w:rsidRDefault="00BE65AE" w:rsidP="007F29E7">
            <w:pPr>
              <w:pStyle w:val="TAL"/>
            </w:pPr>
            <w:r w:rsidRPr="00CD6C0E">
              <w:t>N/A</w:t>
            </w:r>
          </w:p>
        </w:tc>
        <w:tc>
          <w:tcPr>
            <w:tcW w:w="1418" w:type="dxa"/>
            <w:tcBorders>
              <w:top w:val="nil"/>
              <w:left w:val="nil"/>
              <w:bottom w:val="single" w:sz="8" w:space="0" w:color="auto"/>
              <w:right w:val="single" w:sz="8" w:space="0" w:color="auto"/>
            </w:tcBorders>
          </w:tcPr>
          <w:p w14:paraId="6914C482" w14:textId="77777777" w:rsidR="00BE65AE" w:rsidRPr="006430B6" w:rsidRDefault="00BE65AE" w:rsidP="007F29E7">
            <w:pPr>
              <w:pStyle w:val="TAL"/>
              <w:rPr>
                <w:rFonts w:eastAsia="SimSun"/>
              </w:rPr>
            </w:pPr>
            <w:r>
              <w:rPr>
                <w:rFonts w:eastAsia="SimSun"/>
              </w:rPr>
              <w:t>Service Level 4</w:t>
            </w:r>
          </w:p>
        </w:tc>
      </w:tr>
      <w:tr w:rsidR="00BE65AE" w:rsidRPr="00CD6C0E" w14:paraId="20E9BFA7"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C0D10E" w14:textId="77777777" w:rsidR="00BE65AE" w:rsidRPr="00CD6C0E" w:rsidRDefault="00BE65AE" w:rsidP="007F29E7">
            <w:pPr>
              <w:pStyle w:val="TAL"/>
            </w:pPr>
            <w:r w:rsidRPr="00CD6C0E">
              <w:rPr>
                <w:rFonts w:eastAsia="SimSun"/>
              </w:rPr>
              <w:t>Flexible, modular assembly area</w:t>
            </w:r>
            <w:r>
              <w:rPr>
                <w:rFonts w:eastAsia="SimSun"/>
              </w:rPr>
              <w:t xml:space="preserve"> in smart factories (for </w:t>
            </w:r>
            <w:r w:rsidRPr="00CD6C0E">
              <w:t>autono</w:t>
            </w:r>
            <w:r>
              <w:t xml:space="preserve">mous vehicles, </w:t>
            </w:r>
            <w:r w:rsidRPr="00CD6C0E">
              <w:t>only for monitoring proposes)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820F820" w14:textId="77777777" w:rsidR="00BE65AE" w:rsidRPr="00CD6C0E" w:rsidRDefault="00BE65AE" w:rsidP="007F29E7">
            <w:pPr>
              <w:pStyle w:val="TAL"/>
            </w:pPr>
            <w:r w:rsidRPr="00CD6C0E">
              <w:t>&lt; 50 cm</w:t>
            </w:r>
          </w:p>
        </w:tc>
        <w:tc>
          <w:tcPr>
            <w:tcW w:w="993" w:type="dxa"/>
            <w:tcBorders>
              <w:top w:val="single" w:sz="8" w:space="0" w:color="auto"/>
              <w:left w:val="nil"/>
              <w:bottom w:val="single" w:sz="8" w:space="0" w:color="auto"/>
              <w:right w:val="single" w:sz="4" w:space="0" w:color="auto"/>
            </w:tcBorders>
          </w:tcPr>
          <w:p w14:paraId="23DBCF00" w14:textId="77777777" w:rsidR="00BE65AE" w:rsidRPr="00CD6C0E" w:rsidRDefault="00BE65AE" w:rsidP="007F29E7">
            <w:pPr>
              <w:pStyle w:val="TAL"/>
            </w:pPr>
            <w:r w:rsidRPr="00CD6C0E">
              <w:t>99%</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2A0F1B7" w14:textId="77777777" w:rsidR="00BE65AE" w:rsidRPr="00CD6C0E" w:rsidRDefault="00BE65AE" w:rsidP="007F29E7">
            <w:pPr>
              <w:pStyle w:val="TAL"/>
            </w:pPr>
            <w:r w:rsidRPr="00CD6C0E">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3365D498" w14:textId="77777777" w:rsidR="00BE65AE" w:rsidRPr="00CD6C0E" w:rsidRDefault="00BE65AE" w:rsidP="007F29E7">
            <w:pPr>
              <w:pStyle w:val="TAL"/>
            </w:pPr>
            <w:r w:rsidRPr="00CD6C0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499A043" w14:textId="77777777" w:rsidR="00BE65AE" w:rsidRPr="00CD6C0E" w:rsidRDefault="00BE65AE" w:rsidP="007F29E7">
            <w:pPr>
              <w:pStyle w:val="TAL"/>
            </w:pPr>
            <w:r w:rsidRPr="00CD6C0E">
              <w:t>&lt; 30 km/h</w:t>
            </w:r>
          </w:p>
        </w:tc>
        <w:tc>
          <w:tcPr>
            <w:tcW w:w="1418" w:type="dxa"/>
            <w:tcBorders>
              <w:top w:val="nil"/>
              <w:left w:val="nil"/>
              <w:bottom w:val="single" w:sz="8" w:space="0" w:color="auto"/>
              <w:right w:val="single" w:sz="8" w:space="0" w:color="auto"/>
            </w:tcBorders>
          </w:tcPr>
          <w:p w14:paraId="74A60A65" w14:textId="77777777" w:rsidR="00BE65AE" w:rsidRPr="006430B6" w:rsidRDefault="00BE65AE" w:rsidP="007F29E7">
            <w:pPr>
              <w:pStyle w:val="TAL"/>
              <w:rPr>
                <w:rFonts w:eastAsia="SimSun"/>
              </w:rPr>
            </w:pPr>
            <w:r>
              <w:rPr>
                <w:rFonts w:eastAsia="SimSun"/>
              </w:rPr>
              <w:t>Service Level 5</w:t>
            </w:r>
          </w:p>
        </w:tc>
      </w:tr>
      <w:tr w:rsidR="00BE65AE" w:rsidRPr="00CD6C0E" w14:paraId="36177EE4"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6A1FFE" w14:textId="77777777" w:rsidR="00BE65AE" w:rsidRPr="00CD6C0E" w:rsidRDefault="00BE65AE" w:rsidP="007F29E7">
            <w:pPr>
              <w:pStyle w:val="TAL"/>
            </w:pPr>
            <w:r w:rsidRPr="00CD6C0E">
              <w:rPr>
                <w:rFonts w:eastAsia="SimSun"/>
              </w:rPr>
              <w:t>Inbound logistics for manufacturing</w:t>
            </w:r>
            <w:r>
              <w:rPr>
                <w:rFonts w:eastAsia="SimSun"/>
              </w:rPr>
              <w:t xml:space="preserve"> (</w:t>
            </w:r>
            <w:r w:rsidRPr="00CD6C0E">
              <w:t>for driving trajectories (if supported by further sensors like camera, GNSS, IMU) of autonomous driving systems</w:t>
            </w:r>
            <w:r>
              <w: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C5A2132" w14:textId="77777777" w:rsidR="00BE65AE" w:rsidRPr="00CD6C0E" w:rsidRDefault="00BE65AE" w:rsidP="007F29E7">
            <w:pPr>
              <w:pStyle w:val="TAL"/>
            </w:pPr>
            <w:r w:rsidRPr="00CD6C0E">
              <w:t xml:space="preserve">&lt; 30 cm (if supported by further sensors like camera, GNSS, IMU) </w:t>
            </w:r>
          </w:p>
        </w:tc>
        <w:tc>
          <w:tcPr>
            <w:tcW w:w="993" w:type="dxa"/>
            <w:tcBorders>
              <w:top w:val="single" w:sz="8" w:space="0" w:color="auto"/>
              <w:left w:val="nil"/>
              <w:bottom w:val="single" w:sz="8" w:space="0" w:color="auto"/>
              <w:right w:val="single" w:sz="4" w:space="0" w:color="auto"/>
            </w:tcBorders>
          </w:tcPr>
          <w:p w14:paraId="28B877C6" w14:textId="77777777" w:rsidR="00BE65AE" w:rsidRPr="00CD6C0E" w:rsidRDefault="00BE65AE" w:rsidP="007F29E7">
            <w:pPr>
              <w:pStyle w:val="TAL"/>
            </w:pPr>
            <w:r w:rsidRPr="00CD6C0E">
              <w:t>99.9%</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7D79D1A" w14:textId="77777777" w:rsidR="00BE65AE" w:rsidRPr="00CD6C0E" w:rsidRDefault="00BE65AE" w:rsidP="007F29E7">
            <w:pPr>
              <w:pStyle w:val="TAL"/>
            </w:pPr>
            <w:r w:rsidRPr="00CD6C0E">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35B2D4CC" w14:textId="77777777" w:rsidR="00BE65AE" w:rsidRPr="00CD6C0E" w:rsidRDefault="00BE65AE" w:rsidP="007F29E7">
            <w:pPr>
              <w:pStyle w:val="TAL"/>
            </w:pPr>
            <w:r w:rsidRPr="00CD6C0E">
              <w:t xml:space="preserve">10 </w:t>
            </w:r>
            <w:proofErr w:type="spellStart"/>
            <w:r w:rsidRPr="00CD6C0E">
              <w:t>ms</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9A7499" w14:textId="77777777" w:rsidR="00BE65AE" w:rsidRPr="00CD6C0E" w:rsidRDefault="00BE65AE" w:rsidP="007F29E7">
            <w:pPr>
              <w:pStyle w:val="TAL"/>
            </w:pPr>
            <w:r w:rsidRPr="00CD6C0E">
              <w:t>&lt; 30 km/h</w:t>
            </w:r>
          </w:p>
        </w:tc>
        <w:tc>
          <w:tcPr>
            <w:tcW w:w="1418" w:type="dxa"/>
            <w:tcBorders>
              <w:top w:val="nil"/>
              <w:left w:val="nil"/>
              <w:bottom w:val="single" w:sz="8" w:space="0" w:color="auto"/>
              <w:right w:val="single" w:sz="8" w:space="0" w:color="auto"/>
            </w:tcBorders>
          </w:tcPr>
          <w:p w14:paraId="4877C6EE" w14:textId="77777777" w:rsidR="00BE65AE" w:rsidRPr="009F7022" w:rsidRDefault="00BE65AE" w:rsidP="007F29E7">
            <w:pPr>
              <w:pStyle w:val="TAL"/>
              <w:rPr>
                <w:rFonts w:eastAsia="SimSun"/>
              </w:rPr>
            </w:pPr>
            <w:r>
              <w:rPr>
                <w:rFonts w:eastAsia="SimSun"/>
              </w:rPr>
              <w:t>Service Level 6</w:t>
            </w:r>
          </w:p>
        </w:tc>
      </w:tr>
      <w:tr w:rsidR="00BE65AE" w:rsidRPr="00CD6C0E" w14:paraId="47F66CE3" w14:textId="77777777" w:rsidTr="009E40A0">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6BAFEB" w14:textId="77777777" w:rsidR="00BE65AE" w:rsidRPr="00CD6C0E" w:rsidRDefault="00BE65AE" w:rsidP="007F29E7">
            <w:pPr>
              <w:pStyle w:val="TAL"/>
            </w:pPr>
            <w:r w:rsidRPr="00CD6C0E">
              <w:rPr>
                <w:rFonts w:eastAsia="SimSun"/>
              </w:rPr>
              <w:t>Inbound logistics for manufacturing</w:t>
            </w:r>
            <w:r>
              <w:rPr>
                <w:rFonts w:eastAsia="SimSun"/>
              </w:rPr>
              <w:t xml:space="preserve"> (</w:t>
            </w:r>
            <w:r w:rsidRPr="00CD6C0E">
              <w:t>for storage of goods</w:t>
            </w:r>
            <w:r>
              <w: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448A1F6" w14:textId="77777777" w:rsidR="00BE65AE" w:rsidRPr="00CD6C0E" w:rsidRDefault="00BE65AE" w:rsidP="007F29E7">
            <w:pPr>
              <w:pStyle w:val="TAL"/>
            </w:pPr>
            <w:r w:rsidRPr="00CD6C0E">
              <w:t>&lt; 20 cm</w:t>
            </w:r>
          </w:p>
        </w:tc>
        <w:tc>
          <w:tcPr>
            <w:tcW w:w="993" w:type="dxa"/>
            <w:tcBorders>
              <w:top w:val="single" w:sz="8" w:space="0" w:color="auto"/>
              <w:left w:val="nil"/>
              <w:bottom w:val="single" w:sz="8" w:space="0" w:color="auto"/>
              <w:right w:val="single" w:sz="4" w:space="0" w:color="auto"/>
            </w:tcBorders>
          </w:tcPr>
          <w:p w14:paraId="317A412C" w14:textId="77777777" w:rsidR="00BE65AE" w:rsidRPr="00CD6C0E" w:rsidRDefault="00BE65AE" w:rsidP="007F29E7">
            <w:pPr>
              <w:pStyle w:val="TAL"/>
            </w:pPr>
            <w:r w:rsidRPr="00CD6C0E">
              <w:t>99%</w:t>
            </w:r>
          </w:p>
        </w:tc>
        <w:tc>
          <w:tcPr>
            <w:tcW w:w="99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22F08E" w14:textId="77777777" w:rsidR="00BE65AE" w:rsidRPr="00CD6C0E" w:rsidRDefault="00BE65AE" w:rsidP="007F29E7">
            <w:pPr>
              <w:pStyle w:val="TAL"/>
            </w:pPr>
            <w:r w:rsidRPr="00CD6C0E">
              <w:t>N/A</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69733A92" w14:textId="77777777" w:rsidR="00BE65AE" w:rsidRPr="00CD6C0E" w:rsidRDefault="00BE65AE" w:rsidP="007F29E7">
            <w:pPr>
              <w:pStyle w:val="TAL"/>
            </w:pPr>
            <w:r w:rsidRPr="00CD6C0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49ADBB8" w14:textId="77777777" w:rsidR="00BE65AE" w:rsidRPr="00CD6C0E" w:rsidRDefault="00BE65AE" w:rsidP="007F29E7">
            <w:pPr>
              <w:pStyle w:val="TAL"/>
            </w:pPr>
            <w:r w:rsidRPr="00CD6C0E">
              <w:t>&lt; 30 km/h</w:t>
            </w:r>
          </w:p>
        </w:tc>
        <w:tc>
          <w:tcPr>
            <w:tcW w:w="1418" w:type="dxa"/>
            <w:tcBorders>
              <w:top w:val="nil"/>
              <w:left w:val="nil"/>
              <w:bottom w:val="single" w:sz="8" w:space="0" w:color="auto"/>
              <w:right w:val="single" w:sz="8" w:space="0" w:color="auto"/>
            </w:tcBorders>
          </w:tcPr>
          <w:p w14:paraId="43EBCBCE" w14:textId="77777777" w:rsidR="00BE65AE" w:rsidRPr="009F7022" w:rsidRDefault="00BE65AE" w:rsidP="007F29E7">
            <w:pPr>
              <w:pStyle w:val="TAL"/>
              <w:rPr>
                <w:rFonts w:eastAsia="SimSun"/>
              </w:rPr>
            </w:pPr>
            <w:r>
              <w:rPr>
                <w:rFonts w:eastAsia="SimSun"/>
              </w:rPr>
              <w:t>Service Level 7</w:t>
            </w:r>
          </w:p>
        </w:tc>
      </w:tr>
    </w:tbl>
    <w:p w14:paraId="0EF21E18" w14:textId="77777777" w:rsidR="00BE65AE" w:rsidRDefault="00BE65AE" w:rsidP="00E64E96"/>
    <w:p w14:paraId="034D54A1" w14:textId="0F5223AA" w:rsidR="009533CA" w:rsidRPr="002C10A7" w:rsidRDefault="009533CA" w:rsidP="009533CA">
      <w:pPr>
        <w:rPr>
          <w:lang w:eastAsia="zh-CN"/>
        </w:rPr>
      </w:pPr>
      <w:r>
        <w:rPr>
          <w:lang w:eastAsia="zh-CN"/>
        </w:rPr>
        <w:t>In industrial use cases, t</w:t>
      </w:r>
      <w:r w:rsidRPr="002C10A7">
        <w:rPr>
          <w:lang w:eastAsia="zh-CN"/>
        </w:rPr>
        <w:t xml:space="preserve">he </w:t>
      </w:r>
      <w:r>
        <w:rPr>
          <w:lang w:eastAsia="zh-CN"/>
        </w:rPr>
        <w:t>requirements</w:t>
      </w:r>
      <w:r w:rsidRPr="002C10A7">
        <w:rPr>
          <w:lang w:eastAsia="zh-CN"/>
        </w:rPr>
        <w:t xml:space="preserve"> for positioning vary </w:t>
      </w:r>
      <w:r>
        <w:rPr>
          <w:lang w:eastAsia="zh-CN"/>
        </w:rPr>
        <w:t>considerably: the accuracy figures range from some centimeters to</w:t>
      </w:r>
      <w:r w:rsidRPr="002C10A7">
        <w:rPr>
          <w:lang w:eastAsia="zh-CN"/>
        </w:rPr>
        <w:t xml:space="preserve"> several meters, the latency </w:t>
      </w:r>
      <w:r>
        <w:rPr>
          <w:lang w:eastAsia="zh-CN"/>
        </w:rPr>
        <w:t xml:space="preserve">limits </w:t>
      </w:r>
      <w:r w:rsidRPr="002C10A7">
        <w:rPr>
          <w:lang w:eastAsia="zh-CN"/>
        </w:rPr>
        <w:t>range from m</w:t>
      </w:r>
      <w:r>
        <w:rPr>
          <w:lang w:eastAsia="zh-CN"/>
        </w:rPr>
        <w:t>ill</w:t>
      </w:r>
      <w:r w:rsidRPr="002C10A7">
        <w:rPr>
          <w:lang w:eastAsia="zh-CN"/>
        </w:rPr>
        <w:t>i</w:t>
      </w:r>
      <w:r>
        <w:rPr>
          <w:lang w:eastAsia="zh-CN"/>
        </w:rPr>
        <w:t>seconds</w:t>
      </w:r>
      <w:r w:rsidRPr="002C10A7">
        <w:rPr>
          <w:lang w:eastAsia="zh-CN"/>
        </w:rPr>
        <w:t xml:space="preserve"> to a few position updates per day. </w:t>
      </w:r>
      <w:r>
        <w:rPr>
          <w:lang w:eastAsia="zh-CN"/>
        </w:rPr>
        <w:t>But o</w:t>
      </w:r>
      <w:r w:rsidRPr="002C10A7">
        <w:rPr>
          <w:lang w:eastAsia="zh-CN"/>
        </w:rPr>
        <w:t>verall</w:t>
      </w:r>
      <w:r w:rsidR="006C2E47">
        <w:rPr>
          <w:lang w:eastAsia="zh-CN"/>
        </w:rPr>
        <w:t>,</w:t>
      </w:r>
      <w:r w:rsidRPr="002C10A7">
        <w:rPr>
          <w:lang w:eastAsia="zh-CN"/>
        </w:rPr>
        <w:t xml:space="preserve"> it can be concluded that automation and control typically needs </w:t>
      </w:r>
      <w:proofErr w:type="spellStart"/>
      <w:r>
        <w:rPr>
          <w:lang w:eastAsia="zh-CN"/>
        </w:rPr>
        <w:t>sub</w:t>
      </w:r>
      <w:r w:rsidRPr="002C10A7">
        <w:rPr>
          <w:lang w:eastAsia="zh-CN"/>
        </w:rPr>
        <w:t>meter</w:t>
      </w:r>
      <w:proofErr w:type="spellEnd"/>
      <w:r w:rsidRPr="002C10A7">
        <w:rPr>
          <w:lang w:eastAsia="zh-CN"/>
        </w:rPr>
        <w:t xml:space="preserve"> accuracy</w:t>
      </w:r>
      <w:r>
        <w:rPr>
          <w:lang w:eastAsia="zh-CN"/>
        </w:rPr>
        <w:t>. F</w:t>
      </w:r>
      <w:r w:rsidRPr="002C10A7">
        <w:rPr>
          <w:lang w:eastAsia="zh-CN"/>
        </w:rPr>
        <w:t xml:space="preserve">or tracking, routing and guiding </w:t>
      </w:r>
      <w:r>
        <w:rPr>
          <w:lang w:eastAsia="zh-CN"/>
        </w:rPr>
        <w:t>above</w:t>
      </w:r>
      <w:r w:rsidRPr="002C10A7">
        <w:rPr>
          <w:lang w:eastAsia="zh-CN"/>
        </w:rPr>
        <w:t xml:space="preserve"> 1 meter </w:t>
      </w:r>
      <w:r>
        <w:rPr>
          <w:lang w:eastAsia="zh-CN"/>
        </w:rPr>
        <w:t>is</w:t>
      </w:r>
      <w:r w:rsidRPr="002C10A7">
        <w:rPr>
          <w:lang w:eastAsia="zh-CN"/>
        </w:rPr>
        <w:t xml:space="preserve"> sufficiently </w:t>
      </w:r>
      <w:r>
        <w:rPr>
          <w:lang w:eastAsia="zh-CN"/>
        </w:rPr>
        <w:t xml:space="preserve">accurate. </w:t>
      </w:r>
      <w:r w:rsidRPr="002C10A7">
        <w:rPr>
          <w:lang w:eastAsia="zh-CN"/>
        </w:rPr>
        <w:t>Th</w:t>
      </w:r>
      <w:r>
        <w:rPr>
          <w:lang w:eastAsia="zh-CN"/>
        </w:rPr>
        <w:t>us,</w:t>
      </w:r>
      <w:r w:rsidRPr="002C10A7">
        <w:rPr>
          <w:lang w:eastAsia="zh-CN"/>
        </w:rPr>
        <w:t xml:space="preserve"> it is proposed to select typical service levels </w:t>
      </w:r>
      <w:r>
        <w:rPr>
          <w:lang w:eastAsia="zh-CN"/>
        </w:rPr>
        <w:t xml:space="preserve">from Table 1 for evaluation: at least one with a higher accuracy than </w:t>
      </w:r>
      <w:r w:rsidRPr="002C10A7">
        <w:rPr>
          <w:lang w:eastAsia="zh-CN"/>
        </w:rPr>
        <w:t xml:space="preserve">1 meter </w:t>
      </w:r>
      <w:r>
        <w:rPr>
          <w:lang w:eastAsia="zh-CN"/>
        </w:rPr>
        <w:t>and at least one with a lower accuracy than 1 meter.</w:t>
      </w:r>
    </w:p>
    <w:p w14:paraId="59E362AC" w14:textId="4E49CDEB" w:rsidR="009533CA" w:rsidRDefault="00620020" w:rsidP="006D5EBD">
      <w:pPr>
        <w:jc w:val="left"/>
      </w:pPr>
      <w:r>
        <w:rPr>
          <w:b/>
          <w:lang w:eastAsia="zh-CN"/>
        </w:rPr>
        <w:t>Proposal 5</w:t>
      </w:r>
      <w:r w:rsidR="00E6094A" w:rsidRPr="00C21899">
        <w:rPr>
          <w:b/>
          <w:lang w:eastAsia="zh-CN"/>
        </w:rPr>
        <w:t xml:space="preserve">: </w:t>
      </w:r>
      <w:r w:rsidR="00270BA9">
        <w:rPr>
          <w:b/>
          <w:lang w:eastAsia="zh-CN"/>
        </w:rPr>
        <w:t>RAN1</w:t>
      </w:r>
      <w:r w:rsidR="000410BC">
        <w:rPr>
          <w:b/>
          <w:lang w:eastAsia="zh-CN"/>
        </w:rPr>
        <w:t xml:space="preserve"> may select certain service levels as a starting point</w:t>
      </w:r>
      <w:r w:rsidR="00270BA9">
        <w:rPr>
          <w:b/>
          <w:lang w:eastAsia="zh-CN"/>
        </w:rPr>
        <w:t xml:space="preserve"> to facilitate evaluations.</w:t>
      </w:r>
    </w:p>
    <w:p w14:paraId="5D5BBE43" w14:textId="55021D56" w:rsidR="003F4204" w:rsidRDefault="003F4204" w:rsidP="003F4204">
      <w:pPr>
        <w:jc w:val="left"/>
        <w:rPr>
          <w:b/>
          <w:lang w:eastAsia="zh-CN"/>
        </w:rPr>
      </w:pPr>
      <w:r>
        <w:rPr>
          <w:b/>
          <w:lang w:eastAsia="zh-CN"/>
        </w:rPr>
        <w:t xml:space="preserve">Proposal 6: To facilitate the aforementioned selection of a starting point, RAN1 may consider that </w:t>
      </w:r>
      <w:r w:rsidRPr="0021426F">
        <w:rPr>
          <w:b/>
          <w:lang w:eastAsia="zh-CN"/>
        </w:rPr>
        <w:t>hybrid positioning</w:t>
      </w:r>
      <w:r>
        <w:rPr>
          <w:b/>
          <w:lang w:eastAsia="zh-CN"/>
        </w:rPr>
        <w:t xml:space="preserve"> (such as LPP methods)</w:t>
      </w:r>
      <w:r w:rsidRPr="0021426F">
        <w:rPr>
          <w:b/>
          <w:lang w:eastAsia="zh-CN"/>
        </w:rPr>
        <w:t xml:space="preserve"> </w:t>
      </w:r>
      <w:r>
        <w:rPr>
          <w:b/>
          <w:lang w:eastAsia="zh-CN"/>
        </w:rPr>
        <w:t>can complement RAT-dependent technologies in meeting all TS 22.261 positioning service levels and requirements.</w:t>
      </w:r>
    </w:p>
    <w:p w14:paraId="53DF56FD" w14:textId="77777777" w:rsidR="004615B2" w:rsidRDefault="004615B2" w:rsidP="004615B2">
      <w:pPr>
        <w:rPr>
          <w:lang w:eastAsia="ko-KR"/>
        </w:rPr>
      </w:pPr>
    </w:p>
    <w:p w14:paraId="42548AB1" w14:textId="10F841F1" w:rsidR="00D12F4C" w:rsidRDefault="00A73256" w:rsidP="002C10A7">
      <w:pPr>
        <w:pStyle w:val="berschrift2"/>
        <w:rPr>
          <w:lang w:eastAsia="ko-KR"/>
        </w:rPr>
      </w:pPr>
      <w:r>
        <w:rPr>
          <w:lang w:eastAsia="ko-KR"/>
        </w:rPr>
        <w:lastRenderedPageBreak/>
        <w:t>Additional positioning p</w:t>
      </w:r>
      <w:r w:rsidR="00D12F4C">
        <w:rPr>
          <w:lang w:eastAsia="ko-KR"/>
        </w:rPr>
        <w:t>erformance requirements</w:t>
      </w:r>
      <w:r w:rsidR="001F17A3">
        <w:rPr>
          <w:lang w:eastAsia="ko-KR"/>
        </w:rPr>
        <w:t xml:space="preserve"> </w:t>
      </w:r>
      <w:r>
        <w:rPr>
          <w:lang w:eastAsia="ko-KR"/>
        </w:rPr>
        <w:t>identified</w:t>
      </w:r>
      <w:r w:rsidR="001F17A3">
        <w:rPr>
          <w:lang w:eastAsia="ko-KR"/>
        </w:rPr>
        <w:t xml:space="preserve"> by SA1</w:t>
      </w:r>
    </w:p>
    <w:p w14:paraId="368B400B" w14:textId="4DF3DAE1" w:rsidR="00184A9E" w:rsidRDefault="002A4BC6" w:rsidP="001F17A3">
      <w:pPr>
        <w:rPr>
          <w:lang w:eastAsia="ko-KR"/>
        </w:rPr>
      </w:pPr>
      <w:r>
        <w:rPr>
          <w:lang w:eastAsia="ko-KR"/>
        </w:rPr>
        <w:t>As mentioned above, SA1 has been defining additional performance requirements</w:t>
      </w:r>
      <w:r w:rsidR="00184A9E">
        <w:rPr>
          <w:lang w:eastAsia="ko-KR"/>
        </w:rPr>
        <w:t xml:space="preserve"> that partly go along with the main requirements as given in Table 1 on a use case specific basis. These are:</w:t>
      </w:r>
    </w:p>
    <w:p w14:paraId="141121D5" w14:textId="27883F4E" w:rsidR="001F17A3" w:rsidRDefault="00A022FE" w:rsidP="00084E72">
      <w:pPr>
        <w:rPr>
          <w:lang w:eastAsia="ko-KR"/>
        </w:rPr>
      </w:pPr>
      <w:r>
        <w:rPr>
          <w:lang w:eastAsia="ko-KR"/>
        </w:rPr>
        <w:t xml:space="preserve">Extracted from </w:t>
      </w:r>
      <w:r w:rsidR="00BE65AE">
        <w:rPr>
          <w:lang w:eastAsia="ko-KR"/>
        </w:rPr>
        <w:t>TS 22.261</w:t>
      </w:r>
      <w:r w:rsidR="00084E72">
        <w:rPr>
          <w:lang w:eastAsia="ko-KR"/>
        </w:rPr>
        <w:t xml:space="preserve"> [</w:t>
      </w:r>
      <w:r w:rsidR="00372EDE">
        <w:rPr>
          <w:lang w:eastAsia="ko-KR"/>
        </w:rPr>
        <w:t>6</w:t>
      </w:r>
      <w:r w:rsidR="00084E72">
        <w:rPr>
          <w:lang w:eastAsia="ko-KR"/>
        </w:rPr>
        <w:t>]</w:t>
      </w:r>
      <w:r w:rsidR="00BE65AE">
        <w:rPr>
          <w:lang w:eastAsia="ko-KR"/>
        </w:rPr>
        <w:t>:</w:t>
      </w:r>
    </w:p>
    <w:p w14:paraId="6D9DE64F" w14:textId="504E96E1" w:rsidR="00084E72" w:rsidRPr="001F17A3" w:rsidRDefault="00084E72" w:rsidP="00084E72">
      <w:pPr>
        <w:pStyle w:val="Listenabsatz"/>
        <w:numPr>
          <w:ilvl w:val="0"/>
          <w:numId w:val="14"/>
        </w:numPr>
        <w:ind w:firstLineChars="0"/>
        <w:rPr>
          <w:lang w:eastAsia="ko-KR"/>
        </w:rPr>
      </w:pPr>
      <w:r>
        <w:rPr>
          <w:lang w:eastAsia="ko-KR"/>
        </w:rPr>
        <w:t xml:space="preserve">Time-To-First-Fix TTFF: </w:t>
      </w:r>
    </w:p>
    <w:p w14:paraId="0FCC22E5" w14:textId="7D5EEBE6" w:rsidR="00D12F4C" w:rsidRDefault="006636BF" w:rsidP="00A72D93">
      <w:pPr>
        <w:ind w:left="284"/>
        <w:rPr>
          <w:noProof/>
        </w:rPr>
      </w:pPr>
      <w:r>
        <w:rPr>
          <w:noProof/>
        </w:rPr>
        <w:t>“</w:t>
      </w:r>
      <w:r w:rsidR="00D12F4C">
        <w:rPr>
          <w:noProof/>
        </w:rPr>
        <w:t>The 5G system shall be able to provide the 5G positioning services with a TTFF less than 30 s and, for some 5G positioning services, shall support mechanisms to provide a TTFF less than 10s.</w:t>
      </w:r>
    </w:p>
    <w:p w14:paraId="256363FE" w14:textId="422B8889" w:rsidR="00D12F4C" w:rsidRDefault="00D12F4C" w:rsidP="00A72D93">
      <w:pPr>
        <w:pStyle w:val="NO"/>
        <w:ind w:left="1419"/>
        <w:rPr>
          <w:noProof/>
        </w:rPr>
      </w:pPr>
      <w:r>
        <w:rPr>
          <w:noProof/>
        </w:rPr>
        <w:t xml:space="preserve">NOTE: </w:t>
      </w:r>
      <w:r>
        <w:rPr>
          <w:noProof/>
        </w:rPr>
        <w:tab/>
        <w:t>In some services, a TTFF of less than 10s may only be achievable at the expense of a relaxation of some other performances (e.g. horizontal accuracy may be 1m or 3 m after 10 s TTFF, and reach a steady state accuracy of 0.3 m after 30s).</w:t>
      </w:r>
      <w:r w:rsidR="006636BF">
        <w:rPr>
          <w:noProof/>
        </w:rPr>
        <w:t>”</w:t>
      </w:r>
    </w:p>
    <w:p w14:paraId="493280F5" w14:textId="378079D5" w:rsidR="00A72D93" w:rsidRPr="00A72D93" w:rsidRDefault="00A72D93" w:rsidP="00A72D93">
      <w:pPr>
        <w:ind w:left="284"/>
        <w:rPr>
          <w:b/>
        </w:rPr>
      </w:pPr>
      <w:r w:rsidRPr="00A72D93">
        <w:rPr>
          <w:lang w:val="en-GB"/>
        </w:rPr>
        <w:t>TS 22.261</w:t>
      </w:r>
      <w:r w:rsidR="008475DD">
        <w:rPr>
          <w:lang w:val="en-GB"/>
        </w:rPr>
        <w:t xml:space="preserve"> [</w:t>
      </w:r>
      <w:r w:rsidR="00372EDE">
        <w:rPr>
          <w:lang w:val="en-GB"/>
        </w:rPr>
        <w:t>6</w:t>
      </w:r>
      <w:r w:rsidR="008475DD">
        <w:rPr>
          <w:lang w:val="en-GB"/>
        </w:rPr>
        <w:t>]</w:t>
      </w:r>
      <w:r w:rsidRPr="00A72D93">
        <w:rPr>
          <w:lang w:val="en-GB"/>
        </w:rPr>
        <w:t xml:space="preserve"> defines TTFF the following way: “</w:t>
      </w:r>
      <w:r w:rsidRPr="00A72D93">
        <w:t>time elapsed between the event triggering for the first time the determination of the position-related data</w:t>
      </w:r>
      <w:r>
        <w:t xml:space="preserve"> and the availability of the position-related data at the positioning system interface.”</w:t>
      </w:r>
    </w:p>
    <w:p w14:paraId="10947039" w14:textId="29A1F959" w:rsidR="006636BF" w:rsidRPr="001F17A3" w:rsidRDefault="006636BF" w:rsidP="006636BF">
      <w:pPr>
        <w:pStyle w:val="Listenabsatz"/>
        <w:numPr>
          <w:ilvl w:val="0"/>
          <w:numId w:val="14"/>
        </w:numPr>
        <w:ind w:firstLineChars="0"/>
        <w:rPr>
          <w:lang w:eastAsia="ko-KR"/>
        </w:rPr>
      </w:pPr>
      <w:r>
        <w:rPr>
          <w:lang w:eastAsia="ko-KR"/>
        </w:rPr>
        <w:t>Velocity Vector Determination</w:t>
      </w:r>
    </w:p>
    <w:p w14:paraId="70FFC59C" w14:textId="23A851DA" w:rsidR="00D12F4C" w:rsidRDefault="006636BF" w:rsidP="00A72D93">
      <w:pPr>
        <w:ind w:left="360"/>
        <w:rPr>
          <w:noProof/>
        </w:rPr>
      </w:pPr>
      <w:r>
        <w:rPr>
          <w:noProof/>
        </w:rPr>
        <w:t>“</w:t>
      </w:r>
      <w:r w:rsidR="00D12F4C">
        <w:rPr>
          <w:noProof/>
        </w:rPr>
        <w:t>The 5G system shall support a mechanism to determine the UE's velocity with an availability of 99%, an accuracy better than 0.5 m/s for the speed and an accuracy better than 5 degree for the 3-Dimension directon of travel.</w:t>
      </w:r>
      <w:r>
        <w:rPr>
          <w:noProof/>
        </w:rPr>
        <w:t>”</w:t>
      </w:r>
      <w:r w:rsidR="00D12F4C">
        <w:rPr>
          <w:noProof/>
        </w:rPr>
        <w:t xml:space="preserve"> </w:t>
      </w:r>
    </w:p>
    <w:p w14:paraId="4D534149" w14:textId="0DFC7C7E" w:rsidR="006636BF" w:rsidRPr="001F17A3" w:rsidRDefault="006636BF" w:rsidP="006636BF">
      <w:pPr>
        <w:pStyle w:val="Listenabsatz"/>
        <w:numPr>
          <w:ilvl w:val="0"/>
          <w:numId w:val="14"/>
        </w:numPr>
        <w:ind w:firstLineChars="0"/>
        <w:rPr>
          <w:lang w:eastAsia="ko-KR"/>
        </w:rPr>
      </w:pPr>
      <w:r>
        <w:rPr>
          <w:lang w:eastAsia="ko-KR"/>
        </w:rPr>
        <w:t>Energy Efficiency</w:t>
      </w:r>
    </w:p>
    <w:p w14:paraId="1F4CF6AC" w14:textId="52FD2A52" w:rsidR="00D12F4C" w:rsidRDefault="004615B2" w:rsidP="00A72D93">
      <w:pPr>
        <w:ind w:left="360"/>
        <w:rPr>
          <w:noProof/>
        </w:rPr>
      </w:pPr>
      <w:r>
        <w:rPr>
          <w:noProof/>
        </w:rPr>
        <w:t>“</w:t>
      </w:r>
      <w:r w:rsidR="00D12F4C">
        <w:rPr>
          <w:noProof/>
        </w:rPr>
        <w:t>The 5G system shall be able to provide a positioning service that consumes an average of less than 20 mJ of the UE’s energy per position fix for service level 1 and consumes a peak power less than 200 mW for all other service levels.</w:t>
      </w:r>
      <w:r>
        <w:rPr>
          <w:noProof/>
        </w:rPr>
        <w:t>”</w:t>
      </w:r>
    </w:p>
    <w:p w14:paraId="42BD871D" w14:textId="08F66086" w:rsidR="00BE65AE" w:rsidRDefault="00A022FE" w:rsidP="00D12F4C">
      <w:pPr>
        <w:rPr>
          <w:noProof/>
        </w:rPr>
      </w:pPr>
      <w:r>
        <w:rPr>
          <w:lang w:eastAsia="ko-KR"/>
        </w:rPr>
        <w:t xml:space="preserve">Extracted from </w:t>
      </w:r>
      <w:r w:rsidR="00BE65AE">
        <w:rPr>
          <w:noProof/>
        </w:rPr>
        <w:t>TS 22.104</w:t>
      </w:r>
      <w:r w:rsidR="00751961">
        <w:rPr>
          <w:noProof/>
        </w:rPr>
        <w:t xml:space="preserve"> [</w:t>
      </w:r>
      <w:r w:rsidR="00372EDE">
        <w:rPr>
          <w:noProof/>
        </w:rPr>
        <w:t>5</w:t>
      </w:r>
      <w:r w:rsidR="00751961">
        <w:rPr>
          <w:noProof/>
        </w:rPr>
        <w:t>]</w:t>
      </w:r>
      <w:r w:rsidR="00BE65AE">
        <w:rPr>
          <w:noProof/>
        </w:rPr>
        <w:t>:</w:t>
      </w:r>
    </w:p>
    <w:p w14:paraId="518B7563" w14:textId="6E233320" w:rsidR="00751961" w:rsidRPr="001F17A3" w:rsidRDefault="00751961" w:rsidP="00751961">
      <w:pPr>
        <w:pStyle w:val="Listenabsatz"/>
        <w:numPr>
          <w:ilvl w:val="0"/>
          <w:numId w:val="14"/>
        </w:numPr>
        <w:ind w:firstLineChars="0"/>
        <w:rPr>
          <w:lang w:eastAsia="ko-KR"/>
        </w:rPr>
      </w:pPr>
      <w:r>
        <w:rPr>
          <w:lang w:eastAsia="ko-KR"/>
        </w:rPr>
        <w:t>Heading Determination</w:t>
      </w:r>
    </w:p>
    <w:p w14:paraId="75C877B4" w14:textId="77777777" w:rsidR="00D12F4C" w:rsidRDefault="00D12F4C" w:rsidP="00A72D93">
      <w:pPr>
        <w:ind w:left="360"/>
        <w:rPr>
          <w:noProof/>
        </w:rPr>
      </w:pPr>
      <w:r>
        <w:rPr>
          <w:noProof/>
        </w:rPr>
        <w:t>The 5G system shall support a mechanism to determine the UE's heading with an accuracy better than 30 degrees (0.54 rad) and an availability of 99.9 % for static users and with an accuracy better than 10 degrees (0.17 rad) and an availability of 99 % for users up to 10 km/h.</w:t>
      </w:r>
    </w:p>
    <w:p w14:paraId="32459F70" w14:textId="09DDF5E6" w:rsidR="00D12F4C" w:rsidRDefault="00270BA9" w:rsidP="00E64E96">
      <w:r>
        <w:t>As said in Proposal 2, the list of</w:t>
      </w:r>
      <w:r w:rsidR="00B84F93">
        <w:t xml:space="preserve"> additional requirements that appear to be relevant for investigation by RAN1 should be kept open. The main requirements (e.g. accuracy et al.) may be applied comprehensively and for comparison between companies, which is not necessarily the case for additional requirements.</w:t>
      </w:r>
    </w:p>
    <w:p w14:paraId="770E4D49" w14:textId="39175892" w:rsidR="00F721FB" w:rsidRDefault="00F721FB" w:rsidP="006D5EBD">
      <w:pPr>
        <w:jc w:val="left"/>
        <w:rPr>
          <w:b/>
        </w:rPr>
      </w:pPr>
      <w:r w:rsidRPr="00BF375C">
        <w:rPr>
          <w:b/>
        </w:rPr>
        <w:t xml:space="preserve">Observation </w:t>
      </w:r>
      <w:r>
        <w:rPr>
          <w:b/>
        </w:rPr>
        <w:t>2</w:t>
      </w:r>
      <w:r w:rsidRPr="00BF375C">
        <w:rPr>
          <w:b/>
        </w:rPr>
        <w:t xml:space="preserve">: </w:t>
      </w:r>
      <w:r>
        <w:rPr>
          <w:b/>
        </w:rPr>
        <w:t xml:space="preserve">The positioning service levels need </w:t>
      </w:r>
      <w:r w:rsidR="00063167">
        <w:rPr>
          <w:b/>
        </w:rPr>
        <w:t>additional requirements to fulfill certain use cases, but f</w:t>
      </w:r>
      <w:r w:rsidR="00063167" w:rsidRPr="00063167">
        <w:rPr>
          <w:b/>
        </w:rPr>
        <w:t>ocusing on main requirements will help RAN to be able to evaluate NR positioning solutions within the limited available time of the SI.</w:t>
      </w:r>
    </w:p>
    <w:p w14:paraId="191D76AD" w14:textId="77777777" w:rsidR="004615B2" w:rsidRDefault="004615B2" w:rsidP="004615B2"/>
    <w:p w14:paraId="3E32755C" w14:textId="2B1A446A" w:rsidR="00716033" w:rsidRDefault="00716033" w:rsidP="00716033">
      <w:pPr>
        <w:pStyle w:val="berschrift1"/>
      </w:pPr>
      <w:r>
        <w:t>Conclusion</w:t>
      </w:r>
    </w:p>
    <w:p w14:paraId="52A5E7FC" w14:textId="18A82EA6" w:rsidR="00F721FB" w:rsidRPr="00EB6496" w:rsidRDefault="00F721FB" w:rsidP="00F721FB">
      <w:pPr>
        <w:rPr>
          <w:sz w:val="20"/>
          <w:szCs w:val="20"/>
        </w:rPr>
      </w:pPr>
      <w:r w:rsidRPr="000078A6">
        <w:rPr>
          <w:rFonts w:hint="eastAsia"/>
          <w:sz w:val="20"/>
          <w:szCs w:val="20"/>
        </w:rPr>
        <w:t xml:space="preserve">In this contribution, </w:t>
      </w:r>
      <w:r>
        <w:rPr>
          <w:sz w:val="20"/>
          <w:szCs w:val="20"/>
        </w:rPr>
        <w:t>use case requirements for NR position</w:t>
      </w:r>
      <w:r w:rsidR="000714FF">
        <w:rPr>
          <w:sz w:val="20"/>
          <w:szCs w:val="20"/>
        </w:rPr>
        <w:t>ing</w:t>
      </w:r>
      <w:r>
        <w:rPr>
          <w:sz w:val="20"/>
          <w:szCs w:val="20"/>
        </w:rPr>
        <w:t xml:space="preserve"> are discussed. The following observations and proposal are concluded:</w:t>
      </w:r>
    </w:p>
    <w:p w14:paraId="5615C805" w14:textId="3FC08F6A" w:rsidR="00F721FB" w:rsidRDefault="00F721FB" w:rsidP="00620020">
      <w:pPr>
        <w:jc w:val="left"/>
        <w:rPr>
          <w:b/>
          <w:lang w:eastAsia="zh-CN"/>
        </w:rPr>
      </w:pPr>
      <w:r w:rsidRPr="006970A5">
        <w:rPr>
          <w:b/>
          <w:lang w:eastAsia="zh-CN"/>
        </w:rPr>
        <w:t xml:space="preserve">Proposal 1: </w:t>
      </w:r>
      <w:r>
        <w:rPr>
          <w:b/>
          <w:lang w:eastAsia="zh-CN"/>
        </w:rPr>
        <w:t xml:space="preserve">The requirements linked to the </w:t>
      </w:r>
      <w:r w:rsidRPr="006970A5">
        <w:rPr>
          <w:b/>
          <w:lang w:eastAsia="zh-CN"/>
        </w:rPr>
        <w:t xml:space="preserve">commercial use cases </w:t>
      </w:r>
      <w:r>
        <w:rPr>
          <w:b/>
          <w:lang w:eastAsia="zh-CN"/>
        </w:rPr>
        <w:t>shall</w:t>
      </w:r>
      <w:r w:rsidRPr="006970A5">
        <w:rPr>
          <w:b/>
          <w:lang w:eastAsia="zh-CN"/>
        </w:rPr>
        <w:t xml:space="preserve"> be an input of the SI</w:t>
      </w:r>
      <w:r>
        <w:rPr>
          <w:b/>
          <w:lang w:eastAsia="zh-CN"/>
        </w:rPr>
        <w:t xml:space="preserve"> in addition</w:t>
      </w:r>
      <w:r w:rsidRPr="006970A5">
        <w:rPr>
          <w:b/>
          <w:lang w:eastAsia="zh-CN"/>
        </w:rPr>
        <w:t xml:space="preserve"> </w:t>
      </w:r>
      <w:r w:rsidR="006C2E47">
        <w:rPr>
          <w:b/>
          <w:lang w:eastAsia="zh-CN"/>
        </w:rPr>
        <w:t xml:space="preserve">to </w:t>
      </w:r>
      <w:r w:rsidRPr="006970A5">
        <w:rPr>
          <w:b/>
          <w:lang w:eastAsia="zh-CN"/>
        </w:rPr>
        <w:t>regulatory requ</w:t>
      </w:r>
      <w:r>
        <w:rPr>
          <w:b/>
          <w:lang w:eastAsia="zh-CN"/>
        </w:rPr>
        <w:t>irements</w:t>
      </w:r>
      <w:r w:rsidRPr="006970A5">
        <w:rPr>
          <w:b/>
          <w:lang w:eastAsia="zh-CN"/>
        </w:rPr>
        <w:t>.</w:t>
      </w:r>
    </w:p>
    <w:p w14:paraId="291D4213" w14:textId="77777777" w:rsidR="00F721FB" w:rsidRPr="006F0E53" w:rsidRDefault="00F721FB" w:rsidP="00F721FB">
      <w:pPr>
        <w:jc w:val="left"/>
        <w:rPr>
          <w:b/>
          <w:lang w:eastAsia="zh-CN"/>
        </w:rPr>
      </w:pPr>
      <w:r>
        <w:rPr>
          <w:b/>
          <w:lang w:eastAsia="zh-CN"/>
        </w:rPr>
        <w:t>Proposal 2</w:t>
      </w:r>
      <w:r w:rsidRPr="00C21899">
        <w:rPr>
          <w:b/>
          <w:lang w:eastAsia="zh-CN"/>
        </w:rPr>
        <w:t>: The concept of positioning service levels shall be taken into account by RAN1 when discussing and classifying performance targets for NR positioning.</w:t>
      </w:r>
    </w:p>
    <w:p w14:paraId="42B3BF16" w14:textId="77777777" w:rsidR="00F721FB" w:rsidRPr="006F0E53" w:rsidRDefault="00F721FB" w:rsidP="00F721FB">
      <w:pPr>
        <w:jc w:val="left"/>
        <w:rPr>
          <w:b/>
          <w:lang w:eastAsia="zh-CN"/>
        </w:rPr>
      </w:pPr>
      <w:r>
        <w:rPr>
          <w:b/>
          <w:lang w:eastAsia="zh-CN"/>
        </w:rPr>
        <w:t>Proposal 3</w:t>
      </w:r>
      <w:r w:rsidRPr="00C21899">
        <w:rPr>
          <w:b/>
          <w:lang w:eastAsia="zh-CN"/>
        </w:rPr>
        <w:t xml:space="preserve">: </w:t>
      </w:r>
      <w:r>
        <w:rPr>
          <w:b/>
          <w:lang w:eastAsia="zh-CN"/>
        </w:rPr>
        <w:t>A</w:t>
      </w:r>
      <w:r w:rsidRPr="00F8468E">
        <w:rPr>
          <w:b/>
          <w:lang w:eastAsia="zh-CN"/>
        </w:rPr>
        <w:t xml:space="preserve">ccuracy, availability, latency and coverage </w:t>
      </w:r>
      <w:r>
        <w:rPr>
          <w:b/>
          <w:lang w:eastAsia="zh-CN"/>
        </w:rPr>
        <w:t>are captured within the positioning service levels. These targets can be adapted by RAN1 for the requirements of NR positioning. Additional requirements are not precluded.</w:t>
      </w:r>
    </w:p>
    <w:p w14:paraId="193F3743" w14:textId="2FDE0D6B" w:rsidR="00F721FB" w:rsidRPr="00BF375C" w:rsidRDefault="00F721FB" w:rsidP="00620020">
      <w:pPr>
        <w:jc w:val="left"/>
        <w:rPr>
          <w:b/>
        </w:rPr>
      </w:pPr>
      <w:r>
        <w:rPr>
          <w:b/>
          <w:lang w:eastAsia="zh-CN"/>
        </w:rPr>
        <w:lastRenderedPageBreak/>
        <w:t>Proposal 4</w:t>
      </w:r>
      <w:r w:rsidRPr="00C21899">
        <w:rPr>
          <w:b/>
          <w:lang w:eastAsia="zh-CN"/>
        </w:rPr>
        <w:t xml:space="preserve">: </w:t>
      </w:r>
      <w:r>
        <w:rPr>
          <w:b/>
          <w:lang w:eastAsia="zh-CN"/>
        </w:rPr>
        <w:t xml:space="preserve">During evaluation of NR positioning, it </w:t>
      </w:r>
      <w:r w:rsidR="006C2E47">
        <w:rPr>
          <w:b/>
          <w:lang w:eastAsia="zh-CN"/>
        </w:rPr>
        <w:t xml:space="preserve">is </w:t>
      </w:r>
      <w:r>
        <w:rPr>
          <w:b/>
          <w:lang w:eastAsia="zh-CN"/>
        </w:rPr>
        <w:t xml:space="preserve">proposed to distinguish between performance targets </w:t>
      </w:r>
      <w:r w:rsidR="006C2E47">
        <w:rPr>
          <w:b/>
          <w:lang w:eastAsia="zh-CN"/>
        </w:rPr>
        <w:t xml:space="preserve">achievable </w:t>
      </w:r>
      <w:r>
        <w:rPr>
          <w:b/>
          <w:lang w:eastAsia="zh-CN"/>
        </w:rPr>
        <w:t xml:space="preserve">in conventional deployments (no optimizations for positioning) and those </w:t>
      </w:r>
      <w:r w:rsidR="006C2E47">
        <w:rPr>
          <w:b/>
          <w:lang w:eastAsia="zh-CN"/>
        </w:rPr>
        <w:t xml:space="preserve">achievable </w:t>
      </w:r>
      <w:r>
        <w:rPr>
          <w:b/>
          <w:lang w:eastAsia="zh-CN"/>
        </w:rPr>
        <w:t>in deployments that have been optimized for positioning.</w:t>
      </w:r>
    </w:p>
    <w:p w14:paraId="43A128D4" w14:textId="77777777" w:rsidR="000714FF" w:rsidRDefault="000714FF" w:rsidP="000714FF">
      <w:pPr>
        <w:jc w:val="left"/>
        <w:rPr>
          <w:b/>
        </w:rPr>
      </w:pPr>
      <w:r w:rsidRPr="00BF375C">
        <w:rPr>
          <w:b/>
        </w:rPr>
        <w:t>Observation 1: The difference (if any) between the meaning of 5G positioning and NR positioning needs further definition.</w:t>
      </w:r>
    </w:p>
    <w:p w14:paraId="1E0ACBA7" w14:textId="30ED4693" w:rsidR="00457036" w:rsidRDefault="00F721FB" w:rsidP="00B67C42">
      <w:r>
        <w:rPr>
          <w:b/>
          <w:lang w:eastAsia="zh-CN"/>
        </w:rPr>
        <w:t>Proposal 5</w:t>
      </w:r>
      <w:r w:rsidRPr="00C21899">
        <w:rPr>
          <w:b/>
          <w:lang w:eastAsia="zh-CN"/>
        </w:rPr>
        <w:t xml:space="preserve">: </w:t>
      </w:r>
      <w:r>
        <w:rPr>
          <w:b/>
          <w:lang w:eastAsia="zh-CN"/>
        </w:rPr>
        <w:t>RAN1 may select certain service levels as a starting point to facilitate evaluations.</w:t>
      </w:r>
    </w:p>
    <w:p w14:paraId="38FEE8FB" w14:textId="77777777" w:rsidR="003F4204" w:rsidRDefault="003F4204" w:rsidP="003F4204">
      <w:pPr>
        <w:jc w:val="left"/>
        <w:rPr>
          <w:b/>
          <w:lang w:eastAsia="zh-CN"/>
        </w:rPr>
      </w:pPr>
      <w:bookmarkStart w:id="2" w:name="_GoBack"/>
      <w:r>
        <w:rPr>
          <w:b/>
          <w:lang w:eastAsia="zh-CN"/>
        </w:rPr>
        <w:t xml:space="preserve">Proposal 6: To facilitate the aforementioned selection of a starting point, RAN1 may consider that </w:t>
      </w:r>
      <w:bookmarkEnd w:id="2"/>
      <w:r w:rsidRPr="0021426F">
        <w:rPr>
          <w:b/>
          <w:lang w:eastAsia="zh-CN"/>
        </w:rPr>
        <w:t>hybrid positioning</w:t>
      </w:r>
      <w:r>
        <w:rPr>
          <w:b/>
          <w:lang w:eastAsia="zh-CN"/>
        </w:rPr>
        <w:t xml:space="preserve"> (such as LPP methods)</w:t>
      </w:r>
      <w:r w:rsidRPr="0021426F">
        <w:rPr>
          <w:b/>
          <w:lang w:eastAsia="zh-CN"/>
        </w:rPr>
        <w:t xml:space="preserve"> </w:t>
      </w:r>
      <w:r>
        <w:rPr>
          <w:b/>
          <w:lang w:eastAsia="zh-CN"/>
        </w:rPr>
        <w:t>can complement RAT-dependent technologies in meeting all TS 22.261 positioning service levels and requirements.</w:t>
      </w:r>
    </w:p>
    <w:p w14:paraId="2C5EF875" w14:textId="77777777" w:rsidR="00063167" w:rsidRDefault="00063167" w:rsidP="00063167">
      <w:pPr>
        <w:jc w:val="left"/>
        <w:rPr>
          <w:b/>
        </w:rPr>
      </w:pPr>
      <w:r w:rsidRPr="00BF375C">
        <w:rPr>
          <w:b/>
        </w:rPr>
        <w:t xml:space="preserve">Observation </w:t>
      </w:r>
      <w:r>
        <w:rPr>
          <w:b/>
        </w:rPr>
        <w:t>2</w:t>
      </w:r>
      <w:r w:rsidRPr="00BF375C">
        <w:rPr>
          <w:b/>
        </w:rPr>
        <w:t xml:space="preserve">: </w:t>
      </w:r>
      <w:r>
        <w:rPr>
          <w:b/>
        </w:rPr>
        <w:t>The positioning service levels need additional requirements to fulfill certain use cases, but f</w:t>
      </w:r>
      <w:r w:rsidRPr="00063167">
        <w:rPr>
          <w:b/>
        </w:rPr>
        <w:t>ocusing on main requirements will help RAN to be able to evaluate NR positioning solutions within the limited available time of the SI.</w:t>
      </w:r>
    </w:p>
    <w:p w14:paraId="72ABDB66" w14:textId="77777777" w:rsidR="00063167" w:rsidRDefault="00063167" w:rsidP="00063167"/>
    <w:p w14:paraId="0A947C70" w14:textId="3EF11636" w:rsidR="00716033" w:rsidRDefault="00716033" w:rsidP="00716033">
      <w:pPr>
        <w:pStyle w:val="berschrift1"/>
      </w:pPr>
      <w:r>
        <w:t>References</w:t>
      </w:r>
    </w:p>
    <w:p w14:paraId="1DFB103B" w14:textId="34185239" w:rsidR="00716033" w:rsidRDefault="00716033" w:rsidP="00716033">
      <w:pPr>
        <w:rPr>
          <w:kern w:val="2"/>
          <w:lang w:eastAsia="zh-CN"/>
        </w:rPr>
      </w:pPr>
      <w:r>
        <w:rPr>
          <w:kern w:val="2"/>
          <w:lang w:eastAsia="zh-CN"/>
        </w:rPr>
        <w:t xml:space="preserve">[1] 3GPP </w:t>
      </w:r>
      <w:r w:rsidRPr="00175382">
        <w:rPr>
          <w:kern w:val="2"/>
          <w:lang w:eastAsia="zh-CN"/>
        </w:rPr>
        <w:t>RP-181399</w:t>
      </w:r>
      <w:r>
        <w:rPr>
          <w:kern w:val="2"/>
          <w:lang w:eastAsia="zh-CN"/>
        </w:rPr>
        <w:t>, “</w:t>
      </w:r>
      <w:r w:rsidRPr="00175382">
        <w:rPr>
          <w:kern w:val="2"/>
          <w:lang w:eastAsia="zh-CN"/>
        </w:rPr>
        <w:t>New SID: Study on NR positioning support”, La Jolla, USA, 2018</w:t>
      </w:r>
      <w:r>
        <w:rPr>
          <w:kern w:val="2"/>
          <w:lang w:eastAsia="zh-CN"/>
        </w:rPr>
        <w:t>-06.</w:t>
      </w:r>
    </w:p>
    <w:p w14:paraId="012C1A23" w14:textId="7DC181AA" w:rsidR="007F05B5" w:rsidRPr="00597A2E" w:rsidRDefault="00042098" w:rsidP="007F05B5">
      <w:r>
        <w:rPr>
          <w:kern w:val="2"/>
          <w:lang w:eastAsia="zh-CN"/>
        </w:rPr>
        <w:t xml:space="preserve">[2] 3GPP </w:t>
      </w:r>
      <w:r w:rsidRPr="00175382">
        <w:rPr>
          <w:kern w:val="2"/>
          <w:lang w:eastAsia="zh-CN"/>
        </w:rPr>
        <w:t>RP-18</w:t>
      </w:r>
      <w:r>
        <w:rPr>
          <w:kern w:val="2"/>
          <w:lang w:eastAsia="zh-CN"/>
        </w:rPr>
        <w:t>2155, “Revised</w:t>
      </w:r>
      <w:r w:rsidRPr="00175382">
        <w:rPr>
          <w:kern w:val="2"/>
          <w:lang w:eastAsia="zh-CN"/>
        </w:rPr>
        <w:t xml:space="preserve"> SID: Study</w:t>
      </w:r>
      <w:r w:rsidR="00E1704D">
        <w:rPr>
          <w:kern w:val="2"/>
          <w:lang w:eastAsia="zh-CN"/>
        </w:rPr>
        <w:t xml:space="preserve"> on NR positioning support”, Gold Coast, </w:t>
      </w:r>
      <w:r w:rsidRPr="00175382">
        <w:rPr>
          <w:kern w:val="2"/>
          <w:lang w:eastAsia="zh-CN"/>
        </w:rPr>
        <w:t>A</w:t>
      </w:r>
      <w:r w:rsidR="00E1704D">
        <w:rPr>
          <w:kern w:val="2"/>
          <w:lang w:eastAsia="zh-CN"/>
        </w:rPr>
        <w:t>ustralia</w:t>
      </w:r>
      <w:r w:rsidRPr="00175382">
        <w:rPr>
          <w:kern w:val="2"/>
          <w:lang w:eastAsia="zh-CN"/>
        </w:rPr>
        <w:t>, 2018</w:t>
      </w:r>
      <w:r w:rsidR="00E1704D">
        <w:rPr>
          <w:kern w:val="2"/>
          <w:lang w:eastAsia="zh-CN"/>
        </w:rPr>
        <w:t>-09</w:t>
      </w:r>
      <w:r>
        <w:rPr>
          <w:kern w:val="2"/>
          <w:lang w:eastAsia="zh-CN"/>
        </w:rPr>
        <w:t>.</w:t>
      </w:r>
      <w:r w:rsidR="007F05B5" w:rsidRPr="007F05B5">
        <w:t xml:space="preserve"> </w:t>
      </w:r>
    </w:p>
    <w:p w14:paraId="711031B4" w14:textId="03985E58" w:rsidR="00E1704D" w:rsidRPr="00597A2E" w:rsidRDefault="00597A2E" w:rsidP="007F05B5">
      <w:r>
        <w:t>[3] 3GPP TR 22.</w:t>
      </w:r>
      <w:r>
        <w:rPr>
          <w:lang w:eastAsia="zh-CN"/>
        </w:rPr>
        <w:t>872, “</w:t>
      </w:r>
      <w:r>
        <w:t>Study on positioning use cases”.</w:t>
      </w:r>
    </w:p>
    <w:p w14:paraId="3074B2E7" w14:textId="42B7277A" w:rsidR="00A73256" w:rsidRDefault="001C0E8B" w:rsidP="00B67C42">
      <w:r>
        <w:t>[</w:t>
      </w:r>
      <w:r w:rsidR="00372EDE">
        <w:t>4</w:t>
      </w:r>
      <w:r>
        <w:t xml:space="preserve">] </w:t>
      </w:r>
      <w:r w:rsidR="00A73256">
        <w:t>3GPP TR 22.804</w:t>
      </w:r>
      <w:r w:rsidR="00042098">
        <w:t>,</w:t>
      </w:r>
      <w:r w:rsidR="008475DD">
        <w:t xml:space="preserve"> </w:t>
      </w:r>
      <w:r w:rsidR="003C226D">
        <w:t>“Study on Communication for Automation in Vertical domains”</w:t>
      </w:r>
      <w:r w:rsidR="00042098">
        <w:t>.</w:t>
      </w:r>
    </w:p>
    <w:p w14:paraId="378A1835" w14:textId="4440EF83" w:rsidR="00A73256" w:rsidRDefault="00A73256" w:rsidP="00A73256">
      <w:r>
        <w:t>[</w:t>
      </w:r>
      <w:r w:rsidR="00372EDE">
        <w:t>5</w:t>
      </w:r>
      <w:r>
        <w:t>] 3GPP TS 22.104</w:t>
      </w:r>
      <w:r w:rsidR="00042098">
        <w:t>,</w:t>
      </w:r>
      <w:r w:rsidR="003C226D">
        <w:t xml:space="preserve"> “</w:t>
      </w:r>
      <w:r w:rsidR="003C226D" w:rsidRPr="00DC2C2E">
        <w:rPr>
          <w:lang w:eastAsia="zh-CN"/>
        </w:rPr>
        <w:t>Service requirements for cyber-physical control applications in vertical domains</w:t>
      </w:r>
      <w:r w:rsidR="003C226D">
        <w:rPr>
          <w:lang w:eastAsia="zh-CN"/>
        </w:rPr>
        <w:t>”</w:t>
      </w:r>
      <w:r w:rsidR="00042098">
        <w:rPr>
          <w:lang w:eastAsia="zh-CN"/>
        </w:rPr>
        <w:t>.</w:t>
      </w:r>
    </w:p>
    <w:p w14:paraId="47CF8544" w14:textId="5E210007" w:rsidR="00A73256" w:rsidRDefault="00372EDE" w:rsidP="00A73256">
      <w:r>
        <w:t>[6</w:t>
      </w:r>
      <w:r w:rsidR="00A73256">
        <w:t>] 3GPP TS 22.261</w:t>
      </w:r>
      <w:r w:rsidR="00042098">
        <w:t>,</w:t>
      </w:r>
      <w:r w:rsidR="003C226D">
        <w:t xml:space="preserve"> “</w:t>
      </w:r>
      <w:r w:rsidR="003C226D" w:rsidRPr="00DC2C2E">
        <w:rPr>
          <w:lang w:eastAsia="zh-CN"/>
        </w:rPr>
        <w:t>Service requirements for next generation new services and markets</w:t>
      </w:r>
      <w:r w:rsidR="003C226D">
        <w:rPr>
          <w:lang w:eastAsia="zh-CN"/>
        </w:rPr>
        <w:t>”</w:t>
      </w:r>
      <w:r w:rsidR="00042098">
        <w:rPr>
          <w:lang w:eastAsia="zh-CN"/>
        </w:rPr>
        <w:t>.</w:t>
      </w:r>
    </w:p>
    <w:p w14:paraId="38C9F293" w14:textId="758050C2" w:rsidR="00A73256" w:rsidRDefault="00372EDE" w:rsidP="00A73256">
      <w:r>
        <w:t>[7</w:t>
      </w:r>
      <w:r w:rsidR="00A73256">
        <w:t>] 3GPP TR 22.</w:t>
      </w:r>
      <w:r w:rsidR="00A73256">
        <w:rPr>
          <w:lang w:eastAsia="zh-CN"/>
        </w:rPr>
        <w:t>889</w:t>
      </w:r>
      <w:r w:rsidR="00042098">
        <w:rPr>
          <w:lang w:eastAsia="zh-CN"/>
        </w:rPr>
        <w:t>,</w:t>
      </w:r>
      <w:r w:rsidR="003C226D">
        <w:rPr>
          <w:lang w:eastAsia="zh-CN"/>
        </w:rPr>
        <w:t xml:space="preserve"> “</w:t>
      </w:r>
      <w:r w:rsidR="003C226D">
        <w:t>Study on Future Railway Mobile Communication System”</w:t>
      </w:r>
      <w:r w:rsidR="00042098">
        <w:t>.</w:t>
      </w:r>
    </w:p>
    <w:p w14:paraId="15E25176" w14:textId="58BD8F19" w:rsidR="0077570F" w:rsidRDefault="0077570F">
      <w:pPr>
        <w:autoSpaceDE/>
        <w:autoSpaceDN/>
        <w:adjustRightInd/>
        <w:snapToGrid/>
        <w:spacing w:after="0"/>
        <w:jc w:val="left"/>
      </w:pPr>
    </w:p>
    <w:sectPr w:rsidR="007757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03B90" w14:textId="77777777" w:rsidR="00C951AE" w:rsidRDefault="00C951AE">
      <w:r>
        <w:separator/>
      </w:r>
    </w:p>
  </w:endnote>
  <w:endnote w:type="continuationSeparator" w:id="0">
    <w:p w14:paraId="266E7BD3" w14:textId="77777777" w:rsidR="00C951AE" w:rsidRDefault="00C9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utiger LT Com 45 Light">
    <w:panose1 w:val="020B0303030504020204"/>
    <w:charset w:val="00"/>
    <w:family w:val="swiss"/>
    <w:pitch w:val="variable"/>
    <w:sig w:usb0="800000AF" w:usb1="5000204A"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32B3B" w14:textId="77777777" w:rsidR="00C951AE" w:rsidRDefault="00C951AE">
      <w:r>
        <w:separator/>
      </w:r>
    </w:p>
  </w:footnote>
  <w:footnote w:type="continuationSeparator" w:id="0">
    <w:p w14:paraId="197FDE88" w14:textId="77777777" w:rsidR="00C951AE" w:rsidRDefault="00C951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9E4"/>
    <w:multiLevelType w:val="hybridMultilevel"/>
    <w:tmpl w:val="9802341A"/>
    <w:lvl w:ilvl="0" w:tplc="3E9E9E7C">
      <w:start w:val="5"/>
      <w:numFmt w:val="bullet"/>
      <w:lvlText w:val="-"/>
      <w:lvlJc w:val="left"/>
      <w:pPr>
        <w:ind w:left="720" w:hanging="360"/>
      </w:pPr>
      <w:rPr>
        <w:rFonts w:ascii="Frutiger LT Com 45 Light" w:eastAsia="Times New Roman" w:hAnsi="Frutiger LT Com 45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013A1"/>
    <w:multiLevelType w:val="hybridMultilevel"/>
    <w:tmpl w:val="8EFA9612"/>
    <w:lvl w:ilvl="0" w:tplc="0FB25F1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0F419F"/>
    <w:multiLevelType w:val="hybridMultilevel"/>
    <w:tmpl w:val="71B6E1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8CD54C8"/>
    <w:multiLevelType w:val="hybridMultilevel"/>
    <w:tmpl w:val="63E2632E"/>
    <w:lvl w:ilvl="0" w:tplc="4C1C65D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D2DF3"/>
    <w:multiLevelType w:val="hybridMultilevel"/>
    <w:tmpl w:val="3BDE3C1C"/>
    <w:lvl w:ilvl="0" w:tplc="3E9E9E7C">
      <w:start w:val="5"/>
      <w:numFmt w:val="bullet"/>
      <w:lvlText w:val="-"/>
      <w:lvlJc w:val="left"/>
      <w:pPr>
        <w:ind w:left="720" w:hanging="360"/>
      </w:pPr>
      <w:rPr>
        <w:rFonts w:ascii="Frutiger LT Com 45 Light" w:eastAsia="Times New Roman" w:hAnsi="Frutiger LT Com 45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9A41CD"/>
    <w:multiLevelType w:val="hybridMultilevel"/>
    <w:tmpl w:val="AF1657A4"/>
    <w:lvl w:ilvl="0" w:tplc="A94AE91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18F80B84"/>
    <w:multiLevelType w:val="multilevel"/>
    <w:tmpl w:val="E432DF90"/>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DE15C01"/>
    <w:multiLevelType w:val="hybridMultilevel"/>
    <w:tmpl w:val="D50CDF7C"/>
    <w:lvl w:ilvl="0" w:tplc="2FD8D8E2">
      <w:start w:val="847"/>
      <w:numFmt w:val="bullet"/>
      <w:lvlText w:val="-"/>
      <w:lvlJc w:val="left"/>
      <w:pPr>
        <w:ind w:left="480" w:hanging="360"/>
      </w:pPr>
      <w:rPr>
        <w:rFonts w:ascii="Times New Roman" w:eastAsia="SimSun" w:hAnsi="Times New Roman" w:cs="Times New Roman" w:hint="default"/>
      </w:rPr>
    </w:lvl>
    <w:lvl w:ilvl="1" w:tplc="04070003" w:tentative="1">
      <w:start w:val="1"/>
      <w:numFmt w:val="bullet"/>
      <w:lvlText w:val="o"/>
      <w:lvlJc w:val="left"/>
      <w:pPr>
        <w:ind w:left="1200" w:hanging="360"/>
      </w:pPr>
      <w:rPr>
        <w:rFonts w:ascii="Courier New" w:hAnsi="Courier New" w:hint="default"/>
      </w:rPr>
    </w:lvl>
    <w:lvl w:ilvl="2" w:tplc="04070005" w:tentative="1">
      <w:start w:val="1"/>
      <w:numFmt w:val="bullet"/>
      <w:lvlText w:val=""/>
      <w:lvlJc w:val="left"/>
      <w:pPr>
        <w:ind w:left="1920" w:hanging="360"/>
      </w:pPr>
      <w:rPr>
        <w:rFonts w:ascii="Wingdings" w:hAnsi="Wingdings" w:hint="default"/>
      </w:rPr>
    </w:lvl>
    <w:lvl w:ilvl="3" w:tplc="04070001" w:tentative="1">
      <w:start w:val="1"/>
      <w:numFmt w:val="bullet"/>
      <w:lvlText w:val=""/>
      <w:lvlJc w:val="left"/>
      <w:pPr>
        <w:ind w:left="2640" w:hanging="360"/>
      </w:pPr>
      <w:rPr>
        <w:rFonts w:ascii="Symbol" w:hAnsi="Symbol" w:hint="default"/>
      </w:rPr>
    </w:lvl>
    <w:lvl w:ilvl="4" w:tplc="04070003" w:tentative="1">
      <w:start w:val="1"/>
      <w:numFmt w:val="bullet"/>
      <w:lvlText w:val="o"/>
      <w:lvlJc w:val="left"/>
      <w:pPr>
        <w:ind w:left="3360" w:hanging="360"/>
      </w:pPr>
      <w:rPr>
        <w:rFonts w:ascii="Courier New" w:hAnsi="Courier New" w:hint="default"/>
      </w:rPr>
    </w:lvl>
    <w:lvl w:ilvl="5" w:tplc="04070005" w:tentative="1">
      <w:start w:val="1"/>
      <w:numFmt w:val="bullet"/>
      <w:lvlText w:val=""/>
      <w:lvlJc w:val="left"/>
      <w:pPr>
        <w:ind w:left="4080" w:hanging="360"/>
      </w:pPr>
      <w:rPr>
        <w:rFonts w:ascii="Wingdings" w:hAnsi="Wingdings" w:hint="default"/>
      </w:rPr>
    </w:lvl>
    <w:lvl w:ilvl="6" w:tplc="04070001" w:tentative="1">
      <w:start w:val="1"/>
      <w:numFmt w:val="bullet"/>
      <w:lvlText w:val=""/>
      <w:lvlJc w:val="left"/>
      <w:pPr>
        <w:ind w:left="4800" w:hanging="360"/>
      </w:pPr>
      <w:rPr>
        <w:rFonts w:ascii="Symbol" w:hAnsi="Symbol" w:hint="default"/>
      </w:rPr>
    </w:lvl>
    <w:lvl w:ilvl="7" w:tplc="04070003" w:tentative="1">
      <w:start w:val="1"/>
      <w:numFmt w:val="bullet"/>
      <w:lvlText w:val="o"/>
      <w:lvlJc w:val="left"/>
      <w:pPr>
        <w:ind w:left="5520" w:hanging="360"/>
      </w:pPr>
      <w:rPr>
        <w:rFonts w:ascii="Courier New" w:hAnsi="Courier New" w:hint="default"/>
      </w:rPr>
    </w:lvl>
    <w:lvl w:ilvl="8" w:tplc="04070005" w:tentative="1">
      <w:start w:val="1"/>
      <w:numFmt w:val="bullet"/>
      <w:lvlText w:val=""/>
      <w:lvlJc w:val="left"/>
      <w:pPr>
        <w:ind w:left="6240" w:hanging="360"/>
      </w:pPr>
      <w:rPr>
        <w:rFonts w:ascii="Wingdings" w:hAnsi="Wingdings" w:hint="default"/>
      </w:rPr>
    </w:lvl>
  </w:abstractNum>
  <w:abstractNum w:abstractNumId="8">
    <w:nsid w:val="2E7D2469"/>
    <w:multiLevelType w:val="hybridMultilevel"/>
    <w:tmpl w:val="A89CE030"/>
    <w:lvl w:ilvl="0" w:tplc="25E05448">
      <w:start w:val="26"/>
      <w:numFmt w:val="bullet"/>
      <w:lvlText w:val=""/>
      <w:lvlJc w:val="left"/>
      <w:pPr>
        <w:ind w:left="420" w:hanging="360"/>
      </w:pPr>
      <w:rPr>
        <w:rFonts w:ascii="Wingdings" w:eastAsia="SimSun" w:hAnsi="Wingdings" w:cs="Times New Roman"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nsid w:val="30FA3097"/>
    <w:multiLevelType w:val="hybridMultilevel"/>
    <w:tmpl w:val="A66AC1F2"/>
    <w:lvl w:ilvl="0" w:tplc="4C1C65D6">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3922227"/>
    <w:multiLevelType w:val="hybridMultilevel"/>
    <w:tmpl w:val="D5F493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nsid w:val="36120FCB"/>
    <w:multiLevelType w:val="hybridMultilevel"/>
    <w:tmpl w:val="256AAD7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6807AD5"/>
    <w:multiLevelType w:val="hybridMultilevel"/>
    <w:tmpl w:val="358ECF16"/>
    <w:lvl w:ilvl="0" w:tplc="EA2C5550">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DC60582"/>
    <w:multiLevelType w:val="hybridMultilevel"/>
    <w:tmpl w:val="06901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4F2386C"/>
    <w:multiLevelType w:val="hybridMultilevel"/>
    <w:tmpl w:val="9FB0CB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8A72D5"/>
    <w:multiLevelType w:val="hybridMultilevel"/>
    <w:tmpl w:val="52E48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0FD3E06"/>
    <w:multiLevelType w:val="hybridMultilevel"/>
    <w:tmpl w:val="36500538"/>
    <w:lvl w:ilvl="0" w:tplc="0FB25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9694D31"/>
    <w:multiLevelType w:val="hybridMultilevel"/>
    <w:tmpl w:val="4D4CAE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3">
    <w:nsid w:val="5EC330F6"/>
    <w:multiLevelType w:val="hybridMultilevel"/>
    <w:tmpl w:val="230021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5EFE06FF"/>
    <w:multiLevelType w:val="hybridMultilevel"/>
    <w:tmpl w:val="23A28066"/>
    <w:lvl w:ilvl="0" w:tplc="04090001">
      <w:start w:val="1"/>
      <w:numFmt w:val="bullet"/>
      <w:lvlText w:val=""/>
      <w:lvlJc w:val="left"/>
      <w:pPr>
        <w:ind w:left="1209" w:hanging="360"/>
      </w:pPr>
      <w:rPr>
        <w:rFonts w:ascii="Symbol" w:hAnsi="Symbol" w:hint="default"/>
      </w:rPr>
    </w:lvl>
    <w:lvl w:ilvl="1" w:tplc="04090003">
      <w:start w:val="1"/>
      <w:numFmt w:val="bullet"/>
      <w:lvlText w:val="o"/>
      <w:lvlJc w:val="left"/>
      <w:pPr>
        <w:ind w:left="1929" w:hanging="360"/>
      </w:pPr>
      <w:rPr>
        <w:rFonts w:ascii="Courier New" w:hAnsi="Courier New" w:cs="Courier New" w:hint="default"/>
      </w:rPr>
    </w:lvl>
    <w:lvl w:ilvl="2" w:tplc="04090005">
      <w:start w:val="1"/>
      <w:numFmt w:val="bullet"/>
      <w:lvlText w:val=""/>
      <w:lvlJc w:val="left"/>
      <w:pPr>
        <w:ind w:left="2649" w:hanging="360"/>
      </w:pPr>
      <w:rPr>
        <w:rFonts w:ascii="Wingdings" w:hAnsi="Wingdings" w:hint="default"/>
      </w:rPr>
    </w:lvl>
    <w:lvl w:ilvl="3" w:tplc="04090001">
      <w:start w:val="1"/>
      <w:numFmt w:val="bullet"/>
      <w:lvlText w:val=""/>
      <w:lvlJc w:val="left"/>
      <w:pPr>
        <w:ind w:left="3369" w:hanging="360"/>
      </w:pPr>
      <w:rPr>
        <w:rFonts w:ascii="Symbol" w:hAnsi="Symbol" w:hint="default"/>
      </w:rPr>
    </w:lvl>
    <w:lvl w:ilvl="4" w:tplc="04090003">
      <w:start w:val="1"/>
      <w:numFmt w:val="bullet"/>
      <w:lvlText w:val="o"/>
      <w:lvlJc w:val="left"/>
      <w:pPr>
        <w:ind w:left="4089" w:hanging="360"/>
      </w:pPr>
      <w:rPr>
        <w:rFonts w:ascii="Courier New" w:hAnsi="Courier New" w:cs="Courier New" w:hint="default"/>
      </w:rPr>
    </w:lvl>
    <w:lvl w:ilvl="5" w:tplc="04090005">
      <w:start w:val="1"/>
      <w:numFmt w:val="bullet"/>
      <w:lvlText w:val=""/>
      <w:lvlJc w:val="left"/>
      <w:pPr>
        <w:ind w:left="4809" w:hanging="360"/>
      </w:pPr>
      <w:rPr>
        <w:rFonts w:ascii="Wingdings" w:hAnsi="Wingdings" w:hint="default"/>
      </w:rPr>
    </w:lvl>
    <w:lvl w:ilvl="6" w:tplc="04090001">
      <w:start w:val="1"/>
      <w:numFmt w:val="bullet"/>
      <w:lvlText w:val=""/>
      <w:lvlJc w:val="left"/>
      <w:pPr>
        <w:ind w:left="5529" w:hanging="360"/>
      </w:pPr>
      <w:rPr>
        <w:rFonts w:ascii="Symbol" w:hAnsi="Symbol" w:hint="default"/>
      </w:rPr>
    </w:lvl>
    <w:lvl w:ilvl="7" w:tplc="04090003">
      <w:start w:val="1"/>
      <w:numFmt w:val="bullet"/>
      <w:lvlText w:val="o"/>
      <w:lvlJc w:val="left"/>
      <w:pPr>
        <w:ind w:left="6249" w:hanging="360"/>
      </w:pPr>
      <w:rPr>
        <w:rFonts w:ascii="Courier New" w:hAnsi="Courier New" w:cs="Courier New" w:hint="default"/>
      </w:rPr>
    </w:lvl>
    <w:lvl w:ilvl="8" w:tplc="04090005">
      <w:start w:val="1"/>
      <w:numFmt w:val="bullet"/>
      <w:lvlText w:val=""/>
      <w:lvlJc w:val="left"/>
      <w:pPr>
        <w:ind w:left="6969" w:hanging="360"/>
      </w:pPr>
      <w:rPr>
        <w:rFonts w:ascii="Wingdings" w:hAnsi="Wingdings" w:hint="default"/>
      </w:rPr>
    </w:lvl>
  </w:abstractNum>
  <w:abstractNum w:abstractNumId="25">
    <w:nsid w:val="63753FED"/>
    <w:multiLevelType w:val="hybridMultilevel"/>
    <w:tmpl w:val="436CE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932D72"/>
    <w:multiLevelType w:val="hybridMultilevel"/>
    <w:tmpl w:val="A2BA6168"/>
    <w:lvl w:ilvl="0" w:tplc="3E9E9E7C">
      <w:start w:val="5"/>
      <w:numFmt w:val="bullet"/>
      <w:lvlText w:val="-"/>
      <w:lvlJc w:val="left"/>
      <w:pPr>
        <w:ind w:left="720" w:hanging="360"/>
      </w:pPr>
      <w:rPr>
        <w:rFonts w:ascii="Frutiger LT Com 45 Light" w:eastAsia="Times New Roman" w:hAnsi="Frutiger LT Com 45 Light"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5FD71A9"/>
    <w:multiLevelType w:val="hybridMultilevel"/>
    <w:tmpl w:val="4922204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8">
    <w:nsid w:val="66A517E7"/>
    <w:multiLevelType w:val="hybridMultilevel"/>
    <w:tmpl w:val="5BB21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08D30A2"/>
    <w:multiLevelType w:val="hybridMultilevel"/>
    <w:tmpl w:val="9188AF5E"/>
    <w:lvl w:ilvl="0" w:tplc="7F44E310">
      <w:start w:val="3"/>
      <w:numFmt w:val="bullet"/>
      <w:lvlText w:val="-"/>
      <w:lvlJc w:val="left"/>
      <w:pPr>
        <w:ind w:left="1080" w:hanging="360"/>
      </w:pPr>
      <w:rPr>
        <w:rFonts w:ascii="Arial" w:eastAsia="Times New Roman" w:hAnsi="Arial" w:cs="Aria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22F4DC1"/>
    <w:multiLevelType w:val="hybridMultilevel"/>
    <w:tmpl w:val="EA787E2A"/>
    <w:lvl w:ilvl="0" w:tplc="A8C63A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0"/>
  </w:num>
  <w:num w:numId="4">
    <w:abstractNumId w:val="18"/>
  </w:num>
  <w:num w:numId="5">
    <w:abstractNumId w:val="12"/>
  </w:num>
  <w:num w:numId="6">
    <w:abstractNumId w:val="21"/>
  </w:num>
  <w:num w:numId="7">
    <w:abstractNumId w:val="2"/>
  </w:num>
  <w:num w:numId="8">
    <w:abstractNumId w:val="7"/>
  </w:num>
  <w:num w:numId="9">
    <w:abstractNumId w:val="25"/>
  </w:num>
  <w:num w:numId="10">
    <w:abstractNumId w:val="17"/>
  </w:num>
  <w:num w:numId="11">
    <w:abstractNumId w:val="13"/>
  </w:num>
  <w:num w:numId="12">
    <w:abstractNumId w:val="6"/>
  </w:num>
  <w:num w:numId="13">
    <w:abstractNumId w:val="5"/>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7"/>
  </w:num>
  <w:num w:numId="19">
    <w:abstractNumId w:val="28"/>
  </w:num>
  <w:num w:numId="20">
    <w:abstractNumId w:val="15"/>
  </w:num>
  <w:num w:numId="21">
    <w:abstractNumId w:val="22"/>
  </w:num>
  <w:num w:numId="22">
    <w:abstractNumId w:val="26"/>
  </w:num>
  <w:num w:numId="23">
    <w:abstractNumId w:val="4"/>
  </w:num>
  <w:num w:numId="24">
    <w:abstractNumId w:val="1"/>
  </w:num>
  <w:num w:numId="25">
    <w:abstractNumId w:val="19"/>
  </w:num>
  <w:num w:numId="26">
    <w:abstractNumId w:val="0"/>
  </w:num>
  <w:num w:numId="27">
    <w:abstractNumId w:val="9"/>
  </w:num>
  <w:num w:numId="28">
    <w:abstractNumId w:val="23"/>
  </w:num>
  <w:num w:numId="29">
    <w:abstractNumId w:val="10"/>
  </w:num>
  <w:num w:numId="30">
    <w:abstractNumId w:val="3"/>
  </w:num>
  <w:num w:numId="31">
    <w:abstractNumId w:val="11"/>
  </w:num>
  <w:num w:numId="32">
    <w:abstractNumId w:val="11"/>
  </w:num>
  <w:num w:numId="33">
    <w:abstractNumId w:val="11"/>
  </w:num>
  <w:num w:numId="34">
    <w:abstractNumId w:val="11"/>
  </w:num>
  <w:num w:numId="35">
    <w:abstractNumId w:val="11"/>
  </w:num>
  <w:num w:numId="36">
    <w:abstractNumId w:val="24"/>
  </w:num>
  <w:num w:numId="37">
    <w:abstractNumId w:val="11"/>
  </w:num>
  <w:num w:numId="38">
    <w:abstractNumId w:val="16"/>
  </w:num>
  <w:num w:numId="39">
    <w:abstractNumId w:val="30"/>
  </w:num>
  <w:num w:numId="40">
    <w:abstractNumId w:val="29"/>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daschik, Niels">
    <w15:presenceInfo w15:providerId="AD" w15:userId="S-1-5-21-2133556540-201030058-1543859470-1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07"/>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B3F"/>
    <w:rsid w:val="0004023E"/>
    <w:rsid w:val="0004024B"/>
    <w:rsid w:val="000410BC"/>
    <w:rsid w:val="00041C57"/>
    <w:rsid w:val="00042098"/>
    <w:rsid w:val="0004285C"/>
    <w:rsid w:val="000434B7"/>
    <w:rsid w:val="000435E4"/>
    <w:rsid w:val="0004473D"/>
    <w:rsid w:val="00046796"/>
    <w:rsid w:val="000467FD"/>
    <w:rsid w:val="00046AAF"/>
    <w:rsid w:val="00047225"/>
    <w:rsid w:val="00047E60"/>
    <w:rsid w:val="00052AD2"/>
    <w:rsid w:val="000530DF"/>
    <w:rsid w:val="00053E96"/>
    <w:rsid w:val="000545CC"/>
    <w:rsid w:val="00054E0C"/>
    <w:rsid w:val="0005541D"/>
    <w:rsid w:val="000565C8"/>
    <w:rsid w:val="00057DC8"/>
    <w:rsid w:val="000612E1"/>
    <w:rsid w:val="000614FE"/>
    <w:rsid w:val="00063167"/>
    <w:rsid w:val="00065D38"/>
    <w:rsid w:val="00067DD1"/>
    <w:rsid w:val="00070447"/>
    <w:rsid w:val="000706E7"/>
    <w:rsid w:val="00070EF8"/>
    <w:rsid w:val="00071192"/>
    <w:rsid w:val="000713A7"/>
    <w:rsid w:val="000714FF"/>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E04"/>
    <w:rsid w:val="00086128"/>
    <w:rsid w:val="00086800"/>
    <w:rsid w:val="00087913"/>
    <w:rsid w:val="000902DC"/>
    <w:rsid w:val="000911AE"/>
    <w:rsid w:val="00093697"/>
    <w:rsid w:val="00093D42"/>
    <w:rsid w:val="00093DD0"/>
    <w:rsid w:val="0009434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AF"/>
    <w:rsid w:val="000C115D"/>
    <w:rsid w:val="000C122F"/>
    <w:rsid w:val="000C1535"/>
    <w:rsid w:val="000C252B"/>
    <w:rsid w:val="000C2FBD"/>
    <w:rsid w:val="000C3835"/>
    <w:rsid w:val="000C3B0C"/>
    <w:rsid w:val="000C422D"/>
    <w:rsid w:val="000C44C8"/>
    <w:rsid w:val="000C5F91"/>
    <w:rsid w:val="000C6025"/>
    <w:rsid w:val="000C6183"/>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2F"/>
    <w:rsid w:val="000E07D6"/>
    <w:rsid w:val="000E1380"/>
    <w:rsid w:val="000E14B8"/>
    <w:rsid w:val="000E18DF"/>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7779"/>
    <w:rsid w:val="001078C2"/>
    <w:rsid w:val="00107E1C"/>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FC3"/>
    <w:rsid w:val="00160739"/>
    <w:rsid w:val="0016271E"/>
    <w:rsid w:val="00162D7A"/>
    <w:rsid w:val="00164C5E"/>
    <w:rsid w:val="00164DAB"/>
    <w:rsid w:val="00165BBB"/>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3034"/>
    <w:rsid w:val="001830F7"/>
    <w:rsid w:val="00183EE6"/>
    <w:rsid w:val="00184A9E"/>
    <w:rsid w:val="0018588A"/>
    <w:rsid w:val="00187252"/>
    <w:rsid w:val="00191C91"/>
    <w:rsid w:val="00192DD9"/>
    <w:rsid w:val="00194339"/>
    <w:rsid w:val="00194848"/>
    <w:rsid w:val="001958EA"/>
    <w:rsid w:val="00195E0E"/>
    <w:rsid w:val="001A1613"/>
    <w:rsid w:val="001A180D"/>
    <w:rsid w:val="001A1BAC"/>
    <w:rsid w:val="001A23CE"/>
    <w:rsid w:val="001A2C89"/>
    <w:rsid w:val="001A673E"/>
    <w:rsid w:val="001A7763"/>
    <w:rsid w:val="001B3964"/>
    <w:rsid w:val="001B4452"/>
    <w:rsid w:val="001B466C"/>
    <w:rsid w:val="001B4F34"/>
    <w:rsid w:val="001B52EC"/>
    <w:rsid w:val="001B554A"/>
    <w:rsid w:val="001B5980"/>
    <w:rsid w:val="001B61F1"/>
    <w:rsid w:val="001B6564"/>
    <w:rsid w:val="001B691A"/>
    <w:rsid w:val="001C02D8"/>
    <w:rsid w:val="001C04E3"/>
    <w:rsid w:val="001C0E8B"/>
    <w:rsid w:val="001C2247"/>
    <w:rsid w:val="001C2378"/>
    <w:rsid w:val="001C3EE9"/>
    <w:rsid w:val="001C3FA4"/>
    <w:rsid w:val="001C40F9"/>
    <w:rsid w:val="001C458B"/>
    <w:rsid w:val="001C5D4F"/>
    <w:rsid w:val="001C64C0"/>
    <w:rsid w:val="001C69DA"/>
    <w:rsid w:val="001C6F06"/>
    <w:rsid w:val="001D0280"/>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5C23"/>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2A90"/>
    <w:rsid w:val="00234151"/>
    <w:rsid w:val="002347B7"/>
    <w:rsid w:val="00234F8C"/>
    <w:rsid w:val="00235542"/>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33E2"/>
    <w:rsid w:val="002750B1"/>
    <w:rsid w:val="00276A35"/>
    <w:rsid w:val="00277835"/>
    <w:rsid w:val="00280AB1"/>
    <w:rsid w:val="00283B16"/>
    <w:rsid w:val="00283FA2"/>
    <w:rsid w:val="00284BAE"/>
    <w:rsid w:val="002859AF"/>
    <w:rsid w:val="00286A7C"/>
    <w:rsid w:val="00286AE7"/>
    <w:rsid w:val="00287243"/>
    <w:rsid w:val="00290647"/>
    <w:rsid w:val="00291385"/>
    <w:rsid w:val="00291422"/>
    <w:rsid w:val="0029237F"/>
    <w:rsid w:val="00292715"/>
    <w:rsid w:val="00293E57"/>
    <w:rsid w:val="002947D1"/>
    <w:rsid w:val="002948DF"/>
    <w:rsid w:val="0029492F"/>
    <w:rsid w:val="00294D90"/>
    <w:rsid w:val="00295045"/>
    <w:rsid w:val="002A1E92"/>
    <w:rsid w:val="002A204D"/>
    <w:rsid w:val="002A2616"/>
    <w:rsid w:val="002A26E1"/>
    <w:rsid w:val="002A368A"/>
    <w:rsid w:val="002A4065"/>
    <w:rsid w:val="002A4BC6"/>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0DAB"/>
    <w:rsid w:val="002C10A7"/>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1CA3"/>
    <w:rsid w:val="002E229B"/>
    <w:rsid w:val="002E257B"/>
    <w:rsid w:val="002E3C65"/>
    <w:rsid w:val="002E3F5B"/>
    <w:rsid w:val="002E4362"/>
    <w:rsid w:val="002E5AD1"/>
    <w:rsid w:val="002E63D9"/>
    <w:rsid w:val="002E640E"/>
    <w:rsid w:val="002F07A9"/>
    <w:rsid w:val="002F0C28"/>
    <w:rsid w:val="002F3CDE"/>
    <w:rsid w:val="002F5DD6"/>
    <w:rsid w:val="002F5FEA"/>
    <w:rsid w:val="002F63E7"/>
    <w:rsid w:val="002F7BE3"/>
    <w:rsid w:val="002F7E6A"/>
    <w:rsid w:val="00300165"/>
    <w:rsid w:val="003010CF"/>
    <w:rsid w:val="00303440"/>
    <w:rsid w:val="00304D9B"/>
    <w:rsid w:val="00305FF9"/>
    <w:rsid w:val="00306E5B"/>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DF6"/>
    <w:rsid w:val="00326957"/>
    <w:rsid w:val="00326AE2"/>
    <w:rsid w:val="00331426"/>
    <w:rsid w:val="0033171D"/>
    <w:rsid w:val="00331FC3"/>
    <w:rsid w:val="003336B3"/>
    <w:rsid w:val="00335B75"/>
    <w:rsid w:val="00335D8C"/>
    <w:rsid w:val="00336072"/>
    <w:rsid w:val="003363A1"/>
    <w:rsid w:val="0034226D"/>
    <w:rsid w:val="00342457"/>
    <w:rsid w:val="00342972"/>
    <w:rsid w:val="00342FDD"/>
    <w:rsid w:val="00343905"/>
    <w:rsid w:val="0034429B"/>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90017"/>
    <w:rsid w:val="003901A3"/>
    <w:rsid w:val="003903ED"/>
    <w:rsid w:val="0039072F"/>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395"/>
    <w:rsid w:val="003C1FD4"/>
    <w:rsid w:val="003C213D"/>
    <w:rsid w:val="003C226D"/>
    <w:rsid w:val="003C25AD"/>
    <w:rsid w:val="003C2D21"/>
    <w:rsid w:val="003C502E"/>
    <w:rsid w:val="003C5E6B"/>
    <w:rsid w:val="003C7AD7"/>
    <w:rsid w:val="003D0FC3"/>
    <w:rsid w:val="003D2C1D"/>
    <w:rsid w:val="003D2C34"/>
    <w:rsid w:val="003D3DDD"/>
    <w:rsid w:val="003D3E4F"/>
    <w:rsid w:val="003D5CBF"/>
    <w:rsid w:val="003D66D2"/>
    <w:rsid w:val="003D7E12"/>
    <w:rsid w:val="003E07AE"/>
    <w:rsid w:val="003E14FC"/>
    <w:rsid w:val="003E1815"/>
    <w:rsid w:val="003E2976"/>
    <w:rsid w:val="003E4858"/>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1DCF"/>
    <w:rsid w:val="00422341"/>
    <w:rsid w:val="00423641"/>
    <w:rsid w:val="00426266"/>
    <w:rsid w:val="00430A2D"/>
    <w:rsid w:val="00431429"/>
    <w:rsid w:val="00431505"/>
    <w:rsid w:val="00431AF0"/>
    <w:rsid w:val="0043213A"/>
    <w:rsid w:val="004330F4"/>
    <w:rsid w:val="00433590"/>
    <w:rsid w:val="0043393D"/>
    <w:rsid w:val="004344C7"/>
    <w:rsid w:val="00435274"/>
    <w:rsid w:val="004352AD"/>
    <w:rsid w:val="0043545D"/>
    <w:rsid w:val="00435FE2"/>
    <w:rsid w:val="00436E10"/>
    <w:rsid w:val="00436E2F"/>
    <w:rsid w:val="00436EAB"/>
    <w:rsid w:val="004461D9"/>
    <w:rsid w:val="00446AC6"/>
    <w:rsid w:val="0044759B"/>
    <w:rsid w:val="00447F54"/>
    <w:rsid w:val="00450B7E"/>
    <w:rsid w:val="0045136B"/>
    <w:rsid w:val="00451C7E"/>
    <w:rsid w:val="00452841"/>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4220"/>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D0"/>
    <w:rsid w:val="00486936"/>
    <w:rsid w:val="00486DFB"/>
    <w:rsid w:val="00490A6F"/>
    <w:rsid w:val="00493F7C"/>
    <w:rsid w:val="00494242"/>
    <w:rsid w:val="00494E8E"/>
    <w:rsid w:val="004955BC"/>
    <w:rsid w:val="00495D63"/>
    <w:rsid w:val="0049648F"/>
    <w:rsid w:val="00496606"/>
    <w:rsid w:val="00496F05"/>
    <w:rsid w:val="00497370"/>
    <w:rsid w:val="004A0822"/>
    <w:rsid w:val="004A0F39"/>
    <w:rsid w:val="004A251F"/>
    <w:rsid w:val="004A3BF1"/>
    <w:rsid w:val="004A3E42"/>
    <w:rsid w:val="004A4715"/>
    <w:rsid w:val="004A5046"/>
    <w:rsid w:val="004A565E"/>
    <w:rsid w:val="004A5DF3"/>
    <w:rsid w:val="004A6134"/>
    <w:rsid w:val="004A7092"/>
    <w:rsid w:val="004B0A65"/>
    <w:rsid w:val="004B49E6"/>
    <w:rsid w:val="004B4D69"/>
    <w:rsid w:val="004B5C2B"/>
    <w:rsid w:val="004B799A"/>
    <w:rsid w:val="004C01A8"/>
    <w:rsid w:val="004C1840"/>
    <w:rsid w:val="004C24C9"/>
    <w:rsid w:val="004C31B6"/>
    <w:rsid w:val="004C3482"/>
    <w:rsid w:val="004C5319"/>
    <w:rsid w:val="004C621F"/>
    <w:rsid w:val="004C7948"/>
    <w:rsid w:val="004C7BB8"/>
    <w:rsid w:val="004C7C60"/>
    <w:rsid w:val="004D0339"/>
    <w:rsid w:val="004D0DFE"/>
    <w:rsid w:val="004D12D5"/>
    <w:rsid w:val="004D1D91"/>
    <w:rsid w:val="004D22C3"/>
    <w:rsid w:val="004D6F4D"/>
    <w:rsid w:val="004D6F95"/>
    <w:rsid w:val="004D72FE"/>
    <w:rsid w:val="004D7BB2"/>
    <w:rsid w:val="004D7E91"/>
    <w:rsid w:val="004E003A"/>
    <w:rsid w:val="004E0768"/>
    <w:rsid w:val="004E1A31"/>
    <w:rsid w:val="004E2DE0"/>
    <w:rsid w:val="004E2E24"/>
    <w:rsid w:val="004E4060"/>
    <w:rsid w:val="004E409A"/>
    <w:rsid w:val="004E6E96"/>
    <w:rsid w:val="004F0FB9"/>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36"/>
    <w:rsid w:val="005173A7"/>
    <w:rsid w:val="00517521"/>
    <w:rsid w:val="005177E1"/>
    <w:rsid w:val="00520C0A"/>
    <w:rsid w:val="00520F00"/>
    <w:rsid w:val="005218B6"/>
    <w:rsid w:val="00522589"/>
    <w:rsid w:val="00524545"/>
    <w:rsid w:val="005251AF"/>
    <w:rsid w:val="005255BF"/>
    <w:rsid w:val="005257DE"/>
    <w:rsid w:val="00527200"/>
    <w:rsid w:val="00530157"/>
    <w:rsid w:val="00531EBE"/>
    <w:rsid w:val="00532F8B"/>
    <w:rsid w:val="00533737"/>
    <w:rsid w:val="00535B79"/>
    <w:rsid w:val="00535D7C"/>
    <w:rsid w:val="00536579"/>
    <w:rsid w:val="00536C1E"/>
    <w:rsid w:val="0054343A"/>
    <w:rsid w:val="00543856"/>
    <w:rsid w:val="00543974"/>
    <w:rsid w:val="00543EBF"/>
    <w:rsid w:val="00544ABA"/>
    <w:rsid w:val="00544CAE"/>
    <w:rsid w:val="005455D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2225"/>
    <w:rsid w:val="005B2799"/>
    <w:rsid w:val="005B2B77"/>
    <w:rsid w:val="005B3D4A"/>
    <w:rsid w:val="005B49D4"/>
    <w:rsid w:val="005B4D87"/>
    <w:rsid w:val="005B7DD1"/>
    <w:rsid w:val="005C00A0"/>
    <w:rsid w:val="005C11BB"/>
    <w:rsid w:val="005C28FA"/>
    <w:rsid w:val="005C2A59"/>
    <w:rsid w:val="005C2F01"/>
    <w:rsid w:val="005C40F4"/>
    <w:rsid w:val="005C43BE"/>
    <w:rsid w:val="005C44F3"/>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E0D"/>
    <w:rsid w:val="005E234A"/>
    <w:rsid w:val="005E2F44"/>
    <w:rsid w:val="005E35CC"/>
    <w:rsid w:val="005E371E"/>
    <w:rsid w:val="005E53F9"/>
    <w:rsid w:val="005E701D"/>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90D"/>
    <w:rsid w:val="00604DC7"/>
    <w:rsid w:val="00604E47"/>
    <w:rsid w:val="00605441"/>
    <w:rsid w:val="00606970"/>
    <w:rsid w:val="00606A20"/>
    <w:rsid w:val="006072C6"/>
    <w:rsid w:val="00607A2E"/>
    <w:rsid w:val="006130F7"/>
    <w:rsid w:val="00613AF8"/>
    <w:rsid w:val="00613D8E"/>
    <w:rsid w:val="006142E0"/>
    <w:rsid w:val="00616112"/>
    <w:rsid w:val="00620020"/>
    <w:rsid w:val="006205CA"/>
    <w:rsid w:val="00621F53"/>
    <w:rsid w:val="00622E2A"/>
    <w:rsid w:val="00623089"/>
    <w:rsid w:val="0062308E"/>
    <w:rsid w:val="006234C4"/>
    <w:rsid w:val="006244C9"/>
    <w:rsid w:val="006245F6"/>
    <w:rsid w:val="0062475D"/>
    <w:rsid w:val="0062495F"/>
    <w:rsid w:val="00624E74"/>
    <w:rsid w:val="0062660B"/>
    <w:rsid w:val="00626AD1"/>
    <w:rsid w:val="00627342"/>
    <w:rsid w:val="006304BC"/>
    <w:rsid w:val="00630DCE"/>
    <w:rsid w:val="0063120A"/>
    <w:rsid w:val="0063150B"/>
    <w:rsid w:val="00631585"/>
    <w:rsid w:val="00634ACF"/>
    <w:rsid w:val="00634AF1"/>
    <w:rsid w:val="00635035"/>
    <w:rsid w:val="0063580D"/>
    <w:rsid w:val="00635CAE"/>
    <w:rsid w:val="00637240"/>
    <w:rsid w:val="00640A1B"/>
    <w:rsid w:val="00643660"/>
    <w:rsid w:val="00643B20"/>
    <w:rsid w:val="006445FD"/>
    <w:rsid w:val="0064722B"/>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6BF"/>
    <w:rsid w:val="006638AD"/>
    <w:rsid w:val="0066732C"/>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CB7"/>
    <w:rsid w:val="00682E14"/>
    <w:rsid w:val="0068436C"/>
    <w:rsid w:val="0068545E"/>
    <w:rsid w:val="00685FD4"/>
    <w:rsid w:val="00686612"/>
    <w:rsid w:val="0068661E"/>
    <w:rsid w:val="00690A49"/>
    <w:rsid w:val="00690BB6"/>
    <w:rsid w:val="0069163F"/>
    <w:rsid w:val="00691B30"/>
    <w:rsid w:val="00692DFC"/>
    <w:rsid w:val="00693E1F"/>
    <w:rsid w:val="00693ECB"/>
    <w:rsid w:val="00694797"/>
    <w:rsid w:val="00695887"/>
    <w:rsid w:val="0069684D"/>
    <w:rsid w:val="006970A5"/>
    <w:rsid w:val="00697733"/>
    <w:rsid w:val="006A096B"/>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5958"/>
    <w:rsid w:val="006C5B4F"/>
    <w:rsid w:val="006C643C"/>
    <w:rsid w:val="006C6CEA"/>
    <w:rsid w:val="006C6E3A"/>
    <w:rsid w:val="006C6FD7"/>
    <w:rsid w:val="006C70A2"/>
    <w:rsid w:val="006D00DB"/>
    <w:rsid w:val="006D0361"/>
    <w:rsid w:val="006D100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1064"/>
    <w:rsid w:val="006F1EB7"/>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2C42"/>
    <w:rsid w:val="00713DE4"/>
    <w:rsid w:val="00714C47"/>
    <w:rsid w:val="00716033"/>
    <w:rsid w:val="00716462"/>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31E7C"/>
    <w:rsid w:val="007329EF"/>
    <w:rsid w:val="0073327A"/>
    <w:rsid w:val="0073333F"/>
    <w:rsid w:val="00734EBE"/>
    <w:rsid w:val="00736DD8"/>
    <w:rsid w:val="0074076A"/>
    <w:rsid w:val="00741AF4"/>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B1"/>
    <w:rsid w:val="007574FC"/>
    <w:rsid w:val="00760975"/>
    <w:rsid w:val="00761FDA"/>
    <w:rsid w:val="007621FF"/>
    <w:rsid w:val="007634E3"/>
    <w:rsid w:val="00764194"/>
    <w:rsid w:val="007657A3"/>
    <w:rsid w:val="00765B4B"/>
    <w:rsid w:val="00765ED3"/>
    <w:rsid w:val="0076681D"/>
    <w:rsid w:val="00766A65"/>
    <w:rsid w:val="007671F5"/>
    <w:rsid w:val="007676B8"/>
    <w:rsid w:val="0077175C"/>
    <w:rsid w:val="00771870"/>
    <w:rsid w:val="00771BF9"/>
    <w:rsid w:val="00772F8A"/>
    <w:rsid w:val="007739C6"/>
    <w:rsid w:val="00774889"/>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EED"/>
    <w:rsid w:val="00784F96"/>
    <w:rsid w:val="00785900"/>
    <w:rsid w:val="00786958"/>
    <w:rsid w:val="00786E71"/>
    <w:rsid w:val="0079162F"/>
    <w:rsid w:val="0079310B"/>
    <w:rsid w:val="00794924"/>
    <w:rsid w:val="007A0BC2"/>
    <w:rsid w:val="007A1F44"/>
    <w:rsid w:val="007A23FF"/>
    <w:rsid w:val="007A295B"/>
    <w:rsid w:val="007A3424"/>
    <w:rsid w:val="007A35EF"/>
    <w:rsid w:val="007A43A2"/>
    <w:rsid w:val="007A4D04"/>
    <w:rsid w:val="007A7A96"/>
    <w:rsid w:val="007A7E1B"/>
    <w:rsid w:val="007B03AF"/>
    <w:rsid w:val="007B1543"/>
    <w:rsid w:val="007B1AC0"/>
    <w:rsid w:val="007B270A"/>
    <w:rsid w:val="007B2D3B"/>
    <w:rsid w:val="007B46EF"/>
    <w:rsid w:val="007B52CD"/>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54A8"/>
    <w:rsid w:val="007D7175"/>
    <w:rsid w:val="007E1369"/>
    <w:rsid w:val="007E1A1B"/>
    <w:rsid w:val="007E1A88"/>
    <w:rsid w:val="007E4C88"/>
    <w:rsid w:val="007E585E"/>
    <w:rsid w:val="007E5BAD"/>
    <w:rsid w:val="007E63D6"/>
    <w:rsid w:val="007E7DDF"/>
    <w:rsid w:val="007F05B5"/>
    <w:rsid w:val="007F11C8"/>
    <w:rsid w:val="007F1CFB"/>
    <w:rsid w:val="007F1D75"/>
    <w:rsid w:val="007F220B"/>
    <w:rsid w:val="007F27DD"/>
    <w:rsid w:val="007F5C55"/>
    <w:rsid w:val="007F6880"/>
    <w:rsid w:val="007F76B4"/>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581D"/>
    <w:rsid w:val="008172BE"/>
    <w:rsid w:val="00817B71"/>
    <w:rsid w:val="00820244"/>
    <w:rsid w:val="00821BC9"/>
    <w:rsid w:val="008221B3"/>
    <w:rsid w:val="0082248E"/>
    <w:rsid w:val="00823AE8"/>
    <w:rsid w:val="00823CEB"/>
    <w:rsid w:val="00824C04"/>
    <w:rsid w:val="00824FDF"/>
    <w:rsid w:val="00825125"/>
    <w:rsid w:val="008257CC"/>
    <w:rsid w:val="008263E3"/>
    <w:rsid w:val="008274BF"/>
    <w:rsid w:val="00830DC3"/>
    <w:rsid w:val="00831555"/>
    <w:rsid w:val="00831F52"/>
    <w:rsid w:val="00832154"/>
    <w:rsid w:val="00832F5C"/>
    <w:rsid w:val="008359E0"/>
    <w:rsid w:val="008376F6"/>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E0"/>
    <w:rsid w:val="008524D2"/>
    <w:rsid w:val="00852E19"/>
    <w:rsid w:val="008537DE"/>
    <w:rsid w:val="00854FAD"/>
    <w:rsid w:val="00855C18"/>
    <w:rsid w:val="00855F48"/>
    <w:rsid w:val="00856833"/>
    <w:rsid w:val="00856840"/>
    <w:rsid w:val="00856BB7"/>
    <w:rsid w:val="00856C05"/>
    <w:rsid w:val="0086087C"/>
    <w:rsid w:val="00860D8E"/>
    <w:rsid w:val="0086275E"/>
    <w:rsid w:val="00864440"/>
    <w:rsid w:val="00864D76"/>
    <w:rsid w:val="008650FC"/>
    <w:rsid w:val="00866EB3"/>
    <w:rsid w:val="0086701A"/>
    <w:rsid w:val="00867BD2"/>
    <w:rsid w:val="008712FD"/>
    <w:rsid w:val="008716A1"/>
    <w:rsid w:val="00872D3F"/>
    <w:rsid w:val="008732EB"/>
    <w:rsid w:val="008733E4"/>
    <w:rsid w:val="00873F15"/>
    <w:rsid w:val="00874096"/>
    <w:rsid w:val="008756A4"/>
    <w:rsid w:val="00875F73"/>
    <w:rsid w:val="00876927"/>
    <w:rsid w:val="00880F30"/>
    <w:rsid w:val="008833E8"/>
    <w:rsid w:val="00887B48"/>
    <w:rsid w:val="0089176E"/>
    <w:rsid w:val="008917E0"/>
    <w:rsid w:val="00892365"/>
    <w:rsid w:val="00892BE5"/>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FD5"/>
    <w:rsid w:val="008F37E5"/>
    <w:rsid w:val="008F48C2"/>
    <w:rsid w:val="008F5840"/>
    <w:rsid w:val="008F5EEF"/>
    <w:rsid w:val="008F66FE"/>
    <w:rsid w:val="008F72CC"/>
    <w:rsid w:val="008F72CD"/>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3612"/>
    <w:rsid w:val="0091366A"/>
    <w:rsid w:val="00913824"/>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8D"/>
    <w:rsid w:val="00951ADB"/>
    <w:rsid w:val="009526A6"/>
    <w:rsid w:val="009533CA"/>
    <w:rsid w:val="0095380C"/>
    <w:rsid w:val="00954353"/>
    <w:rsid w:val="00955C0A"/>
    <w:rsid w:val="00955C4F"/>
    <w:rsid w:val="0096055A"/>
    <w:rsid w:val="009657F1"/>
    <w:rsid w:val="0096625D"/>
    <w:rsid w:val="009709F8"/>
    <w:rsid w:val="00972929"/>
    <w:rsid w:val="00972F91"/>
    <w:rsid w:val="00973827"/>
    <w:rsid w:val="00973922"/>
    <w:rsid w:val="009742D3"/>
    <w:rsid w:val="00977BA7"/>
    <w:rsid w:val="009802F8"/>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39BC"/>
    <w:rsid w:val="009C4BC2"/>
    <w:rsid w:val="009C4D22"/>
    <w:rsid w:val="009C4DF5"/>
    <w:rsid w:val="009C7320"/>
    <w:rsid w:val="009D0729"/>
    <w:rsid w:val="009D0ED1"/>
    <w:rsid w:val="009D0F66"/>
    <w:rsid w:val="009D1A06"/>
    <w:rsid w:val="009D1BA4"/>
    <w:rsid w:val="009D22E4"/>
    <w:rsid w:val="009D22F7"/>
    <w:rsid w:val="009D319C"/>
    <w:rsid w:val="009D415C"/>
    <w:rsid w:val="009D5BAB"/>
    <w:rsid w:val="009D6A0A"/>
    <w:rsid w:val="009E058F"/>
    <w:rsid w:val="009E0A9E"/>
    <w:rsid w:val="009E19A2"/>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0718"/>
    <w:rsid w:val="00A53F55"/>
    <w:rsid w:val="00A5417B"/>
    <w:rsid w:val="00A54599"/>
    <w:rsid w:val="00A54B82"/>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942"/>
    <w:rsid w:val="00A64AD1"/>
    <w:rsid w:val="00A65911"/>
    <w:rsid w:val="00A6605D"/>
    <w:rsid w:val="00A6643C"/>
    <w:rsid w:val="00A67544"/>
    <w:rsid w:val="00A7075B"/>
    <w:rsid w:val="00A71CE6"/>
    <w:rsid w:val="00A71D23"/>
    <w:rsid w:val="00A72020"/>
    <w:rsid w:val="00A72D93"/>
    <w:rsid w:val="00A73256"/>
    <w:rsid w:val="00A7333A"/>
    <w:rsid w:val="00A73D0D"/>
    <w:rsid w:val="00A74A92"/>
    <w:rsid w:val="00A75CC1"/>
    <w:rsid w:val="00A75E88"/>
    <w:rsid w:val="00A76F69"/>
    <w:rsid w:val="00A77383"/>
    <w:rsid w:val="00A8056E"/>
    <w:rsid w:val="00A82D58"/>
    <w:rsid w:val="00A8399D"/>
    <w:rsid w:val="00A83E3D"/>
    <w:rsid w:val="00A842B2"/>
    <w:rsid w:val="00A8443A"/>
    <w:rsid w:val="00A8479C"/>
    <w:rsid w:val="00A84D80"/>
    <w:rsid w:val="00A8557B"/>
    <w:rsid w:val="00A85A05"/>
    <w:rsid w:val="00A86D63"/>
    <w:rsid w:val="00A87797"/>
    <w:rsid w:val="00A90E72"/>
    <w:rsid w:val="00A922A2"/>
    <w:rsid w:val="00A9327B"/>
    <w:rsid w:val="00A93B69"/>
    <w:rsid w:val="00A96146"/>
    <w:rsid w:val="00A963C7"/>
    <w:rsid w:val="00AA1626"/>
    <w:rsid w:val="00AA1C25"/>
    <w:rsid w:val="00AA2EBD"/>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09E"/>
    <w:rsid w:val="00AB725F"/>
    <w:rsid w:val="00AC0705"/>
    <w:rsid w:val="00AC109B"/>
    <w:rsid w:val="00AC19FB"/>
    <w:rsid w:val="00AC74DA"/>
    <w:rsid w:val="00AC7A2B"/>
    <w:rsid w:val="00AC7C25"/>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59EC"/>
    <w:rsid w:val="00AE67B3"/>
    <w:rsid w:val="00AE6D9A"/>
    <w:rsid w:val="00AE7864"/>
    <w:rsid w:val="00AE7949"/>
    <w:rsid w:val="00AF25D5"/>
    <w:rsid w:val="00AF3DBB"/>
    <w:rsid w:val="00AF5194"/>
    <w:rsid w:val="00AF53EF"/>
    <w:rsid w:val="00AF73C3"/>
    <w:rsid w:val="00AF795C"/>
    <w:rsid w:val="00B00752"/>
    <w:rsid w:val="00B026C1"/>
    <w:rsid w:val="00B02B9C"/>
    <w:rsid w:val="00B0353B"/>
    <w:rsid w:val="00B040B2"/>
    <w:rsid w:val="00B07BE7"/>
    <w:rsid w:val="00B10558"/>
    <w:rsid w:val="00B156A9"/>
    <w:rsid w:val="00B15EE2"/>
    <w:rsid w:val="00B15F83"/>
    <w:rsid w:val="00B160FF"/>
    <w:rsid w:val="00B16322"/>
    <w:rsid w:val="00B1662E"/>
    <w:rsid w:val="00B16A6F"/>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CDA"/>
    <w:rsid w:val="00B3795B"/>
    <w:rsid w:val="00B37D97"/>
    <w:rsid w:val="00B411BD"/>
    <w:rsid w:val="00B41559"/>
    <w:rsid w:val="00B41804"/>
    <w:rsid w:val="00B418E8"/>
    <w:rsid w:val="00B42285"/>
    <w:rsid w:val="00B4274B"/>
    <w:rsid w:val="00B435B1"/>
    <w:rsid w:val="00B4367F"/>
    <w:rsid w:val="00B438BA"/>
    <w:rsid w:val="00B44F99"/>
    <w:rsid w:val="00B45876"/>
    <w:rsid w:val="00B51542"/>
    <w:rsid w:val="00B51D1D"/>
    <w:rsid w:val="00B5310E"/>
    <w:rsid w:val="00B54ACC"/>
    <w:rsid w:val="00B54DCB"/>
    <w:rsid w:val="00B5578E"/>
    <w:rsid w:val="00B55AC2"/>
    <w:rsid w:val="00B560C9"/>
    <w:rsid w:val="00B56533"/>
    <w:rsid w:val="00B56CFC"/>
    <w:rsid w:val="00B57777"/>
    <w:rsid w:val="00B57921"/>
    <w:rsid w:val="00B57A17"/>
    <w:rsid w:val="00B61BE2"/>
    <w:rsid w:val="00B6266F"/>
    <w:rsid w:val="00B62E0B"/>
    <w:rsid w:val="00B63C32"/>
    <w:rsid w:val="00B64434"/>
    <w:rsid w:val="00B67C42"/>
    <w:rsid w:val="00B711CE"/>
    <w:rsid w:val="00B71DC8"/>
    <w:rsid w:val="00B746C6"/>
    <w:rsid w:val="00B7604C"/>
    <w:rsid w:val="00B7652C"/>
    <w:rsid w:val="00B766BF"/>
    <w:rsid w:val="00B76930"/>
    <w:rsid w:val="00B76FA6"/>
    <w:rsid w:val="00B80910"/>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707B"/>
    <w:rsid w:val="00BB10BD"/>
    <w:rsid w:val="00BB1548"/>
    <w:rsid w:val="00BB1CE7"/>
    <w:rsid w:val="00BB2FD3"/>
    <w:rsid w:val="00BB2FDF"/>
    <w:rsid w:val="00BB2FFF"/>
    <w:rsid w:val="00BB3B03"/>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10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7C4D"/>
    <w:rsid w:val="00BE7F6A"/>
    <w:rsid w:val="00BF0274"/>
    <w:rsid w:val="00BF08C4"/>
    <w:rsid w:val="00BF0BAF"/>
    <w:rsid w:val="00BF1819"/>
    <w:rsid w:val="00BF19CE"/>
    <w:rsid w:val="00BF2B6F"/>
    <w:rsid w:val="00BF351A"/>
    <w:rsid w:val="00BF375C"/>
    <w:rsid w:val="00BF3914"/>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203E8"/>
    <w:rsid w:val="00C20A00"/>
    <w:rsid w:val="00C21673"/>
    <w:rsid w:val="00C21899"/>
    <w:rsid w:val="00C21C7A"/>
    <w:rsid w:val="00C23130"/>
    <w:rsid w:val="00C255A5"/>
    <w:rsid w:val="00C2584B"/>
    <w:rsid w:val="00C25942"/>
    <w:rsid w:val="00C25DD9"/>
    <w:rsid w:val="00C2663F"/>
    <w:rsid w:val="00C26DB8"/>
    <w:rsid w:val="00C31FFC"/>
    <w:rsid w:val="00C320A6"/>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28"/>
    <w:rsid w:val="00C46555"/>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7402"/>
    <w:rsid w:val="00C67EAB"/>
    <w:rsid w:val="00C70DFF"/>
    <w:rsid w:val="00C71389"/>
    <w:rsid w:val="00C746DB"/>
    <w:rsid w:val="00C75A6B"/>
    <w:rsid w:val="00C763B6"/>
    <w:rsid w:val="00C7644F"/>
    <w:rsid w:val="00C768F6"/>
    <w:rsid w:val="00C80073"/>
    <w:rsid w:val="00C80DEA"/>
    <w:rsid w:val="00C830AD"/>
    <w:rsid w:val="00C832DC"/>
    <w:rsid w:val="00C8377F"/>
    <w:rsid w:val="00C8646D"/>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5A76"/>
    <w:rsid w:val="00CB5B1E"/>
    <w:rsid w:val="00CB787A"/>
    <w:rsid w:val="00CC0C4A"/>
    <w:rsid w:val="00CC17F0"/>
    <w:rsid w:val="00CC1853"/>
    <w:rsid w:val="00CC1FAE"/>
    <w:rsid w:val="00CC3A23"/>
    <w:rsid w:val="00CC6CE1"/>
    <w:rsid w:val="00CC737C"/>
    <w:rsid w:val="00CD087D"/>
    <w:rsid w:val="00CD0F5D"/>
    <w:rsid w:val="00CD1C0B"/>
    <w:rsid w:val="00CD239A"/>
    <w:rsid w:val="00CD39CD"/>
    <w:rsid w:val="00CD5512"/>
    <w:rsid w:val="00CD5C4E"/>
    <w:rsid w:val="00CD6E3D"/>
    <w:rsid w:val="00CD71AB"/>
    <w:rsid w:val="00CD73EF"/>
    <w:rsid w:val="00CE0109"/>
    <w:rsid w:val="00CE1AF9"/>
    <w:rsid w:val="00CE1CC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E42"/>
    <w:rsid w:val="00CF60B5"/>
    <w:rsid w:val="00D004FA"/>
    <w:rsid w:val="00D01B21"/>
    <w:rsid w:val="00D01E2F"/>
    <w:rsid w:val="00D03102"/>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F89"/>
    <w:rsid w:val="00D410F6"/>
    <w:rsid w:val="00D41D7E"/>
    <w:rsid w:val="00D437D8"/>
    <w:rsid w:val="00D44994"/>
    <w:rsid w:val="00D45DF3"/>
    <w:rsid w:val="00D45EEA"/>
    <w:rsid w:val="00D46174"/>
    <w:rsid w:val="00D46FBD"/>
    <w:rsid w:val="00D47DD0"/>
    <w:rsid w:val="00D50183"/>
    <w:rsid w:val="00D51D12"/>
    <w:rsid w:val="00D52F6C"/>
    <w:rsid w:val="00D5362B"/>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E85"/>
    <w:rsid w:val="00D76FAE"/>
    <w:rsid w:val="00D777D7"/>
    <w:rsid w:val="00D80AB8"/>
    <w:rsid w:val="00D812F9"/>
    <w:rsid w:val="00D81792"/>
    <w:rsid w:val="00D819B1"/>
    <w:rsid w:val="00D82494"/>
    <w:rsid w:val="00D83AE9"/>
    <w:rsid w:val="00D8494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0B5"/>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CF7"/>
    <w:rsid w:val="00DD2025"/>
    <w:rsid w:val="00DD22EA"/>
    <w:rsid w:val="00DD23A0"/>
    <w:rsid w:val="00DD343E"/>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32D62"/>
    <w:rsid w:val="00E339DC"/>
    <w:rsid w:val="00E33E15"/>
    <w:rsid w:val="00E346D3"/>
    <w:rsid w:val="00E361B8"/>
    <w:rsid w:val="00E36A1B"/>
    <w:rsid w:val="00E429ED"/>
    <w:rsid w:val="00E43F37"/>
    <w:rsid w:val="00E44324"/>
    <w:rsid w:val="00E450ED"/>
    <w:rsid w:val="00E452B6"/>
    <w:rsid w:val="00E4791B"/>
    <w:rsid w:val="00E47E31"/>
    <w:rsid w:val="00E50AC6"/>
    <w:rsid w:val="00E50E95"/>
    <w:rsid w:val="00E51DDD"/>
    <w:rsid w:val="00E51FDD"/>
    <w:rsid w:val="00E52435"/>
    <w:rsid w:val="00E53122"/>
    <w:rsid w:val="00E5351B"/>
    <w:rsid w:val="00E53FA9"/>
    <w:rsid w:val="00E5414C"/>
    <w:rsid w:val="00E547B3"/>
    <w:rsid w:val="00E54C41"/>
    <w:rsid w:val="00E560D2"/>
    <w:rsid w:val="00E56723"/>
    <w:rsid w:val="00E5733D"/>
    <w:rsid w:val="00E6094A"/>
    <w:rsid w:val="00E61CC0"/>
    <w:rsid w:val="00E6277B"/>
    <w:rsid w:val="00E64424"/>
    <w:rsid w:val="00E64C99"/>
    <w:rsid w:val="00E64CD3"/>
    <w:rsid w:val="00E64E96"/>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6F31"/>
    <w:rsid w:val="00E97648"/>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1DD6"/>
    <w:rsid w:val="00EB4319"/>
    <w:rsid w:val="00EB4CFF"/>
    <w:rsid w:val="00EB5476"/>
    <w:rsid w:val="00EB70B0"/>
    <w:rsid w:val="00EB7633"/>
    <w:rsid w:val="00EB7736"/>
    <w:rsid w:val="00EC2E2D"/>
    <w:rsid w:val="00EC462B"/>
    <w:rsid w:val="00EC4723"/>
    <w:rsid w:val="00EC56E0"/>
    <w:rsid w:val="00EC6057"/>
    <w:rsid w:val="00EC6847"/>
    <w:rsid w:val="00EC7DB6"/>
    <w:rsid w:val="00ED09A0"/>
    <w:rsid w:val="00ED162F"/>
    <w:rsid w:val="00ED2E52"/>
    <w:rsid w:val="00ED3024"/>
    <w:rsid w:val="00ED5FE4"/>
    <w:rsid w:val="00ED71C5"/>
    <w:rsid w:val="00EE16FA"/>
    <w:rsid w:val="00EE37A7"/>
    <w:rsid w:val="00EE3C42"/>
    <w:rsid w:val="00EE3D4F"/>
    <w:rsid w:val="00EE534D"/>
    <w:rsid w:val="00EE5560"/>
    <w:rsid w:val="00EE6C59"/>
    <w:rsid w:val="00EE6F1E"/>
    <w:rsid w:val="00EF0348"/>
    <w:rsid w:val="00EF1F9C"/>
    <w:rsid w:val="00EF4366"/>
    <w:rsid w:val="00EF4CD6"/>
    <w:rsid w:val="00EF55A0"/>
    <w:rsid w:val="00EF63D1"/>
    <w:rsid w:val="00EF6513"/>
    <w:rsid w:val="00EF6683"/>
    <w:rsid w:val="00EF7002"/>
    <w:rsid w:val="00EF769B"/>
    <w:rsid w:val="00EF7AB3"/>
    <w:rsid w:val="00EF7F23"/>
    <w:rsid w:val="00F027BA"/>
    <w:rsid w:val="00F03C6A"/>
    <w:rsid w:val="00F03E79"/>
    <w:rsid w:val="00F0628D"/>
    <w:rsid w:val="00F06651"/>
    <w:rsid w:val="00F07DE6"/>
    <w:rsid w:val="00F1056C"/>
    <w:rsid w:val="00F107F1"/>
    <w:rsid w:val="00F10FC1"/>
    <w:rsid w:val="00F112FD"/>
    <w:rsid w:val="00F1130B"/>
    <w:rsid w:val="00F130EE"/>
    <w:rsid w:val="00F133A1"/>
    <w:rsid w:val="00F13ECD"/>
    <w:rsid w:val="00F153E2"/>
    <w:rsid w:val="00F155CE"/>
    <w:rsid w:val="00F159B0"/>
    <w:rsid w:val="00F16BF2"/>
    <w:rsid w:val="00F17EA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B07"/>
    <w:rsid w:val="00F34CD6"/>
    <w:rsid w:val="00F35873"/>
    <w:rsid w:val="00F35920"/>
    <w:rsid w:val="00F366A5"/>
    <w:rsid w:val="00F36C5F"/>
    <w:rsid w:val="00F37259"/>
    <w:rsid w:val="00F405A4"/>
    <w:rsid w:val="00F41F05"/>
    <w:rsid w:val="00F42EDF"/>
    <w:rsid w:val="00F433BD"/>
    <w:rsid w:val="00F44EC5"/>
    <w:rsid w:val="00F45D65"/>
    <w:rsid w:val="00F47498"/>
    <w:rsid w:val="00F50E2C"/>
    <w:rsid w:val="00F512B2"/>
    <w:rsid w:val="00F5283D"/>
    <w:rsid w:val="00F52ABA"/>
    <w:rsid w:val="00F52BC7"/>
    <w:rsid w:val="00F53BF4"/>
    <w:rsid w:val="00F54266"/>
    <w:rsid w:val="00F55043"/>
    <w:rsid w:val="00F56DCF"/>
    <w:rsid w:val="00F57034"/>
    <w:rsid w:val="00F60645"/>
    <w:rsid w:val="00F60BE9"/>
    <w:rsid w:val="00F61E29"/>
    <w:rsid w:val="00F61FD8"/>
    <w:rsid w:val="00F62DBF"/>
    <w:rsid w:val="00F641FC"/>
    <w:rsid w:val="00F647F7"/>
    <w:rsid w:val="00F6583C"/>
    <w:rsid w:val="00F6589A"/>
    <w:rsid w:val="00F671E2"/>
    <w:rsid w:val="00F6783E"/>
    <w:rsid w:val="00F67C14"/>
    <w:rsid w:val="00F70DBE"/>
    <w:rsid w:val="00F71124"/>
    <w:rsid w:val="00F71888"/>
    <w:rsid w:val="00F719CD"/>
    <w:rsid w:val="00F71BB8"/>
    <w:rsid w:val="00F721FB"/>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1527"/>
    <w:rsid w:val="00FB2537"/>
    <w:rsid w:val="00FB33DC"/>
    <w:rsid w:val="00FB3C64"/>
    <w:rsid w:val="00FB4338"/>
    <w:rsid w:val="00FB477E"/>
    <w:rsid w:val="00FB4C9C"/>
    <w:rsid w:val="00FB6165"/>
    <w:rsid w:val="00FC0150"/>
    <w:rsid w:val="00FC03AB"/>
    <w:rsid w:val="00FC2009"/>
    <w:rsid w:val="00FC4729"/>
    <w:rsid w:val="00FC4A8C"/>
    <w:rsid w:val="00FC4E71"/>
    <w:rsid w:val="00FC53DB"/>
    <w:rsid w:val="00FC5FC2"/>
    <w:rsid w:val="00FC6177"/>
    <w:rsid w:val="00FC63D1"/>
    <w:rsid w:val="00FC659E"/>
    <w:rsid w:val="00FC7528"/>
    <w:rsid w:val="00FC7DD7"/>
    <w:rsid w:val="00FD0572"/>
    <w:rsid w:val="00FD1A97"/>
    <w:rsid w:val="00FD2C1A"/>
    <w:rsid w:val="00FD2D7B"/>
    <w:rsid w:val="00FD37F6"/>
    <w:rsid w:val="00FD4589"/>
    <w:rsid w:val="00FD473E"/>
    <w:rsid w:val="00FD4DF2"/>
    <w:rsid w:val="00FD5137"/>
    <w:rsid w:val="00FD7DF9"/>
    <w:rsid w:val="00FE0B51"/>
    <w:rsid w:val="00FE0B78"/>
    <w:rsid w:val="00FE0ED4"/>
    <w:rsid w:val="00FE1EAB"/>
    <w:rsid w:val="00FE3465"/>
    <w:rsid w:val="00FE67CF"/>
    <w:rsid w:val="00FE6D20"/>
    <w:rsid w:val="00FE6FB9"/>
    <w:rsid w:val="00FE7265"/>
    <w:rsid w:val="00FE7549"/>
    <w:rsid w:val="00FE7BCC"/>
    <w:rsid w:val="00FE7D9F"/>
    <w:rsid w:val="00FF0FF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21"/>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basedOn w:val="Standard"/>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21"/>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8F3B97-1341-4987-96CF-F0EE68A3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2573</Words>
  <Characters>13574</Characters>
  <Application>Microsoft Office Word</Application>
  <DocSecurity>0</DocSecurity>
  <Lines>113</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Norbert Franke Fraunhofer IIS</cp:lastModifiedBy>
  <cp:revision>13</cp:revision>
  <cp:lastPrinted>2018-09-14T12:39:00Z</cp:lastPrinted>
  <dcterms:created xsi:type="dcterms:W3CDTF">2018-09-27T18:57:00Z</dcterms:created>
  <dcterms:modified xsi:type="dcterms:W3CDTF">2018-09-28T13:25:00Z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