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3D704" w14:textId="72999A7D" w:rsidR="004E6F83" w:rsidRPr="00BC38D5" w:rsidRDefault="004E6F83" w:rsidP="0010047B">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Pr>
          <w:rFonts w:ascii="Arial" w:hAnsi="Arial" w:cs="Arial"/>
          <w:sz w:val="24"/>
          <w:szCs w:val="24"/>
        </w:rPr>
        <w:t>#94</w:t>
      </w:r>
      <w:r w:rsidR="0010047B">
        <w:rPr>
          <w:rFonts w:ascii="Arial" w:hAnsi="Arial" w:cs="Arial"/>
          <w:sz w:val="24"/>
          <w:szCs w:val="24"/>
        </w:rPr>
        <w:t>-bis</w:t>
      </w:r>
      <w:r w:rsidRPr="00BC38D5">
        <w:rPr>
          <w:rFonts w:ascii="Arial" w:hAnsi="Arial" w:cs="Arial"/>
          <w:sz w:val="24"/>
          <w:szCs w:val="24"/>
        </w:rPr>
        <w:tab/>
      </w:r>
      <w:r w:rsidR="00C4692F" w:rsidRPr="00C4692F">
        <w:rPr>
          <w:rFonts w:ascii="Arial" w:hAnsi="Arial" w:cs="Arial"/>
          <w:sz w:val="24"/>
          <w:szCs w:val="24"/>
          <w:lang w:val="en-US"/>
        </w:rPr>
        <w:t>R1-1811293</w:t>
      </w:r>
    </w:p>
    <w:p w14:paraId="4D0B2945" w14:textId="785C6EA1" w:rsidR="009A0B47" w:rsidRPr="00F8324B" w:rsidRDefault="0010047B" w:rsidP="0010047B">
      <w:pPr>
        <w:spacing w:after="0"/>
        <w:rPr>
          <w:rFonts w:ascii="Arial" w:hAnsi="Arial" w:cs="Arial"/>
          <w:sz w:val="24"/>
          <w:szCs w:val="24"/>
        </w:rPr>
      </w:pPr>
      <w:r>
        <w:rPr>
          <w:rFonts w:ascii="Arial" w:hAnsi="Arial" w:cs="Arial"/>
          <w:sz w:val="24"/>
          <w:szCs w:val="24"/>
        </w:rPr>
        <w:t>Chengdu, China</w:t>
      </w:r>
      <w:r w:rsidR="004E6F83">
        <w:rPr>
          <w:rFonts w:ascii="Arial" w:hAnsi="Arial" w:cs="Arial"/>
          <w:sz w:val="24"/>
          <w:szCs w:val="24"/>
        </w:rPr>
        <w:t xml:space="preserve">, </w:t>
      </w:r>
      <w:r>
        <w:rPr>
          <w:rFonts w:ascii="Arial" w:hAnsi="Arial" w:cs="Arial"/>
          <w:sz w:val="24"/>
          <w:szCs w:val="24"/>
        </w:rPr>
        <w:t>8</w:t>
      </w:r>
      <w:r w:rsidR="004E6F83">
        <w:rPr>
          <w:rFonts w:ascii="Arial" w:hAnsi="Arial" w:cs="Arial"/>
          <w:sz w:val="24"/>
          <w:szCs w:val="24"/>
          <w:vertAlign w:val="superscript"/>
        </w:rPr>
        <w:t>th</w:t>
      </w:r>
      <w:r w:rsidR="004E6F83">
        <w:rPr>
          <w:rFonts w:ascii="Arial" w:hAnsi="Arial" w:cs="Arial"/>
          <w:sz w:val="24"/>
          <w:szCs w:val="24"/>
        </w:rPr>
        <w:t xml:space="preserve">– </w:t>
      </w:r>
      <w:r>
        <w:rPr>
          <w:rFonts w:ascii="Arial" w:hAnsi="Arial" w:cs="Arial"/>
          <w:sz w:val="24"/>
          <w:szCs w:val="24"/>
        </w:rPr>
        <w:t>12</w:t>
      </w:r>
      <w:r w:rsidR="004E6F83">
        <w:rPr>
          <w:rFonts w:ascii="Arial" w:hAnsi="Arial" w:cs="Arial"/>
          <w:sz w:val="24"/>
          <w:szCs w:val="24"/>
          <w:vertAlign w:val="superscript"/>
        </w:rPr>
        <w:t>th</w:t>
      </w:r>
      <w:r w:rsidR="004E6F83">
        <w:rPr>
          <w:rFonts w:ascii="Arial" w:hAnsi="Arial" w:cs="Arial"/>
          <w:sz w:val="24"/>
          <w:szCs w:val="24"/>
        </w:rPr>
        <w:t xml:space="preserve"> </w:t>
      </w:r>
      <w:r>
        <w:rPr>
          <w:rFonts w:ascii="Arial" w:hAnsi="Arial" w:cs="Arial"/>
          <w:sz w:val="24"/>
          <w:szCs w:val="24"/>
        </w:rPr>
        <w:t>October</w:t>
      </w:r>
      <w:r w:rsidR="004E6F83">
        <w:rPr>
          <w:rFonts w:ascii="Arial" w:hAnsi="Arial" w:cs="Arial"/>
          <w:sz w:val="24"/>
          <w:szCs w:val="24"/>
        </w:rPr>
        <w:t xml:space="preserve"> 2018</w:t>
      </w:r>
    </w:p>
    <w:p w14:paraId="403B1621" w14:textId="77777777" w:rsidR="009A0B47" w:rsidRPr="00756C20" w:rsidRDefault="009A0B47" w:rsidP="009A0B47">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695B6104" w:rsidR="009A0B47" w:rsidRPr="008D44EF" w:rsidRDefault="009A0B47" w:rsidP="009A0B47">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Pr>
          <w:rFonts w:ascii="Arial" w:hAnsi="Arial"/>
          <w:sz w:val="24"/>
          <w:lang w:val="en-US"/>
        </w:rPr>
        <w:t>7.</w:t>
      </w:r>
      <w:r w:rsidR="006C5135">
        <w:rPr>
          <w:rFonts w:ascii="Arial" w:hAnsi="Arial"/>
          <w:sz w:val="24"/>
          <w:lang w:val="en-US"/>
        </w:rPr>
        <w:t>1.</w:t>
      </w:r>
      <w:r w:rsidR="004E6F83">
        <w:rPr>
          <w:rFonts w:ascii="Arial" w:hAnsi="Arial"/>
          <w:sz w:val="24"/>
          <w:lang w:val="en-US"/>
        </w:rPr>
        <w:t>5</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212D11E7" w:rsidR="009A0B47" w:rsidRPr="00F35722" w:rsidRDefault="009A0B47" w:rsidP="004E6F83">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1" w:name="Title"/>
      <w:bookmarkEnd w:id="1"/>
      <w:r w:rsidR="004E6F83" w:rsidRPr="004E6F83">
        <w:rPr>
          <w:rFonts w:ascii="Arial" w:hAnsi="Arial"/>
          <w:sz w:val="24"/>
        </w:rPr>
        <w:t>Maintenance for UL power control</w:t>
      </w:r>
      <w:r>
        <w:rPr>
          <w:rFonts w:ascii="Arial" w:hAnsi="Arial"/>
          <w:sz w:val="24"/>
        </w:rPr>
        <w:t xml:space="preserve"> </w:t>
      </w:r>
    </w:p>
    <w:p w14:paraId="262AEC5E" w14:textId="162BCC76"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sidR="00E90388">
        <w:rPr>
          <w:rFonts w:ascii="Arial" w:hAnsi="Arial"/>
          <w:sz w:val="24"/>
        </w:rPr>
        <w:t xml:space="preserve"> and D</w:t>
      </w:r>
      <w:r>
        <w:rPr>
          <w:rFonts w:ascii="Arial" w:hAnsi="Arial"/>
          <w:sz w:val="24"/>
        </w:rPr>
        <w:t xml:space="preserve">ecision  </w:t>
      </w:r>
    </w:p>
    <w:p w14:paraId="57BA9835" w14:textId="77777777" w:rsidR="009A0B47" w:rsidRDefault="009A0B47" w:rsidP="009A0B47">
      <w:pPr>
        <w:pStyle w:val="Heading1"/>
        <w:ind w:left="0" w:firstLine="0"/>
      </w:pPr>
      <w:r>
        <w:t>Introduction</w:t>
      </w:r>
    </w:p>
    <w:p w14:paraId="09E82C2F" w14:textId="1DC58699" w:rsidR="0039791F" w:rsidRDefault="009A0B47" w:rsidP="0039791F">
      <w:pPr>
        <w:tabs>
          <w:tab w:val="left" w:pos="1440"/>
        </w:tabs>
        <w:jc w:val="both"/>
        <w:rPr>
          <w:rFonts w:eastAsia="MS Mincho"/>
          <w:lang w:val="en-US" w:eastAsia="ja-JP"/>
        </w:rPr>
      </w:pPr>
      <w:r>
        <w:rPr>
          <w:rFonts w:eastAsia="MS Mincho"/>
          <w:lang w:val="en-US" w:eastAsia="ja-JP"/>
        </w:rPr>
        <w:t xml:space="preserve">In this contribution, we provide our views on </w:t>
      </w:r>
      <w:r w:rsidR="00361500">
        <w:rPr>
          <w:rFonts w:eastAsia="MS Mincho"/>
          <w:lang w:val="en-US" w:eastAsia="ja-JP"/>
        </w:rPr>
        <w:t xml:space="preserve">some necessary clarifications and essential refinements for NR UL </w:t>
      </w:r>
      <w:r>
        <w:rPr>
          <w:rFonts w:eastAsia="MS Mincho"/>
          <w:lang w:val="en-US" w:eastAsia="ja-JP"/>
        </w:rPr>
        <w:t>power control</w:t>
      </w:r>
      <w:r w:rsidR="00D4633D" w:rsidRPr="00D4633D">
        <w:rPr>
          <w:rFonts w:eastAsia="MS Mincho"/>
          <w:lang w:val="en-US" w:eastAsia="ja-JP"/>
        </w:rPr>
        <w:t xml:space="preserve"> </w:t>
      </w:r>
      <w:r w:rsidR="00D4633D">
        <w:rPr>
          <w:rFonts w:eastAsia="MS Mincho"/>
          <w:lang w:val="en-US" w:eastAsia="ja-JP"/>
        </w:rPr>
        <w:t>specification TS 38.213 [1]</w:t>
      </w:r>
      <w:r>
        <w:rPr>
          <w:rFonts w:eastAsia="MS Mincho"/>
          <w:lang w:val="en-US" w:eastAsia="ja-JP"/>
        </w:rPr>
        <w:t>, in particular</w:t>
      </w:r>
      <w:r w:rsidR="00361500">
        <w:rPr>
          <w:rFonts w:eastAsia="MS Mincho"/>
          <w:lang w:val="en-US" w:eastAsia="ja-JP"/>
        </w:rPr>
        <w:t>:</w:t>
      </w:r>
      <w:r>
        <w:rPr>
          <w:rFonts w:eastAsia="MS Mincho"/>
          <w:lang w:val="en-US" w:eastAsia="ja-JP"/>
        </w:rPr>
        <w:t xml:space="preserve"> </w:t>
      </w:r>
      <w:r w:rsidR="009A003E">
        <w:rPr>
          <w:rFonts w:eastAsia="MS Mincho"/>
          <w:lang w:val="en-US" w:eastAsia="ja-JP"/>
        </w:rPr>
        <w:t xml:space="preserve">non-CA power control, </w:t>
      </w:r>
      <w:r w:rsidR="0010047B">
        <w:rPr>
          <w:rFonts w:eastAsia="MS Mincho"/>
          <w:lang w:val="en-US" w:eastAsia="ja-JP"/>
        </w:rPr>
        <w:t xml:space="preserve">and </w:t>
      </w:r>
      <w:r w:rsidR="009A003E">
        <w:rPr>
          <w:rFonts w:eastAsia="MS Mincho"/>
          <w:lang w:val="en-US" w:eastAsia="ja-JP"/>
        </w:rPr>
        <w:t>CA-based power control.</w:t>
      </w:r>
      <w:r w:rsidR="0039791F">
        <w:rPr>
          <w:rFonts w:eastAsia="MS Mincho"/>
          <w:lang w:val="en-US" w:eastAsia="ja-JP"/>
        </w:rPr>
        <w:t xml:space="preserve"> Particularly, we address, among other things, some of the issues raised in RAN1#94 to be resolved in this meeting. </w:t>
      </w:r>
    </w:p>
    <w:p w14:paraId="2D64ADC8" w14:textId="4DF1DE29" w:rsidR="00264649" w:rsidRDefault="00264649" w:rsidP="00D1704B">
      <w:pPr>
        <w:tabs>
          <w:tab w:val="left" w:pos="1440"/>
        </w:tabs>
        <w:jc w:val="both"/>
        <w:rPr>
          <w:i/>
        </w:rPr>
      </w:pPr>
      <w:r>
        <w:rPr>
          <w:noProof/>
          <w:lang w:val="en-US"/>
        </w:rPr>
        <mc:AlternateContent>
          <mc:Choice Requires="wps">
            <w:drawing>
              <wp:inline distT="0" distB="0" distL="0" distR="0" wp14:anchorId="52E496B9" wp14:editId="675FC829">
                <wp:extent cx="5943600" cy="2584450"/>
                <wp:effectExtent l="0" t="0" r="19050" b="254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584450"/>
                        </a:xfrm>
                        <a:prstGeom prst="rect">
                          <a:avLst/>
                        </a:prstGeom>
                        <a:solidFill>
                          <a:srgbClr val="FFFFFF"/>
                        </a:solidFill>
                        <a:ln w="9525">
                          <a:solidFill>
                            <a:srgbClr val="000000"/>
                          </a:solidFill>
                          <a:miter lim="800000"/>
                          <a:headEnd/>
                          <a:tailEnd/>
                        </a:ln>
                      </wps:spPr>
                      <wps:txbx>
                        <w:txbxContent>
                          <w:p w14:paraId="0F9EFB70" w14:textId="7C29EFB3" w:rsidR="00C4692F" w:rsidRDefault="00C4692F" w:rsidP="00264649">
                            <w:pPr>
                              <w:rPr>
                                <w:b/>
                                <w:lang w:eastAsia="x-none"/>
                              </w:rPr>
                            </w:pPr>
                            <w:r>
                              <w:rPr>
                                <w:b/>
                                <w:lang w:eastAsia="x-none"/>
                              </w:rPr>
                              <w:t>Excerpt from RAN1 #94 Chairman Notes</w:t>
                            </w:r>
                          </w:p>
                          <w:p w14:paraId="7F6BBBE3" w14:textId="369F12BF" w:rsidR="00C4692F" w:rsidRPr="00DC19D4" w:rsidRDefault="00C4692F" w:rsidP="00264649">
                            <w:pPr>
                              <w:rPr>
                                <w:b/>
                                <w:lang w:eastAsia="x-none"/>
                              </w:rPr>
                            </w:pPr>
                            <w:r w:rsidRPr="00DC19D4">
                              <w:rPr>
                                <w:b/>
                                <w:lang w:eastAsia="x-none"/>
                              </w:rPr>
                              <w:t xml:space="preserve">Power control issues to be resolved in the next RAN1 meeting on whether any specification change </w:t>
                            </w:r>
                            <w:proofErr w:type="gramStart"/>
                            <w:r w:rsidRPr="00DC19D4">
                              <w:rPr>
                                <w:b/>
                                <w:lang w:eastAsia="x-none"/>
                              </w:rPr>
                              <w:t>is need</w:t>
                            </w:r>
                            <w:r>
                              <w:rPr>
                                <w:b/>
                                <w:lang w:eastAsia="x-none"/>
                              </w:rPr>
                              <w:t>ed</w:t>
                            </w:r>
                            <w:proofErr w:type="gramEnd"/>
                            <w:r w:rsidRPr="00DC19D4">
                              <w:rPr>
                                <w:b/>
                                <w:lang w:eastAsia="x-none"/>
                              </w:rPr>
                              <w:t xml:space="preserve"> or not:</w:t>
                            </w:r>
                          </w:p>
                          <w:p w14:paraId="6313E248" w14:textId="77777777" w:rsidR="00C4692F" w:rsidRPr="00DC19D4" w:rsidRDefault="00C4692F" w:rsidP="00815FCB">
                            <w:pPr>
                              <w:numPr>
                                <w:ilvl w:val="0"/>
                                <w:numId w:val="22"/>
                              </w:numPr>
                              <w:spacing w:after="0"/>
                              <w:rPr>
                                <w:lang w:val="en-US" w:eastAsia="x-none"/>
                              </w:rPr>
                            </w:pPr>
                            <w:r w:rsidRPr="00DC19D4">
                              <w:rPr>
                                <w:lang w:val="en-US" w:eastAsia="x-none"/>
                              </w:rPr>
                              <w:t>Issue#1: Cross-carrier indication for power control parameters for PUCCH, SRS and PUSCH</w:t>
                            </w:r>
                          </w:p>
                          <w:p w14:paraId="0CDCD6E0" w14:textId="77777777" w:rsidR="00C4692F" w:rsidRPr="00DC19D4" w:rsidRDefault="00C4692F" w:rsidP="00815FCB">
                            <w:pPr>
                              <w:numPr>
                                <w:ilvl w:val="0"/>
                                <w:numId w:val="22"/>
                              </w:numPr>
                              <w:spacing w:after="0"/>
                              <w:rPr>
                                <w:lang w:val="en-US" w:eastAsia="x-none"/>
                              </w:rPr>
                            </w:pPr>
                            <w:r w:rsidRPr="00DC19D4">
                              <w:rPr>
                                <w:lang w:val="en-US" w:eastAsia="x-none"/>
                              </w:rPr>
                              <w:t>Issue#2: UE behavior for PHR on SUL/non-SUL, e.g.,</w:t>
                            </w:r>
                          </w:p>
                          <w:p w14:paraId="0F2C0660" w14:textId="77777777" w:rsidR="00C4692F" w:rsidRPr="00DC19D4" w:rsidRDefault="00C4692F" w:rsidP="00815FCB">
                            <w:pPr>
                              <w:numPr>
                                <w:ilvl w:val="1"/>
                                <w:numId w:val="22"/>
                              </w:numPr>
                              <w:spacing w:after="0"/>
                              <w:rPr>
                                <w:lang w:val="en-US" w:eastAsia="x-none"/>
                              </w:rPr>
                            </w:pPr>
                            <w:r w:rsidRPr="00DC19D4">
                              <w:rPr>
                                <w:lang w:val="en-US" w:eastAsia="x-none"/>
                              </w:rPr>
                              <w:t>For UEs capable of simultaneous transmission of PUSCH at SUL/non-SUL and transmission of SRS at the other UL carrier, if PHR is triggered, which type of PHR to report</w:t>
                            </w:r>
                          </w:p>
                          <w:p w14:paraId="26FD50CA" w14:textId="77777777" w:rsidR="00C4692F" w:rsidRPr="00DC19D4" w:rsidRDefault="00C4692F" w:rsidP="00815FCB">
                            <w:pPr>
                              <w:numPr>
                                <w:ilvl w:val="0"/>
                                <w:numId w:val="22"/>
                              </w:numPr>
                              <w:spacing w:after="0"/>
                              <w:rPr>
                                <w:lang w:val="en-US" w:eastAsia="x-none"/>
                              </w:rPr>
                            </w:pPr>
                            <w:r w:rsidRPr="00DC19D4">
                              <w:rPr>
                                <w:lang w:val="en-US" w:eastAsia="x-none"/>
                              </w:rPr>
                              <w:t>Issue#</w:t>
                            </w:r>
                            <w:r>
                              <w:rPr>
                                <w:lang w:val="en-US" w:eastAsia="x-none"/>
                              </w:rPr>
                              <w:t>3</w:t>
                            </w:r>
                            <w:r w:rsidRPr="00DC19D4">
                              <w:rPr>
                                <w:lang w:val="en-US" w:eastAsia="x-none"/>
                              </w:rPr>
                              <w:t xml:space="preserve">: How to set </w:t>
                            </w:r>
                            <w:r w:rsidRPr="00DC19D4">
                              <w:rPr>
                                <w:i/>
                                <w:iCs/>
                                <w:lang w:val="en-US" w:eastAsia="x-none"/>
                              </w:rPr>
                              <w:t>P</w:t>
                            </w:r>
                            <w:r w:rsidRPr="00DC19D4">
                              <w:rPr>
                                <w:vertAlign w:val="subscript"/>
                                <w:lang w:val="en-US" w:eastAsia="x-none"/>
                              </w:rPr>
                              <w:t>0_NOMINAL_PUSCH,</w:t>
                            </w:r>
                            <w:r w:rsidRPr="00DC19D4">
                              <w:rPr>
                                <w:i/>
                                <w:iCs/>
                                <w:vertAlign w:val="subscript"/>
                                <w:lang w:val="en-US" w:eastAsia="x-none"/>
                              </w:rPr>
                              <w:t>f,c</w:t>
                            </w:r>
                            <w:r w:rsidRPr="00DC19D4">
                              <w:rPr>
                                <w:lang w:val="en-US" w:eastAsia="x-none"/>
                              </w:rPr>
                              <w:t>(</w:t>
                            </w:r>
                            <w:r w:rsidRPr="00DC19D4">
                              <w:rPr>
                                <w:i/>
                                <w:iCs/>
                                <w:lang w:val="en-US" w:eastAsia="x-none"/>
                              </w:rPr>
                              <w:t>j</w:t>
                            </w:r>
                            <w:r w:rsidRPr="00DC19D4">
                              <w:rPr>
                                <w:lang w:val="en-US" w:eastAsia="x-none"/>
                              </w:rPr>
                              <w:t>) for virtual PHR</w:t>
                            </w:r>
                          </w:p>
                          <w:p w14:paraId="5F112CE6" w14:textId="77777777" w:rsidR="00C4692F" w:rsidRPr="00DC19D4" w:rsidRDefault="00C4692F" w:rsidP="00815FCB">
                            <w:pPr>
                              <w:numPr>
                                <w:ilvl w:val="1"/>
                                <w:numId w:val="22"/>
                              </w:numPr>
                              <w:spacing w:after="0"/>
                              <w:rPr>
                                <w:lang w:val="en-US" w:eastAsia="x-none"/>
                              </w:rPr>
                            </w:pPr>
                            <w:r w:rsidRPr="00DC19D4">
                              <w:rPr>
                                <w:lang w:val="en-US" w:eastAsia="x-none"/>
                              </w:rPr>
                              <w:t xml:space="preserve">Regarding the cell-specific P0 for virtual PHR, the cell-specific P0 for grant-free transmission should be used if </w:t>
                            </w:r>
                            <w:r w:rsidRPr="00DC19D4">
                              <w:rPr>
                                <w:i/>
                                <w:iCs/>
                                <w:lang w:val="en-US" w:eastAsia="x-none"/>
                              </w:rPr>
                              <w:t>P0alphasetindex</w:t>
                            </w:r>
                            <w:r w:rsidRPr="00DC19D4">
                              <w:rPr>
                                <w:lang w:val="en-US" w:eastAsia="x-none"/>
                              </w:rPr>
                              <w:t xml:space="preserve"> = </w:t>
                            </w:r>
                            <w:proofErr w:type="gramStart"/>
                            <w:r w:rsidRPr="00DC19D4">
                              <w:rPr>
                                <w:lang w:val="en-US" w:eastAsia="x-none"/>
                              </w:rPr>
                              <w:t>0</w:t>
                            </w:r>
                            <w:proofErr w:type="gramEnd"/>
                            <w:r w:rsidRPr="00DC19D4">
                              <w:rPr>
                                <w:lang w:val="en-US" w:eastAsia="x-none"/>
                              </w:rPr>
                              <w:t xml:space="preserve"> is configured in higher layer parameter </w:t>
                            </w:r>
                            <w:proofErr w:type="spellStart"/>
                            <w:r w:rsidRPr="00DC19D4">
                              <w:rPr>
                                <w:i/>
                                <w:iCs/>
                                <w:lang w:val="en-US" w:eastAsia="x-none"/>
                              </w:rPr>
                              <w:t>ConfiguredGrantConfig</w:t>
                            </w:r>
                            <w:proofErr w:type="spellEnd"/>
                            <w:r w:rsidRPr="00DC19D4">
                              <w:rPr>
                                <w:lang w:val="en-US" w:eastAsia="x-none"/>
                              </w:rPr>
                              <w:t>; otherwise, the cell-specific P0 for grant-based transmission should be used.</w:t>
                            </w:r>
                          </w:p>
                          <w:p w14:paraId="30F45364" w14:textId="77777777" w:rsidR="00C4692F" w:rsidRPr="00DC19D4" w:rsidRDefault="00C4692F" w:rsidP="00815FCB">
                            <w:pPr>
                              <w:numPr>
                                <w:ilvl w:val="0"/>
                                <w:numId w:val="22"/>
                              </w:numPr>
                              <w:spacing w:after="0"/>
                              <w:rPr>
                                <w:lang w:val="en-US" w:eastAsia="x-none"/>
                              </w:rPr>
                            </w:pPr>
                            <w:r w:rsidRPr="00DC19D4">
                              <w:rPr>
                                <w:lang w:val="en-US" w:eastAsia="x-none"/>
                              </w:rPr>
                              <w:t>Issue#</w:t>
                            </w:r>
                            <w:r>
                              <w:rPr>
                                <w:lang w:val="en-US" w:eastAsia="x-none"/>
                              </w:rPr>
                              <w:t>4</w:t>
                            </w:r>
                            <w:r w:rsidRPr="00DC19D4">
                              <w:rPr>
                                <w:lang w:val="en-US" w:eastAsia="x-none"/>
                              </w:rPr>
                              <w:t>: Linkage between DL BWP and UL BWP for paired spectrum, e.g.,</w:t>
                            </w:r>
                          </w:p>
                          <w:p w14:paraId="282FE305" w14:textId="77777777" w:rsidR="00C4692F" w:rsidRPr="00DC19D4" w:rsidRDefault="00C4692F" w:rsidP="00815FCB">
                            <w:pPr>
                              <w:numPr>
                                <w:ilvl w:val="1"/>
                                <w:numId w:val="22"/>
                              </w:numPr>
                              <w:spacing w:after="0"/>
                              <w:rPr>
                                <w:lang w:val="en-US" w:eastAsia="x-none"/>
                              </w:rPr>
                            </w:pPr>
                            <w:r w:rsidRPr="00DC19D4">
                              <w:rPr>
                                <w:lang w:val="en-US" w:eastAsia="x-none"/>
                              </w:rPr>
                              <w:t xml:space="preserve">PL is measured using reference signal for DL </w:t>
                            </w:r>
                            <w:proofErr w:type="gramStart"/>
                            <w:r w:rsidRPr="00DC19D4">
                              <w:rPr>
                                <w:lang w:val="en-US" w:eastAsia="x-none"/>
                              </w:rPr>
                              <w:t>BWP which has the same BWP ID as UL BWP</w:t>
                            </w:r>
                            <w:proofErr w:type="gramEnd"/>
                            <w:r w:rsidRPr="00DC19D4">
                              <w:rPr>
                                <w:lang w:val="en-US" w:eastAsia="x-none"/>
                              </w:rPr>
                              <w:t xml:space="preserve"> or PL is measured using reference signal for the active DL BWP. </w:t>
                            </w:r>
                          </w:p>
                          <w:p w14:paraId="7739CC9E" w14:textId="77777777" w:rsidR="00C4692F" w:rsidRPr="00A77523" w:rsidRDefault="00C4692F" w:rsidP="00264649">
                            <w:pPr>
                              <w:rPr>
                                <w:b/>
                                <w:lang w:eastAsia="x-none"/>
                              </w:rPr>
                            </w:pPr>
                          </w:p>
                        </w:txbxContent>
                      </wps:txbx>
                      <wps:bodyPr rot="0" vert="horz" wrap="square" lIns="91440" tIns="45720" rIns="91440" bIns="45720" anchor="t" anchorCtr="0">
                        <a:noAutofit/>
                      </wps:bodyPr>
                    </wps:wsp>
                  </a:graphicData>
                </a:graphic>
              </wp:inline>
            </w:drawing>
          </mc:Choice>
          <mc:Fallback>
            <w:pict>
              <v:shapetype w14:anchorId="52E496B9" id="_x0000_t202" coordsize="21600,21600" o:spt="202" path="m,l,21600r21600,l21600,xe">
                <v:stroke joinstyle="miter"/>
                <v:path gradientshapeok="t" o:connecttype="rect"/>
              </v:shapetype>
              <v:shape id="Text Box 1" o:spid="_x0000_s1026" type="#_x0000_t202" style="width:468pt;height:2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">
                <v:textbox>
                  <w:txbxContent>
                    <w:p w14:paraId="0F9EFB70" w14:textId="7C29EFB3" w:rsidR="00C4692F" w:rsidRDefault="00C4692F" w:rsidP="00264649">
                      <w:pPr>
                        <w:rPr>
                          <w:b/>
                          <w:lang w:eastAsia="x-none"/>
                        </w:rPr>
                      </w:pPr>
                      <w:r>
                        <w:rPr>
                          <w:b/>
                          <w:lang w:eastAsia="x-none"/>
                        </w:rPr>
                        <w:t>Excerpt from RAN1 #94 Chairman Notes</w:t>
                      </w:r>
                    </w:p>
                    <w:p w14:paraId="7F6BBBE3" w14:textId="369F12BF" w:rsidR="00C4692F" w:rsidRPr="00DC19D4" w:rsidRDefault="00C4692F" w:rsidP="00264649">
                      <w:pPr>
                        <w:rPr>
                          <w:b/>
                          <w:lang w:eastAsia="x-none"/>
                        </w:rPr>
                      </w:pPr>
                      <w:r w:rsidRPr="00DC19D4">
                        <w:rPr>
                          <w:b/>
                          <w:lang w:eastAsia="x-none"/>
                        </w:rPr>
                        <w:t>Power control issues to be resolved in the next RAN1 meeting on whether any specification change is need</w:t>
                      </w:r>
                      <w:r>
                        <w:rPr>
                          <w:b/>
                          <w:lang w:eastAsia="x-none"/>
                        </w:rPr>
                        <w:t>ed</w:t>
                      </w:r>
                      <w:r w:rsidRPr="00DC19D4">
                        <w:rPr>
                          <w:b/>
                          <w:lang w:eastAsia="x-none"/>
                        </w:rPr>
                        <w:t xml:space="preserve"> or not:</w:t>
                      </w:r>
                    </w:p>
                    <w:p w14:paraId="6313E248" w14:textId="77777777" w:rsidR="00C4692F" w:rsidRPr="00DC19D4" w:rsidRDefault="00C4692F" w:rsidP="00815FCB">
                      <w:pPr>
                        <w:numPr>
                          <w:ilvl w:val="0"/>
                          <w:numId w:val="22"/>
                        </w:numPr>
                        <w:spacing w:after="0"/>
                        <w:rPr>
                          <w:lang w:val="en-US" w:eastAsia="x-none"/>
                        </w:rPr>
                      </w:pPr>
                      <w:r w:rsidRPr="00DC19D4">
                        <w:rPr>
                          <w:lang w:val="en-US" w:eastAsia="x-none"/>
                        </w:rPr>
                        <w:t>Issue#1: Cross-carrier indication for power control parameters for PUCCH, SRS and PUSCH</w:t>
                      </w:r>
                    </w:p>
                    <w:p w14:paraId="0CDCD6E0" w14:textId="77777777" w:rsidR="00C4692F" w:rsidRPr="00DC19D4" w:rsidRDefault="00C4692F" w:rsidP="00815FCB">
                      <w:pPr>
                        <w:numPr>
                          <w:ilvl w:val="0"/>
                          <w:numId w:val="22"/>
                        </w:numPr>
                        <w:spacing w:after="0"/>
                        <w:rPr>
                          <w:lang w:val="en-US" w:eastAsia="x-none"/>
                        </w:rPr>
                      </w:pPr>
                      <w:r w:rsidRPr="00DC19D4">
                        <w:rPr>
                          <w:lang w:val="en-US" w:eastAsia="x-none"/>
                        </w:rPr>
                        <w:t>Issue#2: UE behavior for PHR on SUL/non-SUL, e.g.,</w:t>
                      </w:r>
                    </w:p>
                    <w:p w14:paraId="0F2C0660" w14:textId="77777777" w:rsidR="00C4692F" w:rsidRPr="00DC19D4" w:rsidRDefault="00C4692F" w:rsidP="00815FCB">
                      <w:pPr>
                        <w:numPr>
                          <w:ilvl w:val="1"/>
                          <w:numId w:val="22"/>
                        </w:numPr>
                        <w:spacing w:after="0"/>
                        <w:rPr>
                          <w:lang w:val="en-US" w:eastAsia="x-none"/>
                        </w:rPr>
                      </w:pPr>
                      <w:r w:rsidRPr="00DC19D4">
                        <w:rPr>
                          <w:lang w:val="en-US" w:eastAsia="x-none"/>
                        </w:rPr>
                        <w:t>For UEs capable of simultaneous transmission of PUSCH at SUL/non-SUL and transmission of SRS at the other UL carrier, if PHR is triggered, which type of PHR to report</w:t>
                      </w:r>
                    </w:p>
                    <w:p w14:paraId="26FD50CA" w14:textId="77777777" w:rsidR="00C4692F" w:rsidRPr="00DC19D4" w:rsidRDefault="00C4692F" w:rsidP="00815FCB">
                      <w:pPr>
                        <w:numPr>
                          <w:ilvl w:val="0"/>
                          <w:numId w:val="22"/>
                        </w:numPr>
                        <w:spacing w:after="0"/>
                        <w:rPr>
                          <w:lang w:val="en-US" w:eastAsia="x-none"/>
                        </w:rPr>
                      </w:pPr>
                      <w:r w:rsidRPr="00DC19D4">
                        <w:rPr>
                          <w:lang w:val="en-US" w:eastAsia="x-none"/>
                        </w:rPr>
                        <w:t>Issue#</w:t>
                      </w:r>
                      <w:r>
                        <w:rPr>
                          <w:lang w:val="en-US" w:eastAsia="x-none"/>
                        </w:rPr>
                        <w:t>3</w:t>
                      </w:r>
                      <w:r w:rsidRPr="00DC19D4">
                        <w:rPr>
                          <w:lang w:val="en-US" w:eastAsia="x-none"/>
                        </w:rPr>
                        <w:t xml:space="preserve">: How to set </w:t>
                      </w:r>
                      <w:r w:rsidRPr="00DC19D4">
                        <w:rPr>
                          <w:i/>
                          <w:iCs/>
                          <w:lang w:val="en-US" w:eastAsia="x-none"/>
                        </w:rPr>
                        <w:t>P</w:t>
                      </w:r>
                      <w:r w:rsidRPr="00DC19D4">
                        <w:rPr>
                          <w:vertAlign w:val="subscript"/>
                          <w:lang w:val="en-US" w:eastAsia="x-none"/>
                        </w:rPr>
                        <w:t>0_NOMINAL_PUSCH,</w:t>
                      </w:r>
                      <w:r w:rsidRPr="00DC19D4">
                        <w:rPr>
                          <w:i/>
                          <w:iCs/>
                          <w:vertAlign w:val="subscript"/>
                          <w:lang w:val="en-US" w:eastAsia="x-none"/>
                        </w:rPr>
                        <w:t>f,c</w:t>
                      </w:r>
                      <w:r w:rsidRPr="00DC19D4">
                        <w:rPr>
                          <w:lang w:val="en-US" w:eastAsia="x-none"/>
                        </w:rPr>
                        <w:t>(</w:t>
                      </w:r>
                      <w:r w:rsidRPr="00DC19D4">
                        <w:rPr>
                          <w:i/>
                          <w:iCs/>
                          <w:lang w:val="en-US" w:eastAsia="x-none"/>
                        </w:rPr>
                        <w:t>j</w:t>
                      </w:r>
                      <w:r w:rsidRPr="00DC19D4">
                        <w:rPr>
                          <w:lang w:val="en-US" w:eastAsia="x-none"/>
                        </w:rPr>
                        <w:t>) for virtual PHR</w:t>
                      </w:r>
                    </w:p>
                    <w:p w14:paraId="5F112CE6" w14:textId="77777777" w:rsidR="00C4692F" w:rsidRPr="00DC19D4" w:rsidRDefault="00C4692F" w:rsidP="00815FCB">
                      <w:pPr>
                        <w:numPr>
                          <w:ilvl w:val="1"/>
                          <w:numId w:val="22"/>
                        </w:numPr>
                        <w:spacing w:after="0"/>
                        <w:rPr>
                          <w:lang w:val="en-US" w:eastAsia="x-none"/>
                        </w:rPr>
                      </w:pPr>
                      <w:r w:rsidRPr="00DC19D4">
                        <w:rPr>
                          <w:lang w:val="en-US" w:eastAsia="x-none"/>
                        </w:rPr>
                        <w:t xml:space="preserve">Regarding the cell-specific P0 for virtual PHR, the cell-specific P0 for grant-free transmission should be used if </w:t>
                      </w:r>
                      <w:r w:rsidRPr="00DC19D4">
                        <w:rPr>
                          <w:i/>
                          <w:iCs/>
                          <w:lang w:val="en-US" w:eastAsia="x-none"/>
                        </w:rPr>
                        <w:t>P0alphasetindex</w:t>
                      </w:r>
                      <w:r w:rsidRPr="00DC19D4">
                        <w:rPr>
                          <w:lang w:val="en-US" w:eastAsia="x-none"/>
                        </w:rPr>
                        <w:t xml:space="preserve"> = 0 is configured in higher layer parameter </w:t>
                      </w:r>
                      <w:r w:rsidRPr="00DC19D4">
                        <w:rPr>
                          <w:i/>
                          <w:iCs/>
                          <w:lang w:val="en-US" w:eastAsia="x-none"/>
                        </w:rPr>
                        <w:t>ConfiguredGrantConfig</w:t>
                      </w:r>
                      <w:r w:rsidRPr="00DC19D4">
                        <w:rPr>
                          <w:lang w:val="en-US" w:eastAsia="x-none"/>
                        </w:rPr>
                        <w:t>; otherwise, the cell-specific P0 for grant-based transmission should be used.</w:t>
                      </w:r>
                    </w:p>
                    <w:p w14:paraId="30F45364" w14:textId="77777777" w:rsidR="00C4692F" w:rsidRPr="00DC19D4" w:rsidRDefault="00C4692F" w:rsidP="00815FCB">
                      <w:pPr>
                        <w:numPr>
                          <w:ilvl w:val="0"/>
                          <w:numId w:val="22"/>
                        </w:numPr>
                        <w:spacing w:after="0"/>
                        <w:rPr>
                          <w:lang w:val="en-US" w:eastAsia="x-none"/>
                        </w:rPr>
                      </w:pPr>
                      <w:r w:rsidRPr="00DC19D4">
                        <w:rPr>
                          <w:lang w:val="en-US" w:eastAsia="x-none"/>
                        </w:rPr>
                        <w:t>Issue#</w:t>
                      </w:r>
                      <w:r>
                        <w:rPr>
                          <w:lang w:val="en-US" w:eastAsia="x-none"/>
                        </w:rPr>
                        <w:t>4</w:t>
                      </w:r>
                      <w:r w:rsidRPr="00DC19D4">
                        <w:rPr>
                          <w:lang w:val="en-US" w:eastAsia="x-none"/>
                        </w:rPr>
                        <w:t>: Linkage between DL BWP and UL BWP for paired spectrum, e.g.,</w:t>
                      </w:r>
                    </w:p>
                    <w:p w14:paraId="282FE305" w14:textId="77777777" w:rsidR="00C4692F" w:rsidRPr="00DC19D4" w:rsidRDefault="00C4692F" w:rsidP="00815FCB">
                      <w:pPr>
                        <w:numPr>
                          <w:ilvl w:val="1"/>
                          <w:numId w:val="22"/>
                        </w:numPr>
                        <w:spacing w:after="0"/>
                        <w:rPr>
                          <w:lang w:val="en-US" w:eastAsia="x-none"/>
                        </w:rPr>
                      </w:pPr>
                      <w:r w:rsidRPr="00DC19D4">
                        <w:rPr>
                          <w:lang w:val="en-US" w:eastAsia="x-none"/>
                        </w:rPr>
                        <w:t xml:space="preserve">PL is measured using reference signal for DL BWP which has the same BWP ID as UL BWP or PL is measured using reference signal for the active DL BWP. </w:t>
                      </w:r>
                    </w:p>
                    <w:p w14:paraId="7739CC9E" w14:textId="77777777" w:rsidR="00C4692F" w:rsidRPr="00A77523" w:rsidRDefault="00C4692F" w:rsidP="00264649">
                      <w:pPr>
                        <w:rPr>
                          <w:b/>
                          <w:lang w:eastAsia="x-none"/>
                        </w:rPr>
                      </w:pPr>
                    </w:p>
                  </w:txbxContent>
                </v:textbox>
                <w10:anchorlock/>
              </v:shape>
            </w:pict>
          </mc:Fallback>
        </mc:AlternateContent>
      </w:r>
    </w:p>
    <w:p w14:paraId="444D1DDC" w14:textId="2C82F4CD" w:rsidR="006C5135" w:rsidRDefault="00D4633D" w:rsidP="000E773D">
      <w:pPr>
        <w:pStyle w:val="Heading1"/>
        <w:ind w:left="0" w:firstLine="0"/>
        <w:rPr>
          <w:bCs/>
        </w:rPr>
      </w:pPr>
      <w:r>
        <w:rPr>
          <w:bCs/>
        </w:rPr>
        <w:t>Non-CA Power Control</w:t>
      </w:r>
    </w:p>
    <w:p w14:paraId="33BFE5CB" w14:textId="5A7556C6" w:rsidR="008A1B8C" w:rsidRDefault="008A1B8C" w:rsidP="0039791F">
      <w:pPr>
        <w:pStyle w:val="Heading2"/>
      </w:pPr>
      <w:r>
        <w:t xml:space="preserve">Restrictions on the </w:t>
      </w:r>
      <w:r w:rsidR="0039791F">
        <w:t>Number of Closed-Loop PC Processes</w:t>
      </w:r>
    </w:p>
    <w:p w14:paraId="63DF5DA2" w14:textId="5EAD2686" w:rsidR="008A1B8C" w:rsidRDefault="00D75557" w:rsidP="0039791F">
      <w:pPr>
        <w:jc w:val="both"/>
      </w:pPr>
      <w:r>
        <w:t>NR supports configuration of multiple</w:t>
      </w:r>
      <w:r w:rsidR="008A1B8C">
        <w:t xml:space="preserve"> closed-loop processes</w:t>
      </w:r>
      <w:r w:rsidR="000456C3">
        <w:t xml:space="preserve"> </w:t>
      </w:r>
      <w:r w:rsidR="008A1B8C">
        <w:t>to facilitate beam-specific power control and other key features (</w:t>
      </w:r>
      <w:r>
        <w:t xml:space="preserve">e.g., </w:t>
      </w:r>
      <w:r w:rsidR="008A1B8C">
        <w:t xml:space="preserve">SUL, configured grant, etc.). However, appropriate limits on the number of </w:t>
      </w:r>
      <w:r w:rsidR="0039791F">
        <w:t xml:space="preserve">closed-loop </w:t>
      </w:r>
      <w:r>
        <w:t xml:space="preserve">PC </w:t>
      </w:r>
      <w:r w:rsidR="0039791F">
        <w:t xml:space="preserve">processes </w:t>
      </w:r>
      <w:proofErr w:type="gramStart"/>
      <w:r w:rsidR="008A1B8C">
        <w:t>have been considered</w:t>
      </w:r>
      <w:proofErr w:type="gramEnd"/>
      <w:r w:rsidR="008A1B8C">
        <w:t xml:space="preserve">. In particular, RAN1 has agreed for UE to maintain up to </w:t>
      </w:r>
      <w:proofErr w:type="gramStart"/>
      <w:r w:rsidR="008A1B8C">
        <w:t>2</w:t>
      </w:r>
      <w:proofErr w:type="gramEnd"/>
      <w:r w:rsidR="008A1B8C">
        <w:t xml:space="preserve"> closed-loop</w:t>
      </w:r>
      <w:r>
        <w:t>s</w:t>
      </w:r>
      <w:r w:rsidR="008A1B8C">
        <w:t xml:space="preserve"> </w:t>
      </w:r>
      <w:r>
        <w:t xml:space="preserve">per </w:t>
      </w:r>
      <w:r w:rsidR="0039791F">
        <w:t xml:space="preserve">serving </w:t>
      </w:r>
      <w:r>
        <w:t xml:space="preserve">cell </w:t>
      </w:r>
      <w:r w:rsidR="008A1B8C">
        <w:t>for PUSCH/PUCCH</w:t>
      </w:r>
      <w:r>
        <w:t xml:space="preserve">, and up to 3 closed-loops per </w:t>
      </w:r>
      <w:r w:rsidR="0039791F">
        <w:t xml:space="preserve">serving </w:t>
      </w:r>
      <w:r>
        <w:t>cell for SRS</w:t>
      </w:r>
      <w:r w:rsidR="000456C3">
        <w:t>, all irrespective of bandwidth part (BWP)-specific configurations</w:t>
      </w:r>
      <w:r w:rsidR="008A1B8C">
        <w:t>. These agreements (see Annex 1), that ensure reasonable UE complexity, have not been captured in the specification</w:t>
      </w:r>
    </w:p>
    <w:p w14:paraId="5A7C45E0" w14:textId="5AC58B7D" w:rsidR="00D42DDC" w:rsidRPr="000D61CF" w:rsidRDefault="008A1B8C" w:rsidP="00EA2984">
      <w:pPr>
        <w:jc w:val="both"/>
        <w:rPr>
          <w:i/>
        </w:rPr>
      </w:pPr>
      <w:r w:rsidRPr="00E1774C">
        <w:rPr>
          <w:b/>
          <w:i/>
          <w:u w:val="single"/>
        </w:rPr>
        <w:t xml:space="preserve">Proposal </w:t>
      </w:r>
      <w:r>
        <w:rPr>
          <w:b/>
          <w:i/>
          <w:u w:val="single"/>
        </w:rPr>
        <w:t>1</w:t>
      </w:r>
      <w:r w:rsidRPr="00E1774C">
        <w:rPr>
          <w:i/>
          <w:u w:val="single"/>
        </w:rPr>
        <w:t>:</w:t>
      </w:r>
      <w:r>
        <w:rPr>
          <w:i/>
        </w:rPr>
        <w:t xml:space="preserve"> Specification should capture the agreements on the </w:t>
      </w:r>
      <w:r w:rsidR="0039791F">
        <w:rPr>
          <w:i/>
        </w:rPr>
        <w:t xml:space="preserve">number of </w:t>
      </w:r>
      <w:r>
        <w:rPr>
          <w:i/>
        </w:rPr>
        <w:t xml:space="preserve">closed-loop </w:t>
      </w:r>
      <w:r w:rsidR="0039791F">
        <w:rPr>
          <w:i/>
        </w:rPr>
        <w:t xml:space="preserve">PC </w:t>
      </w:r>
      <w:r>
        <w:rPr>
          <w:i/>
        </w:rPr>
        <w:t>processes maintained at the physical layer.</w:t>
      </w:r>
      <w:r w:rsidR="00A61C3C">
        <w:rPr>
          <w:i/>
        </w:rPr>
        <w:t xml:space="preserve"> </w:t>
      </w:r>
      <w:r w:rsidR="00EA2984">
        <w:rPr>
          <w:i/>
        </w:rPr>
        <w:t xml:space="preserve">Text proposals </w:t>
      </w:r>
      <w:proofErr w:type="gramStart"/>
      <w:r w:rsidR="00EA2984">
        <w:rPr>
          <w:i/>
        </w:rPr>
        <w:t>are</w:t>
      </w:r>
      <w:r w:rsidR="00D42DDC" w:rsidRPr="000D61CF">
        <w:rPr>
          <w:i/>
        </w:rPr>
        <w:t xml:space="preserve"> provided</w:t>
      </w:r>
      <w:proofErr w:type="gramEnd"/>
      <w:r w:rsidR="00D42DDC" w:rsidRPr="000D61CF">
        <w:rPr>
          <w:i/>
        </w:rPr>
        <w:t xml:space="preserve"> in Annex 1.</w:t>
      </w:r>
    </w:p>
    <w:p w14:paraId="42B651C2" w14:textId="27DA14D8" w:rsidR="00693518" w:rsidRDefault="00693518" w:rsidP="00693518">
      <w:pPr>
        <w:pStyle w:val="Heading2"/>
      </w:pPr>
      <w:r>
        <w:lastRenderedPageBreak/>
        <w:t xml:space="preserve">PC Parameter Settings when no SRI </w:t>
      </w:r>
    </w:p>
    <w:p w14:paraId="0E114E5D" w14:textId="64D968AE" w:rsidR="00EA608F" w:rsidRDefault="00EA608F" w:rsidP="00D67623">
      <w:pPr>
        <w:jc w:val="both"/>
      </w:pPr>
      <w:r>
        <w:t xml:space="preserve">For the case of grant-based PUSCH without SRI field in the UL grant, the Working Assumption </w:t>
      </w:r>
      <w:r w:rsidR="00CE1B47">
        <w:t xml:space="preserve">in Annex </w:t>
      </w:r>
      <w:r w:rsidR="002B55E4">
        <w:t>2</w:t>
      </w:r>
      <w:r w:rsidR="00CE1B47">
        <w:t xml:space="preserve"> </w:t>
      </w:r>
      <w:r>
        <w:t>was reached</w:t>
      </w:r>
      <w:r w:rsidR="00A8771E">
        <w:t xml:space="preserve"> in RAN1#92</w:t>
      </w:r>
      <w:r>
        <w:t xml:space="preserve">. </w:t>
      </w:r>
      <w:r w:rsidR="009A003E">
        <w:t>A further agreement</w:t>
      </w:r>
      <w:r w:rsidR="00CE1B47">
        <w:t xml:space="preserve"> (Annex </w:t>
      </w:r>
      <w:r w:rsidR="002B55E4">
        <w:t>2</w:t>
      </w:r>
      <w:r w:rsidR="00CE1B47">
        <w:t>)</w:t>
      </w:r>
      <w:r w:rsidR="00A8771E">
        <w:t xml:space="preserve"> </w:t>
      </w:r>
      <w:proofErr w:type="gramStart"/>
      <w:r w:rsidR="00A8771E">
        <w:t>was made</w:t>
      </w:r>
      <w:proofErr w:type="gramEnd"/>
      <w:r w:rsidR="00A8771E">
        <w:t xml:space="preserve"> in RAN1#93</w:t>
      </w:r>
      <w:r w:rsidR="009A003E">
        <w:t xml:space="preserve"> for the case of DCI format 0_0 when </w:t>
      </w:r>
      <w:r w:rsidR="00C20C30">
        <w:t xml:space="preserve">the </w:t>
      </w:r>
      <w:r w:rsidR="009A003E">
        <w:t xml:space="preserve">PUSCH beam follows </w:t>
      </w:r>
      <w:r w:rsidR="00C20C30">
        <w:t>a</w:t>
      </w:r>
      <w:r w:rsidR="009A003E">
        <w:t xml:space="preserve"> PUCCH beam. </w:t>
      </w:r>
    </w:p>
    <w:p w14:paraId="51EF8D48" w14:textId="77777777" w:rsidR="00D75557" w:rsidRDefault="00C20C30" w:rsidP="00F304DF">
      <w:pPr>
        <w:overflowPunct w:val="0"/>
        <w:autoSpaceDE w:val="0"/>
        <w:autoSpaceDN w:val="0"/>
        <w:jc w:val="both"/>
        <w:rPr>
          <w:lang w:val="en-US" w:eastAsia="x-none"/>
        </w:rPr>
      </w:pPr>
      <w:r>
        <w:rPr>
          <w:lang w:val="en-US" w:eastAsia="x-none"/>
        </w:rPr>
        <w:t xml:space="preserve">For the case of DCI format 0_1, the case </w:t>
      </w:r>
      <w:r>
        <w:t xml:space="preserve">of grant-based PUSCH without SRI </w:t>
      </w:r>
      <w:proofErr w:type="gramStart"/>
      <w:r>
        <w:t>field</w:t>
      </w:r>
      <w:proofErr w:type="gramEnd"/>
      <w:r>
        <w:t xml:space="preserve"> in the UL grant can happen when </w:t>
      </w:r>
      <w:r w:rsidRPr="009A003E">
        <w:t xml:space="preserve">only one SRS resource is configured, so </w:t>
      </w:r>
      <w:r>
        <w:t xml:space="preserve">that </w:t>
      </w:r>
      <w:r w:rsidRPr="009A003E">
        <w:t xml:space="preserve">SRI is not needed. </w:t>
      </w:r>
      <w:r>
        <w:t xml:space="preserve">In this case, </w:t>
      </w:r>
      <w:r>
        <w:rPr>
          <w:lang w:val="en-US" w:eastAsia="x-none"/>
        </w:rPr>
        <w:t xml:space="preserve">the </w:t>
      </w:r>
      <w:r w:rsidR="00EA608F">
        <w:rPr>
          <w:lang w:val="en-US" w:eastAsia="x-none"/>
        </w:rPr>
        <w:t xml:space="preserve">WA </w:t>
      </w:r>
      <w:r w:rsidR="00A8771E">
        <w:rPr>
          <w:lang w:val="en-US" w:eastAsia="x-none"/>
        </w:rPr>
        <w:t>in RAN1</w:t>
      </w:r>
      <w:r>
        <w:rPr>
          <w:lang w:val="en-US" w:eastAsia="x-none"/>
        </w:rPr>
        <w:t xml:space="preserve">#92 </w:t>
      </w:r>
      <w:r w:rsidR="00EA608F">
        <w:rPr>
          <w:lang w:val="en-US" w:eastAsia="x-none"/>
        </w:rPr>
        <w:t xml:space="preserve">is only useful when more than one DL RS for </w:t>
      </w:r>
      <w:proofErr w:type="spellStart"/>
      <w:r w:rsidR="00EA608F">
        <w:rPr>
          <w:lang w:val="en-US" w:eastAsia="x-none"/>
        </w:rPr>
        <w:t>pathloss</w:t>
      </w:r>
      <w:proofErr w:type="spellEnd"/>
      <w:r w:rsidR="00EA608F">
        <w:rPr>
          <w:lang w:val="en-US" w:eastAsia="x-none"/>
        </w:rPr>
        <w:t xml:space="preserve"> estimation and more than one open-loop parameters are configured, otherwise a default setting is not needed. Therefore, we propose to confirm the WA </w:t>
      </w:r>
      <w:r>
        <w:rPr>
          <w:lang w:val="en-US" w:eastAsia="x-none"/>
        </w:rPr>
        <w:t xml:space="preserve">for DCI format 0_1 </w:t>
      </w:r>
      <w:r w:rsidR="00EA608F">
        <w:rPr>
          <w:lang w:val="en-US" w:eastAsia="x-none"/>
        </w:rPr>
        <w:t xml:space="preserve">but remove the restrictions. </w:t>
      </w:r>
    </w:p>
    <w:p w14:paraId="24C9ADA2" w14:textId="26DB7CC8" w:rsidR="00B2045E" w:rsidRPr="00616650" w:rsidRDefault="00C20C30" w:rsidP="00D67623">
      <w:pPr>
        <w:overflowPunct w:val="0"/>
        <w:autoSpaceDE w:val="0"/>
        <w:autoSpaceDN w:val="0"/>
        <w:jc w:val="both"/>
      </w:pPr>
      <w:r>
        <w:t xml:space="preserve">DCI format 0_0 never includes an SRI field, and PUSCH beam indication and </w:t>
      </w:r>
      <w:proofErr w:type="spellStart"/>
      <w:r>
        <w:t>pathloss</w:t>
      </w:r>
      <w:proofErr w:type="spellEnd"/>
      <w:r>
        <w:t xml:space="preserve"> reference should be based on other methods, e.g., based on a certain PUCCH resource, as agreed</w:t>
      </w:r>
      <w:r w:rsidR="00A8771E">
        <w:t xml:space="preserve"> in the MIMO session in RAN1#92</w:t>
      </w:r>
      <w:r>
        <w:t xml:space="preserve"> an</w:t>
      </w:r>
      <w:r w:rsidR="00A8771E">
        <w:t>d power control session in RAN1</w:t>
      </w:r>
      <w:r>
        <w:t xml:space="preserve">#93. </w:t>
      </w:r>
      <w:r w:rsidR="00D67623">
        <w:t xml:space="preserve">The MIMO A.I. agreed in RAN1#94 (Annex 2) that a UE </w:t>
      </w:r>
      <w:proofErr w:type="gramStart"/>
      <w:r w:rsidR="00D67623">
        <w:t>cannot be scheduled</w:t>
      </w:r>
      <w:proofErr w:type="gramEnd"/>
      <w:r w:rsidR="00D67623">
        <w:t xml:space="preserve"> for PUSCH transmission with DCI format 0_0 on a serving cell without PUCCH. </w:t>
      </w:r>
      <w:r>
        <w:t xml:space="preserve">However, there are still some open cases for PUSCH beam indication and </w:t>
      </w:r>
      <w:proofErr w:type="spellStart"/>
      <w:r>
        <w:t>pathloss</w:t>
      </w:r>
      <w:proofErr w:type="spellEnd"/>
      <w:r>
        <w:t xml:space="preserve"> reference for DCI format 0_0, </w:t>
      </w:r>
      <w:r w:rsidR="00D67623">
        <w:t>namely</w:t>
      </w:r>
      <w:r w:rsidRPr="00AC35D0">
        <w:t xml:space="preserve">, (i) when </w:t>
      </w:r>
      <w:r w:rsidRPr="00AC35D0">
        <w:rPr>
          <w:i/>
          <w:iCs/>
        </w:rPr>
        <w:t>PUCCH-</w:t>
      </w:r>
      <w:proofErr w:type="spellStart"/>
      <w:r w:rsidRPr="00AC35D0">
        <w:rPr>
          <w:i/>
          <w:iCs/>
        </w:rPr>
        <w:t>SpatialRelationInfo</w:t>
      </w:r>
      <w:proofErr w:type="spellEnd"/>
      <w:r w:rsidRPr="00AC35D0">
        <w:t xml:space="preserve"> </w:t>
      </w:r>
      <w:proofErr w:type="gramStart"/>
      <w:r w:rsidRPr="00AC35D0">
        <w:t>is configured</w:t>
      </w:r>
      <w:proofErr w:type="gramEnd"/>
      <w:r w:rsidRPr="00AC35D0">
        <w:t xml:space="preserve">, but MAC-CE has not activated any </w:t>
      </w:r>
      <w:r w:rsidRPr="00AC35D0">
        <w:rPr>
          <w:i/>
          <w:iCs/>
        </w:rPr>
        <w:t>PUCCH-</w:t>
      </w:r>
      <w:proofErr w:type="spellStart"/>
      <w:r w:rsidRPr="00AC35D0">
        <w:rPr>
          <w:i/>
          <w:iCs/>
        </w:rPr>
        <w:t>SpatialRelationInfo</w:t>
      </w:r>
      <w:proofErr w:type="spellEnd"/>
      <w:r w:rsidR="00AC35D0" w:rsidRPr="00AC35D0">
        <w:t xml:space="preserve">; </w:t>
      </w:r>
      <w:r w:rsidR="00757742">
        <w:t xml:space="preserve">and </w:t>
      </w:r>
      <w:r w:rsidR="00AC35D0" w:rsidRPr="00AC35D0">
        <w:t xml:space="preserve">(ii) when </w:t>
      </w:r>
      <w:r w:rsidRPr="00AC35D0">
        <w:rPr>
          <w:i/>
          <w:iCs/>
        </w:rPr>
        <w:t>PUCCH-</w:t>
      </w:r>
      <w:proofErr w:type="spellStart"/>
      <w:r w:rsidRPr="00AC35D0">
        <w:rPr>
          <w:i/>
          <w:iCs/>
        </w:rPr>
        <w:t>SpatialRelationInfo</w:t>
      </w:r>
      <w:proofErr w:type="spellEnd"/>
      <w:r w:rsidRPr="00AC35D0">
        <w:t xml:space="preserve"> is not configured</w:t>
      </w:r>
      <w:r w:rsidR="00AC35D0" w:rsidRPr="00AC35D0">
        <w:t xml:space="preserve">. </w:t>
      </w:r>
      <w:r w:rsidR="00B2045E" w:rsidRPr="00616650">
        <w:t>In th</w:t>
      </w:r>
      <w:r w:rsidR="00B2045E">
        <w:t>ese</w:t>
      </w:r>
      <w:r w:rsidR="00B2045E" w:rsidRPr="00616650">
        <w:t xml:space="preserve"> case</w:t>
      </w:r>
      <w:r w:rsidR="00B2045E">
        <w:t>s</w:t>
      </w:r>
      <w:r w:rsidR="00B2045E" w:rsidRPr="00616650">
        <w:t xml:space="preserve">, the UE can still have multiple PUSCH beams, and PUSCH beam indication </w:t>
      </w:r>
      <w:proofErr w:type="gramStart"/>
      <w:r w:rsidR="005542E5">
        <w:t>is needed</w:t>
      </w:r>
      <w:proofErr w:type="gramEnd"/>
      <w:r w:rsidR="00B2045E" w:rsidRPr="00616650">
        <w:t>, although it is not through SRS/SRI.</w:t>
      </w:r>
      <w:r w:rsidR="00B2045E">
        <w:t xml:space="preserve"> </w:t>
      </w:r>
      <w:r w:rsidR="005542E5">
        <w:t>As f</w:t>
      </w:r>
      <w:r w:rsidR="00EA608F">
        <w:t>urther details of any such solution are still under discussion in the MIMO session</w:t>
      </w:r>
      <w:r w:rsidR="005542E5">
        <w:t>,</w:t>
      </w:r>
      <w:r w:rsidR="00EA608F">
        <w:t xml:space="preserve"> the note </w:t>
      </w:r>
      <w:proofErr w:type="gramStart"/>
      <w:r w:rsidR="00EA608F">
        <w:t>should be kept</w:t>
      </w:r>
      <w:proofErr w:type="gramEnd"/>
      <w:r w:rsidR="00EA608F">
        <w:t xml:space="preserve"> when confirming the WA.</w:t>
      </w:r>
    </w:p>
    <w:p w14:paraId="556DCFC4" w14:textId="0E2FBFCD" w:rsidR="00AC35D0" w:rsidRDefault="00EA608F" w:rsidP="00A8771E">
      <w:pPr>
        <w:spacing w:after="0"/>
        <w:jc w:val="both"/>
        <w:rPr>
          <w:i/>
        </w:rPr>
      </w:pPr>
      <w:r w:rsidRPr="00E1774C">
        <w:rPr>
          <w:b/>
          <w:i/>
          <w:u w:val="single"/>
        </w:rPr>
        <w:t xml:space="preserve">Proposal </w:t>
      </w:r>
      <w:r w:rsidR="00A8771E">
        <w:rPr>
          <w:b/>
          <w:i/>
          <w:u w:val="single"/>
        </w:rPr>
        <w:t>2</w:t>
      </w:r>
      <w:r w:rsidRPr="00E1774C">
        <w:rPr>
          <w:i/>
          <w:u w:val="single"/>
        </w:rPr>
        <w:t>:</w:t>
      </w:r>
      <w:r>
        <w:rPr>
          <w:i/>
        </w:rPr>
        <w:t xml:space="preserve"> </w:t>
      </w:r>
      <w:r w:rsidR="00AC35D0">
        <w:rPr>
          <w:i/>
        </w:rPr>
        <w:t xml:space="preserve">Regarding </w:t>
      </w:r>
      <w:r w:rsidR="00757742">
        <w:rPr>
          <w:i/>
        </w:rPr>
        <w:t>the Working A</w:t>
      </w:r>
      <w:r w:rsidRPr="00EA608F">
        <w:rPr>
          <w:i/>
        </w:rPr>
        <w:t xml:space="preserve">ssumption </w:t>
      </w:r>
      <w:r w:rsidR="00AC35D0">
        <w:rPr>
          <w:i/>
        </w:rPr>
        <w:t>in RAN1 #92:</w:t>
      </w:r>
    </w:p>
    <w:p w14:paraId="288ADD3F" w14:textId="1D93FB86" w:rsidR="00EA608F" w:rsidRDefault="00AC35D0" w:rsidP="00815FCB">
      <w:pPr>
        <w:pStyle w:val="ListParagraph"/>
        <w:numPr>
          <w:ilvl w:val="0"/>
          <w:numId w:val="17"/>
        </w:numPr>
        <w:spacing w:after="0"/>
        <w:jc w:val="both"/>
        <w:rPr>
          <w:i/>
          <w:sz w:val="20"/>
          <w:szCs w:val="20"/>
        </w:rPr>
      </w:pPr>
      <w:r>
        <w:rPr>
          <w:i/>
          <w:sz w:val="20"/>
          <w:szCs w:val="20"/>
        </w:rPr>
        <w:t>F</w:t>
      </w:r>
      <w:r w:rsidRPr="00AC35D0">
        <w:rPr>
          <w:i/>
          <w:sz w:val="20"/>
          <w:szCs w:val="20"/>
        </w:rPr>
        <w:t>or the case of DCI 0_1</w:t>
      </w:r>
      <w:r>
        <w:rPr>
          <w:i/>
          <w:sz w:val="20"/>
          <w:szCs w:val="20"/>
        </w:rPr>
        <w:t>, confirm the WA</w:t>
      </w:r>
      <w:r w:rsidRPr="00AC35D0">
        <w:rPr>
          <w:i/>
          <w:sz w:val="20"/>
          <w:szCs w:val="20"/>
        </w:rPr>
        <w:t xml:space="preserve"> </w:t>
      </w:r>
      <w:r w:rsidR="00EA608F" w:rsidRPr="00AC35D0">
        <w:rPr>
          <w:i/>
          <w:sz w:val="20"/>
          <w:szCs w:val="20"/>
        </w:rPr>
        <w:t>with the following update: remove the conditions on “only one DL RS” and “only one p0-alpha”</w:t>
      </w:r>
      <w:r w:rsidR="00A61C3C">
        <w:rPr>
          <w:i/>
          <w:sz w:val="20"/>
          <w:szCs w:val="20"/>
        </w:rPr>
        <w:t>.</w:t>
      </w:r>
      <w:r w:rsidR="00EA608F" w:rsidRPr="00AC35D0">
        <w:rPr>
          <w:i/>
          <w:sz w:val="20"/>
          <w:szCs w:val="20"/>
        </w:rPr>
        <w:t xml:space="preserve"> </w:t>
      </w:r>
    </w:p>
    <w:p w14:paraId="40038539" w14:textId="7F04D132" w:rsidR="00EA608F" w:rsidRPr="000D61CF" w:rsidRDefault="00BB6437" w:rsidP="00815FCB">
      <w:pPr>
        <w:pStyle w:val="ListParagraph"/>
        <w:numPr>
          <w:ilvl w:val="0"/>
          <w:numId w:val="17"/>
        </w:numPr>
        <w:spacing w:after="0"/>
        <w:jc w:val="both"/>
        <w:rPr>
          <w:i/>
        </w:rPr>
      </w:pPr>
      <w:r>
        <w:rPr>
          <w:i/>
          <w:sz w:val="20"/>
          <w:szCs w:val="20"/>
        </w:rPr>
        <w:t>Keep the note f</w:t>
      </w:r>
      <w:r w:rsidR="00AC35D0">
        <w:rPr>
          <w:i/>
          <w:sz w:val="20"/>
          <w:szCs w:val="20"/>
        </w:rPr>
        <w:t xml:space="preserve">or the case of DCI 0_0, </w:t>
      </w:r>
      <w:r>
        <w:rPr>
          <w:i/>
          <w:sz w:val="20"/>
          <w:szCs w:val="20"/>
        </w:rPr>
        <w:t>pending</w:t>
      </w:r>
      <w:r w:rsidR="00AC35D0">
        <w:rPr>
          <w:i/>
          <w:sz w:val="20"/>
          <w:szCs w:val="20"/>
        </w:rPr>
        <w:t xml:space="preserve"> further MIMO agreements. </w:t>
      </w:r>
    </w:p>
    <w:p w14:paraId="776B489F" w14:textId="0D337E23" w:rsidR="00693518" w:rsidRDefault="00693518" w:rsidP="00693518">
      <w:pPr>
        <w:pStyle w:val="Heading2"/>
        <w:rPr>
          <w:bCs/>
        </w:rPr>
      </w:pPr>
      <w:r>
        <w:rPr>
          <w:bCs/>
        </w:rPr>
        <w:t xml:space="preserve">PUCCH </w:t>
      </w:r>
      <w:r w:rsidRPr="008D5091">
        <w:rPr>
          <w:bCs/>
        </w:rPr>
        <w:t xml:space="preserve">without </w:t>
      </w:r>
      <w:r>
        <w:rPr>
          <w:bCs/>
        </w:rPr>
        <w:t xml:space="preserve">Explicit </w:t>
      </w:r>
      <w:r w:rsidRPr="008D5091">
        <w:rPr>
          <w:bCs/>
        </w:rPr>
        <w:t>PUCCH Beam Indication</w:t>
      </w:r>
    </w:p>
    <w:p w14:paraId="69CDFA2A" w14:textId="1BFBB6C4" w:rsidR="00693518" w:rsidRDefault="00693518" w:rsidP="00080792">
      <w:pPr>
        <w:jc w:val="both"/>
      </w:pPr>
      <w:r>
        <w:t>For PUCCH PC parameter configuration without explicit beam indication (i.e., with default/fall-back spatial rel</w:t>
      </w:r>
      <w:r w:rsidR="00080792">
        <w:t xml:space="preserve">ation), the agreements </w:t>
      </w:r>
      <w:r w:rsidR="005542E5">
        <w:t xml:space="preserve">in Annex </w:t>
      </w:r>
      <w:r w:rsidR="002B55E4">
        <w:t>3</w:t>
      </w:r>
      <w:r w:rsidR="005542E5">
        <w:t xml:space="preserve"> </w:t>
      </w:r>
      <w:r w:rsidR="00080792">
        <w:t xml:space="preserve">were </w:t>
      </w:r>
      <w:r>
        <w:t>reached in the previous RAN1 meeting</w:t>
      </w:r>
      <w:r w:rsidR="00080792">
        <w:t>s</w:t>
      </w:r>
      <w:r>
        <w:t>.</w:t>
      </w:r>
    </w:p>
    <w:p w14:paraId="7546AF4D" w14:textId="669689FD" w:rsidR="00693518" w:rsidRDefault="00693518" w:rsidP="00D15958">
      <w:pPr>
        <w:jc w:val="both"/>
      </w:pPr>
      <w:r>
        <w:t>The agreement</w:t>
      </w:r>
      <w:r w:rsidR="00080792">
        <w:t>s</w:t>
      </w:r>
      <w:r>
        <w:t xml:space="preserve"> and the corresponding specification text only </w:t>
      </w:r>
      <w:r w:rsidRPr="001646BD">
        <w:t xml:space="preserve">capture a default PC setting </w:t>
      </w:r>
      <w:r>
        <w:t xml:space="preserve">for </w:t>
      </w:r>
      <w:r w:rsidRPr="001646BD">
        <w:t>the UE in the case</w:t>
      </w:r>
      <w:r w:rsidR="00080792">
        <w:t xml:space="preserve"> (i) </w:t>
      </w:r>
      <w:r w:rsidRPr="001646BD">
        <w:t xml:space="preserve">when </w:t>
      </w:r>
      <w:r w:rsidR="00080792">
        <w:rPr>
          <w:i/>
          <w:iCs/>
        </w:rPr>
        <w:t>PUCCH-</w:t>
      </w:r>
      <w:proofErr w:type="spellStart"/>
      <w:r w:rsidR="00080792">
        <w:rPr>
          <w:i/>
          <w:iCs/>
        </w:rPr>
        <w:t>SpatialRelation</w:t>
      </w:r>
      <w:r w:rsidRPr="001646BD">
        <w:rPr>
          <w:i/>
          <w:iCs/>
        </w:rPr>
        <w:t>Info</w:t>
      </w:r>
      <w:proofErr w:type="spellEnd"/>
      <w:r w:rsidRPr="001646BD">
        <w:t xml:space="preserve"> </w:t>
      </w:r>
      <w:r w:rsidR="00080792">
        <w:t xml:space="preserve">and </w:t>
      </w:r>
      <w:r w:rsidRPr="001646BD">
        <w:t>the corresponding PC mappings</w:t>
      </w:r>
      <w:r>
        <w:t xml:space="preserve"> are not configured. Note that, PUCCH beam indication is via MAC-CE activation of a spatial relation from a list of spatial relation configured by </w:t>
      </w:r>
      <w:r w:rsidRPr="00115DC0">
        <w:rPr>
          <w:i/>
          <w:iCs/>
        </w:rPr>
        <w:t>PUCCH-Spatial-Relation-Info</w:t>
      </w:r>
      <w:r w:rsidR="00080792">
        <w:t xml:space="preserve">. Therefore, in the case (ii) </w:t>
      </w:r>
      <w:r>
        <w:t xml:space="preserve">when </w:t>
      </w:r>
      <w:r w:rsidR="00080792">
        <w:rPr>
          <w:i/>
          <w:iCs/>
        </w:rPr>
        <w:t>PUCCH-</w:t>
      </w:r>
      <w:proofErr w:type="spellStart"/>
      <w:r w:rsidR="00080792">
        <w:rPr>
          <w:i/>
          <w:iCs/>
        </w:rPr>
        <w:t>SpatialRelation</w:t>
      </w:r>
      <w:r w:rsidRPr="001646BD">
        <w:rPr>
          <w:i/>
          <w:iCs/>
        </w:rPr>
        <w:t>Info</w:t>
      </w:r>
      <w:proofErr w:type="spellEnd"/>
      <w:r w:rsidRPr="001646BD">
        <w:t xml:space="preserve"> </w:t>
      </w:r>
      <w:r>
        <w:t xml:space="preserve">is (re-)configured with more than one value (i.e., spatial relation) </w:t>
      </w:r>
      <w:r w:rsidR="00D15958">
        <w:t xml:space="preserve">AND </w:t>
      </w:r>
      <w:r w:rsidRPr="001646BD">
        <w:t>the corresponding PC mappings</w:t>
      </w:r>
      <w:r>
        <w:t xml:space="preserve"> based on</w:t>
      </w:r>
      <w:r w:rsidR="00080792" w:rsidRPr="00080792">
        <w:t xml:space="preserve"> </w:t>
      </w:r>
      <w:r w:rsidR="00080792" w:rsidRPr="00080792">
        <w:rPr>
          <w:i/>
          <w:iCs/>
        </w:rPr>
        <w:t>p0-PUCCH-Id</w:t>
      </w:r>
      <w:r w:rsidR="00080792">
        <w:t xml:space="preserve">, </w:t>
      </w:r>
      <w:proofErr w:type="spellStart"/>
      <w:r w:rsidR="00080792" w:rsidRPr="00080792">
        <w:rPr>
          <w:i/>
          <w:iCs/>
        </w:rPr>
        <w:t>pucch</w:t>
      </w:r>
      <w:proofErr w:type="spellEnd"/>
      <w:r w:rsidR="00080792" w:rsidRPr="00080792">
        <w:rPr>
          <w:i/>
          <w:iCs/>
        </w:rPr>
        <w:t>-</w:t>
      </w:r>
      <w:proofErr w:type="spellStart"/>
      <w:r w:rsidR="00080792" w:rsidRPr="00080792">
        <w:rPr>
          <w:i/>
          <w:iCs/>
        </w:rPr>
        <w:t>PathlossReferenceRS</w:t>
      </w:r>
      <w:proofErr w:type="spellEnd"/>
      <w:r w:rsidR="00080792" w:rsidRPr="00080792">
        <w:rPr>
          <w:i/>
          <w:iCs/>
        </w:rPr>
        <w:t>-Id</w:t>
      </w:r>
      <w:r w:rsidRPr="008C26AF">
        <w:rPr>
          <w:i/>
        </w:rPr>
        <w:t xml:space="preserve">, </w:t>
      </w:r>
      <w:proofErr w:type="spellStart"/>
      <w:r w:rsidR="00080792" w:rsidRPr="00080792">
        <w:rPr>
          <w:i/>
          <w:iCs/>
        </w:rPr>
        <w:t>closedLoopIndex</w:t>
      </w:r>
      <w:proofErr w:type="spellEnd"/>
      <w:r w:rsidR="00080792">
        <w:t xml:space="preserve"> </w:t>
      </w:r>
      <w:r>
        <w:t>are also (re-)configured, but MAC-CE has not yet selected/activated a spatial relation for PUCCH, a default/fall-back spatial relation and a corresponding default PC setting is needed. The details of such a default spatial relation for PUCCH is under discussion in the MIMO AI. T</w:t>
      </w:r>
      <w:r w:rsidRPr="00115DC0">
        <w:t xml:space="preserve">he </w:t>
      </w:r>
      <w:r>
        <w:t xml:space="preserve">corresponding </w:t>
      </w:r>
      <w:r w:rsidRPr="00115DC0">
        <w:t xml:space="preserve">default PC </w:t>
      </w:r>
      <w:r>
        <w:t>setting</w:t>
      </w:r>
      <w:r w:rsidRPr="00115DC0">
        <w:t xml:space="preserve"> can </w:t>
      </w:r>
      <w:r>
        <w:t>correspond to the default spatial relation selected for PUCCH</w:t>
      </w:r>
      <w:r w:rsidRPr="00115DC0">
        <w:t>.</w:t>
      </w:r>
    </w:p>
    <w:p w14:paraId="50547DF7" w14:textId="2EDF33A0" w:rsidR="00541F33" w:rsidRDefault="00693518" w:rsidP="000D61CF">
      <w:pPr>
        <w:jc w:val="both"/>
        <w:rPr>
          <w:i/>
        </w:rPr>
      </w:pPr>
      <w:r w:rsidRPr="00E1774C">
        <w:rPr>
          <w:b/>
          <w:i/>
          <w:u w:val="single"/>
        </w:rPr>
        <w:t xml:space="preserve">Proposal </w:t>
      </w:r>
      <w:r w:rsidR="00A8771E">
        <w:rPr>
          <w:b/>
          <w:i/>
          <w:u w:val="single"/>
        </w:rPr>
        <w:t>3</w:t>
      </w:r>
      <w:r w:rsidRPr="00E1774C">
        <w:rPr>
          <w:i/>
          <w:u w:val="single"/>
        </w:rPr>
        <w:t>:</w:t>
      </w:r>
      <w:r>
        <w:rPr>
          <w:i/>
        </w:rPr>
        <w:t xml:space="preserve"> For PUCCH transmission, when</w:t>
      </w:r>
      <w:r w:rsidRPr="0018064C">
        <w:rPr>
          <w:i/>
        </w:rPr>
        <w:t xml:space="preserve"> </w:t>
      </w:r>
      <w:r>
        <w:rPr>
          <w:i/>
        </w:rPr>
        <w:t>PUCCH-Spatial-Relation-Info is (re-)configured with more than one value, but MAC-CE command for selection of one va</w:t>
      </w:r>
      <w:r w:rsidR="00080792">
        <w:rPr>
          <w:i/>
        </w:rPr>
        <w:t>lue from PUCCH-</w:t>
      </w:r>
      <w:proofErr w:type="spellStart"/>
      <w:r w:rsidR="00080792">
        <w:rPr>
          <w:i/>
        </w:rPr>
        <w:t>SpatialRelation</w:t>
      </w:r>
      <w:r>
        <w:rPr>
          <w:i/>
        </w:rPr>
        <w:t>Info</w:t>
      </w:r>
      <w:proofErr w:type="spellEnd"/>
      <w:r>
        <w:rPr>
          <w:i/>
        </w:rPr>
        <w:t xml:space="preserve"> is not activated, then support a default PUCCH PC parameter set</w:t>
      </w:r>
      <w:r w:rsidRPr="008C26AF">
        <w:t xml:space="preserve"> </w:t>
      </w:r>
      <w:r w:rsidRPr="008C7D31">
        <w:rPr>
          <w:i/>
        </w:rPr>
        <w:t xml:space="preserve">that </w:t>
      </w:r>
      <w:r w:rsidRPr="001E5E01">
        <w:rPr>
          <w:i/>
        </w:rPr>
        <w:t xml:space="preserve">corresponds to </w:t>
      </w:r>
      <w:r w:rsidR="00D15958">
        <w:rPr>
          <w:i/>
        </w:rPr>
        <w:t>a</w:t>
      </w:r>
      <w:r w:rsidR="00D15958" w:rsidRPr="001E5E01">
        <w:rPr>
          <w:i/>
        </w:rPr>
        <w:t xml:space="preserve"> </w:t>
      </w:r>
      <w:r w:rsidRPr="001E5E01">
        <w:rPr>
          <w:i/>
        </w:rPr>
        <w:t>default spatial relation selected for PUCCH</w:t>
      </w:r>
      <w:r>
        <w:rPr>
          <w:i/>
        </w:rPr>
        <w:t>, otherwise use PUCCH PC parameter set with</w:t>
      </w:r>
      <w:r w:rsidRPr="008C26AF">
        <w:t xml:space="preserve"> </w:t>
      </w:r>
      <w:r w:rsidRPr="00115DC0">
        <w:rPr>
          <w:i/>
        </w:rPr>
        <w:t>(</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 xml:space="preserve">=0, </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=0, l=0</m:t>
        </m:r>
      </m:oMath>
      <w:r w:rsidRPr="00115DC0">
        <w:rPr>
          <w:i/>
        </w:rPr>
        <w:t>)</w:t>
      </w:r>
      <w:r>
        <w:rPr>
          <w:i/>
        </w:rPr>
        <w:t>.</w:t>
      </w:r>
    </w:p>
    <w:p w14:paraId="142B51F6" w14:textId="1DB60362" w:rsidR="00D1421D" w:rsidRDefault="00D4633D" w:rsidP="00D1421D">
      <w:pPr>
        <w:pStyle w:val="Heading1"/>
        <w:ind w:left="0" w:firstLine="0"/>
      </w:pPr>
      <w:r>
        <w:t>CA-based Power Control</w:t>
      </w:r>
    </w:p>
    <w:p w14:paraId="6AC0AE83" w14:textId="15A7EE22" w:rsidR="00D4633D" w:rsidRDefault="00D4633D" w:rsidP="00D4633D">
      <w:pPr>
        <w:pStyle w:val="Heading2"/>
      </w:pPr>
      <w:r>
        <w:t>Cross-Carrier Indication of PC Parameters</w:t>
      </w:r>
    </w:p>
    <w:p w14:paraId="2726FEC9" w14:textId="2E7D6AA8" w:rsidR="004F1787" w:rsidRDefault="00BD4F57" w:rsidP="00B4431C">
      <w:pPr>
        <w:spacing w:after="0"/>
        <w:jc w:val="both"/>
      </w:pPr>
      <w:r>
        <w:t>B</w:t>
      </w:r>
      <w:r w:rsidR="004F1787">
        <w:t xml:space="preserve">eam measurement/reporting/indication </w:t>
      </w:r>
      <w:proofErr w:type="gramStart"/>
      <w:r w:rsidR="004F1787">
        <w:t xml:space="preserve">are </w:t>
      </w:r>
      <w:r>
        <w:t xml:space="preserve">usually </w:t>
      </w:r>
      <w:r w:rsidR="004F1787">
        <w:t>based</w:t>
      </w:r>
      <w:proofErr w:type="gramEnd"/>
      <w:r w:rsidR="004F1787">
        <w:t xml:space="preserve"> on RS resources within the same cell / uplink carrier / bandwidth part (BWP). However, in some cases such as collocated, intra-band CA (both contiguous and non-contiguous),  it is desirable to configure and indicate beams </w:t>
      </w:r>
      <w:r w:rsidR="00D15958">
        <w:t xml:space="preserve">and </w:t>
      </w:r>
      <w:r w:rsidR="004F1787">
        <w:t>RS resources from other “reference” cells/ uplink carriers/ BWPs</w:t>
      </w:r>
      <w:r w:rsidR="00D15958">
        <w:t xml:space="preserve"> for operation in a given “target” cell/carrier/BWP</w:t>
      </w:r>
      <w:r w:rsidR="004F1787">
        <w:t xml:space="preserve">. The advantage is that, each serving cell is not </w:t>
      </w:r>
      <w:r w:rsidR="004F1787">
        <w:lastRenderedPageBreak/>
        <w:t xml:space="preserve">required to </w:t>
      </w:r>
      <w:r w:rsidR="004F1787" w:rsidRPr="008A1B8C">
        <w:rPr>
          <w:bCs/>
        </w:rPr>
        <w:t>transmit</w:t>
      </w:r>
      <w:r w:rsidR="004F1787">
        <w:t xml:space="preserve"> all DL beams (i.e., SSB or CSI-RS) for beam indication, </w:t>
      </w:r>
      <w:r w:rsidR="00B4431C">
        <w:t>that would lead to</w:t>
      </w:r>
      <w:r w:rsidR="004F1787">
        <w:t xml:space="preserve"> </w:t>
      </w:r>
      <w:r w:rsidR="00561889">
        <w:t>signalling</w:t>
      </w:r>
      <w:r w:rsidR="004F1787">
        <w:t xml:space="preserve"> overhead </w:t>
      </w:r>
      <w:r w:rsidR="00B4431C">
        <w:t xml:space="preserve">savings </w:t>
      </w:r>
      <w:r w:rsidR="004F1787">
        <w:t xml:space="preserve">for both </w:t>
      </w:r>
      <w:proofErr w:type="spellStart"/>
      <w:r w:rsidR="004F1787">
        <w:t>gNB</w:t>
      </w:r>
      <w:proofErr w:type="spellEnd"/>
      <w:r w:rsidR="004F1787">
        <w:t xml:space="preserve"> and the UE: UE measures only a unique (i.e., non-repeated) set of DL beams. However, </w:t>
      </w:r>
      <w:proofErr w:type="spellStart"/>
      <w:r w:rsidR="004F1787">
        <w:t>gNB</w:t>
      </w:r>
      <w:proofErr w:type="spellEnd"/>
      <w:r w:rsidR="004F1787">
        <w:t xml:space="preserve"> is still able to </w:t>
      </w:r>
      <w:r w:rsidR="004F1787" w:rsidRPr="008A1B8C">
        <w:rPr>
          <w:bCs/>
        </w:rPr>
        <w:t>receive</w:t>
      </w:r>
      <w:r w:rsidR="004F1787">
        <w:t xml:space="preserve"> on all such beams </w:t>
      </w:r>
      <w:r w:rsidR="00D15958">
        <w:t>and</w:t>
      </w:r>
      <w:r w:rsidR="004F1787">
        <w:t xml:space="preserve"> spatial directions. Therefore, the UE can still transmit to the target cell based on a beam</w:t>
      </w:r>
      <w:r w:rsidR="00D15958">
        <w:t xml:space="preserve"> </w:t>
      </w:r>
      <w:r w:rsidR="004F1787">
        <w:t xml:space="preserve">indication from a reference cell. </w:t>
      </w:r>
    </w:p>
    <w:p w14:paraId="4E1C3A11" w14:textId="77777777" w:rsidR="002A1625" w:rsidRDefault="002A1625" w:rsidP="00D15958">
      <w:pPr>
        <w:spacing w:after="0"/>
        <w:jc w:val="both"/>
      </w:pPr>
    </w:p>
    <w:p w14:paraId="212A79A5" w14:textId="17B47F31" w:rsidR="00873586" w:rsidRDefault="00873586" w:rsidP="00E55014">
      <w:pPr>
        <w:jc w:val="both"/>
      </w:pPr>
      <w:r>
        <w:t xml:space="preserve">Accordingly, cross-carrier indication for uplink power control parameters </w:t>
      </w:r>
      <w:r w:rsidR="00E55014">
        <w:t xml:space="preserve">can </w:t>
      </w:r>
      <w:r>
        <w:t xml:space="preserve">reduce the </w:t>
      </w:r>
      <w:r w:rsidR="00561889">
        <w:t>signalling</w:t>
      </w:r>
      <w:r>
        <w:t xml:space="preserve"> overhead for power control parameter configurations within a</w:t>
      </w:r>
      <w:r w:rsidR="00E55014">
        <w:t xml:space="preserve"> serving cell, </w:t>
      </w:r>
      <w:proofErr w:type="gramStart"/>
      <w:r w:rsidR="00E55014">
        <w:t>and also</w:t>
      </w:r>
      <w:proofErr w:type="gramEnd"/>
      <w:r w:rsidR="00E55014">
        <w:t xml:space="preserve"> provide</w:t>
      </w:r>
      <w:r>
        <w:t xml:space="preserve"> power control support for the extended set of beam indications from other serving cells which are already enabled via cross-carrier beam indication. In addition, the UE complexity for maintaining many </w:t>
      </w:r>
      <w:proofErr w:type="spellStart"/>
      <w:r>
        <w:t>pathloss</w:t>
      </w:r>
      <w:proofErr w:type="spellEnd"/>
      <w:r>
        <w:t xml:space="preserve"> estimates for all serving cells </w:t>
      </w:r>
      <w:proofErr w:type="gramStart"/>
      <w:r>
        <w:t>will be reduced</w:t>
      </w:r>
      <w:proofErr w:type="gramEnd"/>
      <w:r>
        <w:t xml:space="preserve">, and the set of maintained </w:t>
      </w:r>
      <w:proofErr w:type="spellStart"/>
      <w:r>
        <w:t>pathloss</w:t>
      </w:r>
      <w:proofErr w:type="spellEnd"/>
      <w:r>
        <w:t xml:space="preserve"> estimates will be based on DL RS resources from those serving cells that can be more accurately and/or more frequently measured by the UE. </w:t>
      </w:r>
    </w:p>
    <w:p w14:paraId="3874DB44" w14:textId="1063DE62" w:rsidR="000D2B7E" w:rsidRPr="006A597F" w:rsidRDefault="00E55014" w:rsidP="006A597F">
      <w:pPr>
        <w:jc w:val="both"/>
      </w:pPr>
      <w:r>
        <w:t>NR Rel-15 has adopted the cross-carrier beam indication framework per RAN1 agreement/specification an</w:t>
      </w:r>
      <w:r w:rsidR="001B1112">
        <w:t>d RAN2 implementation in Annex 4</w:t>
      </w:r>
      <w:r w:rsidRPr="00E55014">
        <w:t xml:space="preserve"> </w:t>
      </w:r>
      <w:r>
        <w:t xml:space="preserve">based on providing of a cell index and possibly UL </w:t>
      </w:r>
      <w:r w:rsidR="001B1112">
        <w:t>bandwidth part index</w:t>
      </w:r>
      <w:r>
        <w:t xml:space="preserve"> for the reference signal in the </w:t>
      </w:r>
      <w:proofErr w:type="spellStart"/>
      <w:r w:rsidRPr="00E55014">
        <w:rPr>
          <w:i/>
          <w:iCs/>
        </w:rPr>
        <w:t>spatialRelationInfo</w:t>
      </w:r>
      <w:proofErr w:type="spellEnd"/>
      <w:r>
        <w:t xml:space="preserve"> for PUCCH or SRS. </w:t>
      </w:r>
      <w:r w:rsidR="001B1112">
        <w:t xml:space="preserve">In addition, NR has retained </w:t>
      </w:r>
      <w:r w:rsidR="000E36A4">
        <w:t xml:space="preserve">from LTE </w:t>
      </w:r>
      <w:r w:rsidR="001B1112">
        <w:t xml:space="preserve">the parameter </w:t>
      </w:r>
      <w:proofErr w:type="spellStart"/>
      <w:r w:rsidR="000E36A4" w:rsidRPr="000E36A4">
        <w:rPr>
          <w:i/>
          <w:iCs/>
        </w:rPr>
        <w:t>pathlossReferenceLinking</w:t>
      </w:r>
      <w:proofErr w:type="spellEnd"/>
      <w:r w:rsidR="000E36A4">
        <w:rPr>
          <w:i/>
          <w:iCs/>
        </w:rPr>
        <w:t xml:space="preserve"> </w:t>
      </w:r>
      <w:r w:rsidR="000E36A4" w:rsidRPr="000E36A4">
        <w:t>without</w:t>
      </w:r>
      <w:r w:rsidR="000E36A4">
        <w:t xml:space="preserve"> any RAN1 support or agreement. </w:t>
      </w:r>
      <w:r w:rsidR="006A597F">
        <w:t xml:space="preserve">We believe the cell index provided in </w:t>
      </w:r>
      <w:proofErr w:type="spellStart"/>
      <w:r w:rsidR="006A597F" w:rsidRPr="00E55014">
        <w:rPr>
          <w:i/>
          <w:iCs/>
        </w:rPr>
        <w:t>spatialRelationInfo</w:t>
      </w:r>
      <w:proofErr w:type="spellEnd"/>
      <w:r w:rsidR="006A597F">
        <w:t xml:space="preserve"> for PUCCH or SRS should be considered as the primary method to choose the </w:t>
      </w:r>
      <w:proofErr w:type="gramStart"/>
      <w:r w:rsidR="006A597F">
        <w:t>reference serving</w:t>
      </w:r>
      <w:proofErr w:type="gramEnd"/>
      <w:r w:rsidR="006A597F">
        <w:t xml:space="preserve"> cell in cross-carrier indication of </w:t>
      </w:r>
      <w:proofErr w:type="spellStart"/>
      <w:r w:rsidR="006A597F">
        <w:t>pathloss</w:t>
      </w:r>
      <w:proofErr w:type="spellEnd"/>
      <w:r w:rsidR="006A597F">
        <w:t xml:space="preserve"> reference, and </w:t>
      </w:r>
      <w:proofErr w:type="spellStart"/>
      <w:r w:rsidR="006A597F" w:rsidRPr="000E36A4">
        <w:rPr>
          <w:i/>
          <w:iCs/>
        </w:rPr>
        <w:t>pathlossReferenceLinking</w:t>
      </w:r>
      <w:proofErr w:type="spellEnd"/>
      <w:r w:rsidR="006A597F">
        <w:rPr>
          <w:i/>
          <w:iCs/>
        </w:rPr>
        <w:t xml:space="preserve"> </w:t>
      </w:r>
      <w:r w:rsidR="006A597F">
        <w:t xml:space="preserve">when configured should be considered as the fall-back solution. </w:t>
      </w:r>
    </w:p>
    <w:p w14:paraId="6A33E0A2" w14:textId="64CF269E" w:rsidR="00873586" w:rsidRPr="002021D9" w:rsidRDefault="00873586" w:rsidP="008A1B8C">
      <w:pPr>
        <w:pStyle w:val="Heading4"/>
        <w:rPr>
          <w:b/>
          <w:bCs/>
        </w:rPr>
      </w:pPr>
      <w:r w:rsidRPr="002021D9">
        <w:rPr>
          <w:b/>
          <w:bCs/>
        </w:rPr>
        <w:t xml:space="preserve">Cross-Carrier Indication of </w:t>
      </w:r>
      <w:proofErr w:type="spellStart"/>
      <w:r w:rsidRPr="002021D9">
        <w:rPr>
          <w:b/>
          <w:bCs/>
        </w:rPr>
        <w:t>Pathloss</w:t>
      </w:r>
      <w:proofErr w:type="spellEnd"/>
      <w:r w:rsidRPr="002021D9">
        <w:rPr>
          <w:b/>
          <w:bCs/>
        </w:rPr>
        <w:t xml:space="preserve"> Reference for PUCCH</w:t>
      </w:r>
    </w:p>
    <w:p w14:paraId="373E04A4" w14:textId="735AB330" w:rsidR="003A141A" w:rsidRDefault="004964C2" w:rsidP="00D4633D">
      <w:pPr>
        <w:spacing w:before="120"/>
        <w:jc w:val="both"/>
      </w:pPr>
      <w:r>
        <w:t xml:space="preserve">The </w:t>
      </w:r>
      <w:r w:rsidR="006D2E90">
        <w:t>WA in</w:t>
      </w:r>
      <w:r w:rsidR="002A1625">
        <w:t xml:space="preserve"> Annex 4</w:t>
      </w:r>
      <w:r w:rsidR="006D2E90">
        <w:t xml:space="preserve"> </w:t>
      </w:r>
      <w:proofErr w:type="gramStart"/>
      <w:r w:rsidR="006D2E90">
        <w:t>was made</w:t>
      </w:r>
      <w:proofErr w:type="gramEnd"/>
      <w:r w:rsidR="00561889">
        <w:t xml:space="preserve"> in RAN#93</w:t>
      </w:r>
      <w:r w:rsidR="006D2E90">
        <w:t xml:space="preserve"> for </w:t>
      </w:r>
      <w:r w:rsidR="00E05BCF">
        <w:t xml:space="preserve">cross-carrier indication of </w:t>
      </w:r>
      <w:proofErr w:type="spellStart"/>
      <w:r w:rsidR="00E05BCF">
        <w:t>pathloss</w:t>
      </w:r>
      <w:proofErr w:type="spellEnd"/>
      <w:r w:rsidR="00E05BCF">
        <w:t xml:space="preserve"> reference for PUCCH</w:t>
      </w:r>
      <w:r w:rsidR="00F45B54">
        <w:t>, which was implemented in the specification [TS 38.213]</w:t>
      </w:r>
      <w:r w:rsidR="006D2E90">
        <w:t xml:space="preserve"> as given in Annex 4</w:t>
      </w:r>
      <w:r w:rsidR="00E05BCF">
        <w:t xml:space="preserve">. </w:t>
      </w:r>
      <w:r w:rsidR="00387B0E">
        <w:t xml:space="preserve">The current implementation of the agreement is reasonable and </w:t>
      </w:r>
      <w:proofErr w:type="gramStart"/>
      <w:r w:rsidR="00387B0E">
        <w:t>can be adopted</w:t>
      </w:r>
      <w:proofErr w:type="gramEnd"/>
      <w:r w:rsidR="00387B0E">
        <w:t xml:space="preserve"> when confirming the Working Assumption. </w:t>
      </w:r>
    </w:p>
    <w:p w14:paraId="7B4B2D48" w14:textId="2FDCDD55" w:rsidR="003A141A" w:rsidRPr="000D61CF" w:rsidRDefault="00FE37F8" w:rsidP="00387B0E">
      <w:pPr>
        <w:pStyle w:val="ListParagraph"/>
        <w:ind w:left="0"/>
        <w:jc w:val="both"/>
        <w:rPr>
          <w:i/>
        </w:rPr>
      </w:pPr>
      <w:r w:rsidRPr="002021D9">
        <w:rPr>
          <w:b/>
          <w:i/>
          <w:sz w:val="20"/>
          <w:szCs w:val="20"/>
          <w:u w:val="single"/>
        </w:rPr>
        <w:t xml:space="preserve">Proposal </w:t>
      </w:r>
      <w:r w:rsidR="00F129BB">
        <w:rPr>
          <w:b/>
          <w:i/>
          <w:sz w:val="20"/>
          <w:szCs w:val="20"/>
          <w:u w:val="single"/>
        </w:rPr>
        <w:t>4</w:t>
      </w:r>
      <w:r w:rsidRPr="002021D9">
        <w:rPr>
          <w:i/>
          <w:sz w:val="20"/>
          <w:szCs w:val="20"/>
          <w:u w:val="single"/>
        </w:rPr>
        <w:t>:</w:t>
      </w:r>
      <w:r w:rsidRPr="002021D9">
        <w:rPr>
          <w:i/>
          <w:sz w:val="20"/>
          <w:szCs w:val="20"/>
        </w:rPr>
        <w:t xml:space="preserve"> </w:t>
      </w:r>
      <w:r w:rsidR="006C3E80">
        <w:rPr>
          <w:i/>
          <w:sz w:val="20"/>
          <w:szCs w:val="20"/>
        </w:rPr>
        <w:t xml:space="preserve">The WA in RAN1#93 </w:t>
      </w:r>
      <w:r w:rsidR="00BF53CF">
        <w:rPr>
          <w:i/>
          <w:sz w:val="20"/>
          <w:szCs w:val="20"/>
        </w:rPr>
        <w:t xml:space="preserve">for cross-carrier indication of PUCCH </w:t>
      </w:r>
      <w:proofErr w:type="spellStart"/>
      <w:r w:rsidR="00BF53CF">
        <w:rPr>
          <w:i/>
          <w:sz w:val="20"/>
          <w:szCs w:val="20"/>
        </w:rPr>
        <w:t>pathloss</w:t>
      </w:r>
      <w:proofErr w:type="spellEnd"/>
      <w:r w:rsidR="00BF53CF">
        <w:rPr>
          <w:i/>
          <w:sz w:val="20"/>
          <w:szCs w:val="20"/>
        </w:rPr>
        <w:t xml:space="preserve"> reference </w:t>
      </w:r>
      <w:proofErr w:type="gramStart"/>
      <w:r w:rsidR="00BF53CF">
        <w:rPr>
          <w:i/>
          <w:sz w:val="20"/>
          <w:szCs w:val="20"/>
        </w:rPr>
        <w:t>should be confirmed</w:t>
      </w:r>
      <w:proofErr w:type="gramEnd"/>
      <w:r w:rsidR="00387B0E">
        <w:rPr>
          <w:i/>
          <w:sz w:val="20"/>
          <w:szCs w:val="20"/>
        </w:rPr>
        <w:t xml:space="preserve"> with an update similar to the current text in TS 38.213 specification</w:t>
      </w:r>
      <w:r w:rsidR="00385D07" w:rsidRPr="000D61CF">
        <w:rPr>
          <w:i/>
          <w:sz w:val="20"/>
          <w:szCs w:val="20"/>
        </w:rPr>
        <w:t>.</w:t>
      </w:r>
    </w:p>
    <w:p w14:paraId="3412D714" w14:textId="77777777" w:rsidR="00FE37F8" w:rsidRPr="008A1B8C" w:rsidRDefault="00FE37F8" w:rsidP="008A1B8C">
      <w:pPr>
        <w:pStyle w:val="Heading4"/>
        <w:rPr>
          <w:b/>
        </w:rPr>
      </w:pPr>
      <w:r w:rsidRPr="008A1B8C">
        <w:rPr>
          <w:b/>
        </w:rPr>
        <w:t xml:space="preserve">Cross-Carrier Indication of </w:t>
      </w:r>
      <w:proofErr w:type="spellStart"/>
      <w:r w:rsidRPr="008A1B8C">
        <w:rPr>
          <w:b/>
        </w:rPr>
        <w:t>Pathloss</w:t>
      </w:r>
      <w:proofErr w:type="spellEnd"/>
      <w:r w:rsidRPr="008A1B8C">
        <w:rPr>
          <w:b/>
        </w:rPr>
        <w:t xml:space="preserve"> Reference for PUSCH</w:t>
      </w:r>
    </w:p>
    <w:p w14:paraId="373CD70D" w14:textId="45C0A1C5" w:rsidR="00FE37F8" w:rsidRDefault="001C2EB9" w:rsidP="003A141A">
      <w:pPr>
        <w:spacing w:after="0"/>
      </w:pPr>
      <w:r>
        <w:t xml:space="preserve">To extend the framework of cross-carrier indication of </w:t>
      </w:r>
      <w:proofErr w:type="spellStart"/>
      <w:r>
        <w:t>pathloss</w:t>
      </w:r>
      <w:proofErr w:type="spellEnd"/>
      <w:r>
        <w:t xml:space="preserve"> reference to the case of PUSCH, we need to consider the following cases:</w:t>
      </w:r>
    </w:p>
    <w:p w14:paraId="0A0AD717" w14:textId="16722E42" w:rsidR="001C2EB9" w:rsidRDefault="00A34A8B" w:rsidP="00815FCB">
      <w:pPr>
        <w:pStyle w:val="ListParagraph"/>
        <w:numPr>
          <w:ilvl w:val="0"/>
          <w:numId w:val="19"/>
        </w:numPr>
        <w:spacing w:after="0"/>
        <w:jc w:val="both"/>
        <w:rPr>
          <w:sz w:val="20"/>
          <w:szCs w:val="20"/>
        </w:rPr>
      </w:pPr>
      <w:r>
        <w:rPr>
          <w:sz w:val="20"/>
          <w:szCs w:val="20"/>
        </w:rPr>
        <w:t xml:space="preserve">Codebook-based / Non-codebook-based </w:t>
      </w:r>
      <w:r w:rsidR="001C2EB9" w:rsidRPr="002021D9">
        <w:rPr>
          <w:sz w:val="20"/>
          <w:szCs w:val="20"/>
        </w:rPr>
        <w:t xml:space="preserve">PUSCH scheduled by DCI </w:t>
      </w:r>
      <w:r w:rsidR="001C2EB9">
        <w:rPr>
          <w:sz w:val="20"/>
          <w:szCs w:val="20"/>
        </w:rPr>
        <w:t xml:space="preserve">format 0_0 whose </w:t>
      </w:r>
      <w:proofErr w:type="spellStart"/>
      <w:r w:rsidR="001C2EB9">
        <w:rPr>
          <w:sz w:val="20"/>
          <w:szCs w:val="20"/>
        </w:rPr>
        <w:t>pathloss</w:t>
      </w:r>
      <w:proofErr w:type="spellEnd"/>
      <w:r w:rsidR="001C2EB9">
        <w:rPr>
          <w:sz w:val="20"/>
          <w:szCs w:val="20"/>
        </w:rPr>
        <w:t xml:space="preserve"> reference is the same as that for a PUCCH resource</w:t>
      </w:r>
      <w:r w:rsidR="00F94B95">
        <w:rPr>
          <w:sz w:val="20"/>
          <w:szCs w:val="20"/>
        </w:rPr>
        <w:t xml:space="preserve">: </w:t>
      </w:r>
      <w:r w:rsidR="00DA25EA">
        <w:rPr>
          <w:sz w:val="20"/>
          <w:szCs w:val="20"/>
        </w:rPr>
        <w:t xml:space="preserve">The reference PUCCH follows cross-carrier indication of </w:t>
      </w:r>
      <w:proofErr w:type="spellStart"/>
      <w:r w:rsidR="00DA25EA">
        <w:rPr>
          <w:sz w:val="20"/>
          <w:szCs w:val="20"/>
        </w:rPr>
        <w:t>pathloss</w:t>
      </w:r>
      <w:proofErr w:type="spellEnd"/>
      <w:r w:rsidR="00DA25EA">
        <w:rPr>
          <w:sz w:val="20"/>
          <w:szCs w:val="20"/>
        </w:rPr>
        <w:t>, so t</w:t>
      </w:r>
      <w:r w:rsidR="00F94B95">
        <w:rPr>
          <w:sz w:val="20"/>
          <w:szCs w:val="20"/>
        </w:rPr>
        <w:t xml:space="preserve">his case </w:t>
      </w:r>
      <w:proofErr w:type="gramStart"/>
      <w:r w:rsidR="00DA25EA">
        <w:rPr>
          <w:sz w:val="20"/>
          <w:szCs w:val="20"/>
        </w:rPr>
        <w:t>is covered</w:t>
      </w:r>
      <w:proofErr w:type="gramEnd"/>
      <w:r w:rsidR="00DA25EA">
        <w:rPr>
          <w:sz w:val="20"/>
          <w:szCs w:val="20"/>
        </w:rPr>
        <w:t xml:space="preserve"> by </w:t>
      </w:r>
      <w:r w:rsidR="006A6240">
        <w:rPr>
          <w:sz w:val="20"/>
          <w:szCs w:val="20"/>
        </w:rPr>
        <w:t xml:space="preserve">the </w:t>
      </w:r>
      <w:r w:rsidR="00DA25EA">
        <w:rPr>
          <w:sz w:val="20"/>
          <w:szCs w:val="20"/>
        </w:rPr>
        <w:t>previous section on PUCCH.</w:t>
      </w:r>
    </w:p>
    <w:p w14:paraId="2F528846" w14:textId="2D6E816F" w:rsidR="00686BC4" w:rsidRDefault="001C2EB9" w:rsidP="00815FCB">
      <w:pPr>
        <w:pStyle w:val="ListParagraph"/>
        <w:numPr>
          <w:ilvl w:val="0"/>
          <w:numId w:val="19"/>
        </w:numPr>
        <w:spacing w:after="0"/>
        <w:jc w:val="both"/>
        <w:rPr>
          <w:sz w:val="20"/>
          <w:szCs w:val="20"/>
        </w:rPr>
      </w:pPr>
      <w:r w:rsidRPr="00E613C3">
        <w:rPr>
          <w:sz w:val="20"/>
          <w:szCs w:val="20"/>
        </w:rPr>
        <w:t xml:space="preserve">PUSCH scheduled by DCI </w:t>
      </w:r>
      <w:r>
        <w:rPr>
          <w:sz w:val="20"/>
          <w:szCs w:val="20"/>
        </w:rPr>
        <w:t xml:space="preserve">format 0_0 with a default PUSCH </w:t>
      </w:r>
      <w:proofErr w:type="spellStart"/>
      <w:r>
        <w:rPr>
          <w:sz w:val="20"/>
          <w:szCs w:val="20"/>
        </w:rPr>
        <w:t>pathloss</w:t>
      </w:r>
      <w:proofErr w:type="spellEnd"/>
      <w:r>
        <w:rPr>
          <w:sz w:val="20"/>
          <w:szCs w:val="20"/>
        </w:rPr>
        <w:t xml:space="preserve"> reference</w:t>
      </w:r>
      <w:r w:rsidR="00686BC4">
        <w:rPr>
          <w:sz w:val="20"/>
          <w:szCs w:val="20"/>
        </w:rPr>
        <w:t xml:space="preserve"> (</w:t>
      </w:r>
      <w:proofErr w:type="spellStart"/>
      <w:r w:rsidR="00686BC4">
        <w:rPr>
          <w:sz w:val="20"/>
          <w:szCs w:val="20"/>
        </w:rPr>
        <w:t>q_d</w:t>
      </w:r>
      <w:proofErr w:type="spellEnd"/>
      <w:r w:rsidR="00686BC4">
        <w:rPr>
          <w:sz w:val="20"/>
          <w:szCs w:val="20"/>
        </w:rPr>
        <w:t xml:space="preserve"> </w:t>
      </w:r>
      <w:r>
        <w:rPr>
          <w:sz w:val="20"/>
          <w:szCs w:val="20"/>
        </w:rPr>
        <w:t>=</w:t>
      </w:r>
      <w:r w:rsidR="00686BC4">
        <w:rPr>
          <w:sz w:val="20"/>
          <w:szCs w:val="20"/>
        </w:rPr>
        <w:t xml:space="preserve"> </w:t>
      </w:r>
      <w:r>
        <w:rPr>
          <w:sz w:val="20"/>
          <w:szCs w:val="20"/>
        </w:rPr>
        <w:t>0)</w:t>
      </w:r>
      <w:r w:rsidR="00686BC4">
        <w:rPr>
          <w:sz w:val="20"/>
          <w:szCs w:val="20"/>
        </w:rPr>
        <w:t xml:space="preserve">: This case </w:t>
      </w:r>
      <w:proofErr w:type="gramStart"/>
      <w:r w:rsidR="00686BC4">
        <w:rPr>
          <w:sz w:val="20"/>
          <w:szCs w:val="20"/>
        </w:rPr>
        <w:t>is discussed</w:t>
      </w:r>
      <w:proofErr w:type="gramEnd"/>
      <w:r w:rsidR="00686BC4">
        <w:rPr>
          <w:sz w:val="20"/>
          <w:szCs w:val="20"/>
        </w:rPr>
        <w:t xml:space="preserve"> below.</w:t>
      </w:r>
    </w:p>
    <w:p w14:paraId="73C2E8D7" w14:textId="67F523C1" w:rsidR="001C2EB9" w:rsidRDefault="00A34A8B" w:rsidP="00A34A8B">
      <w:pPr>
        <w:pStyle w:val="ListParagraph"/>
        <w:numPr>
          <w:ilvl w:val="0"/>
          <w:numId w:val="19"/>
        </w:numPr>
        <w:spacing w:after="0"/>
        <w:jc w:val="both"/>
        <w:rPr>
          <w:sz w:val="20"/>
          <w:szCs w:val="20"/>
        </w:rPr>
      </w:pPr>
      <w:r>
        <w:rPr>
          <w:sz w:val="20"/>
          <w:szCs w:val="20"/>
        </w:rPr>
        <w:t xml:space="preserve">Codebook-based </w:t>
      </w:r>
      <w:r w:rsidR="001C2EB9" w:rsidRPr="00E613C3">
        <w:rPr>
          <w:sz w:val="20"/>
          <w:szCs w:val="20"/>
        </w:rPr>
        <w:t xml:space="preserve">PUSCH </w:t>
      </w:r>
      <w:r>
        <w:rPr>
          <w:sz w:val="20"/>
          <w:szCs w:val="20"/>
        </w:rPr>
        <w:t xml:space="preserve">transmission </w:t>
      </w:r>
      <w:r w:rsidR="001C2EB9" w:rsidRPr="00E613C3">
        <w:rPr>
          <w:sz w:val="20"/>
          <w:szCs w:val="20"/>
        </w:rPr>
        <w:t xml:space="preserve">scheduled by DCI </w:t>
      </w:r>
      <w:r w:rsidR="001C2EB9">
        <w:rPr>
          <w:sz w:val="20"/>
          <w:szCs w:val="20"/>
        </w:rPr>
        <w:t>fo</w:t>
      </w:r>
      <w:r w:rsidR="00F94B95">
        <w:rPr>
          <w:sz w:val="20"/>
          <w:szCs w:val="20"/>
        </w:rPr>
        <w:t>rmat 0_1</w:t>
      </w:r>
      <w:r w:rsidR="000D2B7E">
        <w:rPr>
          <w:sz w:val="20"/>
          <w:szCs w:val="20"/>
        </w:rPr>
        <w:t xml:space="preserve"> or codebook-based PUSCH </w:t>
      </w:r>
      <w:r w:rsidR="000D2B7E" w:rsidRPr="000D2B7E">
        <w:rPr>
          <w:sz w:val="20"/>
          <w:szCs w:val="20"/>
        </w:rPr>
        <w:t>with configured grant (at least Type-2)</w:t>
      </w:r>
      <w:r w:rsidR="000D2B7E">
        <w:rPr>
          <w:sz w:val="20"/>
          <w:szCs w:val="20"/>
        </w:rPr>
        <w:t>:</w:t>
      </w:r>
      <w:r w:rsidR="00DA25EA">
        <w:rPr>
          <w:sz w:val="20"/>
          <w:szCs w:val="20"/>
        </w:rPr>
        <w:t xml:space="preserve"> This </w:t>
      </w:r>
      <w:r w:rsidR="00686BC4">
        <w:rPr>
          <w:sz w:val="20"/>
          <w:szCs w:val="20"/>
        </w:rPr>
        <w:t xml:space="preserve">case </w:t>
      </w:r>
      <w:proofErr w:type="gramStart"/>
      <w:r w:rsidR="00DA25EA">
        <w:rPr>
          <w:sz w:val="20"/>
          <w:szCs w:val="20"/>
        </w:rPr>
        <w:t xml:space="preserve">is </w:t>
      </w:r>
      <w:r w:rsidR="00686BC4">
        <w:rPr>
          <w:sz w:val="20"/>
          <w:szCs w:val="20"/>
        </w:rPr>
        <w:t xml:space="preserve">also </w:t>
      </w:r>
      <w:r w:rsidR="00DA25EA">
        <w:rPr>
          <w:sz w:val="20"/>
          <w:szCs w:val="20"/>
        </w:rPr>
        <w:t>discussed</w:t>
      </w:r>
      <w:proofErr w:type="gramEnd"/>
      <w:r w:rsidR="00DA25EA">
        <w:rPr>
          <w:sz w:val="20"/>
          <w:szCs w:val="20"/>
        </w:rPr>
        <w:t xml:space="preserve"> below.</w:t>
      </w:r>
    </w:p>
    <w:p w14:paraId="27F657B7" w14:textId="46EF278C" w:rsidR="001C2EB9" w:rsidRDefault="00A34A8B" w:rsidP="00A34A8B">
      <w:pPr>
        <w:pStyle w:val="ListParagraph"/>
        <w:numPr>
          <w:ilvl w:val="0"/>
          <w:numId w:val="19"/>
        </w:numPr>
        <w:spacing w:after="0"/>
        <w:jc w:val="both"/>
        <w:rPr>
          <w:sz w:val="20"/>
          <w:szCs w:val="20"/>
        </w:rPr>
      </w:pPr>
      <w:r>
        <w:rPr>
          <w:sz w:val="20"/>
          <w:szCs w:val="20"/>
        </w:rPr>
        <w:t xml:space="preserve">Non-codebook-based </w:t>
      </w:r>
      <w:r w:rsidR="001C2EB9" w:rsidRPr="00E613C3">
        <w:rPr>
          <w:sz w:val="20"/>
          <w:szCs w:val="20"/>
        </w:rPr>
        <w:t xml:space="preserve">PUSCH </w:t>
      </w:r>
      <w:r>
        <w:rPr>
          <w:sz w:val="20"/>
          <w:szCs w:val="20"/>
        </w:rPr>
        <w:t xml:space="preserve">transmission </w:t>
      </w:r>
      <w:r w:rsidR="001C2EB9" w:rsidRPr="00E613C3">
        <w:rPr>
          <w:sz w:val="20"/>
          <w:szCs w:val="20"/>
        </w:rPr>
        <w:t xml:space="preserve">scheduled by DCI </w:t>
      </w:r>
      <w:r w:rsidR="001C2EB9">
        <w:rPr>
          <w:sz w:val="20"/>
          <w:szCs w:val="20"/>
        </w:rPr>
        <w:t xml:space="preserve">format 0_1 </w:t>
      </w:r>
      <w:r w:rsidR="000D2B7E">
        <w:rPr>
          <w:sz w:val="20"/>
          <w:szCs w:val="20"/>
        </w:rPr>
        <w:t xml:space="preserve">or non-codebook-based PUSCH </w:t>
      </w:r>
      <w:r w:rsidR="000D2B7E" w:rsidRPr="000D2B7E">
        <w:rPr>
          <w:sz w:val="20"/>
          <w:szCs w:val="20"/>
        </w:rPr>
        <w:t>with configured grant (at least Type-2)</w:t>
      </w:r>
      <w:r w:rsidR="000D2B7E">
        <w:rPr>
          <w:sz w:val="20"/>
          <w:szCs w:val="20"/>
        </w:rPr>
        <w:t xml:space="preserve"> </w:t>
      </w:r>
      <w:r w:rsidR="001C2EB9">
        <w:rPr>
          <w:sz w:val="20"/>
          <w:szCs w:val="20"/>
        </w:rPr>
        <w:t xml:space="preserve">when </w:t>
      </w:r>
      <w:r w:rsidR="001C2EB9" w:rsidRPr="002021D9">
        <w:rPr>
          <w:i/>
          <w:iCs/>
          <w:sz w:val="20"/>
          <w:szCs w:val="20"/>
        </w:rPr>
        <w:t>SRS-</w:t>
      </w:r>
      <w:proofErr w:type="spellStart"/>
      <w:r w:rsidR="001C2EB9" w:rsidRPr="002021D9">
        <w:rPr>
          <w:i/>
          <w:iCs/>
          <w:sz w:val="20"/>
          <w:szCs w:val="20"/>
        </w:rPr>
        <w:t>SpatialRelationInfo</w:t>
      </w:r>
      <w:proofErr w:type="spellEnd"/>
      <w:r w:rsidR="001C2EB9">
        <w:rPr>
          <w:sz w:val="20"/>
          <w:szCs w:val="20"/>
        </w:rPr>
        <w:t xml:space="preserve"> </w:t>
      </w:r>
      <w:proofErr w:type="gramStart"/>
      <w:r w:rsidR="001C2EB9">
        <w:rPr>
          <w:sz w:val="20"/>
          <w:szCs w:val="20"/>
        </w:rPr>
        <w:t>is configured</w:t>
      </w:r>
      <w:proofErr w:type="gramEnd"/>
      <w:r w:rsidR="00DA25EA">
        <w:rPr>
          <w:sz w:val="20"/>
          <w:szCs w:val="20"/>
        </w:rPr>
        <w:t xml:space="preserve">: </w:t>
      </w:r>
      <w:r>
        <w:rPr>
          <w:sz w:val="20"/>
          <w:szCs w:val="20"/>
        </w:rPr>
        <w:t>This case is also discussed below.</w:t>
      </w:r>
    </w:p>
    <w:p w14:paraId="07A8C464" w14:textId="190642C3" w:rsidR="001C2EB9" w:rsidRDefault="00A34A8B" w:rsidP="00A34A8B">
      <w:pPr>
        <w:pStyle w:val="ListParagraph"/>
        <w:numPr>
          <w:ilvl w:val="0"/>
          <w:numId w:val="19"/>
        </w:numPr>
        <w:spacing w:after="0"/>
        <w:jc w:val="both"/>
        <w:rPr>
          <w:sz w:val="20"/>
          <w:szCs w:val="20"/>
        </w:rPr>
      </w:pPr>
      <w:r>
        <w:rPr>
          <w:sz w:val="20"/>
          <w:szCs w:val="20"/>
        </w:rPr>
        <w:t xml:space="preserve">Non-codebook-based </w:t>
      </w:r>
      <w:r w:rsidRPr="00E613C3">
        <w:rPr>
          <w:sz w:val="20"/>
          <w:szCs w:val="20"/>
        </w:rPr>
        <w:t xml:space="preserve">PUSCH </w:t>
      </w:r>
      <w:r>
        <w:rPr>
          <w:sz w:val="20"/>
          <w:szCs w:val="20"/>
        </w:rPr>
        <w:t xml:space="preserve">transmission </w:t>
      </w:r>
      <w:r w:rsidRPr="00E613C3">
        <w:rPr>
          <w:sz w:val="20"/>
          <w:szCs w:val="20"/>
        </w:rPr>
        <w:t xml:space="preserve">scheduled by DCI </w:t>
      </w:r>
      <w:r>
        <w:rPr>
          <w:sz w:val="20"/>
          <w:szCs w:val="20"/>
        </w:rPr>
        <w:t xml:space="preserve">format 0_1 </w:t>
      </w:r>
      <w:r w:rsidR="000D2B7E">
        <w:rPr>
          <w:sz w:val="20"/>
          <w:szCs w:val="20"/>
        </w:rPr>
        <w:t xml:space="preserve">or non-codebook-based PUSCH </w:t>
      </w:r>
      <w:r w:rsidR="000D2B7E" w:rsidRPr="000D2B7E">
        <w:rPr>
          <w:sz w:val="20"/>
          <w:szCs w:val="20"/>
        </w:rPr>
        <w:t>with configured grant (at least Type-2)</w:t>
      </w:r>
      <w:r w:rsidR="000D2B7E">
        <w:rPr>
          <w:sz w:val="20"/>
          <w:szCs w:val="20"/>
        </w:rPr>
        <w:t xml:space="preserve"> </w:t>
      </w:r>
      <w:r>
        <w:rPr>
          <w:sz w:val="20"/>
          <w:szCs w:val="20"/>
        </w:rPr>
        <w:t xml:space="preserve">when </w:t>
      </w:r>
      <w:r w:rsidRPr="002021D9">
        <w:rPr>
          <w:i/>
          <w:iCs/>
          <w:sz w:val="20"/>
          <w:szCs w:val="20"/>
        </w:rPr>
        <w:t>SRS-</w:t>
      </w:r>
      <w:proofErr w:type="spellStart"/>
      <w:r w:rsidRPr="002021D9">
        <w:rPr>
          <w:i/>
          <w:iCs/>
          <w:sz w:val="20"/>
          <w:szCs w:val="20"/>
        </w:rPr>
        <w:t>SpatialRelationInfo</w:t>
      </w:r>
      <w:proofErr w:type="spellEnd"/>
      <w:r>
        <w:rPr>
          <w:sz w:val="20"/>
          <w:szCs w:val="20"/>
        </w:rPr>
        <w:t xml:space="preserve"> is </w:t>
      </w:r>
      <w:r w:rsidR="001C2EB9" w:rsidRPr="002021D9">
        <w:rPr>
          <w:sz w:val="20"/>
          <w:szCs w:val="20"/>
        </w:rPr>
        <w:t xml:space="preserve">not configured and </w:t>
      </w:r>
      <w:proofErr w:type="spellStart"/>
      <w:r w:rsidR="00F94B95" w:rsidRPr="002021D9">
        <w:rPr>
          <w:i/>
          <w:iCs/>
          <w:sz w:val="20"/>
          <w:szCs w:val="20"/>
        </w:rPr>
        <w:t>associated</w:t>
      </w:r>
      <w:r w:rsidR="001C2EB9" w:rsidRPr="002021D9">
        <w:rPr>
          <w:i/>
          <w:iCs/>
          <w:sz w:val="20"/>
          <w:szCs w:val="20"/>
        </w:rPr>
        <w:t>CSI</w:t>
      </w:r>
      <w:proofErr w:type="spellEnd"/>
      <w:r w:rsidR="001C2EB9" w:rsidRPr="002021D9">
        <w:rPr>
          <w:i/>
          <w:iCs/>
          <w:sz w:val="20"/>
          <w:szCs w:val="20"/>
        </w:rPr>
        <w:t>-RS</w:t>
      </w:r>
      <w:r w:rsidR="00DA25EA" w:rsidRPr="002021D9">
        <w:rPr>
          <w:sz w:val="20"/>
          <w:szCs w:val="20"/>
        </w:rPr>
        <w:t xml:space="preserve"> is configured: </w:t>
      </w:r>
      <w:r w:rsidR="006A6240" w:rsidRPr="002021D9">
        <w:rPr>
          <w:sz w:val="20"/>
          <w:szCs w:val="20"/>
        </w:rPr>
        <w:t>Th</w:t>
      </w:r>
      <w:r w:rsidR="006A6240">
        <w:rPr>
          <w:sz w:val="20"/>
          <w:szCs w:val="20"/>
        </w:rPr>
        <w:t>e</w:t>
      </w:r>
      <w:r w:rsidR="006A6240" w:rsidRPr="002021D9">
        <w:rPr>
          <w:sz w:val="20"/>
          <w:szCs w:val="20"/>
        </w:rPr>
        <w:t xml:space="preserve"> </w:t>
      </w:r>
      <w:r w:rsidR="00DA25EA" w:rsidRPr="002021D9">
        <w:rPr>
          <w:sz w:val="20"/>
          <w:szCs w:val="20"/>
        </w:rPr>
        <w:t xml:space="preserve">UE </w:t>
      </w:r>
      <w:proofErr w:type="spellStart"/>
      <w:r w:rsidR="00DA25EA" w:rsidRPr="002021D9">
        <w:rPr>
          <w:sz w:val="20"/>
          <w:szCs w:val="20"/>
        </w:rPr>
        <w:t>behavior</w:t>
      </w:r>
      <w:proofErr w:type="spellEnd"/>
      <w:r w:rsidR="00DA25EA" w:rsidRPr="002021D9">
        <w:rPr>
          <w:sz w:val="20"/>
          <w:szCs w:val="20"/>
        </w:rPr>
        <w:t xml:space="preserve"> is specified, but currently there is no serving cell index configur</w:t>
      </w:r>
      <w:r w:rsidR="00385D07">
        <w:rPr>
          <w:sz w:val="20"/>
          <w:szCs w:val="20"/>
        </w:rPr>
        <w:t>ation</w:t>
      </w:r>
      <w:r w:rsidR="00DA25EA" w:rsidRPr="002021D9">
        <w:rPr>
          <w:sz w:val="20"/>
          <w:szCs w:val="20"/>
        </w:rPr>
        <w:t xml:space="preserve"> for the </w:t>
      </w:r>
      <w:proofErr w:type="spellStart"/>
      <w:r w:rsidR="00DA25EA" w:rsidRPr="002021D9">
        <w:rPr>
          <w:i/>
          <w:iCs/>
          <w:sz w:val="20"/>
          <w:szCs w:val="20"/>
        </w:rPr>
        <w:t>associatedCSI</w:t>
      </w:r>
      <w:proofErr w:type="spellEnd"/>
      <w:r w:rsidR="00DA25EA" w:rsidRPr="002021D9">
        <w:rPr>
          <w:i/>
          <w:iCs/>
          <w:sz w:val="20"/>
          <w:szCs w:val="20"/>
        </w:rPr>
        <w:t>-RS</w:t>
      </w:r>
      <w:r w:rsidR="00686BC4" w:rsidRPr="002021D9">
        <w:rPr>
          <w:sz w:val="20"/>
          <w:szCs w:val="20"/>
        </w:rPr>
        <w:t xml:space="preserve">, so a cross-carrier beam indication for PUSCH is not defined in this case. Needs new MIMO agreement. </w:t>
      </w:r>
    </w:p>
    <w:p w14:paraId="79224FA0" w14:textId="75C95359" w:rsidR="00686BC4" w:rsidRDefault="00686BC4" w:rsidP="002021D9">
      <w:pPr>
        <w:spacing w:after="0"/>
        <w:jc w:val="both"/>
      </w:pPr>
    </w:p>
    <w:p w14:paraId="754FCA96" w14:textId="77777777" w:rsidR="00B14167" w:rsidRPr="00686BC4" w:rsidRDefault="00B14167" w:rsidP="002021D9">
      <w:pPr>
        <w:spacing w:after="0"/>
        <w:ind w:left="360"/>
        <w:jc w:val="both"/>
      </w:pPr>
    </w:p>
    <w:p w14:paraId="1C51BDF1" w14:textId="03685D10" w:rsidR="001C2EB9" w:rsidRPr="002021D9" w:rsidRDefault="00686BC4" w:rsidP="003A141A">
      <w:pPr>
        <w:spacing w:after="0"/>
        <w:rPr>
          <w:b/>
          <w:bCs/>
        </w:rPr>
      </w:pPr>
      <w:r w:rsidRPr="002021D9">
        <w:rPr>
          <w:b/>
          <w:bCs/>
        </w:rPr>
        <w:t xml:space="preserve">Case (b): PUSCH scheduled by DCI format 0_0 with a default PUSCH </w:t>
      </w:r>
      <w:proofErr w:type="spellStart"/>
      <w:r w:rsidRPr="002021D9">
        <w:rPr>
          <w:b/>
          <w:bCs/>
        </w:rPr>
        <w:t>pathloss</w:t>
      </w:r>
      <w:proofErr w:type="spellEnd"/>
      <w:r w:rsidRPr="002021D9">
        <w:rPr>
          <w:b/>
          <w:bCs/>
        </w:rPr>
        <w:t xml:space="preserve"> reference (</w:t>
      </w:r>
      <w:proofErr w:type="spellStart"/>
      <w:r w:rsidRPr="002021D9">
        <w:rPr>
          <w:b/>
          <w:bCs/>
        </w:rPr>
        <w:t>q_d</w:t>
      </w:r>
      <w:proofErr w:type="spellEnd"/>
      <w:r w:rsidRPr="002021D9">
        <w:rPr>
          <w:b/>
          <w:bCs/>
        </w:rPr>
        <w:t xml:space="preserve"> = 0)</w:t>
      </w:r>
    </w:p>
    <w:p w14:paraId="55C6EB34" w14:textId="77777777" w:rsidR="00686BC4" w:rsidRDefault="00686BC4" w:rsidP="003A141A">
      <w:pPr>
        <w:spacing w:after="0"/>
      </w:pPr>
    </w:p>
    <w:p w14:paraId="5D51C34B" w14:textId="66D545EB" w:rsidR="009F78EB" w:rsidRDefault="00253947" w:rsidP="00C91B4A">
      <w:pPr>
        <w:jc w:val="both"/>
      </w:pPr>
      <w:r>
        <w:t xml:space="preserve">For the case of PUSCH scheduled by DCI format 0_0 whose </w:t>
      </w:r>
      <w:proofErr w:type="spellStart"/>
      <w:r>
        <w:t>pathloss</w:t>
      </w:r>
      <w:proofErr w:type="spellEnd"/>
      <w:r>
        <w:t xml:space="preserve"> reference is given by a default setting of </w:t>
      </w:r>
      <w:proofErr w:type="spellStart"/>
      <w:r>
        <w:t>q_d</w:t>
      </w:r>
      <w:proofErr w:type="spellEnd"/>
      <w:r>
        <w:t xml:space="preserve"> = </w:t>
      </w:r>
      <w:proofErr w:type="gramStart"/>
      <w:r>
        <w:t>0</w:t>
      </w:r>
      <w:proofErr w:type="gramEnd"/>
      <w:r>
        <w:t xml:space="preserve">, the cross-carrier </w:t>
      </w:r>
      <w:r w:rsidR="00C91B4A">
        <w:t xml:space="preserve">indication of </w:t>
      </w:r>
      <w:proofErr w:type="spellStart"/>
      <w:r>
        <w:t>pathloss</w:t>
      </w:r>
      <w:proofErr w:type="spellEnd"/>
      <w:r>
        <w:t xml:space="preserve"> refe</w:t>
      </w:r>
      <w:r w:rsidR="006A6240">
        <w:t>re</w:t>
      </w:r>
      <w:r>
        <w:t xml:space="preserve">nce </w:t>
      </w:r>
      <w:r w:rsidR="00C91B4A">
        <w:t>can be simply based on</w:t>
      </w:r>
      <w:r w:rsidR="00C91B4A" w:rsidRPr="00C91B4A">
        <w:rPr>
          <w:i/>
          <w:iCs/>
        </w:rPr>
        <w:t xml:space="preserve"> </w:t>
      </w:r>
      <w:proofErr w:type="spellStart"/>
      <w:r w:rsidR="00C91B4A" w:rsidRPr="000E36A4">
        <w:rPr>
          <w:i/>
          <w:iCs/>
        </w:rPr>
        <w:t>pathlossReferenceLinking</w:t>
      </w:r>
      <w:proofErr w:type="spellEnd"/>
      <w:r w:rsidR="00C91B4A">
        <w:t xml:space="preserve">, if configured. </w:t>
      </w:r>
      <w:r>
        <w:t xml:space="preserve"> </w:t>
      </w:r>
    </w:p>
    <w:p w14:paraId="1BDFBAC0" w14:textId="692C4400" w:rsidR="003A141A" w:rsidRPr="00D774C2" w:rsidRDefault="003A141A" w:rsidP="00C91B4A">
      <w:pPr>
        <w:rPr>
          <w:b/>
          <w:bCs/>
        </w:rPr>
      </w:pPr>
      <w:r>
        <w:rPr>
          <w:b/>
          <w:bCs/>
        </w:rPr>
        <w:lastRenderedPageBreak/>
        <w:t>Case</w:t>
      </w:r>
      <w:r w:rsidR="00C91B4A">
        <w:rPr>
          <w:b/>
          <w:bCs/>
        </w:rPr>
        <w:t xml:space="preserve"> </w:t>
      </w:r>
      <w:r w:rsidR="00686BC4">
        <w:rPr>
          <w:b/>
          <w:bCs/>
        </w:rPr>
        <w:t>(c)</w:t>
      </w:r>
      <w:r>
        <w:rPr>
          <w:b/>
          <w:bCs/>
        </w:rPr>
        <w:t xml:space="preserve">: </w:t>
      </w:r>
      <w:r w:rsidR="00C91B4A" w:rsidRPr="00C91B4A">
        <w:rPr>
          <w:b/>
          <w:bCs/>
        </w:rPr>
        <w:t>Codebook-based PUSCH transmission scheduled by DCI format 0_1 or codebook-based PUSCH with configured grant (at least Type-2)</w:t>
      </w:r>
    </w:p>
    <w:p w14:paraId="710C1171" w14:textId="53CB1D6A" w:rsidR="003A141A" w:rsidRPr="006A597F" w:rsidRDefault="003A141A" w:rsidP="006A597F">
      <w:pPr>
        <w:spacing w:after="0"/>
        <w:jc w:val="both"/>
      </w:pPr>
      <w:r>
        <w:t xml:space="preserve">For codebook-based PUSCH transmission, </w:t>
      </w:r>
      <w:proofErr w:type="gramStart"/>
      <w:r>
        <w:t xml:space="preserve">PUSCH beam is based on the </w:t>
      </w:r>
      <w:r w:rsidRPr="00977B7E">
        <w:rPr>
          <w:i/>
          <w:iCs/>
        </w:rPr>
        <w:t>SRS-</w:t>
      </w:r>
      <w:proofErr w:type="spellStart"/>
      <w:r w:rsidRPr="00977B7E">
        <w:rPr>
          <w:i/>
          <w:iCs/>
        </w:rPr>
        <w:t>SpatialRelationInfo</w:t>
      </w:r>
      <w:proofErr w:type="spellEnd"/>
      <w:r w:rsidRPr="00977B7E">
        <w:rPr>
          <w:i/>
          <w:iCs/>
        </w:rPr>
        <w:t xml:space="preserve"> </w:t>
      </w:r>
      <w:r>
        <w:t>for the indicated SRS resource by SRI in DCI</w:t>
      </w:r>
      <w:proofErr w:type="gramEnd"/>
      <w:r>
        <w:t xml:space="preserve">. If </w:t>
      </w:r>
      <w:r w:rsidRPr="00977B7E">
        <w:rPr>
          <w:i/>
          <w:iCs/>
        </w:rPr>
        <w:t>SRS-</w:t>
      </w:r>
      <w:proofErr w:type="spellStart"/>
      <w:r w:rsidRPr="00977B7E">
        <w:rPr>
          <w:i/>
          <w:iCs/>
        </w:rPr>
        <w:t>SpatialRelationInfo</w:t>
      </w:r>
      <w:proofErr w:type="spellEnd"/>
      <w:r w:rsidRPr="00977B7E">
        <w:rPr>
          <w:i/>
          <w:iCs/>
        </w:rPr>
        <w:t xml:space="preserve"> </w:t>
      </w:r>
      <w:r>
        <w:t>indicates another serving cell and</w:t>
      </w:r>
      <w:r w:rsidR="00233289">
        <w:t>/or</w:t>
      </w:r>
      <w:r>
        <w:t xml:space="preserve"> BWP, the SRS transmission and the PUSCH transmission (including how to apply SRI, TMPI, and TRI) </w:t>
      </w:r>
      <w:proofErr w:type="gramStart"/>
      <w:r>
        <w:t>are still performed</w:t>
      </w:r>
      <w:proofErr w:type="gramEnd"/>
      <w:r>
        <w:t xml:space="preserve"> in the original serving cell; however, spatial </w:t>
      </w:r>
      <w:r w:rsidR="00233289">
        <w:t xml:space="preserve">domain transmission </w:t>
      </w:r>
      <w:r>
        <w:t xml:space="preserve">filter / beam and </w:t>
      </w:r>
      <w:proofErr w:type="spellStart"/>
      <w:r>
        <w:t>pathloss</w:t>
      </w:r>
      <w:proofErr w:type="spellEnd"/>
      <w:r>
        <w:t xml:space="preserve"> reference are w.r.t. another serving cell. In particular, the </w:t>
      </w:r>
      <w:proofErr w:type="spellStart"/>
      <w:r>
        <w:t>gNB</w:t>
      </w:r>
      <w:proofErr w:type="spellEnd"/>
      <w:r>
        <w:t xml:space="preserve"> applies the appropriate </w:t>
      </w:r>
      <w:proofErr w:type="spellStart"/>
      <w:r>
        <w:t>gNB</w:t>
      </w:r>
      <w:proofErr w:type="spellEnd"/>
      <w:r>
        <w:t xml:space="preserve"> Rx beam /spatial </w:t>
      </w:r>
      <w:r w:rsidR="00961841">
        <w:t xml:space="preserve">domain transmission </w:t>
      </w:r>
      <w:r>
        <w:t>filter to receive the SRS and PUSCH in the original serving cell, and there will be no change/loss/inaccuracy to the sounding procedure (as used for CQI, MCS, etc.).</w:t>
      </w:r>
      <w:r w:rsidR="009755E5">
        <w:t xml:space="preserve"> </w:t>
      </w:r>
      <w:r w:rsidR="00C91B4A">
        <w:t xml:space="preserve">If </w:t>
      </w:r>
      <w:r w:rsidR="006A597F" w:rsidRPr="00977B7E">
        <w:rPr>
          <w:i/>
          <w:iCs/>
        </w:rPr>
        <w:t>SRS-</w:t>
      </w:r>
      <w:proofErr w:type="spellStart"/>
      <w:r w:rsidR="006A597F" w:rsidRPr="00977B7E">
        <w:rPr>
          <w:i/>
          <w:iCs/>
        </w:rPr>
        <w:t>SpatialRelationInfo</w:t>
      </w:r>
      <w:proofErr w:type="spellEnd"/>
      <w:r w:rsidR="006A597F">
        <w:rPr>
          <w:i/>
          <w:iCs/>
        </w:rPr>
        <w:t xml:space="preserve"> </w:t>
      </w:r>
      <w:proofErr w:type="gramStart"/>
      <w:r w:rsidR="006A597F">
        <w:t>is not configured</w:t>
      </w:r>
      <w:proofErr w:type="gramEnd"/>
      <w:r w:rsidR="006A597F">
        <w:t xml:space="preserve">, but </w:t>
      </w:r>
      <w:proofErr w:type="spellStart"/>
      <w:r w:rsidR="006A597F" w:rsidRPr="000E36A4">
        <w:rPr>
          <w:i/>
          <w:iCs/>
        </w:rPr>
        <w:t>pathlossReferenceLinking</w:t>
      </w:r>
      <w:proofErr w:type="spellEnd"/>
      <w:r w:rsidR="006A597F">
        <w:t xml:space="preserve"> is configured, then cross-carrier indication of the DL </w:t>
      </w:r>
      <w:proofErr w:type="spellStart"/>
      <w:r w:rsidR="006A597F">
        <w:t>pathloss</w:t>
      </w:r>
      <w:proofErr w:type="spellEnd"/>
      <w:r w:rsidR="006A597F">
        <w:t xml:space="preserve"> reference resource can be based on </w:t>
      </w:r>
      <w:proofErr w:type="spellStart"/>
      <w:r w:rsidR="006A597F" w:rsidRPr="000E36A4">
        <w:rPr>
          <w:i/>
          <w:iCs/>
        </w:rPr>
        <w:t>pathlossReferenceLinking</w:t>
      </w:r>
      <w:proofErr w:type="spellEnd"/>
      <w:r w:rsidR="006A597F">
        <w:rPr>
          <w:i/>
          <w:iCs/>
        </w:rPr>
        <w:t xml:space="preserve">. </w:t>
      </w:r>
    </w:p>
    <w:p w14:paraId="39BEE764" w14:textId="6BBFAF68" w:rsidR="00C91B4A" w:rsidRDefault="00C91B4A" w:rsidP="009F53C0">
      <w:pPr>
        <w:spacing w:after="0"/>
        <w:jc w:val="both"/>
      </w:pPr>
    </w:p>
    <w:p w14:paraId="591C7392" w14:textId="1BC52DCB" w:rsidR="00C91B4A" w:rsidRPr="00D774C2" w:rsidRDefault="00C91B4A" w:rsidP="00C91B4A">
      <w:pPr>
        <w:rPr>
          <w:b/>
          <w:bCs/>
        </w:rPr>
      </w:pPr>
      <w:r>
        <w:rPr>
          <w:b/>
          <w:bCs/>
        </w:rPr>
        <w:t xml:space="preserve">Case (d): </w:t>
      </w:r>
      <w:r w:rsidRPr="00C91B4A">
        <w:rPr>
          <w:b/>
          <w:bCs/>
        </w:rPr>
        <w:t xml:space="preserve">Non-codebook-based PUSCH transmission scheduled by DCI format 0_1 or non-codebook-based PUSCH with configured grant (at least Type-2) when </w:t>
      </w:r>
      <w:r w:rsidRPr="00C91B4A">
        <w:rPr>
          <w:b/>
          <w:bCs/>
          <w:i/>
          <w:iCs/>
        </w:rPr>
        <w:t>SRS-</w:t>
      </w:r>
      <w:proofErr w:type="spellStart"/>
      <w:r w:rsidRPr="00C91B4A">
        <w:rPr>
          <w:b/>
          <w:bCs/>
          <w:i/>
          <w:iCs/>
        </w:rPr>
        <w:t>SpatialRelationInfo</w:t>
      </w:r>
      <w:proofErr w:type="spellEnd"/>
      <w:r w:rsidRPr="00C91B4A">
        <w:rPr>
          <w:b/>
          <w:bCs/>
        </w:rPr>
        <w:t xml:space="preserve"> is configured</w:t>
      </w:r>
    </w:p>
    <w:p w14:paraId="67C1D8C6" w14:textId="4B4A55D4" w:rsidR="006A597F" w:rsidRPr="006A597F" w:rsidRDefault="00C91B4A" w:rsidP="00E76664">
      <w:pPr>
        <w:spacing w:after="0"/>
        <w:jc w:val="both"/>
      </w:pPr>
      <w:r>
        <w:t xml:space="preserve">For non-codebook-based PUSCH transmission, SRI can indicate multiple SRS resources. If (some or all of) the indicated SRS resources are configured with </w:t>
      </w:r>
      <w:r w:rsidRPr="00977B7E">
        <w:rPr>
          <w:i/>
          <w:iCs/>
        </w:rPr>
        <w:t>SRS-</w:t>
      </w:r>
      <w:proofErr w:type="spellStart"/>
      <w:r w:rsidRPr="00977B7E">
        <w:rPr>
          <w:i/>
          <w:iCs/>
        </w:rPr>
        <w:t>SpatialRelationInfo</w:t>
      </w:r>
      <w:proofErr w:type="spellEnd"/>
      <w:r w:rsidRPr="00C91B4A">
        <w:t xml:space="preserve"> </w:t>
      </w:r>
      <w:r>
        <w:t>indicates another serving cell and/or BWP,</w:t>
      </w:r>
      <w:r w:rsidRPr="00C91B4A">
        <w:t xml:space="preserve"> </w:t>
      </w:r>
      <w:r>
        <w:t xml:space="preserve">the SRS transmission and the PUSCH transmission are still performed in the original serving cell; however, spatial domain transmission filter / beam and </w:t>
      </w:r>
      <w:proofErr w:type="spellStart"/>
      <w:r>
        <w:t>pathloss</w:t>
      </w:r>
      <w:proofErr w:type="spellEnd"/>
      <w:r>
        <w:t xml:space="preserve"> reference are w.r.t. another serving cell. If SRS resources indicated in SRI </w:t>
      </w:r>
      <w:proofErr w:type="gramStart"/>
      <w:r>
        <w:t>are configured</w:t>
      </w:r>
      <w:proofErr w:type="gramEnd"/>
      <w:r>
        <w:t xml:space="preserve"> with different serving cell indexes in </w:t>
      </w:r>
      <w:r w:rsidRPr="00977B7E">
        <w:rPr>
          <w:i/>
          <w:iCs/>
        </w:rPr>
        <w:t>SRS-</w:t>
      </w:r>
      <w:proofErr w:type="spellStart"/>
      <w:r w:rsidRPr="00977B7E">
        <w:rPr>
          <w:i/>
          <w:iCs/>
        </w:rPr>
        <w:t>SpatialRelationInfo</w:t>
      </w:r>
      <w:proofErr w:type="spellEnd"/>
      <w:r>
        <w:rPr>
          <w:i/>
          <w:iCs/>
        </w:rPr>
        <w:t>,</w:t>
      </w:r>
      <w:r>
        <w:t xml:space="preserve"> the smallest cell index </w:t>
      </w:r>
      <w:r w:rsidR="006A597F">
        <w:t xml:space="preserve">can be used as the reference cell for the DL </w:t>
      </w:r>
      <w:proofErr w:type="spellStart"/>
      <w:r w:rsidR="006A597F">
        <w:t>pathloss</w:t>
      </w:r>
      <w:proofErr w:type="spellEnd"/>
      <w:r w:rsidR="006A597F">
        <w:t xml:space="preserve"> reference resource. </w:t>
      </w:r>
      <w:r w:rsidR="00E76664">
        <w:t xml:space="preserve">For example, if the smallest cell index is zero, then the </w:t>
      </w:r>
      <w:proofErr w:type="spellStart"/>
      <w:r w:rsidR="00E76664">
        <w:t>pathloss</w:t>
      </w:r>
      <w:proofErr w:type="spellEnd"/>
      <w:r w:rsidR="00E76664">
        <w:t xml:space="preserve"> reference belongs to the </w:t>
      </w:r>
      <w:proofErr w:type="spellStart"/>
      <w:r w:rsidR="00E76664">
        <w:t>PCell</w:t>
      </w:r>
      <w:proofErr w:type="spellEnd"/>
      <w:r w:rsidR="00E76664">
        <w:t xml:space="preserve">. </w:t>
      </w:r>
      <w:r w:rsidR="006A597F">
        <w:t>If</w:t>
      </w:r>
      <w:r w:rsidR="00E76664">
        <w:t xml:space="preserve"> serving cell index </w:t>
      </w:r>
      <w:proofErr w:type="gramStart"/>
      <w:r w:rsidR="00E76664">
        <w:t>is not provided</w:t>
      </w:r>
      <w:proofErr w:type="gramEnd"/>
      <w:r w:rsidR="00E76664">
        <w:t xml:space="preserve"> in </w:t>
      </w:r>
      <w:r w:rsidR="006A597F" w:rsidRPr="00977B7E">
        <w:rPr>
          <w:i/>
          <w:iCs/>
        </w:rPr>
        <w:t>SRS-</w:t>
      </w:r>
      <w:proofErr w:type="spellStart"/>
      <w:r w:rsidR="006A597F" w:rsidRPr="00977B7E">
        <w:rPr>
          <w:i/>
          <w:iCs/>
        </w:rPr>
        <w:t>SpatialRelationInfo</w:t>
      </w:r>
      <w:proofErr w:type="spellEnd"/>
      <w:r w:rsidR="006A597F">
        <w:rPr>
          <w:i/>
          <w:iCs/>
        </w:rPr>
        <w:t xml:space="preserve"> </w:t>
      </w:r>
      <w:r w:rsidR="006A597F">
        <w:t xml:space="preserve">for any of the SRS resources, but </w:t>
      </w:r>
      <w:proofErr w:type="spellStart"/>
      <w:r w:rsidR="006A597F" w:rsidRPr="000E36A4">
        <w:rPr>
          <w:i/>
          <w:iCs/>
        </w:rPr>
        <w:t>pathlossReferenceLinking</w:t>
      </w:r>
      <w:proofErr w:type="spellEnd"/>
      <w:r w:rsidR="006A597F">
        <w:t xml:space="preserve"> is configured, then cross-carrier indication of the DL </w:t>
      </w:r>
      <w:proofErr w:type="spellStart"/>
      <w:r w:rsidR="006A597F">
        <w:t>pathloss</w:t>
      </w:r>
      <w:proofErr w:type="spellEnd"/>
      <w:r w:rsidR="006A597F">
        <w:t xml:space="preserve"> reference resource can be based on </w:t>
      </w:r>
      <w:proofErr w:type="spellStart"/>
      <w:r w:rsidR="006A597F" w:rsidRPr="000E36A4">
        <w:rPr>
          <w:i/>
          <w:iCs/>
        </w:rPr>
        <w:t>pathlossReferenceLinking</w:t>
      </w:r>
      <w:proofErr w:type="spellEnd"/>
      <w:r w:rsidR="006A597F">
        <w:rPr>
          <w:i/>
          <w:iCs/>
        </w:rPr>
        <w:t xml:space="preserve">. </w:t>
      </w:r>
    </w:p>
    <w:p w14:paraId="33B91EF2" w14:textId="5BF58A0D" w:rsidR="00C91B4A" w:rsidRPr="00C91B4A" w:rsidRDefault="00C91B4A" w:rsidP="006A597F">
      <w:pPr>
        <w:spacing w:after="0"/>
        <w:jc w:val="both"/>
      </w:pPr>
    </w:p>
    <w:p w14:paraId="77061701" w14:textId="77777777" w:rsidR="003A141A" w:rsidRDefault="003A141A" w:rsidP="003A141A">
      <w:pPr>
        <w:pStyle w:val="ListParagraph"/>
      </w:pPr>
    </w:p>
    <w:p w14:paraId="43E409BA" w14:textId="0D525424" w:rsidR="009755E5" w:rsidRDefault="009755E5" w:rsidP="009755E5">
      <w:pPr>
        <w:pStyle w:val="ListParagraph"/>
        <w:spacing w:after="0" w:line="240" w:lineRule="auto"/>
        <w:ind w:left="0"/>
        <w:contextualSpacing w:val="0"/>
        <w:rPr>
          <w:i/>
          <w:sz w:val="20"/>
          <w:szCs w:val="20"/>
        </w:rPr>
      </w:pPr>
      <w:r w:rsidRPr="006C3E80">
        <w:rPr>
          <w:b/>
          <w:i/>
          <w:sz w:val="20"/>
          <w:szCs w:val="20"/>
          <w:u w:val="single"/>
        </w:rPr>
        <w:t xml:space="preserve">Proposal </w:t>
      </w:r>
      <w:r>
        <w:rPr>
          <w:b/>
          <w:i/>
          <w:sz w:val="20"/>
          <w:szCs w:val="20"/>
          <w:u w:val="single"/>
        </w:rPr>
        <w:t>5</w:t>
      </w:r>
      <w:r w:rsidRPr="006C3E80">
        <w:rPr>
          <w:i/>
          <w:sz w:val="20"/>
          <w:szCs w:val="20"/>
          <w:u w:val="single"/>
        </w:rPr>
        <w:t>:</w:t>
      </w:r>
      <w:r w:rsidRPr="006C3E80">
        <w:rPr>
          <w:i/>
          <w:sz w:val="20"/>
          <w:szCs w:val="20"/>
        </w:rPr>
        <w:t xml:space="preserve"> For </w:t>
      </w:r>
      <w:r w:rsidR="006C3E80">
        <w:rPr>
          <w:i/>
          <w:sz w:val="20"/>
          <w:szCs w:val="20"/>
        </w:rPr>
        <w:t xml:space="preserve">cross-carrier indication of </w:t>
      </w:r>
      <w:proofErr w:type="spellStart"/>
      <w:r w:rsidR="006C3E80">
        <w:rPr>
          <w:i/>
          <w:sz w:val="20"/>
          <w:szCs w:val="20"/>
        </w:rPr>
        <w:t>pathloss</w:t>
      </w:r>
      <w:proofErr w:type="spellEnd"/>
      <w:r w:rsidR="006C3E80">
        <w:rPr>
          <w:i/>
          <w:sz w:val="20"/>
          <w:szCs w:val="20"/>
        </w:rPr>
        <w:t xml:space="preserve"> reference for PUSCH:</w:t>
      </w:r>
    </w:p>
    <w:p w14:paraId="2A7296F0" w14:textId="764324D2" w:rsidR="006C3E80" w:rsidRDefault="006C3E80" w:rsidP="006A597F">
      <w:pPr>
        <w:pStyle w:val="ListParagraph"/>
        <w:numPr>
          <w:ilvl w:val="0"/>
          <w:numId w:val="20"/>
        </w:numPr>
        <w:spacing w:after="0" w:line="240" w:lineRule="auto"/>
        <w:contextualSpacing w:val="0"/>
        <w:rPr>
          <w:i/>
          <w:sz w:val="20"/>
          <w:szCs w:val="20"/>
        </w:rPr>
      </w:pPr>
      <w:r>
        <w:rPr>
          <w:i/>
          <w:sz w:val="20"/>
          <w:szCs w:val="20"/>
        </w:rPr>
        <w:t xml:space="preserve">For DCI format 0_0 with a default </w:t>
      </w:r>
      <w:proofErr w:type="spellStart"/>
      <w:r>
        <w:rPr>
          <w:i/>
          <w:sz w:val="20"/>
          <w:szCs w:val="20"/>
        </w:rPr>
        <w:t>pathloss</w:t>
      </w:r>
      <w:proofErr w:type="spellEnd"/>
      <w:r>
        <w:rPr>
          <w:i/>
          <w:sz w:val="20"/>
          <w:szCs w:val="20"/>
        </w:rPr>
        <w:t xml:space="preserve"> reference, the </w:t>
      </w:r>
      <w:proofErr w:type="spellStart"/>
      <w:r>
        <w:rPr>
          <w:i/>
          <w:sz w:val="20"/>
          <w:szCs w:val="20"/>
        </w:rPr>
        <w:t>pathloss</w:t>
      </w:r>
      <w:proofErr w:type="spellEnd"/>
      <w:r>
        <w:rPr>
          <w:i/>
          <w:sz w:val="20"/>
          <w:szCs w:val="20"/>
        </w:rPr>
        <w:t xml:space="preserve"> reference </w:t>
      </w:r>
      <w:r w:rsidR="006A597F">
        <w:rPr>
          <w:i/>
          <w:sz w:val="20"/>
          <w:szCs w:val="20"/>
        </w:rPr>
        <w:t xml:space="preserve">can be based on </w:t>
      </w:r>
      <w:proofErr w:type="spellStart"/>
      <w:r w:rsidR="006A597F" w:rsidRPr="006A597F">
        <w:rPr>
          <w:i/>
          <w:sz w:val="20"/>
          <w:szCs w:val="20"/>
        </w:rPr>
        <w:t>pathlossReferenceLinking</w:t>
      </w:r>
      <w:proofErr w:type="spellEnd"/>
      <w:r w:rsidR="006A597F" w:rsidRPr="006A597F">
        <w:rPr>
          <w:i/>
          <w:sz w:val="20"/>
          <w:szCs w:val="20"/>
        </w:rPr>
        <w:t>, if configured</w:t>
      </w:r>
      <w:r>
        <w:rPr>
          <w:i/>
          <w:sz w:val="20"/>
          <w:szCs w:val="20"/>
        </w:rPr>
        <w:t>;</w:t>
      </w:r>
    </w:p>
    <w:p w14:paraId="42B337E6" w14:textId="47849D9C" w:rsidR="006C3E80" w:rsidRDefault="006C3E80" w:rsidP="006A597F">
      <w:pPr>
        <w:pStyle w:val="ListParagraph"/>
        <w:numPr>
          <w:ilvl w:val="0"/>
          <w:numId w:val="20"/>
        </w:numPr>
        <w:spacing w:after="0" w:line="240" w:lineRule="auto"/>
        <w:contextualSpacing w:val="0"/>
        <w:rPr>
          <w:i/>
          <w:sz w:val="20"/>
          <w:szCs w:val="20"/>
        </w:rPr>
      </w:pPr>
      <w:r>
        <w:rPr>
          <w:i/>
          <w:sz w:val="20"/>
          <w:szCs w:val="20"/>
        </w:rPr>
        <w:t xml:space="preserve">For codebook-based transmission, the </w:t>
      </w:r>
      <w:proofErr w:type="spellStart"/>
      <w:r>
        <w:rPr>
          <w:i/>
          <w:sz w:val="20"/>
          <w:szCs w:val="20"/>
        </w:rPr>
        <w:t>pathloss</w:t>
      </w:r>
      <w:proofErr w:type="spellEnd"/>
      <w:r>
        <w:rPr>
          <w:i/>
          <w:sz w:val="20"/>
          <w:szCs w:val="20"/>
        </w:rPr>
        <w:t xml:space="preserve"> reference is from the serving cell</w:t>
      </w:r>
      <w:r w:rsidR="006A597F">
        <w:rPr>
          <w:i/>
          <w:sz w:val="20"/>
          <w:szCs w:val="20"/>
        </w:rPr>
        <w:t xml:space="preserve"> provided in </w:t>
      </w:r>
      <w:r w:rsidR="006A597F" w:rsidRPr="006A597F">
        <w:rPr>
          <w:i/>
          <w:sz w:val="20"/>
          <w:szCs w:val="20"/>
        </w:rPr>
        <w:t>SRS-</w:t>
      </w:r>
      <w:proofErr w:type="spellStart"/>
      <w:r w:rsidR="006A597F" w:rsidRPr="006A597F">
        <w:rPr>
          <w:i/>
          <w:sz w:val="20"/>
          <w:szCs w:val="20"/>
        </w:rPr>
        <w:t>SpatialRelationInfo</w:t>
      </w:r>
      <w:proofErr w:type="spellEnd"/>
      <w:r w:rsidRPr="006A597F">
        <w:rPr>
          <w:i/>
          <w:sz w:val="20"/>
          <w:szCs w:val="20"/>
        </w:rPr>
        <w:t xml:space="preserve"> </w:t>
      </w:r>
      <w:r>
        <w:rPr>
          <w:i/>
          <w:sz w:val="20"/>
          <w:szCs w:val="20"/>
        </w:rPr>
        <w:t>corresponding to the SRS resource indicated by the SRI.</w:t>
      </w:r>
    </w:p>
    <w:p w14:paraId="29F72937" w14:textId="3BE02E69" w:rsidR="006A597F" w:rsidRDefault="006A597F" w:rsidP="006A597F">
      <w:pPr>
        <w:pStyle w:val="ListParagraph"/>
        <w:numPr>
          <w:ilvl w:val="0"/>
          <w:numId w:val="20"/>
        </w:numPr>
        <w:spacing w:after="0" w:line="240" w:lineRule="auto"/>
        <w:contextualSpacing w:val="0"/>
        <w:rPr>
          <w:i/>
          <w:sz w:val="20"/>
          <w:szCs w:val="20"/>
        </w:rPr>
      </w:pPr>
      <w:r>
        <w:rPr>
          <w:i/>
          <w:sz w:val="20"/>
          <w:szCs w:val="20"/>
        </w:rPr>
        <w:t xml:space="preserve">For codebook-based transmission when </w:t>
      </w:r>
      <w:r w:rsidRPr="006A597F">
        <w:rPr>
          <w:i/>
          <w:sz w:val="20"/>
          <w:szCs w:val="20"/>
        </w:rPr>
        <w:t>SRS-</w:t>
      </w:r>
      <w:proofErr w:type="spellStart"/>
      <w:r w:rsidRPr="006A597F">
        <w:rPr>
          <w:i/>
          <w:sz w:val="20"/>
          <w:szCs w:val="20"/>
        </w:rPr>
        <w:t>SpatialRelationInfo</w:t>
      </w:r>
      <w:proofErr w:type="spellEnd"/>
      <w:r>
        <w:rPr>
          <w:i/>
          <w:sz w:val="20"/>
          <w:szCs w:val="20"/>
        </w:rPr>
        <w:t xml:space="preserve"> </w:t>
      </w:r>
      <w:proofErr w:type="gramStart"/>
      <w:r>
        <w:rPr>
          <w:i/>
          <w:sz w:val="20"/>
          <w:szCs w:val="20"/>
        </w:rPr>
        <w:t>is configured</w:t>
      </w:r>
      <w:proofErr w:type="gramEnd"/>
      <w:r w:rsidRPr="006A597F">
        <w:rPr>
          <w:i/>
          <w:sz w:val="20"/>
          <w:szCs w:val="20"/>
        </w:rPr>
        <w:t>,</w:t>
      </w:r>
      <w:r>
        <w:rPr>
          <w:i/>
          <w:sz w:val="20"/>
          <w:szCs w:val="20"/>
        </w:rPr>
        <w:t xml:space="preserve"> the </w:t>
      </w:r>
      <w:proofErr w:type="spellStart"/>
      <w:r>
        <w:rPr>
          <w:i/>
          <w:sz w:val="20"/>
          <w:szCs w:val="20"/>
        </w:rPr>
        <w:t>pathloss</w:t>
      </w:r>
      <w:proofErr w:type="spellEnd"/>
      <w:r>
        <w:rPr>
          <w:i/>
          <w:sz w:val="20"/>
          <w:szCs w:val="20"/>
        </w:rPr>
        <w:t xml:space="preserve"> reference is from the smallest serving cell provided in </w:t>
      </w:r>
      <w:r w:rsidRPr="006A597F">
        <w:rPr>
          <w:i/>
          <w:sz w:val="20"/>
          <w:szCs w:val="20"/>
        </w:rPr>
        <w:t>SRS-</w:t>
      </w:r>
      <w:proofErr w:type="spellStart"/>
      <w:r w:rsidRPr="006A597F">
        <w:rPr>
          <w:i/>
          <w:sz w:val="20"/>
          <w:szCs w:val="20"/>
        </w:rPr>
        <w:t>SpatialRelationInfo</w:t>
      </w:r>
      <w:proofErr w:type="spellEnd"/>
      <w:r w:rsidRPr="006A597F">
        <w:rPr>
          <w:i/>
          <w:sz w:val="20"/>
          <w:szCs w:val="20"/>
        </w:rPr>
        <w:t xml:space="preserve"> </w:t>
      </w:r>
      <w:r>
        <w:rPr>
          <w:i/>
          <w:sz w:val="20"/>
          <w:szCs w:val="20"/>
        </w:rPr>
        <w:t>corresponding to the SRS resources indicated by the SRI.</w:t>
      </w:r>
    </w:p>
    <w:p w14:paraId="459F4502" w14:textId="12FA136F" w:rsidR="006A597F" w:rsidRDefault="006A597F" w:rsidP="00E76664">
      <w:pPr>
        <w:pStyle w:val="ListParagraph"/>
        <w:numPr>
          <w:ilvl w:val="0"/>
          <w:numId w:val="20"/>
        </w:numPr>
        <w:spacing w:after="0" w:line="240" w:lineRule="auto"/>
        <w:contextualSpacing w:val="0"/>
        <w:rPr>
          <w:i/>
          <w:sz w:val="20"/>
          <w:szCs w:val="20"/>
        </w:rPr>
      </w:pPr>
      <w:r w:rsidRPr="00E76664">
        <w:rPr>
          <w:i/>
          <w:sz w:val="20"/>
          <w:szCs w:val="20"/>
        </w:rPr>
        <w:t>For both codebook-based and non-codebook transmissions, if SRS-</w:t>
      </w:r>
      <w:proofErr w:type="spellStart"/>
      <w:r w:rsidRPr="00E76664">
        <w:rPr>
          <w:i/>
          <w:sz w:val="20"/>
          <w:szCs w:val="20"/>
        </w:rPr>
        <w:t>SpatialRelationInfo</w:t>
      </w:r>
      <w:proofErr w:type="spellEnd"/>
      <w:r w:rsidRPr="00E76664">
        <w:rPr>
          <w:i/>
          <w:sz w:val="20"/>
          <w:szCs w:val="20"/>
        </w:rPr>
        <w:t xml:space="preserve"> is not configured with a cell index for SRS resource(s) indicated by SRI, but </w:t>
      </w:r>
      <w:proofErr w:type="spellStart"/>
      <w:r w:rsidR="00E76664" w:rsidRPr="00E76664">
        <w:rPr>
          <w:i/>
          <w:sz w:val="20"/>
          <w:szCs w:val="20"/>
        </w:rPr>
        <w:t>pathlossReferenceLinking</w:t>
      </w:r>
      <w:proofErr w:type="spellEnd"/>
      <w:r w:rsidR="00E76664" w:rsidRPr="00E76664">
        <w:rPr>
          <w:i/>
          <w:sz w:val="20"/>
          <w:szCs w:val="20"/>
        </w:rPr>
        <w:t xml:space="preserve"> is configured, </w:t>
      </w:r>
      <w:r w:rsidRPr="00E76664">
        <w:rPr>
          <w:i/>
          <w:sz w:val="20"/>
          <w:szCs w:val="20"/>
        </w:rPr>
        <w:t xml:space="preserve">the </w:t>
      </w:r>
      <w:proofErr w:type="spellStart"/>
      <w:r w:rsidRPr="00E76664">
        <w:rPr>
          <w:i/>
          <w:sz w:val="20"/>
          <w:szCs w:val="20"/>
        </w:rPr>
        <w:t>pathloss</w:t>
      </w:r>
      <w:proofErr w:type="spellEnd"/>
      <w:r w:rsidRPr="00E76664">
        <w:rPr>
          <w:i/>
          <w:sz w:val="20"/>
          <w:szCs w:val="20"/>
        </w:rPr>
        <w:t xml:space="preserve"> reference is from the serving cell provided in </w:t>
      </w:r>
      <w:proofErr w:type="spellStart"/>
      <w:r w:rsidR="00E76664" w:rsidRPr="00E76664">
        <w:rPr>
          <w:i/>
          <w:sz w:val="20"/>
          <w:szCs w:val="20"/>
        </w:rPr>
        <w:t>pathlossReferenceLinking</w:t>
      </w:r>
      <w:proofErr w:type="spellEnd"/>
      <w:r w:rsidR="00E76664">
        <w:rPr>
          <w:i/>
          <w:sz w:val="20"/>
          <w:szCs w:val="20"/>
        </w:rPr>
        <w:t>.</w:t>
      </w:r>
    </w:p>
    <w:p w14:paraId="1EC8421F" w14:textId="77777777" w:rsidR="00E76664" w:rsidRPr="00E76664" w:rsidRDefault="00E76664" w:rsidP="00E76664">
      <w:pPr>
        <w:spacing w:after="0"/>
        <w:rPr>
          <w:i/>
        </w:rPr>
      </w:pPr>
    </w:p>
    <w:p w14:paraId="15B5A1FD" w14:textId="3E432D7A" w:rsidR="00395149" w:rsidRPr="000D61CF" w:rsidRDefault="00EA2984" w:rsidP="009F53C0">
      <w:pPr>
        <w:spacing w:after="0"/>
        <w:rPr>
          <w:i/>
          <w:iCs/>
        </w:rPr>
      </w:pPr>
      <w:r>
        <w:rPr>
          <w:i/>
          <w:iCs/>
        </w:rPr>
        <w:t>T</w:t>
      </w:r>
      <w:r w:rsidR="009F53C0" w:rsidRPr="000D61CF">
        <w:rPr>
          <w:i/>
          <w:iCs/>
        </w:rPr>
        <w:t xml:space="preserve">ext proposals </w:t>
      </w:r>
      <w:proofErr w:type="gramStart"/>
      <w:r w:rsidR="009F53C0" w:rsidRPr="000D61CF">
        <w:rPr>
          <w:i/>
          <w:iCs/>
        </w:rPr>
        <w:t>are provided</w:t>
      </w:r>
      <w:proofErr w:type="gramEnd"/>
      <w:r w:rsidR="009F53C0" w:rsidRPr="000D61CF">
        <w:rPr>
          <w:i/>
          <w:iCs/>
        </w:rPr>
        <w:t xml:space="preserve"> in Annex 4</w:t>
      </w:r>
      <w:r w:rsidR="00373965" w:rsidRPr="000D61CF">
        <w:rPr>
          <w:i/>
          <w:iCs/>
        </w:rPr>
        <w:t xml:space="preserve"> for PUSCH</w:t>
      </w:r>
      <w:r w:rsidR="009F53C0" w:rsidRPr="000D61CF">
        <w:rPr>
          <w:i/>
          <w:iCs/>
        </w:rPr>
        <w:t>.</w:t>
      </w:r>
    </w:p>
    <w:p w14:paraId="14629E2C" w14:textId="77777777" w:rsidR="009F53C0" w:rsidRDefault="009F53C0" w:rsidP="003A141A">
      <w:pPr>
        <w:spacing w:after="0"/>
      </w:pPr>
    </w:p>
    <w:p w14:paraId="2FD742E9" w14:textId="73FD7FCE" w:rsidR="00873586" w:rsidRPr="008A1B8C" w:rsidRDefault="00873586" w:rsidP="008A1B8C">
      <w:pPr>
        <w:pStyle w:val="Heading4"/>
        <w:rPr>
          <w:b/>
        </w:rPr>
      </w:pPr>
      <w:r w:rsidRPr="008A1B8C">
        <w:rPr>
          <w:b/>
        </w:rPr>
        <w:t xml:space="preserve">Cross-Carrier Indication of </w:t>
      </w:r>
      <w:proofErr w:type="spellStart"/>
      <w:r w:rsidRPr="008A1B8C">
        <w:rPr>
          <w:b/>
        </w:rPr>
        <w:t>Pathloss</w:t>
      </w:r>
      <w:proofErr w:type="spellEnd"/>
      <w:r w:rsidRPr="008A1B8C">
        <w:rPr>
          <w:b/>
        </w:rPr>
        <w:t xml:space="preserve"> Reference for SRS</w:t>
      </w:r>
    </w:p>
    <w:p w14:paraId="4AED4880" w14:textId="69B941A9" w:rsidR="003A141A" w:rsidRDefault="00395149" w:rsidP="00E76664">
      <w:pPr>
        <w:spacing w:before="120"/>
        <w:jc w:val="both"/>
      </w:pPr>
      <w:r>
        <w:t xml:space="preserve">The framework of cross-carrier </w:t>
      </w:r>
      <w:proofErr w:type="spellStart"/>
      <w:r>
        <w:t>pathloss</w:t>
      </w:r>
      <w:proofErr w:type="spellEnd"/>
      <w:r>
        <w:t xml:space="preserve"> reference </w:t>
      </w:r>
      <w:proofErr w:type="gramStart"/>
      <w:r>
        <w:t>can be extended</w:t>
      </w:r>
      <w:proofErr w:type="gramEnd"/>
      <w:r>
        <w:t xml:space="preserve"> to the case of SRS transmissions. Note that, for SRS, all power control parameters </w:t>
      </w:r>
      <w:proofErr w:type="gramStart"/>
      <w:r>
        <w:t>are configured</w:t>
      </w:r>
      <w:proofErr w:type="gramEnd"/>
      <w:r>
        <w:t xml:space="preserve"> per SRS resource set. Therefore, a single </w:t>
      </w:r>
      <w:proofErr w:type="spellStart"/>
      <w:r>
        <w:t>pathloss</w:t>
      </w:r>
      <w:proofErr w:type="spellEnd"/>
      <w:r>
        <w:t xml:space="preserve"> reference </w:t>
      </w:r>
      <w:proofErr w:type="gramStart"/>
      <w:r>
        <w:t>is configured</w:t>
      </w:r>
      <w:proofErr w:type="gramEnd"/>
      <w:r>
        <w:t xml:space="preserve"> in the configuration of the SRS resource set. On the other hand, each individual SRS resource within the SRS resource set </w:t>
      </w:r>
      <w:r w:rsidR="00E76664">
        <w:t xml:space="preserve">can be separately configured with </w:t>
      </w:r>
      <w:r w:rsidRPr="00395149">
        <w:rPr>
          <w:i/>
          <w:iCs/>
        </w:rPr>
        <w:t>SRS-</w:t>
      </w:r>
      <w:proofErr w:type="spellStart"/>
      <w:proofErr w:type="gramStart"/>
      <w:r w:rsidRPr="00395149">
        <w:rPr>
          <w:i/>
          <w:iCs/>
        </w:rPr>
        <w:t>SpatialRelationInfo</w:t>
      </w:r>
      <w:proofErr w:type="spellEnd"/>
      <w:r>
        <w:t xml:space="preserve"> which</w:t>
      </w:r>
      <w:proofErr w:type="gramEnd"/>
      <w:r>
        <w:t xml:space="preserve"> may include a serving cell index and/or a BWP index. In this case, we propose to use the smallest cell index as the cell index for the </w:t>
      </w:r>
      <w:proofErr w:type="spellStart"/>
      <w:r>
        <w:t>pathloss</w:t>
      </w:r>
      <w:proofErr w:type="spellEnd"/>
      <w:r>
        <w:t xml:space="preserve"> reference. For example, if the smallest cell index is zero, then the </w:t>
      </w:r>
      <w:proofErr w:type="spellStart"/>
      <w:r>
        <w:t>pathloss</w:t>
      </w:r>
      <w:proofErr w:type="spellEnd"/>
      <w:r>
        <w:t xml:space="preserve"> reference belongs to the </w:t>
      </w:r>
      <w:proofErr w:type="spellStart"/>
      <w:r>
        <w:t>PCell</w:t>
      </w:r>
      <w:proofErr w:type="spellEnd"/>
      <w:r>
        <w:t>.</w:t>
      </w:r>
      <w:r w:rsidR="00E76664">
        <w:t xml:space="preserve"> If serving cell index </w:t>
      </w:r>
      <w:proofErr w:type="gramStart"/>
      <w:r w:rsidR="00E76664">
        <w:t>is not provided</w:t>
      </w:r>
      <w:proofErr w:type="gramEnd"/>
      <w:r w:rsidR="00E76664">
        <w:t xml:space="preserve"> in </w:t>
      </w:r>
      <w:r w:rsidR="00E76664" w:rsidRPr="00977B7E">
        <w:rPr>
          <w:i/>
          <w:iCs/>
        </w:rPr>
        <w:t>SRS-</w:t>
      </w:r>
      <w:proofErr w:type="spellStart"/>
      <w:r w:rsidR="00E76664" w:rsidRPr="00977B7E">
        <w:rPr>
          <w:i/>
          <w:iCs/>
        </w:rPr>
        <w:t>SpatialRelationInfo</w:t>
      </w:r>
      <w:proofErr w:type="spellEnd"/>
      <w:r w:rsidR="00E76664">
        <w:rPr>
          <w:i/>
          <w:iCs/>
        </w:rPr>
        <w:t xml:space="preserve"> </w:t>
      </w:r>
      <w:r w:rsidR="00E76664">
        <w:t xml:space="preserve">for any of the SRS resources, but </w:t>
      </w:r>
      <w:proofErr w:type="spellStart"/>
      <w:r w:rsidR="00E76664" w:rsidRPr="000E36A4">
        <w:rPr>
          <w:i/>
          <w:iCs/>
        </w:rPr>
        <w:t>pathlossReferenceLinking</w:t>
      </w:r>
      <w:proofErr w:type="spellEnd"/>
      <w:r w:rsidR="00E76664">
        <w:t xml:space="preserve"> is configured, then cross-carrier indication of the DL </w:t>
      </w:r>
      <w:proofErr w:type="spellStart"/>
      <w:r w:rsidR="00E76664">
        <w:t>pathloss</w:t>
      </w:r>
      <w:proofErr w:type="spellEnd"/>
      <w:r w:rsidR="00E76664">
        <w:t xml:space="preserve"> reference resource can be based on </w:t>
      </w:r>
      <w:proofErr w:type="spellStart"/>
      <w:r w:rsidR="00E76664" w:rsidRPr="000E36A4">
        <w:rPr>
          <w:i/>
          <w:iCs/>
        </w:rPr>
        <w:t>pathlossReferenceLinking</w:t>
      </w:r>
      <w:proofErr w:type="spellEnd"/>
      <w:r w:rsidR="00E76664">
        <w:rPr>
          <w:i/>
          <w:iCs/>
        </w:rPr>
        <w:t>.</w:t>
      </w:r>
    </w:p>
    <w:p w14:paraId="163032C1" w14:textId="0E44D102" w:rsidR="00E76664" w:rsidRDefault="00F129BB" w:rsidP="00E76664">
      <w:pPr>
        <w:spacing w:before="120"/>
        <w:jc w:val="both"/>
        <w:rPr>
          <w:i/>
        </w:rPr>
      </w:pPr>
      <w:r w:rsidRPr="00E1774C">
        <w:rPr>
          <w:b/>
          <w:i/>
          <w:u w:val="single"/>
        </w:rPr>
        <w:t xml:space="preserve">Proposal </w:t>
      </w:r>
      <w:r w:rsidR="009755E5">
        <w:rPr>
          <w:b/>
          <w:i/>
          <w:u w:val="single"/>
        </w:rPr>
        <w:t>6</w:t>
      </w:r>
      <w:r w:rsidRPr="00E1774C">
        <w:rPr>
          <w:i/>
          <w:u w:val="single"/>
        </w:rPr>
        <w:t>:</w:t>
      </w:r>
      <w:r>
        <w:rPr>
          <w:i/>
        </w:rPr>
        <w:t xml:space="preserve"> </w:t>
      </w:r>
      <w:r w:rsidR="00E76664" w:rsidRPr="006C3E80">
        <w:rPr>
          <w:i/>
        </w:rPr>
        <w:t xml:space="preserve">For </w:t>
      </w:r>
      <w:r w:rsidR="00E76664">
        <w:rPr>
          <w:i/>
        </w:rPr>
        <w:t xml:space="preserve">cross-carrier indication of </w:t>
      </w:r>
      <w:proofErr w:type="spellStart"/>
      <w:r w:rsidR="00E76664">
        <w:rPr>
          <w:i/>
        </w:rPr>
        <w:t>pathloss</w:t>
      </w:r>
      <w:proofErr w:type="spellEnd"/>
      <w:r w:rsidR="00E76664">
        <w:rPr>
          <w:i/>
        </w:rPr>
        <w:t xml:space="preserve"> reference for SRS:</w:t>
      </w:r>
    </w:p>
    <w:p w14:paraId="789CF4FF" w14:textId="77777777" w:rsidR="00E76664" w:rsidRPr="00E76664" w:rsidRDefault="006C3E80" w:rsidP="00E76664">
      <w:pPr>
        <w:pStyle w:val="ListParagraph"/>
        <w:numPr>
          <w:ilvl w:val="0"/>
          <w:numId w:val="30"/>
        </w:numPr>
        <w:spacing w:before="120"/>
        <w:jc w:val="both"/>
        <w:rPr>
          <w:i/>
          <w:sz w:val="20"/>
          <w:szCs w:val="20"/>
        </w:rPr>
      </w:pPr>
      <w:r w:rsidRPr="00E76664">
        <w:rPr>
          <w:i/>
          <w:sz w:val="20"/>
          <w:szCs w:val="20"/>
        </w:rPr>
        <w:lastRenderedPageBreak/>
        <w:t xml:space="preserve">For cross-carrier indication of </w:t>
      </w:r>
      <w:proofErr w:type="spellStart"/>
      <w:r w:rsidRPr="00E76664">
        <w:rPr>
          <w:i/>
          <w:sz w:val="20"/>
          <w:szCs w:val="20"/>
        </w:rPr>
        <w:t>pathloss</w:t>
      </w:r>
      <w:proofErr w:type="spellEnd"/>
      <w:r w:rsidRPr="00E76664">
        <w:rPr>
          <w:i/>
          <w:sz w:val="20"/>
          <w:szCs w:val="20"/>
        </w:rPr>
        <w:t xml:space="preserve"> reference for SRS, the </w:t>
      </w:r>
      <w:proofErr w:type="spellStart"/>
      <w:r w:rsidRPr="00E76664">
        <w:rPr>
          <w:i/>
          <w:sz w:val="20"/>
          <w:szCs w:val="20"/>
        </w:rPr>
        <w:t>pathloss</w:t>
      </w:r>
      <w:proofErr w:type="spellEnd"/>
      <w:r w:rsidRPr="00E76664">
        <w:rPr>
          <w:i/>
          <w:sz w:val="20"/>
          <w:szCs w:val="20"/>
        </w:rPr>
        <w:t xml:space="preserve"> reference is from the serving cell with the smallest index </w:t>
      </w:r>
      <w:r w:rsidR="003B0D94" w:rsidRPr="00E76664">
        <w:rPr>
          <w:i/>
          <w:sz w:val="20"/>
          <w:szCs w:val="20"/>
        </w:rPr>
        <w:t xml:space="preserve">among the serving cell indexes </w:t>
      </w:r>
      <w:r w:rsidR="001B02F6" w:rsidRPr="00E76664">
        <w:rPr>
          <w:i/>
          <w:sz w:val="20"/>
          <w:szCs w:val="20"/>
        </w:rPr>
        <w:t>provided by SRS-</w:t>
      </w:r>
      <w:proofErr w:type="spellStart"/>
      <w:r w:rsidR="001B02F6" w:rsidRPr="00E76664">
        <w:rPr>
          <w:i/>
          <w:sz w:val="20"/>
          <w:szCs w:val="20"/>
        </w:rPr>
        <w:t>SpatialRelationInfo</w:t>
      </w:r>
      <w:proofErr w:type="spellEnd"/>
      <w:r w:rsidR="001B02F6" w:rsidRPr="00E76664">
        <w:rPr>
          <w:i/>
          <w:sz w:val="20"/>
          <w:szCs w:val="20"/>
        </w:rPr>
        <w:t xml:space="preserve"> of the SRS resources in an SRS resource set.</w:t>
      </w:r>
      <w:r w:rsidR="003B0D94" w:rsidRPr="00E76664">
        <w:rPr>
          <w:i/>
          <w:sz w:val="20"/>
          <w:szCs w:val="20"/>
        </w:rPr>
        <w:t xml:space="preserve"> </w:t>
      </w:r>
    </w:p>
    <w:p w14:paraId="47FC437F" w14:textId="3CCAD1D8" w:rsidR="00E76664" w:rsidRPr="00E76664" w:rsidRDefault="00E76664" w:rsidP="00E76664">
      <w:pPr>
        <w:pStyle w:val="ListParagraph"/>
        <w:numPr>
          <w:ilvl w:val="0"/>
          <w:numId w:val="30"/>
        </w:numPr>
        <w:spacing w:before="120"/>
        <w:jc w:val="both"/>
        <w:rPr>
          <w:i/>
          <w:sz w:val="20"/>
          <w:szCs w:val="20"/>
        </w:rPr>
      </w:pPr>
      <w:r>
        <w:rPr>
          <w:i/>
          <w:sz w:val="20"/>
          <w:szCs w:val="20"/>
        </w:rPr>
        <w:t>I</w:t>
      </w:r>
      <w:r w:rsidRPr="00E76664">
        <w:rPr>
          <w:i/>
          <w:sz w:val="20"/>
          <w:szCs w:val="20"/>
        </w:rPr>
        <w:t>f SRS-</w:t>
      </w:r>
      <w:proofErr w:type="spellStart"/>
      <w:r w:rsidRPr="00E76664">
        <w:rPr>
          <w:i/>
          <w:sz w:val="20"/>
          <w:szCs w:val="20"/>
        </w:rPr>
        <w:t>SpatialRelationInfo</w:t>
      </w:r>
      <w:proofErr w:type="spellEnd"/>
      <w:r w:rsidRPr="00E76664">
        <w:rPr>
          <w:i/>
          <w:sz w:val="20"/>
          <w:szCs w:val="20"/>
        </w:rPr>
        <w:t xml:space="preserve"> </w:t>
      </w:r>
      <w:proofErr w:type="gramStart"/>
      <w:r w:rsidRPr="00E76664">
        <w:rPr>
          <w:i/>
          <w:sz w:val="20"/>
          <w:szCs w:val="20"/>
        </w:rPr>
        <w:t>is not configured</w:t>
      </w:r>
      <w:proofErr w:type="gramEnd"/>
      <w:r w:rsidRPr="00E76664">
        <w:rPr>
          <w:i/>
          <w:sz w:val="20"/>
          <w:szCs w:val="20"/>
        </w:rPr>
        <w:t xml:space="preserve"> with a cell index for </w:t>
      </w:r>
      <w:r>
        <w:rPr>
          <w:i/>
          <w:sz w:val="20"/>
          <w:szCs w:val="20"/>
        </w:rPr>
        <w:t xml:space="preserve">any of the </w:t>
      </w:r>
      <w:r w:rsidRPr="00E76664">
        <w:rPr>
          <w:i/>
          <w:sz w:val="20"/>
          <w:szCs w:val="20"/>
        </w:rPr>
        <w:t>S</w:t>
      </w:r>
      <w:r>
        <w:rPr>
          <w:i/>
          <w:sz w:val="20"/>
          <w:szCs w:val="20"/>
        </w:rPr>
        <w:t>RS resources</w:t>
      </w:r>
      <w:r w:rsidRPr="00E76664">
        <w:rPr>
          <w:i/>
          <w:sz w:val="20"/>
          <w:szCs w:val="20"/>
        </w:rPr>
        <w:t xml:space="preserve"> </w:t>
      </w:r>
      <w:r>
        <w:rPr>
          <w:i/>
          <w:sz w:val="20"/>
          <w:szCs w:val="20"/>
        </w:rPr>
        <w:t>in an SRS resource set</w:t>
      </w:r>
      <w:r w:rsidRPr="00E76664">
        <w:rPr>
          <w:i/>
          <w:sz w:val="20"/>
          <w:szCs w:val="20"/>
        </w:rPr>
        <w:t xml:space="preserve">, but </w:t>
      </w:r>
      <w:proofErr w:type="spellStart"/>
      <w:r w:rsidRPr="00E76664">
        <w:rPr>
          <w:i/>
          <w:sz w:val="20"/>
          <w:szCs w:val="20"/>
        </w:rPr>
        <w:t>pathlossReferenceLinking</w:t>
      </w:r>
      <w:proofErr w:type="spellEnd"/>
      <w:r w:rsidRPr="00E76664">
        <w:rPr>
          <w:i/>
          <w:sz w:val="20"/>
          <w:szCs w:val="20"/>
        </w:rPr>
        <w:t xml:space="preserve"> is configured, the </w:t>
      </w:r>
      <w:proofErr w:type="spellStart"/>
      <w:r w:rsidRPr="00E76664">
        <w:rPr>
          <w:i/>
          <w:sz w:val="20"/>
          <w:szCs w:val="20"/>
        </w:rPr>
        <w:t>pathloss</w:t>
      </w:r>
      <w:proofErr w:type="spellEnd"/>
      <w:r w:rsidRPr="00E76664">
        <w:rPr>
          <w:i/>
          <w:sz w:val="20"/>
          <w:szCs w:val="20"/>
        </w:rPr>
        <w:t xml:space="preserve"> reference is from the serving cell provided in </w:t>
      </w:r>
      <w:proofErr w:type="spellStart"/>
      <w:r w:rsidRPr="00E76664">
        <w:rPr>
          <w:i/>
          <w:sz w:val="20"/>
          <w:szCs w:val="20"/>
        </w:rPr>
        <w:t>pathlossReferenceLinking</w:t>
      </w:r>
      <w:proofErr w:type="spellEnd"/>
      <w:r w:rsidRPr="00E76664">
        <w:rPr>
          <w:i/>
          <w:sz w:val="20"/>
          <w:szCs w:val="20"/>
        </w:rPr>
        <w:t>.</w:t>
      </w:r>
    </w:p>
    <w:p w14:paraId="0B4288DC" w14:textId="322EC9B0" w:rsidR="009755E5" w:rsidRDefault="009755E5" w:rsidP="001C54D2">
      <w:pPr>
        <w:spacing w:before="120"/>
        <w:jc w:val="both"/>
      </w:pPr>
      <w:r w:rsidRPr="000D61CF">
        <w:rPr>
          <w:i/>
        </w:rPr>
        <w:t xml:space="preserve">A text proposal </w:t>
      </w:r>
      <w:proofErr w:type="gramStart"/>
      <w:r w:rsidRPr="000D61CF">
        <w:rPr>
          <w:i/>
        </w:rPr>
        <w:t>is provided</w:t>
      </w:r>
      <w:proofErr w:type="gramEnd"/>
      <w:r w:rsidRPr="000D61CF">
        <w:rPr>
          <w:i/>
        </w:rPr>
        <w:t xml:space="preserve"> in Annex 4</w:t>
      </w:r>
      <w:r w:rsidR="00373965" w:rsidRPr="000D61CF">
        <w:rPr>
          <w:i/>
        </w:rPr>
        <w:t xml:space="preserve"> for SRS</w:t>
      </w:r>
      <w:r w:rsidRPr="005C41C5">
        <w:t>.</w:t>
      </w:r>
    </w:p>
    <w:p w14:paraId="75A4E19B" w14:textId="516FEFA5" w:rsidR="006E64CA" w:rsidRDefault="006E64CA" w:rsidP="001C54D2">
      <w:pPr>
        <w:spacing w:before="120"/>
        <w:jc w:val="both"/>
      </w:pPr>
    </w:p>
    <w:p w14:paraId="6F5AEAF3" w14:textId="034AF0C1" w:rsidR="006E64CA" w:rsidRPr="00151362" w:rsidRDefault="006E64CA" w:rsidP="006E64CA">
      <w:pPr>
        <w:pStyle w:val="Heading2"/>
      </w:pPr>
      <w:r w:rsidRPr="00151362">
        <w:t>PHR Type Determination for SUL/NUL</w:t>
      </w:r>
    </w:p>
    <w:p w14:paraId="2C5C09C5" w14:textId="7A861DFA" w:rsidR="0060227D" w:rsidRDefault="00151362" w:rsidP="0060227D">
      <w:pPr>
        <w:jc w:val="both"/>
        <w:rPr>
          <w:rFonts w:asciiTheme="majorBidi" w:hAnsiTheme="majorBidi" w:cstheme="majorBidi"/>
        </w:rPr>
      </w:pPr>
      <w:proofErr w:type="gramStart"/>
      <w:r>
        <w:rPr>
          <w:rFonts w:asciiTheme="majorBidi" w:hAnsiTheme="majorBidi" w:cstheme="majorBidi"/>
        </w:rPr>
        <w:t xml:space="preserve">Since NR Rel-15 </w:t>
      </w:r>
      <w:r w:rsidR="0060227D">
        <w:rPr>
          <w:rFonts w:asciiTheme="majorBidi" w:hAnsiTheme="majorBidi" w:cstheme="majorBidi"/>
        </w:rPr>
        <w:t>allows</w:t>
      </w:r>
      <w:r>
        <w:rPr>
          <w:rFonts w:asciiTheme="majorBidi" w:hAnsiTheme="majorBidi" w:cstheme="majorBidi"/>
        </w:rPr>
        <w:t xml:space="preserve"> only one PHR per serving cell, </w:t>
      </w:r>
      <w:r w:rsidR="0060227D">
        <w:rPr>
          <w:rFonts w:asciiTheme="majorBidi" w:hAnsiTheme="majorBidi" w:cstheme="majorBidi"/>
        </w:rPr>
        <w:t xml:space="preserve">then </w:t>
      </w:r>
      <w:r>
        <w:rPr>
          <w:rFonts w:asciiTheme="majorBidi" w:hAnsiTheme="majorBidi" w:cstheme="majorBidi"/>
        </w:rPr>
        <w:t xml:space="preserve">for a UE configured with two uplink carriers (non-SUL and SUL) on a same serving cell, and </w:t>
      </w:r>
      <w:r w:rsidR="0060227D">
        <w:rPr>
          <w:rFonts w:asciiTheme="majorBidi" w:hAnsiTheme="majorBidi" w:cstheme="majorBidi"/>
        </w:rPr>
        <w:t>also reporting a UE capability (</w:t>
      </w:r>
      <w:r w:rsidRPr="00943926">
        <w:rPr>
          <w:rFonts w:asciiTheme="majorBidi" w:hAnsiTheme="majorBidi" w:cstheme="majorBidi"/>
        </w:rPr>
        <w:t xml:space="preserve">parameter </w:t>
      </w:r>
      <w:proofErr w:type="spellStart"/>
      <w:r w:rsidRPr="00943926">
        <w:rPr>
          <w:rFonts w:asciiTheme="majorBidi" w:hAnsiTheme="majorBidi" w:cstheme="majorBidi"/>
          <w:i/>
          <w:iCs/>
        </w:rPr>
        <w:t>simultaneousTxSUL-NonSUL</w:t>
      </w:r>
      <w:proofErr w:type="spellEnd"/>
      <w:r>
        <w:rPr>
          <w:rFonts w:asciiTheme="majorBidi" w:hAnsiTheme="majorBidi" w:cstheme="majorBidi"/>
        </w:rPr>
        <w:t xml:space="preserve">) </w:t>
      </w:r>
      <w:r w:rsidR="0060227D">
        <w:rPr>
          <w:rFonts w:asciiTheme="majorBidi" w:hAnsiTheme="majorBidi" w:cstheme="majorBidi"/>
        </w:rPr>
        <w:t xml:space="preserve">for </w:t>
      </w:r>
      <w:r w:rsidRPr="00943926">
        <w:rPr>
          <w:rFonts w:asciiTheme="majorBidi" w:hAnsiTheme="majorBidi" w:cstheme="majorBidi"/>
        </w:rPr>
        <w:t>simultaneou</w:t>
      </w:r>
      <w:r>
        <w:rPr>
          <w:rFonts w:asciiTheme="majorBidi" w:hAnsiTheme="majorBidi" w:cstheme="majorBidi"/>
        </w:rPr>
        <w:t xml:space="preserve">s transmission of only SRS on one of </w:t>
      </w:r>
      <w:r w:rsidR="0060227D">
        <w:rPr>
          <w:rFonts w:asciiTheme="majorBidi" w:hAnsiTheme="majorBidi" w:cstheme="majorBidi"/>
        </w:rPr>
        <w:t xml:space="preserve">uplink carriers </w:t>
      </w:r>
      <w:r w:rsidRPr="00943926">
        <w:rPr>
          <w:rFonts w:asciiTheme="majorBidi" w:hAnsiTheme="majorBidi" w:cstheme="majorBidi"/>
        </w:rPr>
        <w:t>and PUSCH/PUCCH/SRS/PRACH on the ot</w:t>
      </w:r>
      <w:r>
        <w:rPr>
          <w:rFonts w:asciiTheme="majorBidi" w:hAnsiTheme="majorBidi" w:cstheme="majorBidi"/>
        </w:rPr>
        <w:t xml:space="preserve">her UL carrier in the same </w:t>
      </w:r>
      <w:r w:rsidR="0060227D">
        <w:rPr>
          <w:rFonts w:asciiTheme="majorBidi" w:hAnsiTheme="majorBidi" w:cstheme="majorBidi"/>
        </w:rPr>
        <w:t>serving cell</w:t>
      </w:r>
      <w:r>
        <w:rPr>
          <w:rFonts w:asciiTheme="majorBidi" w:hAnsiTheme="majorBidi" w:cstheme="majorBidi"/>
        </w:rPr>
        <w:t xml:space="preserve">, </w:t>
      </w:r>
      <w:r w:rsidR="0060227D">
        <w:rPr>
          <w:rFonts w:asciiTheme="majorBidi" w:hAnsiTheme="majorBidi" w:cstheme="majorBidi"/>
        </w:rPr>
        <w:t xml:space="preserve">the specification should clarify that </w:t>
      </w:r>
      <w:r w:rsidR="0060227D" w:rsidRPr="00943926">
        <w:rPr>
          <w:rFonts w:asciiTheme="majorBidi" w:hAnsiTheme="majorBidi" w:cstheme="majorBidi"/>
        </w:rPr>
        <w:t xml:space="preserve">which UL carrier </w:t>
      </w:r>
      <w:r w:rsidR="0060227D">
        <w:rPr>
          <w:rFonts w:asciiTheme="majorBidi" w:hAnsiTheme="majorBidi" w:cstheme="majorBidi"/>
        </w:rPr>
        <w:t xml:space="preserve">(i.e., NUL or SUL) </w:t>
      </w:r>
      <w:r w:rsidR="0060227D" w:rsidRPr="00943926">
        <w:rPr>
          <w:rFonts w:asciiTheme="majorBidi" w:hAnsiTheme="majorBidi" w:cstheme="majorBidi"/>
        </w:rPr>
        <w:t>should be used for PHR</w:t>
      </w:r>
      <w:r w:rsidR="0060227D">
        <w:rPr>
          <w:rFonts w:asciiTheme="majorBidi" w:hAnsiTheme="majorBidi" w:cstheme="majorBidi"/>
        </w:rPr>
        <w:t xml:space="preserve"> and correspondingly which type of PHR (i.e., PHR Type-1 for PUSCH or PHR Type-3 for SRS) should be reported.</w:t>
      </w:r>
      <w:proofErr w:type="gramEnd"/>
      <w:r w:rsidR="0060227D">
        <w:rPr>
          <w:rFonts w:asciiTheme="majorBidi" w:hAnsiTheme="majorBidi" w:cstheme="majorBidi"/>
        </w:rPr>
        <w:t xml:space="preserve"> Note that, for the case of single cell operation, only actual Type-1 PHR (for PUSCH) </w:t>
      </w:r>
      <w:proofErr w:type="gramStart"/>
      <w:r w:rsidR="0060227D">
        <w:rPr>
          <w:rFonts w:asciiTheme="majorBidi" w:hAnsiTheme="majorBidi" w:cstheme="majorBidi"/>
        </w:rPr>
        <w:t>can be adopted</w:t>
      </w:r>
      <w:proofErr w:type="gramEnd"/>
      <w:r w:rsidR="0060227D">
        <w:rPr>
          <w:rFonts w:asciiTheme="majorBidi" w:hAnsiTheme="majorBidi" w:cstheme="majorBidi"/>
        </w:rPr>
        <w:t xml:space="preserve"> since PHR needs to be carried on a PUSCH transmission. However, for the case of CA operation, several options </w:t>
      </w:r>
      <w:proofErr w:type="gramStart"/>
      <w:r w:rsidR="0060227D">
        <w:rPr>
          <w:rFonts w:asciiTheme="majorBidi" w:hAnsiTheme="majorBidi" w:cstheme="majorBidi"/>
        </w:rPr>
        <w:t>can be considered</w:t>
      </w:r>
      <w:proofErr w:type="gramEnd"/>
      <w:r w:rsidR="0060227D">
        <w:rPr>
          <w:rFonts w:asciiTheme="majorBidi" w:hAnsiTheme="majorBidi" w:cstheme="majorBidi"/>
        </w:rPr>
        <w:t xml:space="preserve"> as follows:</w:t>
      </w:r>
    </w:p>
    <w:p w14:paraId="4C39FCAD" w14:textId="50254B06" w:rsidR="00151362" w:rsidRPr="00943926" w:rsidRDefault="00151362" w:rsidP="0060227D">
      <w:pPr>
        <w:rPr>
          <w:rFonts w:asciiTheme="majorBidi" w:hAnsiTheme="majorBidi" w:cstheme="majorBidi"/>
          <w:lang w:eastAsia="ja-JP"/>
        </w:rPr>
      </w:pPr>
      <w:r w:rsidRPr="0060227D">
        <w:rPr>
          <w:rFonts w:asciiTheme="majorBidi" w:hAnsiTheme="majorBidi" w:cstheme="majorBidi"/>
        </w:rPr>
        <w:t>Alt-1: Always report Type-1 PHR</w:t>
      </w:r>
      <w:r w:rsidR="0060227D">
        <w:rPr>
          <w:rFonts w:asciiTheme="majorBidi" w:hAnsiTheme="majorBidi" w:cstheme="majorBidi"/>
          <w:lang w:eastAsia="ja-JP"/>
        </w:rPr>
        <w:t xml:space="preserve">, </w:t>
      </w:r>
      <w:r>
        <w:rPr>
          <w:rFonts w:asciiTheme="majorBidi" w:hAnsiTheme="majorBidi" w:cstheme="majorBidi"/>
        </w:rPr>
        <w:t xml:space="preserve">since </w:t>
      </w:r>
      <w:r w:rsidRPr="00444A78">
        <w:rPr>
          <w:rFonts w:asciiTheme="majorBidi" w:hAnsiTheme="majorBidi" w:cstheme="majorBidi"/>
        </w:rPr>
        <w:t>PUSCH is configured on (one UL carrier of) the serving cell</w:t>
      </w:r>
      <w:r w:rsidRPr="00943926">
        <w:rPr>
          <w:rFonts w:asciiTheme="majorBidi" w:hAnsiTheme="majorBidi" w:cstheme="majorBidi"/>
        </w:rPr>
        <w:t xml:space="preserve">. </w:t>
      </w:r>
    </w:p>
    <w:p w14:paraId="635BE2CE" w14:textId="5A49A764" w:rsidR="00151362" w:rsidRDefault="00151362" w:rsidP="0060227D">
      <w:pPr>
        <w:jc w:val="both"/>
        <w:rPr>
          <w:rFonts w:asciiTheme="majorBidi" w:hAnsiTheme="majorBidi" w:cstheme="majorBidi"/>
        </w:rPr>
      </w:pPr>
      <w:r w:rsidRPr="0060227D">
        <w:rPr>
          <w:rFonts w:asciiTheme="majorBidi" w:hAnsiTheme="majorBidi" w:cstheme="majorBidi"/>
        </w:rPr>
        <w:t>Alt-2: Determine PHR Type-1 vs. Type-3 according to</w:t>
      </w:r>
      <w:r w:rsidR="0060227D">
        <w:rPr>
          <w:rFonts w:asciiTheme="majorBidi" w:hAnsiTheme="majorBidi" w:cstheme="majorBidi"/>
        </w:rPr>
        <w:t xml:space="preserve"> a certain selection of the</w:t>
      </w:r>
      <w:r w:rsidRPr="0060227D">
        <w:rPr>
          <w:rFonts w:asciiTheme="majorBidi" w:hAnsiTheme="majorBidi" w:cstheme="majorBidi"/>
        </w:rPr>
        <w:t xml:space="preserve"> UL carrier</w:t>
      </w:r>
      <w:r w:rsidR="0060227D">
        <w:rPr>
          <w:rFonts w:asciiTheme="majorBidi" w:hAnsiTheme="majorBidi" w:cstheme="majorBidi"/>
        </w:rPr>
        <w:t xml:space="preserve">, e.g., based on </w:t>
      </w:r>
      <w:r w:rsidRPr="0060227D">
        <w:rPr>
          <w:rFonts w:asciiTheme="majorBidi" w:hAnsiTheme="majorBidi" w:cstheme="majorBidi"/>
        </w:rPr>
        <w:t>UL carrier priority</w:t>
      </w:r>
      <w:r w:rsidR="0060227D">
        <w:rPr>
          <w:rFonts w:asciiTheme="majorBidi" w:hAnsiTheme="majorBidi" w:cstheme="majorBidi"/>
        </w:rPr>
        <w:t xml:space="preserve"> (e.g., </w:t>
      </w:r>
      <w:r w:rsidRPr="00943926">
        <w:rPr>
          <w:rFonts w:asciiTheme="majorBidi" w:hAnsiTheme="majorBidi" w:cstheme="majorBidi"/>
        </w:rPr>
        <w:t xml:space="preserve">the UL carrier </w:t>
      </w:r>
      <w:r w:rsidR="0060227D">
        <w:rPr>
          <w:rFonts w:asciiTheme="majorBidi" w:hAnsiTheme="majorBidi" w:cstheme="majorBidi"/>
        </w:rPr>
        <w:t>with</w:t>
      </w:r>
      <w:r w:rsidRPr="00943926">
        <w:rPr>
          <w:rFonts w:asciiTheme="majorBidi" w:hAnsiTheme="majorBidi" w:cstheme="majorBidi"/>
        </w:rPr>
        <w:t xml:space="preserve"> PUCCH </w:t>
      </w:r>
      <w:r w:rsidR="0060227D">
        <w:rPr>
          <w:rFonts w:asciiTheme="majorBidi" w:hAnsiTheme="majorBidi" w:cstheme="majorBidi"/>
        </w:rPr>
        <w:t>configuration)</w:t>
      </w:r>
      <w:r w:rsidRPr="00943926">
        <w:rPr>
          <w:rFonts w:asciiTheme="majorBidi" w:hAnsiTheme="majorBidi" w:cstheme="majorBidi"/>
        </w:rPr>
        <w:t xml:space="preserve">, </w:t>
      </w:r>
      <w:r w:rsidR="0060227D">
        <w:rPr>
          <w:rFonts w:asciiTheme="majorBidi" w:hAnsiTheme="majorBidi" w:cstheme="majorBidi"/>
        </w:rPr>
        <w:t xml:space="preserve">or </w:t>
      </w:r>
      <w:r w:rsidRPr="0060227D">
        <w:rPr>
          <w:rFonts w:asciiTheme="majorBidi" w:hAnsiTheme="majorBidi" w:cstheme="majorBidi"/>
        </w:rPr>
        <w:t>a fixed UL carrier</w:t>
      </w:r>
      <w:r w:rsidR="0060227D">
        <w:rPr>
          <w:rFonts w:asciiTheme="majorBidi" w:hAnsiTheme="majorBidi" w:cstheme="majorBidi"/>
        </w:rPr>
        <w:t xml:space="preserve"> (e.g., </w:t>
      </w:r>
      <w:r w:rsidRPr="00943926">
        <w:rPr>
          <w:rFonts w:asciiTheme="majorBidi" w:hAnsiTheme="majorBidi" w:cstheme="majorBidi"/>
        </w:rPr>
        <w:t>the non-SUL carrier</w:t>
      </w:r>
      <w:r w:rsidR="0060227D">
        <w:rPr>
          <w:rFonts w:asciiTheme="majorBidi" w:hAnsiTheme="majorBidi" w:cstheme="majorBidi"/>
        </w:rPr>
        <w:t>).</w:t>
      </w:r>
    </w:p>
    <w:p w14:paraId="727E98AB" w14:textId="6EA5C0A6" w:rsidR="00151362" w:rsidRPr="00A65E24" w:rsidRDefault="00151362" w:rsidP="0060227D">
      <w:r w:rsidRPr="00A65E24">
        <w:t>Alt-3: Determine PHR Type-1 vs. Type-3 according to which UL carrier wi</w:t>
      </w:r>
      <w:r w:rsidR="0060227D" w:rsidRPr="00A65E24">
        <w:t>ll lead to an actual PHR report, e.g., based on a “P</w:t>
      </w:r>
      <w:r w:rsidR="00A65E24">
        <w:t>HR priority order”: actual Type-</w:t>
      </w:r>
      <w:r w:rsidR="0060227D" w:rsidRPr="00A65E24">
        <w:t>1 PHR &gt; act</w:t>
      </w:r>
      <w:r w:rsidR="00A65E24">
        <w:t>ual Type 3- PHR &gt; virtual Type-1 PHR &gt; virtual Type-</w:t>
      </w:r>
      <w:r w:rsidR="0060227D" w:rsidRPr="00A65E24">
        <w:t xml:space="preserve">3 PHR. Therefore, we </w:t>
      </w:r>
      <w:r w:rsidR="007E0B2C">
        <w:t xml:space="preserve">can </w:t>
      </w:r>
      <w:r w:rsidR="0060227D" w:rsidRPr="00A65E24">
        <w:t>have the following:</w:t>
      </w:r>
    </w:p>
    <w:p w14:paraId="7DB3BB3F" w14:textId="05BF878A" w:rsidR="00151362" w:rsidRPr="00A65E24" w:rsidRDefault="00151362" w:rsidP="0060227D">
      <w:pPr>
        <w:pStyle w:val="ListParagraph"/>
        <w:ind w:hanging="360"/>
        <w:rPr>
          <w:sz w:val="20"/>
          <w:szCs w:val="20"/>
        </w:rPr>
      </w:pPr>
      <w:r w:rsidRPr="00A65E24">
        <w:rPr>
          <w:sz w:val="20"/>
          <w:szCs w:val="20"/>
        </w:rPr>
        <w:t xml:space="preserve">a)     If both </w:t>
      </w:r>
      <w:r w:rsidR="0060227D" w:rsidRPr="00A65E24">
        <w:rPr>
          <w:sz w:val="20"/>
          <w:szCs w:val="20"/>
        </w:rPr>
        <w:t xml:space="preserve">or none of the </w:t>
      </w:r>
      <w:r w:rsidRPr="00A65E24">
        <w:rPr>
          <w:sz w:val="20"/>
          <w:szCs w:val="20"/>
        </w:rPr>
        <w:t xml:space="preserve">UL carriers can report actual PHR, then </w:t>
      </w:r>
      <w:r w:rsidR="0060227D" w:rsidRPr="00A65E24">
        <w:rPr>
          <w:sz w:val="20"/>
          <w:szCs w:val="20"/>
        </w:rPr>
        <w:t>report actual/virtual Type-1 PHR</w:t>
      </w:r>
      <w:r w:rsidR="00A65E24">
        <w:rPr>
          <w:sz w:val="20"/>
          <w:szCs w:val="20"/>
        </w:rPr>
        <w:t xml:space="preserve">. </w:t>
      </w:r>
    </w:p>
    <w:p w14:paraId="73236C13" w14:textId="45AB57D6" w:rsidR="00151362" w:rsidRPr="00A65E24" w:rsidRDefault="00151362" w:rsidP="00A65E24">
      <w:pPr>
        <w:pStyle w:val="ListParagraph"/>
        <w:ind w:hanging="360"/>
        <w:rPr>
          <w:sz w:val="20"/>
          <w:szCs w:val="20"/>
        </w:rPr>
      </w:pPr>
      <w:r w:rsidRPr="00A65E24">
        <w:rPr>
          <w:sz w:val="20"/>
          <w:szCs w:val="20"/>
        </w:rPr>
        <w:t>b)     If only one of the UL carriers can report actual PHR, then report for that UL carrier. Determine the PHR type (i.e., Type-1 vs. Type-3</w:t>
      </w:r>
      <w:r w:rsidR="00A65E24" w:rsidRPr="00A65E24">
        <w:rPr>
          <w:sz w:val="20"/>
          <w:szCs w:val="20"/>
        </w:rPr>
        <w:t>)</w:t>
      </w:r>
      <w:r w:rsidRPr="00A65E24">
        <w:rPr>
          <w:sz w:val="20"/>
          <w:szCs w:val="20"/>
        </w:rPr>
        <w:t xml:space="preserve"> based on </w:t>
      </w:r>
      <w:r w:rsidR="00A65E24" w:rsidRPr="00A65E24">
        <w:rPr>
          <w:sz w:val="20"/>
          <w:szCs w:val="20"/>
        </w:rPr>
        <w:t>the</w:t>
      </w:r>
      <w:r w:rsidRPr="00A65E24">
        <w:rPr>
          <w:sz w:val="20"/>
          <w:szCs w:val="20"/>
        </w:rPr>
        <w:t xml:space="preserve"> channel/signal (i.e., PUSCH vs. SRS) </w:t>
      </w:r>
      <w:r w:rsidR="00A65E24" w:rsidRPr="00A65E24">
        <w:rPr>
          <w:sz w:val="20"/>
          <w:szCs w:val="20"/>
        </w:rPr>
        <w:t xml:space="preserve">which </w:t>
      </w:r>
      <w:proofErr w:type="gramStart"/>
      <w:r w:rsidRPr="00A65E24">
        <w:rPr>
          <w:sz w:val="20"/>
          <w:szCs w:val="20"/>
        </w:rPr>
        <w:t>is transmitted</w:t>
      </w:r>
      <w:proofErr w:type="gramEnd"/>
      <w:r w:rsidRPr="00A65E24">
        <w:rPr>
          <w:sz w:val="20"/>
          <w:szCs w:val="20"/>
        </w:rPr>
        <w:t xml:space="preserve"> on that UL carrier.</w:t>
      </w:r>
    </w:p>
    <w:p w14:paraId="4BCF6C9F" w14:textId="7DC43059" w:rsidR="006E64CA" w:rsidRDefault="00A65E24" w:rsidP="001C54D2">
      <w:pPr>
        <w:spacing w:before="120"/>
        <w:jc w:val="both"/>
      </w:pPr>
      <w:r>
        <w:t xml:space="preserve">We think Alt-3 is a more reasonable option. </w:t>
      </w:r>
    </w:p>
    <w:p w14:paraId="6A7FC974" w14:textId="01718F13" w:rsidR="00A65E24" w:rsidRPr="00A65E24" w:rsidRDefault="00A65E24" w:rsidP="00CC6DC2">
      <w:pPr>
        <w:spacing w:before="120"/>
        <w:jc w:val="both"/>
        <w:rPr>
          <w:i/>
        </w:rPr>
      </w:pPr>
      <w:r w:rsidRPr="00E1774C">
        <w:rPr>
          <w:b/>
          <w:i/>
          <w:u w:val="single"/>
        </w:rPr>
        <w:t xml:space="preserve">Proposal </w:t>
      </w:r>
      <w:r w:rsidR="00CC6DC2">
        <w:rPr>
          <w:b/>
          <w:i/>
          <w:u w:val="single"/>
        </w:rPr>
        <w:t>7</w:t>
      </w:r>
      <w:r w:rsidRPr="00E1774C">
        <w:rPr>
          <w:i/>
          <w:u w:val="single"/>
        </w:rPr>
        <w:t>:</w:t>
      </w:r>
      <w:r>
        <w:rPr>
          <w:i/>
        </w:rPr>
        <w:t xml:space="preserve"> </w:t>
      </w:r>
      <w:r w:rsidRPr="00A65E24">
        <w:rPr>
          <w:i/>
        </w:rPr>
        <w:t xml:space="preserve">For UEs capable of simultaneous transmission of PUSCH </w:t>
      </w:r>
      <w:r>
        <w:rPr>
          <w:i/>
        </w:rPr>
        <w:t>on</w:t>
      </w:r>
      <w:r w:rsidRPr="00A65E24">
        <w:rPr>
          <w:i/>
        </w:rPr>
        <w:t xml:space="preserve"> SUL/non-SUL and transmission of SRS </w:t>
      </w:r>
      <w:r>
        <w:rPr>
          <w:i/>
        </w:rPr>
        <w:t>on</w:t>
      </w:r>
      <w:r w:rsidRPr="00A65E24">
        <w:rPr>
          <w:i/>
        </w:rPr>
        <w:t xml:space="preserve"> the other UL carrier, </w:t>
      </w:r>
      <w:r>
        <w:rPr>
          <w:i/>
        </w:rPr>
        <w:t>and in CA operation</w:t>
      </w:r>
      <w:r w:rsidRPr="00A65E24">
        <w:rPr>
          <w:i/>
        </w:rPr>
        <w:t>,</w:t>
      </w:r>
      <w:r>
        <w:rPr>
          <w:i/>
        </w:rPr>
        <w:t xml:space="preserve"> determine </w:t>
      </w:r>
      <w:r w:rsidRPr="00A65E24">
        <w:rPr>
          <w:i/>
        </w:rPr>
        <w:t xml:space="preserve">PHR Type-1 vs. Type-3 according to </w:t>
      </w:r>
      <w:r>
        <w:rPr>
          <w:i/>
        </w:rPr>
        <w:t>the following “PHR priority order”: actual Type-</w:t>
      </w:r>
      <w:r w:rsidRPr="00A65E24">
        <w:rPr>
          <w:i/>
        </w:rPr>
        <w:t>1 PHR &gt; ac</w:t>
      </w:r>
      <w:r>
        <w:rPr>
          <w:i/>
        </w:rPr>
        <w:t>tual Type-3 PHR &gt; virtual Type-</w:t>
      </w:r>
      <w:r w:rsidRPr="00A65E24">
        <w:rPr>
          <w:i/>
        </w:rPr>
        <w:t xml:space="preserve">1 PHR </w:t>
      </w:r>
      <w:r>
        <w:rPr>
          <w:i/>
        </w:rPr>
        <w:t>&gt; virtual Type-</w:t>
      </w:r>
      <w:r w:rsidRPr="00A65E24">
        <w:rPr>
          <w:i/>
        </w:rPr>
        <w:t>3 PHR</w:t>
      </w:r>
      <w:r>
        <w:rPr>
          <w:i/>
        </w:rPr>
        <w:t xml:space="preserve">. </w:t>
      </w:r>
    </w:p>
    <w:p w14:paraId="12386DF4" w14:textId="4E631E95" w:rsidR="00A65E24" w:rsidRDefault="00A65E24" w:rsidP="00A65E24">
      <w:pPr>
        <w:spacing w:before="120"/>
        <w:jc w:val="both"/>
      </w:pPr>
      <w:r w:rsidRPr="000D61CF">
        <w:rPr>
          <w:i/>
        </w:rPr>
        <w:t xml:space="preserve">A text proposal </w:t>
      </w:r>
      <w:proofErr w:type="gramStart"/>
      <w:r w:rsidRPr="000D61CF">
        <w:rPr>
          <w:i/>
        </w:rPr>
        <w:t>is provided</w:t>
      </w:r>
      <w:proofErr w:type="gramEnd"/>
      <w:r w:rsidRPr="000D61CF">
        <w:rPr>
          <w:i/>
        </w:rPr>
        <w:t xml:space="preserve"> in Annex </w:t>
      </w:r>
      <w:r>
        <w:rPr>
          <w:i/>
        </w:rPr>
        <w:t>5</w:t>
      </w:r>
      <w:r w:rsidRPr="005C41C5">
        <w:t>.</w:t>
      </w:r>
    </w:p>
    <w:p w14:paraId="250D8F82" w14:textId="14474286" w:rsidR="00670546" w:rsidRDefault="00670546" w:rsidP="001C54D2">
      <w:pPr>
        <w:spacing w:before="120"/>
        <w:jc w:val="both"/>
      </w:pPr>
    </w:p>
    <w:p w14:paraId="2BBBB0CC" w14:textId="68507F71"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3E13CBB5" w:rsidR="009A0B47" w:rsidRDefault="007E5B46" w:rsidP="00E1774C">
      <w:pPr>
        <w:jc w:val="both"/>
        <w:rPr>
          <w:lang w:eastAsia="ja-JP"/>
        </w:rPr>
      </w:pPr>
      <w:r>
        <w:t xml:space="preserve">In summary, </w:t>
      </w:r>
      <w:r>
        <w:rPr>
          <w:lang w:eastAsia="ja-JP"/>
        </w:rPr>
        <w:t>we propose the followings for NR non-CA power control:</w:t>
      </w:r>
    </w:p>
    <w:p w14:paraId="52589E78" w14:textId="45A30E52" w:rsidR="00757742" w:rsidRPr="000D61CF" w:rsidRDefault="00757742" w:rsidP="00EA2984">
      <w:pPr>
        <w:jc w:val="both"/>
        <w:rPr>
          <w:i/>
        </w:rPr>
      </w:pPr>
      <w:r w:rsidRPr="00E1774C">
        <w:rPr>
          <w:b/>
          <w:i/>
          <w:u w:val="single"/>
        </w:rPr>
        <w:t xml:space="preserve">Proposal </w:t>
      </w:r>
      <w:r>
        <w:rPr>
          <w:b/>
          <w:i/>
          <w:u w:val="single"/>
        </w:rPr>
        <w:t>1</w:t>
      </w:r>
      <w:r w:rsidRPr="00E1774C">
        <w:rPr>
          <w:i/>
          <w:u w:val="single"/>
        </w:rPr>
        <w:t>:</w:t>
      </w:r>
      <w:r>
        <w:rPr>
          <w:i/>
        </w:rPr>
        <w:t xml:space="preserve"> Specification should capture the agreements on the number of closed-loop PC processes maintained at the physical layer. </w:t>
      </w:r>
      <w:r w:rsidR="00EA2984">
        <w:rPr>
          <w:i/>
        </w:rPr>
        <w:t>T</w:t>
      </w:r>
      <w:r w:rsidRPr="000D61CF">
        <w:rPr>
          <w:i/>
        </w:rPr>
        <w:t>ext proposal</w:t>
      </w:r>
      <w:r w:rsidR="00EA2984">
        <w:rPr>
          <w:i/>
        </w:rPr>
        <w:t>s</w:t>
      </w:r>
      <w:r w:rsidRPr="000D61CF">
        <w:rPr>
          <w:i/>
        </w:rPr>
        <w:t xml:space="preserve"> </w:t>
      </w:r>
      <w:proofErr w:type="gramStart"/>
      <w:r w:rsidR="00EA2984">
        <w:rPr>
          <w:i/>
        </w:rPr>
        <w:t>are</w:t>
      </w:r>
      <w:r w:rsidRPr="000D61CF">
        <w:rPr>
          <w:i/>
        </w:rPr>
        <w:t xml:space="preserve"> provided</w:t>
      </w:r>
      <w:proofErr w:type="gramEnd"/>
      <w:r w:rsidRPr="000D61CF">
        <w:rPr>
          <w:i/>
        </w:rPr>
        <w:t xml:space="preserve"> in Annex 1.</w:t>
      </w:r>
    </w:p>
    <w:p w14:paraId="17FAF282" w14:textId="77777777" w:rsidR="00CC6DC2" w:rsidRDefault="00CC6DC2" w:rsidP="00213905">
      <w:pPr>
        <w:spacing w:after="0"/>
        <w:jc w:val="both"/>
        <w:rPr>
          <w:b/>
          <w:i/>
          <w:u w:val="single"/>
        </w:rPr>
      </w:pPr>
    </w:p>
    <w:p w14:paraId="6538CDB9" w14:textId="77777777" w:rsidR="00CC6DC2" w:rsidRDefault="00CC6DC2" w:rsidP="00213905">
      <w:pPr>
        <w:spacing w:after="0"/>
        <w:jc w:val="both"/>
        <w:rPr>
          <w:b/>
          <w:i/>
          <w:u w:val="single"/>
        </w:rPr>
      </w:pPr>
    </w:p>
    <w:p w14:paraId="50941C82" w14:textId="11362512" w:rsidR="00213905" w:rsidRDefault="00213905" w:rsidP="00213905">
      <w:pPr>
        <w:spacing w:after="0"/>
        <w:jc w:val="both"/>
        <w:rPr>
          <w:i/>
        </w:rPr>
      </w:pPr>
      <w:r w:rsidRPr="00E1774C">
        <w:rPr>
          <w:b/>
          <w:i/>
          <w:u w:val="single"/>
        </w:rPr>
        <w:lastRenderedPageBreak/>
        <w:t xml:space="preserve">Proposal </w:t>
      </w:r>
      <w:r>
        <w:rPr>
          <w:b/>
          <w:i/>
          <w:u w:val="single"/>
        </w:rPr>
        <w:t>2</w:t>
      </w:r>
      <w:r w:rsidRPr="00E1774C">
        <w:rPr>
          <w:i/>
          <w:u w:val="single"/>
        </w:rPr>
        <w:t>:</w:t>
      </w:r>
      <w:r>
        <w:rPr>
          <w:i/>
        </w:rPr>
        <w:t xml:space="preserve"> Regarding </w:t>
      </w:r>
      <w:r w:rsidR="00744595">
        <w:rPr>
          <w:i/>
        </w:rPr>
        <w:t>the Working A</w:t>
      </w:r>
      <w:r w:rsidRPr="00EA608F">
        <w:rPr>
          <w:i/>
        </w:rPr>
        <w:t xml:space="preserve">ssumption </w:t>
      </w:r>
      <w:r>
        <w:rPr>
          <w:i/>
        </w:rPr>
        <w:t>in RAN1 #92:</w:t>
      </w:r>
    </w:p>
    <w:p w14:paraId="5D167992" w14:textId="77777777" w:rsidR="00213905" w:rsidRDefault="00213905" w:rsidP="00815FCB">
      <w:pPr>
        <w:pStyle w:val="ListParagraph"/>
        <w:numPr>
          <w:ilvl w:val="0"/>
          <w:numId w:val="17"/>
        </w:numPr>
        <w:spacing w:after="0"/>
        <w:jc w:val="both"/>
        <w:rPr>
          <w:i/>
          <w:sz w:val="20"/>
          <w:szCs w:val="20"/>
        </w:rPr>
      </w:pPr>
      <w:r>
        <w:rPr>
          <w:i/>
          <w:sz w:val="20"/>
          <w:szCs w:val="20"/>
        </w:rPr>
        <w:t>F</w:t>
      </w:r>
      <w:r w:rsidRPr="00AC35D0">
        <w:rPr>
          <w:i/>
          <w:sz w:val="20"/>
          <w:szCs w:val="20"/>
        </w:rPr>
        <w:t>or the case of DCI 0_1</w:t>
      </w:r>
      <w:r>
        <w:rPr>
          <w:i/>
          <w:sz w:val="20"/>
          <w:szCs w:val="20"/>
        </w:rPr>
        <w:t>, confirm the WA</w:t>
      </w:r>
      <w:r w:rsidRPr="00AC35D0">
        <w:rPr>
          <w:i/>
          <w:sz w:val="20"/>
          <w:szCs w:val="20"/>
        </w:rPr>
        <w:t xml:space="preserve"> with the following update: remove the conditions on “only one DL RS” and “only one p0-alpha”</w:t>
      </w:r>
      <w:r>
        <w:rPr>
          <w:i/>
          <w:sz w:val="20"/>
          <w:szCs w:val="20"/>
        </w:rPr>
        <w:t>;</w:t>
      </w:r>
      <w:r w:rsidRPr="00AC35D0">
        <w:rPr>
          <w:i/>
          <w:sz w:val="20"/>
          <w:szCs w:val="20"/>
        </w:rPr>
        <w:t xml:space="preserve"> </w:t>
      </w:r>
    </w:p>
    <w:p w14:paraId="4242C7C8" w14:textId="46C640FB" w:rsidR="00213905" w:rsidRPr="00AC35D0" w:rsidRDefault="000456C3" w:rsidP="00815FCB">
      <w:pPr>
        <w:pStyle w:val="ListParagraph"/>
        <w:numPr>
          <w:ilvl w:val="0"/>
          <w:numId w:val="17"/>
        </w:numPr>
        <w:spacing w:after="0"/>
        <w:jc w:val="both"/>
        <w:rPr>
          <w:i/>
          <w:sz w:val="20"/>
          <w:szCs w:val="20"/>
        </w:rPr>
      </w:pPr>
      <w:r w:rsidRPr="000456C3">
        <w:rPr>
          <w:i/>
          <w:sz w:val="20"/>
          <w:szCs w:val="20"/>
        </w:rPr>
        <w:t xml:space="preserve"> </w:t>
      </w:r>
      <w:r>
        <w:rPr>
          <w:i/>
          <w:sz w:val="20"/>
          <w:szCs w:val="20"/>
        </w:rPr>
        <w:t>Keep the note for the case of DCI 0_0, pending further MIMO agreements</w:t>
      </w:r>
      <w:r w:rsidR="00213905">
        <w:rPr>
          <w:i/>
          <w:sz w:val="20"/>
          <w:szCs w:val="20"/>
        </w:rPr>
        <w:t xml:space="preserve">. </w:t>
      </w:r>
    </w:p>
    <w:p w14:paraId="2E22CDE8" w14:textId="77777777" w:rsidR="005C41C5" w:rsidRDefault="005C41C5" w:rsidP="00213905">
      <w:pPr>
        <w:rPr>
          <w:b/>
          <w:i/>
          <w:u w:val="single"/>
        </w:rPr>
      </w:pPr>
    </w:p>
    <w:p w14:paraId="43683E00" w14:textId="25E06F83" w:rsidR="00213905" w:rsidRDefault="00213905" w:rsidP="00213905">
      <w:pPr>
        <w:rPr>
          <w:i/>
        </w:rPr>
      </w:pPr>
      <w:r w:rsidRPr="00E1774C">
        <w:rPr>
          <w:b/>
          <w:i/>
          <w:u w:val="single"/>
        </w:rPr>
        <w:t xml:space="preserve">Proposal </w:t>
      </w:r>
      <w:r>
        <w:rPr>
          <w:b/>
          <w:i/>
          <w:u w:val="single"/>
        </w:rPr>
        <w:t>3</w:t>
      </w:r>
      <w:r w:rsidRPr="00E1774C">
        <w:rPr>
          <w:i/>
          <w:u w:val="single"/>
        </w:rPr>
        <w:t>:</w:t>
      </w:r>
      <w:r>
        <w:rPr>
          <w:i/>
        </w:rPr>
        <w:t xml:space="preserve"> For PUCCH transmission, when</w:t>
      </w:r>
      <w:r w:rsidRPr="0018064C">
        <w:rPr>
          <w:i/>
        </w:rPr>
        <w:t xml:space="preserve"> </w:t>
      </w:r>
      <w:r>
        <w:rPr>
          <w:i/>
        </w:rPr>
        <w:t>PUCCH-Spatial-Relation-Info is (re-)configured with more than one value, but MAC-CE command for selection of one value from PUCCH-</w:t>
      </w:r>
      <w:proofErr w:type="spellStart"/>
      <w:r>
        <w:rPr>
          <w:i/>
        </w:rPr>
        <w:t>SpatialRelationInfo</w:t>
      </w:r>
      <w:proofErr w:type="spellEnd"/>
      <w:r>
        <w:rPr>
          <w:i/>
        </w:rPr>
        <w:t xml:space="preserve"> is not activated, then support a default PUCCH PC parameter set</w:t>
      </w:r>
      <w:r w:rsidRPr="008C26AF">
        <w:t xml:space="preserve"> </w:t>
      </w:r>
      <w:r w:rsidRPr="008C7D31">
        <w:rPr>
          <w:i/>
        </w:rPr>
        <w:t xml:space="preserve">that </w:t>
      </w:r>
      <w:r w:rsidRPr="001E5E01">
        <w:rPr>
          <w:i/>
        </w:rPr>
        <w:t xml:space="preserve">corresponds to </w:t>
      </w:r>
      <w:r>
        <w:rPr>
          <w:i/>
        </w:rPr>
        <w:t>a</w:t>
      </w:r>
      <w:r w:rsidRPr="001E5E01">
        <w:rPr>
          <w:i/>
        </w:rPr>
        <w:t xml:space="preserve"> default spatial relation selected for PUCCH</w:t>
      </w:r>
      <w:r>
        <w:rPr>
          <w:i/>
        </w:rPr>
        <w:t>, otherwise use PUCCH PC parameter set with</w:t>
      </w:r>
      <w:r w:rsidRPr="008C26AF">
        <w:t xml:space="preserve"> </w:t>
      </w:r>
      <w:r w:rsidRPr="00115DC0">
        <w:rPr>
          <w:i/>
        </w:rPr>
        <w:t>(</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 xml:space="preserve">=0, </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=0, l=0</m:t>
        </m:r>
      </m:oMath>
      <w:r w:rsidRPr="00115DC0">
        <w:rPr>
          <w:i/>
        </w:rPr>
        <w:t>)</w:t>
      </w:r>
      <w:r>
        <w:rPr>
          <w:i/>
        </w:rPr>
        <w:t>.</w:t>
      </w:r>
    </w:p>
    <w:p w14:paraId="14E2E7AC" w14:textId="77777777" w:rsidR="00387B0E" w:rsidRPr="000D61CF" w:rsidRDefault="00387B0E" w:rsidP="00387B0E">
      <w:pPr>
        <w:pStyle w:val="ListParagraph"/>
        <w:ind w:left="0"/>
        <w:jc w:val="both"/>
        <w:rPr>
          <w:i/>
        </w:rPr>
      </w:pPr>
      <w:r w:rsidRPr="002021D9">
        <w:rPr>
          <w:b/>
          <w:i/>
          <w:sz w:val="20"/>
          <w:szCs w:val="20"/>
          <w:u w:val="single"/>
        </w:rPr>
        <w:t xml:space="preserve">Proposal </w:t>
      </w:r>
      <w:r>
        <w:rPr>
          <w:b/>
          <w:i/>
          <w:sz w:val="20"/>
          <w:szCs w:val="20"/>
          <w:u w:val="single"/>
        </w:rPr>
        <w:t>4</w:t>
      </w:r>
      <w:r w:rsidRPr="002021D9">
        <w:rPr>
          <w:i/>
          <w:sz w:val="20"/>
          <w:szCs w:val="20"/>
          <w:u w:val="single"/>
        </w:rPr>
        <w:t>:</w:t>
      </w:r>
      <w:r w:rsidRPr="002021D9">
        <w:rPr>
          <w:i/>
          <w:sz w:val="20"/>
          <w:szCs w:val="20"/>
        </w:rPr>
        <w:t xml:space="preserve"> </w:t>
      </w:r>
      <w:r>
        <w:rPr>
          <w:i/>
          <w:sz w:val="20"/>
          <w:szCs w:val="20"/>
        </w:rPr>
        <w:t xml:space="preserve">The WA in RAN1#93 for cross-carrier indication of PUCCH </w:t>
      </w:r>
      <w:proofErr w:type="spellStart"/>
      <w:r>
        <w:rPr>
          <w:i/>
          <w:sz w:val="20"/>
          <w:szCs w:val="20"/>
        </w:rPr>
        <w:t>pathloss</w:t>
      </w:r>
      <w:proofErr w:type="spellEnd"/>
      <w:r>
        <w:rPr>
          <w:i/>
          <w:sz w:val="20"/>
          <w:szCs w:val="20"/>
        </w:rPr>
        <w:t xml:space="preserve"> reference </w:t>
      </w:r>
      <w:proofErr w:type="gramStart"/>
      <w:r>
        <w:rPr>
          <w:i/>
          <w:sz w:val="20"/>
          <w:szCs w:val="20"/>
        </w:rPr>
        <w:t>should be confirmed</w:t>
      </w:r>
      <w:proofErr w:type="gramEnd"/>
      <w:r>
        <w:rPr>
          <w:i/>
          <w:sz w:val="20"/>
          <w:szCs w:val="20"/>
        </w:rPr>
        <w:t xml:space="preserve"> with an update similar to the current text in TS 38.213 specification</w:t>
      </w:r>
      <w:r w:rsidRPr="000D61CF">
        <w:rPr>
          <w:i/>
          <w:sz w:val="20"/>
          <w:szCs w:val="20"/>
        </w:rPr>
        <w:t>.</w:t>
      </w:r>
    </w:p>
    <w:p w14:paraId="612E7FF6" w14:textId="77777777" w:rsidR="00CC6DC2" w:rsidRDefault="00CC6DC2" w:rsidP="00CC6DC2">
      <w:pPr>
        <w:pStyle w:val="ListParagraph"/>
        <w:spacing w:after="0" w:line="240" w:lineRule="auto"/>
        <w:ind w:left="0"/>
        <w:contextualSpacing w:val="0"/>
        <w:rPr>
          <w:b/>
          <w:i/>
          <w:sz w:val="20"/>
          <w:szCs w:val="20"/>
          <w:u w:val="single"/>
        </w:rPr>
      </w:pPr>
    </w:p>
    <w:p w14:paraId="1253A324" w14:textId="5FD09D46" w:rsidR="00CC6DC2" w:rsidRDefault="00CC6DC2" w:rsidP="00CC6DC2">
      <w:pPr>
        <w:pStyle w:val="ListParagraph"/>
        <w:spacing w:after="0" w:line="240" w:lineRule="auto"/>
        <w:ind w:left="0"/>
        <w:contextualSpacing w:val="0"/>
        <w:rPr>
          <w:i/>
          <w:sz w:val="20"/>
          <w:szCs w:val="20"/>
        </w:rPr>
      </w:pPr>
      <w:r w:rsidRPr="006C3E80">
        <w:rPr>
          <w:b/>
          <w:i/>
          <w:sz w:val="20"/>
          <w:szCs w:val="20"/>
          <w:u w:val="single"/>
        </w:rPr>
        <w:t xml:space="preserve">Proposal </w:t>
      </w:r>
      <w:r>
        <w:rPr>
          <w:b/>
          <w:i/>
          <w:sz w:val="20"/>
          <w:szCs w:val="20"/>
          <w:u w:val="single"/>
        </w:rPr>
        <w:t>5</w:t>
      </w:r>
      <w:r w:rsidRPr="006C3E80">
        <w:rPr>
          <w:i/>
          <w:sz w:val="20"/>
          <w:szCs w:val="20"/>
          <w:u w:val="single"/>
        </w:rPr>
        <w:t>:</w:t>
      </w:r>
      <w:r w:rsidRPr="006C3E80">
        <w:rPr>
          <w:i/>
          <w:sz w:val="20"/>
          <w:szCs w:val="20"/>
        </w:rPr>
        <w:t xml:space="preserve"> For </w:t>
      </w:r>
      <w:r>
        <w:rPr>
          <w:i/>
          <w:sz w:val="20"/>
          <w:szCs w:val="20"/>
        </w:rPr>
        <w:t xml:space="preserve">cross-carrier indication of </w:t>
      </w:r>
      <w:proofErr w:type="spellStart"/>
      <w:r>
        <w:rPr>
          <w:i/>
          <w:sz w:val="20"/>
          <w:szCs w:val="20"/>
        </w:rPr>
        <w:t>pathloss</w:t>
      </w:r>
      <w:proofErr w:type="spellEnd"/>
      <w:r>
        <w:rPr>
          <w:i/>
          <w:sz w:val="20"/>
          <w:szCs w:val="20"/>
        </w:rPr>
        <w:t xml:space="preserve"> reference for PUSCH:</w:t>
      </w:r>
    </w:p>
    <w:p w14:paraId="2DA65CAB" w14:textId="77777777" w:rsidR="00CC6DC2" w:rsidRDefault="00CC6DC2" w:rsidP="00CC6DC2">
      <w:pPr>
        <w:pStyle w:val="ListParagraph"/>
        <w:numPr>
          <w:ilvl w:val="0"/>
          <w:numId w:val="20"/>
        </w:numPr>
        <w:spacing w:after="0" w:line="240" w:lineRule="auto"/>
        <w:contextualSpacing w:val="0"/>
        <w:rPr>
          <w:i/>
          <w:sz w:val="20"/>
          <w:szCs w:val="20"/>
        </w:rPr>
      </w:pPr>
      <w:r>
        <w:rPr>
          <w:i/>
          <w:sz w:val="20"/>
          <w:szCs w:val="20"/>
        </w:rPr>
        <w:t xml:space="preserve">For DCI format 0_0 with a default </w:t>
      </w:r>
      <w:proofErr w:type="spellStart"/>
      <w:r>
        <w:rPr>
          <w:i/>
          <w:sz w:val="20"/>
          <w:szCs w:val="20"/>
        </w:rPr>
        <w:t>pathloss</w:t>
      </w:r>
      <w:proofErr w:type="spellEnd"/>
      <w:r>
        <w:rPr>
          <w:i/>
          <w:sz w:val="20"/>
          <w:szCs w:val="20"/>
        </w:rPr>
        <w:t xml:space="preserve"> reference, the </w:t>
      </w:r>
      <w:proofErr w:type="spellStart"/>
      <w:r>
        <w:rPr>
          <w:i/>
          <w:sz w:val="20"/>
          <w:szCs w:val="20"/>
        </w:rPr>
        <w:t>pathloss</w:t>
      </w:r>
      <w:proofErr w:type="spellEnd"/>
      <w:r>
        <w:rPr>
          <w:i/>
          <w:sz w:val="20"/>
          <w:szCs w:val="20"/>
        </w:rPr>
        <w:t xml:space="preserve"> reference can be based on </w:t>
      </w:r>
      <w:proofErr w:type="spellStart"/>
      <w:r w:rsidRPr="006A597F">
        <w:rPr>
          <w:i/>
          <w:sz w:val="20"/>
          <w:szCs w:val="20"/>
        </w:rPr>
        <w:t>pathlossReferenceLinking</w:t>
      </w:r>
      <w:proofErr w:type="spellEnd"/>
      <w:r w:rsidRPr="006A597F">
        <w:rPr>
          <w:i/>
          <w:sz w:val="20"/>
          <w:szCs w:val="20"/>
        </w:rPr>
        <w:t>, if configured</w:t>
      </w:r>
      <w:r>
        <w:rPr>
          <w:i/>
          <w:sz w:val="20"/>
          <w:szCs w:val="20"/>
        </w:rPr>
        <w:t>;</w:t>
      </w:r>
    </w:p>
    <w:p w14:paraId="623DD5A0" w14:textId="77777777" w:rsidR="00CC6DC2" w:rsidRDefault="00CC6DC2" w:rsidP="00CC6DC2">
      <w:pPr>
        <w:pStyle w:val="ListParagraph"/>
        <w:numPr>
          <w:ilvl w:val="0"/>
          <w:numId w:val="20"/>
        </w:numPr>
        <w:spacing w:after="0" w:line="240" w:lineRule="auto"/>
        <w:contextualSpacing w:val="0"/>
        <w:rPr>
          <w:i/>
          <w:sz w:val="20"/>
          <w:szCs w:val="20"/>
        </w:rPr>
      </w:pPr>
      <w:r>
        <w:rPr>
          <w:i/>
          <w:sz w:val="20"/>
          <w:szCs w:val="20"/>
        </w:rPr>
        <w:t xml:space="preserve">For codebook-based transmission, the </w:t>
      </w:r>
      <w:proofErr w:type="spellStart"/>
      <w:r>
        <w:rPr>
          <w:i/>
          <w:sz w:val="20"/>
          <w:szCs w:val="20"/>
        </w:rPr>
        <w:t>pathloss</w:t>
      </w:r>
      <w:proofErr w:type="spellEnd"/>
      <w:r>
        <w:rPr>
          <w:i/>
          <w:sz w:val="20"/>
          <w:szCs w:val="20"/>
        </w:rPr>
        <w:t xml:space="preserve"> reference is from the serving cell provided in </w:t>
      </w:r>
      <w:r w:rsidRPr="006A597F">
        <w:rPr>
          <w:i/>
          <w:sz w:val="20"/>
          <w:szCs w:val="20"/>
        </w:rPr>
        <w:t>SRS-</w:t>
      </w:r>
      <w:proofErr w:type="spellStart"/>
      <w:r w:rsidRPr="006A597F">
        <w:rPr>
          <w:i/>
          <w:sz w:val="20"/>
          <w:szCs w:val="20"/>
        </w:rPr>
        <w:t>SpatialRelationInfo</w:t>
      </w:r>
      <w:proofErr w:type="spellEnd"/>
      <w:r w:rsidRPr="006A597F">
        <w:rPr>
          <w:i/>
          <w:sz w:val="20"/>
          <w:szCs w:val="20"/>
        </w:rPr>
        <w:t xml:space="preserve"> </w:t>
      </w:r>
      <w:r>
        <w:rPr>
          <w:i/>
          <w:sz w:val="20"/>
          <w:szCs w:val="20"/>
        </w:rPr>
        <w:t>corresponding to the SRS resource indicated by the SRI.</w:t>
      </w:r>
    </w:p>
    <w:p w14:paraId="79393C3B" w14:textId="77777777" w:rsidR="00CC6DC2" w:rsidRDefault="00CC6DC2" w:rsidP="00CC6DC2">
      <w:pPr>
        <w:pStyle w:val="ListParagraph"/>
        <w:numPr>
          <w:ilvl w:val="0"/>
          <w:numId w:val="20"/>
        </w:numPr>
        <w:spacing w:after="0" w:line="240" w:lineRule="auto"/>
        <w:contextualSpacing w:val="0"/>
        <w:rPr>
          <w:i/>
          <w:sz w:val="20"/>
          <w:szCs w:val="20"/>
        </w:rPr>
      </w:pPr>
      <w:r>
        <w:rPr>
          <w:i/>
          <w:sz w:val="20"/>
          <w:szCs w:val="20"/>
        </w:rPr>
        <w:t xml:space="preserve">For codebook-based transmission when </w:t>
      </w:r>
      <w:r w:rsidRPr="006A597F">
        <w:rPr>
          <w:i/>
          <w:sz w:val="20"/>
          <w:szCs w:val="20"/>
        </w:rPr>
        <w:t>SRS-</w:t>
      </w:r>
      <w:proofErr w:type="spellStart"/>
      <w:r w:rsidRPr="006A597F">
        <w:rPr>
          <w:i/>
          <w:sz w:val="20"/>
          <w:szCs w:val="20"/>
        </w:rPr>
        <w:t>SpatialRelationInfo</w:t>
      </w:r>
      <w:proofErr w:type="spellEnd"/>
      <w:r>
        <w:rPr>
          <w:i/>
          <w:sz w:val="20"/>
          <w:szCs w:val="20"/>
        </w:rPr>
        <w:t xml:space="preserve"> </w:t>
      </w:r>
      <w:proofErr w:type="gramStart"/>
      <w:r>
        <w:rPr>
          <w:i/>
          <w:sz w:val="20"/>
          <w:szCs w:val="20"/>
        </w:rPr>
        <w:t>is configured</w:t>
      </w:r>
      <w:proofErr w:type="gramEnd"/>
      <w:r w:rsidRPr="006A597F">
        <w:rPr>
          <w:i/>
          <w:sz w:val="20"/>
          <w:szCs w:val="20"/>
        </w:rPr>
        <w:t>,</w:t>
      </w:r>
      <w:r>
        <w:rPr>
          <w:i/>
          <w:sz w:val="20"/>
          <w:szCs w:val="20"/>
        </w:rPr>
        <w:t xml:space="preserve"> the </w:t>
      </w:r>
      <w:proofErr w:type="spellStart"/>
      <w:r>
        <w:rPr>
          <w:i/>
          <w:sz w:val="20"/>
          <w:szCs w:val="20"/>
        </w:rPr>
        <w:t>pathloss</w:t>
      </w:r>
      <w:proofErr w:type="spellEnd"/>
      <w:r>
        <w:rPr>
          <w:i/>
          <w:sz w:val="20"/>
          <w:szCs w:val="20"/>
        </w:rPr>
        <w:t xml:space="preserve"> reference is from the smallest serving cell provided in </w:t>
      </w:r>
      <w:r w:rsidRPr="006A597F">
        <w:rPr>
          <w:i/>
          <w:sz w:val="20"/>
          <w:szCs w:val="20"/>
        </w:rPr>
        <w:t>SRS-</w:t>
      </w:r>
      <w:proofErr w:type="spellStart"/>
      <w:r w:rsidRPr="006A597F">
        <w:rPr>
          <w:i/>
          <w:sz w:val="20"/>
          <w:szCs w:val="20"/>
        </w:rPr>
        <w:t>SpatialRelationInfo</w:t>
      </w:r>
      <w:proofErr w:type="spellEnd"/>
      <w:r w:rsidRPr="006A597F">
        <w:rPr>
          <w:i/>
          <w:sz w:val="20"/>
          <w:szCs w:val="20"/>
        </w:rPr>
        <w:t xml:space="preserve"> </w:t>
      </w:r>
      <w:r>
        <w:rPr>
          <w:i/>
          <w:sz w:val="20"/>
          <w:szCs w:val="20"/>
        </w:rPr>
        <w:t>corresponding to the SRS resources indicated by the SRI.</w:t>
      </w:r>
    </w:p>
    <w:p w14:paraId="23C88CDC" w14:textId="77777777" w:rsidR="00CC6DC2" w:rsidRDefault="00CC6DC2" w:rsidP="00CC6DC2">
      <w:pPr>
        <w:pStyle w:val="ListParagraph"/>
        <w:numPr>
          <w:ilvl w:val="0"/>
          <w:numId w:val="20"/>
        </w:numPr>
        <w:spacing w:after="0" w:line="240" w:lineRule="auto"/>
        <w:contextualSpacing w:val="0"/>
        <w:rPr>
          <w:i/>
          <w:sz w:val="20"/>
          <w:szCs w:val="20"/>
        </w:rPr>
      </w:pPr>
      <w:r w:rsidRPr="00E76664">
        <w:rPr>
          <w:i/>
          <w:sz w:val="20"/>
          <w:szCs w:val="20"/>
        </w:rPr>
        <w:t>For both codebook-based and non-codebook transmissions, if SRS-</w:t>
      </w:r>
      <w:proofErr w:type="spellStart"/>
      <w:r w:rsidRPr="00E76664">
        <w:rPr>
          <w:i/>
          <w:sz w:val="20"/>
          <w:szCs w:val="20"/>
        </w:rPr>
        <w:t>SpatialRelationInfo</w:t>
      </w:r>
      <w:proofErr w:type="spellEnd"/>
      <w:r w:rsidRPr="00E76664">
        <w:rPr>
          <w:i/>
          <w:sz w:val="20"/>
          <w:szCs w:val="20"/>
        </w:rPr>
        <w:t xml:space="preserve"> is not configured with a cell index for SRS resource(s) indicated by SRI, but </w:t>
      </w:r>
      <w:proofErr w:type="spellStart"/>
      <w:r w:rsidRPr="00E76664">
        <w:rPr>
          <w:i/>
          <w:sz w:val="20"/>
          <w:szCs w:val="20"/>
        </w:rPr>
        <w:t>pathlossReferenceLinking</w:t>
      </w:r>
      <w:proofErr w:type="spellEnd"/>
      <w:r w:rsidRPr="00E76664">
        <w:rPr>
          <w:i/>
          <w:sz w:val="20"/>
          <w:szCs w:val="20"/>
        </w:rPr>
        <w:t xml:space="preserve"> is configured, the </w:t>
      </w:r>
      <w:proofErr w:type="spellStart"/>
      <w:r w:rsidRPr="00E76664">
        <w:rPr>
          <w:i/>
          <w:sz w:val="20"/>
          <w:szCs w:val="20"/>
        </w:rPr>
        <w:t>pathloss</w:t>
      </w:r>
      <w:proofErr w:type="spellEnd"/>
      <w:r w:rsidRPr="00E76664">
        <w:rPr>
          <w:i/>
          <w:sz w:val="20"/>
          <w:szCs w:val="20"/>
        </w:rPr>
        <w:t xml:space="preserve"> reference is from the serving cell provided in </w:t>
      </w:r>
      <w:proofErr w:type="spellStart"/>
      <w:r w:rsidRPr="00E76664">
        <w:rPr>
          <w:i/>
          <w:sz w:val="20"/>
          <w:szCs w:val="20"/>
        </w:rPr>
        <w:t>pathlossReferenceLinking</w:t>
      </w:r>
      <w:proofErr w:type="spellEnd"/>
      <w:r>
        <w:rPr>
          <w:i/>
          <w:sz w:val="20"/>
          <w:szCs w:val="20"/>
        </w:rPr>
        <w:t>.</w:t>
      </w:r>
    </w:p>
    <w:p w14:paraId="77AB84B4" w14:textId="2F5EA0F4" w:rsidR="00EA2984" w:rsidRPr="000D61CF" w:rsidRDefault="00EA2984" w:rsidP="00EA2984">
      <w:pPr>
        <w:spacing w:after="0"/>
        <w:rPr>
          <w:i/>
          <w:iCs/>
        </w:rPr>
      </w:pPr>
      <w:r>
        <w:rPr>
          <w:i/>
          <w:iCs/>
        </w:rPr>
        <w:t>T</w:t>
      </w:r>
      <w:r w:rsidRPr="000D61CF">
        <w:rPr>
          <w:i/>
          <w:iCs/>
        </w:rPr>
        <w:t xml:space="preserve">ext proposals </w:t>
      </w:r>
      <w:proofErr w:type="gramStart"/>
      <w:r w:rsidRPr="000D61CF">
        <w:rPr>
          <w:i/>
          <w:iCs/>
        </w:rPr>
        <w:t>are provided</w:t>
      </w:r>
      <w:proofErr w:type="gramEnd"/>
      <w:r w:rsidRPr="000D61CF">
        <w:rPr>
          <w:i/>
          <w:iCs/>
        </w:rPr>
        <w:t xml:space="preserve"> in Annex 4 for PUSCH.</w:t>
      </w:r>
    </w:p>
    <w:p w14:paraId="173F7DF5" w14:textId="6A0833C6" w:rsidR="00CC6DC2" w:rsidRDefault="00CC6DC2" w:rsidP="00CC6DC2">
      <w:pPr>
        <w:spacing w:before="120"/>
        <w:jc w:val="both"/>
        <w:rPr>
          <w:i/>
        </w:rPr>
      </w:pPr>
      <w:r w:rsidRPr="00E1774C">
        <w:rPr>
          <w:b/>
          <w:i/>
          <w:u w:val="single"/>
        </w:rPr>
        <w:t xml:space="preserve">Proposal </w:t>
      </w:r>
      <w:r>
        <w:rPr>
          <w:b/>
          <w:i/>
          <w:u w:val="single"/>
        </w:rPr>
        <w:t>6</w:t>
      </w:r>
      <w:r w:rsidRPr="00E1774C">
        <w:rPr>
          <w:i/>
          <w:u w:val="single"/>
        </w:rPr>
        <w:t>:</w:t>
      </w:r>
      <w:r>
        <w:rPr>
          <w:i/>
        </w:rPr>
        <w:t xml:space="preserve"> </w:t>
      </w:r>
      <w:r w:rsidRPr="006C3E80">
        <w:rPr>
          <w:i/>
        </w:rPr>
        <w:t xml:space="preserve">For </w:t>
      </w:r>
      <w:r>
        <w:rPr>
          <w:i/>
        </w:rPr>
        <w:t xml:space="preserve">cross-carrier indication of </w:t>
      </w:r>
      <w:proofErr w:type="spellStart"/>
      <w:r>
        <w:rPr>
          <w:i/>
        </w:rPr>
        <w:t>pathloss</w:t>
      </w:r>
      <w:proofErr w:type="spellEnd"/>
      <w:r>
        <w:rPr>
          <w:i/>
        </w:rPr>
        <w:t xml:space="preserve"> reference for SRS:</w:t>
      </w:r>
    </w:p>
    <w:p w14:paraId="79CFD892" w14:textId="77777777" w:rsidR="00CC6DC2" w:rsidRPr="00E76664" w:rsidRDefault="00CC6DC2" w:rsidP="00CC6DC2">
      <w:pPr>
        <w:pStyle w:val="ListParagraph"/>
        <w:numPr>
          <w:ilvl w:val="0"/>
          <w:numId w:val="30"/>
        </w:numPr>
        <w:spacing w:before="120"/>
        <w:jc w:val="both"/>
        <w:rPr>
          <w:i/>
          <w:sz w:val="20"/>
          <w:szCs w:val="20"/>
        </w:rPr>
      </w:pPr>
      <w:r w:rsidRPr="00E76664">
        <w:rPr>
          <w:i/>
          <w:sz w:val="20"/>
          <w:szCs w:val="20"/>
        </w:rPr>
        <w:t xml:space="preserve">For cross-carrier indication of </w:t>
      </w:r>
      <w:proofErr w:type="spellStart"/>
      <w:r w:rsidRPr="00E76664">
        <w:rPr>
          <w:i/>
          <w:sz w:val="20"/>
          <w:szCs w:val="20"/>
        </w:rPr>
        <w:t>pathloss</w:t>
      </w:r>
      <w:proofErr w:type="spellEnd"/>
      <w:r w:rsidRPr="00E76664">
        <w:rPr>
          <w:i/>
          <w:sz w:val="20"/>
          <w:szCs w:val="20"/>
        </w:rPr>
        <w:t xml:space="preserve"> reference for SRS, the </w:t>
      </w:r>
      <w:proofErr w:type="spellStart"/>
      <w:r w:rsidRPr="00E76664">
        <w:rPr>
          <w:i/>
          <w:sz w:val="20"/>
          <w:szCs w:val="20"/>
        </w:rPr>
        <w:t>pathloss</w:t>
      </w:r>
      <w:proofErr w:type="spellEnd"/>
      <w:r w:rsidRPr="00E76664">
        <w:rPr>
          <w:i/>
          <w:sz w:val="20"/>
          <w:szCs w:val="20"/>
        </w:rPr>
        <w:t xml:space="preserve"> reference is from the serving cell with the smallest index among the serving cell indexes provided by SRS-</w:t>
      </w:r>
      <w:proofErr w:type="spellStart"/>
      <w:r w:rsidRPr="00E76664">
        <w:rPr>
          <w:i/>
          <w:sz w:val="20"/>
          <w:szCs w:val="20"/>
        </w:rPr>
        <w:t>SpatialRelationInfo</w:t>
      </w:r>
      <w:proofErr w:type="spellEnd"/>
      <w:r w:rsidRPr="00E76664">
        <w:rPr>
          <w:i/>
          <w:sz w:val="20"/>
          <w:szCs w:val="20"/>
        </w:rPr>
        <w:t xml:space="preserve"> of the SRS resources in an SRS resource set. </w:t>
      </w:r>
    </w:p>
    <w:p w14:paraId="35B45E90" w14:textId="77777777" w:rsidR="00CC6DC2" w:rsidRPr="00E76664" w:rsidRDefault="00CC6DC2" w:rsidP="00CC6DC2">
      <w:pPr>
        <w:pStyle w:val="ListParagraph"/>
        <w:numPr>
          <w:ilvl w:val="0"/>
          <w:numId w:val="30"/>
        </w:numPr>
        <w:spacing w:before="120"/>
        <w:jc w:val="both"/>
        <w:rPr>
          <w:i/>
          <w:sz w:val="20"/>
          <w:szCs w:val="20"/>
        </w:rPr>
      </w:pPr>
      <w:r>
        <w:rPr>
          <w:i/>
          <w:sz w:val="20"/>
          <w:szCs w:val="20"/>
        </w:rPr>
        <w:t>I</w:t>
      </w:r>
      <w:r w:rsidRPr="00E76664">
        <w:rPr>
          <w:i/>
          <w:sz w:val="20"/>
          <w:szCs w:val="20"/>
        </w:rPr>
        <w:t>f SRS-</w:t>
      </w:r>
      <w:proofErr w:type="spellStart"/>
      <w:r w:rsidRPr="00E76664">
        <w:rPr>
          <w:i/>
          <w:sz w:val="20"/>
          <w:szCs w:val="20"/>
        </w:rPr>
        <w:t>SpatialRelationInfo</w:t>
      </w:r>
      <w:proofErr w:type="spellEnd"/>
      <w:r w:rsidRPr="00E76664">
        <w:rPr>
          <w:i/>
          <w:sz w:val="20"/>
          <w:szCs w:val="20"/>
        </w:rPr>
        <w:t xml:space="preserve"> </w:t>
      </w:r>
      <w:proofErr w:type="gramStart"/>
      <w:r w:rsidRPr="00E76664">
        <w:rPr>
          <w:i/>
          <w:sz w:val="20"/>
          <w:szCs w:val="20"/>
        </w:rPr>
        <w:t>is not configured</w:t>
      </w:r>
      <w:proofErr w:type="gramEnd"/>
      <w:r w:rsidRPr="00E76664">
        <w:rPr>
          <w:i/>
          <w:sz w:val="20"/>
          <w:szCs w:val="20"/>
        </w:rPr>
        <w:t xml:space="preserve"> with a cell index for </w:t>
      </w:r>
      <w:r>
        <w:rPr>
          <w:i/>
          <w:sz w:val="20"/>
          <w:szCs w:val="20"/>
        </w:rPr>
        <w:t xml:space="preserve">any of the </w:t>
      </w:r>
      <w:r w:rsidRPr="00E76664">
        <w:rPr>
          <w:i/>
          <w:sz w:val="20"/>
          <w:szCs w:val="20"/>
        </w:rPr>
        <w:t>S</w:t>
      </w:r>
      <w:r>
        <w:rPr>
          <w:i/>
          <w:sz w:val="20"/>
          <w:szCs w:val="20"/>
        </w:rPr>
        <w:t>RS resources</w:t>
      </w:r>
      <w:r w:rsidRPr="00E76664">
        <w:rPr>
          <w:i/>
          <w:sz w:val="20"/>
          <w:szCs w:val="20"/>
        </w:rPr>
        <w:t xml:space="preserve"> </w:t>
      </w:r>
      <w:r>
        <w:rPr>
          <w:i/>
          <w:sz w:val="20"/>
          <w:szCs w:val="20"/>
        </w:rPr>
        <w:t>in an SRS resource set</w:t>
      </w:r>
      <w:r w:rsidRPr="00E76664">
        <w:rPr>
          <w:i/>
          <w:sz w:val="20"/>
          <w:szCs w:val="20"/>
        </w:rPr>
        <w:t xml:space="preserve">, but </w:t>
      </w:r>
      <w:proofErr w:type="spellStart"/>
      <w:r w:rsidRPr="00E76664">
        <w:rPr>
          <w:i/>
          <w:sz w:val="20"/>
          <w:szCs w:val="20"/>
        </w:rPr>
        <w:t>pathlossReferenceLinking</w:t>
      </w:r>
      <w:proofErr w:type="spellEnd"/>
      <w:r w:rsidRPr="00E76664">
        <w:rPr>
          <w:i/>
          <w:sz w:val="20"/>
          <w:szCs w:val="20"/>
        </w:rPr>
        <w:t xml:space="preserve"> is configured, the </w:t>
      </w:r>
      <w:proofErr w:type="spellStart"/>
      <w:r w:rsidRPr="00E76664">
        <w:rPr>
          <w:i/>
          <w:sz w:val="20"/>
          <w:szCs w:val="20"/>
        </w:rPr>
        <w:t>pathloss</w:t>
      </w:r>
      <w:proofErr w:type="spellEnd"/>
      <w:r w:rsidRPr="00E76664">
        <w:rPr>
          <w:i/>
          <w:sz w:val="20"/>
          <w:szCs w:val="20"/>
        </w:rPr>
        <w:t xml:space="preserve"> reference is from the serving cell provided in </w:t>
      </w:r>
      <w:proofErr w:type="spellStart"/>
      <w:r w:rsidRPr="00E76664">
        <w:rPr>
          <w:i/>
          <w:sz w:val="20"/>
          <w:szCs w:val="20"/>
        </w:rPr>
        <w:t>pathlossReferenceLinking</w:t>
      </w:r>
      <w:proofErr w:type="spellEnd"/>
      <w:r w:rsidRPr="00E76664">
        <w:rPr>
          <w:i/>
          <w:sz w:val="20"/>
          <w:szCs w:val="20"/>
        </w:rPr>
        <w:t>.</w:t>
      </w:r>
    </w:p>
    <w:p w14:paraId="7BDB02E7" w14:textId="77777777" w:rsidR="00EA2984" w:rsidRDefault="00EA2984" w:rsidP="00EA2984">
      <w:pPr>
        <w:spacing w:before="120"/>
        <w:jc w:val="both"/>
      </w:pPr>
      <w:r w:rsidRPr="000D61CF">
        <w:rPr>
          <w:i/>
        </w:rPr>
        <w:t xml:space="preserve">A text proposal </w:t>
      </w:r>
      <w:proofErr w:type="gramStart"/>
      <w:r w:rsidRPr="000D61CF">
        <w:rPr>
          <w:i/>
        </w:rPr>
        <w:t>is provided</w:t>
      </w:r>
      <w:proofErr w:type="gramEnd"/>
      <w:r w:rsidRPr="000D61CF">
        <w:rPr>
          <w:i/>
        </w:rPr>
        <w:t xml:space="preserve"> in Annex 4 for SRS</w:t>
      </w:r>
      <w:r w:rsidRPr="005C41C5">
        <w:t>.</w:t>
      </w:r>
    </w:p>
    <w:p w14:paraId="24C51201" w14:textId="77777777" w:rsidR="00EA2984" w:rsidRPr="00A65E24" w:rsidRDefault="00EA2984" w:rsidP="00EA2984">
      <w:pPr>
        <w:spacing w:before="120"/>
        <w:jc w:val="both"/>
        <w:rPr>
          <w:i/>
        </w:rPr>
      </w:pPr>
      <w:r w:rsidRPr="00E1774C">
        <w:rPr>
          <w:b/>
          <w:i/>
          <w:u w:val="single"/>
        </w:rPr>
        <w:t xml:space="preserve">Proposal </w:t>
      </w:r>
      <w:r>
        <w:rPr>
          <w:b/>
          <w:i/>
          <w:u w:val="single"/>
        </w:rPr>
        <w:t>7</w:t>
      </w:r>
      <w:r w:rsidRPr="00E1774C">
        <w:rPr>
          <w:i/>
          <w:u w:val="single"/>
        </w:rPr>
        <w:t>:</w:t>
      </w:r>
      <w:r>
        <w:rPr>
          <w:i/>
        </w:rPr>
        <w:t xml:space="preserve"> </w:t>
      </w:r>
      <w:r w:rsidRPr="00A65E24">
        <w:rPr>
          <w:i/>
        </w:rPr>
        <w:t xml:space="preserve">For UEs capable of simultaneous transmission of PUSCH </w:t>
      </w:r>
      <w:r>
        <w:rPr>
          <w:i/>
        </w:rPr>
        <w:t>on</w:t>
      </w:r>
      <w:r w:rsidRPr="00A65E24">
        <w:rPr>
          <w:i/>
        </w:rPr>
        <w:t xml:space="preserve"> SUL/non-SUL and transmission of SRS </w:t>
      </w:r>
      <w:r>
        <w:rPr>
          <w:i/>
        </w:rPr>
        <w:t>on</w:t>
      </w:r>
      <w:r w:rsidRPr="00A65E24">
        <w:rPr>
          <w:i/>
        </w:rPr>
        <w:t xml:space="preserve"> the other UL carrier, </w:t>
      </w:r>
      <w:r>
        <w:rPr>
          <w:i/>
        </w:rPr>
        <w:t>and in CA operation</w:t>
      </w:r>
      <w:r w:rsidRPr="00A65E24">
        <w:rPr>
          <w:i/>
        </w:rPr>
        <w:t>,</w:t>
      </w:r>
      <w:r>
        <w:rPr>
          <w:i/>
        </w:rPr>
        <w:t xml:space="preserve"> determine </w:t>
      </w:r>
      <w:r w:rsidRPr="00A65E24">
        <w:rPr>
          <w:i/>
        </w:rPr>
        <w:t xml:space="preserve">PHR Type-1 vs. Type-3 according to </w:t>
      </w:r>
      <w:r>
        <w:rPr>
          <w:i/>
        </w:rPr>
        <w:t>the following “PHR priority order”: actual Type-</w:t>
      </w:r>
      <w:r w:rsidRPr="00A65E24">
        <w:rPr>
          <w:i/>
        </w:rPr>
        <w:t>1 PHR &gt; ac</w:t>
      </w:r>
      <w:r>
        <w:rPr>
          <w:i/>
        </w:rPr>
        <w:t>tual Type-3 PHR &gt; virtual Type-</w:t>
      </w:r>
      <w:r w:rsidRPr="00A65E24">
        <w:rPr>
          <w:i/>
        </w:rPr>
        <w:t xml:space="preserve">1 PHR </w:t>
      </w:r>
      <w:r>
        <w:rPr>
          <w:i/>
        </w:rPr>
        <w:t>&gt; virtual Type-</w:t>
      </w:r>
      <w:r w:rsidRPr="00A65E24">
        <w:rPr>
          <w:i/>
        </w:rPr>
        <w:t>3 PHR</w:t>
      </w:r>
      <w:r>
        <w:rPr>
          <w:i/>
        </w:rPr>
        <w:t xml:space="preserve">. </w:t>
      </w:r>
    </w:p>
    <w:p w14:paraId="375068A3" w14:textId="77777777" w:rsidR="00EA2984" w:rsidRDefault="00EA2984" w:rsidP="00EA2984">
      <w:pPr>
        <w:spacing w:before="120"/>
        <w:jc w:val="both"/>
      </w:pPr>
      <w:r w:rsidRPr="000D61CF">
        <w:rPr>
          <w:i/>
        </w:rPr>
        <w:t xml:space="preserve">A text proposal </w:t>
      </w:r>
      <w:proofErr w:type="gramStart"/>
      <w:r w:rsidRPr="000D61CF">
        <w:rPr>
          <w:i/>
        </w:rPr>
        <w:t>is provided</w:t>
      </w:r>
      <w:proofErr w:type="gramEnd"/>
      <w:r w:rsidRPr="000D61CF">
        <w:rPr>
          <w:i/>
        </w:rPr>
        <w:t xml:space="preserve"> in Annex </w:t>
      </w:r>
      <w:r>
        <w:rPr>
          <w:i/>
        </w:rPr>
        <w:t>5</w:t>
      </w:r>
      <w:r w:rsidRPr="005C41C5">
        <w:t>.</w:t>
      </w:r>
    </w:p>
    <w:p w14:paraId="1D7DBD7C" w14:textId="77777777" w:rsidR="00EA2984" w:rsidRDefault="00EA2984" w:rsidP="00213905">
      <w:pPr>
        <w:spacing w:before="120"/>
        <w:jc w:val="both"/>
        <w:rPr>
          <w:i/>
        </w:rPr>
      </w:pP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t>References</w:t>
      </w:r>
    </w:p>
    <w:p w14:paraId="29A442F6" w14:textId="7C363CA0" w:rsidR="00471619" w:rsidRPr="00FB5ACA" w:rsidRDefault="00471619" w:rsidP="00CC6DC2">
      <w:pPr>
        <w:numPr>
          <w:ilvl w:val="0"/>
          <w:numId w:val="2"/>
        </w:numPr>
        <w:jc w:val="both"/>
        <w:rPr>
          <w:lang w:bidi="en-US"/>
        </w:rPr>
      </w:pPr>
      <w:r>
        <w:rPr>
          <w:lang w:bidi="en-US"/>
        </w:rPr>
        <w:t xml:space="preserve">TS 38.213, </w:t>
      </w:r>
      <w:r>
        <w:rPr>
          <w:bCs/>
        </w:rPr>
        <w:t>“</w:t>
      </w:r>
      <w:r w:rsidRPr="00982ECF">
        <w:rPr>
          <w:bCs/>
        </w:rPr>
        <w:t>NR</w:t>
      </w:r>
      <w:r>
        <w:rPr>
          <w:bCs/>
        </w:rPr>
        <w:t>,</w:t>
      </w:r>
      <w:r w:rsidRPr="00982ECF">
        <w:rPr>
          <w:bCs/>
        </w:rPr>
        <w:t xml:space="preserve"> Physical layer procedures for control</w:t>
      </w:r>
      <w:r w:rsidR="00CC6DC2">
        <w:rPr>
          <w:bCs/>
        </w:rPr>
        <w:t>”, Rel. 15, v15.3</w:t>
      </w:r>
      <w:r>
        <w:rPr>
          <w:bCs/>
        </w:rPr>
        <w:t xml:space="preserve">.0, </w:t>
      </w:r>
      <w:r w:rsidR="00CC6DC2">
        <w:rPr>
          <w:bCs/>
        </w:rPr>
        <w:t>September</w:t>
      </w:r>
      <w:r w:rsidR="00930753">
        <w:rPr>
          <w:bCs/>
        </w:rPr>
        <w:t xml:space="preserve"> </w:t>
      </w:r>
      <w:r>
        <w:rPr>
          <w:bCs/>
        </w:rPr>
        <w:t>2018.</w:t>
      </w:r>
    </w:p>
    <w:p w14:paraId="7AD65219" w14:textId="6088D749" w:rsidR="003A2E14" w:rsidRPr="00CC6DC2" w:rsidRDefault="003A2E14" w:rsidP="00CC6DC2">
      <w:pPr>
        <w:numPr>
          <w:ilvl w:val="0"/>
          <w:numId w:val="2"/>
        </w:numPr>
        <w:jc w:val="both"/>
        <w:rPr>
          <w:lang w:bidi="en-US"/>
        </w:rPr>
      </w:pPr>
      <w:r>
        <w:rPr>
          <w:lang w:bidi="en-US"/>
        </w:rPr>
        <w:t xml:space="preserve">TS 38.331, </w:t>
      </w:r>
      <w:r>
        <w:rPr>
          <w:bCs/>
        </w:rPr>
        <w:t>“</w:t>
      </w:r>
      <w:r w:rsidRPr="00982ECF">
        <w:rPr>
          <w:bCs/>
        </w:rPr>
        <w:t>NR</w:t>
      </w:r>
      <w:r>
        <w:rPr>
          <w:bCs/>
        </w:rPr>
        <w:t>,</w:t>
      </w:r>
      <w:r w:rsidRPr="00982ECF">
        <w:rPr>
          <w:bCs/>
        </w:rPr>
        <w:t xml:space="preserve"> </w:t>
      </w:r>
      <w:r w:rsidRPr="002F61CA">
        <w:rPr>
          <w:lang w:bidi="en-US"/>
        </w:rPr>
        <w:t>Radio Resource Control (RRC)</w:t>
      </w:r>
      <w:r>
        <w:rPr>
          <w:bCs/>
        </w:rPr>
        <w:t xml:space="preserve">”, Rel. </w:t>
      </w:r>
      <w:r w:rsidR="00CC6DC2">
        <w:rPr>
          <w:bCs/>
        </w:rPr>
        <w:t>15, v15.3</w:t>
      </w:r>
      <w:r>
        <w:rPr>
          <w:bCs/>
        </w:rPr>
        <w:t xml:space="preserve">.0, </w:t>
      </w:r>
      <w:r w:rsidR="00CC6DC2">
        <w:rPr>
          <w:bCs/>
        </w:rPr>
        <w:t xml:space="preserve">September </w:t>
      </w:r>
      <w:r>
        <w:rPr>
          <w:bCs/>
        </w:rPr>
        <w:t>2018.</w:t>
      </w:r>
    </w:p>
    <w:p w14:paraId="09DCAB91" w14:textId="6622C9D3" w:rsidR="00CC6DC2" w:rsidRPr="00566CDD" w:rsidRDefault="00CC6DC2" w:rsidP="00CC6DC2">
      <w:pPr>
        <w:numPr>
          <w:ilvl w:val="0"/>
          <w:numId w:val="2"/>
        </w:numPr>
        <w:jc w:val="both"/>
        <w:rPr>
          <w:lang w:bidi="en-US"/>
        </w:rPr>
      </w:pPr>
      <w:r>
        <w:rPr>
          <w:lang w:bidi="en-US"/>
        </w:rPr>
        <w:t xml:space="preserve">TS 38.321, </w:t>
      </w:r>
      <w:r>
        <w:rPr>
          <w:bCs/>
        </w:rPr>
        <w:t>“</w:t>
      </w:r>
      <w:r w:rsidRPr="00982ECF">
        <w:rPr>
          <w:bCs/>
        </w:rPr>
        <w:t>NR</w:t>
      </w:r>
      <w:r>
        <w:rPr>
          <w:bCs/>
        </w:rPr>
        <w:t>,</w:t>
      </w:r>
      <w:r w:rsidRPr="00982ECF">
        <w:rPr>
          <w:bCs/>
        </w:rPr>
        <w:t xml:space="preserve"> </w:t>
      </w:r>
      <w:r w:rsidRPr="00CC6DC2">
        <w:rPr>
          <w:lang w:bidi="en-US"/>
        </w:rPr>
        <w:t>Medium Access Control (MAC) protocol specification</w:t>
      </w:r>
      <w:r>
        <w:rPr>
          <w:bCs/>
        </w:rPr>
        <w:t>”, Rel. 15, v15.3.0, September 2018.</w:t>
      </w:r>
    </w:p>
    <w:p w14:paraId="041A347D" w14:textId="279A4C2E" w:rsidR="00CC6DC2" w:rsidRDefault="00CC6DC2" w:rsidP="00CC6DC2">
      <w:pPr>
        <w:numPr>
          <w:ilvl w:val="0"/>
          <w:numId w:val="2"/>
        </w:numPr>
        <w:jc w:val="both"/>
        <w:rPr>
          <w:lang w:bidi="en-US"/>
        </w:rPr>
      </w:pPr>
      <w:r>
        <w:rPr>
          <w:lang w:bidi="en-US"/>
        </w:rPr>
        <w:t xml:space="preserve"> “</w:t>
      </w:r>
      <w:r w:rsidRPr="003C7E08">
        <w:rPr>
          <w:lang w:bidi="en-US"/>
        </w:rPr>
        <w:t>RAN1 Chairman’s Notes</w:t>
      </w:r>
      <w:r>
        <w:rPr>
          <w:lang w:bidi="en-US"/>
        </w:rPr>
        <w:t>”, RAN1 #94, Gothenburg, Sweden, August 2018.</w:t>
      </w:r>
    </w:p>
    <w:p w14:paraId="11361FCA" w14:textId="6E937325" w:rsidR="003A2E14" w:rsidRDefault="003A2E14" w:rsidP="00C4692F">
      <w:pPr>
        <w:numPr>
          <w:ilvl w:val="0"/>
          <w:numId w:val="2"/>
        </w:numPr>
        <w:jc w:val="both"/>
        <w:rPr>
          <w:lang w:bidi="en-US"/>
        </w:rPr>
      </w:pPr>
      <w:r>
        <w:rPr>
          <w:lang w:bidi="en-US"/>
        </w:rPr>
        <w:lastRenderedPageBreak/>
        <w:t xml:space="preserve"> “</w:t>
      </w:r>
      <w:r w:rsidRPr="003C7E08">
        <w:rPr>
          <w:lang w:bidi="en-US"/>
        </w:rPr>
        <w:t>RAN1 Chairman’s Notes</w:t>
      </w:r>
      <w:r>
        <w:rPr>
          <w:lang w:bidi="en-US"/>
        </w:rPr>
        <w:t>”, RAN1 #93, Busan, Korea, May 2018.</w:t>
      </w:r>
    </w:p>
    <w:p w14:paraId="75634D07" w14:textId="5936EA02" w:rsidR="007B7925" w:rsidRDefault="007B7925" w:rsidP="003A2E14">
      <w:pPr>
        <w:numPr>
          <w:ilvl w:val="0"/>
          <w:numId w:val="2"/>
        </w:numPr>
        <w:jc w:val="both"/>
        <w:rPr>
          <w:lang w:bidi="en-US"/>
        </w:rPr>
      </w:pPr>
      <w:r>
        <w:rPr>
          <w:lang w:bidi="en-US"/>
        </w:rPr>
        <w:t>“</w:t>
      </w:r>
      <w:r w:rsidRPr="003C7E08">
        <w:rPr>
          <w:lang w:bidi="en-US"/>
        </w:rPr>
        <w:t>RAN1 Chairman’s Notes</w:t>
      </w:r>
      <w:r>
        <w:rPr>
          <w:lang w:bidi="en-US"/>
        </w:rPr>
        <w:t xml:space="preserve">”, RAN1 #92-bis, </w:t>
      </w:r>
      <w:proofErr w:type="spellStart"/>
      <w:r>
        <w:rPr>
          <w:lang w:bidi="en-US"/>
        </w:rPr>
        <w:t>Sanya</w:t>
      </w:r>
      <w:proofErr w:type="spellEnd"/>
      <w:r>
        <w:rPr>
          <w:lang w:bidi="en-US"/>
        </w:rPr>
        <w:t>, China, April 2018.</w:t>
      </w:r>
    </w:p>
    <w:p w14:paraId="1DA99962" w14:textId="08D851F8" w:rsidR="00471619" w:rsidRDefault="00471619" w:rsidP="00471619">
      <w:pPr>
        <w:numPr>
          <w:ilvl w:val="0"/>
          <w:numId w:val="2"/>
        </w:numPr>
        <w:jc w:val="both"/>
        <w:rPr>
          <w:lang w:bidi="en-US"/>
        </w:rPr>
      </w:pPr>
      <w:r>
        <w:rPr>
          <w:lang w:bidi="en-US"/>
        </w:rPr>
        <w:t>“</w:t>
      </w:r>
      <w:r w:rsidRPr="003C7E08">
        <w:rPr>
          <w:lang w:bidi="en-US"/>
        </w:rPr>
        <w:t>RAN1 Chairman’s Notes</w:t>
      </w:r>
      <w:r>
        <w:rPr>
          <w:lang w:bidi="en-US"/>
        </w:rPr>
        <w:t>”, RAN1 #92, Athens, Greece, February 2018.</w:t>
      </w:r>
    </w:p>
    <w:p w14:paraId="76E95DC3" w14:textId="6CF47E3B" w:rsidR="003A2E14" w:rsidRDefault="003A2E14" w:rsidP="003A2E14">
      <w:pPr>
        <w:numPr>
          <w:ilvl w:val="0"/>
          <w:numId w:val="2"/>
        </w:numPr>
        <w:jc w:val="both"/>
        <w:rPr>
          <w:lang w:bidi="en-US"/>
        </w:rPr>
      </w:pPr>
      <w:r>
        <w:rPr>
          <w:lang w:bidi="en-US"/>
        </w:rPr>
        <w:t>“</w:t>
      </w:r>
      <w:r w:rsidRPr="003C7E08">
        <w:rPr>
          <w:lang w:bidi="en-US"/>
        </w:rPr>
        <w:t>RAN1 Chairman’s Notes</w:t>
      </w:r>
      <w:r>
        <w:rPr>
          <w:lang w:bidi="en-US"/>
        </w:rPr>
        <w:t xml:space="preserve">”, RAN1 #91, </w:t>
      </w:r>
      <w:r w:rsidR="007C4BAB">
        <w:rPr>
          <w:lang w:bidi="en-US"/>
        </w:rPr>
        <w:t xml:space="preserve">Reno, </w:t>
      </w:r>
      <w:r w:rsidR="00746743">
        <w:rPr>
          <w:lang w:bidi="en-US"/>
        </w:rPr>
        <w:t>USA, November/December 2017.</w:t>
      </w:r>
    </w:p>
    <w:p w14:paraId="6DCD4552" w14:textId="5BAE8220" w:rsidR="003A2E14" w:rsidRDefault="003A2E14" w:rsidP="00C9085C">
      <w:pPr>
        <w:numPr>
          <w:ilvl w:val="0"/>
          <w:numId w:val="2"/>
        </w:numPr>
        <w:jc w:val="both"/>
        <w:rPr>
          <w:lang w:bidi="en-US"/>
        </w:rPr>
      </w:pPr>
      <w:r>
        <w:rPr>
          <w:lang w:bidi="en-US"/>
        </w:rPr>
        <w:t>“</w:t>
      </w:r>
      <w:r w:rsidRPr="003C7E08">
        <w:rPr>
          <w:lang w:bidi="en-US"/>
        </w:rPr>
        <w:t>RAN1 Chairman’s Notes</w:t>
      </w:r>
      <w:r>
        <w:rPr>
          <w:lang w:bidi="en-US"/>
        </w:rPr>
        <w:t xml:space="preserve">”, RAN1 #90-bis, </w:t>
      </w:r>
      <w:r w:rsidR="007C4BAB">
        <w:rPr>
          <w:lang w:bidi="en-US"/>
        </w:rPr>
        <w:t>Prague, Czech Republic, Oct 2017.</w:t>
      </w:r>
    </w:p>
    <w:p w14:paraId="50C2F21F" w14:textId="77777777" w:rsidR="00EA2984" w:rsidRDefault="00EA2984" w:rsidP="00EA2984">
      <w:pPr>
        <w:jc w:val="both"/>
        <w:rPr>
          <w:lang w:bidi="en-US"/>
        </w:rPr>
      </w:pPr>
    </w:p>
    <w:p w14:paraId="1D7F4CFD" w14:textId="487B950D" w:rsidR="00CE1B47" w:rsidRPr="00492AEA" w:rsidRDefault="00CE1B47" w:rsidP="00CE1B47">
      <w:pPr>
        <w:pStyle w:val="Heading1"/>
        <w:tabs>
          <w:tab w:val="num" w:pos="0"/>
        </w:tabs>
        <w:ind w:left="0" w:firstLine="0"/>
        <w:jc w:val="both"/>
        <w:rPr>
          <w:rFonts w:eastAsia="MS Mincho"/>
          <w:lang w:eastAsia="ja-JP"/>
        </w:rPr>
      </w:pPr>
      <w:r>
        <w:rPr>
          <w:rFonts w:eastAsia="MS Mincho"/>
          <w:lang w:eastAsia="ja-JP"/>
        </w:rPr>
        <w:t>Annex – Previous Agreements</w:t>
      </w:r>
      <w:r w:rsidR="00E3560D">
        <w:rPr>
          <w:rFonts w:eastAsia="MS Mincho"/>
          <w:lang w:eastAsia="ja-JP"/>
        </w:rPr>
        <w:t xml:space="preserve"> and Text Proposals</w:t>
      </w:r>
    </w:p>
    <w:p w14:paraId="643AE54B" w14:textId="0709EC49" w:rsidR="008A1B8C" w:rsidRDefault="008A1B8C" w:rsidP="00CE1B47">
      <w:pPr>
        <w:pStyle w:val="Heading2"/>
      </w:pPr>
      <w:r>
        <w:t>Annex 1</w:t>
      </w:r>
    </w:p>
    <w:p w14:paraId="22BA720E" w14:textId="33924D5C" w:rsidR="00E5006F" w:rsidRDefault="00E5006F" w:rsidP="00E5006F">
      <w:r>
        <w:rPr>
          <w:noProof/>
          <w:lang w:val="en-US"/>
        </w:rPr>
        <mc:AlternateContent>
          <mc:Choice Requires="wps">
            <w:drawing>
              <wp:inline distT="0" distB="0" distL="0" distR="0" wp14:anchorId="4411DEB7" wp14:editId="7211E530">
                <wp:extent cx="5943600" cy="869950"/>
                <wp:effectExtent l="0" t="0" r="19050" b="25400"/>
                <wp:docPr id="940" name="Text Box 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69950"/>
                        </a:xfrm>
                        <a:prstGeom prst="rect">
                          <a:avLst/>
                        </a:prstGeom>
                        <a:solidFill>
                          <a:srgbClr val="FFFFFF"/>
                        </a:solidFill>
                        <a:ln w="9525">
                          <a:solidFill>
                            <a:srgbClr val="000000"/>
                          </a:solidFill>
                          <a:miter lim="800000"/>
                          <a:headEnd/>
                          <a:tailEnd/>
                        </a:ln>
                      </wps:spPr>
                      <wps:txbx>
                        <w:txbxContent>
                          <w:p w14:paraId="65B64C24" w14:textId="77777777" w:rsidR="00C4692F" w:rsidRPr="00A77523" w:rsidRDefault="00C4692F" w:rsidP="00E5006F">
                            <w:pPr>
                              <w:rPr>
                                <w:b/>
                                <w:lang w:eastAsia="x-none"/>
                              </w:rPr>
                            </w:pPr>
                            <w:r w:rsidRPr="00A77523">
                              <w:rPr>
                                <w:b/>
                                <w:highlight w:val="green"/>
                                <w:lang w:eastAsia="x-none"/>
                              </w:rPr>
                              <w:t>Agreements:</w:t>
                            </w:r>
                            <w:r>
                              <w:rPr>
                                <w:b/>
                                <w:lang w:eastAsia="x-none"/>
                              </w:rPr>
                              <w:t xml:space="preserve"> (RAN1 #90-bis)</w:t>
                            </w:r>
                          </w:p>
                          <w:p w14:paraId="1D93DEBE" w14:textId="77777777" w:rsidR="00C4692F" w:rsidRPr="009129D8" w:rsidRDefault="00C4692F" w:rsidP="00E5006F">
                            <w:pPr>
                              <w:pStyle w:val="RAN1text"/>
                            </w:pPr>
                            <w:r w:rsidRPr="009129D8">
                              <w:t>For N closed-loop power control processes, i.e., fc(</w:t>
                            </w:r>
                            <w:proofErr w:type="spellStart"/>
                            <w:r w:rsidRPr="009129D8">
                              <w:t>i,l</w:t>
                            </w:r>
                            <w:proofErr w:type="spellEnd"/>
                            <w:r w:rsidRPr="009129D8">
                              <w:t xml:space="preserve">), for NR PUSCH power control </w:t>
                            </w:r>
                            <w:r w:rsidRPr="00E5006F">
                              <w:rPr>
                                <w:highlight w:val="yellow"/>
                              </w:rPr>
                              <w:t>for serving cell c</w:t>
                            </w:r>
                            <w:r w:rsidRPr="009129D8">
                              <w:t>, the following working assumption is confirmed:</w:t>
                            </w:r>
                          </w:p>
                          <w:p w14:paraId="4CD4D472" w14:textId="77777777" w:rsidR="00C4692F" w:rsidRDefault="00C4692F" w:rsidP="00E5006F">
                            <w:pPr>
                              <w:pStyle w:val="RAN1bullet1"/>
                              <w:rPr>
                                <w:rFonts w:ascii="Times New Roman" w:hAnsi="Times New Roman"/>
                              </w:rPr>
                            </w:pPr>
                            <w:r w:rsidRPr="00E5006F">
                              <w:rPr>
                                <w:rFonts w:ascii="Times New Roman" w:hAnsi="Times New Roman"/>
                                <w:highlight w:val="yellow"/>
                              </w:rPr>
                              <w:t>N is up to 2</w:t>
                            </w:r>
                          </w:p>
                        </w:txbxContent>
                      </wps:txbx>
                      <wps:bodyPr rot="0" vert="horz" wrap="square" lIns="91440" tIns="45720" rIns="91440" bIns="45720" anchor="t" anchorCtr="0">
                        <a:noAutofit/>
                      </wps:bodyPr>
                    </wps:wsp>
                  </a:graphicData>
                </a:graphic>
              </wp:inline>
            </w:drawing>
          </mc:Choice>
          <mc:Fallback>
            <w:pict>
              <v:shape w14:anchorId="4411DEB7" id="Text Box 940" o:spid="_x0000_s1027" type="#_x0000_t202" style="width:468pt;height: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">
                <v:textbox>
                  <w:txbxContent>
                    <w:p w14:paraId="65B64C24" w14:textId="77777777" w:rsidR="00C4692F" w:rsidRPr="00A77523" w:rsidRDefault="00C4692F" w:rsidP="00E5006F">
                      <w:pPr>
                        <w:rPr>
                          <w:b/>
                          <w:lang w:eastAsia="x-none"/>
                        </w:rPr>
                      </w:pPr>
                      <w:r w:rsidRPr="00A77523">
                        <w:rPr>
                          <w:b/>
                          <w:highlight w:val="green"/>
                          <w:lang w:eastAsia="x-none"/>
                        </w:rPr>
                        <w:t>Agreements:</w:t>
                      </w:r>
                      <w:r>
                        <w:rPr>
                          <w:b/>
                          <w:lang w:eastAsia="x-none"/>
                        </w:rPr>
                        <w:t xml:space="preserve"> (RAN1 #90-bis)</w:t>
                      </w:r>
                    </w:p>
                    <w:p w14:paraId="1D93DEBE" w14:textId="77777777" w:rsidR="00C4692F" w:rsidRPr="009129D8" w:rsidRDefault="00C4692F" w:rsidP="00E5006F">
                      <w:pPr>
                        <w:pStyle w:val="RAN1text"/>
                      </w:pPr>
                      <w:r w:rsidRPr="009129D8">
                        <w:t xml:space="preserve">For N closed-loop power control processes, i.e., fc(i,l), for NR PUSCH power control </w:t>
                      </w:r>
                      <w:r w:rsidRPr="00E5006F">
                        <w:rPr>
                          <w:highlight w:val="yellow"/>
                        </w:rPr>
                        <w:t>for serving cell c</w:t>
                      </w:r>
                      <w:r w:rsidRPr="009129D8">
                        <w:t>, the following working assumption is confirmed:</w:t>
                      </w:r>
                    </w:p>
                    <w:p w14:paraId="4CD4D472" w14:textId="77777777" w:rsidR="00C4692F" w:rsidRDefault="00C4692F" w:rsidP="00E5006F">
                      <w:pPr>
                        <w:pStyle w:val="RAN1bullet1"/>
                        <w:rPr>
                          <w:rFonts w:ascii="Times New Roman" w:hAnsi="Times New Roman"/>
                        </w:rPr>
                      </w:pPr>
                      <w:r w:rsidRPr="00E5006F">
                        <w:rPr>
                          <w:rFonts w:ascii="Times New Roman" w:hAnsi="Times New Roman"/>
                          <w:highlight w:val="yellow"/>
                        </w:rPr>
                        <w:t>N is up to 2</w:t>
                      </w:r>
                    </w:p>
                  </w:txbxContent>
                </v:textbox>
                <w10:anchorlock/>
              </v:shape>
            </w:pict>
          </mc:Fallback>
        </mc:AlternateContent>
      </w:r>
    </w:p>
    <w:p w14:paraId="0EAEA40F" w14:textId="7FB06280" w:rsidR="00E5006F" w:rsidRPr="00E5006F" w:rsidRDefault="00E5006F" w:rsidP="00E5006F">
      <w:r>
        <w:rPr>
          <w:noProof/>
          <w:lang w:val="en-US"/>
        </w:rPr>
        <mc:AlternateContent>
          <mc:Choice Requires="wps">
            <w:drawing>
              <wp:inline distT="0" distB="0" distL="0" distR="0" wp14:anchorId="2CBFC375" wp14:editId="144E173D">
                <wp:extent cx="5943600" cy="1428750"/>
                <wp:effectExtent l="0" t="0" r="19050" b="19050"/>
                <wp:docPr id="943" name="Text Box 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28750"/>
                        </a:xfrm>
                        <a:prstGeom prst="rect">
                          <a:avLst/>
                        </a:prstGeom>
                        <a:solidFill>
                          <a:srgbClr val="FFFFFF"/>
                        </a:solidFill>
                        <a:ln w="9525">
                          <a:solidFill>
                            <a:srgbClr val="000000"/>
                          </a:solidFill>
                          <a:miter lim="800000"/>
                          <a:headEnd/>
                          <a:tailEnd/>
                        </a:ln>
                      </wps:spPr>
                      <wps:txbx>
                        <w:txbxContent>
                          <w:p w14:paraId="51D9014D" w14:textId="77777777" w:rsidR="00C4692F" w:rsidRDefault="00C4692F" w:rsidP="00E5006F">
                            <w:pPr>
                              <w:rPr>
                                <w:rFonts w:eastAsia="SimSun"/>
                                <w:b/>
                                <w:highlight w:val="darkYellow"/>
                                <w:u w:val="single"/>
                                <w:lang w:val="en-US"/>
                              </w:rPr>
                            </w:pPr>
                            <w:r>
                              <w:rPr>
                                <w:rFonts w:eastAsia="SimSun"/>
                                <w:b/>
                                <w:highlight w:val="darkYellow"/>
                                <w:u w:val="single"/>
                              </w:rPr>
                              <w:t>Working Assumption:</w:t>
                            </w:r>
                            <w:r w:rsidRPr="0039791F">
                              <w:rPr>
                                <w:rFonts w:eastAsia="SimSun"/>
                                <w:b/>
                              </w:rPr>
                              <w:t xml:space="preserve"> </w:t>
                            </w:r>
                            <w:r>
                              <w:rPr>
                                <w:b/>
                                <w:lang w:eastAsia="x-none"/>
                              </w:rPr>
                              <w:t>(RAN1 #90-bis)</w:t>
                            </w:r>
                          </w:p>
                          <w:p w14:paraId="0D13CADB" w14:textId="77777777" w:rsidR="00C4692F" w:rsidRDefault="00C4692F" w:rsidP="00E5006F">
                            <w:pPr>
                              <w:numPr>
                                <w:ilvl w:val="0"/>
                                <w:numId w:val="27"/>
                              </w:numPr>
                              <w:spacing w:after="0"/>
                              <w:rPr>
                                <w:rFonts w:eastAsia="SimSun"/>
                              </w:rPr>
                            </w:pPr>
                            <w:r>
                              <w:rPr>
                                <w:rFonts w:eastAsia="SimSun"/>
                              </w:rPr>
                              <w:t xml:space="preserve">Support </w:t>
                            </w:r>
                            <w:proofErr w:type="spellStart"/>
                            <w:r>
                              <w:rPr>
                                <w:rFonts w:eastAsia="SimSun"/>
                                <w:i/>
                                <w:iCs/>
                              </w:rPr>
                              <w:t>P</w:t>
                            </w:r>
                            <w:r>
                              <w:rPr>
                                <w:rFonts w:eastAsia="SimSun"/>
                                <w:vertAlign w:val="subscript"/>
                              </w:rPr>
                              <w:t>cmax</w:t>
                            </w:r>
                            <w:proofErr w:type="gramStart"/>
                            <w:r>
                              <w:rPr>
                                <w:rFonts w:eastAsia="SimSun"/>
                                <w:vertAlign w:val="subscript"/>
                              </w:rPr>
                              <w:t>,c</w:t>
                            </w:r>
                            <w:proofErr w:type="spellEnd"/>
                            <w:proofErr w:type="gramEnd"/>
                            <w:r>
                              <w:rPr>
                                <w:rFonts w:eastAsia="SimSun"/>
                              </w:rPr>
                              <w:t>(</w:t>
                            </w:r>
                            <w:r>
                              <w:rPr>
                                <w:rFonts w:eastAsia="SimSun"/>
                                <w:i/>
                                <w:iCs/>
                              </w:rPr>
                              <w:t>i</w:t>
                            </w:r>
                            <w:r>
                              <w:rPr>
                                <w:rFonts w:eastAsia="SimSun"/>
                              </w:rPr>
                              <w:t xml:space="preserve">), </w:t>
                            </w:r>
                            <w:r>
                              <w:rPr>
                                <w:rFonts w:eastAsia="SimSun"/>
                                <w:i/>
                                <w:iCs/>
                              </w:rPr>
                              <w:t>P</w:t>
                            </w:r>
                            <w:r>
                              <w:rPr>
                                <w:rFonts w:eastAsia="SimSun"/>
                                <w:vertAlign w:val="subscript"/>
                              </w:rPr>
                              <w:t>0_PUCCH</w:t>
                            </w:r>
                            <w:r>
                              <w:rPr>
                                <w:rFonts w:eastAsia="SimSun"/>
                              </w:rPr>
                              <w:t>(</w:t>
                            </w:r>
                            <w:r>
                              <w:rPr>
                                <w:rFonts w:eastAsia="SimSun"/>
                                <w:i/>
                                <w:iCs/>
                              </w:rPr>
                              <w:t>F</w:t>
                            </w:r>
                            <w:r>
                              <w:rPr>
                                <w:rFonts w:eastAsia="SimSun"/>
                              </w:rPr>
                              <w:t xml:space="preserve">), </w:t>
                            </w:r>
                            <w:proofErr w:type="spellStart"/>
                            <w:r>
                              <w:rPr>
                                <w:rFonts w:eastAsia="SimSun"/>
                                <w:i/>
                                <w:iCs/>
                              </w:rPr>
                              <w:t>PL</w:t>
                            </w:r>
                            <w:r>
                              <w:rPr>
                                <w:rFonts w:eastAsia="SimSun"/>
                                <w:vertAlign w:val="subscript"/>
                              </w:rPr>
                              <w:t>c</w:t>
                            </w:r>
                            <w:proofErr w:type="spellEnd"/>
                            <w:r>
                              <w:rPr>
                                <w:rFonts w:eastAsia="SimSun"/>
                              </w:rPr>
                              <w:t>(</w:t>
                            </w:r>
                            <w:r>
                              <w:rPr>
                                <w:rFonts w:eastAsia="SimSun"/>
                                <w:i/>
                                <w:iCs/>
                              </w:rPr>
                              <w:t>k</w:t>
                            </w:r>
                            <w:r>
                              <w:rPr>
                                <w:rFonts w:eastAsia="SimSun"/>
                              </w:rPr>
                              <w:t>), g(</w:t>
                            </w:r>
                            <w:r>
                              <w:rPr>
                                <w:rFonts w:eastAsia="SimSun"/>
                                <w:i/>
                                <w:iCs/>
                              </w:rPr>
                              <w:t>i</w:t>
                            </w:r>
                            <w:r>
                              <w:rPr>
                                <w:rFonts w:eastAsia="SimSun"/>
                              </w:rPr>
                              <w:t xml:space="preserve">) for NR PUCCH power control in slot </w:t>
                            </w:r>
                            <w:r>
                              <w:rPr>
                                <w:rFonts w:eastAsia="SimSun"/>
                                <w:i/>
                                <w:iCs/>
                              </w:rPr>
                              <w:t>i</w:t>
                            </w:r>
                            <w:r>
                              <w:rPr>
                                <w:rFonts w:eastAsia="SimSun"/>
                              </w:rPr>
                              <w:t xml:space="preserve"> </w:t>
                            </w:r>
                            <w:r w:rsidRPr="00E5006F">
                              <w:rPr>
                                <w:rFonts w:eastAsia="SimSun"/>
                                <w:highlight w:val="yellow"/>
                              </w:rPr>
                              <w:t xml:space="preserve">for serving cell </w:t>
                            </w:r>
                            <w:r w:rsidRPr="00E5006F">
                              <w:rPr>
                                <w:rFonts w:eastAsia="SimSun"/>
                                <w:i/>
                                <w:iCs/>
                                <w:highlight w:val="yellow"/>
                              </w:rPr>
                              <w:t>c</w:t>
                            </w:r>
                            <w:r>
                              <w:rPr>
                                <w:rFonts w:eastAsia="SimSun"/>
                              </w:rPr>
                              <w:t>.</w:t>
                            </w:r>
                          </w:p>
                          <w:p w14:paraId="4B59F75E" w14:textId="77777777" w:rsidR="00C4692F" w:rsidRDefault="00C4692F" w:rsidP="00E5006F">
                            <w:pPr>
                              <w:spacing w:after="0"/>
                              <w:ind w:left="720"/>
                              <w:rPr>
                                <w:rFonts w:eastAsia="SimSun"/>
                              </w:rPr>
                            </w:pPr>
                            <w:r>
                              <w:rPr>
                                <w:rFonts w:eastAsia="SimSun"/>
                              </w:rPr>
                              <w:t>…</w:t>
                            </w:r>
                          </w:p>
                          <w:p w14:paraId="5573B9BF" w14:textId="77777777" w:rsidR="00C4692F" w:rsidRPr="00E5006F" w:rsidRDefault="00C4692F" w:rsidP="00E5006F">
                            <w:pPr>
                              <w:numPr>
                                <w:ilvl w:val="0"/>
                                <w:numId w:val="27"/>
                              </w:numPr>
                              <w:spacing w:after="0"/>
                              <w:rPr>
                                <w:rFonts w:eastAsia="SimSun"/>
                                <w:highlight w:val="yellow"/>
                              </w:rPr>
                            </w:pPr>
                            <w:r w:rsidRPr="00E5006F">
                              <w:rPr>
                                <w:rFonts w:eastAsia="SimSun"/>
                                <w:highlight w:val="yellow"/>
                              </w:rPr>
                              <w:t xml:space="preserve">Support up to 2 closed-loop power control processes, i.e., </w:t>
                            </w:r>
                            <w:r w:rsidRPr="00E5006F">
                              <w:rPr>
                                <w:rFonts w:eastAsia="SimSun"/>
                                <w:i/>
                                <w:highlight w:val="yellow"/>
                              </w:rPr>
                              <w:t>l</w:t>
                            </w:r>
                            <w:r w:rsidRPr="00E5006F">
                              <w:rPr>
                                <w:rFonts w:eastAsia="SimSun"/>
                                <w:i/>
                                <w:iCs/>
                                <w:highlight w:val="yellow"/>
                              </w:rPr>
                              <w:t xml:space="preserve"> </w:t>
                            </w:r>
                          </w:p>
                          <w:p w14:paraId="53A9C41B" w14:textId="77777777" w:rsidR="00C4692F" w:rsidRDefault="00C4692F" w:rsidP="00E5006F">
                            <w:pPr>
                              <w:numPr>
                                <w:ilvl w:val="1"/>
                                <w:numId w:val="27"/>
                              </w:numPr>
                              <w:spacing w:after="0"/>
                              <w:rPr>
                                <w:rFonts w:eastAsia="SimSun"/>
                              </w:rPr>
                            </w:pPr>
                            <w:r>
                              <w:rPr>
                                <w:rFonts w:eastAsia="SimSun"/>
                              </w:rPr>
                              <w:t>The closed-loop control process is configured by RRC signalling</w:t>
                            </w:r>
                          </w:p>
                          <w:p w14:paraId="32D512FB" w14:textId="77777777" w:rsidR="00C4692F" w:rsidRDefault="00C4692F" w:rsidP="00E5006F">
                            <w:pPr>
                              <w:numPr>
                                <w:ilvl w:val="1"/>
                                <w:numId w:val="27"/>
                              </w:numPr>
                              <w:spacing w:after="0"/>
                              <w:rPr>
                                <w:rFonts w:eastAsia="SimSun"/>
                              </w:rPr>
                            </w:pPr>
                            <w:r>
                              <w:rPr>
                                <w:rFonts w:eastAsia="SimSun"/>
                              </w:rPr>
                              <w:t xml:space="preserve">Reset trigger by RRC re-configuration of P_0, FFS: beam changing, etc. </w:t>
                            </w:r>
                          </w:p>
                          <w:p w14:paraId="3345F27D" w14:textId="77777777" w:rsidR="00C4692F" w:rsidRDefault="00C4692F" w:rsidP="00E5006F">
                            <w:pPr>
                              <w:numPr>
                                <w:ilvl w:val="1"/>
                                <w:numId w:val="27"/>
                              </w:numPr>
                              <w:spacing w:after="0"/>
                              <w:rPr>
                                <w:rFonts w:eastAsia="SimSun"/>
                              </w:rPr>
                            </w:pPr>
                            <w:r>
                              <w:rPr>
                                <w:rFonts w:eastAsia="SimSun"/>
                              </w:rPr>
                              <w:t>Only accumulative TPC command</w:t>
                            </w:r>
                          </w:p>
                          <w:p w14:paraId="1D746DF1" w14:textId="77777777" w:rsidR="00C4692F" w:rsidRDefault="00C4692F" w:rsidP="00E5006F">
                            <w:pPr>
                              <w:numPr>
                                <w:ilvl w:val="0"/>
                                <w:numId w:val="27"/>
                              </w:numPr>
                              <w:spacing w:after="0"/>
                              <w:rPr>
                                <w:rFonts w:eastAsia="SimSun"/>
                              </w:rPr>
                            </w:pPr>
                            <w:r>
                              <w:rPr>
                                <w:rFonts w:eastAsia="SimSun"/>
                              </w:rPr>
                              <w:t>...</w:t>
                            </w:r>
                          </w:p>
                          <w:p w14:paraId="16AA89CD" w14:textId="77777777" w:rsidR="00C4692F" w:rsidRDefault="00C4692F" w:rsidP="00E5006F">
                            <w:pPr>
                              <w:spacing w:after="0"/>
                              <w:rPr>
                                <w:rFonts w:eastAsia="SimSun"/>
                              </w:rPr>
                            </w:pPr>
                          </w:p>
                        </w:txbxContent>
                      </wps:txbx>
                      <wps:bodyPr rot="0" vert="horz" wrap="square" lIns="91440" tIns="45720" rIns="91440" bIns="45720" anchor="t" anchorCtr="0">
                        <a:noAutofit/>
                      </wps:bodyPr>
                    </wps:wsp>
                  </a:graphicData>
                </a:graphic>
              </wp:inline>
            </w:drawing>
          </mc:Choice>
          <mc:Fallback>
            <w:pict>
              <v:shape w14:anchorId="2CBFC375" id="Text Box 943" o:spid="_x0000_s1028" type="#_x0000_t202" style="width:468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">
                <v:textbox>
                  <w:txbxContent>
                    <w:p w14:paraId="51D9014D" w14:textId="77777777" w:rsidR="00C4692F" w:rsidRDefault="00C4692F" w:rsidP="00E5006F">
                      <w:pPr>
                        <w:rPr>
                          <w:rFonts w:eastAsia="SimSun"/>
                          <w:b/>
                          <w:highlight w:val="darkYellow"/>
                          <w:u w:val="single"/>
                          <w:lang w:val="en-US"/>
                        </w:rPr>
                      </w:pPr>
                      <w:r>
                        <w:rPr>
                          <w:rFonts w:eastAsia="SimSun"/>
                          <w:b/>
                          <w:highlight w:val="darkYellow"/>
                          <w:u w:val="single"/>
                        </w:rPr>
                        <w:t>Working Assumption:</w:t>
                      </w:r>
                      <w:r w:rsidRPr="0039791F">
                        <w:rPr>
                          <w:rFonts w:eastAsia="SimSun"/>
                          <w:b/>
                        </w:rPr>
                        <w:t xml:space="preserve"> </w:t>
                      </w:r>
                      <w:r>
                        <w:rPr>
                          <w:b/>
                          <w:lang w:eastAsia="x-none"/>
                        </w:rPr>
                        <w:t>(RAN1 #90-bis)</w:t>
                      </w:r>
                    </w:p>
                    <w:p w14:paraId="0D13CADB" w14:textId="77777777" w:rsidR="00C4692F" w:rsidRDefault="00C4692F" w:rsidP="00E5006F">
                      <w:pPr>
                        <w:numPr>
                          <w:ilvl w:val="0"/>
                          <w:numId w:val="27"/>
                        </w:numPr>
                        <w:spacing w:after="0"/>
                        <w:rPr>
                          <w:rFonts w:eastAsia="SimSun"/>
                        </w:rPr>
                      </w:pPr>
                      <w:r>
                        <w:rPr>
                          <w:rFonts w:eastAsia="SimSun"/>
                        </w:rPr>
                        <w:t xml:space="preserve">Support </w:t>
                      </w:r>
                      <w:r>
                        <w:rPr>
                          <w:rFonts w:eastAsia="SimSun"/>
                          <w:i/>
                          <w:iCs/>
                        </w:rPr>
                        <w:t>P</w:t>
                      </w:r>
                      <w:r>
                        <w:rPr>
                          <w:rFonts w:eastAsia="SimSun"/>
                          <w:vertAlign w:val="subscript"/>
                        </w:rPr>
                        <w:t>cmax,c</w:t>
                      </w:r>
                      <w:r>
                        <w:rPr>
                          <w:rFonts w:eastAsia="SimSun"/>
                        </w:rPr>
                        <w:t>(</w:t>
                      </w:r>
                      <w:r>
                        <w:rPr>
                          <w:rFonts w:eastAsia="SimSun"/>
                          <w:i/>
                          <w:iCs/>
                        </w:rPr>
                        <w:t>i</w:t>
                      </w:r>
                      <w:r>
                        <w:rPr>
                          <w:rFonts w:eastAsia="SimSun"/>
                        </w:rPr>
                        <w:t xml:space="preserve">), </w:t>
                      </w:r>
                      <w:r>
                        <w:rPr>
                          <w:rFonts w:eastAsia="SimSun"/>
                          <w:i/>
                          <w:iCs/>
                        </w:rPr>
                        <w:t>P</w:t>
                      </w:r>
                      <w:r>
                        <w:rPr>
                          <w:rFonts w:eastAsia="SimSun"/>
                          <w:vertAlign w:val="subscript"/>
                        </w:rPr>
                        <w:t>0_PUCCH</w:t>
                      </w:r>
                      <w:r>
                        <w:rPr>
                          <w:rFonts w:eastAsia="SimSun"/>
                        </w:rPr>
                        <w:t>(</w:t>
                      </w:r>
                      <w:r>
                        <w:rPr>
                          <w:rFonts w:eastAsia="SimSun"/>
                          <w:i/>
                          <w:iCs/>
                        </w:rPr>
                        <w:t>F</w:t>
                      </w:r>
                      <w:r>
                        <w:rPr>
                          <w:rFonts w:eastAsia="SimSun"/>
                        </w:rPr>
                        <w:t xml:space="preserve">), </w:t>
                      </w:r>
                      <w:r>
                        <w:rPr>
                          <w:rFonts w:eastAsia="SimSun"/>
                          <w:i/>
                          <w:iCs/>
                        </w:rPr>
                        <w:t>PL</w:t>
                      </w:r>
                      <w:r>
                        <w:rPr>
                          <w:rFonts w:eastAsia="SimSun"/>
                          <w:vertAlign w:val="subscript"/>
                        </w:rPr>
                        <w:t>c</w:t>
                      </w:r>
                      <w:r>
                        <w:rPr>
                          <w:rFonts w:eastAsia="SimSun"/>
                        </w:rPr>
                        <w:t>(</w:t>
                      </w:r>
                      <w:r>
                        <w:rPr>
                          <w:rFonts w:eastAsia="SimSun"/>
                          <w:i/>
                          <w:iCs/>
                        </w:rPr>
                        <w:t>k</w:t>
                      </w:r>
                      <w:r>
                        <w:rPr>
                          <w:rFonts w:eastAsia="SimSun"/>
                        </w:rPr>
                        <w:t>), g(</w:t>
                      </w:r>
                      <w:r>
                        <w:rPr>
                          <w:rFonts w:eastAsia="SimSun"/>
                          <w:i/>
                          <w:iCs/>
                        </w:rPr>
                        <w:t>i</w:t>
                      </w:r>
                      <w:r>
                        <w:rPr>
                          <w:rFonts w:eastAsia="SimSun"/>
                        </w:rPr>
                        <w:t xml:space="preserve">) for NR PUCCH power control in slot </w:t>
                      </w:r>
                      <w:r>
                        <w:rPr>
                          <w:rFonts w:eastAsia="SimSun"/>
                          <w:i/>
                          <w:iCs/>
                        </w:rPr>
                        <w:t>i</w:t>
                      </w:r>
                      <w:r>
                        <w:rPr>
                          <w:rFonts w:eastAsia="SimSun"/>
                        </w:rPr>
                        <w:t xml:space="preserve"> </w:t>
                      </w:r>
                      <w:r w:rsidRPr="00E5006F">
                        <w:rPr>
                          <w:rFonts w:eastAsia="SimSun"/>
                          <w:highlight w:val="yellow"/>
                        </w:rPr>
                        <w:t xml:space="preserve">for serving cell </w:t>
                      </w:r>
                      <w:r w:rsidRPr="00E5006F">
                        <w:rPr>
                          <w:rFonts w:eastAsia="SimSun"/>
                          <w:i/>
                          <w:iCs/>
                          <w:highlight w:val="yellow"/>
                        </w:rPr>
                        <w:t>c</w:t>
                      </w:r>
                      <w:r>
                        <w:rPr>
                          <w:rFonts w:eastAsia="SimSun"/>
                        </w:rPr>
                        <w:t>.</w:t>
                      </w:r>
                    </w:p>
                    <w:p w14:paraId="4B59F75E" w14:textId="77777777" w:rsidR="00C4692F" w:rsidRDefault="00C4692F" w:rsidP="00E5006F">
                      <w:pPr>
                        <w:spacing w:after="0"/>
                        <w:ind w:left="720"/>
                        <w:rPr>
                          <w:rFonts w:eastAsia="SimSun"/>
                        </w:rPr>
                      </w:pPr>
                      <w:r>
                        <w:rPr>
                          <w:rFonts w:eastAsia="SimSun"/>
                        </w:rPr>
                        <w:t>…</w:t>
                      </w:r>
                    </w:p>
                    <w:p w14:paraId="5573B9BF" w14:textId="77777777" w:rsidR="00C4692F" w:rsidRPr="00E5006F" w:rsidRDefault="00C4692F" w:rsidP="00E5006F">
                      <w:pPr>
                        <w:numPr>
                          <w:ilvl w:val="0"/>
                          <w:numId w:val="27"/>
                        </w:numPr>
                        <w:spacing w:after="0"/>
                        <w:rPr>
                          <w:rFonts w:eastAsia="SimSun"/>
                          <w:highlight w:val="yellow"/>
                        </w:rPr>
                      </w:pPr>
                      <w:r w:rsidRPr="00E5006F">
                        <w:rPr>
                          <w:rFonts w:eastAsia="SimSun"/>
                          <w:highlight w:val="yellow"/>
                        </w:rPr>
                        <w:t xml:space="preserve">Support up to 2 closed-loop power control processes, i.e., </w:t>
                      </w:r>
                      <w:r w:rsidRPr="00E5006F">
                        <w:rPr>
                          <w:rFonts w:eastAsia="SimSun"/>
                          <w:i/>
                          <w:highlight w:val="yellow"/>
                        </w:rPr>
                        <w:t>l</w:t>
                      </w:r>
                      <w:r w:rsidRPr="00E5006F">
                        <w:rPr>
                          <w:rFonts w:eastAsia="SimSun"/>
                          <w:i/>
                          <w:iCs/>
                          <w:highlight w:val="yellow"/>
                        </w:rPr>
                        <w:t xml:space="preserve"> </w:t>
                      </w:r>
                    </w:p>
                    <w:p w14:paraId="53A9C41B" w14:textId="77777777" w:rsidR="00C4692F" w:rsidRDefault="00C4692F" w:rsidP="00E5006F">
                      <w:pPr>
                        <w:numPr>
                          <w:ilvl w:val="1"/>
                          <w:numId w:val="27"/>
                        </w:numPr>
                        <w:spacing w:after="0"/>
                        <w:rPr>
                          <w:rFonts w:eastAsia="SimSun"/>
                        </w:rPr>
                      </w:pPr>
                      <w:r>
                        <w:rPr>
                          <w:rFonts w:eastAsia="SimSun"/>
                        </w:rPr>
                        <w:t>The closed-loop control process is configured by RRC signalling</w:t>
                      </w:r>
                    </w:p>
                    <w:p w14:paraId="32D512FB" w14:textId="77777777" w:rsidR="00C4692F" w:rsidRDefault="00C4692F" w:rsidP="00E5006F">
                      <w:pPr>
                        <w:numPr>
                          <w:ilvl w:val="1"/>
                          <w:numId w:val="27"/>
                        </w:numPr>
                        <w:spacing w:after="0"/>
                        <w:rPr>
                          <w:rFonts w:eastAsia="SimSun"/>
                        </w:rPr>
                      </w:pPr>
                      <w:r>
                        <w:rPr>
                          <w:rFonts w:eastAsia="SimSun"/>
                        </w:rPr>
                        <w:t xml:space="preserve">Reset trigger by RRC re-configuration of P_0, FFS: beam changing, etc. </w:t>
                      </w:r>
                    </w:p>
                    <w:p w14:paraId="3345F27D" w14:textId="77777777" w:rsidR="00C4692F" w:rsidRDefault="00C4692F" w:rsidP="00E5006F">
                      <w:pPr>
                        <w:numPr>
                          <w:ilvl w:val="1"/>
                          <w:numId w:val="27"/>
                        </w:numPr>
                        <w:spacing w:after="0"/>
                        <w:rPr>
                          <w:rFonts w:eastAsia="SimSun"/>
                        </w:rPr>
                      </w:pPr>
                      <w:r>
                        <w:rPr>
                          <w:rFonts w:eastAsia="SimSun"/>
                        </w:rPr>
                        <w:t>Only accumulative TPC command</w:t>
                      </w:r>
                    </w:p>
                    <w:p w14:paraId="1D746DF1" w14:textId="77777777" w:rsidR="00C4692F" w:rsidRDefault="00C4692F" w:rsidP="00E5006F">
                      <w:pPr>
                        <w:numPr>
                          <w:ilvl w:val="0"/>
                          <w:numId w:val="27"/>
                        </w:numPr>
                        <w:spacing w:after="0"/>
                        <w:rPr>
                          <w:rFonts w:eastAsia="SimSun"/>
                        </w:rPr>
                      </w:pPr>
                      <w:r>
                        <w:rPr>
                          <w:rFonts w:eastAsia="SimSun"/>
                        </w:rPr>
                        <w:t>...</w:t>
                      </w:r>
                    </w:p>
                    <w:p w14:paraId="16AA89CD" w14:textId="77777777" w:rsidR="00C4692F" w:rsidRDefault="00C4692F" w:rsidP="00E5006F">
                      <w:pPr>
                        <w:spacing w:after="0"/>
                        <w:rPr>
                          <w:rFonts w:eastAsia="SimSun"/>
                        </w:rPr>
                      </w:pPr>
                    </w:p>
                  </w:txbxContent>
                </v:textbox>
                <w10:anchorlock/>
              </v:shape>
            </w:pict>
          </mc:Fallback>
        </mc:AlternateContent>
      </w:r>
    </w:p>
    <w:p w14:paraId="6D21F7F4" w14:textId="56670832" w:rsidR="008A1B8C" w:rsidRPr="008A1B8C" w:rsidRDefault="008A1B8C" w:rsidP="008A1B8C">
      <w:r>
        <w:rPr>
          <w:noProof/>
          <w:lang w:val="en-US"/>
        </w:rPr>
        <w:lastRenderedPageBreak/>
        <mc:AlternateContent>
          <mc:Choice Requires="wps">
            <w:drawing>
              <wp:inline distT="0" distB="0" distL="0" distR="0" wp14:anchorId="49B24074" wp14:editId="1D858AB7">
                <wp:extent cx="5943600" cy="4978400"/>
                <wp:effectExtent l="0" t="0" r="19050" b="12700"/>
                <wp:docPr id="944" name="Text Box 9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4978400"/>
                        </a:xfrm>
                        <a:prstGeom prst="rect">
                          <a:avLst/>
                        </a:prstGeom>
                        <a:solidFill>
                          <a:srgbClr val="FFFFFF"/>
                        </a:solidFill>
                        <a:ln w="9525">
                          <a:solidFill>
                            <a:srgbClr val="000000"/>
                          </a:solidFill>
                          <a:miter lim="800000"/>
                          <a:headEnd/>
                          <a:tailEnd/>
                        </a:ln>
                      </wps:spPr>
                      <wps:txbx>
                        <w:txbxContent>
                          <w:p w14:paraId="38ACD8E0" w14:textId="77777777" w:rsidR="00C4692F" w:rsidRPr="00E5006F" w:rsidRDefault="00C4692F" w:rsidP="00E5006F">
                            <w:pPr>
                              <w:rPr>
                                <w:rFonts w:eastAsia="Calibri"/>
                                <w:b/>
                                <w:bCs/>
                                <w:lang w:val="en-US"/>
                              </w:rPr>
                            </w:pPr>
                            <w:r w:rsidRPr="00E5006F">
                              <w:rPr>
                                <w:b/>
                                <w:bCs/>
                                <w:highlight w:val="green"/>
                              </w:rPr>
                              <w:t>Agreements</w:t>
                            </w:r>
                            <w:r w:rsidRPr="00E5006F">
                              <w:rPr>
                                <w:b/>
                                <w:bCs/>
                              </w:rPr>
                              <w:t>: (RAN1#90bis)</w:t>
                            </w:r>
                          </w:p>
                          <w:p w14:paraId="5A08D640" w14:textId="77777777" w:rsidR="00C4692F" w:rsidRDefault="00C4692F" w:rsidP="00E5006F">
                            <w:r>
                              <w:t>For SRS power control</w:t>
                            </w:r>
                          </w:p>
                          <w:p w14:paraId="20103D07" w14:textId="77777777" w:rsidR="00C4692F" w:rsidRDefault="00C4692F" w:rsidP="00E5006F">
                            <w:pPr>
                              <w:pStyle w:val="NormalWeb"/>
                              <w:spacing w:before="0" w:beforeAutospacing="0" w:after="0" w:afterAutospacing="0"/>
                              <w:rPr>
                                <w:color w:val="auto"/>
                                <w:sz w:val="20"/>
                                <w:szCs w:val="20"/>
                              </w:rPr>
                            </w:pPr>
                            <w:r>
                              <w:rPr>
                                <w:color w:val="auto"/>
                                <w:sz w:val="20"/>
                                <w:szCs w:val="20"/>
                              </w:rPr>
                              <w:t xml:space="preserve">           </w:t>
                            </w:r>
                            <w:r>
                              <w:rPr>
                                <w:noProof/>
                                <w:color w:val="auto"/>
                                <w:sz w:val="20"/>
                                <w:szCs w:val="20"/>
                                <w:lang w:eastAsia="en-US"/>
                              </w:rPr>
                              <w:drawing>
                                <wp:inline distT="0" distB="0" distL="0" distR="0" wp14:anchorId="206BA17F" wp14:editId="643C6C82">
                                  <wp:extent cx="4895850" cy="313502"/>
                                  <wp:effectExtent l="0" t="0" r="0" b="0"/>
                                  <wp:docPr id="954" name="Picture 954" descr="cid:WSBAF4Z2BE71@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WSBAF4Z2BE71@namo.co.k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05843" cy="314142"/>
                                          </a:xfrm>
                                          <a:prstGeom prst="rect">
                                            <a:avLst/>
                                          </a:prstGeom>
                                          <a:noFill/>
                                          <a:ln>
                                            <a:noFill/>
                                          </a:ln>
                                        </pic:spPr>
                                      </pic:pic>
                                    </a:graphicData>
                                  </a:graphic>
                                </wp:inline>
                              </w:drawing>
                            </w:r>
                          </w:p>
                          <w:p w14:paraId="2A01FEF9" w14:textId="77777777" w:rsidR="00C4692F" w:rsidRDefault="00C4692F" w:rsidP="00E5006F">
                            <w:pPr>
                              <w:pStyle w:val="NormalWeb"/>
                              <w:spacing w:before="0" w:beforeAutospacing="0" w:after="0" w:afterAutospacing="0"/>
                              <w:ind w:left="8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w:t>
                            </w:r>
                          </w:p>
                          <w:p w14:paraId="299F7099" w14:textId="77777777" w:rsidR="00C4692F" w:rsidRDefault="00C4692F" w:rsidP="00E5006F">
                            <w:pPr>
                              <w:pStyle w:val="NormalWeb"/>
                              <w:spacing w:before="0" w:beforeAutospacing="0" w:after="0" w:afterAutospacing="0"/>
                              <w:ind w:left="8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r>
                              <w:rPr>
                                <w:color w:val="auto"/>
                                <w:sz w:val="20"/>
                                <w:szCs w:val="20"/>
                              </w:rPr>
                              <w:t xml:space="preserve">For </w:t>
                            </w:r>
                            <w:proofErr w:type="spellStart"/>
                            <w:r>
                              <w:rPr>
                                <w:color w:val="auto"/>
                                <w:sz w:val="20"/>
                                <w:szCs w:val="20"/>
                              </w:rPr>
                              <w:t>h_SRS,c</w:t>
                            </w:r>
                            <w:proofErr w:type="spellEnd"/>
                            <w:r>
                              <w:rPr>
                                <w:color w:val="auto"/>
                                <w:sz w:val="20"/>
                                <w:szCs w:val="20"/>
                              </w:rPr>
                              <w:t xml:space="preserve">(i), </w:t>
                            </w:r>
                          </w:p>
                          <w:p w14:paraId="64AF64C3" w14:textId="77777777" w:rsidR="00C4692F" w:rsidRDefault="00C4692F" w:rsidP="00E5006F">
                            <w:pPr>
                              <w:pStyle w:val="NormalWeb"/>
                              <w:spacing w:before="0" w:beforeAutospacing="0" w:after="0" w:afterAutospacing="0"/>
                              <w:ind w:left="1200" w:hanging="400"/>
                              <w:rPr>
                                <w:color w:val="auto"/>
                                <w:sz w:val="20"/>
                                <w:szCs w:val="20"/>
                              </w:rPr>
                            </w:pPr>
                            <w:r>
                              <w:rPr>
                                <w:rFonts w:ascii="Wingdings" w:hAnsi="Wingdings"/>
                                <w:color w:val="auto"/>
                                <w:sz w:val="20"/>
                                <w:szCs w:val="20"/>
                              </w:rPr>
                              <w:t></w:t>
                            </w:r>
                            <w:r>
                              <w:rPr>
                                <w:rFonts w:ascii="Times New Roman" w:hAnsi="Times New Roman" w:cs="Times New Roman"/>
                                <w:color w:val="auto"/>
                                <w:sz w:val="20"/>
                                <w:szCs w:val="20"/>
                              </w:rPr>
                              <w:t xml:space="preserve">   </w:t>
                            </w:r>
                            <w:r>
                              <w:rPr>
                                <w:color w:val="auto"/>
                                <w:sz w:val="20"/>
                                <w:szCs w:val="20"/>
                              </w:rPr>
                              <w:t xml:space="preserve">At least the following </w:t>
                            </w:r>
                            <w:proofErr w:type="gramStart"/>
                            <w:r>
                              <w:rPr>
                                <w:color w:val="auto"/>
                                <w:sz w:val="20"/>
                                <w:szCs w:val="20"/>
                              </w:rPr>
                              <w:t>can be configured</w:t>
                            </w:r>
                            <w:proofErr w:type="gramEnd"/>
                            <w:r>
                              <w:rPr>
                                <w:color w:val="auto"/>
                                <w:sz w:val="20"/>
                                <w:szCs w:val="20"/>
                              </w:rPr>
                              <w:t xml:space="preserve"> by RRC for </w:t>
                            </w:r>
                            <w:r w:rsidRPr="00E5006F">
                              <w:rPr>
                                <w:color w:val="auto"/>
                                <w:sz w:val="20"/>
                                <w:szCs w:val="20"/>
                                <w:highlight w:val="yellow"/>
                              </w:rPr>
                              <w:t>serving cell c</w:t>
                            </w:r>
                            <w:r>
                              <w:rPr>
                                <w:color w:val="auto"/>
                                <w:sz w:val="20"/>
                                <w:szCs w:val="20"/>
                              </w:rPr>
                              <w:t xml:space="preserve"> on which the UE is configured with PUSCH</w:t>
                            </w:r>
                          </w:p>
                          <w:p w14:paraId="37B97C1C" w14:textId="77777777" w:rsidR="00C4692F" w:rsidRDefault="00C4692F" w:rsidP="00E5006F">
                            <w:pPr>
                              <w:pStyle w:val="NormalWeb"/>
                              <w:spacing w:before="0" w:beforeAutospacing="0" w:after="0" w:afterAutospacing="0"/>
                              <w:ind w:left="1600" w:hanging="400"/>
                              <w:rPr>
                                <w:color w:val="auto"/>
                                <w:sz w:val="20"/>
                                <w:szCs w:val="20"/>
                              </w:rPr>
                            </w:pPr>
                            <w:r>
                              <w:rPr>
                                <w:rFonts w:ascii="Wingdings" w:hAnsi="Wingdings"/>
                                <w:color w:val="auto"/>
                                <w:sz w:val="20"/>
                                <w:szCs w:val="20"/>
                              </w:rPr>
                              <w:t></w:t>
                            </w:r>
                            <w:r>
                              <w:rPr>
                                <w:rFonts w:ascii="Times New Roman" w:hAnsi="Times New Roman" w:cs="Times New Roman"/>
                                <w:color w:val="auto"/>
                                <w:sz w:val="20"/>
                                <w:szCs w:val="20"/>
                              </w:rPr>
                              <w:t xml:space="preserve">   </w:t>
                            </w:r>
                            <w:proofErr w:type="spellStart"/>
                            <w:r w:rsidRPr="00E5006F">
                              <w:rPr>
                                <w:color w:val="auto"/>
                                <w:sz w:val="20"/>
                                <w:szCs w:val="20"/>
                                <w:highlight w:val="yellow"/>
                              </w:rPr>
                              <w:t>h_SRS</w:t>
                            </w:r>
                            <w:proofErr w:type="gramStart"/>
                            <w:r w:rsidRPr="00E5006F">
                              <w:rPr>
                                <w:color w:val="auto"/>
                                <w:sz w:val="20"/>
                                <w:szCs w:val="20"/>
                                <w:highlight w:val="yellow"/>
                              </w:rPr>
                              <w:t>,c</w:t>
                            </w:r>
                            <w:proofErr w:type="spellEnd"/>
                            <w:proofErr w:type="gramEnd"/>
                            <w:r w:rsidRPr="00E5006F">
                              <w:rPr>
                                <w:color w:val="auto"/>
                                <w:sz w:val="20"/>
                                <w:szCs w:val="20"/>
                                <w:highlight w:val="yellow"/>
                              </w:rPr>
                              <w:t>(i) = fc(</w:t>
                            </w:r>
                            <w:proofErr w:type="spellStart"/>
                            <w:r w:rsidRPr="00E5006F">
                              <w:rPr>
                                <w:color w:val="auto"/>
                                <w:sz w:val="20"/>
                                <w:szCs w:val="20"/>
                                <w:highlight w:val="yellow"/>
                              </w:rPr>
                              <w:t>i,l</w:t>
                            </w:r>
                            <w:proofErr w:type="spellEnd"/>
                            <w:r w:rsidRPr="00E5006F">
                              <w:rPr>
                                <w:color w:val="auto"/>
                                <w:sz w:val="20"/>
                                <w:szCs w:val="20"/>
                                <w:highlight w:val="yellow"/>
                              </w:rPr>
                              <w:t>) where l = 1, 2</w:t>
                            </w:r>
                          </w:p>
                          <w:p w14:paraId="61DB0DE5" w14:textId="77777777" w:rsidR="00C4692F" w:rsidRDefault="00C4692F" w:rsidP="00E5006F">
                            <w:pPr>
                              <w:pStyle w:val="NormalWeb"/>
                              <w:spacing w:before="0" w:beforeAutospacing="0" w:after="0" w:afterAutospacing="0"/>
                              <w:ind w:left="1600" w:hanging="400"/>
                              <w:rPr>
                                <w:color w:val="auto"/>
                                <w:sz w:val="20"/>
                                <w:szCs w:val="20"/>
                              </w:rPr>
                            </w:pPr>
                            <w:r>
                              <w:rPr>
                                <w:rFonts w:ascii="Wingdings" w:hAnsi="Wingdings"/>
                                <w:color w:val="auto"/>
                                <w:sz w:val="20"/>
                                <w:szCs w:val="20"/>
                              </w:rPr>
                              <w:t></w:t>
                            </w:r>
                            <w:r>
                              <w:rPr>
                                <w:rFonts w:ascii="Times New Roman" w:hAnsi="Times New Roman" w:cs="Times New Roman"/>
                                <w:color w:val="auto"/>
                                <w:sz w:val="20"/>
                                <w:szCs w:val="20"/>
                              </w:rPr>
                              <w:t xml:space="preserve">   </w:t>
                            </w:r>
                            <w:r>
                              <w:rPr>
                                <w:color w:val="auto"/>
                                <w:sz w:val="20"/>
                                <w:szCs w:val="20"/>
                              </w:rPr>
                              <w:t>FFS on the following</w:t>
                            </w:r>
                          </w:p>
                          <w:p w14:paraId="2BB0EE39" w14:textId="77777777" w:rsidR="00C4692F" w:rsidRDefault="00C4692F" w:rsidP="00E5006F">
                            <w:pPr>
                              <w:pStyle w:val="NormalWeb"/>
                              <w:spacing w:before="0" w:beforeAutospacing="0" w:after="0" w:afterAutospacing="0"/>
                              <w:ind w:left="20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r>
                              <w:rPr>
                                <w:color w:val="auto"/>
                                <w:sz w:val="20"/>
                                <w:szCs w:val="20"/>
                              </w:rPr>
                              <w:t xml:space="preserve">If </w:t>
                            </w:r>
                            <w:proofErr w:type="spellStart"/>
                            <w:r>
                              <w:rPr>
                                <w:color w:val="auto"/>
                                <w:sz w:val="20"/>
                                <w:szCs w:val="20"/>
                              </w:rPr>
                              <w:t>h_SRS,c</w:t>
                            </w:r>
                            <w:proofErr w:type="spellEnd"/>
                            <w:r>
                              <w:rPr>
                                <w:color w:val="auto"/>
                                <w:sz w:val="20"/>
                                <w:szCs w:val="20"/>
                              </w:rPr>
                              <w:t>(i) = 0 is supported.</w:t>
                            </w:r>
                          </w:p>
                          <w:p w14:paraId="3DAFC6FE" w14:textId="77777777" w:rsidR="00C4692F" w:rsidRDefault="00C4692F" w:rsidP="00E5006F">
                            <w:pPr>
                              <w:pStyle w:val="NormalWeb"/>
                              <w:spacing w:before="0" w:beforeAutospacing="0" w:after="0" w:afterAutospacing="0"/>
                              <w:ind w:left="20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r>
                              <w:rPr>
                                <w:color w:val="auto"/>
                                <w:sz w:val="20"/>
                                <w:szCs w:val="20"/>
                              </w:rPr>
                              <w:t>If additional closed loop is supported for SRS power control in case that SRS power control is tied with PUSCH power control.</w:t>
                            </w:r>
                          </w:p>
                          <w:p w14:paraId="1B71C04A" w14:textId="77777777" w:rsidR="00C4692F" w:rsidRDefault="00C4692F" w:rsidP="00E5006F">
                            <w:pPr>
                              <w:pStyle w:val="NormalWeb"/>
                              <w:spacing w:before="0" w:beforeAutospacing="0" w:after="0" w:afterAutospacing="0"/>
                              <w:ind w:left="20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proofErr w:type="spellStart"/>
                            <w:r>
                              <w:rPr>
                                <w:color w:val="auto"/>
                                <w:sz w:val="20"/>
                                <w:szCs w:val="20"/>
                              </w:rPr>
                              <w:t>h_SRS,c</w:t>
                            </w:r>
                            <w:proofErr w:type="spellEnd"/>
                            <w:r>
                              <w:rPr>
                                <w:color w:val="auto"/>
                                <w:sz w:val="20"/>
                                <w:szCs w:val="20"/>
                              </w:rPr>
                              <w:t>(i) in case that SRS power control is not tied with PUSCH power control</w:t>
                            </w:r>
                          </w:p>
                          <w:p w14:paraId="75EA8B54" w14:textId="77777777" w:rsidR="00C4692F" w:rsidRDefault="00C4692F" w:rsidP="00E5006F">
                            <w:pPr>
                              <w:pStyle w:val="NormalWeb"/>
                              <w:spacing w:before="0" w:beforeAutospacing="0" w:after="0" w:afterAutospacing="0"/>
                              <w:ind w:left="20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r>
                              <w:rPr>
                                <w:color w:val="auto"/>
                                <w:sz w:val="20"/>
                                <w:szCs w:val="20"/>
                              </w:rPr>
                              <w:t>If both accumulative TPC and absolute TPC are supported for SRS power control</w:t>
                            </w:r>
                          </w:p>
                          <w:p w14:paraId="41F01B6A" w14:textId="77777777" w:rsidR="00C4692F" w:rsidRDefault="00C4692F" w:rsidP="00E5006F">
                            <w:pPr>
                              <w:pStyle w:val="NormalWeb"/>
                              <w:spacing w:before="0" w:beforeAutospacing="0" w:after="0" w:afterAutospacing="0"/>
                              <w:ind w:left="1600" w:hanging="400"/>
                              <w:rPr>
                                <w:color w:val="auto"/>
                                <w:sz w:val="20"/>
                                <w:szCs w:val="20"/>
                              </w:rPr>
                            </w:pPr>
                            <w:r>
                              <w:rPr>
                                <w:rFonts w:ascii="Wingdings" w:hAnsi="Wingdings"/>
                                <w:color w:val="auto"/>
                                <w:sz w:val="20"/>
                                <w:szCs w:val="20"/>
                              </w:rPr>
                              <w:t></w:t>
                            </w:r>
                            <w:r>
                              <w:rPr>
                                <w:rFonts w:ascii="Times New Roman" w:hAnsi="Times New Roman" w:cs="Times New Roman"/>
                                <w:color w:val="auto"/>
                                <w:sz w:val="20"/>
                                <w:szCs w:val="20"/>
                              </w:rPr>
                              <w:t xml:space="preserve">   </w:t>
                            </w:r>
                            <w:proofErr w:type="gramStart"/>
                            <w:r w:rsidRPr="00E5006F">
                              <w:rPr>
                                <w:color w:val="auto"/>
                                <w:sz w:val="20"/>
                                <w:szCs w:val="20"/>
                                <w:highlight w:val="yellow"/>
                              </w:rPr>
                              <w:t>For</w:t>
                            </w:r>
                            <w:proofErr w:type="gramEnd"/>
                            <w:r w:rsidRPr="00E5006F">
                              <w:rPr>
                                <w:color w:val="auto"/>
                                <w:sz w:val="20"/>
                                <w:szCs w:val="20"/>
                                <w:highlight w:val="yellow"/>
                              </w:rPr>
                              <w:t xml:space="preserve"> serving cell c</w:t>
                            </w:r>
                            <w:r>
                              <w:rPr>
                                <w:color w:val="auto"/>
                                <w:sz w:val="20"/>
                                <w:szCs w:val="20"/>
                              </w:rPr>
                              <w:t xml:space="preserve"> on which the UE is not configured with PUSCH</w:t>
                            </w:r>
                          </w:p>
                          <w:p w14:paraId="33587BC3" w14:textId="77777777" w:rsidR="00C4692F" w:rsidRDefault="00C4692F" w:rsidP="00E5006F">
                            <w:pPr>
                              <w:pStyle w:val="NormalWeb"/>
                              <w:spacing w:before="0" w:beforeAutospacing="0" w:after="0" w:afterAutospacing="0"/>
                              <w:ind w:left="20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r>
                              <w:rPr>
                                <w:color w:val="auto"/>
                                <w:sz w:val="20"/>
                                <w:szCs w:val="20"/>
                              </w:rPr>
                              <w:t>Closed-loop power control process for SRS is separately configured and not linked to closed-loop power control process for PUSCH of other serving cell(s) on which the UE is configured with PUSCH</w:t>
                            </w:r>
                          </w:p>
                          <w:p w14:paraId="6490C1E7" w14:textId="77777777" w:rsidR="00C4692F" w:rsidRDefault="00C4692F" w:rsidP="00E5006F">
                            <w:pPr>
                              <w:pStyle w:val="NormalWeb"/>
                              <w:spacing w:before="0" w:beforeAutospacing="0" w:after="0" w:afterAutospacing="0"/>
                              <w:ind w:left="8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r>
                              <w:rPr>
                                <w:color w:val="auto"/>
                                <w:sz w:val="20"/>
                                <w:szCs w:val="20"/>
                              </w:rPr>
                              <w:t>…</w:t>
                            </w:r>
                          </w:p>
                          <w:p w14:paraId="07B5F3E5" w14:textId="6A5A545B" w:rsidR="00C4692F" w:rsidRDefault="00C4692F" w:rsidP="00E5006F">
                            <w:pPr>
                              <w:spacing w:after="0"/>
                              <w:rPr>
                                <w:rFonts w:eastAsia="SimSun"/>
                              </w:rPr>
                            </w:pPr>
                          </w:p>
                          <w:p w14:paraId="65F04467" w14:textId="1574975B" w:rsidR="00C4692F" w:rsidRPr="00E5006F" w:rsidRDefault="00C4692F" w:rsidP="00E5006F">
                            <w:pPr>
                              <w:snapToGrid w:val="0"/>
                              <w:spacing w:after="120"/>
                              <w:jc w:val="both"/>
                              <w:rPr>
                                <w:rFonts w:eastAsia="Calibri"/>
                                <w:b/>
                                <w:iCs/>
                                <w:lang w:val="en-US"/>
                              </w:rPr>
                            </w:pPr>
                            <w:r w:rsidRPr="00E5006F">
                              <w:rPr>
                                <w:b/>
                                <w:iCs/>
                                <w:highlight w:val="green"/>
                              </w:rPr>
                              <w:t>Agreement:</w:t>
                            </w:r>
                            <w:r w:rsidRPr="00E5006F">
                              <w:rPr>
                                <w:b/>
                                <w:iCs/>
                              </w:rPr>
                              <w:t xml:space="preserve"> </w:t>
                            </w:r>
                            <w:r>
                              <w:rPr>
                                <w:b/>
                                <w:iCs/>
                              </w:rPr>
                              <w:t xml:space="preserve"> (RAN1#91)</w:t>
                            </w:r>
                          </w:p>
                          <w:p w14:paraId="4D7D0A4B" w14:textId="77777777" w:rsidR="00C4692F" w:rsidRDefault="00C4692F" w:rsidP="00E5006F">
                            <w:pPr>
                              <w:pStyle w:val="text"/>
                              <w:rPr>
                                <w:rFonts w:ascii="Times New Roman" w:hAnsi="Times New Roman"/>
                                <w:sz w:val="20"/>
                              </w:rPr>
                            </w:pPr>
                            <w:r w:rsidRPr="00E5006F">
                              <w:rPr>
                                <w:rFonts w:ascii="Times New Roman" w:hAnsi="Times New Roman"/>
                                <w:sz w:val="20"/>
                                <w:highlight w:val="yellow"/>
                              </w:rPr>
                              <w:t>For the serving cell</w:t>
                            </w:r>
                            <w:r>
                              <w:rPr>
                                <w:rFonts w:ascii="Times New Roman" w:hAnsi="Times New Roman"/>
                                <w:sz w:val="20"/>
                              </w:rPr>
                              <w:t xml:space="preserve"> configured with PUSCH, SRS closed loop process in the case the SRS is not tied with PUSCH supports separate </w:t>
                            </w:r>
                            <w:proofErr w:type="spellStart"/>
                            <w:r>
                              <w:rPr>
                                <w:rFonts w:ascii="Times New Roman" w:hAnsi="Times New Roman"/>
                                <w:sz w:val="20"/>
                              </w:rPr>
                              <w:t>h_SRS</w:t>
                            </w:r>
                            <w:proofErr w:type="gramStart"/>
                            <w:r>
                              <w:rPr>
                                <w:rFonts w:ascii="Times New Roman" w:hAnsi="Times New Roman"/>
                                <w:sz w:val="20"/>
                              </w:rPr>
                              <w:t>,c</w:t>
                            </w:r>
                            <w:proofErr w:type="spellEnd"/>
                            <w:proofErr w:type="gramEnd"/>
                            <w:r>
                              <w:rPr>
                                <w:rFonts w:ascii="Times New Roman" w:hAnsi="Times New Roman"/>
                                <w:sz w:val="20"/>
                              </w:rPr>
                              <w:t>(i)</w:t>
                            </w:r>
                          </w:p>
                          <w:p w14:paraId="5100C825" w14:textId="77777777" w:rsidR="00C4692F" w:rsidRDefault="00C4692F" w:rsidP="00E5006F">
                            <w:pPr>
                              <w:pStyle w:val="bullet1"/>
                              <w:numPr>
                                <w:ilvl w:val="0"/>
                                <w:numId w:val="28"/>
                              </w:numPr>
                              <w:rPr>
                                <w:rFonts w:ascii="Times New Roman" w:hAnsi="Times New Roman"/>
                                <w:sz w:val="20"/>
                                <w:szCs w:val="20"/>
                              </w:rPr>
                            </w:pPr>
                            <w:r>
                              <w:rPr>
                                <w:rFonts w:ascii="Times New Roman" w:hAnsi="Times New Roman"/>
                                <w:sz w:val="20"/>
                                <w:szCs w:val="20"/>
                              </w:rPr>
                              <w:t xml:space="preserve">Accumulative TPC and absolute TPC are both supported and separately configured from PUSCH  </w:t>
                            </w:r>
                          </w:p>
                          <w:p w14:paraId="260B18AC" w14:textId="77777777" w:rsidR="00C4692F" w:rsidRDefault="00C4692F" w:rsidP="00E5006F">
                            <w:pPr>
                              <w:pStyle w:val="bullet1"/>
                              <w:numPr>
                                <w:ilvl w:val="0"/>
                                <w:numId w:val="28"/>
                              </w:numPr>
                              <w:rPr>
                                <w:rFonts w:ascii="Times New Roman" w:hAnsi="Times New Roman"/>
                                <w:sz w:val="20"/>
                                <w:szCs w:val="20"/>
                              </w:rPr>
                            </w:pPr>
                            <w:r>
                              <w:rPr>
                                <w:rFonts w:ascii="Times New Roman" w:hAnsi="Times New Roman"/>
                                <w:sz w:val="20"/>
                                <w:szCs w:val="20"/>
                              </w:rPr>
                              <w:t>Accumulative or absolute TPC command is sent on group DCI with TPC-SRS-RNTI</w:t>
                            </w:r>
                          </w:p>
                          <w:p w14:paraId="266321CB" w14:textId="77777777" w:rsidR="00C4692F" w:rsidRDefault="00C4692F" w:rsidP="00E5006F">
                            <w:pPr>
                              <w:spacing w:after="0"/>
                              <w:rPr>
                                <w:rFonts w:eastAsia="SimSun"/>
                              </w:rPr>
                            </w:pPr>
                          </w:p>
                        </w:txbxContent>
                      </wps:txbx>
                      <wps:bodyPr rot="0" vert="horz" wrap="square" lIns="91440" tIns="45720" rIns="91440" bIns="45720" anchor="t" anchorCtr="0">
                        <a:noAutofit/>
                      </wps:bodyPr>
                    </wps:wsp>
                  </a:graphicData>
                </a:graphic>
              </wp:inline>
            </w:drawing>
          </mc:Choice>
          <mc:Fallback>
            <w:pict>
              <v:shape w14:anchorId="49B24074" id="Text Box 944" o:spid="_x0000_s1029" type="#_x0000_t202" style="width:468pt;height:3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">
                <v:textbox>
                  <w:txbxContent>
                    <w:p w14:paraId="38ACD8E0" w14:textId="77777777" w:rsidR="00C4692F" w:rsidRPr="00E5006F" w:rsidRDefault="00C4692F" w:rsidP="00E5006F">
                      <w:pPr>
                        <w:rPr>
                          <w:rFonts w:eastAsia="Calibri"/>
                          <w:b/>
                          <w:bCs/>
                          <w:lang w:val="en-US"/>
                        </w:rPr>
                      </w:pPr>
                      <w:r w:rsidRPr="00E5006F">
                        <w:rPr>
                          <w:b/>
                          <w:bCs/>
                          <w:highlight w:val="green"/>
                        </w:rPr>
                        <w:t>Agreements</w:t>
                      </w:r>
                      <w:r w:rsidRPr="00E5006F">
                        <w:rPr>
                          <w:b/>
                          <w:bCs/>
                        </w:rPr>
                        <w:t>: (RAN1#90bis)</w:t>
                      </w:r>
                    </w:p>
                    <w:p w14:paraId="5A08D640" w14:textId="77777777" w:rsidR="00C4692F" w:rsidRDefault="00C4692F" w:rsidP="00E5006F">
                      <w:r>
                        <w:t>For SRS power control</w:t>
                      </w:r>
                    </w:p>
                    <w:p w14:paraId="20103D07" w14:textId="77777777" w:rsidR="00C4692F" w:rsidRDefault="00C4692F" w:rsidP="00E5006F">
                      <w:pPr>
                        <w:pStyle w:val="NormalWeb"/>
                        <w:spacing w:before="0" w:beforeAutospacing="0" w:after="0" w:afterAutospacing="0"/>
                        <w:rPr>
                          <w:color w:val="auto"/>
                          <w:sz w:val="20"/>
                          <w:szCs w:val="20"/>
                        </w:rPr>
                      </w:pPr>
                      <w:r>
                        <w:rPr>
                          <w:color w:val="auto"/>
                          <w:sz w:val="20"/>
                          <w:szCs w:val="20"/>
                        </w:rPr>
                        <w:t xml:space="preserve">           </w:t>
                      </w:r>
                      <w:r>
                        <w:rPr>
                          <w:noProof/>
                          <w:color w:val="auto"/>
                          <w:sz w:val="20"/>
                          <w:szCs w:val="20"/>
                          <w:lang w:eastAsia="en-US"/>
                        </w:rPr>
                        <w:drawing>
                          <wp:inline distT="0" distB="0" distL="0" distR="0" wp14:anchorId="206BA17F" wp14:editId="643C6C82">
                            <wp:extent cx="4895850" cy="313502"/>
                            <wp:effectExtent l="0" t="0" r="0" b="0"/>
                            <wp:docPr id="954" name="Picture 954" descr="cid:WSBAF4Z2BE71@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WSBAF4Z2BE71@namo.co.k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05843" cy="314142"/>
                                    </a:xfrm>
                                    <a:prstGeom prst="rect">
                                      <a:avLst/>
                                    </a:prstGeom>
                                    <a:noFill/>
                                    <a:ln>
                                      <a:noFill/>
                                    </a:ln>
                                  </pic:spPr>
                                </pic:pic>
                              </a:graphicData>
                            </a:graphic>
                          </wp:inline>
                        </w:drawing>
                      </w:r>
                    </w:p>
                    <w:p w14:paraId="2A01FEF9" w14:textId="77777777" w:rsidR="00C4692F" w:rsidRDefault="00C4692F" w:rsidP="00E5006F">
                      <w:pPr>
                        <w:pStyle w:val="NormalWeb"/>
                        <w:spacing w:before="0" w:beforeAutospacing="0" w:after="0" w:afterAutospacing="0"/>
                        <w:ind w:left="8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w:t>
                      </w:r>
                    </w:p>
                    <w:p w14:paraId="299F7099" w14:textId="77777777" w:rsidR="00C4692F" w:rsidRDefault="00C4692F" w:rsidP="00E5006F">
                      <w:pPr>
                        <w:pStyle w:val="NormalWeb"/>
                        <w:spacing w:before="0" w:beforeAutospacing="0" w:after="0" w:afterAutospacing="0"/>
                        <w:ind w:left="8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r>
                        <w:rPr>
                          <w:color w:val="auto"/>
                          <w:sz w:val="20"/>
                          <w:szCs w:val="20"/>
                        </w:rPr>
                        <w:t xml:space="preserve">For h_SRS,c(i), </w:t>
                      </w:r>
                    </w:p>
                    <w:p w14:paraId="64AF64C3" w14:textId="77777777" w:rsidR="00C4692F" w:rsidRDefault="00C4692F" w:rsidP="00E5006F">
                      <w:pPr>
                        <w:pStyle w:val="NormalWeb"/>
                        <w:spacing w:before="0" w:beforeAutospacing="0" w:after="0" w:afterAutospacing="0"/>
                        <w:ind w:left="1200" w:hanging="400"/>
                        <w:rPr>
                          <w:color w:val="auto"/>
                          <w:sz w:val="20"/>
                          <w:szCs w:val="20"/>
                        </w:rPr>
                      </w:pPr>
                      <w:r>
                        <w:rPr>
                          <w:rFonts w:ascii="Wingdings" w:hAnsi="Wingdings"/>
                          <w:color w:val="auto"/>
                          <w:sz w:val="20"/>
                          <w:szCs w:val="20"/>
                        </w:rPr>
                        <w:t></w:t>
                      </w:r>
                      <w:r>
                        <w:rPr>
                          <w:rFonts w:ascii="Times New Roman" w:hAnsi="Times New Roman" w:cs="Times New Roman"/>
                          <w:color w:val="auto"/>
                          <w:sz w:val="20"/>
                          <w:szCs w:val="20"/>
                        </w:rPr>
                        <w:t xml:space="preserve">   </w:t>
                      </w:r>
                      <w:r>
                        <w:rPr>
                          <w:color w:val="auto"/>
                          <w:sz w:val="20"/>
                          <w:szCs w:val="20"/>
                        </w:rPr>
                        <w:t xml:space="preserve">At least the following can be configured by RRC for </w:t>
                      </w:r>
                      <w:r w:rsidRPr="00E5006F">
                        <w:rPr>
                          <w:color w:val="auto"/>
                          <w:sz w:val="20"/>
                          <w:szCs w:val="20"/>
                          <w:highlight w:val="yellow"/>
                        </w:rPr>
                        <w:t>serving cell c</w:t>
                      </w:r>
                      <w:r>
                        <w:rPr>
                          <w:color w:val="auto"/>
                          <w:sz w:val="20"/>
                          <w:szCs w:val="20"/>
                        </w:rPr>
                        <w:t xml:space="preserve"> on which the UE is configured with PUSCH</w:t>
                      </w:r>
                    </w:p>
                    <w:p w14:paraId="37B97C1C" w14:textId="77777777" w:rsidR="00C4692F" w:rsidRDefault="00C4692F" w:rsidP="00E5006F">
                      <w:pPr>
                        <w:pStyle w:val="NormalWeb"/>
                        <w:spacing w:before="0" w:beforeAutospacing="0" w:after="0" w:afterAutospacing="0"/>
                        <w:ind w:left="1600" w:hanging="400"/>
                        <w:rPr>
                          <w:color w:val="auto"/>
                          <w:sz w:val="20"/>
                          <w:szCs w:val="20"/>
                        </w:rPr>
                      </w:pPr>
                      <w:r>
                        <w:rPr>
                          <w:rFonts w:ascii="Wingdings" w:hAnsi="Wingdings"/>
                          <w:color w:val="auto"/>
                          <w:sz w:val="20"/>
                          <w:szCs w:val="20"/>
                        </w:rPr>
                        <w:t></w:t>
                      </w:r>
                      <w:r>
                        <w:rPr>
                          <w:rFonts w:ascii="Times New Roman" w:hAnsi="Times New Roman" w:cs="Times New Roman"/>
                          <w:color w:val="auto"/>
                          <w:sz w:val="20"/>
                          <w:szCs w:val="20"/>
                        </w:rPr>
                        <w:t xml:space="preserve">   </w:t>
                      </w:r>
                      <w:r w:rsidRPr="00E5006F">
                        <w:rPr>
                          <w:color w:val="auto"/>
                          <w:sz w:val="20"/>
                          <w:szCs w:val="20"/>
                          <w:highlight w:val="yellow"/>
                        </w:rPr>
                        <w:t>h_SRS,c(i) = fc(i,l) where l = 1, 2</w:t>
                      </w:r>
                    </w:p>
                    <w:p w14:paraId="61DB0DE5" w14:textId="77777777" w:rsidR="00C4692F" w:rsidRDefault="00C4692F" w:rsidP="00E5006F">
                      <w:pPr>
                        <w:pStyle w:val="NormalWeb"/>
                        <w:spacing w:before="0" w:beforeAutospacing="0" w:after="0" w:afterAutospacing="0"/>
                        <w:ind w:left="1600" w:hanging="400"/>
                        <w:rPr>
                          <w:color w:val="auto"/>
                          <w:sz w:val="20"/>
                          <w:szCs w:val="20"/>
                        </w:rPr>
                      </w:pPr>
                      <w:r>
                        <w:rPr>
                          <w:rFonts w:ascii="Wingdings" w:hAnsi="Wingdings"/>
                          <w:color w:val="auto"/>
                          <w:sz w:val="20"/>
                          <w:szCs w:val="20"/>
                        </w:rPr>
                        <w:t></w:t>
                      </w:r>
                      <w:r>
                        <w:rPr>
                          <w:rFonts w:ascii="Times New Roman" w:hAnsi="Times New Roman" w:cs="Times New Roman"/>
                          <w:color w:val="auto"/>
                          <w:sz w:val="20"/>
                          <w:szCs w:val="20"/>
                        </w:rPr>
                        <w:t xml:space="preserve">   </w:t>
                      </w:r>
                      <w:r>
                        <w:rPr>
                          <w:color w:val="auto"/>
                          <w:sz w:val="20"/>
                          <w:szCs w:val="20"/>
                        </w:rPr>
                        <w:t>FFS on the following</w:t>
                      </w:r>
                    </w:p>
                    <w:p w14:paraId="2BB0EE39" w14:textId="77777777" w:rsidR="00C4692F" w:rsidRDefault="00C4692F" w:rsidP="00E5006F">
                      <w:pPr>
                        <w:pStyle w:val="NormalWeb"/>
                        <w:spacing w:before="0" w:beforeAutospacing="0" w:after="0" w:afterAutospacing="0"/>
                        <w:ind w:left="20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r>
                        <w:rPr>
                          <w:color w:val="auto"/>
                          <w:sz w:val="20"/>
                          <w:szCs w:val="20"/>
                        </w:rPr>
                        <w:t>If h_SRS,c(i) = 0 is supported.</w:t>
                      </w:r>
                    </w:p>
                    <w:p w14:paraId="3DAFC6FE" w14:textId="77777777" w:rsidR="00C4692F" w:rsidRDefault="00C4692F" w:rsidP="00E5006F">
                      <w:pPr>
                        <w:pStyle w:val="NormalWeb"/>
                        <w:spacing w:before="0" w:beforeAutospacing="0" w:after="0" w:afterAutospacing="0"/>
                        <w:ind w:left="20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r>
                        <w:rPr>
                          <w:color w:val="auto"/>
                          <w:sz w:val="20"/>
                          <w:szCs w:val="20"/>
                        </w:rPr>
                        <w:t>If additional closed loop is supported for SRS power control in case that SRS power control is tied with PUSCH power control.</w:t>
                      </w:r>
                    </w:p>
                    <w:p w14:paraId="1B71C04A" w14:textId="77777777" w:rsidR="00C4692F" w:rsidRDefault="00C4692F" w:rsidP="00E5006F">
                      <w:pPr>
                        <w:pStyle w:val="NormalWeb"/>
                        <w:spacing w:before="0" w:beforeAutospacing="0" w:after="0" w:afterAutospacing="0"/>
                        <w:ind w:left="20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r>
                        <w:rPr>
                          <w:color w:val="auto"/>
                          <w:sz w:val="20"/>
                          <w:szCs w:val="20"/>
                        </w:rPr>
                        <w:t>h_SRS,c(i) in case that SRS power control is not tied with PUSCH power control</w:t>
                      </w:r>
                    </w:p>
                    <w:p w14:paraId="75EA8B54" w14:textId="77777777" w:rsidR="00C4692F" w:rsidRDefault="00C4692F" w:rsidP="00E5006F">
                      <w:pPr>
                        <w:pStyle w:val="NormalWeb"/>
                        <w:spacing w:before="0" w:beforeAutospacing="0" w:after="0" w:afterAutospacing="0"/>
                        <w:ind w:left="20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r>
                        <w:rPr>
                          <w:color w:val="auto"/>
                          <w:sz w:val="20"/>
                          <w:szCs w:val="20"/>
                        </w:rPr>
                        <w:t>If both accumulative TPC and absolute TPC are supported for SRS power control</w:t>
                      </w:r>
                    </w:p>
                    <w:p w14:paraId="41F01B6A" w14:textId="77777777" w:rsidR="00C4692F" w:rsidRDefault="00C4692F" w:rsidP="00E5006F">
                      <w:pPr>
                        <w:pStyle w:val="NormalWeb"/>
                        <w:spacing w:before="0" w:beforeAutospacing="0" w:after="0" w:afterAutospacing="0"/>
                        <w:ind w:left="1600" w:hanging="400"/>
                        <w:rPr>
                          <w:color w:val="auto"/>
                          <w:sz w:val="20"/>
                          <w:szCs w:val="20"/>
                        </w:rPr>
                      </w:pPr>
                      <w:r>
                        <w:rPr>
                          <w:rFonts w:ascii="Wingdings" w:hAnsi="Wingdings"/>
                          <w:color w:val="auto"/>
                          <w:sz w:val="20"/>
                          <w:szCs w:val="20"/>
                        </w:rPr>
                        <w:t></w:t>
                      </w:r>
                      <w:r>
                        <w:rPr>
                          <w:rFonts w:ascii="Times New Roman" w:hAnsi="Times New Roman" w:cs="Times New Roman"/>
                          <w:color w:val="auto"/>
                          <w:sz w:val="20"/>
                          <w:szCs w:val="20"/>
                        </w:rPr>
                        <w:t xml:space="preserve">   </w:t>
                      </w:r>
                      <w:r w:rsidRPr="00E5006F">
                        <w:rPr>
                          <w:color w:val="auto"/>
                          <w:sz w:val="20"/>
                          <w:szCs w:val="20"/>
                          <w:highlight w:val="yellow"/>
                        </w:rPr>
                        <w:t>For serving cell c</w:t>
                      </w:r>
                      <w:r>
                        <w:rPr>
                          <w:color w:val="auto"/>
                          <w:sz w:val="20"/>
                          <w:szCs w:val="20"/>
                        </w:rPr>
                        <w:t xml:space="preserve"> on which the UE is not configured with PUSCH</w:t>
                      </w:r>
                    </w:p>
                    <w:p w14:paraId="33587BC3" w14:textId="77777777" w:rsidR="00C4692F" w:rsidRDefault="00C4692F" w:rsidP="00E5006F">
                      <w:pPr>
                        <w:pStyle w:val="NormalWeb"/>
                        <w:spacing w:before="0" w:beforeAutospacing="0" w:after="0" w:afterAutospacing="0"/>
                        <w:ind w:left="20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r>
                        <w:rPr>
                          <w:color w:val="auto"/>
                          <w:sz w:val="20"/>
                          <w:szCs w:val="20"/>
                        </w:rPr>
                        <w:t>Closed-loop power control process for SRS is separately configured and not linked to closed-loop power control process for PUSCH of other serving cell(s) on which the UE is configured with PUSCH</w:t>
                      </w:r>
                    </w:p>
                    <w:p w14:paraId="6490C1E7" w14:textId="77777777" w:rsidR="00C4692F" w:rsidRDefault="00C4692F" w:rsidP="00E5006F">
                      <w:pPr>
                        <w:pStyle w:val="NormalWeb"/>
                        <w:spacing w:before="0" w:beforeAutospacing="0" w:after="0" w:afterAutospacing="0"/>
                        <w:ind w:left="8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r>
                        <w:rPr>
                          <w:color w:val="auto"/>
                          <w:sz w:val="20"/>
                          <w:szCs w:val="20"/>
                        </w:rPr>
                        <w:t>…</w:t>
                      </w:r>
                    </w:p>
                    <w:p w14:paraId="07B5F3E5" w14:textId="6A5A545B" w:rsidR="00C4692F" w:rsidRDefault="00C4692F" w:rsidP="00E5006F">
                      <w:pPr>
                        <w:spacing w:after="0"/>
                        <w:rPr>
                          <w:rFonts w:eastAsia="SimSun"/>
                        </w:rPr>
                      </w:pPr>
                    </w:p>
                    <w:p w14:paraId="65F04467" w14:textId="1574975B" w:rsidR="00C4692F" w:rsidRPr="00E5006F" w:rsidRDefault="00C4692F" w:rsidP="00E5006F">
                      <w:pPr>
                        <w:snapToGrid w:val="0"/>
                        <w:spacing w:after="120"/>
                        <w:jc w:val="both"/>
                        <w:rPr>
                          <w:rFonts w:eastAsia="Calibri"/>
                          <w:b/>
                          <w:iCs/>
                          <w:lang w:val="en-US"/>
                        </w:rPr>
                      </w:pPr>
                      <w:r w:rsidRPr="00E5006F">
                        <w:rPr>
                          <w:b/>
                          <w:iCs/>
                          <w:highlight w:val="green"/>
                        </w:rPr>
                        <w:t>Agreement:</w:t>
                      </w:r>
                      <w:r w:rsidRPr="00E5006F">
                        <w:rPr>
                          <w:b/>
                          <w:iCs/>
                        </w:rPr>
                        <w:t xml:space="preserve"> </w:t>
                      </w:r>
                      <w:r>
                        <w:rPr>
                          <w:b/>
                          <w:iCs/>
                        </w:rPr>
                        <w:t xml:space="preserve"> (RAN1#91)</w:t>
                      </w:r>
                    </w:p>
                    <w:p w14:paraId="4D7D0A4B" w14:textId="77777777" w:rsidR="00C4692F" w:rsidRDefault="00C4692F" w:rsidP="00E5006F">
                      <w:pPr>
                        <w:pStyle w:val="text"/>
                        <w:rPr>
                          <w:rFonts w:ascii="Times New Roman" w:hAnsi="Times New Roman"/>
                          <w:sz w:val="20"/>
                        </w:rPr>
                      </w:pPr>
                      <w:r w:rsidRPr="00E5006F">
                        <w:rPr>
                          <w:rFonts w:ascii="Times New Roman" w:hAnsi="Times New Roman"/>
                          <w:sz w:val="20"/>
                          <w:highlight w:val="yellow"/>
                        </w:rPr>
                        <w:t>For the serving cell</w:t>
                      </w:r>
                      <w:r>
                        <w:rPr>
                          <w:rFonts w:ascii="Times New Roman" w:hAnsi="Times New Roman"/>
                          <w:sz w:val="20"/>
                        </w:rPr>
                        <w:t xml:space="preserve"> configured with PUSCH, SRS closed loop process in the case the SRS is not tied with PUSCH supports separate h_SRS,c(i)</w:t>
                      </w:r>
                    </w:p>
                    <w:p w14:paraId="5100C825" w14:textId="77777777" w:rsidR="00C4692F" w:rsidRDefault="00C4692F" w:rsidP="00E5006F">
                      <w:pPr>
                        <w:pStyle w:val="bullet1"/>
                        <w:numPr>
                          <w:ilvl w:val="0"/>
                          <w:numId w:val="28"/>
                        </w:numPr>
                        <w:rPr>
                          <w:rFonts w:ascii="Times New Roman" w:hAnsi="Times New Roman"/>
                          <w:sz w:val="20"/>
                          <w:szCs w:val="20"/>
                        </w:rPr>
                      </w:pPr>
                      <w:r>
                        <w:rPr>
                          <w:rFonts w:ascii="Times New Roman" w:hAnsi="Times New Roman"/>
                          <w:sz w:val="20"/>
                          <w:szCs w:val="20"/>
                        </w:rPr>
                        <w:t xml:space="preserve">Accumulative TPC and absolute TPC are both supported and separately configured from PUSCH  </w:t>
                      </w:r>
                    </w:p>
                    <w:p w14:paraId="260B18AC" w14:textId="77777777" w:rsidR="00C4692F" w:rsidRDefault="00C4692F" w:rsidP="00E5006F">
                      <w:pPr>
                        <w:pStyle w:val="bullet1"/>
                        <w:numPr>
                          <w:ilvl w:val="0"/>
                          <w:numId w:val="28"/>
                        </w:numPr>
                        <w:rPr>
                          <w:rFonts w:ascii="Times New Roman" w:hAnsi="Times New Roman"/>
                          <w:sz w:val="20"/>
                          <w:szCs w:val="20"/>
                        </w:rPr>
                      </w:pPr>
                      <w:r>
                        <w:rPr>
                          <w:rFonts w:ascii="Times New Roman" w:hAnsi="Times New Roman"/>
                          <w:sz w:val="20"/>
                          <w:szCs w:val="20"/>
                        </w:rPr>
                        <w:t>Accumulative or absolute TPC command is sent on group DCI with TPC-SRS-RNTI</w:t>
                      </w:r>
                    </w:p>
                    <w:p w14:paraId="266321CB" w14:textId="77777777" w:rsidR="00C4692F" w:rsidRDefault="00C4692F" w:rsidP="00E5006F">
                      <w:pPr>
                        <w:spacing w:after="0"/>
                        <w:rPr>
                          <w:rFonts w:eastAsia="SimSun"/>
                        </w:rPr>
                      </w:pPr>
                    </w:p>
                  </w:txbxContent>
                </v:textbox>
                <w10:anchorlock/>
              </v:shape>
            </w:pict>
          </mc:Fallback>
        </mc:AlternateContent>
      </w:r>
    </w:p>
    <w:p w14:paraId="7EAA91EA" w14:textId="77777777" w:rsidR="0039791F" w:rsidRDefault="0039791F" w:rsidP="005D1508">
      <w:pPr>
        <w:pStyle w:val="ListParagraph"/>
        <w:ind w:left="0"/>
        <w:rPr>
          <w:b/>
          <w:bCs/>
          <w:sz w:val="20"/>
          <w:szCs w:val="20"/>
          <w:highlight w:val="yellow"/>
        </w:rPr>
      </w:pPr>
    </w:p>
    <w:p w14:paraId="32995781" w14:textId="573A9D1F" w:rsidR="005D1508" w:rsidRDefault="005D1508" w:rsidP="005D1508">
      <w:pPr>
        <w:pStyle w:val="ListParagraph"/>
        <w:ind w:left="0"/>
        <w:rPr>
          <w:b/>
          <w:bCs/>
          <w:sz w:val="20"/>
          <w:szCs w:val="20"/>
        </w:rPr>
      </w:pPr>
      <w:r w:rsidRPr="001B5ABE">
        <w:rPr>
          <w:b/>
          <w:bCs/>
          <w:sz w:val="20"/>
          <w:szCs w:val="20"/>
          <w:highlight w:val="yellow"/>
        </w:rPr>
        <w:t>Text Proposal for [TS 38.213, Section 7</w:t>
      </w:r>
      <w:r w:rsidR="00C9085C">
        <w:rPr>
          <w:b/>
          <w:bCs/>
          <w:sz w:val="20"/>
          <w:szCs w:val="20"/>
          <w:highlight w:val="yellow"/>
        </w:rPr>
        <w:t>.1.1</w:t>
      </w:r>
      <w:r w:rsidRPr="001B5ABE">
        <w:rPr>
          <w:b/>
          <w:bCs/>
          <w:sz w:val="20"/>
          <w:szCs w:val="20"/>
          <w:highlight w:val="yellow"/>
        </w:rPr>
        <w:t>]</w:t>
      </w:r>
      <w:r w:rsidRPr="001B5ABE">
        <w:rPr>
          <w:b/>
          <w:bCs/>
          <w:sz w:val="20"/>
          <w:szCs w:val="20"/>
        </w:rPr>
        <w:t>:</w:t>
      </w:r>
    </w:p>
    <w:p w14:paraId="521292C0" w14:textId="76227CD3" w:rsidR="005D1508" w:rsidRPr="001B5ABE" w:rsidRDefault="00C9085C" w:rsidP="005D1508">
      <w:pPr>
        <w:pStyle w:val="ListParagraph"/>
        <w:ind w:left="0"/>
        <w:rPr>
          <w:b/>
          <w:bCs/>
          <w:sz w:val="20"/>
          <w:szCs w:val="20"/>
        </w:rPr>
      </w:pPr>
      <w:r>
        <w:rPr>
          <w:b/>
          <w:bCs/>
          <w:sz w:val="20"/>
          <w:szCs w:val="20"/>
        </w:rPr>
        <w:t>…</w:t>
      </w:r>
    </w:p>
    <w:p w14:paraId="16AF2307" w14:textId="77777777" w:rsidR="00A60221" w:rsidRPr="00B916EC" w:rsidRDefault="00A60221" w:rsidP="00A60221">
      <w:pPr>
        <w:pStyle w:val="B1"/>
        <w:rPr>
          <w:lang w:val="en-US"/>
        </w:rPr>
      </w:pPr>
      <w:r w:rsidRPr="00B916EC">
        <w:rPr>
          <w:lang w:val="en-US"/>
        </w:rPr>
        <w:t xml:space="preserve">For the </w:t>
      </w:r>
      <w:r w:rsidRPr="00B916EC">
        <w:t xml:space="preserve">PUSCH power control adjustment state </w:t>
      </w:r>
      <w:r w:rsidRPr="000A0CD2">
        <w:rPr>
          <w:position w:val="-12"/>
        </w:rPr>
        <w:object w:dxaOrig="800" w:dyaOrig="320" w14:anchorId="66CA7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6.8pt" o:ole="">
            <v:imagedata r:id="rId9" o:title=""/>
          </v:shape>
          <o:OLEObject Type="Embed" ProgID="Equation.3" ShapeID="_x0000_i1025" DrawAspect="Content" ObjectID="_1599689345" r:id="rId10"/>
        </w:object>
      </w:r>
      <w:r>
        <w:rPr>
          <w:lang w:val="en-US"/>
        </w:rPr>
        <w:t xml:space="preserve"> </w:t>
      </w:r>
      <w:r w:rsidRPr="00B916EC">
        <w:t xml:space="preserve">for </w:t>
      </w:r>
      <w:r>
        <w:rPr>
          <w:lang w:val="en-US"/>
        </w:rPr>
        <w:t xml:space="preserve">active UL BWP </w:t>
      </w:r>
      <w:r w:rsidRPr="00425377">
        <w:rPr>
          <w:iCs/>
          <w:position w:val="-6"/>
        </w:rPr>
        <w:object w:dxaOrig="180" w:dyaOrig="260" w14:anchorId="7FA1DAA3">
          <v:shape id="_x0000_i1026" type="#_x0000_t75" style="width:8.85pt;height:13.7pt" o:ole="">
            <v:imagedata r:id="rId11" o:title=""/>
          </v:shape>
          <o:OLEObject Type="Embed" ProgID="Equation.3" ShapeID="_x0000_i1026" DrawAspect="Content" ObjectID="_1599689346" r:id="rId12"/>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7F4D8EB4">
          <v:shape id="_x0000_i1027" type="#_x0000_t75" style="width:11.5pt;height:16.35pt" o:ole="">
            <v:imagedata r:id="rId13" o:title=""/>
          </v:shape>
          <o:OLEObject Type="Embed" ProgID="Equation.3" ShapeID="_x0000_i1027" DrawAspect="Content" ObjectID="_1599689347" r:id="rId14"/>
        </w:object>
      </w:r>
      <w:r w:rsidRPr="00B916EC">
        <w:rPr>
          <w:iCs/>
          <w:lang w:val="en-US"/>
        </w:rPr>
        <w:t xml:space="preserve"> of</w:t>
      </w:r>
      <w:r w:rsidRPr="00B916EC">
        <w:t xml:space="preserve"> serving cell </w:t>
      </w:r>
      <w:r w:rsidRPr="00B916EC">
        <w:rPr>
          <w:position w:val="-6"/>
        </w:rPr>
        <w:object w:dxaOrig="160" w:dyaOrig="200" w14:anchorId="5D689A62">
          <v:shape id="_x0000_i1028" type="#_x0000_t75" style="width:8.85pt;height:10.6pt" o:ole="">
            <v:imagedata r:id="rId15" o:title=""/>
          </v:shape>
          <o:OLEObject Type="Embed" ProgID="Equation.3" ShapeID="_x0000_i1028" DrawAspect="Content" ObjectID="_1599689348" r:id="rId16"/>
        </w:object>
      </w:r>
      <w:r w:rsidRPr="00B916EC">
        <w:rPr>
          <w:lang w:val="en-US"/>
        </w:rPr>
        <w:t xml:space="preserve"> in PUSCH transmission </w:t>
      </w:r>
      <w:r>
        <w:rPr>
          <w:lang w:val="en-US"/>
        </w:rPr>
        <w:t>occasion</w:t>
      </w:r>
      <w:r w:rsidRPr="00B916EC">
        <w:rPr>
          <w:lang w:val="en-US"/>
        </w:rPr>
        <w:t xml:space="preserve"> </w:t>
      </w:r>
      <w:r w:rsidRPr="00B916EC">
        <w:rPr>
          <w:position w:val="-6"/>
        </w:rPr>
        <w:object w:dxaOrig="139" w:dyaOrig="240" w14:anchorId="10F77959">
          <v:shape id="_x0000_i1029" type="#_x0000_t75" style="width:6.65pt;height:12.35pt" o:ole="">
            <v:imagedata r:id="rId17" o:title=""/>
          </v:shape>
          <o:OLEObject Type="Embed" ProgID="Equation.3" ShapeID="_x0000_i1029" DrawAspect="Content" ObjectID="_1599689349" r:id="rId18"/>
        </w:object>
      </w:r>
    </w:p>
    <w:p w14:paraId="57DF8B8C" w14:textId="0CB9E25D" w:rsidR="00A60221" w:rsidRDefault="00A60221" w:rsidP="00A60221">
      <w:pPr>
        <w:pStyle w:val="B2"/>
        <w:rPr>
          <w:lang w:val="en-US"/>
        </w:rPr>
      </w:pPr>
      <w:r>
        <w:t>-</w:t>
      </w:r>
      <w:r>
        <w:tab/>
      </w:r>
      <w:r w:rsidRPr="00B916EC">
        <w:rPr>
          <w:position w:val="-12"/>
        </w:rPr>
        <w:object w:dxaOrig="1240" w:dyaOrig="320" w14:anchorId="00F6F359">
          <v:shape id="_x0000_i1030" type="#_x0000_t75" style="width:61.85pt;height:16.35pt" o:ole="">
            <v:imagedata r:id="rId19" o:title=""/>
          </v:shape>
          <o:OLEObject Type="Embed" ProgID="Equation.3" ShapeID="_x0000_i1030" DrawAspect="Content" ObjectID="_1599689350" r:id="rId20"/>
        </w:object>
      </w:r>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0_0 or DCI format 0_1</w:t>
      </w:r>
      <w:r w:rsidRPr="00B916EC">
        <w:t xml:space="preserve"> </w:t>
      </w:r>
      <w:r w:rsidRPr="00B916EC">
        <w:rPr>
          <w:iCs/>
          <w:lang w:val="en-US"/>
        </w:rPr>
        <w:t xml:space="preserve">that schedules the PUSCH transmission </w:t>
      </w:r>
      <w:r>
        <w:rPr>
          <w:lang w:val="en-US"/>
        </w:rPr>
        <w:t>occasion</w:t>
      </w:r>
      <w:r w:rsidRPr="00B916EC">
        <w:t xml:space="preserve"> </w:t>
      </w:r>
      <w:r w:rsidRPr="00DB664A">
        <w:rPr>
          <w:position w:val="-6"/>
        </w:rPr>
        <w:object w:dxaOrig="139" w:dyaOrig="240" w14:anchorId="313D2722">
          <v:shape id="_x0000_i1031" type="#_x0000_t75" style="width:6.65pt;height:12.35pt" o:ole="">
            <v:imagedata r:id="rId21" o:title=""/>
          </v:shape>
          <o:OLEObject Type="Embed" ProgID="Equation.3" ShapeID="_x0000_i1031" DrawAspect="Content" ObjectID="_1599689351" r:id="rId22"/>
        </w:object>
      </w:r>
      <w:r>
        <w:rPr>
          <w:lang w:val="en-US"/>
        </w:rPr>
        <w:t xml:space="preserve"> </w:t>
      </w:r>
      <w:r w:rsidRPr="00B916EC">
        <w:rPr>
          <w:iCs/>
          <w:lang w:val="en-US"/>
        </w:rPr>
        <w:t>on</w:t>
      </w:r>
      <w:r w:rsidRPr="00B916EC">
        <w:t xml:space="preserve"> </w:t>
      </w:r>
      <w:r>
        <w:rPr>
          <w:lang w:val="en-US"/>
        </w:rPr>
        <w:t xml:space="preserve">active UL BWP </w:t>
      </w:r>
      <w:r w:rsidRPr="00425377">
        <w:rPr>
          <w:iCs/>
          <w:position w:val="-6"/>
        </w:rPr>
        <w:object w:dxaOrig="180" w:dyaOrig="260" w14:anchorId="7F782362">
          <v:shape id="_x0000_i1032" type="#_x0000_t75" style="width:8.85pt;height:13.7pt" o:ole="">
            <v:imagedata r:id="rId11" o:title=""/>
          </v:shape>
          <o:OLEObject Type="Embed" ProgID="Equation.3" ShapeID="_x0000_i1032" DrawAspect="Content" ObjectID="_1599689352" r:id="rId2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EF2602C">
          <v:shape id="_x0000_i1033" type="#_x0000_t75" style="width:11.5pt;height:16.35pt" o:ole="">
            <v:imagedata r:id="rId13" o:title=""/>
          </v:shape>
          <o:OLEObject Type="Embed" ProgID="Equation.3" ShapeID="_x0000_i1033" DrawAspect="Content" ObjectID="_1599689353" r:id="rId24"/>
        </w:object>
      </w:r>
      <w:r w:rsidRPr="00B916EC">
        <w:rPr>
          <w:iCs/>
          <w:lang w:val="en-US"/>
        </w:rPr>
        <w:t xml:space="preserve"> of</w:t>
      </w:r>
      <w:r w:rsidRPr="00B916EC">
        <w:t xml:space="preserve"> serving cell </w:t>
      </w:r>
      <w:r w:rsidRPr="00B916EC">
        <w:rPr>
          <w:position w:val="-6"/>
        </w:rPr>
        <w:object w:dxaOrig="160" w:dyaOrig="200" w14:anchorId="73605A10">
          <v:shape id="_x0000_i1034" type="#_x0000_t75" style="width:8.85pt;height:10.6pt" o:ole="">
            <v:imagedata r:id="rId15" o:title=""/>
          </v:shape>
          <o:OLEObject Type="Embed" ProgID="Equation.3" ShapeID="_x0000_i1034" DrawAspect="Content" ObjectID="_1599689354" r:id="rId25"/>
        </w:object>
      </w:r>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 xml:space="preserve">with </w:t>
      </w:r>
      <w:r w:rsidRPr="00B916EC">
        <w:rPr>
          <w:rFonts w:hint="eastAsia"/>
        </w:rPr>
        <w:t xml:space="preserve">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Subclause 11.3</w:t>
      </w:r>
    </w:p>
    <w:p w14:paraId="23BA6937" w14:textId="24743AC1" w:rsidR="00C9085C" w:rsidRDefault="00A60221" w:rsidP="00A60221">
      <w:pPr>
        <w:pStyle w:val="B3"/>
        <w:rPr>
          <w:color w:val="FF0000"/>
        </w:rPr>
      </w:pPr>
      <w:r>
        <w:t>-</w:t>
      </w:r>
      <w:r>
        <w:tab/>
      </w:r>
      <w:r w:rsidRPr="00B916EC">
        <w:rPr>
          <w:position w:val="-10"/>
        </w:rPr>
        <w:object w:dxaOrig="740" w:dyaOrig="300" w14:anchorId="526C0F19">
          <v:shape id="_x0000_i1035" type="#_x0000_t75" style="width:37.1pt;height:15.45pt" o:ole="">
            <v:imagedata r:id="rId26" o:title=""/>
          </v:shape>
          <o:OLEObject Type="Embed" ProgID="Equation.3" ShapeID="_x0000_i1035" DrawAspect="Content" ObjectID="_1599689355" r:id="rId27"/>
        </w:object>
      </w:r>
      <w:r w:rsidRPr="00B916EC">
        <w:rPr>
          <w:lang w:val="en-US"/>
        </w:rPr>
        <w:t xml:space="preserve"> </w:t>
      </w:r>
      <w:proofErr w:type="gramStart"/>
      <w:r w:rsidRPr="00B916EC">
        <w:rPr>
          <w:lang w:val="en-US"/>
        </w:rPr>
        <w:t>if</w:t>
      </w:r>
      <w:proofErr w:type="gramEnd"/>
      <w:r w:rsidRPr="00B916EC">
        <w:rPr>
          <w:lang w:val="en-US"/>
        </w:rPr>
        <w:t xml:space="preserve"> the UE is configured with higher layer parameter </w:t>
      </w:r>
      <w:r w:rsidRPr="007132D3">
        <w:rPr>
          <w:i/>
        </w:rPr>
        <w:t>twoPUSCH-PC-AdjustmentStates</w:t>
      </w:r>
      <w:r w:rsidRPr="00B916EC">
        <w:rPr>
          <w:lang w:val="en-US"/>
        </w:rPr>
        <w:t xml:space="preserve"> </w:t>
      </w:r>
      <w:r>
        <w:rPr>
          <w:lang w:val="en-US"/>
        </w:rPr>
        <w:t xml:space="preserve">and </w:t>
      </w:r>
      <w:r w:rsidRPr="00C1483D">
        <w:rPr>
          <w:position w:val="-6"/>
        </w:rPr>
        <w:object w:dxaOrig="440" w:dyaOrig="260" w14:anchorId="168C1285">
          <v:shape id="_x0000_i1036" type="#_x0000_t75" style="width:22.55pt;height:13.7pt" o:ole="">
            <v:imagedata r:id="rId28" o:title=""/>
          </v:shape>
          <o:OLEObject Type="Embed" ProgID="Equation.3" ShapeID="_x0000_i1036" DrawAspect="Content" ObjectID="_1599689356" r:id="rId29"/>
        </w:object>
      </w:r>
      <w:r>
        <w:t xml:space="preserve"> if the UE is not </w:t>
      </w:r>
      <w:r w:rsidRPr="00B916EC">
        <w:rPr>
          <w:lang w:val="en-US"/>
        </w:rPr>
        <w:t xml:space="preserve">configured with higher layer parameter </w:t>
      </w:r>
      <w:proofErr w:type="spellStart"/>
      <w:r w:rsidRPr="007132D3">
        <w:rPr>
          <w:i/>
        </w:rPr>
        <w:t>twoPUSCH</w:t>
      </w:r>
      <w:proofErr w:type="spellEnd"/>
      <w:r w:rsidRPr="007132D3">
        <w:rPr>
          <w:i/>
        </w:rPr>
        <w:t>-PC-</w:t>
      </w:r>
      <w:proofErr w:type="spellStart"/>
      <w:r w:rsidRPr="007132D3">
        <w:rPr>
          <w:i/>
        </w:rPr>
        <w:t>AdjustmentStates</w:t>
      </w:r>
      <w:proofErr w:type="spellEnd"/>
      <w:r>
        <w:rPr>
          <w:i/>
        </w:rPr>
        <w:t xml:space="preserve"> </w:t>
      </w:r>
      <w:r>
        <w:t>or if the PUSCH is a Msg3 PUSCH</w:t>
      </w:r>
      <w:r>
        <w:rPr>
          <w:lang w:val="en-US"/>
        </w:rPr>
        <w:t xml:space="preserve">. </w:t>
      </w:r>
      <w:r w:rsidR="00C9085C" w:rsidRPr="00C9085C">
        <w:rPr>
          <w:color w:val="FF0000"/>
          <w:lang w:val="en-US"/>
        </w:rPr>
        <w:t xml:space="preserve">A UE is not expected to maintain more than two PUSCH </w:t>
      </w:r>
      <w:r w:rsidR="00C9085C" w:rsidRPr="00C9085C">
        <w:rPr>
          <w:color w:val="FF0000"/>
        </w:rPr>
        <w:t xml:space="preserve">power control adjustment states per serving cell. </w:t>
      </w:r>
    </w:p>
    <w:p w14:paraId="2D067FF3" w14:textId="19FED51C" w:rsidR="0040658B" w:rsidRDefault="0040658B" w:rsidP="0040658B">
      <w:pPr>
        <w:pStyle w:val="ListParagraph"/>
        <w:ind w:left="0"/>
        <w:rPr>
          <w:b/>
          <w:bCs/>
          <w:sz w:val="20"/>
          <w:szCs w:val="20"/>
        </w:rPr>
      </w:pPr>
      <w:r>
        <w:rPr>
          <w:b/>
          <w:bCs/>
          <w:sz w:val="20"/>
          <w:szCs w:val="20"/>
        </w:rPr>
        <w:t>…</w:t>
      </w:r>
    </w:p>
    <w:p w14:paraId="6042423A" w14:textId="77777777" w:rsidR="00A60221" w:rsidRPr="001B5ABE" w:rsidRDefault="00A60221" w:rsidP="0040658B">
      <w:pPr>
        <w:pStyle w:val="ListParagraph"/>
        <w:ind w:left="0"/>
        <w:rPr>
          <w:b/>
          <w:bCs/>
          <w:sz w:val="20"/>
          <w:szCs w:val="20"/>
        </w:rPr>
      </w:pPr>
    </w:p>
    <w:p w14:paraId="76F47556" w14:textId="68F3879B" w:rsidR="00A60221" w:rsidRDefault="00A60221" w:rsidP="00A60221">
      <w:pPr>
        <w:pStyle w:val="ListParagraph"/>
        <w:ind w:left="0"/>
        <w:rPr>
          <w:b/>
          <w:bCs/>
          <w:sz w:val="20"/>
          <w:szCs w:val="20"/>
        </w:rPr>
      </w:pPr>
      <w:r w:rsidRPr="001B5ABE">
        <w:rPr>
          <w:b/>
          <w:bCs/>
          <w:sz w:val="20"/>
          <w:szCs w:val="20"/>
          <w:highlight w:val="yellow"/>
        </w:rPr>
        <w:lastRenderedPageBreak/>
        <w:t>Text Proposal for [TS 38.213, Section 7</w:t>
      </w:r>
      <w:r>
        <w:rPr>
          <w:b/>
          <w:bCs/>
          <w:sz w:val="20"/>
          <w:szCs w:val="20"/>
          <w:highlight w:val="yellow"/>
        </w:rPr>
        <w:t>.2.1</w:t>
      </w:r>
      <w:r w:rsidRPr="001B5ABE">
        <w:rPr>
          <w:b/>
          <w:bCs/>
          <w:sz w:val="20"/>
          <w:szCs w:val="20"/>
          <w:highlight w:val="yellow"/>
        </w:rPr>
        <w:t>]</w:t>
      </w:r>
      <w:r w:rsidRPr="001B5ABE">
        <w:rPr>
          <w:b/>
          <w:bCs/>
          <w:sz w:val="20"/>
          <w:szCs w:val="20"/>
        </w:rPr>
        <w:t>:</w:t>
      </w:r>
    </w:p>
    <w:p w14:paraId="549C53A2" w14:textId="77777777" w:rsidR="00A60221" w:rsidRDefault="00A60221" w:rsidP="00A60221">
      <w:pPr>
        <w:pStyle w:val="ListParagraph"/>
        <w:ind w:left="0"/>
        <w:rPr>
          <w:b/>
          <w:bCs/>
          <w:sz w:val="20"/>
          <w:szCs w:val="20"/>
        </w:rPr>
      </w:pPr>
      <w:r>
        <w:rPr>
          <w:b/>
          <w:bCs/>
          <w:sz w:val="20"/>
          <w:szCs w:val="20"/>
        </w:rPr>
        <w:t>…</w:t>
      </w:r>
    </w:p>
    <w:p w14:paraId="3B456932" w14:textId="406743AE" w:rsidR="00A60221" w:rsidRDefault="00A60221" w:rsidP="00A60221">
      <w:pPr>
        <w:pStyle w:val="ListParagraph"/>
        <w:ind w:left="0"/>
      </w:pPr>
      <w:r w:rsidRPr="00B916EC">
        <w:rPr>
          <w:lang w:val="en-US"/>
        </w:rPr>
        <w:t xml:space="preserve">For the </w:t>
      </w:r>
      <w:r w:rsidRPr="00B916EC">
        <w:t xml:space="preserve">PUCCH power control adjustment state </w:t>
      </w:r>
      <w:r w:rsidRPr="00491030">
        <w:rPr>
          <w:position w:val="-12"/>
          <w:lang w:val="x-none"/>
        </w:rPr>
        <w:object w:dxaOrig="840" w:dyaOrig="320" w14:anchorId="17EF3B7C">
          <v:shape id="_x0000_i1037" type="#_x0000_t75" style="width:41.95pt;height:15.9pt" o:ole="">
            <v:imagedata r:id="rId30" o:title=""/>
          </v:shape>
          <o:OLEObject Type="Embed" ProgID="Equation.3" ShapeID="_x0000_i1037" DrawAspect="Content" ObjectID="_1599689357" r:id="rId31"/>
        </w:object>
      </w:r>
      <w:r>
        <w:rPr>
          <w:iCs/>
          <w:lang w:val="en-US"/>
        </w:rPr>
        <w:t xml:space="preserve"> </w:t>
      </w:r>
      <w:r w:rsidRPr="00B916EC">
        <w:t xml:space="preserve">for </w:t>
      </w:r>
      <w:r>
        <w:rPr>
          <w:lang w:val="en-US"/>
        </w:rPr>
        <w:t xml:space="preserve">active UL BWP </w:t>
      </w:r>
      <w:r w:rsidRPr="00425377">
        <w:rPr>
          <w:iCs/>
          <w:position w:val="-6"/>
          <w:lang w:val="x-none"/>
        </w:rPr>
        <w:object w:dxaOrig="180" w:dyaOrig="260" w14:anchorId="4FC9C861">
          <v:shape id="_x0000_i1038" type="#_x0000_t75" style="width:8.85pt;height:13.7pt" o:ole="">
            <v:imagedata r:id="rId11" o:title=""/>
          </v:shape>
          <o:OLEObject Type="Embed" ProgID="Equation.3" ShapeID="_x0000_i1038" DrawAspect="Content" ObjectID="_1599689358" r:id="rId32"/>
        </w:object>
      </w:r>
      <w:r>
        <w:rPr>
          <w:iCs/>
          <w:lang w:val="en-US"/>
        </w:rPr>
        <w:t xml:space="preserve"> </w:t>
      </w:r>
      <w:r>
        <w:rPr>
          <w:lang w:val="en-US"/>
        </w:rPr>
        <w:t>of</w:t>
      </w:r>
      <w:r w:rsidRPr="00B916EC">
        <w:rPr>
          <w:lang w:val="en-US"/>
        </w:rPr>
        <w:t xml:space="preserve"> carrier </w:t>
      </w:r>
      <w:r w:rsidRPr="00B916EC">
        <w:rPr>
          <w:iCs/>
          <w:position w:val="-10"/>
          <w:lang w:val="x-none"/>
        </w:rPr>
        <w:object w:dxaOrig="220" w:dyaOrig="300" w14:anchorId="0B192442">
          <v:shape id="_x0000_i1039" type="#_x0000_t75" style="width:11.5pt;height:16.35pt" o:ole="">
            <v:imagedata r:id="rId13" o:title=""/>
          </v:shape>
          <o:OLEObject Type="Embed" ProgID="Equation.3" ShapeID="_x0000_i1039" DrawAspect="Content" ObjectID="_1599689359" r:id="rId33"/>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position w:val="-6"/>
          <w:lang w:val="x-none"/>
        </w:rPr>
        <w:object w:dxaOrig="160" w:dyaOrig="200" w14:anchorId="5E90A47C">
          <v:shape id="_x0000_i1040" type="#_x0000_t75" style="width:8.85pt;height:10.6pt" o:ole="">
            <v:imagedata r:id="rId34" o:title=""/>
          </v:shape>
          <o:OLEObject Type="Embed" ProgID="Equation.3" ShapeID="_x0000_i1040" DrawAspect="Content" ObjectID="_1599689360" r:id="rId35"/>
        </w:object>
      </w:r>
      <w:r w:rsidRPr="00B916EC">
        <w:rPr>
          <w:lang w:val="en-US"/>
        </w:rPr>
        <w:t xml:space="preserve"> and PUCCH transmission </w:t>
      </w:r>
      <w:r>
        <w:rPr>
          <w:lang w:val="en-US"/>
        </w:rPr>
        <w:t>occasion</w:t>
      </w:r>
      <w:r w:rsidRPr="00B916EC">
        <w:rPr>
          <w:lang w:val="en-US"/>
        </w:rPr>
        <w:t xml:space="preserve"> </w:t>
      </w:r>
      <w:r w:rsidRPr="00B916EC">
        <w:rPr>
          <w:position w:val="-6"/>
          <w:lang w:val="x-none"/>
        </w:rPr>
        <w:object w:dxaOrig="139" w:dyaOrig="240" w14:anchorId="6E02FED6">
          <v:shape id="_x0000_i1041" type="#_x0000_t75" style="width:6.65pt;height:12.35pt" o:ole="">
            <v:imagedata r:id="rId17" o:title=""/>
          </v:shape>
          <o:OLEObject Type="Embed" ProgID="Equation.3" ShapeID="_x0000_i1041" DrawAspect="Content" ObjectID="_1599689361" r:id="rId36"/>
        </w:object>
      </w:r>
    </w:p>
    <w:p w14:paraId="4C0C5708" w14:textId="608DCEDA" w:rsidR="00A60221" w:rsidRDefault="00A60221" w:rsidP="00A60221">
      <w:pPr>
        <w:pStyle w:val="B2"/>
        <w:rPr>
          <w:lang w:val="en-US"/>
        </w:rPr>
      </w:pPr>
      <w:r w:rsidRPr="000A5591">
        <w:t>-</w:t>
      </w:r>
      <w:r w:rsidRPr="000A5591">
        <w:tab/>
      </w:r>
      <w:r w:rsidRPr="00B916EC">
        <w:rPr>
          <w:position w:val="-12"/>
        </w:rPr>
        <w:object w:dxaOrig="1240" w:dyaOrig="320" w14:anchorId="03F75720">
          <v:shape id="_x0000_i1042" type="#_x0000_t75" style="width:61.85pt;height:16.35pt" o:ole="">
            <v:imagedata r:id="rId37" o:title=""/>
          </v:shape>
          <o:OLEObject Type="Embed" ProgID="Equation.3" ShapeID="_x0000_i1042" DrawAspect="Content" ObjectID="_1599689362" r:id="rId38"/>
        </w:object>
      </w:r>
      <w:r w:rsidRPr="000A5591">
        <w:rPr>
          <w:lang w:val="en-US"/>
        </w:rPr>
        <w:t xml:space="preserve"> </w:t>
      </w:r>
      <w:r w:rsidRPr="000A5591">
        <w:t>is a TPC command</w:t>
      </w:r>
      <w:r>
        <w:rPr>
          <w:lang w:val="en-US"/>
        </w:rPr>
        <w:t xml:space="preserve"> value</w:t>
      </w:r>
      <w:r w:rsidRPr="000A5591">
        <w:t xml:space="preserve"> and is included in </w:t>
      </w:r>
      <w:r w:rsidRPr="00A339A6">
        <w:rPr>
          <w:lang w:val="en-US"/>
        </w:rPr>
        <w:t xml:space="preserve">a </w:t>
      </w:r>
      <w:r w:rsidRPr="00A339A6">
        <w:t xml:space="preserve">DCI format </w:t>
      </w:r>
      <w:r w:rsidRPr="00A339A6">
        <w:rPr>
          <w:lang w:val="en-US"/>
        </w:rPr>
        <w:t>1_0 or DCI format 1_1</w:t>
      </w:r>
      <w:r w:rsidRPr="00A339A6">
        <w:t xml:space="preserve"> for </w:t>
      </w:r>
      <w:r>
        <w:rPr>
          <w:lang w:val="en-US"/>
        </w:rPr>
        <w:t xml:space="preserve">active </w:t>
      </w:r>
      <w:r w:rsidRPr="00A339A6">
        <w:rPr>
          <w:lang w:val="en-US"/>
        </w:rPr>
        <w:t xml:space="preserve">UL BWP </w:t>
      </w:r>
      <w:r w:rsidRPr="000A5591">
        <w:rPr>
          <w:iCs/>
          <w:position w:val="-6"/>
        </w:rPr>
        <w:object w:dxaOrig="180" w:dyaOrig="260" w14:anchorId="297DB716">
          <v:shape id="_x0000_i1043" type="#_x0000_t75" style="width:8.85pt;height:13.7pt" o:ole="">
            <v:imagedata r:id="rId11" o:title=""/>
          </v:shape>
          <o:OLEObject Type="Embed" ProgID="Equation.3" ShapeID="_x0000_i1043" DrawAspect="Content" ObjectID="_1599689363" r:id="rId39"/>
        </w:object>
      </w:r>
      <w:r w:rsidRPr="000A5591">
        <w:rPr>
          <w:iCs/>
          <w:lang w:val="en-US"/>
        </w:rPr>
        <w:t xml:space="preserve"> </w:t>
      </w:r>
      <w:r w:rsidRPr="000A5591">
        <w:rPr>
          <w:lang w:val="en-US"/>
        </w:rPr>
        <w:t xml:space="preserve">of carrier </w:t>
      </w:r>
      <w:r w:rsidRPr="000A5591">
        <w:rPr>
          <w:iCs/>
          <w:position w:val="-10"/>
        </w:rPr>
        <w:object w:dxaOrig="220" w:dyaOrig="300" w14:anchorId="56E59118">
          <v:shape id="_x0000_i1044" type="#_x0000_t75" style="width:11.5pt;height:16.35pt" o:ole="">
            <v:imagedata r:id="rId13" o:title=""/>
          </v:shape>
          <o:OLEObject Type="Embed" ProgID="Equation.3" ShapeID="_x0000_i1044" DrawAspect="Content" ObjectID="_1599689364" r:id="rId40"/>
        </w:object>
      </w:r>
      <w:r w:rsidRPr="000A5591">
        <w:rPr>
          <w:iCs/>
          <w:lang w:val="en-US"/>
        </w:rPr>
        <w:t xml:space="preserve"> </w:t>
      </w:r>
      <w:r w:rsidRPr="000A5591">
        <w:rPr>
          <w:lang w:val="en-US"/>
        </w:rPr>
        <w:t>of the primary</w:t>
      </w:r>
      <w:r w:rsidRPr="000A5591">
        <w:t xml:space="preserve"> cell </w:t>
      </w:r>
      <w:r w:rsidRPr="000A5591">
        <w:rPr>
          <w:position w:val="-6"/>
        </w:rPr>
        <w:object w:dxaOrig="160" w:dyaOrig="200" w14:anchorId="3FFC3836">
          <v:shape id="_x0000_i1045" type="#_x0000_t75" style="width:8.85pt;height:10.6pt" o:ole="">
            <v:imagedata r:id="rId34" o:title=""/>
          </v:shape>
          <o:OLEObject Type="Embed" ProgID="Equation.3" ShapeID="_x0000_i1045" DrawAspect="Content" ObjectID="_1599689365" r:id="rId41"/>
        </w:object>
      </w:r>
      <w:r w:rsidRPr="000A5591">
        <w:rPr>
          <w:lang w:val="en-US"/>
        </w:rPr>
        <w:t xml:space="preserve"> that the UE detects for PUCCH transmission occasion </w:t>
      </w:r>
      <w:r w:rsidRPr="000A5591">
        <w:rPr>
          <w:iCs/>
          <w:position w:val="-6"/>
        </w:rPr>
        <w:object w:dxaOrig="139" w:dyaOrig="240" w14:anchorId="4A053813">
          <v:shape id="_x0000_i1046" type="#_x0000_t75" style="width:6.65pt;height:12.8pt" o:ole="">
            <v:imagedata r:id="rId42" o:title=""/>
          </v:shape>
          <o:OLEObject Type="Embed" ProgID="Equation.3" ShapeID="_x0000_i1046" DrawAspect="Content" ObjectID="_1599689366" r:id="rId43"/>
        </w:object>
      </w:r>
      <w:r w:rsidRPr="000A5591">
        <w:rPr>
          <w:lang w:val="en-US"/>
        </w:rPr>
        <w:t xml:space="preserve"> </w:t>
      </w:r>
      <w:r w:rsidRPr="000A5591">
        <w:t>or</w:t>
      </w:r>
      <w:r w:rsidRPr="000A5591">
        <w:rPr>
          <w:lang w:val="en-US"/>
        </w:rPr>
        <w:t xml:space="preserve"> </w:t>
      </w:r>
      <w:r>
        <w:rPr>
          <w:lang w:val="en-US"/>
        </w:rPr>
        <w:t xml:space="preserve">is </w:t>
      </w:r>
      <w:r w:rsidRPr="000A5591">
        <w:t xml:space="preserve">jointly coded with other TPC commands in </w:t>
      </w:r>
      <w:r w:rsidRPr="00A46623">
        <w:rPr>
          <w:lang w:val="en-US"/>
        </w:rPr>
        <w:t xml:space="preserve">a </w:t>
      </w:r>
      <w:r w:rsidRPr="00F87339">
        <w:t xml:space="preserve">DCI format </w:t>
      </w:r>
      <w:r w:rsidRPr="00597FA9">
        <w:rPr>
          <w:lang w:val="en-US"/>
        </w:rPr>
        <w:t xml:space="preserve">2_2 </w:t>
      </w:r>
      <w:r>
        <w:rPr>
          <w:lang w:val="en-US"/>
        </w:rPr>
        <w:t>with</w:t>
      </w:r>
      <w:r w:rsidRPr="00597FA9">
        <w:rPr>
          <w:lang w:val="en-US"/>
        </w:rPr>
        <w:t xml:space="preserve"> </w:t>
      </w:r>
      <w:r w:rsidRPr="00597FA9">
        <w:rPr>
          <w:rFonts w:hint="eastAsia"/>
        </w:rPr>
        <w:t xml:space="preserve">CRC scrambled </w:t>
      </w:r>
      <w:r w:rsidRPr="00597FA9">
        <w:rPr>
          <w:lang w:val="en-US"/>
        </w:rPr>
        <w:t>by</w:t>
      </w:r>
      <w:r w:rsidRPr="00597FA9">
        <w:rPr>
          <w:rFonts w:hint="eastAsia"/>
        </w:rPr>
        <w:t xml:space="preserve"> TPC-PUCCH-RNTI</w:t>
      </w:r>
      <w:r w:rsidRPr="00597FA9">
        <w:rPr>
          <w:lang w:val="en-US"/>
        </w:rPr>
        <w:t xml:space="preserve"> [5, TS 36.212], as described in Subclause 11.3 </w:t>
      </w:r>
    </w:p>
    <w:p w14:paraId="10739923" w14:textId="50D72245" w:rsidR="00A60221" w:rsidRPr="00A60221" w:rsidRDefault="00A60221" w:rsidP="00A60221">
      <w:pPr>
        <w:ind w:left="1136" w:hanging="284"/>
        <w:rPr>
          <w:rFonts w:eastAsia="DengXian"/>
        </w:rPr>
      </w:pPr>
      <w:r w:rsidRPr="001D010E">
        <w:rPr>
          <w:rFonts w:eastAsia="DengXian" w:hint="eastAsia"/>
        </w:rPr>
        <w:t xml:space="preserve">-    </w:t>
      </w:r>
      <w:r w:rsidRPr="000A5591">
        <w:rPr>
          <w:position w:val="-10"/>
        </w:rPr>
        <w:object w:dxaOrig="740" w:dyaOrig="300" w14:anchorId="02B1A41B">
          <v:shape id="_x0000_i1047" type="#_x0000_t75" style="width:37.1pt;height:15.45pt" o:ole="">
            <v:imagedata r:id="rId26" o:title=""/>
          </v:shape>
          <o:OLEObject Type="Embed" ProgID="Equation.3" ShapeID="_x0000_i1047" DrawAspect="Content" ObjectID="_1599689367" r:id="rId44"/>
        </w:object>
      </w:r>
      <w:r w:rsidRPr="000A5591">
        <w:rPr>
          <w:lang w:val="en-US"/>
        </w:rPr>
        <w:t xml:space="preserve"> </w:t>
      </w:r>
      <w:proofErr w:type="gramStart"/>
      <w:r w:rsidRPr="000A5591">
        <w:rPr>
          <w:lang w:val="en-US"/>
        </w:rPr>
        <w:t>if</w:t>
      </w:r>
      <w:proofErr w:type="gramEnd"/>
      <w:r w:rsidRPr="000A5591">
        <w:rPr>
          <w:lang w:val="en-US"/>
        </w:rPr>
        <w:t xml:space="preserve"> the UE is provided higher layer parameter </w:t>
      </w:r>
      <w:proofErr w:type="spellStart"/>
      <w:r w:rsidRPr="000A5591">
        <w:rPr>
          <w:i/>
        </w:rPr>
        <w:t>twoPUCCH</w:t>
      </w:r>
      <w:proofErr w:type="spellEnd"/>
      <w:r w:rsidRPr="000A5591">
        <w:rPr>
          <w:i/>
        </w:rPr>
        <w:t>-PC-</w:t>
      </w:r>
      <w:proofErr w:type="spellStart"/>
      <w:r w:rsidRPr="000A5591">
        <w:rPr>
          <w:i/>
        </w:rPr>
        <w:t>AdjustmentStates</w:t>
      </w:r>
      <w:proofErr w:type="spellEnd"/>
      <w:r w:rsidRPr="000A5591">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proofErr w:type="spellStart"/>
      <w:r w:rsidRPr="00A339A6">
        <w:rPr>
          <w:i/>
        </w:rPr>
        <w:t>nfo</w:t>
      </w:r>
      <w:proofErr w:type="spellEnd"/>
      <w:r w:rsidRPr="00646E39">
        <w:rPr>
          <w:lang w:val="en-US"/>
        </w:rPr>
        <w:t xml:space="preserve"> and </w:t>
      </w:r>
      <w:r w:rsidRPr="000A5591">
        <w:rPr>
          <w:position w:val="-6"/>
        </w:rPr>
        <w:object w:dxaOrig="440" w:dyaOrig="260" w14:anchorId="73F163D7">
          <v:shape id="_x0000_i1048" type="#_x0000_t75" style="width:22.55pt;height:13.7pt" o:ole="">
            <v:imagedata r:id="rId45" o:title=""/>
          </v:shape>
          <o:OLEObject Type="Embed" ProgID="Equation.3" ShapeID="_x0000_i1048" DrawAspect="Content" ObjectID="_1599689368" r:id="rId46"/>
        </w:object>
      </w:r>
      <w:r w:rsidRPr="000A5591">
        <w:rPr>
          <w:lang w:val="en-US"/>
        </w:rPr>
        <w:t xml:space="preserve"> if the UE is not provided higher layer parameter </w:t>
      </w:r>
      <w:proofErr w:type="spellStart"/>
      <w:r w:rsidRPr="00A46623">
        <w:rPr>
          <w:i/>
        </w:rPr>
        <w:t>twoPUCCH</w:t>
      </w:r>
      <w:proofErr w:type="spellEnd"/>
      <w:r w:rsidRPr="00A46623">
        <w:rPr>
          <w:i/>
        </w:rPr>
        <w:t>-PC-</w:t>
      </w:r>
      <w:proofErr w:type="spellStart"/>
      <w:r w:rsidRPr="00A46623">
        <w:rPr>
          <w:i/>
        </w:rPr>
        <w:t>AdjustmentStates</w:t>
      </w:r>
      <w:proofErr w:type="spellEnd"/>
      <w:r w:rsidRPr="00F87339">
        <w:rPr>
          <w:lang w:val="en-US"/>
        </w:rPr>
        <w:t xml:space="preserve"> </w:t>
      </w:r>
      <w:r w:rsidRPr="00597FA9">
        <w:rPr>
          <w:lang w:val="en-US"/>
        </w:rPr>
        <w:t xml:space="preserve">or </w:t>
      </w:r>
      <w:r w:rsidRPr="00597FA9">
        <w:rPr>
          <w:i/>
        </w:rPr>
        <w:t>PUCCH-Spatial</w:t>
      </w:r>
      <w:r w:rsidRPr="00597FA9">
        <w:rPr>
          <w:i/>
          <w:lang w:val="en-US"/>
        </w:rPr>
        <w:t>R</w:t>
      </w:r>
      <w:r w:rsidRPr="00597FA9">
        <w:rPr>
          <w:i/>
        </w:rPr>
        <w:t>elation</w:t>
      </w:r>
      <w:r w:rsidRPr="00597FA9">
        <w:rPr>
          <w:i/>
          <w:lang w:val="en-US"/>
        </w:rPr>
        <w:t>I</w:t>
      </w:r>
      <w:proofErr w:type="spellStart"/>
      <w:r w:rsidRPr="00597FA9">
        <w:rPr>
          <w:i/>
        </w:rPr>
        <w:t>nfo</w:t>
      </w:r>
      <w:proofErr w:type="spellEnd"/>
      <w:r>
        <w:rPr>
          <w:i/>
        </w:rPr>
        <w:t xml:space="preserve">. </w:t>
      </w:r>
      <w:r w:rsidRPr="00C9085C">
        <w:rPr>
          <w:color w:val="FF0000"/>
          <w:lang w:val="en-US"/>
        </w:rPr>
        <w:t xml:space="preserve">A UE is not expected to </w:t>
      </w:r>
      <w:r w:rsidR="002B180A">
        <w:rPr>
          <w:color w:val="FF0000"/>
          <w:lang w:val="en-US"/>
        </w:rPr>
        <w:t xml:space="preserve">simultaneously </w:t>
      </w:r>
      <w:r w:rsidRPr="00C9085C">
        <w:rPr>
          <w:color w:val="FF0000"/>
          <w:lang w:val="en-US"/>
        </w:rPr>
        <w:t>maintain mo</w:t>
      </w:r>
      <w:r>
        <w:rPr>
          <w:color w:val="FF0000"/>
          <w:lang w:val="en-US"/>
        </w:rPr>
        <w:t>re than two PUC</w:t>
      </w:r>
      <w:r w:rsidRPr="00C9085C">
        <w:rPr>
          <w:color w:val="FF0000"/>
          <w:lang w:val="en-US"/>
        </w:rPr>
        <w:t xml:space="preserve">CH </w:t>
      </w:r>
      <w:r w:rsidRPr="00C9085C">
        <w:rPr>
          <w:color w:val="FF0000"/>
        </w:rPr>
        <w:t>power control adjustment states per serving cell.</w:t>
      </w:r>
    </w:p>
    <w:p w14:paraId="42AC9D57" w14:textId="684A82D0" w:rsidR="00A60221" w:rsidRDefault="00A60221" w:rsidP="00A60221">
      <w:pPr>
        <w:pStyle w:val="ListParagraph"/>
        <w:ind w:left="0"/>
        <w:rPr>
          <w:b/>
          <w:bCs/>
          <w:sz w:val="20"/>
          <w:szCs w:val="20"/>
        </w:rPr>
      </w:pPr>
      <w:r>
        <w:rPr>
          <w:b/>
          <w:bCs/>
          <w:sz w:val="20"/>
          <w:szCs w:val="20"/>
        </w:rPr>
        <w:t>…</w:t>
      </w:r>
    </w:p>
    <w:p w14:paraId="0D8945EC" w14:textId="77777777" w:rsidR="002B180A" w:rsidRDefault="002B180A" w:rsidP="00A60221">
      <w:pPr>
        <w:pStyle w:val="ListParagraph"/>
        <w:ind w:left="0"/>
        <w:rPr>
          <w:b/>
          <w:bCs/>
          <w:sz w:val="20"/>
          <w:szCs w:val="20"/>
        </w:rPr>
      </w:pPr>
    </w:p>
    <w:p w14:paraId="510B55C0" w14:textId="477D5086" w:rsidR="002B180A" w:rsidRDefault="002B180A" w:rsidP="002B180A">
      <w:pPr>
        <w:pStyle w:val="ListParagraph"/>
        <w:ind w:left="0"/>
        <w:rPr>
          <w:b/>
          <w:bCs/>
          <w:sz w:val="20"/>
          <w:szCs w:val="20"/>
        </w:rPr>
      </w:pPr>
      <w:r w:rsidRPr="001B5ABE">
        <w:rPr>
          <w:b/>
          <w:bCs/>
          <w:sz w:val="20"/>
          <w:szCs w:val="20"/>
          <w:highlight w:val="yellow"/>
        </w:rPr>
        <w:t>Text Proposal for [TS 38.213, Section 7</w:t>
      </w:r>
      <w:r>
        <w:rPr>
          <w:b/>
          <w:bCs/>
          <w:sz w:val="20"/>
          <w:szCs w:val="20"/>
          <w:highlight w:val="yellow"/>
        </w:rPr>
        <w:t>.3.1</w:t>
      </w:r>
      <w:r w:rsidRPr="001B5ABE">
        <w:rPr>
          <w:b/>
          <w:bCs/>
          <w:sz w:val="20"/>
          <w:szCs w:val="20"/>
          <w:highlight w:val="yellow"/>
        </w:rPr>
        <w:t>]</w:t>
      </w:r>
      <w:r w:rsidRPr="001B5ABE">
        <w:rPr>
          <w:b/>
          <w:bCs/>
          <w:sz w:val="20"/>
          <w:szCs w:val="20"/>
        </w:rPr>
        <w:t>:</w:t>
      </w:r>
    </w:p>
    <w:p w14:paraId="2EF604F4" w14:textId="77777777" w:rsidR="003A43FA" w:rsidRDefault="003A43FA" w:rsidP="003A43FA">
      <w:pPr>
        <w:pStyle w:val="ListParagraph"/>
        <w:ind w:left="0"/>
        <w:rPr>
          <w:b/>
          <w:bCs/>
          <w:sz w:val="20"/>
          <w:szCs w:val="20"/>
        </w:rPr>
      </w:pPr>
      <w:r>
        <w:rPr>
          <w:b/>
          <w:bCs/>
          <w:sz w:val="20"/>
          <w:szCs w:val="20"/>
        </w:rPr>
        <w:t>…</w:t>
      </w:r>
    </w:p>
    <w:p w14:paraId="2C634BB7" w14:textId="77777777" w:rsidR="003A43FA" w:rsidRPr="00B916EC" w:rsidRDefault="003A43FA" w:rsidP="003A43FA">
      <w:pPr>
        <w:pStyle w:val="B1"/>
        <w:rPr>
          <w:lang w:val="en-US"/>
        </w:rPr>
      </w:pPr>
      <w:r w:rsidRPr="00B916EC">
        <w:rPr>
          <w:lang w:val="en-US"/>
        </w:rPr>
        <w:t>For the SRS</w:t>
      </w:r>
      <w:r w:rsidRPr="00B916EC">
        <w:t xml:space="preserve"> power control adjustment state for </w:t>
      </w:r>
      <w:r>
        <w:rPr>
          <w:lang w:val="en-US"/>
        </w:rPr>
        <w:t xml:space="preserve">active UL BWP </w:t>
      </w:r>
      <w:r w:rsidRPr="00425377">
        <w:rPr>
          <w:iCs/>
          <w:position w:val="-6"/>
        </w:rPr>
        <w:object w:dxaOrig="180" w:dyaOrig="260" w14:anchorId="787CB307">
          <v:shape id="_x0000_i1049" type="#_x0000_t75" style="width:8.85pt;height:13.7pt" o:ole="">
            <v:imagedata r:id="rId11" o:title=""/>
          </v:shape>
          <o:OLEObject Type="Embed" ProgID="Equation.3" ShapeID="_x0000_i1049" DrawAspect="Content" ObjectID="_1599689369" r:id="rId47"/>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62ECFD6A">
          <v:shape id="_x0000_i1050" type="#_x0000_t75" style="width:11.5pt;height:16.35pt" o:ole="">
            <v:imagedata r:id="rId13" o:title=""/>
          </v:shape>
          <o:OLEObject Type="Embed" ProgID="Equation.3" ShapeID="_x0000_i1050" DrawAspect="Content" ObjectID="_1599689370" r:id="rId48"/>
        </w:object>
      </w:r>
      <w:r w:rsidRPr="00B916EC">
        <w:rPr>
          <w:iCs/>
        </w:rPr>
        <w:t xml:space="preserve"> of</w:t>
      </w:r>
      <w:r w:rsidRPr="00B916EC">
        <w:t xml:space="preserve"> serving cell </w:t>
      </w:r>
      <w:r w:rsidRPr="00B916EC">
        <w:rPr>
          <w:position w:val="-6"/>
        </w:rPr>
        <w:object w:dxaOrig="160" w:dyaOrig="200" w14:anchorId="38C2BEAC">
          <v:shape id="_x0000_i1051" type="#_x0000_t75" style="width:8.85pt;height:10.6pt" o:ole="">
            <v:imagedata r:id="rId15" o:title=""/>
          </v:shape>
          <o:OLEObject Type="Embed" ProgID="Equation.3" ShapeID="_x0000_i1051" DrawAspect="Content" ObjectID="_1599689371" r:id="rId49"/>
        </w:object>
      </w:r>
      <w:r w:rsidRPr="00B916EC">
        <w:rPr>
          <w:lang w:val="en-US"/>
        </w:rPr>
        <w:t xml:space="preserve"> and SRS transmission </w:t>
      </w:r>
      <w:r>
        <w:rPr>
          <w:lang w:val="en-US"/>
        </w:rPr>
        <w:t>occasion</w:t>
      </w:r>
      <w:r w:rsidRPr="00B916EC">
        <w:rPr>
          <w:lang w:val="en-US"/>
        </w:rPr>
        <w:t xml:space="preserve"> </w:t>
      </w:r>
      <w:r w:rsidRPr="00B916EC">
        <w:rPr>
          <w:position w:val="-6"/>
        </w:rPr>
        <w:object w:dxaOrig="139" w:dyaOrig="240" w14:anchorId="2219AD4B">
          <v:shape id="_x0000_i1052" type="#_x0000_t75" style="width:6.65pt;height:12.35pt" o:ole="">
            <v:imagedata r:id="rId17" o:title=""/>
          </v:shape>
          <o:OLEObject Type="Embed" ProgID="Equation.3" ShapeID="_x0000_i1052" DrawAspect="Content" ObjectID="_1599689372" r:id="rId50"/>
        </w:object>
      </w:r>
    </w:p>
    <w:p w14:paraId="782F6236" w14:textId="1409A48D" w:rsidR="00C3521F" w:rsidRDefault="003A43FA" w:rsidP="00C3521F">
      <w:pPr>
        <w:pStyle w:val="B2"/>
        <w:rPr>
          <w:lang w:val="en-US"/>
        </w:rPr>
      </w:pPr>
      <w:r>
        <w:t>-</w:t>
      </w:r>
      <w:r>
        <w:tab/>
      </w:r>
      <w:r w:rsidR="00C3521F" w:rsidRPr="00C9085C">
        <w:rPr>
          <w:color w:val="FF0000"/>
          <w:lang w:val="en-US"/>
        </w:rPr>
        <w:t xml:space="preserve">A UE is not expected to </w:t>
      </w:r>
      <w:r w:rsidR="00C3521F">
        <w:rPr>
          <w:color w:val="FF0000"/>
          <w:lang w:val="en-US"/>
        </w:rPr>
        <w:t xml:space="preserve">simultaneously </w:t>
      </w:r>
      <w:r w:rsidR="00C3521F" w:rsidRPr="00C9085C">
        <w:rPr>
          <w:color w:val="FF0000"/>
          <w:lang w:val="en-US"/>
        </w:rPr>
        <w:t>maintain mo</w:t>
      </w:r>
      <w:r w:rsidR="00C3521F">
        <w:rPr>
          <w:color w:val="FF0000"/>
          <w:lang w:val="en-US"/>
        </w:rPr>
        <w:t>re than three SRS</w:t>
      </w:r>
      <w:r w:rsidR="00C3521F" w:rsidRPr="00C9085C">
        <w:rPr>
          <w:color w:val="FF0000"/>
          <w:lang w:val="en-US"/>
        </w:rPr>
        <w:t xml:space="preserve"> </w:t>
      </w:r>
      <w:r w:rsidR="00C3521F" w:rsidRPr="00C9085C">
        <w:rPr>
          <w:color w:val="FF0000"/>
        </w:rPr>
        <w:t>power control adjustment states per serving cell.</w:t>
      </w:r>
    </w:p>
    <w:p w14:paraId="785C6B9E" w14:textId="19BFD380" w:rsidR="003A43FA" w:rsidRPr="00B916EC" w:rsidRDefault="00C3521F" w:rsidP="003A43FA">
      <w:pPr>
        <w:pStyle w:val="B2"/>
      </w:pPr>
      <w:r>
        <w:rPr>
          <w:lang w:val="en-US"/>
        </w:rPr>
        <w:t xml:space="preserve">- </w:t>
      </w:r>
      <w:r>
        <w:rPr>
          <w:lang w:val="en-US"/>
        </w:rPr>
        <w:tab/>
      </w:r>
      <w:r w:rsidR="003A43FA" w:rsidRPr="00B916EC">
        <w:rPr>
          <w:position w:val="-12"/>
        </w:rPr>
        <w:object w:dxaOrig="1740" w:dyaOrig="320" w14:anchorId="4E19E3CC">
          <v:shape id="_x0000_i1053" type="#_x0000_t75" style="width:87.45pt;height:16.35pt" o:ole="">
            <v:imagedata r:id="rId51" o:title=""/>
          </v:shape>
          <o:OLEObject Type="Embed" ProgID="Equation.3" ShapeID="_x0000_i1053" DrawAspect="Content" ObjectID="_1599689373" r:id="rId52"/>
        </w:object>
      </w:r>
      <w:r w:rsidR="003A43FA" w:rsidRPr="00B916EC">
        <w:t xml:space="preserve">, </w:t>
      </w:r>
      <w:r w:rsidR="003A43FA">
        <w:rPr>
          <w:lang w:val="en-US"/>
        </w:rPr>
        <w:t xml:space="preserve">where </w:t>
      </w:r>
      <w:r w:rsidR="003A43FA" w:rsidRPr="00B916EC">
        <w:rPr>
          <w:position w:val="-12"/>
        </w:rPr>
        <w:object w:dxaOrig="800" w:dyaOrig="320" w14:anchorId="5244E2DF">
          <v:shape id="_x0000_i1054" type="#_x0000_t75" style="width:40.2pt;height:16.35pt" o:ole="">
            <v:imagedata r:id="rId53" o:title=""/>
          </v:shape>
          <o:OLEObject Type="Embed" ProgID="Equation.3" ShapeID="_x0000_i1054" DrawAspect="Content" ObjectID="_1599689374" r:id="rId54"/>
        </w:object>
      </w:r>
      <w:r w:rsidR="003A43FA">
        <w:rPr>
          <w:lang w:val="en-US"/>
        </w:rPr>
        <w:t xml:space="preserve"> is </w:t>
      </w:r>
      <w:r w:rsidR="003A43FA" w:rsidRPr="00E9040D">
        <w:t xml:space="preserve">the current PUSCH power control adjustment state </w:t>
      </w:r>
      <w:r w:rsidR="003A43FA" w:rsidRPr="00B916EC">
        <w:t>as described in Subclause</w:t>
      </w:r>
      <w:r w:rsidR="003A43FA">
        <w:rPr>
          <w:lang w:val="en-US"/>
        </w:rPr>
        <w:t xml:space="preserve"> 7.1.1</w:t>
      </w:r>
      <w:r w:rsidR="003A43FA" w:rsidRPr="00B916EC">
        <w:t xml:space="preserve">, if higher layer parameter </w:t>
      </w:r>
      <w:r w:rsidR="003A43FA" w:rsidRPr="001C3D7D">
        <w:rPr>
          <w:i/>
        </w:rPr>
        <w:t>srs-PowerControlAdjustmentStates</w:t>
      </w:r>
      <w:r w:rsidR="003A43FA" w:rsidRPr="00B916EC">
        <w:t xml:space="preserve"> indicates a same power control adjustment state for SRS transmissions and PUSCH transmissions; or</w:t>
      </w:r>
    </w:p>
    <w:p w14:paraId="0C9978D3" w14:textId="5F7AE191" w:rsidR="003A43FA" w:rsidRDefault="003A43FA" w:rsidP="003A43FA">
      <w:pPr>
        <w:pStyle w:val="B2"/>
      </w:pPr>
      <w:r>
        <w:t>-</w:t>
      </w:r>
      <w:r>
        <w:tab/>
      </w:r>
      <w:r w:rsidRPr="007153FC">
        <w:rPr>
          <w:position w:val="-24"/>
        </w:rPr>
        <w:object w:dxaOrig="3180" w:dyaOrig="600" w14:anchorId="37C07614">
          <v:shape id="_x0000_i1055" type="#_x0000_t75" style="width:157.7pt;height:30.5pt" o:ole="">
            <v:imagedata r:id="rId55" o:title=""/>
          </v:shape>
          <o:OLEObject Type="Embed" ProgID="Equation.3" ShapeID="_x0000_i1055" DrawAspect="Content" ObjectID="_1599689375" r:id="rId56"/>
        </w:object>
      </w:r>
      <w:r w:rsidRPr="00B916EC">
        <w:rPr>
          <w:lang w:val="en-US"/>
        </w:rPr>
        <w:t xml:space="preserve"> </w:t>
      </w:r>
      <w:r>
        <w:rPr>
          <w:lang w:val="en-US"/>
        </w:rPr>
        <w:t xml:space="preserve">if the UE is not configured for PUSCH transmissions on active UL BWP </w:t>
      </w:r>
      <w:r w:rsidRPr="00425377">
        <w:rPr>
          <w:iCs/>
          <w:position w:val="-6"/>
        </w:rPr>
        <w:object w:dxaOrig="180" w:dyaOrig="260" w14:anchorId="31D03225">
          <v:shape id="_x0000_i1056" type="#_x0000_t75" style="width:8.85pt;height:13.7pt" o:ole="">
            <v:imagedata r:id="rId11" o:title=""/>
          </v:shape>
          <o:OLEObject Type="Embed" ProgID="Equation.3" ShapeID="_x0000_i1056" DrawAspect="Content" ObjectID="_1599689376" r:id="rId57"/>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1B2084CB">
          <v:shape id="_x0000_i1057" type="#_x0000_t75" style="width:11.5pt;height:16.35pt" o:ole="">
            <v:imagedata r:id="rId13" o:title=""/>
          </v:shape>
          <o:OLEObject Type="Embed" ProgID="Equation.3" ShapeID="_x0000_i1057" DrawAspect="Content" ObjectID="_1599689377" r:id="rId58"/>
        </w:object>
      </w:r>
      <w:r w:rsidRPr="00B916EC">
        <w:rPr>
          <w:iCs/>
        </w:rPr>
        <w:t xml:space="preserve"> of</w:t>
      </w:r>
      <w:r w:rsidRPr="00B916EC">
        <w:t xml:space="preserve"> serving cell </w:t>
      </w:r>
      <w:r w:rsidRPr="00B916EC">
        <w:rPr>
          <w:iCs/>
          <w:position w:val="-6"/>
        </w:rPr>
        <w:object w:dxaOrig="160" w:dyaOrig="200" w14:anchorId="499320EF">
          <v:shape id="_x0000_i1058" type="#_x0000_t75" style="width:7.5pt;height:10.6pt" o:ole="">
            <v:imagedata r:id="rId59" o:title=""/>
          </v:shape>
          <o:OLEObject Type="Embed" ProgID="Equation.3" ShapeID="_x0000_i1058" DrawAspect="Content" ObjectID="_1599689378" r:id="rId60"/>
        </w:object>
      </w:r>
      <w:r>
        <w:rPr>
          <w:iCs/>
          <w:lang w:val="en-US"/>
        </w:rPr>
        <w:t>, or</w:t>
      </w:r>
      <w:r w:rsidRPr="00B916EC">
        <w:t xml:space="preserve"> if higher layer parameter </w:t>
      </w:r>
      <w:r w:rsidRPr="001C3D7D">
        <w:rPr>
          <w:i/>
        </w:rPr>
        <w:t>srs-PowerControlAdjustmentStates</w:t>
      </w:r>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if </w:t>
      </w:r>
      <w:r>
        <w:rPr>
          <w:lang w:val="en-US"/>
        </w:rPr>
        <w:t>higher layer</w:t>
      </w:r>
      <w:r w:rsidRPr="00B916EC">
        <w:t xml:space="preserve"> parameter </w:t>
      </w:r>
      <w:r w:rsidRPr="001C3D7D">
        <w:rPr>
          <w:i/>
        </w:rPr>
        <w:t>tpc-Accumulation</w:t>
      </w:r>
      <w:r w:rsidRPr="00B916EC">
        <w:t xml:space="preserve"> </w:t>
      </w:r>
      <w:r>
        <w:rPr>
          <w:lang w:val="en-US"/>
        </w:rPr>
        <w:t xml:space="preserve">is </w:t>
      </w:r>
      <w:r w:rsidRPr="00B916EC">
        <w:t xml:space="preserve">provided, where </w:t>
      </w:r>
    </w:p>
    <w:p w14:paraId="2F28E36D" w14:textId="77777777" w:rsidR="003A43FA" w:rsidRDefault="003A43FA" w:rsidP="003A43FA">
      <w:pPr>
        <w:pStyle w:val="ListParagraph"/>
        <w:ind w:left="0"/>
        <w:rPr>
          <w:b/>
          <w:bCs/>
          <w:sz w:val="20"/>
          <w:szCs w:val="20"/>
        </w:rPr>
      </w:pPr>
      <w:r>
        <w:rPr>
          <w:b/>
          <w:bCs/>
          <w:sz w:val="20"/>
          <w:szCs w:val="20"/>
        </w:rPr>
        <w:t>…</w:t>
      </w:r>
    </w:p>
    <w:p w14:paraId="6E1815BA" w14:textId="77777777" w:rsidR="0040658B" w:rsidRPr="00B916EC" w:rsidRDefault="0040658B" w:rsidP="00C9085C">
      <w:pPr>
        <w:pStyle w:val="B3"/>
        <w:rPr>
          <w:lang w:val="en-US"/>
        </w:rPr>
      </w:pPr>
    </w:p>
    <w:p w14:paraId="1AC01D66" w14:textId="02E36A5B" w:rsidR="00CE1B47" w:rsidRDefault="008A1B8C" w:rsidP="00CE1B47">
      <w:pPr>
        <w:pStyle w:val="Heading2"/>
      </w:pPr>
      <w:r>
        <w:lastRenderedPageBreak/>
        <w:t>Annex 2</w:t>
      </w:r>
    </w:p>
    <w:p w14:paraId="74765F98" w14:textId="268DEA8E" w:rsidR="00CE1B47" w:rsidRDefault="00CE1B47" w:rsidP="00471619">
      <w:pPr>
        <w:jc w:val="both"/>
        <w:rPr>
          <w:lang w:bidi="en-US"/>
        </w:rPr>
      </w:pPr>
      <w:r>
        <w:rPr>
          <w:noProof/>
          <w:lang w:val="en-US"/>
        </w:rPr>
        <mc:AlternateContent>
          <mc:Choice Requires="wps">
            <w:drawing>
              <wp:inline distT="0" distB="0" distL="0" distR="0" wp14:anchorId="399598B3" wp14:editId="0C9E1658">
                <wp:extent cx="5943600" cy="4578350"/>
                <wp:effectExtent l="0" t="0" r="19050" b="12700"/>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4578350"/>
                        </a:xfrm>
                        <a:prstGeom prst="rect">
                          <a:avLst/>
                        </a:prstGeom>
                        <a:solidFill>
                          <a:srgbClr val="FFFFFF"/>
                        </a:solidFill>
                        <a:ln w="9525">
                          <a:solidFill>
                            <a:srgbClr val="000000"/>
                          </a:solidFill>
                          <a:miter lim="800000"/>
                          <a:headEnd/>
                          <a:tailEnd/>
                        </a:ln>
                      </wps:spPr>
                      <wps:txbx>
                        <w:txbxContent>
                          <w:p w14:paraId="7C3E4A31" w14:textId="7DF20FDE" w:rsidR="00C4692F" w:rsidRPr="00C74415" w:rsidRDefault="00C4692F" w:rsidP="00CE1B47">
                            <w:pPr>
                              <w:rPr>
                                <w:b/>
                                <w:highlight w:val="darkYellow"/>
                                <w:lang w:eastAsia="x-none"/>
                              </w:rPr>
                            </w:pPr>
                            <w:r w:rsidRPr="00C74415">
                              <w:rPr>
                                <w:b/>
                                <w:highlight w:val="darkYellow"/>
                                <w:lang w:eastAsia="x-none"/>
                              </w:rPr>
                              <w:t>Working Assumption</w:t>
                            </w:r>
                            <w:r w:rsidRPr="0089100D">
                              <w:rPr>
                                <w:b/>
                                <w:lang w:eastAsia="x-none"/>
                              </w:rPr>
                              <w:t xml:space="preserve"> (RAN1 #92)</w:t>
                            </w:r>
                          </w:p>
                          <w:p w14:paraId="7CB1434A" w14:textId="77777777" w:rsidR="00C4692F" w:rsidRPr="00C74415" w:rsidRDefault="00C4692F" w:rsidP="00CE1B47">
                            <w:r w:rsidRPr="00C74415">
                              <w:t xml:space="preserve">For the case of PUSCH with grant for DCI 0_0 and DCI 0_1 with no SRI </w:t>
                            </w:r>
                            <w:proofErr w:type="gramStart"/>
                            <w:r w:rsidRPr="00C74415">
                              <w:t>field</w:t>
                            </w:r>
                            <w:proofErr w:type="gramEnd"/>
                            <w:r w:rsidRPr="00C74415">
                              <w:t xml:space="preserve"> in uplink grant, at least the following is supported</w:t>
                            </w:r>
                          </w:p>
                          <w:p w14:paraId="376F7A13" w14:textId="77777777" w:rsidR="00C4692F" w:rsidRPr="00C74415" w:rsidRDefault="00C4692F" w:rsidP="00815FCB">
                            <w:pPr>
                              <w:numPr>
                                <w:ilvl w:val="0"/>
                                <w:numId w:val="13"/>
                              </w:numPr>
                              <w:snapToGrid w:val="0"/>
                              <w:spacing w:after="0"/>
                              <w:jc w:val="both"/>
                              <w:rPr>
                                <w:b/>
                              </w:rPr>
                            </w:pPr>
                            <w:r w:rsidRPr="00C74415">
                              <w:t xml:space="preserve">DL RS for PL estimation is given by, the RS corresponding to </w:t>
                            </w:r>
                            <w:proofErr w:type="spellStart"/>
                            <w:r w:rsidRPr="00C74415">
                              <w:rPr>
                                <w:rFonts w:eastAsia="MS Mincho"/>
                                <w:i/>
                              </w:rPr>
                              <w:t>pusch</w:t>
                            </w:r>
                            <w:proofErr w:type="spellEnd"/>
                            <w:r w:rsidRPr="00C74415">
                              <w:rPr>
                                <w:rFonts w:eastAsia="MS Mincho"/>
                                <w:i/>
                              </w:rPr>
                              <w:t>-</w:t>
                            </w:r>
                            <w:proofErr w:type="spellStart"/>
                            <w:r w:rsidRPr="00C74415">
                              <w:rPr>
                                <w:rFonts w:eastAsia="MS Mincho"/>
                                <w:i/>
                              </w:rPr>
                              <w:t>pathlossreference</w:t>
                            </w:r>
                            <w:proofErr w:type="spellEnd"/>
                            <w:r w:rsidRPr="00C74415">
                              <w:rPr>
                                <w:rFonts w:eastAsia="MS Mincho"/>
                                <w:i/>
                              </w:rPr>
                              <w:t xml:space="preserve">-index=0  </w:t>
                            </w:r>
                            <w:r w:rsidRPr="00C74415">
                              <w:rPr>
                                <w:rFonts w:eastAsia="MS Mincho"/>
                              </w:rPr>
                              <w:t xml:space="preserve">of </w:t>
                            </w:r>
                            <w:proofErr w:type="spellStart"/>
                            <w:r w:rsidRPr="00C74415">
                              <w:rPr>
                                <w:rFonts w:eastAsia="MS Mincho"/>
                                <w:i/>
                              </w:rPr>
                              <w:t>pusch</w:t>
                            </w:r>
                            <w:proofErr w:type="spellEnd"/>
                            <w:r w:rsidRPr="00C74415">
                              <w:rPr>
                                <w:rFonts w:eastAsia="MS Mincho"/>
                                <w:i/>
                              </w:rPr>
                              <w:t>-</w:t>
                            </w:r>
                            <w:proofErr w:type="spellStart"/>
                            <w:r w:rsidRPr="00C74415">
                              <w:rPr>
                                <w:rFonts w:eastAsia="MS Mincho"/>
                                <w:i/>
                              </w:rPr>
                              <w:t>pathloss</w:t>
                            </w:r>
                            <w:proofErr w:type="spellEnd"/>
                            <w:r w:rsidRPr="00C74415">
                              <w:rPr>
                                <w:rFonts w:eastAsia="MS Mincho"/>
                                <w:i/>
                              </w:rPr>
                              <w:t>-Reference-</w:t>
                            </w:r>
                            <w:proofErr w:type="spellStart"/>
                            <w:r w:rsidRPr="00C74415">
                              <w:rPr>
                                <w:rFonts w:eastAsia="MS Mincho"/>
                                <w:i/>
                              </w:rPr>
                              <w:t>rs</w:t>
                            </w:r>
                            <w:proofErr w:type="spellEnd"/>
                            <w:r w:rsidRPr="00C74415">
                              <w:rPr>
                                <w:rFonts w:eastAsia="MS Mincho"/>
                                <w:i/>
                              </w:rPr>
                              <w:t xml:space="preserve"> (i.e., </w:t>
                            </w:r>
                            <w:proofErr w:type="spellStart"/>
                            <w:r w:rsidRPr="00C74415">
                              <w:rPr>
                                <w:rFonts w:eastAsia="MS Mincho"/>
                                <w:i/>
                              </w:rPr>
                              <w:t>q_d</w:t>
                            </w:r>
                            <w:proofErr w:type="spellEnd"/>
                            <w:r w:rsidRPr="00C74415">
                              <w:rPr>
                                <w:rFonts w:eastAsia="MS Mincho"/>
                                <w:i/>
                              </w:rPr>
                              <w:t xml:space="preserve"> =0)</w:t>
                            </w:r>
                            <w:r w:rsidRPr="00C74415">
                              <w:rPr>
                                <w:rFonts w:eastAsia="MS Mincho"/>
                              </w:rPr>
                              <w:t xml:space="preserve">, </w:t>
                            </w:r>
                            <w:r w:rsidRPr="00B54067">
                              <w:rPr>
                                <w:rFonts w:eastAsia="MS Mincho"/>
                                <w:highlight w:val="yellow"/>
                              </w:rPr>
                              <w:t>if only one DL RS for path loss is configured</w:t>
                            </w:r>
                          </w:p>
                          <w:p w14:paraId="4AAAFF0C" w14:textId="77777777" w:rsidR="00C4692F" w:rsidRPr="00C74415" w:rsidRDefault="00C4692F" w:rsidP="00815FCB">
                            <w:pPr>
                              <w:numPr>
                                <w:ilvl w:val="0"/>
                                <w:numId w:val="13"/>
                              </w:numPr>
                              <w:spacing w:after="0"/>
                              <w:jc w:val="both"/>
                              <w:rPr>
                                <w:b/>
                              </w:rPr>
                            </w:pPr>
                            <w:r w:rsidRPr="00C74415">
                              <w:t xml:space="preserve">P0 and alpha are given by, the values corresponding </w:t>
                            </w:r>
                            <w:r w:rsidRPr="00C74415">
                              <w:rPr>
                                <w:i/>
                              </w:rPr>
                              <w:t>p0alphasetindex =0</w:t>
                            </w:r>
                            <w:r w:rsidRPr="00C74415">
                              <w:t xml:space="preserve"> </w:t>
                            </w:r>
                            <w:r w:rsidRPr="00C74415">
                              <w:rPr>
                                <w:i/>
                              </w:rPr>
                              <w:t xml:space="preserve">of p0-pusch-alpha-setconfig </w:t>
                            </w:r>
                            <w:r w:rsidRPr="00C74415">
                              <w:rPr>
                                <w:rFonts w:eastAsia="MS Mincho"/>
                                <w:i/>
                              </w:rPr>
                              <w:t>(i.e., j=2),</w:t>
                            </w:r>
                            <w:r w:rsidRPr="00C74415">
                              <w:rPr>
                                <w:rFonts w:eastAsia="MS Mincho"/>
                              </w:rPr>
                              <w:t xml:space="preserve"> </w:t>
                            </w:r>
                            <w:r w:rsidRPr="00B54067">
                              <w:rPr>
                                <w:rFonts w:eastAsia="MS Mincho"/>
                                <w:highlight w:val="yellow"/>
                              </w:rPr>
                              <w:t xml:space="preserve">if only one entry of </w:t>
                            </w:r>
                            <w:r w:rsidRPr="00B54067">
                              <w:rPr>
                                <w:i/>
                                <w:highlight w:val="yellow"/>
                              </w:rPr>
                              <w:t>p0-pusch-alpha-setconfig</w:t>
                            </w:r>
                            <w:r w:rsidRPr="00B54067">
                              <w:rPr>
                                <w:rFonts w:eastAsia="MS Mincho"/>
                                <w:highlight w:val="yellow"/>
                              </w:rPr>
                              <w:t xml:space="preserve"> is configured for PUSCH transmission with grant;</w:t>
                            </w:r>
                          </w:p>
                          <w:p w14:paraId="1D074887" w14:textId="77777777" w:rsidR="00C4692F" w:rsidRPr="00C74415" w:rsidRDefault="00C4692F" w:rsidP="00815FCB">
                            <w:pPr>
                              <w:numPr>
                                <w:ilvl w:val="0"/>
                                <w:numId w:val="13"/>
                              </w:numPr>
                              <w:spacing w:after="0"/>
                              <w:jc w:val="both"/>
                              <w:rPr>
                                <w:b/>
                              </w:rPr>
                            </w:pPr>
                            <w:r w:rsidRPr="00C74415">
                              <w:t xml:space="preserve">Closed loop index </w:t>
                            </w:r>
                            <w:r w:rsidRPr="00C74415">
                              <w:rPr>
                                <w:i/>
                              </w:rPr>
                              <w:t>l</w:t>
                            </w:r>
                            <w:r w:rsidRPr="00C74415">
                              <w:t>=0</w:t>
                            </w:r>
                          </w:p>
                          <w:p w14:paraId="3B761C5D" w14:textId="77777777" w:rsidR="00C4692F" w:rsidRPr="00C74415" w:rsidRDefault="00C4692F" w:rsidP="00CE1B47">
                            <w:r w:rsidRPr="00750C32">
                              <w:rPr>
                                <w:highlight w:val="yellow"/>
                              </w:rPr>
                              <w:t>Note that depending on the further agreement on the MIMO session, additional mapping rules for {</w:t>
                            </w:r>
                            <w:r w:rsidRPr="00750C32">
                              <w:rPr>
                                <w:i/>
                                <w:highlight w:val="yellow"/>
                              </w:rPr>
                              <w:t xml:space="preserve">j, </w:t>
                            </w:r>
                            <w:proofErr w:type="spellStart"/>
                            <w:r w:rsidRPr="00750C32">
                              <w:rPr>
                                <w:i/>
                                <w:highlight w:val="yellow"/>
                              </w:rPr>
                              <w:t>q_d</w:t>
                            </w:r>
                            <w:proofErr w:type="spellEnd"/>
                            <w:r w:rsidRPr="00750C32">
                              <w:rPr>
                                <w:i/>
                                <w:highlight w:val="yellow"/>
                              </w:rPr>
                              <w:t xml:space="preserve">, </w:t>
                            </w:r>
                            <w:proofErr w:type="gramStart"/>
                            <w:r w:rsidRPr="00750C32">
                              <w:rPr>
                                <w:i/>
                                <w:highlight w:val="yellow"/>
                              </w:rPr>
                              <w:t>l</w:t>
                            </w:r>
                            <w:proofErr w:type="gramEnd"/>
                            <w:r w:rsidRPr="00750C32">
                              <w:rPr>
                                <w:highlight w:val="yellow"/>
                              </w:rPr>
                              <w:t>} for the PUSCH with grant and no SRI field in uplink grant can be considered.</w:t>
                            </w:r>
                          </w:p>
                          <w:p w14:paraId="3D2AF3E7" w14:textId="07BC7D23" w:rsidR="00C4692F" w:rsidRPr="00AC35D0" w:rsidRDefault="00C4692F" w:rsidP="00CE1B47">
                            <w:pPr>
                              <w:spacing w:line="276" w:lineRule="auto"/>
                              <w:jc w:val="both"/>
                              <w:rPr>
                                <w:b/>
                                <w:bCs/>
                                <w:szCs w:val="21"/>
                              </w:rPr>
                            </w:pPr>
                            <w:r w:rsidRPr="00AC35D0">
                              <w:rPr>
                                <w:b/>
                                <w:bCs/>
                                <w:szCs w:val="21"/>
                                <w:highlight w:val="green"/>
                              </w:rPr>
                              <w:t>Agreement</w:t>
                            </w:r>
                            <w:r>
                              <w:rPr>
                                <w:b/>
                                <w:bCs/>
                                <w:szCs w:val="21"/>
                              </w:rPr>
                              <w:t xml:space="preserve"> (RAN1 #93)</w:t>
                            </w:r>
                          </w:p>
                          <w:p w14:paraId="33DBAFC6" w14:textId="77777777" w:rsidR="00C4692F" w:rsidRDefault="00C4692F" w:rsidP="00CE1B47">
                            <w:pPr>
                              <w:spacing w:line="276" w:lineRule="auto"/>
                              <w:contextualSpacing/>
                              <w:jc w:val="both"/>
                              <w:rPr>
                                <w:szCs w:val="21"/>
                              </w:rPr>
                            </w:pPr>
                            <w:r>
                              <w:rPr>
                                <w:szCs w:val="21"/>
                              </w:rPr>
                              <w:t>For PUSCH scheduled by DCI format 0_0, if the PUSCH transmission uses the spatial relation for a PUCCH resource (i.e., as agreed in RAN1#92bis).</w:t>
                            </w:r>
                          </w:p>
                          <w:p w14:paraId="0DF30404" w14:textId="77777777" w:rsidR="00C4692F" w:rsidRPr="00AC35D0" w:rsidRDefault="00C4692F" w:rsidP="00815FCB">
                            <w:pPr>
                              <w:pStyle w:val="ListParagraph"/>
                              <w:numPr>
                                <w:ilvl w:val="1"/>
                                <w:numId w:val="16"/>
                              </w:numPr>
                              <w:spacing w:after="0"/>
                              <w:jc w:val="both"/>
                              <w:rPr>
                                <w:sz w:val="20"/>
                                <w:szCs w:val="20"/>
                              </w:rPr>
                            </w:pPr>
                            <w:r w:rsidRPr="00AC35D0">
                              <w:rPr>
                                <w:sz w:val="20"/>
                                <w:szCs w:val="20"/>
                              </w:rPr>
                              <w:t xml:space="preserve">The UE shall use the PL reference associated with the PUCCH resource whose spatial relation is used for the PUSCH transmission; </w:t>
                            </w:r>
                          </w:p>
                          <w:p w14:paraId="3EEDD310" w14:textId="77777777" w:rsidR="00C4692F" w:rsidRPr="00AC35D0" w:rsidRDefault="00C4692F" w:rsidP="00815FCB">
                            <w:pPr>
                              <w:pStyle w:val="ListParagraph"/>
                              <w:numPr>
                                <w:ilvl w:val="1"/>
                                <w:numId w:val="16"/>
                              </w:numPr>
                              <w:spacing w:after="0"/>
                              <w:jc w:val="both"/>
                              <w:rPr>
                                <w:sz w:val="20"/>
                                <w:szCs w:val="20"/>
                              </w:rPr>
                            </w:pPr>
                            <w:r w:rsidRPr="00AC35D0">
                              <w:rPr>
                                <w:sz w:val="20"/>
                                <w:szCs w:val="20"/>
                              </w:rPr>
                              <w:t>P0 and alpha are given by, the values corresponding p0alphasetindex =</w:t>
                            </w:r>
                            <w:proofErr w:type="gramStart"/>
                            <w:r w:rsidRPr="00AC35D0">
                              <w:rPr>
                                <w:sz w:val="20"/>
                                <w:szCs w:val="20"/>
                              </w:rPr>
                              <w:t>0</w:t>
                            </w:r>
                            <w:proofErr w:type="gramEnd"/>
                            <w:r w:rsidRPr="00AC35D0">
                              <w:rPr>
                                <w:sz w:val="20"/>
                                <w:szCs w:val="20"/>
                              </w:rPr>
                              <w:t xml:space="preserve"> of p0-pusch-alpha-setconfig (i.e., j=2).</w:t>
                            </w:r>
                          </w:p>
                          <w:p w14:paraId="44C6DCD6" w14:textId="77777777" w:rsidR="00C4692F" w:rsidRPr="00AC35D0" w:rsidRDefault="00C4692F" w:rsidP="00815FCB">
                            <w:pPr>
                              <w:pStyle w:val="ListParagraph"/>
                              <w:numPr>
                                <w:ilvl w:val="1"/>
                                <w:numId w:val="16"/>
                              </w:numPr>
                              <w:spacing w:after="0"/>
                              <w:jc w:val="both"/>
                              <w:rPr>
                                <w:sz w:val="20"/>
                                <w:szCs w:val="20"/>
                              </w:rPr>
                            </w:pPr>
                            <w:r w:rsidRPr="00AC35D0">
                              <w:rPr>
                                <w:sz w:val="20"/>
                                <w:szCs w:val="20"/>
                              </w:rPr>
                              <w:t xml:space="preserve">PUSCH closed loop index </w:t>
                            </w:r>
                            <w:r w:rsidRPr="00AC35D0">
                              <w:rPr>
                                <w:i/>
                                <w:sz w:val="20"/>
                                <w:szCs w:val="20"/>
                              </w:rPr>
                              <w:t xml:space="preserve">l </w:t>
                            </w:r>
                            <w:r w:rsidRPr="00AC35D0">
                              <w:rPr>
                                <w:sz w:val="20"/>
                                <w:szCs w:val="20"/>
                              </w:rPr>
                              <w:t xml:space="preserve">= </w:t>
                            </w:r>
                            <w:proofErr w:type="gramStart"/>
                            <w:r w:rsidRPr="00AC35D0">
                              <w:rPr>
                                <w:sz w:val="20"/>
                                <w:szCs w:val="20"/>
                              </w:rPr>
                              <w:t>0</w:t>
                            </w:r>
                            <w:proofErr w:type="gramEnd"/>
                            <w:r w:rsidRPr="00AC35D0">
                              <w:rPr>
                                <w:sz w:val="20"/>
                                <w:szCs w:val="20"/>
                              </w:rPr>
                              <w:t xml:space="preserve">. </w:t>
                            </w:r>
                          </w:p>
                          <w:p w14:paraId="1C12D749" w14:textId="27CBD65B" w:rsidR="00C4692F" w:rsidRDefault="00C4692F" w:rsidP="00CE1B47">
                            <w:pPr>
                              <w:rPr>
                                <w:rFonts w:asciiTheme="majorBidi" w:hAnsiTheme="majorBidi" w:cstheme="majorBidi"/>
                              </w:rPr>
                            </w:pPr>
                          </w:p>
                          <w:p w14:paraId="47B28190" w14:textId="49D87656" w:rsidR="00C4692F" w:rsidRPr="00DF68F4" w:rsidRDefault="00C4692F" w:rsidP="00757742">
                            <w:pPr>
                              <w:spacing w:after="0"/>
                              <w:jc w:val="both"/>
                              <w:rPr>
                                <w:rFonts w:ascii="Times" w:hAnsi="Times"/>
                                <w:b/>
                                <w:highlight w:val="green"/>
                                <w:lang w:eastAsia="x-none"/>
                              </w:rPr>
                            </w:pPr>
                            <w:r w:rsidRPr="00DF68F4">
                              <w:rPr>
                                <w:rFonts w:ascii="Times" w:hAnsi="Times"/>
                                <w:b/>
                                <w:highlight w:val="green"/>
                                <w:lang w:eastAsia="x-none"/>
                              </w:rPr>
                              <w:t xml:space="preserve">Agreement </w:t>
                            </w:r>
                            <w:r>
                              <w:rPr>
                                <w:b/>
                                <w:bCs/>
                                <w:szCs w:val="21"/>
                              </w:rPr>
                              <w:t>(RAN1 #94)</w:t>
                            </w:r>
                          </w:p>
                          <w:p w14:paraId="262154D2" w14:textId="77777777" w:rsidR="00C4692F" w:rsidRPr="00DF68F4" w:rsidRDefault="00C4692F" w:rsidP="00757742">
                            <w:pPr>
                              <w:spacing w:after="0"/>
                              <w:jc w:val="both"/>
                              <w:rPr>
                                <w:rFonts w:ascii="Times" w:hAnsi="Times"/>
                                <w:lang w:eastAsia="x-none"/>
                              </w:rPr>
                            </w:pPr>
                            <w:r w:rsidRPr="00DF68F4">
                              <w:rPr>
                                <w:rFonts w:ascii="Times" w:hAnsi="Times"/>
                                <w:lang w:eastAsia="x-none"/>
                              </w:rPr>
                              <w:t xml:space="preserve">PUSCH on a cell </w:t>
                            </w:r>
                            <w:proofErr w:type="gramStart"/>
                            <w:r w:rsidRPr="00DF68F4">
                              <w:rPr>
                                <w:rFonts w:ascii="Times" w:hAnsi="Times"/>
                                <w:lang w:eastAsia="x-none"/>
                              </w:rPr>
                              <w:t>cannot be scheduled</w:t>
                            </w:r>
                            <w:proofErr w:type="gramEnd"/>
                            <w:r w:rsidRPr="00DF68F4">
                              <w:rPr>
                                <w:rFonts w:ascii="Times" w:hAnsi="Times"/>
                                <w:lang w:eastAsia="x-none"/>
                              </w:rPr>
                              <w:t xml:space="preserve"> by DCI format 0_0 without configured PUCCH resource on the same cell with spatial relation info in FR2.</w:t>
                            </w:r>
                          </w:p>
                          <w:p w14:paraId="67BFB828" w14:textId="77777777" w:rsidR="00C4692F" w:rsidRPr="00DF68F4" w:rsidRDefault="00C4692F" w:rsidP="00757742">
                            <w:pPr>
                              <w:numPr>
                                <w:ilvl w:val="0"/>
                                <w:numId w:val="24"/>
                              </w:numPr>
                              <w:spacing w:after="0"/>
                              <w:jc w:val="both"/>
                              <w:rPr>
                                <w:rFonts w:ascii="Times" w:hAnsi="Times"/>
                                <w:lang w:eastAsia="x-none"/>
                              </w:rPr>
                            </w:pPr>
                            <w:r w:rsidRPr="00DF68F4">
                              <w:rPr>
                                <w:rFonts w:ascii="Times" w:hAnsi="Times"/>
                                <w:lang w:eastAsia="x-none"/>
                              </w:rPr>
                              <w:t xml:space="preserve">This does not preclude the deactivation DCI for configured grant on a </w:t>
                            </w:r>
                            <w:proofErr w:type="spellStart"/>
                            <w:r w:rsidRPr="00DF68F4">
                              <w:rPr>
                                <w:rFonts w:ascii="Times" w:hAnsi="Times"/>
                                <w:lang w:eastAsia="x-none"/>
                              </w:rPr>
                              <w:t>SCell</w:t>
                            </w:r>
                            <w:proofErr w:type="spellEnd"/>
                          </w:p>
                          <w:p w14:paraId="51EB373A" w14:textId="77777777" w:rsidR="00C4692F" w:rsidRPr="00B32EAD" w:rsidRDefault="00C4692F" w:rsidP="00CE1B47">
                            <w:pPr>
                              <w:rPr>
                                <w:rFonts w:asciiTheme="majorBidi" w:hAnsiTheme="majorBidi" w:cstheme="majorBidi"/>
                              </w:rPr>
                            </w:pPr>
                          </w:p>
                        </w:txbxContent>
                      </wps:txbx>
                      <wps:bodyPr rot="0" vert="horz" wrap="square" lIns="91440" tIns="45720" rIns="91440" bIns="45720" anchor="t" anchorCtr="0">
                        <a:noAutofit/>
                      </wps:bodyPr>
                    </wps:wsp>
                  </a:graphicData>
                </a:graphic>
              </wp:inline>
            </w:drawing>
          </mc:Choice>
          <mc:Fallback>
            <w:pict>
              <v:shape w14:anchorId="399598B3" id="Text Box 21" o:spid="_x0000_s1030" type="#_x0000_t202" style="width:468pt;height:3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">
                <v:textbox>
                  <w:txbxContent>
                    <w:p w14:paraId="7C3E4A31" w14:textId="7DF20FDE" w:rsidR="00C4692F" w:rsidRPr="00C74415" w:rsidRDefault="00C4692F" w:rsidP="00CE1B47">
                      <w:pPr>
                        <w:rPr>
                          <w:b/>
                          <w:highlight w:val="darkYellow"/>
                          <w:lang w:eastAsia="x-none"/>
                        </w:rPr>
                      </w:pPr>
                      <w:r w:rsidRPr="00C74415">
                        <w:rPr>
                          <w:b/>
                          <w:highlight w:val="darkYellow"/>
                          <w:lang w:eastAsia="x-none"/>
                        </w:rPr>
                        <w:t>Working Assumption</w:t>
                      </w:r>
                      <w:r w:rsidRPr="0089100D">
                        <w:rPr>
                          <w:b/>
                          <w:lang w:eastAsia="x-none"/>
                        </w:rPr>
                        <w:t xml:space="preserve"> (RAN1 #92)</w:t>
                      </w:r>
                    </w:p>
                    <w:p w14:paraId="7CB1434A" w14:textId="77777777" w:rsidR="00C4692F" w:rsidRPr="00C74415" w:rsidRDefault="00C4692F" w:rsidP="00CE1B47">
                      <w:r w:rsidRPr="00C74415">
                        <w:t>For the case of PUSCH with grant for DCI 0_0 and DCI 0_1 with no SRI field in uplink grant, at least the following is supported</w:t>
                      </w:r>
                    </w:p>
                    <w:p w14:paraId="376F7A13" w14:textId="77777777" w:rsidR="00C4692F" w:rsidRPr="00C74415" w:rsidRDefault="00C4692F" w:rsidP="00815FCB">
                      <w:pPr>
                        <w:numPr>
                          <w:ilvl w:val="0"/>
                          <w:numId w:val="13"/>
                        </w:numPr>
                        <w:snapToGrid w:val="0"/>
                        <w:spacing w:after="0"/>
                        <w:jc w:val="both"/>
                        <w:rPr>
                          <w:b/>
                        </w:rPr>
                      </w:pPr>
                      <w:r w:rsidRPr="00C74415">
                        <w:t xml:space="preserve">DL RS for PL estimation is given by, the RS corresponding to </w:t>
                      </w:r>
                      <w:r w:rsidRPr="00C74415">
                        <w:rPr>
                          <w:rFonts w:eastAsia="MS Mincho"/>
                          <w:i/>
                        </w:rPr>
                        <w:t xml:space="preserve">pusch-pathlossreference-index=0  </w:t>
                      </w:r>
                      <w:r w:rsidRPr="00C74415">
                        <w:rPr>
                          <w:rFonts w:eastAsia="MS Mincho"/>
                        </w:rPr>
                        <w:t xml:space="preserve">of </w:t>
                      </w:r>
                      <w:r w:rsidRPr="00C74415">
                        <w:rPr>
                          <w:rFonts w:eastAsia="MS Mincho"/>
                          <w:i/>
                        </w:rPr>
                        <w:t>pusch-pathloss-Reference-rs (i.e., q_d =0)</w:t>
                      </w:r>
                      <w:r w:rsidRPr="00C74415">
                        <w:rPr>
                          <w:rFonts w:eastAsia="MS Mincho"/>
                        </w:rPr>
                        <w:t xml:space="preserve">, </w:t>
                      </w:r>
                      <w:r w:rsidRPr="00B54067">
                        <w:rPr>
                          <w:rFonts w:eastAsia="MS Mincho"/>
                          <w:highlight w:val="yellow"/>
                        </w:rPr>
                        <w:t>if only one DL RS for path loss is configured</w:t>
                      </w:r>
                    </w:p>
                    <w:p w14:paraId="4AAAFF0C" w14:textId="77777777" w:rsidR="00C4692F" w:rsidRPr="00C74415" w:rsidRDefault="00C4692F" w:rsidP="00815FCB">
                      <w:pPr>
                        <w:numPr>
                          <w:ilvl w:val="0"/>
                          <w:numId w:val="13"/>
                        </w:numPr>
                        <w:spacing w:after="0"/>
                        <w:jc w:val="both"/>
                        <w:rPr>
                          <w:b/>
                        </w:rPr>
                      </w:pPr>
                      <w:r w:rsidRPr="00C74415">
                        <w:t xml:space="preserve">P0 and alpha are given by, the values corresponding </w:t>
                      </w:r>
                      <w:r w:rsidRPr="00C74415">
                        <w:rPr>
                          <w:i/>
                        </w:rPr>
                        <w:t>p0alphasetindex =0</w:t>
                      </w:r>
                      <w:r w:rsidRPr="00C74415">
                        <w:t xml:space="preserve"> </w:t>
                      </w:r>
                      <w:r w:rsidRPr="00C74415">
                        <w:rPr>
                          <w:i/>
                        </w:rPr>
                        <w:t xml:space="preserve">of p0-pusch-alpha-setconfig </w:t>
                      </w:r>
                      <w:r w:rsidRPr="00C74415">
                        <w:rPr>
                          <w:rFonts w:eastAsia="MS Mincho"/>
                          <w:i/>
                        </w:rPr>
                        <w:t>(i.e., j=2),</w:t>
                      </w:r>
                      <w:r w:rsidRPr="00C74415">
                        <w:rPr>
                          <w:rFonts w:eastAsia="MS Mincho"/>
                        </w:rPr>
                        <w:t xml:space="preserve"> </w:t>
                      </w:r>
                      <w:r w:rsidRPr="00B54067">
                        <w:rPr>
                          <w:rFonts w:eastAsia="MS Mincho"/>
                          <w:highlight w:val="yellow"/>
                        </w:rPr>
                        <w:t xml:space="preserve">if only one entry of </w:t>
                      </w:r>
                      <w:r w:rsidRPr="00B54067">
                        <w:rPr>
                          <w:i/>
                          <w:highlight w:val="yellow"/>
                        </w:rPr>
                        <w:t>p0-pusch-alpha-setconfig</w:t>
                      </w:r>
                      <w:r w:rsidRPr="00B54067">
                        <w:rPr>
                          <w:rFonts w:eastAsia="MS Mincho"/>
                          <w:highlight w:val="yellow"/>
                        </w:rPr>
                        <w:t xml:space="preserve"> is configured for PUSCH transmission with grant;</w:t>
                      </w:r>
                    </w:p>
                    <w:p w14:paraId="1D074887" w14:textId="77777777" w:rsidR="00C4692F" w:rsidRPr="00C74415" w:rsidRDefault="00C4692F" w:rsidP="00815FCB">
                      <w:pPr>
                        <w:numPr>
                          <w:ilvl w:val="0"/>
                          <w:numId w:val="13"/>
                        </w:numPr>
                        <w:spacing w:after="0"/>
                        <w:jc w:val="both"/>
                        <w:rPr>
                          <w:b/>
                        </w:rPr>
                      </w:pPr>
                      <w:r w:rsidRPr="00C74415">
                        <w:t xml:space="preserve">Closed loop index </w:t>
                      </w:r>
                      <w:r w:rsidRPr="00C74415">
                        <w:rPr>
                          <w:i/>
                        </w:rPr>
                        <w:t>l</w:t>
                      </w:r>
                      <w:r w:rsidRPr="00C74415">
                        <w:t>=0</w:t>
                      </w:r>
                    </w:p>
                    <w:p w14:paraId="3B761C5D" w14:textId="77777777" w:rsidR="00C4692F" w:rsidRPr="00C74415" w:rsidRDefault="00C4692F" w:rsidP="00CE1B47">
                      <w:r w:rsidRPr="00750C32">
                        <w:rPr>
                          <w:highlight w:val="yellow"/>
                        </w:rPr>
                        <w:t>Note that depending on the further agreement on the MIMO session, additional mapping rules for {</w:t>
                      </w:r>
                      <w:r w:rsidRPr="00750C32">
                        <w:rPr>
                          <w:i/>
                          <w:highlight w:val="yellow"/>
                        </w:rPr>
                        <w:t>j, q_d, l</w:t>
                      </w:r>
                      <w:r w:rsidRPr="00750C32">
                        <w:rPr>
                          <w:highlight w:val="yellow"/>
                        </w:rPr>
                        <w:t>} for the PUSCH with grant and no SRI field in uplink grant can be considered.</w:t>
                      </w:r>
                    </w:p>
                    <w:p w14:paraId="3D2AF3E7" w14:textId="07BC7D23" w:rsidR="00C4692F" w:rsidRPr="00AC35D0" w:rsidRDefault="00C4692F" w:rsidP="00CE1B47">
                      <w:pPr>
                        <w:spacing w:line="276" w:lineRule="auto"/>
                        <w:jc w:val="both"/>
                        <w:rPr>
                          <w:b/>
                          <w:bCs/>
                          <w:szCs w:val="21"/>
                        </w:rPr>
                      </w:pPr>
                      <w:r w:rsidRPr="00AC35D0">
                        <w:rPr>
                          <w:b/>
                          <w:bCs/>
                          <w:szCs w:val="21"/>
                          <w:highlight w:val="green"/>
                        </w:rPr>
                        <w:t>Agreement</w:t>
                      </w:r>
                      <w:r>
                        <w:rPr>
                          <w:b/>
                          <w:bCs/>
                          <w:szCs w:val="21"/>
                        </w:rPr>
                        <w:t xml:space="preserve"> (RAN1 #93)</w:t>
                      </w:r>
                    </w:p>
                    <w:p w14:paraId="33DBAFC6" w14:textId="77777777" w:rsidR="00C4692F" w:rsidRDefault="00C4692F" w:rsidP="00CE1B47">
                      <w:pPr>
                        <w:spacing w:line="276" w:lineRule="auto"/>
                        <w:contextualSpacing/>
                        <w:jc w:val="both"/>
                        <w:rPr>
                          <w:szCs w:val="21"/>
                        </w:rPr>
                      </w:pPr>
                      <w:r>
                        <w:rPr>
                          <w:szCs w:val="21"/>
                        </w:rPr>
                        <w:t>For PUSCH scheduled by DCI format 0_0, if the PUSCH transmission uses the spatial relation for a PUCCH resource (i.e., as agreed in RAN1#92bis).</w:t>
                      </w:r>
                    </w:p>
                    <w:p w14:paraId="0DF30404" w14:textId="77777777" w:rsidR="00C4692F" w:rsidRPr="00AC35D0" w:rsidRDefault="00C4692F" w:rsidP="00815FCB">
                      <w:pPr>
                        <w:pStyle w:val="ListParagraph"/>
                        <w:numPr>
                          <w:ilvl w:val="1"/>
                          <w:numId w:val="16"/>
                        </w:numPr>
                        <w:spacing w:after="0"/>
                        <w:jc w:val="both"/>
                        <w:rPr>
                          <w:sz w:val="20"/>
                          <w:szCs w:val="20"/>
                        </w:rPr>
                      </w:pPr>
                      <w:r w:rsidRPr="00AC35D0">
                        <w:rPr>
                          <w:sz w:val="20"/>
                          <w:szCs w:val="20"/>
                        </w:rPr>
                        <w:t xml:space="preserve">The UE shall use the PL reference associated with the PUCCH resource whose spatial relation is used for the PUSCH transmission; </w:t>
                      </w:r>
                    </w:p>
                    <w:p w14:paraId="3EEDD310" w14:textId="77777777" w:rsidR="00C4692F" w:rsidRPr="00AC35D0" w:rsidRDefault="00C4692F" w:rsidP="00815FCB">
                      <w:pPr>
                        <w:pStyle w:val="ListParagraph"/>
                        <w:numPr>
                          <w:ilvl w:val="1"/>
                          <w:numId w:val="16"/>
                        </w:numPr>
                        <w:spacing w:after="0"/>
                        <w:jc w:val="both"/>
                        <w:rPr>
                          <w:sz w:val="20"/>
                          <w:szCs w:val="20"/>
                        </w:rPr>
                      </w:pPr>
                      <w:r w:rsidRPr="00AC35D0">
                        <w:rPr>
                          <w:sz w:val="20"/>
                          <w:szCs w:val="20"/>
                        </w:rPr>
                        <w:t>P0 and alpha are given by, the values corresponding p0alphasetindex =0 of p0-pusch-alpha-setconfig (i.e., j=2).</w:t>
                      </w:r>
                    </w:p>
                    <w:p w14:paraId="44C6DCD6" w14:textId="77777777" w:rsidR="00C4692F" w:rsidRPr="00AC35D0" w:rsidRDefault="00C4692F" w:rsidP="00815FCB">
                      <w:pPr>
                        <w:pStyle w:val="ListParagraph"/>
                        <w:numPr>
                          <w:ilvl w:val="1"/>
                          <w:numId w:val="16"/>
                        </w:numPr>
                        <w:spacing w:after="0"/>
                        <w:jc w:val="both"/>
                        <w:rPr>
                          <w:sz w:val="20"/>
                          <w:szCs w:val="20"/>
                        </w:rPr>
                      </w:pPr>
                      <w:r w:rsidRPr="00AC35D0">
                        <w:rPr>
                          <w:sz w:val="20"/>
                          <w:szCs w:val="20"/>
                        </w:rPr>
                        <w:t xml:space="preserve">PUSCH closed loop index </w:t>
                      </w:r>
                      <w:r w:rsidRPr="00AC35D0">
                        <w:rPr>
                          <w:i/>
                          <w:sz w:val="20"/>
                          <w:szCs w:val="20"/>
                        </w:rPr>
                        <w:t xml:space="preserve">l </w:t>
                      </w:r>
                      <w:r w:rsidRPr="00AC35D0">
                        <w:rPr>
                          <w:sz w:val="20"/>
                          <w:szCs w:val="20"/>
                        </w:rPr>
                        <w:t xml:space="preserve">= 0. </w:t>
                      </w:r>
                    </w:p>
                    <w:p w14:paraId="1C12D749" w14:textId="27CBD65B" w:rsidR="00C4692F" w:rsidRDefault="00C4692F" w:rsidP="00CE1B47">
                      <w:pPr>
                        <w:rPr>
                          <w:rFonts w:asciiTheme="majorBidi" w:hAnsiTheme="majorBidi" w:cstheme="majorBidi"/>
                        </w:rPr>
                      </w:pPr>
                    </w:p>
                    <w:p w14:paraId="47B28190" w14:textId="49D87656" w:rsidR="00C4692F" w:rsidRPr="00DF68F4" w:rsidRDefault="00C4692F" w:rsidP="00757742">
                      <w:pPr>
                        <w:spacing w:after="0"/>
                        <w:jc w:val="both"/>
                        <w:rPr>
                          <w:rFonts w:ascii="Times" w:hAnsi="Times"/>
                          <w:b/>
                          <w:highlight w:val="green"/>
                          <w:lang w:eastAsia="x-none"/>
                        </w:rPr>
                      </w:pPr>
                      <w:r w:rsidRPr="00DF68F4">
                        <w:rPr>
                          <w:rFonts w:ascii="Times" w:hAnsi="Times"/>
                          <w:b/>
                          <w:highlight w:val="green"/>
                          <w:lang w:eastAsia="x-none"/>
                        </w:rPr>
                        <w:t xml:space="preserve">Agreement </w:t>
                      </w:r>
                      <w:r>
                        <w:rPr>
                          <w:b/>
                          <w:bCs/>
                          <w:szCs w:val="21"/>
                        </w:rPr>
                        <w:t>(RAN1 #94)</w:t>
                      </w:r>
                    </w:p>
                    <w:p w14:paraId="262154D2" w14:textId="77777777" w:rsidR="00C4692F" w:rsidRPr="00DF68F4" w:rsidRDefault="00C4692F" w:rsidP="00757742">
                      <w:pPr>
                        <w:spacing w:after="0"/>
                        <w:jc w:val="both"/>
                        <w:rPr>
                          <w:rFonts w:ascii="Times" w:hAnsi="Times"/>
                          <w:lang w:eastAsia="x-none"/>
                        </w:rPr>
                      </w:pPr>
                      <w:r w:rsidRPr="00DF68F4">
                        <w:rPr>
                          <w:rFonts w:ascii="Times" w:hAnsi="Times"/>
                          <w:lang w:eastAsia="x-none"/>
                        </w:rPr>
                        <w:t>PUSCH on a cell cannot be scheduled by DCI format 0_0 without configured PUCCH resource on the same cell with spatial relation info in FR2.</w:t>
                      </w:r>
                    </w:p>
                    <w:p w14:paraId="67BFB828" w14:textId="77777777" w:rsidR="00C4692F" w:rsidRPr="00DF68F4" w:rsidRDefault="00C4692F" w:rsidP="00757742">
                      <w:pPr>
                        <w:numPr>
                          <w:ilvl w:val="0"/>
                          <w:numId w:val="24"/>
                        </w:numPr>
                        <w:spacing w:after="0"/>
                        <w:jc w:val="both"/>
                        <w:rPr>
                          <w:rFonts w:ascii="Times" w:hAnsi="Times"/>
                          <w:lang w:eastAsia="x-none"/>
                        </w:rPr>
                      </w:pPr>
                      <w:r w:rsidRPr="00DF68F4">
                        <w:rPr>
                          <w:rFonts w:ascii="Times" w:hAnsi="Times"/>
                          <w:lang w:eastAsia="x-none"/>
                        </w:rPr>
                        <w:t>This does not preclude the deactivation DCI for configured grant on a SCell</w:t>
                      </w:r>
                    </w:p>
                    <w:p w14:paraId="51EB373A" w14:textId="77777777" w:rsidR="00C4692F" w:rsidRPr="00B32EAD" w:rsidRDefault="00C4692F" w:rsidP="00CE1B47">
                      <w:pPr>
                        <w:rPr>
                          <w:rFonts w:asciiTheme="majorBidi" w:hAnsiTheme="majorBidi" w:cstheme="majorBidi"/>
                        </w:rPr>
                      </w:pPr>
                    </w:p>
                  </w:txbxContent>
                </v:textbox>
                <w10:anchorlock/>
              </v:shape>
            </w:pict>
          </mc:Fallback>
        </mc:AlternateContent>
      </w:r>
    </w:p>
    <w:p w14:paraId="2D6C0F0C" w14:textId="02B8DD95" w:rsidR="005542E5" w:rsidRDefault="005542E5" w:rsidP="00471619">
      <w:pPr>
        <w:jc w:val="both"/>
        <w:rPr>
          <w:lang w:bidi="en-US"/>
        </w:rPr>
      </w:pPr>
    </w:p>
    <w:p w14:paraId="63C4F2D8" w14:textId="038C8657" w:rsidR="005542E5" w:rsidRDefault="008A1B8C" w:rsidP="005542E5">
      <w:pPr>
        <w:pStyle w:val="Heading2"/>
      </w:pPr>
      <w:r>
        <w:t>Annex 3</w:t>
      </w:r>
    </w:p>
    <w:p w14:paraId="75BFFADE" w14:textId="049EAF5A" w:rsidR="005542E5" w:rsidRDefault="005542E5" w:rsidP="00471619">
      <w:pPr>
        <w:jc w:val="both"/>
        <w:rPr>
          <w:lang w:bidi="en-US"/>
        </w:rPr>
      </w:pPr>
      <w:r>
        <w:rPr>
          <w:noProof/>
          <w:lang w:val="en-US"/>
        </w:rPr>
        <mc:AlternateContent>
          <mc:Choice Requires="wps">
            <w:drawing>
              <wp:inline distT="0" distB="0" distL="0" distR="0" wp14:anchorId="54C1BB7D" wp14:editId="274282FA">
                <wp:extent cx="5878286" cy="2084614"/>
                <wp:effectExtent l="0" t="0" r="27305" b="11430"/>
                <wp:docPr id="31" name="Text Box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286" cy="2084614"/>
                        </a:xfrm>
                        <a:prstGeom prst="rect">
                          <a:avLst/>
                        </a:prstGeom>
                        <a:solidFill>
                          <a:srgbClr val="FFFFFF"/>
                        </a:solidFill>
                        <a:ln w="9525">
                          <a:solidFill>
                            <a:srgbClr val="000000"/>
                          </a:solidFill>
                          <a:miter lim="800000"/>
                          <a:headEnd/>
                          <a:tailEnd/>
                        </a:ln>
                      </wps:spPr>
                      <wps:txbx>
                        <w:txbxContent>
                          <w:p w14:paraId="61081995" w14:textId="69D91497" w:rsidR="00C4692F" w:rsidRPr="00C74415" w:rsidRDefault="00C4692F" w:rsidP="005542E5">
                            <w:pPr>
                              <w:rPr>
                                <w:b/>
                                <w:lang w:eastAsia="x-none"/>
                              </w:rPr>
                            </w:pPr>
                            <w:r w:rsidRPr="00C74415">
                              <w:rPr>
                                <w:b/>
                                <w:highlight w:val="green"/>
                                <w:lang w:eastAsia="x-none"/>
                              </w:rPr>
                              <w:t>Agreement</w:t>
                            </w:r>
                            <w:r>
                              <w:rPr>
                                <w:b/>
                                <w:lang w:eastAsia="x-none"/>
                              </w:rPr>
                              <w:t xml:space="preserve"> (RAN1 #92)</w:t>
                            </w:r>
                          </w:p>
                          <w:p w14:paraId="0ECA6630" w14:textId="77777777" w:rsidR="00C4692F" w:rsidRPr="00C74415" w:rsidRDefault="00C4692F" w:rsidP="005542E5">
                            <w:r w:rsidRPr="00C74415">
                              <w:t xml:space="preserve">For the case of PUCCH </w:t>
                            </w:r>
                            <w:r w:rsidRPr="00FC2D34">
                              <w:rPr>
                                <w:highlight w:val="yellow"/>
                              </w:rPr>
                              <w:t xml:space="preserve">without </w:t>
                            </w:r>
                            <w:r w:rsidRPr="00FC2D34">
                              <w:rPr>
                                <w:i/>
                                <w:highlight w:val="yellow"/>
                              </w:rPr>
                              <w:t>PUCCH-Spatial-relation-info</w:t>
                            </w:r>
                            <w:r w:rsidRPr="00C74415">
                              <w:t xml:space="preserve">, at least the following </w:t>
                            </w:r>
                            <w:proofErr w:type="gramStart"/>
                            <w:r w:rsidRPr="00C74415">
                              <w:t>is supported</w:t>
                            </w:r>
                            <w:proofErr w:type="gramEnd"/>
                          </w:p>
                          <w:p w14:paraId="05BEF8FC" w14:textId="77777777" w:rsidR="00C4692F" w:rsidRPr="00C74415" w:rsidRDefault="00C4692F" w:rsidP="00815FCB">
                            <w:pPr>
                              <w:numPr>
                                <w:ilvl w:val="0"/>
                                <w:numId w:val="13"/>
                              </w:numPr>
                              <w:snapToGrid w:val="0"/>
                              <w:spacing w:after="0"/>
                              <w:jc w:val="both"/>
                              <w:rPr>
                                <w:b/>
                              </w:rPr>
                            </w:pPr>
                            <w:r w:rsidRPr="00C74415">
                              <w:t xml:space="preserve">DL RS for PL estimation is given by, the RS corresponding to </w:t>
                            </w:r>
                            <w:proofErr w:type="spellStart"/>
                            <w:r w:rsidRPr="00C74415">
                              <w:rPr>
                                <w:rFonts w:eastAsia="MS Mincho"/>
                                <w:i/>
                              </w:rPr>
                              <w:t>pucch</w:t>
                            </w:r>
                            <w:proofErr w:type="spellEnd"/>
                            <w:r w:rsidRPr="00C74415">
                              <w:rPr>
                                <w:rFonts w:eastAsia="MS Mincho"/>
                                <w:i/>
                              </w:rPr>
                              <w:t>-</w:t>
                            </w:r>
                            <w:proofErr w:type="spellStart"/>
                            <w:r w:rsidRPr="00C74415">
                              <w:rPr>
                                <w:rFonts w:eastAsia="MS Mincho"/>
                                <w:i/>
                              </w:rPr>
                              <w:t>pathlossreference</w:t>
                            </w:r>
                            <w:proofErr w:type="spellEnd"/>
                            <w:r w:rsidRPr="00C74415">
                              <w:rPr>
                                <w:rFonts w:eastAsia="MS Mincho"/>
                                <w:i/>
                              </w:rPr>
                              <w:t xml:space="preserve">-index=0  </w:t>
                            </w:r>
                            <w:r w:rsidRPr="00C74415">
                              <w:rPr>
                                <w:rFonts w:eastAsia="MS Mincho"/>
                              </w:rPr>
                              <w:t xml:space="preserve">of </w:t>
                            </w:r>
                            <w:proofErr w:type="spellStart"/>
                            <w:r w:rsidRPr="00C74415">
                              <w:rPr>
                                <w:rFonts w:eastAsia="MS Mincho"/>
                                <w:i/>
                              </w:rPr>
                              <w:t>pucch</w:t>
                            </w:r>
                            <w:proofErr w:type="spellEnd"/>
                            <w:r w:rsidRPr="00C74415">
                              <w:rPr>
                                <w:rFonts w:eastAsia="MS Mincho"/>
                                <w:i/>
                              </w:rPr>
                              <w:t>-</w:t>
                            </w:r>
                            <w:proofErr w:type="spellStart"/>
                            <w:r w:rsidRPr="00C74415">
                              <w:rPr>
                                <w:rFonts w:eastAsia="MS Mincho"/>
                                <w:i/>
                              </w:rPr>
                              <w:t>pathloss</w:t>
                            </w:r>
                            <w:proofErr w:type="spellEnd"/>
                            <w:r w:rsidRPr="00C74415">
                              <w:rPr>
                                <w:rFonts w:eastAsia="MS Mincho"/>
                                <w:i/>
                              </w:rPr>
                              <w:t>-Reference-</w:t>
                            </w:r>
                            <w:proofErr w:type="spellStart"/>
                            <w:r w:rsidRPr="00C74415">
                              <w:rPr>
                                <w:rFonts w:eastAsia="MS Mincho"/>
                                <w:i/>
                              </w:rPr>
                              <w:t>rs</w:t>
                            </w:r>
                            <w:proofErr w:type="spellEnd"/>
                            <w:r w:rsidRPr="00C74415">
                              <w:rPr>
                                <w:rFonts w:eastAsia="MS Mincho"/>
                                <w:i/>
                              </w:rPr>
                              <w:t xml:space="preserve"> (i.e., </w:t>
                            </w:r>
                            <w:proofErr w:type="spellStart"/>
                            <w:r w:rsidRPr="00C74415">
                              <w:rPr>
                                <w:rFonts w:eastAsia="MS Mincho"/>
                                <w:i/>
                              </w:rPr>
                              <w:t>q_d</w:t>
                            </w:r>
                            <w:proofErr w:type="spellEnd"/>
                            <w:r w:rsidRPr="00C74415">
                              <w:rPr>
                                <w:rFonts w:eastAsia="MS Mincho"/>
                                <w:i/>
                              </w:rPr>
                              <w:t xml:space="preserve"> =0)</w:t>
                            </w:r>
                            <w:r w:rsidRPr="00C74415">
                              <w:rPr>
                                <w:rFonts w:eastAsia="MS Mincho"/>
                              </w:rPr>
                              <w:t>, where only one DL RS for path loss is configured</w:t>
                            </w:r>
                          </w:p>
                          <w:p w14:paraId="0A62A235" w14:textId="77777777" w:rsidR="00C4692F" w:rsidRPr="00C74415" w:rsidRDefault="00C4692F" w:rsidP="00815FCB">
                            <w:pPr>
                              <w:numPr>
                                <w:ilvl w:val="0"/>
                                <w:numId w:val="13"/>
                              </w:numPr>
                              <w:spacing w:after="0"/>
                              <w:jc w:val="both"/>
                              <w:rPr>
                                <w:b/>
                              </w:rPr>
                            </w:pPr>
                            <w:r w:rsidRPr="00C74415">
                              <w:t xml:space="preserve">P0 is given by, the values corresponding </w:t>
                            </w:r>
                            <w:r w:rsidRPr="00C74415">
                              <w:rPr>
                                <w:i/>
                              </w:rPr>
                              <w:t>p0setindex =0</w:t>
                            </w:r>
                            <w:r w:rsidRPr="00C74415">
                              <w:t xml:space="preserve"> </w:t>
                            </w:r>
                            <w:r w:rsidRPr="00C74415">
                              <w:rPr>
                                <w:i/>
                              </w:rPr>
                              <w:t xml:space="preserve">of p0-pucch-set </w:t>
                            </w:r>
                            <w:r w:rsidRPr="00C74415">
                              <w:rPr>
                                <w:rFonts w:eastAsia="MS Mincho"/>
                                <w:i/>
                              </w:rPr>
                              <w:t xml:space="preserve">(i.e., </w:t>
                            </w:r>
                            <w:proofErr w:type="spellStart"/>
                            <w:r w:rsidRPr="00C74415">
                              <w:rPr>
                                <w:rFonts w:eastAsia="MS Mincho"/>
                                <w:i/>
                              </w:rPr>
                              <w:t>q_u</w:t>
                            </w:r>
                            <w:proofErr w:type="spellEnd"/>
                            <w:r w:rsidRPr="00C74415">
                              <w:rPr>
                                <w:rFonts w:eastAsia="MS Mincho"/>
                                <w:i/>
                              </w:rPr>
                              <w:t>=0),</w:t>
                            </w:r>
                            <w:r w:rsidRPr="00C74415">
                              <w:rPr>
                                <w:rFonts w:eastAsia="MS Mincho"/>
                              </w:rPr>
                              <w:t xml:space="preserve"> where only one entry of </w:t>
                            </w:r>
                            <w:r w:rsidRPr="00C74415">
                              <w:rPr>
                                <w:i/>
                              </w:rPr>
                              <w:t>p0-pucch-set</w:t>
                            </w:r>
                            <w:r w:rsidRPr="00C74415">
                              <w:rPr>
                                <w:rFonts w:eastAsia="MS Mincho"/>
                              </w:rPr>
                              <w:t xml:space="preserve"> is configured;</w:t>
                            </w:r>
                          </w:p>
                          <w:p w14:paraId="04F589BF" w14:textId="77777777" w:rsidR="00C4692F" w:rsidRPr="00080792" w:rsidRDefault="00C4692F" w:rsidP="00815FCB">
                            <w:pPr>
                              <w:numPr>
                                <w:ilvl w:val="0"/>
                                <w:numId w:val="13"/>
                              </w:numPr>
                              <w:spacing w:after="0"/>
                              <w:jc w:val="both"/>
                              <w:rPr>
                                <w:b/>
                              </w:rPr>
                            </w:pPr>
                            <w:r w:rsidRPr="00080792">
                              <w:t xml:space="preserve">FFS: Closed loop index </w:t>
                            </w:r>
                            <w:r w:rsidRPr="00080792">
                              <w:rPr>
                                <w:i/>
                              </w:rPr>
                              <w:t>l</w:t>
                            </w:r>
                            <w:r w:rsidRPr="00080792">
                              <w:t>=0</w:t>
                            </w:r>
                          </w:p>
                          <w:p w14:paraId="5AB22A98" w14:textId="75DDBCF0" w:rsidR="00C4692F" w:rsidRPr="00CA72CC" w:rsidRDefault="00C4692F" w:rsidP="005542E5">
                            <w:pPr>
                              <w:spacing w:before="120"/>
                              <w:jc w:val="both"/>
                              <w:rPr>
                                <w:b/>
                                <w:szCs w:val="28"/>
                              </w:rPr>
                            </w:pPr>
                            <w:r w:rsidRPr="00CA72CC">
                              <w:rPr>
                                <w:b/>
                                <w:szCs w:val="28"/>
                                <w:highlight w:val="green"/>
                              </w:rPr>
                              <w:t>Agreement</w:t>
                            </w:r>
                            <w:r>
                              <w:rPr>
                                <w:b/>
                                <w:szCs w:val="28"/>
                              </w:rPr>
                              <w:t xml:space="preserve"> </w:t>
                            </w:r>
                            <w:r>
                              <w:rPr>
                                <w:b/>
                                <w:lang w:eastAsia="x-none"/>
                              </w:rPr>
                              <w:t>(RAN1 #92-bis)</w:t>
                            </w:r>
                          </w:p>
                          <w:p w14:paraId="0018EAA1" w14:textId="77777777" w:rsidR="00C4692F" w:rsidRDefault="00C4692F" w:rsidP="005542E5">
                            <w:pPr>
                              <w:rPr>
                                <w:szCs w:val="28"/>
                              </w:rPr>
                            </w:pPr>
                            <w:r w:rsidRPr="00420AF6">
                              <w:rPr>
                                <w:bCs/>
                                <w:szCs w:val="28"/>
                              </w:rPr>
                              <w:t xml:space="preserve">For PUCCH without high layer parameter </w:t>
                            </w:r>
                            <w:r w:rsidRPr="00420AF6">
                              <w:rPr>
                                <w:bCs/>
                                <w:i/>
                                <w:szCs w:val="28"/>
                              </w:rPr>
                              <w:t>PUCCH-Spatial-relation-info</w:t>
                            </w:r>
                            <w:r w:rsidRPr="00420AF6">
                              <w:rPr>
                                <w:szCs w:val="28"/>
                              </w:rPr>
                              <w:t>, t</w:t>
                            </w:r>
                            <w:r w:rsidRPr="00420AF6">
                              <w:rPr>
                                <w:rFonts w:hint="eastAsia"/>
                                <w:szCs w:val="28"/>
                              </w:rPr>
                              <w:t xml:space="preserve">he closed loop index </w:t>
                            </w:r>
                            <w:r w:rsidRPr="00420AF6">
                              <w:rPr>
                                <w:rFonts w:hint="eastAsia"/>
                                <w:i/>
                                <w:szCs w:val="28"/>
                              </w:rPr>
                              <w:t>l</w:t>
                            </w:r>
                            <w:r w:rsidRPr="00420AF6">
                              <w:rPr>
                                <w:rFonts w:hint="eastAsia"/>
                                <w:szCs w:val="28"/>
                              </w:rPr>
                              <w:t xml:space="preserve"> should also be set to a fixed value, i.e.</w:t>
                            </w:r>
                            <w:r w:rsidRPr="00420AF6">
                              <w:rPr>
                                <w:szCs w:val="28"/>
                              </w:rPr>
                              <w:t>,</w:t>
                            </w:r>
                            <w:r w:rsidRPr="00420AF6">
                              <w:rPr>
                                <w:rFonts w:hint="eastAsia"/>
                                <w:szCs w:val="28"/>
                              </w:rPr>
                              <w:t xml:space="preserve"> </w:t>
                            </w:r>
                            <w:r w:rsidRPr="00420AF6">
                              <w:rPr>
                                <w:i/>
                                <w:szCs w:val="28"/>
                              </w:rPr>
                              <w:t>l</w:t>
                            </w:r>
                            <w:r w:rsidRPr="00420AF6">
                              <w:rPr>
                                <w:szCs w:val="28"/>
                              </w:rPr>
                              <w:t>=</w:t>
                            </w:r>
                            <w:proofErr w:type="gramStart"/>
                            <w:r w:rsidRPr="00420AF6">
                              <w:rPr>
                                <w:rFonts w:hint="eastAsia"/>
                                <w:szCs w:val="28"/>
                              </w:rPr>
                              <w:t>0</w:t>
                            </w:r>
                            <w:proofErr w:type="gramEnd"/>
                            <w:r w:rsidRPr="00420AF6">
                              <w:rPr>
                                <w:szCs w:val="28"/>
                              </w:rPr>
                              <w:t>.</w:t>
                            </w:r>
                          </w:p>
                          <w:p w14:paraId="56EDDB0F" w14:textId="77777777" w:rsidR="00C4692F" w:rsidRDefault="00C4692F" w:rsidP="005542E5">
                            <w:pPr>
                              <w:pStyle w:val="CommentText"/>
                            </w:pPr>
                          </w:p>
                          <w:p w14:paraId="7DF9AD9B" w14:textId="77777777" w:rsidR="00C4692F" w:rsidRDefault="00C4692F" w:rsidP="005542E5"/>
                        </w:txbxContent>
                      </wps:txbx>
                      <wps:bodyPr rot="0" vert="horz" wrap="square" lIns="91440" tIns="45720" rIns="91440" bIns="45720" anchor="t" anchorCtr="0" upright="1">
                        <a:noAutofit/>
                      </wps:bodyPr>
                    </wps:wsp>
                  </a:graphicData>
                </a:graphic>
              </wp:inline>
            </w:drawing>
          </mc:Choice>
          <mc:Fallback>
            <w:pict>
              <v:shape w14:anchorId="54C1BB7D" id="Text Box 353" o:spid="_x0000_s1031" type="#_x0000_t202" style="width:462.85pt;height:16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">
                <v:textbox>
                  <w:txbxContent>
                    <w:p w14:paraId="61081995" w14:textId="69D91497" w:rsidR="00C4692F" w:rsidRPr="00C74415" w:rsidRDefault="00C4692F" w:rsidP="005542E5">
                      <w:pPr>
                        <w:rPr>
                          <w:b/>
                          <w:lang w:eastAsia="x-none"/>
                        </w:rPr>
                      </w:pPr>
                      <w:r w:rsidRPr="00C74415">
                        <w:rPr>
                          <w:b/>
                          <w:highlight w:val="green"/>
                          <w:lang w:eastAsia="x-none"/>
                        </w:rPr>
                        <w:t>Agreement</w:t>
                      </w:r>
                      <w:r>
                        <w:rPr>
                          <w:b/>
                          <w:lang w:eastAsia="x-none"/>
                        </w:rPr>
                        <w:t xml:space="preserve"> (RAN1 #92)</w:t>
                      </w:r>
                    </w:p>
                    <w:p w14:paraId="0ECA6630" w14:textId="77777777" w:rsidR="00C4692F" w:rsidRPr="00C74415" w:rsidRDefault="00C4692F" w:rsidP="005542E5">
                      <w:r w:rsidRPr="00C74415">
                        <w:t xml:space="preserve">For the case of PUCCH </w:t>
                      </w:r>
                      <w:r w:rsidRPr="00FC2D34">
                        <w:rPr>
                          <w:highlight w:val="yellow"/>
                        </w:rPr>
                        <w:t xml:space="preserve">without </w:t>
                      </w:r>
                      <w:r w:rsidRPr="00FC2D34">
                        <w:rPr>
                          <w:i/>
                          <w:highlight w:val="yellow"/>
                        </w:rPr>
                        <w:t>PUCCH-Spatial-relation-info</w:t>
                      </w:r>
                      <w:r w:rsidRPr="00C74415">
                        <w:t>, at least the following is supported</w:t>
                      </w:r>
                    </w:p>
                    <w:p w14:paraId="05BEF8FC" w14:textId="77777777" w:rsidR="00C4692F" w:rsidRPr="00C74415" w:rsidRDefault="00C4692F" w:rsidP="00815FCB">
                      <w:pPr>
                        <w:numPr>
                          <w:ilvl w:val="0"/>
                          <w:numId w:val="13"/>
                        </w:numPr>
                        <w:snapToGrid w:val="0"/>
                        <w:spacing w:after="0"/>
                        <w:jc w:val="both"/>
                        <w:rPr>
                          <w:b/>
                        </w:rPr>
                      </w:pPr>
                      <w:r w:rsidRPr="00C74415">
                        <w:t xml:space="preserve">DL RS for PL estimation is given by, the RS corresponding to </w:t>
                      </w:r>
                      <w:r w:rsidRPr="00C74415">
                        <w:rPr>
                          <w:rFonts w:eastAsia="MS Mincho"/>
                          <w:i/>
                        </w:rPr>
                        <w:t xml:space="preserve">pucch-pathlossreference-index=0  </w:t>
                      </w:r>
                      <w:r w:rsidRPr="00C74415">
                        <w:rPr>
                          <w:rFonts w:eastAsia="MS Mincho"/>
                        </w:rPr>
                        <w:t xml:space="preserve">of </w:t>
                      </w:r>
                      <w:r w:rsidRPr="00C74415">
                        <w:rPr>
                          <w:rFonts w:eastAsia="MS Mincho"/>
                          <w:i/>
                        </w:rPr>
                        <w:t>pucch-pathloss-Reference-rs (i.e., q_d =0)</w:t>
                      </w:r>
                      <w:r w:rsidRPr="00C74415">
                        <w:rPr>
                          <w:rFonts w:eastAsia="MS Mincho"/>
                        </w:rPr>
                        <w:t>, where only one DL RS for path loss is configured</w:t>
                      </w:r>
                    </w:p>
                    <w:p w14:paraId="0A62A235" w14:textId="77777777" w:rsidR="00C4692F" w:rsidRPr="00C74415" w:rsidRDefault="00C4692F" w:rsidP="00815FCB">
                      <w:pPr>
                        <w:numPr>
                          <w:ilvl w:val="0"/>
                          <w:numId w:val="13"/>
                        </w:numPr>
                        <w:spacing w:after="0"/>
                        <w:jc w:val="both"/>
                        <w:rPr>
                          <w:b/>
                        </w:rPr>
                      </w:pPr>
                      <w:r w:rsidRPr="00C74415">
                        <w:t xml:space="preserve">P0 is given by, the values corresponding </w:t>
                      </w:r>
                      <w:r w:rsidRPr="00C74415">
                        <w:rPr>
                          <w:i/>
                        </w:rPr>
                        <w:t>p0setindex =0</w:t>
                      </w:r>
                      <w:r w:rsidRPr="00C74415">
                        <w:t xml:space="preserve"> </w:t>
                      </w:r>
                      <w:r w:rsidRPr="00C74415">
                        <w:rPr>
                          <w:i/>
                        </w:rPr>
                        <w:t xml:space="preserve">of p0-pucch-set </w:t>
                      </w:r>
                      <w:r w:rsidRPr="00C74415">
                        <w:rPr>
                          <w:rFonts w:eastAsia="MS Mincho"/>
                          <w:i/>
                        </w:rPr>
                        <w:t>(i.e., q_u=0),</w:t>
                      </w:r>
                      <w:r w:rsidRPr="00C74415">
                        <w:rPr>
                          <w:rFonts w:eastAsia="MS Mincho"/>
                        </w:rPr>
                        <w:t xml:space="preserve"> where only one entry of </w:t>
                      </w:r>
                      <w:r w:rsidRPr="00C74415">
                        <w:rPr>
                          <w:i/>
                        </w:rPr>
                        <w:t>p0-pucch-set</w:t>
                      </w:r>
                      <w:r w:rsidRPr="00C74415">
                        <w:rPr>
                          <w:rFonts w:eastAsia="MS Mincho"/>
                        </w:rPr>
                        <w:t xml:space="preserve"> is configured;</w:t>
                      </w:r>
                    </w:p>
                    <w:p w14:paraId="04F589BF" w14:textId="77777777" w:rsidR="00C4692F" w:rsidRPr="00080792" w:rsidRDefault="00C4692F" w:rsidP="00815FCB">
                      <w:pPr>
                        <w:numPr>
                          <w:ilvl w:val="0"/>
                          <w:numId w:val="13"/>
                        </w:numPr>
                        <w:spacing w:after="0"/>
                        <w:jc w:val="both"/>
                        <w:rPr>
                          <w:b/>
                        </w:rPr>
                      </w:pPr>
                      <w:r w:rsidRPr="00080792">
                        <w:t xml:space="preserve">FFS: Closed loop index </w:t>
                      </w:r>
                      <w:r w:rsidRPr="00080792">
                        <w:rPr>
                          <w:i/>
                        </w:rPr>
                        <w:t>l</w:t>
                      </w:r>
                      <w:r w:rsidRPr="00080792">
                        <w:t>=0</w:t>
                      </w:r>
                    </w:p>
                    <w:p w14:paraId="5AB22A98" w14:textId="75DDBCF0" w:rsidR="00C4692F" w:rsidRPr="00CA72CC" w:rsidRDefault="00C4692F" w:rsidP="005542E5">
                      <w:pPr>
                        <w:spacing w:before="120"/>
                        <w:jc w:val="both"/>
                        <w:rPr>
                          <w:b/>
                          <w:szCs w:val="28"/>
                        </w:rPr>
                      </w:pPr>
                      <w:r w:rsidRPr="00CA72CC">
                        <w:rPr>
                          <w:b/>
                          <w:szCs w:val="28"/>
                          <w:highlight w:val="green"/>
                        </w:rPr>
                        <w:t>Agreement</w:t>
                      </w:r>
                      <w:r>
                        <w:rPr>
                          <w:b/>
                          <w:szCs w:val="28"/>
                        </w:rPr>
                        <w:t xml:space="preserve"> </w:t>
                      </w:r>
                      <w:r>
                        <w:rPr>
                          <w:b/>
                          <w:lang w:eastAsia="x-none"/>
                        </w:rPr>
                        <w:t>(RAN1 #92-bis)</w:t>
                      </w:r>
                    </w:p>
                    <w:p w14:paraId="0018EAA1" w14:textId="77777777" w:rsidR="00C4692F" w:rsidRDefault="00C4692F" w:rsidP="005542E5">
                      <w:pPr>
                        <w:rPr>
                          <w:szCs w:val="28"/>
                        </w:rPr>
                      </w:pPr>
                      <w:r w:rsidRPr="00420AF6">
                        <w:rPr>
                          <w:bCs/>
                          <w:szCs w:val="28"/>
                        </w:rPr>
                        <w:t xml:space="preserve">For PUCCH without high layer parameter </w:t>
                      </w:r>
                      <w:r w:rsidRPr="00420AF6">
                        <w:rPr>
                          <w:bCs/>
                          <w:i/>
                          <w:szCs w:val="28"/>
                        </w:rPr>
                        <w:t>PUCCH-Spatial-relation-info</w:t>
                      </w:r>
                      <w:r w:rsidRPr="00420AF6">
                        <w:rPr>
                          <w:szCs w:val="28"/>
                        </w:rPr>
                        <w:t>, t</w:t>
                      </w:r>
                      <w:r w:rsidRPr="00420AF6">
                        <w:rPr>
                          <w:rFonts w:hint="eastAsia"/>
                          <w:szCs w:val="28"/>
                        </w:rPr>
                        <w:t xml:space="preserve">he closed loop index </w:t>
                      </w:r>
                      <w:r w:rsidRPr="00420AF6">
                        <w:rPr>
                          <w:rFonts w:hint="eastAsia"/>
                          <w:i/>
                          <w:szCs w:val="28"/>
                        </w:rPr>
                        <w:t>l</w:t>
                      </w:r>
                      <w:r w:rsidRPr="00420AF6">
                        <w:rPr>
                          <w:rFonts w:hint="eastAsia"/>
                          <w:szCs w:val="28"/>
                        </w:rPr>
                        <w:t xml:space="preserve"> should also be set to a fixed value, i.e.</w:t>
                      </w:r>
                      <w:r w:rsidRPr="00420AF6">
                        <w:rPr>
                          <w:szCs w:val="28"/>
                        </w:rPr>
                        <w:t>,</w:t>
                      </w:r>
                      <w:r w:rsidRPr="00420AF6">
                        <w:rPr>
                          <w:rFonts w:hint="eastAsia"/>
                          <w:szCs w:val="28"/>
                        </w:rPr>
                        <w:t xml:space="preserve"> </w:t>
                      </w:r>
                      <w:r w:rsidRPr="00420AF6">
                        <w:rPr>
                          <w:i/>
                          <w:szCs w:val="28"/>
                        </w:rPr>
                        <w:t>l</w:t>
                      </w:r>
                      <w:r w:rsidRPr="00420AF6">
                        <w:rPr>
                          <w:szCs w:val="28"/>
                        </w:rPr>
                        <w:t>=</w:t>
                      </w:r>
                      <w:r w:rsidRPr="00420AF6">
                        <w:rPr>
                          <w:rFonts w:hint="eastAsia"/>
                          <w:szCs w:val="28"/>
                        </w:rPr>
                        <w:t>0</w:t>
                      </w:r>
                      <w:r w:rsidRPr="00420AF6">
                        <w:rPr>
                          <w:szCs w:val="28"/>
                        </w:rPr>
                        <w:t>.</w:t>
                      </w:r>
                    </w:p>
                    <w:p w14:paraId="56EDDB0F" w14:textId="77777777" w:rsidR="00C4692F" w:rsidRDefault="00C4692F" w:rsidP="005542E5">
                      <w:pPr>
                        <w:pStyle w:val="CommentText"/>
                      </w:pPr>
                    </w:p>
                    <w:p w14:paraId="7DF9AD9B" w14:textId="77777777" w:rsidR="00C4692F" w:rsidRDefault="00C4692F" w:rsidP="005542E5"/>
                  </w:txbxContent>
                </v:textbox>
                <w10:anchorlock/>
              </v:shape>
            </w:pict>
          </mc:Fallback>
        </mc:AlternateContent>
      </w:r>
    </w:p>
    <w:p w14:paraId="56B9D454" w14:textId="77777777" w:rsidR="00B4431C" w:rsidRDefault="00B4431C" w:rsidP="00471619">
      <w:pPr>
        <w:jc w:val="both"/>
        <w:rPr>
          <w:lang w:bidi="en-US"/>
        </w:rPr>
      </w:pPr>
    </w:p>
    <w:p w14:paraId="6450931F" w14:textId="7C2FA605" w:rsidR="002A1625" w:rsidRDefault="002A1625" w:rsidP="008A1B8C">
      <w:pPr>
        <w:pStyle w:val="Heading2"/>
      </w:pPr>
      <w:r>
        <w:lastRenderedPageBreak/>
        <w:t xml:space="preserve">Annex </w:t>
      </w:r>
      <w:r w:rsidR="008A1B8C">
        <w:t>4</w:t>
      </w:r>
    </w:p>
    <w:p w14:paraId="0E73A052" w14:textId="77777777" w:rsidR="002A1625" w:rsidRDefault="002A1625" w:rsidP="002A1625">
      <w:pPr>
        <w:jc w:val="both"/>
        <w:rPr>
          <w:b/>
          <w:bCs/>
        </w:rPr>
      </w:pPr>
      <w:r>
        <w:rPr>
          <w:noProof/>
          <w:lang w:val="en-US"/>
        </w:rPr>
        <mc:AlternateContent>
          <mc:Choice Requires="wps">
            <w:drawing>
              <wp:inline distT="0" distB="0" distL="0" distR="0" wp14:anchorId="276D59CD" wp14:editId="291AE704">
                <wp:extent cx="5878286" cy="741680"/>
                <wp:effectExtent l="0" t="0" r="27305" b="20320"/>
                <wp:docPr id="928" name="Text Box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286" cy="741680"/>
                        </a:xfrm>
                        <a:prstGeom prst="rect">
                          <a:avLst/>
                        </a:prstGeom>
                        <a:solidFill>
                          <a:srgbClr val="FFFFFF"/>
                        </a:solidFill>
                        <a:ln w="9525">
                          <a:solidFill>
                            <a:srgbClr val="000000"/>
                          </a:solidFill>
                          <a:miter lim="800000"/>
                          <a:headEnd/>
                          <a:tailEnd/>
                        </a:ln>
                      </wps:spPr>
                      <wps:txbx>
                        <w:txbxContent>
                          <w:p w14:paraId="44F1C66A" w14:textId="526CBF2E" w:rsidR="00C4692F" w:rsidRDefault="00C4692F" w:rsidP="002A1625">
                            <w:pPr>
                              <w:jc w:val="both"/>
                              <w:rPr>
                                <w:b/>
                                <w:lang w:eastAsia="x-none"/>
                              </w:rPr>
                            </w:pPr>
                            <w:r>
                              <w:rPr>
                                <w:b/>
                                <w:lang w:eastAsia="x-none"/>
                              </w:rPr>
                              <w:t>Agreement (RAN1 #92-bis)</w:t>
                            </w:r>
                          </w:p>
                          <w:p w14:paraId="0A55BC7C" w14:textId="77777777" w:rsidR="00C4692F" w:rsidRDefault="00C4692F" w:rsidP="00815FCB">
                            <w:pPr>
                              <w:numPr>
                                <w:ilvl w:val="0"/>
                                <w:numId w:val="14"/>
                              </w:numPr>
                              <w:spacing w:after="0"/>
                              <w:ind w:left="1440"/>
                              <w:jc w:val="both"/>
                              <w:rPr>
                                <w:rFonts w:eastAsiaTheme="minorHAnsi"/>
                                <w:lang w:eastAsia="x-none"/>
                              </w:rPr>
                            </w:pPr>
                            <w:r>
                              <w:rPr>
                                <w:lang w:eastAsia="x-none"/>
                              </w:rPr>
                              <w:t xml:space="preserve">Support uplink cross-carrier beam indication for PUCCH and SRS </w:t>
                            </w:r>
                          </w:p>
                          <w:p w14:paraId="162C8AB6" w14:textId="77777777" w:rsidR="00C4692F" w:rsidRDefault="00C4692F" w:rsidP="00815FCB">
                            <w:pPr>
                              <w:numPr>
                                <w:ilvl w:val="0"/>
                                <w:numId w:val="14"/>
                              </w:numPr>
                              <w:spacing w:after="0"/>
                              <w:ind w:left="1440"/>
                              <w:jc w:val="both"/>
                              <w:rPr>
                                <w:lang w:eastAsia="x-none"/>
                              </w:rPr>
                            </w:pPr>
                            <w:r>
                              <w:rPr>
                                <w:lang w:eastAsia="x-none"/>
                              </w:rPr>
                              <w:t xml:space="preserve">Add Cell index and BWP information in </w:t>
                            </w:r>
                            <w:proofErr w:type="spellStart"/>
                            <w:r>
                              <w:rPr>
                                <w:i/>
                                <w:lang w:eastAsia="x-none"/>
                              </w:rPr>
                              <w:t>SpatialRelation</w:t>
                            </w:r>
                            <w:proofErr w:type="spellEnd"/>
                            <w:r>
                              <w:rPr>
                                <w:lang w:eastAsia="x-none"/>
                              </w:rPr>
                              <w:t xml:space="preserve"> configuration</w:t>
                            </w:r>
                          </w:p>
                          <w:p w14:paraId="45D21B4B" w14:textId="77777777" w:rsidR="00C4692F" w:rsidRDefault="00C4692F" w:rsidP="002A1625">
                            <w:pPr>
                              <w:pStyle w:val="CommentText"/>
                            </w:pPr>
                          </w:p>
                          <w:p w14:paraId="286DE869" w14:textId="77777777" w:rsidR="00C4692F" w:rsidRDefault="00C4692F" w:rsidP="002A1625"/>
                        </w:txbxContent>
                      </wps:txbx>
                      <wps:bodyPr rot="0" vert="horz" wrap="square" lIns="91440" tIns="45720" rIns="91440" bIns="45720" anchor="t" anchorCtr="0" upright="1">
                        <a:noAutofit/>
                      </wps:bodyPr>
                    </wps:wsp>
                  </a:graphicData>
                </a:graphic>
              </wp:inline>
            </w:drawing>
          </mc:Choice>
          <mc:Fallback>
            <w:pict>
              <v:shape w14:anchorId="276D59CD" id="_x0000_s1032" type="#_x0000_t202" style="width:462.85pt;height:5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">
                <v:textbox>
                  <w:txbxContent>
                    <w:p w14:paraId="44F1C66A" w14:textId="526CBF2E" w:rsidR="00C4692F" w:rsidRDefault="00C4692F" w:rsidP="002A1625">
                      <w:pPr>
                        <w:jc w:val="both"/>
                        <w:rPr>
                          <w:b/>
                          <w:lang w:eastAsia="x-none"/>
                        </w:rPr>
                      </w:pPr>
                      <w:r>
                        <w:rPr>
                          <w:b/>
                          <w:lang w:eastAsia="x-none"/>
                        </w:rPr>
                        <w:t>Agreement (RAN1 #92-bis)</w:t>
                      </w:r>
                    </w:p>
                    <w:p w14:paraId="0A55BC7C" w14:textId="77777777" w:rsidR="00C4692F" w:rsidRDefault="00C4692F" w:rsidP="00815FCB">
                      <w:pPr>
                        <w:numPr>
                          <w:ilvl w:val="0"/>
                          <w:numId w:val="14"/>
                        </w:numPr>
                        <w:spacing w:after="0"/>
                        <w:ind w:left="1440"/>
                        <w:jc w:val="both"/>
                        <w:rPr>
                          <w:rFonts w:eastAsiaTheme="minorHAnsi"/>
                          <w:lang w:eastAsia="x-none"/>
                        </w:rPr>
                      </w:pPr>
                      <w:r>
                        <w:rPr>
                          <w:lang w:eastAsia="x-none"/>
                        </w:rPr>
                        <w:t xml:space="preserve">Support uplink cross-carrier beam indication for PUCCH and SRS </w:t>
                      </w:r>
                    </w:p>
                    <w:p w14:paraId="162C8AB6" w14:textId="77777777" w:rsidR="00C4692F" w:rsidRDefault="00C4692F" w:rsidP="00815FCB">
                      <w:pPr>
                        <w:numPr>
                          <w:ilvl w:val="0"/>
                          <w:numId w:val="14"/>
                        </w:numPr>
                        <w:spacing w:after="0"/>
                        <w:ind w:left="1440"/>
                        <w:jc w:val="both"/>
                        <w:rPr>
                          <w:lang w:eastAsia="x-none"/>
                        </w:rPr>
                      </w:pPr>
                      <w:r>
                        <w:rPr>
                          <w:lang w:eastAsia="x-none"/>
                        </w:rPr>
                        <w:t xml:space="preserve">Add Cell index and BWP information in </w:t>
                      </w:r>
                      <w:r>
                        <w:rPr>
                          <w:i/>
                          <w:lang w:eastAsia="x-none"/>
                        </w:rPr>
                        <w:t>SpatialRelation</w:t>
                      </w:r>
                      <w:r>
                        <w:rPr>
                          <w:lang w:eastAsia="x-none"/>
                        </w:rPr>
                        <w:t xml:space="preserve"> configuration</w:t>
                      </w:r>
                    </w:p>
                    <w:p w14:paraId="45D21B4B" w14:textId="77777777" w:rsidR="00C4692F" w:rsidRDefault="00C4692F" w:rsidP="002A1625">
                      <w:pPr>
                        <w:pStyle w:val="CommentText"/>
                      </w:pPr>
                    </w:p>
                    <w:p w14:paraId="286DE869" w14:textId="77777777" w:rsidR="00C4692F" w:rsidRDefault="00C4692F" w:rsidP="002A1625"/>
                  </w:txbxContent>
                </v:textbox>
                <w10:anchorlock/>
              </v:shape>
            </w:pict>
          </mc:Fallback>
        </mc:AlternateContent>
      </w:r>
    </w:p>
    <w:p w14:paraId="528A38EA" w14:textId="77777777" w:rsidR="00255B51" w:rsidRDefault="00255B51" w:rsidP="002A1625">
      <w:pPr>
        <w:jc w:val="both"/>
        <w:rPr>
          <w:b/>
          <w:bCs/>
          <w:lang w:eastAsia="ko-KR"/>
        </w:rPr>
      </w:pPr>
    </w:p>
    <w:p w14:paraId="04DA151A" w14:textId="7EEFD9FA" w:rsidR="002A1625" w:rsidRPr="002021D9" w:rsidRDefault="002A1625" w:rsidP="002A1625">
      <w:pPr>
        <w:jc w:val="both"/>
        <w:rPr>
          <w:b/>
          <w:bCs/>
          <w:lang w:eastAsia="ko-KR"/>
        </w:rPr>
      </w:pPr>
      <w:r w:rsidRPr="002021D9">
        <w:rPr>
          <w:b/>
          <w:bCs/>
          <w:lang w:eastAsia="ko-KR"/>
        </w:rPr>
        <w:t xml:space="preserve">Excerpt from </w:t>
      </w:r>
      <w:r w:rsidR="008A1B8C">
        <w:rPr>
          <w:b/>
          <w:bCs/>
          <w:lang w:eastAsia="ko-KR"/>
        </w:rPr>
        <w:t>[</w:t>
      </w:r>
      <w:r w:rsidRPr="002021D9">
        <w:rPr>
          <w:b/>
          <w:bCs/>
          <w:lang w:eastAsia="ko-KR"/>
        </w:rPr>
        <w:t>TS 38.331]</w:t>
      </w:r>
    </w:p>
    <w:p w14:paraId="3D683979" w14:textId="77777777" w:rsidR="002A1625" w:rsidRPr="00003810"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003810">
        <w:rPr>
          <w:rFonts w:ascii="Courier New" w:hAnsi="Courier New"/>
          <w:noProof/>
          <w:sz w:val="16"/>
          <w:lang w:eastAsia="sv-SE"/>
        </w:rPr>
        <w:t>PUCCH-SpatialRelationInfo ::=</w:t>
      </w:r>
      <w:r w:rsidRPr="00003810">
        <w:rPr>
          <w:rFonts w:ascii="Courier New" w:hAnsi="Courier New"/>
          <w:noProof/>
          <w:sz w:val="16"/>
          <w:lang w:eastAsia="sv-SE"/>
        </w:rPr>
        <w:tab/>
      </w:r>
      <w:r w:rsidRPr="00003810">
        <w:rPr>
          <w:rFonts w:ascii="Courier New" w:hAnsi="Courier New"/>
          <w:noProof/>
          <w:sz w:val="16"/>
          <w:lang w:eastAsia="sv-SE"/>
        </w:rPr>
        <w:tab/>
      </w:r>
      <w:r w:rsidRPr="00003810">
        <w:rPr>
          <w:rFonts w:ascii="Courier New" w:hAnsi="Courier New"/>
          <w:noProof/>
          <w:sz w:val="16"/>
          <w:lang w:eastAsia="sv-SE"/>
        </w:rPr>
        <w:tab/>
      </w:r>
      <w:r w:rsidRPr="00003810">
        <w:rPr>
          <w:rFonts w:ascii="Courier New" w:hAnsi="Courier New"/>
          <w:noProof/>
          <w:color w:val="993366"/>
          <w:sz w:val="16"/>
          <w:lang w:eastAsia="sv-SE"/>
        </w:rPr>
        <w:t>SEQUENCE</w:t>
      </w:r>
      <w:r w:rsidRPr="00003810">
        <w:rPr>
          <w:rFonts w:ascii="Courier New" w:hAnsi="Courier New"/>
          <w:noProof/>
          <w:sz w:val="16"/>
          <w:lang w:eastAsia="sv-SE"/>
        </w:rPr>
        <w:t xml:space="preserve"> {</w:t>
      </w:r>
    </w:p>
    <w:p w14:paraId="6271A52E" w14:textId="77777777" w:rsidR="002A1625" w:rsidRPr="007132BF"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003810">
        <w:rPr>
          <w:rFonts w:ascii="Courier New" w:hAnsi="Courier New"/>
          <w:noProof/>
          <w:sz w:val="16"/>
          <w:lang w:eastAsia="sv-SE"/>
        </w:rPr>
        <w:tab/>
      </w:r>
      <w:r w:rsidRPr="007132BF">
        <w:rPr>
          <w:rFonts w:ascii="Courier New" w:hAnsi="Courier New"/>
          <w:noProof/>
          <w:sz w:val="16"/>
          <w:lang w:eastAsia="sv-SE"/>
        </w:rPr>
        <w:t>pucch-SpatialRelationInfoId</w:t>
      </w:r>
      <w:r w:rsidRPr="007132BF">
        <w:rPr>
          <w:rFonts w:ascii="Courier New" w:hAnsi="Courier New"/>
          <w:noProof/>
          <w:sz w:val="16"/>
          <w:lang w:eastAsia="sv-SE"/>
        </w:rPr>
        <w:tab/>
      </w:r>
      <w:r w:rsidRPr="007132BF">
        <w:rPr>
          <w:rFonts w:ascii="Courier New" w:hAnsi="Courier New"/>
          <w:noProof/>
          <w:sz w:val="16"/>
          <w:lang w:eastAsia="sv-SE"/>
        </w:rPr>
        <w:tab/>
      </w:r>
      <w:r w:rsidRPr="007132BF">
        <w:rPr>
          <w:rFonts w:ascii="Courier New" w:hAnsi="Courier New"/>
          <w:noProof/>
          <w:sz w:val="16"/>
          <w:lang w:eastAsia="sv-SE"/>
        </w:rPr>
        <w:tab/>
        <w:t>PUCCH-SpatialRelationInfoId,</w:t>
      </w:r>
    </w:p>
    <w:p w14:paraId="3CDAC7D4" w14:textId="77777777" w:rsidR="002A1625" w:rsidRPr="00A80902"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b/>
          <w:bCs/>
          <w:noProof/>
          <w:color w:val="808080"/>
          <w:sz w:val="16"/>
          <w:lang w:eastAsia="sv-SE"/>
        </w:rPr>
      </w:pPr>
      <w:r w:rsidRPr="00A80902">
        <w:rPr>
          <w:rFonts w:ascii="Courier New" w:hAnsi="Courier New"/>
          <w:b/>
          <w:bCs/>
          <w:noProof/>
          <w:sz w:val="16"/>
          <w:lang w:eastAsia="sv-SE"/>
        </w:rPr>
        <w:tab/>
        <w:t>servingCellId</w:t>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t>ServCellIndex</w:t>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color w:val="993366"/>
          <w:sz w:val="16"/>
          <w:lang w:eastAsia="sv-SE"/>
        </w:rPr>
        <w:t>OPTIONAL</w:t>
      </w:r>
      <w:r w:rsidRPr="00A80902">
        <w:rPr>
          <w:rFonts w:ascii="Courier New" w:hAnsi="Courier New"/>
          <w:b/>
          <w:bCs/>
          <w:noProof/>
          <w:sz w:val="16"/>
          <w:lang w:eastAsia="sv-SE"/>
        </w:rPr>
        <w:t>,</w:t>
      </w:r>
      <w:r w:rsidRPr="00A80902">
        <w:rPr>
          <w:rFonts w:ascii="Courier New" w:hAnsi="Courier New"/>
          <w:b/>
          <w:bCs/>
          <w:noProof/>
          <w:sz w:val="16"/>
          <w:lang w:eastAsia="sv-SE"/>
        </w:rPr>
        <w:tab/>
      </w:r>
      <w:r w:rsidRPr="00A80902">
        <w:rPr>
          <w:rFonts w:ascii="Courier New" w:hAnsi="Courier New"/>
          <w:b/>
          <w:bCs/>
          <w:noProof/>
          <w:color w:val="808080"/>
          <w:sz w:val="16"/>
          <w:lang w:eastAsia="sv-SE"/>
        </w:rPr>
        <w:t>-- Need S</w:t>
      </w:r>
    </w:p>
    <w:p w14:paraId="3030DBFF" w14:textId="77777777" w:rsidR="002A1625" w:rsidRPr="00B7184B"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7184B">
        <w:rPr>
          <w:rFonts w:ascii="Courier New" w:hAnsi="Courier New"/>
          <w:noProof/>
          <w:sz w:val="16"/>
          <w:lang w:eastAsia="sv-SE"/>
        </w:rPr>
        <w:tab/>
        <w:t xml:space="preserve">referenceSignal </w:t>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color w:val="993366"/>
          <w:sz w:val="16"/>
          <w:lang w:eastAsia="sv-SE"/>
        </w:rPr>
        <w:t>CHOICE</w:t>
      </w:r>
      <w:r w:rsidRPr="00B7184B">
        <w:rPr>
          <w:rFonts w:ascii="Courier New" w:hAnsi="Courier New"/>
          <w:noProof/>
          <w:sz w:val="16"/>
          <w:lang w:eastAsia="sv-SE"/>
        </w:rPr>
        <w:t xml:space="preserve"> {</w:t>
      </w:r>
    </w:p>
    <w:p w14:paraId="5D748027" w14:textId="77777777" w:rsidR="002A1625" w:rsidRPr="00B7184B"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7184B">
        <w:rPr>
          <w:rFonts w:ascii="Courier New" w:hAnsi="Courier New"/>
          <w:noProof/>
          <w:sz w:val="16"/>
          <w:lang w:eastAsia="sv-SE"/>
        </w:rPr>
        <w:tab/>
      </w:r>
      <w:r w:rsidRPr="00B7184B">
        <w:rPr>
          <w:rFonts w:ascii="Courier New" w:hAnsi="Courier New"/>
          <w:noProof/>
          <w:sz w:val="16"/>
          <w:lang w:eastAsia="sv-SE"/>
        </w:rPr>
        <w:tab/>
        <w:t>ssb-Index</w:t>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t>SSB-Index,</w:t>
      </w:r>
    </w:p>
    <w:p w14:paraId="5965530D" w14:textId="77777777" w:rsidR="002A1625" w:rsidRPr="00213FEF"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6366D">
        <w:rPr>
          <w:rFonts w:ascii="Courier New" w:hAnsi="Courier New"/>
          <w:noProof/>
          <w:sz w:val="16"/>
          <w:lang w:eastAsia="sv-SE"/>
        </w:rPr>
        <w:tab/>
      </w:r>
      <w:r w:rsidRPr="0026366D">
        <w:rPr>
          <w:rFonts w:ascii="Courier New" w:hAnsi="Courier New"/>
          <w:noProof/>
          <w:sz w:val="16"/>
          <w:lang w:eastAsia="sv-SE"/>
        </w:rPr>
        <w:tab/>
        <w:t>csi-RS-Index</w:t>
      </w:r>
      <w:r w:rsidRPr="0026366D">
        <w:rPr>
          <w:rFonts w:ascii="Courier New" w:hAnsi="Courier New"/>
          <w:noProof/>
          <w:sz w:val="16"/>
          <w:lang w:eastAsia="sv-SE"/>
        </w:rPr>
        <w:tab/>
      </w:r>
      <w:r w:rsidRPr="0026366D">
        <w:rPr>
          <w:rFonts w:ascii="Courier New" w:hAnsi="Courier New"/>
          <w:noProof/>
          <w:sz w:val="16"/>
          <w:lang w:eastAsia="sv-SE"/>
        </w:rPr>
        <w:tab/>
      </w:r>
      <w:r w:rsidRPr="0026366D">
        <w:rPr>
          <w:rFonts w:ascii="Courier New" w:hAnsi="Courier New"/>
          <w:noProof/>
          <w:sz w:val="16"/>
          <w:lang w:eastAsia="sv-SE"/>
        </w:rPr>
        <w:tab/>
      </w:r>
      <w:r w:rsidRPr="0026366D">
        <w:rPr>
          <w:rFonts w:ascii="Courier New" w:hAnsi="Courier New"/>
          <w:noProof/>
          <w:sz w:val="16"/>
          <w:lang w:eastAsia="sv-SE"/>
        </w:rPr>
        <w:tab/>
      </w:r>
      <w:r w:rsidRPr="0026366D">
        <w:rPr>
          <w:rFonts w:ascii="Courier New" w:hAnsi="Courier New"/>
          <w:noProof/>
          <w:sz w:val="16"/>
          <w:lang w:eastAsia="sv-SE"/>
        </w:rPr>
        <w:tab/>
      </w:r>
      <w:r w:rsidRPr="0026366D">
        <w:rPr>
          <w:rFonts w:ascii="Courier New" w:hAnsi="Courier New"/>
          <w:noProof/>
          <w:sz w:val="16"/>
          <w:lang w:eastAsia="sv-SE"/>
        </w:rPr>
        <w:tab/>
      </w:r>
      <w:r w:rsidRPr="0026366D">
        <w:rPr>
          <w:rFonts w:ascii="Courier New" w:hAnsi="Courier New"/>
          <w:noProof/>
          <w:sz w:val="16"/>
          <w:lang w:eastAsia="sv-SE"/>
        </w:rPr>
        <w:tab/>
      </w:r>
      <w:r w:rsidRPr="0026366D">
        <w:rPr>
          <w:rFonts w:ascii="Courier New" w:hAnsi="Courier New"/>
          <w:noProof/>
          <w:sz w:val="16"/>
          <w:lang w:eastAsia="sv-SE"/>
        </w:rPr>
        <w:tab/>
        <w:t>NZP-CSI-RS-ResourceId,</w:t>
      </w:r>
    </w:p>
    <w:p w14:paraId="1F2FEF5E" w14:textId="77777777" w:rsidR="002A1625" w:rsidRPr="008A33CA"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A33CA">
        <w:rPr>
          <w:rFonts w:ascii="Courier New" w:hAnsi="Courier New"/>
          <w:noProof/>
          <w:sz w:val="16"/>
          <w:lang w:eastAsia="sv-SE"/>
        </w:rPr>
        <w:tab/>
      </w:r>
      <w:r w:rsidRPr="008A33CA">
        <w:rPr>
          <w:rFonts w:ascii="Courier New" w:hAnsi="Courier New"/>
          <w:noProof/>
          <w:sz w:val="16"/>
          <w:lang w:eastAsia="sv-SE"/>
        </w:rPr>
        <w:tab/>
        <w:t>srs</w:t>
      </w:r>
      <w:r w:rsidRPr="008A33CA">
        <w:rPr>
          <w:rFonts w:ascii="Courier New" w:hAnsi="Courier New"/>
          <w:noProof/>
          <w:sz w:val="16"/>
          <w:lang w:eastAsia="sv-SE"/>
        </w:rPr>
        <w:tab/>
      </w:r>
      <w:r w:rsidRPr="008A33CA">
        <w:rPr>
          <w:rFonts w:ascii="Courier New" w:hAnsi="Courier New"/>
          <w:noProof/>
          <w:sz w:val="16"/>
          <w:lang w:eastAsia="sv-SE"/>
        </w:rPr>
        <w:tab/>
      </w:r>
      <w:r w:rsidRPr="008A33CA">
        <w:rPr>
          <w:rFonts w:ascii="Courier New" w:hAnsi="Courier New"/>
          <w:noProof/>
          <w:sz w:val="16"/>
          <w:lang w:eastAsia="sv-SE"/>
        </w:rPr>
        <w:tab/>
      </w:r>
      <w:r w:rsidRPr="008A33CA">
        <w:rPr>
          <w:rFonts w:ascii="Courier New" w:hAnsi="Courier New"/>
          <w:noProof/>
          <w:sz w:val="16"/>
          <w:lang w:eastAsia="sv-SE"/>
        </w:rPr>
        <w:tab/>
      </w:r>
      <w:r w:rsidRPr="008A33CA">
        <w:rPr>
          <w:rFonts w:ascii="Courier New" w:hAnsi="Courier New"/>
          <w:noProof/>
          <w:sz w:val="16"/>
          <w:lang w:eastAsia="sv-SE"/>
        </w:rPr>
        <w:tab/>
      </w:r>
      <w:r w:rsidRPr="008A33CA">
        <w:rPr>
          <w:rFonts w:ascii="Courier New" w:hAnsi="Courier New"/>
          <w:noProof/>
          <w:sz w:val="16"/>
          <w:lang w:eastAsia="sv-SE"/>
        </w:rPr>
        <w:tab/>
      </w:r>
      <w:r w:rsidRPr="008A33CA">
        <w:rPr>
          <w:rFonts w:ascii="Courier New" w:hAnsi="Courier New"/>
          <w:noProof/>
          <w:sz w:val="16"/>
          <w:lang w:eastAsia="sv-SE"/>
        </w:rPr>
        <w:tab/>
      </w:r>
      <w:r w:rsidRPr="008A33CA">
        <w:rPr>
          <w:rFonts w:ascii="Courier New" w:hAnsi="Courier New"/>
          <w:noProof/>
          <w:color w:val="993366"/>
          <w:sz w:val="16"/>
          <w:lang w:eastAsia="sv-SE"/>
        </w:rPr>
        <w:t>SEQUENCE</w:t>
      </w:r>
      <w:r w:rsidRPr="008A33CA">
        <w:rPr>
          <w:rFonts w:ascii="Courier New" w:hAnsi="Courier New"/>
          <w:noProof/>
          <w:sz w:val="16"/>
          <w:lang w:eastAsia="sv-SE"/>
        </w:rPr>
        <w:t xml:space="preserve"> {</w:t>
      </w:r>
    </w:p>
    <w:p w14:paraId="0CFEB43B" w14:textId="77777777" w:rsidR="002A1625" w:rsidRPr="007660B5"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t>resource</w:t>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t>SRS-ResourceId,</w:t>
      </w:r>
    </w:p>
    <w:p w14:paraId="2254EF10" w14:textId="77777777" w:rsidR="002A1625" w:rsidRPr="00A80902"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b/>
          <w:bCs/>
          <w:noProof/>
          <w:sz w:val="16"/>
          <w:lang w:eastAsia="sv-SE"/>
        </w:rPr>
      </w:pP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t>uplinkBWP</w:t>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t>BWP-Id</w:t>
      </w:r>
    </w:p>
    <w:p w14:paraId="2F63F20F" w14:textId="77777777" w:rsidR="002A1625" w:rsidRPr="00B7184B"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t>}</w:t>
      </w:r>
    </w:p>
    <w:p w14:paraId="2849FA99" w14:textId="77777777" w:rsidR="002A1625" w:rsidRPr="00B7184B"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7184B">
        <w:rPr>
          <w:rFonts w:ascii="Courier New" w:hAnsi="Courier New"/>
          <w:noProof/>
          <w:sz w:val="16"/>
          <w:lang w:eastAsia="sv-SE"/>
        </w:rPr>
        <w:tab/>
        <w:t>},</w:t>
      </w:r>
    </w:p>
    <w:p w14:paraId="391F8E8F" w14:textId="77777777" w:rsidR="002A1625" w:rsidRPr="0026366D"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7184B">
        <w:rPr>
          <w:rFonts w:ascii="Courier New" w:hAnsi="Courier New"/>
          <w:noProof/>
          <w:sz w:val="16"/>
          <w:lang w:eastAsia="sv-SE"/>
        </w:rPr>
        <w:tab/>
        <w:t xml:space="preserve">pucch-PathlossReferenceRS-Id </w:t>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t>PUCCH-PathlossReferenceRS-Id,</w:t>
      </w:r>
    </w:p>
    <w:p w14:paraId="0AACC8A9" w14:textId="77777777" w:rsidR="002A1625" w:rsidRPr="00CD0087"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50969">
        <w:rPr>
          <w:rFonts w:ascii="Courier New" w:hAnsi="Courier New"/>
          <w:noProof/>
          <w:sz w:val="16"/>
          <w:lang w:eastAsia="sv-SE"/>
        </w:rPr>
        <w:tab/>
        <w:t>p0-PUCCH-Id</w:t>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t>P0-PUCCH-Id,</w:t>
      </w:r>
    </w:p>
    <w:p w14:paraId="219AC487" w14:textId="77777777" w:rsidR="002A1625" w:rsidRPr="0010208C"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95542">
        <w:rPr>
          <w:rFonts w:ascii="Courier New" w:hAnsi="Courier New"/>
          <w:noProof/>
          <w:sz w:val="16"/>
          <w:lang w:eastAsia="sv-SE"/>
        </w:rPr>
        <w:tab/>
        <w:t>closedLoopIndex</w:t>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color w:val="993366"/>
          <w:sz w:val="16"/>
          <w:lang w:eastAsia="sv-SE"/>
        </w:rPr>
        <w:t>ENUMERATED</w:t>
      </w:r>
      <w:r w:rsidRPr="00895542">
        <w:rPr>
          <w:rFonts w:ascii="Courier New" w:hAnsi="Courier New"/>
          <w:noProof/>
          <w:sz w:val="16"/>
          <w:lang w:eastAsia="sv-SE"/>
        </w:rPr>
        <w:t xml:space="preserve"> { i0, i1 }</w:t>
      </w:r>
    </w:p>
    <w:p w14:paraId="49722D4F" w14:textId="77777777" w:rsidR="002A1625" w:rsidRPr="00D86EBE"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374906">
        <w:rPr>
          <w:rFonts w:ascii="Courier New" w:hAnsi="Courier New"/>
          <w:noProof/>
          <w:sz w:val="16"/>
          <w:lang w:eastAsia="sv-SE"/>
        </w:rPr>
        <w:t>}</w:t>
      </w:r>
    </w:p>
    <w:p w14:paraId="3C41075E" w14:textId="77777777" w:rsidR="002A1625" w:rsidRPr="00DD6C27"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4EECEFC" w14:textId="77777777" w:rsidR="00B4431C" w:rsidRPr="00893C78" w:rsidRDefault="00B4431C" w:rsidP="00B4431C">
      <w:pPr>
        <w:jc w:val="both"/>
        <w:rPr>
          <w:lang w:eastAsia="ko-KR"/>
        </w:rPr>
      </w:pPr>
    </w:p>
    <w:p w14:paraId="68877050" w14:textId="77777777" w:rsidR="00B4431C" w:rsidRPr="00033FF7" w:rsidRDefault="00B4431C" w:rsidP="00B44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033FF7">
        <w:rPr>
          <w:rFonts w:ascii="Courier New" w:hAnsi="Courier New"/>
          <w:noProof/>
          <w:sz w:val="16"/>
          <w:lang w:eastAsia="sv-SE"/>
        </w:rPr>
        <w:t>SRS-SpatialRelationInfo ::=</w:t>
      </w:r>
      <w:r w:rsidRPr="00033FF7">
        <w:rPr>
          <w:rFonts w:ascii="Courier New" w:hAnsi="Courier New"/>
          <w:noProof/>
          <w:sz w:val="16"/>
          <w:lang w:eastAsia="sv-SE"/>
        </w:rPr>
        <w:tab/>
      </w:r>
      <w:r w:rsidRPr="00033FF7">
        <w:rPr>
          <w:rFonts w:ascii="Courier New" w:hAnsi="Courier New"/>
          <w:noProof/>
          <w:sz w:val="16"/>
          <w:lang w:eastAsia="sv-SE"/>
        </w:rPr>
        <w:tab/>
      </w:r>
      <w:r w:rsidRPr="00033FF7">
        <w:rPr>
          <w:rFonts w:ascii="Courier New" w:hAnsi="Courier New"/>
          <w:noProof/>
          <w:color w:val="993366"/>
          <w:sz w:val="16"/>
          <w:lang w:eastAsia="sv-SE"/>
        </w:rPr>
        <w:t>SEQUENCE</w:t>
      </w:r>
      <w:r w:rsidRPr="00033FF7">
        <w:rPr>
          <w:rFonts w:ascii="Courier New" w:hAnsi="Courier New"/>
          <w:noProof/>
          <w:sz w:val="16"/>
          <w:lang w:eastAsia="sv-SE"/>
        </w:rPr>
        <w:t xml:space="preserve"> {</w:t>
      </w:r>
    </w:p>
    <w:p w14:paraId="2EEC93F1" w14:textId="77777777" w:rsidR="00B4431C" w:rsidRPr="00A80902" w:rsidRDefault="00B4431C" w:rsidP="00B44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b/>
          <w:bCs/>
          <w:noProof/>
          <w:color w:val="808080"/>
          <w:sz w:val="16"/>
          <w:lang w:eastAsia="sv-SE"/>
        </w:rPr>
      </w:pPr>
      <w:r w:rsidRPr="00A80902">
        <w:rPr>
          <w:rFonts w:ascii="Courier New" w:hAnsi="Courier New"/>
          <w:b/>
          <w:bCs/>
          <w:noProof/>
          <w:sz w:val="16"/>
          <w:lang w:eastAsia="sv-SE"/>
        </w:rPr>
        <w:tab/>
        <w:t>servingCellId</w:t>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t>ServCellIndex</w:t>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color w:val="993366"/>
          <w:sz w:val="16"/>
          <w:lang w:eastAsia="sv-SE"/>
        </w:rPr>
        <w:t>OPTIONAL</w:t>
      </w:r>
      <w:r w:rsidRPr="00A80902">
        <w:rPr>
          <w:rFonts w:ascii="Courier New" w:hAnsi="Courier New"/>
          <w:b/>
          <w:bCs/>
          <w:noProof/>
          <w:sz w:val="16"/>
          <w:lang w:eastAsia="sv-SE"/>
        </w:rPr>
        <w:t>,</w:t>
      </w:r>
      <w:r w:rsidRPr="00A80902">
        <w:rPr>
          <w:rFonts w:ascii="Courier New" w:hAnsi="Courier New"/>
          <w:b/>
          <w:bCs/>
          <w:noProof/>
          <w:sz w:val="16"/>
          <w:lang w:eastAsia="sv-SE"/>
        </w:rPr>
        <w:tab/>
      </w:r>
      <w:r w:rsidRPr="00A80902">
        <w:rPr>
          <w:rFonts w:ascii="Courier New" w:hAnsi="Courier New"/>
          <w:b/>
          <w:bCs/>
          <w:noProof/>
          <w:color w:val="808080"/>
          <w:sz w:val="16"/>
          <w:lang w:eastAsia="sv-SE"/>
        </w:rPr>
        <w:t>-- Need S</w:t>
      </w:r>
    </w:p>
    <w:p w14:paraId="44F44716" w14:textId="77777777" w:rsidR="00B4431C" w:rsidRPr="00B7184B" w:rsidRDefault="00B4431C" w:rsidP="00B44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7184B">
        <w:rPr>
          <w:rFonts w:ascii="Courier New" w:hAnsi="Courier New"/>
          <w:noProof/>
          <w:sz w:val="16"/>
          <w:lang w:eastAsia="sv-SE"/>
        </w:rPr>
        <w:tab/>
        <w:t xml:space="preserve">referenceSignal </w:t>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color w:val="993366"/>
          <w:sz w:val="16"/>
          <w:lang w:eastAsia="sv-SE"/>
        </w:rPr>
        <w:t>CHOICE</w:t>
      </w:r>
      <w:r w:rsidRPr="00B7184B">
        <w:rPr>
          <w:rFonts w:ascii="Courier New" w:hAnsi="Courier New"/>
          <w:noProof/>
          <w:sz w:val="16"/>
          <w:lang w:eastAsia="sv-SE"/>
        </w:rPr>
        <w:t xml:space="preserve"> {</w:t>
      </w:r>
    </w:p>
    <w:p w14:paraId="6A57FC38" w14:textId="77777777" w:rsidR="00B4431C" w:rsidRPr="00B7184B" w:rsidRDefault="00B4431C" w:rsidP="00B44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7184B">
        <w:rPr>
          <w:rFonts w:ascii="Courier New" w:hAnsi="Courier New"/>
          <w:noProof/>
          <w:sz w:val="16"/>
          <w:lang w:eastAsia="sv-SE"/>
        </w:rPr>
        <w:tab/>
      </w:r>
      <w:r w:rsidRPr="00B7184B">
        <w:rPr>
          <w:rFonts w:ascii="Courier New" w:hAnsi="Courier New"/>
          <w:noProof/>
          <w:sz w:val="16"/>
          <w:lang w:eastAsia="sv-SE"/>
        </w:rPr>
        <w:tab/>
        <w:t>ssb-Index</w:t>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t>SSB-Index,</w:t>
      </w:r>
    </w:p>
    <w:p w14:paraId="4C73D965" w14:textId="77777777" w:rsidR="00B4431C" w:rsidRPr="00213FEF" w:rsidRDefault="00B4431C" w:rsidP="00B44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6366D">
        <w:rPr>
          <w:rFonts w:ascii="Courier New" w:hAnsi="Courier New"/>
          <w:noProof/>
          <w:sz w:val="16"/>
          <w:lang w:eastAsia="sv-SE"/>
        </w:rPr>
        <w:tab/>
      </w:r>
      <w:r w:rsidRPr="0026366D">
        <w:rPr>
          <w:rFonts w:ascii="Courier New" w:hAnsi="Courier New"/>
          <w:noProof/>
          <w:sz w:val="16"/>
          <w:lang w:eastAsia="sv-SE"/>
        </w:rPr>
        <w:tab/>
        <w:t>csi-RS-Index</w:t>
      </w:r>
      <w:r w:rsidRPr="0026366D">
        <w:rPr>
          <w:rFonts w:ascii="Courier New" w:hAnsi="Courier New"/>
          <w:noProof/>
          <w:sz w:val="16"/>
          <w:lang w:eastAsia="sv-SE"/>
        </w:rPr>
        <w:tab/>
      </w:r>
      <w:r w:rsidRPr="0026366D">
        <w:rPr>
          <w:rFonts w:ascii="Courier New" w:hAnsi="Courier New"/>
          <w:noProof/>
          <w:sz w:val="16"/>
          <w:lang w:eastAsia="sv-SE"/>
        </w:rPr>
        <w:tab/>
      </w:r>
      <w:r w:rsidRPr="0026366D">
        <w:rPr>
          <w:rFonts w:ascii="Courier New" w:hAnsi="Courier New"/>
          <w:noProof/>
          <w:sz w:val="16"/>
          <w:lang w:eastAsia="sv-SE"/>
        </w:rPr>
        <w:tab/>
      </w:r>
      <w:r w:rsidRPr="0026366D">
        <w:rPr>
          <w:rFonts w:ascii="Courier New" w:hAnsi="Courier New"/>
          <w:noProof/>
          <w:sz w:val="16"/>
          <w:lang w:eastAsia="sv-SE"/>
        </w:rPr>
        <w:tab/>
      </w:r>
      <w:r w:rsidRPr="0026366D">
        <w:rPr>
          <w:rFonts w:ascii="Courier New" w:hAnsi="Courier New"/>
          <w:noProof/>
          <w:sz w:val="16"/>
          <w:lang w:eastAsia="sv-SE"/>
        </w:rPr>
        <w:tab/>
      </w:r>
      <w:r w:rsidRPr="0026366D">
        <w:rPr>
          <w:rFonts w:ascii="Courier New" w:hAnsi="Courier New"/>
          <w:noProof/>
          <w:sz w:val="16"/>
          <w:lang w:eastAsia="sv-SE"/>
        </w:rPr>
        <w:tab/>
        <w:t>NZP-CSI-RS-ResourceId,</w:t>
      </w:r>
    </w:p>
    <w:p w14:paraId="1367C47F" w14:textId="77777777" w:rsidR="00B4431C" w:rsidRPr="00CD0087" w:rsidRDefault="00B4431C" w:rsidP="00B44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50969">
        <w:rPr>
          <w:rFonts w:ascii="Courier New" w:hAnsi="Courier New"/>
          <w:noProof/>
          <w:sz w:val="16"/>
          <w:lang w:eastAsia="sv-SE"/>
        </w:rPr>
        <w:tab/>
      </w:r>
      <w:r w:rsidRPr="00750969">
        <w:rPr>
          <w:rFonts w:ascii="Courier New" w:hAnsi="Courier New"/>
          <w:noProof/>
          <w:sz w:val="16"/>
          <w:lang w:eastAsia="sv-SE"/>
        </w:rPr>
        <w:tab/>
        <w:t>srs</w:t>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CD0087">
        <w:rPr>
          <w:rFonts w:ascii="Courier New" w:hAnsi="Courier New"/>
          <w:noProof/>
          <w:color w:val="993366"/>
          <w:sz w:val="16"/>
          <w:lang w:eastAsia="sv-SE"/>
        </w:rPr>
        <w:t>SEQUENCE</w:t>
      </w:r>
      <w:r w:rsidRPr="00CD0087">
        <w:rPr>
          <w:rFonts w:ascii="Courier New" w:hAnsi="Courier New"/>
          <w:noProof/>
          <w:sz w:val="16"/>
          <w:lang w:eastAsia="sv-SE"/>
        </w:rPr>
        <w:t xml:space="preserve"> {</w:t>
      </w:r>
    </w:p>
    <w:p w14:paraId="0EE9F696" w14:textId="77777777" w:rsidR="00B4431C" w:rsidRPr="00895542" w:rsidRDefault="00B4431C" w:rsidP="00B44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t>resourceId</w:t>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t>SRS-ResourceId,</w:t>
      </w:r>
    </w:p>
    <w:p w14:paraId="40A57FAE" w14:textId="77777777" w:rsidR="00B4431C" w:rsidRPr="00A80902" w:rsidRDefault="00B4431C" w:rsidP="00B44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b/>
          <w:bCs/>
          <w:noProof/>
          <w:sz w:val="16"/>
          <w:lang w:eastAsia="sv-SE"/>
        </w:rPr>
      </w:pP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t>uplinkBWP</w:t>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t>BWP-Id</w:t>
      </w:r>
    </w:p>
    <w:p w14:paraId="28200FFA" w14:textId="77777777" w:rsidR="00B4431C" w:rsidRPr="00B7184B" w:rsidRDefault="00B4431C" w:rsidP="00B44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7184B">
        <w:rPr>
          <w:rFonts w:ascii="Courier New" w:hAnsi="Courier New"/>
          <w:noProof/>
          <w:sz w:val="16"/>
          <w:lang w:eastAsia="sv-SE"/>
        </w:rPr>
        <w:tab/>
      </w:r>
      <w:r w:rsidRPr="00B7184B">
        <w:rPr>
          <w:rFonts w:ascii="Courier New" w:hAnsi="Courier New"/>
          <w:noProof/>
          <w:sz w:val="16"/>
          <w:lang w:eastAsia="sv-SE"/>
        </w:rPr>
        <w:tab/>
        <w:t>}</w:t>
      </w:r>
    </w:p>
    <w:p w14:paraId="7111B485" w14:textId="77777777" w:rsidR="00B4431C" w:rsidRPr="00B7184B" w:rsidRDefault="00B4431C" w:rsidP="00B44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7184B">
        <w:rPr>
          <w:rFonts w:ascii="Courier New" w:hAnsi="Courier New"/>
          <w:noProof/>
          <w:sz w:val="16"/>
          <w:lang w:eastAsia="sv-SE"/>
        </w:rPr>
        <w:tab/>
        <w:t>}</w:t>
      </w:r>
    </w:p>
    <w:p w14:paraId="4F475631" w14:textId="77777777" w:rsidR="00B4431C" w:rsidRPr="00003810" w:rsidRDefault="00B4431C" w:rsidP="00B44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7184B">
        <w:rPr>
          <w:rFonts w:ascii="Courier New" w:hAnsi="Courier New"/>
          <w:noProof/>
          <w:sz w:val="16"/>
          <w:lang w:eastAsia="sv-SE"/>
        </w:rPr>
        <w:t>}</w:t>
      </w:r>
    </w:p>
    <w:p w14:paraId="087F08C1" w14:textId="77777777" w:rsidR="00255B51" w:rsidRDefault="00255B51" w:rsidP="00255B51">
      <w:pPr>
        <w:rPr>
          <w:b/>
          <w:bCs/>
          <w:lang w:eastAsia="zh-CN"/>
        </w:rPr>
      </w:pPr>
    </w:p>
    <w:p w14:paraId="69086312" w14:textId="77777777" w:rsidR="00255B51" w:rsidRDefault="00255B51" w:rsidP="00255B51">
      <w:pPr>
        <w:rPr>
          <w:b/>
          <w:bCs/>
          <w:lang w:eastAsia="zh-CN"/>
        </w:rPr>
      </w:pPr>
    </w:p>
    <w:p w14:paraId="484F22B5" w14:textId="77777777" w:rsidR="00255B51" w:rsidRDefault="00255B51" w:rsidP="00255B51">
      <w:pPr>
        <w:rPr>
          <w:b/>
          <w:bCs/>
          <w:lang w:eastAsia="zh-CN"/>
        </w:rPr>
      </w:pPr>
    </w:p>
    <w:p w14:paraId="76960581" w14:textId="77777777" w:rsidR="00255B51" w:rsidRDefault="00255B51" w:rsidP="00255B51">
      <w:pPr>
        <w:rPr>
          <w:b/>
          <w:bCs/>
          <w:lang w:eastAsia="zh-CN"/>
        </w:rPr>
      </w:pPr>
    </w:p>
    <w:p w14:paraId="5A46332A" w14:textId="77777777" w:rsidR="00255B51" w:rsidRDefault="00255B51" w:rsidP="00255B51">
      <w:pPr>
        <w:rPr>
          <w:b/>
          <w:bCs/>
          <w:lang w:eastAsia="zh-CN"/>
        </w:rPr>
      </w:pPr>
    </w:p>
    <w:p w14:paraId="0B5C0058" w14:textId="77777777" w:rsidR="00255B51" w:rsidRDefault="00255B51" w:rsidP="00255B51">
      <w:pPr>
        <w:rPr>
          <w:b/>
          <w:bCs/>
          <w:lang w:eastAsia="zh-CN"/>
        </w:rPr>
      </w:pPr>
    </w:p>
    <w:p w14:paraId="2096338E" w14:textId="77777777" w:rsidR="00255B51" w:rsidRDefault="00255B51" w:rsidP="00255B51">
      <w:pPr>
        <w:rPr>
          <w:b/>
          <w:bCs/>
          <w:lang w:eastAsia="zh-CN"/>
        </w:rPr>
      </w:pPr>
    </w:p>
    <w:p w14:paraId="0CF5BB2C" w14:textId="77777777" w:rsidR="00255B51" w:rsidRDefault="00255B51" w:rsidP="00255B51">
      <w:pPr>
        <w:rPr>
          <w:b/>
          <w:bCs/>
          <w:lang w:eastAsia="zh-CN"/>
        </w:rPr>
      </w:pPr>
    </w:p>
    <w:p w14:paraId="6A83DB12" w14:textId="77777777" w:rsidR="00255B51" w:rsidRDefault="00255B51" w:rsidP="00255B51">
      <w:pPr>
        <w:rPr>
          <w:b/>
          <w:bCs/>
          <w:lang w:eastAsia="zh-CN"/>
        </w:rPr>
      </w:pPr>
    </w:p>
    <w:p w14:paraId="23F1E286" w14:textId="77777777" w:rsidR="00255B51" w:rsidRDefault="00255B51" w:rsidP="00255B51">
      <w:pPr>
        <w:rPr>
          <w:b/>
          <w:bCs/>
          <w:lang w:eastAsia="zh-CN"/>
        </w:rPr>
      </w:pPr>
    </w:p>
    <w:p w14:paraId="42697C6C" w14:textId="77777777" w:rsidR="00255B51" w:rsidRDefault="00255B51" w:rsidP="00255B51">
      <w:pPr>
        <w:rPr>
          <w:b/>
          <w:bCs/>
          <w:lang w:eastAsia="zh-CN"/>
        </w:rPr>
      </w:pPr>
    </w:p>
    <w:p w14:paraId="4D16CE29" w14:textId="77777777" w:rsidR="00255B51" w:rsidRDefault="00255B51" w:rsidP="00255B51">
      <w:pPr>
        <w:rPr>
          <w:b/>
          <w:bCs/>
          <w:lang w:eastAsia="zh-CN"/>
        </w:rPr>
      </w:pPr>
    </w:p>
    <w:p w14:paraId="5D75B80A" w14:textId="63D71393" w:rsidR="00255B51" w:rsidRDefault="00255B51" w:rsidP="00255B51">
      <w:pPr>
        <w:rPr>
          <w:b/>
          <w:bCs/>
          <w:lang w:eastAsia="zh-CN"/>
        </w:rPr>
      </w:pPr>
      <w:r w:rsidRPr="00FA6C6F">
        <w:rPr>
          <w:b/>
          <w:bCs/>
          <w:lang w:eastAsia="zh-CN"/>
        </w:rPr>
        <w:t xml:space="preserve">Excerpt from TS 38.321 </w:t>
      </w:r>
    </w:p>
    <w:p w14:paraId="08223692" w14:textId="50F06E43" w:rsidR="00255B51" w:rsidRPr="00F72E89" w:rsidRDefault="00255B51" w:rsidP="00255B51">
      <w:pPr>
        <w:pStyle w:val="TH"/>
      </w:pPr>
      <w:r w:rsidRPr="00F72E89">
        <w:object w:dxaOrig="5700" w:dyaOrig="4996" w14:anchorId="73AD612C">
          <v:shape id="_x0000_i1059" type="#_x0000_t75" style="width:270.7pt;height:237.5pt" o:ole="">
            <v:imagedata r:id="rId61" o:title=""/>
          </v:shape>
          <o:OLEObject Type="Embed" ProgID="Visio.Drawing.15" ShapeID="_x0000_i1059" DrawAspect="Content" ObjectID="_1599689379" r:id="rId62"/>
        </w:object>
      </w:r>
    </w:p>
    <w:p w14:paraId="239437D6" w14:textId="77777777" w:rsidR="00255B51" w:rsidRPr="00F72E89" w:rsidRDefault="00255B51" w:rsidP="00255B51">
      <w:pPr>
        <w:pStyle w:val="TF"/>
        <w:rPr>
          <w:lang w:eastAsia="ko-KR"/>
        </w:rPr>
      </w:pPr>
      <w:r w:rsidRPr="00F72E89">
        <w:rPr>
          <w:noProof/>
          <w:lang w:eastAsia="ko-KR"/>
        </w:rPr>
        <w:t xml:space="preserve">Figure 6.1.3.17-1: </w:t>
      </w:r>
      <w:r w:rsidRPr="00F72E89">
        <w:rPr>
          <w:lang w:eastAsia="ko-KR"/>
        </w:rPr>
        <w:t>SP SRS Activation/Deactivation MAC CE</w:t>
      </w:r>
    </w:p>
    <w:p w14:paraId="452D3DEC" w14:textId="77777777" w:rsidR="00255B51" w:rsidRDefault="00255B51" w:rsidP="002A1625">
      <w:pPr>
        <w:jc w:val="both"/>
        <w:rPr>
          <w:lang w:eastAsia="ko-KR"/>
        </w:rPr>
      </w:pPr>
    </w:p>
    <w:p w14:paraId="120147E1" w14:textId="33063712" w:rsidR="00B4431C" w:rsidRDefault="00B4431C" w:rsidP="006E6CD9">
      <w:pPr>
        <w:rPr>
          <w:b/>
          <w:bCs/>
          <w:highlight w:val="cyan"/>
        </w:rPr>
      </w:pPr>
      <w:r>
        <w:rPr>
          <w:noProof/>
          <w:lang w:val="en-US"/>
        </w:rPr>
        <mc:AlternateContent>
          <mc:Choice Requires="wps">
            <w:drawing>
              <wp:inline distT="0" distB="0" distL="0" distR="0" wp14:anchorId="107B7596" wp14:editId="4FFC9D37">
                <wp:extent cx="5878286" cy="3817620"/>
                <wp:effectExtent l="0" t="0" r="27305" b="11430"/>
                <wp:docPr id="9" name="Text Box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286" cy="3817620"/>
                        </a:xfrm>
                        <a:prstGeom prst="rect">
                          <a:avLst/>
                        </a:prstGeom>
                        <a:solidFill>
                          <a:srgbClr val="FFFFFF"/>
                        </a:solidFill>
                        <a:ln w="9525">
                          <a:solidFill>
                            <a:srgbClr val="000000"/>
                          </a:solidFill>
                          <a:miter lim="800000"/>
                          <a:headEnd/>
                          <a:tailEnd/>
                        </a:ln>
                      </wps:spPr>
                      <wps:txbx>
                        <w:txbxContent>
                          <w:p w14:paraId="1BF2439E" w14:textId="77777777" w:rsidR="00C4692F" w:rsidRPr="001B1112" w:rsidRDefault="00C4692F" w:rsidP="00B4431C">
                            <w:pPr>
                              <w:rPr>
                                <w:b/>
                                <w:bCs/>
                              </w:rPr>
                            </w:pPr>
                            <w:r w:rsidRPr="001B1112">
                              <w:rPr>
                                <w:b/>
                                <w:bCs/>
                              </w:rPr>
                              <w:t>Excerpt from TS 38.213</w:t>
                            </w:r>
                          </w:p>
                          <w:p w14:paraId="3818CB5B" w14:textId="77777777" w:rsidR="00C4692F" w:rsidRPr="00FA7D94" w:rsidRDefault="00C4692F" w:rsidP="00B4431C">
                            <w:r w:rsidRPr="00FA7D94">
                              <w:t xml:space="preserve">A spatial setting </w:t>
                            </w:r>
                            <w:r w:rsidRPr="00FA7D94">
                              <w:rPr>
                                <w:lang w:val="en-US"/>
                              </w:rPr>
                              <w:t xml:space="preserve">for a PUCCH transmission </w:t>
                            </w:r>
                            <w:proofErr w:type="gramStart"/>
                            <w:r w:rsidRPr="00FA7D94">
                              <w:rPr>
                                <w:lang w:val="en-US"/>
                              </w:rPr>
                              <w:t>is provided</w:t>
                            </w:r>
                            <w:proofErr w:type="gramEnd"/>
                            <w:r w:rsidRPr="00FA7D94">
                              <w:rPr>
                                <w:lang w:val="en-US"/>
                              </w:rPr>
                              <w:t xml:space="preserve"> </w:t>
                            </w:r>
                            <w:r w:rsidRPr="00FA7D94">
                              <w:t xml:space="preserve">by higher layer parameter </w:t>
                            </w:r>
                            <w:r w:rsidRPr="00FA7D94">
                              <w:rPr>
                                <w:i/>
                              </w:rPr>
                              <w:t>PUCCH-</w:t>
                            </w:r>
                            <w:proofErr w:type="spellStart"/>
                            <w:r w:rsidRPr="00FA7D94">
                              <w:rPr>
                                <w:i/>
                              </w:rPr>
                              <w:t>Spatial</w:t>
                            </w:r>
                            <w:r>
                              <w:rPr>
                                <w:i/>
                              </w:rPr>
                              <w:t>R</w:t>
                            </w:r>
                            <w:r w:rsidRPr="00FA7D94">
                              <w:rPr>
                                <w:i/>
                              </w:rPr>
                              <w:t>elation</w:t>
                            </w:r>
                            <w:r>
                              <w:rPr>
                                <w:i/>
                              </w:rPr>
                              <w:t>I</w:t>
                            </w:r>
                            <w:r w:rsidRPr="00FA7D94">
                              <w:rPr>
                                <w:i/>
                              </w:rPr>
                              <w:t>nfo</w:t>
                            </w:r>
                            <w:proofErr w:type="spellEnd"/>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higher layer parameter </w:t>
                            </w:r>
                            <w:proofErr w:type="spellStart"/>
                            <w:r w:rsidRPr="00FA7D94">
                              <w:rPr>
                                <w:i/>
                              </w:rPr>
                              <w:t>pucch-Spatial</w:t>
                            </w:r>
                            <w:r>
                              <w:rPr>
                                <w:i/>
                              </w:rPr>
                              <w:t>R</w:t>
                            </w:r>
                            <w:r w:rsidRPr="00FA7D94">
                              <w:rPr>
                                <w:i/>
                              </w:rPr>
                              <w:t>elation</w:t>
                            </w:r>
                            <w:r>
                              <w:rPr>
                                <w:i/>
                              </w:rPr>
                              <w:t>I</w:t>
                            </w:r>
                            <w:r w:rsidRPr="00FA7D94">
                              <w:rPr>
                                <w:i/>
                              </w:rPr>
                              <w:t>nfo</w:t>
                            </w:r>
                            <w:proofErr w:type="spellEnd"/>
                            <w:r w:rsidRPr="00FA7D94">
                              <w:rPr>
                                <w:i/>
                                <w:lang w:val="en-US"/>
                              </w:rPr>
                              <w:t>Id</w:t>
                            </w:r>
                            <w:r w:rsidRPr="00FA7D94">
                              <w:rPr>
                                <w:lang w:val="en-US"/>
                              </w:rPr>
                              <w:t xml:space="preserve">; otherwise, </w:t>
                            </w:r>
                            <w:r>
                              <w:rPr>
                                <w:lang w:val="en-US"/>
                              </w:rPr>
                              <w:t xml:space="preserve">if the UE is provided multiple values for </w:t>
                            </w:r>
                            <w:r w:rsidRPr="00FA7D94">
                              <w:rPr>
                                <w:lang w:val="en-US"/>
                              </w:rPr>
                              <w:t xml:space="preserve">higher layer </w:t>
                            </w:r>
                            <w:r w:rsidRPr="00FA7D94">
                              <w:t xml:space="preserve">parameter </w:t>
                            </w:r>
                            <w:r w:rsidRPr="00FA7D94">
                              <w:rPr>
                                <w:i/>
                                <w:iCs/>
                              </w:rPr>
                              <w:t>PUCCH-</w:t>
                            </w:r>
                            <w:proofErr w:type="spellStart"/>
                            <w:r w:rsidRPr="00FA7D94">
                              <w:rPr>
                                <w:i/>
                                <w:iCs/>
                              </w:rPr>
                              <w:t>SpatialRelationInfo</w:t>
                            </w:r>
                            <w:proofErr w:type="spellEnd"/>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sidRPr="00FA7D94">
                              <w:rPr>
                                <w:bCs/>
                                <w:lang w:val="en-US"/>
                              </w:rPr>
                              <w:t xml:space="preserve">3 </w:t>
                            </w:r>
                            <w:proofErr w:type="spellStart"/>
                            <w:r w:rsidRPr="00FA7D94">
                              <w:rPr>
                                <w:bCs/>
                                <w:lang w:val="en-US"/>
                              </w:rPr>
                              <w:t>msec</w:t>
                            </w:r>
                            <w:proofErr w:type="spellEnd"/>
                            <w:r w:rsidRPr="00FA7D94">
                              <w:rPr>
                                <w:bCs/>
                                <w:lang w:val="en-US"/>
                              </w:rPr>
                              <w:t xml:space="preserve"> after the slot where the UE transmits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w:t>
                            </w:r>
                            <w:proofErr w:type="spellStart"/>
                            <w:r w:rsidRPr="00FA7D94">
                              <w:rPr>
                                <w:bCs/>
                                <w:i/>
                                <w:iCs/>
                              </w:rPr>
                              <w:t>SpatialRelationInfo</w:t>
                            </w:r>
                            <w:proofErr w:type="spellEnd"/>
                          </w:p>
                          <w:p w14:paraId="2A3E3C6C" w14:textId="77777777" w:rsidR="00C4692F" w:rsidRPr="006E6CD9" w:rsidRDefault="00C4692F" w:rsidP="00B4431C">
                            <w:pPr>
                              <w:pStyle w:val="B1"/>
                              <w:rPr>
                                <w:lang w:val="en-GB"/>
                              </w:rPr>
                            </w:pPr>
                            <w:r w:rsidRPr="00152826">
                              <w:t>-</w:t>
                            </w:r>
                            <w:r w:rsidRPr="00152826">
                              <w:tab/>
                            </w:r>
                            <w:r w:rsidRPr="00152826">
                              <w:rPr>
                                <w:lang w:val="en-GB"/>
                              </w:rPr>
                              <w:t xml:space="preserve">If </w:t>
                            </w:r>
                            <w:r w:rsidRPr="00152826">
                              <w:rPr>
                                <w:i/>
                                <w:iCs/>
                              </w:rPr>
                              <w:t>PUCCH-</w:t>
                            </w:r>
                            <w:proofErr w:type="spellStart"/>
                            <w:r w:rsidRPr="00152826">
                              <w:rPr>
                                <w:i/>
                                <w:iCs/>
                              </w:rPr>
                              <w:t>Spatial</w:t>
                            </w:r>
                            <w:r w:rsidRPr="00152826">
                              <w:rPr>
                                <w:i/>
                                <w:iCs/>
                                <w:lang w:val="en-US"/>
                              </w:rPr>
                              <w:t>R</w:t>
                            </w:r>
                            <w:r w:rsidRPr="00152826">
                              <w:rPr>
                                <w:i/>
                                <w:iCs/>
                              </w:rPr>
                              <w:t>elation</w:t>
                            </w:r>
                            <w:r w:rsidRPr="00152826">
                              <w:rPr>
                                <w:i/>
                                <w:iCs/>
                                <w:lang w:val="en-US"/>
                              </w:rPr>
                              <w:t>I</w:t>
                            </w:r>
                            <w:r w:rsidRPr="00152826">
                              <w:rPr>
                                <w:i/>
                                <w:iCs/>
                              </w:rPr>
                              <w:t>nfo</w:t>
                            </w:r>
                            <w:proofErr w:type="spellEnd"/>
                            <w:r w:rsidRPr="00152826">
                              <w:t xml:space="preserve"> </w:t>
                            </w:r>
                            <w:r w:rsidRPr="00152826">
                              <w:rPr>
                                <w:lang w:val="en-US"/>
                              </w:rPr>
                              <w:t>provides higher layer parameter</w:t>
                            </w:r>
                            <w:r w:rsidRPr="00152826">
                              <w:t xml:space="preserve"> </w:t>
                            </w:r>
                            <w:proofErr w:type="spellStart"/>
                            <w:r w:rsidRPr="00152826">
                              <w:rPr>
                                <w:i/>
                                <w:lang w:val="en-GB"/>
                              </w:rPr>
                              <w:t>ssb</w:t>
                            </w:r>
                            <w:proofErr w:type="spellEnd"/>
                            <w:r w:rsidRPr="00152826">
                              <w:rPr>
                                <w:i/>
                                <w:lang w:val="en-GB"/>
                              </w:rPr>
                              <w:t>-Index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proofErr w:type="spellStart"/>
                            <w:r w:rsidRPr="00152826">
                              <w:rPr>
                                <w:i/>
                                <w:lang w:val="en-GB"/>
                              </w:rPr>
                              <w:t>ssb</w:t>
                            </w:r>
                            <w:proofErr w:type="spellEnd"/>
                            <w:r w:rsidRPr="00152826">
                              <w:rPr>
                                <w:i/>
                                <w:lang w:val="en-GB"/>
                              </w:rPr>
                              <w:t>-Index</w:t>
                            </w:r>
                            <w:r w:rsidRPr="00152826">
                              <w:rPr>
                                <w:lang w:val="en-GB"/>
                              </w:rPr>
                              <w:t xml:space="preserve"> </w:t>
                            </w:r>
                            <w:r w:rsidRPr="006E6CD9">
                              <w:rPr>
                                <w:highlight w:val="yellow"/>
                                <w:lang w:val="en-GB"/>
                              </w:rPr>
                              <w:t xml:space="preserve">for a same serving cell or, if higher layer parameter </w:t>
                            </w:r>
                            <w:proofErr w:type="spellStart"/>
                            <w:r w:rsidRPr="006E6CD9">
                              <w:rPr>
                                <w:i/>
                                <w:iCs/>
                                <w:highlight w:val="yellow"/>
                                <w:lang w:val="en-GB"/>
                              </w:rPr>
                              <w:t>servingCellId</w:t>
                            </w:r>
                            <w:proofErr w:type="spellEnd"/>
                            <w:r w:rsidRPr="006E6CD9">
                              <w:rPr>
                                <w:highlight w:val="yellow"/>
                                <w:lang w:val="en-GB"/>
                              </w:rPr>
                              <w:t xml:space="preserve"> is provided, for a serving cell indicated by </w:t>
                            </w:r>
                            <w:proofErr w:type="spellStart"/>
                            <w:r w:rsidRPr="006E6CD9">
                              <w:rPr>
                                <w:i/>
                                <w:iCs/>
                                <w:highlight w:val="yellow"/>
                                <w:lang w:val="en-GB"/>
                              </w:rPr>
                              <w:t>servingCellId</w:t>
                            </w:r>
                            <w:proofErr w:type="spellEnd"/>
                            <w:r w:rsidRPr="006E6CD9">
                              <w:rPr>
                                <w:lang w:val="en-GB"/>
                              </w:rPr>
                              <w:t xml:space="preserve"> </w:t>
                            </w:r>
                          </w:p>
                          <w:p w14:paraId="30A0D753" w14:textId="77777777" w:rsidR="00C4692F" w:rsidRDefault="00C4692F" w:rsidP="00B4431C">
                            <w:pPr>
                              <w:pStyle w:val="B1"/>
                              <w:rPr>
                                <w:lang w:val="en-GB"/>
                              </w:rPr>
                            </w:pPr>
                            <w:r w:rsidRPr="00FA7D94">
                              <w:t>-</w:t>
                            </w:r>
                            <w:r w:rsidRPr="00FA7D94">
                              <w:tab/>
                            </w:r>
                            <w:r w:rsidRPr="00FA7D94">
                              <w:rPr>
                                <w:lang w:val="en-GB"/>
                              </w:rPr>
                              <w:t xml:space="preserve">else if </w:t>
                            </w:r>
                            <w:r w:rsidRPr="00FA7D94">
                              <w:rPr>
                                <w:i/>
                                <w:iCs/>
                              </w:rPr>
                              <w:t>PUCCH-</w:t>
                            </w:r>
                            <w:proofErr w:type="spellStart"/>
                            <w:r w:rsidRPr="00FA7D94">
                              <w:rPr>
                                <w:i/>
                                <w:iCs/>
                              </w:rPr>
                              <w:t>Spatial</w:t>
                            </w:r>
                            <w:r>
                              <w:rPr>
                                <w:i/>
                                <w:iCs/>
                                <w:lang w:val="en-US"/>
                              </w:rPr>
                              <w:t>R</w:t>
                            </w:r>
                            <w:r w:rsidRPr="00FA7D94">
                              <w:rPr>
                                <w:i/>
                                <w:iCs/>
                              </w:rPr>
                              <w:t>elation</w:t>
                            </w:r>
                            <w:r>
                              <w:rPr>
                                <w:i/>
                                <w:iCs/>
                                <w:lang w:val="en-US"/>
                              </w:rPr>
                              <w:t>I</w:t>
                            </w:r>
                            <w:r w:rsidRPr="00FA7D94">
                              <w:rPr>
                                <w:i/>
                                <w:iCs/>
                              </w:rPr>
                              <w:t>nfo</w:t>
                            </w:r>
                            <w:proofErr w:type="spellEnd"/>
                            <w:r w:rsidRPr="00FA7D94">
                              <w:t xml:space="preserve"> </w:t>
                            </w:r>
                            <w:r w:rsidRPr="00FA7D94">
                              <w:rPr>
                                <w:lang w:val="en-US"/>
                              </w:rPr>
                              <w:t>provides higher layer parameter</w:t>
                            </w:r>
                            <w:r w:rsidRPr="00FA7D94">
                              <w:t xml:space="preserve"> </w:t>
                            </w:r>
                            <w:proofErr w:type="spellStart"/>
                            <w:r w:rsidRPr="00FA7D94">
                              <w:rPr>
                                <w:i/>
                                <w:lang w:val="en-GB"/>
                              </w:rPr>
                              <w:t>csi</w:t>
                            </w:r>
                            <w:proofErr w:type="spellEnd"/>
                            <w:r w:rsidRPr="00FA7D94">
                              <w:rPr>
                                <w:i/>
                                <w:lang w:val="en-GB"/>
                              </w:rPr>
                              <w:t>-RS-Index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proofErr w:type="spellStart"/>
                            <w:r w:rsidRPr="00FA7D94">
                              <w:rPr>
                                <w:i/>
                                <w:lang w:val="en-GB"/>
                              </w:rPr>
                              <w:t>csi</w:t>
                            </w:r>
                            <w:proofErr w:type="spellEnd"/>
                            <w:r w:rsidRPr="00FA7D94">
                              <w:rPr>
                                <w:i/>
                                <w:lang w:val="en-GB"/>
                              </w:rPr>
                              <w:t>-RS-Index</w:t>
                            </w:r>
                            <w:r>
                              <w:rPr>
                                <w:lang w:val="en-GB"/>
                              </w:rPr>
                              <w:t xml:space="preserve"> </w:t>
                            </w:r>
                            <w:r w:rsidRPr="006E6CD9">
                              <w:rPr>
                                <w:highlight w:val="yellow"/>
                                <w:lang w:val="en-GB"/>
                              </w:rPr>
                              <w:t xml:space="preserve">for a same serving cell or, if higher layer parameter </w:t>
                            </w:r>
                            <w:proofErr w:type="spellStart"/>
                            <w:r w:rsidRPr="006E6CD9">
                              <w:rPr>
                                <w:i/>
                                <w:iCs/>
                                <w:highlight w:val="yellow"/>
                                <w:lang w:val="en-GB"/>
                              </w:rPr>
                              <w:t>servingCellId</w:t>
                            </w:r>
                            <w:proofErr w:type="spellEnd"/>
                            <w:r w:rsidRPr="006E6CD9">
                              <w:rPr>
                                <w:highlight w:val="yellow"/>
                                <w:lang w:val="en-GB"/>
                              </w:rPr>
                              <w:t xml:space="preserve"> is provided, for a serving cell indicated by </w:t>
                            </w:r>
                            <w:proofErr w:type="spellStart"/>
                            <w:r w:rsidRPr="006E6CD9">
                              <w:rPr>
                                <w:i/>
                                <w:iCs/>
                                <w:highlight w:val="yellow"/>
                                <w:lang w:val="en-GB"/>
                              </w:rPr>
                              <w:t>servingCellId</w:t>
                            </w:r>
                            <w:proofErr w:type="spellEnd"/>
                          </w:p>
                          <w:p w14:paraId="257147B2" w14:textId="77777777" w:rsidR="00C4692F" w:rsidRPr="006E6CD9" w:rsidRDefault="00C4692F" w:rsidP="00B4431C">
                            <w:pPr>
                              <w:pStyle w:val="B1"/>
                            </w:pPr>
                            <w:r w:rsidRPr="00FA7D94">
                              <w:t>-</w:t>
                            </w:r>
                            <w:r w:rsidRPr="00FA7D94">
                              <w:tab/>
                            </w:r>
                            <w:r w:rsidRPr="00FA7D94">
                              <w:rPr>
                                <w:lang w:val="en-GB"/>
                              </w:rPr>
                              <w:t xml:space="preserve">else </w:t>
                            </w:r>
                            <w:r w:rsidRPr="00FA7D94">
                              <w:rPr>
                                <w:i/>
                                <w:iCs/>
                              </w:rPr>
                              <w:t>PUCCH-</w:t>
                            </w:r>
                            <w:proofErr w:type="spellStart"/>
                            <w:r w:rsidRPr="00FA7D94">
                              <w:rPr>
                                <w:i/>
                                <w:iCs/>
                              </w:rPr>
                              <w:t>Spatial</w:t>
                            </w:r>
                            <w:r>
                              <w:rPr>
                                <w:i/>
                                <w:iCs/>
                                <w:lang w:val="en-US"/>
                              </w:rPr>
                              <w:t>R</w:t>
                            </w:r>
                            <w:r w:rsidRPr="00FA7D94">
                              <w:rPr>
                                <w:i/>
                                <w:iCs/>
                              </w:rPr>
                              <w:t>elation</w:t>
                            </w:r>
                            <w:r>
                              <w:rPr>
                                <w:i/>
                                <w:iCs/>
                                <w:lang w:val="en-US"/>
                              </w:rPr>
                              <w:t>I</w:t>
                            </w:r>
                            <w:r w:rsidRPr="00FA7D94">
                              <w:rPr>
                                <w:i/>
                                <w:iCs/>
                              </w:rPr>
                              <w:t>nfo</w:t>
                            </w:r>
                            <w:proofErr w:type="spellEnd"/>
                            <w:r w:rsidRPr="00FA7D94">
                              <w:t xml:space="preserve"> </w:t>
                            </w:r>
                            <w:r w:rsidRPr="00FA7D94">
                              <w:rPr>
                                <w:lang w:val="en-US"/>
                              </w:rPr>
                              <w:t>provides higher layer parameter</w:t>
                            </w:r>
                            <w:r w:rsidRPr="00FA7D94">
                              <w:t xml:space="preserve"> </w:t>
                            </w:r>
                            <w:proofErr w:type="spellStart"/>
                            <w:r w:rsidRPr="00FA7D94">
                              <w:rPr>
                                <w:i/>
                              </w:rPr>
                              <w:t>srs</w:t>
                            </w:r>
                            <w:proofErr w:type="spellEnd"/>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6E6CD9">
                              <w:rPr>
                                <w:highlight w:val="yellow"/>
                                <w:lang w:val="en-GB"/>
                              </w:rPr>
                              <w:t xml:space="preserve">for a same serving cell </w:t>
                            </w:r>
                            <w:r w:rsidRPr="006E6CD9">
                              <w:rPr>
                                <w:iCs/>
                                <w:highlight w:val="yellow"/>
                                <w:lang w:val="en-GB"/>
                              </w:rPr>
                              <w:t>and/or active UL BWP</w:t>
                            </w:r>
                            <w:r w:rsidRPr="006E6CD9">
                              <w:rPr>
                                <w:highlight w:val="yellow"/>
                                <w:lang w:val="en-GB"/>
                              </w:rPr>
                              <w:t xml:space="preserve"> or, if higher layer parameters </w:t>
                            </w:r>
                            <w:proofErr w:type="spellStart"/>
                            <w:r w:rsidRPr="006E6CD9">
                              <w:rPr>
                                <w:i/>
                                <w:iCs/>
                                <w:highlight w:val="yellow"/>
                                <w:lang w:val="en-GB"/>
                              </w:rPr>
                              <w:t>servingCellId</w:t>
                            </w:r>
                            <w:proofErr w:type="spellEnd"/>
                            <w:r w:rsidRPr="006E6CD9">
                              <w:rPr>
                                <w:highlight w:val="yellow"/>
                                <w:lang w:val="en-GB"/>
                              </w:rPr>
                              <w:t xml:space="preserve"> and/or </w:t>
                            </w:r>
                            <w:proofErr w:type="spellStart"/>
                            <w:r w:rsidRPr="006E6CD9">
                              <w:rPr>
                                <w:i/>
                                <w:iCs/>
                                <w:highlight w:val="yellow"/>
                                <w:lang w:val="en-GB"/>
                              </w:rPr>
                              <w:t>uplinkBWP</w:t>
                            </w:r>
                            <w:proofErr w:type="spellEnd"/>
                            <w:r w:rsidRPr="006E6CD9">
                              <w:rPr>
                                <w:highlight w:val="yellow"/>
                                <w:lang w:val="en-GB"/>
                              </w:rPr>
                              <w:t xml:space="preserve"> are provided, for a serving cell indicated by </w:t>
                            </w:r>
                            <w:proofErr w:type="spellStart"/>
                            <w:r w:rsidRPr="006E6CD9">
                              <w:rPr>
                                <w:i/>
                                <w:iCs/>
                                <w:highlight w:val="yellow"/>
                                <w:lang w:val="en-GB"/>
                              </w:rPr>
                              <w:t>servingCellId</w:t>
                            </w:r>
                            <w:proofErr w:type="spellEnd"/>
                            <w:r w:rsidRPr="006E6CD9">
                              <w:rPr>
                                <w:iCs/>
                                <w:highlight w:val="yellow"/>
                                <w:lang w:val="en-GB"/>
                              </w:rPr>
                              <w:t xml:space="preserve"> and/or for an UL BWP indicated by </w:t>
                            </w:r>
                            <w:proofErr w:type="spellStart"/>
                            <w:r w:rsidRPr="006E6CD9">
                              <w:rPr>
                                <w:i/>
                                <w:iCs/>
                                <w:highlight w:val="yellow"/>
                                <w:lang w:val="en-GB"/>
                              </w:rPr>
                              <w:t>uplinkBWP</w:t>
                            </w:r>
                            <w:proofErr w:type="spellEnd"/>
                          </w:p>
                          <w:p w14:paraId="00AD20A3" w14:textId="77777777" w:rsidR="00C4692F" w:rsidRDefault="00C4692F" w:rsidP="00B4431C"/>
                        </w:txbxContent>
                      </wps:txbx>
                      <wps:bodyPr rot="0" vert="horz" wrap="square" lIns="91440" tIns="45720" rIns="91440" bIns="45720" anchor="t" anchorCtr="0" upright="1">
                        <a:noAutofit/>
                      </wps:bodyPr>
                    </wps:wsp>
                  </a:graphicData>
                </a:graphic>
              </wp:inline>
            </w:drawing>
          </mc:Choice>
          <mc:Fallback>
            <w:pict>
              <v:shape w14:anchorId="107B7596" id="_x0000_s1033" type="#_x0000_t202" style="width:462.85pt;height:30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">
                <v:textbox>
                  <w:txbxContent>
                    <w:p w14:paraId="1BF2439E" w14:textId="77777777" w:rsidR="00C4692F" w:rsidRPr="001B1112" w:rsidRDefault="00C4692F" w:rsidP="00B4431C">
                      <w:pPr>
                        <w:rPr>
                          <w:b/>
                          <w:bCs/>
                        </w:rPr>
                      </w:pPr>
                      <w:r w:rsidRPr="001B1112">
                        <w:rPr>
                          <w:b/>
                          <w:bCs/>
                        </w:rPr>
                        <w:t>Excerpt from TS 38.213</w:t>
                      </w:r>
                    </w:p>
                    <w:p w14:paraId="3818CB5B" w14:textId="77777777" w:rsidR="00C4692F" w:rsidRPr="00FA7D94" w:rsidRDefault="00C4692F" w:rsidP="00B4431C">
                      <w:r w:rsidRPr="00FA7D94">
                        <w:t xml:space="preserve">A spatial setting </w:t>
                      </w:r>
                      <w:r w:rsidRPr="00FA7D94">
                        <w:rPr>
                          <w:lang w:val="en-US"/>
                        </w:rPr>
                        <w:t xml:space="preserve">for a PUCCH transmission is provided </w:t>
                      </w:r>
                      <w:r w:rsidRPr="00FA7D94">
                        <w:t xml:space="preserve">by higher layer parameter </w:t>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higher layer parameter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otherwise, </w:t>
                      </w:r>
                      <w:r>
                        <w:rPr>
                          <w:lang w:val="en-US"/>
                        </w:rPr>
                        <w:t xml:space="preserve">if the UE is provided multiple values for </w:t>
                      </w:r>
                      <w:r w:rsidRPr="00FA7D94">
                        <w:rPr>
                          <w:lang w:val="en-US"/>
                        </w:rPr>
                        <w:t xml:space="preserve">higher layer </w:t>
                      </w:r>
                      <w:r w:rsidRPr="00FA7D94">
                        <w:t xml:space="preserve">parameter </w:t>
                      </w:r>
                      <w:r w:rsidRPr="00FA7D94">
                        <w:rPr>
                          <w:i/>
                          <w:iCs/>
                        </w:rPr>
                        <w:t>PUCCH-SpatialRelationInfo</w:t>
                      </w:r>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sidRPr="00FA7D94">
                        <w:rPr>
                          <w:bCs/>
                          <w:lang w:val="en-US"/>
                        </w:rPr>
                        <w:t xml:space="preserve">3 msec after the slot where the UE transmits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p>
                    <w:p w14:paraId="2A3E3C6C" w14:textId="77777777" w:rsidR="00C4692F" w:rsidRPr="006E6CD9" w:rsidRDefault="00C4692F" w:rsidP="00B4431C">
                      <w:pPr>
                        <w:pStyle w:val="B1"/>
                        <w:rPr>
                          <w:lang w:val="en-GB"/>
                        </w:rPr>
                      </w:pPr>
                      <w:r w:rsidRPr="00152826">
                        <w:t>-</w:t>
                      </w:r>
                      <w:r w:rsidRPr="00152826">
                        <w:tab/>
                      </w:r>
                      <w:r w:rsidRPr="00152826">
                        <w:rPr>
                          <w:lang w:val="en-GB"/>
                        </w:rPr>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152826">
                        <w:rPr>
                          <w:lang w:val="en-US"/>
                        </w:rPr>
                        <w:t>provides higher layer parameter</w:t>
                      </w:r>
                      <w:r w:rsidRPr="00152826">
                        <w:t xml:space="preserve"> </w:t>
                      </w:r>
                      <w:r w:rsidRPr="00152826">
                        <w:rPr>
                          <w:i/>
                          <w:lang w:val="en-GB"/>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lang w:val="en-GB"/>
                        </w:rPr>
                        <w:t>ssb-Index</w:t>
                      </w:r>
                      <w:r w:rsidRPr="00152826">
                        <w:rPr>
                          <w:lang w:val="en-GB"/>
                        </w:rPr>
                        <w:t xml:space="preserve"> </w:t>
                      </w:r>
                      <w:r w:rsidRPr="006E6CD9">
                        <w:rPr>
                          <w:highlight w:val="yellow"/>
                          <w:lang w:val="en-GB"/>
                        </w:rPr>
                        <w:t xml:space="preserve">for a same serving cell or, if higher layer parameter </w:t>
                      </w:r>
                      <w:r w:rsidRPr="006E6CD9">
                        <w:rPr>
                          <w:i/>
                          <w:iCs/>
                          <w:highlight w:val="yellow"/>
                          <w:lang w:val="en-GB"/>
                        </w:rPr>
                        <w:t>servingCellId</w:t>
                      </w:r>
                      <w:r w:rsidRPr="006E6CD9">
                        <w:rPr>
                          <w:highlight w:val="yellow"/>
                          <w:lang w:val="en-GB"/>
                        </w:rPr>
                        <w:t xml:space="preserve"> is provided, for a serving cell indicated by </w:t>
                      </w:r>
                      <w:r w:rsidRPr="006E6CD9">
                        <w:rPr>
                          <w:i/>
                          <w:iCs/>
                          <w:highlight w:val="yellow"/>
                          <w:lang w:val="en-GB"/>
                        </w:rPr>
                        <w:t>servingCellId</w:t>
                      </w:r>
                      <w:r w:rsidRPr="006E6CD9">
                        <w:rPr>
                          <w:lang w:val="en-GB"/>
                        </w:rPr>
                        <w:t xml:space="preserve"> </w:t>
                      </w:r>
                    </w:p>
                    <w:p w14:paraId="30A0D753" w14:textId="77777777" w:rsidR="00C4692F" w:rsidRDefault="00C4692F" w:rsidP="00B4431C">
                      <w:pPr>
                        <w:pStyle w:val="B1"/>
                        <w:rPr>
                          <w:lang w:val="en-GB"/>
                        </w:rPr>
                      </w:pPr>
                      <w:r w:rsidRPr="00FA7D94">
                        <w:t>-</w:t>
                      </w:r>
                      <w:r w:rsidRPr="00FA7D94">
                        <w:tab/>
                      </w:r>
                      <w:r w:rsidRPr="00FA7D94">
                        <w:rPr>
                          <w:lang w:val="en-GB"/>
                        </w:rPr>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provides higher layer parameter</w:t>
                      </w:r>
                      <w:r w:rsidRPr="00FA7D94">
                        <w:t xml:space="preserve"> </w:t>
                      </w:r>
                      <w:r w:rsidRPr="00FA7D94">
                        <w:rPr>
                          <w:i/>
                          <w:lang w:val="en-GB"/>
                        </w:rPr>
                        <w:t>csi-RS-Index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lang w:val="en-GB"/>
                        </w:rPr>
                        <w:t>csi-RS-Index</w:t>
                      </w:r>
                      <w:r>
                        <w:rPr>
                          <w:lang w:val="en-GB"/>
                        </w:rPr>
                        <w:t xml:space="preserve"> </w:t>
                      </w:r>
                      <w:r w:rsidRPr="006E6CD9">
                        <w:rPr>
                          <w:highlight w:val="yellow"/>
                          <w:lang w:val="en-GB"/>
                        </w:rPr>
                        <w:t xml:space="preserve">for a same serving cell or, if higher layer parameter </w:t>
                      </w:r>
                      <w:r w:rsidRPr="006E6CD9">
                        <w:rPr>
                          <w:i/>
                          <w:iCs/>
                          <w:highlight w:val="yellow"/>
                          <w:lang w:val="en-GB"/>
                        </w:rPr>
                        <w:t>servingCellId</w:t>
                      </w:r>
                      <w:r w:rsidRPr="006E6CD9">
                        <w:rPr>
                          <w:highlight w:val="yellow"/>
                          <w:lang w:val="en-GB"/>
                        </w:rPr>
                        <w:t xml:space="preserve"> is provided, for a serving cell indicated by </w:t>
                      </w:r>
                      <w:r w:rsidRPr="006E6CD9">
                        <w:rPr>
                          <w:i/>
                          <w:iCs/>
                          <w:highlight w:val="yellow"/>
                          <w:lang w:val="en-GB"/>
                        </w:rPr>
                        <w:t>servingCellId</w:t>
                      </w:r>
                    </w:p>
                    <w:p w14:paraId="257147B2" w14:textId="77777777" w:rsidR="00C4692F" w:rsidRPr="006E6CD9" w:rsidRDefault="00C4692F" w:rsidP="00B4431C">
                      <w:pPr>
                        <w:pStyle w:val="B1"/>
                      </w:pPr>
                      <w:r w:rsidRPr="00FA7D94">
                        <w:t>-</w:t>
                      </w:r>
                      <w:r w:rsidRPr="00FA7D94">
                        <w:tab/>
                      </w:r>
                      <w:r w:rsidRPr="00FA7D94">
                        <w:rPr>
                          <w:lang w:val="en-GB"/>
                        </w:rPr>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provides higher layer parameter</w:t>
                      </w:r>
                      <w:r w:rsidRPr="00FA7D94">
                        <w:t xml:space="preserve">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6E6CD9">
                        <w:rPr>
                          <w:highlight w:val="yellow"/>
                          <w:lang w:val="en-GB"/>
                        </w:rPr>
                        <w:t xml:space="preserve">for a same serving cell </w:t>
                      </w:r>
                      <w:r w:rsidRPr="006E6CD9">
                        <w:rPr>
                          <w:iCs/>
                          <w:highlight w:val="yellow"/>
                          <w:lang w:val="en-GB"/>
                        </w:rPr>
                        <w:t>and/or active UL BWP</w:t>
                      </w:r>
                      <w:r w:rsidRPr="006E6CD9">
                        <w:rPr>
                          <w:highlight w:val="yellow"/>
                          <w:lang w:val="en-GB"/>
                        </w:rPr>
                        <w:t xml:space="preserve"> or, if higher layer parameters </w:t>
                      </w:r>
                      <w:r w:rsidRPr="006E6CD9">
                        <w:rPr>
                          <w:i/>
                          <w:iCs/>
                          <w:highlight w:val="yellow"/>
                          <w:lang w:val="en-GB"/>
                        </w:rPr>
                        <w:t>servingCellId</w:t>
                      </w:r>
                      <w:r w:rsidRPr="006E6CD9">
                        <w:rPr>
                          <w:highlight w:val="yellow"/>
                          <w:lang w:val="en-GB"/>
                        </w:rPr>
                        <w:t xml:space="preserve"> and/or </w:t>
                      </w:r>
                      <w:r w:rsidRPr="006E6CD9">
                        <w:rPr>
                          <w:i/>
                          <w:iCs/>
                          <w:highlight w:val="yellow"/>
                          <w:lang w:val="en-GB"/>
                        </w:rPr>
                        <w:t>uplinkBWP</w:t>
                      </w:r>
                      <w:r w:rsidRPr="006E6CD9">
                        <w:rPr>
                          <w:highlight w:val="yellow"/>
                          <w:lang w:val="en-GB"/>
                        </w:rPr>
                        <w:t xml:space="preserve"> are provided, for a serving cell indicated by </w:t>
                      </w:r>
                      <w:r w:rsidRPr="006E6CD9">
                        <w:rPr>
                          <w:i/>
                          <w:iCs/>
                          <w:highlight w:val="yellow"/>
                          <w:lang w:val="en-GB"/>
                        </w:rPr>
                        <w:t>servingCellId</w:t>
                      </w:r>
                      <w:r w:rsidRPr="006E6CD9">
                        <w:rPr>
                          <w:iCs/>
                          <w:highlight w:val="yellow"/>
                          <w:lang w:val="en-GB"/>
                        </w:rPr>
                        <w:t xml:space="preserve"> and/or for an UL BWP indicated by </w:t>
                      </w:r>
                      <w:r w:rsidRPr="006E6CD9">
                        <w:rPr>
                          <w:i/>
                          <w:iCs/>
                          <w:highlight w:val="yellow"/>
                          <w:lang w:val="en-GB"/>
                        </w:rPr>
                        <w:t>uplinkBWP</w:t>
                      </w:r>
                    </w:p>
                    <w:p w14:paraId="00AD20A3" w14:textId="77777777" w:rsidR="00C4692F" w:rsidRDefault="00C4692F" w:rsidP="00B4431C"/>
                  </w:txbxContent>
                </v:textbox>
                <w10:anchorlock/>
              </v:shape>
            </w:pict>
          </mc:Fallback>
        </mc:AlternateContent>
      </w:r>
    </w:p>
    <w:p w14:paraId="4A1E7742" w14:textId="77777777" w:rsidR="006E6CD9" w:rsidRDefault="006E6CD9" w:rsidP="006E6CD9">
      <w:pPr>
        <w:rPr>
          <w:b/>
          <w:bCs/>
          <w:highlight w:val="cyan"/>
        </w:rPr>
      </w:pPr>
    </w:p>
    <w:p w14:paraId="0DD1FFF0" w14:textId="391A6230" w:rsidR="006E6CD9" w:rsidRDefault="00B4431C" w:rsidP="006E6CD9">
      <w:pPr>
        <w:rPr>
          <w:b/>
          <w:bCs/>
          <w:highlight w:val="cyan"/>
        </w:rPr>
      </w:pPr>
      <w:r>
        <w:rPr>
          <w:noProof/>
          <w:lang w:val="en-US"/>
        </w:rPr>
        <mc:AlternateContent>
          <mc:Choice Requires="wps">
            <w:drawing>
              <wp:inline distT="0" distB="0" distL="0" distR="0" wp14:anchorId="544A7A0E" wp14:editId="35DA7CBC">
                <wp:extent cx="5878286" cy="4107180"/>
                <wp:effectExtent l="0" t="0" r="27305" b="26670"/>
                <wp:docPr id="10" name="Text Box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286" cy="4107180"/>
                        </a:xfrm>
                        <a:prstGeom prst="rect">
                          <a:avLst/>
                        </a:prstGeom>
                        <a:solidFill>
                          <a:srgbClr val="FFFFFF"/>
                        </a:solidFill>
                        <a:ln w="9525">
                          <a:solidFill>
                            <a:srgbClr val="000000"/>
                          </a:solidFill>
                          <a:miter lim="800000"/>
                          <a:headEnd/>
                          <a:tailEnd/>
                        </a:ln>
                      </wps:spPr>
                      <wps:txbx>
                        <w:txbxContent>
                          <w:p w14:paraId="2428F014" w14:textId="77777777" w:rsidR="00C4692F" w:rsidRPr="001B1112" w:rsidRDefault="00C4692F" w:rsidP="00B4431C">
                            <w:pPr>
                              <w:rPr>
                                <w:b/>
                                <w:bCs/>
                              </w:rPr>
                            </w:pPr>
                            <w:r w:rsidRPr="001B1112">
                              <w:rPr>
                                <w:b/>
                                <w:bCs/>
                              </w:rPr>
                              <w:t>Excerpt from TS 38.214</w:t>
                            </w:r>
                          </w:p>
                          <w:p w14:paraId="518EEF1B" w14:textId="77777777" w:rsidR="00C4692F" w:rsidRPr="00670546" w:rsidRDefault="00C4692F" w:rsidP="00B4431C">
                            <w:pPr>
                              <w:rPr>
                                <w:color w:val="000000"/>
                                <w:lang w:val="en-US"/>
                              </w:rPr>
                            </w:pPr>
                            <w:r w:rsidRPr="00670546">
                              <w:rPr>
                                <w:color w:val="000000"/>
                                <w:lang w:val="en-US"/>
                              </w:rPr>
                              <w:t xml:space="preserve">The following SRS parameters are semi-statically configurable by higher layer parameter </w:t>
                            </w:r>
                            <w:r w:rsidRPr="00670546">
                              <w:rPr>
                                <w:i/>
                              </w:rPr>
                              <w:t>SRS-Resource</w:t>
                            </w:r>
                            <w:r w:rsidRPr="00670546">
                              <w:rPr>
                                <w:color w:val="000000"/>
                                <w:lang w:val="en-US"/>
                              </w:rPr>
                              <w:t>.</w:t>
                            </w:r>
                          </w:p>
                          <w:p w14:paraId="7377AF5B" w14:textId="77777777" w:rsidR="00C4692F" w:rsidRPr="00670546" w:rsidRDefault="00C4692F" w:rsidP="00B4431C">
                            <w:pPr>
                              <w:pStyle w:val="B1"/>
                              <w:rPr>
                                <w:color w:val="000000"/>
                              </w:rPr>
                            </w:pPr>
                            <w:r w:rsidRPr="00670546">
                              <w:rPr>
                                <w:rFonts w:eastAsia="MS Mincho"/>
                                <w:iCs/>
                                <w:color w:val="000000"/>
                                <w:lang w:val="en-US" w:eastAsia="ja-JP"/>
                              </w:rPr>
                              <w:t>…</w:t>
                            </w:r>
                          </w:p>
                          <w:p w14:paraId="518F1A03" w14:textId="77777777" w:rsidR="00C4692F" w:rsidRPr="00670546" w:rsidRDefault="00C4692F" w:rsidP="00B4431C">
                            <w:pPr>
                              <w:pStyle w:val="B1"/>
                              <w:rPr>
                                <w:b/>
                                <w:bCs/>
                                <w:color w:val="000000"/>
                                <w:u w:val="single"/>
                                <w:lang w:val="en-GB"/>
                              </w:rPr>
                            </w:pPr>
                            <w:r w:rsidRPr="00670546">
                              <w:rPr>
                                <w:color w:val="000000"/>
                              </w:rPr>
                              <w:t>-</w:t>
                            </w:r>
                            <w:r w:rsidRPr="00670546">
                              <w:rPr>
                                <w:color w:val="000000"/>
                              </w:rPr>
                              <w:tab/>
                              <w:t xml:space="preserve">The configuration of the spatial relation between a reference RS and the target SRS, where the higher layer parameter </w:t>
                            </w:r>
                            <w:proofErr w:type="spellStart"/>
                            <w:r w:rsidRPr="00670546">
                              <w:rPr>
                                <w:i/>
                                <w:color w:val="000000"/>
                              </w:rPr>
                              <w:t>spatialRelationInfo</w:t>
                            </w:r>
                            <w:proofErr w:type="spellEnd"/>
                            <w:r w:rsidRPr="00670546">
                              <w:rPr>
                                <w:color w:val="000000"/>
                              </w:rPr>
                              <w:t>, if configured, contains the ID of the reference RS. The reference RS can be an SS/PBCH</w:t>
                            </w:r>
                            <w:r w:rsidRPr="00670546">
                              <w:rPr>
                                <w:color w:val="000000"/>
                                <w:lang w:val="en-GB"/>
                              </w:rPr>
                              <w:t xml:space="preserve"> block</w:t>
                            </w:r>
                            <w:r w:rsidRPr="00670546">
                              <w:rPr>
                                <w:color w:val="000000"/>
                              </w:rPr>
                              <w:t xml:space="preserve">, CSI-RS or an SRS </w:t>
                            </w:r>
                            <w:r w:rsidRPr="006E6CD9">
                              <w:rPr>
                                <w:color w:val="000000"/>
                                <w:highlight w:val="yellow"/>
                                <w:lang w:val="en-GB"/>
                              </w:rPr>
                              <w:t>configured on the same or different component carrier and/or bandwidth part as the target SRS.</w:t>
                            </w:r>
                          </w:p>
                          <w:p w14:paraId="79E5CAEA" w14:textId="77777777" w:rsidR="00C4692F" w:rsidRPr="00670546" w:rsidRDefault="00C4692F" w:rsidP="00B4431C">
                            <w:pPr>
                              <w:rPr>
                                <w:rFonts w:eastAsia="MS Mincho"/>
                                <w:iCs/>
                                <w:color w:val="000000"/>
                                <w:lang w:val="en-US" w:eastAsia="ja-JP"/>
                              </w:rPr>
                            </w:pPr>
                            <w:r w:rsidRPr="00670546">
                              <w:rPr>
                                <w:rFonts w:eastAsia="MS Mincho"/>
                                <w:iCs/>
                                <w:color w:val="000000"/>
                                <w:lang w:val="en-US" w:eastAsia="ja-JP"/>
                              </w:rPr>
                              <w:t>…</w:t>
                            </w:r>
                          </w:p>
                          <w:p w14:paraId="7FA66D70" w14:textId="77777777" w:rsidR="00C4692F" w:rsidRPr="00670546" w:rsidRDefault="00C4692F" w:rsidP="00B4431C">
                            <w:pPr>
                              <w:rPr>
                                <w:rFonts w:eastAsia="MS Mincho"/>
                                <w:iCs/>
                                <w:color w:val="000000"/>
                                <w:lang w:val="en-US" w:eastAsia="ja-JP"/>
                              </w:rPr>
                            </w:pPr>
                            <w:r w:rsidRPr="00670546">
                              <w:rPr>
                                <w:rFonts w:eastAsia="MS Mincho"/>
                                <w:iCs/>
                                <w:color w:val="000000"/>
                                <w:lang w:val="en-US" w:eastAsia="ja-JP"/>
                              </w:rPr>
                              <w:t xml:space="preserve">For a UE configured with </w:t>
                            </w:r>
                            <w:proofErr w:type="gramStart"/>
                            <w:r w:rsidRPr="00670546">
                              <w:rPr>
                                <w:rFonts w:eastAsia="MS Mincho"/>
                                <w:iCs/>
                                <w:color w:val="000000"/>
                                <w:lang w:val="en-US" w:eastAsia="ja-JP"/>
                              </w:rPr>
                              <w:t xml:space="preserve">one or more SRS resource configuration(s), and when the higher layer parameter </w:t>
                            </w:r>
                            <w:proofErr w:type="spellStart"/>
                            <w:r w:rsidRPr="00670546">
                              <w:rPr>
                                <w:i/>
                              </w:rPr>
                              <w:t>resourceType</w:t>
                            </w:r>
                            <w:proofErr w:type="spellEnd"/>
                            <w:r w:rsidRPr="00670546">
                              <w:rPr>
                                <w:i/>
                                <w:color w:val="000000"/>
                              </w:rPr>
                              <w:t xml:space="preserve"> </w:t>
                            </w:r>
                            <w:r w:rsidRPr="00670546">
                              <w:rPr>
                                <w:color w:val="000000"/>
                              </w:rPr>
                              <w:t>in</w:t>
                            </w:r>
                            <w:r w:rsidRPr="00670546">
                              <w:rPr>
                                <w:i/>
                                <w:color w:val="000000"/>
                              </w:rPr>
                              <w:t xml:space="preserve"> SRS-Resource</w:t>
                            </w:r>
                            <w:r w:rsidRPr="00670546">
                              <w:rPr>
                                <w:color w:val="000000"/>
                              </w:rPr>
                              <w:t xml:space="preserve"> </w:t>
                            </w:r>
                            <w:r w:rsidRPr="00670546">
                              <w:rPr>
                                <w:rFonts w:eastAsia="MS Mincho"/>
                                <w:iCs/>
                                <w:color w:val="000000"/>
                                <w:lang w:val="en-US" w:eastAsia="ja-JP"/>
                              </w:rPr>
                              <w:t>is set to 'semi-persistent'</w:t>
                            </w:r>
                            <w:proofErr w:type="gramEnd"/>
                            <w:r w:rsidRPr="00670546">
                              <w:rPr>
                                <w:rFonts w:eastAsia="MS Mincho"/>
                                <w:iCs/>
                                <w:color w:val="000000"/>
                                <w:lang w:val="en-US" w:eastAsia="ja-JP"/>
                              </w:rPr>
                              <w:t>:</w:t>
                            </w:r>
                          </w:p>
                          <w:p w14:paraId="2EC15A66" w14:textId="77777777" w:rsidR="00C4692F" w:rsidRPr="006E6CD9" w:rsidRDefault="00C4692F" w:rsidP="00B4431C">
                            <w:pPr>
                              <w:pStyle w:val="B1"/>
                              <w:rPr>
                                <w:rFonts w:eastAsia="MS Mincho"/>
                                <w:color w:val="000000"/>
                                <w:lang w:val="en-US" w:eastAsia="ja-JP"/>
                              </w:rPr>
                            </w:pPr>
                            <w:proofErr w:type="gramStart"/>
                            <w:r w:rsidRPr="00670546">
                              <w:rPr>
                                <w:rFonts w:eastAsia="MS Mincho"/>
                                <w:color w:val="000000"/>
                                <w:lang w:val="en-US" w:eastAsia="ja-JP"/>
                              </w:rPr>
                              <w:t>-</w:t>
                            </w:r>
                            <w:r w:rsidRPr="00670546">
                              <w:rPr>
                                <w:rFonts w:eastAsia="MS Mincho"/>
                                <w:color w:val="000000"/>
                                <w:lang w:val="en-US" w:eastAsia="ja-JP"/>
                              </w:rPr>
                              <w:tab/>
                              <w:t>when a UE receives an activation command [10</w:t>
                            </w:r>
                            <w:r w:rsidRPr="00670546">
                              <w:rPr>
                                <w:color w:val="000000"/>
                                <w:lang w:val="en-US"/>
                              </w:rPr>
                              <w:t>, TS 38.321</w:t>
                            </w:r>
                            <w:r w:rsidRPr="00670546">
                              <w:rPr>
                                <w:rFonts w:eastAsia="MS Mincho"/>
                                <w:color w:val="000000"/>
                                <w:lang w:val="en-US" w:eastAsia="ja-JP"/>
                              </w:rPr>
                              <w:t>] for an SRS resource, and when the HARQ-ACK corresponding to the PDSCH carrying the selection command is transmitted in slot n, the corresponding actions in [10</w:t>
                            </w:r>
                            <w:r w:rsidRPr="00670546">
                              <w:rPr>
                                <w:color w:val="000000"/>
                                <w:lang w:val="en-US"/>
                              </w:rPr>
                              <w:t>, TS 38.321</w:t>
                            </w:r>
                            <w:r w:rsidRPr="00670546">
                              <w:rPr>
                                <w:rFonts w:eastAsia="MS Mincho"/>
                                <w:color w:val="000000"/>
                                <w:lang w:val="en-US" w:eastAsia="ja-JP"/>
                              </w:rPr>
                              <w:t xml:space="preserve">] and the UE assumptions on SRS transmission corresponding to the configured SRS resource set shall be applied 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+1. </m:t>
                              </m:r>
                            </m:oMath>
                            <w:r w:rsidRPr="00670546">
                              <w:rPr>
                                <w:rFonts w:eastAsia="MS Mincho"/>
                                <w:color w:val="000000"/>
                                <w:lang w:val="en-US" w:eastAsia="ja-JP"/>
                              </w:rPr>
                              <w:t>The activation command also contains spatial relation assumptions provided by a list of references to reference signal IDs, one per element of the activated SRS resource set.</w:t>
                            </w:r>
                            <w:proofErr w:type="gramEnd"/>
                            <w:r w:rsidRPr="00670546">
                              <w:rPr>
                                <w:rFonts w:eastAsia="MS Mincho"/>
                                <w:color w:val="000000"/>
                                <w:lang w:val="en-US" w:eastAsia="ja-JP"/>
                              </w:rPr>
                              <w:t xml:space="preserve"> Each ID in the list refers to a refer</w:t>
                            </w:r>
                            <w:proofErr w:type="spellStart"/>
                            <w:r w:rsidRPr="00670546">
                              <w:rPr>
                                <w:rFonts w:eastAsia="MS Mincho"/>
                                <w:color w:val="000000"/>
                                <w:lang w:val="en-US" w:eastAsia="ja-JP"/>
                              </w:rPr>
                              <w:t>ence</w:t>
                            </w:r>
                            <w:proofErr w:type="spellEnd"/>
                            <w:r w:rsidRPr="00670546">
                              <w:rPr>
                                <w:rFonts w:eastAsia="MS Mincho"/>
                                <w:color w:val="000000"/>
                                <w:lang w:val="en-US" w:eastAsia="ja-JP"/>
                              </w:rPr>
                              <w:t xml:space="preserve"> SS/PBCH block, NZP CSI-RS resource, or SRS resource </w:t>
                            </w:r>
                            <w:r w:rsidRPr="006E6CD9">
                              <w:rPr>
                                <w:rFonts w:eastAsia="MS Mincho"/>
                                <w:color w:val="000000"/>
                                <w:highlight w:val="yellow"/>
                                <w:lang w:val="en-US" w:eastAsia="ja-JP"/>
                              </w:rPr>
                              <w:t>configured on the same or different component carrier and/or bandwidth part as the SRS resource(s) in the SRS resource set.</w:t>
                            </w:r>
                          </w:p>
                          <w:p w14:paraId="4AB5C682" w14:textId="77777777" w:rsidR="00C4692F" w:rsidRPr="00044A78" w:rsidRDefault="00C4692F" w:rsidP="00B4431C">
                            <w:pPr>
                              <w:pStyle w:val="B1"/>
                              <w:rPr>
                                <w:rFonts w:eastAsia="MS Mincho"/>
                                <w:color w:val="000000"/>
                                <w:lang w:val="en-US" w:eastAsia="ja-JP"/>
                              </w:rPr>
                            </w:pPr>
                            <w:r w:rsidRPr="00670546">
                              <w:rPr>
                                <w:rFonts w:eastAsia="MS Mincho"/>
                                <w:color w:val="000000"/>
                                <w:lang w:val="en-US" w:eastAsia="ja-JP"/>
                              </w:rPr>
                              <w:t>-</w:t>
                            </w:r>
                            <w:r w:rsidRPr="00670546">
                              <w:rPr>
                                <w:rFonts w:eastAsia="MS Mincho"/>
                                <w:color w:val="000000"/>
                                <w:lang w:val="en-US" w:eastAsia="ja-JP"/>
                              </w:rPr>
                              <w:tab/>
                              <w:t xml:space="preserve">if an SRS resource in the activated resource set is configured with the higher layer parameter </w:t>
                            </w:r>
                            <w:proofErr w:type="spellStart"/>
                            <w:r w:rsidRPr="00670546">
                              <w:rPr>
                                <w:i/>
                              </w:rPr>
                              <w:t>spatialRelationInfo</w:t>
                            </w:r>
                            <w:proofErr w:type="spellEnd"/>
                            <w:r w:rsidRPr="00670546">
                              <w:rPr>
                                <w:rFonts w:eastAsia="MS Mincho"/>
                                <w:color w:val="000000"/>
                                <w:lang w:val="en-US" w:eastAsia="ja-JP"/>
                              </w:rPr>
                              <w:t xml:space="preserve">, the UE shall assume that the ID of the reference signal in the activation command overrides the one configured in </w:t>
                            </w:r>
                            <w:proofErr w:type="spellStart"/>
                            <w:r w:rsidRPr="00670546">
                              <w:rPr>
                                <w:i/>
                              </w:rPr>
                              <w:t>spatialRelationInfo</w:t>
                            </w:r>
                            <w:proofErr w:type="spellEnd"/>
                            <w:r w:rsidRPr="00670546">
                              <w:rPr>
                                <w:rFonts w:eastAsia="MS Mincho"/>
                                <w:i/>
                                <w:color w:val="000000"/>
                                <w:lang w:val="en-US" w:eastAsia="ja-JP"/>
                              </w:rPr>
                              <w:t>.</w:t>
                            </w:r>
                          </w:p>
                          <w:p w14:paraId="37F4ED7E" w14:textId="77777777" w:rsidR="00C4692F" w:rsidRDefault="00C4692F" w:rsidP="00B4431C"/>
                        </w:txbxContent>
                      </wps:txbx>
                      <wps:bodyPr rot="0" vert="horz" wrap="square" lIns="91440" tIns="45720" rIns="91440" bIns="45720" anchor="t" anchorCtr="0" upright="1">
                        <a:noAutofit/>
                      </wps:bodyPr>
                    </wps:wsp>
                  </a:graphicData>
                </a:graphic>
              </wp:inline>
            </w:drawing>
          </mc:Choice>
          <mc:Fallback>
            <w:pict>
              <v:shape w14:anchorId="544A7A0E" id="_x0000_s1034" type="#_x0000_t202" style="width:462.85pt;height:32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">
                <v:textbox>
                  <w:txbxContent>
                    <w:p w14:paraId="2428F014" w14:textId="77777777" w:rsidR="00C4692F" w:rsidRPr="001B1112" w:rsidRDefault="00C4692F" w:rsidP="00B4431C">
                      <w:pPr>
                        <w:rPr>
                          <w:b/>
                          <w:bCs/>
                        </w:rPr>
                      </w:pPr>
                      <w:r w:rsidRPr="001B1112">
                        <w:rPr>
                          <w:b/>
                          <w:bCs/>
                        </w:rPr>
                        <w:t>Excerpt from TS 38.214</w:t>
                      </w:r>
                    </w:p>
                    <w:p w14:paraId="518EEF1B" w14:textId="77777777" w:rsidR="00C4692F" w:rsidRPr="00670546" w:rsidRDefault="00C4692F" w:rsidP="00B4431C">
                      <w:pPr>
                        <w:rPr>
                          <w:color w:val="000000"/>
                          <w:lang w:val="en-US"/>
                        </w:rPr>
                      </w:pPr>
                      <w:r w:rsidRPr="00670546">
                        <w:rPr>
                          <w:color w:val="000000"/>
                          <w:lang w:val="en-US"/>
                        </w:rPr>
                        <w:t xml:space="preserve">The following SRS parameters are semi-statically configurable by higher layer parameter </w:t>
                      </w:r>
                      <w:r w:rsidRPr="00670546">
                        <w:rPr>
                          <w:i/>
                        </w:rPr>
                        <w:t>SRS-Resource</w:t>
                      </w:r>
                      <w:r w:rsidRPr="00670546">
                        <w:rPr>
                          <w:color w:val="000000"/>
                          <w:lang w:val="en-US"/>
                        </w:rPr>
                        <w:t>.</w:t>
                      </w:r>
                    </w:p>
                    <w:p w14:paraId="7377AF5B" w14:textId="77777777" w:rsidR="00C4692F" w:rsidRPr="00670546" w:rsidRDefault="00C4692F" w:rsidP="00B4431C">
                      <w:pPr>
                        <w:pStyle w:val="B1"/>
                        <w:rPr>
                          <w:color w:val="000000"/>
                        </w:rPr>
                      </w:pPr>
                      <w:r w:rsidRPr="00670546">
                        <w:rPr>
                          <w:rFonts w:eastAsia="MS Mincho"/>
                          <w:iCs/>
                          <w:color w:val="000000"/>
                          <w:lang w:val="en-US" w:eastAsia="ja-JP"/>
                        </w:rPr>
                        <w:t>…</w:t>
                      </w:r>
                    </w:p>
                    <w:p w14:paraId="518F1A03" w14:textId="77777777" w:rsidR="00C4692F" w:rsidRPr="00670546" w:rsidRDefault="00C4692F" w:rsidP="00B4431C">
                      <w:pPr>
                        <w:pStyle w:val="B1"/>
                        <w:rPr>
                          <w:b/>
                          <w:bCs/>
                          <w:color w:val="000000"/>
                          <w:u w:val="single"/>
                          <w:lang w:val="en-GB"/>
                        </w:rPr>
                      </w:pPr>
                      <w:r w:rsidRPr="00670546">
                        <w:rPr>
                          <w:color w:val="000000"/>
                        </w:rPr>
                        <w:t>-</w:t>
                      </w:r>
                      <w:r w:rsidRPr="00670546">
                        <w:rPr>
                          <w:color w:val="000000"/>
                        </w:rPr>
                        <w:tab/>
                        <w:t xml:space="preserve">The configuration of the spatial relation between a reference RS and the target SRS, where the higher layer parameter </w:t>
                      </w:r>
                      <w:r w:rsidRPr="00670546">
                        <w:rPr>
                          <w:i/>
                          <w:color w:val="000000"/>
                        </w:rPr>
                        <w:t>spatialRelationInfo</w:t>
                      </w:r>
                      <w:r w:rsidRPr="00670546">
                        <w:rPr>
                          <w:color w:val="000000"/>
                        </w:rPr>
                        <w:t>, if configured, contains the ID of the reference RS. The reference RS can be an SS/PBCH</w:t>
                      </w:r>
                      <w:r w:rsidRPr="00670546">
                        <w:rPr>
                          <w:color w:val="000000"/>
                          <w:lang w:val="en-GB"/>
                        </w:rPr>
                        <w:t xml:space="preserve"> block</w:t>
                      </w:r>
                      <w:r w:rsidRPr="00670546">
                        <w:rPr>
                          <w:color w:val="000000"/>
                        </w:rPr>
                        <w:t xml:space="preserve">, CSI-RS or an SRS </w:t>
                      </w:r>
                      <w:r w:rsidRPr="006E6CD9">
                        <w:rPr>
                          <w:color w:val="000000"/>
                          <w:highlight w:val="yellow"/>
                          <w:lang w:val="en-GB"/>
                        </w:rPr>
                        <w:t>configured on the same or different component carrier and/or bandwidth part as the target SRS.</w:t>
                      </w:r>
                    </w:p>
                    <w:p w14:paraId="79E5CAEA" w14:textId="77777777" w:rsidR="00C4692F" w:rsidRPr="00670546" w:rsidRDefault="00C4692F" w:rsidP="00B4431C">
                      <w:pPr>
                        <w:rPr>
                          <w:rFonts w:eastAsia="MS Mincho"/>
                          <w:iCs/>
                          <w:color w:val="000000"/>
                          <w:lang w:val="en-US" w:eastAsia="ja-JP"/>
                        </w:rPr>
                      </w:pPr>
                      <w:r w:rsidRPr="00670546">
                        <w:rPr>
                          <w:rFonts w:eastAsia="MS Mincho"/>
                          <w:iCs/>
                          <w:color w:val="000000"/>
                          <w:lang w:val="en-US" w:eastAsia="ja-JP"/>
                        </w:rPr>
                        <w:t>…</w:t>
                      </w:r>
                    </w:p>
                    <w:p w14:paraId="7FA66D70" w14:textId="77777777" w:rsidR="00C4692F" w:rsidRPr="00670546" w:rsidRDefault="00C4692F" w:rsidP="00B4431C">
                      <w:pPr>
                        <w:rPr>
                          <w:rFonts w:eastAsia="MS Mincho"/>
                          <w:iCs/>
                          <w:color w:val="000000"/>
                          <w:lang w:val="en-US" w:eastAsia="ja-JP"/>
                        </w:rPr>
                      </w:pPr>
                      <w:r w:rsidRPr="00670546">
                        <w:rPr>
                          <w:rFonts w:eastAsia="MS Mincho"/>
                          <w:iCs/>
                          <w:color w:val="000000"/>
                          <w:lang w:val="en-US" w:eastAsia="ja-JP"/>
                        </w:rPr>
                        <w:t xml:space="preserve">For a UE configured with one or more SRS resource configuration(s), and when the higher layer parameter </w:t>
                      </w:r>
                      <w:r w:rsidRPr="00670546">
                        <w:rPr>
                          <w:i/>
                        </w:rPr>
                        <w:t>resourceType</w:t>
                      </w:r>
                      <w:r w:rsidRPr="00670546">
                        <w:rPr>
                          <w:i/>
                          <w:color w:val="000000"/>
                        </w:rPr>
                        <w:t xml:space="preserve"> </w:t>
                      </w:r>
                      <w:r w:rsidRPr="00670546">
                        <w:rPr>
                          <w:color w:val="000000"/>
                        </w:rPr>
                        <w:t>in</w:t>
                      </w:r>
                      <w:r w:rsidRPr="00670546">
                        <w:rPr>
                          <w:i/>
                          <w:color w:val="000000"/>
                        </w:rPr>
                        <w:t xml:space="preserve"> SRS-Resource</w:t>
                      </w:r>
                      <w:r w:rsidRPr="00670546">
                        <w:rPr>
                          <w:color w:val="000000"/>
                        </w:rPr>
                        <w:t xml:space="preserve"> </w:t>
                      </w:r>
                      <w:r w:rsidRPr="00670546">
                        <w:rPr>
                          <w:rFonts w:eastAsia="MS Mincho"/>
                          <w:iCs/>
                          <w:color w:val="000000"/>
                          <w:lang w:val="en-US" w:eastAsia="ja-JP"/>
                        </w:rPr>
                        <w:t>is set to 'semi-persistent':</w:t>
                      </w:r>
                    </w:p>
                    <w:p w14:paraId="2EC15A66" w14:textId="77777777" w:rsidR="00C4692F" w:rsidRPr="006E6CD9" w:rsidRDefault="00C4692F" w:rsidP="00B4431C">
                      <w:pPr>
                        <w:pStyle w:val="B1"/>
                        <w:rPr>
                          <w:rFonts w:eastAsia="MS Mincho"/>
                          <w:color w:val="000000"/>
                          <w:lang w:val="en-US" w:eastAsia="ja-JP"/>
                        </w:rPr>
                      </w:pPr>
                      <w:r w:rsidRPr="00670546">
                        <w:rPr>
                          <w:rFonts w:eastAsia="MS Mincho"/>
                          <w:color w:val="000000"/>
                          <w:lang w:val="en-US" w:eastAsia="ja-JP"/>
                        </w:rPr>
                        <w:t>-</w:t>
                      </w:r>
                      <w:r w:rsidRPr="00670546">
                        <w:rPr>
                          <w:rFonts w:eastAsia="MS Mincho"/>
                          <w:color w:val="000000"/>
                          <w:lang w:val="en-US" w:eastAsia="ja-JP"/>
                        </w:rPr>
                        <w:tab/>
                        <w:t>when a UE receives an activation command [10</w:t>
                      </w:r>
                      <w:r w:rsidRPr="00670546">
                        <w:rPr>
                          <w:color w:val="000000"/>
                          <w:lang w:val="en-US"/>
                        </w:rPr>
                        <w:t>, TS 38.321</w:t>
                      </w:r>
                      <w:r w:rsidRPr="00670546">
                        <w:rPr>
                          <w:rFonts w:eastAsia="MS Mincho"/>
                          <w:color w:val="000000"/>
                          <w:lang w:val="en-US" w:eastAsia="ja-JP"/>
                        </w:rPr>
                        <w:t>] for an SRS resource, and when the HARQ-ACK corresponding to the PDSCH carrying the selection command is transmitted in slot n, the corresponding actions in [10</w:t>
                      </w:r>
                      <w:r w:rsidRPr="00670546">
                        <w:rPr>
                          <w:color w:val="000000"/>
                          <w:lang w:val="en-US"/>
                        </w:rPr>
                        <w:t>, TS 38.321</w:t>
                      </w:r>
                      <w:r w:rsidRPr="00670546">
                        <w:rPr>
                          <w:rFonts w:eastAsia="MS Mincho"/>
                          <w:color w:val="000000"/>
                          <w:lang w:val="en-US" w:eastAsia="ja-JP"/>
                        </w:rPr>
                        <w:t xml:space="preserve">] and the UE assumptions on SRS transmission corresponding to the configured SRS resource set shall be applied 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+1. </m:t>
                        </m:r>
                      </m:oMath>
                      <w:r w:rsidRPr="00670546">
                        <w:rPr>
                          <w:rFonts w:eastAsia="MS Mincho"/>
                          <w:color w:val="000000"/>
                          <w:lang w:val="en-US" w:eastAsia="ja-JP"/>
                        </w:rPr>
                        <w:t xml:space="preserve">The activation command also contains spatial relation assumptions provided by a list of references to reference signal IDs, one per element of the activated SRS resource set. Each ID in the list refers to a reference SS/PBCH block, NZP CSI-RS resource, or SRS resource </w:t>
                      </w:r>
                      <w:r w:rsidRPr="006E6CD9">
                        <w:rPr>
                          <w:rFonts w:eastAsia="MS Mincho"/>
                          <w:color w:val="000000"/>
                          <w:highlight w:val="yellow"/>
                          <w:lang w:val="en-US" w:eastAsia="ja-JP"/>
                        </w:rPr>
                        <w:t>configured on the same or different component carrier and/or bandwidth part as the SRS resource(s) in the SRS resource set.</w:t>
                      </w:r>
                    </w:p>
                    <w:p w14:paraId="4AB5C682" w14:textId="77777777" w:rsidR="00C4692F" w:rsidRPr="00044A78" w:rsidRDefault="00C4692F" w:rsidP="00B4431C">
                      <w:pPr>
                        <w:pStyle w:val="B1"/>
                        <w:rPr>
                          <w:rFonts w:eastAsia="MS Mincho"/>
                          <w:color w:val="000000"/>
                          <w:lang w:val="en-US" w:eastAsia="ja-JP"/>
                        </w:rPr>
                      </w:pPr>
                      <w:r w:rsidRPr="00670546">
                        <w:rPr>
                          <w:rFonts w:eastAsia="MS Mincho"/>
                          <w:color w:val="000000"/>
                          <w:lang w:val="en-US" w:eastAsia="ja-JP"/>
                        </w:rPr>
                        <w:t>-</w:t>
                      </w:r>
                      <w:r w:rsidRPr="00670546">
                        <w:rPr>
                          <w:rFonts w:eastAsia="MS Mincho"/>
                          <w:color w:val="000000"/>
                          <w:lang w:val="en-US" w:eastAsia="ja-JP"/>
                        </w:rPr>
                        <w:tab/>
                        <w:t xml:space="preserve">if an SRS resource in the activated resource set is configured with the higher layer parameter </w:t>
                      </w:r>
                      <w:r w:rsidRPr="00670546">
                        <w:rPr>
                          <w:i/>
                        </w:rPr>
                        <w:t>spatialRelationInfo</w:t>
                      </w:r>
                      <w:r w:rsidRPr="00670546">
                        <w:rPr>
                          <w:rFonts w:eastAsia="MS Mincho"/>
                          <w:color w:val="000000"/>
                          <w:lang w:val="en-US" w:eastAsia="ja-JP"/>
                        </w:rPr>
                        <w:t xml:space="preserve">, the UE shall assume that the ID of the reference signal in the activation command overrides the one configured in </w:t>
                      </w:r>
                      <w:r w:rsidRPr="00670546">
                        <w:rPr>
                          <w:i/>
                        </w:rPr>
                        <w:t>spatialRelationInfo</w:t>
                      </w:r>
                      <w:r w:rsidRPr="00670546">
                        <w:rPr>
                          <w:rFonts w:eastAsia="MS Mincho"/>
                          <w:i/>
                          <w:color w:val="000000"/>
                          <w:lang w:val="en-US" w:eastAsia="ja-JP"/>
                        </w:rPr>
                        <w:t>.</w:t>
                      </w:r>
                    </w:p>
                    <w:p w14:paraId="37F4ED7E" w14:textId="77777777" w:rsidR="00C4692F" w:rsidRDefault="00C4692F" w:rsidP="00B4431C"/>
                  </w:txbxContent>
                </v:textbox>
                <w10:anchorlock/>
              </v:shape>
            </w:pict>
          </mc:Fallback>
        </mc:AlternateContent>
      </w:r>
    </w:p>
    <w:p w14:paraId="680EC6F5" w14:textId="77777777" w:rsidR="001B1112" w:rsidRDefault="001B1112" w:rsidP="001B1112">
      <w:pPr>
        <w:rPr>
          <w:b/>
          <w:bCs/>
          <w:highlight w:val="cyan"/>
        </w:rPr>
      </w:pPr>
    </w:p>
    <w:p w14:paraId="7C56CC75" w14:textId="48F14121" w:rsidR="001B1112" w:rsidRPr="001B1112" w:rsidRDefault="001B1112" w:rsidP="001B1112">
      <w:pPr>
        <w:rPr>
          <w:b/>
          <w:bCs/>
        </w:rPr>
      </w:pPr>
      <w:r w:rsidRPr="001B1112">
        <w:rPr>
          <w:b/>
          <w:bCs/>
        </w:rPr>
        <w:t>Excerpt from TS 38.331</w:t>
      </w:r>
    </w:p>
    <w:p w14:paraId="04BAB5C2" w14:textId="77777777" w:rsidR="001B1112" w:rsidRPr="0066600C" w:rsidRDefault="001B1112" w:rsidP="001B1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6600C">
        <w:rPr>
          <w:rFonts w:ascii="Courier New" w:hAnsi="Courier New"/>
          <w:noProof/>
          <w:sz w:val="16"/>
          <w:lang w:eastAsia="sv-SE"/>
        </w:rPr>
        <w:t>ServingCellConfig ::=</w:t>
      </w:r>
      <w:r w:rsidRPr="0066600C">
        <w:rPr>
          <w:rFonts w:ascii="Courier New" w:hAnsi="Courier New"/>
          <w:noProof/>
          <w:sz w:val="16"/>
          <w:lang w:eastAsia="sv-SE"/>
        </w:rPr>
        <w:tab/>
      </w:r>
      <w:r w:rsidRPr="0066600C">
        <w:rPr>
          <w:rFonts w:ascii="Courier New" w:hAnsi="Courier New"/>
          <w:noProof/>
          <w:sz w:val="16"/>
          <w:lang w:eastAsia="sv-SE"/>
        </w:rPr>
        <w:tab/>
      </w:r>
      <w:r w:rsidRPr="0066600C">
        <w:rPr>
          <w:rFonts w:ascii="Courier New" w:hAnsi="Courier New"/>
          <w:noProof/>
          <w:color w:val="993366"/>
          <w:sz w:val="16"/>
          <w:lang w:eastAsia="sv-SE"/>
        </w:rPr>
        <w:t>SEQUENCE</w:t>
      </w:r>
      <w:r w:rsidRPr="0066600C">
        <w:rPr>
          <w:rFonts w:ascii="Courier New" w:hAnsi="Courier New"/>
          <w:noProof/>
          <w:sz w:val="16"/>
          <w:lang w:eastAsia="sv-SE"/>
        </w:rPr>
        <w:t xml:space="preserve"> {</w:t>
      </w:r>
    </w:p>
    <w:p w14:paraId="09DB877B" w14:textId="77777777" w:rsidR="001B1112" w:rsidRPr="0066600C" w:rsidRDefault="001B1112" w:rsidP="001B1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6600C">
        <w:rPr>
          <w:rFonts w:ascii="Courier New" w:hAnsi="Courier New"/>
          <w:noProof/>
          <w:sz w:val="16"/>
          <w:lang w:eastAsia="sv-SE"/>
        </w:rPr>
        <w:tab/>
      </w:r>
    </w:p>
    <w:p w14:paraId="45E92F68" w14:textId="77777777" w:rsidR="001B1112" w:rsidRPr="0066600C" w:rsidRDefault="001B1112" w:rsidP="001B1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i/>
          <w:iCs/>
          <w:noProof/>
          <w:color w:val="808080"/>
          <w:sz w:val="16"/>
          <w:lang w:eastAsia="sv-SE"/>
        </w:rPr>
      </w:pPr>
      <w:r w:rsidRPr="0066600C">
        <w:rPr>
          <w:rFonts w:ascii="Courier New" w:hAnsi="Courier New"/>
          <w:i/>
          <w:iCs/>
          <w:noProof/>
          <w:sz w:val="16"/>
          <w:lang w:eastAsia="sv-SE"/>
        </w:rPr>
        <w:t>&lt;unrelated parts omitted&gt;</w:t>
      </w:r>
    </w:p>
    <w:p w14:paraId="1DCC8BB0" w14:textId="77777777" w:rsidR="001B1112" w:rsidRPr="0066600C" w:rsidRDefault="001B1112" w:rsidP="001B1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B17AFC9" w14:textId="77777777" w:rsidR="001B1112" w:rsidRPr="0066600C" w:rsidRDefault="001B1112" w:rsidP="001B1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6600C">
        <w:rPr>
          <w:rFonts w:ascii="Courier New" w:hAnsi="Courier New"/>
          <w:noProof/>
          <w:sz w:val="16"/>
          <w:lang w:eastAsia="sv-SE"/>
        </w:rPr>
        <w:tab/>
      </w:r>
      <w:r w:rsidRPr="0066600C">
        <w:rPr>
          <w:rFonts w:ascii="Courier New" w:hAnsi="Courier New"/>
          <w:noProof/>
          <w:color w:val="808080"/>
          <w:sz w:val="16"/>
          <w:lang w:eastAsia="sv-SE"/>
        </w:rPr>
        <w:t>-- Indicates whether UE shall apply as pathloss reference either the downlink of PCell or of SCell that corresponds with this uplink</w:t>
      </w:r>
    </w:p>
    <w:p w14:paraId="66BF8B7B" w14:textId="77777777" w:rsidR="001B1112" w:rsidRPr="0066600C" w:rsidRDefault="001B1112" w:rsidP="001B1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6600C">
        <w:rPr>
          <w:rFonts w:ascii="Courier New" w:hAnsi="Courier New"/>
          <w:noProof/>
          <w:sz w:val="16"/>
          <w:lang w:eastAsia="sv-SE"/>
        </w:rPr>
        <w:tab/>
      </w:r>
      <w:r w:rsidRPr="0066600C">
        <w:rPr>
          <w:rFonts w:ascii="Courier New" w:hAnsi="Courier New"/>
          <w:noProof/>
          <w:color w:val="808080"/>
          <w:sz w:val="16"/>
          <w:lang w:eastAsia="sv-SE"/>
        </w:rPr>
        <w:t>-- (see 38.213, section 7)</w:t>
      </w:r>
    </w:p>
    <w:p w14:paraId="5D56E93D" w14:textId="77777777" w:rsidR="001B1112" w:rsidRPr="0066600C" w:rsidRDefault="001B1112" w:rsidP="001B1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6600C">
        <w:rPr>
          <w:rFonts w:ascii="Courier New" w:hAnsi="Courier New"/>
          <w:noProof/>
          <w:sz w:val="16"/>
          <w:lang w:eastAsia="sv-SE"/>
        </w:rPr>
        <w:tab/>
        <w:t>pathlossReferenceLinking</w:t>
      </w:r>
      <w:r w:rsidRPr="0066600C">
        <w:rPr>
          <w:rFonts w:ascii="Courier New" w:hAnsi="Courier New"/>
          <w:noProof/>
          <w:sz w:val="16"/>
          <w:lang w:eastAsia="sv-SE"/>
        </w:rPr>
        <w:tab/>
      </w:r>
      <w:r w:rsidRPr="0066600C">
        <w:rPr>
          <w:rFonts w:ascii="Courier New" w:hAnsi="Courier New"/>
          <w:noProof/>
          <w:sz w:val="16"/>
          <w:lang w:eastAsia="sv-SE"/>
        </w:rPr>
        <w:tab/>
      </w:r>
      <w:r w:rsidRPr="0066600C">
        <w:rPr>
          <w:rFonts w:ascii="Courier New" w:hAnsi="Courier New"/>
          <w:noProof/>
          <w:sz w:val="16"/>
          <w:lang w:eastAsia="sv-SE"/>
        </w:rPr>
        <w:tab/>
      </w:r>
      <w:r w:rsidRPr="0066600C">
        <w:rPr>
          <w:rFonts w:ascii="Courier New" w:hAnsi="Courier New"/>
          <w:noProof/>
          <w:color w:val="993366"/>
          <w:sz w:val="16"/>
          <w:lang w:eastAsia="sv-SE"/>
        </w:rPr>
        <w:t>ENUMERATED</w:t>
      </w:r>
      <w:r>
        <w:rPr>
          <w:rFonts w:ascii="Courier New" w:hAnsi="Courier New"/>
          <w:noProof/>
          <w:sz w:val="16"/>
          <w:lang w:eastAsia="sv-SE"/>
        </w:rPr>
        <w:t>{pCell,</w:t>
      </w:r>
      <w:r w:rsidRPr="0066600C">
        <w:rPr>
          <w:rFonts w:ascii="Courier New" w:hAnsi="Courier New"/>
          <w:noProof/>
          <w:sz w:val="16"/>
          <w:lang w:eastAsia="sv-SE"/>
        </w:rPr>
        <w:t>sCell}</w:t>
      </w:r>
      <w:r w:rsidRPr="0066600C">
        <w:rPr>
          <w:rFonts w:ascii="Courier New" w:hAnsi="Courier New"/>
          <w:noProof/>
          <w:sz w:val="16"/>
          <w:lang w:eastAsia="sv-SE"/>
        </w:rPr>
        <w:tab/>
      </w:r>
      <w:r w:rsidRPr="0066600C">
        <w:rPr>
          <w:rFonts w:ascii="Courier New" w:hAnsi="Courier New"/>
          <w:noProof/>
          <w:sz w:val="16"/>
          <w:lang w:eastAsia="sv-SE"/>
        </w:rPr>
        <w:tab/>
      </w:r>
      <w:r w:rsidRPr="0066600C">
        <w:rPr>
          <w:rFonts w:ascii="Courier New" w:hAnsi="Courier New"/>
          <w:noProof/>
          <w:color w:val="993366"/>
          <w:sz w:val="16"/>
          <w:lang w:eastAsia="sv-SE"/>
        </w:rPr>
        <w:t>OPTIONAL</w:t>
      </w:r>
      <w:r w:rsidRPr="0066600C">
        <w:rPr>
          <w:rFonts w:ascii="Courier New" w:hAnsi="Courier New"/>
          <w:noProof/>
          <w:sz w:val="16"/>
          <w:lang w:eastAsia="sv-SE"/>
        </w:rPr>
        <w:tab/>
      </w:r>
      <w:r w:rsidRPr="0066600C">
        <w:rPr>
          <w:rFonts w:ascii="Courier New" w:hAnsi="Courier New"/>
          <w:noProof/>
          <w:color w:val="808080"/>
          <w:sz w:val="16"/>
          <w:lang w:eastAsia="sv-SE"/>
        </w:rPr>
        <w:t>-- Cond SCellOnly</w:t>
      </w:r>
    </w:p>
    <w:p w14:paraId="6A3EB727" w14:textId="77777777" w:rsidR="001B1112" w:rsidRPr="0066600C" w:rsidRDefault="001B1112" w:rsidP="001B11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6600C">
        <w:rPr>
          <w:rFonts w:ascii="Courier New" w:hAnsi="Courier New"/>
          <w:noProof/>
          <w:sz w:val="16"/>
          <w:lang w:eastAsia="sv-SE"/>
        </w:rPr>
        <w:t>}</w:t>
      </w:r>
    </w:p>
    <w:p w14:paraId="4FE7A53B" w14:textId="77777777" w:rsidR="001B1112" w:rsidRDefault="001B1112" w:rsidP="006E6CD9">
      <w:pPr>
        <w:rPr>
          <w:b/>
          <w:bCs/>
          <w:highlight w:val="cyan"/>
        </w:rPr>
      </w:pPr>
    </w:p>
    <w:p w14:paraId="136E191F" w14:textId="77777777" w:rsidR="001B1112" w:rsidRDefault="001B1112" w:rsidP="006E6CD9">
      <w:pPr>
        <w:rPr>
          <w:b/>
          <w:bCs/>
          <w:highlight w:val="cyan"/>
        </w:rPr>
      </w:pPr>
    </w:p>
    <w:p w14:paraId="0505A759" w14:textId="18190577" w:rsidR="002A1625" w:rsidRDefault="00561889" w:rsidP="00471619">
      <w:pPr>
        <w:jc w:val="both"/>
        <w:rPr>
          <w:lang w:bidi="en-US"/>
        </w:rPr>
      </w:pPr>
      <w:r>
        <w:rPr>
          <w:noProof/>
          <w:lang w:val="en-US"/>
        </w:rPr>
        <mc:AlternateContent>
          <mc:Choice Requires="wps">
            <w:drawing>
              <wp:inline distT="0" distB="0" distL="0" distR="0" wp14:anchorId="12F363F9" wp14:editId="1CC5ADDA">
                <wp:extent cx="5878286" cy="1577340"/>
                <wp:effectExtent l="0" t="0" r="27305" b="22860"/>
                <wp:docPr id="12" name="Text Box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286" cy="1577340"/>
                        </a:xfrm>
                        <a:prstGeom prst="rect">
                          <a:avLst/>
                        </a:prstGeom>
                        <a:solidFill>
                          <a:srgbClr val="FFFFFF"/>
                        </a:solidFill>
                        <a:ln w="9525">
                          <a:solidFill>
                            <a:srgbClr val="000000"/>
                          </a:solidFill>
                          <a:miter lim="800000"/>
                          <a:headEnd/>
                          <a:tailEnd/>
                        </a:ln>
                      </wps:spPr>
                      <wps:txbx>
                        <w:txbxContent>
                          <w:p w14:paraId="75A39044" w14:textId="2672A3D3" w:rsidR="00C4692F" w:rsidRDefault="00C4692F" w:rsidP="00561889">
                            <w:pPr>
                              <w:rPr>
                                <w:b/>
                                <w:szCs w:val="24"/>
                                <w:lang w:eastAsia="x-none"/>
                              </w:rPr>
                            </w:pPr>
                            <w:r>
                              <w:rPr>
                                <w:b/>
                                <w:highlight w:val="darkYellow"/>
                                <w:lang w:eastAsia="x-none"/>
                              </w:rPr>
                              <w:t>Working Assumption</w:t>
                            </w:r>
                            <w:r>
                              <w:rPr>
                                <w:b/>
                                <w:lang w:eastAsia="x-none"/>
                              </w:rPr>
                              <w:t xml:space="preserve"> (RAN1 #93)</w:t>
                            </w:r>
                          </w:p>
                          <w:p w14:paraId="1EE266D5" w14:textId="77777777" w:rsidR="00C4692F" w:rsidRDefault="00C4692F" w:rsidP="00561889">
                            <w:pPr>
                              <w:rPr>
                                <w:lang w:eastAsia="x-none"/>
                              </w:rPr>
                            </w:pPr>
                            <w:r>
                              <w:rPr>
                                <w:bCs/>
                                <w:lang w:eastAsia="x-none"/>
                              </w:rPr>
                              <w:t>Cross-carrier indication for power control parameters</w:t>
                            </w:r>
                          </w:p>
                          <w:p w14:paraId="6E8FC308" w14:textId="77777777" w:rsidR="00C4692F" w:rsidRDefault="00C4692F" w:rsidP="00561889">
                            <w:pPr>
                              <w:numPr>
                                <w:ilvl w:val="0"/>
                                <w:numId w:val="26"/>
                              </w:numPr>
                              <w:spacing w:after="0"/>
                              <w:rPr>
                                <w:lang w:eastAsia="x-none"/>
                              </w:rPr>
                            </w:pPr>
                            <w:r>
                              <w:rPr>
                                <w:lang w:eastAsia="x-none"/>
                              </w:rPr>
                              <w:t>For PUCCH, if higher layer parameters “</w:t>
                            </w:r>
                            <w:r>
                              <w:rPr>
                                <w:i/>
                                <w:iCs/>
                                <w:lang w:eastAsia="x-none"/>
                              </w:rPr>
                              <w:t>cell</w:t>
                            </w:r>
                            <w:r>
                              <w:rPr>
                                <w:lang w:eastAsia="x-none"/>
                              </w:rPr>
                              <w:t>” and “</w:t>
                            </w:r>
                            <w:proofErr w:type="spellStart"/>
                            <w:r>
                              <w:rPr>
                                <w:i/>
                                <w:iCs/>
                                <w:lang w:eastAsia="x-none"/>
                              </w:rPr>
                              <w:t>bwp</w:t>
                            </w:r>
                            <w:proofErr w:type="spellEnd"/>
                            <w:r>
                              <w:rPr>
                                <w:i/>
                                <w:iCs/>
                                <w:lang w:eastAsia="x-none"/>
                              </w:rPr>
                              <w:t>-Id</w:t>
                            </w:r>
                            <w:r>
                              <w:rPr>
                                <w:lang w:eastAsia="x-none"/>
                              </w:rPr>
                              <w:t xml:space="preserve">” are included in the </w:t>
                            </w:r>
                            <w:r>
                              <w:rPr>
                                <w:i/>
                                <w:iCs/>
                                <w:lang w:eastAsia="x-none"/>
                              </w:rPr>
                              <w:t>PUCCH-</w:t>
                            </w:r>
                            <w:proofErr w:type="spellStart"/>
                            <w:r>
                              <w:rPr>
                                <w:i/>
                                <w:iCs/>
                                <w:lang w:eastAsia="x-none"/>
                              </w:rPr>
                              <w:t>SpatialRelationInfo</w:t>
                            </w:r>
                            <w:proofErr w:type="spellEnd"/>
                            <w:r>
                              <w:rPr>
                                <w:lang w:eastAsia="x-none"/>
                              </w:rPr>
                              <w:t xml:space="preserve"> configuration:</w:t>
                            </w:r>
                          </w:p>
                          <w:p w14:paraId="1C39F8F4" w14:textId="77777777" w:rsidR="00C4692F" w:rsidRDefault="00C4692F" w:rsidP="00561889">
                            <w:pPr>
                              <w:numPr>
                                <w:ilvl w:val="1"/>
                                <w:numId w:val="26"/>
                              </w:numPr>
                              <w:spacing w:after="0"/>
                              <w:rPr>
                                <w:lang w:eastAsia="x-none"/>
                              </w:rPr>
                            </w:pPr>
                            <w:r>
                              <w:rPr>
                                <w:lang w:eastAsia="x-none"/>
                              </w:rPr>
                              <w:t xml:space="preserve">The reference signal corresponding to </w:t>
                            </w:r>
                            <w:proofErr w:type="spellStart"/>
                            <w:r>
                              <w:rPr>
                                <w:lang w:eastAsia="x-none"/>
                              </w:rPr>
                              <w:t>pathloss</w:t>
                            </w:r>
                            <w:proofErr w:type="spellEnd"/>
                            <w:r>
                              <w:rPr>
                                <w:lang w:eastAsia="x-none"/>
                              </w:rPr>
                              <w:t xml:space="preserve"> index ‘</w:t>
                            </w:r>
                            <w:proofErr w:type="spellStart"/>
                            <w:r>
                              <w:rPr>
                                <w:i/>
                                <w:iCs/>
                                <w:lang w:eastAsia="x-none"/>
                              </w:rPr>
                              <w:t>q_d</w:t>
                            </w:r>
                            <w:proofErr w:type="spellEnd"/>
                            <w:r>
                              <w:rPr>
                                <w:lang w:eastAsia="x-none"/>
                              </w:rPr>
                              <w:t xml:space="preserve">’ included in </w:t>
                            </w:r>
                            <w:r>
                              <w:rPr>
                                <w:i/>
                                <w:iCs/>
                                <w:lang w:eastAsia="x-none"/>
                              </w:rPr>
                              <w:t>PUCCH-</w:t>
                            </w:r>
                            <w:proofErr w:type="spellStart"/>
                            <w:r>
                              <w:rPr>
                                <w:i/>
                                <w:iCs/>
                                <w:lang w:eastAsia="x-none"/>
                              </w:rPr>
                              <w:t>SpatialRelationInfo</w:t>
                            </w:r>
                            <w:proofErr w:type="spellEnd"/>
                            <w:r>
                              <w:rPr>
                                <w:lang w:eastAsia="x-none"/>
                              </w:rPr>
                              <w:t xml:space="preserve"> is from the serving cell and active BWP indicated by the higher layer parameters “</w:t>
                            </w:r>
                            <w:r>
                              <w:rPr>
                                <w:i/>
                                <w:iCs/>
                                <w:lang w:eastAsia="x-none"/>
                              </w:rPr>
                              <w:t>cell</w:t>
                            </w:r>
                            <w:r>
                              <w:rPr>
                                <w:lang w:eastAsia="x-none"/>
                              </w:rPr>
                              <w:t>” and “</w:t>
                            </w:r>
                            <w:proofErr w:type="spellStart"/>
                            <w:r>
                              <w:rPr>
                                <w:i/>
                                <w:iCs/>
                                <w:lang w:eastAsia="x-none"/>
                              </w:rPr>
                              <w:t>bwp</w:t>
                            </w:r>
                            <w:proofErr w:type="spellEnd"/>
                            <w:r>
                              <w:rPr>
                                <w:i/>
                                <w:iCs/>
                                <w:lang w:eastAsia="x-none"/>
                              </w:rPr>
                              <w:t>-Id</w:t>
                            </w:r>
                            <w:r>
                              <w:rPr>
                                <w:lang w:eastAsia="x-none"/>
                              </w:rPr>
                              <w:t xml:space="preserve">”. </w:t>
                            </w:r>
                          </w:p>
                          <w:p w14:paraId="7710639B" w14:textId="77777777" w:rsidR="00C4692F" w:rsidRDefault="00C4692F" w:rsidP="00561889">
                            <w:pPr>
                              <w:rPr>
                                <w:lang w:eastAsia="x-none"/>
                              </w:rPr>
                            </w:pPr>
                            <w:r>
                              <w:rPr>
                                <w:lang w:eastAsia="x-none"/>
                              </w:rPr>
                              <w:t>Note: No RRC specification impact.</w:t>
                            </w:r>
                          </w:p>
                          <w:p w14:paraId="7A3F9E29" w14:textId="77777777" w:rsidR="00C4692F" w:rsidRPr="00670546" w:rsidRDefault="00C4692F" w:rsidP="00561889">
                            <w:pPr>
                              <w:rPr>
                                <w:b/>
                                <w:bCs/>
                                <w:highlight w:val="cyan"/>
                              </w:rPr>
                            </w:pPr>
                          </w:p>
                        </w:txbxContent>
                      </wps:txbx>
                      <wps:bodyPr rot="0" vert="horz" wrap="square" lIns="91440" tIns="45720" rIns="91440" bIns="45720" anchor="t" anchorCtr="0" upright="1">
                        <a:noAutofit/>
                      </wps:bodyPr>
                    </wps:wsp>
                  </a:graphicData>
                </a:graphic>
              </wp:inline>
            </w:drawing>
          </mc:Choice>
          <mc:Fallback>
            <w:pict>
              <v:shape w14:anchorId="12F363F9" id="_x0000_s1035" type="#_x0000_t202" style="width:462.85pt;height:1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">
                <v:textbox>
                  <w:txbxContent>
                    <w:p w14:paraId="75A39044" w14:textId="2672A3D3" w:rsidR="00C4692F" w:rsidRDefault="00C4692F" w:rsidP="00561889">
                      <w:pPr>
                        <w:rPr>
                          <w:b/>
                          <w:szCs w:val="24"/>
                          <w:lang w:eastAsia="x-none"/>
                        </w:rPr>
                      </w:pPr>
                      <w:r>
                        <w:rPr>
                          <w:b/>
                          <w:highlight w:val="darkYellow"/>
                          <w:lang w:eastAsia="x-none"/>
                        </w:rPr>
                        <w:t>Working Assumption</w:t>
                      </w:r>
                      <w:r>
                        <w:rPr>
                          <w:b/>
                          <w:lang w:eastAsia="x-none"/>
                        </w:rPr>
                        <w:t xml:space="preserve"> (RAN1 #93)</w:t>
                      </w:r>
                    </w:p>
                    <w:p w14:paraId="1EE266D5" w14:textId="77777777" w:rsidR="00C4692F" w:rsidRDefault="00C4692F" w:rsidP="00561889">
                      <w:pPr>
                        <w:rPr>
                          <w:lang w:eastAsia="x-none"/>
                        </w:rPr>
                      </w:pPr>
                      <w:r>
                        <w:rPr>
                          <w:bCs/>
                          <w:lang w:eastAsia="x-none"/>
                        </w:rPr>
                        <w:t>Cross-carrier indication for power control parameters</w:t>
                      </w:r>
                    </w:p>
                    <w:p w14:paraId="6E8FC308" w14:textId="77777777" w:rsidR="00C4692F" w:rsidRDefault="00C4692F" w:rsidP="00561889">
                      <w:pPr>
                        <w:numPr>
                          <w:ilvl w:val="0"/>
                          <w:numId w:val="26"/>
                        </w:numPr>
                        <w:spacing w:after="0"/>
                        <w:rPr>
                          <w:lang w:eastAsia="x-none"/>
                        </w:rPr>
                      </w:pPr>
                      <w:r>
                        <w:rPr>
                          <w:lang w:eastAsia="x-none"/>
                        </w:rPr>
                        <w:t>For PUCCH, if higher layer parameters “</w:t>
                      </w:r>
                      <w:r>
                        <w:rPr>
                          <w:i/>
                          <w:iCs/>
                          <w:lang w:eastAsia="x-none"/>
                        </w:rPr>
                        <w:t>cell</w:t>
                      </w:r>
                      <w:r>
                        <w:rPr>
                          <w:lang w:eastAsia="x-none"/>
                        </w:rPr>
                        <w:t>” and “</w:t>
                      </w:r>
                      <w:r>
                        <w:rPr>
                          <w:i/>
                          <w:iCs/>
                          <w:lang w:eastAsia="x-none"/>
                        </w:rPr>
                        <w:t>bwp-Id</w:t>
                      </w:r>
                      <w:r>
                        <w:rPr>
                          <w:lang w:eastAsia="x-none"/>
                        </w:rPr>
                        <w:t xml:space="preserve">” are included in the </w:t>
                      </w:r>
                      <w:r>
                        <w:rPr>
                          <w:i/>
                          <w:iCs/>
                          <w:lang w:eastAsia="x-none"/>
                        </w:rPr>
                        <w:t>PUCCH-SpatialRelationInfo</w:t>
                      </w:r>
                      <w:r>
                        <w:rPr>
                          <w:lang w:eastAsia="x-none"/>
                        </w:rPr>
                        <w:t xml:space="preserve"> configuration:</w:t>
                      </w:r>
                    </w:p>
                    <w:p w14:paraId="1C39F8F4" w14:textId="77777777" w:rsidR="00C4692F" w:rsidRDefault="00C4692F" w:rsidP="00561889">
                      <w:pPr>
                        <w:numPr>
                          <w:ilvl w:val="1"/>
                          <w:numId w:val="26"/>
                        </w:numPr>
                        <w:spacing w:after="0"/>
                        <w:rPr>
                          <w:lang w:eastAsia="x-none"/>
                        </w:rPr>
                      </w:pPr>
                      <w:r>
                        <w:rPr>
                          <w:lang w:eastAsia="x-none"/>
                        </w:rPr>
                        <w:t>The reference signal corresponding to pathloss index ‘</w:t>
                      </w:r>
                      <w:r>
                        <w:rPr>
                          <w:i/>
                          <w:iCs/>
                          <w:lang w:eastAsia="x-none"/>
                        </w:rPr>
                        <w:t>q_d</w:t>
                      </w:r>
                      <w:r>
                        <w:rPr>
                          <w:lang w:eastAsia="x-none"/>
                        </w:rPr>
                        <w:t xml:space="preserve">’ included in </w:t>
                      </w:r>
                      <w:r>
                        <w:rPr>
                          <w:i/>
                          <w:iCs/>
                          <w:lang w:eastAsia="x-none"/>
                        </w:rPr>
                        <w:t>PUCCH-SpatialRelationInfo</w:t>
                      </w:r>
                      <w:r>
                        <w:rPr>
                          <w:lang w:eastAsia="x-none"/>
                        </w:rPr>
                        <w:t xml:space="preserve"> is from the serving cell and active BWP indicated by the higher layer parameters “</w:t>
                      </w:r>
                      <w:r>
                        <w:rPr>
                          <w:i/>
                          <w:iCs/>
                          <w:lang w:eastAsia="x-none"/>
                        </w:rPr>
                        <w:t>cell</w:t>
                      </w:r>
                      <w:r>
                        <w:rPr>
                          <w:lang w:eastAsia="x-none"/>
                        </w:rPr>
                        <w:t>” and “</w:t>
                      </w:r>
                      <w:r>
                        <w:rPr>
                          <w:i/>
                          <w:iCs/>
                          <w:lang w:eastAsia="x-none"/>
                        </w:rPr>
                        <w:t>bwp-Id</w:t>
                      </w:r>
                      <w:r>
                        <w:rPr>
                          <w:lang w:eastAsia="x-none"/>
                        </w:rPr>
                        <w:t xml:space="preserve">”. </w:t>
                      </w:r>
                    </w:p>
                    <w:p w14:paraId="7710639B" w14:textId="77777777" w:rsidR="00C4692F" w:rsidRDefault="00C4692F" w:rsidP="00561889">
                      <w:pPr>
                        <w:rPr>
                          <w:lang w:eastAsia="x-none"/>
                        </w:rPr>
                      </w:pPr>
                      <w:r>
                        <w:rPr>
                          <w:lang w:eastAsia="x-none"/>
                        </w:rPr>
                        <w:t>Note: No RRC specification impact.</w:t>
                      </w:r>
                    </w:p>
                    <w:p w14:paraId="7A3F9E29" w14:textId="77777777" w:rsidR="00C4692F" w:rsidRPr="00670546" w:rsidRDefault="00C4692F" w:rsidP="00561889">
                      <w:pPr>
                        <w:rPr>
                          <w:b/>
                          <w:bCs/>
                          <w:highlight w:val="cyan"/>
                        </w:rPr>
                      </w:pPr>
                    </w:p>
                  </w:txbxContent>
                </v:textbox>
                <w10:anchorlock/>
              </v:shape>
            </w:pict>
          </mc:Fallback>
        </mc:AlternateContent>
      </w:r>
    </w:p>
    <w:p w14:paraId="38094337" w14:textId="253BDD4E" w:rsidR="00561889" w:rsidRDefault="00255B51" w:rsidP="00471619">
      <w:pPr>
        <w:jc w:val="both"/>
        <w:rPr>
          <w:lang w:bidi="en-US"/>
        </w:rPr>
      </w:pPr>
      <w:r>
        <w:rPr>
          <w:noProof/>
          <w:lang w:val="en-US"/>
        </w:rPr>
        <w:lastRenderedPageBreak/>
        <mc:AlternateContent>
          <mc:Choice Requires="wps">
            <w:drawing>
              <wp:inline distT="0" distB="0" distL="0" distR="0" wp14:anchorId="04A5CD09" wp14:editId="274A0C55">
                <wp:extent cx="5878286" cy="3898900"/>
                <wp:effectExtent l="0" t="0" r="27305" b="25400"/>
                <wp:docPr id="956" name="Text Box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286" cy="3898900"/>
                        </a:xfrm>
                        <a:prstGeom prst="rect">
                          <a:avLst/>
                        </a:prstGeom>
                        <a:solidFill>
                          <a:srgbClr val="FFFFFF"/>
                        </a:solidFill>
                        <a:ln w="9525">
                          <a:solidFill>
                            <a:srgbClr val="000000"/>
                          </a:solidFill>
                          <a:miter lim="800000"/>
                          <a:headEnd/>
                          <a:tailEnd/>
                        </a:ln>
                      </wps:spPr>
                      <wps:txbx>
                        <w:txbxContent>
                          <w:p w14:paraId="337A1CEE" w14:textId="77777777" w:rsidR="00C4692F" w:rsidRPr="00FD0C1F" w:rsidRDefault="00C4692F" w:rsidP="00255B51">
                            <w:pPr>
                              <w:rPr>
                                <w:b/>
                                <w:bCs/>
                              </w:rPr>
                            </w:pPr>
                            <w:r w:rsidRPr="00FD0C1F">
                              <w:rPr>
                                <w:b/>
                                <w:bCs/>
                              </w:rPr>
                              <w:t>Excerpt from TS 38.213</w:t>
                            </w:r>
                          </w:p>
                          <w:p w14:paraId="1147857F" w14:textId="75A1767D" w:rsidR="00C4692F" w:rsidRDefault="00C4692F" w:rsidP="00255B51">
                            <w:pPr>
                              <w:pStyle w:val="B1"/>
                              <w:rPr>
                                <w:lang w:val="en-US"/>
                              </w:rPr>
                            </w:pPr>
                            <w:r w:rsidRPr="00B916EC">
                              <w:rPr>
                                <w:position w:val="-12"/>
                              </w:rPr>
                              <w:object w:dxaOrig="960" w:dyaOrig="320" w14:anchorId="384FE38E">
                                <v:shape id="_x0000_i1061" type="#_x0000_t75" style="width:48.6pt;height:16.35pt" o:ole="">
                                  <v:imagedata r:id="rId63" o:title=""/>
                                </v:shape>
                                <o:OLEObject Type="Embed" ProgID="Equation.3" ShapeID="_x0000_i1061" DrawAspect="Content" ObjectID="_1599689390" r:id="rId64"/>
                              </w:object>
                            </w:r>
                            <w:r>
                              <w:rPr>
                                <w:lang w:val="en-US"/>
                              </w:rPr>
                              <w:t xml:space="preserve"> </w:t>
                            </w:r>
                            <w:r w:rsidRPr="00B916EC">
                              <w:t xml:space="preserve">is </w:t>
                            </w:r>
                            <w:r w:rsidRPr="00B916EC">
                              <w:rPr>
                                <w:lang w:val="en-US"/>
                              </w:rPr>
                              <w:t>a</w:t>
                            </w:r>
                            <w:r w:rsidRPr="00B916EC">
                              <w:t xml:space="preserve"> downlink </w:t>
                            </w:r>
                            <w:proofErr w:type="spellStart"/>
                            <w:r w:rsidRPr="00B916EC">
                              <w:t>pathloss</w:t>
                            </w:r>
                            <w:proofErr w:type="spellEnd"/>
                            <w:r w:rsidRPr="00B916EC">
                              <w:t xml:space="preserve">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6BD981DF">
                                <v:shape id="_x0000_i1063" type="#_x0000_t75" style="width:13.55pt;height:16.35pt" o:ole="">
                                  <v:imagedata r:id="rId65" o:title=""/>
                                </v:shape>
                                <o:OLEObject Type="Embed" ProgID="Equation.3" ShapeID="_x0000_i1063" DrawAspect="Content" ObjectID="_1599689391" r:id="rId66"/>
                              </w:object>
                            </w:r>
                            <w:r>
                              <w:rPr>
                                <w:lang w:val="en-US"/>
                              </w:rPr>
                              <w:t xml:space="preserve"> as described in </w:t>
                            </w:r>
                            <w:proofErr w:type="spellStart"/>
                            <w:r>
                              <w:rPr>
                                <w:lang w:val="en-US"/>
                              </w:rPr>
                              <w:t>Subclause</w:t>
                            </w:r>
                            <w:proofErr w:type="spellEnd"/>
                            <w:r>
                              <w:rPr>
                                <w:lang w:val="en-US"/>
                              </w:rPr>
                              <w:t xml:space="preserve"> 7.1.1 </w:t>
                            </w:r>
                            <w:r w:rsidRPr="00B916EC">
                              <w:t xml:space="preserve">for </w:t>
                            </w:r>
                            <w:r>
                              <w:rPr>
                                <w:lang w:val="en-US"/>
                              </w:rPr>
                              <w:t>the active DL BWP of</w:t>
                            </w:r>
                            <w:r w:rsidRPr="00B916EC">
                              <w:t xml:space="preserve"> </w:t>
                            </w:r>
                            <w:r w:rsidRPr="00B916EC">
                              <w:rPr>
                                <w:lang w:val="en-US"/>
                              </w:rPr>
                              <w:t xml:space="preserve">carrier </w:t>
                            </w:r>
                            <w:r w:rsidRPr="00B916EC">
                              <w:rPr>
                                <w:iCs/>
                                <w:position w:val="-10"/>
                              </w:rPr>
                              <w:object w:dxaOrig="220" w:dyaOrig="300" w14:anchorId="5ABE3271">
                                <v:shape id="_x0000_i1065" type="#_x0000_t75" style="width:11.7pt;height:16.35pt" o:ole="">
                                  <v:imagedata r:id="rId13" o:title=""/>
                                </v:shape>
                                <o:OLEObject Type="Embed" ProgID="Equation.3" ShapeID="_x0000_i1065" DrawAspect="Content" ObjectID="_1599689392" r:id="rId67"/>
                              </w:object>
                            </w:r>
                            <w:r w:rsidRPr="00B916EC">
                              <w:rPr>
                                <w:iCs/>
                                <w:lang w:val="en-US"/>
                              </w:rPr>
                              <w:t xml:space="preserve"> </w:t>
                            </w:r>
                            <w:r w:rsidRPr="00B916EC">
                              <w:rPr>
                                <w:lang w:val="en-US"/>
                              </w:rPr>
                              <w:t>of</w:t>
                            </w:r>
                            <w:r w:rsidRPr="00B916EC">
                              <w:t xml:space="preserve"> the primary cell </w:t>
                            </w:r>
                            <w:r w:rsidRPr="00B916EC">
                              <w:rPr>
                                <w:position w:val="-6"/>
                              </w:rPr>
                              <w:object w:dxaOrig="160" w:dyaOrig="200" w14:anchorId="4DA1F091">
                                <v:shape id="_x0000_i1067" type="#_x0000_t75" style="width:8.9pt;height:10.75pt" o:ole="">
                                  <v:imagedata r:id="rId68" o:title=""/>
                                </v:shape>
                                <o:OLEObject Type="Embed" ProgID="Equation.3" ShapeID="_x0000_i1067" DrawAspect="Content" ObjectID="_1599689393" r:id="rId69"/>
                              </w:object>
                            </w:r>
                            <w:r>
                              <w:rPr>
                                <w:lang w:val="en-US"/>
                              </w:rPr>
                              <w:t xml:space="preserve">as described in </w:t>
                            </w:r>
                            <w:proofErr w:type="spellStart"/>
                            <w:r>
                              <w:rPr>
                                <w:lang w:val="en-US"/>
                              </w:rPr>
                              <w:t>Subcluase</w:t>
                            </w:r>
                            <w:proofErr w:type="spellEnd"/>
                            <w:r>
                              <w:rPr>
                                <w:lang w:val="en-US"/>
                              </w:rPr>
                              <w:t xml:space="preserve"> 12 </w:t>
                            </w:r>
                          </w:p>
                          <w:p w14:paraId="45978B44" w14:textId="31FAEE8A" w:rsidR="00C4692F" w:rsidRPr="00BF53CF" w:rsidRDefault="00C4692F" w:rsidP="00BF53CF">
                            <w:pPr>
                              <w:pStyle w:val="B2"/>
                              <w:rPr>
                                <w:rFonts w:eastAsia="MS Mincho"/>
                                <w:lang w:val="en-US"/>
                              </w:rPr>
                            </w:pPr>
                            <w:r>
                              <w:t>-</w:t>
                            </w:r>
                            <w:r>
                              <w:tab/>
                            </w:r>
                            <w:r>
                              <w:rPr>
                                <w:lang w:val="en-US"/>
                              </w:rPr>
                              <w:t>…</w:t>
                            </w:r>
                          </w:p>
                          <w:p w14:paraId="61C68F3C" w14:textId="0BC1F8B2" w:rsidR="00C4692F" w:rsidRPr="00BF53CF" w:rsidRDefault="00C4692F" w:rsidP="00255B51">
                            <w:pPr>
                              <w:pStyle w:val="B2"/>
                              <w:rPr>
                                <w:lang w:val="en-US"/>
                              </w:rPr>
                            </w:pPr>
                            <w:r>
                              <w:rPr>
                                <w:rFonts w:eastAsia="SimSun"/>
                                <w:lang w:eastAsia="zh-CN"/>
                              </w:rPr>
                              <w:t>-</w:t>
                            </w:r>
                            <w:r>
                              <w:rPr>
                                <w:rFonts w:eastAsia="SimSun"/>
                                <w:lang w:eastAsia="zh-CN"/>
                              </w:rPr>
                              <w:tab/>
                            </w:r>
                            <w:r w:rsidRPr="004341ED">
                              <w:rPr>
                                <w:rFonts w:eastAsia="SimSun"/>
                                <w:lang w:eastAsia="zh-CN"/>
                              </w:rPr>
                              <w:t xml:space="preserve">If the UE is provided higher layer parameter </w:t>
                            </w:r>
                            <w:r w:rsidRPr="004341ED">
                              <w:rPr>
                                <w:i/>
                              </w:rPr>
                              <w:t>PUCCH-</w:t>
                            </w:r>
                            <w:proofErr w:type="spellStart"/>
                            <w:r w:rsidRPr="004341ED">
                              <w:rPr>
                                <w:i/>
                              </w:rPr>
                              <w:t>SpatialRelationInfo</w:t>
                            </w:r>
                            <w:proofErr w:type="spellEnd"/>
                            <w:r w:rsidRPr="004341ED">
                              <w:t xml:space="preserve">, the UE obtains a mapping, by indexes provided by corresponding higher layer parameters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between a set of </w:t>
                            </w:r>
                            <w:proofErr w:type="spellStart"/>
                            <w:r w:rsidRPr="004341ED">
                              <w:rPr>
                                <w:i/>
                              </w:rPr>
                              <w:t>pucch-SpatialRelationInfoId</w:t>
                            </w:r>
                            <w:proofErr w:type="spellEnd"/>
                            <w:r w:rsidRPr="004341ED">
                              <w:t xml:space="preserve"> values and a set of </w:t>
                            </w:r>
                            <w:proofErr w:type="spellStart"/>
                            <w:r w:rsidRPr="004341ED">
                              <w:rPr>
                                <w:i/>
                              </w:rPr>
                              <w:t>referencesignal</w:t>
                            </w:r>
                            <w:proofErr w:type="spellEnd"/>
                            <w:r w:rsidRPr="004341ED">
                              <w:t xml:space="preserve"> values provided by higher layer parameter </w:t>
                            </w:r>
                            <w:r w:rsidRPr="004341ED">
                              <w:rPr>
                                <w:i/>
                              </w:rPr>
                              <w:t>PUCCH-</w:t>
                            </w:r>
                            <w:proofErr w:type="spellStart"/>
                            <w:r w:rsidRPr="004341ED">
                              <w:rPr>
                                <w:i/>
                              </w:rPr>
                              <w:t>PathlossReferenceRS</w:t>
                            </w:r>
                            <w:proofErr w:type="spellEnd"/>
                            <w:r w:rsidRPr="004341ED">
                              <w:t xml:space="preserve">. If the UE is provided more than one values for </w:t>
                            </w:r>
                            <w:proofErr w:type="spellStart"/>
                            <w:r w:rsidRPr="004341ED">
                              <w:rPr>
                                <w:i/>
                                <w:iCs/>
                              </w:rPr>
                              <w:t>pucch-SpatialRelationInfoId</w:t>
                            </w:r>
                            <w:proofErr w:type="spellEnd"/>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proofErr w:type="spellStart"/>
                            <w:r w:rsidRPr="004341ED">
                              <w:rPr>
                                <w:i/>
                              </w:rPr>
                              <w:t>pucch-SpatialRelationInfoId</w:t>
                            </w:r>
                            <w:proofErr w:type="spellEnd"/>
                            <w:r w:rsidRPr="004341ED">
                              <w:t xml:space="preserve">, the UE determines the </w:t>
                            </w:r>
                            <w:proofErr w:type="spellStart"/>
                            <w:r w:rsidRPr="004341ED">
                              <w:rPr>
                                <w:i/>
                              </w:rPr>
                              <w:t>referencesignal</w:t>
                            </w:r>
                            <w:proofErr w:type="spellEnd"/>
                            <w:r w:rsidRPr="004341ED">
                              <w:t xml:space="preserve"> value in </w:t>
                            </w:r>
                            <w:r w:rsidRPr="004341ED">
                              <w:rPr>
                                <w:i/>
                              </w:rPr>
                              <w:t>PUCCH-</w:t>
                            </w:r>
                            <w:proofErr w:type="spellStart"/>
                            <w:r w:rsidRPr="004341ED">
                              <w:rPr>
                                <w:i/>
                              </w:rPr>
                              <w:t>PathlossReferenceRS</w:t>
                            </w:r>
                            <w:proofErr w:type="spellEnd"/>
                            <w:r w:rsidRPr="004341ED">
                              <w:t xml:space="preserve"> through the link to a corresponding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index. </w:t>
                            </w:r>
                            <w:r>
                              <w:t xml:space="preserve">The UE applies the activation command 3 </w:t>
                            </w:r>
                            <w:proofErr w:type="spellStart"/>
                            <w:r>
                              <w:t>msec</w:t>
                            </w:r>
                            <w:proofErr w:type="spellEnd"/>
                            <w:r>
                              <w:t xml:space="preserve"> after a slot where the UE transmits HARQ-ACK information for the PDSCH providing the activation command</w:t>
                            </w:r>
                            <w:r>
                              <w:rPr>
                                <w:lang w:val="en-US"/>
                              </w:rPr>
                              <w:t>.</w:t>
                            </w:r>
                          </w:p>
                          <w:p w14:paraId="3655F6B4" w14:textId="1AE62FBC" w:rsidR="00C4692F" w:rsidRDefault="00C4692F" w:rsidP="00BF53CF">
                            <w:pPr>
                              <w:pStyle w:val="B2"/>
                              <w:ind w:hanging="131"/>
                              <w:rPr>
                                <w:lang w:val="en-US"/>
                              </w:rPr>
                            </w:pPr>
                            <w:r w:rsidRPr="00BF53CF">
                              <w:rPr>
                                <w:rFonts w:eastAsia="SimSun"/>
                                <w:highlight w:val="yellow"/>
                                <w:lang w:eastAsia="zh-CN"/>
                              </w:rPr>
                              <w:t>-</w:t>
                            </w:r>
                            <w:r w:rsidRPr="00BF53CF">
                              <w:rPr>
                                <w:rFonts w:eastAsia="SimSun"/>
                                <w:highlight w:val="yellow"/>
                                <w:lang w:eastAsia="zh-CN"/>
                              </w:rPr>
                              <w:tab/>
                              <w:t>If</w:t>
                            </w:r>
                            <w:r w:rsidRPr="00BF53CF">
                              <w:rPr>
                                <w:rFonts w:eastAsia="SimSun"/>
                                <w:highlight w:val="yellow"/>
                                <w:lang w:val="en-US" w:eastAsia="zh-CN"/>
                              </w:rPr>
                              <w:t xml:space="preserve"> higher layer parameter</w:t>
                            </w:r>
                            <w:r w:rsidRPr="00BF53CF">
                              <w:rPr>
                                <w:rFonts w:eastAsia="SimSun"/>
                                <w:highlight w:val="yellow"/>
                                <w:lang w:eastAsia="zh-CN"/>
                              </w:rPr>
                              <w:t xml:space="preserve"> </w:t>
                            </w:r>
                            <w:r w:rsidRPr="00BF53CF">
                              <w:rPr>
                                <w:i/>
                                <w:iCs/>
                                <w:highlight w:val="yellow"/>
                              </w:rPr>
                              <w:t>PUCCH-</w:t>
                            </w:r>
                            <w:proofErr w:type="spellStart"/>
                            <w:r w:rsidRPr="00BF53CF">
                              <w:rPr>
                                <w:i/>
                                <w:iCs/>
                                <w:highlight w:val="yellow"/>
                              </w:rPr>
                              <w:t>SpatialRelationInfo</w:t>
                            </w:r>
                            <w:proofErr w:type="spellEnd"/>
                            <w:r w:rsidRPr="00BF53CF">
                              <w:rPr>
                                <w:rFonts w:eastAsia="SimSun"/>
                                <w:highlight w:val="yellow"/>
                                <w:lang w:eastAsia="zh-CN"/>
                              </w:rPr>
                              <w:t xml:space="preserve"> </w:t>
                            </w:r>
                            <w:r w:rsidRPr="00BF53CF">
                              <w:rPr>
                                <w:rFonts w:eastAsia="SimSun"/>
                                <w:highlight w:val="yellow"/>
                                <w:lang w:val="en-US" w:eastAsia="zh-CN"/>
                              </w:rPr>
                              <w:t xml:space="preserve">includes higher layer parameter </w:t>
                            </w:r>
                            <w:proofErr w:type="spellStart"/>
                            <w:r w:rsidRPr="00BF53CF">
                              <w:rPr>
                                <w:i/>
                                <w:iCs/>
                                <w:highlight w:val="yellow"/>
                                <w:lang w:eastAsia="x-none"/>
                              </w:rPr>
                              <w:t>servingCellId</w:t>
                            </w:r>
                            <w:proofErr w:type="spellEnd"/>
                            <w:r w:rsidRPr="00BF53CF">
                              <w:rPr>
                                <w:rFonts w:eastAsia="SimSun"/>
                                <w:highlight w:val="yellow"/>
                                <w:lang w:val="en-US" w:eastAsia="zh-CN"/>
                              </w:rPr>
                              <w:t xml:space="preserve"> indicating a serving cell, the UE receives the </w:t>
                            </w:r>
                            <w:r w:rsidRPr="00BF53CF">
                              <w:rPr>
                                <w:highlight w:val="yellow"/>
                                <w:lang w:val="en-US"/>
                              </w:rPr>
                              <w:t xml:space="preserve">RS for resource index </w:t>
                            </w:r>
                            <w:r w:rsidRPr="00BF53CF">
                              <w:rPr>
                                <w:position w:val="-10"/>
                                <w:highlight w:val="yellow"/>
                              </w:rPr>
                              <w:object w:dxaOrig="260" w:dyaOrig="300" w14:anchorId="4EEDBBB9">
                                <v:shape id="_x0000_i1069" type="#_x0000_t75" style="width:13.55pt;height:16.35pt" o:ole="">
                                  <v:imagedata r:id="rId70" o:title=""/>
                                </v:shape>
                                <o:OLEObject Type="Embed" ProgID="Equation.3" ShapeID="_x0000_i1069" DrawAspect="Content" ObjectID="_1599689394" r:id="rId71"/>
                              </w:object>
                            </w:r>
                            <w:r w:rsidRPr="00BF53CF">
                              <w:rPr>
                                <w:rFonts w:eastAsia="SimSun"/>
                                <w:highlight w:val="yellow"/>
                                <w:lang w:val="en-US" w:eastAsia="zh-CN"/>
                              </w:rPr>
                              <w:t xml:space="preserve"> on the active DL BWP </w:t>
                            </w:r>
                            <w:r w:rsidRPr="00BF53CF">
                              <w:rPr>
                                <w:highlight w:val="yellow"/>
                                <w:lang w:val="en-US"/>
                              </w:rPr>
                              <w:t>of the serving cell.</w:t>
                            </w:r>
                          </w:p>
                          <w:p w14:paraId="40DE99B4" w14:textId="2B6E7D63" w:rsidR="00C4692F" w:rsidRPr="0009732E" w:rsidRDefault="00C4692F" w:rsidP="00255B51">
                            <w:pPr>
                              <w:pStyle w:val="B2"/>
                              <w:rPr>
                                <w:rFonts w:eastAsia="SimSun"/>
                                <w:lang w:eastAsia="zh-CN"/>
                              </w:rPr>
                            </w:pPr>
                            <w:r>
                              <w:rPr>
                                <w:rFonts w:eastAsia="SimSun"/>
                                <w:lang w:eastAsia="zh-CN"/>
                              </w:rPr>
                              <w:t>-</w:t>
                            </w:r>
                            <w:r>
                              <w:rPr>
                                <w:rFonts w:eastAsia="SimSun"/>
                                <w:lang w:eastAsia="zh-CN"/>
                              </w:rPr>
                              <w:tab/>
                            </w:r>
                            <w:r w:rsidRPr="00AB6A62">
                              <w:rPr>
                                <w:rFonts w:eastAsia="SimSun"/>
                                <w:lang w:eastAsia="zh-CN"/>
                              </w:rPr>
                              <w:t xml:space="preserve">If the UE is not provided higher layer parameter </w:t>
                            </w:r>
                            <w:r w:rsidRPr="002C39E5">
                              <w:rPr>
                                <w:i/>
                              </w:rPr>
                              <w:t>PUCCH-</w:t>
                            </w:r>
                            <w:proofErr w:type="spellStart"/>
                            <w:r w:rsidRPr="002C39E5">
                              <w:rPr>
                                <w:i/>
                              </w:rPr>
                              <w:t>Spatial</w:t>
                            </w:r>
                            <w:r w:rsidRPr="002C39E5">
                              <w:rPr>
                                <w:i/>
                                <w:lang w:val="en-US"/>
                              </w:rPr>
                              <w:t>R</w:t>
                            </w:r>
                            <w:r w:rsidRPr="002C39E5">
                              <w:rPr>
                                <w:i/>
                              </w:rPr>
                              <w:t>elation</w:t>
                            </w:r>
                            <w:r w:rsidRPr="002C39E5">
                              <w:rPr>
                                <w:i/>
                                <w:lang w:val="en-US"/>
                              </w:rPr>
                              <w:t>I</w:t>
                            </w:r>
                            <w:r w:rsidRPr="002C39E5">
                              <w:rPr>
                                <w:i/>
                              </w:rPr>
                              <w:t>nfo</w:t>
                            </w:r>
                            <w:proofErr w:type="spellEnd"/>
                            <w:r w:rsidRPr="00AB6A62">
                              <w:t xml:space="preserve">, the UE obtains the </w:t>
                            </w:r>
                            <w:proofErr w:type="spellStart"/>
                            <w:r w:rsidRPr="002C39E5">
                              <w:rPr>
                                <w:i/>
                                <w:lang w:val="en-US"/>
                              </w:rPr>
                              <w:t>referencesignal</w:t>
                            </w:r>
                            <w:proofErr w:type="spellEnd"/>
                            <w:r w:rsidRPr="002C39E5">
                              <w:t xml:space="preserve"> value</w:t>
                            </w:r>
                            <w:r w:rsidRPr="002C39E5">
                              <w:rPr>
                                <w:lang w:val="en-US"/>
                              </w:rPr>
                              <w:t xml:space="preserve"> in</w:t>
                            </w:r>
                            <w:r w:rsidRPr="002C39E5">
                              <w:t xml:space="preserve"> </w:t>
                            </w:r>
                            <w:r w:rsidRPr="002C39E5">
                              <w:rPr>
                                <w:i/>
                              </w:rPr>
                              <w:t>PUCCH-</w:t>
                            </w:r>
                            <w:proofErr w:type="spellStart"/>
                            <w:r w:rsidRPr="002C39E5">
                              <w:rPr>
                                <w:i/>
                              </w:rPr>
                              <w:t>PathlossReferenceRS</w:t>
                            </w:r>
                            <w:proofErr w:type="spellEnd"/>
                            <w:r w:rsidRPr="002C39E5">
                              <w:t xml:space="preserve"> from the </w:t>
                            </w:r>
                            <w:proofErr w:type="spellStart"/>
                            <w:r w:rsidRPr="002C39E5">
                              <w:rPr>
                                <w:i/>
                                <w:iCs/>
                              </w:rPr>
                              <w:t>pucch</w:t>
                            </w:r>
                            <w:proofErr w:type="spellEnd"/>
                            <w:r w:rsidRPr="002C39E5">
                              <w:rPr>
                                <w:i/>
                                <w:iCs/>
                              </w:rPr>
                              <w:t>-</w:t>
                            </w:r>
                            <w:proofErr w:type="spellStart"/>
                            <w:r w:rsidRPr="002C39E5">
                              <w:rPr>
                                <w:i/>
                                <w:iCs/>
                              </w:rPr>
                              <w:t>PathlossReferenceRS</w:t>
                            </w:r>
                            <w:proofErr w:type="spellEnd"/>
                            <w:r w:rsidRPr="002C39E5">
                              <w:rPr>
                                <w:i/>
                                <w:iCs/>
                              </w:rPr>
                              <w:t>-Id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w:t>
                            </w:r>
                            <w:proofErr w:type="spellStart"/>
                            <w:r w:rsidRPr="002C39E5">
                              <w:rPr>
                                <w:i/>
                              </w:rPr>
                              <w:t>PathlossReferenceRS</w:t>
                            </w:r>
                            <w:r w:rsidRPr="002C39E5">
                              <w:rPr>
                                <w:i/>
                                <w:lang w:val="en-US"/>
                              </w:rPr>
                              <w:t>s</w:t>
                            </w:r>
                            <w:proofErr w:type="spellEnd"/>
                            <w:r>
                              <w:rPr>
                                <w:i/>
                                <w:lang w:val="en-US"/>
                              </w:rPr>
                              <w:t>.</w:t>
                            </w:r>
                          </w:p>
                        </w:txbxContent>
                      </wps:txbx>
                      <wps:bodyPr rot="0" vert="horz" wrap="square" lIns="91440" tIns="45720" rIns="91440" bIns="45720" anchor="t" anchorCtr="0" upright="1">
                        <a:noAutofit/>
                      </wps:bodyPr>
                    </wps:wsp>
                  </a:graphicData>
                </a:graphic>
              </wp:inline>
            </w:drawing>
          </mc:Choice>
          <mc:Fallback>
            <w:pict>
              <v:shape w14:anchorId="04A5CD09" id="_x0000_s1036" type="#_x0000_t202" style="width:462.85pt;height:3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">
                <v:textbox>
                  <w:txbxContent>
                    <w:p w14:paraId="337A1CEE" w14:textId="77777777" w:rsidR="00C4692F" w:rsidRPr="00FD0C1F" w:rsidRDefault="00C4692F" w:rsidP="00255B51">
                      <w:pPr>
                        <w:rPr>
                          <w:b/>
                          <w:bCs/>
                        </w:rPr>
                      </w:pPr>
                      <w:r w:rsidRPr="00FD0C1F">
                        <w:rPr>
                          <w:b/>
                          <w:bCs/>
                        </w:rPr>
                        <w:t>Excerpt from TS 38.213</w:t>
                      </w:r>
                    </w:p>
                    <w:p w14:paraId="1147857F" w14:textId="75A1767D" w:rsidR="00C4692F" w:rsidRDefault="00C4692F" w:rsidP="00255B51">
                      <w:pPr>
                        <w:pStyle w:val="B1"/>
                        <w:rPr>
                          <w:lang w:val="en-US"/>
                        </w:rPr>
                      </w:pPr>
                      <w:r w:rsidRPr="00B916EC">
                        <w:rPr>
                          <w:position w:val="-12"/>
                        </w:rPr>
                        <w:object w:dxaOrig="960" w:dyaOrig="320" w14:anchorId="384FE38E">
                          <v:shape id="_x0000_i1061" type="#_x0000_t75" style="width:48.6pt;height:16.35pt" o:ole="">
                            <v:imagedata r:id="rId72" o:title=""/>
                          </v:shape>
                          <o:OLEObject Type="Embed" ProgID="Equation.3" ShapeID="_x0000_i1061" DrawAspect="Content" ObjectID="_1599689112" r:id="rId73"/>
                        </w:object>
                      </w:r>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6BD981DF">
                          <v:shape id="_x0000_i1063" type="#_x0000_t75" style="width:13.55pt;height:16.35pt" o:ole="">
                            <v:imagedata r:id="rId74" o:title=""/>
                          </v:shape>
                          <o:OLEObject Type="Embed" ProgID="Equation.3" ShapeID="_x0000_i1063" DrawAspect="Content" ObjectID="_1599689113" r:id="rId75"/>
                        </w:object>
                      </w:r>
                      <w:r>
                        <w:rPr>
                          <w:lang w:val="en-US"/>
                        </w:rPr>
                        <w:t xml:space="preserve"> as described in Subclause 7.1.1 </w:t>
                      </w:r>
                      <w:r w:rsidRPr="00B916EC">
                        <w:t xml:space="preserve">for </w:t>
                      </w:r>
                      <w:r>
                        <w:rPr>
                          <w:lang w:val="en-US"/>
                        </w:rPr>
                        <w:t>the active DL BWP of</w:t>
                      </w:r>
                      <w:r w:rsidRPr="00B916EC">
                        <w:t xml:space="preserve"> </w:t>
                      </w:r>
                      <w:r w:rsidRPr="00B916EC">
                        <w:rPr>
                          <w:lang w:val="en-US"/>
                        </w:rPr>
                        <w:t xml:space="preserve">carrier </w:t>
                      </w:r>
                      <w:r w:rsidRPr="00B916EC">
                        <w:rPr>
                          <w:iCs/>
                          <w:position w:val="-10"/>
                        </w:rPr>
                        <w:object w:dxaOrig="220" w:dyaOrig="300" w14:anchorId="5ABE3271">
                          <v:shape id="_x0000_i1065" type="#_x0000_t75" style="width:11.7pt;height:16.35pt" o:ole="">
                            <v:imagedata r:id="rId76" o:title=""/>
                          </v:shape>
                          <o:OLEObject Type="Embed" ProgID="Equation.3" ShapeID="_x0000_i1065" DrawAspect="Content" ObjectID="_1599689114" r:id="rId77"/>
                        </w:object>
                      </w:r>
                      <w:r w:rsidRPr="00B916EC">
                        <w:rPr>
                          <w:iCs/>
                          <w:lang w:val="en-US"/>
                        </w:rPr>
                        <w:t xml:space="preserve"> </w:t>
                      </w:r>
                      <w:r w:rsidRPr="00B916EC">
                        <w:rPr>
                          <w:lang w:val="en-US"/>
                        </w:rPr>
                        <w:t>of</w:t>
                      </w:r>
                      <w:r w:rsidRPr="00B916EC">
                        <w:t xml:space="preserve"> the primary cell </w:t>
                      </w:r>
                      <w:r w:rsidRPr="00B916EC">
                        <w:rPr>
                          <w:position w:val="-6"/>
                        </w:rPr>
                        <w:object w:dxaOrig="160" w:dyaOrig="200" w14:anchorId="4DA1F091">
                          <v:shape id="_x0000_i1067" type="#_x0000_t75" style="width:8.9pt;height:10.75pt" o:ole="">
                            <v:imagedata r:id="rId78" o:title=""/>
                          </v:shape>
                          <o:OLEObject Type="Embed" ProgID="Equation.3" ShapeID="_x0000_i1067" DrawAspect="Content" ObjectID="_1599689115" r:id="rId79"/>
                        </w:object>
                      </w:r>
                      <w:r>
                        <w:rPr>
                          <w:lang w:val="en-US"/>
                        </w:rPr>
                        <w:t xml:space="preserve">as described in Subcluase 12 </w:t>
                      </w:r>
                    </w:p>
                    <w:p w14:paraId="45978B44" w14:textId="31FAEE8A" w:rsidR="00C4692F" w:rsidRPr="00BF53CF" w:rsidRDefault="00C4692F" w:rsidP="00BF53CF">
                      <w:pPr>
                        <w:pStyle w:val="B2"/>
                        <w:rPr>
                          <w:rFonts w:eastAsia="MS Mincho"/>
                          <w:lang w:val="en-US"/>
                        </w:rPr>
                      </w:pPr>
                      <w:r>
                        <w:t>-</w:t>
                      </w:r>
                      <w:r>
                        <w:tab/>
                      </w:r>
                      <w:r>
                        <w:rPr>
                          <w:lang w:val="en-US"/>
                        </w:rPr>
                        <w:t>…</w:t>
                      </w:r>
                    </w:p>
                    <w:p w14:paraId="61C68F3C" w14:textId="0BC1F8B2" w:rsidR="00C4692F" w:rsidRPr="00BF53CF" w:rsidRDefault="00C4692F" w:rsidP="00255B51">
                      <w:pPr>
                        <w:pStyle w:val="B2"/>
                        <w:rPr>
                          <w:lang w:val="en-US"/>
                        </w:rPr>
                      </w:pPr>
                      <w:r>
                        <w:rPr>
                          <w:rFonts w:eastAsia="SimSun"/>
                          <w:lang w:eastAsia="zh-CN"/>
                        </w:rPr>
                        <w:t>-</w:t>
                      </w:r>
                      <w:r>
                        <w:rPr>
                          <w:rFonts w:eastAsia="SimSun"/>
                          <w:lang w:eastAsia="zh-CN"/>
                        </w:rPr>
                        <w:tab/>
                      </w:r>
                      <w:r w:rsidRPr="004341ED">
                        <w:rPr>
                          <w:rFonts w:eastAsia="SimSun"/>
                          <w:lang w:eastAsia="zh-CN"/>
                        </w:rPr>
                        <w:t xml:space="preserve">If the UE is provided higher layer parameter </w:t>
                      </w:r>
                      <w:r w:rsidRPr="004341ED">
                        <w:rPr>
                          <w:i/>
                        </w:rPr>
                        <w:t>PUCCH-SpatialRelationInfo</w:t>
                      </w:r>
                      <w:r w:rsidRPr="004341ED">
                        <w:t xml:space="preserve">, the UE obtains a mapping, by indexes provided by corresponding higher layer parameters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referencesignal</w:t>
                      </w:r>
                      <w:r w:rsidRPr="004341ED">
                        <w:t xml:space="preserve"> values provided by higher layer parameter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referencesignal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The UE applies the activation command 3 msec after a slot where the UE transmits HARQ-ACK information for the PDSCH providing the activation command</w:t>
                      </w:r>
                      <w:r>
                        <w:rPr>
                          <w:lang w:val="en-US"/>
                        </w:rPr>
                        <w:t>.</w:t>
                      </w:r>
                    </w:p>
                    <w:p w14:paraId="3655F6B4" w14:textId="1AE62FBC" w:rsidR="00C4692F" w:rsidRDefault="00C4692F" w:rsidP="00BF53CF">
                      <w:pPr>
                        <w:pStyle w:val="B2"/>
                        <w:ind w:hanging="131"/>
                        <w:rPr>
                          <w:lang w:val="en-US"/>
                        </w:rPr>
                      </w:pPr>
                      <w:r w:rsidRPr="00BF53CF">
                        <w:rPr>
                          <w:rFonts w:eastAsia="SimSun"/>
                          <w:highlight w:val="yellow"/>
                          <w:lang w:eastAsia="zh-CN"/>
                        </w:rPr>
                        <w:t>-</w:t>
                      </w:r>
                      <w:r w:rsidRPr="00BF53CF">
                        <w:rPr>
                          <w:rFonts w:eastAsia="SimSun"/>
                          <w:highlight w:val="yellow"/>
                          <w:lang w:eastAsia="zh-CN"/>
                        </w:rPr>
                        <w:tab/>
                        <w:t>If</w:t>
                      </w:r>
                      <w:r w:rsidRPr="00BF53CF">
                        <w:rPr>
                          <w:rFonts w:eastAsia="SimSun"/>
                          <w:highlight w:val="yellow"/>
                          <w:lang w:val="en-US" w:eastAsia="zh-CN"/>
                        </w:rPr>
                        <w:t xml:space="preserve"> higher layer parameter</w:t>
                      </w:r>
                      <w:r w:rsidRPr="00BF53CF">
                        <w:rPr>
                          <w:rFonts w:eastAsia="SimSun"/>
                          <w:highlight w:val="yellow"/>
                          <w:lang w:eastAsia="zh-CN"/>
                        </w:rPr>
                        <w:t xml:space="preserve"> </w:t>
                      </w:r>
                      <w:r w:rsidRPr="00BF53CF">
                        <w:rPr>
                          <w:i/>
                          <w:iCs/>
                          <w:highlight w:val="yellow"/>
                        </w:rPr>
                        <w:t>PUCCH-SpatialRelationInfo</w:t>
                      </w:r>
                      <w:r w:rsidRPr="00BF53CF">
                        <w:rPr>
                          <w:rFonts w:eastAsia="SimSun"/>
                          <w:highlight w:val="yellow"/>
                          <w:lang w:eastAsia="zh-CN"/>
                        </w:rPr>
                        <w:t xml:space="preserve"> </w:t>
                      </w:r>
                      <w:r w:rsidRPr="00BF53CF">
                        <w:rPr>
                          <w:rFonts w:eastAsia="SimSun"/>
                          <w:highlight w:val="yellow"/>
                          <w:lang w:val="en-US" w:eastAsia="zh-CN"/>
                        </w:rPr>
                        <w:t xml:space="preserve">includes higher layer parameter </w:t>
                      </w:r>
                      <w:r w:rsidRPr="00BF53CF">
                        <w:rPr>
                          <w:i/>
                          <w:iCs/>
                          <w:highlight w:val="yellow"/>
                          <w:lang w:eastAsia="x-none"/>
                        </w:rPr>
                        <w:t>servingCellId</w:t>
                      </w:r>
                      <w:r w:rsidRPr="00BF53CF">
                        <w:rPr>
                          <w:rFonts w:eastAsia="SimSun"/>
                          <w:highlight w:val="yellow"/>
                          <w:lang w:val="en-US" w:eastAsia="zh-CN"/>
                        </w:rPr>
                        <w:t xml:space="preserve"> indicating a serving cell, the UE receives the </w:t>
                      </w:r>
                      <w:r w:rsidRPr="00BF53CF">
                        <w:rPr>
                          <w:highlight w:val="yellow"/>
                          <w:lang w:val="en-US"/>
                        </w:rPr>
                        <w:t xml:space="preserve">RS for resource index </w:t>
                      </w:r>
                      <w:r w:rsidRPr="00BF53CF">
                        <w:rPr>
                          <w:position w:val="-10"/>
                          <w:highlight w:val="yellow"/>
                        </w:rPr>
                        <w:object w:dxaOrig="260" w:dyaOrig="300" w14:anchorId="4EEDBBB9">
                          <v:shape id="_x0000_i1069" type="#_x0000_t75" style="width:13.55pt;height:16.35pt" o:ole="">
                            <v:imagedata r:id="rId80" o:title=""/>
                          </v:shape>
                          <o:OLEObject Type="Embed" ProgID="Equation.3" ShapeID="_x0000_i1069" DrawAspect="Content" ObjectID="_1599689116" r:id="rId81"/>
                        </w:object>
                      </w:r>
                      <w:r w:rsidRPr="00BF53CF">
                        <w:rPr>
                          <w:rFonts w:eastAsia="SimSun"/>
                          <w:highlight w:val="yellow"/>
                          <w:lang w:val="en-US" w:eastAsia="zh-CN"/>
                        </w:rPr>
                        <w:t xml:space="preserve"> on the active DL BWP </w:t>
                      </w:r>
                      <w:r w:rsidRPr="00BF53CF">
                        <w:rPr>
                          <w:highlight w:val="yellow"/>
                          <w:lang w:val="en-US"/>
                        </w:rPr>
                        <w:t>of the serving cell.</w:t>
                      </w:r>
                    </w:p>
                    <w:p w14:paraId="40DE99B4" w14:textId="2B6E7D63" w:rsidR="00C4692F" w:rsidRPr="0009732E" w:rsidRDefault="00C4692F" w:rsidP="00255B51">
                      <w:pPr>
                        <w:pStyle w:val="B2"/>
                        <w:rPr>
                          <w:rFonts w:eastAsia="SimSun"/>
                          <w:lang w:eastAsia="zh-CN"/>
                        </w:rPr>
                      </w:pPr>
                      <w:r>
                        <w:rPr>
                          <w:rFonts w:eastAsia="SimSun"/>
                          <w:lang w:eastAsia="zh-CN"/>
                        </w:rPr>
                        <w:t>-</w:t>
                      </w:r>
                      <w:r>
                        <w:rPr>
                          <w:rFonts w:eastAsia="SimSun"/>
                          <w:lang w:eastAsia="zh-CN"/>
                        </w:rPr>
                        <w:tab/>
                      </w:r>
                      <w:r w:rsidRPr="00AB6A62">
                        <w:rPr>
                          <w:rFonts w:eastAsia="SimSun"/>
                          <w:lang w:eastAsia="zh-CN"/>
                        </w:rPr>
                        <w:t xml:space="preserve">If the UE is not provided higher layer parameter </w:t>
                      </w:r>
                      <w:r w:rsidRPr="002C39E5">
                        <w:rPr>
                          <w:i/>
                        </w:rPr>
                        <w:t>PUCCH-Spatial</w:t>
                      </w:r>
                      <w:r w:rsidRPr="002C39E5">
                        <w:rPr>
                          <w:i/>
                          <w:lang w:val="en-US"/>
                        </w:rPr>
                        <w:t>R</w:t>
                      </w:r>
                      <w:r w:rsidRPr="002C39E5">
                        <w:rPr>
                          <w:i/>
                        </w:rPr>
                        <w:t>elation</w:t>
                      </w:r>
                      <w:r w:rsidRPr="002C39E5">
                        <w:rPr>
                          <w:i/>
                          <w:lang w:val="en-US"/>
                        </w:rPr>
                        <w:t>I</w:t>
                      </w:r>
                      <w:r w:rsidRPr="002C39E5">
                        <w:rPr>
                          <w:i/>
                        </w:rPr>
                        <w:t>nfo</w:t>
                      </w:r>
                      <w:r w:rsidRPr="00AB6A62">
                        <w:t xml:space="preserve">, the UE obtains the </w:t>
                      </w:r>
                      <w:r w:rsidRPr="002C39E5">
                        <w:rPr>
                          <w:i/>
                          <w:lang w:val="en-US"/>
                        </w:rPr>
                        <w:t>referencesignal</w:t>
                      </w:r>
                      <w:r w:rsidRPr="002C39E5">
                        <w:t xml:space="preserve"> value</w:t>
                      </w:r>
                      <w:r w:rsidRPr="002C39E5">
                        <w:rPr>
                          <w:lang w:val="en-US"/>
                        </w:rPr>
                        <w:t xml:space="preserve"> in</w:t>
                      </w:r>
                      <w:r w:rsidRPr="002C39E5">
                        <w:t xml:space="preserve"> </w:t>
                      </w:r>
                      <w:r w:rsidRPr="002C39E5">
                        <w:rPr>
                          <w:i/>
                        </w:rPr>
                        <w:t>PUCCH-PathlossReferenceRS</w:t>
                      </w:r>
                      <w:r w:rsidRPr="002C39E5">
                        <w:t xml:space="preserve"> from the </w:t>
                      </w:r>
                      <w:r w:rsidRPr="002C39E5">
                        <w:rPr>
                          <w:i/>
                          <w:iCs/>
                        </w:rPr>
                        <w:t>pucch-PathlossReferenceRS-Id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PUCCH-PathlossReferenceRS</w:t>
                      </w:r>
                      <w:r w:rsidRPr="002C39E5">
                        <w:rPr>
                          <w:i/>
                          <w:lang w:val="en-US"/>
                        </w:rPr>
                        <w:t>s</w:t>
                      </w:r>
                      <w:r>
                        <w:rPr>
                          <w:i/>
                          <w:lang w:val="en-US"/>
                        </w:rPr>
                        <w:t>.</w:t>
                      </w:r>
                    </w:p>
                  </w:txbxContent>
                </v:textbox>
                <w10:anchorlock/>
              </v:shape>
            </w:pict>
          </mc:Fallback>
        </mc:AlternateContent>
      </w:r>
    </w:p>
    <w:p w14:paraId="5E2F67D1" w14:textId="5BAE9F15" w:rsidR="00561889" w:rsidRDefault="00561889" w:rsidP="00471619">
      <w:pPr>
        <w:jc w:val="both"/>
        <w:rPr>
          <w:lang w:bidi="en-US"/>
        </w:rPr>
      </w:pPr>
    </w:p>
    <w:p w14:paraId="1C774AA9" w14:textId="7ECD83C1" w:rsidR="002B55E4" w:rsidRPr="001B5ABE" w:rsidRDefault="002B55E4" w:rsidP="002B55E4">
      <w:pPr>
        <w:pStyle w:val="ListParagraph"/>
        <w:spacing w:after="0" w:line="240" w:lineRule="auto"/>
        <w:ind w:left="0"/>
        <w:contextualSpacing w:val="0"/>
        <w:rPr>
          <w:sz w:val="20"/>
          <w:szCs w:val="20"/>
        </w:rPr>
      </w:pPr>
      <w:r w:rsidRPr="001B5ABE">
        <w:rPr>
          <w:b/>
          <w:bCs/>
          <w:sz w:val="20"/>
          <w:szCs w:val="20"/>
          <w:highlight w:val="yellow"/>
        </w:rPr>
        <w:t>Text Proposal for [TS 38.213, Section 7.1.1]:</w:t>
      </w:r>
      <w:r w:rsidRPr="001B5ABE">
        <w:rPr>
          <w:sz w:val="20"/>
          <w:szCs w:val="20"/>
        </w:rPr>
        <w:t xml:space="preserve"> </w:t>
      </w:r>
    </w:p>
    <w:p w14:paraId="31B5498A" w14:textId="77777777" w:rsidR="0040658B" w:rsidRPr="001B5ABE" w:rsidRDefault="0040658B" w:rsidP="0040658B">
      <w:pPr>
        <w:pStyle w:val="ListParagraph"/>
        <w:ind w:left="0"/>
        <w:rPr>
          <w:b/>
          <w:bCs/>
          <w:sz w:val="20"/>
          <w:szCs w:val="20"/>
        </w:rPr>
      </w:pPr>
      <w:r>
        <w:rPr>
          <w:b/>
          <w:bCs/>
          <w:sz w:val="20"/>
          <w:szCs w:val="20"/>
        </w:rPr>
        <w:t>…</w:t>
      </w:r>
    </w:p>
    <w:p w14:paraId="3DB1EA3F" w14:textId="579E981C" w:rsidR="002B55E4" w:rsidRPr="00E76664" w:rsidRDefault="002B55E4" w:rsidP="009E46B9">
      <w:pPr>
        <w:overflowPunct w:val="0"/>
        <w:autoSpaceDE w:val="0"/>
        <w:autoSpaceDN w:val="0"/>
        <w:adjustRightInd w:val="0"/>
        <w:ind w:left="567"/>
        <w:textAlignment w:val="baseline"/>
        <w:rPr>
          <w:rFonts w:asciiTheme="majorBidi" w:hAnsiTheme="majorBidi" w:cstheme="majorBidi"/>
          <w:color w:val="FF0000"/>
          <w:lang w:val="en-US"/>
        </w:rPr>
      </w:pPr>
      <w:r w:rsidRPr="00D7654E">
        <w:rPr>
          <w:rFonts w:asciiTheme="majorBidi" w:eastAsia="Times New Roman" w:hAnsiTheme="majorBidi" w:cstheme="majorBidi"/>
          <w:lang w:eastAsia="ko-KR"/>
        </w:rPr>
        <w:t>If the PUSCH transmission is scheduled by a DCI format 0_0</w:t>
      </w:r>
      <w:r w:rsidRPr="00D7654E">
        <w:rPr>
          <w:rFonts w:asciiTheme="majorBidi" w:eastAsia="Times New Roman" w:hAnsiTheme="majorBidi" w:cstheme="majorBidi"/>
          <w:lang w:val="en-US" w:eastAsia="ko-KR"/>
        </w:rPr>
        <w:t xml:space="preserve"> and if the</w:t>
      </w:r>
      <w:r w:rsidRPr="00D7654E">
        <w:rPr>
          <w:rFonts w:asciiTheme="majorBidi" w:eastAsia="Times New Roman" w:hAnsiTheme="majorBidi" w:cstheme="majorBidi"/>
          <w:lang w:eastAsia="ko-KR"/>
        </w:rPr>
        <w:t xml:space="preserve"> UE is not provided a spatial setting for a PUCCH transmission</w:t>
      </w:r>
      <w:r w:rsidRPr="00D7654E">
        <w:rPr>
          <w:rFonts w:asciiTheme="majorBidi" w:eastAsia="Times New Roman" w:hAnsiTheme="majorBidi" w:cstheme="majorBidi"/>
          <w:lang w:val="en-US" w:eastAsia="ko-KR"/>
        </w:rPr>
        <w:t xml:space="preserve">, </w:t>
      </w:r>
      <w:r w:rsidRPr="00D7654E">
        <w:rPr>
          <w:rFonts w:asciiTheme="majorBidi" w:eastAsia="Times New Roman" w:hAnsiTheme="majorBidi" w:cstheme="majorBidi"/>
          <w:lang w:eastAsia="ko-KR"/>
        </w:rPr>
        <w:t xml:space="preserve">or by a DCI format 0_1 that does not include a SRI field, or if a </w:t>
      </w:r>
      <w:r w:rsidRPr="00D7654E">
        <w:rPr>
          <w:rFonts w:asciiTheme="majorBidi" w:eastAsia="SimSun" w:hAnsiTheme="majorBidi" w:cstheme="majorBidi"/>
          <w:lang w:eastAsia="zh-CN"/>
        </w:rPr>
        <w:t xml:space="preserve">higher layer parameter </w:t>
      </w:r>
      <w:r w:rsidRPr="00D7654E">
        <w:rPr>
          <w:rFonts w:asciiTheme="majorBidi" w:eastAsia="Times New Roman" w:hAnsiTheme="majorBidi" w:cstheme="majorBidi"/>
          <w:i/>
          <w:iCs/>
          <w:lang w:eastAsia="ko-KR"/>
        </w:rPr>
        <w:t>SRI-PathlossReferenceIndex-Mapping</w:t>
      </w:r>
      <w:r w:rsidRPr="00D7654E">
        <w:rPr>
          <w:rFonts w:asciiTheme="majorBidi" w:eastAsia="Times New Roman" w:hAnsiTheme="majorBidi" w:cstheme="majorBidi"/>
          <w:lang w:eastAsia="ko-KR"/>
        </w:rPr>
        <w:t xml:space="preserve"> is not provided to the UE, the UE determines a RS resource with a respective higher layer parameter </w:t>
      </w:r>
      <w:r w:rsidRPr="00D7654E">
        <w:rPr>
          <w:rFonts w:asciiTheme="majorBidi" w:eastAsia="MS Mincho" w:hAnsiTheme="majorBidi" w:cstheme="majorBidi"/>
          <w:i/>
          <w:lang w:eastAsia="ko-KR"/>
        </w:rPr>
        <w:t>pusch-pathlossreference-index</w:t>
      </w:r>
      <w:r w:rsidRPr="00D7654E">
        <w:rPr>
          <w:rFonts w:asciiTheme="majorBidi" w:eastAsia="MS Mincho" w:hAnsiTheme="majorBidi" w:cstheme="majorBidi"/>
          <w:lang w:eastAsia="ko-KR"/>
        </w:rPr>
        <w:t xml:space="preserve"> </w:t>
      </w:r>
      <w:r w:rsidRPr="00D7654E">
        <w:rPr>
          <w:rFonts w:asciiTheme="majorBidi" w:eastAsia="Times New Roman" w:hAnsiTheme="majorBidi" w:cstheme="majorBidi"/>
          <w:lang w:eastAsia="ko-KR"/>
        </w:rPr>
        <w:t>value being equal to zero</w:t>
      </w:r>
      <w:r w:rsidRPr="00FF3672">
        <w:rPr>
          <w:rFonts w:asciiTheme="majorBidi" w:eastAsia="Times New Roman" w:hAnsiTheme="majorBidi" w:cstheme="majorBidi"/>
          <w:lang w:eastAsia="ko-KR"/>
        </w:rPr>
        <w:t xml:space="preserve"> </w:t>
      </w:r>
      <w:r w:rsidRPr="00FF3672">
        <w:rPr>
          <w:rFonts w:asciiTheme="majorBidi" w:eastAsia="Times New Roman" w:hAnsiTheme="majorBidi" w:cstheme="majorBidi"/>
          <w:color w:val="FF0000"/>
          <w:lang w:eastAsia="ko-KR"/>
        </w:rPr>
        <w:t>on</w:t>
      </w:r>
      <w:r w:rsidRPr="00FF3672">
        <w:rPr>
          <w:rFonts w:asciiTheme="majorBidi" w:hAnsiTheme="majorBidi" w:cstheme="majorBidi"/>
          <w:color w:val="FF0000"/>
          <w:lang w:val="en-US"/>
        </w:rPr>
        <w:t xml:space="preserve"> the </w:t>
      </w:r>
      <w:r w:rsidR="00E76664">
        <w:rPr>
          <w:rFonts w:asciiTheme="majorBidi" w:hAnsiTheme="majorBidi" w:cstheme="majorBidi"/>
          <w:color w:val="FF0000"/>
          <w:lang w:val="en-US"/>
        </w:rPr>
        <w:t xml:space="preserve">same </w:t>
      </w:r>
      <w:r w:rsidRPr="00FF3672">
        <w:rPr>
          <w:rFonts w:asciiTheme="majorBidi" w:hAnsiTheme="majorBidi" w:cstheme="majorBidi"/>
          <w:color w:val="FF0000"/>
          <w:lang w:val="en-US"/>
        </w:rPr>
        <w:t xml:space="preserve">serving cell </w:t>
      </w:r>
      <w:r w:rsidR="00E76664">
        <w:rPr>
          <w:rFonts w:asciiTheme="majorBidi" w:hAnsiTheme="majorBidi" w:cstheme="majorBidi"/>
          <w:color w:val="FF0000"/>
          <w:lang w:val="en-US"/>
        </w:rPr>
        <w:t xml:space="preserve">or, if </w:t>
      </w:r>
      <w:r w:rsidR="00E76664" w:rsidRPr="00E76664">
        <w:rPr>
          <w:rFonts w:asciiTheme="majorBidi" w:hAnsiTheme="majorBidi" w:cstheme="majorBidi"/>
          <w:i/>
          <w:iCs/>
          <w:color w:val="FF0000"/>
          <w:lang w:val="en-US"/>
        </w:rPr>
        <w:t>pathlossReferenceLinking</w:t>
      </w:r>
      <w:r w:rsidR="00E76664">
        <w:rPr>
          <w:rFonts w:asciiTheme="majorBidi" w:hAnsiTheme="majorBidi" w:cstheme="majorBidi"/>
          <w:color w:val="FF0000"/>
          <w:lang w:val="en-US"/>
        </w:rPr>
        <w:t xml:space="preserve"> is configured, on the serving cell indicated by </w:t>
      </w:r>
      <w:r w:rsidR="00E76664" w:rsidRPr="00E76664">
        <w:rPr>
          <w:rFonts w:asciiTheme="majorBidi" w:hAnsiTheme="majorBidi" w:cstheme="majorBidi"/>
          <w:i/>
          <w:iCs/>
          <w:color w:val="FF0000"/>
          <w:lang w:val="en-US"/>
        </w:rPr>
        <w:t>pathlossReferenceLinking</w:t>
      </w:r>
      <w:r w:rsidRPr="00E76664">
        <w:rPr>
          <w:rFonts w:asciiTheme="majorBidi" w:hAnsiTheme="majorBidi" w:cstheme="majorBidi"/>
          <w:color w:val="FF0000"/>
          <w:lang w:val="en-US"/>
        </w:rPr>
        <w:t xml:space="preserve">. </w:t>
      </w:r>
    </w:p>
    <w:p w14:paraId="3E428996" w14:textId="77777777" w:rsidR="001B5ABE" w:rsidRDefault="001B5ABE" w:rsidP="009755E5">
      <w:pPr>
        <w:pStyle w:val="ListParagraph"/>
        <w:spacing w:after="0" w:line="240" w:lineRule="auto"/>
        <w:ind w:left="0"/>
        <w:contextualSpacing w:val="0"/>
        <w:rPr>
          <w:b/>
          <w:bCs/>
          <w:highlight w:val="yellow"/>
        </w:rPr>
      </w:pPr>
    </w:p>
    <w:p w14:paraId="48A0DF4F" w14:textId="77777777" w:rsidR="00890AC8" w:rsidRDefault="00890AC8" w:rsidP="009755E5">
      <w:pPr>
        <w:pStyle w:val="ListParagraph"/>
        <w:spacing w:after="0" w:line="240" w:lineRule="auto"/>
        <w:ind w:left="0"/>
        <w:contextualSpacing w:val="0"/>
        <w:rPr>
          <w:b/>
          <w:bCs/>
          <w:sz w:val="20"/>
          <w:szCs w:val="20"/>
          <w:highlight w:val="yellow"/>
        </w:rPr>
      </w:pPr>
    </w:p>
    <w:p w14:paraId="20CA9579" w14:textId="51D3E263" w:rsidR="009755E5" w:rsidRPr="001B5ABE" w:rsidRDefault="009755E5" w:rsidP="009755E5">
      <w:pPr>
        <w:pStyle w:val="ListParagraph"/>
        <w:spacing w:after="0" w:line="240" w:lineRule="auto"/>
        <w:ind w:left="0"/>
        <w:contextualSpacing w:val="0"/>
        <w:rPr>
          <w:sz w:val="20"/>
          <w:szCs w:val="20"/>
        </w:rPr>
      </w:pPr>
      <w:r w:rsidRPr="001B5ABE">
        <w:rPr>
          <w:b/>
          <w:bCs/>
          <w:sz w:val="20"/>
          <w:szCs w:val="20"/>
          <w:highlight w:val="yellow"/>
        </w:rPr>
        <w:t>Text Proposal for [TS 38.213, Section 7.1.1]:</w:t>
      </w:r>
      <w:r w:rsidRPr="001B5ABE">
        <w:rPr>
          <w:sz w:val="20"/>
          <w:szCs w:val="20"/>
        </w:rPr>
        <w:t xml:space="preserve"> </w:t>
      </w:r>
    </w:p>
    <w:p w14:paraId="16D4F5C3" w14:textId="77777777" w:rsidR="009755E5" w:rsidRDefault="009755E5" w:rsidP="009755E5">
      <w:pPr>
        <w:pStyle w:val="ListParagraph"/>
        <w:ind w:left="0"/>
      </w:pPr>
    </w:p>
    <w:p w14:paraId="434F9907" w14:textId="77777777" w:rsidR="0040658B" w:rsidRPr="001B5ABE" w:rsidRDefault="0040658B" w:rsidP="0040658B">
      <w:pPr>
        <w:pStyle w:val="ListParagraph"/>
        <w:ind w:left="0"/>
        <w:rPr>
          <w:b/>
          <w:bCs/>
          <w:sz w:val="20"/>
          <w:szCs w:val="20"/>
        </w:rPr>
      </w:pPr>
      <w:r>
        <w:rPr>
          <w:b/>
          <w:bCs/>
          <w:sz w:val="20"/>
          <w:szCs w:val="20"/>
        </w:rPr>
        <w:t>…</w:t>
      </w:r>
    </w:p>
    <w:p w14:paraId="5CAAF1F2" w14:textId="4D8A8791" w:rsidR="009755E5" w:rsidRPr="009E46B9" w:rsidRDefault="009755E5" w:rsidP="009E46B9">
      <w:pPr>
        <w:pStyle w:val="ListParagraph"/>
        <w:spacing w:after="0" w:line="240" w:lineRule="auto"/>
        <w:ind w:left="0"/>
        <w:contextualSpacing w:val="0"/>
        <w:rPr>
          <w:rFonts w:asciiTheme="majorBidi" w:eastAsia="Batang" w:hAnsiTheme="majorBidi" w:cstheme="majorBidi"/>
          <w:color w:val="FF0000"/>
          <w:sz w:val="20"/>
          <w:szCs w:val="20"/>
          <w:lang w:eastAsia="x-none" w:bidi="ar-SA"/>
        </w:rPr>
      </w:pPr>
      <w:r w:rsidRPr="00BA066D">
        <w:rPr>
          <w:rFonts w:asciiTheme="majorBidi" w:eastAsia="Batang" w:hAnsiTheme="majorBidi" w:cstheme="majorBidi"/>
          <w:color w:val="FF0000"/>
          <w:sz w:val="20"/>
          <w:szCs w:val="20"/>
          <w:lang w:eastAsia="x-none" w:bidi="ar-SA"/>
        </w:rPr>
        <w:t xml:space="preserve">For codebook-based PUSCH (when the higher layer parameter </w:t>
      </w:r>
      <w:r w:rsidRPr="00C9085C">
        <w:rPr>
          <w:rFonts w:asciiTheme="majorBidi" w:eastAsia="Batang" w:hAnsiTheme="majorBidi" w:cstheme="majorBidi"/>
          <w:i/>
          <w:iCs/>
          <w:color w:val="FF0000"/>
          <w:sz w:val="20"/>
          <w:szCs w:val="20"/>
          <w:lang w:eastAsia="x-none" w:bidi="ar-SA"/>
        </w:rPr>
        <w:t>txConfig</w:t>
      </w:r>
      <w:r w:rsidRPr="00BA066D">
        <w:rPr>
          <w:rFonts w:asciiTheme="majorBidi" w:eastAsia="Batang" w:hAnsiTheme="majorBidi" w:cstheme="majorBidi"/>
          <w:color w:val="FF0000"/>
          <w:sz w:val="20"/>
          <w:szCs w:val="20"/>
          <w:lang w:eastAsia="x-none" w:bidi="ar-SA"/>
        </w:rPr>
        <w:t xml:space="preserve"> in </w:t>
      </w:r>
      <w:r w:rsidRPr="00C9085C">
        <w:rPr>
          <w:rFonts w:asciiTheme="majorBidi" w:eastAsia="Batang" w:hAnsiTheme="majorBidi" w:cstheme="majorBidi"/>
          <w:i/>
          <w:iCs/>
          <w:color w:val="FF0000"/>
          <w:sz w:val="20"/>
          <w:szCs w:val="20"/>
          <w:lang w:eastAsia="x-none" w:bidi="ar-SA"/>
        </w:rPr>
        <w:t>PUSCH-Config</w:t>
      </w:r>
      <w:r w:rsidRPr="00BA066D">
        <w:rPr>
          <w:rFonts w:asciiTheme="majorBidi" w:eastAsia="Batang" w:hAnsiTheme="majorBidi" w:cstheme="majorBidi"/>
          <w:color w:val="FF0000"/>
          <w:sz w:val="20"/>
          <w:szCs w:val="20"/>
          <w:lang w:eastAsia="x-none" w:bidi="ar-SA"/>
        </w:rPr>
        <w:t xml:space="preserve"> is set to 'codebook'), if </w:t>
      </w:r>
      <w:r w:rsidRPr="00C9085C">
        <w:rPr>
          <w:rFonts w:asciiTheme="majorBidi" w:eastAsia="Batang" w:hAnsiTheme="majorBidi" w:cstheme="majorBidi"/>
          <w:i/>
          <w:iCs/>
          <w:color w:val="FF0000"/>
          <w:sz w:val="20"/>
          <w:szCs w:val="20"/>
          <w:lang w:eastAsia="x-none" w:bidi="ar-SA"/>
        </w:rPr>
        <w:t>SRS-SpatialRelationInfo</w:t>
      </w:r>
      <w:r w:rsidRPr="00BA066D">
        <w:rPr>
          <w:rFonts w:asciiTheme="majorBidi" w:eastAsia="Batang" w:hAnsiTheme="majorBidi" w:cstheme="majorBidi"/>
          <w:color w:val="FF0000"/>
          <w:sz w:val="20"/>
          <w:szCs w:val="20"/>
          <w:lang w:eastAsia="x-none" w:bidi="ar-SA"/>
        </w:rPr>
        <w:t xml:space="preserve"> of the SRS resource indicated by SRI in DCI </w:t>
      </w:r>
      <w:r w:rsidR="00E76664" w:rsidRPr="00E76664">
        <w:rPr>
          <w:rFonts w:asciiTheme="majorBidi" w:eastAsia="Batang" w:hAnsiTheme="majorBidi" w:cstheme="majorBidi"/>
          <w:color w:val="FF0000"/>
          <w:sz w:val="20"/>
          <w:szCs w:val="20"/>
          <w:lang w:eastAsia="x-none" w:bidi="ar-SA"/>
        </w:rPr>
        <w:t xml:space="preserve">includes higher layer parameter </w:t>
      </w:r>
      <w:r w:rsidR="00E76664" w:rsidRPr="00E76664">
        <w:rPr>
          <w:rFonts w:asciiTheme="majorBidi" w:eastAsia="Batang" w:hAnsiTheme="majorBidi" w:cstheme="majorBidi"/>
          <w:i/>
          <w:iCs/>
          <w:color w:val="FF0000"/>
          <w:sz w:val="20"/>
          <w:szCs w:val="20"/>
          <w:lang w:eastAsia="x-none" w:bidi="ar-SA"/>
        </w:rPr>
        <w:t>servingCellId</w:t>
      </w:r>
      <w:r w:rsidR="00E76664" w:rsidRPr="00E76664">
        <w:rPr>
          <w:rFonts w:asciiTheme="majorBidi" w:eastAsia="Batang" w:hAnsiTheme="majorBidi" w:cstheme="majorBidi"/>
          <w:color w:val="FF0000"/>
          <w:sz w:val="20"/>
          <w:szCs w:val="20"/>
          <w:lang w:eastAsia="x-none" w:bidi="ar-SA"/>
        </w:rPr>
        <w:t xml:space="preserve"> indicating a serving cell</w:t>
      </w:r>
      <w:r w:rsidR="00E76664">
        <w:rPr>
          <w:rFonts w:asciiTheme="majorBidi" w:eastAsia="Batang" w:hAnsiTheme="majorBidi" w:cstheme="majorBidi"/>
          <w:color w:val="FF0000"/>
          <w:sz w:val="20"/>
          <w:szCs w:val="20"/>
          <w:lang w:eastAsia="x-none" w:bidi="ar-SA"/>
        </w:rPr>
        <w:t xml:space="preserve">, </w:t>
      </w:r>
      <w:r w:rsidR="00E76664" w:rsidRPr="00E76664">
        <w:rPr>
          <w:rFonts w:asciiTheme="majorBidi" w:eastAsia="Batang" w:hAnsiTheme="majorBidi" w:cstheme="majorBidi"/>
          <w:color w:val="FF0000"/>
          <w:sz w:val="20"/>
          <w:szCs w:val="20"/>
          <w:lang w:eastAsia="x-none" w:bidi="ar-SA"/>
        </w:rPr>
        <w:t xml:space="preserve">the UE receives the RS for resource index </w:t>
      </w:r>
      <w:r w:rsidR="00E76664" w:rsidRPr="00BA066D">
        <w:rPr>
          <w:rFonts w:asciiTheme="majorBidi" w:eastAsia="Batang" w:hAnsiTheme="majorBidi" w:cstheme="majorBidi"/>
          <w:noProof/>
          <w:color w:val="FF0000"/>
          <w:sz w:val="20"/>
          <w:szCs w:val="20"/>
          <w:lang w:val="en-US" w:bidi="ar-SA"/>
        </w:rPr>
        <w:drawing>
          <wp:inline distT="0" distB="0" distL="0" distR="0" wp14:anchorId="5CA4F726" wp14:editId="3FAA6284">
            <wp:extent cx="175260" cy="198120"/>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75260" cy="198120"/>
                    </a:xfrm>
                    <a:prstGeom prst="rect">
                      <a:avLst/>
                    </a:prstGeom>
                    <a:noFill/>
                    <a:ln>
                      <a:noFill/>
                    </a:ln>
                  </pic:spPr>
                </pic:pic>
              </a:graphicData>
            </a:graphic>
          </wp:inline>
        </w:drawing>
      </w:r>
      <w:r w:rsidR="00E76664" w:rsidRPr="00E76664">
        <w:rPr>
          <w:rFonts w:asciiTheme="majorBidi" w:eastAsia="Batang" w:hAnsiTheme="majorBidi" w:cstheme="majorBidi"/>
          <w:color w:val="FF0000"/>
          <w:sz w:val="20"/>
          <w:szCs w:val="20"/>
          <w:lang w:eastAsia="x-none" w:bidi="ar-SA"/>
        </w:rPr>
        <w:t xml:space="preserve">  on the active DL BWP of the serving cell</w:t>
      </w:r>
      <w:r w:rsidR="009E46B9">
        <w:rPr>
          <w:rFonts w:asciiTheme="majorBidi" w:eastAsia="Batang" w:hAnsiTheme="majorBidi" w:cstheme="majorBidi"/>
          <w:color w:val="FF0000"/>
          <w:sz w:val="20"/>
          <w:szCs w:val="20"/>
          <w:lang w:eastAsia="x-none" w:bidi="ar-SA"/>
        </w:rPr>
        <w:t xml:space="preserve">, otherwise on a </w:t>
      </w:r>
      <w:r w:rsidRPr="00BA066D" w:rsidDel="00395149">
        <w:rPr>
          <w:rFonts w:asciiTheme="majorBidi" w:eastAsia="Batang" w:hAnsiTheme="majorBidi" w:cstheme="majorBidi"/>
          <w:color w:val="FF0000"/>
          <w:sz w:val="20"/>
          <w:szCs w:val="20"/>
          <w:lang w:eastAsia="x-none" w:bidi="ar-SA"/>
        </w:rPr>
        <w:t xml:space="preserve"> </w:t>
      </w:r>
      <w:r w:rsidR="009E46B9" w:rsidRPr="009E46B9">
        <w:rPr>
          <w:rFonts w:asciiTheme="majorBidi" w:eastAsia="Batang" w:hAnsiTheme="majorBidi" w:cstheme="majorBidi"/>
          <w:color w:val="FF0000"/>
          <w:sz w:val="20"/>
          <w:szCs w:val="20"/>
          <w:lang w:eastAsia="x-none" w:bidi="ar-SA"/>
        </w:rPr>
        <w:t xml:space="preserve">serving cell indicated by </w:t>
      </w:r>
      <w:r w:rsidR="009E46B9" w:rsidRPr="009E46B9">
        <w:rPr>
          <w:rFonts w:asciiTheme="majorBidi" w:eastAsia="Batang" w:hAnsiTheme="majorBidi" w:cstheme="majorBidi"/>
          <w:i/>
          <w:iCs/>
          <w:color w:val="FF0000"/>
          <w:sz w:val="20"/>
          <w:szCs w:val="20"/>
          <w:lang w:eastAsia="x-none" w:bidi="ar-SA"/>
        </w:rPr>
        <w:t>pathlossReferenceLinking</w:t>
      </w:r>
      <w:r w:rsidR="009E46B9">
        <w:rPr>
          <w:rFonts w:asciiTheme="majorBidi" w:eastAsia="Batang" w:hAnsiTheme="majorBidi" w:cstheme="majorBidi"/>
          <w:i/>
          <w:iCs/>
          <w:color w:val="FF0000"/>
          <w:sz w:val="20"/>
          <w:szCs w:val="20"/>
          <w:lang w:eastAsia="x-none" w:bidi="ar-SA"/>
        </w:rPr>
        <w:t xml:space="preserve"> </w:t>
      </w:r>
      <w:r w:rsidR="009E46B9">
        <w:rPr>
          <w:rFonts w:asciiTheme="majorBidi" w:eastAsia="Batang" w:hAnsiTheme="majorBidi" w:cstheme="majorBidi"/>
          <w:color w:val="FF0000"/>
          <w:sz w:val="20"/>
          <w:szCs w:val="20"/>
          <w:lang w:eastAsia="x-none" w:bidi="ar-SA"/>
        </w:rPr>
        <w:t xml:space="preserve">if configured. </w:t>
      </w:r>
    </w:p>
    <w:p w14:paraId="2171AB6F" w14:textId="6C62B779" w:rsidR="009755E5" w:rsidRDefault="009755E5" w:rsidP="00471619">
      <w:pPr>
        <w:jc w:val="both"/>
        <w:rPr>
          <w:lang w:bidi="en-US"/>
        </w:rPr>
      </w:pPr>
    </w:p>
    <w:p w14:paraId="6B173710" w14:textId="77777777" w:rsidR="009E46B9" w:rsidRDefault="009E46B9" w:rsidP="009E46B9">
      <w:pPr>
        <w:pStyle w:val="ListParagraph"/>
        <w:spacing w:after="0" w:line="240" w:lineRule="auto"/>
        <w:ind w:left="0"/>
        <w:contextualSpacing w:val="0"/>
        <w:rPr>
          <w:b/>
          <w:bCs/>
          <w:sz w:val="20"/>
          <w:szCs w:val="20"/>
          <w:highlight w:val="yellow"/>
        </w:rPr>
      </w:pPr>
    </w:p>
    <w:p w14:paraId="78D87CA1" w14:textId="77777777" w:rsidR="009E46B9" w:rsidRDefault="009E46B9" w:rsidP="009E46B9">
      <w:pPr>
        <w:pStyle w:val="ListParagraph"/>
        <w:spacing w:after="0" w:line="240" w:lineRule="auto"/>
        <w:ind w:left="0"/>
        <w:contextualSpacing w:val="0"/>
        <w:rPr>
          <w:b/>
          <w:bCs/>
          <w:sz w:val="20"/>
          <w:szCs w:val="20"/>
          <w:highlight w:val="yellow"/>
        </w:rPr>
      </w:pPr>
    </w:p>
    <w:p w14:paraId="34BE0A7A" w14:textId="77777777" w:rsidR="009E46B9" w:rsidRDefault="009E46B9" w:rsidP="009E46B9">
      <w:pPr>
        <w:pStyle w:val="ListParagraph"/>
        <w:spacing w:after="0" w:line="240" w:lineRule="auto"/>
        <w:ind w:left="0"/>
        <w:contextualSpacing w:val="0"/>
        <w:rPr>
          <w:b/>
          <w:bCs/>
          <w:sz w:val="20"/>
          <w:szCs w:val="20"/>
          <w:highlight w:val="yellow"/>
        </w:rPr>
      </w:pPr>
    </w:p>
    <w:p w14:paraId="424AFBF4" w14:textId="77777777" w:rsidR="009E46B9" w:rsidRDefault="009E46B9" w:rsidP="009E46B9">
      <w:pPr>
        <w:pStyle w:val="ListParagraph"/>
        <w:spacing w:after="0" w:line="240" w:lineRule="auto"/>
        <w:ind w:left="0"/>
        <w:contextualSpacing w:val="0"/>
        <w:rPr>
          <w:b/>
          <w:bCs/>
          <w:sz w:val="20"/>
          <w:szCs w:val="20"/>
          <w:highlight w:val="yellow"/>
        </w:rPr>
      </w:pPr>
    </w:p>
    <w:p w14:paraId="7E225F2E" w14:textId="77777777" w:rsidR="009E46B9" w:rsidRDefault="009E46B9" w:rsidP="009E46B9">
      <w:pPr>
        <w:pStyle w:val="ListParagraph"/>
        <w:spacing w:after="0" w:line="240" w:lineRule="auto"/>
        <w:ind w:left="0"/>
        <w:contextualSpacing w:val="0"/>
        <w:rPr>
          <w:b/>
          <w:bCs/>
          <w:sz w:val="20"/>
          <w:szCs w:val="20"/>
          <w:highlight w:val="yellow"/>
        </w:rPr>
      </w:pPr>
    </w:p>
    <w:p w14:paraId="18167F20" w14:textId="51B093C9" w:rsidR="009E46B9" w:rsidRPr="001B5ABE" w:rsidRDefault="009E46B9" w:rsidP="009E46B9">
      <w:pPr>
        <w:pStyle w:val="ListParagraph"/>
        <w:spacing w:after="0" w:line="240" w:lineRule="auto"/>
        <w:ind w:left="0"/>
        <w:contextualSpacing w:val="0"/>
        <w:rPr>
          <w:sz w:val="20"/>
          <w:szCs w:val="20"/>
        </w:rPr>
      </w:pPr>
      <w:r w:rsidRPr="001B5ABE">
        <w:rPr>
          <w:b/>
          <w:bCs/>
          <w:sz w:val="20"/>
          <w:szCs w:val="20"/>
          <w:highlight w:val="yellow"/>
        </w:rPr>
        <w:lastRenderedPageBreak/>
        <w:t>Text Proposal for [TS 38.213, Section 7.1.1]:</w:t>
      </w:r>
      <w:r w:rsidRPr="001B5ABE">
        <w:rPr>
          <w:sz w:val="20"/>
          <w:szCs w:val="20"/>
        </w:rPr>
        <w:t xml:space="preserve"> </w:t>
      </w:r>
    </w:p>
    <w:p w14:paraId="3217BE80" w14:textId="77777777" w:rsidR="009E46B9" w:rsidRDefault="009E46B9" w:rsidP="009E46B9">
      <w:pPr>
        <w:pStyle w:val="ListParagraph"/>
        <w:ind w:left="0"/>
      </w:pPr>
    </w:p>
    <w:p w14:paraId="53F4001A" w14:textId="77777777" w:rsidR="009E46B9" w:rsidRPr="001B5ABE" w:rsidRDefault="009E46B9" w:rsidP="009E46B9">
      <w:pPr>
        <w:pStyle w:val="ListParagraph"/>
        <w:ind w:left="0"/>
        <w:rPr>
          <w:b/>
          <w:bCs/>
          <w:sz w:val="20"/>
          <w:szCs w:val="20"/>
        </w:rPr>
      </w:pPr>
      <w:r>
        <w:rPr>
          <w:b/>
          <w:bCs/>
          <w:sz w:val="20"/>
          <w:szCs w:val="20"/>
        </w:rPr>
        <w:t>…</w:t>
      </w:r>
    </w:p>
    <w:p w14:paraId="52B4C9D9" w14:textId="55E880E4" w:rsidR="009E46B9" w:rsidRPr="009E46B9" w:rsidRDefault="009E46B9" w:rsidP="009E46B9">
      <w:pPr>
        <w:pStyle w:val="ListParagraph"/>
        <w:spacing w:after="0" w:line="240" w:lineRule="auto"/>
        <w:ind w:left="0"/>
        <w:contextualSpacing w:val="0"/>
        <w:rPr>
          <w:rFonts w:asciiTheme="majorBidi" w:eastAsia="Batang" w:hAnsiTheme="majorBidi" w:cstheme="majorBidi"/>
          <w:color w:val="FF0000"/>
          <w:sz w:val="20"/>
          <w:szCs w:val="20"/>
          <w:lang w:eastAsia="x-none" w:bidi="ar-SA"/>
        </w:rPr>
      </w:pPr>
      <w:r w:rsidRPr="00BA066D">
        <w:rPr>
          <w:rFonts w:asciiTheme="majorBidi" w:eastAsia="Batang" w:hAnsiTheme="majorBidi" w:cstheme="majorBidi"/>
          <w:color w:val="FF0000"/>
          <w:sz w:val="20"/>
          <w:szCs w:val="20"/>
          <w:lang w:eastAsia="x-none" w:bidi="ar-SA"/>
        </w:rPr>
        <w:t xml:space="preserve">For </w:t>
      </w:r>
      <w:r>
        <w:rPr>
          <w:rFonts w:asciiTheme="majorBidi" w:eastAsia="Batang" w:hAnsiTheme="majorBidi" w:cstheme="majorBidi"/>
          <w:color w:val="FF0000"/>
          <w:sz w:val="20"/>
          <w:szCs w:val="20"/>
          <w:lang w:eastAsia="x-none" w:bidi="ar-SA"/>
        </w:rPr>
        <w:t>non-</w:t>
      </w:r>
      <w:r w:rsidRPr="00BA066D">
        <w:rPr>
          <w:rFonts w:asciiTheme="majorBidi" w:eastAsia="Batang" w:hAnsiTheme="majorBidi" w:cstheme="majorBidi"/>
          <w:color w:val="FF0000"/>
          <w:sz w:val="20"/>
          <w:szCs w:val="20"/>
          <w:lang w:eastAsia="x-none" w:bidi="ar-SA"/>
        </w:rPr>
        <w:t xml:space="preserve">codebook-based PUSCH (when the higher layer parameter </w:t>
      </w:r>
      <w:r w:rsidRPr="00C9085C">
        <w:rPr>
          <w:rFonts w:asciiTheme="majorBidi" w:eastAsia="Batang" w:hAnsiTheme="majorBidi" w:cstheme="majorBidi"/>
          <w:i/>
          <w:iCs/>
          <w:color w:val="FF0000"/>
          <w:sz w:val="20"/>
          <w:szCs w:val="20"/>
          <w:lang w:eastAsia="x-none" w:bidi="ar-SA"/>
        </w:rPr>
        <w:t>txConfig</w:t>
      </w:r>
      <w:r w:rsidRPr="00BA066D">
        <w:rPr>
          <w:rFonts w:asciiTheme="majorBidi" w:eastAsia="Batang" w:hAnsiTheme="majorBidi" w:cstheme="majorBidi"/>
          <w:color w:val="FF0000"/>
          <w:sz w:val="20"/>
          <w:szCs w:val="20"/>
          <w:lang w:eastAsia="x-none" w:bidi="ar-SA"/>
        </w:rPr>
        <w:t xml:space="preserve"> in </w:t>
      </w:r>
      <w:r w:rsidRPr="00C9085C">
        <w:rPr>
          <w:rFonts w:asciiTheme="majorBidi" w:eastAsia="Batang" w:hAnsiTheme="majorBidi" w:cstheme="majorBidi"/>
          <w:i/>
          <w:iCs/>
          <w:color w:val="FF0000"/>
          <w:sz w:val="20"/>
          <w:szCs w:val="20"/>
          <w:lang w:eastAsia="x-none" w:bidi="ar-SA"/>
        </w:rPr>
        <w:t>PUSCH-Config</w:t>
      </w:r>
      <w:r>
        <w:rPr>
          <w:rFonts w:asciiTheme="majorBidi" w:eastAsia="Batang" w:hAnsiTheme="majorBidi" w:cstheme="majorBidi"/>
          <w:color w:val="FF0000"/>
          <w:sz w:val="20"/>
          <w:szCs w:val="20"/>
          <w:lang w:eastAsia="x-none" w:bidi="ar-SA"/>
        </w:rPr>
        <w:t xml:space="preserve"> is set to 'nonC</w:t>
      </w:r>
      <w:r w:rsidRPr="00BA066D">
        <w:rPr>
          <w:rFonts w:asciiTheme="majorBidi" w:eastAsia="Batang" w:hAnsiTheme="majorBidi" w:cstheme="majorBidi"/>
          <w:color w:val="FF0000"/>
          <w:sz w:val="20"/>
          <w:szCs w:val="20"/>
          <w:lang w:eastAsia="x-none" w:bidi="ar-SA"/>
        </w:rPr>
        <w:t xml:space="preserve">odebook'), if </w:t>
      </w:r>
      <w:r w:rsidRPr="00C9085C">
        <w:rPr>
          <w:rFonts w:asciiTheme="majorBidi" w:eastAsia="Batang" w:hAnsiTheme="majorBidi" w:cstheme="majorBidi"/>
          <w:i/>
          <w:iCs/>
          <w:color w:val="FF0000"/>
          <w:sz w:val="20"/>
          <w:szCs w:val="20"/>
          <w:lang w:eastAsia="x-none" w:bidi="ar-SA"/>
        </w:rPr>
        <w:t>SRS-SpatialRelationInfo</w:t>
      </w:r>
      <w:r w:rsidRPr="00BA066D">
        <w:rPr>
          <w:rFonts w:asciiTheme="majorBidi" w:eastAsia="Batang" w:hAnsiTheme="majorBidi" w:cstheme="majorBidi"/>
          <w:color w:val="FF0000"/>
          <w:sz w:val="20"/>
          <w:szCs w:val="20"/>
          <w:lang w:eastAsia="x-none" w:bidi="ar-SA"/>
        </w:rPr>
        <w:t xml:space="preserve"> of </w:t>
      </w:r>
      <w:r>
        <w:rPr>
          <w:rFonts w:asciiTheme="majorBidi" w:eastAsia="Batang" w:hAnsiTheme="majorBidi" w:cstheme="majorBidi"/>
          <w:color w:val="FF0000"/>
          <w:sz w:val="20"/>
          <w:szCs w:val="20"/>
          <w:lang w:eastAsia="x-none" w:bidi="ar-SA"/>
        </w:rPr>
        <w:t>at least one</w:t>
      </w:r>
      <w:r w:rsidRPr="00BA066D">
        <w:rPr>
          <w:rFonts w:asciiTheme="majorBidi" w:eastAsia="Batang" w:hAnsiTheme="majorBidi" w:cstheme="majorBidi"/>
          <w:color w:val="FF0000"/>
          <w:sz w:val="20"/>
          <w:szCs w:val="20"/>
          <w:lang w:eastAsia="x-none" w:bidi="ar-SA"/>
        </w:rPr>
        <w:t xml:space="preserve"> SRS resource indicated by SRI in DCI </w:t>
      </w:r>
      <w:r w:rsidRPr="00E76664">
        <w:rPr>
          <w:rFonts w:asciiTheme="majorBidi" w:eastAsia="Batang" w:hAnsiTheme="majorBidi" w:cstheme="majorBidi"/>
          <w:color w:val="FF0000"/>
          <w:sz w:val="20"/>
          <w:szCs w:val="20"/>
          <w:lang w:eastAsia="x-none" w:bidi="ar-SA"/>
        </w:rPr>
        <w:t xml:space="preserve">includes higher layer parameter </w:t>
      </w:r>
      <w:r w:rsidRPr="00E76664">
        <w:rPr>
          <w:rFonts w:asciiTheme="majorBidi" w:eastAsia="Batang" w:hAnsiTheme="majorBidi" w:cstheme="majorBidi"/>
          <w:i/>
          <w:iCs/>
          <w:color w:val="FF0000"/>
          <w:sz w:val="20"/>
          <w:szCs w:val="20"/>
          <w:lang w:eastAsia="x-none" w:bidi="ar-SA"/>
        </w:rPr>
        <w:t>servingCellId</w:t>
      </w:r>
      <w:r w:rsidRPr="00E76664">
        <w:rPr>
          <w:rFonts w:asciiTheme="majorBidi" w:eastAsia="Batang" w:hAnsiTheme="majorBidi" w:cstheme="majorBidi"/>
          <w:color w:val="FF0000"/>
          <w:sz w:val="20"/>
          <w:szCs w:val="20"/>
          <w:lang w:eastAsia="x-none" w:bidi="ar-SA"/>
        </w:rPr>
        <w:t xml:space="preserve"> indicating a serving cell</w:t>
      </w:r>
      <w:r>
        <w:rPr>
          <w:rFonts w:asciiTheme="majorBidi" w:eastAsia="Batang" w:hAnsiTheme="majorBidi" w:cstheme="majorBidi"/>
          <w:color w:val="FF0000"/>
          <w:sz w:val="20"/>
          <w:szCs w:val="20"/>
          <w:lang w:eastAsia="x-none" w:bidi="ar-SA"/>
        </w:rPr>
        <w:t xml:space="preserve">, </w:t>
      </w:r>
      <w:r w:rsidRPr="00E76664">
        <w:rPr>
          <w:rFonts w:asciiTheme="majorBidi" w:eastAsia="Batang" w:hAnsiTheme="majorBidi" w:cstheme="majorBidi"/>
          <w:color w:val="FF0000"/>
          <w:sz w:val="20"/>
          <w:szCs w:val="20"/>
          <w:lang w:eastAsia="x-none" w:bidi="ar-SA"/>
        </w:rPr>
        <w:t xml:space="preserve">the UE receives the RS for resource index </w:t>
      </w:r>
      <w:r w:rsidRPr="00BA066D">
        <w:rPr>
          <w:rFonts w:asciiTheme="majorBidi" w:eastAsia="Batang" w:hAnsiTheme="majorBidi" w:cstheme="majorBidi"/>
          <w:noProof/>
          <w:color w:val="FF0000"/>
          <w:sz w:val="20"/>
          <w:szCs w:val="20"/>
          <w:lang w:val="en-US" w:bidi="ar-SA"/>
        </w:rPr>
        <w:drawing>
          <wp:inline distT="0" distB="0" distL="0" distR="0" wp14:anchorId="7CB072F4" wp14:editId="1836F4C7">
            <wp:extent cx="175260" cy="19812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75260" cy="198120"/>
                    </a:xfrm>
                    <a:prstGeom prst="rect">
                      <a:avLst/>
                    </a:prstGeom>
                    <a:noFill/>
                    <a:ln>
                      <a:noFill/>
                    </a:ln>
                  </pic:spPr>
                </pic:pic>
              </a:graphicData>
            </a:graphic>
          </wp:inline>
        </w:drawing>
      </w:r>
      <w:r w:rsidRPr="00E76664">
        <w:rPr>
          <w:rFonts w:asciiTheme="majorBidi" w:eastAsia="Batang" w:hAnsiTheme="majorBidi" w:cstheme="majorBidi"/>
          <w:color w:val="FF0000"/>
          <w:sz w:val="20"/>
          <w:szCs w:val="20"/>
          <w:lang w:eastAsia="x-none" w:bidi="ar-SA"/>
        </w:rPr>
        <w:t xml:space="preserve">  on the active DL BWP of the serving cell</w:t>
      </w:r>
      <w:r>
        <w:rPr>
          <w:rFonts w:asciiTheme="majorBidi" w:eastAsia="Batang" w:hAnsiTheme="majorBidi" w:cstheme="majorBidi"/>
          <w:color w:val="FF0000"/>
          <w:sz w:val="20"/>
          <w:szCs w:val="20"/>
          <w:lang w:eastAsia="x-none" w:bidi="ar-SA"/>
        </w:rPr>
        <w:t xml:space="preserve"> with </w:t>
      </w:r>
      <w:r w:rsidRPr="009E46B9">
        <w:rPr>
          <w:rFonts w:asciiTheme="majorBidi" w:eastAsia="Batang" w:hAnsiTheme="majorBidi" w:cstheme="majorBidi"/>
          <w:color w:val="FF0000"/>
          <w:sz w:val="20"/>
          <w:szCs w:val="20"/>
          <w:lang w:eastAsia="x-none" w:bidi="ar-SA"/>
        </w:rPr>
        <w:t xml:space="preserve">smallest </w:t>
      </w:r>
      <w:r w:rsidRPr="009E46B9">
        <w:rPr>
          <w:rFonts w:asciiTheme="majorBidi" w:eastAsia="Batang" w:hAnsiTheme="majorBidi" w:cstheme="majorBidi"/>
          <w:i/>
          <w:iCs/>
          <w:color w:val="FF0000"/>
          <w:sz w:val="20"/>
          <w:szCs w:val="20"/>
          <w:lang w:eastAsia="x-none" w:bidi="ar-SA"/>
        </w:rPr>
        <w:t>servingCellId</w:t>
      </w:r>
      <w:r w:rsidRPr="009E46B9">
        <w:rPr>
          <w:rFonts w:asciiTheme="majorBidi" w:eastAsia="Batang" w:hAnsiTheme="majorBidi" w:cstheme="majorBidi"/>
          <w:color w:val="FF0000"/>
          <w:sz w:val="20"/>
          <w:szCs w:val="20"/>
          <w:lang w:eastAsia="x-none" w:bidi="ar-SA"/>
        </w:rPr>
        <w:t xml:space="preserve"> among the </w:t>
      </w:r>
      <w:r w:rsidRPr="009E46B9">
        <w:rPr>
          <w:rFonts w:asciiTheme="majorBidi" w:eastAsia="Batang" w:hAnsiTheme="majorBidi" w:cstheme="majorBidi"/>
          <w:i/>
          <w:iCs/>
          <w:color w:val="FF0000"/>
          <w:sz w:val="20"/>
          <w:szCs w:val="20"/>
          <w:lang w:eastAsia="x-none" w:bidi="ar-SA"/>
        </w:rPr>
        <w:t>servingCellId</w:t>
      </w:r>
      <w:r w:rsidRPr="009E46B9">
        <w:rPr>
          <w:rFonts w:asciiTheme="majorBidi" w:eastAsia="Batang" w:hAnsiTheme="majorBidi" w:cstheme="majorBidi"/>
          <w:color w:val="FF0000"/>
          <w:sz w:val="20"/>
          <w:szCs w:val="20"/>
          <w:lang w:eastAsia="x-none" w:bidi="ar-SA"/>
        </w:rPr>
        <w:t xml:space="preserve"> values provided by </w:t>
      </w:r>
      <w:r w:rsidRPr="009E46B9">
        <w:rPr>
          <w:rFonts w:asciiTheme="majorBidi" w:eastAsia="Batang" w:hAnsiTheme="majorBidi" w:cstheme="majorBidi"/>
          <w:i/>
          <w:iCs/>
          <w:color w:val="FF0000"/>
          <w:sz w:val="20"/>
          <w:szCs w:val="20"/>
          <w:lang w:eastAsia="x-none" w:bidi="ar-SA"/>
        </w:rPr>
        <w:t>SRS-SpatialRelationInfo</w:t>
      </w:r>
      <w:r w:rsidRPr="009E46B9">
        <w:rPr>
          <w:rFonts w:asciiTheme="majorBidi" w:eastAsia="Batang" w:hAnsiTheme="majorBidi" w:cstheme="majorBidi"/>
          <w:color w:val="FF0000"/>
          <w:sz w:val="20"/>
          <w:szCs w:val="20"/>
          <w:lang w:eastAsia="x-none" w:bidi="ar-SA"/>
        </w:rPr>
        <w:t xml:space="preserve"> of the SRS resources</w:t>
      </w:r>
      <w:r>
        <w:rPr>
          <w:rFonts w:asciiTheme="majorBidi" w:eastAsia="Batang" w:hAnsiTheme="majorBidi" w:cstheme="majorBidi"/>
          <w:color w:val="FF0000"/>
          <w:sz w:val="20"/>
          <w:szCs w:val="20"/>
          <w:lang w:eastAsia="x-none" w:bidi="ar-SA"/>
        </w:rPr>
        <w:t xml:space="preserve"> indicated in SRI</w:t>
      </w:r>
      <w:r w:rsidRPr="009E46B9">
        <w:rPr>
          <w:rFonts w:asciiTheme="majorBidi" w:eastAsia="Batang" w:hAnsiTheme="majorBidi" w:cstheme="majorBidi"/>
          <w:color w:val="FF0000"/>
          <w:sz w:val="20"/>
          <w:szCs w:val="20"/>
          <w:lang w:eastAsia="x-none" w:bidi="ar-SA"/>
        </w:rPr>
        <w:t>,</w:t>
      </w:r>
      <w:r>
        <w:rPr>
          <w:rFonts w:asciiTheme="majorBidi" w:eastAsia="Batang" w:hAnsiTheme="majorBidi" w:cstheme="majorBidi"/>
          <w:color w:val="FF0000"/>
          <w:sz w:val="20"/>
          <w:szCs w:val="20"/>
          <w:lang w:eastAsia="x-none" w:bidi="ar-SA"/>
        </w:rPr>
        <w:t xml:space="preserve"> otherwise on a </w:t>
      </w:r>
      <w:r w:rsidRPr="009E46B9">
        <w:rPr>
          <w:rFonts w:asciiTheme="majorBidi" w:eastAsia="Batang" w:hAnsiTheme="majorBidi" w:cstheme="majorBidi"/>
          <w:color w:val="FF0000"/>
          <w:sz w:val="20"/>
          <w:szCs w:val="20"/>
          <w:lang w:eastAsia="x-none" w:bidi="ar-SA"/>
        </w:rPr>
        <w:t xml:space="preserve">serving cell indicated by </w:t>
      </w:r>
      <w:r w:rsidRPr="009E46B9">
        <w:rPr>
          <w:rFonts w:asciiTheme="majorBidi" w:eastAsia="Batang" w:hAnsiTheme="majorBidi" w:cstheme="majorBidi"/>
          <w:i/>
          <w:iCs/>
          <w:color w:val="FF0000"/>
          <w:sz w:val="20"/>
          <w:szCs w:val="20"/>
          <w:lang w:eastAsia="x-none" w:bidi="ar-SA"/>
        </w:rPr>
        <w:t>pathlossReferenceLinking</w:t>
      </w:r>
      <w:r>
        <w:rPr>
          <w:rFonts w:asciiTheme="majorBidi" w:eastAsia="Batang" w:hAnsiTheme="majorBidi" w:cstheme="majorBidi"/>
          <w:i/>
          <w:iCs/>
          <w:color w:val="FF0000"/>
          <w:sz w:val="20"/>
          <w:szCs w:val="20"/>
          <w:lang w:eastAsia="x-none" w:bidi="ar-SA"/>
        </w:rPr>
        <w:t xml:space="preserve"> </w:t>
      </w:r>
      <w:r>
        <w:rPr>
          <w:rFonts w:asciiTheme="majorBidi" w:eastAsia="Batang" w:hAnsiTheme="majorBidi" w:cstheme="majorBidi"/>
          <w:color w:val="FF0000"/>
          <w:sz w:val="20"/>
          <w:szCs w:val="20"/>
          <w:lang w:eastAsia="x-none" w:bidi="ar-SA"/>
        </w:rPr>
        <w:t xml:space="preserve">if configured. </w:t>
      </w:r>
    </w:p>
    <w:p w14:paraId="22259D76" w14:textId="77777777" w:rsidR="009E46B9" w:rsidRDefault="009E46B9" w:rsidP="00471619">
      <w:pPr>
        <w:jc w:val="both"/>
        <w:rPr>
          <w:lang w:bidi="en-US"/>
        </w:rPr>
      </w:pPr>
    </w:p>
    <w:p w14:paraId="0ED6441F" w14:textId="77777777" w:rsidR="009E46B9" w:rsidRDefault="009E46B9" w:rsidP="00BA066D">
      <w:pPr>
        <w:pStyle w:val="ListParagraph"/>
        <w:spacing w:after="0" w:line="240" w:lineRule="auto"/>
        <w:ind w:left="0"/>
        <w:contextualSpacing w:val="0"/>
        <w:rPr>
          <w:b/>
          <w:bCs/>
          <w:sz w:val="20"/>
          <w:szCs w:val="20"/>
          <w:highlight w:val="yellow"/>
        </w:rPr>
      </w:pPr>
    </w:p>
    <w:p w14:paraId="5C245B0A" w14:textId="47D9EFED" w:rsidR="00BA066D" w:rsidRPr="001B5ABE" w:rsidRDefault="00BA066D" w:rsidP="00BA066D">
      <w:pPr>
        <w:pStyle w:val="ListParagraph"/>
        <w:spacing w:after="0" w:line="240" w:lineRule="auto"/>
        <w:ind w:left="0"/>
        <w:contextualSpacing w:val="0"/>
        <w:rPr>
          <w:sz w:val="20"/>
          <w:szCs w:val="20"/>
        </w:rPr>
      </w:pPr>
      <w:r w:rsidRPr="001B5ABE">
        <w:rPr>
          <w:b/>
          <w:bCs/>
          <w:sz w:val="20"/>
          <w:szCs w:val="20"/>
          <w:highlight w:val="yellow"/>
        </w:rPr>
        <w:t>Text Proposal for [TS 38.213, Section 7.3.1]:</w:t>
      </w:r>
      <w:r w:rsidRPr="001B5ABE">
        <w:rPr>
          <w:sz w:val="20"/>
          <w:szCs w:val="20"/>
        </w:rPr>
        <w:t xml:space="preserve"> </w:t>
      </w:r>
    </w:p>
    <w:p w14:paraId="5FAE881E" w14:textId="77777777" w:rsidR="0040658B" w:rsidRPr="001B5ABE" w:rsidRDefault="0040658B" w:rsidP="0040658B">
      <w:pPr>
        <w:pStyle w:val="ListParagraph"/>
        <w:ind w:left="0"/>
        <w:rPr>
          <w:b/>
          <w:bCs/>
          <w:sz w:val="20"/>
          <w:szCs w:val="20"/>
        </w:rPr>
      </w:pPr>
      <w:r>
        <w:rPr>
          <w:b/>
          <w:bCs/>
          <w:sz w:val="20"/>
          <w:szCs w:val="20"/>
        </w:rPr>
        <w:t>…</w:t>
      </w:r>
    </w:p>
    <w:p w14:paraId="568E0DCA" w14:textId="1A79A5CA" w:rsidR="00C9085C" w:rsidRPr="009E46B9" w:rsidRDefault="00C9085C" w:rsidP="009E46B9">
      <w:pPr>
        <w:pStyle w:val="B1"/>
        <w:rPr>
          <w:rFonts w:asciiTheme="majorBidi" w:eastAsia="Batang" w:hAnsiTheme="majorBidi" w:cstheme="majorBidi"/>
          <w:color w:val="FF0000"/>
          <w:lang w:val="en-US" w:eastAsia="x-none"/>
        </w:rPr>
      </w:pPr>
      <w:r>
        <w:rPr>
          <w:noProof/>
          <w:position w:val="-12"/>
          <w:lang w:val="en-US"/>
        </w:rPr>
        <w:drawing>
          <wp:inline distT="0" distB="0" distL="0" distR="0" wp14:anchorId="681EEF85" wp14:editId="05D7A26D">
            <wp:extent cx="612775" cy="200660"/>
            <wp:effectExtent l="0" t="0" r="0" b="889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w:t>
      </w:r>
      <w:r w:rsidRPr="00B916EC">
        <w:rPr>
          <w:lang w:val="en-US"/>
        </w:rPr>
        <w:t>-</w:t>
      </w:r>
      <w:r w:rsidRPr="00B916EC">
        <w:t xml:space="preserve">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w:r>
        <w:rPr>
          <w:noProof/>
          <w:position w:val="-10"/>
          <w:lang w:val="en-US"/>
        </w:rPr>
        <w:drawing>
          <wp:inline distT="0" distB="0" distL="0" distR="0" wp14:anchorId="3C7EF2A9" wp14:editId="6D3006AC">
            <wp:extent cx="170815" cy="200660"/>
            <wp:effectExtent l="0" t="0" r="635" b="889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B916EC">
        <w:rPr>
          <w:iCs/>
          <w:lang w:val="en-US"/>
        </w:rPr>
        <w:t xml:space="preserve"> </w:t>
      </w:r>
      <w:r w:rsidRPr="00B916EC">
        <w:t xml:space="preserve">for </w:t>
      </w:r>
      <w:r>
        <w:rPr>
          <w:lang w:val="en-US"/>
        </w:rPr>
        <w:t>a DL BWP that is linked with</w:t>
      </w:r>
      <w:r w:rsidRPr="00B916EC">
        <w:t xml:space="preserve"> </w:t>
      </w:r>
      <w:r>
        <w:rPr>
          <w:lang w:val="en-US"/>
        </w:rPr>
        <w:t xml:space="preserve">UL BWP </w:t>
      </w:r>
      <w:r>
        <w:rPr>
          <w:iCs/>
          <w:noProof/>
          <w:position w:val="-6"/>
          <w:lang w:val="en-US"/>
        </w:rPr>
        <w:drawing>
          <wp:inline distT="0" distB="0" distL="0" distR="0" wp14:anchorId="667CE70C" wp14:editId="60B8AD38">
            <wp:extent cx="120650" cy="170815"/>
            <wp:effectExtent l="0" t="0" r="0" b="635"/>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20650" cy="17081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lang w:val="en-US"/>
        </w:rPr>
        <w:drawing>
          <wp:inline distT="0" distB="0" distL="0" distR="0" wp14:anchorId="27DA32D5" wp14:editId="78DCE806">
            <wp:extent cx="140970" cy="200660"/>
            <wp:effectExtent l="0" t="0" r="0" b="889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B916EC">
        <w:rPr>
          <w:iCs/>
        </w:rPr>
        <w:t xml:space="preserve"> of</w:t>
      </w:r>
      <w:r w:rsidRPr="00B916EC">
        <w:rPr>
          <w:lang w:val="en-US"/>
        </w:rPr>
        <w:t xml:space="preserve"> serving</w:t>
      </w:r>
      <w:r w:rsidRPr="00B916EC">
        <w:t xml:space="preserve"> cell </w:t>
      </w:r>
      <w:r>
        <w:rPr>
          <w:noProof/>
          <w:position w:val="-6"/>
          <w:lang w:val="en-US"/>
        </w:rPr>
        <w:drawing>
          <wp:inline distT="0" distB="0" distL="0" distR="0" wp14:anchorId="4DBE156E" wp14:editId="1049027E">
            <wp:extent cx="100330" cy="130810"/>
            <wp:effectExtent l="0" t="0" r="0" b="254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00330" cy="130810"/>
                    </a:xfrm>
                    <a:prstGeom prst="rect">
                      <a:avLst/>
                    </a:prstGeom>
                    <a:noFill/>
                    <a:ln>
                      <a:noFill/>
                    </a:ln>
                  </pic:spPr>
                </pic:pic>
              </a:graphicData>
            </a:graphic>
          </wp:inline>
        </w:drawing>
      </w:r>
      <w:r w:rsidRPr="00B916EC">
        <w:rPr>
          <w:lang w:val="en-US"/>
        </w:rPr>
        <w:t xml:space="preserve"> </w:t>
      </w:r>
      <w:r w:rsidRPr="00B916EC">
        <w:rPr>
          <w:rFonts w:eastAsia="MS Mincho"/>
          <w:lang w:val="en-US"/>
        </w:rPr>
        <w:t xml:space="preserve">and SRS resource set </w:t>
      </w:r>
      <w:r>
        <w:rPr>
          <w:noProof/>
          <w:position w:val="-10"/>
          <w:lang w:val="en-US"/>
        </w:rPr>
        <w:drawing>
          <wp:inline distT="0" distB="0" distL="0" distR="0" wp14:anchorId="5BF153F8" wp14:editId="542F33C6">
            <wp:extent cx="150495" cy="200660"/>
            <wp:effectExtent l="0" t="0" r="1905" b="889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B916EC">
        <w:rPr>
          <w:lang w:val="en-US"/>
        </w:rPr>
        <w:t xml:space="preserve"> </w:t>
      </w:r>
      <w:r w:rsidRPr="00B916EC">
        <w:t>[</w:t>
      </w:r>
      <w:r w:rsidRPr="00B916EC">
        <w:rPr>
          <w:lang w:val="en-US"/>
        </w:rPr>
        <w:t>6</w:t>
      </w:r>
      <w:r w:rsidRPr="00B916EC">
        <w:t>, TS 38.214]</w:t>
      </w:r>
      <w:r w:rsidRPr="00B916EC">
        <w:rPr>
          <w:lang w:val="en-US"/>
        </w:rPr>
        <w:t xml:space="preserve">. The RS </w:t>
      </w:r>
      <w:r>
        <w:rPr>
          <w:lang w:val="en-US"/>
        </w:rPr>
        <w:t>index</w:t>
      </w:r>
      <w:r w:rsidRPr="00B916EC">
        <w:rPr>
          <w:lang w:val="en-US"/>
        </w:rPr>
        <w:t xml:space="preserve"> </w:t>
      </w:r>
      <w:r>
        <w:rPr>
          <w:noProof/>
          <w:position w:val="-10"/>
          <w:lang w:val="en-US"/>
        </w:rPr>
        <w:drawing>
          <wp:inline distT="0" distB="0" distL="0" distR="0" wp14:anchorId="31E2153D" wp14:editId="495584A0">
            <wp:extent cx="170815" cy="200660"/>
            <wp:effectExtent l="0" t="0" r="635" b="889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B916EC">
        <w:rPr>
          <w:lang w:val="en-US"/>
        </w:rPr>
        <w:t xml:space="preserve"> is </w:t>
      </w:r>
      <w:r>
        <w:rPr>
          <w:lang w:val="en-US"/>
        </w:rPr>
        <w:t xml:space="preserve">provided by higher layer parameter </w:t>
      </w:r>
      <w:r w:rsidRPr="004E246B">
        <w:rPr>
          <w:i/>
        </w:rPr>
        <w:t>pathlossReferenceRS</w:t>
      </w:r>
      <w:r w:rsidRPr="00B916EC">
        <w:rPr>
          <w:lang w:val="en-US"/>
        </w:rPr>
        <w:t xml:space="preserve"> </w:t>
      </w:r>
      <w:r>
        <w:rPr>
          <w:lang w:val="en-US"/>
        </w:rPr>
        <w:t xml:space="preserve">associated with the </w:t>
      </w:r>
      <w:r w:rsidRPr="00B916EC">
        <w:rPr>
          <w:lang w:val="en-US"/>
        </w:rPr>
        <w:t xml:space="preserve">SRS resource set </w:t>
      </w:r>
      <w:r>
        <w:rPr>
          <w:noProof/>
          <w:position w:val="-10"/>
          <w:lang w:val="en-US"/>
        </w:rPr>
        <w:drawing>
          <wp:inline distT="0" distB="0" distL="0" distR="0" wp14:anchorId="70CDC231" wp14:editId="209FCA5D">
            <wp:extent cx="150495" cy="200660"/>
            <wp:effectExtent l="0" t="0" r="1905" b="889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6333B0">
        <w:rPr>
          <w:lang w:val="en-US"/>
        </w:rPr>
        <w:t xml:space="preserve"> </w:t>
      </w:r>
      <w:r w:rsidRPr="00B916EC">
        <w:rPr>
          <w:rFonts w:eastAsia="MS Mincho"/>
          <w:lang w:val="en-US"/>
        </w:rPr>
        <w:t xml:space="preserve"> </w:t>
      </w:r>
      <w:r>
        <w:rPr>
          <w:rFonts w:eastAsia="MS Mincho"/>
          <w:lang w:val="en-US"/>
        </w:rPr>
        <w:t xml:space="preserve">and is either a </w:t>
      </w:r>
      <w:r>
        <w:rPr>
          <w:lang w:val="en-US"/>
        </w:rPr>
        <w:t xml:space="preserve">higher layer parameter </w:t>
      </w:r>
      <w:r w:rsidRPr="004E246B">
        <w:rPr>
          <w:i/>
        </w:rPr>
        <w:t>ssb-Index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higher layer parameter </w:t>
      </w:r>
      <w:r w:rsidRPr="009C69D1">
        <w:rPr>
          <w:i/>
        </w:rPr>
        <w:t>csi-RS-Index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r w:rsidRPr="00B916EC">
        <w:rPr>
          <w:lang w:val="en-US"/>
        </w:rPr>
        <w:t xml:space="preserve"> </w:t>
      </w:r>
      <w:r w:rsidR="00823EAD">
        <w:rPr>
          <w:rFonts w:asciiTheme="majorBidi" w:eastAsia="Batang" w:hAnsiTheme="majorBidi" w:cstheme="majorBidi"/>
          <w:color w:val="FF0000"/>
          <w:lang w:val="en-US" w:eastAsia="x-none"/>
        </w:rPr>
        <w:t>T</w:t>
      </w:r>
      <w:r w:rsidR="00823EAD" w:rsidRPr="00BA066D">
        <w:rPr>
          <w:rFonts w:asciiTheme="majorBidi" w:eastAsia="Batang" w:hAnsiTheme="majorBidi" w:cstheme="majorBidi"/>
          <w:color w:val="FF0000"/>
          <w:lang w:eastAsia="x-none"/>
        </w:rPr>
        <w:t xml:space="preserve">he UE receives the RS with index </w:t>
      </w:r>
      <w:r w:rsidR="00823EAD" w:rsidRPr="00BA066D">
        <w:rPr>
          <w:rFonts w:asciiTheme="majorBidi" w:eastAsia="Batang" w:hAnsiTheme="majorBidi" w:cstheme="majorBidi"/>
          <w:noProof/>
          <w:color w:val="FF0000"/>
          <w:lang w:val="en-US"/>
        </w:rPr>
        <w:drawing>
          <wp:inline distT="0" distB="0" distL="0" distR="0" wp14:anchorId="562AC06F" wp14:editId="412533B2">
            <wp:extent cx="175260" cy="198120"/>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75260" cy="198120"/>
                    </a:xfrm>
                    <a:prstGeom prst="rect">
                      <a:avLst/>
                    </a:prstGeom>
                    <a:noFill/>
                    <a:ln>
                      <a:noFill/>
                    </a:ln>
                  </pic:spPr>
                </pic:pic>
              </a:graphicData>
            </a:graphic>
          </wp:inline>
        </w:drawing>
      </w:r>
      <w:r w:rsidR="00823EAD" w:rsidRPr="00BA066D">
        <w:rPr>
          <w:rFonts w:asciiTheme="majorBidi" w:eastAsia="Batang" w:hAnsiTheme="majorBidi" w:cstheme="majorBidi"/>
          <w:color w:val="FF0000"/>
          <w:lang w:eastAsia="x-none"/>
        </w:rPr>
        <w:t xml:space="preserve"> on the serving cell </w:t>
      </w:r>
      <w:r w:rsidR="00D353AD">
        <w:rPr>
          <w:rFonts w:asciiTheme="majorBidi" w:eastAsia="Batang" w:hAnsiTheme="majorBidi" w:cstheme="majorBidi"/>
          <w:color w:val="FF0000"/>
          <w:lang w:val="en-US" w:eastAsia="x-none"/>
        </w:rPr>
        <w:t>with</w:t>
      </w:r>
      <w:r w:rsidR="00823EAD" w:rsidRPr="00BA066D">
        <w:rPr>
          <w:rFonts w:asciiTheme="majorBidi" w:eastAsia="Batang" w:hAnsiTheme="majorBidi" w:cstheme="majorBidi"/>
          <w:color w:val="FF0000"/>
          <w:lang w:eastAsia="x-none"/>
        </w:rPr>
        <w:t xml:space="preserve"> </w:t>
      </w:r>
      <w:r w:rsidR="00823EAD">
        <w:rPr>
          <w:rFonts w:asciiTheme="majorBidi" w:eastAsia="Batang" w:hAnsiTheme="majorBidi" w:cstheme="majorBidi"/>
          <w:color w:val="FF0000"/>
          <w:lang w:val="en-US" w:eastAsia="x-none"/>
        </w:rPr>
        <w:t xml:space="preserve">the smallest </w:t>
      </w:r>
      <w:r w:rsidR="00823EAD" w:rsidRPr="00C9085C">
        <w:rPr>
          <w:rFonts w:asciiTheme="majorBidi" w:eastAsia="Batang" w:hAnsiTheme="majorBidi" w:cstheme="majorBidi"/>
          <w:i/>
          <w:iCs/>
          <w:color w:val="FF0000"/>
          <w:lang w:eastAsia="x-none"/>
        </w:rPr>
        <w:t>servingCellId</w:t>
      </w:r>
      <w:r w:rsidR="00823EAD" w:rsidRPr="00BA066D">
        <w:rPr>
          <w:rFonts w:asciiTheme="majorBidi" w:eastAsia="Batang" w:hAnsiTheme="majorBidi" w:cstheme="majorBidi"/>
          <w:color w:val="FF0000"/>
          <w:lang w:eastAsia="x-none"/>
        </w:rPr>
        <w:t xml:space="preserve"> </w:t>
      </w:r>
      <w:r w:rsidR="00D353AD">
        <w:rPr>
          <w:rFonts w:asciiTheme="majorBidi" w:eastAsia="Batang" w:hAnsiTheme="majorBidi" w:cstheme="majorBidi"/>
          <w:color w:val="FF0000"/>
          <w:lang w:val="en-US" w:eastAsia="x-none"/>
        </w:rPr>
        <w:t xml:space="preserve">among the </w:t>
      </w:r>
      <w:r w:rsidR="00D353AD" w:rsidRPr="00C9085C">
        <w:rPr>
          <w:rFonts w:asciiTheme="majorBidi" w:eastAsia="Batang" w:hAnsiTheme="majorBidi" w:cstheme="majorBidi"/>
          <w:i/>
          <w:iCs/>
          <w:color w:val="FF0000"/>
          <w:lang w:eastAsia="x-none"/>
        </w:rPr>
        <w:t>servingCellId</w:t>
      </w:r>
      <w:r w:rsidR="00D353AD" w:rsidRPr="00BA066D">
        <w:rPr>
          <w:rFonts w:asciiTheme="majorBidi" w:eastAsia="Batang" w:hAnsiTheme="majorBidi" w:cstheme="majorBidi"/>
          <w:color w:val="FF0000"/>
          <w:lang w:eastAsia="x-none"/>
        </w:rPr>
        <w:t xml:space="preserve"> </w:t>
      </w:r>
      <w:r w:rsidR="00D353AD">
        <w:rPr>
          <w:rFonts w:asciiTheme="majorBidi" w:eastAsia="Batang" w:hAnsiTheme="majorBidi" w:cstheme="majorBidi"/>
          <w:color w:val="FF0000"/>
          <w:lang w:val="en-US" w:eastAsia="x-none"/>
        </w:rPr>
        <w:t xml:space="preserve">values provided by </w:t>
      </w:r>
      <w:r w:rsidR="00823EAD" w:rsidRPr="00C9085C">
        <w:rPr>
          <w:rFonts w:asciiTheme="majorBidi" w:eastAsia="Batang" w:hAnsiTheme="majorBidi" w:cstheme="majorBidi"/>
          <w:i/>
          <w:iCs/>
          <w:color w:val="FF0000"/>
          <w:lang w:eastAsia="x-none"/>
        </w:rPr>
        <w:t>SRS-SpatialRelationInfo</w:t>
      </w:r>
      <w:r w:rsidR="00823EAD" w:rsidRPr="00BA066D">
        <w:rPr>
          <w:rFonts w:asciiTheme="majorBidi" w:eastAsia="Batang" w:hAnsiTheme="majorBidi" w:cstheme="majorBidi"/>
          <w:color w:val="FF0000"/>
          <w:lang w:eastAsia="x-none"/>
        </w:rPr>
        <w:t xml:space="preserve"> of the SRS</w:t>
      </w:r>
      <w:r w:rsidR="00823EAD">
        <w:rPr>
          <w:rFonts w:asciiTheme="majorBidi" w:eastAsia="Batang" w:hAnsiTheme="majorBidi" w:cstheme="majorBidi"/>
          <w:color w:val="FF0000"/>
          <w:lang w:val="en-US" w:eastAsia="x-none"/>
        </w:rPr>
        <w:t xml:space="preserve"> resources in the SRS resource set. </w:t>
      </w:r>
      <w:r w:rsidR="009E46B9">
        <w:rPr>
          <w:rFonts w:asciiTheme="majorBidi" w:eastAsia="Batang" w:hAnsiTheme="majorBidi" w:cstheme="majorBidi"/>
          <w:color w:val="FF0000"/>
          <w:lang w:val="en-US" w:eastAsia="x-none"/>
        </w:rPr>
        <w:t xml:space="preserve">If none of </w:t>
      </w:r>
      <w:r w:rsidR="009E46B9" w:rsidRPr="00BA066D">
        <w:rPr>
          <w:rFonts w:asciiTheme="majorBidi" w:eastAsia="Batang" w:hAnsiTheme="majorBidi" w:cstheme="majorBidi"/>
          <w:color w:val="FF0000"/>
          <w:lang w:eastAsia="x-none"/>
        </w:rPr>
        <w:t>the SRS</w:t>
      </w:r>
      <w:r w:rsidR="009E46B9">
        <w:rPr>
          <w:rFonts w:asciiTheme="majorBidi" w:eastAsia="Batang" w:hAnsiTheme="majorBidi" w:cstheme="majorBidi"/>
          <w:color w:val="FF0000"/>
          <w:lang w:val="en-US" w:eastAsia="x-none"/>
        </w:rPr>
        <w:t xml:space="preserve"> resources in the SRS resource set are provided </w:t>
      </w:r>
      <w:r w:rsidR="009E46B9" w:rsidRPr="00C9085C">
        <w:rPr>
          <w:rFonts w:asciiTheme="majorBidi" w:eastAsia="Batang" w:hAnsiTheme="majorBidi" w:cstheme="majorBidi"/>
          <w:i/>
          <w:iCs/>
          <w:color w:val="FF0000"/>
          <w:lang w:eastAsia="x-none"/>
        </w:rPr>
        <w:t>servingCellId</w:t>
      </w:r>
      <w:r w:rsidR="009E46B9" w:rsidRPr="00BA066D">
        <w:rPr>
          <w:rFonts w:asciiTheme="majorBidi" w:eastAsia="Batang" w:hAnsiTheme="majorBidi" w:cstheme="majorBidi"/>
          <w:color w:val="FF0000"/>
          <w:lang w:eastAsia="x-none"/>
        </w:rPr>
        <w:t xml:space="preserve"> </w:t>
      </w:r>
      <w:r w:rsidR="009E46B9">
        <w:rPr>
          <w:rFonts w:asciiTheme="majorBidi" w:eastAsia="Batang" w:hAnsiTheme="majorBidi" w:cstheme="majorBidi"/>
          <w:color w:val="FF0000"/>
          <w:lang w:val="en-US" w:eastAsia="x-none"/>
        </w:rPr>
        <w:t xml:space="preserve">values in </w:t>
      </w:r>
      <w:r w:rsidR="009E46B9" w:rsidRPr="00C9085C">
        <w:rPr>
          <w:rFonts w:asciiTheme="majorBidi" w:eastAsia="Batang" w:hAnsiTheme="majorBidi" w:cstheme="majorBidi"/>
          <w:i/>
          <w:iCs/>
          <w:color w:val="FF0000"/>
          <w:lang w:eastAsia="x-none"/>
        </w:rPr>
        <w:t>SRS-SpatialRelationInfo</w:t>
      </w:r>
      <w:r w:rsidR="009E46B9">
        <w:rPr>
          <w:rFonts w:asciiTheme="majorBidi" w:eastAsia="Batang" w:hAnsiTheme="majorBidi" w:cstheme="majorBidi"/>
          <w:i/>
          <w:iCs/>
          <w:color w:val="FF0000"/>
          <w:lang w:val="en-US" w:eastAsia="x-none"/>
        </w:rPr>
        <w:t xml:space="preserve">, </w:t>
      </w:r>
      <w:r w:rsidR="009E46B9" w:rsidRPr="009E46B9">
        <w:rPr>
          <w:rFonts w:asciiTheme="majorBidi" w:eastAsia="Batang" w:hAnsiTheme="majorBidi" w:cstheme="majorBidi"/>
          <w:color w:val="FF0000"/>
          <w:lang w:val="en-US" w:eastAsia="x-none"/>
        </w:rPr>
        <w:t>but</w:t>
      </w:r>
      <w:r w:rsidR="009E46B9">
        <w:rPr>
          <w:rFonts w:asciiTheme="majorBidi" w:eastAsia="Batang" w:hAnsiTheme="majorBidi" w:cstheme="majorBidi"/>
          <w:i/>
          <w:iCs/>
          <w:color w:val="FF0000"/>
          <w:lang w:val="en-US" w:eastAsia="x-none"/>
        </w:rPr>
        <w:t xml:space="preserve"> </w:t>
      </w:r>
      <w:r w:rsidR="009E46B9" w:rsidRPr="00E76664">
        <w:rPr>
          <w:rFonts w:asciiTheme="majorBidi" w:hAnsiTheme="majorBidi" w:cstheme="majorBidi"/>
          <w:i/>
          <w:iCs/>
          <w:color w:val="FF0000"/>
          <w:lang w:val="en-US"/>
        </w:rPr>
        <w:t>pathlossReferenceLinking</w:t>
      </w:r>
      <w:r w:rsidR="009E46B9">
        <w:rPr>
          <w:rFonts w:asciiTheme="majorBidi" w:hAnsiTheme="majorBidi" w:cstheme="majorBidi"/>
          <w:color w:val="FF0000"/>
          <w:lang w:val="en-US"/>
        </w:rPr>
        <w:t xml:space="preserve"> is configured, t</w:t>
      </w:r>
      <w:r w:rsidR="009E46B9" w:rsidRPr="00BA066D">
        <w:rPr>
          <w:rFonts w:asciiTheme="majorBidi" w:eastAsia="Batang" w:hAnsiTheme="majorBidi" w:cstheme="majorBidi"/>
          <w:color w:val="FF0000"/>
          <w:lang w:eastAsia="x-none"/>
        </w:rPr>
        <w:t xml:space="preserve">he UE receives the RS with index </w:t>
      </w:r>
      <w:r w:rsidR="009E46B9" w:rsidRPr="00BA066D">
        <w:rPr>
          <w:rFonts w:asciiTheme="majorBidi" w:eastAsia="Batang" w:hAnsiTheme="majorBidi" w:cstheme="majorBidi"/>
          <w:noProof/>
          <w:color w:val="FF0000"/>
          <w:lang w:val="en-US"/>
        </w:rPr>
        <w:drawing>
          <wp:inline distT="0" distB="0" distL="0" distR="0" wp14:anchorId="3EF2FA62" wp14:editId="0A7C5A65">
            <wp:extent cx="175260" cy="198120"/>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75260" cy="198120"/>
                    </a:xfrm>
                    <a:prstGeom prst="rect">
                      <a:avLst/>
                    </a:prstGeom>
                    <a:noFill/>
                    <a:ln>
                      <a:noFill/>
                    </a:ln>
                  </pic:spPr>
                </pic:pic>
              </a:graphicData>
            </a:graphic>
          </wp:inline>
        </w:drawing>
      </w:r>
      <w:r w:rsidR="009E46B9" w:rsidRPr="00BA066D">
        <w:rPr>
          <w:rFonts w:asciiTheme="majorBidi" w:eastAsia="Batang" w:hAnsiTheme="majorBidi" w:cstheme="majorBidi"/>
          <w:color w:val="FF0000"/>
          <w:lang w:eastAsia="x-none"/>
        </w:rPr>
        <w:t xml:space="preserve"> on the serving cell</w:t>
      </w:r>
      <w:r w:rsidR="009E46B9">
        <w:rPr>
          <w:rFonts w:asciiTheme="majorBidi" w:hAnsiTheme="majorBidi" w:cstheme="majorBidi"/>
          <w:color w:val="FF0000"/>
          <w:lang w:val="en-US"/>
        </w:rPr>
        <w:t xml:space="preserve"> indicated by </w:t>
      </w:r>
      <w:r w:rsidR="009E46B9" w:rsidRPr="00E76664">
        <w:rPr>
          <w:rFonts w:asciiTheme="majorBidi" w:hAnsiTheme="majorBidi" w:cstheme="majorBidi"/>
          <w:i/>
          <w:iCs/>
          <w:color w:val="FF0000"/>
          <w:lang w:val="en-US"/>
        </w:rPr>
        <w:t>pathlossReferenceLinking</w:t>
      </w:r>
      <w:r w:rsidR="009E46B9">
        <w:rPr>
          <w:rFonts w:asciiTheme="majorBidi" w:eastAsia="Batang" w:hAnsiTheme="majorBidi" w:cstheme="majorBidi"/>
          <w:color w:val="FF0000"/>
          <w:lang w:val="en-US" w:eastAsia="x-none"/>
        </w:rPr>
        <w:t xml:space="preserve"> </w:t>
      </w:r>
    </w:p>
    <w:p w14:paraId="5E54F2F2" w14:textId="48E8168D" w:rsidR="005C41C5" w:rsidRDefault="005C41C5" w:rsidP="00823EAD">
      <w:pPr>
        <w:pStyle w:val="B1"/>
        <w:rPr>
          <w:rFonts w:eastAsia="MS Mincho"/>
          <w:lang w:val="en-US"/>
        </w:rPr>
      </w:pPr>
    </w:p>
    <w:p w14:paraId="0490706D" w14:textId="5E70A3D5" w:rsidR="00A65E24" w:rsidRDefault="00A65E24" w:rsidP="00A65E24">
      <w:pPr>
        <w:pStyle w:val="Heading2"/>
      </w:pPr>
      <w:r>
        <w:t>Annex 5</w:t>
      </w:r>
    </w:p>
    <w:p w14:paraId="0BDC3C54" w14:textId="31D4CCEF" w:rsidR="00A65E24" w:rsidRPr="001B5ABE" w:rsidRDefault="00A65E24" w:rsidP="00A65E24">
      <w:pPr>
        <w:pStyle w:val="ListParagraph"/>
        <w:spacing w:after="0" w:line="240" w:lineRule="auto"/>
        <w:ind w:left="0"/>
        <w:contextualSpacing w:val="0"/>
        <w:rPr>
          <w:sz w:val="20"/>
          <w:szCs w:val="20"/>
        </w:rPr>
      </w:pPr>
      <w:r w:rsidRPr="001B5ABE">
        <w:rPr>
          <w:b/>
          <w:bCs/>
          <w:sz w:val="20"/>
          <w:szCs w:val="20"/>
          <w:highlight w:val="yellow"/>
        </w:rPr>
        <w:t>Text Prop</w:t>
      </w:r>
      <w:r>
        <w:rPr>
          <w:b/>
          <w:bCs/>
          <w:sz w:val="20"/>
          <w:szCs w:val="20"/>
          <w:highlight w:val="yellow"/>
        </w:rPr>
        <w:t>osal for [TS 38.213, Section 7.</w:t>
      </w:r>
      <w:r w:rsidR="00CC6DC2">
        <w:rPr>
          <w:b/>
          <w:bCs/>
          <w:sz w:val="20"/>
          <w:szCs w:val="20"/>
          <w:highlight w:val="yellow"/>
        </w:rPr>
        <w:t>7</w:t>
      </w:r>
      <w:r w:rsidRPr="001B5ABE">
        <w:rPr>
          <w:b/>
          <w:bCs/>
          <w:sz w:val="20"/>
          <w:szCs w:val="20"/>
          <w:highlight w:val="yellow"/>
        </w:rPr>
        <w:t>]:</w:t>
      </w:r>
      <w:r w:rsidRPr="001B5ABE">
        <w:rPr>
          <w:sz w:val="20"/>
          <w:szCs w:val="20"/>
        </w:rPr>
        <w:t xml:space="preserve"> </w:t>
      </w:r>
    </w:p>
    <w:p w14:paraId="7D198E21" w14:textId="053BD5F6" w:rsidR="005A1974" w:rsidRDefault="00533A46" w:rsidP="00533A46">
      <w:pPr>
        <w:rPr>
          <w:rFonts w:asciiTheme="majorBidi" w:hAnsiTheme="majorBidi" w:cstheme="majorBidi"/>
          <w:color w:val="FF0000"/>
          <w:lang w:val="en-US" w:eastAsia="x-none"/>
        </w:rPr>
      </w:pPr>
      <w:r w:rsidRPr="00B916EC">
        <w:t>The</w:t>
      </w:r>
      <w:r w:rsidRPr="008B40E0">
        <w:t xml:space="preserve"> types</w:t>
      </w:r>
      <w:r w:rsidRPr="00B916EC">
        <w:t xml:space="preserve"> of UE power headroom reports </w:t>
      </w:r>
      <w:r>
        <w:t>are the following</w:t>
      </w:r>
      <w:r w:rsidRPr="00B916EC">
        <w:t xml:space="preserve">. A </w:t>
      </w:r>
      <w:r>
        <w:t xml:space="preserve">Type 1 </w:t>
      </w:r>
      <w:r w:rsidRPr="00B916EC">
        <w:t>UE power headroom</w:t>
      </w:r>
      <w:r>
        <w:t xml:space="preserve"> </w:t>
      </w:r>
      <w:r w:rsidRPr="00B916EC">
        <w:rPr>
          <w:position w:val="-4"/>
        </w:rPr>
        <w:object w:dxaOrig="380" w:dyaOrig="220" w14:anchorId="7FAC9FD4">
          <v:shape id="_x0000_i1070" type="#_x0000_t75" style="width:19.65pt;height:11.7pt" o:ole="">
            <v:imagedata r:id="rId89" o:title=""/>
          </v:shape>
          <o:OLEObject Type="Embed" ProgID="Equation.3" ShapeID="_x0000_i1070" DrawAspect="Content" ObjectID="_1599689380" r:id="rId90"/>
        </w:object>
      </w:r>
      <w:r w:rsidRPr="00B916EC">
        <w:t xml:space="preserve"> </w:t>
      </w:r>
      <w:r>
        <w:t xml:space="preserve">that </w:t>
      </w:r>
      <w:r w:rsidRPr="00B916EC">
        <w:t xml:space="preserve">is valid for PUSCH transmission </w:t>
      </w:r>
      <w:r>
        <w:t>occasion</w:t>
      </w:r>
      <w:r w:rsidRPr="00B916EC">
        <w:t xml:space="preserve"> </w:t>
      </w:r>
      <w:r w:rsidRPr="00B916EC">
        <w:rPr>
          <w:position w:val="-6"/>
        </w:rPr>
        <w:object w:dxaOrig="139" w:dyaOrig="240" w14:anchorId="1C7C8F6A">
          <v:shape id="_x0000_i1071" type="#_x0000_t75" style="width:6.55pt;height:12.15pt" o:ole="">
            <v:imagedata r:id="rId91" o:title=""/>
          </v:shape>
          <o:OLEObject Type="Embed" ProgID="Equation.3" ShapeID="_x0000_i1071" DrawAspect="Content" ObjectID="_1599689381" r:id="rId92"/>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w14:anchorId="719691AC">
          <v:shape id="_x0000_i1072" type="#_x0000_t75" style="width:8.9pt;height:13.55pt" o:ole="">
            <v:imagedata r:id="rId11" o:title=""/>
          </v:shape>
          <o:OLEObject Type="Embed" ProgID="Equation.3" ShapeID="_x0000_i1072" DrawAspect="Content" ObjectID="_1599689382" r:id="rId93"/>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385F6E38">
          <v:shape id="_x0000_i1073" type="#_x0000_t75" style="width:11.7pt;height:16.35pt" o:ole="">
            <v:imagedata r:id="rId13" o:title=""/>
          </v:shape>
          <o:OLEObject Type="Embed" ProgID="Equation.3" ShapeID="_x0000_i1073" DrawAspect="Content" ObjectID="_1599689383" r:id="rId94"/>
        </w:object>
      </w:r>
      <w:r>
        <w:rPr>
          <w:iCs/>
        </w:rPr>
        <w:t xml:space="preserve"> of </w:t>
      </w:r>
      <w:r w:rsidRPr="00B916EC">
        <w:t xml:space="preserve">serving </w:t>
      </w:r>
      <w:proofErr w:type="gramStart"/>
      <w:r w:rsidRPr="00B916EC">
        <w:t xml:space="preserve">cell </w:t>
      </w:r>
      <w:proofErr w:type="gramEnd"/>
      <w:r w:rsidRPr="00B916EC">
        <w:rPr>
          <w:position w:val="-6"/>
        </w:rPr>
        <w:object w:dxaOrig="160" w:dyaOrig="200" w14:anchorId="40142233">
          <v:shape id="_x0000_i1074" type="#_x0000_t75" style="width:7.5pt;height:9.8pt" o:ole="">
            <v:imagedata r:id="rId95" o:title=""/>
          </v:shape>
          <o:OLEObject Type="Embed" ProgID="Equation.3" ShapeID="_x0000_i1074" DrawAspect="Content" ObjectID="_1599689384" r:id="rId96"/>
        </w:object>
      </w:r>
      <w:r w:rsidRPr="00B916EC">
        <w:t xml:space="preserve">. A </w:t>
      </w:r>
      <w:r>
        <w:t xml:space="preserve">Type 3 </w:t>
      </w:r>
      <w:r w:rsidRPr="00B916EC">
        <w:t>UE power headroom</w:t>
      </w:r>
      <w:r w:rsidRPr="00B916EC">
        <w:rPr>
          <w:position w:val="-4"/>
        </w:rPr>
        <w:object w:dxaOrig="380" w:dyaOrig="220" w14:anchorId="5F70DFC8">
          <v:shape id="_x0000_i1075" type="#_x0000_t75" style="width:19.15pt;height:11.2pt" o:ole="">
            <v:imagedata r:id="rId97" o:title=""/>
          </v:shape>
          <o:OLEObject Type="Embed" ProgID="Equation.3" ShapeID="_x0000_i1075" DrawAspect="Content" ObjectID="_1599689385" r:id="rId98"/>
        </w:object>
      </w:r>
      <w:r>
        <w:t xml:space="preserve"> that is valid for SRS</w:t>
      </w:r>
      <w:r w:rsidRPr="00B916EC">
        <w:t xml:space="preserve"> transmission </w:t>
      </w:r>
      <w:r>
        <w:t>occasion</w:t>
      </w:r>
      <w:r w:rsidRPr="00B916EC">
        <w:t xml:space="preserve"> </w:t>
      </w:r>
      <w:r w:rsidRPr="00B916EC">
        <w:rPr>
          <w:position w:val="-6"/>
        </w:rPr>
        <w:object w:dxaOrig="139" w:dyaOrig="240" w14:anchorId="0845F305">
          <v:shape id="_x0000_i1076" type="#_x0000_t75" style="width:6.55pt;height:12.15pt" o:ole="">
            <v:imagedata r:id="rId91" o:title=""/>
          </v:shape>
          <o:OLEObject Type="Embed" ProgID="Equation.3" ShapeID="_x0000_i1076" DrawAspect="Content" ObjectID="_1599689386" r:id="rId99"/>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w14:anchorId="7E88C7DA">
          <v:shape id="_x0000_i1077" type="#_x0000_t75" style="width:8.9pt;height:13.55pt" o:ole="">
            <v:imagedata r:id="rId11" o:title=""/>
          </v:shape>
          <o:OLEObject Type="Embed" ProgID="Equation.3" ShapeID="_x0000_i1077" DrawAspect="Content" ObjectID="_1599689387" r:id="rId100"/>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6067E982">
          <v:shape id="_x0000_i1078" type="#_x0000_t75" style="width:11.2pt;height:16.35pt" o:ole="">
            <v:imagedata r:id="rId76" o:title=""/>
          </v:shape>
          <o:OLEObject Type="Embed" ProgID="Equation.3" ShapeID="_x0000_i1078" DrawAspect="Content" ObjectID="_1599689388" r:id="rId101"/>
        </w:object>
      </w:r>
      <w:r>
        <w:rPr>
          <w:iCs/>
        </w:rPr>
        <w:t xml:space="preserve"> of</w:t>
      </w:r>
      <w:r w:rsidRPr="00B916EC">
        <w:t xml:space="preserve"> serving </w:t>
      </w:r>
      <w:proofErr w:type="gramStart"/>
      <w:r w:rsidRPr="00B916EC">
        <w:t xml:space="preserve">cell </w:t>
      </w:r>
      <w:proofErr w:type="gramEnd"/>
      <w:r w:rsidRPr="00B916EC">
        <w:rPr>
          <w:position w:val="-6"/>
        </w:rPr>
        <w:object w:dxaOrig="160" w:dyaOrig="200" w14:anchorId="0D760F0D">
          <v:shape id="_x0000_i1079" type="#_x0000_t75" style="width:7.5pt;height:9.8pt" o:ole="">
            <v:imagedata r:id="rId95" o:title=""/>
          </v:shape>
          <o:OLEObject Type="Embed" ProgID="Equation.3" ShapeID="_x0000_i1079" DrawAspect="Content" ObjectID="_1599689389" r:id="rId102"/>
        </w:object>
      </w:r>
      <w:r w:rsidRPr="00B916EC">
        <w:t>.</w:t>
      </w:r>
      <w:r w:rsidRPr="003C4B3C">
        <w:t xml:space="preserve"> </w:t>
      </w:r>
      <w:r w:rsidRPr="00533A46">
        <w:rPr>
          <w:rFonts w:asciiTheme="majorBidi" w:hAnsiTheme="majorBidi" w:cstheme="majorBidi"/>
          <w:color w:val="FF0000"/>
          <w:lang w:val="x-none" w:eastAsia="x-none"/>
        </w:rPr>
        <w:t>For a U</w:t>
      </w:r>
      <w:r>
        <w:rPr>
          <w:rFonts w:asciiTheme="majorBidi" w:hAnsiTheme="majorBidi" w:cstheme="majorBidi"/>
          <w:color w:val="FF0000"/>
          <w:lang w:val="en-US" w:eastAsia="x-none"/>
        </w:rPr>
        <w:t>E reporting</w:t>
      </w:r>
      <w:r>
        <w:t xml:space="preserve"> </w:t>
      </w:r>
      <w:r>
        <w:rPr>
          <w:rFonts w:asciiTheme="majorBidi" w:hAnsiTheme="majorBidi" w:cstheme="majorBidi"/>
          <w:color w:val="FF0000"/>
          <w:lang w:val="en-US" w:eastAsia="x-none"/>
        </w:rPr>
        <w:t xml:space="preserve">a UE capability </w:t>
      </w:r>
      <w:r w:rsidRPr="00533A46">
        <w:rPr>
          <w:rFonts w:asciiTheme="majorBidi" w:hAnsiTheme="majorBidi" w:cstheme="majorBidi"/>
          <w:color w:val="FF0000"/>
          <w:lang w:val="en-US" w:eastAsia="x-none"/>
        </w:rPr>
        <w:t xml:space="preserve">parameter </w:t>
      </w:r>
      <w:r w:rsidRPr="00533A46">
        <w:rPr>
          <w:rFonts w:asciiTheme="majorBidi" w:hAnsiTheme="majorBidi" w:cstheme="majorBidi"/>
          <w:i/>
          <w:iCs/>
          <w:color w:val="FF0000"/>
          <w:lang w:val="en-US" w:eastAsia="x-none"/>
        </w:rPr>
        <w:t>simultaneousTxSUL-NonSUL</w:t>
      </w:r>
      <w:r w:rsidR="00982F1B">
        <w:rPr>
          <w:rFonts w:asciiTheme="majorBidi" w:hAnsiTheme="majorBidi" w:cstheme="majorBidi"/>
          <w:iCs/>
          <w:color w:val="FF0000"/>
          <w:lang w:val="en-US" w:eastAsia="x-none"/>
        </w:rPr>
        <w:t xml:space="preserve"> for a serving cell</w:t>
      </w:r>
      <w:r w:rsidR="005A1974">
        <w:rPr>
          <w:rFonts w:asciiTheme="majorBidi" w:hAnsiTheme="majorBidi" w:cstheme="majorBidi"/>
          <w:color w:val="FF0000"/>
          <w:lang w:val="en-US" w:eastAsia="x-none"/>
        </w:rPr>
        <w:t xml:space="preserve">, </w:t>
      </w:r>
    </w:p>
    <w:p w14:paraId="38B2446E" w14:textId="5747DC25" w:rsidR="005A1974" w:rsidRPr="00CD120A" w:rsidRDefault="005A1974" w:rsidP="00CD120A">
      <w:pPr>
        <w:pStyle w:val="B1"/>
        <w:numPr>
          <w:ilvl w:val="0"/>
          <w:numId w:val="31"/>
        </w:numPr>
        <w:rPr>
          <w:color w:val="FF0000"/>
        </w:rPr>
      </w:pPr>
      <w:r w:rsidRPr="00CD120A">
        <w:rPr>
          <w:color w:val="FF0000"/>
        </w:rPr>
        <w:t>If a UE is confi</w:t>
      </w:r>
      <w:r w:rsidR="00982F1B">
        <w:rPr>
          <w:color w:val="FF0000"/>
        </w:rPr>
        <w:t>gured with two UL carriers for the</w:t>
      </w:r>
      <w:r w:rsidRPr="00CD120A">
        <w:rPr>
          <w:color w:val="FF0000"/>
        </w:rPr>
        <w:t xml:space="preserve"> serving cell and the UE can determine a power headroom for both UL carriers based on an actual transmission on both UL carriers, the UE computes a Type 1 power headroom report for the UL carrier of the serving cell with the actual PUSCH transmission. </w:t>
      </w:r>
    </w:p>
    <w:p w14:paraId="29F8115F" w14:textId="5671D256" w:rsidR="005A1974" w:rsidRPr="00CD120A" w:rsidRDefault="005A1974" w:rsidP="00CD120A">
      <w:pPr>
        <w:pStyle w:val="B1"/>
        <w:numPr>
          <w:ilvl w:val="0"/>
          <w:numId w:val="31"/>
        </w:numPr>
        <w:rPr>
          <w:color w:val="FF0000"/>
        </w:rPr>
      </w:pPr>
      <w:r w:rsidRPr="00CD120A">
        <w:rPr>
          <w:color w:val="FF0000"/>
        </w:rPr>
        <w:t xml:space="preserve">If a UE is configured with two UL carriers for </w:t>
      </w:r>
      <w:r w:rsidR="00982F1B">
        <w:rPr>
          <w:color w:val="FF0000"/>
          <w:lang w:val="en-US"/>
        </w:rPr>
        <w:t>the</w:t>
      </w:r>
      <w:r w:rsidRPr="00CD120A">
        <w:rPr>
          <w:color w:val="FF0000"/>
        </w:rPr>
        <w:t xml:space="preserve"> serving cell and the UE can determine a power headroom for one of the UL carriers based on an actual transmission on that UL carrier, the UE computes a Type 1 power headroom report for that UL carrier of the serving cell when the actual transmission is a PUSCH transmission, and a Type 3 power headroom report for that UL carrier of serving cell when the actual transmission is a SRS transmission. </w:t>
      </w:r>
    </w:p>
    <w:p w14:paraId="2CBF2216" w14:textId="55323BFB" w:rsidR="005A1974" w:rsidRPr="00CD120A" w:rsidRDefault="005A1974" w:rsidP="00CD120A">
      <w:pPr>
        <w:pStyle w:val="B1"/>
        <w:numPr>
          <w:ilvl w:val="0"/>
          <w:numId w:val="31"/>
        </w:numPr>
        <w:rPr>
          <w:color w:val="FF0000"/>
          <w:lang w:val="en-US"/>
        </w:rPr>
      </w:pPr>
      <w:r w:rsidRPr="00CD120A">
        <w:rPr>
          <w:color w:val="FF0000"/>
        </w:rPr>
        <w:t xml:space="preserve">If a UE is configured with two UL carriers for </w:t>
      </w:r>
      <w:r w:rsidR="00982F1B">
        <w:rPr>
          <w:color w:val="FF0000"/>
          <w:lang w:val="en-US"/>
        </w:rPr>
        <w:t>the</w:t>
      </w:r>
      <w:r w:rsidRPr="00CD120A">
        <w:rPr>
          <w:color w:val="FF0000"/>
        </w:rPr>
        <w:t xml:space="preserve"> serving cell and the UE can determine a power headroom for both UL carriers based on a reference format transmission on both UL carriers, the UE computes a Type 1 power headroom report for the serving cell </w:t>
      </w:r>
      <w:r w:rsidRPr="00CD120A">
        <w:rPr>
          <w:color w:val="FF0000"/>
          <w:lang w:val="en-US"/>
        </w:rPr>
        <w:t>based on a reference PUSCH transmission</w:t>
      </w:r>
      <w:r w:rsidRPr="00CD120A">
        <w:rPr>
          <w:color w:val="FF0000"/>
        </w:rPr>
        <w:t xml:space="preserve">. </w:t>
      </w:r>
      <w:bookmarkStart w:id="3" w:name="_GoBack"/>
      <w:bookmarkEnd w:id="3"/>
    </w:p>
    <w:sectPr w:rsidR="005A1974" w:rsidRPr="00CD120A" w:rsidSect="00BC384C">
      <w:headerReference w:type="even" r:id="rId103"/>
      <w:headerReference w:type="default" r:id="rId104"/>
      <w:footerReference w:type="even" r:id="rId105"/>
      <w:footerReference w:type="default" r:id="rId106"/>
      <w:headerReference w:type="first" r:id="rId107"/>
      <w:footerReference w:type="first" r:id="rId1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B3520" w14:textId="77777777" w:rsidR="00DC3E4C" w:rsidRDefault="00DC3E4C" w:rsidP="0050200A">
      <w:pPr>
        <w:spacing w:after="0"/>
      </w:pPr>
      <w:r>
        <w:separator/>
      </w:r>
    </w:p>
  </w:endnote>
  <w:endnote w:type="continuationSeparator" w:id="0">
    <w:p w14:paraId="688D393F" w14:textId="77777777" w:rsidR="00DC3E4C" w:rsidRDefault="00DC3E4C"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altName w:val="Times New Roman PSMT"/>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C9ABE" w14:textId="77777777" w:rsidR="00147A2B" w:rsidRDefault="00147A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BBD15" w14:textId="77777777" w:rsidR="00147A2B" w:rsidRDefault="00147A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81129" w14:textId="77777777" w:rsidR="00147A2B" w:rsidRDefault="00147A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E0E69" w14:textId="77777777" w:rsidR="00DC3E4C" w:rsidRDefault="00DC3E4C" w:rsidP="0050200A">
      <w:pPr>
        <w:spacing w:after="0"/>
      </w:pPr>
      <w:r>
        <w:separator/>
      </w:r>
    </w:p>
  </w:footnote>
  <w:footnote w:type="continuationSeparator" w:id="0">
    <w:p w14:paraId="70590A34" w14:textId="77777777" w:rsidR="00DC3E4C" w:rsidRDefault="00DC3E4C"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B9A30" w14:textId="77777777" w:rsidR="00147A2B" w:rsidRDefault="00147A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49145" w14:textId="77777777" w:rsidR="00147A2B" w:rsidRDefault="00147A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C9743" w14:textId="77777777" w:rsidR="00147A2B" w:rsidRDefault="00147A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444F"/>
    <w:multiLevelType w:val="hybridMultilevel"/>
    <w:tmpl w:val="6C660AF0"/>
    <w:lvl w:ilvl="0" w:tplc="491C45D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150CB7"/>
    <w:multiLevelType w:val="hybridMultilevel"/>
    <w:tmpl w:val="DCCC3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BEB4B44"/>
    <w:multiLevelType w:val="hybridMultilevel"/>
    <w:tmpl w:val="E27C5DC0"/>
    <w:lvl w:ilvl="0" w:tplc="2D9E8326">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40C43"/>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A91161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03C6C"/>
    <w:multiLevelType w:val="hybridMultilevel"/>
    <w:tmpl w:val="B4049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0E424B7"/>
    <w:multiLevelType w:val="hybridMultilevel"/>
    <w:tmpl w:val="62E8E7A0"/>
    <w:lvl w:ilvl="0" w:tplc="679EB0B4">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cs="Times New Roman" w:hint="default"/>
      </w:rPr>
    </w:lvl>
    <w:lvl w:ilvl="1" w:tplc="040E0892">
      <w:start w:val="5011"/>
      <w:numFmt w:val="bullet"/>
      <w:lvlText w:val="–"/>
      <w:lvlJc w:val="left"/>
      <w:pPr>
        <w:tabs>
          <w:tab w:val="num" w:pos="1440"/>
        </w:tabs>
        <w:ind w:left="1440" w:hanging="360"/>
      </w:pPr>
      <w:rPr>
        <w:rFonts w:ascii="Arial" w:hAnsi="Arial" w:cs="Times New Roman" w:hint="default"/>
      </w:rPr>
    </w:lvl>
    <w:lvl w:ilvl="2" w:tplc="17427F1E">
      <w:start w:val="1"/>
      <w:numFmt w:val="bullet"/>
      <w:lvlText w:val="•"/>
      <w:lvlJc w:val="left"/>
      <w:pPr>
        <w:tabs>
          <w:tab w:val="num" w:pos="2160"/>
        </w:tabs>
        <w:ind w:left="2160" w:hanging="360"/>
      </w:pPr>
      <w:rPr>
        <w:rFonts w:ascii="Arial" w:hAnsi="Arial" w:cs="Times New Roman" w:hint="default"/>
      </w:rPr>
    </w:lvl>
    <w:lvl w:ilvl="3" w:tplc="2ACC2F90">
      <w:start w:val="1"/>
      <w:numFmt w:val="bullet"/>
      <w:lvlText w:val="•"/>
      <w:lvlJc w:val="left"/>
      <w:pPr>
        <w:tabs>
          <w:tab w:val="num" w:pos="2880"/>
        </w:tabs>
        <w:ind w:left="2880" w:hanging="360"/>
      </w:pPr>
      <w:rPr>
        <w:rFonts w:ascii="Arial" w:hAnsi="Arial" w:cs="Times New Roman" w:hint="default"/>
      </w:rPr>
    </w:lvl>
    <w:lvl w:ilvl="4" w:tplc="20B8B4E6">
      <w:start w:val="1"/>
      <w:numFmt w:val="bullet"/>
      <w:lvlText w:val="•"/>
      <w:lvlJc w:val="left"/>
      <w:pPr>
        <w:tabs>
          <w:tab w:val="num" w:pos="3600"/>
        </w:tabs>
        <w:ind w:left="3600" w:hanging="360"/>
      </w:pPr>
      <w:rPr>
        <w:rFonts w:ascii="Arial" w:hAnsi="Arial" w:cs="Times New Roman" w:hint="default"/>
      </w:rPr>
    </w:lvl>
    <w:lvl w:ilvl="5" w:tplc="813E8BBE">
      <w:start w:val="1"/>
      <w:numFmt w:val="bullet"/>
      <w:lvlText w:val="•"/>
      <w:lvlJc w:val="left"/>
      <w:pPr>
        <w:tabs>
          <w:tab w:val="num" w:pos="4320"/>
        </w:tabs>
        <w:ind w:left="4320" w:hanging="360"/>
      </w:pPr>
      <w:rPr>
        <w:rFonts w:ascii="Arial" w:hAnsi="Arial" w:cs="Times New Roman" w:hint="default"/>
      </w:rPr>
    </w:lvl>
    <w:lvl w:ilvl="6" w:tplc="75CC8882">
      <w:start w:val="1"/>
      <w:numFmt w:val="bullet"/>
      <w:lvlText w:val="•"/>
      <w:lvlJc w:val="left"/>
      <w:pPr>
        <w:tabs>
          <w:tab w:val="num" w:pos="5040"/>
        </w:tabs>
        <w:ind w:left="5040" w:hanging="360"/>
      </w:pPr>
      <w:rPr>
        <w:rFonts w:ascii="Arial" w:hAnsi="Arial" w:cs="Times New Roman" w:hint="default"/>
      </w:rPr>
    </w:lvl>
    <w:lvl w:ilvl="7" w:tplc="855480E6">
      <w:start w:val="1"/>
      <w:numFmt w:val="bullet"/>
      <w:lvlText w:val="•"/>
      <w:lvlJc w:val="left"/>
      <w:pPr>
        <w:tabs>
          <w:tab w:val="num" w:pos="5760"/>
        </w:tabs>
        <w:ind w:left="5760" w:hanging="360"/>
      </w:pPr>
      <w:rPr>
        <w:rFonts w:ascii="Arial" w:hAnsi="Arial" w:cs="Times New Roman" w:hint="default"/>
      </w:rPr>
    </w:lvl>
    <w:lvl w:ilvl="8" w:tplc="9E70B1AC">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cs="Times New Roman" w:hint="default"/>
      </w:rPr>
    </w:lvl>
    <w:lvl w:ilvl="1" w:tplc="A1D2A1E2">
      <w:start w:val="88"/>
      <w:numFmt w:val="bullet"/>
      <w:lvlText w:val="–"/>
      <w:lvlJc w:val="left"/>
      <w:pPr>
        <w:tabs>
          <w:tab w:val="num" w:pos="1440"/>
        </w:tabs>
        <w:ind w:left="1440" w:hanging="360"/>
      </w:pPr>
      <w:rPr>
        <w:rFonts w:ascii="Arial" w:hAnsi="Arial" w:cs="Times New Roman" w:hint="default"/>
      </w:rPr>
    </w:lvl>
    <w:lvl w:ilvl="2" w:tplc="C80AB0D6">
      <w:start w:val="1"/>
      <w:numFmt w:val="bullet"/>
      <w:lvlText w:val="•"/>
      <w:lvlJc w:val="left"/>
      <w:pPr>
        <w:tabs>
          <w:tab w:val="num" w:pos="2160"/>
        </w:tabs>
        <w:ind w:left="2160" w:hanging="360"/>
      </w:pPr>
      <w:rPr>
        <w:rFonts w:ascii="Arial" w:hAnsi="Arial" w:cs="Times New Roman" w:hint="default"/>
      </w:rPr>
    </w:lvl>
    <w:lvl w:ilvl="3" w:tplc="8332A1FE">
      <w:start w:val="1"/>
      <w:numFmt w:val="bullet"/>
      <w:lvlText w:val="•"/>
      <w:lvlJc w:val="left"/>
      <w:pPr>
        <w:tabs>
          <w:tab w:val="num" w:pos="2880"/>
        </w:tabs>
        <w:ind w:left="2880" w:hanging="360"/>
      </w:pPr>
      <w:rPr>
        <w:rFonts w:ascii="Arial" w:hAnsi="Arial" w:cs="Times New Roman" w:hint="default"/>
      </w:rPr>
    </w:lvl>
    <w:lvl w:ilvl="4" w:tplc="1E7017D4">
      <w:start w:val="1"/>
      <w:numFmt w:val="bullet"/>
      <w:lvlText w:val="•"/>
      <w:lvlJc w:val="left"/>
      <w:pPr>
        <w:tabs>
          <w:tab w:val="num" w:pos="3600"/>
        </w:tabs>
        <w:ind w:left="3600" w:hanging="360"/>
      </w:pPr>
      <w:rPr>
        <w:rFonts w:ascii="Arial" w:hAnsi="Arial" w:cs="Times New Roman" w:hint="default"/>
      </w:rPr>
    </w:lvl>
    <w:lvl w:ilvl="5" w:tplc="90AA726C">
      <w:start w:val="1"/>
      <w:numFmt w:val="bullet"/>
      <w:lvlText w:val="•"/>
      <w:lvlJc w:val="left"/>
      <w:pPr>
        <w:tabs>
          <w:tab w:val="num" w:pos="4320"/>
        </w:tabs>
        <w:ind w:left="4320" w:hanging="360"/>
      </w:pPr>
      <w:rPr>
        <w:rFonts w:ascii="Arial" w:hAnsi="Arial" w:cs="Times New Roman" w:hint="default"/>
      </w:rPr>
    </w:lvl>
    <w:lvl w:ilvl="6" w:tplc="034249F8">
      <w:start w:val="1"/>
      <w:numFmt w:val="bullet"/>
      <w:lvlText w:val="•"/>
      <w:lvlJc w:val="left"/>
      <w:pPr>
        <w:tabs>
          <w:tab w:val="num" w:pos="5040"/>
        </w:tabs>
        <w:ind w:left="5040" w:hanging="360"/>
      </w:pPr>
      <w:rPr>
        <w:rFonts w:ascii="Arial" w:hAnsi="Arial" w:cs="Times New Roman" w:hint="default"/>
      </w:rPr>
    </w:lvl>
    <w:lvl w:ilvl="7" w:tplc="38AA21E0">
      <w:start w:val="1"/>
      <w:numFmt w:val="bullet"/>
      <w:lvlText w:val="•"/>
      <w:lvlJc w:val="left"/>
      <w:pPr>
        <w:tabs>
          <w:tab w:val="num" w:pos="5760"/>
        </w:tabs>
        <w:ind w:left="5760" w:hanging="360"/>
      </w:pPr>
      <w:rPr>
        <w:rFonts w:ascii="Arial" w:hAnsi="Arial" w:cs="Times New Roman" w:hint="default"/>
      </w:rPr>
    </w:lvl>
    <w:lvl w:ilvl="8" w:tplc="DA9C27C0">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2B5272"/>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B404AF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D773CA"/>
    <w:multiLevelType w:val="hybridMultilevel"/>
    <w:tmpl w:val="20DE6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3"/>
  </w:num>
  <w:num w:numId="3">
    <w:abstractNumId w:val="24"/>
  </w:num>
  <w:num w:numId="4">
    <w:abstractNumId w:val="17"/>
  </w:num>
  <w:num w:numId="5">
    <w:abstractNumId w:val="29"/>
  </w:num>
  <w:num w:numId="6">
    <w:abstractNumId w:val="18"/>
  </w:num>
  <w:num w:numId="7">
    <w:abstractNumId w:val="15"/>
  </w:num>
  <w:num w:numId="8">
    <w:abstractNumId w:val="2"/>
  </w:num>
  <w:num w:numId="9">
    <w:abstractNumId w:val="27"/>
  </w:num>
  <w:num w:numId="10">
    <w:abstractNumId w:val="13"/>
  </w:num>
  <w:num w:numId="11">
    <w:abstractNumId w:val="16"/>
  </w:num>
  <w:num w:numId="12">
    <w:abstractNumId w:val="9"/>
  </w:num>
  <w:num w:numId="13">
    <w:abstractNumId w:val="19"/>
  </w:num>
  <w:num w:numId="14">
    <w:abstractNumId w:val="5"/>
  </w:num>
  <w:num w:numId="15">
    <w:abstractNumId w:val="0"/>
  </w:num>
  <w:num w:numId="16">
    <w:abstractNumId w:val="14"/>
  </w:num>
  <w:num w:numId="17">
    <w:abstractNumId w:val="28"/>
  </w:num>
  <w:num w:numId="18">
    <w:abstractNumId w:val="26"/>
  </w:num>
  <w:num w:numId="19">
    <w:abstractNumId w:val="10"/>
  </w:num>
  <w:num w:numId="20">
    <w:abstractNumId w:val="1"/>
  </w:num>
  <w:num w:numId="21">
    <w:abstractNumId w:val="12"/>
  </w:num>
  <w:num w:numId="22">
    <w:abstractNumId w:val="21"/>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6"/>
  </w:num>
  <w:num w:numId="26">
    <w:abstractNumId w:val="22"/>
  </w:num>
  <w:num w:numId="27">
    <w:abstractNumId w:val="20"/>
  </w:num>
  <w:num w:numId="28">
    <w:abstractNumId w:val="24"/>
  </w:num>
  <w:num w:numId="29">
    <w:abstractNumId w:val="8"/>
  </w:num>
  <w:num w:numId="30">
    <w:abstractNumId w:val="11"/>
  </w:num>
  <w:num w:numId="31">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0A"/>
    <w:rsid w:val="00000BDA"/>
    <w:rsid w:val="00000C65"/>
    <w:rsid w:val="00005169"/>
    <w:rsid w:val="00010036"/>
    <w:rsid w:val="00021AA4"/>
    <w:rsid w:val="00024FB5"/>
    <w:rsid w:val="000347A1"/>
    <w:rsid w:val="000405B5"/>
    <w:rsid w:val="0004541B"/>
    <w:rsid w:val="000456C3"/>
    <w:rsid w:val="00046609"/>
    <w:rsid w:val="00054196"/>
    <w:rsid w:val="000546DF"/>
    <w:rsid w:val="00062941"/>
    <w:rsid w:val="000649AC"/>
    <w:rsid w:val="000663F5"/>
    <w:rsid w:val="00076639"/>
    <w:rsid w:val="00076BB5"/>
    <w:rsid w:val="00080792"/>
    <w:rsid w:val="00085741"/>
    <w:rsid w:val="000865D2"/>
    <w:rsid w:val="00090C3D"/>
    <w:rsid w:val="00094588"/>
    <w:rsid w:val="000957FC"/>
    <w:rsid w:val="000B014F"/>
    <w:rsid w:val="000B01BC"/>
    <w:rsid w:val="000B19A7"/>
    <w:rsid w:val="000C050C"/>
    <w:rsid w:val="000C1812"/>
    <w:rsid w:val="000C1849"/>
    <w:rsid w:val="000D1B25"/>
    <w:rsid w:val="000D2B7E"/>
    <w:rsid w:val="000D2F53"/>
    <w:rsid w:val="000D45F8"/>
    <w:rsid w:val="000D61CF"/>
    <w:rsid w:val="000E1597"/>
    <w:rsid w:val="000E36A4"/>
    <w:rsid w:val="000E773D"/>
    <w:rsid w:val="000F0118"/>
    <w:rsid w:val="000F0BEE"/>
    <w:rsid w:val="000F0C1A"/>
    <w:rsid w:val="000F0DCA"/>
    <w:rsid w:val="000F126F"/>
    <w:rsid w:val="000F4A47"/>
    <w:rsid w:val="000F4A9D"/>
    <w:rsid w:val="000F6964"/>
    <w:rsid w:val="001000E0"/>
    <w:rsid w:val="0010047B"/>
    <w:rsid w:val="00102977"/>
    <w:rsid w:val="00102A09"/>
    <w:rsid w:val="00104AD1"/>
    <w:rsid w:val="00105D1A"/>
    <w:rsid w:val="00115DC0"/>
    <w:rsid w:val="001168EB"/>
    <w:rsid w:val="001249F8"/>
    <w:rsid w:val="00135B4C"/>
    <w:rsid w:val="001400BC"/>
    <w:rsid w:val="00140689"/>
    <w:rsid w:val="00140C63"/>
    <w:rsid w:val="00146FB1"/>
    <w:rsid w:val="001479C4"/>
    <w:rsid w:val="00147A2B"/>
    <w:rsid w:val="00151362"/>
    <w:rsid w:val="001537E3"/>
    <w:rsid w:val="00155911"/>
    <w:rsid w:val="0016067F"/>
    <w:rsid w:val="001646BD"/>
    <w:rsid w:val="0016592F"/>
    <w:rsid w:val="001746E0"/>
    <w:rsid w:val="00174CD5"/>
    <w:rsid w:val="00175316"/>
    <w:rsid w:val="00175AD7"/>
    <w:rsid w:val="00176E02"/>
    <w:rsid w:val="00180334"/>
    <w:rsid w:val="0018064C"/>
    <w:rsid w:val="00182510"/>
    <w:rsid w:val="00183466"/>
    <w:rsid w:val="001842F8"/>
    <w:rsid w:val="00187091"/>
    <w:rsid w:val="00192ADF"/>
    <w:rsid w:val="00192FA5"/>
    <w:rsid w:val="00194E42"/>
    <w:rsid w:val="00197432"/>
    <w:rsid w:val="001A0229"/>
    <w:rsid w:val="001A19EE"/>
    <w:rsid w:val="001B02F6"/>
    <w:rsid w:val="001B0F63"/>
    <w:rsid w:val="001B1112"/>
    <w:rsid w:val="001B1E4C"/>
    <w:rsid w:val="001B4CD7"/>
    <w:rsid w:val="001B543D"/>
    <w:rsid w:val="001B5ABE"/>
    <w:rsid w:val="001B6BE9"/>
    <w:rsid w:val="001C1F80"/>
    <w:rsid w:val="001C2EB9"/>
    <w:rsid w:val="001C3C2E"/>
    <w:rsid w:val="001C54D2"/>
    <w:rsid w:val="001C7145"/>
    <w:rsid w:val="001C7234"/>
    <w:rsid w:val="001C76C4"/>
    <w:rsid w:val="001C7B19"/>
    <w:rsid w:val="001D08B6"/>
    <w:rsid w:val="001D09D2"/>
    <w:rsid w:val="001D6A6A"/>
    <w:rsid w:val="001D7C5F"/>
    <w:rsid w:val="001E0F87"/>
    <w:rsid w:val="001E30A2"/>
    <w:rsid w:val="001E5E01"/>
    <w:rsid w:val="001E64C6"/>
    <w:rsid w:val="001E76BA"/>
    <w:rsid w:val="001F2641"/>
    <w:rsid w:val="001F7F0E"/>
    <w:rsid w:val="002021D9"/>
    <w:rsid w:val="00202DE3"/>
    <w:rsid w:val="0020660C"/>
    <w:rsid w:val="00207676"/>
    <w:rsid w:val="00212063"/>
    <w:rsid w:val="00213905"/>
    <w:rsid w:val="00213C38"/>
    <w:rsid w:val="00220AA0"/>
    <w:rsid w:val="00226791"/>
    <w:rsid w:val="00226C59"/>
    <w:rsid w:val="0023149B"/>
    <w:rsid w:val="00233289"/>
    <w:rsid w:val="00240AA2"/>
    <w:rsid w:val="00240B42"/>
    <w:rsid w:val="0024141C"/>
    <w:rsid w:val="00242FE6"/>
    <w:rsid w:val="00244439"/>
    <w:rsid w:val="00245B83"/>
    <w:rsid w:val="0024729E"/>
    <w:rsid w:val="002506F4"/>
    <w:rsid w:val="002516D7"/>
    <w:rsid w:val="00253947"/>
    <w:rsid w:val="00253DA5"/>
    <w:rsid w:val="00255B51"/>
    <w:rsid w:val="00261235"/>
    <w:rsid w:val="00264649"/>
    <w:rsid w:val="00264F79"/>
    <w:rsid w:val="00273BD3"/>
    <w:rsid w:val="002762B4"/>
    <w:rsid w:val="00284683"/>
    <w:rsid w:val="002846E6"/>
    <w:rsid w:val="00284AD2"/>
    <w:rsid w:val="00284B4C"/>
    <w:rsid w:val="0029033B"/>
    <w:rsid w:val="00291B44"/>
    <w:rsid w:val="00292E65"/>
    <w:rsid w:val="002941D9"/>
    <w:rsid w:val="00295CC3"/>
    <w:rsid w:val="002968AA"/>
    <w:rsid w:val="002A1625"/>
    <w:rsid w:val="002A1F0B"/>
    <w:rsid w:val="002A25FC"/>
    <w:rsid w:val="002A34AE"/>
    <w:rsid w:val="002B180A"/>
    <w:rsid w:val="002B22EB"/>
    <w:rsid w:val="002B242E"/>
    <w:rsid w:val="002B2C93"/>
    <w:rsid w:val="002B36AA"/>
    <w:rsid w:val="002B55E4"/>
    <w:rsid w:val="002B5C3D"/>
    <w:rsid w:val="002B6D44"/>
    <w:rsid w:val="002C2AE0"/>
    <w:rsid w:val="002C2C5B"/>
    <w:rsid w:val="002C7604"/>
    <w:rsid w:val="002D3B17"/>
    <w:rsid w:val="002D4067"/>
    <w:rsid w:val="002D44D8"/>
    <w:rsid w:val="002D47ED"/>
    <w:rsid w:val="002D59CD"/>
    <w:rsid w:val="002D6610"/>
    <w:rsid w:val="002D661B"/>
    <w:rsid w:val="002D7E4E"/>
    <w:rsid w:val="002E28EB"/>
    <w:rsid w:val="002E7049"/>
    <w:rsid w:val="002F34BC"/>
    <w:rsid w:val="00301296"/>
    <w:rsid w:val="0030758A"/>
    <w:rsid w:val="0031228F"/>
    <w:rsid w:val="00312BE3"/>
    <w:rsid w:val="003130AC"/>
    <w:rsid w:val="00316D42"/>
    <w:rsid w:val="0032219F"/>
    <w:rsid w:val="0032234C"/>
    <w:rsid w:val="003265F9"/>
    <w:rsid w:val="00326A4A"/>
    <w:rsid w:val="0033255E"/>
    <w:rsid w:val="003404D1"/>
    <w:rsid w:val="003421FB"/>
    <w:rsid w:val="00342951"/>
    <w:rsid w:val="003448C3"/>
    <w:rsid w:val="00345359"/>
    <w:rsid w:val="0035267C"/>
    <w:rsid w:val="00352A17"/>
    <w:rsid w:val="00352B98"/>
    <w:rsid w:val="00352BB8"/>
    <w:rsid w:val="0035348B"/>
    <w:rsid w:val="003573AC"/>
    <w:rsid w:val="00361500"/>
    <w:rsid w:val="00370F46"/>
    <w:rsid w:val="003738BD"/>
    <w:rsid w:val="00373965"/>
    <w:rsid w:val="00374CAF"/>
    <w:rsid w:val="00376D4A"/>
    <w:rsid w:val="0038509B"/>
    <w:rsid w:val="00385D07"/>
    <w:rsid w:val="003862A0"/>
    <w:rsid w:val="00386B9E"/>
    <w:rsid w:val="00386CD4"/>
    <w:rsid w:val="00387834"/>
    <w:rsid w:val="00387B0E"/>
    <w:rsid w:val="0039045C"/>
    <w:rsid w:val="00393C73"/>
    <w:rsid w:val="0039428B"/>
    <w:rsid w:val="00395149"/>
    <w:rsid w:val="0039564A"/>
    <w:rsid w:val="00395954"/>
    <w:rsid w:val="00396752"/>
    <w:rsid w:val="0039791F"/>
    <w:rsid w:val="003A141A"/>
    <w:rsid w:val="003A1433"/>
    <w:rsid w:val="003A2E14"/>
    <w:rsid w:val="003A43FA"/>
    <w:rsid w:val="003B0D94"/>
    <w:rsid w:val="003B2CED"/>
    <w:rsid w:val="003C0DEE"/>
    <w:rsid w:val="003C40C1"/>
    <w:rsid w:val="003C4E30"/>
    <w:rsid w:val="003C7B71"/>
    <w:rsid w:val="003D3A2C"/>
    <w:rsid w:val="003D3AE0"/>
    <w:rsid w:val="003E4385"/>
    <w:rsid w:val="003F0C0F"/>
    <w:rsid w:val="003F622F"/>
    <w:rsid w:val="003F7FBA"/>
    <w:rsid w:val="0040117F"/>
    <w:rsid w:val="00404A37"/>
    <w:rsid w:val="00405F40"/>
    <w:rsid w:val="004063BF"/>
    <w:rsid w:val="0040658B"/>
    <w:rsid w:val="00411B5F"/>
    <w:rsid w:val="00411BBF"/>
    <w:rsid w:val="00411BDC"/>
    <w:rsid w:val="00415ED9"/>
    <w:rsid w:val="0042236B"/>
    <w:rsid w:val="00425C49"/>
    <w:rsid w:val="00431E30"/>
    <w:rsid w:val="00441A50"/>
    <w:rsid w:val="00442875"/>
    <w:rsid w:val="00443F0D"/>
    <w:rsid w:val="004536AD"/>
    <w:rsid w:val="00460FE1"/>
    <w:rsid w:val="00466170"/>
    <w:rsid w:val="00471619"/>
    <w:rsid w:val="00473CA0"/>
    <w:rsid w:val="0047406D"/>
    <w:rsid w:val="004740F9"/>
    <w:rsid w:val="00474F78"/>
    <w:rsid w:val="004961E6"/>
    <w:rsid w:val="004964C2"/>
    <w:rsid w:val="004A2ADB"/>
    <w:rsid w:val="004A3207"/>
    <w:rsid w:val="004A33BD"/>
    <w:rsid w:val="004A372D"/>
    <w:rsid w:val="004A593B"/>
    <w:rsid w:val="004B23BB"/>
    <w:rsid w:val="004B57D8"/>
    <w:rsid w:val="004B59A4"/>
    <w:rsid w:val="004B6D9D"/>
    <w:rsid w:val="004C04DD"/>
    <w:rsid w:val="004C7A6D"/>
    <w:rsid w:val="004D3EFF"/>
    <w:rsid w:val="004D64EE"/>
    <w:rsid w:val="004E43A2"/>
    <w:rsid w:val="004E6952"/>
    <w:rsid w:val="004E6F83"/>
    <w:rsid w:val="004E7F57"/>
    <w:rsid w:val="004F1787"/>
    <w:rsid w:val="004F517B"/>
    <w:rsid w:val="004F53EC"/>
    <w:rsid w:val="004F6FF3"/>
    <w:rsid w:val="005012A4"/>
    <w:rsid w:val="0050172E"/>
    <w:rsid w:val="0050200A"/>
    <w:rsid w:val="005117E2"/>
    <w:rsid w:val="00512678"/>
    <w:rsid w:val="00512B05"/>
    <w:rsid w:val="0051311A"/>
    <w:rsid w:val="00514776"/>
    <w:rsid w:val="00515025"/>
    <w:rsid w:val="005168BE"/>
    <w:rsid w:val="00517AAE"/>
    <w:rsid w:val="00517B8C"/>
    <w:rsid w:val="0052078B"/>
    <w:rsid w:val="00525575"/>
    <w:rsid w:val="00525E9C"/>
    <w:rsid w:val="00533A46"/>
    <w:rsid w:val="00533B6F"/>
    <w:rsid w:val="0053414D"/>
    <w:rsid w:val="00541F33"/>
    <w:rsid w:val="00543ED1"/>
    <w:rsid w:val="005443FC"/>
    <w:rsid w:val="00546D32"/>
    <w:rsid w:val="00552E9A"/>
    <w:rsid w:val="005542E5"/>
    <w:rsid w:val="0055521A"/>
    <w:rsid w:val="00555B23"/>
    <w:rsid w:val="00556434"/>
    <w:rsid w:val="00560467"/>
    <w:rsid w:val="00561889"/>
    <w:rsid w:val="00564E64"/>
    <w:rsid w:val="005666EE"/>
    <w:rsid w:val="00566AFD"/>
    <w:rsid w:val="00566CDD"/>
    <w:rsid w:val="0057260B"/>
    <w:rsid w:val="0057347E"/>
    <w:rsid w:val="00585805"/>
    <w:rsid w:val="00586712"/>
    <w:rsid w:val="00586F06"/>
    <w:rsid w:val="00590AD9"/>
    <w:rsid w:val="00592093"/>
    <w:rsid w:val="00595CBD"/>
    <w:rsid w:val="005A151F"/>
    <w:rsid w:val="005A1974"/>
    <w:rsid w:val="005A2D1B"/>
    <w:rsid w:val="005A3701"/>
    <w:rsid w:val="005A3F13"/>
    <w:rsid w:val="005A49B2"/>
    <w:rsid w:val="005A5B79"/>
    <w:rsid w:val="005A6801"/>
    <w:rsid w:val="005B12E9"/>
    <w:rsid w:val="005C025E"/>
    <w:rsid w:val="005C41C5"/>
    <w:rsid w:val="005D1508"/>
    <w:rsid w:val="005D45AB"/>
    <w:rsid w:val="005D4F35"/>
    <w:rsid w:val="005D6939"/>
    <w:rsid w:val="005D696F"/>
    <w:rsid w:val="005E3026"/>
    <w:rsid w:val="005E5003"/>
    <w:rsid w:val="005E78F7"/>
    <w:rsid w:val="005F15A4"/>
    <w:rsid w:val="005F29AE"/>
    <w:rsid w:val="005F334A"/>
    <w:rsid w:val="005F34A5"/>
    <w:rsid w:val="005F39C4"/>
    <w:rsid w:val="005F5660"/>
    <w:rsid w:val="005F7E68"/>
    <w:rsid w:val="0060227D"/>
    <w:rsid w:val="00602978"/>
    <w:rsid w:val="00606C0C"/>
    <w:rsid w:val="00613A4F"/>
    <w:rsid w:val="00616650"/>
    <w:rsid w:val="00620176"/>
    <w:rsid w:val="00626884"/>
    <w:rsid w:val="00627EA0"/>
    <w:rsid w:val="00631A2C"/>
    <w:rsid w:val="00641373"/>
    <w:rsid w:val="006437B0"/>
    <w:rsid w:val="0064409B"/>
    <w:rsid w:val="006453DE"/>
    <w:rsid w:val="00646C47"/>
    <w:rsid w:val="0066013F"/>
    <w:rsid w:val="00660539"/>
    <w:rsid w:val="00665E65"/>
    <w:rsid w:val="0066600C"/>
    <w:rsid w:val="00670546"/>
    <w:rsid w:val="00670A88"/>
    <w:rsid w:val="00672992"/>
    <w:rsid w:val="00672FCB"/>
    <w:rsid w:val="0067533B"/>
    <w:rsid w:val="0067767E"/>
    <w:rsid w:val="0068200A"/>
    <w:rsid w:val="0068459D"/>
    <w:rsid w:val="006857E2"/>
    <w:rsid w:val="00686BC4"/>
    <w:rsid w:val="00686D44"/>
    <w:rsid w:val="00690DBE"/>
    <w:rsid w:val="00690DBF"/>
    <w:rsid w:val="00693518"/>
    <w:rsid w:val="006A0384"/>
    <w:rsid w:val="006A35BC"/>
    <w:rsid w:val="006A3822"/>
    <w:rsid w:val="006A55FF"/>
    <w:rsid w:val="006A5934"/>
    <w:rsid w:val="006A597F"/>
    <w:rsid w:val="006A6240"/>
    <w:rsid w:val="006A761D"/>
    <w:rsid w:val="006B0026"/>
    <w:rsid w:val="006B2FCC"/>
    <w:rsid w:val="006B4661"/>
    <w:rsid w:val="006B7EEB"/>
    <w:rsid w:val="006C18B3"/>
    <w:rsid w:val="006C3E80"/>
    <w:rsid w:val="006C5135"/>
    <w:rsid w:val="006C5275"/>
    <w:rsid w:val="006C54B3"/>
    <w:rsid w:val="006C565B"/>
    <w:rsid w:val="006D0B3A"/>
    <w:rsid w:val="006D2E90"/>
    <w:rsid w:val="006E10D5"/>
    <w:rsid w:val="006E2BCF"/>
    <w:rsid w:val="006E30B4"/>
    <w:rsid w:val="006E64CA"/>
    <w:rsid w:val="006E6CD9"/>
    <w:rsid w:val="006F01C4"/>
    <w:rsid w:val="006F0331"/>
    <w:rsid w:val="006F67D5"/>
    <w:rsid w:val="006F6BC8"/>
    <w:rsid w:val="006F7B73"/>
    <w:rsid w:val="00704D1E"/>
    <w:rsid w:val="00707BD4"/>
    <w:rsid w:val="007113F1"/>
    <w:rsid w:val="00714EC7"/>
    <w:rsid w:val="00716147"/>
    <w:rsid w:val="00716400"/>
    <w:rsid w:val="00724624"/>
    <w:rsid w:val="0073101D"/>
    <w:rsid w:val="00731700"/>
    <w:rsid w:val="0074040A"/>
    <w:rsid w:val="0074420C"/>
    <w:rsid w:val="00744595"/>
    <w:rsid w:val="007453A2"/>
    <w:rsid w:val="00746743"/>
    <w:rsid w:val="00746B78"/>
    <w:rsid w:val="00747DF7"/>
    <w:rsid w:val="00757742"/>
    <w:rsid w:val="00757E77"/>
    <w:rsid w:val="00760BDD"/>
    <w:rsid w:val="00762170"/>
    <w:rsid w:val="00765237"/>
    <w:rsid w:val="00765491"/>
    <w:rsid w:val="007734FF"/>
    <w:rsid w:val="00775995"/>
    <w:rsid w:val="00775BCF"/>
    <w:rsid w:val="00787B60"/>
    <w:rsid w:val="00794D40"/>
    <w:rsid w:val="00797046"/>
    <w:rsid w:val="007A3F4D"/>
    <w:rsid w:val="007B0AE4"/>
    <w:rsid w:val="007B36D3"/>
    <w:rsid w:val="007B67D7"/>
    <w:rsid w:val="007B692C"/>
    <w:rsid w:val="007B7925"/>
    <w:rsid w:val="007B7962"/>
    <w:rsid w:val="007B7CB3"/>
    <w:rsid w:val="007C4024"/>
    <w:rsid w:val="007C4BAB"/>
    <w:rsid w:val="007C559F"/>
    <w:rsid w:val="007C699A"/>
    <w:rsid w:val="007D1626"/>
    <w:rsid w:val="007D2708"/>
    <w:rsid w:val="007D2777"/>
    <w:rsid w:val="007D3D27"/>
    <w:rsid w:val="007E0B2C"/>
    <w:rsid w:val="007E39A4"/>
    <w:rsid w:val="007E5171"/>
    <w:rsid w:val="007E5B46"/>
    <w:rsid w:val="007F00A7"/>
    <w:rsid w:val="007F1FDE"/>
    <w:rsid w:val="007F73A3"/>
    <w:rsid w:val="007F7451"/>
    <w:rsid w:val="007F76BA"/>
    <w:rsid w:val="00801335"/>
    <w:rsid w:val="00804ACD"/>
    <w:rsid w:val="008068FC"/>
    <w:rsid w:val="00806D20"/>
    <w:rsid w:val="00810329"/>
    <w:rsid w:val="008114D3"/>
    <w:rsid w:val="00812677"/>
    <w:rsid w:val="00812A2B"/>
    <w:rsid w:val="00815FCB"/>
    <w:rsid w:val="008217A1"/>
    <w:rsid w:val="00822CC2"/>
    <w:rsid w:val="00823EAD"/>
    <w:rsid w:val="00824834"/>
    <w:rsid w:val="008271C1"/>
    <w:rsid w:val="00832D71"/>
    <w:rsid w:val="00843102"/>
    <w:rsid w:val="00844AC2"/>
    <w:rsid w:val="008500A0"/>
    <w:rsid w:val="00850D34"/>
    <w:rsid w:val="00852900"/>
    <w:rsid w:val="00856B32"/>
    <w:rsid w:val="0086058E"/>
    <w:rsid w:val="008623E2"/>
    <w:rsid w:val="00862695"/>
    <w:rsid w:val="008632DC"/>
    <w:rsid w:val="00866355"/>
    <w:rsid w:val="00872BBA"/>
    <w:rsid w:val="00873586"/>
    <w:rsid w:val="00874103"/>
    <w:rsid w:val="008767A1"/>
    <w:rsid w:val="00877447"/>
    <w:rsid w:val="00880CD3"/>
    <w:rsid w:val="0088241D"/>
    <w:rsid w:val="00882D82"/>
    <w:rsid w:val="00884CEC"/>
    <w:rsid w:val="008861ED"/>
    <w:rsid w:val="00887883"/>
    <w:rsid w:val="00890AC8"/>
    <w:rsid w:val="00891A7F"/>
    <w:rsid w:val="00893109"/>
    <w:rsid w:val="0089363A"/>
    <w:rsid w:val="008A1B8C"/>
    <w:rsid w:val="008A244F"/>
    <w:rsid w:val="008A2489"/>
    <w:rsid w:val="008A3B59"/>
    <w:rsid w:val="008A5298"/>
    <w:rsid w:val="008A53FD"/>
    <w:rsid w:val="008A64A0"/>
    <w:rsid w:val="008B46C8"/>
    <w:rsid w:val="008B4DC7"/>
    <w:rsid w:val="008B7CD4"/>
    <w:rsid w:val="008C26AF"/>
    <w:rsid w:val="008C2837"/>
    <w:rsid w:val="008C6AB0"/>
    <w:rsid w:val="008C7D31"/>
    <w:rsid w:val="008D5091"/>
    <w:rsid w:val="008D6F42"/>
    <w:rsid w:val="008D75F9"/>
    <w:rsid w:val="008E04BD"/>
    <w:rsid w:val="008E1066"/>
    <w:rsid w:val="008E1C33"/>
    <w:rsid w:val="008E2CAB"/>
    <w:rsid w:val="008E60EA"/>
    <w:rsid w:val="008F17FB"/>
    <w:rsid w:val="008F5D16"/>
    <w:rsid w:val="008F5DBB"/>
    <w:rsid w:val="008F770E"/>
    <w:rsid w:val="00901358"/>
    <w:rsid w:val="00902DDE"/>
    <w:rsid w:val="00907DA3"/>
    <w:rsid w:val="0091219A"/>
    <w:rsid w:val="00916251"/>
    <w:rsid w:val="0091729F"/>
    <w:rsid w:val="00917960"/>
    <w:rsid w:val="00921859"/>
    <w:rsid w:val="00922BB1"/>
    <w:rsid w:val="00923A3D"/>
    <w:rsid w:val="00924760"/>
    <w:rsid w:val="009304D0"/>
    <w:rsid w:val="00930753"/>
    <w:rsid w:val="00930B01"/>
    <w:rsid w:val="009322E7"/>
    <w:rsid w:val="009369D6"/>
    <w:rsid w:val="00942529"/>
    <w:rsid w:val="00942C27"/>
    <w:rsid w:val="009461C7"/>
    <w:rsid w:val="0095205B"/>
    <w:rsid w:val="00953A0C"/>
    <w:rsid w:val="00956A71"/>
    <w:rsid w:val="00956FD4"/>
    <w:rsid w:val="00960554"/>
    <w:rsid w:val="00961841"/>
    <w:rsid w:val="00962386"/>
    <w:rsid w:val="00963A5F"/>
    <w:rsid w:val="00963DD5"/>
    <w:rsid w:val="00963FA3"/>
    <w:rsid w:val="00966210"/>
    <w:rsid w:val="009755E5"/>
    <w:rsid w:val="009756F8"/>
    <w:rsid w:val="009773BF"/>
    <w:rsid w:val="009773D4"/>
    <w:rsid w:val="00982F1B"/>
    <w:rsid w:val="00984067"/>
    <w:rsid w:val="00984729"/>
    <w:rsid w:val="00991CA9"/>
    <w:rsid w:val="00997957"/>
    <w:rsid w:val="009A003E"/>
    <w:rsid w:val="009A0157"/>
    <w:rsid w:val="009A0B47"/>
    <w:rsid w:val="009A0CE6"/>
    <w:rsid w:val="009A1854"/>
    <w:rsid w:val="009A1B68"/>
    <w:rsid w:val="009A21CD"/>
    <w:rsid w:val="009A307A"/>
    <w:rsid w:val="009B46B8"/>
    <w:rsid w:val="009B6C84"/>
    <w:rsid w:val="009C49D4"/>
    <w:rsid w:val="009C690E"/>
    <w:rsid w:val="009C75E6"/>
    <w:rsid w:val="009D26C8"/>
    <w:rsid w:val="009D42C4"/>
    <w:rsid w:val="009D522D"/>
    <w:rsid w:val="009E014B"/>
    <w:rsid w:val="009E0AC8"/>
    <w:rsid w:val="009E285D"/>
    <w:rsid w:val="009E46B9"/>
    <w:rsid w:val="009F3788"/>
    <w:rsid w:val="009F4B62"/>
    <w:rsid w:val="009F53C0"/>
    <w:rsid w:val="009F557F"/>
    <w:rsid w:val="009F6111"/>
    <w:rsid w:val="009F7062"/>
    <w:rsid w:val="009F78EB"/>
    <w:rsid w:val="00A007EE"/>
    <w:rsid w:val="00A01BDA"/>
    <w:rsid w:val="00A07825"/>
    <w:rsid w:val="00A07DF1"/>
    <w:rsid w:val="00A1112C"/>
    <w:rsid w:val="00A12773"/>
    <w:rsid w:val="00A16563"/>
    <w:rsid w:val="00A1681D"/>
    <w:rsid w:val="00A16FCA"/>
    <w:rsid w:val="00A177A4"/>
    <w:rsid w:val="00A204DF"/>
    <w:rsid w:val="00A2684D"/>
    <w:rsid w:val="00A32EDC"/>
    <w:rsid w:val="00A34A8B"/>
    <w:rsid w:val="00A34E5E"/>
    <w:rsid w:val="00A35AB0"/>
    <w:rsid w:val="00A418C4"/>
    <w:rsid w:val="00A60221"/>
    <w:rsid w:val="00A61C3C"/>
    <w:rsid w:val="00A62973"/>
    <w:rsid w:val="00A65E24"/>
    <w:rsid w:val="00A67DCC"/>
    <w:rsid w:val="00A7315B"/>
    <w:rsid w:val="00A73436"/>
    <w:rsid w:val="00A77CA0"/>
    <w:rsid w:val="00A85857"/>
    <w:rsid w:val="00A86D5E"/>
    <w:rsid w:val="00A8771E"/>
    <w:rsid w:val="00A91D10"/>
    <w:rsid w:val="00A93F0B"/>
    <w:rsid w:val="00AA70A2"/>
    <w:rsid w:val="00AB12A9"/>
    <w:rsid w:val="00AB13AE"/>
    <w:rsid w:val="00AB1894"/>
    <w:rsid w:val="00AC013B"/>
    <w:rsid w:val="00AC2E8F"/>
    <w:rsid w:val="00AC35D0"/>
    <w:rsid w:val="00AC3BC9"/>
    <w:rsid w:val="00AC4572"/>
    <w:rsid w:val="00AC5EF7"/>
    <w:rsid w:val="00AD02E8"/>
    <w:rsid w:val="00AD234B"/>
    <w:rsid w:val="00AD327B"/>
    <w:rsid w:val="00AD564A"/>
    <w:rsid w:val="00AE6379"/>
    <w:rsid w:val="00AE656C"/>
    <w:rsid w:val="00AE680A"/>
    <w:rsid w:val="00AE68AE"/>
    <w:rsid w:val="00AF0077"/>
    <w:rsid w:val="00AF16E4"/>
    <w:rsid w:val="00AF2641"/>
    <w:rsid w:val="00AF35A3"/>
    <w:rsid w:val="00AF3A9B"/>
    <w:rsid w:val="00AF7562"/>
    <w:rsid w:val="00AF77AA"/>
    <w:rsid w:val="00B04064"/>
    <w:rsid w:val="00B0771B"/>
    <w:rsid w:val="00B114BD"/>
    <w:rsid w:val="00B12805"/>
    <w:rsid w:val="00B14167"/>
    <w:rsid w:val="00B1482A"/>
    <w:rsid w:val="00B2045E"/>
    <w:rsid w:val="00B20D55"/>
    <w:rsid w:val="00B26F19"/>
    <w:rsid w:val="00B30078"/>
    <w:rsid w:val="00B32EAD"/>
    <w:rsid w:val="00B347CC"/>
    <w:rsid w:val="00B4197C"/>
    <w:rsid w:val="00B43F5E"/>
    <w:rsid w:val="00B4431C"/>
    <w:rsid w:val="00B535AE"/>
    <w:rsid w:val="00B53850"/>
    <w:rsid w:val="00B53A82"/>
    <w:rsid w:val="00B61D3E"/>
    <w:rsid w:val="00B6371A"/>
    <w:rsid w:val="00B63FCA"/>
    <w:rsid w:val="00B67458"/>
    <w:rsid w:val="00B6762B"/>
    <w:rsid w:val="00B72BB2"/>
    <w:rsid w:val="00B75BEA"/>
    <w:rsid w:val="00B81FCD"/>
    <w:rsid w:val="00B867E7"/>
    <w:rsid w:val="00B90BB1"/>
    <w:rsid w:val="00B96109"/>
    <w:rsid w:val="00B976B6"/>
    <w:rsid w:val="00BA0275"/>
    <w:rsid w:val="00BA066D"/>
    <w:rsid w:val="00BA15EF"/>
    <w:rsid w:val="00BA1944"/>
    <w:rsid w:val="00BA6244"/>
    <w:rsid w:val="00BB54D6"/>
    <w:rsid w:val="00BB6437"/>
    <w:rsid w:val="00BB780B"/>
    <w:rsid w:val="00BC1EEF"/>
    <w:rsid w:val="00BC2FA1"/>
    <w:rsid w:val="00BC384C"/>
    <w:rsid w:val="00BC3F61"/>
    <w:rsid w:val="00BC68A0"/>
    <w:rsid w:val="00BC6ADC"/>
    <w:rsid w:val="00BC7945"/>
    <w:rsid w:val="00BD07E5"/>
    <w:rsid w:val="00BD319C"/>
    <w:rsid w:val="00BD36AA"/>
    <w:rsid w:val="00BD48BE"/>
    <w:rsid w:val="00BD4F57"/>
    <w:rsid w:val="00BF2916"/>
    <w:rsid w:val="00BF53CF"/>
    <w:rsid w:val="00BF545C"/>
    <w:rsid w:val="00BF5A74"/>
    <w:rsid w:val="00BF7014"/>
    <w:rsid w:val="00C03A02"/>
    <w:rsid w:val="00C05DA3"/>
    <w:rsid w:val="00C12B93"/>
    <w:rsid w:val="00C1385D"/>
    <w:rsid w:val="00C13E7B"/>
    <w:rsid w:val="00C15FAD"/>
    <w:rsid w:val="00C172EF"/>
    <w:rsid w:val="00C20C30"/>
    <w:rsid w:val="00C20CC5"/>
    <w:rsid w:val="00C2154D"/>
    <w:rsid w:val="00C21676"/>
    <w:rsid w:val="00C3467B"/>
    <w:rsid w:val="00C3521F"/>
    <w:rsid w:val="00C3567D"/>
    <w:rsid w:val="00C356A8"/>
    <w:rsid w:val="00C35792"/>
    <w:rsid w:val="00C36E05"/>
    <w:rsid w:val="00C36EF6"/>
    <w:rsid w:val="00C371D8"/>
    <w:rsid w:val="00C40C21"/>
    <w:rsid w:val="00C435B2"/>
    <w:rsid w:val="00C45635"/>
    <w:rsid w:val="00C4692F"/>
    <w:rsid w:val="00C47D07"/>
    <w:rsid w:val="00C52A55"/>
    <w:rsid w:val="00C5643E"/>
    <w:rsid w:val="00C5690E"/>
    <w:rsid w:val="00C700E2"/>
    <w:rsid w:val="00C75D4F"/>
    <w:rsid w:val="00C768E2"/>
    <w:rsid w:val="00C76FCB"/>
    <w:rsid w:val="00C80771"/>
    <w:rsid w:val="00C80D0D"/>
    <w:rsid w:val="00C84DF6"/>
    <w:rsid w:val="00C86F0A"/>
    <w:rsid w:val="00C9012D"/>
    <w:rsid w:val="00C9085C"/>
    <w:rsid w:val="00C91B4A"/>
    <w:rsid w:val="00C947B1"/>
    <w:rsid w:val="00C94A95"/>
    <w:rsid w:val="00C958CA"/>
    <w:rsid w:val="00C971FF"/>
    <w:rsid w:val="00CA132E"/>
    <w:rsid w:val="00CA578A"/>
    <w:rsid w:val="00CA6690"/>
    <w:rsid w:val="00CB4EAD"/>
    <w:rsid w:val="00CB5159"/>
    <w:rsid w:val="00CB52D3"/>
    <w:rsid w:val="00CB5F9C"/>
    <w:rsid w:val="00CB66E6"/>
    <w:rsid w:val="00CC0608"/>
    <w:rsid w:val="00CC0622"/>
    <w:rsid w:val="00CC116B"/>
    <w:rsid w:val="00CC375F"/>
    <w:rsid w:val="00CC47B0"/>
    <w:rsid w:val="00CC6DC2"/>
    <w:rsid w:val="00CC713E"/>
    <w:rsid w:val="00CD120A"/>
    <w:rsid w:val="00CD121E"/>
    <w:rsid w:val="00CD216C"/>
    <w:rsid w:val="00CD439E"/>
    <w:rsid w:val="00CD6394"/>
    <w:rsid w:val="00CD7620"/>
    <w:rsid w:val="00CE1B47"/>
    <w:rsid w:val="00CE2548"/>
    <w:rsid w:val="00CE59CF"/>
    <w:rsid w:val="00CF2C30"/>
    <w:rsid w:val="00CF2EEA"/>
    <w:rsid w:val="00CF7ED8"/>
    <w:rsid w:val="00D0010A"/>
    <w:rsid w:val="00D020E2"/>
    <w:rsid w:val="00D047B8"/>
    <w:rsid w:val="00D10C11"/>
    <w:rsid w:val="00D11251"/>
    <w:rsid w:val="00D11500"/>
    <w:rsid w:val="00D11CAC"/>
    <w:rsid w:val="00D121B5"/>
    <w:rsid w:val="00D1421D"/>
    <w:rsid w:val="00D15958"/>
    <w:rsid w:val="00D1704B"/>
    <w:rsid w:val="00D210C1"/>
    <w:rsid w:val="00D25765"/>
    <w:rsid w:val="00D314EA"/>
    <w:rsid w:val="00D33DED"/>
    <w:rsid w:val="00D353AD"/>
    <w:rsid w:val="00D42DDC"/>
    <w:rsid w:val="00D43950"/>
    <w:rsid w:val="00D45334"/>
    <w:rsid w:val="00D46134"/>
    <w:rsid w:val="00D4633D"/>
    <w:rsid w:val="00D51EEA"/>
    <w:rsid w:val="00D527D6"/>
    <w:rsid w:val="00D53DEF"/>
    <w:rsid w:val="00D5457C"/>
    <w:rsid w:val="00D55310"/>
    <w:rsid w:val="00D5747C"/>
    <w:rsid w:val="00D605A1"/>
    <w:rsid w:val="00D6271A"/>
    <w:rsid w:val="00D63C1A"/>
    <w:rsid w:val="00D67623"/>
    <w:rsid w:val="00D7363A"/>
    <w:rsid w:val="00D75557"/>
    <w:rsid w:val="00D76012"/>
    <w:rsid w:val="00D7654E"/>
    <w:rsid w:val="00D81B33"/>
    <w:rsid w:val="00D821C9"/>
    <w:rsid w:val="00D83461"/>
    <w:rsid w:val="00D84E1D"/>
    <w:rsid w:val="00D90740"/>
    <w:rsid w:val="00D90939"/>
    <w:rsid w:val="00D90A93"/>
    <w:rsid w:val="00D973D5"/>
    <w:rsid w:val="00DA1796"/>
    <w:rsid w:val="00DA25EA"/>
    <w:rsid w:val="00DB1D56"/>
    <w:rsid w:val="00DB2B00"/>
    <w:rsid w:val="00DB3813"/>
    <w:rsid w:val="00DB4AB4"/>
    <w:rsid w:val="00DB5679"/>
    <w:rsid w:val="00DC3E4C"/>
    <w:rsid w:val="00DD131E"/>
    <w:rsid w:val="00DE2767"/>
    <w:rsid w:val="00DE36BE"/>
    <w:rsid w:val="00DF2401"/>
    <w:rsid w:val="00DF68F4"/>
    <w:rsid w:val="00DF7B2A"/>
    <w:rsid w:val="00E0292B"/>
    <w:rsid w:val="00E0321B"/>
    <w:rsid w:val="00E03AE0"/>
    <w:rsid w:val="00E046A9"/>
    <w:rsid w:val="00E04F71"/>
    <w:rsid w:val="00E05BCF"/>
    <w:rsid w:val="00E10AA7"/>
    <w:rsid w:val="00E11E4E"/>
    <w:rsid w:val="00E1381F"/>
    <w:rsid w:val="00E141BA"/>
    <w:rsid w:val="00E1774C"/>
    <w:rsid w:val="00E20BE5"/>
    <w:rsid w:val="00E24D1B"/>
    <w:rsid w:val="00E33F76"/>
    <w:rsid w:val="00E3560D"/>
    <w:rsid w:val="00E35B99"/>
    <w:rsid w:val="00E41518"/>
    <w:rsid w:val="00E421E5"/>
    <w:rsid w:val="00E4404E"/>
    <w:rsid w:val="00E45A9A"/>
    <w:rsid w:val="00E46F73"/>
    <w:rsid w:val="00E475C1"/>
    <w:rsid w:val="00E47A17"/>
    <w:rsid w:val="00E5006F"/>
    <w:rsid w:val="00E500A6"/>
    <w:rsid w:val="00E50E6A"/>
    <w:rsid w:val="00E518CA"/>
    <w:rsid w:val="00E54585"/>
    <w:rsid w:val="00E55014"/>
    <w:rsid w:val="00E550B8"/>
    <w:rsid w:val="00E552DB"/>
    <w:rsid w:val="00E555C6"/>
    <w:rsid w:val="00E66448"/>
    <w:rsid w:val="00E66B36"/>
    <w:rsid w:val="00E729CF"/>
    <w:rsid w:val="00E74739"/>
    <w:rsid w:val="00E76664"/>
    <w:rsid w:val="00E8318D"/>
    <w:rsid w:val="00E83784"/>
    <w:rsid w:val="00E84ACF"/>
    <w:rsid w:val="00E90388"/>
    <w:rsid w:val="00E9127C"/>
    <w:rsid w:val="00E93A49"/>
    <w:rsid w:val="00EA2984"/>
    <w:rsid w:val="00EA608F"/>
    <w:rsid w:val="00EB17E1"/>
    <w:rsid w:val="00EB2893"/>
    <w:rsid w:val="00EB2A8B"/>
    <w:rsid w:val="00EB2BB1"/>
    <w:rsid w:val="00EB428F"/>
    <w:rsid w:val="00EB725D"/>
    <w:rsid w:val="00EC0D5B"/>
    <w:rsid w:val="00EC0DE7"/>
    <w:rsid w:val="00EC6DCD"/>
    <w:rsid w:val="00EC6E24"/>
    <w:rsid w:val="00EC70C3"/>
    <w:rsid w:val="00ED1342"/>
    <w:rsid w:val="00ED3318"/>
    <w:rsid w:val="00ED5A2E"/>
    <w:rsid w:val="00ED6A32"/>
    <w:rsid w:val="00ED7E71"/>
    <w:rsid w:val="00EF4627"/>
    <w:rsid w:val="00F01FCB"/>
    <w:rsid w:val="00F02D59"/>
    <w:rsid w:val="00F129BB"/>
    <w:rsid w:val="00F14D45"/>
    <w:rsid w:val="00F15E5A"/>
    <w:rsid w:val="00F17543"/>
    <w:rsid w:val="00F2427A"/>
    <w:rsid w:val="00F25C1A"/>
    <w:rsid w:val="00F304DF"/>
    <w:rsid w:val="00F35722"/>
    <w:rsid w:val="00F36543"/>
    <w:rsid w:val="00F40D66"/>
    <w:rsid w:val="00F41497"/>
    <w:rsid w:val="00F42850"/>
    <w:rsid w:val="00F43572"/>
    <w:rsid w:val="00F45B54"/>
    <w:rsid w:val="00F50D32"/>
    <w:rsid w:val="00F54AF4"/>
    <w:rsid w:val="00F61356"/>
    <w:rsid w:val="00F62443"/>
    <w:rsid w:val="00F6392D"/>
    <w:rsid w:val="00F63AD2"/>
    <w:rsid w:val="00F63D42"/>
    <w:rsid w:val="00F64332"/>
    <w:rsid w:val="00F6636F"/>
    <w:rsid w:val="00F7315A"/>
    <w:rsid w:val="00F86D0E"/>
    <w:rsid w:val="00F93FBE"/>
    <w:rsid w:val="00F94B95"/>
    <w:rsid w:val="00F95D83"/>
    <w:rsid w:val="00FA2107"/>
    <w:rsid w:val="00FA2D8A"/>
    <w:rsid w:val="00FA53E8"/>
    <w:rsid w:val="00FA5BF4"/>
    <w:rsid w:val="00FB5ACA"/>
    <w:rsid w:val="00FB641E"/>
    <w:rsid w:val="00FB6EEE"/>
    <w:rsid w:val="00FB7CF2"/>
    <w:rsid w:val="00FC0002"/>
    <w:rsid w:val="00FC0802"/>
    <w:rsid w:val="00FC0FAD"/>
    <w:rsid w:val="00FC2D34"/>
    <w:rsid w:val="00FC3E2D"/>
    <w:rsid w:val="00FD0C1F"/>
    <w:rsid w:val="00FE2AAF"/>
    <w:rsid w:val="00FE2B7D"/>
    <w:rsid w:val="00FE34EA"/>
    <w:rsid w:val="00FE37F8"/>
    <w:rsid w:val="00FE72B3"/>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nhideWhenUsed/>
    <w:qFormat/>
    <w:rsid w:val="00525E9C"/>
  </w:style>
  <w:style w:type="character" w:customStyle="1" w:styleId="CommentTextChar">
    <w:name w:val="Comment Text Char"/>
    <w:basedOn w:val="DefaultParagraphFont"/>
    <w:link w:val="CommentText"/>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qFormat/>
    <w:rsid w:val="00FE2B7D"/>
    <w:pPr>
      <w:keepLines/>
      <w:spacing w:before="40" w:after="40"/>
      <w:jc w:val="center"/>
    </w:pPr>
    <w:rPr>
      <w:rFonts w:eastAsia="SimSun"/>
      <w:lang w:eastAsia="x-none"/>
    </w:rPr>
  </w:style>
  <w:style w:type="paragraph" w:customStyle="1" w:styleId="TAH">
    <w:name w:val="TAH"/>
    <w:basedOn w:val="TAC"/>
    <w:link w:val="TAHCar"/>
    <w:qFormat/>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qFormat/>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qFormat/>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qFormat/>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2"/>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 w:type="character" w:customStyle="1" w:styleId="TANChar">
    <w:name w:val="TAN Char"/>
    <w:link w:val="TAN"/>
    <w:rsid w:val="004F1787"/>
    <w:rPr>
      <w:rFonts w:ascii="Arial" w:eastAsia="Times New Roman" w:hAnsi="Arial" w:cs="Times New Roman"/>
      <w:sz w:val="18"/>
      <w:szCs w:val="20"/>
      <w:lang w:val="en-GB"/>
    </w:rPr>
  </w:style>
  <w:style w:type="character" w:customStyle="1" w:styleId="TFChar">
    <w:name w:val="TF Char"/>
    <w:link w:val="TF"/>
    <w:rsid w:val="00255B51"/>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113258402">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216401257">
          <w:marLeft w:val="1080"/>
          <w:marRight w:val="0"/>
          <w:marTop w:val="100"/>
          <w:marBottom w:val="0"/>
          <w:divBdr>
            <w:top w:val="none" w:sz="0" w:space="0" w:color="auto"/>
            <w:left w:val="none" w:sz="0" w:space="0" w:color="auto"/>
            <w:bottom w:val="none" w:sz="0" w:space="0" w:color="auto"/>
            <w:right w:val="none" w:sz="0" w:space="0" w:color="auto"/>
          </w:divBdr>
        </w:div>
      </w:divsChild>
    </w:div>
    <w:div w:id="260798573">
      <w:bodyDiv w:val="1"/>
      <w:marLeft w:val="0"/>
      <w:marRight w:val="0"/>
      <w:marTop w:val="0"/>
      <w:marBottom w:val="0"/>
      <w:divBdr>
        <w:top w:val="none" w:sz="0" w:space="0" w:color="auto"/>
        <w:left w:val="none" w:sz="0" w:space="0" w:color="auto"/>
        <w:bottom w:val="none" w:sz="0" w:space="0" w:color="auto"/>
        <w:right w:val="none" w:sz="0" w:space="0" w:color="auto"/>
      </w:divBdr>
    </w:div>
    <w:div w:id="273094504">
      <w:bodyDiv w:val="1"/>
      <w:marLeft w:val="0"/>
      <w:marRight w:val="0"/>
      <w:marTop w:val="0"/>
      <w:marBottom w:val="0"/>
      <w:divBdr>
        <w:top w:val="none" w:sz="0" w:space="0" w:color="auto"/>
        <w:left w:val="none" w:sz="0" w:space="0" w:color="auto"/>
        <w:bottom w:val="none" w:sz="0" w:space="0" w:color="auto"/>
        <w:right w:val="none" w:sz="0" w:space="0" w:color="auto"/>
      </w:divBdr>
    </w:div>
    <w:div w:id="331372205">
      <w:bodyDiv w:val="1"/>
      <w:marLeft w:val="0"/>
      <w:marRight w:val="0"/>
      <w:marTop w:val="0"/>
      <w:marBottom w:val="0"/>
      <w:divBdr>
        <w:top w:val="none" w:sz="0" w:space="0" w:color="auto"/>
        <w:left w:val="none" w:sz="0" w:space="0" w:color="auto"/>
        <w:bottom w:val="none" w:sz="0" w:space="0" w:color="auto"/>
        <w:right w:val="none" w:sz="0" w:space="0" w:color="auto"/>
      </w:divBdr>
    </w:div>
    <w:div w:id="365718571">
      <w:bodyDiv w:val="1"/>
      <w:marLeft w:val="0"/>
      <w:marRight w:val="0"/>
      <w:marTop w:val="0"/>
      <w:marBottom w:val="0"/>
      <w:divBdr>
        <w:top w:val="none" w:sz="0" w:space="0" w:color="auto"/>
        <w:left w:val="none" w:sz="0" w:space="0" w:color="auto"/>
        <w:bottom w:val="none" w:sz="0" w:space="0" w:color="auto"/>
        <w:right w:val="none" w:sz="0" w:space="0" w:color="auto"/>
      </w:divBdr>
    </w:div>
    <w:div w:id="425662065">
      <w:bodyDiv w:val="1"/>
      <w:marLeft w:val="0"/>
      <w:marRight w:val="0"/>
      <w:marTop w:val="0"/>
      <w:marBottom w:val="0"/>
      <w:divBdr>
        <w:top w:val="none" w:sz="0" w:space="0" w:color="auto"/>
        <w:left w:val="none" w:sz="0" w:space="0" w:color="auto"/>
        <w:bottom w:val="none" w:sz="0" w:space="0" w:color="auto"/>
        <w:right w:val="none" w:sz="0" w:space="0" w:color="auto"/>
      </w:divBdr>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438373640">
      <w:bodyDiv w:val="1"/>
      <w:marLeft w:val="0"/>
      <w:marRight w:val="0"/>
      <w:marTop w:val="0"/>
      <w:marBottom w:val="0"/>
      <w:divBdr>
        <w:top w:val="none" w:sz="0" w:space="0" w:color="auto"/>
        <w:left w:val="none" w:sz="0" w:space="0" w:color="auto"/>
        <w:bottom w:val="none" w:sz="0" w:space="0" w:color="auto"/>
        <w:right w:val="none" w:sz="0" w:space="0" w:color="auto"/>
      </w:divBdr>
    </w:div>
    <w:div w:id="513813025">
      <w:bodyDiv w:val="1"/>
      <w:marLeft w:val="0"/>
      <w:marRight w:val="0"/>
      <w:marTop w:val="0"/>
      <w:marBottom w:val="0"/>
      <w:divBdr>
        <w:top w:val="none" w:sz="0" w:space="0" w:color="auto"/>
        <w:left w:val="none" w:sz="0" w:space="0" w:color="auto"/>
        <w:bottom w:val="none" w:sz="0" w:space="0" w:color="auto"/>
        <w:right w:val="none" w:sz="0" w:space="0" w:color="auto"/>
      </w:divBdr>
    </w:div>
    <w:div w:id="652224719">
      <w:bodyDiv w:val="1"/>
      <w:marLeft w:val="0"/>
      <w:marRight w:val="0"/>
      <w:marTop w:val="0"/>
      <w:marBottom w:val="0"/>
      <w:divBdr>
        <w:top w:val="none" w:sz="0" w:space="0" w:color="auto"/>
        <w:left w:val="none" w:sz="0" w:space="0" w:color="auto"/>
        <w:bottom w:val="none" w:sz="0" w:space="0" w:color="auto"/>
        <w:right w:val="none" w:sz="0" w:space="0" w:color="auto"/>
      </w:divBdr>
    </w:div>
    <w:div w:id="669871689">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5134173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226184018">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sChild>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974021371">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010566854">
      <w:bodyDiv w:val="1"/>
      <w:marLeft w:val="0"/>
      <w:marRight w:val="0"/>
      <w:marTop w:val="0"/>
      <w:marBottom w:val="0"/>
      <w:divBdr>
        <w:top w:val="none" w:sz="0" w:space="0" w:color="auto"/>
        <w:left w:val="none" w:sz="0" w:space="0" w:color="auto"/>
        <w:bottom w:val="none" w:sz="0" w:space="0" w:color="auto"/>
        <w:right w:val="none" w:sz="0" w:space="0" w:color="auto"/>
      </w:divBdr>
    </w:div>
    <w:div w:id="1049184702">
      <w:bodyDiv w:val="1"/>
      <w:marLeft w:val="0"/>
      <w:marRight w:val="0"/>
      <w:marTop w:val="0"/>
      <w:marBottom w:val="0"/>
      <w:divBdr>
        <w:top w:val="none" w:sz="0" w:space="0" w:color="auto"/>
        <w:left w:val="none" w:sz="0" w:space="0" w:color="auto"/>
        <w:bottom w:val="none" w:sz="0" w:space="0" w:color="auto"/>
        <w:right w:val="none" w:sz="0" w:space="0" w:color="auto"/>
      </w:divBdr>
    </w:div>
    <w:div w:id="106981098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1065376083">
          <w:marLeft w:val="360"/>
          <w:marRight w:val="0"/>
          <w:marTop w:val="200"/>
          <w:marBottom w:val="0"/>
          <w:divBdr>
            <w:top w:val="none" w:sz="0" w:space="0" w:color="auto"/>
            <w:left w:val="none" w:sz="0" w:space="0" w:color="auto"/>
            <w:bottom w:val="none" w:sz="0" w:space="0" w:color="auto"/>
            <w:right w:val="none" w:sz="0" w:space="0" w:color="auto"/>
          </w:divBdr>
        </w:div>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26971518">
      <w:bodyDiv w:val="1"/>
      <w:marLeft w:val="0"/>
      <w:marRight w:val="0"/>
      <w:marTop w:val="0"/>
      <w:marBottom w:val="0"/>
      <w:divBdr>
        <w:top w:val="none" w:sz="0" w:space="0" w:color="auto"/>
        <w:left w:val="none" w:sz="0" w:space="0" w:color="auto"/>
        <w:bottom w:val="none" w:sz="0" w:space="0" w:color="auto"/>
        <w:right w:val="none" w:sz="0" w:space="0" w:color="auto"/>
      </w:divBdr>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50050163">
      <w:bodyDiv w:val="1"/>
      <w:marLeft w:val="0"/>
      <w:marRight w:val="0"/>
      <w:marTop w:val="0"/>
      <w:marBottom w:val="0"/>
      <w:divBdr>
        <w:top w:val="none" w:sz="0" w:space="0" w:color="auto"/>
        <w:left w:val="none" w:sz="0" w:space="0" w:color="auto"/>
        <w:bottom w:val="none" w:sz="0" w:space="0" w:color="auto"/>
        <w:right w:val="none" w:sz="0" w:space="0" w:color="auto"/>
      </w:divBdr>
    </w:div>
    <w:div w:id="1189216402">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217355664">
      <w:bodyDiv w:val="1"/>
      <w:marLeft w:val="0"/>
      <w:marRight w:val="0"/>
      <w:marTop w:val="0"/>
      <w:marBottom w:val="0"/>
      <w:divBdr>
        <w:top w:val="none" w:sz="0" w:space="0" w:color="auto"/>
        <w:left w:val="none" w:sz="0" w:space="0" w:color="auto"/>
        <w:bottom w:val="none" w:sz="0" w:space="0" w:color="auto"/>
        <w:right w:val="none" w:sz="0" w:space="0" w:color="auto"/>
      </w:divBdr>
    </w:div>
    <w:div w:id="1219048938">
      <w:bodyDiv w:val="1"/>
      <w:marLeft w:val="0"/>
      <w:marRight w:val="0"/>
      <w:marTop w:val="0"/>
      <w:marBottom w:val="0"/>
      <w:divBdr>
        <w:top w:val="none" w:sz="0" w:space="0" w:color="auto"/>
        <w:left w:val="none" w:sz="0" w:space="0" w:color="auto"/>
        <w:bottom w:val="none" w:sz="0" w:space="0" w:color="auto"/>
        <w:right w:val="none" w:sz="0" w:space="0" w:color="auto"/>
      </w:divBdr>
    </w:div>
    <w:div w:id="1251305585">
      <w:bodyDiv w:val="1"/>
      <w:marLeft w:val="0"/>
      <w:marRight w:val="0"/>
      <w:marTop w:val="0"/>
      <w:marBottom w:val="0"/>
      <w:divBdr>
        <w:top w:val="none" w:sz="0" w:space="0" w:color="auto"/>
        <w:left w:val="none" w:sz="0" w:space="0" w:color="auto"/>
        <w:bottom w:val="none" w:sz="0" w:space="0" w:color="auto"/>
        <w:right w:val="none" w:sz="0" w:space="0" w:color="auto"/>
      </w:divBdr>
    </w:div>
    <w:div w:id="1301884086">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827601188">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97406823">
          <w:marLeft w:val="108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508982828">
      <w:bodyDiv w:val="1"/>
      <w:marLeft w:val="0"/>
      <w:marRight w:val="0"/>
      <w:marTop w:val="0"/>
      <w:marBottom w:val="0"/>
      <w:divBdr>
        <w:top w:val="none" w:sz="0" w:space="0" w:color="auto"/>
        <w:left w:val="none" w:sz="0" w:space="0" w:color="auto"/>
        <w:bottom w:val="none" w:sz="0" w:space="0" w:color="auto"/>
        <w:right w:val="none" w:sz="0" w:space="0" w:color="auto"/>
      </w:divBdr>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583538531">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29447349">
          <w:marLeft w:val="806"/>
          <w:marRight w:val="0"/>
          <w:marTop w:val="2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644090872">
          <w:marLeft w:val="360"/>
          <w:marRight w:val="0"/>
          <w:marTop w:val="2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173886088">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597979308">
          <w:marLeft w:val="360"/>
          <w:marRight w:val="0"/>
          <w:marTop w:val="200"/>
          <w:marBottom w:val="0"/>
          <w:divBdr>
            <w:top w:val="none" w:sz="0" w:space="0" w:color="auto"/>
            <w:left w:val="none" w:sz="0" w:space="0" w:color="auto"/>
            <w:bottom w:val="none" w:sz="0" w:space="0" w:color="auto"/>
            <w:right w:val="none" w:sz="0" w:space="0" w:color="auto"/>
          </w:divBdr>
        </w:div>
        <w:div w:id="1093863534">
          <w:marLeft w:val="1080"/>
          <w:marRight w:val="0"/>
          <w:marTop w:val="1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49251107">
          <w:marLeft w:val="360"/>
          <w:marRight w:val="0"/>
          <w:marTop w:val="200"/>
          <w:marBottom w:val="0"/>
          <w:divBdr>
            <w:top w:val="none" w:sz="0" w:space="0" w:color="auto"/>
            <w:left w:val="none" w:sz="0" w:space="0" w:color="auto"/>
            <w:bottom w:val="none" w:sz="0" w:space="0" w:color="auto"/>
            <w:right w:val="none" w:sz="0" w:space="0" w:color="auto"/>
          </w:divBdr>
        </w:div>
        <w:div w:id="137764701">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1357536177">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5984497">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sChild>
    </w:div>
    <w:div w:id="1911773693">
      <w:bodyDiv w:val="1"/>
      <w:marLeft w:val="0"/>
      <w:marRight w:val="0"/>
      <w:marTop w:val="0"/>
      <w:marBottom w:val="0"/>
      <w:divBdr>
        <w:top w:val="none" w:sz="0" w:space="0" w:color="auto"/>
        <w:left w:val="none" w:sz="0" w:space="0" w:color="auto"/>
        <w:bottom w:val="none" w:sz="0" w:space="0" w:color="auto"/>
        <w:right w:val="none" w:sz="0" w:space="0" w:color="auto"/>
      </w:divBdr>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1454250950">
          <w:marLeft w:val="360"/>
          <w:marRight w:val="0"/>
          <w:marTop w:val="2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211769425">
          <w:marLeft w:val="1080"/>
          <w:marRight w:val="0"/>
          <w:marTop w:val="1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sChild>
    </w:div>
    <w:div w:id="2040856619">
      <w:bodyDiv w:val="1"/>
      <w:marLeft w:val="0"/>
      <w:marRight w:val="0"/>
      <w:marTop w:val="0"/>
      <w:marBottom w:val="0"/>
      <w:divBdr>
        <w:top w:val="none" w:sz="0" w:space="0" w:color="auto"/>
        <w:left w:val="none" w:sz="0" w:space="0" w:color="auto"/>
        <w:bottom w:val="none" w:sz="0" w:space="0" w:color="auto"/>
        <w:right w:val="none" w:sz="0" w:space="0" w:color="auto"/>
      </w:divBdr>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1295602393">
          <w:marLeft w:val="360"/>
          <w:marRight w:val="0"/>
          <w:marTop w:val="200"/>
          <w:marBottom w:val="0"/>
          <w:divBdr>
            <w:top w:val="none" w:sz="0" w:space="0" w:color="auto"/>
            <w:left w:val="none" w:sz="0" w:space="0" w:color="auto"/>
            <w:bottom w:val="none" w:sz="0" w:space="0" w:color="auto"/>
            <w:right w:val="none" w:sz="0" w:space="0" w:color="auto"/>
          </w:divBdr>
        </w:div>
        <w:div w:id="4940987">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8.wmf"/><Relationship Id="rId42" Type="http://schemas.openxmlformats.org/officeDocument/2006/relationships/image" Target="media/image14.wmf"/><Relationship Id="rId47" Type="http://schemas.openxmlformats.org/officeDocument/2006/relationships/oleObject" Target="embeddings/oleObject25.bin"/><Relationship Id="rId63" Type="http://schemas.openxmlformats.org/officeDocument/2006/relationships/image" Target="media/image21.wmf"/><Relationship Id="rId68" Type="http://schemas.openxmlformats.org/officeDocument/2006/relationships/image" Target="media/image23.wmf"/><Relationship Id="rId84" Type="http://schemas.openxmlformats.org/officeDocument/2006/relationships/image" Target="media/image27.wmf"/><Relationship Id="rId89" Type="http://schemas.openxmlformats.org/officeDocument/2006/relationships/image" Target="media/image32.wmf"/><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oleObject" Target="embeddings/oleObject12.bin"/><Relationship Id="rId107" Type="http://schemas.openxmlformats.org/officeDocument/2006/relationships/header" Target="header3.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image" Target="media/image13.wmf"/><Relationship Id="rId40" Type="http://schemas.openxmlformats.org/officeDocument/2006/relationships/oleObject" Target="embeddings/oleObject20.bin"/><Relationship Id="rId45" Type="http://schemas.openxmlformats.org/officeDocument/2006/relationships/image" Target="media/image15.wmf"/><Relationship Id="rId53" Type="http://schemas.openxmlformats.org/officeDocument/2006/relationships/image" Target="media/image17.wmf"/><Relationship Id="rId58" Type="http://schemas.openxmlformats.org/officeDocument/2006/relationships/oleObject" Target="embeddings/oleObject33.bin"/><Relationship Id="rId66" Type="http://schemas.openxmlformats.org/officeDocument/2006/relationships/oleObject" Target="embeddings/oleObject37.bin"/><Relationship Id="rId74" Type="http://schemas.openxmlformats.org/officeDocument/2006/relationships/image" Target="media/image220.wmf"/><Relationship Id="rId79" Type="http://schemas.openxmlformats.org/officeDocument/2006/relationships/oleObject" Target="embeddings/oleObject44.bin"/><Relationship Id="rId87" Type="http://schemas.openxmlformats.org/officeDocument/2006/relationships/image" Target="media/image30.wmf"/><Relationship Id="rId102" Type="http://schemas.openxmlformats.org/officeDocument/2006/relationships/oleObject" Target="embeddings/oleObject55.bin"/><Relationship Id="rId110"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media/image20.emf"/><Relationship Id="rId82" Type="http://schemas.openxmlformats.org/officeDocument/2006/relationships/image" Target="media/image25.wmf"/><Relationship Id="rId90" Type="http://schemas.openxmlformats.org/officeDocument/2006/relationships/oleObject" Target="embeddings/oleObject46.bin"/><Relationship Id="rId95" Type="http://schemas.openxmlformats.org/officeDocument/2006/relationships/image" Target="media/image34.wmf"/><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oleObject" Target="embeddings/oleObject22.bin"/><Relationship Id="rId48" Type="http://schemas.openxmlformats.org/officeDocument/2006/relationships/oleObject" Target="embeddings/oleObject26.bin"/><Relationship Id="rId56" Type="http://schemas.openxmlformats.org/officeDocument/2006/relationships/oleObject" Target="embeddings/oleObject31.bin"/><Relationship Id="rId64" Type="http://schemas.openxmlformats.org/officeDocument/2006/relationships/oleObject" Target="embeddings/oleObject36.bin"/><Relationship Id="rId69" Type="http://schemas.openxmlformats.org/officeDocument/2006/relationships/oleObject" Target="embeddings/oleObject39.bin"/><Relationship Id="rId77" Type="http://schemas.openxmlformats.org/officeDocument/2006/relationships/oleObject" Target="embeddings/oleObject43.bin"/><Relationship Id="rId100" Type="http://schemas.openxmlformats.org/officeDocument/2006/relationships/oleObject" Target="embeddings/oleObject53.bin"/><Relationship Id="rId105" Type="http://schemas.openxmlformats.org/officeDocument/2006/relationships/footer" Target="footer1.xml"/><Relationship Id="rId8" Type="http://schemas.openxmlformats.org/officeDocument/2006/relationships/image" Target="media/image10.png"/><Relationship Id="rId51" Type="http://schemas.openxmlformats.org/officeDocument/2006/relationships/image" Target="media/image16.wmf"/><Relationship Id="rId72" Type="http://schemas.openxmlformats.org/officeDocument/2006/relationships/image" Target="media/image210.wmf"/><Relationship Id="rId80" Type="http://schemas.openxmlformats.org/officeDocument/2006/relationships/image" Target="media/image240.wmf"/><Relationship Id="rId85" Type="http://schemas.openxmlformats.org/officeDocument/2006/relationships/image" Target="media/image28.wmf"/><Relationship Id="rId93" Type="http://schemas.openxmlformats.org/officeDocument/2006/relationships/oleObject" Target="embeddings/oleObject48.bin"/><Relationship Id="rId98" Type="http://schemas.openxmlformats.org/officeDocument/2006/relationships/oleObject" Target="embeddings/oleObject51.bin"/><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oleObject" Target="embeddings/oleObject24.bin"/><Relationship Id="rId59" Type="http://schemas.openxmlformats.org/officeDocument/2006/relationships/image" Target="media/image19.wmf"/><Relationship Id="rId67" Type="http://schemas.openxmlformats.org/officeDocument/2006/relationships/oleObject" Target="embeddings/oleObject38.bin"/><Relationship Id="rId103" Type="http://schemas.openxmlformats.org/officeDocument/2006/relationships/header" Target="header1.xml"/><Relationship Id="rId108" Type="http://schemas.openxmlformats.org/officeDocument/2006/relationships/footer" Target="footer3.xml"/><Relationship Id="rId20" Type="http://schemas.openxmlformats.org/officeDocument/2006/relationships/oleObject" Target="embeddings/oleObject6.bin"/><Relationship Id="rId41" Type="http://schemas.openxmlformats.org/officeDocument/2006/relationships/oleObject" Target="embeddings/oleObject21.bin"/><Relationship Id="rId54" Type="http://schemas.openxmlformats.org/officeDocument/2006/relationships/oleObject" Target="embeddings/oleObject30.bin"/><Relationship Id="rId62" Type="http://schemas.openxmlformats.org/officeDocument/2006/relationships/oleObject" Target="embeddings/oleObject35.bin"/><Relationship Id="rId70" Type="http://schemas.openxmlformats.org/officeDocument/2006/relationships/image" Target="media/image24.wmf"/><Relationship Id="rId75" Type="http://schemas.openxmlformats.org/officeDocument/2006/relationships/oleObject" Target="embeddings/oleObject42.bin"/><Relationship Id="rId83" Type="http://schemas.openxmlformats.org/officeDocument/2006/relationships/image" Target="media/image26.wmf"/><Relationship Id="rId88" Type="http://schemas.openxmlformats.org/officeDocument/2006/relationships/image" Target="media/image31.wmf"/><Relationship Id="rId91" Type="http://schemas.openxmlformats.org/officeDocument/2006/relationships/image" Target="media/image33.wmf"/><Relationship Id="rId96" Type="http://schemas.openxmlformats.org/officeDocument/2006/relationships/oleObject" Target="embeddings/oleObject50.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7.bin"/><Relationship Id="rId49" Type="http://schemas.openxmlformats.org/officeDocument/2006/relationships/oleObject" Target="embeddings/oleObject27.bin"/><Relationship Id="rId57" Type="http://schemas.openxmlformats.org/officeDocument/2006/relationships/oleObject" Target="embeddings/oleObject32.bin"/><Relationship Id="rId106" Type="http://schemas.openxmlformats.org/officeDocument/2006/relationships/footer" Target="footer2.xml"/><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oleObject" Target="embeddings/oleObject23.bin"/><Relationship Id="rId52" Type="http://schemas.openxmlformats.org/officeDocument/2006/relationships/oleObject" Target="embeddings/oleObject29.bin"/><Relationship Id="rId60" Type="http://schemas.openxmlformats.org/officeDocument/2006/relationships/oleObject" Target="embeddings/oleObject34.bin"/><Relationship Id="rId65" Type="http://schemas.openxmlformats.org/officeDocument/2006/relationships/image" Target="media/image22.wmf"/><Relationship Id="rId73" Type="http://schemas.openxmlformats.org/officeDocument/2006/relationships/oleObject" Target="embeddings/oleObject41.bin"/><Relationship Id="rId78" Type="http://schemas.openxmlformats.org/officeDocument/2006/relationships/image" Target="media/image230.wmf"/><Relationship Id="rId81" Type="http://schemas.openxmlformats.org/officeDocument/2006/relationships/oleObject" Target="embeddings/oleObject45.bin"/><Relationship Id="rId86" Type="http://schemas.openxmlformats.org/officeDocument/2006/relationships/image" Target="media/image29.wmf"/><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4.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9.bin"/><Relationship Id="rId109" Type="http://schemas.openxmlformats.org/officeDocument/2006/relationships/fontTable" Target="fontTable.xml"/><Relationship Id="rId34" Type="http://schemas.openxmlformats.org/officeDocument/2006/relationships/image" Target="media/image12.wmf"/><Relationship Id="rId50" Type="http://schemas.openxmlformats.org/officeDocument/2006/relationships/oleObject" Target="embeddings/oleObject28.bin"/><Relationship Id="rId55" Type="http://schemas.openxmlformats.org/officeDocument/2006/relationships/image" Target="media/image18.wmf"/><Relationship Id="rId76" Type="http://schemas.openxmlformats.org/officeDocument/2006/relationships/image" Target="media/image40.wmf"/><Relationship Id="rId97" Type="http://schemas.openxmlformats.org/officeDocument/2006/relationships/image" Target="media/image35.wmf"/><Relationship Id="rId104" Type="http://schemas.openxmlformats.org/officeDocument/2006/relationships/header" Target="header2.xml"/><Relationship Id="rId7" Type="http://schemas.openxmlformats.org/officeDocument/2006/relationships/image" Target="media/image1.png"/><Relationship Id="rId71" Type="http://schemas.openxmlformats.org/officeDocument/2006/relationships/oleObject" Target="embeddings/oleObject40.bin"/><Relationship Id="rId92" Type="http://schemas.openxmlformats.org/officeDocument/2006/relationships/oleObject" Target="embeddings/oleObject4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4349</Words>
  <Characters>24791</Characters>
  <Application>Microsoft Office Word</Application>
  <DocSecurity>0</DocSecurity>
  <Lines>206</Lines>
  <Paragraphs>58</Paragraphs>
  <ScaleCrop>false</ScaleCrop>
  <Company/>
  <LinksUpToDate>false</LinksUpToDate>
  <CharactersWithSpaces>29082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2018-09-29T05:11:00Z</dcterms:created>
  <dcterms:modified xsi:type="dcterms:W3CDTF">2018-09-29T05:12:00Z</dcterms:modified>
</cp:coreProperties>
</file>