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22CE5" w14:textId="6C659A79" w:rsidR="00475F19" w:rsidRPr="00007C64" w:rsidRDefault="00475F19" w:rsidP="00007C64">
      <w:pPr>
        <w:widowControl w:val="0"/>
        <w:tabs>
          <w:tab w:val="right" w:pos="9639"/>
        </w:tabs>
        <w:ind w:left="720"/>
        <w:rPr>
          <w:rFonts w:asciiTheme="minorHAnsi" w:hAnsiTheme="minorHAnsi" w:cstheme="minorHAnsi"/>
          <w:b/>
          <w:bCs/>
          <w:sz w:val="22"/>
          <w:szCs w:val="22"/>
        </w:rPr>
      </w:pPr>
      <w:bookmarkStart w:id="0" w:name="_GoBack"/>
      <w:bookmarkEnd w:id="0"/>
      <w:r w:rsidRPr="00007C64">
        <w:rPr>
          <w:rFonts w:asciiTheme="minorHAnsi" w:hAnsiTheme="minorHAnsi" w:cstheme="minorHAnsi"/>
          <w:b/>
          <w:bCs/>
          <w:sz w:val="22"/>
          <w:szCs w:val="22"/>
        </w:rPr>
        <w:t>3GPP T</w:t>
      </w:r>
      <w:bookmarkStart w:id="1" w:name="_Ref452454252"/>
      <w:bookmarkEnd w:id="1"/>
      <w:r w:rsidRPr="00007C64">
        <w:rPr>
          <w:rFonts w:asciiTheme="minorHAnsi" w:hAnsiTheme="minorHAnsi" w:cstheme="minorHAnsi"/>
          <w:b/>
          <w:bCs/>
          <w:sz w:val="22"/>
          <w:szCs w:val="22"/>
        </w:rPr>
        <w:t xml:space="preserve">SG-RAN </w:t>
      </w:r>
      <w:r w:rsidRPr="00007C64">
        <w:rPr>
          <w:rFonts w:asciiTheme="minorHAnsi" w:hAnsiTheme="minorHAnsi" w:cstheme="minorHAnsi"/>
          <w:b/>
          <w:sz w:val="22"/>
          <w:szCs w:val="22"/>
        </w:rPr>
        <w:t>WG1 Meeting RAN1 94</w:t>
      </w:r>
      <w:r w:rsidR="004C750D">
        <w:rPr>
          <w:rFonts w:asciiTheme="minorHAnsi" w:hAnsiTheme="minorHAnsi" w:cstheme="minorHAnsi"/>
          <w:b/>
          <w:sz w:val="22"/>
          <w:szCs w:val="22"/>
        </w:rPr>
        <w:t>b</w:t>
      </w:r>
      <w:r w:rsidR="00CB46F7">
        <w:rPr>
          <w:rFonts w:asciiTheme="minorHAnsi" w:hAnsiTheme="minorHAnsi" w:cstheme="minorHAnsi"/>
          <w:b/>
          <w:bCs/>
          <w:sz w:val="22"/>
          <w:szCs w:val="22"/>
        </w:rPr>
        <w:tab/>
      </w:r>
      <w:r w:rsidR="00E43527" w:rsidRPr="00E43527">
        <w:rPr>
          <w:rFonts w:asciiTheme="minorHAnsi" w:hAnsiTheme="minorHAnsi" w:cstheme="minorHAnsi"/>
          <w:b/>
          <w:bCs/>
          <w:sz w:val="22"/>
          <w:szCs w:val="22"/>
        </w:rPr>
        <w:t>R1-1811257</w:t>
      </w:r>
    </w:p>
    <w:p w14:paraId="0C013040" w14:textId="2E9E7843" w:rsidR="00475F19" w:rsidRPr="00007C64" w:rsidRDefault="004C750D" w:rsidP="00007C64">
      <w:pPr>
        <w:widowControl w:val="0"/>
        <w:tabs>
          <w:tab w:val="right" w:pos="9639"/>
        </w:tabs>
        <w:ind w:left="720"/>
        <w:rPr>
          <w:rFonts w:asciiTheme="minorHAnsi" w:hAnsiTheme="minorHAnsi" w:cstheme="minorHAnsi"/>
          <w:b/>
          <w:bCs/>
          <w:sz w:val="22"/>
          <w:szCs w:val="22"/>
        </w:rPr>
      </w:pPr>
      <w:r>
        <w:rPr>
          <w:rFonts w:asciiTheme="minorHAnsi" w:hAnsiTheme="minorHAnsi" w:cstheme="minorHAnsi"/>
          <w:b/>
          <w:bCs/>
          <w:sz w:val="22"/>
          <w:szCs w:val="22"/>
        </w:rPr>
        <w:t>Chengdu</w:t>
      </w:r>
      <w:r w:rsidR="00475F19" w:rsidRPr="00007C64">
        <w:rPr>
          <w:rFonts w:asciiTheme="minorHAnsi" w:hAnsiTheme="minorHAnsi" w:cstheme="minorHAnsi"/>
          <w:b/>
          <w:bCs/>
          <w:sz w:val="22"/>
          <w:szCs w:val="22"/>
        </w:rPr>
        <w:t xml:space="preserve">, </w:t>
      </w:r>
      <w:r>
        <w:rPr>
          <w:rFonts w:asciiTheme="minorHAnsi" w:hAnsiTheme="minorHAnsi" w:cstheme="minorHAnsi"/>
          <w:b/>
          <w:bCs/>
          <w:sz w:val="22"/>
          <w:szCs w:val="22"/>
        </w:rPr>
        <w:t>China</w:t>
      </w:r>
    </w:p>
    <w:p w14:paraId="24A4BFAC" w14:textId="31AA235B" w:rsidR="00475F19" w:rsidRPr="00007C64" w:rsidRDefault="004C750D" w:rsidP="00007C64">
      <w:pPr>
        <w:widowControl w:val="0"/>
        <w:tabs>
          <w:tab w:val="right" w:pos="9639"/>
        </w:tabs>
        <w:ind w:left="720"/>
        <w:rPr>
          <w:rFonts w:asciiTheme="minorHAnsi" w:hAnsiTheme="minorHAnsi" w:cstheme="minorHAnsi"/>
          <w:b/>
          <w:bCs/>
          <w:i/>
          <w:sz w:val="22"/>
          <w:szCs w:val="22"/>
        </w:rPr>
      </w:pPr>
      <w:r>
        <w:rPr>
          <w:rFonts w:asciiTheme="minorHAnsi" w:hAnsiTheme="minorHAnsi" w:cstheme="minorHAnsi"/>
          <w:b/>
          <w:bCs/>
          <w:sz w:val="22"/>
          <w:szCs w:val="22"/>
        </w:rPr>
        <w:t>8</w:t>
      </w:r>
      <w:r w:rsidR="00475F19" w:rsidRPr="00007C64">
        <w:rPr>
          <w:rFonts w:asciiTheme="minorHAnsi" w:hAnsiTheme="minorHAnsi" w:cstheme="minorHAnsi"/>
          <w:b/>
          <w:bCs/>
          <w:sz w:val="22"/>
          <w:szCs w:val="22"/>
          <w:vertAlign w:val="superscript"/>
        </w:rPr>
        <w:t>th</w:t>
      </w:r>
      <w:r w:rsidR="00475F19" w:rsidRPr="00007C64">
        <w:rPr>
          <w:rFonts w:asciiTheme="minorHAnsi" w:hAnsiTheme="minorHAnsi" w:cstheme="minorHAnsi"/>
          <w:b/>
          <w:bCs/>
          <w:sz w:val="22"/>
          <w:szCs w:val="22"/>
        </w:rPr>
        <w:t xml:space="preserve"> </w:t>
      </w:r>
      <w:r>
        <w:rPr>
          <w:rFonts w:asciiTheme="minorHAnsi" w:hAnsiTheme="minorHAnsi" w:cstheme="minorHAnsi"/>
          <w:b/>
          <w:bCs/>
          <w:sz w:val="22"/>
          <w:szCs w:val="22"/>
        </w:rPr>
        <w:t>October</w:t>
      </w:r>
      <w:r w:rsidR="00475F19" w:rsidRPr="00007C64">
        <w:rPr>
          <w:rFonts w:asciiTheme="minorHAnsi" w:hAnsiTheme="minorHAnsi" w:cstheme="minorHAnsi"/>
          <w:b/>
          <w:bCs/>
          <w:sz w:val="22"/>
          <w:szCs w:val="22"/>
        </w:rPr>
        <w:t xml:space="preserve"> – </w:t>
      </w:r>
      <w:r>
        <w:rPr>
          <w:rFonts w:asciiTheme="minorHAnsi" w:hAnsiTheme="minorHAnsi" w:cstheme="minorHAnsi"/>
          <w:b/>
          <w:bCs/>
          <w:sz w:val="22"/>
          <w:szCs w:val="22"/>
        </w:rPr>
        <w:t>12</w:t>
      </w:r>
      <w:r w:rsidR="00475F19" w:rsidRPr="00007C64">
        <w:rPr>
          <w:rFonts w:asciiTheme="minorHAnsi" w:hAnsiTheme="minorHAnsi" w:cstheme="minorHAnsi"/>
          <w:b/>
          <w:bCs/>
          <w:sz w:val="22"/>
          <w:szCs w:val="22"/>
          <w:vertAlign w:val="superscript"/>
        </w:rPr>
        <w:t>th</w:t>
      </w:r>
      <w:r w:rsidR="00475F19" w:rsidRPr="00007C64">
        <w:rPr>
          <w:rFonts w:asciiTheme="minorHAnsi" w:hAnsiTheme="minorHAnsi" w:cstheme="minorHAnsi"/>
          <w:b/>
          <w:bCs/>
          <w:sz w:val="22"/>
          <w:szCs w:val="22"/>
        </w:rPr>
        <w:t xml:space="preserve"> </w:t>
      </w:r>
      <w:r>
        <w:rPr>
          <w:rFonts w:asciiTheme="minorHAnsi" w:hAnsiTheme="minorHAnsi" w:cstheme="minorHAnsi"/>
          <w:b/>
          <w:bCs/>
          <w:sz w:val="22"/>
          <w:szCs w:val="22"/>
        </w:rPr>
        <w:t>October</w:t>
      </w:r>
      <w:r w:rsidR="00475F19" w:rsidRPr="00007C64">
        <w:rPr>
          <w:rFonts w:asciiTheme="minorHAnsi" w:hAnsiTheme="minorHAnsi" w:cstheme="minorHAnsi"/>
          <w:b/>
          <w:bCs/>
          <w:sz w:val="22"/>
          <w:szCs w:val="22"/>
        </w:rPr>
        <w:t xml:space="preserve"> 2018.</w:t>
      </w:r>
    </w:p>
    <w:p w14:paraId="5F59FAB4" w14:textId="77777777" w:rsidR="00475F19" w:rsidRPr="00007C64" w:rsidRDefault="00475F19" w:rsidP="00007C64">
      <w:pPr>
        <w:pStyle w:val="Footer"/>
        <w:ind w:left="720"/>
        <w:jc w:val="both"/>
        <w:rPr>
          <w:rFonts w:asciiTheme="minorHAnsi" w:hAnsiTheme="minorHAnsi" w:cstheme="minorHAnsi"/>
          <w:noProof w:val="0"/>
          <w:sz w:val="22"/>
          <w:szCs w:val="22"/>
        </w:rPr>
      </w:pPr>
    </w:p>
    <w:p w14:paraId="19F3C7B3" w14:textId="3ED04D2E" w:rsidR="00475F19" w:rsidRPr="00007C64" w:rsidRDefault="00475F19" w:rsidP="00007C64">
      <w:pPr>
        <w:tabs>
          <w:tab w:val="left" w:pos="1985"/>
        </w:tabs>
        <w:ind w:left="720"/>
        <w:jc w:val="both"/>
        <w:rPr>
          <w:rFonts w:asciiTheme="minorHAnsi" w:hAnsiTheme="minorHAnsi" w:cstheme="minorHAnsi"/>
          <w:sz w:val="22"/>
          <w:szCs w:val="22"/>
        </w:rPr>
      </w:pPr>
      <w:r w:rsidRPr="00007C64">
        <w:rPr>
          <w:rFonts w:asciiTheme="minorHAnsi" w:hAnsiTheme="minorHAnsi" w:cstheme="minorHAnsi"/>
          <w:b/>
          <w:sz w:val="22"/>
          <w:szCs w:val="22"/>
        </w:rPr>
        <w:t>Agenda item:</w:t>
      </w:r>
      <w:r w:rsidRPr="00007C64">
        <w:rPr>
          <w:rFonts w:asciiTheme="minorHAnsi" w:hAnsiTheme="minorHAnsi" w:cstheme="minorHAnsi"/>
          <w:sz w:val="22"/>
          <w:szCs w:val="22"/>
        </w:rPr>
        <w:tab/>
      </w:r>
      <w:bookmarkStart w:id="2" w:name="Source"/>
      <w:bookmarkEnd w:id="2"/>
      <w:r w:rsidRPr="00007C64">
        <w:rPr>
          <w:rFonts w:asciiTheme="minorHAnsi" w:hAnsiTheme="minorHAnsi" w:cstheme="minorHAnsi"/>
          <w:sz w:val="22"/>
          <w:szCs w:val="22"/>
        </w:rPr>
        <w:t>7.</w:t>
      </w:r>
      <w:r w:rsidR="00011FFC" w:rsidRPr="00007C64">
        <w:rPr>
          <w:rFonts w:asciiTheme="minorHAnsi" w:hAnsiTheme="minorHAnsi" w:cstheme="minorHAnsi"/>
          <w:sz w:val="22"/>
          <w:szCs w:val="22"/>
        </w:rPr>
        <w:t>2.3.2</w:t>
      </w:r>
    </w:p>
    <w:p w14:paraId="3840DE9E" w14:textId="60C8DA65" w:rsidR="00475F19" w:rsidRPr="00007C64" w:rsidRDefault="00475F19" w:rsidP="00007C64">
      <w:pPr>
        <w:tabs>
          <w:tab w:val="left" w:pos="1985"/>
          <w:tab w:val="left" w:pos="6420"/>
        </w:tabs>
        <w:ind w:left="720"/>
        <w:jc w:val="both"/>
        <w:rPr>
          <w:rFonts w:asciiTheme="minorHAnsi" w:hAnsiTheme="minorHAnsi" w:cstheme="minorHAnsi"/>
          <w:sz w:val="22"/>
          <w:szCs w:val="22"/>
        </w:rPr>
      </w:pPr>
      <w:r w:rsidRPr="00007C64">
        <w:rPr>
          <w:rFonts w:asciiTheme="minorHAnsi" w:hAnsiTheme="minorHAnsi" w:cstheme="minorHAnsi"/>
          <w:b/>
          <w:sz w:val="22"/>
          <w:szCs w:val="22"/>
        </w:rPr>
        <w:t xml:space="preserve">Source: </w:t>
      </w:r>
      <w:r w:rsidRPr="00007C64">
        <w:rPr>
          <w:rFonts w:asciiTheme="minorHAnsi" w:hAnsiTheme="minorHAnsi" w:cstheme="minorHAnsi"/>
          <w:b/>
          <w:sz w:val="22"/>
          <w:szCs w:val="22"/>
        </w:rPr>
        <w:tab/>
      </w:r>
      <w:r w:rsidR="00CB46F7">
        <w:rPr>
          <w:rFonts w:asciiTheme="minorHAnsi" w:hAnsiTheme="minorHAnsi" w:cstheme="minorHAnsi"/>
          <w:b/>
          <w:sz w:val="22"/>
          <w:szCs w:val="22"/>
        </w:rPr>
        <w:t xml:space="preserve">              </w:t>
      </w:r>
      <w:r w:rsidRPr="00007C64">
        <w:rPr>
          <w:rFonts w:asciiTheme="minorHAnsi" w:hAnsiTheme="minorHAnsi" w:cstheme="minorHAnsi"/>
          <w:sz w:val="22"/>
          <w:szCs w:val="22"/>
        </w:rPr>
        <w:t>Qualcomm Incorporated</w:t>
      </w:r>
      <w:r w:rsidRPr="00007C64">
        <w:rPr>
          <w:rFonts w:asciiTheme="minorHAnsi" w:hAnsiTheme="minorHAnsi" w:cstheme="minorHAnsi"/>
          <w:sz w:val="22"/>
          <w:szCs w:val="22"/>
        </w:rPr>
        <w:tab/>
      </w:r>
    </w:p>
    <w:p w14:paraId="2BA91CE8" w14:textId="4CCA2996" w:rsidR="00475F19" w:rsidRPr="00007C64" w:rsidRDefault="00475F19" w:rsidP="00007C64">
      <w:pPr>
        <w:ind w:left="2708" w:hanging="1988"/>
        <w:rPr>
          <w:rFonts w:asciiTheme="minorHAnsi" w:hAnsiTheme="minorHAnsi" w:cstheme="minorHAnsi"/>
          <w:sz w:val="22"/>
          <w:szCs w:val="22"/>
        </w:rPr>
      </w:pPr>
      <w:r w:rsidRPr="00007C64">
        <w:rPr>
          <w:rFonts w:asciiTheme="minorHAnsi" w:hAnsiTheme="minorHAnsi" w:cstheme="minorHAnsi"/>
          <w:b/>
          <w:sz w:val="22"/>
          <w:szCs w:val="22"/>
        </w:rPr>
        <w:t>Title:</w:t>
      </w:r>
      <w:r w:rsidRPr="00007C64">
        <w:rPr>
          <w:rFonts w:asciiTheme="minorHAnsi" w:hAnsiTheme="minorHAnsi" w:cstheme="minorHAnsi"/>
          <w:sz w:val="22"/>
          <w:szCs w:val="22"/>
        </w:rPr>
        <w:t xml:space="preserve"> </w:t>
      </w:r>
      <w:r w:rsidRPr="00007C64">
        <w:rPr>
          <w:rFonts w:asciiTheme="minorHAnsi" w:hAnsiTheme="minorHAnsi" w:cstheme="minorHAnsi"/>
          <w:sz w:val="22"/>
          <w:szCs w:val="22"/>
        </w:rPr>
        <w:tab/>
      </w:r>
      <w:r w:rsidR="00E43527">
        <w:rPr>
          <w:rFonts w:asciiTheme="minorHAnsi" w:hAnsiTheme="minorHAnsi" w:cstheme="minorHAnsi"/>
          <w:sz w:val="22"/>
          <w:szCs w:val="22"/>
        </w:rPr>
        <w:t>System Level Simulation Results for IAB Networks</w:t>
      </w:r>
    </w:p>
    <w:p w14:paraId="11C6AB07" w14:textId="77777777" w:rsidR="00475F19" w:rsidRPr="00007C64" w:rsidRDefault="00475F19" w:rsidP="00007C64">
      <w:pPr>
        <w:ind w:left="2708" w:hanging="1988"/>
        <w:jc w:val="both"/>
        <w:rPr>
          <w:rFonts w:asciiTheme="minorHAnsi" w:hAnsiTheme="minorHAnsi" w:cstheme="minorHAnsi"/>
          <w:sz w:val="22"/>
          <w:szCs w:val="22"/>
        </w:rPr>
      </w:pPr>
      <w:r w:rsidRPr="00007C64">
        <w:rPr>
          <w:rFonts w:asciiTheme="minorHAnsi" w:hAnsiTheme="minorHAnsi" w:cstheme="minorHAnsi"/>
          <w:b/>
          <w:sz w:val="22"/>
          <w:szCs w:val="22"/>
        </w:rPr>
        <w:t>Document for:</w:t>
      </w:r>
      <w:r w:rsidRPr="00007C64">
        <w:rPr>
          <w:rFonts w:asciiTheme="minorHAnsi" w:hAnsiTheme="minorHAnsi" w:cstheme="minorHAnsi"/>
          <w:sz w:val="22"/>
          <w:szCs w:val="22"/>
        </w:rPr>
        <w:tab/>
      </w:r>
      <w:bookmarkStart w:id="3" w:name="DocumentFor"/>
      <w:bookmarkEnd w:id="3"/>
      <w:r w:rsidRPr="00007C64">
        <w:rPr>
          <w:rFonts w:asciiTheme="minorHAnsi" w:hAnsiTheme="minorHAnsi" w:cstheme="minorHAnsi"/>
          <w:sz w:val="22"/>
          <w:szCs w:val="22"/>
        </w:rPr>
        <w:t>Discussion/Decision</w:t>
      </w:r>
    </w:p>
    <w:p w14:paraId="59B8E5CA" w14:textId="3340CAED" w:rsidR="00D220A3" w:rsidRPr="00FE350F" w:rsidRDefault="00475F19" w:rsidP="00D220A3">
      <w:pPr>
        <w:pStyle w:val="Heading1"/>
        <w:numPr>
          <w:ilvl w:val="0"/>
          <w:numId w:val="10"/>
        </w:numPr>
        <w:overflowPunct w:val="0"/>
        <w:autoSpaceDE w:val="0"/>
        <w:autoSpaceDN w:val="0"/>
        <w:adjustRightInd w:val="0"/>
        <w:ind w:left="1440"/>
        <w:textAlignment w:val="baseline"/>
        <w:rPr>
          <w:rFonts w:eastAsia="SimSun" w:cs="Arial"/>
          <w:sz w:val="36"/>
          <w:szCs w:val="36"/>
          <w:lang w:eastAsia="ja-JP"/>
        </w:rPr>
      </w:pPr>
      <w:bookmarkStart w:id="4" w:name="_Ref462751722"/>
      <w:r w:rsidRPr="00FE350F">
        <w:rPr>
          <w:rFonts w:eastAsia="SimSun" w:cs="Arial"/>
          <w:sz w:val="36"/>
          <w:szCs w:val="36"/>
          <w:lang w:eastAsia="ja-JP"/>
        </w:rPr>
        <w:t>Introduction</w:t>
      </w:r>
      <w:bookmarkEnd w:id="4"/>
    </w:p>
    <w:p w14:paraId="321D7997" w14:textId="48FE4C34" w:rsidR="00475F19" w:rsidRPr="00007C64" w:rsidRDefault="00475F19"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This contribution </w:t>
      </w:r>
      <w:r w:rsidR="00E43527">
        <w:rPr>
          <w:rFonts w:asciiTheme="minorHAnsi" w:hAnsiTheme="minorHAnsi" w:cstheme="minorHAnsi"/>
          <w:sz w:val="22"/>
          <w:szCs w:val="22"/>
        </w:rPr>
        <w:t xml:space="preserve">compares RSRP and RSRP plus load based spanning tree and provides simulation results for these scenarios. </w:t>
      </w:r>
    </w:p>
    <w:p w14:paraId="2FCE620F" w14:textId="77777777" w:rsidR="00475F19" w:rsidRPr="00007C64" w:rsidRDefault="00475F19" w:rsidP="00007C64">
      <w:pPr>
        <w:ind w:left="720"/>
        <w:rPr>
          <w:rFonts w:asciiTheme="minorHAnsi" w:hAnsiTheme="minorHAnsi" w:cstheme="minorHAnsi"/>
          <w:sz w:val="22"/>
          <w:szCs w:val="22"/>
        </w:rPr>
      </w:pPr>
    </w:p>
    <w:p w14:paraId="1B94A8E0" w14:textId="7BD61FF9" w:rsidR="00475F19" w:rsidRPr="00FE350F" w:rsidRDefault="00011FFC" w:rsidP="00007C64">
      <w:pPr>
        <w:pStyle w:val="Heading1"/>
        <w:numPr>
          <w:ilvl w:val="0"/>
          <w:numId w:val="10"/>
        </w:numPr>
        <w:ind w:left="1440"/>
        <w:rPr>
          <w:rFonts w:cs="Arial"/>
          <w:sz w:val="36"/>
          <w:szCs w:val="36"/>
        </w:rPr>
      </w:pPr>
      <w:r w:rsidRPr="00FE350F">
        <w:rPr>
          <w:rFonts w:cs="Arial"/>
          <w:sz w:val="36"/>
          <w:szCs w:val="36"/>
        </w:rPr>
        <w:t>Overall Approach</w:t>
      </w:r>
    </w:p>
    <w:p w14:paraId="716E8C03" w14:textId="77777777" w:rsidR="00E43527" w:rsidRDefault="00AB15A1" w:rsidP="00007C64">
      <w:pPr>
        <w:ind w:left="720"/>
        <w:rPr>
          <w:rFonts w:asciiTheme="minorHAnsi" w:hAnsiTheme="minorHAnsi" w:cstheme="minorHAnsi"/>
          <w:sz w:val="22"/>
          <w:szCs w:val="22"/>
        </w:rPr>
      </w:pPr>
      <w:r w:rsidRPr="00007C64">
        <w:rPr>
          <w:rFonts w:asciiTheme="minorHAnsi" w:hAnsiTheme="minorHAnsi" w:cstheme="minorHAnsi"/>
          <w:sz w:val="22"/>
          <w:szCs w:val="22"/>
        </w:rPr>
        <w:t>During the last meeting, RAN1 agreed to the</w:t>
      </w:r>
      <w:r w:rsidR="00E43527">
        <w:rPr>
          <w:rFonts w:asciiTheme="minorHAnsi" w:hAnsiTheme="minorHAnsi" w:cstheme="minorHAnsi"/>
          <w:sz w:val="22"/>
          <w:szCs w:val="22"/>
        </w:rPr>
        <w:t xml:space="preserve"> following:</w:t>
      </w:r>
    </w:p>
    <w:p w14:paraId="75379FAD" w14:textId="1007D16B" w:rsidR="00E43527" w:rsidRDefault="00E43527" w:rsidP="00F94A61">
      <w:pPr>
        <w:rPr>
          <w:rFonts w:asciiTheme="minorHAnsi" w:hAnsiTheme="minorHAnsi" w:cstheme="minorHAnsi"/>
          <w:sz w:val="22"/>
          <w:szCs w:val="22"/>
        </w:rPr>
      </w:pPr>
    </w:p>
    <w:p w14:paraId="5EF830DD" w14:textId="77777777" w:rsidR="00F94A61" w:rsidRDefault="00E43527" w:rsidP="00F94A61">
      <w:pPr>
        <w:ind w:left="720"/>
        <w:rPr>
          <w:rFonts w:asciiTheme="minorHAnsi" w:hAnsiTheme="minorHAnsi" w:cstheme="minorHAnsi"/>
          <w:sz w:val="22"/>
          <w:szCs w:val="22"/>
        </w:rPr>
      </w:pPr>
      <w:r w:rsidRPr="00E43527">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0F398E03" wp14:editId="6E37080C">
                <wp:simplePos x="0" y="0"/>
                <wp:positionH relativeFrom="column">
                  <wp:posOffset>257175</wp:posOffset>
                </wp:positionH>
                <wp:positionV relativeFrom="paragraph">
                  <wp:posOffset>9525</wp:posOffset>
                </wp:positionV>
                <wp:extent cx="5743575" cy="140462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1B0571C7" w14:textId="77777777" w:rsidR="00E43527" w:rsidRDefault="00E43527" w:rsidP="00E43527">
                            <w:pPr>
                              <w:rPr>
                                <w:sz w:val="20"/>
                                <w:szCs w:val="20"/>
                                <w:lang w:eastAsia="x-none"/>
                              </w:rPr>
                            </w:pPr>
                            <w:r>
                              <w:rPr>
                                <w:szCs w:val="20"/>
                                <w:highlight w:val="green"/>
                                <w:lang w:eastAsia="x-none"/>
                              </w:rPr>
                              <w:t>Agreements</w:t>
                            </w:r>
                            <w:r>
                              <w:rPr>
                                <w:szCs w:val="20"/>
                                <w:lang w:eastAsia="x-none"/>
                              </w:rPr>
                              <w:t>:</w:t>
                            </w:r>
                          </w:p>
                          <w:p w14:paraId="3AEA9265" w14:textId="77777777" w:rsidR="00E43527" w:rsidRDefault="00E43527" w:rsidP="00E43527">
                            <w:pPr>
                              <w:rPr>
                                <w:rFonts w:cs="Arial"/>
                                <w:bCs/>
                                <w:szCs w:val="20"/>
                                <w:lang w:eastAsia="ko-KR"/>
                              </w:rPr>
                            </w:pPr>
                            <w:r>
                              <w:rPr>
                                <w:bCs/>
                                <w:szCs w:val="20"/>
                                <w:lang w:eastAsia="ko-KR"/>
                              </w:rPr>
                              <w:t>The following factors can be considered as input to the IAB node parent-node selection, in addition to parent-node RSRP as measured by the IAB node</w:t>
                            </w:r>
                          </w:p>
                          <w:p w14:paraId="53FF01E2" w14:textId="77777777" w:rsidR="00E43527" w:rsidRDefault="00E43527" w:rsidP="00E43527">
                            <w:pPr>
                              <w:numPr>
                                <w:ilvl w:val="0"/>
                                <w:numId w:val="17"/>
                              </w:numPr>
                              <w:spacing w:before="60" w:after="120"/>
                              <w:ind w:left="1440"/>
                              <w:jc w:val="both"/>
                              <w:rPr>
                                <w:rFonts w:ascii="Calibri" w:hAnsi="Calibri" w:cs="Calibri"/>
                                <w:bCs/>
                                <w:szCs w:val="20"/>
                                <w:lang w:eastAsia="ko-KR"/>
                              </w:rPr>
                            </w:pPr>
                            <w:r>
                              <w:rPr>
                                <w:bCs/>
                                <w:szCs w:val="20"/>
                                <w:lang w:eastAsia="ko-KR"/>
                              </w:rPr>
                              <w:t>Number of hops to between the candidate parent node to the donor node</w:t>
                            </w:r>
                          </w:p>
                          <w:p w14:paraId="78F82918" w14:textId="77777777" w:rsidR="00E43527" w:rsidRDefault="00E43527" w:rsidP="00E43527">
                            <w:pPr>
                              <w:numPr>
                                <w:ilvl w:val="0"/>
                                <w:numId w:val="17"/>
                              </w:numPr>
                              <w:spacing w:before="60" w:after="120"/>
                              <w:ind w:left="1440"/>
                              <w:jc w:val="both"/>
                              <w:rPr>
                                <w:rFonts w:ascii="Times" w:hAnsi="Times"/>
                                <w:bCs/>
                                <w:szCs w:val="20"/>
                                <w:lang w:eastAsia="ko-KR"/>
                              </w:rPr>
                            </w:pPr>
                            <w:r>
                              <w:rPr>
                                <w:bCs/>
                                <w:szCs w:val="20"/>
                                <w:lang w:eastAsia="ko-KR"/>
                              </w:rPr>
                              <w:t>“Capacity” measures (downlink and uplink) of links on the path between the candidate parent node to the donor node</w:t>
                            </w:r>
                          </w:p>
                          <w:p w14:paraId="634D706F" w14:textId="77777777" w:rsidR="00E43527" w:rsidRDefault="00E43527" w:rsidP="00E43527">
                            <w:pPr>
                              <w:numPr>
                                <w:ilvl w:val="1"/>
                                <w:numId w:val="17"/>
                              </w:numPr>
                              <w:spacing w:before="60" w:after="120"/>
                              <w:ind w:left="2160"/>
                              <w:jc w:val="both"/>
                              <w:rPr>
                                <w:bCs/>
                                <w:szCs w:val="20"/>
                                <w:lang w:eastAsia="ko-KR"/>
                              </w:rPr>
                            </w:pPr>
                            <w:r>
                              <w:rPr>
                                <w:bCs/>
                                <w:szCs w:val="20"/>
                                <w:lang w:eastAsia="ko-KR"/>
                              </w:rPr>
                              <w:t>e.g. min RSRP of a route, harmonic mean of RSRP, Shannon capacity of the link, IAB node capability</w:t>
                            </w:r>
                          </w:p>
                          <w:p w14:paraId="2CDF2FC3" w14:textId="77777777" w:rsidR="00E43527" w:rsidRDefault="00E43527" w:rsidP="00E43527">
                            <w:pPr>
                              <w:numPr>
                                <w:ilvl w:val="0"/>
                                <w:numId w:val="17"/>
                              </w:numPr>
                              <w:spacing w:before="60" w:after="120"/>
                              <w:ind w:left="1440"/>
                              <w:jc w:val="both"/>
                              <w:rPr>
                                <w:bCs/>
                                <w:szCs w:val="20"/>
                                <w:lang w:eastAsia="ko-KR"/>
                              </w:rPr>
                            </w:pPr>
                            <w:r>
                              <w:rPr>
                                <w:bCs/>
                                <w:szCs w:val="20"/>
                                <w:lang w:eastAsia="ko-KR"/>
                              </w:rPr>
                              <w:t>Load (downlink and uplink) of the candidate parent node as well as nodes on the paths between the candidate parent node to the donor node</w:t>
                            </w:r>
                          </w:p>
                          <w:p w14:paraId="4733169A" w14:textId="305A1799" w:rsidR="00E43527" w:rsidRPr="00F94A61" w:rsidRDefault="00E43527" w:rsidP="00E43527">
                            <w:pPr>
                              <w:numPr>
                                <w:ilvl w:val="1"/>
                                <w:numId w:val="17"/>
                              </w:numPr>
                              <w:spacing w:before="60" w:after="120"/>
                              <w:ind w:left="2160"/>
                              <w:jc w:val="both"/>
                              <w:rPr>
                                <w:bCs/>
                                <w:szCs w:val="20"/>
                                <w:lang w:eastAsia="ko-KR"/>
                              </w:rPr>
                            </w:pPr>
                            <w:r>
                              <w:rPr>
                                <w:bCs/>
                                <w:szCs w:val="20"/>
                                <w:lang w:eastAsia="ko-KR"/>
                              </w:rPr>
                              <w:t>Examples: Number of IAB nodes and access UEs served by a certain node</w:t>
                            </w:r>
                          </w:p>
                          <w:p w14:paraId="0DF6F228" w14:textId="77777777" w:rsidR="00E43527" w:rsidRDefault="00E43527" w:rsidP="00E43527">
                            <w:pPr>
                              <w:rPr>
                                <w:szCs w:val="20"/>
                                <w:lang w:eastAsia="x-none"/>
                              </w:rPr>
                            </w:pPr>
                            <w:r>
                              <w:rPr>
                                <w:szCs w:val="20"/>
                                <w:highlight w:val="green"/>
                                <w:lang w:eastAsia="x-none"/>
                              </w:rPr>
                              <w:t>Agreements</w:t>
                            </w:r>
                            <w:r>
                              <w:rPr>
                                <w:szCs w:val="20"/>
                                <w:lang w:eastAsia="x-none"/>
                              </w:rPr>
                              <w:t>:</w:t>
                            </w:r>
                          </w:p>
                          <w:p w14:paraId="55B4A4B3" w14:textId="77777777" w:rsidR="00E43527" w:rsidRDefault="00E43527" w:rsidP="00E43527">
                            <w:pPr>
                              <w:rPr>
                                <w:szCs w:val="20"/>
                              </w:rPr>
                            </w:pPr>
                            <w:r>
                              <w:rPr>
                                <w:szCs w:val="20"/>
                              </w:rPr>
                              <w:t>Add the following to the list of reported metrics for IAB evaluations:</w:t>
                            </w:r>
                          </w:p>
                          <w:p w14:paraId="0E1F3B66"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 xml:space="preserve">Distribution of minimum backhaul link RSRP of a given route between an IAB node and IAB donor </w:t>
                            </w:r>
                          </w:p>
                          <w:p w14:paraId="5F367FC2"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Distribution of number of child IAB nodes per IAB node and per IAB donor</w:t>
                            </w:r>
                          </w:p>
                          <w:p w14:paraId="48D02F29"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Distribution of number of access UEs per IAB donor</w:t>
                            </w:r>
                          </w:p>
                          <w:p w14:paraId="2A6DA3C2" w14:textId="0455E26D" w:rsidR="00E43527" w:rsidRPr="00F94A61" w:rsidRDefault="00E43527" w:rsidP="00F94A61">
                            <w:pPr>
                              <w:numPr>
                                <w:ilvl w:val="0"/>
                                <w:numId w:val="18"/>
                              </w:numPr>
                              <w:spacing w:before="60" w:after="120"/>
                              <w:ind w:left="1440"/>
                              <w:jc w:val="both"/>
                              <w:rPr>
                                <w:bCs/>
                                <w:iCs/>
                                <w:szCs w:val="20"/>
                                <w:lang w:eastAsia="ko-KR"/>
                              </w:rPr>
                            </w:pPr>
                            <w:r>
                              <w:rPr>
                                <w:bCs/>
                                <w:iCs/>
                                <w:szCs w:val="20"/>
                                <w:lang w:eastAsia="ko-KR"/>
                              </w:rPr>
                              <w:t>Hop count distribution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398E03" id="_x0000_t202" coordsize="21600,21600" o:spt="202" path="m,l,21600r21600,l21600,xe">
                <v:stroke joinstyle="miter"/>
                <v:path gradientshapeok="t" o:connecttype="rect"/>
              </v:shapetype>
              <v:shape id="Text Box 2" o:spid="_x0000_s1026" type="#_x0000_t202" style="position:absolute;left:0;text-align:left;margin-left:20.25pt;margin-top:.75pt;width:452.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REGJgIAAEcEAAAOAAAAZHJzL2Uyb0RvYy54bWysU9tu2zAMfR+wfxD0vvgyu2mNOEWXLsOA&#10;7gK0+wBalmNhsqRJSuzu60vJaRZ028swPQiiSB2R55Cr62mQ5MCtE1rVNFuklHDFdCvUrqbfHrZv&#10;LilxHlQLUite00fu6PX69avVaCqe617LlluCIMpVo6lp772pksSxng/gFtpwhc5O2wE8mnaXtBZG&#10;RB9kkqfpRTJq2xqrGXcOb29nJ11H/K7jzH/pOsc9kTXF3HzcbdybsCfrFVQ7C6YX7JgG/EMWAwiF&#10;n56gbsED2VvxG9QgmNVOd37B9JDorhOMxxqwmix9Uc19D4bHWpAcZ040uf8Hyz4fvloi2prm2ZIS&#10;BQOK9MAnT97pieSBn9G4CsPuDQb6Ca9R51irM3eafXdE6U0PasdvrNVjz6HF/LLwMjl7OuO4ANKM&#10;n3SL38De6wg0dXYI5CEdBNFRp8eTNiEVhpflsnhbLktKGPqyIi0u8qheAtXzc2Od/8D1QMKhphbF&#10;j/BwuHM+pAPVc0j4zWkp2q2QMhp212ykJQfARtnGFSt4ESYVGWt6VeblzMBfIdK4/gQxCI8dL8VQ&#10;08tTEFSBt/eqjf3oQcj5jClLdSQycDez6KdmOgrT6PYRKbV67mycRDz02v6kZMSurqn7sQfLKZEf&#10;FcpylRVFGINoFOUSOST23NOce0AxhKqpp2Q+bnwcnUiYuUH5tiISG3SeMznmit0a+T5OVhiHcztG&#10;/Zr/9RMAAAD//wMAUEsDBBQABgAIAAAAIQCtXIal3QAAAAgBAAAPAAAAZHJzL2Rvd25yZXYueG1s&#10;TI9Bb8IwDIXvk/gPkZF2QSOlo2zrmqINidNOdOweGq+t1jglCVD+/bwTO1n2e3r+XrEebS/O6EPn&#10;SMFinoBAqp3pqFGw/9w+PIMIUZPRvSNUcMUA63JyV+jcuAvt8FzFRnAIhVwraGMccilD3aLVYe4G&#10;JNa+nbc68uobaby+cLjtZZokK2l1R/yh1QNuWqx/qpNVsDpWj7OPLzOj3XX77mubmc0+U+p+Or69&#10;gog4xpsZ/vAZHUpmOrgTmSB6BcskYyffebD8ssy42kFBmqZPIMtC/i9Q/gIAAP//AwBQSwECLQAU&#10;AAYACAAAACEAtoM4kv4AAADhAQAAEwAAAAAAAAAAAAAAAAAAAAAAW0NvbnRlbnRfVHlwZXNdLnht&#10;bFBLAQItABQABgAIAAAAIQA4/SH/1gAAAJQBAAALAAAAAAAAAAAAAAAAAC8BAABfcmVscy8ucmVs&#10;c1BLAQItABQABgAIAAAAIQCSUREGJgIAAEcEAAAOAAAAAAAAAAAAAAAAAC4CAABkcnMvZTJvRG9j&#10;LnhtbFBLAQItABQABgAIAAAAIQCtXIal3QAAAAgBAAAPAAAAAAAAAAAAAAAAAIAEAABkcnMvZG93&#10;bnJldi54bWxQSwUGAAAAAAQABADzAAAAigUAAAAA&#10;">
                <v:textbox style="mso-fit-shape-to-text:t">
                  <w:txbxContent>
                    <w:p w14:paraId="1B0571C7" w14:textId="77777777" w:rsidR="00E43527" w:rsidRDefault="00E43527" w:rsidP="00E43527">
                      <w:pPr>
                        <w:rPr>
                          <w:sz w:val="20"/>
                          <w:szCs w:val="20"/>
                          <w:lang w:eastAsia="x-none"/>
                        </w:rPr>
                      </w:pPr>
                      <w:r>
                        <w:rPr>
                          <w:szCs w:val="20"/>
                          <w:highlight w:val="green"/>
                          <w:lang w:eastAsia="x-none"/>
                        </w:rPr>
                        <w:t>Agreements</w:t>
                      </w:r>
                      <w:r>
                        <w:rPr>
                          <w:szCs w:val="20"/>
                          <w:lang w:eastAsia="x-none"/>
                        </w:rPr>
                        <w:t>:</w:t>
                      </w:r>
                    </w:p>
                    <w:p w14:paraId="3AEA9265" w14:textId="77777777" w:rsidR="00E43527" w:rsidRDefault="00E43527" w:rsidP="00E43527">
                      <w:pPr>
                        <w:rPr>
                          <w:rFonts w:cs="Arial"/>
                          <w:bCs/>
                          <w:szCs w:val="20"/>
                          <w:lang w:eastAsia="ko-KR"/>
                        </w:rPr>
                      </w:pPr>
                      <w:r>
                        <w:rPr>
                          <w:bCs/>
                          <w:szCs w:val="20"/>
                          <w:lang w:eastAsia="ko-KR"/>
                        </w:rPr>
                        <w:t>The following factors can be considered as input to the IAB node parent-node selection, in addition to parent-node RSRP as measured by the IAB node</w:t>
                      </w:r>
                    </w:p>
                    <w:p w14:paraId="53FF01E2" w14:textId="77777777" w:rsidR="00E43527" w:rsidRDefault="00E43527" w:rsidP="00E43527">
                      <w:pPr>
                        <w:numPr>
                          <w:ilvl w:val="0"/>
                          <w:numId w:val="17"/>
                        </w:numPr>
                        <w:spacing w:before="60" w:after="120"/>
                        <w:ind w:left="1440"/>
                        <w:jc w:val="both"/>
                        <w:rPr>
                          <w:rFonts w:ascii="Calibri" w:hAnsi="Calibri" w:cs="Calibri"/>
                          <w:bCs/>
                          <w:szCs w:val="20"/>
                          <w:lang w:eastAsia="ko-KR"/>
                        </w:rPr>
                      </w:pPr>
                      <w:r>
                        <w:rPr>
                          <w:bCs/>
                          <w:szCs w:val="20"/>
                          <w:lang w:eastAsia="ko-KR"/>
                        </w:rPr>
                        <w:t>Number of hops to between the candidate parent node to the donor node</w:t>
                      </w:r>
                    </w:p>
                    <w:p w14:paraId="78F82918" w14:textId="77777777" w:rsidR="00E43527" w:rsidRDefault="00E43527" w:rsidP="00E43527">
                      <w:pPr>
                        <w:numPr>
                          <w:ilvl w:val="0"/>
                          <w:numId w:val="17"/>
                        </w:numPr>
                        <w:spacing w:before="60" w:after="120"/>
                        <w:ind w:left="1440"/>
                        <w:jc w:val="both"/>
                        <w:rPr>
                          <w:rFonts w:ascii="Times" w:hAnsi="Times"/>
                          <w:bCs/>
                          <w:szCs w:val="20"/>
                          <w:lang w:eastAsia="ko-KR"/>
                        </w:rPr>
                      </w:pPr>
                      <w:r>
                        <w:rPr>
                          <w:bCs/>
                          <w:szCs w:val="20"/>
                          <w:lang w:eastAsia="ko-KR"/>
                        </w:rPr>
                        <w:t>“Capacity” measures (downlink and uplink) of links on the path between the candidate parent node to the donor node</w:t>
                      </w:r>
                    </w:p>
                    <w:p w14:paraId="634D706F" w14:textId="77777777" w:rsidR="00E43527" w:rsidRDefault="00E43527" w:rsidP="00E43527">
                      <w:pPr>
                        <w:numPr>
                          <w:ilvl w:val="1"/>
                          <w:numId w:val="17"/>
                        </w:numPr>
                        <w:spacing w:before="60" w:after="120"/>
                        <w:ind w:left="2160"/>
                        <w:jc w:val="both"/>
                        <w:rPr>
                          <w:bCs/>
                          <w:szCs w:val="20"/>
                          <w:lang w:eastAsia="ko-KR"/>
                        </w:rPr>
                      </w:pPr>
                      <w:r>
                        <w:rPr>
                          <w:bCs/>
                          <w:szCs w:val="20"/>
                          <w:lang w:eastAsia="ko-KR"/>
                        </w:rPr>
                        <w:t>e.g. min RSRP of a route, harmonic mean of RSRP, Shannon capacity of the link, IAB node capability</w:t>
                      </w:r>
                    </w:p>
                    <w:p w14:paraId="2CDF2FC3" w14:textId="77777777" w:rsidR="00E43527" w:rsidRDefault="00E43527" w:rsidP="00E43527">
                      <w:pPr>
                        <w:numPr>
                          <w:ilvl w:val="0"/>
                          <w:numId w:val="17"/>
                        </w:numPr>
                        <w:spacing w:before="60" w:after="120"/>
                        <w:ind w:left="1440"/>
                        <w:jc w:val="both"/>
                        <w:rPr>
                          <w:bCs/>
                          <w:szCs w:val="20"/>
                          <w:lang w:eastAsia="ko-KR"/>
                        </w:rPr>
                      </w:pPr>
                      <w:r>
                        <w:rPr>
                          <w:bCs/>
                          <w:szCs w:val="20"/>
                          <w:lang w:eastAsia="ko-KR"/>
                        </w:rPr>
                        <w:t>Load (downlink and uplink) of the candidate parent node as well as nodes on the paths between the candidate parent node to the donor node</w:t>
                      </w:r>
                    </w:p>
                    <w:p w14:paraId="4733169A" w14:textId="305A1799" w:rsidR="00E43527" w:rsidRPr="00F94A61" w:rsidRDefault="00E43527" w:rsidP="00E43527">
                      <w:pPr>
                        <w:numPr>
                          <w:ilvl w:val="1"/>
                          <w:numId w:val="17"/>
                        </w:numPr>
                        <w:spacing w:before="60" w:after="120"/>
                        <w:ind w:left="2160"/>
                        <w:jc w:val="both"/>
                        <w:rPr>
                          <w:bCs/>
                          <w:szCs w:val="20"/>
                          <w:lang w:eastAsia="ko-KR"/>
                        </w:rPr>
                      </w:pPr>
                      <w:r>
                        <w:rPr>
                          <w:bCs/>
                          <w:szCs w:val="20"/>
                          <w:lang w:eastAsia="ko-KR"/>
                        </w:rPr>
                        <w:t>Examples: Number of IAB nodes and access UEs served by a certain node</w:t>
                      </w:r>
                    </w:p>
                    <w:p w14:paraId="0DF6F228" w14:textId="77777777" w:rsidR="00E43527" w:rsidRDefault="00E43527" w:rsidP="00E43527">
                      <w:pPr>
                        <w:rPr>
                          <w:szCs w:val="20"/>
                          <w:lang w:eastAsia="x-none"/>
                        </w:rPr>
                      </w:pPr>
                      <w:r>
                        <w:rPr>
                          <w:szCs w:val="20"/>
                          <w:highlight w:val="green"/>
                          <w:lang w:eastAsia="x-none"/>
                        </w:rPr>
                        <w:t>Agreements</w:t>
                      </w:r>
                      <w:r>
                        <w:rPr>
                          <w:szCs w:val="20"/>
                          <w:lang w:eastAsia="x-none"/>
                        </w:rPr>
                        <w:t>:</w:t>
                      </w:r>
                    </w:p>
                    <w:p w14:paraId="55B4A4B3" w14:textId="77777777" w:rsidR="00E43527" w:rsidRDefault="00E43527" w:rsidP="00E43527">
                      <w:pPr>
                        <w:rPr>
                          <w:szCs w:val="20"/>
                        </w:rPr>
                      </w:pPr>
                      <w:r>
                        <w:rPr>
                          <w:szCs w:val="20"/>
                        </w:rPr>
                        <w:t>Add the following to the list of reported metrics for IAB evaluations:</w:t>
                      </w:r>
                    </w:p>
                    <w:p w14:paraId="0E1F3B66"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 xml:space="preserve">Distribution of minimum backhaul link RSRP of a given route between an IAB node and IAB donor </w:t>
                      </w:r>
                    </w:p>
                    <w:p w14:paraId="5F367FC2"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Distribution of number of child IAB nodes per IAB node and per IAB donor</w:t>
                      </w:r>
                    </w:p>
                    <w:p w14:paraId="48D02F29" w14:textId="77777777" w:rsidR="00E43527" w:rsidRDefault="00E43527" w:rsidP="00E43527">
                      <w:pPr>
                        <w:numPr>
                          <w:ilvl w:val="0"/>
                          <w:numId w:val="18"/>
                        </w:numPr>
                        <w:spacing w:before="60" w:after="120"/>
                        <w:ind w:left="1440"/>
                        <w:jc w:val="both"/>
                        <w:rPr>
                          <w:bCs/>
                          <w:iCs/>
                          <w:szCs w:val="20"/>
                          <w:lang w:eastAsia="ko-KR"/>
                        </w:rPr>
                      </w:pPr>
                      <w:r>
                        <w:rPr>
                          <w:bCs/>
                          <w:iCs/>
                          <w:szCs w:val="20"/>
                          <w:lang w:eastAsia="ko-KR"/>
                        </w:rPr>
                        <w:t>Distribution of number of access UEs per IAB donor</w:t>
                      </w:r>
                    </w:p>
                    <w:p w14:paraId="2A6DA3C2" w14:textId="0455E26D" w:rsidR="00E43527" w:rsidRPr="00F94A61" w:rsidRDefault="00E43527" w:rsidP="00F94A61">
                      <w:pPr>
                        <w:numPr>
                          <w:ilvl w:val="0"/>
                          <w:numId w:val="18"/>
                        </w:numPr>
                        <w:spacing w:before="60" w:after="120"/>
                        <w:ind w:left="1440"/>
                        <w:jc w:val="both"/>
                        <w:rPr>
                          <w:bCs/>
                          <w:iCs/>
                          <w:szCs w:val="20"/>
                          <w:lang w:eastAsia="ko-KR"/>
                        </w:rPr>
                      </w:pPr>
                      <w:r>
                        <w:rPr>
                          <w:bCs/>
                          <w:iCs/>
                          <w:szCs w:val="20"/>
                          <w:lang w:eastAsia="ko-KR"/>
                        </w:rPr>
                        <w:t>Hop count distribution</w:t>
                      </w:r>
                    </w:p>
                  </w:txbxContent>
                </v:textbox>
                <w10:wrap type="square"/>
              </v:shape>
            </w:pict>
          </mc:Fallback>
        </mc:AlternateContent>
      </w:r>
    </w:p>
    <w:p w14:paraId="200DE3DB" w14:textId="1F5019BD" w:rsidR="00116917" w:rsidRDefault="00116917" w:rsidP="00F94A61">
      <w:pPr>
        <w:ind w:left="720"/>
        <w:rPr>
          <w:rFonts w:asciiTheme="minorHAnsi" w:hAnsiTheme="minorHAnsi" w:cstheme="minorHAnsi"/>
          <w:sz w:val="22"/>
          <w:szCs w:val="22"/>
        </w:rPr>
      </w:pPr>
      <w:r w:rsidRPr="00007C64">
        <w:rPr>
          <w:rFonts w:asciiTheme="minorHAnsi" w:hAnsiTheme="minorHAnsi" w:cstheme="minorHAnsi"/>
          <w:sz w:val="22"/>
          <w:szCs w:val="22"/>
        </w:rPr>
        <w:lastRenderedPageBreak/>
        <w:t>In this contribution, we focus on following two topology creation algorithms and compare their performance, in terms of number of hops.</w:t>
      </w:r>
    </w:p>
    <w:p w14:paraId="7759A678" w14:textId="77777777" w:rsidR="003B14BC" w:rsidRPr="00007C64" w:rsidRDefault="003B14BC" w:rsidP="00007C64">
      <w:pPr>
        <w:ind w:left="720"/>
        <w:rPr>
          <w:rFonts w:asciiTheme="minorHAnsi" w:hAnsiTheme="minorHAnsi" w:cstheme="minorHAnsi"/>
          <w:sz w:val="22"/>
          <w:szCs w:val="22"/>
        </w:rPr>
      </w:pPr>
    </w:p>
    <w:p w14:paraId="0885ABED" w14:textId="77777777" w:rsidR="00116917" w:rsidRPr="003B14BC" w:rsidRDefault="00116917" w:rsidP="00007C64">
      <w:pPr>
        <w:pStyle w:val="ListParagraph"/>
        <w:numPr>
          <w:ilvl w:val="0"/>
          <w:numId w:val="12"/>
        </w:numPr>
        <w:ind w:leftChars="0" w:left="1440"/>
        <w:rPr>
          <w:rFonts w:asciiTheme="minorHAnsi" w:hAnsiTheme="minorHAnsi" w:cstheme="minorHAnsi"/>
          <w:color w:val="0070C0"/>
          <w:sz w:val="22"/>
          <w:szCs w:val="22"/>
        </w:rPr>
      </w:pPr>
      <w:r w:rsidRPr="003B14BC">
        <w:rPr>
          <w:rFonts w:asciiTheme="minorHAnsi" w:hAnsiTheme="minorHAnsi" w:cstheme="minorHAnsi"/>
          <w:color w:val="0070C0"/>
          <w:sz w:val="22"/>
          <w:szCs w:val="22"/>
        </w:rPr>
        <w:t>RSRP based spanning tree.</w:t>
      </w:r>
    </w:p>
    <w:p w14:paraId="47503C4D" w14:textId="37C97BBB" w:rsidR="00116917" w:rsidRPr="003B14BC" w:rsidRDefault="00116917" w:rsidP="00007C64">
      <w:pPr>
        <w:pStyle w:val="ListParagraph"/>
        <w:numPr>
          <w:ilvl w:val="0"/>
          <w:numId w:val="12"/>
        </w:numPr>
        <w:ind w:leftChars="0" w:left="1440"/>
        <w:rPr>
          <w:rFonts w:asciiTheme="minorHAnsi" w:hAnsiTheme="minorHAnsi" w:cstheme="minorHAnsi"/>
          <w:color w:val="0070C0"/>
          <w:sz w:val="22"/>
          <w:szCs w:val="22"/>
        </w:rPr>
      </w:pPr>
      <w:r w:rsidRPr="003B14BC">
        <w:rPr>
          <w:rFonts w:asciiTheme="minorHAnsi" w:hAnsiTheme="minorHAnsi" w:cstheme="minorHAnsi"/>
          <w:color w:val="0070C0"/>
          <w:sz w:val="22"/>
          <w:szCs w:val="22"/>
        </w:rPr>
        <w:t xml:space="preserve">RSRP &amp; load based spanning tree. </w:t>
      </w:r>
    </w:p>
    <w:p w14:paraId="08A50AF9" w14:textId="479C876E" w:rsidR="00116917" w:rsidRPr="00007C64" w:rsidRDefault="00116917" w:rsidP="00007C64">
      <w:pPr>
        <w:ind w:left="720"/>
        <w:rPr>
          <w:rFonts w:asciiTheme="minorHAnsi" w:hAnsiTheme="minorHAnsi" w:cstheme="minorHAnsi"/>
          <w:sz w:val="22"/>
          <w:szCs w:val="22"/>
        </w:rPr>
      </w:pPr>
    </w:p>
    <w:p w14:paraId="5B046046" w14:textId="00892F1B" w:rsidR="00116917" w:rsidRPr="00007C64" w:rsidRDefault="00116917"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The next few sections proceed in the following way. We first review RSRP based topology creation. We then review how load can be considered </w:t>
      </w:r>
      <w:r w:rsidR="008B4402" w:rsidRPr="00007C64">
        <w:rPr>
          <w:rFonts w:asciiTheme="minorHAnsi" w:hAnsiTheme="minorHAnsi" w:cstheme="minorHAnsi"/>
          <w:sz w:val="22"/>
          <w:szCs w:val="22"/>
        </w:rPr>
        <w:t xml:space="preserve">while generating the topology. We then </w:t>
      </w:r>
      <w:r w:rsidR="00007C64" w:rsidRPr="00007C64">
        <w:rPr>
          <w:rFonts w:asciiTheme="minorHAnsi" w:hAnsiTheme="minorHAnsi" w:cstheme="minorHAnsi"/>
          <w:sz w:val="22"/>
          <w:szCs w:val="22"/>
        </w:rPr>
        <w:t>discuss simulation scenario and show simulation results. After discussing how IAB node capability can influence the topology management discussion, we conclude the contribution by listing the proposals.</w:t>
      </w:r>
    </w:p>
    <w:p w14:paraId="4136F262" w14:textId="7D646CF5" w:rsidR="00011FFC" w:rsidRPr="00FE350F" w:rsidRDefault="008B4402" w:rsidP="00007C64">
      <w:pPr>
        <w:pStyle w:val="Heading1"/>
        <w:numPr>
          <w:ilvl w:val="0"/>
          <w:numId w:val="9"/>
        </w:numPr>
        <w:ind w:left="1440"/>
        <w:rPr>
          <w:rFonts w:cs="Arial"/>
          <w:sz w:val="36"/>
          <w:szCs w:val="36"/>
        </w:rPr>
      </w:pPr>
      <w:r w:rsidRPr="00FE350F">
        <w:rPr>
          <w:rFonts w:cs="Arial"/>
          <w:sz w:val="36"/>
          <w:szCs w:val="36"/>
        </w:rPr>
        <w:t>Review: RSRP based Topology Creation</w:t>
      </w:r>
    </w:p>
    <w:p w14:paraId="26AFC2AE" w14:textId="49BA65CA" w:rsidR="00011FFC" w:rsidRPr="00007C64" w:rsidRDefault="008B4402" w:rsidP="00007C64">
      <w:pPr>
        <w:ind w:left="720"/>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1062DFE5" wp14:editId="571C4F82">
            <wp:extent cx="5791200" cy="1280127"/>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 name="RSRP_based_topology_creation.png"/>
                    <pic:cNvPicPr/>
                  </pic:nvPicPr>
                  <pic:blipFill>
                    <a:blip r:embed="rId10">
                      <a:extLst>
                        <a:ext uri="{28A0092B-C50C-407E-A947-70E740481C1C}">
                          <a14:useLocalDpi xmlns:a14="http://schemas.microsoft.com/office/drawing/2010/main" val="0"/>
                        </a:ext>
                      </a:extLst>
                    </a:blip>
                    <a:stretch>
                      <a:fillRect/>
                    </a:stretch>
                  </pic:blipFill>
                  <pic:spPr>
                    <a:xfrm>
                      <a:off x="0" y="0"/>
                      <a:ext cx="5802932" cy="1282720"/>
                    </a:xfrm>
                    <a:prstGeom prst="rect">
                      <a:avLst/>
                    </a:prstGeom>
                  </pic:spPr>
                </pic:pic>
              </a:graphicData>
            </a:graphic>
          </wp:inline>
        </w:drawing>
      </w:r>
    </w:p>
    <w:p w14:paraId="0EDFC5A9" w14:textId="6BDA176F" w:rsidR="008B4402" w:rsidRPr="00007C64" w:rsidRDefault="008B4402" w:rsidP="00007C64">
      <w:pPr>
        <w:ind w:left="720"/>
        <w:jc w:val="center"/>
        <w:rPr>
          <w:rFonts w:asciiTheme="minorHAnsi" w:hAnsiTheme="minorHAnsi" w:cstheme="minorHAnsi"/>
          <w:sz w:val="22"/>
          <w:szCs w:val="22"/>
        </w:rPr>
      </w:pPr>
      <w:r w:rsidRPr="00007C64">
        <w:rPr>
          <w:rFonts w:asciiTheme="minorHAnsi" w:hAnsiTheme="minorHAnsi" w:cstheme="minorHAnsi"/>
          <w:sz w:val="22"/>
          <w:szCs w:val="22"/>
          <w:u w:val="single"/>
        </w:rPr>
        <w:t>Figure 1</w:t>
      </w:r>
      <w:r w:rsidRPr="00007C64">
        <w:rPr>
          <w:rFonts w:asciiTheme="minorHAnsi" w:hAnsiTheme="minorHAnsi" w:cstheme="minorHAnsi"/>
          <w:sz w:val="22"/>
          <w:szCs w:val="22"/>
        </w:rPr>
        <w:t>: RSRP based Topology Creation</w:t>
      </w:r>
    </w:p>
    <w:p w14:paraId="05DECC0C" w14:textId="5586E444" w:rsidR="008B4402" w:rsidRPr="00007C64" w:rsidRDefault="008B4402" w:rsidP="00007C64">
      <w:pPr>
        <w:ind w:left="720"/>
        <w:rPr>
          <w:rFonts w:asciiTheme="minorHAnsi" w:hAnsiTheme="minorHAnsi" w:cstheme="minorHAnsi"/>
          <w:sz w:val="22"/>
          <w:szCs w:val="22"/>
        </w:rPr>
      </w:pPr>
    </w:p>
    <w:p w14:paraId="32EFD960" w14:textId="3D111243" w:rsidR="00007C64" w:rsidRDefault="00007C64"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Figure 1 shows the RSRP based topology generation method. During each step of the </w:t>
      </w:r>
      <w:r>
        <w:rPr>
          <w:rFonts w:asciiTheme="minorHAnsi" w:hAnsiTheme="minorHAnsi" w:cstheme="minorHAnsi"/>
          <w:sz w:val="22"/>
          <w:szCs w:val="22"/>
        </w:rPr>
        <w:t>process, the network looks at all links between the set of connected nodes and the unconnected nodes and then picks the link with the strongest RSRP. This process iterates until all nodes are connected.</w:t>
      </w:r>
    </w:p>
    <w:p w14:paraId="52F678F8" w14:textId="513D0559" w:rsidR="00007C64" w:rsidRDefault="00007C64" w:rsidP="00007C64">
      <w:pPr>
        <w:ind w:left="720"/>
        <w:rPr>
          <w:rFonts w:asciiTheme="minorHAnsi" w:hAnsiTheme="minorHAnsi" w:cstheme="minorHAnsi"/>
          <w:sz w:val="22"/>
          <w:szCs w:val="22"/>
        </w:rPr>
      </w:pPr>
    </w:p>
    <w:p w14:paraId="2D030824" w14:textId="190E3E78" w:rsidR="00007C64" w:rsidRPr="00007C64" w:rsidRDefault="00007C64" w:rsidP="00007C64">
      <w:pPr>
        <w:ind w:left="720"/>
        <w:rPr>
          <w:rFonts w:asciiTheme="minorHAnsi" w:hAnsiTheme="minorHAnsi" w:cstheme="minorHAnsi"/>
          <w:sz w:val="22"/>
          <w:szCs w:val="22"/>
        </w:rPr>
      </w:pPr>
      <w:r>
        <w:rPr>
          <w:rFonts w:asciiTheme="minorHAnsi" w:hAnsiTheme="minorHAnsi" w:cstheme="minorHAnsi"/>
          <w:sz w:val="22"/>
          <w:szCs w:val="22"/>
        </w:rPr>
        <w:t>RSRP based topology management only considers signal strength while adding an unconnected node to the set of connected nodes. It does not consider load, hop count and other metrics.</w:t>
      </w:r>
    </w:p>
    <w:p w14:paraId="083F0737" w14:textId="7605A341" w:rsidR="008B4402" w:rsidRPr="00FE350F" w:rsidRDefault="008B4402" w:rsidP="00007C64">
      <w:pPr>
        <w:pStyle w:val="Heading1"/>
        <w:numPr>
          <w:ilvl w:val="0"/>
          <w:numId w:val="9"/>
        </w:numPr>
        <w:ind w:left="1440"/>
        <w:rPr>
          <w:rFonts w:cs="Arial"/>
          <w:sz w:val="36"/>
          <w:szCs w:val="36"/>
        </w:rPr>
      </w:pPr>
      <w:r w:rsidRPr="00FE350F">
        <w:rPr>
          <w:rFonts w:cs="Arial"/>
          <w:sz w:val="36"/>
          <w:szCs w:val="36"/>
        </w:rPr>
        <w:t>RSRP &amp; Load based Topology Creation</w:t>
      </w:r>
    </w:p>
    <w:p w14:paraId="6B09E791" w14:textId="12265BC6" w:rsidR="008B4402" w:rsidRPr="00007C64" w:rsidRDefault="008B4402" w:rsidP="00007C64">
      <w:pPr>
        <w:ind w:left="720"/>
        <w:rPr>
          <w:rFonts w:asciiTheme="minorHAnsi" w:hAnsiTheme="minorHAnsi" w:cstheme="minorHAnsi"/>
          <w:sz w:val="22"/>
          <w:szCs w:val="22"/>
        </w:rPr>
      </w:pPr>
    </w:p>
    <w:p w14:paraId="649B6B42" w14:textId="1E925B94" w:rsidR="007F260E" w:rsidRDefault="00007C64" w:rsidP="00007C64">
      <w:pPr>
        <w:ind w:left="720"/>
        <w:rPr>
          <w:rFonts w:asciiTheme="minorHAnsi" w:hAnsiTheme="minorHAnsi" w:cstheme="minorHAnsi"/>
          <w:sz w:val="22"/>
          <w:szCs w:val="22"/>
        </w:rPr>
      </w:pPr>
      <w:r>
        <w:rPr>
          <w:rFonts w:asciiTheme="minorHAnsi" w:hAnsiTheme="minorHAnsi" w:cstheme="minorHAnsi"/>
          <w:sz w:val="22"/>
          <w:szCs w:val="22"/>
        </w:rPr>
        <w:t>As shown in the previous section, RSRP based topology creation does not consider load of the base stations. This may lead to large hop counts and poorer UE rates. We expect the scheme to perform better if load is considered as well while generating topology.</w:t>
      </w:r>
    </w:p>
    <w:p w14:paraId="6FD00465" w14:textId="1A458969" w:rsidR="00007C64" w:rsidRDefault="00007C64" w:rsidP="00007C64">
      <w:pPr>
        <w:ind w:left="720"/>
        <w:rPr>
          <w:rFonts w:asciiTheme="minorHAnsi" w:hAnsiTheme="minorHAnsi" w:cstheme="minorHAnsi"/>
          <w:sz w:val="22"/>
          <w:szCs w:val="22"/>
        </w:rPr>
      </w:pPr>
    </w:p>
    <w:p w14:paraId="65BA725A" w14:textId="600CA0DF" w:rsidR="00EE0D44" w:rsidRDefault="00007C64" w:rsidP="00007C64">
      <w:pPr>
        <w:ind w:left="720"/>
        <w:rPr>
          <w:rFonts w:asciiTheme="minorHAnsi" w:hAnsiTheme="minorHAnsi" w:cstheme="minorHAnsi"/>
          <w:sz w:val="22"/>
          <w:szCs w:val="22"/>
        </w:rPr>
      </w:pPr>
      <w:r>
        <w:rPr>
          <w:rFonts w:asciiTheme="minorHAnsi" w:hAnsiTheme="minorHAnsi" w:cstheme="minorHAnsi"/>
          <w:sz w:val="22"/>
          <w:szCs w:val="22"/>
        </w:rPr>
        <w:t xml:space="preserve">‘Load’ can be considered in </w:t>
      </w:r>
      <w:r w:rsidR="00EE0D44">
        <w:rPr>
          <w:rFonts w:asciiTheme="minorHAnsi" w:hAnsiTheme="minorHAnsi" w:cstheme="minorHAnsi"/>
          <w:sz w:val="22"/>
          <w:szCs w:val="22"/>
        </w:rPr>
        <w:t>many ways</w:t>
      </w:r>
      <w:r>
        <w:rPr>
          <w:rFonts w:asciiTheme="minorHAnsi" w:hAnsiTheme="minorHAnsi" w:cstheme="minorHAnsi"/>
          <w:sz w:val="22"/>
          <w:szCs w:val="22"/>
        </w:rPr>
        <w:t xml:space="preserve">. </w:t>
      </w:r>
      <w:r w:rsidR="00EE0D44">
        <w:rPr>
          <w:rFonts w:asciiTheme="minorHAnsi" w:hAnsiTheme="minorHAnsi" w:cstheme="minorHAnsi"/>
          <w:sz w:val="22"/>
          <w:szCs w:val="22"/>
        </w:rPr>
        <w:t xml:space="preserve">We use ‘geometric mean rate’ as the optimization criteria to consider load during topology management. That means, instead of selecting the link with the strongest RSRP in each step of topology creation procedure, we select the link that maximizes the geometric mean of UEs that are associated with the set of connected nodes and the candidate unconnected node. </w:t>
      </w:r>
    </w:p>
    <w:p w14:paraId="7060154D" w14:textId="77777777" w:rsidR="00EE0D44" w:rsidRDefault="00EE0D44" w:rsidP="00007C64">
      <w:pPr>
        <w:ind w:left="720"/>
        <w:rPr>
          <w:rFonts w:asciiTheme="minorHAnsi" w:hAnsiTheme="minorHAnsi" w:cstheme="minorHAnsi"/>
          <w:sz w:val="22"/>
          <w:szCs w:val="22"/>
        </w:rPr>
      </w:pPr>
    </w:p>
    <w:p w14:paraId="0C817C00" w14:textId="77777777" w:rsidR="00EE0D44" w:rsidRDefault="00EE0D44" w:rsidP="00EE0D44">
      <w:pPr>
        <w:ind w:left="720"/>
        <w:rPr>
          <w:rFonts w:asciiTheme="minorHAnsi" w:hAnsiTheme="minorHAnsi" w:cstheme="minorHAnsi"/>
          <w:sz w:val="22"/>
          <w:szCs w:val="22"/>
        </w:rPr>
      </w:pPr>
      <w:r>
        <w:rPr>
          <w:rFonts w:asciiTheme="minorHAnsi" w:hAnsiTheme="minorHAnsi" w:cstheme="minorHAnsi"/>
          <w:sz w:val="22"/>
          <w:szCs w:val="22"/>
        </w:rPr>
        <w:t xml:space="preserve">The motivation to use ‘geometric mean’ to illustrate the influence of load is because: geometric mean based resource allocation is the proportional fair resource allocation [2] [3]. A ‘geometric </w:t>
      </w:r>
      <w:r>
        <w:rPr>
          <w:rFonts w:asciiTheme="minorHAnsi" w:hAnsiTheme="minorHAnsi" w:cstheme="minorHAnsi"/>
          <w:sz w:val="22"/>
          <w:szCs w:val="22"/>
        </w:rPr>
        <w:lastRenderedPageBreak/>
        <w:t xml:space="preserve">mean rate maximization’ method considers the link gain of both ‘good’ UEs and ‘poor’ UEs; and tries to ‘balance’ the resource allocation among the UEs. </w:t>
      </w:r>
    </w:p>
    <w:p w14:paraId="57A2F35D" w14:textId="7873C60B" w:rsidR="00EE0D44" w:rsidRDefault="00EE0D44" w:rsidP="00EE0D44">
      <w:pPr>
        <w:ind w:left="720"/>
        <w:rPr>
          <w:rFonts w:asciiTheme="minorHAnsi" w:hAnsiTheme="minorHAnsi" w:cstheme="minorHAnsi"/>
          <w:sz w:val="22"/>
          <w:szCs w:val="22"/>
        </w:rPr>
      </w:pPr>
      <w:r>
        <w:rPr>
          <w:rFonts w:asciiTheme="minorHAnsi" w:hAnsiTheme="minorHAnsi" w:cstheme="minorHAnsi"/>
          <w:sz w:val="22"/>
          <w:szCs w:val="22"/>
        </w:rPr>
        <w:t xml:space="preserve"> </w:t>
      </w:r>
    </w:p>
    <w:p w14:paraId="78B53837" w14:textId="4B4167CD" w:rsidR="00007C64" w:rsidRDefault="00EE0D44" w:rsidP="00007C64">
      <w:pPr>
        <w:ind w:left="720"/>
        <w:rPr>
          <w:rFonts w:asciiTheme="minorHAnsi" w:hAnsiTheme="minorHAnsi" w:cstheme="minorHAnsi"/>
          <w:sz w:val="22"/>
          <w:szCs w:val="22"/>
        </w:rPr>
      </w:pPr>
      <w:r>
        <w:rPr>
          <w:rFonts w:asciiTheme="minorHAnsi" w:hAnsiTheme="minorHAnsi" w:cstheme="minorHAnsi"/>
          <w:sz w:val="22"/>
          <w:szCs w:val="22"/>
        </w:rPr>
        <w:t>Table 1 and 2 show our algorithms for RSRP &amp; Load based topology creation.</w:t>
      </w:r>
      <w:r w:rsidR="003B14BC">
        <w:rPr>
          <w:rFonts w:asciiTheme="minorHAnsi" w:hAnsiTheme="minorHAnsi" w:cstheme="minorHAnsi"/>
          <w:sz w:val="22"/>
          <w:szCs w:val="22"/>
        </w:rPr>
        <w:t xml:space="preserve"> A detailed mathematical description of the geometric mean maximization problem in IAB networks can be found in our previous work [4].</w:t>
      </w:r>
    </w:p>
    <w:p w14:paraId="003ACB42" w14:textId="77777777" w:rsidR="00EE0D44" w:rsidRDefault="00EE0D44" w:rsidP="003B14BC">
      <w:pPr>
        <w:rPr>
          <w:rFonts w:asciiTheme="minorHAnsi" w:hAnsiTheme="minorHAnsi" w:cstheme="minorHAnsi"/>
          <w:sz w:val="22"/>
          <w:szCs w:val="22"/>
        </w:rPr>
      </w:pPr>
    </w:p>
    <w:p w14:paraId="19AE27FC" w14:textId="77777777" w:rsidR="00030069" w:rsidRPr="00007C64" w:rsidRDefault="00030069" w:rsidP="00F94A61">
      <w:pPr>
        <w:ind w:left="1440" w:firstLine="720"/>
        <w:rPr>
          <w:rFonts w:asciiTheme="minorHAnsi" w:hAnsiTheme="minorHAnsi" w:cstheme="minorHAnsi"/>
          <w:sz w:val="22"/>
          <w:szCs w:val="22"/>
        </w:rPr>
      </w:pPr>
      <w:r w:rsidRPr="00007C64">
        <w:rPr>
          <w:rFonts w:asciiTheme="minorHAnsi" w:hAnsiTheme="minorHAnsi" w:cstheme="minorHAnsi"/>
          <w:sz w:val="22"/>
          <w:szCs w:val="22"/>
          <w:u w:val="single"/>
        </w:rPr>
        <w:t>Table 1:</w:t>
      </w:r>
      <w:r w:rsidRPr="00007C64">
        <w:rPr>
          <w:rFonts w:asciiTheme="minorHAnsi" w:hAnsiTheme="minorHAnsi" w:cstheme="minorHAnsi"/>
          <w:sz w:val="22"/>
          <w:szCs w:val="22"/>
        </w:rPr>
        <w:t xml:space="preserve"> Geometric mean rate maximization optimization algorithms </w:t>
      </w:r>
    </w:p>
    <w:p w14:paraId="78D83675" w14:textId="77777777" w:rsidR="00030069" w:rsidRPr="00007C64" w:rsidRDefault="00030069" w:rsidP="00007C64">
      <w:pPr>
        <w:ind w:left="720"/>
        <w:rPr>
          <w:rFonts w:asciiTheme="minorHAnsi" w:hAnsiTheme="minorHAnsi" w:cstheme="minorHAnsi"/>
          <w:sz w:val="22"/>
          <w:szCs w:val="22"/>
        </w:rPr>
      </w:pPr>
    </w:p>
    <w:tbl>
      <w:tblPr>
        <w:tblStyle w:val="TableGrid"/>
        <w:tblW w:w="8635" w:type="dxa"/>
        <w:tblInd w:w="720" w:type="dxa"/>
        <w:tblLook w:val="04A0" w:firstRow="1" w:lastRow="0" w:firstColumn="1" w:lastColumn="0" w:noHBand="0" w:noVBand="1"/>
      </w:tblPr>
      <w:tblGrid>
        <w:gridCol w:w="4945"/>
        <w:gridCol w:w="3690"/>
      </w:tblGrid>
      <w:tr w:rsidR="007F260E" w:rsidRPr="00007C64" w14:paraId="4AFA4BDA" w14:textId="77777777" w:rsidTr="0098696E">
        <w:trPr>
          <w:trHeight w:val="917"/>
        </w:trPr>
        <w:tc>
          <w:tcPr>
            <w:tcW w:w="4945" w:type="dxa"/>
          </w:tcPr>
          <w:p w14:paraId="20C9113D" w14:textId="77777777" w:rsidR="007F260E" w:rsidRPr="00007C64" w:rsidRDefault="007F260E" w:rsidP="00F37214">
            <w:pPr>
              <w:spacing w:before="100" w:beforeAutospacing="1" w:after="100" w:afterAutospacing="1"/>
              <w:contextualSpacing/>
              <w:rPr>
                <w:rFonts w:asciiTheme="minorHAnsi" w:hAnsiTheme="minorHAnsi" w:cstheme="minorHAnsi"/>
                <w:color w:val="000000"/>
                <w:sz w:val="22"/>
                <w:szCs w:val="22"/>
              </w:rPr>
            </w:pPr>
            <w:r w:rsidRPr="00007C64">
              <w:rPr>
                <w:rFonts w:asciiTheme="minorHAnsi" w:hAnsiTheme="minorHAnsi" w:cstheme="minorHAnsi"/>
                <w:color w:val="000000"/>
                <w:sz w:val="22"/>
                <w:szCs w:val="22"/>
              </w:rPr>
              <w:t>Input:</w:t>
            </w:r>
          </w:p>
          <w:p w14:paraId="5CA702B0" w14:textId="77777777" w:rsidR="007F260E" w:rsidRPr="00007C64" w:rsidRDefault="007F260E" w:rsidP="00F37214">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Base station (BS) and user equipment (UE) drops</w:t>
            </w:r>
          </w:p>
          <w:p w14:paraId="0E1EF641" w14:textId="77777777" w:rsidR="007F260E" w:rsidRPr="00007C64" w:rsidRDefault="007F260E" w:rsidP="00F37214">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Fiber drops (anchor base stations)</w:t>
            </w:r>
          </w:p>
          <w:p w14:paraId="7916CD2D" w14:textId="09B7B601" w:rsidR="007F260E" w:rsidRPr="00007C64" w:rsidRDefault="007F260E" w:rsidP="00007C64">
            <w:pPr>
              <w:pStyle w:val="ListParagraph"/>
              <w:spacing w:before="100" w:beforeAutospacing="1" w:after="100" w:afterAutospacing="1"/>
              <w:ind w:leftChars="0" w:left="720" w:firstLine="0"/>
              <w:contextualSpacing/>
              <w:rPr>
                <w:rFonts w:asciiTheme="minorHAnsi" w:eastAsia="Times New Roman" w:hAnsiTheme="minorHAnsi" w:cstheme="minorHAnsi"/>
                <w:color w:val="000000"/>
                <w:sz w:val="22"/>
                <w:szCs w:val="22"/>
              </w:rPr>
            </w:pPr>
          </w:p>
        </w:tc>
        <w:tc>
          <w:tcPr>
            <w:tcW w:w="3690" w:type="dxa"/>
          </w:tcPr>
          <w:p w14:paraId="7ACA2856" w14:textId="77777777" w:rsidR="007F260E" w:rsidRPr="00007C64" w:rsidRDefault="007F260E" w:rsidP="00F37214">
            <w:pPr>
              <w:rPr>
                <w:rFonts w:asciiTheme="minorHAnsi" w:hAnsiTheme="minorHAnsi" w:cstheme="minorHAnsi"/>
                <w:sz w:val="22"/>
                <w:szCs w:val="22"/>
              </w:rPr>
            </w:pPr>
            <w:r w:rsidRPr="00007C64">
              <w:rPr>
                <w:rFonts w:asciiTheme="minorHAnsi" w:hAnsiTheme="minorHAnsi" w:cstheme="minorHAnsi"/>
                <w:sz w:val="22"/>
                <w:szCs w:val="22"/>
              </w:rPr>
              <w:t>Output:</w:t>
            </w:r>
          </w:p>
          <w:p w14:paraId="387A6826" w14:textId="4B944FF8" w:rsidR="007F260E" w:rsidRPr="00007C64" w:rsidRDefault="00D14278" w:rsidP="00F37214">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color w:val="0070C0"/>
                <w:sz w:val="22"/>
                <w:szCs w:val="22"/>
              </w:rPr>
              <w:t>RSRP and load based s</w:t>
            </w:r>
            <w:r w:rsidR="007F260E" w:rsidRPr="00007C64">
              <w:rPr>
                <w:rFonts w:asciiTheme="minorHAnsi" w:hAnsiTheme="minorHAnsi" w:cstheme="minorHAnsi"/>
                <w:color w:val="0070C0"/>
                <w:sz w:val="22"/>
                <w:szCs w:val="22"/>
              </w:rPr>
              <w:t>panning tree topology in the network</w:t>
            </w:r>
          </w:p>
        </w:tc>
      </w:tr>
      <w:tr w:rsidR="007F260E" w:rsidRPr="00007C64" w14:paraId="3E127F20" w14:textId="77777777" w:rsidTr="0098696E">
        <w:trPr>
          <w:trHeight w:val="917"/>
        </w:trPr>
        <w:tc>
          <w:tcPr>
            <w:tcW w:w="8635" w:type="dxa"/>
            <w:gridSpan w:val="2"/>
          </w:tcPr>
          <w:p w14:paraId="390409D0" w14:textId="4645D611" w:rsidR="007F260E" w:rsidRPr="00007C64" w:rsidRDefault="007F260E" w:rsidP="007F260E">
            <w:pPr>
              <w:rPr>
                <w:rFonts w:asciiTheme="minorHAnsi" w:hAnsiTheme="minorHAnsi" w:cstheme="minorHAnsi"/>
                <w:sz w:val="22"/>
                <w:szCs w:val="22"/>
              </w:rPr>
            </w:pPr>
            <w:r w:rsidRPr="00007C64">
              <w:rPr>
                <w:rFonts w:asciiTheme="minorHAnsi" w:hAnsiTheme="minorHAnsi" w:cstheme="minorHAnsi"/>
                <w:sz w:val="22"/>
                <w:szCs w:val="22"/>
              </w:rPr>
              <w:t>Step 0 (Initialization):</w:t>
            </w:r>
          </w:p>
          <w:p w14:paraId="203A6C81" w14:textId="36AB6901"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Consider the anchor nodes (the base stations with fiber drops) to be the set of connected nodes</w:t>
            </w:r>
          </w:p>
          <w:p w14:paraId="6D055D76" w14:textId="6F57EF0C"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 xml:space="preserve">Consider the remaining nodes to be the set of unconnected </w:t>
            </w:r>
            <w:r w:rsidR="009862A7" w:rsidRPr="00007C64">
              <w:rPr>
                <w:rFonts w:asciiTheme="minorHAnsi" w:hAnsiTheme="minorHAnsi" w:cstheme="minorHAnsi"/>
                <w:sz w:val="22"/>
                <w:szCs w:val="22"/>
              </w:rPr>
              <w:t>nodes</w:t>
            </w:r>
          </w:p>
          <w:p w14:paraId="5121D407" w14:textId="5AA78290" w:rsidR="00D14278"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w:t>
            </w:r>
          </w:p>
          <w:p w14:paraId="29ED2276" w14:textId="347B51DE" w:rsidR="00D14278"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Step N:</w:t>
            </w:r>
          </w:p>
          <w:p w14:paraId="7A008903" w14:textId="37A39D91"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Find all edge</w:t>
            </w:r>
            <w:r w:rsidR="009862A7">
              <w:rPr>
                <w:rFonts w:asciiTheme="minorHAnsi" w:hAnsiTheme="minorHAnsi" w:cstheme="minorHAnsi"/>
                <w:color w:val="0070C0"/>
                <w:sz w:val="22"/>
                <w:szCs w:val="22"/>
              </w:rPr>
              <w:t>s</w:t>
            </w:r>
            <w:r w:rsidRPr="00FE350F">
              <w:rPr>
                <w:rFonts w:asciiTheme="minorHAnsi" w:hAnsiTheme="minorHAnsi" w:cstheme="minorHAnsi"/>
                <w:color w:val="0070C0"/>
                <w:sz w:val="22"/>
                <w:szCs w:val="22"/>
              </w:rPr>
              <w:t xml:space="preserve"> between the set of currently connected nodes and the set of currently unconnected nodes</w:t>
            </w:r>
          </w:p>
          <w:p w14:paraId="2CF6BCD9" w14:textId="16FDDEC3"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For each edge, run the optimization problem of table 2</w:t>
            </w:r>
          </w:p>
          <w:p w14:paraId="2457923E" w14:textId="73AEA757"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Pick the edge that maximizes the geometric mean rate of UEs that are associated with already connected node set and the associated unconnected node</w:t>
            </w:r>
          </w:p>
          <w:p w14:paraId="0E56B26A" w14:textId="23F703CA" w:rsidR="00D14278" w:rsidRPr="00007C64" w:rsidRDefault="00D14278" w:rsidP="00D14278">
            <w:pPr>
              <w:pStyle w:val="ListParagraph"/>
              <w:numPr>
                <w:ilvl w:val="0"/>
                <w:numId w:val="15"/>
              </w:numPr>
              <w:ind w:leftChars="0"/>
              <w:rPr>
                <w:rFonts w:asciiTheme="minorHAnsi" w:hAnsiTheme="minorHAnsi" w:cstheme="minorHAnsi"/>
                <w:sz w:val="22"/>
                <w:szCs w:val="22"/>
              </w:rPr>
            </w:pPr>
            <w:r w:rsidRPr="00007C64">
              <w:rPr>
                <w:rFonts w:asciiTheme="minorHAnsi" w:hAnsiTheme="minorHAnsi" w:cstheme="minorHAnsi"/>
                <w:sz w:val="22"/>
                <w:szCs w:val="22"/>
              </w:rPr>
              <w:t>Bring the associated unconnected node to the set of connected nodes</w:t>
            </w:r>
          </w:p>
          <w:p w14:paraId="565920B7" w14:textId="2037A160" w:rsidR="00D14278" w:rsidRPr="00007C64" w:rsidRDefault="00D14278" w:rsidP="00D14278">
            <w:pPr>
              <w:rPr>
                <w:rFonts w:asciiTheme="minorHAnsi" w:hAnsiTheme="minorHAnsi" w:cstheme="minorHAnsi"/>
                <w:sz w:val="22"/>
                <w:szCs w:val="22"/>
              </w:rPr>
            </w:pPr>
          </w:p>
          <w:p w14:paraId="080B8C50" w14:textId="12592221" w:rsidR="007F260E"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 Iterate until all nodes are connected.</w:t>
            </w:r>
          </w:p>
        </w:tc>
      </w:tr>
    </w:tbl>
    <w:p w14:paraId="344109CE" w14:textId="3E21ED7E" w:rsidR="005A4C85" w:rsidRPr="00007C64" w:rsidRDefault="005A4C85" w:rsidP="003B14BC">
      <w:pPr>
        <w:rPr>
          <w:rFonts w:asciiTheme="minorHAnsi" w:hAnsiTheme="minorHAnsi" w:cstheme="minorHAnsi"/>
          <w:sz w:val="22"/>
          <w:szCs w:val="22"/>
        </w:rPr>
      </w:pPr>
    </w:p>
    <w:p w14:paraId="36A0C374" w14:textId="77777777" w:rsidR="005A4C85" w:rsidRPr="00007C64" w:rsidRDefault="005A4C85" w:rsidP="00007C64">
      <w:pPr>
        <w:ind w:left="720"/>
        <w:rPr>
          <w:rFonts w:asciiTheme="minorHAnsi" w:hAnsiTheme="minorHAnsi" w:cstheme="minorHAnsi"/>
          <w:sz w:val="22"/>
          <w:szCs w:val="22"/>
        </w:rPr>
      </w:pPr>
    </w:p>
    <w:p w14:paraId="42E308BE" w14:textId="77777777" w:rsidR="00030069" w:rsidRPr="00007C64" w:rsidRDefault="00030069" w:rsidP="00030069">
      <w:pPr>
        <w:ind w:left="720"/>
        <w:jc w:val="center"/>
        <w:rPr>
          <w:rFonts w:asciiTheme="minorHAnsi" w:hAnsiTheme="minorHAnsi" w:cstheme="minorHAnsi"/>
          <w:sz w:val="22"/>
          <w:szCs w:val="22"/>
        </w:rPr>
      </w:pPr>
      <w:r w:rsidRPr="00007C64">
        <w:rPr>
          <w:rFonts w:asciiTheme="minorHAnsi" w:hAnsiTheme="minorHAnsi" w:cstheme="minorHAnsi"/>
          <w:sz w:val="22"/>
          <w:szCs w:val="22"/>
          <w:u w:val="single"/>
        </w:rPr>
        <w:t>Table 2:</w:t>
      </w:r>
      <w:r w:rsidRPr="00007C64">
        <w:rPr>
          <w:rFonts w:asciiTheme="minorHAnsi" w:hAnsiTheme="minorHAnsi" w:cstheme="minorHAnsi"/>
          <w:sz w:val="22"/>
          <w:szCs w:val="22"/>
        </w:rPr>
        <w:t xml:space="preserve"> Geometric mean rate maximization optimization algorithms </w:t>
      </w:r>
    </w:p>
    <w:p w14:paraId="646BA51F" w14:textId="77777777" w:rsidR="007F260E" w:rsidRPr="00007C64" w:rsidRDefault="007F260E" w:rsidP="00007C64">
      <w:pPr>
        <w:ind w:left="720"/>
        <w:rPr>
          <w:rFonts w:asciiTheme="minorHAnsi" w:hAnsiTheme="minorHAnsi" w:cstheme="minorHAnsi"/>
          <w:sz w:val="22"/>
          <w:szCs w:val="22"/>
        </w:rPr>
      </w:pPr>
    </w:p>
    <w:tbl>
      <w:tblPr>
        <w:tblStyle w:val="TableGrid"/>
        <w:tblW w:w="8635" w:type="dxa"/>
        <w:tblInd w:w="720" w:type="dxa"/>
        <w:tblLook w:val="04A0" w:firstRow="1" w:lastRow="0" w:firstColumn="1" w:lastColumn="0" w:noHBand="0" w:noVBand="1"/>
      </w:tblPr>
      <w:tblGrid>
        <w:gridCol w:w="4945"/>
        <w:gridCol w:w="3690"/>
      </w:tblGrid>
      <w:tr w:rsidR="008B4402" w:rsidRPr="00007C64" w14:paraId="4CA80148" w14:textId="77777777" w:rsidTr="0098696E">
        <w:trPr>
          <w:trHeight w:val="917"/>
        </w:trPr>
        <w:tc>
          <w:tcPr>
            <w:tcW w:w="4945" w:type="dxa"/>
          </w:tcPr>
          <w:p w14:paraId="13F1B167" w14:textId="77777777" w:rsidR="008B4402" w:rsidRPr="00007C64" w:rsidRDefault="008B4402" w:rsidP="008B4402">
            <w:pPr>
              <w:spacing w:before="100" w:beforeAutospacing="1" w:after="100" w:afterAutospacing="1"/>
              <w:contextualSpacing/>
              <w:rPr>
                <w:rFonts w:asciiTheme="minorHAnsi" w:hAnsiTheme="minorHAnsi" w:cstheme="minorHAnsi"/>
                <w:color w:val="000000"/>
                <w:sz w:val="22"/>
                <w:szCs w:val="22"/>
                <w:u w:val="single"/>
              </w:rPr>
            </w:pPr>
            <w:r w:rsidRPr="00007C64">
              <w:rPr>
                <w:rFonts w:asciiTheme="minorHAnsi" w:hAnsiTheme="minorHAnsi" w:cstheme="minorHAnsi"/>
                <w:color w:val="000000"/>
                <w:sz w:val="22"/>
                <w:szCs w:val="22"/>
                <w:u w:val="single"/>
              </w:rPr>
              <w:t>Input:</w:t>
            </w:r>
          </w:p>
          <w:p w14:paraId="3A2F7C2F"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Base station (BS) and user equipment (UE) drops</w:t>
            </w:r>
          </w:p>
          <w:p w14:paraId="4ABBE0A7"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Fiber drops (anchor base stations)</w:t>
            </w:r>
          </w:p>
          <w:p w14:paraId="24A64EBF" w14:textId="408BAE4E"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70C0"/>
                <w:sz w:val="22"/>
                <w:szCs w:val="22"/>
              </w:rPr>
            </w:pPr>
            <w:r w:rsidRPr="00007C64">
              <w:rPr>
                <w:rFonts w:asciiTheme="minorHAnsi" w:eastAsia="Times New Roman" w:hAnsiTheme="minorHAnsi" w:cstheme="minorHAnsi"/>
                <w:color w:val="0070C0"/>
                <w:sz w:val="22"/>
                <w:szCs w:val="22"/>
              </w:rPr>
              <w:t xml:space="preserve">Set of </w:t>
            </w:r>
            <w:r w:rsidR="007F260E" w:rsidRPr="00007C64">
              <w:rPr>
                <w:rFonts w:asciiTheme="minorHAnsi" w:eastAsia="Times New Roman" w:hAnsiTheme="minorHAnsi" w:cstheme="minorHAnsi"/>
                <w:color w:val="0070C0"/>
                <w:sz w:val="22"/>
                <w:szCs w:val="22"/>
              </w:rPr>
              <w:t xml:space="preserve">already </w:t>
            </w:r>
            <w:r w:rsidRPr="00007C64">
              <w:rPr>
                <w:rFonts w:asciiTheme="minorHAnsi" w:eastAsia="Times New Roman" w:hAnsiTheme="minorHAnsi" w:cstheme="minorHAnsi"/>
                <w:color w:val="0070C0"/>
                <w:sz w:val="22"/>
                <w:szCs w:val="22"/>
              </w:rPr>
              <w:t xml:space="preserve">connected nodes </w:t>
            </w:r>
          </w:p>
          <w:p w14:paraId="6134C93A"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Link capacity</w:t>
            </w:r>
          </w:p>
          <w:p w14:paraId="76C41B7B" w14:textId="7E991D60" w:rsidR="007F260E" w:rsidRPr="00007C64" w:rsidRDefault="007F260E"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70C0"/>
                <w:sz w:val="22"/>
                <w:szCs w:val="22"/>
              </w:rPr>
              <w:t xml:space="preserve">Candidate </w:t>
            </w:r>
            <w:r w:rsidR="00D14278" w:rsidRPr="00007C64">
              <w:rPr>
                <w:rFonts w:asciiTheme="minorHAnsi" w:eastAsia="Times New Roman" w:hAnsiTheme="minorHAnsi" w:cstheme="minorHAnsi"/>
                <w:color w:val="0070C0"/>
                <w:sz w:val="22"/>
                <w:szCs w:val="22"/>
              </w:rPr>
              <w:t xml:space="preserve">link between a connected node and an </w:t>
            </w:r>
            <w:r w:rsidRPr="00007C64">
              <w:rPr>
                <w:rFonts w:asciiTheme="minorHAnsi" w:eastAsia="Times New Roman" w:hAnsiTheme="minorHAnsi" w:cstheme="minorHAnsi"/>
                <w:color w:val="0070C0"/>
                <w:sz w:val="22"/>
                <w:szCs w:val="22"/>
              </w:rPr>
              <w:t>unconnected node</w:t>
            </w:r>
          </w:p>
        </w:tc>
        <w:tc>
          <w:tcPr>
            <w:tcW w:w="3690" w:type="dxa"/>
          </w:tcPr>
          <w:p w14:paraId="31D99EC6" w14:textId="77777777" w:rsidR="008B4402" w:rsidRPr="00007C64" w:rsidRDefault="008B4402"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Output:</w:t>
            </w:r>
          </w:p>
          <w:p w14:paraId="5C5F3CB0" w14:textId="5B85C49C" w:rsidR="008B4402" w:rsidRPr="00007C64" w:rsidRDefault="007F260E" w:rsidP="008B4402">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color w:val="0070C0"/>
                <w:sz w:val="22"/>
                <w:szCs w:val="22"/>
              </w:rPr>
              <w:t xml:space="preserve">Achievable geometric mean rate of UEs that are associated with already connected node set and </w:t>
            </w:r>
            <w:r w:rsidR="00D14278" w:rsidRPr="00007C64">
              <w:rPr>
                <w:rFonts w:asciiTheme="minorHAnsi" w:hAnsiTheme="minorHAnsi" w:cstheme="minorHAnsi"/>
                <w:color w:val="0070C0"/>
                <w:sz w:val="22"/>
                <w:szCs w:val="22"/>
              </w:rPr>
              <w:t>the</w:t>
            </w:r>
            <w:r w:rsidRPr="00007C64">
              <w:rPr>
                <w:rFonts w:asciiTheme="minorHAnsi" w:hAnsiTheme="minorHAnsi" w:cstheme="minorHAnsi"/>
                <w:color w:val="0070C0"/>
                <w:sz w:val="22"/>
                <w:szCs w:val="22"/>
              </w:rPr>
              <w:t xml:space="preserve"> unconnected node</w:t>
            </w:r>
            <w:r w:rsidR="00D14278" w:rsidRPr="00007C64">
              <w:rPr>
                <w:rFonts w:asciiTheme="minorHAnsi" w:hAnsiTheme="minorHAnsi" w:cstheme="minorHAnsi"/>
                <w:color w:val="0070C0"/>
                <w:sz w:val="22"/>
                <w:szCs w:val="22"/>
              </w:rPr>
              <w:t xml:space="preserve"> associated with the candidate link</w:t>
            </w:r>
          </w:p>
        </w:tc>
      </w:tr>
      <w:tr w:rsidR="007F260E" w:rsidRPr="00007C64" w14:paraId="6B1B0452" w14:textId="77777777" w:rsidTr="0098696E">
        <w:trPr>
          <w:trHeight w:val="917"/>
        </w:trPr>
        <w:tc>
          <w:tcPr>
            <w:tcW w:w="8635" w:type="dxa"/>
            <w:gridSpan w:val="2"/>
          </w:tcPr>
          <w:p w14:paraId="419B9C53" w14:textId="77777777" w:rsidR="007F260E" w:rsidRPr="00007C64" w:rsidRDefault="007F260E"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Optimization objective:</w:t>
            </w:r>
          </w:p>
          <w:p w14:paraId="04A44BC6" w14:textId="77777777" w:rsidR="00D14278" w:rsidRPr="00007C64" w:rsidRDefault="007F260E" w:rsidP="008B4402">
            <w:pPr>
              <w:rPr>
                <w:rFonts w:asciiTheme="minorHAnsi" w:hAnsiTheme="minorHAnsi" w:cstheme="minorHAnsi"/>
                <w:sz w:val="22"/>
                <w:szCs w:val="22"/>
              </w:rPr>
            </w:pPr>
            <w:r w:rsidRPr="00007C64">
              <w:rPr>
                <w:rFonts w:asciiTheme="minorHAnsi" w:hAnsiTheme="minorHAnsi" w:cstheme="minorHAnsi"/>
                <w:sz w:val="22"/>
                <w:szCs w:val="22"/>
              </w:rPr>
              <w:t xml:space="preserve">Maximize geometric mean rate of UEs that are associated with connected node set and </w:t>
            </w:r>
            <w:r w:rsidR="00D14278" w:rsidRPr="00007C64">
              <w:rPr>
                <w:rFonts w:asciiTheme="minorHAnsi" w:hAnsiTheme="minorHAnsi" w:cstheme="minorHAnsi"/>
                <w:sz w:val="22"/>
                <w:szCs w:val="22"/>
              </w:rPr>
              <w:t xml:space="preserve">the unconnected node associated with the candidate link </w:t>
            </w:r>
          </w:p>
          <w:p w14:paraId="207FF8CB" w14:textId="3D4113E0" w:rsidR="007F260E" w:rsidRPr="00007C64" w:rsidRDefault="007F260E"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Constraints:</w:t>
            </w:r>
          </w:p>
          <w:p w14:paraId="2D1A5A0D"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lastRenderedPageBreak/>
              <w:t>Capacity constraint per link</w:t>
            </w:r>
          </w:p>
          <w:p w14:paraId="7597AF70"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Flow conservation per base station</w:t>
            </w:r>
          </w:p>
          <w:p w14:paraId="223F1523"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Half duplex constraint</w:t>
            </w:r>
          </w:p>
          <w:p w14:paraId="6BFD2FAE" w14:textId="787CD64A"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Time division multiplexing constraint</w:t>
            </w:r>
          </w:p>
        </w:tc>
      </w:tr>
    </w:tbl>
    <w:p w14:paraId="24FEB26D" w14:textId="0E4978CE" w:rsidR="008B4402" w:rsidRPr="00007C64" w:rsidRDefault="008B4402" w:rsidP="00007C64">
      <w:pPr>
        <w:ind w:left="720"/>
        <w:rPr>
          <w:rFonts w:asciiTheme="minorHAnsi" w:hAnsiTheme="minorHAnsi" w:cstheme="minorHAnsi"/>
          <w:sz w:val="22"/>
          <w:szCs w:val="22"/>
        </w:rPr>
      </w:pPr>
    </w:p>
    <w:p w14:paraId="7D4CC119" w14:textId="77777777" w:rsidR="003B14BC" w:rsidRPr="00007C64" w:rsidRDefault="003B14BC" w:rsidP="00FE350F">
      <w:pPr>
        <w:rPr>
          <w:rFonts w:asciiTheme="minorHAnsi" w:hAnsiTheme="minorHAnsi" w:cstheme="minorHAnsi"/>
          <w:sz w:val="22"/>
          <w:szCs w:val="22"/>
        </w:rPr>
      </w:pPr>
    </w:p>
    <w:p w14:paraId="6C788854" w14:textId="5B7D384F" w:rsidR="00D14278" w:rsidRPr="00FE350F" w:rsidRDefault="005467E9" w:rsidP="00007C64">
      <w:pPr>
        <w:pStyle w:val="Heading1"/>
        <w:numPr>
          <w:ilvl w:val="0"/>
          <w:numId w:val="9"/>
        </w:numPr>
        <w:ind w:left="1440"/>
        <w:rPr>
          <w:rFonts w:cs="Arial"/>
          <w:sz w:val="36"/>
          <w:szCs w:val="36"/>
        </w:rPr>
      </w:pPr>
      <w:r w:rsidRPr="00FE350F">
        <w:rPr>
          <w:rFonts w:cs="Arial"/>
          <w:sz w:val="36"/>
          <w:szCs w:val="36"/>
        </w:rPr>
        <w:t>Simulation Scenario</w:t>
      </w:r>
    </w:p>
    <w:p w14:paraId="4CCDAFE7" w14:textId="65110528" w:rsidR="003B14BC" w:rsidRPr="00007C64" w:rsidRDefault="003B14BC" w:rsidP="00F94A61">
      <w:pPr>
        <w:ind w:left="720"/>
        <w:rPr>
          <w:rFonts w:asciiTheme="minorHAnsi" w:hAnsiTheme="minorHAnsi" w:cstheme="minorHAnsi"/>
          <w:sz w:val="22"/>
          <w:szCs w:val="22"/>
        </w:rPr>
      </w:pPr>
      <w:r>
        <w:rPr>
          <w:rFonts w:asciiTheme="minorHAnsi" w:hAnsiTheme="minorHAnsi" w:cstheme="minorHAnsi"/>
          <w:sz w:val="22"/>
          <w:szCs w:val="22"/>
        </w:rPr>
        <w:t>We focus on nineteen cells with three</w:t>
      </w:r>
      <w:r w:rsidR="00CB4EA8">
        <w:rPr>
          <w:rFonts w:asciiTheme="minorHAnsi" w:hAnsiTheme="minorHAnsi" w:cstheme="minorHAnsi"/>
          <w:sz w:val="22"/>
          <w:szCs w:val="22"/>
        </w:rPr>
        <w:t xml:space="preserve"> IAB-donors (gNBs with fiber)</w:t>
      </w:r>
      <w:r>
        <w:rPr>
          <w:rFonts w:asciiTheme="minorHAnsi" w:hAnsiTheme="minorHAnsi" w:cstheme="minorHAnsi"/>
          <w:sz w:val="22"/>
          <w:szCs w:val="22"/>
        </w:rPr>
        <w:t>. Figure 2 and 3 show</w:t>
      </w:r>
      <w:r w:rsidR="00F94A61">
        <w:rPr>
          <w:rFonts w:asciiTheme="minorHAnsi" w:hAnsiTheme="minorHAnsi" w:cstheme="minorHAnsi"/>
          <w:sz w:val="22"/>
          <w:szCs w:val="22"/>
        </w:rPr>
        <w:t>s</w:t>
      </w:r>
      <w:r>
        <w:rPr>
          <w:rFonts w:asciiTheme="minorHAnsi" w:hAnsiTheme="minorHAnsi" w:cstheme="minorHAnsi"/>
          <w:sz w:val="22"/>
          <w:szCs w:val="22"/>
        </w:rPr>
        <w:t xml:space="preserve"> th</w:t>
      </w:r>
      <w:r w:rsidR="00F94A61">
        <w:rPr>
          <w:rFonts w:asciiTheme="minorHAnsi" w:hAnsiTheme="minorHAnsi" w:cstheme="minorHAnsi"/>
          <w:sz w:val="22"/>
          <w:szCs w:val="22"/>
        </w:rPr>
        <w:t>is</w:t>
      </w:r>
      <w:r>
        <w:rPr>
          <w:rFonts w:asciiTheme="minorHAnsi" w:hAnsiTheme="minorHAnsi" w:cstheme="minorHAnsi"/>
          <w:sz w:val="22"/>
          <w:szCs w:val="22"/>
        </w:rPr>
        <w:t xml:space="preserve"> scenario. The details of the simulation assumptions can be found in the appendix. In </w:t>
      </w:r>
      <w:r w:rsidR="00F94A61">
        <w:rPr>
          <w:rFonts w:asciiTheme="minorHAnsi" w:hAnsiTheme="minorHAnsi" w:cstheme="minorHAnsi"/>
          <w:sz w:val="22"/>
          <w:szCs w:val="22"/>
        </w:rPr>
        <w:t>this scenario</w:t>
      </w:r>
      <w:r>
        <w:rPr>
          <w:rFonts w:asciiTheme="minorHAnsi" w:hAnsiTheme="minorHAnsi" w:cstheme="minorHAnsi"/>
          <w:sz w:val="22"/>
          <w:szCs w:val="22"/>
        </w:rPr>
        <w:t>, we investigate how RSRP based spanning tree and RSRP &amp; load based spanning tree impact performance.</w:t>
      </w:r>
    </w:p>
    <w:p w14:paraId="0FC1245E" w14:textId="0E02917C" w:rsidR="005467E9" w:rsidRPr="00007C64" w:rsidRDefault="005467E9" w:rsidP="00007C64">
      <w:pPr>
        <w:ind w:left="72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20DCEF97" wp14:editId="5B34259C">
            <wp:extent cx="3581400" cy="2894895"/>
            <wp:effectExtent l="0" t="0" r="0" b="127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 name="IAB_Network_with_Three_Fiber_Drops.png"/>
                    <pic:cNvPicPr/>
                  </pic:nvPicPr>
                  <pic:blipFill>
                    <a:blip r:embed="rId11">
                      <a:extLst>
                        <a:ext uri="{28A0092B-C50C-407E-A947-70E740481C1C}">
                          <a14:useLocalDpi xmlns:a14="http://schemas.microsoft.com/office/drawing/2010/main" val="0"/>
                        </a:ext>
                      </a:extLst>
                    </a:blip>
                    <a:stretch>
                      <a:fillRect/>
                    </a:stretch>
                  </pic:blipFill>
                  <pic:spPr>
                    <a:xfrm>
                      <a:off x="0" y="0"/>
                      <a:ext cx="3586071" cy="2898671"/>
                    </a:xfrm>
                    <a:prstGeom prst="rect">
                      <a:avLst/>
                    </a:prstGeom>
                  </pic:spPr>
                </pic:pic>
              </a:graphicData>
            </a:graphic>
          </wp:inline>
        </w:drawing>
      </w:r>
    </w:p>
    <w:p w14:paraId="7AB9FCDD" w14:textId="77777777" w:rsidR="003B14BC" w:rsidRDefault="003B14BC" w:rsidP="00007C64">
      <w:pPr>
        <w:ind w:left="720"/>
        <w:jc w:val="center"/>
        <w:rPr>
          <w:rFonts w:asciiTheme="minorHAnsi" w:hAnsiTheme="minorHAnsi" w:cstheme="minorHAnsi"/>
          <w:sz w:val="22"/>
          <w:szCs w:val="22"/>
        </w:rPr>
      </w:pPr>
    </w:p>
    <w:p w14:paraId="1393F095" w14:textId="45D0EA51" w:rsidR="005467E9" w:rsidRPr="00007C64" w:rsidRDefault="005467E9" w:rsidP="00007C64">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Figure</w:t>
      </w:r>
      <w:r w:rsidR="003B14BC" w:rsidRPr="003B14BC">
        <w:rPr>
          <w:rFonts w:asciiTheme="minorHAnsi" w:hAnsiTheme="minorHAnsi" w:cstheme="minorHAnsi"/>
          <w:sz w:val="22"/>
          <w:szCs w:val="22"/>
          <w:u w:val="single"/>
        </w:rPr>
        <w:t xml:space="preserve"> 2</w:t>
      </w:r>
      <w:r w:rsidRPr="003B14BC">
        <w:rPr>
          <w:rFonts w:asciiTheme="minorHAnsi" w:hAnsiTheme="minorHAnsi" w:cstheme="minorHAnsi"/>
          <w:sz w:val="22"/>
          <w:szCs w:val="22"/>
          <w:u w:val="single"/>
        </w:rPr>
        <w:t>:</w:t>
      </w:r>
      <w:r w:rsidRPr="00007C64">
        <w:rPr>
          <w:rFonts w:asciiTheme="minorHAnsi" w:hAnsiTheme="minorHAnsi" w:cstheme="minorHAnsi"/>
          <w:sz w:val="22"/>
          <w:szCs w:val="22"/>
        </w:rPr>
        <w:t xml:space="preserve"> Nineteen cells with three fiber drops</w:t>
      </w:r>
    </w:p>
    <w:p w14:paraId="0E4450F9" w14:textId="74144E16" w:rsidR="005467E9" w:rsidRPr="00007C64" w:rsidRDefault="005467E9" w:rsidP="00007C64">
      <w:pPr>
        <w:ind w:left="720"/>
        <w:jc w:val="center"/>
        <w:rPr>
          <w:rFonts w:asciiTheme="minorHAnsi" w:hAnsiTheme="minorHAnsi" w:cstheme="minorHAnsi"/>
          <w:sz w:val="22"/>
          <w:szCs w:val="22"/>
        </w:rPr>
      </w:pPr>
    </w:p>
    <w:p w14:paraId="15D5103C" w14:textId="0498DCD0" w:rsidR="005467E9" w:rsidRDefault="005467E9" w:rsidP="00007C64">
      <w:pPr>
        <w:ind w:left="720"/>
        <w:jc w:val="center"/>
        <w:rPr>
          <w:rFonts w:asciiTheme="minorHAnsi" w:hAnsiTheme="minorHAnsi" w:cstheme="minorHAnsi"/>
          <w:sz w:val="22"/>
          <w:szCs w:val="22"/>
        </w:rPr>
      </w:pPr>
    </w:p>
    <w:p w14:paraId="775BCD6F" w14:textId="6C710049" w:rsidR="003B14BC" w:rsidRDefault="003B14BC" w:rsidP="00007C64">
      <w:pPr>
        <w:ind w:left="720"/>
        <w:jc w:val="center"/>
        <w:rPr>
          <w:rFonts w:asciiTheme="minorHAnsi" w:hAnsiTheme="minorHAnsi" w:cstheme="minorHAnsi"/>
          <w:sz w:val="22"/>
          <w:szCs w:val="22"/>
        </w:rPr>
      </w:pPr>
    </w:p>
    <w:p w14:paraId="3DC845FF" w14:textId="7620EA96" w:rsidR="00011FFC" w:rsidRPr="00FE350F" w:rsidRDefault="00011FFC" w:rsidP="00D220A3">
      <w:pPr>
        <w:pStyle w:val="Heading1"/>
        <w:numPr>
          <w:ilvl w:val="0"/>
          <w:numId w:val="9"/>
        </w:numPr>
        <w:rPr>
          <w:rFonts w:cs="Arial"/>
          <w:sz w:val="36"/>
          <w:szCs w:val="36"/>
        </w:rPr>
      </w:pPr>
      <w:r w:rsidRPr="00FE350F">
        <w:rPr>
          <w:rFonts w:cs="Arial"/>
          <w:sz w:val="36"/>
          <w:szCs w:val="36"/>
        </w:rPr>
        <w:lastRenderedPageBreak/>
        <w:t>Simulation Results</w:t>
      </w:r>
    </w:p>
    <w:p w14:paraId="3F88029A" w14:textId="54FDAABC" w:rsidR="005467E9" w:rsidRDefault="00557AC0" w:rsidP="00007C64">
      <w:pPr>
        <w:ind w:left="720"/>
        <w:jc w:val="center"/>
        <w:rPr>
          <w:rFonts w:asciiTheme="minorHAnsi" w:hAnsiTheme="minorHAnsi" w:cstheme="minorHAnsi"/>
          <w:noProof/>
          <w:sz w:val="22"/>
          <w:szCs w:val="22"/>
        </w:rPr>
      </w:pPr>
      <w:r>
        <w:rPr>
          <w:rFonts w:asciiTheme="minorHAnsi" w:hAnsiTheme="minorHAnsi" w:cstheme="minorHAnsi"/>
          <w:noProof/>
          <w:sz w:val="22"/>
          <w:szCs w:val="22"/>
        </w:rPr>
        <w:drawing>
          <wp:inline distT="0" distB="0" distL="0" distR="0" wp14:anchorId="228BC4D7" wp14:editId="4637BDC9">
            <wp:extent cx="3952875" cy="2964658"/>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mber_of_Hops_7Drop.png"/>
                    <pic:cNvPicPr/>
                  </pic:nvPicPr>
                  <pic:blipFill>
                    <a:blip r:embed="rId12">
                      <a:extLst>
                        <a:ext uri="{28A0092B-C50C-407E-A947-70E740481C1C}">
                          <a14:useLocalDpi xmlns:a14="http://schemas.microsoft.com/office/drawing/2010/main" val="0"/>
                        </a:ext>
                      </a:extLst>
                    </a:blip>
                    <a:stretch>
                      <a:fillRect/>
                    </a:stretch>
                  </pic:blipFill>
                  <pic:spPr>
                    <a:xfrm>
                      <a:off x="0" y="0"/>
                      <a:ext cx="3966784" cy="2975090"/>
                    </a:xfrm>
                    <a:prstGeom prst="rect">
                      <a:avLst/>
                    </a:prstGeom>
                  </pic:spPr>
                </pic:pic>
              </a:graphicData>
            </a:graphic>
          </wp:inline>
        </w:drawing>
      </w:r>
    </w:p>
    <w:p w14:paraId="504A8E4C" w14:textId="77777777" w:rsidR="00F94A61" w:rsidRPr="00007C64" w:rsidRDefault="00F94A61" w:rsidP="00007C64">
      <w:pPr>
        <w:ind w:left="720"/>
        <w:jc w:val="center"/>
        <w:rPr>
          <w:rFonts w:asciiTheme="minorHAnsi" w:hAnsiTheme="minorHAnsi" w:cstheme="minorHAnsi"/>
          <w:sz w:val="22"/>
          <w:szCs w:val="22"/>
        </w:rPr>
      </w:pPr>
    </w:p>
    <w:p w14:paraId="1F34FE2D" w14:textId="696D9C17" w:rsidR="005467E9" w:rsidRPr="00007C64" w:rsidRDefault="005467E9" w:rsidP="00557AC0">
      <w:pPr>
        <w:rPr>
          <w:rFonts w:asciiTheme="minorHAnsi" w:hAnsiTheme="minorHAnsi" w:cstheme="minorHAnsi"/>
          <w:sz w:val="22"/>
          <w:szCs w:val="22"/>
        </w:rPr>
      </w:pPr>
      <w:r w:rsidRPr="00FF18C0">
        <w:rPr>
          <w:rFonts w:asciiTheme="minorHAnsi" w:hAnsiTheme="minorHAnsi" w:cstheme="minorHAnsi"/>
          <w:sz w:val="22"/>
          <w:szCs w:val="22"/>
          <w:u w:val="single"/>
        </w:rPr>
        <w:t>Figure</w:t>
      </w:r>
      <w:r w:rsidR="00FF18C0" w:rsidRPr="00FF18C0">
        <w:rPr>
          <w:rFonts w:asciiTheme="minorHAnsi" w:hAnsiTheme="minorHAnsi" w:cstheme="minorHAnsi"/>
          <w:sz w:val="22"/>
          <w:szCs w:val="22"/>
          <w:u w:val="single"/>
        </w:rPr>
        <w:t xml:space="preserve"> </w:t>
      </w:r>
      <w:r w:rsidR="005D3822">
        <w:rPr>
          <w:rFonts w:asciiTheme="minorHAnsi" w:hAnsiTheme="minorHAnsi" w:cstheme="minorHAnsi"/>
          <w:sz w:val="22"/>
          <w:szCs w:val="22"/>
          <w:u w:val="single"/>
        </w:rPr>
        <w:t>3</w:t>
      </w:r>
      <w:r w:rsidRPr="00007C64">
        <w:rPr>
          <w:rFonts w:asciiTheme="minorHAnsi" w:hAnsiTheme="minorHAnsi" w:cstheme="minorHAnsi"/>
          <w:sz w:val="22"/>
          <w:szCs w:val="22"/>
        </w:rPr>
        <w:t xml:space="preserve">: Backhaul hop count CDF of RSRP based spanning tree and RSRP &amp; load based spanning tree </w:t>
      </w:r>
    </w:p>
    <w:p w14:paraId="70A2D113" w14:textId="28AD4F43" w:rsidR="005467E9" w:rsidRDefault="005467E9" w:rsidP="00007C64">
      <w:pPr>
        <w:ind w:left="720"/>
        <w:rPr>
          <w:rFonts w:asciiTheme="minorHAnsi" w:hAnsiTheme="minorHAnsi" w:cstheme="minorHAnsi"/>
          <w:sz w:val="22"/>
          <w:szCs w:val="22"/>
        </w:rPr>
      </w:pPr>
    </w:p>
    <w:p w14:paraId="157B1D12" w14:textId="0A66B979" w:rsidR="00102BB3" w:rsidRPr="00007C64" w:rsidRDefault="00102BB3" w:rsidP="00102BB3">
      <w:pPr>
        <w:rPr>
          <w:rFonts w:asciiTheme="minorHAnsi" w:hAnsiTheme="minorHAnsi" w:cstheme="minorHAnsi"/>
          <w:sz w:val="22"/>
          <w:szCs w:val="22"/>
        </w:rPr>
      </w:pPr>
      <w:r>
        <w:rPr>
          <w:rFonts w:asciiTheme="minorHAnsi" w:hAnsiTheme="minorHAnsi" w:cstheme="minorHAnsi"/>
          <w:sz w:val="22"/>
          <w:szCs w:val="22"/>
        </w:rPr>
        <w:t xml:space="preserve">Figure </w:t>
      </w:r>
      <w:r w:rsidR="005D3822">
        <w:rPr>
          <w:rFonts w:asciiTheme="minorHAnsi" w:hAnsiTheme="minorHAnsi" w:cstheme="minorHAnsi"/>
          <w:sz w:val="22"/>
          <w:szCs w:val="22"/>
        </w:rPr>
        <w:t>3</w:t>
      </w:r>
      <w:r>
        <w:rPr>
          <w:rFonts w:asciiTheme="minorHAnsi" w:hAnsiTheme="minorHAnsi" w:cstheme="minorHAnsi"/>
          <w:sz w:val="22"/>
          <w:szCs w:val="22"/>
        </w:rPr>
        <w:t xml:space="preserve"> compares the backhaul hop count CDF of RSRP based spanning tree and RSRP plus load based spanning tree. </w:t>
      </w:r>
      <w:r w:rsidR="005D3822">
        <w:rPr>
          <w:rFonts w:asciiTheme="minorHAnsi" w:hAnsiTheme="minorHAnsi" w:cstheme="minorHAnsi"/>
          <w:sz w:val="22"/>
          <w:szCs w:val="22"/>
        </w:rPr>
        <w:t>T</w:t>
      </w:r>
      <w:r w:rsidR="00D220A3">
        <w:rPr>
          <w:rFonts w:asciiTheme="minorHAnsi" w:hAnsiTheme="minorHAnsi" w:cstheme="minorHAnsi"/>
          <w:sz w:val="22"/>
          <w:szCs w:val="22"/>
        </w:rPr>
        <w:t xml:space="preserve">he backhaul hop count CDF of RSRP plus load based spanning tree is to the left of RSRP based spanning tree. </w:t>
      </w:r>
    </w:p>
    <w:p w14:paraId="1BC6808E" w14:textId="77777777" w:rsidR="00102BB3" w:rsidRPr="00007C64" w:rsidRDefault="00102BB3" w:rsidP="00102BB3">
      <w:pPr>
        <w:rPr>
          <w:rFonts w:asciiTheme="minorHAnsi" w:hAnsiTheme="minorHAnsi" w:cstheme="minorHAnsi"/>
          <w:sz w:val="22"/>
          <w:szCs w:val="22"/>
        </w:rPr>
      </w:pPr>
    </w:p>
    <w:p w14:paraId="5C909E14" w14:textId="641BB21E" w:rsidR="005467E9" w:rsidRPr="00007C64" w:rsidRDefault="005467E9" w:rsidP="00007C64">
      <w:pPr>
        <w:ind w:left="720"/>
        <w:rPr>
          <w:rFonts w:asciiTheme="minorHAnsi" w:hAnsiTheme="minorHAnsi" w:cstheme="minorHAnsi"/>
          <w:sz w:val="22"/>
          <w:szCs w:val="22"/>
        </w:rPr>
      </w:pPr>
    </w:p>
    <w:p w14:paraId="45099142" w14:textId="77777777" w:rsidR="005467E9" w:rsidRPr="00102BB3" w:rsidRDefault="005467E9" w:rsidP="00007C64">
      <w:pPr>
        <w:ind w:left="720"/>
        <w:rPr>
          <w:rFonts w:asciiTheme="minorHAnsi" w:hAnsiTheme="minorHAnsi" w:cstheme="minorHAnsi"/>
          <w:sz w:val="22"/>
          <w:szCs w:val="22"/>
        </w:rPr>
      </w:pPr>
    </w:p>
    <w:p w14:paraId="7B4918B7" w14:textId="58FFBBBA" w:rsidR="00D220A3" w:rsidRDefault="00D220A3" w:rsidP="00D220A3">
      <w:pPr>
        <w:rPr>
          <w:rFonts w:asciiTheme="minorHAnsi" w:hAnsiTheme="minorHAnsi" w:cstheme="minorHAnsi"/>
          <w:sz w:val="22"/>
          <w:szCs w:val="22"/>
        </w:rPr>
      </w:pPr>
      <w:r>
        <w:rPr>
          <w:rFonts w:asciiTheme="minorHAnsi" w:hAnsiTheme="minorHAnsi" w:cstheme="minorHAnsi"/>
          <w:sz w:val="22"/>
          <w:szCs w:val="22"/>
        </w:rPr>
        <w:t>This illustrates that RSRP and load based spanning tree reduce</w:t>
      </w:r>
      <w:r w:rsidR="00CB4EA8">
        <w:rPr>
          <w:rFonts w:asciiTheme="minorHAnsi" w:hAnsiTheme="minorHAnsi" w:cstheme="minorHAnsi"/>
          <w:sz w:val="22"/>
          <w:szCs w:val="22"/>
        </w:rPr>
        <w:t>s</w:t>
      </w:r>
      <w:r>
        <w:rPr>
          <w:rFonts w:asciiTheme="minorHAnsi" w:hAnsiTheme="minorHAnsi" w:cstheme="minorHAnsi"/>
          <w:sz w:val="22"/>
          <w:szCs w:val="22"/>
        </w:rPr>
        <w:t xml:space="preserve"> the number of backhaul hops, with respect to RSRP based spanning tree.</w:t>
      </w:r>
    </w:p>
    <w:p w14:paraId="0602FD9E" w14:textId="3BC83CD6" w:rsidR="005D3822" w:rsidRDefault="005D3822" w:rsidP="00D220A3">
      <w:pPr>
        <w:rPr>
          <w:rFonts w:asciiTheme="minorHAnsi" w:hAnsiTheme="minorHAnsi" w:cstheme="minorHAnsi"/>
          <w:sz w:val="22"/>
          <w:szCs w:val="22"/>
        </w:rPr>
      </w:pPr>
    </w:p>
    <w:p w14:paraId="2EE4F4C6" w14:textId="77777777" w:rsidR="005D3822" w:rsidRDefault="005D3822" w:rsidP="005D3822">
      <w:pPr>
        <w:rPr>
          <w:rFonts w:asciiTheme="minorHAnsi" w:hAnsiTheme="minorHAnsi" w:cstheme="minorHAnsi"/>
          <w:b/>
          <w:sz w:val="22"/>
          <w:szCs w:val="22"/>
        </w:rPr>
      </w:pPr>
      <w:r w:rsidRPr="00007C64">
        <w:rPr>
          <w:rFonts w:asciiTheme="minorHAnsi" w:hAnsiTheme="minorHAnsi" w:cstheme="minorHAnsi"/>
          <w:b/>
          <w:sz w:val="22"/>
          <w:szCs w:val="22"/>
        </w:rPr>
        <w:t>Observation 1: Consideration of load, while generating topology, reduces the number of backhaul hops in IAB networks.</w:t>
      </w:r>
    </w:p>
    <w:p w14:paraId="0BD2BE8E" w14:textId="77777777" w:rsidR="005D3822" w:rsidRPr="00007C64" w:rsidRDefault="005D3822" w:rsidP="00D220A3">
      <w:pPr>
        <w:rPr>
          <w:rFonts w:asciiTheme="minorHAnsi" w:hAnsiTheme="minorHAnsi" w:cstheme="minorHAnsi"/>
          <w:sz w:val="22"/>
          <w:szCs w:val="22"/>
        </w:rPr>
      </w:pPr>
    </w:p>
    <w:p w14:paraId="1CFE5D62" w14:textId="6280EA4B" w:rsidR="00102BB3" w:rsidRDefault="00102BB3" w:rsidP="003B14BC">
      <w:pPr>
        <w:rPr>
          <w:rFonts w:asciiTheme="minorHAnsi" w:hAnsiTheme="minorHAnsi" w:cstheme="minorHAnsi"/>
          <w:b/>
          <w:sz w:val="22"/>
          <w:szCs w:val="22"/>
        </w:rPr>
      </w:pPr>
    </w:p>
    <w:p w14:paraId="06A93663" w14:textId="392AF991" w:rsidR="005D3822" w:rsidRDefault="00557AC0" w:rsidP="00557AC0">
      <w:pPr>
        <w:jc w:val="center"/>
        <w:rPr>
          <w:rFonts w:asciiTheme="minorHAnsi" w:hAnsiTheme="minorHAnsi" w:cstheme="minorHAnsi"/>
          <w:b/>
          <w:sz w:val="22"/>
          <w:szCs w:val="22"/>
        </w:rPr>
      </w:pPr>
      <w:r>
        <w:rPr>
          <w:rFonts w:asciiTheme="minorHAnsi" w:hAnsiTheme="minorHAnsi" w:cstheme="minorHAnsi"/>
          <w:b/>
          <w:noProof/>
          <w:sz w:val="22"/>
          <w:szCs w:val="22"/>
        </w:rPr>
        <w:lastRenderedPageBreak/>
        <w:drawing>
          <wp:inline distT="0" distB="0" distL="0" distR="0" wp14:anchorId="40B50DB6" wp14:editId="0604CAB7">
            <wp:extent cx="3829050" cy="287178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mber_of_Access_UEs_Per_Donor_7Drop.png"/>
                    <pic:cNvPicPr/>
                  </pic:nvPicPr>
                  <pic:blipFill>
                    <a:blip r:embed="rId13">
                      <a:extLst>
                        <a:ext uri="{28A0092B-C50C-407E-A947-70E740481C1C}">
                          <a14:useLocalDpi xmlns:a14="http://schemas.microsoft.com/office/drawing/2010/main" val="0"/>
                        </a:ext>
                      </a:extLst>
                    </a:blip>
                    <a:stretch>
                      <a:fillRect/>
                    </a:stretch>
                  </pic:blipFill>
                  <pic:spPr>
                    <a:xfrm>
                      <a:off x="0" y="0"/>
                      <a:ext cx="3850675" cy="2888008"/>
                    </a:xfrm>
                    <a:prstGeom prst="rect">
                      <a:avLst/>
                    </a:prstGeom>
                  </pic:spPr>
                </pic:pic>
              </a:graphicData>
            </a:graphic>
          </wp:inline>
        </w:drawing>
      </w:r>
    </w:p>
    <w:p w14:paraId="7B143865" w14:textId="4DD0332A" w:rsidR="005D3822" w:rsidRDefault="005D3822" w:rsidP="003B14BC">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4E9BE19A" w14:textId="4924BDA5" w:rsidR="005D3822" w:rsidRDefault="005D3822" w:rsidP="005D3822">
      <w:pPr>
        <w:rPr>
          <w:rFonts w:asciiTheme="minorHAnsi" w:hAnsiTheme="minorHAnsi" w:cstheme="minorHAnsi"/>
          <w:sz w:val="22"/>
          <w:szCs w:val="22"/>
        </w:rPr>
      </w:pPr>
      <w:r w:rsidRPr="00FF18C0">
        <w:rPr>
          <w:rFonts w:asciiTheme="minorHAnsi" w:hAnsiTheme="minorHAnsi" w:cstheme="minorHAnsi"/>
          <w:sz w:val="22"/>
          <w:szCs w:val="22"/>
          <w:u w:val="single"/>
        </w:rPr>
        <w:t>Figure 4</w:t>
      </w:r>
      <w:r w:rsidRPr="00007C64">
        <w:rPr>
          <w:rFonts w:asciiTheme="minorHAnsi" w:hAnsiTheme="minorHAnsi" w:cstheme="minorHAnsi"/>
          <w:sz w:val="22"/>
          <w:szCs w:val="22"/>
        </w:rPr>
        <w:t xml:space="preserve">: </w:t>
      </w:r>
      <w:r>
        <w:rPr>
          <w:rFonts w:asciiTheme="minorHAnsi" w:hAnsiTheme="minorHAnsi" w:cstheme="minorHAnsi"/>
          <w:sz w:val="22"/>
          <w:szCs w:val="22"/>
        </w:rPr>
        <w:t>CDF of number of access UEs per IAB donor</w:t>
      </w:r>
      <w:r w:rsidRPr="00007C64">
        <w:rPr>
          <w:rFonts w:asciiTheme="minorHAnsi" w:hAnsiTheme="minorHAnsi" w:cstheme="minorHAnsi"/>
          <w:sz w:val="22"/>
          <w:szCs w:val="22"/>
        </w:rPr>
        <w:t xml:space="preserve"> </w:t>
      </w:r>
      <w:r>
        <w:rPr>
          <w:rFonts w:asciiTheme="minorHAnsi" w:hAnsiTheme="minorHAnsi" w:cstheme="minorHAnsi"/>
          <w:sz w:val="22"/>
          <w:szCs w:val="22"/>
        </w:rPr>
        <w:t>for</w:t>
      </w:r>
      <w:r w:rsidRPr="00007C64">
        <w:rPr>
          <w:rFonts w:asciiTheme="minorHAnsi" w:hAnsiTheme="minorHAnsi" w:cstheme="minorHAnsi"/>
          <w:sz w:val="22"/>
          <w:szCs w:val="22"/>
        </w:rPr>
        <w:t xml:space="preserve"> RSRP based spanning tree and RSRP &amp; load based spanning tree </w:t>
      </w:r>
    </w:p>
    <w:p w14:paraId="218C3F2E" w14:textId="1C609231" w:rsidR="00557AC0" w:rsidRDefault="00557AC0" w:rsidP="005D3822">
      <w:pPr>
        <w:rPr>
          <w:rFonts w:asciiTheme="minorHAnsi" w:hAnsiTheme="minorHAnsi" w:cstheme="minorHAnsi"/>
          <w:sz w:val="22"/>
          <w:szCs w:val="22"/>
        </w:rPr>
      </w:pPr>
    </w:p>
    <w:p w14:paraId="3FD52A68" w14:textId="6FC8B1FE" w:rsidR="00557AC0" w:rsidRDefault="00557AC0" w:rsidP="005D3822">
      <w:pPr>
        <w:rPr>
          <w:rFonts w:asciiTheme="minorHAnsi" w:hAnsiTheme="minorHAnsi" w:cstheme="minorHAnsi"/>
          <w:sz w:val="22"/>
          <w:szCs w:val="22"/>
        </w:rPr>
      </w:pPr>
      <w:r>
        <w:rPr>
          <w:rFonts w:asciiTheme="minorHAnsi" w:hAnsiTheme="minorHAnsi" w:cstheme="minorHAnsi"/>
          <w:sz w:val="22"/>
          <w:szCs w:val="22"/>
        </w:rPr>
        <w:t>Figure 4 shows the CDF of the number of access UEs per IAB donor for RSRP based spanning tree and RSRP &amp; load based spanning tree. Figure 4 suggests that access UEs are distributed in a more balanced manner across IAB donors for RSRP &amp; load based spanning tree.</w:t>
      </w:r>
    </w:p>
    <w:p w14:paraId="701DE167" w14:textId="455D2713" w:rsidR="005D3822" w:rsidRDefault="005D3822" w:rsidP="005D3822">
      <w:pPr>
        <w:rPr>
          <w:rFonts w:asciiTheme="minorHAnsi" w:hAnsiTheme="minorHAnsi" w:cstheme="minorHAnsi"/>
          <w:sz w:val="22"/>
          <w:szCs w:val="22"/>
        </w:rPr>
      </w:pPr>
    </w:p>
    <w:p w14:paraId="438D5BCE" w14:textId="21A4858E" w:rsidR="005D3822" w:rsidRDefault="005D3822" w:rsidP="005D3822">
      <w:pPr>
        <w:rPr>
          <w:rFonts w:asciiTheme="minorHAnsi" w:hAnsiTheme="minorHAnsi" w:cstheme="minorHAnsi"/>
          <w:sz w:val="22"/>
          <w:szCs w:val="22"/>
          <w:u w:val="single"/>
        </w:rPr>
      </w:pPr>
    </w:p>
    <w:p w14:paraId="3FA44EE9" w14:textId="085FCD49" w:rsidR="00557AC0" w:rsidRDefault="00557AC0" w:rsidP="00557AC0">
      <w:pPr>
        <w:jc w:val="center"/>
        <w:rPr>
          <w:rFonts w:asciiTheme="minorHAnsi" w:hAnsiTheme="minorHAnsi" w:cstheme="minorHAnsi"/>
          <w:sz w:val="22"/>
          <w:szCs w:val="22"/>
          <w:u w:val="single"/>
        </w:rPr>
      </w:pPr>
      <w:r>
        <w:rPr>
          <w:rFonts w:asciiTheme="minorHAnsi" w:hAnsiTheme="minorHAnsi" w:cstheme="minorHAnsi"/>
          <w:noProof/>
          <w:sz w:val="22"/>
          <w:szCs w:val="22"/>
          <w:u w:val="single"/>
        </w:rPr>
        <w:drawing>
          <wp:inline distT="0" distB="0" distL="0" distR="0" wp14:anchorId="5E531F9E" wp14:editId="4CDBFEBF">
            <wp:extent cx="3743325" cy="2807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dDev_Access_UEs_Per_IAB_Donor_7Drop.png"/>
                    <pic:cNvPicPr/>
                  </pic:nvPicPr>
                  <pic:blipFill>
                    <a:blip r:embed="rId14">
                      <a:extLst>
                        <a:ext uri="{28A0092B-C50C-407E-A947-70E740481C1C}">
                          <a14:useLocalDpi xmlns:a14="http://schemas.microsoft.com/office/drawing/2010/main" val="0"/>
                        </a:ext>
                      </a:extLst>
                    </a:blip>
                    <a:stretch>
                      <a:fillRect/>
                    </a:stretch>
                  </pic:blipFill>
                  <pic:spPr>
                    <a:xfrm>
                      <a:off x="0" y="0"/>
                      <a:ext cx="3772252" cy="2829188"/>
                    </a:xfrm>
                    <a:prstGeom prst="rect">
                      <a:avLst/>
                    </a:prstGeom>
                  </pic:spPr>
                </pic:pic>
              </a:graphicData>
            </a:graphic>
          </wp:inline>
        </w:drawing>
      </w:r>
    </w:p>
    <w:p w14:paraId="1B373CAE" w14:textId="1A22C933" w:rsidR="005D3822" w:rsidRPr="00007C64" w:rsidRDefault="005D3822" w:rsidP="005D3822">
      <w:pPr>
        <w:rPr>
          <w:rFonts w:asciiTheme="minorHAnsi" w:hAnsiTheme="minorHAnsi" w:cstheme="minorHAnsi"/>
          <w:sz w:val="22"/>
          <w:szCs w:val="22"/>
        </w:rPr>
      </w:pPr>
      <w:r w:rsidRPr="00FF18C0">
        <w:rPr>
          <w:rFonts w:asciiTheme="minorHAnsi" w:hAnsiTheme="minorHAnsi" w:cstheme="minorHAnsi"/>
          <w:sz w:val="22"/>
          <w:szCs w:val="22"/>
          <w:u w:val="single"/>
        </w:rPr>
        <w:t xml:space="preserve">Figure </w:t>
      </w:r>
      <w:r>
        <w:rPr>
          <w:rFonts w:asciiTheme="minorHAnsi" w:hAnsiTheme="minorHAnsi" w:cstheme="minorHAnsi"/>
          <w:sz w:val="22"/>
          <w:szCs w:val="22"/>
          <w:u w:val="single"/>
        </w:rPr>
        <w:t>5</w:t>
      </w:r>
      <w:r w:rsidRPr="00007C64">
        <w:rPr>
          <w:rFonts w:asciiTheme="minorHAnsi" w:hAnsiTheme="minorHAnsi" w:cstheme="minorHAnsi"/>
          <w:sz w:val="22"/>
          <w:szCs w:val="22"/>
        </w:rPr>
        <w:t xml:space="preserve">: </w:t>
      </w:r>
      <w:r>
        <w:rPr>
          <w:rFonts w:asciiTheme="minorHAnsi" w:hAnsiTheme="minorHAnsi" w:cstheme="minorHAnsi"/>
          <w:sz w:val="22"/>
          <w:szCs w:val="22"/>
        </w:rPr>
        <w:t>CDF of standard deviation of # of access UEs per IAB donor</w:t>
      </w:r>
      <w:r w:rsidRPr="00007C64">
        <w:rPr>
          <w:rFonts w:asciiTheme="minorHAnsi" w:hAnsiTheme="minorHAnsi" w:cstheme="minorHAnsi"/>
          <w:sz w:val="22"/>
          <w:szCs w:val="22"/>
        </w:rPr>
        <w:t xml:space="preserve"> </w:t>
      </w:r>
      <w:r>
        <w:rPr>
          <w:rFonts w:asciiTheme="minorHAnsi" w:hAnsiTheme="minorHAnsi" w:cstheme="minorHAnsi"/>
          <w:sz w:val="22"/>
          <w:szCs w:val="22"/>
        </w:rPr>
        <w:t>for</w:t>
      </w:r>
      <w:r w:rsidRPr="00007C64">
        <w:rPr>
          <w:rFonts w:asciiTheme="minorHAnsi" w:hAnsiTheme="minorHAnsi" w:cstheme="minorHAnsi"/>
          <w:sz w:val="22"/>
          <w:szCs w:val="22"/>
        </w:rPr>
        <w:t xml:space="preserve"> RSRP based spanning tree and RSRP &amp; load based spanning tree </w:t>
      </w:r>
    </w:p>
    <w:p w14:paraId="21B0EB15" w14:textId="0C6AEB06" w:rsidR="005D3822" w:rsidRDefault="005D3822" w:rsidP="005D3822">
      <w:pPr>
        <w:rPr>
          <w:rFonts w:asciiTheme="minorHAnsi" w:hAnsiTheme="minorHAnsi" w:cstheme="minorHAnsi"/>
          <w:sz w:val="22"/>
          <w:szCs w:val="22"/>
        </w:rPr>
      </w:pPr>
    </w:p>
    <w:p w14:paraId="7CC70E75" w14:textId="79839CD6" w:rsidR="005D3822" w:rsidRDefault="005D3822" w:rsidP="005D3822">
      <w:pPr>
        <w:rPr>
          <w:rFonts w:asciiTheme="minorHAnsi" w:hAnsiTheme="minorHAnsi" w:cstheme="minorHAnsi"/>
          <w:sz w:val="22"/>
          <w:szCs w:val="22"/>
        </w:rPr>
      </w:pPr>
      <w:r>
        <w:rPr>
          <w:rFonts w:asciiTheme="minorHAnsi" w:hAnsiTheme="minorHAnsi" w:cstheme="minorHAnsi"/>
          <w:sz w:val="22"/>
          <w:szCs w:val="22"/>
        </w:rPr>
        <w:lastRenderedPageBreak/>
        <w:t>F</w:t>
      </w:r>
      <w:r w:rsidR="00703BF1">
        <w:rPr>
          <w:rFonts w:asciiTheme="minorHAnsi" w:hAnsiTheme="minorHAnsi" w:cstheme="minorHAnsi"/>
          <w:sz w:val="22"/>
          <w:szCs w:val="22"/>
        </w:rPr>
        <w:t>igure 5 confirms this suggestion. Figure 5 clearly shows that the standard deviation of access UE distribution per IAB donor is smaller for RSRP &amp; load based spanning tree, compared to only RSRP based spanning tree.</w:t>
      </w:r>
    </w:p>
    <w:p w14:paraId="5B042F09" w14:textId="77777777" w:rsidR="005D3822" w:rsidRPr="00007C64" w:rsidRDefault="005D3822" w:rsidP="005D3822">
      <w:pPr>
        <w:rPr>
          <w:rFonts w:asciiTheme="minorHAnsi" w:hAnsiTheme="minorHAnsi" w:cstheme="minorHAnsi"/>
          <w:sz w:val="22"/>
          <w:szCs w:val="22"/>
        </w:rPr>
      </w:pPr>
    </w:p>
    <w:p w14:paraId="41D4B169" w14:textId="48CDBDF4" w:rsidR="005D3822" w:rsidRDefault="005D3822" w:rsidP="005D3822">
      <w:pPr>
        <w:rPr>
          <w:rFonts w:asciiTheme="minorHAnsi" w:hAnsiTheme="minorHAnsi" w:cstheme="minorHAnsi"/>
          <w:b/>
          <w:sz w:val="22"/>
          <w:szCs w:val="22"/>
        </w:rPr>
      </w:pPr>
      <w:r w:rsidRPr="00007C64">
        <w:rPr>
          <w:rFonts w:asciiTheme="minorHAnsi" w:hAnsiTheme="minorHAnsi" w:cstheme="minorHAnsi"/>
          <w:b/>
          <w:sz w:val="22"/>
          <w:szCs w:val="22"/>
        </w:rPr>
        <w:t xml:space="preserve">Observation </w:t>
      </w:r>
      <w:r w:rsidR="00703BF1">
        <w:rPr>
          <w:rFonts w:asciiTheme="minorHAnsi" w:hAnsiTheme="minorHAnsi" w:cstheme="minorHAnsi"/>
          <w:b/>
          <w:sz w:val="22"/>
          <w:szCs w:val="22"/>
        </w:rPr>
        <w:t>2</w:t>
      </w:r>
      <w:r w:rsidRPr="00007C64">
        <w:rPr>
          <w:rFonts w:asciiTheme="minorHAnsi" w:hAnsiTheme="minorHAnsi" w:cstheme="minorHAnsi"/>
          <w:b/>
          <w:sz w:val="22"/>
          <w:szCs w:val="22"/>
        </w:rPr>
        <w:t xml:space="preserve">: Consideration of load, while generating topology, </w:t>
      </w:r>
      <w:r w:rsidR="00703BF1">
        <w:rPr>
          <w:rFonts w:asciiTheme="minorHAnsi" w:hAnsiTheme="minorHAnsi" w:cstheme="minorHAnsi"/>
          <w:b/>
          <w:sz w:val="22"/>
          <w:szCs w:val="22"/>
        </w:rPr>
        <w:t>distributes access UEs more evenly among IAB donors.</w:t>
      </w:r>
    </w:p>
    <w:p w14:paraId="77C64CF8" w14:textId="2C099DA0" w:rsidR="00FE350F" w:rsidRDefault="00FE350F" w:rsidP="003B14BC">
      <w:pPr>
        <w:rPr>
          <w:rFonts w:asciiTheme="minorHAnsi" w:hAnsiTheme="minorHAnsi" w:cstheme="minorHAnsi"/>
          <w:b/>
          <w:sz w:val="22"/>
          <w:szCs w:val="22"/>
        </w:rPr>
      </w:pPr>
    </w:p>
    <w:p w14:paraId="6DB2731D" w14:textId="51479EEB" w:rsidR="00250F1A" w:rsidRDefault="00FE350F" w:rsidP="003B14BC">
      <w:pPr>
        <w:rPr>
          <w:rFonts w:asciiTheme="minorHAnsi" w:hAnsiTheme="minorHAnsi" w:cstheme="minorHAnsi"/>
          <w:b/>
          <w:sz w:val="22"/>
          <w:szCs w:val="22"/>
        </w:rPr>
      </w:pPr>
      <w:r>
        <w:rPr>
          <w:rFonts w:asciiTheme="minorHAnsi" w:hAnsiTheme="minorHAnsi" w:cstheme="minorHAnsi"/>
          <w:b/>
          <w:sz w:val="22"/>
          <w:szCs w:val="22"/>
        </w:rPr>
        <w:t xml:space="preserve">Observation </w:t>
      </w:r>
      <w:r w:rsidR="00703BF1">
        <w:rPr>
          <w:rFonts w:asciiTheme="minorHAnsi" w:hAnsiTheme="minorHAnsi" w:cstheme="minorHAnsi"/>
          <w:b/>
          <w:sz w:val="22"/>
          <w:szCs w:val="22"/>
        </w:rPr>
        <w:t>3</w:t>
      </w:r>
      <w:r>
        <w:rPr>
          <w:rFonts w:asciiTheme="minorHAnsi" w:hAnsiTheme="minorHAnsi" w:cstheme="minorHAnsi"/>
          <w:b/>
          <w:sz w:val="22"/>
          <w:szCs w:val="22"/>
        </w:rPr>
        <w:t xml:space="preserve">: </w:t>
      </w:r>
      <w:r w:rsidR="00C10837">
        <w:rPr>
          <w:rFonts w:asciiTheme="minorHAnsi" w:hAnsiTheme="minorHAnsi" w:cstheme="minorHAnsi"/>
          <w:b/>
          <w:sz w:val="22"/>
          <w:szCs w:val="22"/>
        </w:rPr>
        <w:t>Apart from RSRP, network should consider additional parameters, e.g. hop count, load, node capability, etc. to generate topology in IAB networks.</w:t>
      </w:r>
    </w:p>
    <w:p w14:paraId="2C1A05F5" w14:textId="77777777" w:rsidR="00250F1A" w:rsidRPr="00007C64" w:rsidRDefault="00250F1A" w:rsidP="003B14BC">
      <w:pPr>
        <w:rPr>
          <w:rFonts w:asciiTheme="minorHAnsi" w:hAnsiTheme="minorHAnsi" w:cstheme="minorHAnsi"/>
          <w:b/>
          <w:sz w:val="22"/>
          <w:szCs w:val="22"/>
        </w:rPr>
      </w:pPr>
    </w:p>
    <w:p w14:paraId="64B1B281" w14:textId="5795F684" w:rsidR="00D14278" w:rsidRPr="00007C64" w:rsidRDefault="00D14278" w:rsidP="00007C64">
      <w:pPr>
        <w:ind w:left="720"/>
        <w:rPr>
          <w:rFonts w:asciiTheme="minorHAnsi" w:hAnsiTheme="minorHAnsi" w:cstheme="minorHAnsi"/>
          <w:sz w:val="22"/>
          <w:szCs w:val="22"/>
        </w:rPr>
      </w:pPr>
    </w:p>
    <w:p w14:paraId="65607FD2" w14:textId="6325A0FD" w:rsidR="00475F19" w:rsidRPr="00FE350F" w:rsidRDefault="00475F19" w:rsidP="005C5930">
      <w:pPr>
        <w:pStyle w:val="Heading1"/>
        <w:numPr>
          <w:ilvl w:val="0"/>
          <w:numId w:val="9"/>
        </w:numPr>
        <w:rPr>
          <w:rFonts w:cs="Arial"/>
          <w:sz w:val="36"/>
          <w:szCs w:val="36"/>
        </w:rPr>
      </w:pPr>
      <w:r w:rsidRPr="00FE350F">
        <w:rPr>
          <w:rFonts w:cs="Arial"/>
          <w:sz w:val="36"/>
          <w:szCs w:val="36"/>
        </w:rPr>
        <w:t>Conclusion</w:t>
      </w:r>
    </w:p>
    <w:p w14:paraId="42147A00" w14:textId="2F1F0B8F" w:rsidR="00475F19" w:rsidRPr="00007C64" w:rsidRDefault="00475F19" w:rsidP="00007C64">
      <w:pPr>
        <w:ind w:left="720"/>
        <w:rPr>
          <w:rFonts w:asciiTheme="minorHAnsi" w:hAnsiTheme="minorHAnsi" w:cstheme="minorHAnsi"/>
          <w:b/>
          <w:sz w:val="22"/>
          <w:szCs w:val="22"/>
        </w:rPr>
      </w:pPr>
    </w:p>
    <w:p w14:paraId="2D6E5036" w14:textId="33156F7F" w:rsidR="00FE350F" w:rsidRDefault="00FE350F" w:rsidP="00FE350F">
      <w:pPr>
        <w:rPr>
          <w:rFonts w:asciiTheme="minorHAnsi" w:hAnsiTheme="minorHAnsi" w:cstheme="minorHAnsi"/>
          <w:b/>
          <w:sz w:val="22"/>
          <w:szCs w:val="22"/>
        </w:rPr>
      </w:pPr>
      <w:r w:rsidRPr="00007C64">
        <w:rPr>
          <w:rFonts w:asciiTheme="minorHAnsi" w:hAnsiTheme="minorHAnsi" w:cstheme="minorHAnsi"/>
          <w:b/>
          <w:sz w:val="22"/>
          <w:szCs w:val="22"/>
        </w:rPr>
        <w:t>Observation 1: Consideration of load, while generating topology, reduces the number of backhaul hops in IAB networks.</w:t>
      </w:r>
    </w:p>
    <w:p w14:paraId="02CBB5AF" w14:textId="77777777" w:rsidR="00CA519E" w:rsidRDefault="00CA519E" w:rsidP="00CA519E">
      <w:pPr>
        <w:rPr>
          <w:rFonts w:asciiTheme="minorHAnsi" w:hAnsiTheme="minorHAnsi" w:cstheme="minorHAnsi"/>
          <w:b/>
          <w:sz w:val="22"/>
          <w:szCs w:val="22"/>
        </w:rPr>
      </w:pPr>
    </w:p>
    <w:p w14:paraId="702255EE" w14:textId="70478524" w:rsidR="00CA519E" w:rsidRDefault="00CA519E" w:rsidP="00CA519E">
      <w:pPr>
        <w:rPr>
          <w:rFonts w:asciiTheme="minorHAnsi" w:hAnsiTheme="minorHAnsi" w:cstheme="minorHAnsi"/>
          <w:b/>
          <w:sz w:val="22"/>
          <w:szCs w:val="22"/>
        </w:rPr>
      </w:pPr>
      <w:r w:rsidRPr="00007C64">
        <w:rPr>
          <w:rFonts w:asciiTheme="minorHAnsi" w:hAnsiTheme="minorHAnsi" w:cstheme="minorHAnsi"/>
          <w:b/>
          <w:sz w:val="22"/>
          <w:szCs w:val="22"/>
        </w:rPr>
        <w:t xml:space="preserve">Observation </w:t>
      </w:r>
      <w:r>
        <w:rPr>
          <w:rFonts w:asciiTheme="minorHAnsi" w:hAnsiTheme="minorHAnsi" w:cstheme="minorHAnsi"/>
          <w:b/>
          <w:sz w:val="22"/>
          <w:szCs w:val="22"/>
        </w:rPr>
        <w:t>2</w:t>
      </w:r>
      <w:r w:rsidRPr="00007C64">
        <w:rPr>
          <w:rFonts w:asciiTheme="minorHAnsi" w:hAnsiTheme="minorHAnsi" w:cstheme="minorHAnsi"/>
          <w:b/>
          <w:sz w:val="22"/>
          <w:szCs w:val="22"/>
        </w:rPr>
        <w:t xml:space="preserve">: Consideration of load, while generating topology, </w:t>
      </w:r>
      <w:r>
        <w:rPr>
          <w:rFonts w:asciiTheme="minorHAnsi" w:hAnsiTheme="minorHAnsi" w:cstheme="minorHAnsi"/>
          <w:b/>
          <w:sz w:val="22"/>
          <w:szCs w:val="22"/>
        </w:rPr>
        <w:t>distributes access UEs more evenly among IAB donors.</w:t>
      </w:r>
    </w:p>
    <w:p w14:paraId="58632F81" w14:textId="77777777" w:rsidR="00CA519E" w:rsidRDefault="00CA519E" w:rsidP="00FE350F">
      <w:pPr>
        <w:rPr>
          <w:rFonts w:asciiTheme="minorHAnsi" w:hAnsiTheme="minorHAnsi" w:cstheme="minorHAnsi"/>
          <w:b/>
          <w:sz w:val="22"/>
          <w:szCs w:val="22"/>
        </w:rPr>
      </w:pPr>
    </w:p>
    <w:p w14:paraId="176872F6" w14:textId="695A0D35" w:rsidR="00C10837" w:rsidRDefault="00C10837" w:rsidP="00C10837">
      <w:pPr>
        <w:rPr>
          <w:rFonts w:asciiTheme="minorHAnsi" w:hAnsiTheme="minorHAnsi" w:cstheme="minorHAnsi"/>
          <w:b/>
          <w:sz w:val="22"/>
          <w:szCs w:val="22"/>
        </w:rPr>
      </w:pPr>
      <w:r>
        <w:rPr>
          <w:rFonts w:asciiTheme="minorHAnsi" w:hAnsiTheme="minorHAnsi" w:cstheme="minorHAnsi"/>
          <w:b/>
          <w:sz w:val="22"/>
          <w:szCs w:val="22"/>
        </w:rPr>
        <w:t>Observation 3: Apart from RSRP, network should consider additional parameters, e.g. hop count, load, node capability, etc. to generate topology in IAB networks.</w:t>
      </w:r>
    </w:p>
    <w:p w14:paraId="3EB9A1C4" w14:textId="77777777" w:rsidR="005C5930" w:rsidRDefault="005C5930" w:rsidP="00C10837">
      <w:pPr>
        <w:rPr>
          <w:rFonts w:asciiTheme="minorHAnsi" w:hAnsiTheme="minorHAnsi" w:cstheme="minorHAnsi"/>
          <w:b/>
          <w:sz w:val="22"/>
          <w:szCs w:val="22"/>
        </w:rPr>
      </w:pPr>
    </w:p>
    <w:p w14:paraId="1F1C914D" w14:textId="0B2F01DF" w:rsidR="00011FFC" w:rsidRDefault="00011FFC" w:rsidP="005C5930">
      <w:pPr>
        <w:pStyle w:val="Heading1"/>
        <w:numPr>
          <w:ilvl w:val="0"/>
          <w:numId w:val="9"/>
        </w:numPr>
        <w:rPr>
          <w:rFonts w:cs="Arial"/>
          <w:sz w:val="36"/>
          <w:szCs w:val="36"/>
        </w:rPr>
      </w:pPr>
      <w:r w:rsidRPr="00FE350F">
        <w:rPr>
          <w:rFonts w:cs="Arial"/>
          <w:sz w:val="36"/>
          <w:szCs w:val="36"/>
        </w:rPr>
        <w:t>Appendix: Simulation Assumptions</w:t>
      </w:r>
    </w:p>
    <w:p w14:paraId="25DEB59E" w14:textId="77777777" w:rsidR="00030069" w:rsidRDefault="00030069" w:rsidP="00030069">
      <w:pPr>
        <w:pStyle w:val="ListParagraph"/>
        <w:ind w:leftChars="0" w:left="720" w:firstLine="0"/>
        <w:rPr>
          <w:rFonts w:asciiTheme="minorHAnsi" w:hAnsiTheme="minorHAnsi" w:cstheme="minorHAnsi"/>
          <w:b/>
          <w:sz w:val="22"/>
          <w:szCs w:val="22"/>
          <w:u w:val="single"/>
        </w:rPr>
      </w:pPr>
    </w:p>
    <w:p w14:paraId="111B3801" w14:textId="492D8102" w:rsidR="00030069" w:rsidRPr="00007C64" w:rsidRDefault="00030069" w:rsidP="00030069">
      <w:pPr>
        <w:pStyle w:val="ListParagraph"/>
        <w:ind w:leftChars="0" w:left="2880" w:firstLine="720"/>
        <w:rPr>
          <w:rFonts w:asciiTheme="minorHAnsi" w:hAnsiTheme="minorHAnsi" w:cstheme="minorHAnsi"/>
          <w:sz w:val="22"/>
          <w:szCs w:val="22"/>
        </w:rPr>
      </w:pPr>
      <w:r w:rsidRPr="00007C64">
        <w:rPr>
          <w:rFonts w:asciiTheme="minorHAnsi" w:hAnsiTheme="minorHAnsi" w:cstheme="minorHAnsi"/>
          <w:b/>
          <w:sz w:val="22"/>
          <w:szCs w:val="22"/>
          <w:u w:val="single"/>
        </w:rPr>
        <w:t xml:space="preserve">Table </w:t>
      </w:r>
      <w:r w:rsidR="00B87D9C">
        <w:rPr>
          <w:rFonts w:asciiTheme="minorHAnsi" w:hAnsiTheme="minorHAnsi" w:cstheme="minorHAnsi"/>
          <w:b/>
          <w:sz w:val="22"/>
          <w:szCs w:val="22"/>
          <w:u w:val="single"/>
        </w:rPr>
        <w:t>3</w:t>
      </w:r>
      <w:r w:rsidRPr="00007C64">
        <w:rPr>
          <w:rFonts w:asciiTheme="minorHAnsi" w:hAnsiTheme="minorHAnsi" w:cstheme="minorHAnsi"/>
          <w:b/>
          <w:sz w:val="22"/>
          <w:szCs w:val="22"/>
          <w:u w:val="single"/>
        </w:rPr>
        <w:t>:</w:t>
      </w:r>
      <w:r w:rsidRPr="00007C64">
        <w:rPr>
          <w:rFonts w:asciiTheme="minorHAnsi" w:hAnsiTheme="minorHAnsi" w:cstheme="minorHAnsi"/>
          <w:sz w:val="22"/>
          <w:szCs w:val="22"/>
        </w:rPr>
        <w:t xml:space="preserve"> Channel Model and Simulation Assumptions</w:t>
      </w:r>
    </w:p>
    <w:p w14:paraId="3D4B81B6" w14:textId="18A0D65D" w:rsidR="00011FFC" w:rsidRPr="00030069" w:rsidRDefault="00011FFC" w:rsidP="00030069">
      <w:pPr>
        <w:rPr>
          <w:rFonts w:asciiTheme="minorHAnsi" w:hAnsiTheme="minorHAnsi" w:cstheme="minorHAnsi"/>
          <w:sz w:val="22"/>
          <w:szCs w:val="22"/>
        </w:rPr>
      </w:pPr>
    </w:p>
    <w:tbl>
      <w:tblPr>
        <w:tblW w:w="9460" w:type="dxa"/>
        <w:tblInd w:w="720" w:type="dxa"/>
        <w:tblCellMar>
          <w:left w:w="0" w:type="dxa"/>
          <w:right w:w="0" w:type="dxa"/>
        </w:tblCellMar>
        <w:tblLook w:val="0420" w:firstRow="1" w:lastRow="0" w:firstColumn="0" w:lastColumn="0" w:noHBand="0" w:noVBand="1"/>
      </w:tblPr>
      <w:tblGrid>
        <w:gridCol w:w="2936"/>
        <w:gridCol w:w="6524"/>
      </w:tblGrid>
      <w:tr w:rsidR="00011FFC" w:rsidRPr="00007C64" w14:paraId="312D4F0D" w14:textId="77777777" w:rsidTr="00B674D9">
        <w:trPr>
          <w:trHeight w:val="431"/>
        </w:trPr>
        <w:tc>
          <w:tcPr>
            <w:tcW w:w="2936"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00964D43"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24"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211EAF06"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011FFC" w:rsidRPr="00007C64" w14:paraId="5BF4C5B2" w14:textId="77777777" w:rsidTr="00B674D9">
        <w:trPr>
          <w:trHeight w:val="838"/>
        </w:trPr>
        <w:tc>
          <w:tcPr>
            <w:tcW w:w="2936"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23E6AD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Layout</w:t>
            </w:r>
          </w:p>
        </w:tc>
        <w:tc>
          <w:tcPr>
            <w:tcW w:w="6524"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F95BCB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Homogenous urban micro</w:t>
            </w:r>
          </w:p>
          <w:p w14:paraId="4E76A62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Single layer: 19 micro sites</w:t>
            </w:r>
          </w:p>
          <w:p w14:paraId="38D1995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with wrap-around</w:t>
            </w:r>
          </w:p>
        </w:tc>
      </w:tr>
      <w:tr w:rsidR="00011FFC" w:rsidRPr="00007C64" w14:paraId="0659A6E2"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85119C0"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Number of IAB donors (Ndonor)</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A55BDA8" w14:textId="3634208A" w:rsidR="00011FFC" w:rsidRPr="00007C64" w:rsidRDefault="00CB4EA8" w:rsidP="00011FFC">
            <w:pPr>
              <w:pStyle w:val="ListParagraph"/>
              <w:ind w:left="1680"/>
              <w:rPr>
                <w:rFonts w:asciiTheme="minorHAnsi" w:hAnsiTheme="minorHAnsi" w:cstheme="minorHAnsi"/>
                <w:sz w:val="22"/>
                <w:szCs w:val="22"/>
                <w:lang w:val="en-US"/>
              </w:rPr>
            </w:pPr>
            <w:r>
              <w:rPr>
                <w:rFonts w:asciiTheme="minorHAnsi" w:hAnsiTheme="minorHAnsi" w:cstheme="minorHAnsi"/>
                <w:b/>
                <w:bCs/>
                <w:sz w:val="22"/>
                <w:szCs w:val="22"/>
                <w:lang w:val="en-US"/>
              </w:rPr>
              <w:t>3</w:t>
            </w:r>
          </w:p>
        </w:tc>
      </w:tr>
      <w:tr w:rsidR="00011FFC" w:rsidRPr="00007C64" w14:paraId="645B4A9F"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863DF34"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IAB nodes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A76A31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19 – Ndonor</w:t>
            </w:r>
          </w:p>
        </w:tc>
      </w:tr>
      <w:tr w:rsidR="00011FFC" w:rsidRPr="00007C64" w14:paraId="0A9B527E"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D4AA87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Inter-BS distance </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42E2DAE"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200 m</w:t>
            </w:r>
          </w:p>
        </w:tc>
      </w:tr>
      <w:tr w:rsidR="00011FFC" w:rsidRPr="00007C64" w14:paraId="5622C383"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3B85CEE"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Sectorization</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2D1CFEE" w14:textId="3EF5308A"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sectors</w:t>
            </w:r>
          </w:p>
        </w:tc>
      </w:tr>
      <w:tr w:rsidR="00011FFC" w:rsidRPr="00007C64" w14:paraId="6E1D0927"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EB3619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lastRenderedPageBreak/>
              <w:t>Topology formation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2B2BD83" w14:textId="434C95BF"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RSRP bas</w:t>
            </w:r>
            <w:r w:rsidR="00B674D9">
              <w:rPr>
                <w:rFonts w:asciiTheme="minorHAnsi" w:hAnsiTheme="minorHAnsi" w:cstheme="minorHAnsi"/>
                <w:sz w:val="22"/>
                <w:szCs w:val="22"/>
                <w:lang w:val="en-US"/>
              </w:rPr>
              <w:t>ed, RS</w:t>
            </w:r>
            <w:r w:rsidR="001F4B73">
              <w:rPr>
                <w:rFonts w:asciiTheme="minorHAnsi" w:hAnsiTheme="minorHAnsi" w:cstheme="minorHAnsi"/>
                <w:sz w:val="22"/>
                <w:szCs w:val="22"/>
                <w:lang w:val="en-US"/>
              </w:rPr>
              <w:t>R</w:t>
            </w:r>
            <w:r w:rsidR="00B674D9">
              <w:rPr>
                <w:rFonts w:asciiTheme="minorHAnsi" w:hAnsiTheme="minorHAnsi" w:cstheme="minorHAnsi"/>
                <w:sz w:val="22"/>
                <w:szCs w:val="22"/>
                <w:lang w:val="en-US"/>
              </w:rPr>
              <w:t>P+load based</w:t>
            </w:r>
          </w:p>
        </w:tc>
      </w:tr>
      <w:tr w:rsidR="00011FFC" w:rsidRPr="00007C64" w14:paraId="4464C7D7"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AF510B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Large-scale channel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68ECD30"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3F6297C2"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Micro-to-Micro: UMi-Street canyon (h</w:t>
            </w:r>
            <w:r w:rsidRPr="00007C64">
              <w:rPr>
                <w:rFonts w:asciiTheme="minorHAnsi" w:hAnsiTheme="minorHAnsi" w:cstheme="minorHAnsi"/>
                <w:sz w:val="22"/>
                <w:szCs w:val="22"/>
                <w:vertAlign w:val="subscript"/>
                <w:lang w:val="en-US"/>
              </w:rPr>
              <w:t>UE</w:t>
            </w:r>
            <w:r w:rsidRPr="00007C64">
              <w:rPr>
                <w:rFonts w:asciiTheme="minorHAnsi" w:hAnsiTheme="minorHAnsi" w:cstheme="minorHAnsi"/>
                <w:sz w:val="22"/>
                <w:szCs w:val="22"/>
                <w:lang w:val="en-US"/>
              </w:rPr>
              <w:t xml:space="preserve"> =10m)</w:t>
            </w:r>
          </w:p>
        </w:tc>
      </w:tr>
      <w:tr w:rsidR="00011FFC" w:rsidRPr="00007C64" w14:paraId="12B5999B" w14:textId="77777777" w:rsidTr="00B674D9">
        <w:trPr>
          <w:trHeight w:val="1082"/>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9535F3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BH link bonus</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77BDB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The path loss for links between the IAB node and candidate serving IAB nodes/donors is determined based on N =3 independent large-scale channel realizations (taking into account LOS/NLOS probability and shadow fading)</w:t>
            </w:r>
          </w:p>
        </w:tc>
      </w:tr>
      <w:tr w:rsidR="00011FFC" w:rsidRPr="00007C64" w14:paraId="3EA44083" w14:textId="77777777" w:rsidTr="00B674D9">
        <w:trPr>
          <w:trHeight w:val="838"/>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BD2826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Fast fading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5E1CB57"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3242903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 to Micro: UMi-Street canyon O-to-O (h</w:t>
            </w:r>
            <w:r w:rsidRPr="00007C64">
              <w:rPr>
                <w:rFonts w:asciiTheme="minorHAnsi" w:hAnsiTheme="minorHAnsi" w:cstheme="minorHAnsi"/>
                <w:sz w:val="22"/>
                <w:szCs w:val="22"/>
                <w:vertAlign w:val="subscript"/>
              </w:rPr>
              <w:t>UE</w:t>
            </w:r>
            <w:r w:rsidRPr="00007C64">
              <w:rPr>
                <w:rFonts w:asciiTheme="minorHAnsi" w:hAnsiTheme="minorHAnsi" w:cstheme="minorHAnsi"/>
                <w:sz w:val="22"/>
                <w:szCs w:val="22"/>
              </w:rPr>
              <w:t xml:space="preserve"> =10m); ASA and ZSA statistics updated to be the same as ASD and ZSD; ZoD offset = 0</w:t>
            </w:r>
          </w:p>
        </w:tc>
      </w:tr>
      <w:tr w:rsidR="00011FFC" w:rsidRPr="00007C64" w14:paraId="64AA5D1A"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4BBEF3"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distribution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AE9568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100% outdoor</w:t>
            </w:r>
          </w:p>
        </w:tc>
      </w:tr>
      <w:tr w:rsidR="00011FFC" w:rsidRPr="00007C64" w14:paraId="7A160E62"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CF5425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RSRP realizations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7FEE23E" w14:textId="77777777" w:rsidR="00B3033D" w:rsidRPr="00007C64" w:rsidRDefault="00A012D6" w:rsidP="00011FFC">
            <w:pPr>
              <w:pStyle w:val="ListParagraph"/>
              <w:numPr>
                <w:ilvl w:val="0"/>
                <w:numId w:val="8"/>
              </w:numPr>
              <w:ind w:left="132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1 for access network </w:t>
            </w:r>
          </w:p>
          <w:p w14:paraId="483A27CF" w14:textId="03524F3E" w:rsidR="00B3033D" w:rsidRPr="00007C64" w:rsidRDefault="00C5095C" w:rsidP="00011FFC">
            <w:pPr>
              <w:pStyle w:val="ListParagraph"/>
              <w:numPr>
                <w:ilvl w:val="0"/>
                <w:numId w:val="8"/>
              </w:numPr>
              <w:ind w:left="1320"/>
              <w:rPr>
                <w:rFonts w:asciiTheme="minorHAnsi" w:hAnsiTheme="minorHAnsi" w:cstheme="minorHAnsi"/>
                <w:sz w:val="22"/>
                <w:szCs w:val="22"/>
                <w:lang w:val="en-US"/>
              </w:rPr>
            </w:pPr>
            <w:r>
              <w:rPr>
                <w:rFonts w:asciiTheme="minorHAnsi" w:hAnsiTheme="minorHAnsi" w:cstheme="minorHAnsi"/>
                <w:sz w:val="22"/>
                <w:szCs w:val="22"/>
                <w:lang w:val="en-US"/>
              </w:rPr>
              <w:t>5</w:t>
            </w:r>
            <w:r w:rsidR="00A012D6" w:rsidRPr="00007C64">
              <w:rPr>
                <w:rFonts w:asciiTheme="minorHAnsi" w:hAnsiTheme="minorHAnsi" w:cstheme="minorHAnsi"/>
                <w:sz w:val="22"/>
                <w:szCs w:val="22"/>
                <w:lang w:val="en-US"/>
              </w:rPr>
              <w:t xml:space="preserve"> for BH network</w:t>
            </w:r>
          </w:p>
        </w:tc>
      </w:tr>
    </w:tbl>
    <w:p w14:paraId="6D4C744A" w14:textId="381FFEB1" w:rsidR="00011FFC" w:rsidRPr="00007C64" w:rsidRDefault="00011FFC" w:rsidP="00007C64">
      <w:pPr>
        <w:pStyle w:val="ListParagraph"/>
        <w:ind w:leftChars="0" w:left="1440" w:firstLine="0"/>
        <w:rPr>
          <w:rFonts w:asciiTheme="minorHAnsi" w:hAnsiTheme="minorHAnsi" w:cstheme="minorHAnsi"/>
          <w:sz w:val="22"/>
          <w:szCs w:val="22"/>
        </w:rPr>
      </w:pPr>
    </w:p>
    <w:p w14:paraId="5C9A0A85" w14:textId="0E6591E7" w:rsidR="00011FFC" w:rsidRDefault="00011FFC" w:rsidP="00007C64">
      <w:pPr>
        <w:pStyle w:val="ListParagraph"/>
        <w:ind w:leftChars="0" w:left="1440" w:firstLine="0"/>
        <w:jc w:val="center"/>
        <w:rPr>
          <w:rFonts w:asciiTheme="minorHAnsi" w:hAnsiTheme="minorHAnsi" w:cstheme="minorHAnsi"/>
          <w:sz w:val="22"/>
          <w:szCs w:val="22"/>
        </w:rPr>
      </w:pPr>
    </w:p>
    <w:p w14:paraId="699AFE2B" w14:textId="7A159ABF" w:rsidR="00B87D9C" w:rsidRDefault="00B87D9C" w:rsidP="00007C64">
      <w:pPr>
        <w:pStyle w:val="ListParagraph"/>
        <w:ind w:leftChars="0" w:left="1440" w:firstLine="0"/>
        <w:jc w:val="center"/>
        <w:rPr>
          <w:rFonts w:asciiTheme="minorHAnsi" w:hAnsiTheme="minorHAnsi" w:cstheme="minorHAnsi"/>
          <w:sz w:val="22"/>
          <w:szCs w:val="22"/>
        </w:rPr>
      </w:pPr>
    </w:p>
    <w:p w14:paraId="29DE9D81" w14:textId="5C4D2B1D" w:rsidR="00B87D9C" w:rsidRDefault="00B87D9C" w:rsidP="00007C64">
      <w:pPr>
        <w:pStyle w:val="ListParagraph"/>
        <w:ind w:leftChars="0" w:left="1440" w:firstLine="0"/>
        <w:jc w:val="center"/>
        <w:rPr>
          <w:rFonts w:asciiTheme="minorHAnsi" w:hAnsiTheme="minorHAnsi" w:cstheme="minorHAnsi"/>
          <w:sz w:val="22"/>
          <w:szCs w:val="22"/>
        </w:rPr>
      </w:pPr>
    </w:p>
    <w:p w14:paraId="177BDBCB" w14:textId="05ABAF93" w:rsidR="00B87D9C" w:rsidRDefault="00B87D9C" w:rsidP="00007C64">
      <w:pPr>
        <w:pStyle w:val="ListParagraph"/>
        <w:ind w:leftChars="0" w:left="1440" w:firstLine="0"/>
        <w:jc w:val="center"/>
        <w:rPr>
          <w:rFonts w:asciiTheme="minorHAnsi" w:hAnsiTheme="minorHAnsi" w:cstheme="minorHAnsi"/>
          <w:sz w:val="22"/>
          <w:szCs w:val="22"/>
        </w:rPr>
      </w:pPr>
    </w:p>
    <w:p w14:paraId="267B500E" w14:textId="63BADEA8" w:rsidR="00B87D9C" w:rsidRDefault="00B87D9C" w:rsidP="00007C64">
      <w:pPr>
        <w:pStyle w:val="ListParagraph"/>
        <w:ind w:leftChars="0" w:left="1440" w:firstLine="0"/>
        <w:jc w:val="center"/>
        <w:rPr>
          <w:rFonts w:asciiTheme="minorHAnsi" w:hAnsiTheme="minorHAnsi" w:cstheme="minorHAnsi"/>
          <w:sz w:val="22"/>
          <w:szCs w:val="22"/>
        </w:rPr>
      </w:pPr>
    </w:p>
    <w:p w14:paraId="12FCCE5E" w14:textId="77777777" w:rsidR="00B87D9C" w:rsidRPr="00007C64" w:rsidRDefault="00B87D9C" w:rsidP="00007C64">
      <w:pPr>
        <w:pStyle w:val="ListParagraph"/>
        <w:ind w:leftChars="0" w:left="1440" w:firstLine="0"/>
        <w:jc w:val="center"/>
        <w:rPr>
          <w:rFonts w:asciiTheme="minorHAnsi" w:hAnsiTheme="minorHAnsi" w:cstheme="minorHAnsi"/>
          <w:sz w:val="22"/>
          <w:szCs w:val="22"/>
        </w:rPr>
      </w:pPr>
    </w:p>
    <w:p w14:paraId="3BEF01A1" w14:textId="2C59DC4F" w:rsidR="00030069" w:rsidRPr="00007C64" w:rsidRDefault="00030069" w:rsidP="00030069">
      <w:pPr>
        <w:pStyle w:val="ListParagraph"/>
        <w:ind w:leftChars="0" w:left="1440" w:firstLine="0"/>
        <w:jc w:val="center"/>
        <w:rPr>
          <w:rFonts w:asciiTheme="minorHAnsi" w:hAnsiTheme="minorHAnsi" w:cstheme="minorHAnsi"/>
          <w:sz w:val="22"/>
          <w:szCs w:val="22"/>
        </w:rPr>
      </w:pPr>
      <w:r w:rsidRPr="00030069">
        <w:rPr>
          <w:rFonts w:asciiTheme="minorHAnsi" w:hAnsiTheme="minorHAnsi" w:cstheme="minorHAnsi"/>
          <w:b/>
          <w:sz w:val="22"/>
          <w:szCs w:val="22"/>
          <w:u w:val="single"/>
        </w:rPr>
        <w:t xml:space="preserve">Table </w:t>
      </w:r>
      <w:r w:rsidR="00B87D9C">
        <w:rPr>
          <w:rFonts w:asciiTheme="minorHAnsi" w:hAnsiTheme="minorHAnsi" w:cstheme="minorHAnsi"/>
          <w:b/>
          <w:sz w:val="22"/>
          <w:szCs w:val="22"/>
          <w:u w:val="single"/>
        </w:rPr>
        <w:t>4</w:t>
      </w:r>
      <w:r w:rsidRPr="00030069">
        <w:rPr>
          <w:rFonts w:asciiTheme="minorHAnsi" w:hAnsiTheme="minorHAnsi" w:cstheme="minorHAnsi"/>
          <w:b/>
          <w:sz w:val="22"/>
          <w:szCs w:val="22"/>
          <w:u w:val="single"/>
        </w:rPr>
        <w:t>:</w:t>
      </w:r>
      <w:r w:rsidRPr="00007C64">
        <w:rPr>
          <w:rFonts w:asciiTheme="minorHAnsi" w:hAnsiTheme="minorHAnsi" w:cstheme="minorHAnsi"/>
          <w:sz w:val="22"/>
          <w:szCs w:val="22"/>
        </w:rPr>
        <w:t xml:space="preserve"> Simulation Configuration</w:t>
      </w:r>
    </w:p>
    <w:p w14:paraId="7E1061E7" w14:textId="5588E336" w:rsidR="00011FFC" w:rsidRPr="00030069" w:rsidRDefault="00011FFC" w:rsidP="00030069">
      <w:pPr>
        <w:rPr>
          <w:rFonts w:asciiTheme="minorHAnsi" w:hAnsiTheme="minorHAnsi" w:cstheme="minorHAnsi"/>
          <w:sz w:val="22"/>
          <w:szCs w:val="22"/>
        </w:rPr>
      </w:pPr>
    </w:p>
    <w:tbl>
      <w:tblPr>
        <w:tblW w:w="9438" w:type="dxa"/>
        <w:tblInd w:w="720" w:type="dxa"/>
        <w:tblCellMar>
          <w:left w:w="0" w:type="dxa"/>
          <w:right w:w="0" w:type="dxa"/>
        </w:tblCellMar>
        <w:tblLook w:val="0420" w:firstRow="1" w:lastRow="0" w:firstColumn="0" w:lastColumn="0" w:noHBand="0" w:noVBand="1"/>
      </w:tblPr>
      <w:tblGrid>
        <w:gridCol w:w="2875"/>
        <w:gridCol w:w="3235"/>
        <w:gridCol w:w="3328"/>
      </w:tblGrid>
      <w:tr w:rsidR="00011FFC" w:rsidRPr="00007C64" w14:paraId="12BE2E02" w14:textId="77777777" w:rsidTr="00E1358B">
        <w:trPr>
          <w:trHeight w:val="409"/>
        </w:trPr>
        <w:tc>
          <w:tcPr>
            <w:tcW w:w="2875" w:type="dxa"/>
            <w:vMerge w:val="restart"/>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7BFD6E4B"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63" w:type="dxa"/>
            <w:gridSpan w:val="2"/>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hideMark/>
          </w:tcPr>
          <w:p w14:paraId="447D374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011FFC" w:rsidRPr="00007C64" w14:paraId="5BD80D6F" w14:textId="77777777" w:rsidTr="00E1358B">
        <w:trPr>
          <w:trHeight w:val="409"/>
        </w:trPr>
        <w:tc>
          <w:tcPr>
            <w:tcW w:w="2875" w:type="dxa"/>
            <w:vMerge/>
            <w:tcBorders>
              <w:top w:val="single" w:sz="8" w:space="0" w:color="FFFFFF"/>
              <w:left w:val="single" w:sz="8" w:space="0" w:color="FFFFFF"/>
              <w:bottom w:val="single" w:sz="24" w:space="0" w:color="FFFFFF"/>
              <w:right w:val="single" w:sz="8" w:space="0" w:color="FFFFFF"/>
            </w:tcBorders>
            <w:vAlign w:val="center"/>
            <w:hideMark/>
          </w:tcPr>
          <w:p w14:paraId="24F7B155" w14:textId="77777777" w:rsidR="00011FFC" w:rsidRPr="00007C64" w:rsidRDefault="00011FFC" w:rsidP="00011FFC">
            <w:pPr>
              <w:pStyle w:val="ListParagraph"/>
              <w:ind w:left="1680"/>
              <w:jc w:val="center"/>
              <w:rPr>
                <w:rFonts w:asciiTheme="minorHAnsi" w:hAnsiTheme="minorHAnsi" w:cstheme="minorHAnsi"/>
                <w:sz w:val="22"/>
                <w:szCs w:val="22"/>
                <w:lang w:val="en-US"/>
              </w:rPr>
            </w:pPr>
          </w:p>
        </w:tc>
        <w:tc>
          <w:tcPr>
            <w:tcW w:w="3235" w:type="dxa"/>
            <w:tcBorders>
              <w:top w:val="single" w:sz="24" w:space="0" w:color="FFFFFF"/>
              <w:left w:val="single" w:sz="24"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4D5AE2F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Access </w:t>
            </w:r>
          </w:p>
        </w:tc>
        <w:tc>
          <w:tcPr>
            <w:tcW w:w="3328" w:type="dxa"/>
            <w:tcBorders>
              <w:top w:val="single" w:sz="24" w:space="0" w:color="FFFFFF"/>
              <w:left w:val="single" w:sz="8"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32C21CC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Backhaul</w:t>
            </w:r>
          </w:p>
        </w:tc>
      </w:tr>
      <w:tr w:rsidR="00011FFC" w:rsidRPr="00007C64" w14:paraId="328143AC" w14:textId="77777777" w:rsidTr="00E1358B">
        <w:trPr>
          <w:trHeight w:val="331"/>
        </w:trPr>
        <w:tc>
          <w:tcPr>
            <w:tcW w:w="2875" w:type="dxa"/>
            <w:tcBorders>
              <w:top w:val="single" w:sz="24"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A884C2B"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Carrier Frequency </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9DED63A"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4CD494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r>
      <w:tr w:rsidR="00011FFC" w:rsidRPr="00007C64" w14:paraId="1250DF3F"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40DE245"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Simulated BW</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3AE412A"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F06C8C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r>
      <w:tr w:rsidR="00011FFC" w:rsidRPr="00007C64" w14:paraId="2EB344D3"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39137C6"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Overhead</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5157023" w14:textId="14B939BF" w:rsidR="00011FFC" w:rsidRPr="00007C64" w:rsidRDefault="00B674D9"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27BB3F4" w14:textId="2A4393E7" w:rsidR="00011FFC" w:rsidRPr="00007C64" w:rsidRDefault="00B674D9"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r>
      <w:tr w:rsidR="00011FFC" w:rsidRPr="00007C64" w14:paraId="2F5893A3"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E641A6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Antenna element gain</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156EE9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8 dBi</w:t>
            </w:r>
          </w:p>
          <w:p w14:paraId="0F0CD22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5dBi</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9E7093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8 dBi</w:t>
            </w:r>
          </w:p>
        </w:tc>
      </w:tr>
      <w:tr w:rsidR="00011FFC" w:rsidRPr="00007C64" w14:paraId="31ADBF35"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424B15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antenna array</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B49B1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{16, 8, 1}, horizontal polarization (slant angle = 90) </w:t>
            </w:r>
          </w:p>
        </w:tc>
      </w:tr>
      <w:tr w:rsidR="00011FFC" w:rsidRPr="00007C64" w14:paraId="1AEEFD05"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18D1A8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antenna array</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D3FE22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{2, 2, 1}, horizontal polarization, single panel </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6D3805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1500F7A6"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D6D6ED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lastRenderedPageBreak/>
              <w:t>BS TX power</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A435AD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33 dBm</w:t>
            </w:r>
          </w:p>
        </w:tc>
      </w:tr>
      <w:tr w:rsidR="00011FFC" w:rsidRPr="00007C64" w14:paraId="198F21E1"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129535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TX power</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96F787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23 dBm</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46C4B3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605F901F"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313697D"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analog BF codebook</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AC2B574" w14:textId="77777777" w:rsidR="00011FFC" w:rsidRPr="00007C64" w:rsidRDefault="00011FFC" w:rsidP="00E1358B">
            <w:pPr>
              <w:pStyle w:val="ListParagraph"/>
              <w:ind w:leftChars="228" w:left="547" w:firstLine="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AB80333" w14:textId="77777777" w:rsidR="00011FFC" w:rsidRPr="00007C64" w:rsidRDefault="00011FFC" w:rsidP="00E1358B">
            <w:pPr>
              <w:pStyle w:val="ListParagraph"/>
              <w:ind w:leftChars="228" w:left="547" w:firstLine="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r>
      <w:tr w:rsidR="00011FFC" w:rsidRPr="00007C64" w14:paraId="5F77F994"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D28D1D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analog BF codebook</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208455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L3: 4 beams, 2 rows of 2 beams each</w:t>
            </w:r>
          </w:p>
          <w:p w14:paraId="0258A83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(equally spaced DFT beams)</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E3B2E9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3B47B83E"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8AE8A9E"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Noise figure</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B089FC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Rx: 7 dB</w:t>
            </w:r>
          </w:p>
          <w:p w14:paraId="14E72B2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Rx: 13 dB</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36E588C"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gNB Rx: 7 dB</w:t>
            </w:r>
          </w:p>
        </w:tc>
      </w:tr>
      <w:tr w:rsidR="00011FFC" w:rsidRPr="00007C64" w14:paraId="58C4A843" w14:textId="77777777" w:rsidTr="00E1358B">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9740401"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Traffic Model</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DA78BBE" w14:textId="256B5508" w:rsidR="00011FFC" w:rsidRPr="00B674D9" w:rsidRDefault="00011FFC" w:rsidP="00B674D9">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Full buffer, DL only</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FA8C61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Aggregated access traffic</w:t>
            </w:r>
          </w:p>
        </w:tc>
      </w:tr>
      <w:tr w:rsidR="00011FFC" w:rsidRPr="00007C64" w14:paraId="2425C893"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B7803DC"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speed</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638C98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km/hr, all UEs outdoor</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B97A87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6C556665"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51B0B3C"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MU-MIMO enabled</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98ACCAC"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CDAAE1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r>
      <w:tr w:rsidR="00011FFC" w:rsidRPr="00007C64" w14:paraId="5BF40383"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34619D1"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Number of layers</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3593AC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1307B3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w:t>
            </w:r>
          </w:p>
        </w:tc>
      </w:tr>
      <w:tr w:rsidR="00011FFC" w:rsidRPr="00007C64" w14:paraId="150D16BD" w14:textId="77777777" w:rsidTr="00E1358B">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C58EFA4"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SNR to rate conversion</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AEE0FDD" w14:textId="086C2C05" w:rsidR="00011FFC" w:rsidRPr="00007C64" w:rsidRDefault="00C5095C"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MCS table</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9E36E59" w14:textId="63A5EE73" w:rsidR="00011FFC" w:rsidRPr="00007C64" w:rsidRDefault="00C5095C"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MCS table</w:t>
            </w:r>
          </w:p>
        </w:tc>
      </w:tr>
    </w:tbl>
    <w:p w14:paraId="7F81780A" w14:textId="0D22D45B"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53F94F3F" w14:textId="1E621063"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331B5A0B" w14:textId="177FF4F4" w:rsidR="00011FFC" w:rsidRPr="00007C64" w:rsidRDefault="00011FFC" w:rsidP="00007C64">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noProof/>
          <w:sz w:val="22"/>
          <w:szCs w:val="22"/>
        </w:rPr>
        <w:lastRenderedPageBreak/>
        <w:drawing>
          <wp:inline distT="0" distB="0" distL="0" distR="0" wp14:anchorId="521BC46E" wp14:editId="58A899E2">
            <wp:extent cx="2441574" cy="541464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BS_UE_Codebook.png"/>
                    <pic:cNvPicPr/>
                  </pic:nvPicPr>
                  <pic:blipFill>
                    <a:blip r:embed="rId15">
                      <a:extLst>
                        <a:ext uri="{28A0092B-C50C-407E-A947-70E740481C1C}">
                          <a14:useLocalDpi xmlns:a14="http://schemas.microsoft.com/office/drawing/2010/main" val="0"/>
                        </a:ext>
                      </a:extLst>
                    </a:blip>
                    <a:stretch>
                      <a:fillRect/>
                    </a:stretch>
                  </pic:blipFill>
                  <pic:spPr>
                    <a:xfrm>
                      <a:off x="0" y="0"/>
                      <a:ext cx="2448242" cy="5429432"/>
                    </a:xfrm>
                    <a:prstGeom prst="rect">
                      <a:avLst/>
                    </a:prstGeom>
                  </pic:spPr>
                </pic:pic>
              </a:graphicData>
            </a:graphic>
          </wp:inline>
        </w:drawing>
      </w:r>
    </w:p>
    <w:p w14:paraId="22E501AB" w14:textId="6D98C204"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1857FFE1" w14:textId="4A0C567C" w:rsidR="00011FFC" w:rsidRPr="00007C64" w:rsidRDefault="00011FFC" w:rsidP="00007C64">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sz w:val="22"/>
          <w:szCs w:val="22"/>
          <w:u w:val="single"/>
        </w:rPr>
        <w:t xml:space="preserve">Table </w:t>
      </w:r>
      <w:r w:rsidR="00030069">
        <w:rPr>
          <w:rFonts w:asciiTheme="minorHAnsi" w:hAnsiTheme="minorHAnsi" w:cstheme="minorHAnsi"/>
          <w:sz w:val="22"/>
          <w:szCs w:val="22"/>
          <w:u w:val="single"/>
        </w:rPr>
        <w:t>5</w:t>
      </w:r>
      <w:r w:rsidRPr="00007C64">
        <w:rPr>
          <w:rFonts w:asciiTheme="minorHAnsi" w:hAnsiTheme="minorHAnsi" w:cstheme="minorHAnsi"/>
          <w:sz w:val="22"/>
          <w:szCs w:val="22"/>
          <w:u w:val="single"/>
        </w:rPr>
        <w:t>:</w:t>
      </w:r>
      <w:r w:rsidRPr="00007C64">
        <w:rPr>
          <w:rFonts w:asciiTheme="minorHAnsi" w:hAnsiTheme="minorHAnsi" w:cstheme="minorHAnsi"/>
          <w:sz w:val="22"/>
          <w:szCs w:val="22"/>
        </w:rPr>
        <w:t xml:space="preserve"> BS and UE codebooks used for access and backhaul</w:t>
      </w:r>
    </w:p>
    <w:p w14:paraId="09330E8D" w14:textId="06C1F9D6" w:rsidR="00D14278" w:rsidRPr="00007C64" w:rsidRDefault="00D14278" w:rsidP="00007C64">
      <w:pPr>
        <w:pStyle w:val="ListParagraph"/>
        <w:ind w:leftChars="0" w:left="1440" w:firstLine="0"/>
        <w:rPr>
          <w:rFonts w:asciiTheme="minorHAnsi" w:hAnsiTheme="minorHAnsi" w:cstheme="minorHAnsi"/>
          <w:sz w:val="22"/>
          <w:szCs w:val="22"/>
        </w:rPr>
      </w:pPr>
    </w:p>
    <w:p w14:paraId="5A9A4C93" w14:textId="77777777" w:rsidR="00D14278" w:rsidRPr="00007C64" w:rsidRDefault="00D14278" w:rsidP="00007C64">
      <w:pPr>
        <w:pStyle w:val="ListParagraph"/>
        <w:ind w:leftChars="0" w:left="1440" w:firstLine="0"/>
        <w:rPr>
          <w:rFonts w:asciiTheme="minorHAnsi" w:hAnsiTheme="minorHAnsi" w:cstheme="minorHAnsi"/>
          <w:sz w:val="22"/>
          <w:szCs w:val="22"/>
        </w:rPr>
      </w:pPr>
    </w:p>
    <w:p w14:paraId="25C5CA11" w14:textId="79B3FD62" w:rsidR="00011FFC" w:rsidRPr="00FE350F" w:rsidRDefault="00FE350F" w:rsidP="00007C64">
      <w:pPr>
        <w:pStyle w:val="Heading1"/>
        <w:ind w:left="720"/>
        <w:rPr>
          <w:rFonts w:cs="Arial"/>
          <w:sz w:val="36"/>
          <w:szCs w:val="36"/>
        </w:rPr>
      </w:pPr>
      <w:r w:rsidRPr="00FE350F">
        <w:rPr>
          <w:rFonts w:cs="Arial"/>
          <w:sz w:val="36"/>
          <w:szCs w:val="36"/>
        </w:rPr>
        <w:t>9</w:t>
      </w:r>
      <w:r w:rsidR="00475F19" w:rsidRPr="00FE350F">
        <w:rPr>
          <w:rFonts w:cs="Arial"/>
          <w:sz w:val="36"/>
          <w:szCs w:val="36"/>
        </w:rPr>
        <w:t>. Reference</w:t>
      </w:r>
    </w:p>
    <w:p w14:paraId="5CD06CE2" w14:textId="77777777" w:rsidR="003B14BC" w:rsidRDefault="003B14BC" w:rsidP="003B14BC">
      <w:pPr>
        <w:rPr>
          <w:rFonts w:asciiTheme="minorHAnsi" w:hAnsiTheme="minorHAnsi" w:cstheme="minorHAnsi"/>
          <w:sz w:val="22"/>
          <w:szCs w:val="22"/>
        </w:rPr>
      </w:pPr>
    </w:p>
    <w:p w14:paraId="4040C707" w14:textId="736AFD7B" w:rsidR="003B14BC" w:rsidRPr="003B14BC" w:rsidRDefault="003B14BC" w:rsidP="003B14BC">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3</w:t>
      </w:r>
      <w:r w:rsidR="00475F19" w:rsidRPr="003B14BC">
        <w:rPr>
          <w:rFonts w:asciiTheme="minorHAnsi" w:hAnsiTheme="minorHAnsi" w:cstheme="minorHAnsi"/>
          <w:sz w:val="22"/>
          <w:szCs w:val="22"/>
        </w:rPr>
        <w:t>GPP TSG RAN1 9</w:t>
      </w:r>
      <w:r w:rsidR="00C5095C">
        <w:rPr>
          <w:rFonts w:asciiTheme="minorHAnsi" w:hAnsiTheme="minorHAnsi" w:cstheme="minorHAnsi"/>
          <w:sz w:val="22"/>
          <w:szCs w:val="22"/>
        </w:rPr>
        <w:t>4</w:t>
      </w:r>
      <w:r w:rsidR="00475F19" w:rsidRPr="003B14BC">
        <w:rPr>
          <w:rFonts w:asciiTheme="minorHAnsi" w:hAnsiTheme="minorHAnsi" w:cstheme="minorHAnsi"/>
          <w:sz w:val="22"/>
          <w:szCs w:val="22"/>
        </w:rPr>
        <w:t xml:space="preserve"> Chairman’s Notes.</w:t>
      </w:r>
    </w:p>
    <w:p w14:paraId="03AF1527" w14:textId="4EA5BA0E" w:rsidR="00EE0D44" w:rsidRDefault="003B14BC" w:rsidP="003B14BC">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Congestion Control 2: Utility, Fairness and Optimization in Resource Allocation.</w:t>
      </w:r>
      <w:r>
        <w:rPr>
          <w:rFonts w:asciiTheme="minorHAnsi" w:hAnsiTheme="minorHAnsi" w:cstheme="minorHAnsi"/>
          <w:sz w:val="22"/>
          <w:szCs w:val="22"/>
        </w:rPr>
        <w:t xml:space="preserve"> </w:t>
      </w:r>
      <w:hyperlink r:id="rId16" w:history="1">
        <w:r w:rsidRPr="00322ACC">
          <w:rPr>
            <w:rStyle w:val="Hyperlink"/>
            <w:rFonts w:asciiTheme="minorHAnsi" w:hAnsiTheme="minorHAnsi" w:cstheme="minorHAnsi"/>
            <w:sz w:val="22"/>
            <w:szCs w:val="22"/>
          </w:rPr>
          <w:t>https://www.cs.helsinki.fi/u/ldaniel/mm_cn/lec1.2_cc_resource_allocation.pdf</w:t>
        </w:r>
      </w:hyperlink>
    </w:p>
    <w:p w14:paraId="1C4ECF1A" w14:textId="53A74065" w:rsidR="003B14BC" w:rsidRDefault="003B14BC" w:rsidP="003B14BC">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 xml:space="preserve">An axiomatic theory of fairness. </w:t>
      </w:r>
      <w:hyperlink r:id="rId17" w:history="1">
        <w:r w:rsidRPr="00322ACC">
          <w:rPr>
            <w:rStyle w:val="Hyperlink"/>
            <w:rFonts w:asciiTheme="minorHAnsi" w:hAnsiTheme="minorHAnsi" w:cstheme="minorHAnsi"/>
            <w:sz w:val="22"/>
            <w:szCs w:val="22"/>
          </w:rPr>
          <w:t>http://www.princeton.edu/~chiangm/fairnesstalk.pdf</w:t>
        </w:r>
      </w:hyperlink>
      <w:r>
        <w:rPr>
          <w:rFonts w:asciiTheme="minorHAnsi" w:hAnsiTheme="minorHAnsi" w:cstheme="minorHAnsi"/>
          <w:sz w:val="22"/>
          <w:szCs w:val="22"/>
        </w:rPr>
        <w:t>.</w:t>
      </w:r>
    </w:p>
    <w:p w14:paraId="1C806AB1" w14:textId="76D63DE5" w:rsidR="004412CC" w:rsidRPr="00612096" w:rsidRDefault="003B14BC" w:rsidP="00612096">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 xml:space="preserve">Investigation of Performance in Integrated Access and Backhaul Networks. </w:t>
      </w:r>
      <w:hyperlink r:id="rId18" w:history="1">
        <w:r w:rsidRPr="00322ACC">
          <w:rPr>
            <w:rStyle w:val="Hyperlink"/>
            <w:rFonts w:asciiTheme="minorHAnsi" w:hAnsiTheme="minorHAnsi" w:cstheme="minorHAnsi"/>
            <w:sz w:val="22"/>
            <w:szCs w:val="22"/>
          </w:rPr>
          <w:t>https://arxiv.org/pdf/1804.00312.pdf</w:t>
        </w:r>
      </w:hyperlink>
    </w:p>
    <w:sectPr w:rsidR="004412CC" w:rsidRPr="00612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5536C"/>
    <w:multiLevelType w:val="hybridMultilevel"/>
    <w:tmpl w:val="18BA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C7932"/>
    <w:multiLevelType w:val="hybridMultilevel"/>
    <w:tmpl w:val="D5F0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3436"/>
    <w:multiLevelType w:val="hybridMultilevel"/>
    <w:tmpl w:val="9E70B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5" w15:restartNumberingAfterBreak="0">
    <w:nsid w:val="1E002F3C"/>
    <w:multiLevelType w:val="hybridMultilevel"/>
    <w:tmpl w:val="BCB646A0"/>
    <w:lvl w:ilvl="0" w:tplc="ECD68958">
      <w:start w:val="1"/>
      <w:numFmt w:val="bullet"/>
      <w:lvlText w:val="•"/>
      <w:lvlJc w:val="left"/>
      <w:pPr>
        <w:tabs>
          <w:tab w:val="num" w:pos="720"/>
        </w:tabs>
        <w:ind w:left="720" w:hanging="360"/>
      </w:pPr>
      <w:rPr>
        <w:rFonts w:ascii="Arial" w:hAnsi="Arial" w:hint="default"/>
      </w:rPr>
    </w:lvl>
    <w:lvl w:ilvl="1" w:tplc="6620477A" w:tentative="1">
      <w:start w:val="1"/>
      <w:numFmt w:val="bullet"/>
      <w:lvlText w:val="•"/>
      <w:lvlJc w:val="left"/>
      <w:pPr>
        <w:tabs>
          <w:tab w:val="num" w:pos="1440"/>
        </w:tabs>
        <w:ind w:left="1440" w:hanging="360"/>
      </w:pPr>
      <w:rPr>
        <w:rFonts w:ascii="Arial" w:hAnsi="Arial" w:hint="default"/>
      </w:rPr>
    </w:lvl>
    <w:lvl w:ilvl="2" w:tplc="6136C442" w:tentative="1">
      <w:start w:val="1"/>
      <w:numFmt w:val="bullet"/>
      <w:lvlText w:val="•"/>
      <w:lvlJc w:val="left"/>
      <w:pPr>
        <w:tabs>
          <w:tab w:val="num" w:pos="2160"/>
        </w:tabs>
        <w:ind w:left="2160" w:hanging="360"/>
      </w:pPr>
      <w:rPr>
        <w:rFonts w:ascii="Arial" w:hAnsi="Arial" w:hint="default"/>
      </w:rPr>
    </w:lvl>
    <w:lvl w:ilvl="3" w:tplc="A7469A0C" w:tentative="1">
      <w:start w:val="1"/>
      <w:numFmt w:val="bullet"/>
      <w:lvlText w:val="•"/>
      <w:lvlJc w:val="left"/>
      <w:pPr>
        <w:tabs>
          <w:tab w:val="num" w:pos="2880"/>
        </w:tabs>
        <w:ind w:left="2880" w:hanging="360"/>
      </w:pPr>
      <w:rPr>
        <w:rFonts w:ascii="Arial" w:hAnsi="Arial" w:hint="default"/>
      </w:rPr>
    </w:lvl>
    <w:lvl w:ilvl="4" w:tplc="348E816C" w:tentative="1">
      <w:start w:val="1"/>
      <w:numFmt w:val="bullet"/>
      <w:lvlText w:val="•"/>
      <w:lvlJc w:val="left"/>
      <w:pPr>
        <w:tabs>
          <w:tab w:val="num" w:pos="3600"/>
        </w:tabs>
        <w:ind w:left="3600" w:hanging="360"/>
      </w:pPr>
      <w:rPr>
        <w:rFonts w:ascii="Arial" w:hAnsi="Arial" w:hint="default"/>
      </w:rPr>
    </w:lvl>
    <w:lvl w:ilvl="5" w:tplc="8244DEB0" w:tentative="1">
      <w:start w:val="1"/>
      <w:numFmt w:val="bullet"/>
      <w:lvlText w:val="•"/>
      <w:lvlJc w:val="left"/>
      <w:pPr>
        <w:tabs>
          <w:tab w:val="num" w:pos="4320"/>
        </w:tabs>
        <w:ind w:left="4320" w:hanging="360"/>
      </w:pPr>
      <w:rPr>
        <w:rFonts w:ascii="Arial" w:hAnsi="Arial" w:hint="default"/>
      </w:rPr>
    </w:lvl>
    <w:lvl w:ilvl="6" w:tplc="9456482E" w:tentative="1">
      <w:start w:val="1"/>
      <w:numFmt w:val="bullet"/>
      <w:lvlText w:val="•"/>
      <w:lvlJc w:val="left"/>
      <w:pPr>
        <w:tabs>
          <w:tab w:val="num" w:pos="5040"/>
        </w:tabs>
        <w:ind w:left="5040" w:hanging="360"/>
      </w:pPr>
      <w:rPr>
        <w:rFonts w:ascii="Arial" w:hAnsi="Arial" w:hint="default"/>
      </w:rPr>
    </w:lvl>
    <w:lvl w:ilvl="7" w:tplc="69FEA490" w:tentative="1">
      <w:start w:val="1"/>
      <w:numFmt w:val="bullet"/>
      <w:lvlText w:val="•"/>
      <w:lvlJc w:val="left"/>
      <w:pPr>
        <w:tabs>
          <w:tab w:val="num" w:pos="5760"/>
        </w:tabs>
        <w:ind w:left="5760" w:hanging="360"/>
      </w:pPr>
      <w:rPr>
        <w:rFonts w:ascii="Arial" w:hAnsi="Arial" w:hint="default"/>
      </w:rPr>
    </w:lvl>
    <w:lvl w:ilvl="8" w:tplc="B1A226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85B73"/>
    <w:multiLevelType w:val="hybridMultilevel"/>
    <w:tmpl w:val="1B2EF318"/>
    <w:lvl w:ilvl="0" w:tplc="75888040">
      <w:start w:val="1"/>
      <w:numFmt w:val="bullet"/>
      <w:lvlText w:val="•"/>
      <w:lvlJc w:val="left"/>
      <w:pPr>
        <w:tabs>
          <w:tab w:val="num" w:pos="720"/>
        </w:tabs>
        <w:ind w:left="720" w:hanging="360"/>
      </w:pPr>
      <w:rPr>
        <w:rFonts w:ascii="Arial" w:hAnsi="Arial" w:hint="default"/>
      </w:rPr>
    </w:lvl>
    <w:lvl w:ilvl="1" w:tplc="7C345EDA" w:tentative="1">
      <w:start w:val="1"/>
      <w:numFmt w:val="bullet"/>
      <w:lvlText w:val="•"/>
      <w:lvlJc w:val="left"/>
      <w:pPr>
        <w:tabs>
          <w:tab w:val="num" w:pos="1440"/>
        </w:tabs>
        <w:ind w:left="1440" w:hanging="360"/>
      </w:pPr>
      <w:rPr>
        <w:rFonts w:ascii="Arial" w:hAnsi="Arial" w:hint="default"/>
      </w:rPr>
    </w:lvl>
    <w:lvl w:ilvl="2" w:tplc="35845976" w:tentative="1">
      <w:start w:val="1"/>
      <w:numFmt w:val="bullet"/>
      <w:lvlText w:val="•"/>
      <w:lvlJc w:val="left"/>
      <w:pPr>
        <w:tabs>
          <w:tab w:val="num" w:pos="2160"/>
        </w:tabs>
        <w:ind w:left="2160" w:hanging="360"/>
      </w:pPr>
      <w:rPr>
        <w:rFonts w:ascii="Arial" w:hAnsi="Arial" w:hint="default"/>
      </w:rPr>
    </w:lvl>
    <w:lvl w:ilvl="3" w:tplc="5914B478" w:tentative="1">
      <w:start w:val="1"/>
      <w:numFmt w:val="bullet"/>
      <w:lvlText w:val="•"/>
      <w:lvlJc w:val="left"/>
      <w:pPr>
        <w:tabs>
          <w:tab w:val="num" w:pos="2880"/>
        </w:tabs>
        <w:ind w:left="2880" w:hanging="360"/>
      </w:pPr>
      <w:rPr>
        <w:rFonts w:ascii="Arial" w:hAnsi="Arial" w:hint="default"/>
      </w:rPr>
    </w:lvl>
    <w:lvl w:ilvl="4" w:tplc="D90054C0" w:tentative="1">
      <w:start w:val="1"/>
      <w:numFmt w:val="bullet"/>
      <w:lvlText w:val="•"/>
      <w:lvlJc w:val="left"/>
      <w:pPr>
        <w:tabs>
          <w:tab w:val="num" w:pos="3600"/>
        </w:tabs>
        <w:ind w:left="3600" w:hanging="360"/>
      </w:pPr>
      <w:rPr>
        <w:rFonts w:ascii="Arial" w:hAnsi="Arial" w:hint="default"/>
      </w:rPr>
    </w:lvl>
    <w:lvl w:ilvl="5" w:tplc="9D1CBDC2" w:tentative="1">
      <w:start w:val="1"/>
      <w:numFmt w:val="bullet"/>
      <w:lvlText w:val="•"/>
      <w:lvlJc w:val="left"/>
      <w:pPr>
        <w:tabs>
          <w:tab w:val="num" w:pos="4320"/>
        </w:tabs>
        <w:ind w:left="4320" w:hanging="360"/>
      </w:pPr>
      <w:rPr>
        <w:rFonts w:ascii="Arial" w:hAnsi="Arial" w:hint="default"/>
      </w:rPr>
    </w:lvl>
    <w:lvl w:ilvl="6" w:tplc="67B4C77A" w:tentative="1">
      <w:start w:val="1"/>
      <w:numFmt w:val="bullet"/>
      <w:lvlText w:val="•"/>
      <w:lvlJc w:val="left"/>
      <w:pPr>
        <w:tabs>
          <w:tab w:val="num" w:pos="5040"/>
        </w:tabs>
        <w:ind w:left="5040" w:hanging="360"/>
      </w:pPr>
      <w:rPr>
        <w:rFonts w:ascii="Arial" w:hAnsi="Arial" w:hint="default"/>
      </w:rPr>
    </w:lvl>
    <w:lvl w:ilvl="7" w:tplc="06EC0100" w:tentative="1">
      <w:start w:val="1"/>
      <w:numFmt w:val="bullet"/>
      <w:lvlText w:val="•"/>
      <w:lvlJc w:val="left"/>
      <w:pPr>
        <w:tabs>
          <w:tab w:val="num" w:pos="5760"/>
        </w:tabs>
        <w:ind w:left="5760" w:hanging="360"/>
      </w:pPr>
      <w:rPr>
        <w:rFonts w:ascii="Arial" w:hAnsi="Arial" w:hint="default"/>
      </w:rPr>
    </w:lvl>
    <w:lvl w:ilvl="8" w:tplc="9F2028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B54831"/>
    <w:multiLevelType w:val="hybridMultilevel"/>
    <w:tmpl w:val="64F8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73C46"/>
    <w:multiLevelType w:val="hybridMultilevel"/>
    <w:tmpl w:val="30FEE366"/>
    <w:lvl w:ilvl="0" w:tplc="72886D36">
      <w:start w:val="1"/>
      <w:numFmt w:val="bullet"/>
      <w:lvlText w:val="•"/>
      <w:lvlJc w:val="left"/>
      <w:pPr>
        <w:tabs>
          <w:tab w:val="num" w:pos="720"/>
        </w:tabs>
        <w:ind w:left="720" w:hanging="360"/>
      </w:pPr>
      <w:rPr>
        <w:rFonts w:ascii="Arial" w:hAnsi="Arial" w:hint="default"/>
      </w:rPr>
    </w:lvl>
    <w:lvl w:ilvl="1" w:tplc="0ACA2F20" w:tentative="1">
      <w:start w:val="1"/>
      <w:numFmt w:val="bullet"/>
      <w:lvlText w:val="•"/>
      <w:lvlJc w:val="left"/>
      <w:pPr>
        <w:tabs>
          <w:tab w:val="num" w:pos="1440"/>
        </w:tabs>
        <w:ind w:left="1440" w:hanging="360"/>
      </w:pPr>
      <w:rPr>
        <w:rFonts w:ascii="Arial" w:hAnsi="Arial" w:hint="default"/>
      </w:rPr>
    </w:lvl>
    <w:lvl w:ilvl="2" w:tplc="5B5AE65C" w:tentative="1">
      <w:start w:val="1"/>
      <w:numFmt w:val="bullet"/>
      <w:lvlText w:val="•"/>
      <w:lvlJc w:val="left"/>
      <w:pPr>
        <w:tabs>
          <w:tab w:val="num" w:pos="2160"/>
        </w:tabs>
        <w:ind w:left="2160" w:hanging="360"/>
      </w:pPr>
      <w:rPr>
        <w:rFonts w:ascii="Arial" w:hAnsi="Arial" w:hint="default"/>
      </w:rPr>
    </w:lvl>
    <w:lvl w:ilvl="3" w:tplc="E7182846" w:tentative="1">
      <w:start w:val="1"/>
      <w:numFmt w:val="bullet"/>
      <w:lvlText w:val="•"/>
      <w:lvlJc w:val="left"/>
      <w:pPr>
        <w:tabs>
          <w:tab w:val="num" w:pos="2880"/>
        </w:tabs>
        <w:ind w:left="2880" w:hanging="360"/>
      </w:pPr>
      <w:rPr>
        <w:rFonts w:ascii="Arial" w:hAnsi="Arial" w:hint="default"/>
      </w:rPr>
    </w:lvl>
    <w:lvl w:ilvl="4" w:tplc="72909490" w:tentative="1">
      <w:start w:val="1"/>
      <w:numFmt w:val="bullet"/>
      <w:lvlText w:val="•"/>
      <w:lvlJc w:val="left"/>
      <w:pPr>
        <w:tabs>
          <w:tab w:val="num" w:pos="3600"/>
        </w:tabs>
        <w:ind w:left="3600" w:hanging="360"/>
      </w:pPr>
      <w:rPr>
        <w:rFonts w:ascii="Arial" w:hAnsi="Arial" w:hint="default"/>
      </w:rPr>
    </w:lvl>
    <w:lvl w:ilvl="5" w:tplc="DE1C643E" w:tentative="1">
      <w:start w:val="1"/>
      <w:numFmt w:val="bullet"/>
      <w:lvlText w:val="•"/>
      <w:lvlJc w:val="left"/>
      <w:pPr>
        <w:tabs>
          <w:tab w:val="num" w:pos="4320"/>
        </w:tabs>
        <w:ind w:left="4320" w:hanging="360"/>
      </w:pPr>
      <w:rPr>
        <w:rFonts w:ascii="Arial" w:hAnsi="Arial" w:hint="default"/>
      </w:rPr>
    </w:lvl>
    <w:lvl w:ilvl="6" w:tplc="253A973E" w:tentative="1">
      <w:start w:val="1"/>
      <w:numFmt w:val="bullet"/>
      <w:lvlText w:val="•"/>
      <w:lvlJc w:val="left"/>
      <w:pPr>
        <w:tabs>
          <w:tab w:val="num" w:pos="5040"/>
        </w:tabs>
        <w:ind w:left="5040" w:hanging="360"/>
      </w:pPr>
      <w:rPr>
        <w:rFonts w:ascii="Arial" w:hAnsi="Arial" w:hint="default"/>
      </w:rPr>
    </w:lvl>
    <w:lvl w:ilvl="7" w:tplc="B008C2C8" w:tentative="1">
      <w:start w:val="1"/>
      <w:numFmt w:val="bullet"/>
      <w:lvlText w:val="•"/>
      <w:lvlJc w:val="left"/>
      <w:pPr>
        <w:tabs>
          <w:tab w:val="num" w:pos="5760"/>
        </w:tabs>
        <w:ind w:left="5760" w:hanging="360"/>
      </w:pPr>
      <w:rPr>
        <w:rFonts w:ascii="Arial" w:hAnsi="Arial" w:hint="default"/>
      </w:rPr>
    </w:lvl>
    <w:lvl w:ilvl="8" w:tplc="0ECAB3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F1619A"/>
    <w:multiLevelType w:val="hybridMultilevel"/>
    <w:tmpl w:val="4942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D0425"/>
    <w:multiLevelType w:val="hybridMultilevel"/>
    <w:tmpl w:val="9C944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6D5"/>
    <w:multiLevelType w:val="hybridMultilevel"/>
    <w:tmpl w:val="6898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3A044A"/>
    <w:multiLevelType w:val="hybridMultilevel"/>
    <w:tmpl w:val="38849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74779"/>
    <w:multiLevelType w:val="hybridMultilevel"/>
    <w:tmpl w:val="7A489E9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5"/>
  </w:num>
  <w:num w:numId="4">
    <w:abstractNumId w:val="16"/>
  </w:num>
  <w:num w:numId="5">
    <w:abstractNumId w:val="6"/>
  </w:num>
  <w:num w:numId="6">
    <w:abstractNumId w:val="10"/>
  </w:num>
  <w:num w:numId="7">
    <w:abstractNumId w:val="5"/>
  </w:num>
  <w:num w:numId="8">
    <w:abstractNumId w:val="7"/>
  </w:num>
  <w:num w:numId="9">
    <w:abstractNumId w:val="17"/>
  </w:num>
  <w:num w:numId="10">
    <w:abstractNumId w:val="12"/>
  </w:num>
  <w:num w:numId="11">
    <w:abstractNumId w:val="14"/>
  </w:num>
  <w:num w:numId="12">
    <w:abstractNumId w:val="11"/>
  </w:num>
  <w:num w:numId="13">
    <w:abstractNumId w:val="8"/>
  </w:num>
  <w:num w:numId="14">
    <w:abstractNumId w:val="1"/>
  </w:num>
  <w:num w:numId="15">
    <w:abstractNumId w:val="0"/>
  </w:num>
  <w:num w:numId="16">
    <w:abstractNumId w:val="3"/>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F19"/>
    <w:rsid w:val="00007C64"/>
    <w:rsid w:val="00011FFC"/>
    <w:rsid w:val="00030069"/>
    <w:rsid w:val="00102BB3"/>
    <w:rsid w:val="00116917"/>
    <w:rsid w:val="0018160C"/>
    <w:rsid w:val="001E6D4C"/>
    <w:rsid w:val="001F4B73"/>
    <w:rsid w:val="00250F1A"/>
    <w:rsid w:val="002735DC"/>
    <w:rsid w:val="002E4784"/>
    <w:rsid w:val="003B14BC"/>
    <w:rsid w:val="003F178A"/>
    <w:rsid w:val="004412CC"/>
    <w:rsid w:val="00475F19"/>
    <w:rsid w:val="004C750D"/>
    <w:rsid w:val="005467E9"/>
    <w:rsid w:val="00557AC0"/>
    <w:rsid w:val="005A4C85"/>
    <w:rsid w:val="005C407C"/>
    <w:rsid w:val="005C5930"/>
    <w:rsid w:val="005D3822"/>
    <w:rsid w:val="00612096"/>
    <w:rsid w:val="00703BF1"/>
    <w:rsid w:val="00744414"/>
    <w:rsid w:val="007F260E"/>
    <w:rsid w:val="008A58A9"/>
    <w:rsid w:val="008B129A"/>
    <w:rsid w:val="008B4402"/>
    <w:rsid w:val="009862A7"/>
    <w:rsid w:val="0098696E"/>
    <w:rsid w:val="00A012D6"/>
    <w:rsid w:val="00A25D3C"/>
    <w:rsid w:val="00A75FF4"/>
    <w:rsid w:val="00AB15A1"/>
    <w:rsid w:val="00B3033D"/>
    <w:rsid w:val="00B674D9"/>
    <w:rsid w:val="00B87D9C"/>
    <w:rsid w:val="00C10837"/>
    <w:rsid w:val="00C11116"/>
    <w:rsid w:val="00C5095C"/>
    <w:rsid w:val="00CA519E"/>
    <w:rsid w:val="00CB46F7"/>
    <w:rsid w:val="00CB4EA8"/>
    <w:rsid w:val="00D14278"/>
    <w:rsid w:val="00D220A3"/>
    <w:rsid w:val="00E1358B"/>
    <w:rsid w:val="00E43527"/>
    <w:rsid w:val="00EE0D44"/>
    <w:rsid w:val="00F94A61"/>
    <w:rsid w:val="00FE350F"/>
    <w:rsid w:val="00FF1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16A5"/>
  <w15:chartTrackingRefBased/>
  <w15:docId w15:val="{8D55FE8A-21C9-4662-8AB7-605D0B29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E9"/>
    <w:pPr>
      <w:spacing w:after="0" w:line="240" w:lineRule="auto"/>
    </w:pPr>
    <w:rPr>
      <w:rFonts w:ascii="Times New Roman" w:eastAsia="Times New Roman" w:hAnsi="Times New Roman" w:cs="Times New Roman"/>
      <w:sz w:val="24"/>
      <w:szCs w:val="24"/>
    </w:rPr>
  </w:style>
  <w:style w:type="paragraph" w:styleId="Heading1">
    <w:name w:val="heading 1"/>
    <w:aliases w:val="H1,h1"/>
    <w:next w:val="Normal"/>
    <w:link w:val="Heading1Char"/>
    <w:qFormat/>
    <w:rsid w:val="00475F1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475F19"/>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75F1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475F19"/>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475F1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75F19"/>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75F19"/>
    <w:pPr>
      <w:tabs>
        <w:tab w:val="center" w:pos="4680"/>
        <w:tab w:val="right" w:pos="9360"/>
      </w:tabs>
    </w:pPr>
    <w:rPr>
      <w:rFonts w:eastAsia="SimSu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75F19"/>
    <w:rPr>
      <w:rFonts w:ascii="Times New Roman" w:eastAsia="SimSu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475F19"/>
    <w:pPr>
      <w:ind w:leftChars="400" w:left="840" w:hanging="720"/>
    </w:pPr>
    <w:rPr>
      <w:rFonts w:ascii="Times" w:eastAsia="Batang" w:hAnsi="Times"/>
      <w:sz w:val="20"/>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475F19"/>
    <w:rPr>
      <w:rFonts w:ascii="Times" w:eastAsia="Batang" w:hAnsi="Times" w:cs="Times New Roman"/>
      <w:sz w:val="20"/>
      <w:szCs w:val="24"/>
      <w:lang w:val="en-GB" w:eastAsia="x-none"/>
    </w:rPr>
  </w:style>
  <w:style w:type="table" w:styleId="TableGrid">
    <w:name w:val="Table Grid"/>
    <w:basedOn w:val="TableNormal"/>
    <w:rsid w:val="00475F1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C407C"/>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rsid w:val="005C407C"/>
    <w:rPr>
      <w:rFonts w:ascii="Arial" w:eastAsia="Times New Roman" w:hAnsi="Arial" w:cs="Times New Roman"/>
      <w:sz w:val="18"/>
      <w:szCs w:val="20"/>
      <w:lang w:val="en-GB" w:eastAsia="ja-JP"/>
    </w:rPr>
  </w:style>
  <w:style w:type="character" w:styleId="Hyperlink">
    <w:name w:val="Hyperlink"/>
    <w:basedOn w:val="DefaultParagraphFont"/>
    <w:uiPriority w:val="99"/>
    <w:unhideWhenUsed/>
    <w:rsid w:val="003B14BC"/>
    <w:rPr>
      <w:color w:val="0563C1" w:themeColor="hyperlink"/>
      <w:u w:val="single"/>
    </w:rPr>
  </w:style>
  <w:style w:type="character" w:styleId="UnresolvedMention">
    <w:name w:val="Unresolved Mention"/>
    <w:basedOn w:val="DefaultParagraphFont"/>
    <w:uiPriority w:val="99"/>
    <w:semiHidden/>
    <w:unhideWhenUsed/>
    <w:rsid w:val="003B14BC"/>
    <w:rPr>
      <w:color w:val="605E5C"/>
      <w:shd w:val="clear" w:color="auto" w:fill="E1DFDD"/>
    </w:rPr>
  </w:style>
  <w:style w:type="character" w:styleId="CommentReference">
    <w:name w:val="annotation reference"/>
    <w:basedOn w:val="DefaultParagraphFont"/>
    <w:uiPriority w:val="99"/>
    <w:semiHidden/>
    <w:unhideWhenUsed/>
    <w:rsid w:val="00F94A61"/>
    <w:rPr>
      <w:sz w:val="16"/>
      <w:szCs w:val="16"/>
    </w:rPr>
  </w:style>
  <w:style w:type="paragraph" w:styleId="CommentText">
    <w:name w:val="annotation text"/>
    <w:basedOn w:val="Normal"/>
    <w:link w:val="CommentTextChar"/>
    <w:uiPriority w:val="99"/>
    <w:semiHidden/>
    <w:unhideWhenUsed/>
    <w:rsid w:val="00F94A61"/>
    <w:rPr>
      <w:sz w:val="20"/>
      <w:szCs w:val="20"/>
    </w:rPr>
  </w:style>
  <w:style w:type="character" w:customStyle="1" w:styleId="CommentTextChar">
    <w:name w:val="Comment Text Char"/>
    <w:basedOn w:val="DefaultParagraphFont"/>
    <w:link w:val="CommentText"/>
    <w:uiPriority w:val="99"/>
    <w:semiHidden/>
    <w:rsid w:val="00F94A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A61"/>
    <w:rPr>
      <w:b/>
      <w:bCs/>
    </w:rPr>
  </w:style>
  <w:style w:type="character" w:customStyle="1" w:styleId="CommentSubjectChar">
    <w:name w:val="Comment Subject Char"/>
    <w:basedOn w:val="CommentTextChar"/>
    <w:link w:val="CommentSubject"/>
    <w:uiPriority w:val="99"/>
    <w:semiHidden/>
    <w:rsid w:val="00F94A6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94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A6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342">
      <w:bodyDiv w:val="1"/>
      <w:marLeft w:val="0"/>
      <w:marRight w:val="0"/>
      <w:marTop w:val="0"/>
      <w:marBottom w:val="0"/>
      <w:divBdr>
        <w:top w:val="none" w:sz="0" w:space="0" w:color="auto"/>
        <w:left w:val="none" w:sz="0" w:space="0" w:color="auto"/>
        <w:bottom w:val="none" w:sz="0" w:space="0" w:color="auto"/>
        <w:right w:val="none" w:sz="0" w:space="0" w:color="auto"/>
      </w:divBdr>
    </w:div>
    <w:div w:id="771359239">
      <w:bodyDiv w:val="1"/>
      <w:marLeft w:val="0"/>
      <w:marRight w:val="0"/>
      <w:marTop w:val="0"/>
      <w:marBottom w:val="0"/>
      <w:divBdr>
        <w:top w:val="none" w:sz="0" w:space="0" w:color="auto"/>
        <w:left w:val="none" w:sz="0" w:space="0" w:color="auto"/>
        <w:bottom w:val="none" w:sz="0" w:space="0" w:color="auto"/>
        <w:right w:val="none" w:sz="0" w:space="0" w:color="auto"/>
      </w:divBdr>
      <w:divsChild>
        <w:div w:id="585697507">
          <w:marLeft w:val="274"/>
          <w:marRight w:val="0"/>
          <w:marTop w:val="0"/>
          <w:marBottom w:val="0"/>
          <w:divBdr>
            <w:top w:val="none" w:sz="0" w:space="0" w:color="auto"/>
            <w:left w:val="none" w:sz="0" w:space="0" w:color="auto"/>
            <w:bottom w:val="none" w:sz="0" w:space="0" w:color="auto"/>
            <w:right w:val="none" w:sz="0" w:space="0" w:color="auto"/>
          </w:divBdr>
        </w:div>
        <w:div w:id="369499532">
          <w:marLeft w:val="274"/>
          <w:marRight w:val="0"/>
          <w:marTop w:val="0"/>
          <w:marBottom w:val="0"/>
          <w:divBdr>
            <w:top w:val="none" w:sz="0" w:space="0" w:color="auto"/>
            <w:left w:val="none" w:sz="0" w:space="0" w:color="auto"/>
            <w:bottom w:val="none" w:sz="0" w:space="0" w:color="auto"/>
            <w:right w:val="none" w:sz="0" w:space="0" w:color="auto"/>
          </w:divBdr>
        </w:div>
        <w:div w:id="1958025085">
          <w:marLeft w:val="274"/>
          <w:marRight w:val="0"/>
          <w:marTop w:val="0"/>
          <w:marBottom w:val="0"/>
          <w:divBdr>
            <w:top w:val="none" w:sz="0" w:space="0" w:color="auto"/>
            <w:left w:val="none" w:sz="0" w:space="0" w:color="auto"/>
            <w:bottom w:val="none" w:sz="0" w:space="0" w:color="auto"/>
            <w:right w:val="none" w:sz="0" w:space="0" w:color="auto"/>
          </w:divBdr>
        </w:div>
        <w:div w:id="1121460806">
          <w:marLeft w:val="274"/>
          <w:marRight w:val="0"/>
          <w:marTop w:val="0"/>
          <w:marBottom w:val="0"/>
          <w:divBdr>
            <w:top w:val="none" w:sz="0" w:space="0" w:color="auto"/>
            <w:left w:val="none" w:sz="0" w:space="0" w:color="auto"/>
            <w:bottom w:val="none" w:sz="0" w:space="0" w:color="auto"/>
            <w:right w:val="none" w:sz="0" w:space="0" w:color="auto"/>
          </w:divBdr>
        </w:div>
        <w:div w:id="596209108">
          <w:marLeft w:val="274"/>
          <w:marRight w:val="0"/>
          <w:marTop w:val="0"/>
          <w:marBottom w:val="0"/>
          <w:divBdr>
            <w:top w:val="none" w:sz="0" w:space="0" w:color="auto"/>
            <w:left w:val="none" w:sz="0" w:space="0" w:color="auto"/>
            <w:bottom w:val="none" w:sz="0" w:space="0" w:color="auto"/>
            <w:right w:val="none" w:sz="0" w:space="0" w:color="auto"/>
          </w:divBdr>
        </w:div>
      </w:divsChild>
    </w:div>
    <w:div w:id="1192230970">
      <w:bodyDiv w:val="1"/>
      <w:marLeft w:val="0"/>
      <w:marRight w:val="0"/>
      <w:marTop w:val="0"/>
      <w:marBottom w:val="0"/>
      <w:divBdr>
        <w:top w:val="none" w:sz="0" w:space="0" w:color="auto"/>
        <w:left w:val="none" w:sz="0" w:space="0" w:color="auto"/>
        <w:bottom w:val="none" w:sz="0" w:space="0" w:color="auto"/>
        <w:right w:val="none" w:sz="0" w:space="0" w:color="auto"/>
      </w:divBdr>
    </w:div>
    <w:div w:id="177852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hyperlink" Target="https://arxiv.org/pdf/1804.00312.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www.princeton.edu/~chiangm/fairnesstalk.pdf" TargetMode="External"/><Relationship Id="rId2" Type="http://schemas.openxmlformats.org/officeDocument/2006/relationships/customXml" Target="../customXml/item2.xml"/><Relationship Id="rId16" Type="http://schemas.openxmlformats.org/officeDocument/2006/relationships/hyperlink" Target="https://www.cs.helsinki.fi/u/ldaniel/mm_cn/lec1.2_cc_resource_allocatio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2FHT6SDPEKRM-4-36386</_dlc_DocId>
    <_dlc_DocIdUrl xmlns="2f0fb0e4-6f95-4f64-8efb-58e3d90405ce">
      <Url>https://projects.qualcomm.com/sites/SkyBer/_layouts/15/DocIdRedir.aspx?ID=2FHT6SDPEKRM-4-36386</Url>
      <Description>2FHT6SDPEKRM-4-36386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6031D-0F65-49D3-B730-9D5D3DA8B0C4}">
  <ds:schemaRefs>
    <ds:schemaRef ds:uri="office.server.policy"/>
  </ds:schemaRefs>
</ds:datastoreItem>
</file>

<file path=customXml/itemProps2.xml><?xml version="1.0" encoding="utf-8"?>
<ds:datastoreItem xmlns:ds="http://schemas.openxmlformats.org/officeDocument/2006/customXml" ds:itemID="{C65BAD42-4B61-4859-9893-0B698C571F83}">
  <ds:schemaRefs>
    <ds:schemaRef ds:uri="http://schemas.microsoft.com/sharepoint/events"/>
  </ds:schemaRefs>
</ds:datastoreItem>
</file>

<file path=customXml/itemProps3.xml><?xml version="1.0" encoding="utf-8"?>
<ds:datastoreItem xmlns:ds="http://schemas.openxmlformats.org/officeDocument/2006/customXml" ds:itemID="{ABDDCC64-DAD7-4CBB-8EFB-0157C8140255}">
  <ds:schemaRefs>
    <ds:schemaRef ds:uri="http://schemas.microsoft.com/sharepoint/v3/contenttype/forms"/>
  </ds:schemaRefs>
</ds:datastoreItem>
</file>

<file path=customXml/itemProps4.xml><?xml version="1.0" encoding="utf-8"?>
<ds:datastoreItem xmlns:ds="http://schemas.openxmlformats.org/officeDocument/2006/customXml" ds:itemID="{858FAE83-64FA-4DCD-9817-2D558243FBF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1FAA334C-B52C-4138-BCA9-6875D4989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2018-09-28T22:42:00Z</dcterms:created>
  <dcterms:modified xsi:type="dcterms:W3CDTF">2018-09-28T22:42:00Z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00714b08-8a31-4d84-867d-0047b7ef66f1</vt:lpwstr>
  </property>
</Properties>
</file>