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CAF" w:rsidRPr="005A4062" w:rsidRDefault="00D25CAF" w:rsidP="004A51E8">
      <w:pPr>
        <w:tabs>
          <w:tab w:val="right" w:pos="9356"/>
        </w:tabs>
        <w:spacing w:line="276" w:lineRule="auto"/>
        <w:jc w:val="both"/>
        <w:rPr>
          <w:rFonts w:ascii="Arial" w:hAnsi="Arial" w:cs="Arial"/>
          <w:sz w:val="22"/>
          <w:szCs w:val="22"/>
          <w:lang w:val="en-US"/>
        </w:rPr>
      </w:pPr>
      <w:r w:rsidRPr="005A4062">
        <w:rPr>
          <w:rFonts w:ascii="Arial" w:hAnsi="Arial" w:cs="Arial"/>
          <w:b/>
          <w:bCs/>
          <w:sz w:val="22"/>
          <w:szCs w:val="22"/>
          <w:lang w:val="en-US"/>
        </w:rPr>
        <w:t>3GPP TSG RAN WG1 Meeting</w:t>
      </w:r>
      <w:r w:rsidR="00E84DA8" w:rsidRPr="005A4062">
        <w:rPr>
          <w:rFonts w:ascii="Arial" w:hAnsi="Arial" w:cs="Arial"/>
          <w:b/>
          <w:bCs/>
          <w:sz w:val="22"/>
          <w:szCs w:val="22"/>
          <w:lang w:val="en-US"/>
        </w:rPr>
        <w:t xml:space="preserve"> #94bis</w:t>
      </w:r>
      <w:r w:rsidRPr="005A4062">
        <w:rPr>
          <w:rFonts w:ascii="Arial" w:hAnsi="Arial" w:cs="Arial"/>
          <w:b/>
          <w:bCs/>
          <w:sz w:val="22"/>
          <w:szCs w:val="22"/>
          <w:lang w:val="en-US"/>
        </w:rPr>
        <w:tab/>
      </w:r>
      <w:r w:rsidR="00C76B71" w:rsidRPr="005A4062">
        <w:rPr>
          <w:rFonts w:ascii="Arial" w:hAnsi="Arial" w:cs="Arial"/>
          <w:b/>
          <w:bCs/>
          <w:sz w:val="22"/>
          <w:szCs w:val="22"/>
          <w:lang w:val="en-US"/>
        </w:rPr>
        <w:t>R1-1811086</w:t>
      </w:r>
    </w:p>
    <w:p w:rsidR="00D25CAF" w:rsidRPr="005A4062" w:rsidRDefault="00E84DA8" w:rsidP="004A51E8">
      <w:pPr>
        <w:spacing w:line="276" w:lineRule="auto"/>
        <w:jc w:val="both"/>
        <w:rPr>
          <w:rFonts w:ascii="Arial" w:hAnsi="Arial" w:cs="Arial"/>
          <w:sz w:val="22"/>
          <w:szCs w:val="22"/>
          <w:lang w:val="en-US"/>
        </w:rPr>
      </w:pPr>
      <w:r w:rsidRPr="005A4062">
        <w:rPr>
          <w:rFonts w:ascii="Arial" w:hAnsi="Arial" w:cs="Arial"/>
          <w:b/>
          <w:bCs/>
          <w:sz w:val="22"/>
          <w:szCs w:val="22"/>
          <w:lang w:val="en-US" w:eastAsia="ja-JP"/>
        </w:rPr>
        <w:t>Chengdu</w:t>
      </w:r>
      <w:r w:rsidR="008169E2" w:rsidRPr="005A4062">
        <w:rPr>
          <w:rFonts w:ascii="Arial" w:hAnsi="Arial" w:cs="Arial"/>
          <w:b/>
          <w:bCs/>
          <w:sz w:val="22"/>
          <w:szCs w:val="22"/>
          <w:lang w:val="en-US"/>
        </w:rPr>
        <w:t>,</w:t>
      </w:r>
      <w:r w:rsidR="008169E2" w:rsidRPr="005A4062">
        <w:rPr>
          <w:rFonts w:ascii="Arial" w:hAnsi="Arial" w:cs="Arial"/>
          <w:b/>
          <w:bCs/>
          <w:sz w:val="22"/>
          <w:szCs w:val="22"/>
          <w:lang w:val="en-US" w:eastAsia="ja-JP"/>
        </w:rPr>
        <w:t xml:space="preserve"> </w:t>
      </w:r>
      <w:r w:rsidRPr="005A4062">
        <w:rPr>
          <w:rFonts w:ascii="Arial" w:hAnsi="Arial" w:cs="Arial"/>
          <w:b/>
          <w:bCs/>
          <w:sz w:val="22"/>
          <w:szCs w:val="22"/>
          <w:lang w:val="en-US" w:eastAsia="ja-JP"/>
        </w:rPr>
        <w:t xml:space="preserve">China </w:t>
      </w:r>
      <w:r w:rsidR="00F212B3" w:rsidRPr="005A4062">
        <w:rPr>
          <w:rFonts w:ascii="Arial" w:hAnsi="Arial" w:cs="Arial"/>
          <w:b/>
          <w:bCs/>
          <w:sz w:val="22"/>
          <w:szCs w:val="22"/>
          <w:lang w:val="en-US"/>
        </w:rPr>
        <w:t>8</w:t>
      </w:r>
      <w:r w:rsidR="00D25CAF" w:rsidRPr="005A4062">
        <w:rPr>
          <w:rFonts w:ascii="Arial" w:hAnsi="Arial" w:cs="Arial"/>
          <w:b/>
          <w:bCs/>
          <w:sz w:val="22"/>
          <w:szCs w:val="22"/>
          <w:vertAlign w:val="superscript"/>
          <w:lang w:val="en-US"/>
        </w:rPr>
        <w:t>th</w:t>
      </w:r>
      <w:r w:rsidR="00D25CAF" w:rsidRPr="005A4062">
        <w:rPr>
          <w:rFonts w:ascii="Arial" w:hAnsi="Arial" w:cs="Arial"/>
          <w:b/>
          <w:bCs/>
          <w:sz w:val="22"/>
          <w:szCs w:val="22"/>
          <w:lang w:val="en-US"/>
        </w:rPr>
        <w:t xml:space="preserve"> </w:t>
      </w:r>
      <w:r w:rsidR="00850EF2" w:rsidRPr="005A4062">
        <w:rPr>
          <w:rFonts w:ascii="Arial" w:hAnsi="Arial" w:cs="Arial"/>
          <w:b/>
          <w:bCs/>
          <w:sz w:val="22"/>
          <w:szCs w:val="22"/>
          <w:lang w:val="en-US"/>
        </w:rPr>
        <w:t>–</w:t>
      </w:r>
      <w:r w:rsidR="00D25CAF" w:rsidRPr="005A4062">
        <w:rPr>
          <w:rFonts w:ascii="Arial" w:hAnsi="Arial" w:cs="Arial"/>
          <w:b/>
          <w:bCs/>
          <w:sz w:val="22"/>
          <w:szCs w:val="22"/>
          <w:lang w:val="en-US"/>
        </w:rPr>
        <w:t xml:space="preserve"> </w:t>
      </w:r>
      <w:r w:rsidR="00F212B3" w:rsidRPr="005A4062">
        <w:rPr>
          <w:rFonts w:ascii="Arial" w:hAnsi="Arial" w:cs="Arial"/>
          <w:b/>
          <w:bCs/>
          <w:sz w:val="22"/>
          <w:szCs w:val="22"/>
          <w:lang w:val="en-US"/>
        </w:rPr>
        <w:t>12</w:t>
      </w:r>
      <w:r w:rsidR="00F212B3" w:rsidRPr="005A4062">
        <w:rPr>
          <w:rFonts w:ascii="Arial" w:hAnsi="Arial" w:cs="Arial"/>
          <w:b/>
          <w:bCs/>
          <w:sz w:val="22"/>
          <w:szCs w:val="22"/>
          <w:vertAlign w:val="superscript"/>
          <w:lang w:val="en-US"/>
        </w:rPr>
        <w:t>th</w:t>
      </w:r>
      <w:r w:rsidR="00F212B3" w:rsidRPr="005A4062">
        <w:rPr>
          <w:rFonts w:ascii="Arial" w:hAnsi="Arial" w:cs="Arial"/>
          <w:b/>
          <w:bCs/>
          <w:sz w:val="22"/>
          <w:szCs w:val="22"/>
          <w:lang w:val="en-US"/>
        </w:rPr>
        <w:t xml:space="preserve"> </w:t>
      </w:r>
      <w:r w:rsidR="00F212B3" w:rsidRPr="005A4062">
        <w:rPr>
          <w:rFonts w:ascii="Arial" w:hAnsi="Arial" w:cs="Arial"/>
          <w:b/>
          <w:bCs/>
          <w:sz w:val="22"/>
          <w:szCs w:val="22"/>
          <w:lang w:val="en-US" w:eastAsia="ja-JP"/>
        </w:rPr>
        <w:t xml:space="preserve">October </w:t>
      </w:r>
      <w:r w:rsidR="00F212B3" w:rsidRPr="005A4062">
        <w:rPr>
          <w:rFonts w:ascii="Arial" w:hAnsi="Arial" w:cs="Arial"/>
          <w:b/>
          <w:bCs/>
          <w:sz w:val="22"/>
          <w:szCs w:val="22"/>
          <w:lang w:val="en-US"/>
        </w:rPr>
        <w:t>2018</w:t>
      </w:r>
    </w:p>
    <w:p w:rsidR="00D25CAF" w:rsidRPr="00C76B71" w:rsidRDefault="00D25CAF" w:rsidP="004A51E8">
      <w:pPr>
        <w:pStyle w:val="CRCoverPage"/>
        <w:tabs>
          <w:tab w:val="left" w:pos="1980"/>
        </w:tabs>
        <w:spacing w:line="276" w:lineRule="auto"/>
        <w:jc w:val="both"/>
        <w:rPr>
          <w:rFonts w:ascii="Times New Roman" w:eastAsia="SimSun" w:hAnsi="Times New Roman"/>
          <w:b/>
          <w:sz w:val="22"/>
          <w:szCs w:val="22"/>
          <w:lang w:val="en-US" w:eastAsia="zh-CN"/>
        </w:rPr>
      </w:pPr>
    </w:p>
    <w:p w:rsidR="00D25CAF" w:rsidRPr="00C76B71" w:rsidRDefault="00D25CAF" w:rsidP="004A51E8">
      <w:pPr>
        <w:pStyle w:val="CRCoverPage"/>
        <w:tabs>
          <w:tab w:val="left" w:pos="1980"/>
        </w:tabs>
        <w:spacing w:line="276" w:lineRule="auto"/>
        <w:jc w:val="both"/>
        <w:rPr>
          <w:rFonts w:ascii="Times New Roman" w:hAnsi="Times New Roman"/>
          <w:b/>
          <w:bCs/>
          <w:color w:val="FF0000"/>
          <w:sz w:val="22"/>
          <w:szCs w:val="22"/>
          <w:lang w:val="en-US" w:eastAsia="ja-JP"/>
        </w:rPr>
      </w:pPr>
      <w:r w:rsidRPr="00C76B71">
        <w:rPr>
          <w:rFonts w:ascii="Times New Roman" w:hAnsi="Times New Roman"/>
          <w:b/>
          <w:bCs/>
          <w:sz w:val="22"/>
          <w:szCs w:val="22"/>
          <w:lang w:val="en-US"/>
        </w:rPr>
        <w:t xml:space="preserve">Agenda Item: </w:t>
      </w:r>
      <w:r w:rsidRPr="00C76B71">
        <w:rPr>
          <w:rFonts w:ascii="Times New Roman" w:hAnsi="Times New Roman"/>
          <w:b/>
          <w:bCs/>
          <w:sz w:val="22"/>
          <w:szCs w:val="22"/>
          <w:lang w:val="en-US"/>
        </w:rPr>
        <w:tab/>
      </w:r>
      <w:r w:rsidR="004B1ED2" w:rsidRPr="00C76B71">
        <w:rPr>
          <w:rFonts w:ascii="Times New Roman" w:hAnsi="Times New Roman"/>
          <w:b/>
          <w:bCs/>
          <w:sz w:val="22"/>
          <w:szCs w:val="22"/>
          <w:lang w:val="en-US"/>
        </w:rPr>
        <w:t>7.2.8.3</w:t>
      </w:r>
      <w:bookmarkStart w:id="0" w:name="_GoBack"/>
      <w:bookmarkEnd w:id="0"/>
    </w:p>
    <w:p w:rsidR="00D25CAF" w:rsidRPr="00C76B71" w:rsidRDefault="00D25CAF" w:rsidP="004A51E8">
      <w:pPr>
        <w:tabs>
          <w:tab w:val="left" w:pos="1985"/>
        </w:tabs>
        <w:spacing w:line="276" w:lineRule="auto"/>
        <w:jc w:val="both"/>
        <w:rPr>
          <w:rFonts w:ascii="Times New Roman" w:hAnsi="Times New Roman" w:cs="Times New Roman"/>
          <w:b/>
          <w:bCs/>
          <w:sz w:val="22"/>
          <w:szCs w:val="22"/>
          <w:lang w:val="en-US"/>
        </w:rPr>
      </w:pPr>
      <w:r w:rsidRPr="00C76B71">
        <w:rPr>
          <w:rFonts w:ascii="Times New Roman" w:hAnsi="Times New Roman" w:cs="Times New Roman"/>
          <w:b/>
          <w:bCs/>
          <w:sz w:val="22"/>
          <w:szCs w:val="22"/>
          <w:lang w:val="en-US"/>
        </w:rPr>
        <w:t>Source:</w:t>
      </w:r>
      <w:r w:rsidRPr="00C76B71">
        <w:rPr>
          <w:rFonts w:ascii="Times New Roman" w:hAnsi="Times New Roman" w:cs="Times New Roman"/>
          <w:b/>
          <w:bCs/>
          <w:sz w:val="22"/>
          <w:szCs w:val="22"/>
          <w:lang w:val="en-US"/>
        </w:rPr>
        <w:tab/>
      </w:r>
      <w:proofErr w:type="spellStart"/>
      <w:r w:rsidRPr="00C76B71">
        <w:rPr>
          <w:rFonts w:ascii="Times New Roman" w:hAnsi="Times New Roman" w:cs="Times New Roman"/>
          <w:b/>
          <w:bCs/>
          <w:sz w:val="22"/>
          <w:szCs w:val="22"/>
          <w:lang w:val="en-US"/>
        </w:rPr>
        <w:t>Fraunhofer</w:t>
      </w:r>
      <w:proofErr w:type="spellEnd"/>
      <w:r w:rsidRPr="00C76B71">
        <w:rPr>
          <w:rFonts w:ascii="Times New Roman" w:hAnsi="Times New Roman" w:cs="Times New Roman"/>
          <w:b/>
          <w:bCs/>
          <w:sz w:val="22"/>
          <w:szCs w:val="22"/>
          <w:lang w:val="en-US"/>
        </w:rPr>
        <w:t xml:space="preserve"> IIS</w:t>
      </w:r>
      <w:r w:rsidR="005A4062">
        <w:rPr>
          <w:rFonts w:ascii="Times New Roman" w:hAnsi="Times New Roman" w:cs="Times New Roman"/>
          <w:b/>
          <w:bCs/>
          <w:sz w:val="22"/>
          <w:szCs w:val="22"/>
          <w:lang w:val="en-US"/>
        </w:rPr>
        <w:t xml:space="preserve">, </w:t>
      </w:r>
      <w:proofErr w:type="spellStart"/>
      <w:r w:rsidR="005A4062">
        <w:rPr>
          <w:rFonts w:ascii="Times New Roman" w:hAnsi="Times New Roman" w:cs="Times New Roman"/>
          <w:b/>
          <w:bCs/>
          <w:sz w:val="22"/>
          <w:szCs w:val="22"/>
          <w:lang w:val="en-US"/>
        </w:rPr>
        <w:t>Fraunhofer</w:t>
      </w:r>
      <w:proofErr w:type="spellEnd"/>
      <w:r w:rsidR="005A4062">
        <w:rPr>
          <w:rFonts w:ascii="Times New Roman" w:hAnsi="Times New Roman" w:cs="Times New Roman"/>
          <w:b/>
          <w:bCs/>
          <w:sz w:val="22"/>
          <w:szCs w:val="22"/>
          <w:lang w:val="en-US"/>
        </w:rPr>
        <w:t xml:space="preserve"> HHI</w:t>
      </w:r>
    </w:p>
    <w:p w:rsidR="00D25CAF" w:rsidRPr="00C76B71" w:rsidRDefault="00D25CAF" w:rsidP="004A51E8">
      <w:pPr>
        <w:spacing w:line="276" w:lineRule="auto"/>
        <w:ind w:left="1985" w:hanging="1985"/>
        <w:jc w:val="both"/>
        <w:rPr>
          <w:rFonts w:ascii="Times New Roman" w:hAnsi="Times New Roman" w:cs="Times New Roman"/>
          <w:b/>
          <w:bCs/>
          <w:sz w:val="22"/>
          <w:szCs w:val="22"/>
          <w:lang w:val="en-US"/>
        </w:rPr>
      </w:pPr>
      <w:r w:rsidRPr="00C76B71">
        <w:rPr>
          <w:rFonts w:ascii="Times New Roman" w:hAnsi="Times New Roman" w:cs="Times New Roman"/>
          <w:b/>
          <w:bCs/>
          <w:sz w:val="22"/>
          <w:szCs w:val="22"/>
          <w:lang w:val="en-US"/>
        </w:rPr>
        <w:t>Title:</w:t>
      </w:r>
      <w:r w:rsidRPr="00C76B71">
        <w:rPr>
          <w:rFonts w:ascii="Times New Roman" w:hAnsi="Times New Roman" w:cs="Times New Roman"/>
          <w:b/>
          <w:bCs/>
          <w:sz w:val="22"/>
          <w:szCs w:val="22"/>
          <w:lang w:val="en-US"/>
        </w:rPr>
        <w:tab/>
      </w:r>
      <w:r w:rsidR="00610A1F" w:rsidRPr="00C76B71">
        <w:rPr>
          <w:rFonts w:ascii="Times New Roman" w:hAnsi="Times New Roman" w:cs="Times New Roman"/>
          <w:b/>
          <w:bCs/>
          <w:sz w:val="22"/>
          <w:szCs w:val="22"/>
          <w:lang w:val="en-US"/>
        </w:rPr>
        <w:t>Discussion on signaling of beam correspondence</w:t>
      </w:r>
    </w:p>
    <w:p w:rsidR="00D25CAF" w:rsidRPr="00C76B71" w:rsidRDefault="00D25CAF" w:rsidP="004A51E8">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C76B71">
        <w:rPr>
          <w:rFonts w:ascii="Times New Roman" w:hAnsi="Times New Roman" w:cs="Times New Roman"/>
          <w:b/>
          <w:bCs/>
          <w:sz w:val="22"/>
          <w:szCs w:val="22"/>
          <w:lang w:val="en-US"/>
        </w:rPr>
        <w:t>Document for:</w:t>
      </w:r>
      <w:r w:rsidRPr="00C76B71">
        <w:rPr>
          <w:rFonts w:ascii="Times New Roman" w:hAnsi="Times New Roman" w:cs="Times New Roman"/>
          <w:b/>
          <w:bCs/>
          <w:sz w:val="22"/>
          <w:szCs w:val="22"/>
          <w:lang w:val="en-US"/>
        </w:rPr>
        <w:tab/>
      </w:r>
      <w:r w:rsidR="005A4062">
        <w:rPr>
          <w:rFonts w:ascii="Times New Roman" w:hAnsi="Times New Roman" w:cs="Times New Roman"/>
          <w:b/>
          <w:bCs/>
          <w:sz w:val="22"/>
          <w:szCs w:val="22"/>
          <w:lang w:val="en-US"/>
        </w:rPr>
        <w:t>Decision</w:t>
      </w:r>
    </w:p>
    <w:p w:rsidR="00D25CAF" w:rsidRPr="00C76B71" w:rsidRDefault="00D25CAF" w:rsidP="004A51E8">
      <w:pPr>
        <w:pBdr>
          <w:bottom w:val="single" w:sz="12" w:space="1" w:color="auto"/>
        </w:pBdr>
        <w:spacing w:line="276" w:lineRule="auto"/>
        <w:ind w:left="1985" w:hanging="1985"/>
        <w:jc w:val="both"/>
        <w:rPr>
          <w:b/>
          <w:bCs/>
          <w:sz w:val="22"/>
          <w:szCs w:val="22"/>
          <w:lang w:val="en-US"/>
        </w:rPr>
      </w:pPr>
    </w:p>
    <w:p w:rsidR="00D25CAF" w:rsidRPr="00C76B71" w:rsidRDefault="00D25CAF" w:rsidP="004A51E8">
      <w:pPr>
        <w:spacing w:line="276" w:lineRule="auto"/>
        <w:jc w:val="both"/>
        <w:rPr>
          <w:noProof/>
          <w:sz w:val="22"/>
          <w:szCs w:val="22"/>
          <w:lang w:val="en-US"/>
        </w:rPr>
      </w:pPr>
    </w:p>
    <w:p w:rsidR="00D25CAF" w:rsidRPr="006E6ED3" w:rsidRDefault="00D25CAF" w:rsidP="004A51E8">
      <w:pPr>
        <w:pStyle w:val="Listenabsatz"/>
        <w:numPr>
          <w:ilvl w:val="0"/>
          <w:numId w:val="1"/>
        </w:numPr>
        <w:jc w:val="both"/>
        <w:rPr>
          <w:rFonts w:ascii="Arial" w:hAnsi="Arial" w:cs="Arial"/>
          <w:b/>
          <w:sz w:val="28"/>
          <w:szCs w:val="28"/>
        </w:rPr>
      </w:pPr>
      <w:r w:rsidRPr="006E6ED3">
        <w:rPr>
          <w:rFonts w:ascii="Arial" w:hAnsi="Arial" w:cs="Arial"/>
          <w:b/>
          <w:sz w:val="28"/>
          <w:szCs w:val="28"/>
        </w:rPr>
        <w:t>Introduction</w:t>
      </w:r>
    </w:p>
    <w:p w:rsidR="00D25CAF" w:rsidRPr="00C76B71" w:rsidRDefault="00D25CAF" w:rsidP="004A51E8">
      <w:pPr>
        <w:pStyle w:val="Listenabsatz"/>
        <w:spacing w:before="240"/>
        <w:ind w:left="0"/>
        <w:jc w:val="both"/>
        <w:rPr>
          <w:rFonts w:ascii="Times New Roman" w:hAnsi="Times New Roman" w:cs="Times New Roman"/>
        </w:rPr>
      </w:pPr>
    </w:p>
    <w:p w:rsidR="00B13FD0" w:rsidRPr="00C76B71" w:rsidRDefault="009B2C3B" w:rsidP="009F5F5C">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s">
            <w:drawing>
              <wp:anchor distT="0" distB="0" distL="114300" distR="114300" simplePos="0" relativeHeight="251719680" behindDoc="0" locked="0" layoutInCell="1" allowOverlap="1" wp14:anchorId="1FDD54D4" wp14:editId="090C137F">
                <wp:simplePos x="0" y="0"/>
                <wp:positionH relativeFrom="column">
                  <wp:align>center</wp:align>
                </wp:positionH>
                <wp:positionV relativeFrom="paragraph">
                  <wp:posOffset>0</wp:posOffset>
                </wp:positionV>
                <wp:extent cx="6032500" cy="4337050"/>
                <wp:effectExtent l="0" t="0" r="25400" b="2540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4337050"/>
                        </a:xfrm>
                        <a:prstGeom prst="rect">
                          <a:avLst/>
                        </a:prstGeom>
                        <a:solidFill>
                          <a:srgbClr val="FFFFFF"/>
                        </a:solidFill>
                        <a:ln w="9525">
                          <a:solidFill>
                            <a:srgbClr val="000000"/>
                          </a:solidFill>
                          <a:miter lim="800000"/>
                          <a:headEnd/>
                          <a:tailEnd/>
                        </a:ln>
                      </wps:spPr>
                      <wps:txbx>
                        <w:txbxContent>
                          <w:p w:rsidR="009B2C3B" w:rsidRPr="009B2C3B" w:rsidRDefault="009B2C3B" w:rsidP="009B2C3B">
                            <w:pPr>
                              <w:pStyle w:val="Listenabsatz"/>
                              <w:spacing w:after="0"/>
                              <w:ind w:left="0"/>
                              <w:jc w:val="both"/>
                              <w:rPr>
                                <w:rFonts w:ascii="Times New Roman" w:hAnsi="Times New Roman" w:cs="Times New Roman"/>
                                <w:sz w:val="20"/>
                                <w:szCs w:val="20"/>
                              </w:rPr>
                            </w:pPr>
                            <w:r w:rsidRPr="009B2C3B">
                              <w:rPr>
                                <w:rFonts w:ascii="Times New Roman" w:hAnsi="Times New Roman" w:cs="Times New Roman"/>
                                <w:sz w:val="20"/>
                                <w:szCs w:val="20"/>
                              </w:rPr>
                              <w:t>In the plenary RAN#81, the following objectives on the enhancements on NR-MIMO were laid out, with regards to beam management</w:t>
                            </w:r>
                            <w:r w:rsidR="008D3505">
                              <w:rPr>
                                <w:rFonts w:ascii="Times New Roman" w:hAnsi="Times New Roman" w:cs="Times New Roman"/>
                                <w:sz w:val="20"/>
                                <w:szCs w:val="20"/>
                              </w:rPr>
                              <w:t xml:space="preserve"> [1]</w:t>
                            </w:r>
                            <w:r w:rsidRPr="009B2C3B">
                              <w:rPr>
                                <w:rFonts w:ascii="Times New Roman" w:hAnsi="Times New Roman" w:cs="Times New Roman"/>
                                <w:sz w:val="20"/>
                                <w:szCs w:val="20"/>
                              </w:rPr>
                              <w:t>:</w:t>
                            </w:r>
                          </w:p>
                          <w:p w:rsidR="009B2C3B" w:rsidRPr="009B2C3B" w:rsidRDefault="009B2C3B" w:rsidP="009B2C3B">
                            <w:pPr>
                              <w:numPr>
                                <w:ilvl w:val="0"/>
                                <w:numId w:val="25"/>
                              </w:numPr>
                              <w:overflowPunct w:val="0"/>
                              <w:autoSpaceDE w:val="0"/>
                              <w:autoSpaceDN w:val="0"/>
                              <w:adjustRightInd w:val="0"/>
                              <w:snapToGrid w:val="0"/>
                              <w:ind w:right="-99"/>
                              <w:rPr>
                                <w:rFonts w:ascii="Times New Roman" w:hAnsi="Times New Roman" w:cs="Times New Roman"/>
                                <w:sz w:val="20"/>
                                <w:szCs w:val="20"/>
                                <w:lang w:val="en-US" w:eastAsia="ko-KR"/>
                              </w:rPr>
                            </w:pPr>
                            <w:r w:rsidRPr="009B2C3B">
                              <w:rPr>
                                <w:rFonts w:ascii="Times New Roman" w:hAnsi="Times New Roman" w:cs="Times New Roman"/>
                                <w:sz w:val="20"/>
                                <w:szCs w:val="20"/>
                                <w:lang w:val="en-US" w:eastAsia="ko-KR"/>
                              </w:rPr>
                              <w:t xml:space="preserve">Enhancements on multi-beam operation, primarily targeting </w:t>
                            </w:r>
                            <w:r w:rsidRPr="009B2C3B">
                              <w:rPr>
                                <w:rFonts w:ascii="Times New Roman" w:eastAsia="Malgun Gothic" w:hAnsi="Times New Roman" w:cs="Times New Roman"/>
                                <w:sz w:val="20"/>
                                <w:szCs w:val="20"/>
                                <w:lang w:val="en-US" w:eastAsia="ko-KR"/>
                              </w:rPr>
                              <w:t>FR2</w:t>
                            </w:r>
                            <w:r w:rsidRPr="009B2C3B">
                              <w:rPr>
                                <w:rFonts w:ascii="Times New Roman" w:hAnsi="Times New Roman" w:cs="Times New Roman"/>
                                <w:sz w:val="20"/>
                                <w:szCs w:val="20"/>
                                <w:lang w:val="en-US" w:eastAsia="ko-KR"/>
                              </w:rPr>
                              <w:t xml:space="preserve"> operation:</w:t>
                            </w:r>
                          </w:p>
                          <w:p w:rsidR="009B2C3B" w:rsidRPr="004B1ED2" w:rsidRDefault="009B2C3B" w:rsidP="009B2C3B">
                            <w:pPr>
                              <w:numPr>
                                <w:ilvl w:val="1"/>
                                <w:numId w:val="27"/>
                              </w:numPr>
                              <w:overflowPunct w:val="0"/>
                              <w:autoSpaceDE w:val="0"/>
                              <w:autoSpaceDN w:val="0"/>
                              <w:adjustRightInd w:val="0"/>
                              <w:snapToGrid w:val="0"/>
                              <w:ind w:right="-99"/>
                              <w:rPr>
                                <w:rFonts w:ascii="Times New Roman" w:hAnsi="Times New Roman" w:cs="Times New Roman"/>
                                <w:sz w:val="20"/>
                                <w:szCs w:val="20"/>
                                <w:highlight w:val="cyan"/>
                                <w:lang w:val="en-US" w:eastAsia="ko-KR"/>
                              </w:rPr>
                            </w:pPr>
                            <w:r w:rsidRPr="004B1ED2">
                              <w:rPr>
                                <w:rFonts w:ascii="Times New Roman" w:eastAsia="Malgun Gothic" w:hAnsi="Times New Roman" w:cs="Times New Roman"/>
                                <w:sz w:val="20"/>
                                <w:szCs w:val="20"/>
                                <w:highlight w:val="cyan"/>
                                <w:lang w:val="en-US" w:eastAsia="ko-KR"/>
                              </w:rPr>
                              <w:t>P</w:t>
                            </w:r>
                            <w:r w:rsidRPr="004B1ED2">
                              <w:rPr>
                                <w:rFonts w:ascii="Times New Roman" w:hAnsi="Times New Roman" w:cs="Times New Roman"/>
                                <w:sz w:val="20"/>
                                <w:szCs w:val="20"/>
                                <w:highlight w:val="cyan"/>
                                <w:lang w:val="en-US"/>
                              </w:rPr>
                              <w:t xml:space="preserve">erform study and, if needed, </w:t>
                            </w:r>
                            <w:r w:rsidRPr="004B1ED2">
                              <w:rPr>
                                <w:rFonts w:ascii="Times New Roman" w:hAnsi="Times New Roman" w:cs="Times New Roman"/>
                                <w:sz w:val="20"/>
                                <w:szCs w:val="20"/>
                                <w:highlight w:val="cyan"/>
                                <w:lang w:val="en-US" w:eastAsia="ko-KR"/>
                              </w:rPr>
                              <w:t>specify enhance</w:t>
                            </w:r>
                            <w:r w:rsidRPr="004B1ED2">
                              <w:rPr>
                                <w:rFonts w:ascii="Times New Roman" w:eastAsia="Malgun Gothic" w:hAnsi="Times New Roman" w:cs="Times New Roman"/>
                                <w:sz w:val="20"/>
                                <w:szCs w:val="20"/>
                                <w:highlight w:val="cyan"/>
                                <w:lang w:val="en-US" w:eastAsia="ko-KR"/>
                              </w:rPr>
                              <w:t>ment(s)</w:t>
                            </w:r>
                            <w:r w:rsidRPr="004B1ED2">
                              <w:rPr>
                                <w:rFonts w:ascii="Times New Roman" w:hAnsi="Times New Roman" w:cs="Times New Roman"/>
                                <w:sz w:val="20"/>
                                <w:szCs w:val="20"/>
                                <w:highlight w:val="cyan"/>
                                <w:lang w:val="en-US" w:eastAsia="ko-KR"/>
                              </w:rPr>
                              <w:t xml:space="preserve"> </w:t>
                            </w:r>
                            <w:r w:rsidRPr="004B1ED2">
                              <w:rPr>
                                <w:rFonts w:ascii="Times New Roman" w:eastAsia="Malgun Gothic" w:hAnsi="Times New Roman" w:cs="Times New Roman"/>
                                <w:sz w:val="20"/>
                                <w:szCs w:val="20"/>
                                <w:highlight w:val="cyan"/>
                                <w:lang w:val="en-US" w:eastAsia="ko-KR"/>
                              </w:rPr>
                              <w:t xml:space="preserve">on UL and/or DL transmit </w:t>
                            </w:r>
                            <w:r w:rsidRPr="004B1ED2">
                              <w:rPr>
                                <w:rFonts w:ascii="Times New Roman" w:hAnsi="Times New Roman" w:cs="Times New Roman"/>
                                <w:sz w:val="20"/>
                                <w:szCs w:val="20"/>
                                <w:highlight w:val="cyan"/>
                                <w:lang w:val="en-US" w:eastAsia="ko-KR"/>
                              </w:rPr>
                              <w:t xml:space="preserve">beam </w:t>
                            </w:r>
                            <w:r w:rsidRPr="004B1ED2">
                              <w:rPr>
                                <w:rFonts w:ascii="Times New Roman" w:eastAsia="Malgun Gothic" w:hAnsi="Times New Roman" w:cs="Times New Roman"/>
                                <w:sz w:val="20"/>
                                <w:szCs w:val="20"/>
                                <w:highlight w:val="cyan"/>
                                <w:lang w:val="en-US" w:eastAsia="ko-KR"/>
                              </w:rPr>
                              <w:t xml:space="preserve">selection specified in Rel-15 to reduce latency and overhead </w:t>
                            </w:r>
                          </w:p>
                          <w:p w:rsidR="009B2C3B" w:rsidRPr="009B2C3B" w:rsidRDefault="009B2C3B" w:rsidP="009B2C3B">
                            <w:pPr>
                              <w:numPr>
                                <w:ilvl w:val="1"/>
                                <w:numId w:val="27"/>
                              </w:numPr>
                              <w:overflowPunct w:val="0"/>
                              <w:autoSpaceDE w:val="0"/>
                              <w:autoSpaceDN w:val="0"/>
                              <w:adjustRightInd w:val="0"/>
                              <w:snapToGrid w:val="0"/>
                              <w:ind w:right="-99"/>
                              <w:rPr>
                                <w:rFonts w:ascii="Times New Roman" w:hAnsi="Times New Roman" w:cs="Times New Roman"/>
                                <w:sz w:val="20"/>
                                <w:szCs w:val="20"/>
                                <w:lang w:val="en-US" w:eastAsia="ko-KR"/>
                              </w:rPr>
                            </w:pPr>
                            <w:r w:rsidRPr="009B2C3B">
                              <w:rPr>
                                <w:rFonts w:ascii="Times New Roman" w:eastAsia="Malgun Gothic" w:hAnsi="Times New Roman" w:cs="Times New Roman"/>
                                <w:sz w:val="20"/>
                                <w:szCs w:val="20"/>
                                <w:lang w:val="en-US" w:eastAsia="ko-KR"/>
                              </w:rPr>
                              <w:t>S</w:t>
                            </w:r>
                            <w:r w:rsidRPr="009B2C3B">
                              <w:rPr>
                                <w:rFonts w:ascii="Times New Roman" w:hAnsi="Times New Roman" w:cs="Times New Roman"/>
                                <w:sz w:val="20"/>
                                <w:szCs w:val="20"/>
                                <w:lang w:val="en-US" w:eastAsia="ko-KR"/>
                              </w:rPr>
                              <w:t xml:space="preserve">pecify </w:t>
                            </w:r>
                            <w:r w:rsidRPr="009B2C3B">
                              <w:rPr>
                                <w:rFonts w:ascii="Times New Roman" w:eastAsia="Malgun Gothic" w:hAnsi="Times New Roman" w:cs="Times New Roman"/>
                                <w:sz w:val="20"/>
                                <w:szCs w:val="20"/>
                                <w:lang w:val="en-US" w:eastAsia="ko-KR"/>
                              </w:rPr>
                              <w:t xml:space="preserve">UL transmit </w:t>
                            </w:r>
                            <w:r w:rsidRPr="009B2C3B">
                              <w:rPr>
                                <w:rFonts w:ascii="Times New Roman" w:hAnsi="Times New Roman" w:cs="Times New Roman"/>
                                <w:sz w:val="20"/>
                                <w:szCs w:val="20"/>
                                <w:lang w:val="en-US" w:eastAsia="ko-KR"/>
                              </w:rPr>
                              <w:t xml:space="preserve">beam </w:t>
                            </w:r>
                            <w:r w:rsidRPr="009B2C3B">
                              <w:rPr>
                                <w:rFonts w:ascii="Times New Roman" w:eastAsia="Malgun Gothic" w:hAnsi="Times New Roman" w:cs="Times New Roman"/>
                                <w:sz w:val="20"/>
                                <w:szCs w:val="20"/>
                                <w:lang w:val="en-US" w:eastAsia="ko-KR"/>
                              </w:rPr>
                              <w:t>selection for multi-panel operation that facilitates panel-specific beam selection</w:t>
                            </w:r>
                          </w:p>
                          <w:p w:rsidR="009B2C3B" w:rsidRPr="009B2C3B" w:rsidRDefault="009B2C3B" w:rsidP="009B2C3B">
                            <w:pPr>
                              <w:numPr>
                                <w:ilvl w:val="1"/>
                                <w:numId w:val="27"/>
                              </w:numPr>
                              <w:overflowPunct w:val="0"/>
                              <w:autoSpaceDE w:val="0"/>
                              <w:autoSpaceDN w:val="0"/>
                              <w:adjustRightInd w:val="0"/>
                              <w:snapToGrid w:val="0"/>
                              <w:ind w:right="-99"/>
                              <w:rPr>
                                <w:rFonts w:ascii="Times New Roman" w:hAnsi="Times New Roman" w:cs="Times New Roman"/>
                                <w:sz w:val="20"/>
                                <w:szCs w:val="20"/>
                                <w:lang w:val="en-US" w:eastAsia="ko-KR"/>
                              </w:rPr>
                            </w:pPr>
                            <w:r w:rsidRPr="009B2C3B">
                              <w:rPr>
                                <w:rFonts w:ascii="Times New Roman" w:hAnsi="Times New Roman" w:cs="Times New Roman"/>
                                <w:sz w:val="20"/>
                                <w:szCs w:val="20"/>
                                <w:lang w:val="en-US" w:eastAsia="ko-KR"/>
                              </w:rPr>
                              <w:t xml:space="preserve">Specify a beam failure recovery for </w:t>
                            </w:r>
                            <w:proofErr w:type="spellStart"/>
                            <w:r w:rsidRPr="009B2C3B">
                              <w:rPr>
                                <w:rFonts w:ascii="Times New Roman" w:hAnsi="Times New Roman" w:cs="Times New Roman"/>
                                <w:sz w:val="20"/>
                                <w:szCs w:val="20"/>
                                <w:lang w:val="en-US" w:eastAsia="ko-KR"/>
                              </w:rPr>
                              <w:t>SCell</w:t>
                            </w:r>
                            <w:proofErr w:type="spellEnd"/>
                            <w:r w:rsidRPr="009B2C3B">
                              <w:rPr>
                                <w:rFonts w:ascii="Times New Roman" w:hAnsi="Times New Roman" w:cs="Times New Roman"/>
                                <w:sz w:val="20"/>
                                <w:szCs w:val="20"/>
                                <w:lang w:val="en-US" w:eastAsia="ko-KR"/>
                              </w:rPr>
                              <w:t xml:space="preserve"> based on the beam failure recovery specified in Rel-15</w:t>
                            </w:r>
                          </w:p>
                          <w:p w:rsidR="009B2C3B" w:rsidRPr="009B2C3B" w:rsidRDefault="009B2C3B" w:rsidP="009B2C3B">
                            <w:pPr>
                              <w:numPr>
                                <w:ilvl w:val="1"/>
                                <w:numId w:val="27"/>
                              </w:numPr>
                              <w:overflowPunct w:val="0"/>
                              <w:autoSpaceDE w:val="0"/>
                              <w:autoSpaceDN w:val="0"/>
                              <w:adjustRightInd w:val="0"/>
                              <w:snapToGrid w:val="0"/>
                              <w:ind w:right="-99"/>
                              <w:rPr>
                                <w:rFonts w:ascii="Times New Roman" w:hAnsi="Times New Roman" w:cs="Times New Roman"/>
                                <w:sz w:val="20"/>
                                <w:szCs w:val="20"/>
                                <w:lang w:val="en-US" w:eastAsia="ko-KR"/>
                              </w:rPr>
                            </w:pPr>
                            <w:r w:rsidRPr="009B2C3B">
                              <w:rPr>
                                <w:rFonts w:ascii="Times New Roman" w:eastAsia="Malgun Gothic" w:hAnsi="Times New Roman" w:cs="Times New Roman"/>
                                <w:sz w:val="20"/>
                                <w:szCs w:val="20"/>
                                <w:lang w:val="en-US" w:eastAsia="ko-KR"/>
                              </w:rPr>
                              <w:t>Specify measurement and reporting of either L1-RSRQ or L1-SINR</w:t>
                            </w:r>
                          </w:p>
                          <w:p w:rsidR="009B2C3B" w:rsidRPr="009B2C3B" w:rsidRDefault="009B2C3B" w:rsidP="009B2C3B">
                            <w:pPr>
                              <w:pStyle w:val="Listenabsatz"/>
                              <w:ind w:left="0"/>
                              <w:jc w:val="both"/>
                              <w:rPr>
                                <w:rFonts w:ascii="Times New Roman" w:hAnsi="Times New Roman" w:cs="Times New Roman"/>
                                <w:sz w:val="20"/>
                                <w:szCs w:val="20"/>
                              </w:rPr>
                            </w:pPr>
                          </w:p>
                          <w:p w:rsidR="009B2C3B" w:rsidRPr="009B2C3B" w:rsidRDefault="009B2C3B" w:rsidP="009B2C3B">
                            <w:pPr>
                              <w:pStyle w:val="Listenabsatz"/>
                              <w:ind w:left="0"/>
                              <w:jc w:val="both"/>
                              <w:rPr>
                                <w:rFonts w:ascii="Times New Roman" w:hAnsi="Times New Roman" w:cs="Times New Roman"/>
                                <w:sz w:val="20"/>
                                <w:szCs w:val="20"/>
                              </w:rPr>
                            </w:pPr>
                            <w:r w:rsidRPr="009B2C3B">
                              <w:rPr>
                                <w:rFonts w:ascii="Times New Roman" w:hAnsi="Times New Roman" w:cs="Times New Roman"/>
                                <w:sz w:val="20"/>
                                <w:szCs w:val="20"/>
                              </w:rPr>
                              <w:t>During the RAN1#86-bis and #87-AH meetings, the following working assumption regarding the definition of beam correspondence was made</w:t>
                            </w:r>
                            <w:r w:rsidR="00896C54">
                              <w:rPr>
                                <w:rFonts w:ascii="Times New Roman" w:hAnsi="Times New Roman" w:cs="Times New Roman"/>
                                <w:sz w:val="20"/>
                                <w:szCs w:val="20"/>
                              </w:rPr>
                              <w:t xml:space="preserve"> [2]</w:t>
                            </w:r>
                            <w:r w:rsidRPr="009B2C3B">
                              <w:rPr>
                                <w:rFonts w:ascii="Times New Roman" w:hAnsi="Times New Roman" w:cs="Times New Roman"/>
                                <w:sz w:val="20"/>
                                <w:szCs w:val="20"/>
                              </w:rPr>
                              <w:t>:</w:t>
                            </w:r>
                          </w:p>
                          <w:p w:rsidR="009B2C3B" w:rsidRPr="009B2C3B" w:rsidRDefault="009B2C3B" w:rsidP="009B2C3B">
                            <w:pPr>
                              <w:rPr>
                                <w:rFonts w:ascii="Times New Roman" w:eastAsia="MS Mincho" w:hAnsi="Times New Roman" w:cs="Times New Roman"/>
                                <w:sz w:val="20"/>
                                <w:szCs w:val="20"/>
                                <w:highlight w:val="darkYellow"/>
                                <w:lang w:eastAsia="ja-JP"/>
                              </w:rPr>
                            </w:pPr>
                            <w:r w:rsidRPr="009B2C3B">
                              <w:rPr>
                                <w:rFonts w:ascii="Times New Roman" w:eastAsia="MS Mincho" w:hAnsi="Times New Roman" w:cs="Times New Roman"/>
                                <w:sz w:val="20"/>
                                <w:szCs w:val="20"/>
                                <w:highlight w:val="darkYellow"/>
                                <w:lang w:eastAsia="ja-JP"/>
                              </w:rPr>
                              <w:t xml:space="preserve">Working </w:t>
                            </w:r>
                            <w:proofErr w:type="spellStart"/>
                            <w:r w:rsidRPr="009B2C3B">
                              <w:rPr>
                                <w:rFonts w:ascii="Times New Roman" w:eastAsia="MS Mincho" w:hAnsi="Times New Roman" w:cs="Times New Roman"/>
                                <w:sz w:val="20"/>
                                <w:szCs w:val="20"/>
                                <w:highlight w:val="darkYellow"/>
                                <w:lang w:eastAsia="ja-JP"/>
                              </w:rPr>
                              <w:t>assumption</w:t>
                            </w:r>
                            <w:proofErr w:type="spellEnd"/>
                            <w:r w:rsidRPr="009B2C3B">
                              <w:rPr>
                                <w:rFonts w:ascii="Times New Roman" w:eastAsia="MS Mincho" w:hAnsi="Times New Roman" w:cs="Times New Roman"/>
                                <w:sz w:val="20"/>
                                <w:szCs w:val="20"/>
                                <w:highlight w:val="darkYellow"/>
                                <w:lang w:eastAsia="ja-JP"/>
                              </w:rPr>
                              <w:t>:</w:t>
                            </w:r>
                          </w:p>
                          <w:p w:rsidR="009B2C3B" w:rsidRPr="009B2C3B" w:rsidRDefault="009B2C3B" w:rsidP="009B2C3B">
                            <w:pPr>
                              <w:pStyle w:val="Listenabsatz"/>
                              <w:numPr>
                                <w:ilvl w:val="0"/>
                                <w:numId w:val="20"/>
                              </w:numPr>
                              <w:overflowPunct w:val="0"/>
                              <w:autoSpaceDE w:val="0"/>
                              <w:autoSpaceDN w:val="0"/>
                              <w:adjustRightInd w:val="0"/>
                              <w:spacing w:after="180"/>
                              <w:textAlignment w:val="baseline"/>
                              <w:rPr>
                                <w:rFonts w:ascii="Times New Roman" w:eastAsia="MS Mincho" w:hAnsi="Times New Roman" w:cs="Times New Roman"/>
                                <w:sz w:val="20"/>
                                <w:szCs w:val="20"/>
                                <w:lang w:eastAsia="zh-CN"/>
                              </w:rPr>
                            </w:pPr>
                            <w:r w:rsidRPr="009B2C3B">
                              <w:rPr>
                                <w:rFonts w:ascii="Times New Roman" w:eastAsia="MS Mincho" w:hAnsi="Times New Roman" w:cs="Times New Roman"/>
                                <w:sz w:val="20"/>
                                <w:szCs w:val="20"/>
                              </w:rPr>
                              <w:t xml:space="preserve">The followings are defined as </w:t>
                            </w:r>
                            <w:proofErr w:type="spellStart"/>
                            <w:r w:rsidRPr="009B2C3B">
                              <w:rPr>
                                <w:rFonts w:ascii="Times New Roman" w:eastAsia="MS Mincho" w:hAnsi="Times New Roman" w:cs="Times New Roman"/>
                                <w:sz w:val="20"/>
                                <w:szCs w:val="20"/>
                              </w:rPr>
                              <w:t>Tx</w:t>
                            </w:r>
                            <w:proofErr w:type="spellEnd"/>
                            <w:r w:rsidRPr="009B2C3B">
                              <w:rPr>
                                <w:rFonts w:ascii="Times New Roman" w:eastAsia="MS Mincho" w:hAnsi="Times New Roman" w:cs="Times New Roman"/>
                                <w:sz w:val="20"/>
                                <w:szCs w:val="20"/>
                              </w:rPr>
                              <w:t>/Rx beam correspondence at TRP and UE:</w:t>
                            </w:r>
                          </w:p>
                          <w:p w:rsidR="009B2C3B" w:rsidRPr="009B2C3B" w:rsidRDefault="009B2C3B" w:rsidP="009B2C3B">
                            <w:pPr>
                              <w:pStyle w:val="Listenabsatz"/>
                              <w:numPr>
                                <w:ilvl w:val="0"/>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proofErr w:type="spellStart"/>
                            <w:r w:rsidRPr="009B2C3B">
                              <w:rPr>
                                <w:rFonts w:ascii="Times New Roman" w:eastAsia="MS Mincho" w:hAnsi="Times New Roman" w:cs="Times New Roman"/>
                                <w:bCs/>
                                <w:sz w:val="20"/>
                                <w:szCs w:val="20"/>
                              </w:rPr>
                              <w:t>Tx</w:t>
                            </w:r>
                            <w:proofErr w:type="spellEnd"/>
                            <w:r w:rsidRPr="009B2C3B">
                              <w:rPr>
                                <w:rFonts w:ascii="Times New Roman" w:eastAsia="MS Mincho" w:hAnsi="Times New Roman" w:cs="Times New Roman"/>
                                <w:bCs/>
                                <w:sz w:val="20"/>
                                <w:szCs w:val="20"/>
                              </w:rPr>
                              <w:t xml:space="preserve">/Rx beam </w:t>
                            </w:r>
                            <w:r w:rsidRPr="009B2C3B">
                              <w:rPr>
                                <w:rFonts w:ascii="Times New Roman" w:eastAsia="MS Mincho" w:hAnsi="Times New Roman" w:cs="Times New Roman"/>
                                <w:sz w:val="20"/>
                                <w:szCs w:val="20"/>
                              </w:rPr>
                              <w:t xml:space="preserve">correspondence </w:t>
                            </w:r>
                            <w:r w:rsidRPr="009B2C3B">
                              <w:rPr>
                                <w:rFonts w:ascii="Times New Roman" w:eastAsia="MS Mincho" w:hAnsi="Times New Roman" w:cs="Times New Roman"/>
                                <w:bCs/>
                                <w:sz w:val="20"/>
                                <w:szCs w:val="20"/>
                              </w:rPr>
                              <w:t xml:space="preserve">at TRP holds </w:t>
                            </w:r>
                            <w:r w:rsidRPr="009B2C3B">
                              <w:rPr>
                                <w:rFonts w:ascii="Times New Roman" w:eastAsia="MS Mincho" w:hAnsi="Times New Roman" w:cs="Times New Roman"/>
                                <w:sz w:val="20"/>
                                <w:szCs w:val="20"/>
                              </w:rPr>
                              <w:t>if at least one of the following is satisfied:</w:t>
                            </w:r>
                          </w:p>
                          <w:p w:rsidR="009B2C3B" w:rsidRPr="009B2C3B" w:rsidRDefault="009B2C3B" w:rsidP="009B2C3B">
                            <w:pPr>
                              <w:pStyle w:val="Listenabsatz"/>
                              <w:numPr>
                                <w:ilvl w:val="1"/>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r w:rsidRPr="009B2C3B">
                              <w:rPr>
                                <w:rFonts w:ascii="Times New Roman" w:eastAsia="MS Mincho" w:hAnsi="Times New Roman" w:cs="Times New Roman"/>
                                <w:sz w:val="20"/>
                                <w:szCs w:val="20"/>
                              </w:rPr>
                              <w:t xml:space="preserve">TRP is able to determine a TRP Rx beam for the uplink reception based on UE’s downlink measurement on TRP’s one or more </w:t>
                            </w:r>
                            <w:proofErr w:type="spellStart"/>
                            <w:proofErr w:type="gramStart"/>
                            <w:r w:rsidRPr="009B2C3B">
                              <w:rPr>
                                <w:rFonts w:ascii="Times New Roman" w:eastAsia="MS Mincho" w:hAnsi="Times New Roman" w:cs="Times New Roman"/>
                                <w:sz w:val="20"/>
                                <w:szCs w:val="20"/>
                              </w:rPr>
                              <w:t>Tx</w:t>
                            </w:r>
                            <w:proofErr w:type="spellEnd"/>
                            <w:proofErr w:type="gramEnd"/>
                            <w:r w:rsidRPr="009B2C3B">
                              <w:rPr>
                                <w:rFonts w:ascii="Times New Roman" w:eastAsia="MS Mincho" w:hAnsi="Times New Roman" w:cs="Times New Roman"/>
                                <w:sz w:val="20"/>
                                <w:szCs w:val="20"/>
                              </w:rPr>
                              <w:t xml:space="preserve"> beams.</w:t>
                            </w:r>
                          </w:p>
                          <w:p w:rsidR="009B2C3B" w:rsidRPr="009B2C3B" w:rsidRDefault="009B2C3B" w:rsidP="009B2C3B">
                            <w:pPr>
                              <w:pStyle w:val="Listenabsatz"/>
                              <w:numPr>
                                <w:ilvl w:val="1"/>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r w:rsidRPr="009B2C3B">
                              <w:rPr>
                                <w:rFonts w:ascii="Times New Roman" w:eastAsia="MS Mincho" w:hAnsi="Times New Roman" w:cs="Times New Roman"/>
                                <w:sz w:val="20"/>
                                <w:szCs w:val="20"/>
                              </w:rPr>
                              <w:t xml:space="preserve">TRP is able to determine a TRP </w:t>
                            </w:r>
                            <w:proofErr w:type="spellStart"/>
                            <w:r w:rsidRPr="009B2C3B">
                              <w:rPr>
                                <w:rFonts w:ascii="Times New Roman" w:eastAsia="MS Mincho" w:hAnsi="Times New Roman" w:cs="Times New Roman"/>
                                <w:sz w:val="20"/>
                                <w:szCs w:val="20"/>
                              </w:rPr>
                              <w:t>Tx</w:t>
                            </w:r>
                            <w:proofErr w:type="spellEnd"/>
                            <w:r w:rsidRPr="009B2C3B">
                              <w:rPr>
                                <w:rFonts w:ascii="Times New Roman" w:eastAsia="MS Mincho" w:hAnsi="Times New Roman" w:cs="Times New Roman"/>
                                <w:sz w:val="20"/>
                                <w:szCs w:val="20"/>
                              </w:rPr>
                              <w:t xml:space="preserve"> beam for the downlink transmission based on TRP’s uplink measurement on TRP’s one or more Rx beams</w:t>
                            </w:r>
                          </w:p>
                          <w:p w:rsidR="009B2C3B" w:rsidRPr="009B2C3B" w:rsidRDefault="009B2C3B" w:rsidP="009B2C3B">
                            <w:pPr>
                              <w:pStyle w:val="Listenabsatz"/>
                              <w:numPr>
                                <w:ilvl w:val="0"/>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proofErr w:type="spellStart"/>
                            <w:r w:rsidRPr="009B2C3B">
                              <w:rPr>
                                <w:rFonts w:ascii="Times New Roman" w:eastAsia="MS Mincho" w:hAnsi="Times New Roman" w:cs="Times New Roman"/>
                                <w:bCs/>
                                <w:sz w:val="20"/>
                                <w:szCs w:val="20"/>
                              </w:rPr>
                              <w:t>Tx</w:t>
                            </w:r>
                            <w:proofErr w:type="spellEnd"/>
                            <w:r w:rsidRPr="009B2C3B">
                              <w:rPr>
                                <w:rFonts w:ascii="Times New Roman" w:eastAsia="MS Mincho" w:hAnsi="Times New Roman" w:cs="Times New Roman"/>
                                <w:bCs/>
                                <w:sz w:val="20"/>
                                <w:szCs w:val="20"/>
                              </w:rPr>
                              <w:t xml:space="preserve">/Rx beam </w:t>
                            </w:r>
                            <w:r w:rsidRPr="009B2C3B">
                              <w:rPr>
                                <w:rFonts w:ascii="Times New Roman" w:eastAsia="MS Mincho" w:hAnsi="Times New Roman" w:cs="Times New Roman"/>
                                <w:sz w:val="20"/>
                                <w:szCs w:val="20"/>
                              </w:rPr>
                              <w:t xml:space="preserve">correspondence </w:t>
                            </w:r>
                            <w:r w:rsidRPr="009B2C3B">
                              <w:rPr>
                                <w:rFonts w:ascii="Times New Roman" w:eastAsia="MS Mincho" w:hAnsi="Times New Roman" w:cs="Times New Roman"/>
                                <w:bCs/>
                                <w:sz w:val="20"/>
                                <w:szCs w:val="20"/>
                              </w:rPr>
                              <w:t xml:space="preserve">at UE holds </w:t>
                            </w:r>
                            <w:r w:rsidRPr="009B2C3B">
                              <w:rPr>
                                <w:rFonts w:ascii="Times New Roman" w:eastAsia="MS Mincho" w:hAnsi="Times New Roman" w:cs="Times New Roman"/>
                                <w:sz w:val="20"/>
                                <w:szCs w:val="20"/>
                              </w:rPr>
                              <w:t xml:space="preserve">if at least one of the following is satisfied: </w:t>
                            </w:r>
                          </w:p>
                          <w:p w:rsidR="009B2C3B" w:rsidRPr="009B2C3B" w:rsidRDefault="009B2C3B" w:rsidP="009B2C3B">
                            <w:pPr>
                              <w:pStyle w:val="Listenabsatz"/>
                              <w:numPr>
                                <w:ilvl w:val="1"/>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r w:rsidRPr="009B2C3B">
                              <w:rPr>
                                <w:rFonts w:ascii="Times New Roman" w:eastAsia="MS Mincho" w:hAnsi="Times New Roman" w:cs="Times New Roman"/>
                                <w:sz w:val="20"/>
                                <w:szCs w:val="20"/>
                              </w:rPr>
                              <w:t xml:space="preserve">UE is able to determine a UE </w:t>
                            </w:r>
                            <w:proofErr w:type="spellStart"/>
                            <w:proofErr w:type="gramStart"/>
                            <w:r w:rsidRPr="009B2C3B">
                              <w:rPr>
                                <w:rFonts w:ascii="Times New Roman" w:eastAsia="MS Mincho" w:hAnsi="Times New Roman" w:cs="Times New Roman"/>
                                <w:sz w:val="20"/>
                                <w:szCs w:val="20"/>
                              </w:rPr>
                              <w:t>Tx</w:t>
                            </w:r>
                            <w:proofErr w:type="spellEnd"/>
                            <w:proofErr w:type="gramEnd"/>
                            <w:r w:rsidRPr="009B2C3B">
                              <w:rPr>
                                <w:rFonts w:ascii="Times New Roman" w:eastAsia="MS Mincho" w:hAnsi="Times New Roman" w:cs="Times New Roman"/>
                                <w:sz w:val="20"/>
                                <w:szCs w:val="20"/>
                              </w:rPr>
                              <w:t xml:space="preserve"> beam for the uplink transmission based on UE’s downlink measurement on UE’s one or more Rx beams.</w:t>
                            </w:r>
                          </w:p>
                          <w:p w:rsidR="009B2C3B" w:rsidRPr="009B2C3B" w:rsidRDefault="009B2C3B" w:rsidP="009B2C3B">
                            <w:pPr>
                              <w:pStyle w:val="Listenabsatz"/>
                              <w:numPr>
                                <w:ilvl w:val="1"/>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r w:rsidRPr="009B2C3B">
                              <w:rPr>
                                <w:rFonts w:ascii="Times New Roman" w:eastAsia="MS Mincho" w:hAnsi="Times New Roman" w:cs="Times New Roman"/>
                                <w:sz w:val="20"/>
                                <w:szCs w:val="20"/>
                              </w:rPr>
                              <w:t xml:space="preserve">UE is able to determine a UE Rx beam for the downlink reception based on TRP’s indication based on uplink measurement on UE’s one or more </w:t>
                            </w:r>
                            <w:proofErr w:type="spellStart"/>
                            <w:proofErr w:type="gramStart"/>
                            <w:r w:rsidRPr="009B2C3B">
                              <w:rPr>
                                <w:rFonts w:ascii="Times New Roman" w:eastAsia="MS Mincho" w:hAnsi="Times New Roman" w:cs="Times New Roman"/>
                                <w:sz w:val="20"/>
                                <w:szCs w:val="20"/>
                              </w:rPr>
                              <w:t>Tx</w:t>
                            </w:r>
                            <w:proofErr w:type="spellEnd"/>
                            <w:proofErr w:type="gramEnd"/>
                            <w:r w:rsidRPr="009B2C3B">
                              <w:rPr>
                                <w:rFonts w:ascii="Times New Roman" w:eastAsia="MS Mincho" w:hAnsi="Times New Roman" w:cs="Times New Roman"/>
                                <w:sz w:val="20"/>
                                <w:szCs w:val="20"/>
                              </w:rPr>
                              <w:t xml:space="preserve"> beams.</w:t>
                            </w:r>
                          </w:p>
                          <w:p w:rsidR="009B2C3B" w:rsidRPr="009B2C3B" w:rsidRDefault="009B2C3B" w:rsidP="009B2C3B">
                            <w:pPr>
                              <w:pStyle w:val="Listenabsatz"/>
                              <w:ind w:left="0"/>
                              <w:jc w:val="both"/>
                              <w:rPr>
                                <w:rFonts w:ascii="Times New Roman" w:hAnsi="Times New Roman" w:cs="Times New Roman"/>
                              </w:rPr>
                            </w:pPr>
                            <w:r w:rsidRPr="009B2C3B">
                              <w:rPr>
                                <w:rFonts w:ascii="Times New Roman" w:eastAsia="MS Mincho" w:hAnsi="Times New Roman" w:cs="Times New Roman"/>
                                <w:sz w:val="20"/>
                                <w:szCs w:val="20"/>
                              </w:rPr>
                              <w:t>More refined definition can still be discussed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0;margin-top:0;width:475pt;height:341.5pt;z-index:25171968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">
                <v:textbox>
                  <w:txbxContent>
                    <w:p w:rsidR="009B2C3B" w:rsidRPr="009B2C3B" w:rsidRDefault="009B2C3B" w:rsidP="009B2C3B">
                      <w:pPr>
                        <w:pStyle w:val="Listenabsatz"/>
                        <w:spacing w:after="0"/>
                        <w:ind w:left="0"/>
                        <w:jc w:val="both"/>
                        <w:rPr>
                          <w:rFonts w:ascii="Times New Roman" w:hAnsi="Times New Roman" w:cs="Times New Roman"/>
                          <w:sz w:val="20"/>
                          <w:szCs w:val="20"/>
                        </w:rPr>
                      </w:pPr>
                      <w:r w:rsidRPr="009B2C3B">
                        <w:rPr>
                          <w:rFonts w:ascii="Times New Roman" w:hAnsi="Times New Roman" w:cs="Times New Roman"/>
                          <w:sz w:val="20"/>
                          <w:szCs w:val="20"/>
                        </w:rPr>
                        <w:t>In the plenary RAN#81, the following objectives on the enhancements on NR-MIMO were laid out, with regards to beam management</w:t>
                      </w:r>
                      <w:r w:rsidR="008D3505">
                        <w:rPr>
                          <w:rFonts w:ascii="Times New Roman" w:hAnsi="Times New Roman" w:cs="Times New Roman"/>
                          <w:sz w:val="20"/>
                          <w:szCs w:val="20"/>
                        </w:rPr>
                        <w:t xml:space="preserve"> [1]</w:t>
                      </w:r>
                      <w:r w:rsidRPr="009B2C3B">
                        <w:rPr>
                          <w:rFonts w:ascii="Times New Roman" w:hAnsi="Times New Roman" w:cs="Times New Roman"/>
                          <w:sz w:val="20"/>
                          <w:szCs w:val="20"/>
                        </w:rPr>
                        <w:t>:</w:t>
                      </w:r>
                    </w:p>
                    <w:p w:rsidR="009B2C3B" w:rsidRPr="009B2C3B" w:rsidRDefault="009B2C3B" w:rsidP="009B2C3B">
                      <w:pPr>
                        <w:numPr>
                          <w:ilvl w:val="0"/>
                          <w:numId w:val="25"/>
                        </w:numPr>
                        <w:overflowPunct w:val="0"/>
                        <w:autoSpaceDE w:val="0"/>
                        <w:autoSpaceDN w:val="0"/>
                        <w:adjustRightInd w:val="0"/>
                        <w:snapToGrid w:val="0"/>
                        <w:ind w:right="-99"/>
                        <w:rPr>
                          <w:rFonts w:ascii="Times New Roman" w:hAnsi="Times New Roman" w:cs="Times New Roman"/>
                          <w:sz w:val="20"/>
                          <w:szCs w:val="20"/>
                          <w:lang w:val="en-US" w:eastAsia="ko-KR"/>
                        </w:rPr>
                      </w:pPr>
                      <w:r w:rsidRPr="009B2C3B">
                        <w:rPr>
                          <w:rFonts w:ascii="Times New Roman" w:hAnsi="Times New Roman" w:cs="Times New Roman"/>
                          <w:sz w:val="20"/>
                          <w:szCs w:val="20"/>
                          <w:lang w:val="en-US" w:eastAsia="ko-KR"/>
                        </w:rPr>
                        <w:t xml:space="preserve">Enhancements on multi-beam operation, primarily targeting </w:t>
                      </w:r>
                      <w:r w:rsidRPr="009B2C3B">
                        <w:rPr>
                          <w:rFonts w:ascii="Times New Roman" w:eastAsia="Malgun Gothic" w:hAnsi="Times New Roman" w:cs="Times New Roman"/>
                          <w:sz w:val="20"/>
                          <w:szCs w:val="20"/>
                          <w:lang w:val="en-US" w:eastAsia="ko-KR"/>
                        </w:rPr>
                        <w:t>FR2</w:t>
                      </w:r>
                      <w:r w:rsidRPr="009B2C3B">
                        <w:rPr>
                          <w:rFonts w:ascii="Times New Roman" w:hAnsi="Times New Roman" w:cs="Times New Roman"/>
                          <w:sz w:val="20"/>
                          <w:szCs w:val="20"/>
                          <w:lang w:val="en-US" w:eastAsia="ko-KR"/>
                        </w:rPr>
                        <w:t xml:space="preserve"> operation:</w:t>
                      </w:r>
                    </w:p>
                    <w:p w:rsidR="009B2C3B" w:rsidRPr="004B1ED2" w:rsidRDefault="009B2C3B" w:rsidP="009B2C3B">
                      <w:pPr>
                        <w:numPr>
                          <w:ilvl w:val="1"/>
                          <w:numId w:val="27"/>
                        </w:numPr>
                        <w:overflowPunct w:val="0"/>
                        <w:autoSpaceDE w:val="0"/>
                        <w:autoSpaceDN w:val="0"/>
                        <w:adjustRightInd w:val="0"/>
                        <w:snapToGrid w:val="0"/>
                        <w:ind w:right="-99"/>
                        <w:rPr>
                          <w:rFonts w:ascii="Times New Roman" w:hAnsi="Times New Roman" w:cs="Times New Roman"/>
                          <w:sz w:val="20"/>
                          <w:szCs w:val="20"/>
                          <w:highlight w:val="cyan"/>
                          <w:lang w:val="en-US" w:eastAsia="ko-KR"/>
                        </w:rPr>
                      </w:pPr>
                      <w:r w:rsidRPr="004B1ED2">
                        <w:rPr>
                          <w:rFonts w:ascii="Times New Roman" w:eastAsia="Malgun Gothic" w:hAnsi="Times New Roman" w:cs="Times New Roman"/>
                          <w:sz w:val="20"/>
                          <w:szCs w:val="20"/>
                          <w:highlight w:val="cyan"/>
                          <w:lang w:val="en-US" w:eastAsia="ko-KR"/>
                        </w:rPr>
                        <w:t>P</w:t>
                      </w:r>
                      <w:r w:rsidRPr="004B1ED2">
                        <w:rPr>
                          <w:rFonts w:ascii="Times New Roman" w:hAnsi="Times New Roman" w:cs="Times New Roman"/>
                          <w:sz w:val="20"/>
                          <w:szCs w:val="20"/>
                          <w:highlight w:val="cyan"/>
                          <w:lang w:val="en-US"/>
                        </w:rPr>
                        <w:t xml:space="preserve">erform study and, if needed, </w:t>
                      </w:r>
                      <w:r w:rsidRPr="004B1ED2">
                        <w:rPr>
                          <w:rFonts w:ascii="Times New Roman" w:hAnsi="Times New Roman" w:cs="Times New Roman"/>
                          <w:sz w:val="20"/>
                          <w:szCs w:val="20"/>
                          <w:highlight w:val="cyan"/>
                          <w:lang w:val="en-US" w:eastAsia="ko-KR"/>
                        </w:rPr>
                        <w:t>specify enhance</w:t>
                      </w:r>
                      <w:r w:rsidRPr="004B1ED2">
                        <w:rPr>
                          <w:rFonts w:ascii="Times New Roman" w:eastAsia="Malgun Gothic" w:hAnsi="Times New Roman" w:cs="Times New Roman"/>
                          <w:sz w:val="20"/>
                          <w:szCs w:val="20"/>
                          <w:highlight w:val="cyan"/>
                          <w:lang w:val="en-US" w:eastAsia="ko-KR"/>
                        </w:rPr>
                        <w:t>ment(s)</w:t>
                      </w:r>
                      <w:r w:rsidRPr="004B1ED2">
                        <w:rPr>
                          <w:rFonts w:ascii="Times New Roman" w:hAnsi="Times New Roman" w:cs="Times New Roman"/>
                          <w:sz w:val="20"/>
                          <w:szCs w:val="20"/>
                          <w:highlight w:val="cyan"/>
                          <w:lang w:val="en-US" w:eastAsia="ko-KR"/>
                        </w:rPr>
                        <w:t xml:space="preserve"> </w:t>
                      </w:r>
                      <w:r w:rsidRPr="004B1ED2">
                        <w:rPr>
                          <w:rFonts w:ascii="Times New Roman" w:eastAsia="Malgun Gothic" w:hAnsi="Times New Roman" w:cs="Times New Roman"/>
                          <w:sz w:val="20"/>
                          <w:szCs w:val="20"/>
                          <w:highlight w:val="cyan"/>
                          <w:lang w:val="en-US" w:eastAsia="ko-KR"/>
                        </w:rPr>
                        <w:t xml:space="preserve">on UL and/or DL transmit </w:t>
                      </w:r>
                      <w:r w:rsidRPr="004B1ED2">
                        <w:rPr>
                          <w:rFonts w:ascii="Times New Roman" w:hAnsi="Times New Roman" w:cs="Times New Roman"/>
                          <w:sz w:val="20"/>
                          <w:szCs w:val="20"/>
                          <w:highlight w:val="cyan"/>
                          <w:lang w:val="en-US" w:eastAsia="ko-KR"/>
                        </w:rPr>
                        <w:t xml:space="preserve">beam </w:t>
                      </w:r>
                      <w:r w:rsidRPr="004B1ED2">
                        <w:rPr>
                          <w:rFonts w:ascii="Times New Roman" w:eastAsia="Malgun Gothic" w:hAnsi="Times New Roman" w:cs="Times New Roman"/>
                          <w:sz w:val="20"/>
                          <w:szCs w:val="20"/>
                          <w:highlight w:val="cyan"/>
                          <w:lang w:val="en-US" w:eastAsia="ko-KR"/>
                        </w:rPr>
                        <w:t xml:space="preserve">selection specified in Rel-15 to reduce latency and overhead </w:t>
                      </w:r>
                    </w:p>
                    <w:p w:rsidR="009B2C3B" w:rsidRPr="009B2C3B" w:rsidRDefault="009B2C3B" w:rsidP="009B2C3B">
                      <w:pPr>
                        <w:numPr>
                          <w:ilvl w:val="1"/>
                          <w:numId w:val="27"/>
                        </w:numPr>
                        <w:overflowPunct w:val="0"/>
                        <w:autoSpaceDE w:val="0"/>
                        <w:autoSpaceDN w:val="0"/>
                        <w:adjustRightInd w:val="0"/>
                        <w:snapToGrid w:val="0"/>
                        <w:ind w:right="-99"/>
                        <w:rPr>
                          <w:rFonts w:ascii="Times New Roman" w:hAnsi="Times New Roman" w:cs="Times New Roman"/>
                          <w:sz w:val="20"/>
                          <w:szCs w:val="20"/>
                          <w:lang w:val="en-US" w:eastAsia="ko-KR"/>
                        </w:rPr>
                      </w:pPr>
                      <w:r w:rsidRPr="009B2C3B">
                        <w:rPr>
                          <w:rFonts w:ascii="Times New Roman" w:eastAsia="Malgun Gothic" w:hAnsi="Times New Roman" w:cs="Times New Roman"/>
                          <w:sz w:val="20"/>
                          <w:szCs w:val="20"/>
                          <w:lang w:val="en-US" w:eastAsia="ko-KR"/>
                        </w:rPr>
                        <w:t>S</w:t>
                      </w:r>
                      <w:r w:rsidRPr="009B2C3B">
                        <w:rPr>
                          <w:rFonts w:ascii="Times New Roman" w:hAnsi="Times New Roman" w:cs="Times New Roman"/>
                          <w:sz w:val="20"/>
                          <w:szCs w:val="20"/>
                          <w:lang w:val="en-US" w:eastAsia="ko-KR"/>
                        </w:rPr>
                        <w:t xml:space="preserve">pecify </w:t>
                      </w:r>
                      <w:r w:rsidRPr="009B2C3B">
                        <w:rPr>
                          <w:rFonts w:ascii="Times New Roman" w:eastAsia="Malgun Gothic" w:hAnsi="Times New Roman" w:cs="Times New Roman"/>
                          <w:sz w:val="20"/>
                          <w:szCs w:val="20"/>
                          <w:lang w:val="en-US" w:eastAsia="ko-KR"/>
                        </w:rPr>
                        <w:t xml:space="preserve">UL transmit </w:t>
                      </w:r>
                      <w:r w:rsidRPr="009B2C3B">
                        <w:rPr>
                          <w:rFonts w:ascii="Times New Roman" w:hAnsi="Times New Roman" w:cs="Times New Roman"/>
                          <w:sz w:val="20"/>
                          <w:szCs w:val="20"/>
                          <w:lang w:val="en-US" w:eastAsia="ko-KR"/>
                        </w:rPr>
                        <w:t xml:space="preserve">beam </w:t>
                      </w:r>
                      <w:r w:rsidRPr="009B2C3B">
                        <w:rPr>
                          <w:rFonts w:ascii="Times New Roman" w:eastAsia="Malgun Gothic" w:hAnsi="Times New Roman" w:cs="Times New Roman"/>
                          <w:sz w:val="20"/>
                          <w:szCs w:val="20"/>
                          <w:lang w:val="en-US" w:eastAsia="ko-KR"/>
                        </w:rPr>
                        <w:t>selection for multi-panel operation that facilitates panel-specific beam selection</w:t>
                      </w:r>
                    </w:p>
                    <w:p w:rsidR="009B2C3B" w:rsidRPr="009B2C3B" w:rsidRDefault="009B2C3B" w:rsidP="009B2C3B">
                      <w:pPr>
                        <w:numPr>
                          <w:ilvl w:val="1"/>
                          <w:numId w:val="27"/>
                        </w:numPr>
                        <w:overflowPunct w:val="0"/>
                        <w:autoSpaceDE w:val="0"/>
                        <w:autoSpaceDN w:val="0"/>
                        <w:adjustRightInd w:val="0"/>
                        <w:snapToGrid w:val="0"/>
                        <w:ind w:right="-99"/>
                        <w:rPr>
                          <w:rFonts w:ascii="Times New Roman" w:hAnsi="Times New Roman" w:cs="Times New Roman"/>
                          <w:sz w:val="20"/>
                          <w:szCs w:val="20"/>
                          <w:lang w:val="en-US" w:eastAsia="ko-KR"/>
                        </w:rPr>
                      </w:pPr>
                      <w:r w:rsidRPr="009B2C3B">
                        <w:rPr>
                          <w:rFonts w:ascii="Times New Roman" w:hAnsi="Times New Roman" w:cs="Times New Roman"/>
                          <w:sz w:val="20"/>
                          <w:szCs w:val="20"/>
                          <w:lang w:val="en-US" w:eastAsia="ko-KR"/>
                        </w:rPr>
                        <w:t xml:space="preserve">Specify a beam failure recovery for </w:t>
                      </w:r>
                      <w:proofErr w:type="spellStart"/>
                      <w:r w:rsidRPr="009B2C3B">
                        <w:rPr>
                          <w:rFonts w:ascii="Times New Roman" w:hAnsi="Times New Roman" w:cs="Times New Roman"/>
                          <w:sz w:val="20"/>
                          <w:szCs w:val="20"/>
                          <w:lang w:val="en-US" w:eastAsia="ko-KR"/>
                        </w:rPr>
                        <w:t>SCell</w:t>
                      </w:r>
                      <w:proofErr w:type="spellEnd"/>
                      <w:r w:rsidRPr="009B2C3B">
                        <w:rPr>
                          <w:rFonts w:ascii="Times New Roman" w:hAnsi="Times New Roman" w:cs="Times New Roman"/>
                          <w:sz w:val="20"/>
                          <w:szCs w:val="20"/>
                          <w:lang w:val="en-US" w:eastAsia="ko-KR"/>
                        </w:rPr>
                        <w:t xml:space="preserve"> based on the beam failure recovery specified in Rel-15</w:t>
                      </w:r>
                    </w:p>
                    <w:p w:rsidR="009B2C3B" w:rsidRPr="009B2C3B" w:rsidRDefault="009B2C3B" w:rsidP="009B2C3B">
                      <w:pPr>
                        <w:numPr>
                          <w:ilvl w:val="1"/>
                          <w:numId w:val="27"/>
                        </w:numPr>
                        <w:overflowPunct w:val="0"/>
                        <w:autoSpaceDE w:val="0"/>
                        <w:autoSpaceDN w:val="0"/>
                        <w:adjustRightInd w:val="0"/>
                        <w:snapToGrid w:val="0"/>
                        <w:ind w:right="-99"/>
                        <w:rPr>
                          <w:rFonts w:ascii="Times New Roman" w:hAnsi="Times New Roman" w:cs="Times New Roman"/>
                          <w:sz w:val="20"/>
                          <w:szCs w:val="20"/>
                          <w:lang w:val="en-US" w:eastAsia="ko-KR"/>
                        </w:rPr>
                      </w:pPr>
                      <w:r w:rsidRPr="009B2C3B">
                        <w:rPr>
                          <w:rFonts w:ascii="Times New Roman" w:eastAsia="Malgun Gothic" w:hAnsi="Times New Roman" w:cs="Times New Roman"/>
                          <w:sz w:val="20"/>
                          <w:szCs w:val="20"/>
                          <w:lang w:val="en-US" w:eastAsia="ko-KR"/>
                        </w:rPr>
                        <w:t>Specify measurement and reporting of either L1-RSRQ or L1-SINR</w:t>
                      </w:r>
                    </w:p>
                    <w:p w:rsidR="009B2C3B" w:rsidRPr="009B2C3B" w:rsidRDefault="009B2C3B" w:rsidP="009B2C3B">
                      <w:pPr>
                        <w:pStyle w:val="Listenabsatz"/>
                        <w:ind w:left="0"/>
                        <w:jc w:val="both"/>
                        <w:rPr>
                          <w:rFonts w:ascii="Times New Roman" w:hAnsi="Times New Roman" w:cs="Times New Roman"/>
                          <w:sz w:val="20"/>
                          <w:szCs w:val="20"/>
                        </w:rPr>
                      </w:pPr>
                    </w:p>
                    <w:p w:rsidR="009B2C3B" w:rsidRPr="009B2C3B" w:rsidRDefault="009B2C3B" w:rsidP="009B2C3B">
                      <w:pPr>
                        <w:pStyle w:val="Listenabsatz"/>
                        <w:ind w:left="0"/>
                        <w:jc w:val="both"/>
                        <w:rPr>
                          <w:rFonts w:ascii="Times New Roman" w:hAnsi="Times New Roman" w:cs="Times New Roman"/>
                          <w:sz w:val="20"/>
                          <w:szCs w:val="20"/>
                        </w:rPr>
                      </w:pPr>
                      <w:r w:rsidRPr="009B2C3B">
                        <w:rPr>
                          <w:rFonts w:ascii="Times New Roman" w:hAnsi="Times New Roman" w:cs="Times New Roman"/>
                          <w:sz w:val="20"/>
                          <w:szCs w:val="20"/>
                        </w:rPr>
                        <w:t>During the RAN1#86-bis and #87-AH meetings, the following working assumption regarding the definition of beam correspondence was made</w:t>
                      </w:r>
                      <w:r w:rsidR="00896C54">
                        <w:rPr>
                          <w:rFonts w:ascii="Times New Roman" w:hAnsi="Times New Roman" w:cs="Times New Roman"/>
                          <w:sz w:val="20"/>
                          <w:szCs w:val="20"/>
                        </w:rPr>
                        <w:t xml:space="preserve"> [2]</w:t>
                      </w:r>
                      <w:r w:rsidRPr="009B2C3B">
                        <w:rPr>
                          <w:rFonts w:ascii="Times New Roman" w:hAnsi="Times New Roman" w:cs="Times New Roman"/>
                          <w:sz w:val="20"/>
                          <w:szCs w:val="20"/>
                        </w:rPr>
                        <w:t>:</w:t>
                      </w:r>
                    </w:p>
                    <w:p w:rsidR="009B2C3B" w:rsidRPr="009B2C3B" w:rsidRDefault="009B2C3B" w:rsidP="009B2C3B">
                      <w:pPr>
                        <w:rPr>
                          <w:rFonts w:ascii="Times New Roman" w:eastAsia="MS Mincho" w:hAnsi="Times New Roman" w:cs="Times New Roman"/>
                          <w:sz w:val="20"/>
                          <w:szCs w:val="20"/>
                          <w:highlight w:val="darkYellow"/>
                          <w:lang w:eastAsia="ja-JP"/>
                        </w:rPr>
                      </w:pPr>
                      <w:r w:rsidRPr="009B2C3B">
                        <w:rPr>
                          <w:rFonts w:ascii="Times New Roman" w:eastAsia="MS Mincho" w:hAnsi="Times New Roman" w:cs="Times New Roman"/>
                          <w:sz w:val="20"/>
                          <w:szCs w:val="20"/>
                          <w:highlight w:val="darkYellow"/>
                          <w:lang w:eastAsia="ja-JP"/>
                        </w:rPr>
                        <w:t xml:space="preserve">Working </w:t>
                      </w:r>
                      <w:proofErr w:type="spellStart"/>
                      <w:r w:rsidRPr="009B2C3B">
                        <w:rPr>
                          <w:rFonts w:ascii="Times New Roman" w:eastAsia="MS Mincho" w:hAnsi="Times New Roman" w:cs="Times New Roman"/>
                          <w:sz w:val="20"/>
                          <w:szCs w:val="20"/>
                          <w:highlight w:val="darkYellow"/>
                          <w:lang w:eastAsia="ja-JP"/>
                        </w:rPr>
                        <w:t>assumption</w:t>
                      </w:r>
                      <w:proofErr w:type="spellEnd"/>
                      <w:r w:rsidRPr="009B2C3B">
                        <w:rPr>
                          <w:rFonts w:ascii="Times New Roman" w:eastAsia="MS Mincho" w:hAnsi="Times New Roman" w:cs="Times New Roman"/>
                          <w:sz w:val="20"/>
                          <w:szCs w:val="20"/>
                          <w:highlight w:val="darkYellow"/>
                          <w:lang w:eastAsia="ja-JP"/>
                        </w:rPr>
                        <w:t>:</w:t>
                      </w:r>
                    </w:p>
                    <w:p w:rsidR="009B2C3B" w:rsidRPr="009B2C3B" w:rsidRDefault="009B2C3B" w:rsidP="009B2C3B">
                      <w:pPr>
                        <w:pStyle w:val="Listenabsatz"/>
                        <w:numPr>
                          <w:ilvl w:val="0"/>
                          <w:numId w:val="20"/>
                        </w:numPr>
                        <w:overflowPunct w:val="0"/>
                        <w:autoSpaceDE w:val="0"/>
                        <w:autoSpaceDN w:val="0"/>
                        <w:adjustRightInd w:val="0"/>
                        <w:spacing w:after="180"/>
                        <w:textAlignment w:val="baseline"/>
                        <w:rPr>
                          <w:rFonts w:ascii="Times New Roman" w:eastAsia="MS Mincho" w:hAnsi="Times New Roman" w:cs="Times New Roman"/>
                          <w:sz w:val="20"/>
                          <w:szCs w:val="20"/>
                          <w:lang w:eastAsia="zh-CN"/>
                        </w:rPr>
                      </w:pPr>
                      <w:r w:rsidRPr="009B2C3B">
                        <w:rPr>
                          <w:rFonts w:ascii="Times New Roman" w:eastAsia="MS Mincho" w:hAnsi="Times New Roman" w:cs="Times New Roman"/>
                          <w:sz w:val="20"/>
                          <w:szCs w:val="20"/>
                        </w:rPr>
                        <w:t xml:space="preserve">The followings are defined as </w:t>
                      </w:r>
                      <w:proofErr w:type="spellStart"/>
                      <w:r w:rsidRPr="009B2C3B">
                        <w:rPr>
                          <w:rFonts w:ascii="Times New Roman" w:eastAsia="MS Mincho" w:hAnsi="Times New Roman" w:cs="Times New Roman"/>
                          <w:sz w:val="20"/>
                          <w:szCs w:val="20"/>
                        </w:rPr>
                        <w:t>Tx</w:t>
                      </w:r>
                      <w:proofErr w:type="spellEnd"/>
                      <w:r w:rsidRPr="009B2C3B">
                        <w:rPr>
                          <w:rFonts w:ascii="Times New Roman" w:eastAsia="MS Mincho" w:hAnsi="Times New Roman" w:cs="Times New Roman"/>
                          <w:sz w:val="20"/>
                          <w:szCs w:val="20"/>
                        </w:rPr>
                        <w:t>/Rx beam correspondence at TRP and UE:</w:t>
                      </w:r>
                    </w:p>
                    <w:p w:rsidR="009B2C3B" w:rsidRPr="009B2C3B" w:rsidRDefault="009B2C3B" w:rsidP="009B2C3B">
                      <w:pPr>
                        <w:pStyle w:val="Listenabsatz"/>
                        <w:numPr>
                          <w:ilvl w:val="0"/>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proofErr w:type="spellStart"/>
                      <w:r w:rsidRPr="009B2C3B">
                        <w:rPr>
                          <w:rFonts w:ascii="Times New Roman" w:eastAsia="MS Mincho" w:hAnsi="Times New Roman" w:cs="Times New Roman"/>
                          <w:bCs/>
                          <w:sz w:val="20"/>
                          <w:szCs w:val="20"/>
                        </w:rPr>
                        <w:t>Tx</w:t>
                      </w:r>
                      <w:proofErr w:type="spellEnd"/>
                      <w:r w:rsidRPr="009B2C3B">
                        <w:rPr>
                          <w:rFonts w:ascii="Times New Roman" w:eastAsia="MS Mincho" w:hAnsi="Times New Roman" w:cs="Times New Roman"/>
                          <w:bCs/>
                          <w:sz w:val="20"/>
                          <w:szCs w:val="20"/>
                        </w:rPr>
                        <w:t xml:space="preserve">/Rx beam </w:t>
                      </w:r>
                      <w:r w:rsidRPr="009B2C3B">
                        <w:rPr>
                          <w:rFonts w:ascii="Times New Roman" w:eastAsia="MS Mincho" w:hAnsi="Times New Roman" w:cs="Times New Roman"/>
                          <w:sz w:val="20"/>
                          <w:szCs w:val="20"/>
                        </w:rPr>
                        <w:t xml:space="preserve">correspondence </w:t>
                      </w:r>
                      <w:r w:rsidRPr="009B2C3B">
                        <w:rPr>
                          <w:rFonts w:ascii="Times New Roman" w:eastAsia="MS Mincho" w:hAnsi="Times New Roman" w:cs="Times New Roman"/>
                          <w:bCs/>
                          <w:sz w:val="20"/>
                          <w:szCs w:val="20"/>
                        </w:rPr>
                        <w:t xml:space="preserve">at TRP holds </w:t>
                      </w:r>
                      <w:r w:rsidRPr="009B2C3B">
                        <w:rPr>
                          <w:rFonts w:ascii="Times New Roman" w:eastAsia="MS Mincho" w:hAnsi="Times New Roman" w:cs="Times New Roman"/>
                          <w:sz w:val="20"/>
                          <w:szCs w:val="20"/>
                        </w:rPr>
                        <w:t>if at least one of the following is satisfied:</w:t>
                      </w:r>
                    </w:p>
                    <w:p w:rsidR="009B2C3B" w:rsidRPr="009B2C3B" w:rsidRDefault="009B2C3B" w:rsidP="009B2C3B">
                      <w:pPr>
                        <w:pStyle w:val="Listenabsatz"/>
                        <w:numPr>
                          <w:ilvl w:val="1"/>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r w:rsidRPr="009B2C3B">
                        <w:rPr>
                          <w:rFonts w:ascii="Times New Roman" w:eastAsia="MS Mincho" w:hAnsi="Times New Roman" w:cs="Times New Roman"/>
                          <w:sz w:val="20"/>
                          <w:szCs w:val="20"/>
                        </w:rPr>
                        <w:t xml:space="preserve">TRP is able to determine a TRP Rx beam for the uplink reception based on UE’s downlink measurement on TRP’s one or more </w:t>
                      </w:r>
                      <w:proofErr w:type="spellStart"/>
                      <w:proofErr w:type="gramStart"/>
                      <w:r w:rsidRPr="009B2C3B">
                        <w:rPr>
                          <w:rFonts w:ascii="Times New Roman" w:eastAsia="MS Mincho" w:hAnsi="Times New Roman" w:cs="Times New Roman"/>
                          <w:sz w:val="20"/>
                          <w:szCs w:val="20"/>
                        </w:rPr>
                        <w:t>Tx</w:t>
                      </w:r>
                      <w:proofErr w:type="spellEnd"/>
                      <w:proofErr w:type="gramEnd"/>
                      <w:r w:rsidRPr="009B2C3B">
                        <w:rPr>
                          <w:rFonts w:ascii="Times New Roman" w:eastAsia="MS Mincho" w:hAnsi="Times New Roman" w:cs="Times New Roman"/>
                          <w:sz w:val="20"/>
                          <w:szCs w:val="20"/>
                        </w:rPr>
                        <w:t xml:space="preserve"> beams.</w:t>
                      </w:r>
                    </w:p>
                    <w:p w:rsidR="009B2C3B" w:rsidRPr="009B2C3B" w:rsidRDefault="009B2C3B" w:rsidP="009B2C3B">
                      <w:pPr>
                        <w:pStyle w:val="Listenabsatz"/>
                        <w:numPr>
                          <w:ilvl w:val="1"/>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r w:rsidRPr="009B2C3B">
                        <w:rPr>
                          <w:rFonts w:ascii="Times New Roman" w:eastAsia="MS Mincho" w:hAnsi="Times New Roman" w:cs="Times New Roman"/>
                          <w:sz w:val="20"/>
                          <w:szCs w:val="20"/>
                        </w:rPr>
                        <w:t xml:space="preserve">TRP is able to determine a TRP </w:t>
                      </w:r>
                      <w:proofErr w:type="spellStart"/>
                      <w:r w:rsidRPr="009B2C3B">
                        <w:rPr>
                          <w:rFonts w:ascii="Times New Roman" w:eastAsia="MS Mincho" w:hAnsi="Times New Roman" w:cs="Times New Roman"/>
                          <w:sz w:val="20"/>
                          <w:szCs w:val="20"/>
                        </w:rPr>
                        <w:t>Tx</w:t>
                      </w:r>
                      <w:proofErr w:type="spellEnd"/>
                      <w:r w:rsidRPr="009B2C3B">
                        <w:rPr>
                          <w:rFonts w:ascii="Times New Roman" w:eastAsia="MS Mincho" w:hAnsi="Times New Roman" w:cs="Times New Roman"/>
                          <w:sz w:val="20"/>
                          <w:szCs w:val="20"/>
                        </w:rPr>
                        <w:t xml:space="preserve"> beam for the downlink transmission based on TRP’s uplink measurement on TRP’s one or more Rx beams</w:t>
                      </w:r>
                    </w:p>
                    <w:p w:rsidR="009B2C3B" w:rsidRPr="009B2C3B" w:rsidRDefault="009B2C3B" w:rsidP="009B2C3B">
                      <w:pPr>
                        <w:pStyle w:val="Listenabsatz"/>
                        <w:numPr>
                          <w:ilvl w:val="0"/>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proofErr w:type="spellStart"/>
                      <w:r w:rsidRPr="009B2C3B">
                        <w:rPr>
                          <w:rFonts w:ascii="Times New Roman" w:eastAsia="MS Mincho" w:hAnsi="Times New Roman" w:cs="Times New Roman"/>
                          <w:bCs/>
                          <w:sz w:val="20"/>
                          <w:szCs w:val="20"/>
                        </w:rPr>
                        <w:t>Tx</w:t>
                      </w:r>
                      <w:proofErr w:type="spellEnd"/>
                      <w:r w:rsidRPr="009B2C3B">
                        <w:rPr>
                          <w:rFonts w:ascii="Times New Roman" w:eastAsia="MS Mincho" w:hAnsi="Times New Roman" w:cs="Times New Roman"/>
                          <w:bCs/>
                          <w:sz w:val="20"/>
                          <w:szCs w:val="20"/>
                        </w:rPr>
                        <w:t xml:space="preserve">/Rx beam </w:t>
                      </w:r>
                      <w:r w:rsidRPr="009B2C3B">
                        <w:rPr>
                          <w:rFonts w:ascii="Times New Roman" w:eastAsia="MS Mincho" w:hAnsi="Times New Roman" w:cs="Times New Roman"/>
                          <w:sz w:val="20"/>
                          <w:szCs w:val="20"/>
                        </w:rPr>
                        <w:t xml:space="preserve">correspondence </w:t>
                      </w:r>
                      <w:r w:rsidRPr="009B2C3B">
                        <w:rPr>
                          <w:rFonts w:ascii="Times New Roman" w:eastAsia="MS Mincho" w:hAnsi="Times New Roman" w:cs="Times New Roman"/>
                          <w:bCs/>
                          <w:sz w:val="20"/>
                          <w:szCs w:val="20"/>
                        </w:rPr>
                        <w:t xml:space="preserve">at UE holds </w:t>
                      </w:r>
                      <w:r w:rsidRPr="009B2C3B">
                        <w:rPr>
                          <w:rFonts w:ascii="Times New Roman" w:eastAsia="MS Mincho" w:hAnsi="Times New Roman" w:cs="Times New Roman"/>
                          <w:sz w:val="20"/>
                          <w:szCs w:val="20"/>
                        </w:rPr>
                        <w:t xml:space="preserve">if at least one of the following is satisfied: </w:t>
                      </w:r>
                    </w:p>
                    <w:p w:rsidR="009B2C3B" w:rsidRPr="009B2C3B" w:rsidRDefault="009B2C3B" w:rsidP="009B2C3B">
                      <w:pPr>
                        <w:pStyle w:val="Listenabsatz"/>
                        <w:numPr>
                          <w:ilvl w:val="1"/>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r w:rsidRPr="009B2C3B">
                        <w:rPr>
                          <w:rFonts w:ascii="Times New Roman" w:eastAsia="MS Mincho" w:hAnsi="Times New Roman" w:cs="Times New Roman"/>
                          <w:sz w:val="20"/>
                          <w:szCs w:val="20"/>
                        </w:rPr>
                        <w:t xml:space="preserve">UE is able to determine a UE </w:t>
                      </w:r>
                      <w:proofErr w:type="spellStart"/>
                      <w:proofErr w:type="gramStart"/>
                      <w:r w:rsidRPr="009B2C3B">
                        <w:rPr>
                          <w:rFonts w:ascii="Times New Roman" w:eastAsia="MS Mincho" w:hAnsi="Times New Roman" w:cs="Times New Roman"/>
                          <w:sz w:val="20"/>
                          <w:szCs w:val="20"/>
                        </w:rPr>
                        <w:t>Tx</w:t>
                      </w:r>
                      <w:proofErr w:type="spellEnd"/>
                      <w:proofErr w:type="gramEnd"/>
                      <w:r w:rsidRPr="009B2C3B">
                        <w:rPr>
                          <w:rFonts w:ascii="Times New Roman" w:eastAsia="MS Mincho" w:hAnsi="Times New Roman" w:cs="Times New Roman"/>
                          <w:sz w:val="20"/>
                          <w:szCs w:val="20"/>
                        </w:rPr>
                        <w:t xml:space="preserve"> beam for the uplink transmission based on UE’s downlink measurement on UE’s one or more Rx beams.</w:t>
                      </w:r>
                    </w:p>
                    <w:p w:rsidR="009B2C3B" w:rsidRPr="009B2C3B" w:rsidRDefault="009B2C3B" w:rsidP="009B2C3B">
                      <w:pPr>
                        <w:pStyle w:val="Listenabsatz"/>
                        <w:numPr>
                          <w:ilvl w:val="1"/>
                          <w:numId w:val="20"/>
                        </w:numPr>
                        <w:overflowPunct w:val="0"/>
                        <w:autoSpaceDE w:val="0"/>
                        <w:autoSpaceDN w:val="0"/>
                        <w:adjustRightInd w:val="0"/>
                        <w:spacing w:after="180"/>
                        <w:textAlignment w:val="baseline"/>
                        <w:rPr>
                          <w:rFonts w:ascii="Times New Roman" w:eastAsia="MS Mincho" w:hAnsi="Times New Roman" w:cs="Times New Roman"/>
                          <w:sz w:val="20"/>
                          <w:szCs w:val="20"/>
                        </w:rPr>
                      </w:pPr>
                      <w:r w:rsidRPr="009B2C3B">
                        <w:rPr>
                          <w:rFonts w:ascii="Times New Roman" w:eastAsia="MS Mincho" w:hAnsi="Times New Roman" w:cs="Times New Roman"/>
                          <w:sz w:val="20"/>
                          <w:szCs w:val="20"/>
                        </w:rPr>
                        <w:t xml:space="preserve">UE is able to determine a UE Rx beam for the downlink reception based on TRP’s indication based on uplink measurement on UE’s one or more </w:t>
                      </w:r>
                      <w:proofErr w:type="spellStart"/>
                      <w:proofErr w:type="gramStart"/>
                      <w:r w:rsidRPr="009B2C3B">
                        <w:rPr>
                          <w:rFonts w:ascii="Times New Roman" w:eastAsia="MS Mincho" w:hAnsi="Times New Roman" w:cs="Times New Roman"/>
                          <w:sz w:val="20"/>
                          <w:szCs w:val="20"/>
                        </w:rPr>
                        <w:t>Tx</w:t>
                      </w:r>
                      <w:proofErr w:type="spellEnd"/>
                      <w:proofErr w:type="gramEnd"/>
                      <w:r w:rsidRPr="009B2C3B">
                        <w:rPr>
                          <w:rFonts w:ascii="Times New Roman" w:eastAsia="MS Mincho" w:hAnsi="Times New Roman" w:cs="Times New Roman"/>
                          <w:sz w:val="20"/>
                          <w:szCs w:val="20"/>
                        </w:rPr>
                        <w:t xml:space="preserve"> beams.</w:t>
                      </w:r>
                    </w:p>
                    <w:p w:rsidR="009B2C3B" w:rsidRPr="009B2C3B" w:rsidRDefault="009B2C3B" w:rsidP="009B2C3B">
                      <w:pPr>
                        <w:pStyle w:val="Listenabsatz"/>
                        <w:ind w:left="0"/>
                        <w:jc w:val="both"/>
                        <w:rPr>
                          <w:rFonts w:ascii="Times New Roman" w:hAnsi="Times New Roman" w:cs="Times New Roman"/>
                        </w:rPr>
                      </w:pPr>
                      <w:r w:rsidRPr="009B2C3B">
                        <w:rPr>
                          <w:rFonts w:ascii="Times New Roman" w:eastAsia="MS Mincho" w:hAnsi="Times New Roman" w:cs="Times New Roman"/>
                          <w:sz w:val="20"/>
                          <w:szCs w:val="20"/>
                        </w:rPr>
                        <w:t>More refined definition can still be discussed</w:t>
                      </w:r>
                    </w:p>
                  </w:txbxContent>
                </v:textbox>
              </v:shape>
            </w:pict>
          </mc:Fallback>
        </mc:AlternateContent>
      </w:r>
    </w:p>
    <w:p w:rsidR="00462845" w:rsidRPr="00C76B71" w:rsidRDefault="00462845" w:rsidP="00CE1317">
      <w:pPr>
        <w:spacing w:line="276" w:lineRule="auto"/>
        <w:jc w:val="both"/>
        <w:rPr>
          <w:rFonts w:ascii="Times New Roman" w:hAnsi="Times New Roman" w:cs="Times New Roman"/>
          <w:sz w:val="22"/>
          <w:szCs w:val="22"/>
          <w:lang w:val="en-US"/>
        </w:rPr>
      </w:pPr>
      <w:r w:rsidRPr="00C76B71">
        <w:rPr>
          <w:rFonts w:ascii="Times New Roman" w:hAnsi="Times New Roman" w:cs="Times New Roman"/>
          <w:sz w:val="22"/>
          <w:szCs w:val="22"/>
          <w:lang w:val="en-US"/>
        </w:rPr>
        <w:t>The establishment of beam correspondence at the UE/TRP eliminates beam management either in the UL or DL, thereby freeing up reference signal resources for data and also reducing link establishment and adaptation latency. Beam correspondence is a feature of higher importance, especially in FR2, where beamforming is essential to achieving the required SNR at the receiver for signal decoding.</w:t>
      </w:r>
    </w:p>
    <w:p w:rsidR="00462845" w:rsidRPr="00C76B71" w:rsidRDefault="00462845"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9B2C3B" w:rsidRPr="00C76B71" w:rsidRDefault="009B2C3B" w:rsidP="00CE1317">
      <w:pPr>
        <w:spacing w:line="276" w:lineRule="auto"/>
        <w:jc w:val="both"/>
        <w:rPr>
          <w:rFonts w:ascii="Times New Roman" w:hAnsi="Times New Roman" w:cs="Times New Roman"/>
          <w:sz w:val="22"/>
          <w:szCs w:val="22"/>
          <w:lang w:val="en-US"/>
        </w:rPr>
      </w:pPr>
    </w:p>
    <w:p w:rsidR="007805AE" w:rsidRPr="00C76B71" w:rsidRDefault="007805AE" w:rsidP="00CE1317">
      <w:pPr>
        <w:spacing w:line="276" w:lineRule="auto"/>
        <w:jc w:val="both"/>
        <w:rPr>
          <w:rFonts w:ascii="Times New Roman" w:hAnsi="Times New Roman" w:cs="Times New Roman"/>
          <w:sz w:val="22"/>
          <w:szCs w:val="22"/>
          <w:lang w:val="en-US"/>
        </w:rPr>
      </w:pPr>
      <w:r w:rsidRPr="00C76B71">
        <w:rPr>
          <w:rFonts w:ascii="Times New Roman" w:hAnsi="Times New Roman" w:cs="Times New Roman"/>
          <w:sz w:val="22"/>
          <w:szCs w:val="22"/>
          <w:lang w:val="en-US"/>
        </w:rPr>
        <w:t xml:space="preserve">The establishment of beam correspondence at the UE and TRP would imply that beam management procedure in only one direction (either uplink or the downlink) is </w:t>
      </w:r>
      <w:r w:rsidR="0003426A" w:rsidRPr="00C76B71">
        <w:rPr>
          <w:rFonts w:ascii="Times New Roman" w:hAnsi="Times New Roman" w:cs="Times New Roman"/>
          <w:sz w:val="22"/>
          <w:szCs w:val="22"/>
          <w:lang w:val="en-US"/>
        </w:rPr>
        <w:t xml:space="preserve">sufficient </w:t>
      </w:r>
      <w:r w:rsidRPr="00C76B71">
        <w:rPr>
          <w:rFonts w:ascii="Times New Roman" w:hAnsi="Times New Roman" w:cs="Times New Roman"/>
          <w:sz w:val="22"/>
          <w:szCs w:val="22"/>
          <w:lang w:val="en-US"/>
        </w:rPr>
        <w:t xml:space="preserve">to determine the </w:t>
      </w:r>
      <w:proofErr w:type="spellStart"/>
      <w:proofErr w:type="gramStart"/>
      <w:r w:rsidRPr="00C76B71">
        <w:rPr>
          <w:rFonts w:ascii="Times New Roman" w:hAnsi="Times New Roman" w:cs="Times New Roman"/>
          <w:sz w:val="22"/>
          <w:szCs w:val="22"/>
          <w:lang w:val="en-US"/>
        </w:rPr>
        <w:t>Tx</w:t>
      </w:r>
      <w:proofErr w:type="spellEnd"/>
      <w:proofErr w:type="gramEnd"/>
      <w:r w:rsidRPr="00C76B71">
        <w:rPr>
          <w:rFonts w:ascii="Times New Roman" w:hAnsi="Times New Roman" w:cs="Times New Roman"/>
          <w:sz w:val="22"/>
          <w:szCs w:val="22"/>
          <w:lang w:val="en-US"/>
        </w:rPr>
        <w:t xml:space="preserve"> and Rx beams at the UE and TRP. Hence, it is an important feature that is exploited to reduce link establishment and </w:t>
      </w:r>
      <w:r w:rsidR="00B17725" w:rsidRPr="00C76B71">
        <w:rPr>
          <w:rFonts w:ascii="Times New Roman" w:hAnsi="Times New Roman" w:cs="Times New Roman"/>
          <w:sz w:val="22"/>
          <w:szCs w:val="22"/>
          <w:lang w:val="en-US"/>
        </w:rPr>
        <w:t xml:space="preserve">link </w:t>
      </w:r>
      <w:r w:rsidRPr="00C76B71">
        <w:rPr>
          <w:rFonts w:ascii="Times New Roman" w:hAnsi="Times New Roman" w:cs="Times New Roman"/>
          <w:sz w:val="22"/>
          <w:szCs w:val="22"/>
          <w:lang w:val="en-US"/>
        </w:rPr>
        <w:t>adaptation latency.</w:t>
      </w:r>
    </w:p>
    <w:p w:rsidR="007805AE" w:rsidRPr="00C76B71" w:rsidRDefault="007805AE" w:rsidP="00CE1317">
      <w:pPr>
        <w:spacing w:line="276" w:lineRule="auto"/>
        <w:jc w:val="both"/>
        <w:rPr>
          <w:rFonts w:ascii="Times New Roman" w:hAnsi="Times New Roman" w:cs="Times New Roman"/>
          <w:sz w:val="22"/>
          <w:szCs w:val="22"/>
          <w:lang w:val="en-US"/>
        </w:rPr>
      </w:pPr>
    </w:p>
    <w:p w:rsidR="00C76B71" w:rsidRDefault="007805AE" w:rsidP="00CE1317">
      <w:pPr>
        <w:spacing w:line="276" w:lineRule="auto"/>
        <w:jc w:val="both"/>
        <w:rPr>
          <w:rFonts w:ascii="Times New Roman" w:hAnsi="Times New Roman" w:cs="Times New Roman"/>
          <w:sz w:val="22"/>
          <w:szCs w:val="22"/>
          <w:lang w:val="en-US"/>
        </w:rPr>
      </w:pPr>
      <w:r w:rsidRPr="00C76B71">
        <w:rPr>
          <w:rFonts w:ascii="Times New Roman" w:hAnsi="Times New Roman" w:cs="Times New Roman"/>
          <w:sz w:val="22"/>
          <w:szCs w:val="22"/>
          <w:lang w:val="en-US"/>
        </w:rPr>
        <w:t xml:space="preserve">Beam </w:t>
      </w:r>
      <w:r w:rsidR="00462845" w:rsidRPr="00C76B71">
        <w:rPr>
          <w:rFonts w:ascii="Times New Roman" w:hAnsi="Times New Roman" w:cs="Times New Roman"/>
          <w:sz w:val="22"/>
          <w:szCs w:val="22"/>
          <w:lang w:val="en-US"/>
        </w:rPr>
        <w:t xml:space="preserve">correspondence </w:t>
      </w:r>
      <w:r w:rsidR="00C5441F" w:rsidRPr="00C76B71">
        <w:rPr>
          <w:rFonts w:ascii="Times New Roman" w:hAnsi="Times New Roman" w:cs="Times New Roman"/>
          <w:sz w:val="22"/>
          <w:szCs w:val="22"/>
          <w:lang w:val="en-US"/>
        </w:rPr>
        <w:t xml:space="preserve">may be </w:t>
      </w:r>
      <w:r w:rsidRPr="00C76B71">
        <w:rPr>
          <w:rFonts w:ascii="Times New Roman" w:hAnsi="Times New Roman" w:cs="Times New Roman"/>
          <w:sz w:val="22"/>
          <w:szCs w:val="22"/>
          <w:lang w:val="en-US"/>
        </w:rPr>
        <w:t>guaranteed</w:t>
      </w:r>
      <w:r w:rsidR="00462845" w:rsidRPr="00C76B71">
        <w:rPr>
          <w:rFonts w:ascii="Times New Roman" w:hAnsi="Times New Roman" w:cs="Times New Roman"/>
          <w:sz w:val="22"/>
          <w:szCs w:val="22"/>
          <w:lang w:val="en-US"/>
        </w:rPr>
        <w:t xml:space="preserve"> in cases where the same antenna elements are used for transmission and reception. </w:t>
      </w:r>
      <w:r w:rsidR="005B41A3" w:rsidRPr="00C76B71">
        <w:rPr>
          <w:rFonts w:ascii="Times New Roman" w:hAnsi="Times New Roman" w:cs="Times New Roman"/>
          <w:sz w:val="22"/>
          <w:szCs w:val="22"/>
          <w:lang w:val="en-US"/>
        </w:rPr>
        <w:t>In FR2</w:t>
      </w:r>
      <w:r w:rsidR="00462845" w:rsidRPr="00C76B71">
        <w:rPr>
          <w:rFonts w:ascii="Times New Roman" w:hAnsi="Times New Roman" w:cs="Times New Roman"/>
          <w:sz w:val="22"/>
          <w:szCs w:val="22"/>
          <w:lang w:val="en-US"/>
        </w:rPr>
        <w:t xml:space="preserve">, due to the losses in switching between </w:t>
      </w:r>
      <w:proofErr w:type="spellStart"/>
      <w:proofErr w:type="gramStart"/>
      <w:r w:rsidR="00462845" w:rsidRPr="00C76B71">
        <w:rPr>
          <w:rFonts w:ascii="Times New Roman" w:hAnsi="Times New Roman" w:cs="Times New Roman"/>
          <w:sz w:val="22"/>
          <w:szCs w:val="22"/>
          <w:lang w:val="en-US"/>
        </w:rPr>
        <w:t>Tx</w:t>
      </w:r>
      <w:proofErr w:type="spellEnd"/>
      <w:proofErr w:type="gramEnd"/>
      <w:r w:rsidR="00462845" w:rsidRPr="00C76B71">
        <w:rPr>
          <w:rFonts w:ascii="Times New Roman" w:hAnsi="Times New Roman" w:cs="Times New Roman"/>
          <w:sz w:val="22"/>
          <w:szCs w:val="22"/>
          <w:lang w:val="en-US"/>
        </w:rPr>
        <w:t xml:space="preserve"> and Rx, antenna configurations that involve separate set of antenna elements for </w:t>
      </w:r>
      <w:proofErr w:type="spellStart"/>
      <w:r w:rsidR="00462845" w:rsidRPr="00C76B71">
        <w:rPr>
          <w:rFonts w:ascii="Times New Roman" w:hAnsi="Times New Roman" w:cs="Times New Roman"/>
          <w:sz w:val="22"/>
          <w:szCs w:val="22"/>
          <w:lang w:val="en-US"/>
        </w:rPr>
        <w:t>Tx</w:t>
      </w:r>
      <w:proofErr w:type="spellEnd"/>
      <w:r w:rsidR="00462845" w:rsidRPr="00C76B71">
        <w:rPr>
          <w:rFonts w:ascii="Times New Roman" w:hAnsi="Times New Roman" w:cs="Times New Roman"/>
          <w:sz w:val="22"/>
          <w:szCs w:val="22"/>
          <w:lang w:val="en-US"/>
        </w:rPr>
        <w:t xml:space="preserve"> and Rx may be implemented. Due to </w:t>
      </w:r>
      <w:r w:rsidR="00462845" w:rsidRPr="00C76B71">
        <w:rPr>
          <w:rFonts w:ascii="Times New Roman" w:hAnsi="Times New Roman" w:cs="Times New Roman"/>
          <w:sz w:val="22"/>
          <w:szCs w:val="22"/>
          <w:lang w:val="en-US"/>
        </w:rPr>
        <w:lastRenderedPageBreak/>
        <w:t xml:space="preserve">such implementations, beam correspondence </w:t>
      </w:r>
      <w:r w:rsidR="00380BC9" w:rsidRPr="00C76B71">
        <w:rPr>
          <w:rFonts w:ascii="Times New Roman" w:hAnsi="Times New Roman" w:cs="Times New Roman"/>
          <w:sz w:val="22"/>
          <w:szCs w:val="22"/>
          <w:lang w:val="en-US"/>
        </w:rPr>
        <w:t xml:space="preserve">may </w:t>
      </w:r>
      <w:r w:rsidR="00462845" w:rsidRPr="00C76B71">
        <w:rPr>
          <w:rFonts w:ascii="Times New Roman" w:hAnsi="Times New Roman" w:cs="Times New Roman"/>
          <w:sz w:val="22"/>
          <w:szCs w:val="22"/>
          <w:lang w:val="en-US"/>
        </w:rPr>
        <w:t xml:space="preserve">not </w:t>
      </w:r>
      <w:r w:rsidR="00380BC9" w:rsidRPr="00C76B71">
        <w:rPr>
          <w:rFonts w:ascii="Times New Roman" w:hAnsi="Times New Roman" w:cs="Times New Roman"/>
          <w:sz w:val="22"/>
          <w:szCs w:val="22"/>
          <w:lang w:val="en-US"/>
        </w:rPr>
        <w:t xml:space="preserve">be </w:t>
      </w:r>
      <w:r w:rsidR="00462845" w:rsidRPr="00C76B71">
        <w:rPr>
          <w:rFonts w:ascii="Times New Roman" w:hAnsi="Times New Roman" w:cs="Times New Roman"/>
          <w:sz w:val="22"/>
          <w:szCs w:val="22"/>
          <w:lang w:val="en-US"/>
        </w:rPr>
        <w:t>a guaranteed feature at the UE/TRP.</w:t>
      </w:r>
      <w:r w:rsidR="005B41A3" w:rsidRPr="00C76B71">
        <w:rPr>
          <w:rFonts w:ascii="Times New Roman" w:hAnsi="Times New Roman" w:cs="Times New Roman"/>
          <w:sz w:val="22"/>
          <w:szCs w:val="22"/>
          <w:lang w:val="en-US"/>
        </w:rPr>
        <w:t xml:space="preserve"> Even in the case of FR1, use-cases where varying number of antennas are used for </w:t>
      </w:r>
      <w:proofErr w:type="spellStart"/>
      <w:proofErr w:type="gramStart"/>
      <w:r w:rsidR="005B41A3" w:rsidRPr="00C76B71">
        <w:rPr>
          <w:rFonts w:ascii="Times New Roman" w:hAnsi="Times New Roman" w:cs="Times New Roman"/>
          <w:sz w:val="22"/>
          <w:szCs w:val="22"/>
          <w:lang w:val="en-US"/>
        </w:rPr>
        <w:t>Tx</w:t>
      </w:r>
      <w:proofErr w:type="spellEnd"/>
      <w:proofErr w:type="gramEnd"/>
      <w:r w:rsidR="005B41A3" w:rsidRPr="00C76B71">
        <w:rPr>
          <w:rFonts w:ascii="Times New Roman" w:hAnsi="Times New Roman" w:cs="Times New Roman"/>
          <w:sz w:val="22"/>
          <w:szCs w:val="22"/>
          <w:lang w:val="en-US"/>
        </w:rPr>
        <w:t xml:space="preserve"> and Rx at the UE (V2X for </w:t>
      </w:r>
      <w:r w:rsidR="00D62676" w:rsidRPr="00C76B71">
        <w:rPr>
          <w:rFonts w:ascii="Times New Roman" w:hAnsi="Times New Roman" w:cs="Times New Roman"/>
          <w:sz w:val="22"/>
          <w:szCs w:val="22"/>
          <w:lang w:val="en-US"/>
        </w:rPr>
        <w:t>example</w:t>
      </w:r>
      <w:r w:rsidR="00C5441F" w:rsidRPr="00C76B71">
        <w:rPr>
          <w:rFonts w:ascii="Times New Roman" w:hAnsi="Times New Roman" w:cs="Times New Roman"/>
          <w:sz w:val="22"/>
          <w:szCs w:val="22"/>
          <w:lang w:val="en-US"/>
        </w:rPr>
        <w:t xml:space="preserve"> where more Rx than </w:t>
      </w:r>
      <w:proofErr w:type="spellStart"/>
      <w:r w:rsidR="00C5441F" w:rsidRPr="00C76B71">
        <w:rPr>
          <w:rFonts w:ascii="Times New Roman" w:hAnsi="Times New Roman" w:cs="Times New Roman"/>
          <w:sz w:val="22"/>
          <w:szCs w:val="22"/>
          <w:lang w:val="en-US"/>
        </w:rPr>
        <w:t>Tx</w:t>
      </w:r>
      <w:proofErr w:type="spellEnd"/>
      <w:r w:rsidR="00C5441F" w:rsidRPr="00C76B71">
        <w:rPr>
          <w:rFonts w:ascii="Times New Roman" w:hAnsi="Times New Roman" w:cs="Times New Roman"/>
          <w:sz w:val="22"/>
          <w:szCs w:val="22"/>
          <w:lang w:val="en-US"/>
        </w:rPr>
        <w:t xml:space="preserve"> antennas </w:t>
      </w:r>
      <w:r w:rsidR="0091200B" w:rsidRPr="00C76B71">
        <w:rPr>
          <w:rFonts w:ascii="Times New Roman" w:hAnsi="Times New Roman" w:cs="Times New Roman"/>
          <w:sz w:val="22"/>
          <w:szCs w:val="22"/>
          <w:lang w:val="en-US"/>
        </w:rPr>
        <w:t>may be</w:t>
      </w:r>
      <w:r w:rsidR="00C5441F" w:rsidRPr="00C76B71">
        <w:rPr>
          <w:rFonts w:ascii="Times New Roman" w:hAnsi="Times New Roman" w:cs="Times New Roman"/>
          <w:sz w:val="22"/>
          <w:szCs w:val="22"/>
          <w:lang w:val="en-US"/>
        </w:rPr>
        <w:t xml:space="preserve"> used</w:t>
      </w:r>
      <w:r w:rsidR="005B41A3" w:rsidRPr="00C76B71">
        <w:rPr>
          <w:rFonts w:ascii="Times New Roman" w:hAnsi="Times New Roman" w:cs="Times New Roman"/>
          <w:sz w:val="22"/>
          <w:szCs w:val="22"/>
          <w:lang w:val="en-US"/>
        </w:rPr>
        <w:t xml:space="preserve">), beam correspondence </w:t>
      </w:r>
      <w:r w:rsidR="00380BC9" w:rsidRPr="00C76B71">
        <w:rPr>
          <w:rFonts w:ascii="Times New Roman" w:hAnsi="Times New Roman" w:cs="Times New Roman"/>
          <w:sz w:val="22"/>
          <w:szCs w:val="22"/>
          <w:lang w:val="en-US"/>
        </w:rPr>
        <w:t xml:space="preserve">may </w:t>
      </w:r>
      <w:r w:rsidR="00D62676" w:rsidRPr="00C76B71">
        <w:rPr>
          <w:rFonts w:ascii="Times New Roman" w:hAnsi="Times New Roman" w:cs="Times New Roman"/>
          <w:sz w:val="22"/>
          <w:szCs w:val="22"/>
          <w:lang w:val="en-US"/>
        </w:rPr>
        <w:t xml:space="preserve">not </w:t>
      </w:r>
      <w:r w:rsidR="00380BC9" w:rsidRPr="00C76B71">
        <w:rPr>
          <w:rFonts w:ascii="Times New Roman" w:hAnsi="Times New Roman" w:cs="Times New Roman"/>
          <w:sz w:val="22"/>
          <w:szCs w:val="22"/>
          <w:lang w:val="en-US"/>
        </w:rPr>
        <w:t xml:space="preserve">be </w:t>
      </w:r>
      <w:r w:rsidR="00D62676" w:rsidRPr="00C76B71">
        <w:rPr>
          <w:rFonts w:ascii="Times New Roman" w:hAnsi="Times New Roman" w:cs="Times New Roman"/>
          <w:sz w:val="22"/>
          <w:szCs w:val="22"/>
          <w:lang w:val="en-US"/>
        </w:rPr>
        <w:t>guaranteed.</w:t>
      </w:r>
      <w:r w:rsidR="00462845" w:rsidRPr="00C76B71">
        <w:rPr>
          <w:rFonts w:ascii="Times New Roman" w:hAnsi="Times New Roman" w:cs="Times New Roman"/>
          <w:sz w:val="22"/>
          <w:szCs w:val="22"/>
          <w:lang w:val="en-US"/>
        </w:rPr>
        <w:t xml:space="preserve"> In such implementations, for a</w:t>
      </w:r>
      <w:r w:rsidR="00D52023" w:rsidRPr="00C76B71">
        <w:rPr>
          <w:rFonts w:ascii="Times New Roman" w:hAnsi="Times New Roman" w:cs="Times New Roman"/>
          <w:sz w:val="22"/>
          <w:szCs w:val="22"/>
          <w:lang w:val="en-US"/>
        </w:rPr>
        <w:t>n</w:t>
      </w:r>
      <w:r w:rsidR="00462845" w:rsidRPr="00C76B71">
        <w:rPr>
          <w:rFonts w:ascii="Times New Roman" w:hAnsi="Times New Roman" w:cs="Times New Roman"/>
          <w:sz w:val="22"/>
          <w:szCs w:val="22"/>
          <w:lang w:val="en-US"/>
        </w:rPr>
        <w:t xml:space="preserve"> </w:t>
      </w:r>
      <w:r w:rsidR="001A0562" w:rsidRPr="00C76B71">
        <w:rPr>
          <w:rFonts w:ascii="Times New Roman" w:hAnsi="Times New Roman" w:cs="Times New Roman"/>
          <w:sz w:val="22"/>
          <w:szCs w:val="22"/>
          <w:lang w:val="en-US"/>
        </w:rPr>
        <w:t>Rx</w:t>
      </w:r>
      <w:r w:rsidR="00DA6A4A" w:rsidRPr="00C76B71">
        <w:rPr>
          <w:rFonts w:ascii="Times New Roman" w:hAnsi="Times New Roman" w:cs="Times New Roman"/>
          <w:sz w:val="22"/>
          <w:szCs w:val="22"/>
          <w:lang w:val="en-US"/>
        </w:rPr>
        <w:t>-beam</w:t>
      </w:r>
      <w:r w:rsidR="00462845" w:rsidRPr="00C76B71">
        <w:rPr>
          <w:rFonts w:ascii="Times New Roman" w:hAnsi="Times New Roman" w:cs="Times New Roman"/>
          <w:sz w:val="22"/>
          <w:szCs w:val="22"/>
          <w:lang w:val="en-US"/>
        </w:rPr>
        <w:t xml:space="preserve"> to ‘correspond’ to a </w:t>
      </w:r>
      <w:proofErr w:type="spellStart"/>
      <w:r w:rsidR="00DA6A4A" w:rsidRPr="00C76B71">
        <w:rPr>
          <w:rFonts w:ascii="Times New Roman" w:hAnsi="Times New Roman" w:cs="Times New Roman"/>
          <w:sz w:val="22"/>
          <w:szCs w:val="22"/>
          <w:lang w:val="en-US"/>
        </w:rPr>
        <w:t>Tx</w:t>
      </w:r>
      <w:proofErr w:type="spellEnd"/>
      <w:r w:rsidR="00DA6A4A" w:rsidRPr="00C76B71">
        <w:rPr>
          <w:rFonts w:ascii="Times New Roman" w:hAnsi="Times New Roman" w:cs="Times New Roman"/>
          <w:sz w:val="22"/>
          <w:szCs w:val="22"/>
          <w:lang w:val="en-US"/>
        </w:rPr>
        <w:t>-</w:t>
      </w:r>
      <w:r w:rsidR="00462845" w:rsidRPr="00C76B71">
        <w:rPr>
          <w:rFonts w:ascii="Times New Roman" w:hAnsi="Times New Roman" w:cs="Times New Roman"/>
          <w:sz w:val="22"/>
          <w:szCs w:val="22"/>
          <w:lang w:val="en-US"/>
        </w:rPr>
        <w:t>beam</w:t>
      </w:r>
      <w:r w:rsidR="001A0562" w:rsidRPr="00C76B71">
        <w:rPr>
          <w:rFonts w:ascii="Times New Roman" w:hAnsi="Times New Roman" w:cs="Times New Roman"/>
          <w:sz w:val="22"/>
          <w:szCs w:val="22"/>
          <w:lang w:val="en-US"/>
        </w:rPr>
        <w:t xml:space="preserve"> or vice versa</w:t>
      </w:r>
      <w:r w:rsidR="00462845" w:rsidRPr="00C76B71">
        <w:rPr>
          <w:rFonts w:ascii="Times New Roman" w:hAnsi="Times New Roman" w:cs="Times New Roman"/>
          <w:sz w:val="22"/>
          <w:szCs w:val="22"/>
          <w:lang w:val="en-US"/>
        </w:rPr>
        <w:t>, properties of beam direction, shape, width, etc. need to be aligned</w:t>
      </w:r>
      <w:r w:rsidR="00543A98" w:rsidRPr="00C76B71">
        <w:rPr>
          <w:rFonts w:ascii="Times New Roman" w:hAnsi="Times New Roman" w:cs="Times New Roman"/>
          <w:sz w:val="22"/>
          <w:szCs w:val="22"/>
          <w:lang w:val="en-US"/>
        </w:rPr>
        <w:t xml:space="preserve"> by antenna calibration</w:t>
      </w:r>
      <w:r w:rsidR="00462845" w:rsidRPr="00C76B71">
        <w:rPr>
          <w:rFonts w:ascii="Times New Roman" w:hAnsi="Times New Roman" w:cs="Times New Roman"/>
          <w:sz w:val="22"/>
          <w:szCs w:val="22"/>
          <w:lang w:val="en-US"/>
        </w:rPr>
        <w:t>. The specifics</w:t>
      </w:r>
      <w:r w:rsidR="001A0562" w:rsidRPr="00C76B71">
        <w:rPr>
          <w:rFonts w:ascii="Times New Roman" w:hAnsi="Times New Roman" w:cs="Times New Roman"/>
          <w:sz w:val="22"/>
          <w:szCs w:val="22"/>
          <w:lang w:val="en-US"/>
        </w:rPr>
        <w:t xml:space="preserve"> of</w:t>
      </w:r>
      <w:r w:rsidR="00543A98" w:rsidRPr="00C76B71">
        <w:rPr>
          <w:rFonts w:ascii="Times New Roman" w:hAnsi="Times New Roman" w:cs="Times New Roman"/>
          <w:sz w:val="22"/>
          <w:szCs w:val="22"/>
          <w:lang w:val="en-US"/>
        </w:rPr>
        <w:t xml:space="preserve"> </w:t>
      </w:r>
      <w:r w:rsidR="001A0562" w:rsidRPr="00C76B71">
        <w:rPr>
          <w:rFonts w:ascii="Times New Roman" w:hAnsi="Times New Roman" w:cs="Times New Roman"/>
          <w:sz w:val="22"/>
          <w:szCs w:val="22"/>
          <w:lang w:val="en-US"/>
        </w:rPr>
        <w:t>the properties</w:t>
      </w:r>
      <w:r w:rsidR="00462845" w:rsidRPr="00C76B71">
        <w:rPr>
          <w:rFonts w:ascii="Times New Roman" w:hAnsi="Times New Roman" w:cs="Times New Roman"/>
          <w:sz w:val="22"/>
          <w:szCs w:val="22"/>
          <w:lang w:val="en-US"/>
        </w:rPr>
        <w:t xml:space="preserve"> of a corresponding beam to a given </w:t>
      </w:r>
      <w:proofErr w:type="spellStart"/>
      <w:proofErr w:type="gramStart"/>
      <w:r w:rsidR="00462845" w:rsidRPr="00C76B71">
        <w:rPr>
          <w:rFonts w:ascii="Times New Roman" w:hAnsi="Times New Roman" w:cs="Times New Roman"/>
          <w:sz w:val="22"/>
          <w:szCs w:val="22"/>
          <w:lang w:val="en-US"/>
        </w:rPr>
        <w:t>Tx</w:t>
      </w:r>
      <w:proofErr w:type="spellEnd"/>
      <w:r w:rsidR="00DA6A4A" w:rsidRPr="00C76B71">
        <w:rPr>
          <w:rFonts w:ascii="Times New Roman" w:hAnsi="Times New Roman" w:cs="Times New Roman"/>
          <w:sz w:val="22"/>
          <w:szCs w:val="22"/>
          <w:lang w:val="en-US"/>
        </w:rPr>
        <w:t>-</w:t>
      </w:r>
      <w:proofErr w:type="gramEnd"/>
      <w:r w:rsidR="00462845" w:rsidRPr="00C76B71">
        <w:rPr>
          <w:rFonts w:ascii="Times New Roman" w:hAnsi="Times New Roman" w:cs="Times New Roman"/>
          <w:sz w:val="22"/>
          <w:szCs w:val="22"/>
          <w:lang w:val="en-US"/>
        </w:rPr>
        <w:t xml:space="preserve"> or </w:t>
      </w:r>
      <w:r w:rsidR="00DA6A4A" w:rsidRPr="00C76B71">
        <w:rPr>
          <w:rFonts w:ascii="Times New Roman" w:hAnsi="Times New Roman" w:cs="Times New Roman"/>
          <w:sz w:val="22"/>
          <w:szCs w:val="22"/>
          <w:lang w:val="en-US"/>
        </w:rPr>
        <w:t>Rx-</w:t>
      </w:r>
      <w:r w:rsidR="00462845" w:rsidRPr="00C76B71">
        <w:rPr>
          <w:rFonts w:ascii="Times New Roman" w:hAnsi="Times New Roman" w:cs="Times New Roman"/>
          <w:sz w:val="22"/>
          <w:szCs w:val="22"/>
          <w:lang w:val="en-US"/>
        </w:rPr>
        <w:t>beam are ongoing topics of discussion in RAN4</w:t>
      </w:r>
      <w:r w:rsidR="00C76B71" w:rsidRPr="00C76B71">
        <w:rPr>
          <w:rFonts w:ascii="Times New Roman" w:hAnsi="Times New Roman" w:cs="Times New Roman"/>
          <w:sz w:val="22"/>
          <w:szCs w:val="22"/>
          <w:lang w:val="en-US"/>
        </w:rPr>
        <w:t>.</w:t>
      </w:r>
    </w:p>
    <w:p w:rsidR="00C76B71" w:rsidRDefault="00C76B71" w:rsidP="00CE1317">
      <w:pPr>
        <w:spacing w:line="276" w:lineRule="auto"/>
        <w:jc w:val="both"/>
        <w:rPr>
          <w:rFonts w:ascii="Times New Roman" w:hAnsi="Times New Roman" w:cs="Times New Roman"/>
          <w:sz w:val="22"/>
          <w:szCs w:val="22"/>
          <w:lang w:val="en-US"/>
        </w:rPr>
      </w:pPr>
    </w:p>
    <w:p w:rsidR="00462845" w:rsidRDefault="006627D1" w:rsidP="00CE1317">
      <w:pPr>
        <w:pBdr>
          <w:bottom w:val="single" w:sz="12" w:space="1" w:color="auto"/>
        </w:pBdr>
        <w:spacing w:line="276" w:lineRule="auto"/>
        <w:jc w:val="both"/>
        <w:rPr>
          <w:rFonts w:ascii="Times New Roman" w:hAnsi="Times New Roman" w:cs="Times New Roman"/>
          <w:sz w:val="22"/>
          <w:szCs w:val="22"/>
          <w:lang w:val="en-US"/>
        </w:rPr>
      </w:pPr>
      <w:r w:rsidRPr="00C76B71">
        <w:rPr>
          <w:rFonts w:ascii="Times New Roman" w:hAnsi="Times New Roman" w:cs="Times New Roman"/>
          <w:sz w:val="22"/>
          <w:szCs w:val="22"/>
          <w:lang w:val="en-US"/>
        </w:rPr>
        <w:t>In this contribution,</w:t>
      </w:r>
      <w:r w:rsidR="006C5CA3" w:rsidRPr="00C76B71">
        <w:rPr>
          <w:rFonts w:ascii="Times New Roman" w:hAnsi="Times New Roman" w:cs="Times New Roman"/>
          <w:sz w:val="22"/>
          <w:szCs w:val="22"/>
          <w:lang w:val="en-US"/>
        </w:rPr>
        <w:t xml:space="preserve"> we discuss various use-cases of UE implementations and the resulting degrees of beam correspondence, assuming that we have ascertained the beam properties to establish correspondence between a pair of beams. </w:t>
      </w:r>
      <w:r w:rsidR="00F212B3" w:rsidRPr="00C76B71">
        <w:rPr>
          <w:rFonts w:ascii="Times New Roman" w:hAnsi="Times New Roman" w:cs="Times New Roman"/>
          <w:sz w:val="22"/>
          <w:szCs w:val="22"/>
          <w:lang w:val="en-US"/>
        </w:rPr>
        <w:t>We</w:t>
      </w:r>
      <w:r w:rsidR="007805AE" w:rsidRPr="00C76B71">
        <w:rPr>
          <w:rFonts w:ascii="Times New Roman" w:hAnsi="Times New Roman" w:cs="Times New Roman"/>
          <w:sz w:val="22"/>
          <w:szCs w:val="22"/>
          <w:lang w:val="en-US"/>
        </w:rPr>
        <w:t xml:space="preserve"> motivate the notion that beam correspondence should</w:t>
      </w:r>
      <w:r w:rsidR="00DA6A4A" w:rsidRPr="00C76B71">
        <w:rPr>
          <w:rFonts w:ascii="Times New Roman" w:hAnsi="Times New Roman" w:cs="Times New Roman"/>
          <w:sz w:val="22"/>
          <w:szCs w:val="22"/>
          <w:lang w:val="en-US"/>
        </w:rPr>
        <w:t xml:space="preserve"> not</w:t>
      </w:r>
      <w:r w:rsidR="007805AE" w:rsidRPr="00C76B71">
        <w:rPr>
          <w:rFonts w:ascii="Times New Roman" w:hAnsi="Times New Roman" w:cs="Times New Roman"/>
          <w:sz w:val="22"/>
          <w:szCs w:val="22"/>
          <w:lang w:val="en-US"/>
        </w:rPr>
        <w:t xml:space="preserve"> be treated as a binary feature</w:t>
      </w:r>
      <w:r w:rsidR="00437885" w:rsidRPr="00C76B71">
        <w:rPr>
          <w:rFonts w:ascii="Times New Roman" w:hAnsi="Times New Roman" w:cs="Times New Roman"/>
          <w:sz w:val="22"/>
          <w:szCs w:val="22"/>
          <w:lang w:val="en-US"/>
        </w:rPr>
        <w:t xml:space="preserve"> – </w:t>
      </w:r>
      <w:r w:rsidR="007805AE" w:rsidRPr="00C76B71">
        <w:rPr>
          <w:rFonts w:ascii="Times New Roman" w:hAnsi="Times New Roman" w:cs="Times New Roman"/>
          <w:sz w:val="22"/>
          <w:szCs w:val="22"/>
          <w:lang w:val="en-US"/>
        </w:rPr>
        <w:t xml:space="preserve">varying degrees of beam correspondence are possible </w:t>
      </w:r>
      <w:r w:rsidR="00A20095" w:rsidRPr="00C76B71">
        <w:rPr>
          <w:rFonts w:ascii="Times New Roman" w:hAnsi="Times New Roman" w:cs="Times New Roman"/>
          <w:sz w:val="22"/>
          <w:szCs w:val="22"/>
          <w:lang w:val="en-US"/>
        </w:rPr>
        <w:t>depending on array configuration</w:t>
      </w:r>
      <w:r w:rsidR="00DA6A4A" w:rsidRPr="00C76B71">
        <w:rPr>
          <w:rFonts w:ascii="Times New Roman" w:hAnsi="Times New Roman" w:cs="Times New Roman"/>
          <w:sz w:val="22"/>
          <w:szCs w:val="22"/>
          <w:lang w:val="en-US"/>
        </w:rPr>
        <w:t>,</w:t>
      </w:r>
      <w:r w:rsidR="00A20095" w:rsidRPr="00C76B71">
        <w:rPr>
          <w:rFonts w:ascii="Times New Roman" w:hAnsi="Times New Roman" w:cs="Times New Roman"/>
          <w:sz w:val="22"/>
          <w:szCs w:val="22"/>
          <w:lang w:val="en-US"/>
        </w:rPr>
        <w:t xml:space="preserve"> </w:t>
      </w:r>
      <w:r w:rsidR="007805AE" w:rsidRPr="00C76B71">
        <w:rPr>
          <w:rFonts w:ascii="Times New Roman" w:hAnsi="Times New Roman" w:cs="Times New Roman"/>
          <w:sz w:val="22"/>
          <w:szCs w:val="22"/>
          <w:lang w:val="en-US"/>
        </w:rPr>
        <w:t xml:space="preserve">and </w:t>
      </w:r>
      <w:r w:rsidR="00437885" w:rsidRPr="00C76B71">
        <w:rPr>
          <w:rFonts w:ascii="Times New Roman" w:hAnsi="Times New Roman" w:cs="Times New Roman"/>
          <w:sz w:val="22"/>
          <w:szCs w:val="22"/>
          <w:lang w:val="en-US"/>
        </w:rPr>
        <w:t xml:space="preserve">it is </w:t>
      </w:r>
      <w:r w:rsidR="007805AE" w:rsidRPr="00C76B71">
        <w:rPr>
          <w:rFonts w:ascii="Times New Roman" w:hAnsi="Times New Roman" w:cs="Times New Roman"/>
          <w:sz w:val="22"/>
          <w:szCs w:val="22"/>
          <w:lang w:val="en-US"/>
        </w:rPr>
        <w:t>beneficial to exploit the feature whenever possible</w:t>
      </w:r>
      <w:r w:rsidR="00D62676" w:rsidRPr="00C76B71">
        <w:rPr>
          <w:rFonts w:ascii="Times New Roman" w:hAnsi="Times New Roman" w:cs="Times New Roman"/>
          <w:sz w:val="22"/>
          <w:szCs w:val="22"/>
          <w:lang w:val="en-US"/>
        </w:rPr>
        <w:t>.</w:t>
      </w:r>
      <w:r w:rsidR="001A0562" w:rsidRPr="00C76B71">
        <w:rPr>
          <w:rFonts w:ascii="Times New Roman" w:hAnsi="Times New Roman" w:cs="Times New Roman"/>
          <w:sz w:val="22"/>
          <w:szCs w:val="22"/>
          <w:lang w:val="en-US"/>
        </w:rPr>
        <w:t xml:space="preserve"> Moreover, we restrict the discussion to beam correspondence at the UE in this contribution</w:t>
      </w:r>
      <w:r w:rsidR="00AB3C25" w:rsidRPr="00C76B71">
        <w:rPr>
          <w:rFonts w:ascii="Times New Roman" w:hAnsi="Times New Roman" w:cs="Times New Roman"/>
          <w:sz w:val="22"/>
          <w:szCs w:val="22"/>
          <w:lang w:val="en-US"/>
        </w:rPr>
        <w:t xml:space="preserve"> </w:t>
      </w:r>
      <w:r w:rsidR="00DA6A4A" w:rsidRPr="00C76B71">
        <w:rPr>
          <w:rFonts w:ascii="Times New Roman" w:hAnsi="Times New Roman" w:cs="Times New Roman"/>
          <w:sz w:val="22"/>
          <w:szCs w:val="22"/>
          <w:lang w:val="en-US"/>
        </w:rPr>
        <w:t xml:space="preserve">and assume that </w:t>
      </w:r>
      <w:r w:rsidR="00AB3C25" w:rsidRPr="00C76B71">
        <w:rPr>
          <w:rFonts w:ascii="Times New Roman" w:hAnsi="Times New Roman" w:cs="Times New Roman"/>
          <w:sz w:val="22"/>
          <w:szCs w:val="22"/>
          <w:lang w:val="en-US"/>
        </w:rPr>
        <w:t>the TRP has beam correspondence</w:t>
      </w:r>
      <w:r w:rsidR="001A0562" w:rsidRPr="00C76B71">
        <w:rPr>
          <w:rFonts w:ascii="Times New Roman" w:hAnsi="Times New Roman" w:cs="Times New Roman"/>
          <w:sz w:val="22"/>
          <w:szCs w:val="22"/>
          <w:lang w:val="en-US"/>
        </w:rPr>
        <w:t>.</w:t>
      </w:r>
    </w:p>
    <w:p w:rsidR="006C3ED2" w:rsidRPr="00C76B71" w:rsidRDefault="006C3ED2" w:rsidP="00CE1317">
      <w:pPr>
        <w:pBdr>
          <w:bottom w:val="single" w:sz="12" w:space="1" w:color="auto"/>
        </w:pBdr>
        <w:spacing w:line="276" w:lineRule="auto"/>
        <w:jc w:val="both"/>
        <w:rPr>
          <w:rFonts w:ascii="Times New Roman" w:hAnsi="Times New Roman" w:cs="Times New Roman"/>
          <w:sz w:val="22"/>
          <w:szCs w:val="22"/>
          <w:lang w:val="en-US"/>
        </w:rPr>
      </w:pPr>
    </w:p>
    <w:p w:rsidR="006C3ED2" w:rsidRPr="00C76B71" w:rsidRDefault="006C3ED2" w:rsidP="004A51E8">
      <w:pPr>
        <w:pStyle w:val="Listenabsatz"/>
        <w:ind w:left="0"/>
        <w:jc w:val="both"/>
        <w:rPr>
          <w:rFonts w:ascii="Times New Roman" w:hAnsi="Times New Roman" w:cs="Times New Roman"/>
        </w:rPr>
      </w:pPr>
    </w:p>
    <w:p w:rsidR="00D25CAF" w:rsidRPr="006E6ED3" w:rsidRDefault="00E84DA8" w:rsidP="004A51E8">
      <w:pPr>
        <w:pStyle w:val="Listenabsatz"/>
        <w:numPr>
          <w:ilvl w:val="0"/>
          <w:numId w:val="1"/>
        </w:numPr>
        <w:jc w:val="both"/>
        <w:rPr>
          <w:rFonts w:ascii="Arial" w:hAnsi="Arial" w:cs="Arial"/>
          <w:b/>
          <w:sz w:val="28"/>
          <w:szCs w:val="28"/>
        </w:rPr>
      </w:pPr>
      <w:r w:rsidRPr="006E6ED3">
        <w:rPr>
          <w:rFonts w:ascii="Arial" w:hAnsi="Arial" w:cs="Arial"/>
          <w:b/>
          <w:sz w:val="28"/>
          <w:szCs w:val="28"/>
        </w:rPr>
        <w:t>Degrees of beam correspondence</w:t>
      </w:r>
    </w:p>
    <w:p w:rsidR="001D7981" w:rsidRPr="00C76B71" w:rsidRDefault="001D7981" w:rsidP="004A51E8">
      <w:pPr>
        <w:pStyle w:val="Listenabsatz"/>
        <w:ind w:left="0"/>
        <w:jc w:val="both"/>
        <w:rPr>
          <w:rFonts w:ascii="Times New Roman" w:hAnsi="Times New Roman" w:cs="Times New Roman"/>
        </w:rPr>
      </w:pPr>
    </w:p>
    <w:p w:rsidR="002517EC" w:rsidRPr="00C76B71" w:rsidRDefault="00543A98" w:rsidP="004A51E8">
      <w:pPr>
        <w:pStyle w:val="Listenabsatz"/>
        <w:ind w:left="0"/>
        <w:jc w:val="both"/>
        <w:rPr>
          <w:rFonts w:ascii="Times New Roman" w:hAnsi="Times New Roman" w:cs="Times New Roman"/>
        </w:rPr>
      </w:pPr>
      <w:r w:rsidRPr="00C76B71">
        <w:rPr>
          <w:rFonts w:ascii="Times New Roman" w:hAnsi="Times New Roman" w:cs="Times New Roman"/>
        </w:rPr>
        <w:t xml:space="preserve">In </w:t>
      </w:r>
      <w:r w:rsidR="00CF01A3" w:rsidRPr="00C76B71">
        <w:rPr>
          <w:rFonts w:ascii="Times New Roman" w:hAnsi="Times New Roman" w:cs="Times New Roman"/>
        </w:rPr>
        <w:t>Rel</w:t>
      </w:r>
      <w:r w:rsidRPr="00C76B71">
        <w:rPr>
          <w:rFonts w:ascii="Times New Roman" w:hAnsi="Times New Roman" w:cs="Times New Roman"/>
        </w:rPr>
        <w:t>. 15, b</w:t>
      </w:r>
      <w:r w:rsidR="002517EC" w:rsidRPr="00C76B71">
        <w:rPr>
          <w:rFonts w:ascii="Times New Roman" w:hAnsi="Times New Roman" w:cs="Times New Roman"/>
        </w:rPr>
        <w:t>eam correspondence at the UE is reported as a binary feature – it is either supported or not.</w:t>
      </w:r>
      <w:r w:rsidR="00AB3C25" w:rsidRPr="00C76B71">
        <w:rPr>
          <w:rFonts w:ascii="Times New Roman" w:hAnsi="Times New Roman" w:cs="Times New Roman"/>
        </w:rPr>
        <w:t xml:space="preserve"> When it is supported, the </w:t>
      </w:r>
      <w:proofErr w:type="spellStart"/>
      <w:r w:rsidR="00AB3C25" w:rsidRPr="00C76B71">
        <w:rPr>
          <w:rFonts w:ascii="Times New Roman" w:hAnsi="Times New Roman" w:cs="Times New Roman"/>
        </w:rPr>
        <w:t>gNB</w:t>
      </w:r>
      <w:proofErr w:type="spellEnd"/>
      <w:r w:rsidR="00F212B3" w:rsidRPr="00C76B71">
        <w:rPr>
          <w:rFonts w:ascii="Times New Roman" w:hAnsi="Times New Roman" w:cs="Times New Roman"/>
        </w:rPr>
        <w:t xml:space="preserve"> may</w:t>
      </w:r>
      <w:r w:rsidR="00AB3C25" w:rsidRPr="00C76B71">
        <w:rPr>
          <w:rFonts w:ascii="Times New Roman" w:hAnsi="Times New Roman" w:cs="Times New Roman"/>
        </w:rPr>
        <w:t xml:space="preserve"> </w:t>
      </w:r>
      <w:r w:rsidR="00F212B3" w:rsidRPr="00C76B71">
        <w:rPr>
          <w:rFonts w:ascii="Times New Roman" w:hAnsi="Times New Roman" w:cs="Times New Roman"/>
        </w:rPr>
        <w:t xml:space="preserve">initiate </w:t>
      </w:r>
      <w:r w:rsidR="00AB3C25" w:rsidRPr="00C76B71">
        <w:rPr>
          <w:rFonts w:ascii="Times New Roman" w:hAnsi="Times New Roman" w:cs="Times New Roman"/>
        </w:rPr>
        <w:t xml:space="preserve">beam management procedure either in the UL or DL to determine both the </w:t>
      </w:r>
      <w:proofErr w:type="spellStart"/>
      <w:proofErr w:type="gramStart"/>
      <w:r w:rsidR="00AB3C25" w:rsidRPr="00C76B71">
        <w:rPr>
          <w:rFonts w:ascii="Times New Roman" w:hAnsi="Times New Roman" w:cs="Times New Roman"/>
        </w:rPr>
        <w:t>Tx</w:t>
      </w:r>
      <w:proofErr w:type="spellEnd"/>
      <w:proofErr w:type="gramEnd"/>
      <w:r w:rsidR="00AB3C25" w:rsidRPr="00C76B71">
        <w:rPr>
          <w:rFonts w:ascii="Times New Roman" w:hAnsi="Times New Roman" w:cs="Times New Roman"/>
        </w:rPr>
        <w:t xml:space="preserve"> and Rx beams at the UE. When </w:t>
      </w:r>
      <w:r w:rsidR="00CF01A3" w:rsidRPr="00C76B71">
        <w:rPr>
          <w:rFonts w:ascii="Times New Roman" w:hAnsi="Times New Roman" w:cs="Times New Roman"/>
        </w:rPr>
        <w:t xml:space="preserve">beam correspondence </w:t>
      </w:r>
      <w:r w:rsidR="00AB3C25" w:rsidRPr="00C76B71">
        <w:rPr>
          <w:rFonts w:ascii="Times New Roman" w:hAnsi="Times New Roman" w:cs="Times New Roman"/>
        </w:rPr>
        <w:t xml:space="preserve">is not supported at the UE, beam management procedures should be performed both in the UL and DL for link establishment and </w:t>
      </w:r>
      <w:r w:rsidR="00CF01A3" w:rsidRPr="00C76B71">
        <w:rPr>
          <w:rFonts w:ascii="Times New Roman" w:hAnsi="Times New Roman" w:cs="Times New Roman"/>
        </w:rPr>
        <w:t xml:space="preserve">link </w:t>
      </w:r>
      <w:r w:rsidR="00AB3C25" w:rsidRPr="00C76B71">
        <w:rPr>
          <w:rFonts w:ascii="Times New Roman" w:hAnsi="Times New Roman" w:cs="Times New Roman"/>
        </w:rPr>
        <w:t>adaptation.</w:t>
      </w:r>
      <w:r w:rsidR="002517EC" w:rsidRPr="00C76B71">
        <w:rPr>
          <w:rFonts w:ascii="Times New Roman" w:hAnsi="Times New Roman" w:cs="Times New Roman"/>
        </w:rPr>
        <w:t xml:space="preserve"> </w:t>
      </w:r>
      <w:r w:rsidR="00AB3C25" w:rsidRPr="00C76B71">
        <w:rPr>
          <w:rFonts w:ascii="Times New Roman" w:hAnsi="Times New Roman" w:cs="Times New Roman"/>
        </w:rPr>
        <w:t>However, b</w:t>
      </w:r>
      <w:r w:rsidR="002517EC" w:rsidRPr="00C76B71">
        <w:rPr>
          <w:rFonts w:ascii="Times New Roman" w:hAnsi="Times New Roman" w:cs="Times New Roman"/>
        </w:rPr>
        <w:t>ecause of the v</w:t>
      </w:r>
      <w:r w:rsidR="001A0562" w:rsidRPr="00C76B71">
        <w:rPr>
          <w:rFonts w:ascii="Times New Roman" w:hAnsi="Times New Roman" w:cs="Times New Roman"/>
        </w:rPr>
        <w:t>arious implementations of antenna configurations</w:t>
      </w:r>
      <w:r w:rsidR="006C5CA3" w:rsidRPr="00C76B71">
        <w:rPr>
          <w:rFonts w:ascii="Times New Roman" w:hAnsi="Times New Roman" w:cs="Times New Roman"/>
        </w:rPr>
        <w:t xml:space="preserve">, especially with respect to the </w:t>
      </w:r>
      <w:proofErr w:type="spellStart"/>
      <w:r w:rsidR="006C5CA3" w:rsidRPr="00C76B71">
        <w:rPr>
          <w:rFonts w:ascii="Times New Roman" w:hAnsi="Times New Roman" w:cs="Times New Roman"/>
        </w:rPr>
        <w:t>Tx</w:t>
      </w:r>
      <w:proofErr w:type="spellEnd"/>
      <w:r w:rsidR="006C5CA3" w:rsidRPr="00C76B71">
        <w:rPr>
          <w:rFonts w:ascii="Times New Roman" w:hAnsi="Times New Roman" w:cs="Times New Roman"/>
        </w:rPr>
        <w:t xml:space="preserve"> and Rx capabilities of the antenna elements</w:t>
      </w:r>
      <w:r w:rsidR="002517EC" w:rsidRPr="00C76B71">
        <w:rPr>
          <w:rFonts w:ascii="Times New Roman" w:hAnsi="Times New Roman" w:cs="Times New Roman"/>
        </w:rPr>
        <w:t>,</w:t>
      </w:r>
      <w:r w:rsidR="001A0562" w:rsidRPr="00C76B71">
        <w:rPr>
          <w:rFonts w:ascii="Times New Roman" w:hAnsi="Times New Roman" w:cs="Times New Roman"/>
        </w:rPr>
        <w:t xml:space="preserve"> varying ‘degrees</w:t>
      </w:r>
      <w:r w:rsidR="002517EC" w:rsidRPr="00C76B71">
        <w:rPr>
          <w:rFonts w:ascii="Times New Roman" w:hAnsi="Times New Roman" w:cs="Times New Roman"/>
        </w:rPr>
        <w:t>’</w:t>
      </w:r>
      <w:r w:rsidR="001A0562" w:rsidRPr="00C76B71">
        <w:rPr>
          <w:rFonts w:ascii="Times New Roman" w:hAnsi="Times New Roman" w:cs="Times New Roman"/>
        </w:rPr>
        <w:t xml:space="preserve"> of beam correspondence</w:t>
      </w:r>
      <w:r w:rsidR="002517EC" w:rsidRPr="00C76B71">
        <w:rPr>
          <w:rFonts w:ascii="Times New Roman" w:hAnsi="Times New Roman" w:cs="Times New Roman"/>
        </w:rPr>
        <w:t xml:space="preserve"> can </w:t>
      </w:r>
      <w:r w:rsidR="001A0562" w:rsidRPr="00C76B71">
        <w:rPr>
          <w:rFonts w:ascii="Times New Roman" w:hAnsi="Times New Roman" w:cs="Times New Roman"/>
        </w:rPr>
        <w:t>be achieved.</w:t>
      </w:r>
      <w:r w:rsidR="007A30D8" w:rsidRPr="00C76B71">
        <w:rPr>
          <w:rFonts w:ascii="Times New Roman" w:hAnsi="Times New Roman" w:cs="Times New Roman"/>
        </w:rPr>
        <w:t xml:space="preserve"> </w:t>
      </w:r>
      <w:r w:rsidR="002517EC" w:rsidRPr="00C76B71">
        <w:rPr>
          <w:rFonts w:ascii="Times New Roman" w:hAnsi="Times New Roman" w:cs="Times New Roman"/>
        </w:rPr>
        <w:t xml:space="preserve">To understand the various degrees of beam correspondence, the notion of a </w:t>
      </w:r>
      <w:r w:rsidR="001A0562" w:rsidRPr="00C76B71">
        <w:rPr>
          <w:rFonts w:ascii="Times New Roman" w:hAnsi="Times New Roman" w:cs="Times New Roman"/>
        </w:rPr>
        <w:t xml:space="preserve">‘corresponding beam’ </w:t>
      </w:r>
      <w:r w:rsidR="002517EC" w:rsidRPr="00C76B71">
        <w:rPr>
          <w:rFonts w:ascii="Times New Roman" w:hAnsi="Times New Roman" w:cs="Times New Roman"/>
        </w:rPr>
        <w:t>is considered</w:t>
      </w:r>
      <w:r w:rsidR="007A30D8" w:rsidRPr="00C76B71">
        <w:rPr>
          <w:rFonts w:ascii="Times New Roman" w:hAnsi="Times New Roman" w:cs="Times New Roman"/>
        </w:rPr>
        <w:t xml:space="preserve"> </w:t>
      </w:r>
      <w:r w:rsidR="002517EC" w:rsidRPr="00C76B71">
        <w:rPr>
          <w:rFonts w:ascii="Times New Roman" w:hAnsi="Times New Roman" w:cs="Times New Roman"/>
        </w:rPr>
        <w:t xml:space="preserve">to be </w:t>
      </w:r>
      <w:r w:rsidR="007A30D8" w:rsidRPr="00C76B71">
        <w:rPr>
          <w:rFonts w:ascii="Times New Roman" w:hAnsi="Times New Roman" w:cs="Times New Roman"/>
        </w:rPr>
        <w:t xml:space="preserve">as follows: </w:t>
      </w:r>
      <w:r w:rsidR="007A30D8" w:rsidRPr="00C76B71">
        <w:rPr>
          <w:rFonts w:ascii="Times New Roman" w:hAnsi="Times New Roman" w:cs="Times New Roman"/>
          <w:i/>
        </w:rPr>
        <w:t xml:space="preserve">a corresponding beam to a given </w:t>
      </w:r>
      <w:proofErr w:type="spellStart"/>
      <w:proofErr w:type="gramStart"/>
      <w:r w:rsidR="007A30D8" w:rsidRPr="00C76B71">
        <w:rPr>
          <w:rFonts w:ascii="Times New Roman" w:hAnsi="Times New Roman" w:cs="Times New Roman"/>
          <w:i/>
        </w:rPr>
        <w:t>Tx</w:t>
      </w:r>
      <w:proofErr w:type="spellEnd"/>
      <w:proofErr w:type="gramEnd"/>
      <w:r w:rsidR="007A30D8" w:rsidRPr="00C76B71">
        <w:rPr>
          <w:rFonts w:ascii="Times New Roman" w:hAnsi="Times New Roman" w:cs="Times New Roman"/>
          <w:i/>
        </w:rPr>
        <w:t xml:space="preserve"> (or Rx) beam is a</w:t>
      </w:r>
      <w:r w:rsidR="007F7F66">
        <w:rPr>
          <w:rFonts w:ascii="Times New Roman" w:hAnsi="Times New Roman" w:cs="Times New Roman"/>
          <w:i/>
        </w:rPr>
        <w:t>n</w:t>
      </w:r>
      <w:r w:rsidR="007A30D8" w:rsidRPr="00C76B71">
        <w:rPr>
          <w:rFonts w:ascii="Times New Roman" w:hAnsi="Times New Roman" w:cs="Times New Roman"/>
          <w:i/>
        </w:rPr>
        <w:t xml:space="preserve"> Rx (or </w:t>
      </w:r>
      <w:proofErr w:type="spellStart"/>
      <w:r w:rsidR="007A30D8" w:rsidRPr="00C76B71">
        <w:rPr>
          <w:rFonts w:ascii="Times New Roman" w:hAnsi="Times New Roman" w:cs="Times New Roman"/>
          <w:i/>
        </w:rPr>
        <w:t>Tx</w:t>
      </w:r>
      <w:proofErr w:type="spellEnd"/>
      <w:r w:rsidR="007A30D8" w:rsidRPr="00C76B71">
        <w:rPr>
          <w:rFonts w:ascii="Times New Roman" w:hAnsi="Times New Roman" w:cs="Times New Roman"/>
          <w:i/>
        </w:rPr>
        <w:t xml:space="preserve">) beam whose properties </w:t>
      </w:r>
      <w:r w:rsidR="002517EC" w:rsidRPr="00C76B71">
        <w:rPr>
          <w:rFonts w:ascii="Times New Roman" w:hAnsi="Times New Roman" w:cs="Times New Roman"/>
          <w:i/>
        </w:rPr>
        <w:t xml:space="preserve">(such as beam direction, width, shape, etc.) </w:t>
      </w:r>
      <w:r w:rsidR="007A30D8" w:rsidRPr="00C76B71">
        <w:rPr>
          <w:rFonts w:ascii="Times New Roman" w:hAnsi="Times New Roman" w:cs="Times New Roman"/>
          <w:i/>
        </w:rPr>
        <w:t>are aligned with the given beam.</w:t>
      </w:r>
    </w:p>
    <w:p w:rsidR="0084177C" w:rsidRPr="00C76B71" w:rsidRDefault="0084177C" w:rsidP="004A51E8">
      <w:pPr>
        <w:pStyle w:val="Listenabsatz"/>
        <w:ind w:left="0"/>
        <w:jc w:val="both"/>
        <w:rPr>
          <w:rFonts w:ascii="Times New Roman" w:hAnsi="Times New Roman" w:cs="Times New Roman"/>
        </w:rPr>
      </w:pPr>
    </w:p>
    <w:p w:rsidR="0084177C" w:rsidRPr="00C76B71" w:rsidRDefault="0084177C" w:rsidP="004A51E8">
      <w:pPr>
        <w:pStyle w:val="Listenabsatz"/>
        <w:ind w:left="0"/>
        <w:jc w:val="both"/>
        <w:rPr>
          <w:rFonts w:ascii="Times New Roman" w:hAnsi="Times New Roman" w:cs="Times New Roman"/>
        </w:rPr>
      </w:pPr>
      <w:r w:rsidRPr="00C76B71">
        <w:rPr>
          <w:rFonts w:ascii="Times New Roman" w:hAnsi="Times New Roman" w:cs="Times New Roman"/>
        </w:rPr>
        <w:t>The following degrees of beam correspondence at the UE are possible depending on the array implementations:</w:t>
      </w:r>
    </w:p>
    <w:p w:rsidR="0084177C" w:rsidRPr="00C76B71" w:rsidRDefault="0084177C" w:rsidP="004A51E8">
      <w:pPr>
        <w:pStyle w:val="Listenabsatz"/>
        <w:ind w:left="0"/>
        <w:jc w:val="both"/>
        <w:rPr>
          <w:rFonts w:ascii="Times New Roman" w:hAnsi="Times New Roman" w:cs="Times New Roman"/>
          <w:u w:val="single"/>
        </w:rPr>
      </w:pPr>
    </w:p>
    <w:p w:rsidR="0084177C" w:rsidRPr="00C76B71" w:rsidRDefault="0084177C" w:rsidP="0084177C">
      <w:pPr>
        <w:pStyle w:val="Listenabsatz"/>
        <w:numPr>
          <w:ilvl w:val="0"/>
          <w:numId w:val="28"/>
        </w:numPr>
        <w:jc w:val="both"/>
        <w:rPr>
          <w:rFonts w:ascii="Times New Roman" w:hAnsi="Times New Roman" w:cs="Times New Roman"/>
          <w:i/>
        </w:rPr>
      </w:pPr>
      <w:r w:rsidRPr="00C76B71">
        <w:rPr>
          <w:rFonts w:ascii="Times New Roman" w:hAnsi="Times New Roman" w:cs="Times New Roman"/>
          <w:i/>
          <w:u w:val="single"/>
        </w:rPr>
        <w:t>Full beam correspondence:</w:t>
      </w:r>
      <w:r w:rsidRPr="00C76B71">
        <w:rPr>
          <w:rFonts w:ascii="Times New Roman" w:hAnsi="Times New Roman" w:cs="Times New Roman"/>
          <w:i/>
        </w:rPr>
        <w:t xml:space="preserve"> For every </w:t>
      </w:r>
      <w:r w:rsidR="00CF01A3" w:rsidRPr="00C76B71">
        <w:rPr>
          <w:rFonts w:ascii="Times New Roman" w:hAnsi="Times New Roman" w:cs="Times New Roman"/>
          <w:i/>
        </w:rPr>
        <w:t xml:space="preserve">UE </w:t>
      </w:r>
      <w:proofErr w:type="spellStart"/>
      <w:r w:rsidR="004B1ED2" w:rsidRPr="00C76B71">
        <w:rPr>
          <w:rFonts w:ascii="Times New Roman" w:hAnsi="Times New Roman" w:cs="Times New Roman"/>
          <w:i/>
        </w:rPr>
        <w:t>Tx</w:t>
      </w:r>
      <w:proofErr w:type="spellEnd"/>
      <w:r w:rsidR="004B1ED2" w:rsidRPr="00C76B71">
        <w:rPr>
          <w:rFonts w:ascii="Times New Roman" w:hAnsi="Times New Roman" w:cs="Times New Roman"/>
          <w:i/>
        </w:rPr>
        <w:t>-</w:t>
      </w:r>
      <w:r w:rsidRPr="00C76B71">
        <w:rPr>
          <w:rFonts w:ascii="Times New Roman" w:hAnsi="Times New Roman" w:cs="Times New Roman"/>
          <w:i/>
        </w:rPr>
        <w:t xml:space="preserve">beam, there is a corresponding </w:t>
      </w:r>
      <w:r w:rsidR="00DA6A4A" w:rsidRPr="00C76B71">
        <w:rPr>
          <w:rFonts w:ascii="Times New Roman" w:hAnsi="Times New Roman" w:cs="Times New Roman"/>
          <w:i/>
        </w:rPr>
        <w:t>Rx-</w:t>
      </w:r>
      <w:r w:rsidRPr="00C76B71">
        <w:rPr>
          <w:rFonts w:ascii="Times New Roman" w:hAnsi="Times New Roman" w:cs="Times New Roman"/>
          <w:i/>
        </w:rPr>
        <w:t xml:space="preserve">beam </w:t>
      </w:r>
      <w:r w:rsidR="00DA6A4A" w:rsidRPr="00C76B71">
        <w:rPr>
          <w:rFonts w:ascii="Times New Roman" w:hAnsi="Times New Roman" w:cs="Times New Roman"/>
          <w:i/>
        </w:rPr>
        <w:t xml:space="preserve">in </w:t>
      </w:r>
      <w:r w:rsidRPr="00C76B71">
        <w:rPr>
          <w:rFonts w:ascii="Times New Roman" w:hAnsi="Times New Roman" w:cs="Times New Roman"/>
          <w:i/>
        </w:rPr>
        <w:t xml:space="preserve">the set of </w:t>
      </w:r>
      <w:r w:rsidR="00CF01A3" w:rsidRPr="00C76B71">
        <w:rPr>
          <w:rFonts w:ascii="Times New Roman" w:hAnsi="Times New Roman" w:cs="Times New Roman"/>
          <w:i/>
        </w:rPr>
        <w:t xml:space="preserve">Rx </w:t>
      </w:r>
      <w:r w:rsidRPr="00C76B71">
        <w:rPr>
          <w:rFonts w:ascii="Times New Roman" w:hAnsi="Times New Roman" w:cs="Times New Roman"/>
          <w:i/>
        </w:rPr>
        <w:t xml:space="preserve">beams and vice versa, i.e., the mapping from the set of </w:t>
      </w:r>
      <w:proofErr w:type="spellStart"/>
      <w:r w:rsidR="00DA6A4A" w:rsidRPr="00C76B71">
        <w:rPr>
          <w:rFonts w:ascii="Times New Roman" w:hAnsi="Times New Roman" w:cs="Times New Roman"/>
          <w:i/>
        </w:rPr>
        <w:t>Tx</w:t>
      </w:r>
      <w:proofErr w:type="spellEnd"/>
      <w:r w:rsidR="00DA6A4A" w:rsidRPr="00C76B71">
        <w:rPr>
          <w:rFonts w:ascii="Times New Roman" w:hAnsi="Times New Roman" w:cs="Times New Roman"/>
          <w:i/>
        </w:rPr>
        <w:t>-</w:t>
      </w:r>
      <w:r w:rsidRPr="00C76B71">
        <w:rPr>
          <w:rFonts w:ascii="Times New Roman" w:hAnsi="Times New Roman" w:cs="Times New Roman"/>
          <w:i/>
        </w:rPr>
        <w:t xml:space="preserve">beams to </w:t>
      </w:r>
      <w:r w:rsidR="00DA6A4A" w:rsidRPr="00C76B71">
        <w:rPr>
          <w:rFonts w:ascii="Times New Roman" w:hAnsi="Times New Roman" w:cs="Times New Roman"/>
          <w:i/>
        </w:rPr>
        <w:t>Rx-</w:t>
      </w:r>
      <w:r w:rsidRPr="00C76B71">
        <w:rPr>
          <w:rFonts w:ascii="Times New Roman" w:hAnsi="Times New Roman" w:cs="Times New Roman"/>
          <w:i/>
        </w:rPr>
        <w:t>beams is bijective.</w:t>
      </w:r>
    </w:p>
    <w:p w:rsidR="00CE1317" w:rsidRPr="00C76B71" w:rsidRDefault="00CE1317" w:rsidP="00CE1317">
      <w:pPr>
        <w:pStyle w:val="Listenabsatz"/>
        <w:ind w:left="360"/>
        <w:jc w:val="both"/>
        <w:rPr>
          <w:rFonts w:ascii="Times New Roman" w:hAnsi="Times New Roman" w:cs="Times New Roman"/>
        </w:rPr>
      </w:pPr>
    </w:p>
    <w:p w:rsidR="00920EAC" w:rsidRPr="00C76B71" w:rsidRDefault="00543A98" w:rsidP="00CE1317">
      <w:pPr>
        <w:pStyle w:val="Listenabsatz"/>
        <w:ind w:left="360"/>
        <w:jc w:val="both"/>
        <w:rPr>
          <w:rFonts w:ascii="Times New Roman" w:hAnsi="Times New Roman" w:cs="Times New Roman"/>
        </w:rPr>
      </w:pPr>
      <w:r w:rsidRPr="00C76B71">
        <w:rPr>
          <w:rFonts w:ascii="Times New Roman" w:hAnsi="Times New Roman" w:cs="Times New Roman"/>
        </w:rPr>
        <w:t xml:space="preserve">UE implementations that consider the same set of antenna elements for both </w:t>
      </w:r>
      <w:proofErr w:type="spellStart"/>
      <w:r w:rsidRPr="00C76B71">
        <w:rPr>
          <w:rFonts w:ascii="Times New Roman" w:hAnsi="Times New Roman" w:cs="Times New Roman"/>
        </w:rPr>
        <w:t>Tx</w:t>
      </w:r>
      <w:proofErr w:type="spellEnd"/>
      <w:r w:rsidRPr="00C76B71">
        <w:rPr>
          <w:rFonts w:ascii="Times New Roman" w:hAnsi="Times New Roman" w:cs="Times New Roman"/>
        </w:rPr>
        <w:t xml:space="preserve"> and Rx are guaranteed to offer full beam correspondence</w:t>
      </w:r>
      <w:r w:rsidR="00B17725" w:rsidRPr="00C76B71">
        <w:rPr>
          <w:rFonts w:ascii="Times New Roman" w:hAnsi="Times New Roman" w:cs="Times New Roman"/>
        </w:rPr>
        <w:t xml:space="preserve"> (example shown in Fig. 1)</w:t>
      </w:r>
      <w:r w:rsidRPr="00C76B71">
        <w:rPr>
          <w:rFonts w:ascii="Times New Roman" w:hAnsi="Times New Roman" w:cs="Times New Roman"/>
        </w:rPr>
        <w:t xml:space="preserve"> as the same </w:t>
      </w:r>
      <w:r w:rsidR="00C5441F" w:rsidRPr="00C76B71">
        <w:rPr>
          <w:rFonts w:ascii="Times New Roman" w:hAnsi="Times New Roman" w:cs="Times New Roman"/>
        </w:rPr>
        <w:t xml:space="preserve">setup </w:t>
      </w:r>
      <w:r w:rsidRPr="00C76B71">
        <w:rPr>
          <w:rFonts w:ascii="Times New Roman" w:hAnsi="Times New Roman" w:cs="Times New Roman"/>
        </w:rPr>
        <w:t xml:space="preserve">used for </w:t>
      </w:r>
      <w:r w:rsidR="00BC1F87" w:rsidRPr="00C76B71">
        <w:rPr>
          <w:rFonts w:ascii="Times New Roman" w:hAnsi="Times New Roman" w:cs="Times New Roman"/>
        </w:rPr>
        <w:t xml:space="preserve">the </w:t>
      </w:r>
      <w:r w:rsidRPr="00C76B71">
        <w:rPr>
          <w:rFonts w:ascii="Times New Roman" w:hAnsi="Times New Roman" w:cs="Times New Roman"/>
        </w:rPr>
        <w:t xml:space="preserve">Rx spatial filter may be used for the </w:t>
      </w:r>
      <w:proofErr w:type="spellStart"/>
      <w:r w:rsidRPr="00C76B71">
        <w:rPr>
          <w:rFonts w:ascii="Times New Roman" w:hAnsi="Times New Roman" w:cs="Times New Roman"/>
        </w:rPr>
        <w:t>Tx</w:t>
      </w:r>
      <w:proofErr w:type="spellEnd"/>
      <w:r w:rsidRPr="00C76B71">
        <w:rPr>
          <w:rFonts w:ascii="Times New Roman" w:hAnsi="Times New Roman" w:cs="Times New Roman"/>
        </w:rPr>
        <w:t xml:space="preserve"> beam.</w:t>
      </w:r>
    </w:p>
    <w:p w:rsidR="00E4778D" w:rsidRPr="00C76B71" w:rsidRDefault="00E4778D" w:rsidP="009B2C3B">
      <w:pPr>
        <w:pStyle w:val="Listenabsatz"/>
        <w:ind w:left="360"/>
        <w:jc w:val="both"/>
        <w:rPr>
          <w:rFonts w:ascii="Times New Roman" w:hAnsi="Times New Roman" w:cs="Times New Roman"/>
        </w:rPr>
      </w:pPr>
    </w:p>
    <w:p w:rsidR="0018422F" w:rsidRPr="00C76B71" w:rsidRDefault="00920EAC" w:rsidP="0084177C">
      <w:pPr>
        <w:pStyle w:val="Listenabsatz"/>
        <w:numPr>
          <w:ilvl w:val="0"/>
          <w:numId w:val="28"/>
        </w:numPr>
        <w:jc w:val="both"/>
        <w:rPr>
          <w:rFonts w:ascii="Times New Roman" w:hAnsi="Times New Roman" w:cs="Times New Roman"/>
          <w:i/>
        </w:rPr>
      </w:pPr>
      <w:r w:rsidRPr="00C76B71">
        <w:rPr>
          <w:rFonts w:ascii="Times New Roman" w:hAnsi="Times New Roman" w:cs="Times New Roman"/>
          <w:i/>
          <w:u w:val="single"/>
        </w:rPr>
        <w:t>Partial beam correspondence:</w:t>
      </w:r>
      <w:r w:rsidRPr="00C76B71">
        <w:rPr>
          <w:rFonts w:ascii="Times New Roman" w:hAnsi="Times New Roman" w:cs="Times New Roman"/>
          <w:i/>
        </w:rPr>
        <w:t xml:space="preserve"> </w:t>
      </w:r>
      <w:r w:rsidR="0018422F" w:rsidRPr="00C76B71">
        <w:rPr>
          <w:rFonts w:ascii="Times New Roman" w:hAnsi="Times New Roman" w:cs="Times New Roman"/>
          <w:i/>
        </w:rPr>
        <w:t xml:space="preserve">Not every UE </w:t>
      </w:r>
      <w:proofErr w:type="spellStart"/>
      <w:r w:rsidR="004B1ED2" w:rsidRPr="00C76B71">
        <w:rPr>
          <w:rFonts w:ascii="Times New Roman" w:hAnsi="Times New Roman" w:cs="Times New Roman"/>
          <w:i/>
        </w:rPr>
        <w:t>Tx</w:t>
      </w:r>
      <w:proofErr w:type="spellEnd"/>
      <w:r w:rsidR="004B1ED2" w:rsidRPr="00C76B71">
        <w:rPr>
          <w:rFonts w:ascii="Times New Roman" w:hAnsi="Times New Roman" w:cs="Times New Roman"/>
          <w:i/>
        </w:rPr>
        <w:t>-</w:t>
      </w:r>
      <w:r w:rsidR="0018422F" w:rsidRPr="00C76B71">
        <w:rPr>
          <w:rFonts w:ascii="Times New Roman" w:hAnsi="Times New Roman" w:cs="Times New Roman"/>
          <w:i/>
        </w:rPr>
        <w:t xml:space="preserve">beam has a corresponding </w:t>
      </w:r>
      <w:r w:rsidR="004B1ED2" w:rsidRPr="00C76B71">
        <w:rPr>
          <w:rFonts w:ascii="Times New Roman" w:hAnsi="Times New Roman" w:cs="Times New Roman"/>
          <w:i/>
        </w:rPr>
        <w:t>Rx-</w:t>
      </w:r>
      <w:r w:rsidR="0018422F" w:rsidRPr="00C76B71">
        <w:rPr>
          <w:rFonts w:ascii="Times New Roman" w:hAnsi="Times New Roman" w:cs="Times New Roman"/>
          <w:i/>
        </w:rPr>
        <w:t xml:space="preserve">beam in the set of Rx beams </w:t>
      </w:r>
      <w:r w:rsidR="00876A91" w:rsidRPr="00C76B71">
        <w:rPr>
          <w:rFonts w:ascii="Times New Roman" w:hAnsi="Times New Roman" w:cs="Times New Roman"/>
          <w:i/>
        </w:rPr>
        <w:t xml:space="preserve">and/or not every UE Rx-beam has a corresponding </w:t>
      </w:r>
      <w:proofErr w:type="spellStart"/>
      <w:r w:rsidR="00876A91" w:rsidRPr="00C76B71">
        <w:rPr>
          <w:rFonts w:ascii="Times New Roman" w:hAnsi="Times New Roman" w:cs="Times New Roman"/>
          <w:i/>
        </w:rPr>
        <w:t>Tx</w:t>
      </w:r>
      <w:proofErr w:type="spellEnd"/>
      <w:r w:rsidR="00876A91" w:rsidRPr="00C76B71">
        <w:rPr>
          <w:rFonts w:ascii="Times New Roman" w:hAnsi="Times New Roman" w:cs="Times New Roman"/>
          <w:i/>
        </w:rPr>
        <w:t xml:space="preserve">-beam in the set of </w:t>
      </w:r>
      <w:proofErr w:type="spellStart"/>
      <w:proofErr w:type="gramStart"/>
      <w:r w:rsidR="00876A91" w:rsidRPr="00C76B71">
        <w:rPr>
          <w:rFonts w:ascii="Times New Roman" w:hAnsi="Times New Roman" w:cs="Times New Roman"/>
          <w:i/>
        </w:rPr>
        <w:t>Tx</w:t>
      </w:r>
      <w:proofErr w:type="spellEnd"/>
      <w:proofErr w:type="gramEnd"/>
      <w:r w:rsidR="00876A91" w:rsidRPr="00C76B71">
        <w:rPr>
          <w:rFonts w:ascii="Times New Roman" w:hAnsi="Times New Roman" w:cs="Times New Roman"/>
          <w:i/>
        </w:rPr>
        <w:t xml:space="preserve"> beams.</w:t>
      </w:r>
    </w:p>
    <w:p w:rsidR="00920EAC" w:rsidRPr="00C76B71" w:rsidRDefault="00920EAC" w:rsidP="009B2C3B">
      <w:pPr>
        <w:pStyle w:val="Listenabsatz"/>
        <w:ind w:left="360"/>
        <w:jc w:val="both"/>
        <w:rPr>
          <w:rFonts w:ascii="Times New Roman" w:hAnsi="Times New Roman" w:cs="Times New Roman"/>
        </w:rPr>
      </w:pPr>
    </w:p>
    <w:p w:rsidR="0091200B" w:rsidRPr="00C76B71" w:rsidRDefault="0091200B" w:rsidP="009B2C3B">
      <w:pPr>
        <w:pStyle w:val="Listenabsatz"/>
        <w:ind w:left="360"/>
        <w:jc w:val="both"/>
        <w:rPr>
          <w:rFonts w:ascii="Times New Roman" w:hAnsi="Times New Roman" w:cs="Times New Roman"/>
        </w:rPr>
      </w:pPr>
      <w:r w:rsidRPr="00C76B71">
        <w:rPr>
          <w:rFonts w:ascii="Times New Roman" w:hAnsi="Times New Roman" w:cs="Times New Roman"/>
        </w:rPr>
        <w:t>Two possible use-cases for partial beam correspondence</w:t>
      </w:r>
    </w:p>
    <w:p w:rsidR="00D41DA5" w:rsidRPr="00C76B71" w:rsidRDefault="0091200B" w:rsidP="009B2C3B">
      <w:pPr>
        <w:pStyle w:val="Listenabsatz"/>
        <w:ind w:left="360"/>
        <w:jc w:val="both"/>
        <w:rPr>
          <w:rFonts w:ascii="Times New Roman" w:hAnsi="Times New Roman" w:cs="Times New Roman"/>
        </w:rPr>
      </w:pPr>
      <w:r w:rsidRPr="00C76B71">
        <w:rPr>
          <w:rFonts w:ascii="Times New Roman" w:hAnsi="Times New Roman" w:cs="Times New Roman"/>
        </w:rPr>
        <w:t xml:space="preserve">(i) </w:t>
      </w:r>
      <w:r w:rsidRPr="00C76B71">
        <w:rPr>
          <w:rFonts w:ascii="Times New Roman" w:hAnsi="Times New Roman" w:cs="Times New Roman"/>
          <w:i/>
        </w:rPr>
        <w:t>Partial Rx-beam correspondence:</w:t>
      </w:r>
      <w:r w:rsidRPr="00C76B71">
        <w:rPr>
          <w:rFonts w:ascii="Times New Roman" w:hAnsi="Times New Roman" w:cs="Times New Roman"/>
        </w:rPr>
        <w:t xml:space="preserve"> </w:t>
      </w:r>
      <w:r w:rsidR="00543A98" w:rsidRPr="00C76B71">
        <w:rPr>
          <w:rFonts w:ascii="Times New Roman" w:hAnsi="Times New Roman" w:cs="Times New Roman"/>
        </w:rPr>
        <w:t xml:space="preserve">Partial correspondence between </w:t>
      </w:r>
      <w:proofErr w:type="spellStart"/>
      <w:proofErr w:type="gramStart"/>
      <w:r w:rsidR="00543A98" w:rsidRPr="00C76B71">
        <w:rPr>
          <w:rFonts w:ascii="Times New Roman" w:hAnsi="Times New Roman" w:cs="Times New Roman"/>
        </w:rPr>
        <w:t>Tx</w:t>
      </w:r>
      <w:proofErr w:type="spellEnd"/>
      <w:proofErr w:type="gramEnd"/>
      <w:r w:rsidR="00543A98" w:rsidRPr="00C76B71">
        <w:rPr>
          <w:rFonts w:ascii="Times New Roman" w:hAnsi="Times New Roman" w:cs="Times New Roman"/>
        </w:rPr>
        <w:t xml:space="preserve"> and Rx beams</w:t>
      </w:r>
      <w:r w:rsidR="00FB5A69" w:rsidRPr="00C76B71">
        <w:rPr>
          <w:rFonts w:ascii="Times New Roman" w:hAnsi="Times New Roman" w:cs="Times New Roman"/>
        </w:rPr>
        <w:t xml:space="preserve"> is possible </w:t>
      </w:r>
      <w:r w:rsidR="0001663B" w:rsidRPr="00C76B71">
        <w:rPr>
          <w:rFonts w:ascii="Times New Roman" w:hAnsi="Times New Roman" w:cs="Times New Roman"/>
        </w:rPr>
        <w:t xml:space="preserve">as shown </w:t>
      </w:r>
      <w:r w:rsidR="00FB5A69" w:rsidRPr="00C76B71">
        <w:rPr>
          <w:rFonts w:ascii="Times New Roman" w:hAnsi="Times New Roman" w:cs="Times New Roman"/>
        </w:rPr>
        <w:t xml:space="preserve">in the example use-case in Fig. </w:t>
      </w:r>
      <w:r w:rsidRPr="00C76B71">
        <w:rPr>
          <w:rFonts w:ascii="Times New Roman" w:hAnsi="Times New Roman" w:cs="Times New Roman"/>
        </w:rPr>
        <w:t>2</w:t>
      </w:r>
      <w:r w:rsidR="00A0522F" w:rsidRPr="00C76B71">
        <w:rPr>
          <w:rFonts w:ascii="Times New Roman" w:hAnsi="Times New Roman" w:cs="Times New Roman"/>
        </w:rPr>
        <w:t>,</w:t>
      </w:r>
      <w:r w:rsidR="00FB5A69" w:rsidRPr="00C76B71">
        <w:rPr>
          <w:rFonts w:ascii="Times New Roman" w:hAnsi="Times New Roman" w:cs="Times New Roman"/>
        </w:rPr>
        <w:t xml:space="preserve"> where a </w:t>
      </w:r>
      <w:r w:rsidR="00543A98" w:rsidRPr="00C76B71">
        <w:rPr>
          <w:rFonts w:ascii="Times New Roman" w:hAnsi="Times New Roman" w:cs="Times New Roman"/>
        </w:rPr>
        <w:t>mixed configuration of Rx</w:t>
      </w:r>
      <w:r w:rsidRPr="00C76B71">
        <w:rPr>
          <w:rFonts w:ascii="Times New Roman" w:hAnsi="Times New Roman" w:cs="Times New Roman"/>
        </w:rPr>
        <w:t>-only</w:t>
      </w:r>
      <w:r w:rsidR="00543A98" w:rsidRPr="00C76B71">
        <w:rPr>
          <w:rFonts w:ascii="Times New Roman" w:hAnsi="Times New Roman" w:cs="Times New Roman"/>
        </w:rPr>
        <w:t xml:space="preserve"> and </w:t>
      </w:r>
      <w:proofErr w:type="spellStart"/>
      <w:r w:rsidR="00543A98" w:rsidRPr="00C76B71">
        <w:rPr>
          <w:rFonts w:ascii="Times New Roman" w:hAnsi="Times New Roman" w:cs="Times New Roman"/>
        </w:rPr>
        <w:t>Tx</w:t>
      </w:r>
      <w:proofErr w:type="spellEnd"/>
      <w:r w:rsidRPr="00C76B71">
        <w:rPr>
          <w:rFonts w:ascii="Times New Roman" w:hAnsi="Times New Roman" w:cs="Times New Roman"/>
        </w:rPr>
        <w:t>-</w:t>
      </w:r>
      <w:r w:rsidR="00543A98" w:rsidRPr="00C76B71">
        <w:rPr>
          <w:rFonts w:ascii="Times New Roman" w:hAnsi="Times New Roman" w:cs="Times New Roman"/>
        </w:rPr>
        <w:t xml:space="preserve">Rx </w:t>
      </w:r>
      <w:r w:rsidR="00FB5A69" w:rsidRPr="00C76B71">
        <w:rPr>
          <w:rFonts w:ascii="Times New Roman" w:hAnsi="Times New Roman" w:cs="Times New Roman"/>
        </w:rPr>
        <w:t>panels</w:t>
      </w:r>
      <w:r w:rsidRPr="00C76B71">
        <w:rPr>
          <w:rFonts w:ascii="Times New Roman" w:hAnsi="Times New Roman" w:cs="Times New Roman"/>
        </w:rPr>
        <w:t xml:space="preserve"> </w:t>
      </w:r>
      <w:r w:rsidR="00A0522F" w:rsidRPr="00C76B71">
        <w:rPr>
          <w:rFonts w:ascii="Times New Roman" w:hAnsi="Times New Roman" w:cs="Times New Roman"/>
        </w:rPr>
        <w:t xml:space="preserve">is </w:t>
      </w:r>
      <w:r w:rsidR="00FB5A69" w:rsidRPr="00C76B71">
        <w:rPr>
          <w:rFonts w:ascii="Times New Roman" w:hAnsi="Times New Roman" w:cs="Times New Roman"/>
        </w:rPr>
        <w:t>used</w:t>
      </w:r>
      <w:r w:rsidR="00543A98" w:rsidRPr="00C76B71">
        <w:rPr>
          <w:rFonts w:ascii="Times New Roman" w:hAnsi="Times New Roman" w:cs="Times New Roman"/>
        </w:rPr>
        <w:t xml:space="preserve">. </w:t>
      </w:r>
      <w:r w:rsidR="00CF01A3" w:rsidRPr="00C76B71">
        <w:rPr>
          <w:rFonts w:ascii="Times New Roman" w:hAnsi="Times New Roman" w:cs="Times New Roman"/>
        </w:rPr>
        <w:t>T</w:t>
      </w:r>
      <w:r w:rsidR="00543A98" w:rsidRPr="00C76B71">
        <w:rPr>
          <w:rFonts w:ascii="Times New Roman" w:hAnsi="Times New Roman" w:cs="Times New Roman"/>
        </w:rPr>
        <w:t>he UE comprises two panels</w:t>
      </w:r>
      <w:r w:rsidR="00CA1EEC" w:rsidRPr="00C76B71">
        <w:rPr>
          <w:rFonts w:ascii="Times New Roman" w:hAnsi="Times New Roman" w:cs="Times New Roman"/>
        </w:rPr>
        <w:t xml:space="preserve"> – </w:t>
      </w:r>
      <w:r w:rsidRPr="00C76B71">
        <w:rPr>
          <w:rFonts w:ascii="Times New Roman" w:hAnsi="Times New Roman" w:cs="Times New Roman"/>
        </w:rPr>
        <w:t>one</w:t>
      </w:r>
      <w:r w:rsidR="00396E13" w:rsidRPr="00C76B71">
        <w:rPr>
          <w:rFonts w:ascii="Times New Roman" w:hAnsi="Times New Roman" w:cs="Times New Roman"/>
        </w:rPr>
        <w:t xml:space="preserve"> is used solely for </w:t>
      </w:r>
      <w:r w:rsidR="00543A98" w:rsidRPr="00C76B71">
        <w:rPr>
          <w:rFonts w:ascii="Times New Roman" w:hAnsi="Times New Roman" w:cs="Times New Roman"/>
        </w:rPr>
        <w:t xml:space="preserve">Rx and </w:t>
      </w:r>
      <w:r w:rsidR="0001663B" w:rsidRPr="00C76B71">
        <w:rPr>
          <w:rFonts w:ascii="Times New Roman" w:hAnsi="Times New Roman" w:cs="Times New Roman"/>
        </w:rPr>
        <w:t>one</w:t>
      </w:r>
      <w:r w:rsidR="00CF01A3" w:rsidRPr="00C76B71">
        <w:rPr>
          <w:rFonts w:ascii="Times New Roman" w:hAnsi="Times New Roman" w:cs="Times New Roman"/>
        </w:rPr>
        <w:t xml:space="preserve"> </w:t>
      </w:r>
      <w:r w:rsidR="0001663B" w:rsidRPr="00C76B71">
        <w:rPr>
          <w:rFonts w:ascii="Times New Roman" w:hAnsi="Times New Roman" w:cs="Times New Roman"/>
        </w:rPr>
        <w:t>is</w:t>
      </w:r>
      <w:r w:rsidR="00543A98" w:rsidRPr="00C76B71">
        <w:rPr>
          <w:rFonts w:ascii="Times New Roman" w:hAnsi="Times New Roman" w:cs="Times New Roman"/>
        </w:rPr>
        <w:t xml:space="preserve"> used for both </w:t>
      </w:r>
      <w:proofErr w:type="spellStart"/>
      <w:proofErr w:type="gramStart"/>
      <w:r w:rsidRPr="00C76B71">
        <w:rPr>
          <w:rFonts w:ascii="Times New Roman" w:hAnsi="Times New Roman" w:cs="Times New Roman"/>
        </w:rPr>
        <w:t>Tx</w:t>
      </w:r>
      <w:proofErr w:type="spellEnd"/>
      <w:proofErr w:type="gramEnd"/>
      <w:r w:rsidRPr="00C76B71">
        <w:rPr>
          <w:rFonts w:ascii="Times New Roman" w:hAnsi="Times New Roman" w:cs="Times New Roman"/>
        </w:rPr>
        <w:t xml:space="preserve"> </w:t>
      </w:r>
      <w:r w:rsidR="00543A98" w:rsidRPr="00C76B71">
        <w:rPr>
          <w:rFonts w:ascii="Times New Roman" w:hAnsi="Times New Roman" w:cs="Times New Roman"/>
        </w:rPr>
        <w:t xml:space="preserve">and </w:t>
      </w:r>
      <w:r w:rsidRPr="00C76B71">
        <w:rPr>
          <w:rFonts w:ascii="Times New Roman" w:hAnsi="Times New Roman" w:cs="Times New Roman"/>
        </w:rPr>
        <w:t>Rx</w:t>
      </w:r>
      <w:r w:rsidR="00543A98" w:rsidRPr="00C76B71">
        <w:rPr>
          <w:rFonts w:ascii="Times New Roman" w:hAnsi="Times New Roman" w:cs="Times New Roman"/>
        </w:rPr>
        <w:t xml:space="preserve">. </w:t>
      </w:r>
      <w:r w:rsidR="00396E13" w:rsidRPr="00C76B71">
        <w:rPr>
          <w:rFonts w:ascii="Times New Roman" w:hAnsi="Times New Roman" w:cs="Times New Roman"/>
          <w:i/>
        </w:rPr>
        <w:lastRenderedPageBreak/>
        <w:t xml:space="preserve">The </w:t>
      </w:r>
      <w:r w:rsidR="0001663B" w:rsidRPr="00C76B71">
        <w:rPr>
          <w:rFonts w:ascii="Times New Roman" w:hAnsi="Times New Roman" w:cs="Times New Roman"/>
          <w:i/>
        </w:rPr>
        <w:t>Rx-</w:t>
      </w:r>
      <w:r w:rsidR="00396E13" w:rsidRPr="00C76B71">
        <w:rPr>
          <w:rFonts w:ascii="Times New Roman" w:hAnsi="Times New Roman" w:cs="Times New Roman"/>
          <w:i/>
        </w:rPr>
        <w:t>beams formed by the Rx-only panel</w:t>
      </w:r>
      <w:r w:rsidR="00C5441F" w:rsidRPr="00C76B71">
        <w:rPr>
          <w:rFonts w:ascii="Times New Roman" w:hAnsi="Times New Roman" w:cs="Times New Roman"/>
          <w:i/>
        </w:rPr>
        <w:t xml:space="preserve"> do</w:t>
      </w:r>
      <w:r w:rsidR="00CF01A3" w:rsidRPr="00C76B71">
        <w:rPr>
          <w:rFonts w:ascii="Times New Roman" w:hAnsi="Times New Roman" w:cs="Times New Roman"/>
          <w:i/>
        </w:rPr>
        <w:t xml:space="preserve"> </w:t>
      </w:r>
      <w:r w:rsidR="00396E13" w:rsidRPr="00C76B71">
        <w:rPr>
          <w:rFonts w:ascii="Times New Roman" w:hAnsi="Times New Roman" w:cs="Times New Roman"/>
          <w:i/>
        </w:rPr>
        <w:t xml:space="preserve">not have corresponding </w:t>
      </w:r>
      <w:proofErr w:type="spellStart"/>
      <w:r w:rsidR="0001663B" w:rsidRPr="00C76B71">
        <w:rPr>
          <w:rFonts w:ascii="Times New Roman" w:hAnsi="Times New Roman" w:cs="Times New Roman"/>
          <w:i/>
        </w:rPr>
        <w:t>Tx</w:t>
      </w:r>
      <w:proofErr w:type="spellEnd"/>
      <w:r w:rsidR="0001663B" w:rsidRPr="00C76B71">
        <w:rPr>
          <w:rFonts w:ascii="Times New Roman" w:hAnsi="Times New Roman" w:cs="Times New Roman"/>
          <w:i/>
        </w:rPr>
        <w:t>-</w:t>
      </w:r>
      <w:r w:rsidR="00396E13" w:rsidRPr="00C76B71">
        <w:rPr>
          <w:rFonts w:ascii="Times New Roman" w:hAnsi="Times New Roman" w:cs="Times New Roman"/>
          <w:i/>
        </w:rPr>
        <w:t xml:space="preserve">beams, whereas every Rx-beam </w:t>
      </w:r>
      <w:r w:rsidR="00A0522F" w:rsidRPr="00C76B71">
        <w:rPr>
          <w:rFonts w:ascii="Times New Roman" w:hAnsi="Times New Roman" w:cs="Times New Roman"/>
          <w:i/>
        </w:rPr>
        <w:t xml:space="preserve">of </w:t>
      </w:r>
      <w:r w:rsidR="00396E13" w:rsidRPr="00C76B71">
        <w:rPr>
          <w:rFonts w:ascii="Times New Roman" w:hAnsi="Times New Roman" w:cs="Times New Roman"/>
          <w:i/>
        </w:rPr>
        <w:t xml:space="preserve">the </w:t>
      </w:r>
      <w:proofErr w:type="spellStart"/>
      <w:r w:rsidR="00396E13" w:rsidRPr="00C76B71">
        <w:rPr>
          <w:rFonts w:ascii="Times New Roman" w:hAnsi="Times New Roman" w:cs="Times New Roman"/>
          <w:i/>
        </w:rPr>
        <w:t>Tx</w:t>
      </w:r>
      <w:proofErr w:type="spellEnd"/>
      <w:r w:rsidR="00396E13" w:rsidRPr="00C76B71">
        <w:rPr>
          <w:rFonts w:ascii="Times New Roman" w:hAnsi="Times New Roman" w:cs="Times New Roman"/>
          <w:i/>
        </w:rPr>
        <w:t>/Rx pane</w:t>
      </w:r>
      <w:r w:rsidR="0001663B" w:rsidRPr="00C76B71">
        <w:rPr>
          <w:rFonts w:ascii="Times New Roman" w:hAnsi="Times New Roman" w:cs="Times New Roman"/>
          <w:i/>
        </w:rPr>
        <w:t>l</w:t>
      </w:r>
      <w:r w:rsidR="00396E13" w:rsidRPr="00C76B71">
        <w:rPr>
          <w:rFonts w:ascii="Times New Roman" w:hAnsi="Times New Roman" w:cs="Times New Roman"/>
          <w:i/>
        </w:rPr>
        <w:t xml:space="preserve"> has a corresponding </w:t>
      </w:r>
      <w:proofErr w:type="spellStart"/>
      <w:proofErr w:type="gramStart"/>
      <w:r w:rsidR="00396E13" w:rsidRPr="00C76B71">
        <w:rPr>
          <w:rFonts w:ascii="Times New Roman" w:hAnsi="Times New Roman" w:cs="Times New Roman"/>
          <w:i/>
        </w:rPr>
        <w:t>Tx</w:t>
      </w:r>
      <w:proofErr w:type="spellEnd"/>
      <w:proofErr w:type="gramEnd"/>
      <w:r w:rsidR="00396E13" w:rsidRPr="00C76B71">
        <w:rPr>
          <w:rFonts w:ascii="Times New Roman" w:hAnsi="Times New Roman" w:cs="Times New Roman"/>
          <w:i/>
        </w:rPr>
        <w:t xml:space="preserve"> beam.</w:t>
      </w:r>
      <w:r w:rsidR="00BB54DC" w:rsidRPr="00C76B71">
        <w:rPr>
          <w:rFonts w:ascii="Times New Roman" w:hAnsi="Times New Roman" w:cs="Times New Roman"/>
        </w:rPr>
        <w:t xml:space="preserve"> </w:t>
      </w:r>
    </w:p>
    <w:p w:rsidR="00FB5A69" w:rsidRPr="00C76B71" w:rsidRDefault="00FB5A69" w:rsidP="00CE1317">
      <w:pPr>
        <w:pStyle w:val="Listenabsatz"/>
        <w:ind w:left="360"/>
        <w:jc w:val="both"/>
        <w:rPr>
          <w:rFonts w:ascii="Times New Roman" w:hAnsi="Times New Roman" w:cs="Times New Roman"/>
        </w:rPr>
      </w:pPr>
    </w:p>
    <w:p w:rsidR="00E2765F" w:rsidRPr="00C76B71" w:rsidRDefault="0091200B" w:rsidP="00CE1317">
      <w:pPr>
        <w:pStyle w:val="Listenabsatz"/>
        <w:ind w:left="360"/>
        <w:jc w:val="both"/>
        <w:rPr>
          <w:rFonts w:ascii="Times New Roman" w:hAnsi="Times New Roman" w:cs="Times New Roman"/>
        </w:rPr>
      </w:pPr>
      <w:r w:rsidRPr="00C76B71">
        <w:rPr>
          <w:rFonts w:ascii="Times New Roman" w:hAnsi="Times New Roman" w:cs="Times New Roman"/>
        </w:rPr>
        <w:t xml:space="preserve">(ii) </w:t>
      </w:r>
      <w:r w:rsidRPr="00C76B71">
        <w:rPr>
          <w:rFonts w:ascii="Times New Roman" w:hAnsi="Times New Roman" w:cs="Times New Roman"/>
          <w:i/>
        </w:rPr>
        <w:t xml:space="preserve">Partial </w:t>
      </w:r>
      <w:proofErr w:type="spellStart"/>
      <w:r w:rsidRPr="00C76B71">
        <w:rPr>
          <w:rFonts w:ascii="Times New Roman" w:hAnsi="Times New Roman" w:cs="Times New Roman"/>
          <w:i/>
        </w:rPr>
        <w:t>Tx</w:t>
      </w:r>
      <w:proofErr w:type="spellEnd"/>
      <w:r w:rsidRPr="00C76B71">
        <w:rPr>
          <w:rFonts w:ascii="Times New Roman" w:hAnsi="Times New Roman" w:cs="Times New Roman"/>
          <w:i/>
        </w:rPr>
        <w:t>-Rx beam correspondence:</w:t>
      </w:r>
      <w:r w:rsidRPr="00C76B71">
        <w:rPr>
          <w:rFonts w:ascii="Times New Roman" w:hAnsi="Times New Roman" w:cs="Times New Roman"/>
        </w:rPr>
        <w:t xml:space="preserve"> </w:t>
      </w:r>
      <w:r w:rsidR="00E2765F" w:rsidRPr="00C76B71">
        <w:rPr>
          <w:rFonts w:ascii="Times New Roman" w:hAnsi="Times New Roman" w:cs="Times New Roman"/>
        </w:rPr>
        <w:t xml:space="preserve">When distinct set of antenna elements/array panels are implemented at the UE, with one used solely for </w:t>
      </w:r>
      <w:proofErr w:type="spellStart"/>
      <w:r w:rsidR="00E2765F" w:rsidRPr="00C76B71">
        <w:rPr>
          <w:rFonts w:ascii="Times New Roman" w:hAnsi="Times New Roman" w:cs="Times New Roman"/>
        </w:rPr>
        <w:t>Tx</w:t>
      </w:r>
      <w:proofErr w:type="spellEnd"/>
      <w:r w:rsidR="00E2765F" w:rsidRPr="00C76B71">
        <w:rPr>
          <w:rFonts w:ascii="Times New Roman" w:hAnsi="Times New Roman" w:cs="Times New Roman"/>
        </w:rPr>
        <w:t xml:space="preserve"> and </w:t>
      </w:r>
      <w:r w:rsidR="0001663B" w:rsidRPr="00C76B71">
        <w:rPr>
          <w:rFonts w:ascii="Times New Roman" w:hAnsi="Times New Roman" w:cs="Times New Roman"/>
        </w:rPr>
        <w:t xml:space="preserve">the </w:t>
      </w:r>
      <w:r w:rsidR="00E2765F" w:rsidRPr="00C76B71">
        <w:rPr>
          <w:rFonts w:ascii="Times New Roman" w:hAnsi="Times New Roman" w:cs="Times New Roman"/>
        </w:rPr>
        <w:t xml:space="preserve">other solely for Rx, beam properties of certain pairs of </w:t>
      </w:r>
      <w:proofErr w:type="spellStart"/>
      <w:r w:rsidR="00E2765F" w:rsidRPr="00C76B71">
        <w:rPr>
          <w:rFonts w:ascii="Times New Roman" w:hAnsi="Times New Roman" w:cs="Times New Roman"/>
        </w:rPr>
        <w:t>Tx</w:t>
      </w:r>
      <w:proofErr w:type="spellEnd"/>
      <w:r w:rsidR="00E2765F" w:rsidRPr="00C76B71">
        <w:rPr>
          <w:rFonts w:ascii="Times New Roman" w:hAnsi="Times New Roman" w:cs="Times New Roman"/>
        </w:rPr>
        <w:t xml:space="preserve"> and Rx beams can be aligned with array calibration</w:t>
      </w:r>
      <w:r w:rsidR="00B17725" w:rsidRPr="00C76B71">
        <w:rPr>
          <w:rFonts w:ascii="Times New Roman" w:hAnsi="Times New Roman" w:cs="Times New Roman"/>
        </w:rPr>
        <w:t>,</w:t>
      </w:r>
      <w:r w:rsidR="00E2765F" w:rsidRPr="00C76B71">
        <w:rPr>
          <w:rFonts w:ascii="Times New Roman" w:hAnsi="Times New Roman" w:cs="Times New Roman"/>
        </w:rPr>
        <w:t xml:space="preserve"> and partial beam correspondence can be achieved. </w:t>
      </w:r>
      <w:r w:rsidR="00924430" w:rsidRPr="00C76B71">
        <w:rPr>
          <w:rFonts w:ascii="Times New Roman" w:hAnsi="Times New Roman" w:cs="Times New Roman"/>
        </w:rPr>
        <w:t>Therefore</w:t>
      </w:r>
      <w:r w:rsidR="00E2765F" w:rsidRPr="00C76B71">
        <w:rPr>
          <w:rFonts w:ascii="Times New Roman" w:hAnsi="Times New Roman" w:cs="Times New Roman"/>
        </w:rPr>
        <w:t xml:space="preserve">, </w:t>
      </w:r>
      <w:r w:rsidR="00F41213" w:rsidRPr="00C76B71">
        <w:rPr>
          <w:rFonts w:ascii="Times New Roman" w:hAnsi="Times New Roman" w:cs="Times New Roman"/>
        </w:rPr>
        <w:t xml:space="preserve">only </w:t>
      </w:r>
      <w:r w:rsidR="009116B1" w:rsidRPr="00C76B71">
        <w:rPr>
          <w:rFonts w:ascii="Times New Roman" w:hAnsi="Times New Roman" w:cs="Times New Roman"/>
        </w:rPr>
        <w:t xml:space="preserve">a subset of </w:t>
      </w:r>
      <w:r w:rsidR="00693AF6" w:rsidRPr="00C76B71">
        <w:rPr>
          <w:rFonts w:ascii="Times New Roman" w:hAnsi="Times New Roman" w:cs="Times New Roman"/>
        </w:rPr>
        <w:t xml:space="preserve">all </w:t>
      </w:r>
      <w:proofErr w:type="spellStart"/>
      <w:proofErr w:type="gramStart"/>
      <w:r w:rsidR="009116B1" w:rsidRPr="00C76B71">
        <w:rPr>
          <w:rFonts w:ascii="Times New Roman" w:hAnsi="Times New Roman" w:cs="Times New Roman"/>
        </w:rPr>
        <w:t>Tx</w:t>
      </w:r>
      <w:proofErr w:type="spellEnd"/>
      <w:proofErr w:type="gramEnd"/>
      <w:r w:rsidR="00693AF6" w:rsidRPr="00C76B71">
        <w:rPr>
          <w:rFonts w:ascii="Times New Roman" w:hAnsi="Times New Roman" w:cs="Times New Roman"/>
        </w:rPr>
        <w:t xml:space="preserve"> and Rx </w:t>
      </w:r>
      <w:r w:rsidR="009116B1" w:rsidRPr="00C76B71">
        <w:rPr>
          <w:rFonts w:ascii="Times New Roman" w:hAnsi="Times New Roman" w:cs="Times New Roman"/>
        </w:rPr>
        <w:t xml:space="preserve">beams </w:t>
      </w:r>
      <w:r w:rsidR="00693AF6" w:rsidRPr="00C76B71">
        <w:rPr>
          <w:rFonts w:ascii="Times New Roman" w:hAnsi="Times New Roman" w:cs="Times New Roman"/>
        </w:rPr>
        <w:t>correspond to each other</w:t>
      </w:r>
      <w:r w:rsidR="009116B1" w:rsidRPr="00C76B71">
        <w:rPr>
          <w:rFonts w:ascii="Times New Roman" w:hAnsi="Times New Roman" w:cs="Times New Roman"/>
        </w:rPr>
        <w:t>.</w:t>
      </w:r>
      <w:r w:rsidR="00254B26" w:rsidRPr="00C76B71">
        <w:rPr>
          <w:rFonts w:ascii="Times New Roman" w:hAnsi="Times New Roman" w:cs="Times New Roman"/>
        </w:rPr>
        <w:t xml:space="preserve"> Neither every </w:t>
      </w:r>
      <w:proofErr w:type="spellStart"/>
      <w:proofErr w:type="gramStart"/>
      <w:r w:rsidR="00254B26" w:rsidRPr="00C76B71">
        <w:rPr>
          <w:rFonts w:ascii="Times New Roman" w:hAnsi="Times New Roman" w:cs="Times New Roman"/>
        </w:rPr>
        <w:t>Tx</w:t>
      </w:r>
      <w:proofErr w:type="spellEnd"/>
      <w:proofErr w:type="gramEnd"/>
      <w:r w:rsidR="00254B26" w:rsidRPr="00C76B71">
        <w:rPr>
          <w:rFonts w:ascii="Times New Roman" w:hAnsi="Times New Roman" w:cs="Times New Roman"/>
        </w:rPr>
        <w:t xml:space="preserve"> beam has a corresponding Rx beam, nor every Rx beam has a </w:t>
      </w:r>
      <w:proofErr w:type="spellStart"/>
      <w:r w:rsidR="00254B26" w:rsidRPr="00C76B71">
        <w:rPr>
          <w:rFonts w:ascii="Times New Roman" w:hAnsi="Times New Roman" w:cs="Times New Roman"/>
        </w:rPr>
        <w:t>Tx</w:t>
      </w:r>
      <w:proofErr w:type="spellEnd"/>
      <w:r w:rsidR="00254B26" w:rsidRPr="00C76B71">
        <w:rPr>
          <w:rFonts w:ascii="Times New Roman" w:hAnsi="Times New Roman" w:cs="Times New Roman"/>
        </w:rPr>
        <w:t xml:space="preserve"> beam.</w:t>
      </w:r>
    </w:p>
    <w:p w:rsidR="00D41DA5" w:rsidRPr="00C76B71" w:rsidRDefault="00D41DA5" w:rsidP="00CE1317">
      <w:pPr>
        <w:pStyle w:val="Listenabsatz"/>
        <w:ind w:left="360"/>
        <w:jc w:val="both"/>
        <w:rPr>
          <w:rFonts w:ascii="Times New Roman" w:hAnsi="Times New Roman" w:cs="Times New Roman"/>
        </w:rPr>
      </w:pPr>
    </w:p>
    <w:p w:rsidR="0091200B" w:rsidRPr="00C76B71" w:rsidRDefault="0091200B" w:rsidP="0091200B">
      <w:pPr>
        <w:pStyle w:val="Listenabsatz"/>
        <w:numPr>
          <w:ilvl w:val="0"/>
          <w:numId w:val="28"/>
        </w:numPr>
        <w:jc w:val="both"/>
        <w:rPr>
          <w:rFonts w:ascii="Times New Roman" w:hAnsi="Times New Roman" w:cs="Times New Roman"/>
          <w:i/>
        </w:rPr>
      </w:pPr>
      <w:r w:rsidRPr="00C76B71">
        <w:rPr>
          <w:rFonts w:ascii="Times New Roman" w:hAnsi="Times New Roman" w:cs="Times New Roman"/>
          <w:i/>
          <w:u w:val="single"/>
        </w:rPr>
        <w:t>No beam correspondence:</w:t>
      </w:r>
      <w:r w:rsidRPr="00C76B71">
        <w:rPr>
          <w:rFonts w:ascii="Times New Roman" w:hAnsi="Times New Roman" w:cs="Times New Roman"/>
          <w:i/>
        </w:rPr>
        <w:t xml:space="preserve"> </w:t>
      </w:r>
      <w:r w:rsidR="00876A91" w:rsidRPr="00C76B71">
        <w:rPr>
          <w:rFonts w:ascii="Times New Roman" w:hAnsi="Times New Roman" w:cs="Times New Roman"/>
          <w:i/>
        </w:rPr>
        <w:t xml:space="preserve">No UE </w:t>
      </w:r>
      <w:proofErr w:type="spellStart"/>
      <w:r w:rsidR="004B1ED2" w:rsidRPr="00C76B71">
        <w:rPr>
          <w:rFonts w:ascii="Times New Roman" w:hAnsi="Times New Roman" w:cs="Times New Roman"/>
          <w:i/>
        </w:rPr>
        <w:t>Tx</w:t>
      </w:r>
      <w:proofErr w:type="spellEnd"/>
      <w:r w:rsidR="004B1ED2" w:rsidRPr="00C76B71">
        <w:rPr>
          <w:rFonts w:ascii="Times New Roman" w:hAnsi="Times New Roman" w:cs="Times New Roman"/>
          <w:i/>
        </w:rPr>
        <w:t>-</w:t>
      </w:r>
      <w:r w:rsidR="00876A91" w:rsidRPr="00C76B71">
        <w:rPr>
          <w:rFonts w:ascii="Times New Roman" w:hAnsi="Times New Roman" w:cs="Times New Roman"/>
          <w:i/>
        </w:rPr>
        <w:t xml:space="preserve">beam has a corresponding </w:t>
      </w:r>
      <w:r w:rsidR="004B1ED2" w:rsidRPr="00C76B71">
        <w:rPr>
          <w:rFonts w:ascii="Times New Roman" w:hAnsi="Times New Roman" w:cs="Times New Roman"/>
          <w:i/>
        </w:rPr>
        <w:t>Rx-</w:t>
      </w:r>
      <w:r w:rsidR="00876A91" w:rsidRPr="00C76B71">
        <w:rPr>
          <w:rFonts w:ascii="Times New Roman" w:hAnsi="Times New Roman" w:cs="Times New Roman"/>
          <w:i/>
        </w:rPr>
        <w:t>beam in the set of Rx beams and vice versa.</w:t>
      </w:r>
    </w:p>
    <w:p w:rsidR="0091200B" w:rsidRPr="00C76B71" w:rsidRDefault="0091200B" w:rsidP="0091200B">
      <w:pPr>
        <w:pStyle w:val="Listenabsatz"/>
        <w:ind w:left="360"/>
        <w:jc w:val="both"/>
        <w:rPr>
          <w:rFonts w:ascii="Times New Roman" w:hAnsi="Times New Roman" w:cs="Times New Roman"/>
        </w:rPr>
      </w:pPr>
    </w:p>
    <w:p w:rsidR="0091200B" w:rsidRPr="00C76B71" w:rsidRDefault="0091200B" w:rsidP="0091200B">
      <w:pPr>
        <w:pStyle w:val="Listenabsatz"/>
        <w:ind w:left="360"/>
        <w:jc w:val="both"/>
        <w:rPr>
          <w:rFonts w:ascii="Times New Roman" w:hAnsi="Times New Roman" w:cs="Times New Roman"/>
        </w:rPr>
      </w:pPr>
      <w:r w:rsidRPr="00C76B71">
        <w:rPr>
          <w:rFonts w:ascii="Times New Roman" w:hAnsi="Times New Roman" w:cs="Times New Roman"/>
        </w:rPr>
        <w:t>In cases where a distinct set of antenna elements</w:t>
      </w:r>
      <w:r w:rsidR="00E77E28" w:rsidRPr="00C76B71">
        <w:rPr>
          <w:rFonts w:ascii="Times New Roman" w:hAnsi="Times New Roman" w:cs="Times New Roman"/>
        </w:rPr>
        <w:t xml:space="preserve"> (or panels)</w:t>
      </w:r>
      <w:r w:rsidRPr="00C76B71">
        <w:rPr>
          <w:rFonts w:ascii="Times New Roman" w:hAnsi="Times New Roman" w:cs="Times New Roman"/>
        </w:rPr>
        <w:t xml:space="preserve"> are used for </w:t>
      </w:r>
      <w:proofErr w:type="spellStart"/>
      <w:r w:rsidRPr="00C76B71">
        <w:rPr>
          <w:rFonts w:ascii="Times New Roman" w:hAnsi="Times New Roman" w:cs="Times New Roman"/>
        </w:rPr>
        <w:t>Tx</w:t>
      </w:r>
      <w:proofErr w:type="spellEnd"/>
      <w:r w:rsidRPr="00C76B71">
        <w:rPr>
          <w:rFonts w:ascii="Times New Roman" w:hAnsi="Times New Roman" w:cs="Times New Roman"/>
        </w:rPr>
        <w:t xml:space="preserve"> and Rx, </w:t>
      </w:r>
      <w:r w:rsidR="00E77E28" w:rsidRPr="00C76B71">
        <w:rPr>
          <w:rFonts w:ascii="Times New Roman" w:hAnsi="Times New Roman" w:cs="Times New Roman"/>
        </w:rPr>
        <w:t xml:space="preserve">even with array calibration it may not be possible to obtain any pair of corresponding </w:t>
      </w:r>
      <w:proofErr w:type="spellStart"/>
      <w:r w:rsidR="00E77E28" w:rsidRPr="00C76B71">
        <w:rPr>
          <w:rFonts w:ascii="Times New Roman" w:hAnsi="Times New Roman" w:cs="Times New Roman"/>
        </w:rPr>
        <w:t>Tx</w:t>
      </w:r>
      <w:proofErr w:type="spellEnd"/>
      <w:r w:rsidR="00E77E28" w:rsidRPr="00C76B71">
        <w:rPr>
          <w:rFonts w:ascii="Times New Roman" w:hAnsi="Times New Roman" w:cs="Times New Roman"/>
        </w:rPr>
        <w:t xml:space="preserve"> and Rx beams</w:t>
      </w:r>
      <w:r w:rsidRPr="00C76B71">
        <w:rPr>
          <w:rFonts w:ascii="Times New Roman" w:hAnsi="Times New Roman" w:cs="Times New Roman"/>
        </w:rPr>
        <w:t xml:space="preserve">. In such conditions beam management has to be performed for both UL and DL link establishment and link adaptation. An example is given in Fig. </w:t>
      </w:r>
      <w:r w:rsidR="00E77E28" w:rsidRPr="00C76B71">
        <w:rPr>
          <w:rFonts w:ascii="Times New Roman" w:hAnsi="Times New Roman" w:cs="Times New Roman"/>
        </w:rPr>
        <w:t>3</w:t>
      </w:r>
      <w:r w:rsidRPr="00C76B71">
        <w:rPr>
          <w:rFonts w:ascii="Times New Roman" w:hAnsi="Times New Roman" w:cs="Times New Roman"/>
        </w:rPr>
        <w:t>.</w:t>
      </w:r>
    </w:p>
    <w:p w:rsidR="004B1ED2" w:rsidRPr="00C76B71" w:rsidRDefault="004B1ED2" w:rsidP="00BE0D98">
      <w:pPr>
        <w:pStyle w:val="Listenabsatz"/>
        <w:ind w:left="0"/>
        <w:jc w:val="both"/>
        <w:rPr>
          <w:rFonts w:ascii="Times New Roman" w:hAnsi="Times New Roman" w:cs="Times New Roman"/>
          <w:b/>
          <w:i/>
          <w:u w:val="single"/>
        </w:rPr>
      </w:pPr>
    </w:p>
    <w:p w:rsidR="00BE0D98" w:rsidRDefault="00BE0D98" w:rsidP="00BE0D98">
      <w:pPr>
        <w:pStyle w:val="Listenabsatz"/>
        <w:ind w:left="0"/>
        <w:jc w:val="both"/>
        <w:rPr>
          <w:rFonts w:ascii="Times New Roman" w:hAnsi="Times New Roman" w:cs="Times New Roman"/>
          <w:b/>
          <w:i/>
        </w:rPr>
      </w:pPr>
      <w:r w:rsidRPr="00C76B71">
        <w:rPr>
          <w:rFonts w:ascii="Times New Roman" w:hAnsi="Times New Roman" w:cs="Times New Roman"/>
          <w:b/>
          <w:i/>
        </w:rPr>
        <w:t xml:space="preserve">Observation 1: Array/panel configuration and </w:t>
      </w:r>
      <w:r w:rsidR="007361C3">
        <w:rPr>
          <w:rFonts w:ascii="Times New Roman" w:hAnsi="Times New Roman" w:cs="Times New Roman"/>
          <w:b/>
          <w:i/>
        </w:rPr>
        <w:t xml:space="preserve">their </w:t>
      </w:r>
      <w:proofErr w:type="spellStart"/>
      <w:r w:rsidRPr="00C76B71">
        <w:rPr>
          <w:rFonts w:ascii="Times New Roman" w:hAnsi="Times New Roman" w:cs="Times New Roman"/>
          <w:b/>
          <w:i/>
        </w:rPr>
        <w:t>Tx</w:t>
      </w:r>
      <w:proofErr w:type="spellEnd"/>
      <w:r w:rsidRPr="00C76B71">
        <w:rPr>
          <w:rFonts w:ascii="Times New Roman" w:hAnsi="Times New Roman" w:cs="Times New Roman"/>
          <w:b/>
          <w:i/>
        </w:rPr>
        <w:t>/Rx capabilities at the UE give rise to various degrees of beam correspondence.</w:t>
      </w:r>
    </w:p>
    <w:p w:rsidR="00A976E3" w:rsidRPr="00C76B71" w:rsidRDefault="00A976E3" w:rsidP="00BE0D98">
      <w:pPr>
        <w:pStyle w:val="Listenabsatz"/>
        <w:ind w:left="0"/>
        <w:jc w:val="both"/>
        <w:rPr>
          <w:rFonts w:ascii="Times New Roman" w:hAnsi="Times New Roman" w:cs="Times New Roman"/>
          <w:b/>
          <w:i/>
        </w:rPr>
      </w:pPr>
    </w:p>
    <w:p w:rsidR="00BE0D98" w:rsidRPr="00C76B71" w:rsidRDefault="00BE0D98" w:rsidP="004B1ED2">
      <w:pPr>
        <w:pStyle w:val="Listenabsatz"/>
        <w:ind w:left="0"/>
        <w:jc w:val="both"/>
        <w:rPr>
          <w:rFonts w:ascii="Times New Roman" w:hAnsi="Times New Roman" w:cs="Times New Roman"/>
          <w:b/>
          <w:i/>
        </w:rPr>
      </w:pPr>
      <w:r w:rsidRPr="00C76B71">
        <w:rPr>
          <w:rFonts w:ascii="Times New Roman" w:hAnsi="Times New Roman" w:cs="Times New Roman"/>
          <w:b/>
          <w:i/>
        </w:rPr>
        <w:t xml:space="preserve">Observation 2: Partial beam correspondence may be achieved in certain UE implementations where not every UE </w:t>
      </w:r>
      <w:proofErr w:type="spellStart"/>
      <w:proofErr w:type="gramStart"/>
      <w:r w:rsidRPr="00C76B71">
        <w:rPr>
          <w:rFonts w:ascii="Times New Roman" w:hAnsi="Times New Roman" w:cs="Times New Roman"/>
          <w:b/>
          <w:i/>
        </w:rPr>
        <w:t>Tx</w:t>
      </w:r>
      <w:proofErr w:type="spellEnd"/>
      <w:proofErr w:type="gramEnd"/>
      <w:r w:rsidRPr="00C76B71">
        <w:rPr>
          <w:rFonts w:ascii="Times New Roman" w:hAnsi="Times New Roman" w:cs="Times New Roman"/>
          <w:b/>
          <w:i/>
        </w:rPr>
        <w:t xml:space="preserve"> beam has a corresponding Rx beam in the set of Rx beams and/or not every UE Rx-beam has a corresponding </w:t>
      </w:r>
      <w:proofErr w:type="spellStart"/>
      <w:r w:rsidRPr="00C76B71">
        <w:rPr>
          <w:rFonts w:ascii="Times New Roman" w:hAnsi="Times New Roman" w:cs="Times New Roman"/>
          <w:b/>
          <w:i/>
        </w:rPr>
        <w:t>Tx</w:t>
      </w:r>
      <w:proofErr w:type="spellEnd"/>
      <w:r w:rsidRPr="00C76B71">
        <w:rPr>
          <w:rFonts w:ascii="Times New Roman" w:hAnsi="Times New Roman" w:cs="Times New Roman"/>
          <w:b/>
          <w:i/>
        </w:rPr>
        <w:t xml:space="preserve">-beam in the set of </w:t>
      </w:r>
      <w:proofErr w:type="spellStart"/>
      <w:r w:rsidRPr="00C76B71">
        <w:rPr>
          <w:rFonts w:ascii="Times New Roman" w:hAnsi="Times New Roman" w:cs="Times New Roman"/>
          <w:b/>
          <w:i/>
        </w:rPr>
        <w:t>Tx</w:t>
      </w:r>
      <w:proofErr w:type="spellEnd"/>
      <w:r w:rsidRPr="00C76B71">
        <w:rPr>
          <w:rFonts w:ascii="Times New Roman" w:hAnsi="Times New Roman" w:cs="Times New Roman"/>
          <w:b/>
          <w:i/>
        </w:rPr>
        <w:t xml:space="preserve"> beams.</w:t>
      </w:r>
    </w:p>
    <w:p w:rsidR="00BE0D98" w:rsidRPr="00C76B71" w:rsidRDefault="00BE0D98" w:rsidP="004B1ED2">
      <w:pPr>
        <w:pStyle w:val="Listenabsatz"/>
        <w:ind w:left="0"/>
        <w:jc w:val="both"/>
        <w:rPr>
          <w:rFonts w:ascii="Times New Roman" w:hAnsi="Times New Roman" w:cs="Times New Roman"/>
        </w:rPr>
      </w:pPr>
    </w:p>
    <w:p w:rsidR="00C129E2" w:rsidRPr="00C76B71" w:rsidRDefault="00580DA3" w:rsidP="004B1ED2">
      <w:pPr>
        <w:pStyle w:val="Listenabsatz"/>
        <w:ind w:left="0"/>
        <w:jc w:val="both"/>
        <w:rPr>
          <w:rFonts w:ascii="Times New Roman" w:hAnsi="Times New Roman" w:cs="Times New Roman"/>
        </w:rPr>
      </w:pPr>
      <w:r w:rsidRPr="00C76B71">
        <w:rPr>
          <w:rFonts w:ascii="Times New Roman" w:hAnsi="Times New Roman" w:cs="Times New Roman"/>
        </w:rPr>
        <w:t>In FR2,</w:t>
      </w:r>
      <w:r w:rsidR="00AE39BC" w:rsidRPr="00C76B71">
        <w:rPr>
          <w:rFonts w:ascii="Times New Roman" w:hAnsi="Times New Roman" w:cs="Times New Roman"/>
        </w:rPr>
        <w:t xml:space="preserve"> UE implementations with </w:t>
      </w:r>
      <w:proofErr w:type="spellStart"/>
      <w:r w:rsidR="00AE39BC" w:rsidRPr="00C76B71">
        <w:rPr>
          <w:rFonts w:ascii="Times New Roman" w:hAnsi="Times New Roman" w:cs="Times New Roman"/>
        </w:rPr>
        <w:t>Tx</w:t>
      </w:r>
      <w:proofErr w:type="spellEnd"/>
      <w:r w:rsidR="00AE39BC" w:rsidRPr="00C76B71">
        <w:rPr>
          <w:rFonts w:ascii="Times New Roman" w:hAnsi="Times New Roman" w:cs="Times New Roman"/>
        </w:rPr>
        <w:t>-only or Rx-only panels</w:t>
      </w:r>
      <w:r w:rsidR="00BE0D98" w:rsidRPr="00C76B71">
        <w:rPr>
          <w:rFonts w:ascii="Times New Roman" w:hAnsi="Times New Roman" w:cs="Times New Roman"/>
        </w:rPr>
        <w:t xml:space="preserve"> to combat switching losses</w:t>
      </w:r>
      <w:r w:rsidR="00AE39BC" w:rsidRPr="00C76B71">
        <w:rPr>
          <w:rFonts w:ascii="Times New Roman" w:hAnsi="Times New Roman" w:cs="Times New Roman"/>
        </w:rPr>
        <w:t xml:space="preserve"> may hinder the establishment of full beam correspondence</w:t>
      </w:r>
      <w:r w:rsidRPr="00C76B71">
        <w:rPr>
          <w:rFonts w:ascii="Times New Roman" w:hAnsi="Times New Roman" w:cs="Times New Roman"/>
        </w:rPr>
        <w:t>.</w:t>
      </w:r>
      <w:r w:rsidR="00C129E2" w:rsidRPr="00C76B71">
        <w:rPr>
          <w:rFonts w:ascii="Times New Roman" w:hAnsi="Times New Roman" w:cs="Times New Roman"/>
        </w:rPr>
        <w:t xml:space="preserve"> In FR1, on the other hand, use-cases like V2X where varying number of antenna elements may be used in the UE for </w:t>
      </w:r>
      <w:proofErr w:type="spellStart"/>
      <w:proofErr w:type="gramStart"/>
      <w:r w:rsidR="00C129E2" w:rsidRPr="00C76B71">
        <w:rPr>
          <w:rFonts w:ascii="Times New Roman" w:hAnsi="Times New Roman" w:cs="Times New Roman"/>
        </w:rPr>
        <w:t>Tx</w:t>
      </w:r>
      <w:proofErr w:type="spellEnd"/>
      <w:proofErr w:type="gramEnd"/>
      <w:r w:rsidR="00C129E2" w:rsidRPr="00C76B71">
        <w:rPr>
          <w:rFonts w:ascii="Times New Roman" w:hAnsi="Times New Roman" w:cs="Times New Roman"/>
        </w:rPr>
        <w:t xml:space="preserve"> and Rx</w:t>
      </w:r>
      <w:r w:rsidR="00BE0D98" w:rsidRPr="00C76B71">
        <w:rPr>
          <w:rFonts w:ascii="Times New Roman" w:hAnsi="Times New Roman" w:cs="Times New Roman"/>
        </w:rPr>
        <w:t>,</w:t>
      </w:r>
      <w:r w:rsidR="00AE39BC" w:rsidRPr="00C76B71">
        <w:rPr>
          <w:rFonts w:ascii="Times New Roman" w:hAnsi="Times New Roman" w:cs="Times New Roman"/>
        </w:rPr>
        <w:t xml:space="preserve"> result in partial or no beam correspondence</w:t>
      </w:r>
      <w:r w:rsidR="00255FB0" w:rsidRPr="00C76B71">
        <w:rPr>
          <w:rFonts w:ascii="Times New Roman" w:hAnsi="Times New Roman" w:cs="Times New Roman"/>
        </w:rPr>
        <w:t xml:space="preserve"> at the UE</w:t>
      </w:r>
      <w:r w:rsidR="00AE39BC" w:rsidRPr="00C76B71">
        <w:rPr>
          <w:rFonts w:ascii="Times New Roman" w:hAnsi="Times New Roman" w:cs="Times New Roman"/>
        </w:rPr>
        <w:t xml:space="preserve">. </w:t>
      </w:r>
      <w:r w:rsidR="00BE0D98" w:rsidRPr="00C76B71">
        <w:rPr>
          <w:rFonts w:ascii="Times New Roman" w:hAnsi="Times New Roman" w:cs="Times New Roman"/>
        </w:rPr>
        <w:t>To exploit the feature whenever possible, reporting the UE capability with respect to the degrees of beam correspondence shall be studied</w:t>
      </w:r>
      <w:r w:rsidR="00C76B71">
        <w:rPr>
          <w:rFonts w:ascii="Times New Roman" w:hAnsi="Times New Roman" w:cs="Times New Roman"/>
        </w:rPr>
        <w:t>.</w:t>
      </w:r>
    </w:p>
    <w:p w:rsidR="00CE1317" w:rsidRPr="00C76B71" w:rsidRDefault="00CE1317" w:rsidP="004A51E8">
      <w:pPr>
        <w:pStyle w:val="Listenabsatz"/>
        <w:ind w:left="0"/>
        <w:jc w:val="both"/>
        <w:rPr>
          <w:rFonts w:ascii="Times New Roman" w:hAnsi="Times New Roman" w:cs="Times New Roman"/>
          <w:b/>
          <w:i/>
        </w:rPr>
      </w:pPr>
    </w:p>
    <w:p w:rsidR="00FE7B08" w:rsidRDefault="008370B8" w:rsidP="004A51E8">
      <w:pPr>
        <w:pStyle w:val="Listenabsatz"/>
        <w:ind w:left="0"/>
        <w:jc w:val="both"/>
        <w:rPr>
          <w:rFonts w:ascii="Times New Roman" w:hAnsi="Times New Roman" w:cs="Times New Roman"/>
          <w:b/>
          <w:i/>
        </w:rPr>
      </w:pPr>
      <w:r w:rsidRPr="00C76B71">
        <w:rPr>
          <w:rFonts w:ascii="Times New Roman" w:hAnsi="Times New Roman" w:cs="Times New Roman"/>
          <w:b/>
          <w:i/>
        </w:rPr>
        <w:t xml:space="preserve">Proposal 1: </w:t>
      </w:r>
      <w:r w:rsidR="003F0B6F" w:rsidRPr="00C76B71">
        <w:rPr>
          <w:rFonts w:ascii="Times New Roman" w:hAnsi="Times New Roman" w:cs="Times New Roman"/>
          <w:b/>
          <w:i/>
        </w:rPr>
        <w:t>Reporting the UE capability with respect to the degrees of beam correspondence</w:t>
      </w:r>
      <w:r w:rsidR="00D87FB1" w:rsidRPr="00C76B71">
        <w:rPr>
          <w:rFonts w:ascii="Times New Roman" w:hAnsi="Times New Roman" w:cs="Times New Roman"/>
          <w:b/>
          <w:i/>
        </w:rPr>
        <w:t xml:space="preserve"> </w:t>
      </w:r>
      <w:r w:rsidR="00CE1317" w:rsidRPr="00C76B71">
        <w:rPr>
          <w:rFonts w:ascii="Times New Roman" w:hAnsi="Times New Roman" w:cs="Times New Roman"/>
          <w:b/>
          <w:i/>
        </w:rPr>
        <w:t xml:space="preserve">shall </w:t>
      </w:r>
      <w:r w:rsidR="003F0B6F" w:rsidRPr="00C76B71">
        <w:rPr>
          <w:rFonts w:ascii="Times New Roman" w:hAnsi="Times New Roman" w:cs="Times New Roman"/>
          <w:b/>
          <w:i/>
        </w:rPr>
        <w:t>be studied.</w:t>
      </w:r>
    </w:p>
    <w:p w:rsidR="00C76B71" w:rsidRDefault="00C76B71" w:rsidP="004A51E8">
      <w:pPr>
        <w:pStyle w:val="Listenabsatz"/>
        <w:ind w:left="0"/>
        <w:jc w:val="both"/>
        <w:rPr>
          <w:rFonts w:ascii="Times New Roman" w:hAnsi="Times New Roman" w:cs="Times New Roman"/>
          <w:b/>
          <w:i/>
        </w:rPr>
      </w:pPr>
    </w:p>
    <w:p w:rsidR="00FE7B08" w:rsidRPr="00C76B71" w:rsidRDefault="00FE7B08" w:rsidP="004A51E8">
      <w:pPr>
        <w:pStyle w:val="Listenabsatz"/>
        <w:ind w:left="0"/>
        <w:jc w:val="both"/>
        <w:rPr>
          <w:rFonts w:ascii="Times New Roman" w:hAnsi="Times New Roman" w:cs="Times New Roman"/>
        </w:rPr>
      </w:pPr>
    </w:p>
    <w:p w:rsidR="00FE7B08" w:rsidRPr="00C76B71" w:rsidRDefault="00D3490F" w:rsidP="004A51E8">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g">
            <w:drawing>
              <wp:anchor distT="0" distB="0" distL="114300" distR="114300" simplePos="0" relativeHeight="251664384" behindDoc="0" locked="0" layoutInCell="1" allowOverlap="1" wp14:anchorId="712F376C" wp14:editId="3B6E2BB6">
                <wp:simplePos x="0" y="0"/>
                <wp:positionH relativeFrom="column">
                  <wp:posOffset>1244691</wp:posOffset>
                </wp:positionH>
                <wp:positionV relativeFrom="paragraph">
                  <wp:posOffset>164556</wp:posOffset>
                </wp:positionV>
                <wp:extent cx="3216728" cy="1266566"/>
                <wp:effectExtent l="0" t="190500" r="3175" b="0"/>
                <wp:wrapNone/>
                <wp:docPr id="29" name="Gruppieren 29"/>
                <wp:cNvGraphicFramePr/>
                <a:graphic xmlns:a="http://schemas.openxmlformats.org/drawingml/2006/main">
                  <a:graphicData uri="http://schemas.microsoft.com/office/word/2010/wordprocessingGroup">
                    <wpg:wgp>
                      <wpg:cNvGrpSpPr/>
                      <wpg:grpSpPr>
                        <a:xfrm>
                          <a:off x="0" y="0"/>
                          <a:ext cx="3216728" cy="1266566"/>
                          <a:chOff x="0" y="0"/>
                          <a:chExt cx="3216907" cy="1266810"/>
                        </a:xfrm>
                      </wpg:grpSpPr>
                      <wps:wsp>
                        <wps:cNvPr id="27" name="Textfeld 27"/>
                        <wps:cNvSpPr txBox="1"/>
                        <wps:spPr>
                          <a:xfrm>
                            <a:off x="0" y="59871"/>
                            <a:ext cx="620395" cy="5930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3490F" w:rsidRDefault="00D3490F">
                              <w:r>
                                <w:rPr>
                                  <w:noProof/>
                                  <w:lang w:val="en-US" w:eastAsia="en-US"/>
                                </w:rPr>
                                <w:drawing>
                                  <wp:inline distT="0" distB="0" distL="0" distR="0" wp14:anchorId="3036270F" wp14:editId="28852CB0">
                                    <wp:extent cx="473935" cy="468085"/>
                                    <wp:effectExtent l="0" t="0" r="2540" b="8255"/>
                                    <wp:docPr id="15" name="Grafik 15" descr="C:\Users\varathsu\Desktop\bts-antenna-icon-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arathsu\Desktop\bts-antenna-icon-v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557" cy="4766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feld 26"/>
                        <wps:cNvSpPr txBox="1"/>
                        <wps:spPr>
                          <a:xfrm>
                            <a:off x="2716164" y="710785"/>
                            <a:ext cx="500743" cy="51707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3490F" w:rsidRDefault="00D3490F">
                              <w:r>
                                <w:rPr>
                                  <w:noProof/>
                                  <w:lang w:val="en-US" w:eastAsia="en-US"/>
                                </w:rPr>
                                <w:drawing>
                                  <wp:inline distT="0" distB="0" distL="0" distR="0" wp14:anchorId="7038B12C" wp14:editId="49F1D3E1">
                                    <wp:extent cx="402771" cy="402771"/>
                                    <wp:effectExtent l="0" t="0" r="0" b="0"/>
                                    <wp:docPr id="8" name="Grafik 8" descr="C:\Users\varathsu\Desktop\cell-icon-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arathsu\Desktop\cell-icon-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952" cy="40595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5" name="Gruppieren 25"/>
                        <wpg:cNvGrpSpPr/>
                        <wpg:grpSpPr>
                          <a:xfrm>
                            <a:off x="527957" y="0"/>
                            <a:ext cx="2359268" cy="1266810"/>
                            <a:chOff x="0" y="0"/>
                            <a:chExt cx="2359268" cy="1266810"/>
                          </a:xfrm>
                        </wpg:grpSpPr>
                        <wps:wsp>
                          <wps:cNvPr id="24" name="Textfeld 24"/>
                          <wps:cNvSpPr txBox="1"/>
                          <wps:spPr>
                            <a:xfrm>
                              <a:off x="572056" y="917545"/>
                              <a:ext cx="938034" cy="3492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3490F" w:rsidRDefault="00D3490F">
                                <w:proofErr w:type="spellStart"/>
                                <w:r>
                                  <w:t>Tx</w:t>
                                </w:r>
                                <w:proofErr w:type="spellEnd"/>
                                <w:r>
                                  <w:t>/</w:t>
                                </w:r>
                                <w:proofErr w:type="spellStart"/>
                                <w:r>
                                  <w:t>Rx</w:t>
                                </w:r>
                                <w:proofErr w:type="spellEnd"/>
                                <w:r>
                                  <w:t xml:space="preserve"> beam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Ellipse 30"/>
                          <wps:cNvSpPr/>
                          <wps:spPr>
                            <a:xfrm rot="19128633">
                              <a:off x="0" y="0"/>
                              <a:ext cx="765810" cy="202565"/>
                            </a:xfrm>
                            <a:prstGeom prst="ellipse">
                              <a:avLst/>
                            </a:prstGeom>
                            <a:ln w="12700">
                              <a:prstDash val="dash"/>
                            </a:ln>
                          </wps:spPr>
                          <wps:style>
                            <a:lnRef idx="2">
                              <a:schemeClr val="dk1"/>
                            </a:lnRef>
                            <a:fillRef idx="1">
                              <a:schemeClr val="lt1"/>
                            </a:fillRef>
                            <a:effectRef idx="0">
                              <a:schemeClr val="dk1"/>
                            </a:effectRef>
                            <a:fontRef idx="minor">
                              <a:schemeClr val="dk1"/>
                            </a:fontRef>
                          </wps:style>
                          <wps:txbx>
                            <w:txbxContent>
                              <w:p w:rsidR="00D87FB1" w:rsidRPr="00DE2E35" w:rsidRDefault="00D87FB1" w:rsidP="00D87FB1">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Ellipse 3"/>
                          <wps:cNvSpPr/>
                          <wps:spPr>
                            <a:xfrm rot="20352033">
                              <a:off x="43543" y="97971"/>
                              <a:ext cx="765810" cy="202565"/>
                            </a:xfrm>
                            <a:prstGeom prst="ellipse">
                              <a:avLst/>
                            </a:prstGeom>
                            <a:ln w="12700">
                              <a:prstDash val="dash"/>
                            </a:ln>
                          </wps:spPr>
                          <wps:style>
                            <a:lnRef idx="2">
                              <a:schemeClr val="dk1"/>
                            </a:lnRef>
                            <a:fillRef idx="1">
                              <a:schemeClr val="lt1"/>
                            </a:fillRef>
                            <a:effectRef idx="0">
                              <a:schemeClr val="dk1"/>
                            </a:effectRef>
                            <a:fontRef idx="minor">
                              <a:schemeClr val="dk1"/>
                            </a:fontRef>
                          </wps:style>
                          <wps:txbx>
                            <w:txbxContent>
                              <w:p w:rsidR="00D87FB1" w:rsidRPr="00DE2E35" w:rsidRDefault="00D87FB1" w:rsidP="00D87FB1">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Ellipse 5"/>
                          <wps:cNvSpPr/>
                          <wps:spPr>
                            <a:xfrm>
                              <a:off x="81643" y="223157"/>
                              <a:ext cx="765810" cy="202565"/>
                            </a:xfrm>
                            <a:prstGeom prst="ellipse">
                              <a:avLst/>
                            </a:prstGeom>
                            <a:ln w="12700">
                              <a:prstDash val="dash"/>
                            </a:ln>
                          </wps:spPr>
                          <wps:style>
                            <a:lnRef idx="2">
                              <a:schemeClr val="dk1"/>
                            </a:lnRef>
                            <a:fillRef idx="1">
                              <a:schemeClr val="lt1"/>
                            </a:fillRef>
                            <a:effectRef idx="0">
                              <a:schemeClr val="dk1"/>
                            </a:effectRef>
                            <a:fontRef idx="minor">
                              <a:schemeClr val="dk1"/>
                            </a:fontRef>
                          </wps:style>
                          <wps:txbx>
                            <w:txbxContent>
                              <w:p w:rsidR="00D87FB1" w:rsidRPr="00DE2E35" w:rsidRDefault="00D87FB1" w:rsidP="00D87FB1">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Ellipse 18"/>
                          <wps:cNvSpPr/>
                          <wps:spPr>
                            <a:xfrm rot="1154351">
                              <a:off x="70757" y="342900"/>
                              <a:ext cx="765810" cy="202565"/>
                            </a:xfrm>
                            <a:prstGeom prst="ellipse">
                              <a:avLst/>
                            </a:prstGeom>
                            <a:ln w="12700">
                              <a:prstDash val="solid"/>
                            </a:ln>
                          </wps:spPr>
                          <wps:style>
                            <a:lnRef idx="2">
                              <a:schemeClr val="dk1"/>
                            </a:lnRef>
                            <a:fillRef idx="1">
                              <a:schemeClr val="lt1"/>
                            </a:fillRef>
                            <a:effectRef idx="0">
                              <a:schemeClr val="dk1"/>
                            </a:effectRef>
                            <a:fontRef idx="minor">
                              <a:schemeClr val="dk1"/>
                            </a:fontRef>
                          </wps:style>
                          <wps:txbx>
                            <w:txbxContent>
                              <w:p w:rsidR="006A1B91" w:rsidRPr="00DE2E35" w:rsidRDefault="006A1B91" w:rsidP="006A1B91">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Ellipse 19"/>
                          <wps:cNvSpPr/>
                          <wps:spPr>
                            <a:xfrm rot="2709326">
                              <a:off x="-43543" y="468086"/>
                              <a:ext cx="765810" cy="202565"/>
                            </a:xfrm>
                            <a:prstGeom prst="ellipse">
                              <a:avLst/>
                            </a:prstGeom>
                            <a:ln w="12700">
                              <a:prstDash val="dash"/>
                            </a:ln>
                          </wps:spPr>
                          <wps:style>
                            <a:lnRef idx="2">
                              <a:schemeClr val="dk1"/>
                            </a:lnRef>
                            <a:fillRef idx="1">
                              <a:schemeClr val="lt1"/>
                            </a:fillRef>
                            <a:effectRef idx="0">
                              <a:schemeClr val="dk1"/>
                            </a:effectRef>
                            <a:fontRef idx="minor">
                              <a:schemeClr val="dk1"/>
                            </a:fontRef>
                          </wps:style>
                          <wps:txbx>
                            <w:txbxContent>
                              <w:p w:rsidR="006A1B91" w:rsidRPr="00DE2E35" w:rsidRDefault="006A1B91" w:rsidP="006A1B91">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Ellipse 20"/>
                          <wps:cNvSpPr/>
                          <wps:spPr>
                            <a:xfrm rot="2261837">
                              <a:off x="1593458" y="502458"/>
                              <a:ext cx="765810" cy="201930"/>
                            </a:xfrm>
                            <a:prstGeom prst="ellipse">
                              <a:avLst/>
                            </a:prstGeom>
                            <a:ln w="12700">
                              <a:prstDash val="dash"/>
                            </a:ln>
                          </wps:spPr>
                          <wps:style>
                            <a:lnRef idx="2">
                              <a:schemeClr val="dk1"/>
                            </a:lnRef>
                            <a:fillRef idx="1">
                              <a:schemeClr val="lt1"/>
                            </a:fillRef>
                            <a:effectRef idx="0">
                              <a:schemeClr val="dk1"/>
                            </a:effectRef>
                            <a:fontRef idx="minor">
                              <a:schemeClr val="dk1"/>
                            </a:fontRef>
                          </wps:style>
                          <wps:txbx>
                            <w:txbxContent>
                              <w:p w:rsidR="006A1B91" w:rsidRPr="00DE2E35" w:rsidRDefault="006A1B91" w:rsidP="006A1B91">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Ellipse 21"/>
                          <wps:cNvSpPr/>
                          <wps:spPr>
                            <a:xfrm rot="21062390">
                              <a:off x="1517258" y="763714"/>
                              <a:ext cx="766047" cy="202295"/>
                            </a:xfrm>
                            <a:prstGeom prst="ellipse">
                              <a:avLst/>
                            </a:prstGeom>
                            <a:ln w="12700">
                              <a:prstDash val="dash"/>
                            </a:ln>
                          </wps:spPr>
                          <wps:style>
                            <a:lnRef idx="2">
                              <a:schemeClr val="dk1"/>
                            </a:lnRef>
                            <a:fillRef idx="1">
                              <a:schemeClr val="lt1"/>
                            </a:fillRef>
                            <a:effectRef idx="0">
                              <a:schemeClr val="dk1"/>
                            </a:effectRef>
                            <a:fontRef idx="minor">
                              <a:schemeClr val="dk1"/>
                            </a:fontRef>
                          </wps:style>
                          <wps:txbx>
                            <w:txbxContent>
                              <w:p w:rsidR="006A1B91" w:rsidRPr="00DE2E35" w:rsidRDefault="006A1B91" w:rsidP="006A1B91">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Ellipse 22"/>
                          <wps:cNvSpPr/>
                          <wps:spPr>
                            <a:xfrm rot="718359">
                              <a:off x="1522701" y="633086"/>
                              <a:ext cx="765810" cy="201930"/>
                            </a:xfrm>
                            <a:prstGeom prst="ellipse">
                              <a:avLst/>
                            </a:prstGeom>
                            <a:ln w="12700">
                              <a:prstDash val="solid"/>
                            </a:ln>
                          </wps:spPr>
                          <wps:style>
                            <a:lnRef idx="2">
                              <a:schemeClr val="dk1"/>
                            </a:lnRef>
                            <a:fillRef idx="1">
                              <a:schemeClr val="lt1"/>
                            </a:fillRef>
                            <a:effectRef idx="0">
                              <a:schemeClr val="dk1"/>
                            </a:effectRef>
                            <a:fontRef idx="minor">
                              <a:schemeClr val="dk1"/>
                            </a:fontRef>
                          </wps:style>
                          <wps:txbx>
                            <w:txbxContent>
                              <w:p w:rsidR="006A1B91" w:rsidRPr="00DE2E35" w:rsidRDefault="006A1B91" w:rsidP="006A1B91">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Gerade Verbindung mit Pfeil 23"/>
                          <wps:cNvCnPr/>
                          <wps:spPr>
                            <a:xfrm flipH="1">
                              <a:off x="1144863" y="710785"/>
                              <a:ext cx="413657" cy="263329"/>
                            </a:xfrm>
                            <a:prstGeom prst="straightConnector1">
                              <a:avLst/>
                            </a:prstGeom>
                            <a:ln>
                              <a:solidFill>
                                <a:schemeClr val="tx1"/>
                              </a:solidFill>
                              <a:prstDash val="sysDot"/>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id="Gruppieren 29" o:spid="_x0000_s1027" style="position:absolute;left:0;text-align:left;margin-left:98pt;margin-top:12.95pt;width:253.3pt;height:99.75pt;z-index:251664384;mso-width-relative:margin;mso-height-relative:margin" coordsize="32169,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">
                <v:shape id="Textfeld 27" o:spid="_x0000_s1028" type="#_x0000_t202" style="position:absolute;top:598;width:6203;height:5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YVEcUA&#10;AADbAAAADwAAAGRycy9kb3ducmV2LnhtbESPQWvCQBSE70L/w/KEXkQ3VaoSXaWU1oo3jbZ4e2Sf&#10;SWj2bciuSfrv3YLgcZiZb5jlujOlaKh2hWUFL6MIBHFqdcGZgmPyOZyDcB5ZY2mZFPyRg/XqqbfE&#10;WNuW99QcfCYChF2MCnLvq1hKl+Zk0I1sRRy8i60N+iDrTOoa2wA3pRxH0VQaLDgs5FjRe07p7+Fq&#10;FJwH2c/OdZtTO3mdVB9fTTL71olSz/3ubQHCU+cf4Xt7qxWMZ/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hURxQAAANsAAAAPAAAAAAAAAAAAAAAAAJgCAABkcnMv&#10;ZG93bnJldi54bWxQSwUGAAAAAAQABAD1AAAAigMAAAAA&#10;" fillcolor="white [3201]" stroked="f" strokeweight=".5pt">
                  <v:textbox>
                    <w:txbxContent>
                      <w:p w:rsidR="00D3490F" w:rsidRDefault="00D3490F">
                        <w:r>
                          <w:rPr>
                            <w:noProof/>
                            <w:lang w:val="en-US" w:eastAsia="en-US"/>
                          </w:rPr>
                          <w:drawing>
                            <wp:inline distT="0" distB="0" distL="0" distR="0" wp14:anchorId="3036270F" wp14:editId="28852CB0">
                              <wp:extent cx="473935" cy="468085"/>
                              <wp:effectExtent l="0" t="0" r="2540" b="8255"/>
                              <wp:docPr id="15" name="Grafik 15" descr="C:\Users\varathsu\Desktop\bts-antenna-icon-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arathsu\Desktop\bts-antenna-icon-v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557" cy="476600"/>
                                      </a:xfrm>
                                      <a:prstGeom prst="rect">
                                        <a:avLst/>
                                      </a:prstGeom>
                                      <a:noFill/>
                                      <a:ln>
                                        <a:noFill/>
                                      </a:ln>
                                    </pic:spPr>
                                  </pic:pic>
                                </a:graphicData>
                              </a:graphic>
                            </wp:inline>
                          </w:drawing>
                        </w:r>
                      </w:p>
                    </w:txbxContent>
                  </v:textbox>
                </v:shape>
                <v:shape id="Textfeld 26" o:spid="_x0000_s1029" type="#_x0000_t202" style="position:absolute;left:27161;top:7107;width:5008;height:5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qwisUA&#10;AADbAAAADwAAAGRycy9kb3ducmV2LnhtbESPT2vCQBTE7wW/w/IEL0U3KlVJXUXE/sGbRi29PbKv&#10;STD7NmS3Sfz2bqHgcZiZ3zDLdWdK0VDtCssKxqMIBHFqdcGZglPyNlyAcB5ZY2mZFNzIwXrVe1pi&#10;rG3LB2qOPhMBwi5GBbn3VSylS3My6Ea2Ig7ej60N+iDrTOoa2wA3pZxE0UwaLDgs5FjRNqf0evw1&#10;Cr6fs6+9697P7fRlWu0+mmR+0YlSg363eQXhqfOP8H/7UyuYzODvS/g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rCKxQAAANsAAAAPAAAAAAAAAAAAAAAAAJgCAABkcnMv&#10;ZG93bnJldi54bWxQSwUGAAAAAAQABAD1AAAAigMAAAAA&#10;" fillcolor="white [3201]" stroked="f" strokeweight=".5pt">
                  <v:textbox>
                    <w:txbxContent>
                      <w:p w:rsidR="00D3490F" w:rsidRDefault="00D3490F">
                        <w:r>
                          <w:rPr>
                            <w:noProof/>
                            <w:lang w:val="en-US" w:eastAsia="en-US"/>
                          </w:rPr>
                          <w:drawing>
                            <wp:inline distT="0" distB="0" distL="0" distR="0" wp14:anchorId="7038B12C" wp14:editId="49F1D3E1">
                              <wp:extent cx="402771" cy="402771"/>
                              <wp:effectExtent l="0" t="0" r="0" b="0"/>
                              <wp:docPr id="8" name="Grafik 8" descr="C:\Users\varathsu\Desktop\cell-icon-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arathsu\Desktop\cell-icon-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952" cy="405952"/>
                                      </a:xfrm>
                                      <a:prstGeom prst="rect">
                                        <a:avLst/>
                                      </a:prstGeom>
                                      <a:noFill/>
                                      <a:ln>
                                        <a:noFill/>
                                      </a:ln>
                                    </pic:spPr>
                                  </pic:pic>
                                </a:graphicData>
                              </a:graphic>
                            </wp:inline>
                          </w:drawing>
                        </w:r>
                      </w:p>
                    </w:txbxContent>
                  </v:textbox>
                </v:shape>
                <v:group id="Gruppieren 25" o:spid="_x0000_s1030" style="position:absolute;left:5279;width:23593;height:12668" coordsize="23592,126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Textfeld 24" o:spid="_x0000_s1031" type="#_x0000_t202" style="position:absolute;left:5720;top:9175;width:9380;height:3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SLZsYA&#10;AADbAAAADwAAAGRycy9kb3ducmV2LnhtbESPQWvCQBSE7wX/w/KEXkQ3aqsldRWRVqU3jbb09si+&#10;JsHs25DdJvHfuwWhx2FmvmEWq86UoqHaFZYVjEcRCOLU6oIzBafkffgCwnlkjaVlUnAlB6tl72GB&#10;sbYtH6g5+kwECLsYFeTeV7GULs3JoBvZijh4P7Y26IOsM6lrbAPclHISRTNpsOCwkGNFm5zSy/HX&#10;KPgeZF8frtue2+nztHrbNcn8UydKPfa79SsIT53/D9/be61g8gR/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7SLZsYAAADbAAAADwAAAAAAAAAAAAAAAACYAgAAZHJz&#10;L2Rvd25yZXYueG1sUEsFBgAAAAAEAAQA9QAAAIsDAAAAAA==&#10;" fillcolor="white [3201]" stroked="f" strokeweight=".5pt">
                    <v:textbox>
                      <w:txbxContent>
                        <w:p w:rsidR="00D3490F" w:rsidRDefault="00D3490F">
                          <w:proofErr w:type="spellStart"/>
                          <w:r>
                            <w:t>Tx</w:t>
                          </w:r>
                          <w:proofErr w:type="spellEnd"/>
                          <w:r>
                            <w:t>/</w:t>
                          </w:r>
                          <w:proofErr w:type="spellStart"/>
                          <w:r>
                            <w:t>Rx</w:t>
                          </w:r>
                          <w:proofErr w:type="spellEnd"/>
                          <w:r>
                            <w:t xml:space="preserve"> beam</w:t>
                          </w:r>
                        </w:p>
                      </w:txbxContent>
                    </v:textbox>
                  </v:shape>
                  <v:oval id="Ellipse 30" o:spid="_x0000_s1032" style="position:absolute;width:7658;height:2025;rotation:-269939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FIz8IA&#10;AADbAAAADwAAAGRycy9kb3ducmV2LnhtbERPy2oCMRTdC/2HcAvuNFMtpY5GKYLaTVt8gLi7TK6T&#10;wclNmMRx2q9vFoLLw3nPFp2tRUtNqBwreBlmIIgLpysuFRz2q8E7iBCRNdaOScEvBVjMn3ozzLW7&#10;8ZbaXSxFCuGQowITo8+lDIUhi2HoPHHizq6xGBNsSqkbvKVwW8tRlr1JixWnBoOeloaKy+5qFfyF&#10;rV5vfHv0x2/783owX7U5TZTqP3cfUxCRuvgQ392fWsE4rU9f0g+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4UjPwgAAANsAAAAPAAAAAAAAAAAAAAAAAJgCAABkcnMvZG93&#10;bnJldi54bWxQSwUGAAAAAAQABAD1AAAAhwMAAAAA&#10;" fillcolor="white [3201]" strokecolor="black [3200]" strokeweight="1pt">
                    <v:stroke dashstyle="dash"/>
                    <v:textbox>
                      <w:txbxContent>
                        <w:p w:rsidR="00D87FB1" w:rsidRPr="00DE2E35" w:rsidRDefault="00D87FB1" w:rsidP="00D87FB1">
                          <w:pPr>
                            <w:jc w:val="center"/>
                            <w:rPr>
                              <w:sz w:val="16"/>
                            </w:rPr>
                          </w:pPr>
                        </w:p>
                      </w:txbxContent>
                    </v:textbox>
                  </v:oval>
                  <v:oval id="Ellipse 3" o:spid="_x0000_s1033" style="position:absolute;left:435;top:979;width:7658;height:2026;rotation:-136311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1wcEA&#10;AADaAAAADwAAAGRycy9kb3ducmV2LnhtbESPQYvCMBSE74L/ITxhb5rq4iLVKEUQPS2r1fujeTbF&#10;5qU0sXb99RtB2OMwM98wq01va9FR6yvHCqaTBARx4XTFpYJzvhsvQPiArLF2TAp+ycNmPRysMNXu&#10;wUfqTqEUEcI+RQUmhCaV0heGLPqJa4ijd3WtxRBlW0rd4iPCbS1nSfIlLVYcFww2tDVU3E53q2De&#10;XRY/V1M+L3kjs2e25+/djZX6GPXZEkSgPvyH3+2DVvAJryvxBs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5NcHBAAAA2gAAAA8AAAAAAAAAAAAAAAAAmAIAAGRycy9kb3du&#10;cmV2LnhtbFBLBQYAAAAABAAEAPUAAACGAwAAAAA=&#10;" fillcolor="white [3201]" strokecolor="black [3200]" strokeweight="1pt">
                    <v:stroke dashstyle="dash"/>
                    <v:textbox>
                      <w:txbxContent>
                        <w:p w:rsidR="00D87FB1" w:rsidRPr="00DE2E35" w:rsidRDefault="00D87FB1" w:rsidP="00D87FB1">
                          <w:pPr>
                            <w:jc w:val="center"/>
                            <w:rPr>
                              <w:sz w:val="16"/>
                            </w:rPr>
                          </w:pPr>
                        </w:p>
                      </w:txbxContent>
                    </v:textbox>
                  </v:oval>
                  <v:oval id="Ellipse 5" o:spid="_x0000_s1034" style="position:absolute;left:816;top:2231;width:7658;height:2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MKo8MA&#10;AADaAAAADwAAAGRycy9kb3ducmV2LnhtbESPQWvCQBSE7wX/w/IEb3VjwFJSV6lCwYMgpgZ6fGaf&#10;2dDs2zS7avTXdwXB4zAz3zCzRW8bcabO144VTMYJCOLS6ZorBfvvr9d3ED4ga2wck4IreVjMBy8z&#10;zLS78I7OeahEhLDPUIEJoc2k9KUhi37sWuLoHV1nMUTZVVJ3eIlw28g0Sd6kxZrjgsGWVobK3/xk&#10;FVRb624bLtJgfvLDdXOa/C3TQqnRsP/8ABGoD8/wo73WCqZwvxJv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MKo8MAAADaAAAADwAAAAAAAAAAAAAAAACYAgAAZHJzL2Rv&#10;d25yZXYueG1sUEsFBgAAAAAEAAQA9QAAAIgDAAAAAA==&#10;" fillcolor="white [3201]" strokecolor="black [3200]" strokeweight="1pt">
                    <v:stroke dashstyle="dash"/>
                    <v:textbox>
                      <w:txbxContent>
                        <w:p w:rsidR="00D87FB1" w:rsidRPr="00DE2E35" w:rsidRDefault="00D87FB1" w:rsidP="00D87FB1">
                          <w:pPr>
                            <w:jc w:val="center"/>
                            <w:rPr>
                              <w:sz w:val="16"/>
                            </w:rPr>
                          </w:pPr>
                        </w:p>
                      </w:txbxContent>
                    </v:textbox>
                  </v:oval>
                  <v:oval id="Ellipse 18" o:spid="_x0000_s1035" style="position:absolute;left:707;top:3429;width:7658;height:2025;rotation:126085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aOiMMA&#10;AADbAAAADwAAAGRycy9kb3ducmV2LnhtbESP3WoCQQyF7wu+wxChd3XWlhZdHUWEWilU8OcB4k7c&#10;WdzJLDujrm/fXAjeJZyTc75M552v1ZXaWAU2MBxkoIiLYCsuDRz2328jUDEhW6wDk4E7RZjPei9T&#10;zG248Zauu1QqCeGYowGXUpNrHQtHHuMgNMSinULrMcnaltq2eJNwX+v3LPvSHiuWBocNLR0V593F&#10;Gxh//JxRJ3/8u7vP8XA9wtUGf4157XeLCahEXXqaH9drK/gCK7/IAHr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aOiMMAAADbAAAADwAAAAAAAAAAAAAAAACYAgAAZHJzL2Rv&#10;d25yZXYueG1sUEsFBgAAAAAEAAQA9QAAAIgDAAAAAA==&#10;" fillcolor="white [3201]" strokecolor="black [3200]" strokeweight="1pt">
                    <v:textbox>
                      <w:txbxContent>
                        <w:p w:rsidR="006A1B91" w:rsidRPr="00DE2E35" w:rsidRDefault="006A1B91" w:rsidP="006A1B91">
                          <w:pPr>
                            <w:jc w:val="center"/>
                            <w:rPr>
                              <w:sz w:val="16"/>
                            </w:rPr>
                          </w:pPr>
                        </w:p>
                      </w:txbxContent>
                    </v:textbox>
                  </v:oval>
                  <v:oval id="Ellipse 19" o:spid="_x0000_s1036" style="position:absolute;left:-436;top:4680;width:7658;height:2026;rotation:295930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7jHb8A&#10;AADbAAAADwAAAGRycy9kb3ducmV2LnhtbERPzWoCMRC+F3yHMIK3mrWFtq5GsUKhhyLU7QMMm9nN&#10;6mayJFHj2zeC4G0+vt9ZrpPtxZl86BwrmE0LEMS10x23Cv6qr+cPECEia+wdk4IrBVivRk9LLLW7&#10;8C+d97EVOYRDiQpMjEMpZagNWQxTNxBnrnHeYszQt1J7vORw28uXoniTFjvODQYH2hqqj/uTVfBZ&#10;vbfJH3aVQaqa5F5/msS1UpNx2ixARErxIb67v3WeP4fbL/kAuf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zuMdvwAAANsAAAAPAAAAAAAAAAAAAAAAAJgCAABkcnMvZG93bnJl&#10;di54bWxQSwUGAAAAAAQABAD1AAAAhAMAAAAA&#10;" fillcolor="white [3201]" strokecolor="black [3200]" strokeweight="1pt">
                    <v:stroke dashstyle="dash"/>
                    <v:textbox>
                      <w:txbxContent>
                        <w:p w:rsidR="006A1B91" w:rsidRPr="00DE2E35" w:rsidRDefault="006A1B91" w:rsidP="006A1B91">
                          <w:pPr>
                            <w:jc w:val="center"/>
                            <w:rPr>
                              <w:sz w:val="16"/>
                            </w:rPr>
                          </w:pPr>
                        </w:p>
                      </w:txbxContent>
                    </v:textbox>
                  </v:oval>
                  <v:oval id="Ellipse 20" o:spid="_x0000_s1037" style="position:absolute;left:15934;top:5024;width:7658;height:2019;rotation:247052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HxTb8A&#10;AADbAAAADwAAAGRycy9kb3ducmV2LnhtbERPy4rCMBTdC/MP4Q6407SCMlRjGQRFFyLjY39p7rSl&#10;zU1Noq1/bxYDszyc9yofTCue5HxtWUE6TUAQF1bXXCq4XraTLxA+IGtsLZOCF3nI1x+jFWba9vxD&#10;z3MoRQxhn6GCKoQuk9IXFRn0U9sRR+7XOoMhQldK7bCP4aaVsyRZSIM1x4YKO9pUVDTnh1Ggk37T&#10;1bfmcDoW6a68Lu6Nm6NS48/hewki0BD+xX/uvVYwi+vjl/gD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0fFNvwAAANsAAAAPAAAAAAAAAAAAAAAAAJgCAABkcnMvZG93bnJl&#10;di54bWxQSwUGAAAAAAQABAD1AAAAhAMAAAAA&#10;" fillcolor="white [3201]" strokecolor="black [3200]" strokeweight="1pt">
                    <v:stroke dashstyle="dash"/>
                    <v:textbox>
                      <w:txbxContent>
                        <w:p w:rsidR="006A1B91" w:rsidRPr="00DE2E35" w:rsidRDefault="006A1B91" w:rsidP="006A1B91">
                          <w:pPr>
                            <w:jc w:val="center"/>
                            <w:rPr>
                              <w:sz w:val="16"/>
                            </w:rPr>
                          </w:pPr>
                        </w:p>
                      </w:txbxContent>
                    </v:textbox>
                  </v:oval>
                  <v:oval id="Ellipse 21" o:spid="_x0000_s1038" style="position:absolute;left:15172;top:7637;width:7661;height:2023;rotation:-58721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XpRMMA&#10;AADbAAAADwAAAGRycy9kb3ducmV2LnhtbESP0WrCQBRE3wv+w3IF3+rGPDRtdBURhIaAJdYPuGSv&#10;STB7N2TXmPy9KxT6OMzMGWazG00rBupdY1nBahmBIC6tbrhScPk9vn+CcB5ZY2uZFEzkYLedvW0w&#10;1fbBBQ1nX4kAYZeigtr7LpXSlTUZdEvbEQfvanuDPsi+krrHR4CbVsZR9CENNhwWauzoUFN5O9+N&#10;giyZTj7PjvdCfv3kiSyG+DJelVrMx/0ahKfR/4f/2t9aQbyC15fwA+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XpRMMAAADbAAAADwAAAAAAAAAAAAAAAACYAgAAZHJzL2Rv&#10;d25yZXYueG1sUEsFBgAAAAAEAAQA9QAAAIgDAAAAAA==&#10;" fillcolor="white [3201]" strokecolor="black [3200]" strokeweight="1pt">
                    <v:stroke dashstyle="dash"/>
                    <v:textbox>
                      <w:txbxContent>
                        <w:p w:rsidR="006A1B91" w:rsidRPr="00DE2E35" w:rsidRDefault="006A1B91" w:rsidP="006A1B91">
                          <w:pPr>
                            <w:jc w:val="center"/>
                            <w:rPr>
                              <w:sz w:val="16"/>
                            </w:rPr>
                          </w:pPr>
                        </w:p>
                      </w:txbxContent>
                    </v:textbox>
                  </v:oval>
                  <v:oval id="Ellipse 22" o:spid="_x0000_s1039" style="position:absolute;left:15227;top:6330;width:7658;height:2020;rotation:78464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ozzMQA&#10;AADbAAAADwAAAGRycy9kb3ducmV2LnhtbESPzWrDMBCE74W+g9hCb40cU9LgRDGmEMgl0PxArhtr&#10;axtbK1VSHeftq0Khx2FmvmHW5WQGMZIPnWUF81kGgri2uuNGwfm0fVmCCBFZ42CZFNwpQLl5fFhj&#10;oe2NDzQeYyMShEOBCtoYXSFlqFsyGGbWESfv03qDMUnfSO3xluBmkHmWLaTBjtNCi47eW6r747dR&#10;YJrTaze6c9/Pvz7cxW+v92r/ptTz01StQESa4n/4r73TCvIcfr+k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M8zEAAAA2wAAAA8AAAAAAAAAAAAAAAAAmAIAAGRycy9k&#10;b3ducmV2LnhtbFBLBQYAAAAABAAEAPUAAACJAwAAAAA=&#10;" fillcolor="white [3201]" strokecolor="black [3200]" strokeweight="1pt">
                    <v:textbox>
                      <w:txbxContent>
                        <w:p w:rsidR="006A1B91" w:rsidRPr="00DE2E35" w:rsidRDefault="006A1B91" w:rsidP="006A1B91">
                          <w:pPr>
                            <w:jc w:val="center"/>
                            <w:rPr>
                              <w:sz w:val="16"/>
                            </w:rPr>
                          </w:pPr>
                        </w:p>
                      </w:txbxContent>
                    </v:textbox>
                  </v:oval>
                  <v:shapetype id="_x0000_t32" coordsize="21600,21600" o:spt="32" o:oned="t" path="m,l21600,21600e" filled="f">
                    <v:path arrowok="t" fillok="f" o:connecttype="none"/>
                    <o:lock v:ext="edit" shapetype="t"/>
                  </v:shapetype>
                  <v:shape id="Gerade Verbindung mit Pfeil 23" o:spid="_x0000_s1040" type="#_x0000_t32" style="position:absolute;left:11448;top:7107;width:4137;height:263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9GUcQAAADbAAAADwAAAGRycy9kb3ducmV2LnhtbESPQWsCMRSE7wX/Q3iCt5q4hVJWo5SK&#10;RaVFahe9PjbP3cXNS9hEXf99Uyj0OMzMN8xs0dtWXKkLjWMNk7ECQVw603ClofhePb6ACBHZYOuY&#10;NNwpwGI+eJhhbtyNv+i6j5VIEA45aqhj9LmUoazJYhg7T5y8k+ssxiS7SpoObwluW5kp9SwtNpwW&#10;avT0VlN53l+sBqV2xzP7j8J/ru7vy+Kw3awz1Ho07F+nICL18T/8114bDdkT/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T0ZRxAAAANsAAAAPAAAAAAAAAAAA&#10;AAAAAKECAABkcnMvZG93bnJldi54bWxQSwUGAAAAAAQABAD5AAAAkgMAAAAA&#10;" strokecolor="black [3213]">
                    <v:stroke dashstyle="1 1" endarrow="block"/>
                  </v:shape>
                </v:group>
              </v:group>
            </w:pict>
          </mc:Fallback>
        </mc:AlternateContent>
      </w:r>
    </w:p>
    <w:p w:rsidR="00FE7B08" w:rsidRPr="00C76B71" w:rsidRDefault="00FE7B08" w:rsidP="004A51E8">
      <w:pPr>
        <w:pStyle w:val="Listenabsatz"/>
        <w:ind w:left="0"/>
        <w:jc w:val="both"/>
        <w:rPr>
          <w:rFonts w:ascii="Times New Roman" w:hAnsi="Times New Roman" w:cs="Times New Roman"/>
        </w:rPr>
      </w:pPr>
    </w:p>
    <w:p w:rsidR="00FE7B08" w:rsidRPr="00C76B71" w:rsidRDefault="00FE7B08" w:rsidP="004A51E8">
      <w:pPr>
        <w:pStyle w:val="Listenabsatz"/>
        <w:ind w:left="0"/>
        <w:jc w:val="both"/>
        <w:rPr>
          <w:rFonts w:ascii="Times New Roman" w:hAnsi="Times New Roman" w:cs="Times New Roman"/>
        </w:rPr>
      </w:pPr>
    </w:p>
    <w:p w:rsidR="00FE7B08" w:rsidRPr="00C76B71" w:rsidRDefault="006A1B91" w:rsidP="004A51E8">
      <w:pPr>
        <w:pStyle w:val="Listenabsatz"/>
        <w:ind w:left="0"/>
        <w:jc w:val="both"/>
        <w:rPr>
          <w:rFonts w:ascii="Times New Roman" w:hAnsi="Times New Roman" w:cs="Times New Roman"/>
        </w:rPr>
      </w:pPr>
      <w:r w:rsidRPr="00C76B71">
        <w:rPr>
          <w:rFonts w:ascii="Times New Roman" w:hAnsi="Times New Roman" w:cs="Times New Roman"/>
        </w:rPr>
        <w:tab/>
      </w:r>
      <w:r w:rsidRPr="00C76B71">
        <w:rPr>
          <w:rFonts w:ascii="Times New Roman" w:hAnsi="Times New Roman" w:cs="Times New Roman"/>
        </w:rPr>
        <w:tab/>
      </w:r>
      <w:r w:rsidRPr="00C76B71">
        <w:rPr>
          <w:rFonts w:ascii="Times New Roman" w:hAnsi="Times New Roman" w:cs="Times New Roman"/>
        </w:rPr>
        <w:tab/>
      </w:r>
      <w:r w:rsidRPr="00C76B71">
        <w:rPr>
          <w:rFonts w:ascii="Times New Roman" w:hAnsi="Times New Roman" w:cs="Times New Roman"/>
        </w:rPr>
        <w:tab/>
      </w:r>
      <w:r w:rsidRPr="00C76B71">
        <w:rPr>
          <w:rFonts w:ascii="Times New Roman" w:hAnsi="Times New Roman" w:cs="Times New Roman"/>
        </w:rPr>
        <w:tab/>
      </w:r>
    </w:p>
    <w:p w:rsidR="00FE7B08" w:rsidRPr="00C76B71" w:rsidRDefault="00FE7B08" w:rsidP="004A51E8">
      <w:pPr>
        <w:pStyle w:val="Listenabsatz"/>
        <w:ind w:left="0"/>
        <w:jc w:val="both"/>
        <w:rPr>
          <w:rFonts w:ascii="Times New Roman" w:hAnsi="Times New Roman" w:cs="Times New Roman"/>
        </w:rPr>
      </w:pPr>
    </w:p>
    <w:p w:rsidR="00FE7B08" w:rsidRPr="00C76B71" w:rsidRDefault="006A1B91" w:rsidP="004A51E8">
      <w:pPr>
        <w:pStyle w:val="Listenabsatz"/>
        <w:ind w:left="0"/>
        <w:jc w:val="both"/>
        <w:rPr>
          <w:rFonts w:ascii="Times New Roman" w:hAnsi="Times New Roman" w:cs="Times New Roman"/>
        </w:rPr>
      </w:pPr>
      <w:r w:rsidRPr="00C76B71">
        <w:rPr>
          <w:rFonts w:ascii="Times New Roman" w:hAnsi="Times New Roman" w:cs="Times New Roman"/>
        </w:rPr>
        <w:tab/>
      </w:r>
      <w:r w:rsidRPr="00C76B71">
        <w:rPr>
          <w:rFonts w:ascii="Times New Roman" w:hAnsi="Times New Roman" w:cs="Times New Roman"/>
        </w:rPr>
        <w:tab/>
      </w:r>
      <w:r w:rsidRPr="00C76B71">
        <w:rPr>
          <w:rFonts w:ascii="Times New Roman" w:hAnsi="Times New Roman" w:cs="Times New Roman"/>
        </w:rPr>
        <w:tab/>
      </w:r>
      <w:r w:rsidRPr="00C76B71">
        <w:rPr>
          <w:rFonts w:ascii="Times New Roman" w:hAnsi="Times New Roman" w:cs="Times New Roman"/>
        </w:rPr>
        <w:tab/>
      </w:r>
      <w:r w:rsidRPr="00C76B71">
        <w:rPr>
          <w:rFonts w:ascii="Times New Roman" w:hAnsi="Times New Roman" w:cs="Times New Roman"/>
        </w:rPr>
        <w:tab/>
      </w:r>
      <w:r w:rsidRPr="00C76B71">
        <w:rPr>
          <w:rFonts w:ascii="Times New Roman" w:hAnsi="Times New Roman" w:cs="Times New Roman"/>
        </w:rPr>
        <w:tab/>
      </w:r>
    </w:p>
    <w:p w:rsidR="00FE7B08" w:rsidRPr="00C76B71" w:rsidRDefault="00FE7B08" w:rsidP="004A51E8">
      <w:pPr>
        <w:pStyle w:val="Listenabsatz"/>
        <w:ind w:left="0"/>
        <w:jc w:val="both"/>
        <w:rPr>
          <w:rFonts w:ascii="Times New Roman" w:hAnsi="Times New Roman" w:cs="Times New Roman"/>
        </w:rPr>
      </w:pPr>
    </w:p>
    <w:p w:rsidR="006A1B91" w:rsidRPr="00C76B71" w:rsidRDefault="006A1B91" w:rsidP="004A51E8">
      <w:pPr>
        <w:pStyle w:val="Listenabsatz"/>
        <w:ind w:left="0"/>
        <w:jc w:val="both"/>
        <w:rPr>
          <w:rFonts w:ascii="Times New Roman" w:hAnsi="Times New Roman" w:cs="Times New Roman"/>
        </w:rPr>
      </w:pPr>
    </w:p>
    <w:p w:rsidR="00FE7B08" w:rsidRPr="00C76B71" w:rsidRDefault="007725CC" w:rsidP="004A51E8">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208A5EC5" wp14:editId="77626987">
                <wp:simplePos x="0" y="0"/>
                <wp:positionH relativeFrom="column">
                  <wp:posOffset>357504</wp:posOffset>
                </wp:positionH>
                <wp:positionV relativeFrom="paragraph">
                  <wp:posOffset>152037</wp:posOffset>
                </wp:positionV>
                <wp:extent cx="5045529" cy="398602"/>
                <wp:effectExtent l="0" t="0" r="3175" b="1905"/>
                <wp:wrapNone/>
                <wp:docPr id="1" name="Textfeld 1"/>
                <wp:cNvGraphicFramePr/>
                <a:graphic xmlns:a="http://schemas.openxmlformats.org/drawingml/2006/main">
                  <a:graphicData uri="http://schemas.microsoft.com/office/word/2010/wordprocessingShape">
                    <wps:wsp>
                      <wps:cNvSpPr txBox="1"/>
                      <wps:spPr>
                        <a:xfrm>
                          <a:off x="0" y="0"/>
                          <a:ext cx="5045529" cy="398602"/>
                        </a:xfrm>
                        <a:prstGeom prst="rect">
                          <a:avLst/>
                        </a:prstGeom>
                        <a:solidFill>
                          <a:prstClr val="white"/>
                        </a:solidFill>
                        <a:ln>
                          <a:noFill/>
                        </a:ln>
                        <a:effectLst/>
                      </wps:spPr>
                      <wps:txbx>
                        <w:txbxContent>
                          <w:p w:rsidR="002246E8" w:rsidRPr="00A976E3" w:rsidRDefault="002246E8" w:rsidP="002246E8">
                            <w:pPr>
                              <w:pStyle w:val="Beschriftung"/>
                              <w:jc w:val="center"/>
                              <w:rPr>
                                <w:rFonts w:ascii="Times New Roman" w:eastAsiaTheme="minorHAnsi" w:hAnsi="Times New Roman" w:cs="Times New Roman"/>
                                <w:noProof/>
                                <w:color w:val="auto"/>
                                <w:sz w:val="22"/>
                                <w:szCs w:val="22"/>
                              </w:rPr>
                            </w:pPr>
                            <w:r w:rsidRPr="00A976E3">
                              <w:rPr>
                                <w:rFonts w:ascii="Times New Roman" w:hAnsi="Times New Roman" w:cs="Times New Roman"/>
                                <w:color w:val="auto"/>
                                <w:sz w:val="22"/>
                                <w:szCs w:val="22"/>
                                <w:lang w:val="en-US"/>
                              </w:rPr>
                              <w:t xml:space="preserve">Figure </w:t>
                            </w:r>
                            <w:r w:rsidRPr="00A976E3">
                              <w:rPr>
                                <w:rFonts w:ascii="Times New Roman" w:hAnsi="Times New Roman" w:cs="Times New Roman"/>
                                <w:color w:val="auto"/>
                                <w:sz w:val="22"/>
                                <w:szCs w:val="22"/>
                              </w:rPr>
                              <w:fldChar w:fldCharType="begin"/>
                            </w:r>
                            <w:r w:rsidRPr="00A976E3">
                              <w:rPr>
                                <w:rFonts w:ascii="Times New Roman" w:hAnsi="Times New Roman" w:cs="Times New Roman"/>
                                <w:color w:val="auto"/>
                                <w:sz w:val="22"/>
                                <w:szCs w:val="22"/>
                                <w:lang w:val="en-US"/>
                              </w:rPr>
                              <w:instrText xml:space="preserve"> SEQ Figure \* ARABIC </w:instrText>
                            </w:r>
                            <w:r w:rsidRPr="00A976E3">
                              <w:rPr>
                                <w:rFonts w:ascii="Times New Roman" w:hAnsi="Times New Roman" w:cs="Times New Roman"/>
                                <w:color w:val="auto"/>
                                <w:sz w:val="22"/>
                                <w:szCs w:val="22"/>
                              </w:rPr>
                              <w:fldChar w:fldCharType="separate"/>
                            </w:r>
                            <w:r w:rsidRPr="00A976E3">
                              <w:rPr>
                                <w:rFonts w:ascii="Times New Roman" w:hAnsi="Times New Roman" w:cs="Times New Roman"/>
                                <w:noProof/>
                                <w:color w:val="auto"/>
                                <w:sz w:val="22"/>
                                <w:szCs w:val="22"/>
                                <w:lang w:val="en-US"/>
                              </w:rPr>
                              <w:t>1</w:t>
                            </w:r>
                            <w:r w:rsidRPr="00A976E3">
                              <w:rPr>
                                <w:rFonts w:ascii="Times New Roman" w:hAnsi="Times New Roman" w:cs="Times New Roman"/>
                                <w:color w:val="auto"/>
                                <w:sz w:val="22"/>
                                <w:szCs w:val="22"/>
                              </w:rPr>
                              <w:fldChar w:fldCharType="end"/>
                            </w:r>
                            <w:r w:rsidRPr="00A976E3">
                              <w:rPr>
                                <w:rFonts w:ascii="Times New Roman" w:hAnsi="Times New Roman" w:cs="Times New Roman"/>
                                <w:color w:val="auto"/>
                                <w:sz w:val="22"/>
                                <w:szCs w:val="22"/>
                                <w:lang w:val="en-US"/>
                              </w:rPr>
                              <w:t xml:space="preserve">: Single panel at the UE with both </w:t>
                            </w:r>
                            <w:proofErr w:type="spellStart"/>
                            <w:proofErr w:type="gramStart"/>
                            <w:r w:rsidRPr="00A976E3">
                              <w:rPr>
                                <w:rFonts w:ascii="Times New Roman" w:hAnsi="Times New Roman" w:cs="Times New Roman"/>
                                <w:color w:val="auto"/>
                                <w:sz w:val="22"/>
                                <w:szCs w:val="22"/>
                                <w:lang w:val="en-US"/>
                              </w:rPr>
                              <w:t>Tx</w:t>
                            </w:r>
                            <w:proofErr w:type="spellEnd"/>
                            <w:proofErr w:type="gramEnd"/>
                            <w:r w:rsidRPr="00A976E3">
                              <w:rPr>
                                <w:rFonts w:ascii="Times New Roman" w:hAnsi="Times New Roman" w:cs="Times New Roman"/>
                                <w:color w:val="auto"/>
                                <w:sz w:val="22"/>
                                <w:szCs w:val="22"/>
                                <w:lang w:val="en-US"/>
                              </w:rPr>
                              <w:t xml:space="preserve"> and Rx capabilities. </w:t>
                            </w:r>
                            <w:proofErr w:type="spellStart"/>
                            <w:r w:rsidRPr="00A976E3">
                              <w:rPr>
                                <w:rFonts w:ascii="Times New Roman" w:hAnsi="Times New Roman" w:cs="Times New Roman"/>
                                <w:color w:val="auto"/>
                                <w:sz w:val="22"/>
                                <w:szCs w:val="22"/>
                              </w:rPr>
                              <w:t>Full</w:t>
                            </w:r>
                            <w:proofErr w:type="spellEnd"/>
                            <w:r w:rsidRPr="00A976E3">
                              <w:rPr>
                                <w:rFonts w:ascii="Times New Roman" w:hAnsi="Times New Roman" w:cs="Times New Roman"/>
                                <w:color w:val="auto"/>
                                <w:sz w:val="22"/>
                                <w:szCs w:val="22"/>
                              </w:rPr>
                              <w:t xml:space="preserve"> beam </w:t>
                            </w:r>
                            <w:proofErr w:type="spellStart"/>
                            <w:r w:rsidRPr="00A976E3">
                              <w:rPr>
                                <w:rFonts w:ascii="Times New Roman" w:hAnsi="Times New Roman" w:cs="Times New Roman"/>
                                <w:color w:val="auto"/>
                                <w:sz w:val="22"/>
                                <w:szCs w:val="22"/>
                              </w:rPr>
                              <w:t>correspondence</w:t>
                            </w:r>
                            <w:proofErr w:type="spellEnd"/>
                            <w:r w:rsidRPr="00A976E3">
                              <w:rPr>
                                <w:rFonts w:ascii="Times New Roman" w:hAnsi="Times New Roman" w:cs="Times New Roman"/>
                                <w:color w:val="auto"/>
                                <w:sz w:val="22"/>
                                <w:szCs w:val="22"/>
                              </w:rPr>
                              <w:t xml:space="preserve"> </w:t>
                            </w:r>
                            <w:r w:rsidRPr="00A976E3">
                              <w:rPr>
                                <w:rFonts w:ascii="Times New Roman" w:hAnsi="Times New Roman" w:cs="Times New Roman"/>
                                <w:noProof/>
                                <w:color w:val="auto"/>
                                <w:sz w:val="22"/>
                                <w:szCs w:val="22"/>
                              </w:rPr>
                              <w:t>exists.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1" o:spid="_x0000_s1041" type="#_x0000_t202" style="position:absolute;left:0;text-align:left;margin-left:28.15pt;margin-top:11.95pt;width:397.3pt;height:3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" stroked="f">
                <v:textbox inset="0,0,0,0">
                  <w:txbxContent>
                    <w:p w:rsidR="002246E8" w:rsidRPr="00A976E3" w:rsidRDefault="002246E8" w:rsidP="002246E8">
                      <w:pPr>
                        <w:pStyle w:val="Beschriftung"/>
                        <w:jc w:val="center"/>
                        <w:rPr>
                          <w:rFonts w:ascii="Times New Roman" w:eastAsiaTheme="minorHAnsi" w:hAnsi="Times New Roman" w:cs="Times New Roman"/>
                          <w:noProof/>
                          <w:color w:val="auto"/>
                          <w:sz w:val="22"/>
                          <w:szCs w:val="22"/>
                        </w:rPr>
                      </w:pPr>
                      <w:r w:rsidRPr="00A976E3">
                        <w:rPr>
                          <w:rFonts w:ascii="Times New Roman" w:hAnsi="Times New Roman" w:cs="Times New Roman"/>
                          <w:color w:val="auto"/>
                          <w:sz w:val="22"/>
                          <w:szCs w:val="22"/>
                          <w:lang w:val="en-US"/>
                        </w:rPr>
                        <w:t xml:space="preserve">Figure </w:t>
                      </w:r>
                      <w:r w:rsidRPr="00A976E3">
                        <w:rPr>
                          <w:rFonts w:ascii="Times New Roman" w:hAnsi="Times New Roman" w:cs="Times New Roman"/>
                          <w:color w:val="auto"/>
                          <w:sz w:val="22"/>
                          <w:szCs w:val="22"/>
                        </w:rPr>
                        <w:fldChar w:fldCharType="begin"/>
                      </w:r>
                      <w:r w:rsidRPr="00A976E3">
                        <w:rPr>
                          <w:rFonts w:ascii="Times New Roman" w:hAnsi="Times New Roman" w:cs="Times New Roman"/>
                          <w:color w:val="auto"/>
                          <w:sz w:val="22"/>
                          <w:szCs w:val="22"/>
                          <w:lang w:val="en-US"/>
                        </w:rPr>
                        <w:instrText xml:space="preserve"> SEQ Figure \* ARABIC </w:instrText>
                      </w:r>
                      <w:r w:rsidRPr="00A976E3">
                        <w:rPr>
                          <w:rFonts w:ascii="Times New Roman" w:hAnsi="Times New Roman" w:cs="Times New Roman"/>
                          <w:color w:val="auto"/>
                          <w:sz w:val="22"/>
                          <w:szCs w:val="22"/>
                        </w:rPr>
                        <w:fldChar w:fldCharType="separate"/>
                      </w:r>
                      <w:r w:rsidRPr="00A976E3">
                        <w:rPr>
                          <w:rFonts w:ascii="Times New Roman" w:hAnsi="Times New Roman" w:cs="Times New Roman"/>
                          <w:noProof/>
                          <w:color w:val="auto"/>
                          <w:sz w:val="22"/>
                          <w:szCs w:val="22"/>
                          <w:lang w:val="en-US"/>
                        </w:rPr>
                        <w:t>1</w:t>
                      </w:r>
                      <w:r w:rsidRPr="00A976E3">
                        <w:rPr>
                          <w:rFonts w:ascii="Times New Roman" w:hAnsi="Times New Roman" w:cs="Times New Roman"/>
                          <w:color w:val="auto"/>
                          <w:sz w:val="22"/>
                          <w:szCs w:val="22"/>
                        </w:rPr>
                        <w:fldChar w:fldCharType="end"/>
                      </w:r>
                      <w:r w:rsidRPr="00A976E3">
                        <w:rPr>
                          <w:rFonts w:ascii="Times New Roman" w:hAnsi="Times New Roman" w:cs="Times New Roman"/>
                          <w:color w:val="auto"/>
                          <w:sz w:val="22"/>
                          <w:szCs w:val="22"/>
                          <w:lang w:val="en-US"/>
                        </w:rPr>
                        <w:t xml:space="preserve">: Single panel at the UE with both </w:t>
                      </w:r>
                      <w:proofErr w:type="spellStart"/>
                      <w:proofErr w:type="gramStart"/>
                      <w:r w:rsidRPr="00A976E3">
                        <w:rPr>
                          <w:rFonts w:ascii="Times New Roman" w:hAnsi="Times New Roman" w:cs="Times New Roman"/>
                          <w:color w:val="auto"/>
                          <w:sz w:val="22"/>
                          <w:szCs w:val="22"/>
                          <w:lang w:val="en-US"/>
                        </w:rPr>
                        <w:t>Tx</w:t>
                      </w:r>
                      <w:proofErr w:type="spellEnd"/>
                      <w:proofErr w:type="gramEnd"/>
                      <w:r w:rsidRPr="00A976E3">
                        <w:rPr>
                          <w:rFonts w:ascii="Times New Roman" w:hAnsi="Times New Roman" w:cs="Times New Roman"/>
                          <w:color w:val="auto"/>
                          <w:sz w:val="22"/>
                          <w:szCs w:val="22"/>
                          <w:lang w:val="en-US"/>
                        </w:rPr>
                        <w:t xml:space="preserve"> and Rx capabilities. </w:t>
                      </w:r>
                      <w:proofErr w:type="spellStart"/>
                      <w:r w:rsidRPr="00A976E3">
                        <w:rPr>
                          <w:rFonts w:ascii="Times New Roman" w:hAnsi="Times New Roman" w:cs="Times New Roman"/>
                          <w:color w:val="auto"/>
                          <w:sz w:val="22"/>
                          <w:szCs w:val="22"/>
                        </w:rPr>
                        <w:t>Full</w:t>
                      </w:r>
                      <w:proofErr w:type="spellEnd"/>
                      <w:r w:rsidRPr="00A976E3">
                        <w:rPr>
                          <w:rFonts w:ascii="Times New Roman" w:hAnsi="Times New Roman" w:cs="Times New Roman"/>
                          <w:color w:val="auto"/>
                          <w:sz w:val="22"/>
                          <w:szCs w:val="22"/>
                        </w:rPr>
                        <w:t xml:space="preserve"> beam </w:t>
                      </w:r>
                      <w:proofErr w:type="spellStart"/>
                      <w:r w:rsidRPr="00A976E3">
                        <w:rPr>
                          <w:rFonts w:ascii="Times New Roman" w:hAnsi="Times New Roman" w:cs="Times New Roman"/>
                          <w:color w:val="auto"/>
                          <w:sz w:val="22"/>
                          <w:szCs w:val="22"/>
                        </w:rPr>
                        <w:t>correspondence</w:t>
                      </w:r>
                      <w:proofErr w:type="spellEnd"/>
                      <w:r w:rsidRPr="00A976E3">
                        <w:rPr>
                          <w:rFonts w:ascii="Times New Roman" w:hAnsi="Times New Roman" w:cs="Times New Roman"/>
                          <w:color w:val="auto"/>
                          <w:sz w:val="22"/>
                          <w:szCs w:val="22"/>
                        </w:rPr>
                        <w:t xml:space="preserve"> </w:t>
                      </w:r>
                      <w:r w:rsidRPr="00A976E3">
                        <w:rPr>
                          <w:rFonts w:ascii="Times New Roman" w:hAnsi="Times New Roman" w:cs="Times New Roman"/>
                          <w:noProof/>
                          <w:color w:val="auto"/>
                          <w:sz w:val="22"/>
                          <w:szCs w:val="22"/>
                        </w:rPr>
                        <w:t>exists.</w:t>
                      </w:r>
                    </w:p>
                  </w:txbxContent>
                </v:textbox>
              </v:shape>
            </w:pict>
          </mc:Fallback>
        </mc:AlternateContent>
      </w:r>
    </w:p>
    <w:p w:rsidR="00C76B71" w:rsidRDefault="00C76B71" w:rsidP="004A51E8">
      <w:pPr>
        <w:pStyle w:val="Listenabsatz"/>
        <w:ind w:left="0"/>
        <w:jc w:val="both"/>
        <w:rPr>
          <w:rFonts w:ascii="Times New Roman" w:hAnsi="Times New Roman" w:cs="Times New Roman"/>
        </w:rPr>
      </w:pPr>
    </w:p>
    <w:p w:rsidR="005A4062" w:rsidRDefault="005A4062" w:rsidP="00CE1317">
      <w:pPr>
        <w:pStyle w:val="Listenabsatz"/>
        <w:ind w:left="0"/>
        <w:jc w:val="both"/>
        <w:rPr>
          <w:rFonts w:ascii="Times New Roman" w:hAnsi="Times New Roman" w:cs="Times New Roman"/>
        </w:rPr>
      </w:pPr>
    </w:p>
    <w:p w:rsidR="00C7627E" w:rsidRPr="00C76B71" w:rsidRDefault="00C129E2" w:rsidP="00CE1317">
      <w:pPr>
        <w:pStyle w:val="Listenabsatz"/>
        <w:ind w:left="0"/>
        <w:jc w:val="both"/>
        <w:rPr>
          <w:rFonts w:ascii="Times New Roman" w:hAnsi="Times New Roman" w:cs="Times New Roman"/>
        </w:rPr>
      </w:pPr>
      <w:r w:rsidRPr="00C76B71">
        <w:rPr>
          <w:rFonts w:ascii="Times New Roman" w:hAnsi="Times New Roman" w:cs="Times New Roman"/>
          <w:noProof/>
        </w:rPr>
        <w:lastRenderedPageBreak/>
        <mc:AlternateContent>
          <mc:Choice Requires="wpg">
            <w:drawing>
              <wp:anchor distT="0" distB="0" distL="114300" distR="114300" simplePos="0" relativeHeight="251716608" behindDoc="0" locked="0" layoutInCell="1" allowOverlap="1" wp14:anchorId="161041FC" wp14:editId="08C024CF">
                <wp:simplePos x="0" y="0"/>
                <wp:positionH relativeFrom="column">
                  <wp:posOffset>1337219</wp:posOffset>
                </wp:positionH>
                <wp:positionV relativeFrom="paragraph">
                  <wp:posOffset>164284</wp:posOffset>
                </wp:positionV>
                <wp:extent cx="3309160" cy="1540600"/>
                <wp:effectExtent l="0" t="0" r="5715" b="2540"/>
                <wp:wrapNone/>
                <wp:docPr id="7" name="Gruppieren 7"/>
                <wp:cNvGraphicFramePr/>
                <a:graphic xmlns:a="http://schemas.openxmlformats.org/drawingml/2006/main">
                  <a:graphicData uri="http://schemas.microsoft.com/office/word/2010/wordprocessingGroup">
                    <wpg:wgp>
                      <wpg:cNvGrpSpPr/>
                      <wpg:grpSpPr>
                        <a:xfrm>
                          <a:off x="0" y="0"/>
                          <a:ext cx="3309160" cy="1540600"/>
                          <a:chOff x="0" y="0"/>
                          <a:chExt cx="3309160" cy="1540600"/>
                        </a:xfrm>
                      </wpg:grpSpPr>
                      <wps:wsp>
                        <wps:cNvPr id="80" name="Textfeld 80"/>
                        <wps:cNvSpPr txBox="1"/>
                        <wps:spPr>
                          <a:xfrm>
                            <a:off x="1191986" y="1191985"/>
                            <a:ext cx="937260" cy="3486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E1317" w:rsidRDefault="00CE1317" w:rsidP="00CE1317">
                              <w:pPr>
                                <w:jc w:val="center"/>
                              </w:pPr>
                              <w:proofErr w:type="spellStart"/>
                              <w:r>
                                <w:t>Rx</w:t>
                              </w:r>
                              <w:proofErr w:type="spellEnd"/>
                              <w:r>
                                <w:t xml:space="preserve"> beam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 name="Gruppieren 6"/>
                        <wpg:cNvGrpSpPr/>
                        <wpg:grpSpPr>
                          <a:xfrm>
                            <a:off x="0" y="0"/>
                            <a:ext cx="3309160" cy="1318041"/>
                            <a:chOff x="0" y="0"/>
                            <a:chExt cx="3309160" cy="1318041"/>
                          </a:xfrm>
                        </wpg:grpSpPr>
                        <wps:wsp>
                          <wps:cNvPr id="65" name="Textfeld 65"/>
                          <wps:cNvSpPr txBox="1"/>
                          <wps:spPr>
                            <a:xfrm>
                              <a:off x="0" y="293914"/>
                              <a:ext cx="620273" cy="5929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E1317" w:rsidRDefault="00CE1317" w:rsidP="00CE1317">
                                <w:r>
                                  <w:rPr>
                                    <w:noProof/>
                                    <w:lang w:val="en-US" w:eastAsia="en-US"/>
                                  </w:rPr>
                                  <w:drawing>
                                    <wp:inline distT="0" distB="0" distL="0" distR="0" wp14:anchorId="35B755F2" wp14:editId="5568EF8B">
                                      <wp:extent cx="473935" cy="468085"/>
                                      <wp:effectExtent l="0" t="0" r="2540" b="8255"/>
                                      <wp:docPr id="82" name="Grafik 82" descr="C:\Users\varathsu\Desktop\bts-antenna-icon-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arathsu\Desktop\bts-antenna-icon-v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557" cy="4766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Ellipse 63"/>
                          <wps:cNvSpPr/>
                          <wps:spPr>
                            <a:xfrm rot="19128633">
                              <a:off x="527957" y="234042"/>
                              <a:ext cx="765659" cy="202526"/>
                            </a:xfrm>
                            <a:prstGeom prst="ellipse">
                              <a:avLst/>
                            </a:prstGeom>
                            <a:ln w="12700">
                              <a:prstDash val="dash"/>
                            </a:ln>
                          </wps:spPr>
                          <wps:style>
                            <a:lnRef idx="2">
                              <a:schemeClr val="dk1"/>
                            </a:lnRef>
                            <a:fillRef idx="1">
                              <a:schemeClr val="lt1"/>
                            </a:fillRef>
                            <a:effectRef idx="0">
                              <a:schemeClr val="dk1"/>
                            </a:effectRef>
                            <a:fontRef idx="minor">
                              <a:schemeClr val="dk1"/>
                            </a:fontRef>
                          </wps:style>
                          <wps:txbx>
                            <w:txbxContent>
                              <w:p w:rsidR="00CE1317" w:rsidRPr="00DE2E35" w:rsidRDefault="00CE1317" w:rsidP="00CE1317">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Ellipse 64"/>
                          <wps:cNvSpPr/>
                          <wps:spPr>
                            <a:xfrm rot="20352033">
                              <a:off x="571500" y="332014"/>
                              <a:ext cx="765659" cy="202526"/>
                            </a:xfrm>
                            <a:prstGeom prst="ellipse">
                              <a:avLst/>
                            </a:prstGeom>
                            <a:ln w="12700">
                              <a:prstDash val="dash"/>
                            </a:ln>
                          </wps:spPr>
                          <wps:style>
                            <a:lnRef idx="2">
                              <a:schemeClr val="dk1"/>
                            </a:lnRef>
                            <a:fillRef idx="1">
                              <a:schemeClr val="lt1"/>
                            </a:fillRef>
                            <a:effectRef idx="0">
                              <a:schemeClr val="dk1"/>
                            </a:effectRef>
                            <a:fontRef idx="minor">
                              <a:schemeClr val="dk1"/>
                            </a:fontRef>
                          </wps:style>
                          <wps:txbx>
                            <w:txbxContent>
                              <w:p w:rsidR="00CE1317" w:rsidRPr="00DE2E35" w:rsidRDefault="00CE1317" w:rsidP="00CE1317">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Ellipse 67"/>
                          <wps:cNvSpPr/>
                          <wps:spPr>
                            <a:xfrm>
                              <a:off x="609600" y="429985"/>
                              <a:ext cx="765659" cy="202526"/>
                            </a:xfrm>
                            <a:prstGeom prst="ellipse">
                              <a:avLst/>
                            </a:prstGeom>
                            <a:ln w="12700">
                              <a:prstDash val="dash"/>
                            </a:ln>
                          </wps:spPr>
                          <wps:style>
                            <a:lnRef idx="2">
                              <a:schemeClr val="dk1"/>
                            </a:lnRef>
                            <a:fillRef idx="1">
                              <a:schemeClr val="lt1"/>
                            </a:fillRef>
                            <a:effectRef idx="0">
                              <a:schemeClr val="dk1"/>
                            </a:effectRef>
                            <a:fontRef idx="minor">
                              <a:schemeClr val="dk1"/>
                            </a:fontRef>
                          </wps:style>
                          <wps:txbx>
                            <w:txbxContent>
                              <w:p w:rsidR="00CE1317" w:rsidRPr="00DE2E35" w:rsidRDefault="00CE1317" w:rsidP="00CE1317">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Ellipse 72"/>
                          <wps:cNvSpPr/>
                          <wps:spPr>
                            <a:xfrm rot="1154351">
                              <a:off x="598715" y="522514"/>
                              <a:ext cx="765659" cy="202526"/>
                            </a:xfrm>
                            <a:prstGeom prst="ellipse">
                              <a:avLst/>
                            </a:prstGeom>
                            <a:ln w="12700">
                              <a:prstDash val="solid"/>
                            </a:ln>
                          </wps:spPr>
                          <wps:style>
                            <a:lnRef idx="2">
                              <a:schemeClr val="dk1"/>
                            </a:lnRef>
                            <a:fillRef idx="1">
                              <a:schemeClr val="lt1"/>
                            </a:fillRef>
                            <a:effectRef idx="0">
                              <a:schemeClr val="dk1"/>
                            </a:effectRef>
                            <a:fontRef idx="minor">
                              <a:schemeClr val="dk1"/>
                            </a:fontRef>
                          </wps:style>
                          <wps:txbx>
                            <w:txbxContent>
                              <w:p w:rsidR="00CE1317" w:rsidRPr="00DE2E35" w:rsidRDefault="00CE1317" w:rsidP="00CE1317">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Ellipse 73"/>
                          <wps:cNvSpPr/>
                          <wps:spPr>
                            <a:xfrm rot="2709326">
                              <a:off x="484414" y="647700"/>
                              <a:ext cx="765662" cy="202525"/>
                            </a:xfrm>
                            <a:prstGeom prst="ellipse">
                              <a:avLst/>
                            </a:prstGeom>
                            <a:ln w="12700">
                              <a:prstDash val="dash"/>
                            </a:ln>
                          </wps:spPr>
                          <wps:style>
                            <a:lnRef idx="2">
                              <a:schemeClr val="dk1"/>
                            </a:lnRef>
                            <a:fillRef idx="1">
                              <a:schemeClr val="lt1"/>
                            </a:fillRef>
                            <a:effectRef idx="0">
                              <a:schemeClr val="dk1"/>
                            </a:effectRef>
                            <a:fontRef idx="minor">
                              <a:schemeClr val="dk1"/>
                            </a:fontRef>
                          </wps:style>
                          <wps:txbx>
                            <w:txbxContent>
                              <w:p w:rsidR="00CE1317" w:rsidRPr="00DE2E35" w:rsidRDefault="00CE1317" w:rsidP="00CE1317">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 name="Gruppieren 4"/>
                          <wpg:cNvGrpSpPr/>
                          <wpg:grpSpPr>
                            <a:xfrm>
                              <a:off x="1485900" y="0"/>
                              <a:ext cx="1823260" cy="1318041"/>
                              <a:chOff x="0" y="0"/>
                              <a:chExt cx="1823260" cy="1318041"/>
                            </a:xfrm>
                          </wpg:grpSpPr>
                          <wps:wsp>
                            <wps:cNvPr id="74" name="Textfeld 74"/>
                            <wps:cNvSpPr txBox="1"/>
                            <wps:spPr>
                              <a:xfrm>
                                <a:off x="1322615" y="729342"/>
                                <a:ext cx="500645" cy="51697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E1317" w:rsidRDefault="00CE1317" w:rsidP="00CE1317">
                                  <w:r>
                                    <w:rPr>
                                      <w:noProof/>
                                      <w:lang w:val="en-US" w:eastAsia="en-US"/>
                                    </w:rPr>
                                    <w:drawing>
                                      <wp:inline distT="0" distB="0" distL="0" distR="0" wp14:anchorId="5FE93086" wp14:editId="0FF77586">
                                        <wp:extent cx="402771" cy="402771"/>
                                        <wp:effectExtent l="0" t="0" r="0" b="0"/>
                                        <wp:docPr id="83" name="Grafik 83" descr="C:\Users\varathsu\Desktop\cell-icon-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arathsu\Desktop\cell-icon-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952" cy="40595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 name="Gruppieren 2"/>
                            <wpg:cNvGrpSpPr/>
                            <wpg:grpSpPr>
                              <a:xfrm>
                                <a:off x="0" y="0"/>
                                <a:ext cx="1456418" cy="1318041"/>
                                <a:chOff x="0" y="0"/>
                                <a:chExt cx="1456418" cy="1318041"/>
                              </a:xfrm>
                            </wpg:grpSpPr>
                            <wps:wsp>
                              <wps:cNvPr id="62" name="Textfeld 62"/>
                              <wps:cNvSpPr txBox="1"/>
                              <wps:spPr>
                                <a:xfrm>
                                  <a:off x="0" y="0"/>
                                  <a:ext cx="1028700" cy="3486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E1317" w:rsidRDefault="00CE1317" w:rsidP="00CE1317">
                                    <w:pPr>
                                      <w:jc w:val="center"/>
                                    </w:pPr>
                                    <w:proofErr w:type="spellStart"/>
                                    <w:r>
                                      <w:t>Tx</w:t>
                                    </w:r>
                                    <w:proofErr w:type="spellEnd"/>
                                    <w:r>
                                      <w:t>/</w:t>
                                    </w:r>
                                    <w:proofErr w:type="spellStart"/>
                                    <w:r>
                                      <w:t>Rx</w:t>
                                    </w:r>
                                    <w:proofErr w:type="spellEnd"/>
                                    <w:r>
                                      <w:t xml:space="preserve"> beam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6" name="Gruppieren 76"/>
                              <wpg:cNvGrpSpPr/>
                              <wpg:grpSpPr>
                                <a:xfrm rot="20146498">
                                  <a:off x="615043" y="854528"/>
                                  <a:ext cx="841375" cy="463513"/>
                                  <a:chOff x="0" y="0"/>
                                  <a:chExt cx="841375" cy="463513"/>
                                </a:xfrm>
                              </wpg:grpSpPr>
                              <wps:wsp>
                                <wps:cNvPr id="77" name="Ellipse 77"/>
                                <wps:cNvSpPr/>
                                <wps:spPr>
                                  <a:xfrm rot="2261837">
                                    <a:off x="76200" y="0"/>
                                    <a:ext cx="765175" cy="201295"/>
                                  </a:xfrm>
                                  <a:prstGeom prst="ellipse">
                                    <a:avLst/>
                                  </a:prstGeom>
                                  <a:noFill/>
                                  <a:ln w="12700">
                                    <a:solidFill>
                                      <a:schemeClr val="accent2"/>
                                    </a:solidFill>
                                    <a:prstDash val="solid"/>
                                  </a:ln>
                                </wps:spPr>
                                <wps:style>
                                  <a:lnRef idx="2">
                                    <a:schemeClr val="dk1"/>
                                  </a:lnRef>
                                  <a:fillRef idx="1">
                                    <a:schemeClr val="lt1"/>
                                  </a:fillRef>
                                  <a:effectRef idx="0">
                                    <a:schemeClr val="dk1"/>
                                  </a:effectRef>
                                  <a:fontRef idx="minor">
                                    <a:schemeClr val="dk1"/>
                                  </a:fontRef>
                                </wps:style>
                                <wps:txbx>
                                  <w:txbxContent>
                                    <w:p w:rsidR="00CE1317" w:rsidRPr="00DE2E35" w:rsidRDefault="00CE1317" w:rsidP="00CE1317">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Ellipse 78"/>
                                <wps:cNvSpPr/>
                                <wps:spPr>
                                  <a:xfrm rot="21062390">
                                    <a:off x="0" y="261257"/>
                                    <a:ext cx="765896" cy="202256"/>
                                  </a:xfrm>
                                  <a:prstGeom prst="ellipse">
                                    <a:avLst/>
                                  </a:prstGeom>
                                  <a:noFill/>
                                  <a:ln w="12700">
                                    <a:solidFill>
                                      <a:schemeClr val="accent2"/>
                                    </a:solidFill>
                                    <a:prstDash val="dash"/>
                                  </a:ln>
                                </wps:spPr>
                                <wps:style>
                                  <a:lnRef idx="2">
                                    <a:schemeClr val="dk1"/>
                                  </a:lnRef>
                                  <a:fillRef idx="1">
                                    <a:schemeClr val="lt1"/>
                                  </a:fillRef>
                                  <a:effectRef idx="0">
                                    <a:schemeClr val="dk1"/>
                                  </a:effectRef>
                                  <a:fontRef idx="minor">
                                    <a:schemeClr val="dk1"/>
                                  </a:fontRef>
                                </wps:style>
                                <wps:txbx>
                                  <w:txbxContent>
                                    <w:p w:rsidR="00CE1317" w:rsidRPr="00DE2E35" w:rsidRDefault="00CE1317" w:rsidP="00CE1317">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Ellipse 79"/>
                                <wps:cNvSpPr/>
                                <wps:spPr>
                                  <a:xfrm rot="718359">
                                    <a:off x="5443" y="130628"/>
                                    <a:ext cx="765659" cy="201891"/>
                                  </a:xfrm>
                                  <a:prstGeom prst="ellipse">
                                    <a:avLst/>
                                  </a:prstGeom>
                                  <a:noFill/>
                                  <a:ln w="12700">
                                    <a:solidFill>
                                      <a:schemeClr val="accent2"/>
                                    </a:solidFill>
                                    <a:prstDash val="dash"/>
                                  </a:ln>
                                </wps:spPr>
                                <wps:style>
                                  <a:lnRef idx="2">
                                    <a:schemeClr val="dk1"/>
                                  </a:lnRef>
                                  <a:fillRef idx="1">
                                    <a:schemeClr val="lt1"/>
                                  </a:fillRef>
                                  <a:effectRef idx="0">
                                    <a:schemeClr val="dk1"/>
                                  </a:effectRef>
                                  <a:fontRef idx="minor">
                                    <a:schemeClr val="dk1"/>
                                  </a:fontRef>
                                </wps:style>
                                <wps:txbx>
                                  <w:txbxContent>
                                    <w:p w:rsidR="00CE1317" w:rsidRPr="00DE2E35" w:rsidRDefault="00CE1317" w:rsidP="00CE1317">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8" name="Gruppieren 68"/>
                              <wpg:cNvGrpSpPr/>
                              <wpg:grpSpPr>
                                <a:xfrm rot="21096891">
                                  <a:off x="598715" y="506185"/>
                                  <a:ext cx="841375" cy="462915"/>
                                  <a:chOff x="0" y="0"/>
                                  <a:chExt cx="841375" cy="463513"/>
                                </a:xfrm>
                              </wpg:grpSpPr>
                              <wps:wsp>
                                <wps:cNvPr id="69" name="Ellipse 69"/>
                                <wps:cNvSpPr/>
                                <wps:spPr>
                                  <a:xfrm rot="2261837">
                                    <a:off x="76200" y="0"/>
                                    <a:ext cx="765175" cy="201295"/>
                                  </a:xfrm>
                                  <a:prstGeom prst="ellipse">
                                    <a:avLst/>
                                  </a:prstGeom>
                                  <a:noFill/>
                                  <a:ln w="12700">
                                    <a:solidFill>
                                      <a:schemeClr val="tx1"/>
                                    </a:solidFill>
                                    <a:prstDash val="dash"/>
                                  </a:ln>
                                </wps:spPr>
                                <wps:style>
                                  <a:lnRef idx="2">
                                    <a:schemeClr val="dk1"/>
                                  </a:lnRef>
                                  <a:fillRef idx="1">
                                    <a:schemeClr val="lt1"/>
                                  </a:fillRef>
                                  <a:effectRef idx="0">
                                    <a:schemeClr val="dk1"/>
                                  </a:effectRef>
                                  <a:fontRef idx="minor">
                                    <a:schemeClr val="dk1"/>
                                  </a:fontRef>
                                </wps:style>
                                <wps:txbx>
                                  <w:txbxContent>
                                    <w:p w:rsidR="00CE1317" w:rsidRPr="00DE2E35" w:rsidRDefault="00CE1317" w:rsidP="00CE1317">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Ellipse 70"/>
                                <wps:cNvSpPr/>
                                <wps:spPr>
                                  <a:xfrm rot="21062390">
                                    <a:off x="0" y="261257"/>
                                    <a:ext cx="765896" cy="202256"/>
                                  </a:xfrm>
                                  <a:prstGeom prst="ellipse">
                                    <a:avLst/>
                                  </a:prstGeom>
                                  <a:noFill/>
                                  <a:ln w="12700">
                                    <a:solidFill>
                                      <a:schemeClr val="tx1"/>
                                    </a:solidFill>
                                    <a:prstDash val="dash"/>
                                  </a:ln>
                                </wps:spPr>
                                <wps:style>
                                  <a:lnRef idx="2">
                                    <a:schemeClr val="dk1"/>
                                  </a:lnRef>
                                  <a:fillRef idx="1">
                                    <a:schemeClr val="lt1"/>
                                  </a:fillRef>
                                  <a:effectRef idx="0">
                                    <a:schemeClr val="dk1"/>
                                  </a:effectRef>
                                  <a:fontRef idx="minor">
                                    <a:schemeClr val="dk1"/>
                                  </a:fontRef>
                                </wps:style>
                                <wps:txbx>
                                  <w:txbxContent>
                                    <w:p w:rsidR="00CE1317" w:rsidRPr="00DE2E35" w:rsidRDefault="00CE1317" w:rsidP="00CE1317">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Ellipse 71"/>
                                <wps:cNvSpPr/>
                                <wps:spPr>
                                  <a:xfrm rot="718359">
                                    <a:off x="5443" y="130628"/>
                                    <a:ext cx="765659" cy="201891"/>
                                  </a:xfrm>
                                  <a:prstGeom prst="ellipse">
                                    <a:avLst/>
                                  </a:prstGeom>
                                  <a:noFill/>
                                  <a:ln w="12700">
                                    <a:solidFill>
                                      <a:schemeClr val="tx1"/>
                                    </a:solidFill>
                                    <a:prstDash val="solid"/>
                                  </a:ln>
                                </wps:spPr>
                                <wps:style>
                                  <a:lnRef idx="2">
                                    <a:schemeClr val="dk1"/>
                                  </a:lnRef>
                                  <a:fillRef idx="1">
                                    <a:schemeClr val="lt1"/>
                                  </a:fillRef>
                                  <a:effectRef idx="0">
                                    <a:schemeClr val="dk1"/>
                                  </a:effectRef>
                                  <a:fontRef idx="minor">
                                    <a:schemeClr val="dk1"/>
                                  </a:fontRef>
                                </wps:style>
                                <wps:txbx>
                                  <w:txbxContent>
                                    <w:p w:rsidR="00CE1317" w:rsidRPr="00DE2E35" w:rsidRDefault="00CE1317" w:rsidP="00CE1317">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5" name="Gerade Verbindung mit Pfeil 75"/>
                              <wps:cNvCnPr/>
                              <wps:spPr>
                                <a:xfrm flipH="1">
                                  <a:off x="217715" y="963385"/>
                                  <a:ext cx="522514" cy="315481"/>
                                </a:xfrm>
                                <a:prstGeom prst="straightConnector1">
                                  <a:avLst/>
                                </a:prstGeom>
                                <a:ln>
                                  <a:solidFill>
                                    <a:schemeClr val="accent2"/>
                                  </a:solidFill>
                                  <a:prstDash val="sysDot"/>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6" name="Gerade Verbindung mit Pfeil 66"/>
                              <wps:cNvCnPr/>
                              <wps:spPr>
                                <a:xfrm flipH="1" flipV="1">
                                  <a:off x="538843" y="239485"/>
                                  <a:ext cx="135255" cy="424815"/>
                                </a:xfrm>
                                <a:prstGeom prst="straightConnector1">
                                  <a:avLst/>
                                </a:prstGeom>
                                <a:ln>
                                  <a:solidFill>
                                    <a:schemeClr val="tx1"/>
                                  </a:solidFill>
                                  <a:prstDash val="sysDot"/>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grpSp>
                        </wpg:grpSp>
                      </wpg:grpSp>
                    </wpg:wgp>
                  </a:graphicData>
                </a:graphic>
              </wp:anchor>
            </w:drawing>
          </mc:Choice>
          <mc:Fallback>
            <w:pict>
              <v:group id="Gruppieren 7" o:spid="_x0000_s1042" style="position:absolute;left:0;text-align:left;margin-left:105.3pt;margin-top:12.95pt;width:260.55pt;height:121.3pt;z-index:251716608" coordsize="33091,15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">
                <v:shape id="Textfeld 80" o:spid="_x0000_s1043" type="#_x0000_t202" style="position:absolute;left:11919;top:11919;width:9373;height:3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nSX8IA&#10;AADbAAAADwAAAGRycy9kb3ducmV2LnhtbERPy4rCMBTdC/5DuMJsBk1nZFSqUQZxHrjT+sDdpbm2&#10;xeamNJm2/r1ZDLg8nPdi1ZlSNFS7wrKCt1EEgji1uuBMwSH5Gs5AOI+ssbRMCu7kYLXs9xYYa9vy&#10;jpq9z0QIYRejgtz7KpbSpTkZdCNbEQfuamuDPsA6k7rGNoSbUr5H0UQaLDg05FjROqf0tv8zCi6v&#10;2Xnruu9jO/4YV5ufJpmedKLUy6D7nIPw1Pmn+N/9qxXMwvrwJfw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6dJfwgAAANsAAAAPAAAAAAAAAAAAAAAAAJgCAABkcnMvZG93&#10;bnJldi54bWxQSwUGAAAAAAQABAD1AAAAhwMAAAAA&#10;" fillcolor="white [3201]" stroked="f" strokeweight=".5pt">
                  <v:textbox>
                    <w:txbxContent>
                      <w:p w:rsidR="00CE1317" w:rsidRDefault="00CE1317" w:rsidP="00CE1317">
                        <w:pPr>
                          <w:jc w:val="center"/>
                        </w:pPr>
                        <w:proofErr w:type="spellStart"/>
                        <w:r>
                          <w:t>Rx</w:t>
                        </w:r>
                        <w:proofErr w:type="spellEnd"/>
                        <w:r>
                          <w:t xml:space="preserve"> beam</w:t>
                        </w:r>
                      </w:p>
                    </w:txbxContent>
                  </v:textbox>
                </v:shape>
                <v:group id="Gruppieren 6" o:spid="_x0000_s1044" style="position:absolute;width:33091;height:13180" coordsize="33091,1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Textfeld 65" o:spid="_x0000_s1045" type="#_x0000_t202" style="position:absolute;top:2939;width:6202;height:5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KXPcYA&#10;AADbAAAADwAAAGRycy9kb3ducmV2LnhtbESPS2vDMBCE74H+B7GFXkIityEPnCihlLYJudXOg9wW&#10;a2ObWitjqbbz76tCoMdhZr5hVpveVKKlxpWWFTyPIxDEmdUl5woO6cdoAcJ5ZI2VZVJwIweb9cNg&#10;hbG2HX9Rm/hcBAi7GBUU3texlC4ryKAb25o4eFfbGPRBNrnUDXYBbir5EkUzabDksFBgTW8FZd/J&#10;j1FwGebnves/j91kOqnft206P+lUqafH/nUJwlPv/8P39k4rmE3h70v4AX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KXPcYAAADbAAAADwAAAAAAAAAAAAAAAACYAgAAZHJz&#10;L2Rvd25yZXYueG1sUEsFBgAAAAAEAAQA9QAAAIsDAAAAAA==&#10;" fillcolor="white [3201]" stroked="f" strokeweight=".5pt">
                    <v:textbox>
                      <w:txbxContent>
                        <w:p w:rsidR="00CE1317" w:rsidRDefault="00CE1317" w:rsidP="00CE1317">
                          <w:r>
                            <w:rPr>
                              <w:noProof/>
                              <w:lang w:val="en-US" w:eastAsia="en-US"/>
                            </w:rPr>
                            <w:drawing>
                              <wp:inline distT="0" distB="0" distL="0" distR="0" wp14:anchorId="35B755F2" wp14:editId="5568EF8B">
                                <wp:extent cx="473935" cy="468085"/>
                                <wp:effectExtent l="0" t="0" r="2540" b="8255"/>
                                <wp:docPr id="82" name="Grafik 82" descr="C:\Users\varathsu\Desktop\bts-antenna-icon-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arathsu\Desktop\bts-antenna-icon-v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557" cy="476600"/>
                                        </a:xfrm>
                                        <a:prstGeom prst="rect">
                                          <a:avLst/>
                                        </a:prstGeom>
                                        <a:noFill/>
                                        <a:ln>
                                          <a:noFill/>
                                        </a:ln>
                                      </pic:spPr>
                                    </pic:pic>
                                  </a:graphicData>
                                </a:graphic>
                              </wp:inline>
                            </w:drawing>
                          </w:r>
                        </w:p>
                      </w:txbxContent>
                    </v:textbox>
                  </v:shape>
                  <v:oval id="Ellipse 63" o:spid="_x0000_s1046" style="position:absolute;left:5279;top:2340;width:7657;height:2025;rotation:-269939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D5pcUA&#10;AADbAAAADwAAAGRycy9kb3ducmV2LnhtbESPT2sCMRTE70K/Q3gFb5qtFmm3RikF/1y0aAXp7bF5&#10;3SzdvIRNXLd+eiMIPQ4z8xtmOu9sLVpqQuVYwdMwA0FcOF1xqeDwtRi8gAgRWWPtmBT8UYD57KE3&#10;xVy7M++o3cdSJAiHHBWYGH0uZSgMWQxD54mT9+MaizHJppS6wXOC21qOsmwiLVacFgx6+jBU/O5P&#10;VsEl7PRy5dujP27t5/PBbGrz/apU/7F7fwMRqYv/4Xt7rRVMxnD7kn6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PmlxQAAANsAAAAPAAAAAAAAAAAAAAAAAJgCAABkcnMv&#10;ZG93bnJldi54bWxQSwUGAAAAAAQABAD1AAAAigMAAAAA&#10;" fillcolor="white [3201]" strokecolor="black [3200]" strokeweight="1pt">
                    <v:stroke dashstyle="dash"/>
                    <v:textbox>
                      <w:txbxContent>
                        <w:p w:rsidR="00CE1317" w:rsidRPr="00DE2E35" w:rsidRDefault="00CE1317" w:rsidP="00CE1317">
                          <w:pPr>
                            <w:jc w:val="center"/>
                            <w:rPr>
                              <w:sz w:val="16"/>
                            </w:rPr>
                          </w:pPr>
                        </w:p>
                      </w:txbxContent>
                    </v:textbox>
                  </v:oval>
                  <v:oval id="Ellipse 64" o:spid="_x0000_s1047" style="position:absolute;left:5715;top:3320;width:7656;height:2025;rotation:-136311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DZOcEA&#10;AADbAAAADwAAAGRycy9kb3ducmV2LnhtbESPQYvCMBSE7wv7H8Jb8LamKyrSNUoRRE/iWr0/mmdT&#10;bF5KE2v11xtB2OMwM98w82Vva9FR6yvHCn6GCQjiwumKSwXHfP09A+EDssbaMSm4k4fl4vNjjql2&#10;N/6j7hBKESHsU1RgQmhSKX1hyKIfuoY4emfXWgxRtqXULd4i3NZylCRTabHiuGCwoZWh4nK4WgWT&#10;7jTbn035OOWNzB7ZhnfrCys1+OqzXxCB+vAffre3WsF0DK8v8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Q2TnBAAAA2wAAAA8AAAAAAAAAAAAAAAAAmAIAAGRycy9kb3du&#10;cmV2LnhtbFBLBQYAAAAABAAEAPUAAACGAwAAAAA=&#10;" fillcolor="white [3201]" strokecolor="black [3200]" strokeweight="1pt">
                    <v:stroke dashstyle="dash"/>
                    <v:textbox>
                      <w:txbxContent>
                        <w:p w:rsidR="00CE1317" w:rsidRPr="00DE2E35" w:rsidRDefault="00CE1317" w:rsidP="00CE1317">
                          <w:pPr>
                            <w:jc w:val="center"/>
                            <w:rPr>
                              <w:sz w:val="16"/>
                            </w:rPr>
                          </w:pPr>
                        </w:p>
                      </w:txbxContent>
                    </v:textbox>
                  </v:oval>
                  <v:oval id="Ellipse 67" o:spid="_x0000_s1048" style="position:absolute;left:6096;top:4299;width:7656;height:2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gNMUA&#10;AADbAAAADwAAAGRycy9kb3ducmV2LnhtbESPQWvCQBSE74X+h+UVeqsbc7AS3YRWKPQgFKMBj8/s&#10;azY0+zZmV43++m6h4HGYmW+YZTHaTpxp8K1jBdNJAoK4drrlRsFu+/EyB+EDssbOMSm4kocif3xY&#10;YqbdhTd0LkMjIoR9hgpMCH0mpa8NWfQT1xNH79sNFkOUQyP1gJcIt51Mk2QmLbYcFwz2tDJU/5Qn&#10;q6D5su625ioNZl8eruvT9PieVko9P41vCxCBxnAP/7c/tYLZK/x9i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qA0xQAAANsAAAAPAAAAAAAAAAAAAAAAAJgCAABkcnMv&#10;ZG93bnJldi54bWxQSwUGAAAAAAQABAD1AAAAigMAAAAA&#10;" fillcolor="white [3201]" strokecolor="black [3200]" strokeweight="1pt">
                    <v:stroke dashstyle="dash"/>
                    <v:textbox>
                      <w:txbxContent>
                        <w:p w:rsidR="00CE1317" w:rsidRPr="00DE2E35" w:rsidRDefault="00CE1317" w:rsidP="00CE1317">
                          <w:pPr>
                            <w:jc w:val="center"/>
                            <w:rPr>
                              <w:sz w:val="16"/>
                            </w:rPr>
                          </w:pPr>
                        </w:p>
                      </w:txbxContent>
                    </v:textbox>
                  </v:oval>
                  <v:oval id="Ellipse 72" o:spid="_x0000_s1049" style="position:absolute;left:5987;top:5225;width:7656;height:2025;rotation:126085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FcwsQA&#10;AADbAAAADwAAAGRycy9kb3ducmV2LnhtbESP3WoCMRSE74W+QzhC72pWS6tujVIE7VJQ0PYBTjfH&#10;zeLmZNnE/Xn7plDwcpiZb5jVpreVaKnxpWMF00kCgjh3uuRCwffX7mkBwgdkjZVjUjCQh836YbTC&#10;VLuOT9SeQyEihH2KCkwIdSqlzw1Z9BNXE0fv4hqLIcqmkLrBLsJtJWdJ8iotlhwXDNa0NZRfzzer&#10;YPn8cUUZ7M9hMC/LabbA/RE/lXoc9+9vIAL14R7+b2dawXwGf1/i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BXMLEAAAA2wAAAA8AAAAAAAAAAAAAAAAAmAIAAGRycy9k&#10;b3ducmV2LnhtbFBLBQYAAAAABAAEAPUAAACJAwAAAAA=&#10;" fillcolor="white [3201]" strokecolor="black [3200]" strokeweight="1pt">
                    <v:textbox>
                      <w:txbxContent>
                        <w:p w:rsidR="00CE1317" w:rsidRPr="00DE2E35" w:rsidRDefault="00CE1317" w:rsidP="00CE1317">
                          <w:pPr>
                            <w:jc w:val="center"/>
                            <w:rPr>
                              <w:sz w:val="16"/>
                            </w:rPr>
                          </w:pPr>
                        </w:p>
                      </w:txbxContent>
                    </v:textbox>
                  </v:oval>
                  <v:oval id="Ellipse 73" o:spid="_x0000_s1050" style="position:absolute;left:4844;top:6476;width:7656;height:2026;rotation:295930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xV8IA&#10;AADbAAAADwAAAGRycy9kb3ducmV2LnhtbESPwWrDMBBE74H+g9hCb4mcBpriRjZpIZBDCTTOByzW&#10;2nJirYykJurfV4FCj8PMvGE2dbKjuJIPg2MFy0UBgrh1euBewanZzV9BhIiscXRMCn4oQF09zDZY&#10;anfjL7oeYy8yhEOJCkyMUyllaA1ZDAs3EWevc95izNL3Unu8Zbgd5XNRvEiLA+cFgxN9GGovx2+r&#10;4L1Z98mfD41BarrkVp9d4lapp8e0fQMRKcX/8F97rxWsV3D/kn+Ar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TFXwgAAANsAAAAPAAAAAAAAAAAAAAAAAJgCAABkcnMvZG93&#10;bnJldi54bWxQSwUGAAAAAAQABAD1AAAAhwMAAAAA&#10;" fillcolor="white [3201]" strokecolor="black [3200]" strokeweight="1pt">
                    <v:stroke dashstyle="dash"/>
                    <v:textbox>
                      <w:txbxContent>
                        <w:p w:rsidR="00CE1317" w:rsidRPr="00DE2E35" w:rsidRDefault="00CE1317" w:rsidP="00CE1317">
                          <w:pPr>
                            <w:jc w:val="center"/>
                            <w:rPr>
                              <w:sz w:val="16"/>
                            </w:rPr>
                          </w:pPr>
                        </w:p>
                      </w:txbxContent>
                    </v:textbox>
                  </v:oval>
                  <v:group id="Gruppieren 4" o:spid="_x0000_s1051" style="position:absolute;left:14859;width:18232;height:13180" coordsize="18232,1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Textfeld 74" o:spid="_x0000_s1052" type="#_x0000_t202" style="position:absolute;left:13226;top:7293;width:5006;height:5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ke8YA&#10;AADbAAAADwAAAGRycy9kb3ducmV2LnhtbESPQWvCQBSE74L/YXmCF9FNa1slukop2kpvNbbi7ZF9&#10;JsHs25Bdk/TfdwuCx2FmvmGW686UoqHaFZYVPEwiEMSp1QVnCg7JdjwH4TyyxtIyKfglB+tVv7fE&#10;WNuWv6jZ+0wECLsYFeTeV7GULs3JoJvYijh4Z1sb9EHWmdQ1tgFuSvkYRS/SYMFhIceK3nJKL/ur&#10;UXAaZcdP171/t9PnabX5aJLZj06UGg661wUIT52/h2/tnVYwe4L/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eke8YAAADbAAAADwAAAAAAAAAAAAAAAACYAgAAZHJz&#10;L2Rvd25yZXYueG1sUEsFBgAAAAAEAAQA9QAAAIsDAAAAAA==&#10;" fillcolor="white [3201]" stroked="f" strokeweight=".5pt">
                      <v:textbox>
                        <w:txbxContent>
                          <w:p w:rsidR="00CE1317" w:rsidRDefault="00CE1317" w:rsidP="00CE1317">
                            <w:r>
                              <w:rPr>
                                <w:noProof/>
                                <w:lang w:val="en-US" w:eastAsia="en-US"/>
                              </w:rPr>
                              <w:drawing>
                                <wp:inline distT="0" distB="0" distL="0" distR="0" wp14:anchorId="5FE93086" wp14:editId="0FF77586">
                                  <wp:extent cx="402771" cy="402771"/>
                                  <wp:effectExtent l="0" t="0" r="0" b="0"/>
                                  <wp:docPr id="83" name="Grafik 83" descr="C:\Users\varathsu\Desktop\cell-icon-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arathsu\Desktop\cell-icon-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952" cy="405952"/>
                                          </a:xfrm>
                                          <a:prstGeom prst="rect">
                                            <a:avLst/>
                                          </a:prstGeom>
                                          <a:noFill/>
                                          <a:ln>
                                            <a:noFill/>
                                          </a:ln>
                                        </pic:spPr>
                                      </pic:pic>
                                    </a:graphicData>
                                  </a:graphic>
                                </wp:inline>
                              </w:drawing>
                            </w:r>
                          </w:p>
                        </w:txbxContent>
                      </v:textbox>
                    </v:shape>
                    <v:group id="Gruppieren 2" o:spid="_x0000_s1053" style="position:absolute;width:14564;height:13180" coordsize="14564,1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Textfeld 62" o:spid="_x0000_s1054" type="#_x0000_t202" style="position:absolute;width:10287;height:3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sPScUA&#10;AADbAAAADwAAAGRycy9kb3ducmV2LnhtbESPT2vCQBTE7wW/w/IEL0U3KlVJXUXE/sGbRi29PbKv&#10;STD7NmS3Sfz2bqHgcZiZ3zDLdWdK0VDtCssKxqMIBHFqdcGZglPyNlyAcB5ZY2mZFNzIwXrVe1pi&#10;rG3LB2qOPhMBwi5GBbn3VSylS3My6Ea2Ig7ej60N+iDrTOoa2wA3pZxE0UwaLDgs5FjRNqf0evw1&#10;Cr6fs6+9697P7fRlWu0+mmR+0YlSg363eQXhqfOP8H/7UyuYTeDvS/g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w9JxQAAANsAAAAPAAAAAAAAAAAAAAAAAJgCAABkcnMv&#10;ZG93bnJldi54bWxQSwUGAAAAAAQABAD1AAAAigMAAAAA&#10;" fillcolor="white [3201]" stroked="f" strokeweight=".5pt">
                        <v:textbox>
                          <w:txbxContent>
                            <w:p w:rsidR="00CE1317" w:rsidRDefault="00CE1317" w:rsidP="00CE1317">
                              <w:pPr>
                                <w:jc w:val="center"/>
                              </w:pPr>
                              <w:proofErr w:type="spellStart"/>
                              <w:r>
                                <w:t>Tx</w:t>
                              </w:r>
                              <w:proofErr w:type="spellEnd"/>
                              <w:r>
                                <w:t>/</w:t>
                              </w:r>
                              <w:proofErr w:type="spellStart"/>
                              <w:r>
                                <w:t>Rx</w:t>
                              </w:r>
                              <w:proofErr w:type="spellEnd"/>
                              <w:r>
                                <w:t xml:space="preserve"> beam</w:t>
                              </w:r>
                            </w:p>
                          </w:txbxContent>
                        </v:textbox>
                      </v:shape>
                      <v:group id="Gruppieren 76" o:spid="_x0000_s1055" style="position:absolute;left:6150;top:8545;width:8414;height:4635;rotation:-1587612fd" coordsize="8413,46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NS1PxwwAAANsAAAAP&#10;AAAAAAAAAAAAAAAAAKoCAABkcnMvZG93bnJldi54bWxQSwUGAAAAAAQABAD6AAAAmgMAAAAA&#10;">
                        <v:oval id="Ellipse 77" o:spid="_x0000_s1056" style="position:absolute;left:762;width:7651;height:2012;rotation:247052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3/cMA&#10;AADbAAAADwAAAGRycy9kb3ducmV2LnhtbESPQWvCQBSE74L/YXmCN93Yg0p0FRVachE0qffX7GuS&#10;Nvs2zW40/ntXEHocZuYbZr3tTS2u1LrKsoLZNAJBnFtdcaHgM3ufLEE4j6yxtkwK7uRguxkO1hhr&#10;e+MzXVNfiABhF6OC0vsmltLlJRl0U9sQB+/btgZ9kG0hdYu3ADe1fIuiuTRYcVgosaFDSflv2hkF&#10;Xa/3H6f7Uc8vXz9GZvXf6ZigUuNRv1uB8NT7//CrnWgFiwU8v4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J3/cMAAADbAAAADwAAAAAAAAAAAAAAAACYAgAAZHJzL2Rv&#10;d25yZXYueG1sUEsFBgAAAAAEAAQA9QAAAIgDAAAAAA==&#10;" filled="f" strokecolor="#c0504d [3205]" strokeweight="1pt">
                          <v:textbox>
                            <w:txbxContent>
                              <w:p w:rsidR="00CE1317" w:rsidRPr="00DE2E35" w:rsidRDefault="00CE1317" w:rsidP="00CE1317">
                                <w:pPr>
                                  <w:jc w:val="center"/>
                                  <w:rPr>
                                    <w:sz w:val="16"/>
                                  </w:rPr>
                                </w:pPr>
                              </w:p>
                            </w:txbxContent>
                          </v:textbox>
                        </v:oval>
                        <v:oval id="Ellipse 78" o:spid="_x0000_s1057" style="position:absolute;top:2612;width:7658;height:2023;rotation:-58721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Rw3MAA&#10;AADbAAAADwAAAGRycy9kb3ducmV2LnhtbERPTWvCQBC9C/6HZQRvZlPBVlJXEcWQ0lNjxOuYnSah&#10;2dmQXWP8991DocfH+97sRtOKgXrXWFbwEsUgiEurG64UFOfTYg3CeWSNrWVS8CQHu+10ssFE2wd/&#10;0ZD7SoQQdgkqqL3vEildWZNBF9mOOHDftjfoA+wrqXt8hHDTymUcv0qDDYeGGjs61FT+5HejoJH7&#10;T+NTTG+r4kbHj0tGl2um1Hw27t9BeBr9v/jPnWkFb2Fs+B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CRw3MAAAADbAAAADwAAAAAAAAAAAAAAAACYAgAAZHJzL2Rvd25y&#10;ZXYueG1sUEsFBgAAAAAEAAQA9QAAAIUDAAAAAA==&#10;" filled="f" strokecolor="#c0504d [3205]" strokeweight="1pt">
                          <v:stroke dashstyle="dash"/>
                          <v:textbox>
                            <w:txbxContent>
                              <w:p w:rsidR="00CE1317" w:rsidRPr="00DE2E35" w:rsidRDefault="00CE1317" w:rsidP="00CE1317">
                                <w:pPr>
                                  <w:jc w:val="center"/>
                                  <w:rPr>
                                    <w:sz w:val="16"/>
                                  </w:rPr>
                                </w:pPr>
                              </w:p>
                            </w:txbxContent>
                          </v:textbox>
                        </v:oval>
                        <v:oval id="Ellipse 79" o:spid="_x0000_s1058" style="position:absolute;left:54;top:1306;width:7657;height:2019;rotation:78464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rqmsYA&#10;AADbAAAADwAAAGRycy9kb3ducmV2LnhtbESPQWvCQBSE74X+h+UVequbitQ2ukoQROtBWhsK3h7Z&#10;ZzY2+zZmtyb+e1co9DjMzDfMdN7bWpyp9ZVjBc+DBARx4XTFpYL8a/n0CsIHZI21Y1JwIQ/z2f3d&#10;FFPtOv6k8y6UIkLYp6jAhNCkUvrCkEU/cA1x9A6utRiibEupW+wi3NZymCQv0mLFccFgQwtDxc/u&#10;1yo45pvjoctG36e1fv8w2Vbm+5VU6vGhzyYgAvXhP/zXXmsF4ze4fYk/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ZrqmsYAAADbAAAADwAAAAAAAAAAAAAAAACYAgAAZHJz&#10;L2Rvd25yZXYueG1sUEsFBgAAAAAEAAQA9QAAAIsDAAAAAA==&#10;" filled="f" strokecolor="#c0504d [3205]" strokeweight="1pt">
                          <v:stroke dashstyle="dash"/>
                          <v:textbox>
                            <w:txbxContent>
                              <w:p w:rsidR="00CE1317" w:rsidRPr="00DE2E35" w:rsidRDefault="00CE1317" w:rsidP="00CE1317">
                                <w:pPr>
                                  <w:jc w:val="center"/>
                                  <w:rPr>
                                    <w:sz w:val="16"/>
                                  </w:rPr>
                                </w:pPr>
                              </w:p>
                            </w:txbxContent>
                          </v:textbox>
                        </v:oval>
                      </v:group>
                      <v:group id="Gruppieren 68" o:spid="_x0000_s1059" style="position:absolute;left:5987;top:5061;width:8413;height:4630;rotation:-549529fd" coordsize="8413,46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IgAML8AAADbAAAADwAAAGRycy9kb3ducmV2LnhtbERPzWrCQBC+F3yHZQQv&#10;pW40IBJdpYrSgnhQ+wBDdsyGZmdDdtT07bsHwePH979c975Rd+piHdjAZJyBIi6Drbky8HPZf8xB&#10;RUG22AQmA38UYb0avC2xsOHBJ7qfpVIphGOBBpxIW2gdS0ce4zi0xIm7hs6jJNhV2nb4SOG+0dMs&#10;m2mPNacGhy1tHZW/55s3sP2qppRLu9u4BneTPBwP77kYMxr2nwtQQr28xE/3tzUwS2PTl/QD9Oo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JCIADC/AAAA2wAAAA8AAAAA&#10;AAAAAAAAAAAAqgIAAGRycy9kb3ducmV2LnhtbFBLBQYAAAAABAAEAPoAAACWAwAAAAA=&#10;">
                        <v:oval id="Ellipse 69" o:spid="_x0000_s1060" style="position:absolute;left:762;width:7651;height:2012;rotation:247052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0zeMUA&#10;AADbAAAADwAAAGRycy9kb3ducmV2LnhtbESPT2vCQBTE7wW/w/KE3nRjocFGV1GLRCiF+ufi7ZF9&#10;JsHs27C7xrSfvlsQehxm5jfMfNmbRnTkfG1ZwWScgCAurK65VHA6bkdTED4ga2wsk4Jv8rBcDJ7m&#10;mGl75z11h1CKCGGfoYIqhDaT0hcVGfRj2xJH72KdwRClK6V2eI9w08iXJEmlwZrjQoUtbSoqroeb&#10;UZCvu3TyWn5Nf/J97q/682P3fnZKPQ/71QxEoD78hx/tnVaQvsH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3TN4xQAAANsAAAAPAAAAAAAAAAAAAAAAAJgCAABkcnMv&#10;ZG93bnJldi54bWxQSwUGAAAAAAQABAD1AAAAigMAAAAA&#10;" filled="f" strokecolor="black [3213]" strokeweight="1pt">
                          <v:stroke dashstyle="dash"/>
                          <v:textbox>
                            <w:txbxContent>
                              <w:p w:rsidR="00CE1317" w:rsidRPr="00DE2E35" w:rsidRDefault="00CE1317" w:rsidP="00CE1317">
                                <w:pPr>
                                  <w:jc w:val="center"/>
                                  <w:rPr>
                                    <w:sz w:val="16"/>
                                  </w:rPr>
                                </w:pPr>
                              </w:p>
                            </w:txbxContent>
                          </v:textbox>
                        </v:oval>
                        <v:oval id="Ellipse 70" o:spid="_x0000_s1061" style="position:absolute;top:2612;width:7658;height:2023;rotation:-58721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z96MEA&#10;AADbAAAADwAAAGRycy9kb3ducmV2LnhtbERPTYvCMBC9C/6HMMJeZE31oFKNsrsqCh7EKqzHoZlt&#10;i82kNNna/ntzEDw+3vdy3ZpSNFS7wrKC8SgCQZxaXXCm4HrZfc5BOI+ssbRMCjpysF71e0uMtX3w&#10;mZrEZyKEsItRQe59FUvp0pwMupGtiAP3Z2uDPsA6k7rGRwg3pZxE0VQaLDg05FjRT07pPfk3Co4N&#10;Sf273Xzvr+Ohvg3v3bY5dUp9DNqvBQhPrX+LX+6DVjAL68OX8AP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jBAAAA2wAAAA8AAAAAAAAAAAAAAAAAmAIAAGRycy9kb3du&#10;cmV2LnhtbFBLBQYAAAAABAAEAPUAAACGAwAAAAA=&#10;" filled="f" strokecolor="black [3213]" strokeweight="1pt">
                          <v:stroke dashstyle="dash"/>
                          <v:textbox>
                            <w:txbxContent>
                              <w:p w:rsidR="00CE1317" w:rsidRPr="00DE2E35" w:rsidRDefault="00CE1317" w:rsidP="00CE1317">
                                <w:pPr>
                                  <w:jc w:val="center"/>
                                  <w:rPr>
                                    <w:sz w:val="16"/>
                                  </w:rPr>
                                </w:pPr>
                              </w:p>
                            </w:txbxContent>
                          </v:textbox>
                        </v:oval>
                        <v:oval id="Ellipse 71" o:spid="_x0000_s1062" style="position:absolute;left:54;top:1306;width:7657;height:2019;rotation:78464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w/T8YA&#10;AADbAAAADwAAAGRycy9kb3ducmV2LnhtbESPQWvCQBSE70L/w/IKXqRu7EFLzCpFsBQlRdMe7O2R&#10;fU1is2/T7Brjv+8KgsdhZr5hkmVvatFR6yrLCibjCARxbnXFhYKvz/XTCwjnkTXWlknBhRwsFw+D&#10;BGNtz7ynLvOFCBB2MSoovW9iKV1ekkE3tg1x8H5sa9AH2RZSt3gOcFPL5yiaSoMVh4USG1qVlP9m&#10;J6Ng+51vD1n3sfnjt27n0uPpmKYjpYaP/eschKfe38O39rtWMJvA9Uv4AXL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w/T8YAAADbAAAADwAAAAAAAAAAAAAAAACYAgAAZHJz&#10;L2Rvd25yZXYueG1sUEsFBgAAAAAEAAQA9QAAAIsDAAAAAA==&#10;" filled="f" strokecolor="black [3213]" strokeweight="1pt">
                          <v:textbox>
                            <w:txbxContent>
                              <w:p w:rsidR="00CE1317" w:rsidRPr="00DE2E35" w:rsidRDefault="00CE1317" w:rsidP="00CE1317">
                                <w:pPr>
                                  <w:jc w:val="center"/>
                                  <w:rPr>
                                    <w:sz w:val="16"/>
                                  </w:rPr>
                                </w:pPr>
                              </w:p>
                            </w:txbxContent>
                          </v:textbox>
                        </v:oval>
                      </v:group>
                      <v:shape id="Gerade Verbindung mit Pfeil 75" o:spid="_x0000_s1063" type="#_x0000_t32" style="position:absolute;left:2177;top:9633;width:5225;height:315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vfFsQAAADbAAAADwAAAGRycy9kb3ducmV2LnhtbESPzWrDMBCE74W+g9hCb7WcgOPiWA6h&#10;UMipxWko9La11j/EWhlLsd23jwKBHoeZ+YbJd4vpxUSj6ywrWEUxCOLK6o4bBaev95dXEM4ja+wt&#10;k4I/crArHh9yzLSduaTp6BsRIOwyVNB6P2RSuqolgy6yA3Hwajsa9EGOjdQjzgFuermO44002HFY&#10;aHGgt5aq8/FiFHwmZX1Zzun3T1p+lHVif1fkUqWen5b9FoSnxf+H7+2DVpAmcPsSfoAs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298WxAAAANsAAAAPAAAAAAAAAAAA&#10;AAAAAKECAABkcnMvZG93bnJldi54bWxQSwUGAAAAAAQABAD5AAAAkgMAAAAA&#10;" strokecolor="#c0504d [3205]">
                        <v:stroke dashstyle="1 1" endarrow="block"/>
                      </v:shape>
                      <v:shape id="Gerade Verbindung mit Pfeil 66" o:spid="_x0000_s1064" type="#_x0000_t32" style="position:absolute;left:5388;top:2394;width:1352;height:424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HXMsYAAADbAAAADwAAAGRycy9kb3ducmV2LnhtbESPT2vCQBTE70K/w/IKvUjdKCWU6Cqi&#10;FFpSD9UePD52n0k0+zZkN3/67buFgsdhZn7DrDajrUVPra8cK5jPEhDE2pmKCwXfp7fnVxA+IBus&#10;HZOCH/KwWT9MVpgZN/AX9cdQiAhhn6GCMoQmk9Lrkiz6mWuIo3dxrcUQZVtI0+IQ4baWiyRJpcWK&#10;40KJDe1K0rdjZxVMXxb9rruehzwvusOn1vuPPDkp9fQ4bpcgAo3hHv5vvxsFaQp/X+IP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x1zLGAAAA2wAAAA8AAAAAAAAA&#10;AAAAAAAAoQIAAGRycy9kb3ducmV2LnhtbFBLBQYAAAAABAAEAPkAAACUAwAAAAA=&#10;" strokecolor="black [3213]">
                        <v:stroke dashstyle="1 1" endarrow="block"/>
                      </v:shape>
                    </v:group>
                  </v:group>
                </v:group>
              </v:group>
            </w:pict>
          </mc:Fallback>
        </mc:AlternateContent>
      </w:r>
    </w:p>
    <w:p w:rsidR="00CE1317" w:rsidRDefault="00CE1317" w:rsidP="00CE1317">
      <w:pPr>
        <w:pStyle w:val="Listenabsatz"/>
        <w:ind w:left="0"/>
        <w:jc w:val="both"/>
        <w:rPr>
          <w:rFonts w:ascii="Times New Roman" w:hAnsi="Times New Roman" w:cs="Times New Roman"/>
        </w:rPr>
      </w:pPr>
    </w:p>
    <w:p w:rsidR="00C76B71" w:rsidRPr="00C76B71" w:rsidRDefault="00C76B71" w:rsidP="00CE1317">
      <w:pPr>
        <w:pStyle w:val="Listenabsatz"/>
        <w:ind w:left="0"/>
        <w:jc w:val="both"/>
        <w:rPr>
          <w:rFonts w:ascii="Times New Roman" w:hAnsi="Times New Roman" w:cs="Times New Roman"/>
        </w:rPr>
      </w:pPr>
    </w:p>
    <w:p w:rsidR="00CE1317" w:rsidRPr="00C76B71" w:rsidRDefault="00CE1317" w:rsidP="00CE1317">
      <w:pPr>
        <w:pStyle w:val="Listenabsatz"/>
        <w:ind w:left="0"/>
        <w:jc w:val="both"/>
        <w:rPr>
          <w:rFonts w:ascii="Times New Roman" w:hAnsi="Times New Roman" w:cs="Times New Roman"/>
        </w:rPr>
      </w:pPr>
    </w:p>
    <w:p w:rsidR="00CE1317" w:rsidRPr="00C76B71" w:rsidRDefault="00CE1317" w:rsidP="00CE1317">
      <w:pPr>
        <w:pStyle w:val="Listenabsatz"/>
        <w:ind w:left="0"/>
        <w:jc w:val="both"/>
        <w:rPr>
          <w:rFonts w:ascii="Times New Roman" w:hAnsi="Times New Roman" w:cs="Times New Roman"/>
        </w:rPr>
      </w:pPr>
    </w:p>
    <w:p w:rsidR="00CE1317" w:rsidRPr="00C76B71" w:rsidRDefault="00CE1317" w:rsidP="00CE1317">
      <w:pPr>
        <w:pStyle w:val="Listenabsatz"/>
        <w:ind w:left="0"/>
        <w:jc w:val="both"/>
        <w:rPr>
          <w:rFonts w:ascii="Times New Roman" w:hAnsi="Times New Roman" w:cs="Times New Roman"/>
        </w:rPr>
      </w:pPr>
    </w:p>
    <w:p w:rsidR="00CE1317" w:rsidRPr="00C76B71" w:rsidRDefault="00CE1317" w:rsidP="00CE1317">
      <w:pPr>
        <w:pStyle w:val="Listenabsatz"/>
        <w:ind w:left="0"/>
        <w:jc w:val="both"/>
        <w:rPr>
          <w:rFonts w:ascii="Times New Roman" w:hAnsi="Times New Roman" w:cs="Times New Roman"/>
        </w:rPr>
      </w:pPr>
    </w:p>
    <w:p w:rsidR="00CE1317" w:rsidRPr="00C76B71" w:rsidRDefault="00CE1317" w:rsidP="00CE1317">
      <w:pPr>
        <w:pStyle w:val="Listenabsatz"/>
        <w:ind w:left="0"/>
        <w:jc w:val="both"/>
        <w:rPr>
          <w:rFonts w:ascii="Times New Roman" w:hAnsi="Times New Roman" w:cs="Times New Roman"/>
        </w:rPr>
      </w:pPr>
    </w:p>
    <w:p w:rsidR="00CE1317" w:rsidRPr="00C76B71" w:rsidRDefault="00CE1317" w:rsidP="00CE1317">
      <w:pPr>
        <w:pStyle w:val="Listenabsatz"/>
        <w:ind w:left="0"/>
        <w:jc w:val="both"/>
        <w:rPr>
          <w:rFonts w:ascii="Times New Roman" w:hAnsi="Times New Roman" w:cs="Times New Roman"/>
        </w:rPr>
      </w:pPr>
    </w:p>
    <w:p w:rsidR="00CE1317" w:rsidRPr="00C76B71" w:rsidRDefault="00CE1317" w:rsidP="00CE1317">
      <w:pPr>
        <w:pStyle w:val="Listenabsatz"/>
        <w:ind w:left="0"/>
        <w:jc w:val="both"/>
        <w:rPr>
          <w:rFonts w:ascii="Times New Roman" w:hAnsi="Times New Roman" w:cs="Times New Roman"/>
        </w:rPr>
      </w:pPr>
    </w:p>
    <w:p w:rsidR="00CE1317" w:rsidRPr="00C76B71" w:rsidRDefault="005A4062" w:rsidP="00CE1317">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s">
            <w:drawing>
              <wp:anchor distT="0" distB="0" distL="114300" distR="114300" simplePos="0" relativeHeight="251717632" behindDoc="0" locked="0" layoutInCell="1" allowOverlap="1" wp14:anchorId="5377F003" wp14:editId="3B3F90DC">
                <wp:simplePos x="0" y="0"/>
                <wp:positionH relativeFrom="column">
                  <wp:posOffset>170180</wp:posOffset>
                </wp:positionH>
                <wp:positionV relativeFrom="paragraph">
                  <wp:posOffset>5080</wp:posOffset>
                </wp:positionV>
                <wp:extent cx="5469890" cy="635"/>
                <wp:effectExtent l="0" t="0" r="0" b="2540"/>
                <wp:wrapNone/>
                <wp:docPr id="81" name="Textfeld 81"/>
                <wp:cNvGraphicFramePr/>
                <a:graphic xmlns:a="http://schemas.openxmlformats.org/drawingml/2006/main">
                  <a:graphicData uri="http://schemas.microsoft.com/office/word/2010/wordprocessingShape">
                    <wps:wsp>
                      <wps:cNvSpPr txBox="1"/>
                      <wps:spPr>
                        <a:xfrm>
                          <a:off x="0" y="0"/>
                          <a:ext cx="5469890" cy="635"/>
                        </a:xfrm>
                        <a:prstGeom prst="rect">
                          <a:avLst/>
                        </a:prstGeom>
                        <a:solidFill>
                          <a:prstClr val="white"/>
                        </a:solidFill>
                        <a:ln>
                          <a:noFill/>
                        </a:ln>
                        <a:effectLst/>
                      </wps:spPr>
                      <wps:txbx>
                        <w:txbxContent>
                          <w:p w:rsidR="00CE1317" w:rsidRPr="00A976E3" w:rsidRDefault="00CE1317" w:rsidP="009C7432">
                            <w:pPr>
                              <w:pStyle w:val="Beschriftung"/>
                              <w:spacing w:after="0"/>
                              <w:jc w:val="center"/>
                              <w:rPr>
                                <w:rFonts w:ascii="Times New Roman" w:eastAsiaTheme="minorHAnsi" w:hAnsi="Times New Roman" w:cs="Times New Roman"/>
                                <w:noProof/>
                                <w:color w:val="auto"/>
                                <w:sz w:val="22"/>
                                <w:szCs w:val="22"/>
                                <w:lang w:val="en-US"/>
                              </w:rPr>
                            </w:pPr>
                            <w:r w:rsidRPr="00A976E3">
                              <w:rPr>
                                <w:rFonts w:ascii="Times New Roman" w:hAnsi="Times New Roman" w:cs="Times New Roman"/>
                                <w:color w:val="auto"/>
                                <w:sz w:val="22"/>
                                <w:szCs w:val="22"/>
                                <w:lang w:val="en-US"/>
                              </w:rPr>
                              <w:t xml:space="preserve">Figure </w:t>
                            </w:r>
                            <w:r w:rsidR="007725CC" w:rsidRPr="00A976E3">
                              <w:rPr>
                                <w:rFonts w:ascii="Times New Roman" w:hAnsi="Times New Roman" w:cs="Times New Roman"/>
                                <w:color w:val="auto"/>
                                <w:sz w:val="22"/>
                                <w:szCs w:val="22"/>
                                <w:lang w:val="en-US"/>
                              </w:rPr>
                              <w:t>2</w:t>
                            </w:r>
                            <w:r w:rsidRPr="00A976E3">
                              <w:rPr>
                                <w:rFonts w:ascii="Times New Roman" w:hAnsi="Times New Roman" w:cs="Times New Roman"/>
                                <w:color w:val="auto"/>
                                <w:sz w:val="22"/>
                                <w:szCs w:val="22"/>
                                <w:lang w:val="en-US"/>
                              </w:rPr>
                              <w:t>:</w:t>
                            </w:r>
                            <w:r w:rsidR="007725CC" w:rsidRPr="00A976E3">
                              <w:rPr>
                                <w:rFonts w:ascii="Times New Roman" w:hAnsi="Times New Roman" w:cs="Times New Roman"/>
                                <w:color w:val="auto"/>
                                <w:sz w:val="22"/>
                                <w:szCs w:val="22"/>
                                <w:lang w:val="en-US"/>
                              </w:rPr>
                              <w:t xml:space="preserve"> Two </w:t>
                            </w:r>
                            <w:r w:rsidRPr="00A976E3">
                              <w:rPr>
                                <w:rFonts w:ascii="Times New Roman" w:hAnsi="Times New Roman" w:cs="Times New Roman"/>
                                <w:color w:val="auto"/>
                                <w:sz w:val="22"/>
                                <w:szCs w:val="22"/>
                                <w:lang w:val="en-US"/>
                              </w:rPr>
                              <w:t>panels at the UE</w:t>
                            </w:r>
                            <w:r w:rsidR="007725CC" w:rsidRPr="00A976E3">
                              <w:rPr>
                                <w:rFonts w:ascii="Times New Roman" w:hAnsi="Times New Roman" w:cs="Times New Roman"/>
                                <w:color w:val="auto"/>
                                <w:sz w:val="22"/>
                                <w:szCs w:val="22"/>
                                <w:lang w:val="en-US"/>
                              </w:rPr>
                              <w:t xml:space="preserve"> - one </w:t>
                            </w:r>
                            <w:r w:rsidRPr="00A976E3">
                              <w:rPr>
                                <w:rFonts w:ascii="Times New Roman" w:hAnsi="Times New Roman" w:cs="Times New Roman"/>
                                <w:color w:val="auto"/>
                                <w:sz w:val="22"/>
                                <w:szCs w:val="22"/>
                                <w:lang w:val="en-US"/>
                              </w:rPr>
                              <w:t xml:space="preserve">for Rx and one for </w:t>
                            </w:r>
                            <w:proofErr w:type="spellStart"/>
                            <w:r w:rsidRPr="00A976E3">
                              <w:rPr>
                                <w:rFonts w:ascii="Times New Roman" w:hAnsi="Times New Roman" w:cs="Times New Roman"/>
                                <w:color w:val="auto"/>
                                <w:sz w:val="22"/>
                                <w:szCs w:val="22"/>
                                <w:lang w:val="en-US"/>
                              </w:rPr>
                              <w:t>Tx</w:t>
                            </w:r>
                            <w:proofErr w:type="spellEnd"/>
                            <w:r w:rsidRPr="00A976E3">
                              <w:rPr>
                                <w:rFonts w:ascii="Times New Roman" w:hAnsi="Times New Roman" w:cs="Times New Roman"/>
                                <w:color w:val="auto"/>
                                <w:sz w:val="22"/>
                                <w:szCs w:val="22"/>
                                <w:lang w:val="en-US"/>
                              </w:rPr>
                              <w:t xml:space="preserve">/Rx (Beams from </w:t>
                            </w:r>
                            <w:r w:rsidR="001A5F27" w:rsidRPr="00A976E3">
                              <w:rPr>
                                <w:rFonts w:ascii="Times New Roman" w:hAnsi="Times New Roman" w:cs="Times New Roman"/>
                                <w:color w:val="auto"/>
                                <w:sz w:val="22"/>
                                <w:szCs w:val="22"/>
                                <w:lang w:val="en-US"/>
                              </w:rPr>
                              <w:t xml:space="preserve">RX </w:t>
                            </w:r>
                            <w:r w:rsidRPr="00A976E3">
                              <w:rPr>
                                <w:rFonts w:ascii="Times New Roman" w:hAnsi="Times New Roman" w:cs="Times New Roman"/>
                                <w:color w:val="auto"/>
                                <w:sz w:val="22"/>
                                <w:szCs w:val="22"/>
                                <w:lang w:val="en-US"/>
                              </w:rPr>
                              <w:t xml:space="preserve">panel in </w:t>
                            </w:r>
                            <w:r w:rsidR="001A5F27" w:rsidRPr="00A976E3">
                              <w:rPr>
                                <w:rFonts w:ascii="Times New Roman" w:hAnsi="Times New Roman" w:cs="Times New Roman"/>
                                <w:color w:val="auto"/>
                                <w:sz w:val="22"/>
                                <w:szCs w:val="22"/>
                                <w:lang w:val="en-US"/>
                              </w:rPr>
                              <w:t>red</w:t>
                            </w:r>
                            <w:r w:rsidRPr="00A976E3">
                              <w:rPr>
                                <w:rFonts w:ascii="Times New Roman" w:hAnsi="Times New Roman" w:cs="Times New Roman"/>
                                <w:color w:val="auto"/>
                                <w:sz w:val="22"/>
                                <w:szCs w:val="22"/>
                                <w:lang w:val="en-US"/>
                              </w:rPr>
                              <w:t>, beams from TX/RX panel in black).</w:t>
                            </w:r>
                            <w:r w:rsidR="007725CC" w:rsidRPr="00A976E3">
                              <w:rPr>
                                <w:rFonts w:ascii="Times New Roman" w:hAnsi="Times New Roman" w:cs="Times New Roman"/>
                                <w:color w:val="auto"/>
                                <w:sz w:val="22"/>
                                <w:szCs w:val="22"/>
                                <w:lang w:val="en-US"/>
                              </w:rPr>
                              <w:t xml:space="preserve"> </w:t>
                            </w:r>
                            <w:proofErr w:type="gramStart"/>
                            <w:r w:rsidR="007725CC" w:rsidRPr="00A976E3">
                              <w:rPr>
                                <w:rFonts w:ascii="Times New Roman" w:hAnsi="Times New Roman" w:cs="Times New Roman"/>
                                <w:color w:val="auto"/>
                                <w:sz w:val="22"/>
                                <w:szCs w:val="22"/>
                                <w:lang w:val="en-US"/>
                              </w:rPr>
                              <w:t>Partial Rx-beam correspondence at the UE.</w:t>
                            </w:r>
                            <w:proofErr w:type="gramEnd"/>
                            <w:r w:rsidR="00A2607E" w:rsidRPr="00A976E3">
                              <w:rPr>
                                <w:rFonts w:ascii="Times New Roman" w:hAnsi="Times New Roman" w:cs="Times New Roman"/>
                                <w:color w:val="auto"/>
                                <w:sz w:val="22"/>
                                <w:szCs w:val="22"/>
                                <w:lang w:val="en-U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feld 81" o:spid="_x0000_s1065" type="#_x0000_t202" style="position:absolute;left:0;text-align:left;margin-left:13.4pt;margin-top:.4pt;width:430.7pt;height:.05pt;z-index:251717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" stroked="f">
                <v:textbox style="mso-fit-shape-to-text:t" inset="0,0,0,0">
                  <w:txbxContent>
                    <w:p w:rsidR="00CE1317" w:rsidRPr="00A976E3" w:rsidRDefault="00CE1317" w:rsidP="009C7432">
                      <w:pPr>
                        <w:pStyle w:val="Beschriftung"/>
                        <w:spacing w:after="0"/>
                        <w:jc w:val="center"/>
                        <w:rPr>
                          <w:rFonts w:ascii="Times New Roman" w:eastAsiaTheme="minorHAnsi" w:hAnsi="Times New Roman" w:cs="Times New Roman"/>
                          <w:noProof/>
                          <w:color w:val="auto"/>
                          <w:sz w:val="22"/>
                          <w:szCs w:val="22"/>
                          <w:lang w:val="en-US"/>
                        </w:rPr>
                      </w:pPr>
                      <w:r w:rsidRPr="00A976E3">
                        <w:rPr>
                          <w:rFonts w:ascii="Times New Roman" w:hAnsi="Times New Roman" w:cs="Times New Roman"/>
                          <w:color w:val="auto"/>
                          <w:sz w:val="22"/>
                          <w:szCs w:val="22"/>
                          <w:lang w:val="en-US"/>
                        </w:rPr>
                        <w:t xml:space="preserve">Figure </w:t>
                      </w:r>
                      <w:r w:rsidR="007725CC" w:rsidRPr="00A976E3">
                        <w:rPr>
                          <w:rFonts w:ascii="Times New Roman" w:hAnsi="Times New Roman" w:cs="Times New Roman"/>
                          <w:color w:val="auto"/>
                          <w:sz w:val="22"/>
                          <w:szCs w:val="22"/>
                          <w:lang w:val="en-US"/>
                        </w:rPr>
                        <w:t>2</w:t>
                      </w:r>
                      <w:r w:rsidRPr="00A976E3">
                        <w:rPr>
                          <w:rFonts w:ascii="Times New Roman" w:hAnsi="Times New Roman" w:cs="Times New Roman"/>
                          <w:color w:val="auto"/>
                          <w:sz w:val="22"/>
                          <w:szCs w:val="22"/>
                          <w:lang w:val="en-US"/>
                        </w:rPr>
                        <w:t>:</w:t>
                      </w:r>
                      <w:r w:rsidR="007725CC" w:rsidRPr="00A976E3">
                        <w:rPr>
                          <w:rFonts w:ascii="Times New Roman" w:hAnsi="Times New Roman" w:cs="Times New Roman"/>
                          <w:color w:val="auto"/>
                          <w:sz w:val="22"/>
                          <w:szCs w:val="22"/>
                          <w:lang w:val="en-US"/>
                        </w:rPr>
                        <w:t xml:space="preserve"> Two </w:t>
                      </w:r>
                      <w:r w:rsidRPr="00A976E3">
                        <w:rPr>
                          <w:rFonts w:ascii="Times New Roman" w:hAnsi="Times New Roman" w:cs="Times New Roman"/>
                          <w:color w:val="auto"/>
                          <w:sz w:val="22"/>
                          <w:szCs w:val="22"/>
                          <w:lang w:val="en-US"/>
                        </w:rPr>
                        <w:t>panels at the UE</w:t>
                      </w:r>
                      <w:r w:rsidR="007725CC" w:rsidRPr="00A976E3">
                        <w:rPr>
                          <w:rFonts w:ascii="Times New Roman" w:hAnsi="Times New Roman" w:cs="Times New Roman"/>
                          <w:color w:val="auto"/>
                          <w:sz w:val="22"/>
                          <w:szCs w:val="22"/>
                          <w:lang w:val="en-US"/>
                        </w:rPr>
                        <w:t xml:space="preserve"> - one </w:t>
                      </w:r>
                      <w:r w:rsidRPr="00A976E3">
                        <w:rPr>
                          <w:rFonts w:ascii="Times New Roman" w:hAnsi="Times New Roman" w:cs="Times New Roman"/>
                          <w:color w:val="auto"/>
                          <w:sz w:val="22"/>
                          <w:szCs w:val="22"/>
                          <w:lang w:val="en-US"/>
                        </w:rPr>
                        <w:t xml:space="preserve">for Rx and one for </w:t>
                      </w:r>
                      <w:proofErr w:type="spellStart"/>
                      <w:r w:rsidRPr="00A976E3">
                        <w:rPr>
                          <w:rFonts w:ascii="Times New Roman" w:hAnsi="Times New Roman" w:cs="Times New Roman"/>
                          <w:color w:val="auto"/>
                          <w:sz w:val="22"/>
                          <w:szCs w:val="22"/>
                          <w:lang w:val="en-US"/>
                        </w:rPr>
                        <w:t>Tx</w:t>
                      </w:r>
                      <w:proofErr w:type="spellEnd"/>
                      <w:r w:rsidRPr="00A976E3">
                        <w:rPr>
                          <w:rFonts w:ascii="Times New Roman" w:hAnsi="Times New Roman" w:cs="Times New Roman"/>
                          <w:color w:val="auto"/>
                          <w:sz w:val="22"/>
                          <w:szCs w:val="22"/>
                          <w:lang w:val="en-US"/>
                        </w:rPr>
                        <w:t xml:space="preserve">/Rx (Beams from </w:t>
                      </w:r>
                      <w:r w:rsidR="001A5F27" w:rsidRPr="00A976E3">
                        <w:rPr>
                          <w:rFonts w:ascii="Times New Roman" w:hAnsi="Times New Roman" w:cs="Times New Roman"/>
                          <w:color w:val="auto"/>
                          <w:sz w:val="22"/>
                          <w:szCs w:val="22"/>
                          <w:lang w:val="en-US"/>
                        </w:rPr>
                        <w:t xml:space="preserve">RX </w:t>
                      </w:r>
                      <w:r w:rsidRPr="00A976E3">
                        <w:rPr>
                          <w:rFonts w:ascii="Times New Roman" w:hAnsi="Times New Roman" w:cs="Times New Roman"/>
                          <w:color w:val="auto"/>
                          <w:sz w:val="22"/>
                          <w:szCs w:val="22"/>
                          <w:lang w:val="en-US"/>
                        </w:rPr>
                        <w:t xml:space="preserve">panel in </w:t>
                      </w:r>
                      <w:r w:rsidR="001A5F27" w:rsidRPr="00A976E3">
                        <w:rPr>
                          <w:rFonts w:ascii="Times New Roman" w:hAnsi="Times New Roman" w:cs="Times New Roman"/>
                          <w:color w:val="auto"/>
                          <w:sz w:val="22"/>
                          <w:szCs w:val="22"/>
                          <w:lang w:val="en-US"/>
                        </w:rPr>
                        <w:t>red</w:t>
                      </w:r>
                      <w:r w:rsidRPr="00A976E3">
                        <w:rPr>
                          <w:rFonts w:ascii="Times New Roman" w:hAnsi="Times New Roman" w:cs="Times New Roman"/>
                          <w:color w:val="auto"/>
                          <w:sz w:val="22"/>
                          <w:szCs w:val="22"/>
                          <w:lang w:val="en-US"/>
                        </w:rPr>
                        <w:t>, beams from TX/RX panel in black).</w:t>
                      </w:r>
                      <w:r w:rsidR="007725CC" w:rsidRPr="00A976E3">
                        <w:rPr>
                          <w:rFonts w:ascii="Times New Roman" w:hAnsi="Times New Roman" w:cs="Times New Roman"/>
                          <w:color w:val="auto"/>
                          <w:sz w:val="22"/>
                          <w:szCs w:val="22"/>
                          <w:lang w:val="en-US"/>
                        </w:rPr>
                        <w:t xml:space="preserve"> </w:t>
                      </w:r>
                      <w:proofErr w:type="gramStart"/>
                      <w:r w:rsidR="007725CC" w:rsidRPr="00A976E3">
                        <w:rPr>
                          <w:rFonts w:ascii="Times New Roman" w:hAnsi="Times New Roman" w:cs="Times New Roman"/>
                          <w:color w:val="auto"/>
                          <w:sz w:val="22"/>
                          <w:szCs w:val="22"/>
                          <w:lang w:val="en-US"/>
                        </w:rPr>
                        <w:t>Partial Rx-beam correspondence at the UE.</w:t>
                      </w:r>
                      <w:proofErr w:type="gramEnd"/>
                      <w:r w:rsidR="00A2607E" w:rsidRPr="00A976E3">
                        <w:rPr>
                          <w:rFonts w:ascii="Times New Roman" w:hAnsi="Times New Roman" w:cs="Times New Roman"/>
                          <w:color w:val="auto"/>
                          <w:sz w:val="22"/>
                          <w:szCs w:val="22"/>
                          <w:lang w:val="en-US"/>
                        </w:rPr>
                        <w:t xml:space="preserve"> </w:t>
                      </w:r>
                    </w:p>
                  </w:txbxContent>
                </v:textbox>
              </v:shape>
            </w:pict>
          </mc:Fallback>
        </mc:AlternateContent>
      </w:r>
    </w:p>
    <w:p w:rsidR="00CE1317" w:rsidRPr="00C76B71" w:rsidRDefault="00CE1317" w:rsidP="00CE1317">
      <w:pPr>
        <w:pStyle w:val="Listenabsatz"/>
        <w:ind w:left="0"/>
        <w:jc w:val="both"/>
        <w:rPr>
          <w:rFonts w:ascii="Times New Roman" w:hAnsi="Times New Roman" w:cs="Times New Roman"/>
        </w:rPr>
      </w:pPr>
    </w:p>
    <w:p w:rsidR="005A4062" w:rsidRDefault="005A4062" w:rsidP="007725CC">
      <w:pPr>
        <w:pStyle w:val="Listenabsatz"/>
        <w:ind w:left="0"/>
        <w:jc w:val="both"/>
        <w:rPr>
          <w:rFonts w:ascii="Times New Roman" w:hAnsi="Times New Roman" w:cs="Times New Roman"/>
        </w:rPr>
      </w:pPr>
    </w:p>
    <w:p w:rsidR="007725CC" w:rsidRPr="00C76B71" w:rsidRDefault="007725CC" w:rsidP="007725CC">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3F9DBDAC" wp14:editId="21823924">
                <wp:simplePos x="0" y="0"/>
                <wp:positionH relativeFrom="column">
                  <wp:posOffset>2854325</wp:posOffset>
                </wp:positionH>
                <wp:positionV relativeFrom="paragraph">
                  <wp:posOffset>119652</wp:posOffset>
                </wp:positionV>
                <wp:extent cx="937260" cy="348615"/>
                <wp:effectExtent l="0" t="0" r="0" b="0"/>
                <wp:wrapNone/>
                <wp:docPr id="33" name="Textfeld 33"/>
                <wp:cNvGraphicFramePr/>
                <a:graphic xmlns:a="http://schemas.openxmlformats.org/drawingml/2006/main">
                  <a:graphicData uri="http://schemas.microsoft.com/office/word/2010/wordprocessingShape">
                    <wps:wsp>
                      <wps:cNvSpPr txBox="1"/>
                      <wps:spPr>
                        <a:xfrm>
                          <a:off x="0" y="0"/>
                          <a:ext cx="937260" cy="3486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725CC" w:rsidRDefault="007725CC" w:rsidP="007725CC">
                            <w:pPr>
                              <w:jc w:val="center"/>
                            </w:pPr>
                            <w:proofErr w:type="spellStart"/>
                            <w:r>
                              <w:t>Tx</w:t>
                            </w:r>
                            <w:proofErr w:type="spellEnd"/>
                            <w:r>
                              <w:t xml:space="preserve"> beam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feld 33" o:spid="_x0000_s1066" type="#_x0000_t202" style="position:absolute;left:0;text-align:left;margin-left:224.75pt;margin-top:9.4pt;width:73.8pt;height:27.4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" fillcolor="white [3201]" stroked="f" strokeweight=".5pt">
                <v:textbox>
                  <w:txbxContent>
                    <w:p w:rsidR="007725CC" w:rsidRDefault="007725CC" w:rsidP="007725CC">
                      <w:pPr>
                        <w:jc w:val="center"/>
                      </w:pPr>
                      <w:proofErr w:type="spellStart"/>
                      <w:r>
                        <w:t>Tx</w:t>
                      </w:r>
                      <w:proofErr w:type="spellEnd"/>
                      <w:r>
                        <w:t xml:space="preserve"> beam</w:t>
                      </w:r>
                    </w:p>
                  </w:txbxContent>
                </v:textbox>
              </v:shape>
            </w:pict>
          </mc:Fallback>
        </mc:AlternateContent>
      </w:r>
    </w:p>
    <w:p w:rsidR="007725CC" w:rsidRPr="00C76B71" w:rsidRDefault="007725CC" w:rsidP="007725CC">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g">
            <w:drawing>
              <wp:anchor distT="0" distB="0" distL="114300" distR="114300" simplePos="0" relativeHeight="251741184" behindDoc="0" locked="0" layoutInCell="1" allowOverlap="1" wp14:anchorId="603D78CC" wp14:editId="3150023A">
                <wp:simplePos x="0" y="0"/>
                <wp:positionH relativeFrom="column">
                  <wp:posOffset>1865176</wp:posOffset>
                </wp:positionH>
                <wp:positionV relativeFrom="paragraph">
                  <wp:posOffset>61414</wp:posOffset>
                </wp:positionV>
                <wp:extent cx="847302" cy="941295"/>
                <wp:effectExtent l="0" t="190500" r="10160" b="0"/>
                <wp:wrapNone/>
                <wp:docPr id="34" name="Gruppieren 34"/>
                <wp:cNvGraphicFramePr/>
                <a:graphic xmlns:a="http://schemas.openxmlformats.org/drawingml/2006/main">
                  <a:graphicData uri="http://schemas.microsoft.com/office/word/2010/wordprocessingGroup">
                    <wpg:wgp>
                      <wpg:cNvGrpSpPr/>
                      <wpg:grpSpPr>
                        <a:xfrm>
                          <a:off x="0" y="0"/>
                          <a:ext cx="847302" cy="941295"/>
                          <a:chOff x="0" y="0"/>
                          <a:chExt cx="847302" cy="941295"/>
                        </a:xfrm>
                      </wpg:grpSpPr>
                      <wps:wsp>
                        <wps:cNvPr id="36" name="Ellipse 36"/>
                        <wps:cNvSpPr/>
                        <wps:spPr>
                          <a:xfrm rot="19128633">
                            <a:off x="0" y="0"/>
                            <a:ext cx="765659" cy="202526"/>
                          </a:xfrm>
                          <a:prstGeom prst="ellipse">
                            <a:avLst/>
                          </a:prstGeom>
                          <a:noFill/>
                          <a:ln w="12700">
                            <a:prstDash val="dash"/>
                          </a:ln>
                        </wps:spPr>
                        <wps:style>
                          <a:lnRef idx="2">
                            <a:schemeClr val="dk1"/>
                          </a:lnRef>
                          <a:fillRef idx="1">
                            <a:schemeClr val="lt1"/>
                          </a:fillRef>
                          <a:effectRef idx="0">
                            <a:schemeClr val="dk1"/>
                          </a:effectRef>
                          <a:fontRef idx="minor">
                            <a:schemeClr val="dk1"/>
                          </a:fontRef>
                        </wps:style>
                        <wps:txbx>
                          <w:txbxContent>
                            <w:p w:rsidR="007725CC" w:rsidRPr="00DE2E35" w:rsidRDefault="007725CC" w:rsidP="007725C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Ellipse 37"/>
                        <wps:cNvSpPr/>
                        <wps:spPr>
                          <a:xfrm rot="20352033">
                            <a:off x="43543" y="97971"/>
                            <a:ext cx="765659" cy="202526"/>
                          </a:xfrm>
                          <a:prstGeom prst="ellipse">
                            <a:avLst/>
                          </a:prstGeom>
                          <a:noFill/>
                          <a:ln w="12700">
                            <a:prstDash val="dash"/>
                          </a:ln>
                        </wps:spPr>
                        <wps:style>
                          <a:lnRef idx="2">
                            <a:schemeClr val="dk1"/>
                          </a:lnRef>
                          <a:fillRef idx="1">
                            <a:schemeClr val="lt1"/>
                          </a:fillRef>
                          <a:effectRef idx="0">
                            <a:schemeClr val="dk1"/>
                          </a:effectRef>
                          <a:fontRef idx="minor">
                            <a:schemeClr val="dk1"/>
                          </a:fontRef>
                        </wps:style>
                        <wps:txbx>
                          <w:txbxContent>
                            <w:p w:rsidR="007725CC" w:rsidRPr="00DE2E35" w:rsidRDefault="007725CC" w:rsidP="007725C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Ellipse 38"/>
                        <wps:cNvSpPr/>
                        <wps:spPr>
                          <a:xfrm>
                            <a:off x="81643" y="195942"/>
                            <a:ext cx="765659" cy="202526"/>
                          </a:xfrm>
                          <a:prstGeom prst="ellipse">
                            <a:avLst/>
                          </a:prstGeom>
                          <a:noFill/>
                          <a:ln w="12700">
                            <a:prstDash val="dash"/>
                          </a:ln>
                        </wps:spPr>
                        <wps:style>
                          <a:lnRef idx="2">
                            <a:schemeClr val="dk1"/>
                          </a:lnRef>
                          <a:fillRef idx="1">
                            <a:schemeClr val="lt1"/>
                          </a:fillRef>
                          <a:effectRef idx="0">
                            <a:schemeClr val="dk1"/>
                          </a:effectRef>
                          <a:fontRef idx="minor">
                            <a:schemeClr val="dk1"/>
                          </a:fontRef>
                        </wps:style>
                        <wps:txbx>
                          <w:txbxContent>
                            <w:p w:rsidR="007725CC" w:rsidRPr="00DE2E35" w:rsidRDefault="007725CC" w:rsidP="007725C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Ellipse 39"/>
                        <wps:cNvSpPr/>
                        <wps:spPr>
                          <a:xfrm rot="1154351">
                            <a:off x="48986" y="315686"/>
                            <a:ext cx="765659" cy="202526"/>
                          </a:xfrm>
                          <a:prstGeom prst="ellipse">
                            <a:avLst/>
                          </a:prstGeom>
                          <a:noFill/>
                          <a:ln w="12700">
                            <a:prstDash val="solid"/>
                          </a:ln>
                        </wps:spPr>
                        <wps:style>
                          <a:lnRef idx="2">
                            <a:schemeClr val="dk1"/>
                          </a:lnRef>
                          <a:fillRef idx="1">
                            <a:schemeClr val="lt1"/>
                          </a:fillRef>
                          <a:effectRef idx="0">
                            <a:schemeClr val="dk1"/>
                          </a:effectRef>
                          <a:fontRef idx="minor">
                            <a:schemeClr val="dk1"/>
                          </a:fontRef>
                        </wps:style>
                        <wps:txbx>
                          <w:txbxContent>
                            <w:p w:rsidR="007725CC" w:rsidRPr="00DE2E35" w:rsidRDefault="007725CC" w:rsidP="007725C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Ellipse 40"/>
                        <wps:cNvSpPr/>
                        <wps:spPr>
                          <a:xfrm rot="2709326">
                            <a:off x="-38100" y="457201"/>
                            <a:ext cx="765662" cy="202525"/>
                          </a:xfrm>
                          <a:prstGeom prst="ellipse">
                            <a:avLst/>
                          </a:prstGeom>
                          <a:noFill/>
                          <a:ln w="12700">
                            <a:prstDash val="dash"/>
                          </a:ln>
                        </wps:spPr>
                        <wps:style>
                          <a:lnRef idx="2">
                            <a:schemeClr val="dk1"/>
                          </a:lnRef>
                          <a:fillRef idx="1">
                            <a:schemeClr val="lt1"/>
                          </a:fillRef>
                          <a:effectRef idx="0">
                            <a:schemeClr val="dk1"/>
                          </a:effectRef>
                          <a:fontRef idx="minor">
                            <a:schemeClr val="dk1"/>
                          </a:fontRef>
                        </wps:style>
                        <wps:txbx>
                          <w:txbxContent>
                            <w:p w:rsidR="007725CC" w:rsidRPr="00DE2E35" w:rsidRDefault="007725CC" w:rsidP="007725C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id="Gruppieren 34" o:spid="_x0000_s1067" style="position:absolute;left:0;text-align:left;margin-left:146.85pt;margin-top:4.85pt;width:66.7pt;height:74.1pt;z-index:251741184;mso-height-relative:margin" coordsize="8473,9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">
                <v:oval id="Ellipse 36" o:spid="_x0000_s1068" style="position:absolute;width:7656;height:2025;rotation:-269939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KeT8YA&#10;AADbAAAADwAAAGRycy9kb3ducmV2LnhtbESPT2vCQBTE74LfYXmCN92kUrGpa7CKpVA81H/nZ/Y1&#10;CWbfxuyqqZ/eLRR6HGbmN8w0bU0lrtS40rKCeBiBIM6sLjlXsNuuBhMQziNrrCyTgh9ykM66nSkm&#10;2t74i64bn4sAYZeggsL7OpHSZQUZdENbEwfv2zYGfZBNLnWDtwA3lXyKorE0WHJYKLCmRUHZaXMx&#10;Cib++f1y368/t8dlfDies9XL/W2vVL/Xzl9BeGr9f/iv/aEVjMbw+yX8AD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KeT8YAAADbAAAADwAAAAAAAAAAAAAAAACYAgAAZHJz&#10;L2Rvd25yZXYueG1sUEsFBgAAAAAEAAQA9QAAAIsDAAAAAA==&#10;" filled="f" strokecolor="black [3200]" strokeweight="1pt">
                  <v:stroke dashstyle="dash"/>
                  <v:textbox>
                    <w:txbxContent>
                      <w:p w:rsidR="007725CC" w:rsidRPr="00DE2E35" w:rsidRDefault="007725CC" w:rsidP="007725CC">
                        <w:pPr>
                          <w:jc w:val="center"/>
                          <w:rPr>
                            <w:sz w:val="16"/>
                          </w:rPr>
                        </w:pPr>
                      </w:p>
                    </w:txbxContent>
                  </v:textbox>
                </v:oval>
                <v:oval id="Ellipse 37" o:spid="_x0000_s1069" style="position:absolute;left:435;top:979;width:7657;height:2025;rotation:-136311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yz48UA&#10;AADbAAAADwAAAGRycy9kb3ducmV2LnhtbESP0WoCMRRE3wX/IVzBF6lZLahsjSKKrX1QcO0HXDa3&#10;2dXNzbKJuvXrm0LBx2FmzjDzZWsrcaPGl44VjIYJCOLc6ZKNgq/T9mUGwgdkjZVjUvBDHpaLbmeO&#10;qXZ3PtItC0ZECPsUFRQh1KmUPi/Ioh+6mjh6366xGKJsjNQN3iPcVnKcJBNpseS4UGBN64LyS3a1&#10;CqYHYzbZ9bAZ+A9aT/aP0/vo86xUv9eu3kAEasMz/N/eaQWvU/j7En+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7LPjxQAAANsAAAAPAAAAAAAAAAAAAAAAAJgCAABkcnMv&#10;ZG93bnJldi54bWxQSwUGAAAAAAQABAD1AAAAigMAAAAA&#10;" filled="f" strokecolor="black [3200]" strokeweight="1pt">
                  <v:stroke dashstyle="dash"/>
                  <v:textbox>
                    <w:txbxContent>
                      <w:p w:rsidR="007725CC" w:rsidRPr="00DE2E35" w:rsidRDefault="007725CC" w:rsidP="007725CC">
                        <w:pPr>
                          <w:jc w:val="center"/>
                          <w:rPr>
                            <w:sz w:val="16"/>
                          </w:rPr>
                        </w:pPr>
                      </w:p>
                    </w:txbxContent>
                  </v:textbox>
                </v:oval>
                <v:oval id="Ellipse 38" o:spid="_x0000_s1070" style="position:absolute;left:816;top:1959;width:7657;height:20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QCg8AA&#10;AADbAAAADwAAAGRycy9kb3ducmV2LnhtbERPy4rCMBTdD/gP4QqzG1NHGLSaFhUUQVz4ALeX5toW&#10;m5vQZNrO35vFgMvDea/ywTSio9bXlhVMJwkI4sLqmksFt+vuaw7CB2SNjWVS8Ece8mz0scJU257P&#10;1F1CKWII+xQVVCG4VEpfVGTQT6wjjtzDtgZDhG0pdYt9DDeN/E6SH2mw5thQoaNtRcXz8msUHDrn&#10;Bn+c79f32bY/J4V+bBYnpT7Hw3oJItAQ3uJ/90ErmMWx8Uv8ATJ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BQCg8AAAADbAAAADwAAAAAAAAAAAAAAAACYAgAAZHJzL2Rvd25y&#10;ZXYueG1sUEsFBgAAAAAEAAQA9QAAAIUDAAAAAA==&#10;" filled="f" strokecolor="black [3200]" strokeweight="1pt">
                  <v:stroke dashstyle="dash"/>
                  <v:textbox>
                    <w:txbxContent>
                      <w:p w:rsidR="007725CC" w:rsidRPr="00DE2E35" w:rsidRDefault="007725CC" w:rsidP="007725CC">
                        <w:pPr>
                          <w:jc w:val="center"/>
                          <w:rPr>
                            <w:sz w:val="16"/>
                          </w:rPr>
                        </w:pPr>
                      </w:p>
                    </w:txbxContent>
                  </v:textbox>
                </v:oval>
                <v:oval id="Ellipse 39" o:spid="_x0000_s1071" style="position:absolute;left:489;top:3156;width:7657;height:2026;rotation:126085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9K3MMA&#10;AADbAAAADwAAAGRycy9kb3ducmV2LnhtbESP3YrCMBSE7wXfIRxhb2RNdwV/aqMsgqI3gu0+wKE5&#10;/cHmpDRRq09vhIW9HGbmGybZ9KYRN+pcbVnB1yQCQZxbXXOp4DfbfS5AOI+ssbFMCh7kYLMeDhKM&#10;tb3zmW6pL0WAsItRQeV9G0vp8ooMuoltiYNX2M6gD7Irpe7wHuCmkd9RNJMGaw4LFba0rSi/pFej&#10;4FmOi0ajOV7cKZun+2yx9TJX6mPU/6xAeOr9f/ivfdAKpkt4fwk/QK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9K3MMAAADbAAAADwAAAAAAAAAAAAAAAACYAgAAZHJzL2Rv&#10;d25yZXYueG1sUEsFBgAAAAAEAAQA9QAAAIgDAAAAAA==&#10;" filled="f" strokecolor="black [3200]" strokeweight="1pt">
                  <v:textbox>
                    <w:txbxContent>
                      <w:p w:rsidR="007725CC" w:rsidRPr="00DE2E35" w:rsidRDefault="007725CC" w:rsidP="007725CC">
                        <w:pPr>
                          <w:jc w:val="center"/>
                          <w:rPr>
                            <w:sz w:val="16"/>
                          </w:rPr>
                        </w:pPr>
                      </w:p>
                    </w:txbxContent>
                  </v:textbox>
                </v:oval>
                <v:oval id="Ellipse 40" o:spid="_x0000_s1072" style="position:absolute;left:-381;top:4571;width:7656;height:2025;rotation:295930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LfxMAA&#10;AADbAAAADwAAAGRycy9kb3ducmV2LnhtbERPy4rCMBTdC/5DuMLsNO0gIh1jEcVBBkF84Mzy0txp&#10;S5ub0qRa/94sBJeH816kvanFjVpXWlYQTyIQxJnVJecKLufteA7CeWSNtWVS8CAH6XI4WGCi7Z2P&#10;dDv5XIQQdgkqKLxvEildVpBBN7ENceD+bWvQB9jmUrd4D+Gmlp9RNJMGSw4NBTa0LiirTp1R4K7c&#10;zcwh/v7Tvz+VwX3UbOJKqY9Rv/oC4an3b/HLvdMKpmF9+BJ+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ELfxMAAAADbAAAADwAAAAAAAAAAAAAAAACYAgAAZHJzL2Rvd25y&#10;ZXYueG1sUEsFBgAAAAAEAAQA9QAAAIUDAAAAAA==&#10;" filled="f" strokecolor="black [3200]" strokeweight="1pt">
                  <v:stroke dashstyle="dash"/>
                  <v:textbox>
                    <w:txbxContent>
                      <w:p w:rsidR="007725CC" w:rsidRPr="00DE2E35" w:rsidRDefault="007725CC" w:rsidP="007725CC">
                        <w:pPr>
                          <w:jc w:val="center"/>
                          <w:rPr>
                            <w:sz w:val="16"/>
                          </w:rPr>
                        </w:pPr>
                      </w:p>
                    </w:txbxContent>
                  </v:textbox>
                </v:oval>
              </v:group>
            </w:pict>
          </mc:Fallback>
        </mc:AlternateContent>
      </w:r>
      <w:r w:rsidRPr="00C76B71">
        <w:rPr>
          <w:rFonts w:ascii="Times New Roman" w:hAnsi="Times New Roman" w:cs="Times New Roman"/>
          <w:noProof/>
        </w:rPr>
        <mc:AlternateContent>
          <mc:Choice Requires="wps">
            <w:drawing>
              <wp:anchor distT="0" distB="0" distL="114300" distR="114300" simplePos="0" relativeHeight="251739136" behindDoc="0" locked="0" layoutInCell="1" allowOverlap="1" wp14:anchorId="223A976D" wp14:editId="3CCFF41C">
                <wp:simplePos x="0" y="0"/>
                <wp:positionH relativeFrom="column">
                  <wp:posOffset>1337219</wp:posOffset>
                </wp:positionH>
                <wp:positionV relativeFrom="paragraph">
                  <wp:posOffset>124175</wp:posOffset>
                </wp:positionV>
                <wp:extent cx="620273" cy="592976"/>
                <wp:effectExtent l="0" t="0" r="8890" b="0"/>
                <wp:wrapNone/>
                <wp:docPr id="41" name="Textfeld 41"/>
                <wp:cNvGraphicFramePr/>
                <a:graphic xmlns:a="http://schemas.openxmlformats.org/drawingml/2006/main">
                  <a:graphicData uri="http://schemas.microsoft.com/office/word/2010/wordprocessingShape">
                    <wps:wsp>
                      <wps:cNvSpPr txBox="1"/>
                      <wps:spPr>
                        <a:xfrm>
                          <a:off x="0" y="0"/>
                          <a:ext cx="620273" cy="59297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725CC" w:rsidRDefault="007725CC" w:rsidP="007725CC">
                            <w:r>
                              <w:rPr>
                                <w:noProof/>
                                <w:lang w:val="en-US" w:eastAsia="en-US"/>
                              </w:rPr>
                              <w:drawing>
                                <wp:inline distT="0" distB="0" distL="0" distR="0" wp14:anchorId="2940F2AF" wp14:editId="3BAAF399">
                                  <wp:extent cx="473935" cy="468085"/>
                                  <wp:effectExtent l="0" t="0" r="2540" b="8255"/>
                                  <wp:docPr id="57" name="Grafik 57" descr="C:\Users\varathsu\Desktop\bts-antenna-icon-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arathsu\Desktop\bts-antenna-icon-v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557" cy="4766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feld 41" o:spid="_x0000_s1073" type="#_x0000_t202" style="position:absolute;left:0;text-align:left;margin-left:105.3pt;margin-top:9.8pt;width:48.85pt;height:46.7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" fillcolor="white [3201]" stroked="f" strokeweight=".5pt">
                <v:textbox>
                  <w:txbxContent>
                    <w:p w:rsidR="007725CC" w:rsidRDefault="007725CC" w:rsidP="007725CC">
                      <w:r>
                        <w:rPr>
                          <w:noProof/>
                          <w:lang w:val="en-US" w:eastAsia="en-US"/>
                        </w:rPr>
                        <w:drawing>
                          <wp:inline distT="0" distB="0" distL="0" distR="0" wp14:anchorId="2940F2AF" wp14:editId="3BAAF399">
                            <wp:extent cx="473935" cy="468085"/>
                            <wp:effectExtent l="0" t="0" r="2540" b="8255"/>
                            <wp:docPr id="57" name="Grafik 57" descr="C:\Users\varathsu\Desktop\bts-antenna-icon-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arathsu\Desktop\bts-antenna-icon-v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557" cy="476600"/>
                                    </a:xfrm>
                                    <a:prstGeom prst="rect">
                                      <a:avLst/>
                                    </a:prstGeom>
                                    <a:noFill/>
                                    <a:ln>
                                      <a:noFill/>
                                    </a:ln>
                                  </pic:spPr>
                                </pic:pic>
                              </a:graphicData>
                            </a:graphic>
                          </wp:inline>
                        </w:drawing>
                      </w:r>
                    </w:p>
                  </w:txbxContent>
                </v:textbox>
              </v:shape>
            </w:pict>
          </mc:Fallback>
        </mc:AlternateContent>
      </w:r>
    </w:p>
    <w:p w:rsidR="007725CC" w:rsidRPr="00C76B71" w:rsidRDefault="007725CC" w:rsidP="007725CC">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s">
            <w:drawing>
              <wp:anchor distT="0" distB="0" distL="114300" distR="114300" simplePos="0" relativeHeight="251745280" behindDoc="0" locked="0" layoutInCell="1" allowOverlap="1" wp14:anchorId="11DF935E" wp14:editId="4925302D">
                <wp:simplePos x="0" y="0"/>
                <wp:positionH relativeFrom="column">
                  <wp:posOffset>3361855</wp:posOffset>
                </wp:positionH>
                <wp:positionV relativeFrom="paragraph">
                  <wp:posOffset>25790</wp:posOffset>
                </wp:positionV>
                <wp:extent cx="144253" cy="330445"/>
                <wp:effectExtent l="38100" t="38100" r="27305" b="31750"/>
                <wp:wrapNone/>
                <wp:docPr id="42" name="Gerade Verbindung mit Pfeil 42"/>
                <wp:cNvGraphicFramePr/>
                <a:graphic xmlns:a="http://schemas.openxmlformats.org/drawingml/2006/main">
                  <a:graphicData uri="http://schemas.microsoft.com/office/word/2010/wordprocessingShape">
                    <wps:wsp>
                      <wps:cNvCnPr/>
                      <wps:spPr>
                        <a:xfrm flipH="1" flipV="1">
                          <a:off x="0" y="0"/>
                          <a:ext cx="144253" cy="330445"/>
                        </a:xfrm>
                        <a:prstGeom prst="straightConnector1">
                          <a:avLst/>
                        </a:prstGeom>
                        <a:ln>
                          <a:solidFill>
                            <a:schemeClr val="accent1"/>
                          </a:solidFill>
                          <a:prstDash val="sysDot"/>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Gerade Verbindung mit Pfeil 42" o:spid="_x0000_s1026" type="#_x0000_t32" style="position:absolute;margin-left:264.7pt;margin-top:2.05pt;width:11.35pt;height:26pt;flip:x 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" strokecolor="#4f81bd [3204]">
                <v:stroke dashstyle="1 1" endarrow="block"/>
              </v:shape>
            </w:pict>
          </mc:Fallback>
        </mc:AlternateContent>
      </w:r>
    </w:p>
    <w:p w:rsidR="007725CC" w:rsidRPr="00C76B71" w:rsidRDefault="007725CC" w:rsidP="007725CC">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g">
            <w:drawing>
              <wp:anchor distT="0" distB="0" distL="114300" distR="114300" simplePos="0" relativeHeight="251743232" behindDoc="0" locked="0" layoutInCell="1" allowOverlap="1" wp14:anchorId="51DF47F3" wp14:editId="7DD811EC">
                <wp:simplePos x="0" y="0"/>
                <wp:positionH relativeFrom="column">
                  <wp:posOffset>3419475</wp:posOffset>
                </wp:positionH>
                <wp:positionV relativeFrom="paragraph">
                  <wp:posOffset>20048</wp:posOffset>
                </wp:positionV>
                <wp:extent cx="841375" cy="462915"/>
                <wp:effectExtent l="19050" t="133350" r="0" b="70485"/>
                <wp:wrapNone/>
                <wp:docPr id="43" name="Gruppieren 43"/>
                <wp:cNvGraphicFramePr/>
                <a:graphic xmlns:a="http://schemas.openxmlformats.org/drawingml/2006/main">
                  <a:graphicData uri="http://schemas.microsoft.com/office/word/2010/wordprocessingGroup">
                    <wpg:wgp>
                      <wpg:cNvGrpSpPr/>
                      <wpg:grpSpPr>
                        <a:xfrm rot="21096891">
                          <a:off x="0" y="0"/>
                          <a:ext cx="841375" cy="462915"/>
                          <a:chOff x="0" y="0"/>
                          <a:chExt cx="841375" cy="463513"/>
                        </a:xfrm>
                      </wpg:grpSpPr>
                      <wps:wsp>
                        <wps:cNvPr id="46" name="Ellipse 46"/>
                        <wps:cNvSpPr/>
                        <wps:spPr>
                          <a:xfrm rot="2261837">
                            <a:off x="76200" y="0"/>
                            <a:ext cx="765175" cy="201295"/>
                          </a:xfrm>
                          <a:prstGeom prst="ellipse">
                            <a:avLst/>
                          </a:prstGeom>
                          <a:noFill/>
                          <a:ln w="12700">
                            <a:solidFill>
                              <a:schemeClr val="accent1"/>
                            </a:solidFill>
                            <a:prstDash val="dash"/>
                          </a:ln>
                        </wps:spPr>
                        <wps:style>
                          <a:lnRef idx="2">
                            <a:schemeClr val="dk1"/>
                          </a:lnRef>
                          <a:fillRef idx="1">
                            <a:schemeClr val="lt1"/>
                          </a:fillRef>
                          <a:effectRef idx="0">
                            <a:schemeClr val="dk1"/>
                          </a:effectRef>
                          <a:fontRef idx="minor">
                            <a:schemeClr val="dk1"/>
                          </a:fontRef>
                        </wps:style>
                        <wps:txbx>
                          <w:txbxContent>
                            <w:p w:rsidR="007725CC" w:rsidRPr="00DE2E35" w:rsidRDefault="007725CC" w:rsidP="007725C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Ellipse 47"/>
                        <wps:cNvSpPr/>
                        <wps:spPr>
                          <a:xfrm rot="21062390">
                            <a:off x="0" y="261257"/>
                            <a:ext cx="765896" cy="202256"/>
                          </a:xfrm>
                          <a:prstGeom prst="ellipse">
                            <a:avLst/>
                          </a:prstGeom>
                          <a:noFill/>
                          <a:ln w="12700">
                            <a:solidFill>
                              <a:schemeClr val="accent1"/>
                            </a:solidFill>
                            <a:prstDash val="dash"/>
                          </a:ln>
                        </wps:spPr>
                        <wps:style>
                          <a:lnRef idx="2">
                            <a:schemeClr val="dk1"/>
                          </a:lnRef>
                          <a:fillRef idx="1">
                            <a:schemeClr val="lt1"/>
                          </a:fillRef>
                          <a:effectRef idx="0">
                            <a:schemeClr val="dk1"/>
                          </a:effectRef>
                          <a:fontRef idx="minor">
                            <a:schemeClr val="dk1"/>
                          </a:fontRef>
                        </wps:style>
                        <wps:txbx>
                          <w:txbxContent>
                            <w:p w:rsidR="007725CC" w:rsidRPr="00DE2E35" w:rsidRDefault="007725CC" w:rsidP="007725C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Ellipse 48"/>
                        <wps:cNvSpPr/>
                        <wps:spPr>
                          <a:xfrm rot="718359">
                            <a:off x="5443" y="130628"/>
                            <a:ext cx="765659" cy="201891"/>
                          </a:xfrm>
                          <a:prstGeom prst="ellipse">
                            <a:avLst/>
                          </a:prstGeom>
                          <a:noFill/>
                          <a:ln w="12700">
                            <a:solidFill>
                              <a:schemeClr val="accent1"/>
                            </a:solidFill>
                            <a:prstDash val="solid"/>
                          </a:ln>
                        </wps:spPr>
                        <wps:style>
                          <a:lnRef idx="2">
                            <a:schemeClr val="dk1"/>
                          </a:lnRef>
                          <a:fillRef idx="1">
                            <a:schemeClr val="lt1"/>
                          </a:fillRef>
                          <a:effectRef idx="0">
                            <a:schemeClr val="dk1"/>
                          </a:effectRef>
                          <a:fontRef idx="minor">
                            <a:schemeClr val="dk1"/>
                          </a:fontRef>
                        </wps:style>
                        <wps:txbx>
                          <w:txbxContent>
                            <w:p w:rsidR="007725CC" w:rsidRPr="00DE2E35" w:rsidRDefault="007725CC" w:rsidP="007725C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uppieren 43" o:spid="_x0000_s1074" style="position:absolute;left:0;text-align:left;margin-left:269.25pt;margin-top:1.6pt;width:66.25pt;height:36.45pt;rotation:-549529fd;z-index:251743232" coordsize="8413,4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">
                <v:oval id="Ellipse 46" o:spid="_x0000_s1075" style="position:absolute;left:762;width:7651;height:2012;rotation:247052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M+8EA&#10;AADbAAAADwAAAGRycy9kb3ducmV2LnhtbESP0YrCMBRE34X9h3CFfdNUKUW7RhHFZfVN3Q+4NNem&#10;2Nx0m2jr328EwcdhZs4wi1Vva3Gn1leOFUzGCQjiwumKSwW/591oBsIHZI21Y1LwIA+r5cdggbl2&#10;HR/pfgqliBD2OSowITS5lL4wZNGPXUMcvYtrLYYo21LqFrsIt7WcJkkmLVYcFww2tDFUXE83q+B2&#10;OGRzI1O5Tf/228cuLb87Wiv1OezXXyAC9eEdfrV/tII0g+eX+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jPvBAAAA2wAAAA8AAAAAAAAAAAAAAAAAmAIAAGRycy9kb3du&#10;cmV2LnhtbFBLBQYAAAAABAAEAPUAAACGAwAAAAA=&#10;" filled="f" strokecolor="#4f81bd [3204]" strokeweight="1pt">
                  <v:stroke dashstyle="dash"/>
                  <v:textbox>
                    <w:txbxContent>
                      <w:p w:rsidR="007725CC" w:rsidRPr="00DE2E35" w:rsidRDefault="007725CC" w:rsidP="007725CC">
                        <w:pPr>
                          <w:jc w:val="center"/>
                          <w:rPr>
                            <w:sz w:val="16"/>
                          </w:rPr>
                        </w:pPr>
                      </w:p>
                    </w:txbxContent>
                  </v:textbox>
                </v:oval>
                <v:oval id="Ellipse 47" o:spid="_x0000_s1076" style="position:absolute;top:2612;width:7658;height:2023;rotation:-58721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ihsIA&#10;AADbAAAADwAAAGRycy9kb3ducmV2LnhtbESP0YrCMBRE34X9h3AXfJE1VcSVahQRBRVFtusHXJu7&#10;bdnmpjZR698bQfBxmJkzzGTWmFJcqXaFZQW9bgSCOLW64EzB8Xf1NQLhPLLG0jIpuJOD2fSjNcFY&#10;2xv/0DXxmQgQdjEqyL2vYildmpNB17UVcfD+bG3QB1lnUtd4C3BTyn4UDaXBgsNCjhUtckr/k4tR&#10;YHs7bTfEyf44Xzad85ZGhxMp1f5s5mMQnhr/Dr/aa61g8A3PL+EH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3yKGwgAAANsAAAAPAAAAAAAAAAAAAAAAAJgCAABkcnMvZG93&#10;bnJldi54bWxQSwUGAAAAAAQABAD1AAAAhwMAAAAA&#10;" filled="f" strokecolor="#4f81bd [3204]" strokeweight="1pt">
                  <v:stroke dashstyle="dash"/>
                  <v:textbox>
                    <w:txbxContent>
                      <w:p w:rsidR="007725CC" w:rsidRPr="00DE2E35" w:rsidRDefault="007725CC" w:rsidP="007725CC">
                        <w:pPr>
                          <w:jc w:val="center"/>
                          <w:rPr>
                            <w:sz w:val="16"/>
                          </w:rPr>
                        </w:pPr>
                      </w:p>
                    </w:txbxContent>
                  </v:textbox>
                </v:oval>
                <v:oval id="Ellipse 48" o:spid="_x0000_s1077" style="position:absolute;left:54;top:1306;width:7657;height:2019;rotation:78464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3C3cIA&#10;AADbAAAADwAAAGRycy9kb3ducmV2LnhtbERPXWvCMBR9H/gfwhX2NlPF6eiaFh0IAx04LXu+a65N&#10;sbnpmkzrvzcPgz0ezndWDLYVF+p941jBdJKAIK6cbrhWUB43Ty8gfEDW2DomBTfyUOSjhwxT7a78&#10;SZdDqEUMYZ+iAhNCl0rpK0MW/cR1xJE7ud5iiLCvpe7xGsNtK2dJspAWG44NBjt6M1SdD79WwfZZ&#10;L3bb7/3+Vurlh0+m66/1j1HqcTysXkEEGsK/+M/9rhXM49j4Jf4Am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rcLdwgAAANsAAAAPAAAAAAAAAAAAAAAAAJgCAABkcnMvZG93&#10;bnJldi54bWxQSwUGAAAAAAQABAD1AAAAhwMAAAAA&#10;" filled="f" strokecolor="#4f81bd [3204]" strokeweight="1pt">
                  <v:textbox>
                    <w:txbxContent>
                      <w:p w:rsidR="007725CC" w:rsidRPr="00DE2E35" w:rsidRDefault="007725CC" w:rsidP="007725CC">
                        <w:pPr>
                          <w:jc w:val="center"/>
                          <w:rPr>
                            <w:sz w:val="16"/>
                          </w:rPr>
                        </w:pPr>
                      </w:p>
                    </w:txbxContent>
                  </v:textbox>
                </v:oval>
              </v:group>
            </w:pict>
          </mc:Fallback>
        </mc:AlternateContent>
      </w:r>
    </w:p>
    <w:p w:rsidR="007725CC" w:rsidRPr="00C76B71" w:rsidRDefault="007725CC" w:rsidP="007725CC">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s">
            <w:drawing>
              <wp:anchor distT="0" distB="0" distL="114300" distR="114300" simplePos="0" relativeHeight="251740160" behindDoc="0" locked="0" layoutInCell="1" allowOverlap="1" wp14:anchorId="32A9E190" wp14:editId="3A3F162C">
                <wp:simplePos x="0" y="0"/>
                <wp:positionH relativeFrom="column">
                  <wp:posOffset>4145099</wp:posOffset>
                </wp:positionH>
                <wp:positionV relativeFrom="paragraph">
                  <wp:posOffset>55426</wp:posOffset>
                </wp:positionV>
                <wp:extent cx="500645" cy="516972"/>
                <wp:effectExtent l="0" t="0" r="0" b="0"/>
                <wp:wrapNone/>
                <wp:docPr id="49" name="Textfeld 49"/>
                <wp:cNvGraphicFramePr/>
                <a:graphic xmlns:a="http://schemas.openxmlformats.org/drawingml/2006/main">
                  <a:graphicData uri="http://schemas.microsoft.com/office/word/2010/wordprocessingShape">
                    <wps:wsp>
                      <wps:cNvSpPr txBox="1"/>
                      <wps:spPr>
                        <a:xfrm>
                          <a:off x="0" y="0"/>
                          <a:ext cx="500645" cy="51697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725CC" w:rsidRDefault="007725CC" w:rsidP="007725CC">
                            <w:r>
                              <w:rPr>
                                <w:noProof/>
                                <w:lang w:val="en-US" w:eastAsia="en-US"/>
                              </w:rPr>
                              <w:drawing>
                                <wp:inline distT="0" distB="0" distL="0" distR="0" wp14:anchorId="48C36CA1" wp14:editId="0C2B3475">
                                  <wp:extent cx="402771" cy="402771"/>
                                  <wp:effectExtent l="0" t="0" r="0" b="0"/>
                                  <wp:docPr id="289" name="Grafik 289" descr="C:\Users\varathsu\Desktop\cell-icon-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arathsu\Desktop\cell-icon-4.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952" cy="40595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feld 49" o:spid="_x0000_s1078" type="#_x0000_t202" style="position:absolute;left:0;text-align:left;margin-left:326.4pt;margin-top:4.35pt;width:39.4pt;height:40.7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" fillcolor="white [3201]" stroked="f" strokeweight=".5pt">
                <v:textbox>
                  <w:txbxContent>
                    <w:p w:rsidR="007725CC" w:rsidRDefault="007725CC" w:rsidP="007725CC">
                      <w:r>
                        <w:rPr>
                          <w:noProof/>
                          <w:lang w:val="en-US" w:eastAsia="en-US"/>
                        </w:rPr>
                        <w:drawing>
                          <wp:inline distT="0" distB="0" distL="0" distR="0" wp14:anchorId="48C36CA1" wp14:editId="0C2B3475">
                            <wp:extent cx="402771" cy="402771"/>
                            <wp:effectExtent l="0" t="0" r="0" b="0"/>
                            <wp:docPr id="289" name="Grafik 289" descr="C:\Users\varathsu\Desktop\cell-icon-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arathsu\Desktop\cell-icon-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952" cy="405952"/>
                                    </a:xfrm>
                                    <a:prstGeom prst="rect">
                                      <a:avLst/>
                                    </a:prstGeom>
                                    <a:noFill/>
                                    <a:ln>
                                      <a:noFill/>
                                    </a:ln>
                                  </pic:spPr>
                                </pic:pic>
                              </a:graphicData>
                            </a:graphic>
                          </wp:inline>
                        </w:drawing>
                      </w:r>
                    </w:p>
                  </w:txbxContent>
                </v:textbox>
              </v:shape>
            </w:pict>
          </mc:Fallback>
        </mc:AlternateContent>
      </w:r>
    </w:p>
    <w:p w:rsidR="007725CC" w:rsidRPr="00C76B71" w:rsidRDefault="007725CC" w:rsidP="007725CC">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s">
            <w:drawing>
              <wp:anchor distT="0" distB="0" distL="114300" distR="114300" simplePos="0" relativeHeight="251744256" behindDoc="0" locked="0" layoutInCell="1" allowOverlap="1" wp14:anchorId="1CCCD297" wp14:editId="78B7AB37">
                <wp:simplePos x="0" y="0"/>
                <wp:positionH relativeFrom="column">
                  <wp:posOffset>3040834</wp:posOffset>
                </wp:positionH>
                <wp:positionV relativeFrom="paragraph">
                  <wp:posOffset>118110</wp:posOffset>
                </wp:positionV>
                <wp:extent cx="522396" cy="313055"/>
                <wp:effectExtent l="38100" t="0" r="30480" b="48895"/>
                <wp:wrapNone/>
                <wp:docPr id="50" name="Gerade Verbindung mit Pfeil 50"/>
                <wp:cNvGraphicFramePr/>
                <a:graphic xmlns:a="http://schemas.openxmlformats.org/drawingml/2006/main">
                  <a:graphicData uri="http://schemas.microsoft.com/office/word/2010/wordprocessingShape">
                    <wps:wsp>
                      <wps:cNvCnPr/>
                      <wps:spPr>
                        <a:xfrm flipH="1">
                          <a:off x="0" y="0"/>
                          <a:ext cx="522396" cy="313055"/>
                        </a:xfrm>
                        <a:prstGeom prst="straightConnector1">
                          <a:avLst/>
                        </a:prstGeom>
                        <a:ln>
                          <a:solidFill>
                            <a:schemeClr val="accent2"/>
                          </a:solidFill>
                          <a:prstDash val="sysDot"/>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Gerade Verbindung mit Pfeil 50" o:spid="_x0000_s1026" type="#_x0000_t32" style="position:absolute;margin-left:239.45pt;margin-top:9.3pt;width:41.15pt;height:24.65pt;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" strokecolor="#c0504d [3205]">
                <v:stroke dashstyle="1 1" endarrow="block"/>
              </v:shape>
            </w:pict>
          </mc:Fallback>
        </mc:AlternateContent>
      </w:r>
      <w:r w:rsidRPr="00C76B71">
        <w:rPr>
          <w:rFonts w:ascii="Times New Roman" w:hAnsi="Times New Roman" w:cs="Times New Roman"/>
          <w:noProof/>
        </w:rPr>
        <mc:AlternateContent>
          <mc:Choice Requires="wpg">
            <w:drawing>
              <wp:anchor distT="0" distB="0" distL="114300" distR="114300" simplePos="0" relativeHeight="251742208" behindDoc="0" locked="0" layoutInCell="1" allowOverlap="1" wp14:anchorId="7C14751B" wp14:editId="37DD7DF3">
                <wp:simplePos x="0" y="0"/>
                <wp:positionH relativeFrom="column">
                  <wp:posOffset>3438552</wp:posOffset>
                </wp:positionH>
                <wp:positionV relativeFrom="paragraph">
                  <wp:posOffset>7234</wp:posOffset>
                </wp:positionV>
                <wp:extent cx="841375" cy="463513"/>
                <wp:effectExtent l="0" t="57150" r="0" b="146685"/>
                <wp:wrapNone/>
                <wp:docPr id="51" name="Gruppieren 51"/>
                <wp:cNvGraphicFramePr/>
                <a:graphic xmlns:a="http://schemas.openxmlformats.org/drawingml/2006/main">
                  <a:graphicData uri="http://schemas.microsoft.com/office/word/2010/wordprocessingGroup">
                    <wpg:wgp>
                      <wpg:cNvGrpSpPr/>
                      <wpg:grpSpPr>
                        <a:xfrm rot="20146498">
                          <a:off x="0" y="0"/>
                          <a:ext cx="841375" cy="463513"/>
                          <a:chOff x="0" y="0"/>
                          <a:chExt cx="841375" cy="463513"/>
                        </a:xfrm>
                      </wpg:grpSpPr>
                      <wps:wsp>
                        <wps:cNvPr id="52" name="Ellipse 52"/>
                        <wps:cNvSpPr/>
                        <wps:spPr>
                          <a:xfrm rot="2261837">
                            <a:off x="76200" y="0"/>
                            <a:ext cx="765175" cy="201295"/>
                          </a:xfrm>
                          <a:prstGeom prst="ellipse">
                            <a:avLst/>
                          </a:prstGeom>
                          <a:noFill/>
                          <a:ln w="12700">
                            <a:solidFill>
                              <a:schemeClr val="accent2"/>
                            </a:solidFill>
                            <a:prstDash val="solid"/>
                          </a:ln>
                        </wps:spPr>
                        <wps:style>
                          <a:lnRef idx="2">
                            <a:schemeClr val="dk1"/>
                          </a:lnRef>
                          <a:fillRef idx="1">
                            <a:schemeClr val="lt1"/>
                          </a:fillRef>
                          <a:effectRef idx="0">
                            <a:schemeClr val="dk1"/>
                          </a:effectRef>
                          <a:fontRef idx="minor">
                            <a:schemeClr val="dk1"/>
                          </a:fontRef>
                        </wps:style>
                        <wps:txbx>
                          <w:txbxContent>
                            <w:p w:rsidR="007725CC" w:rsidRPr="00DE2E35" w:rsidRDefault="007725CC" w:rsidP="007725C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Ellipse 53"/>
                        <wps:cNvSpPr/>
                        <wps:spPr>
                          <a:xfrm rot="21062390">
                            <a:off x="0" y="261257"/>
                            <a:ext cx="765896" cy="202256"/>
                          </a:xfrm>
                          <a:prstGeom prst="ellipse">
                            <a:avLst/>
                          </a:prstGeom>
                          <a:noFill/>
                          <a:ln w="12700">
                            <a:solidFill>
                              <a:schemeClr val="accent2"/>
                            </a:solidFill>
                            <a:prstDash val="dash"/>
                          </a:ln>
                        </wps:spPr>
                        <wps:style>
                          <a:lnRef idx="2">
                            <a:schemeClr val="dk1"/>
                          </a:lnRef>
                          <a:fillRef idx="1">
                            <a:schemeClr val="lt1"/>
                          </a:fillRef>
                          <a:effectRef idx="0">
                            <a:schemeClr val="dk1"/>
                          </a:effectRef>
                          <a:fontRef idx="minor">
                            <a:schemeClr val="dk1"/>
                          </a:fontRef>
                        </wps:style>
                        <wps:txbx>
                          <w:txbxContent>
                            <w:p w:rsidR="007725CC" w:rsidRPr="00DE2E35" w:rsidRDefault="007725CC" w:rsidP="007725C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Ellipse 54"/>
                        <wps:cNvSpPr/>
                        <wps:spPr>
                          <a:xfrm rot="718359">
                            <a:off x="5443" y="130628"/>
                            <a:ext cx="765659" cy="201891"/>
                          </a:xfrm>
                          <a:prstGeom prst="ellipse">
                            <a:avLst/>
                          </a:prstGeom>
                          <a:noFill/>
                          <a:ln w="12700">
                            <a:solidFill>
                              <a:schemeClr val="accent2"/>
                            </a:solidFill>
                            <a:prstDash val="dash"/>
                          </a:ln>
                        </wps:spPr>
                        <wps:style>
                          <a:lnRef idx="2">
                            <a:schemeClr val="dk1"/>
                          </a:lnRef>
                          <a:fillRef idx="1">
                            <a:schemeClr val="lt1"/>
                          </a:fillRef>
                          <a:effectRef idx="0">
                            <a:schemeClr val="dk1"/>
                          </a:effectRef>
                          <a:fontRef idx="minor">
                            <a:schemeClr val="dk1"/>
                          </a:fontRef>
                        </wps:style>
                        <wps:txbx>
                          <w:txbxContent>
                            <w:p w:rsidR="007725CC" w:rsidRPr="00DE2E35" w:rsidRDefault="007725CC" w:rsidP="007725C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uppieren 51" o:spid="_x0000_s1079" style="position:absolute;left:0;text-align:left;margin-left:270.75pt;margin-top:.55pt;width:66.25pt;height:36.5pt;rotation:-1587612fd;z-index:251742208" coordsize="8413,4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">
                <v:oval id="Ellipse 52" o:spid="_x0000_s1080" style="position:absolute;left:762;width:7651;height:2012;rotation:247052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IBcEA&#10;AADbAAAADwAAAGRycy9kb3ducmV2LnhtbESPzarCMBSE94LvEI7gzqYKilSjqKC4Efzdn9uc2/be&#10;5qQ2UevbG0FwOczMN8x03phS3Kl2hWUF/SgGQZxaXXCm4Hxa98YgnEfWWFomBU9yMJ+1W1NMtH3w&#10;ge5Hn4kAYZeggtz7KpHSpTkZdJGtiIP3a2uDPsg6k7rGR4CbUg7ieCQNFhwWcqxolVP6f7wZBbdG&#10;Lzf7506PLj9/Rp7K6363RaW6nWYxAeGp8d/wp73VCoYDeH8JP0D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wiAXBAAAA2wAAAA8AAAAAAAAAAAAAAAAAmAIAAGRycy9kb3du&#10;cmV2LnhtbFBLBQYAAAAABAAEAPUAAACGAwAAAAA=&#10;" filled="f" strokecolor="#c0504d [3205]" strokeweight="1pt">
                  <v:textbox>
                    <w:txbxContent>
                      <w:p w:rsidR="007725CC" w:rsidRPr="00DE2E35" w:rsidRDefault="007725CC" w:rsidP="007725CC">
                        <w:pPr>
                          <w:jc w:val="center"/>
                          <w:rPr>
                            <w:sz w:val="16"/>
                          </w:rPr>
                        </w:pPr>
                      </w:p>
                    </w:txbxContent>
                  </v:textbox>
                </v:oval>
                <v:oval id="Ellipse 53" o:spid="_x0000_s1081" style="position:absolute;top:2612;width:7658;height:2023;rotation:-58721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W+zcEA&#10;AADbAAAADwAAAGRycy9kb3ducmV2LnhtbESPzarCMBSE9xd8h3AEd9dURZFqFFGUyl35h9tjc2yL&#10;zUlpota3vxEEl8PMfMNM540pxYNqV1hW0OtGIIhTqwvOFBwP698xCOeRNZaWScGLHMxnrZ8pxto+&#10;eUePvc9EgLCLUUHufRVL6dKcDLqurYiDd7W1QR9knUld4zPATSn7UTSSBgsOCzlWtMwpve3vRkEh&#10;F3/Gb3BzGR4vtNqeEjqdE6U67WYxAeGp8d/wp51oBcMBvL+EHy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1vs3BAAAA2wAAAA8AAAAAAAAAAAAAAAAAmAIAAGRycy9kb3du&#10;cmV2LnhtbFBLBQYAAAAABAAEAPUAAACGAwAAAAA=&#10;" filled="f" strokecolor="#c0504d [3205]" strokeweight="1pt">
                  <v:stroke dashstyle="dash"/>
                  <v:textbox>
                    <w:txbxContent>
                      <w:p w:rsidR="007725CC" w:rsidRPr="00DE2E35" w:rsidRDefault="007725CC" w:rsidP="007725CC">
                        <w:pPr>
                          <w:jc w:val="center"/>
                          <w:rPr>
                            <w:sz w:val="16"/>
                          </w:rPr>
                        </w:pPr>
                      </w:p>
                    </w:txbxContent>
                  </v:textbox>
                </v:oval>
                <v:oval id="Ellipse 54" o:spid="_x0000_s1082" style="position:absolute;left:54;top:1306;width:7657;height:2019;rotation:78464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4ZZMUA&#10;AADbAAAADwAAAGRycy9kb3ducmV2LnhtbESPQWvCQBSE7wX/w/IKvdVNRYtEVwmCVD1Iq6HQ2yP7&#10;zEazb9Ps1sR/7xYKPQ4z8w0zX/a2FldqfeVYwcswAUFcOF1xqSA/rp+nIHxA1lg7JgU38rBcDB7m&#10;mGrX8QddD6EUEcI+RQUmhCaV0heGLPqha4ijd3KtxRBlW0rdYhfhtpajJHmVFiuOCwYbWhkqLocf&#10;q+Cc786nLht/fm/09t1ke5l/vUmlnh77bAYiUB/+w3/tjVYwGcPvl/g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LhlkxQAAANsAAAAPAAAAAAAAAAAAAAAAAJgCAABkcnMv&#10;ZG93bnJldi54bWxQSwUGAAAAAAQABAD1AAAAigMAAAAA&#10;" filled="f" strokecolor="#c0504d [3205]" strokeweight="1pt">
                  <v:stroke dashstyle="dash"/>
                  <v:textbox>
                    <w:txbxContent>
                      <w:p w:rsidR="007725CC" w:rsidRPr="00DE2E35" w:rsidRDefault="007725CC" w:rsidP="007725CC">
                        <w:pPr>
                          <w:jc w:val="center"/>
                          <w:rPr>
                            <w:sz w:val="16"/>
                          </w:rPr>
                        </w:pPr>
                      </w:p>
                    </w:txbxContent>
                  </v:textbox>
                </v:oval>
              </v:group>
            </w:pict>
          </mc:Fallback>
        </mc:AlternateContent>
      </w:r>
    </w:p>
    <w:p w:rsidR="007725CC" w:rsidRPr="00C76B71" w:rsidRDefault="007725CC" w:rsidP="007725CC">
      <w:pPr>
        <w:pStyle w:val="Listenabsatz"/>
        <w:ind w:left="0"/>
        <w:jc w:val="both"/>
        <w:rPr>
          <w:rFonts w:ascii="Times New Roman" w:hAnsi="Times New Roman" w:cs="Times New Roman"/>
        </w:rPr>
      </w:pPr>
    </w:p>
    <w:p w:rsidR="007725CC" w:rsidRPr="00C76B71" w:rsidRDefault="007725CC" w:rsidP="007725CC">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s">
            <w:drawing>
              <wp:anchor distT="0" distB="0" distL="114300" distR="114300" simplePos="0" relativeHeight="251738112" behindDoc="0" locked="0" layoutInCell="1" allowOverlap="1" wp14:anchorId="1492C863" wp14:editId="5E1E364F">
                <wp:simplePos x="0" y="0"/>
                <wp:positionH relativeFrom="column">
                  <wp:posOffset>2528298</wp:posOffset>
                </wp:positionH>
                <wp:positionV relativeFrom="paragraph">
                  <wp:posOffset>10160</wp:posOffset>
                </wp:positionV>
                <wp:extent cx="937260" cy="348615"/>
                <wp:effectExtent l="0" t="0" r="0" b="0"/>
                <wp:wrapNone/>
                <wp:docPr id="55" name="Textfeld 55"/>
                <wp:cNvGraphicFramePr/>
                <a:graphic xmlns:a="http://schemas.openxmlformats.org/drawingml/2006/main">
                  <a:graphicData uri="http://schemas.microsoft.com/office/word/2010/wordprocessingShape">
                    <wps:wsp>
                      <wps:cNvSpPr txBox="1"/>
                      <wps:spPr>
                        <a:xfrm>
                          <a:off x="0" y="0"/>
                          <a:ext cx="937260" cy="3486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725CC" w:rsidRDefault="007725CC" w:rsidP="007725CC">
                            <w:pPr>
                              <w:jc w:val="center"/>
                            </w:pPr>
                            <w:proofErr w:type="spellStart"/>
                            <w:r>
                              <w:t>Rx</w:t>
                            </w:r>
                            <w:proofErr w:type="spellEnd"/>
                            <w:r>
                              <w:t xml:space="preserve"> beam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feld 55" o:spid="_x0000_s1083" type="#_x0000_t202" style="position:absolute;left:0;text-align:left;margin-left:199.1pt;margin-top:.8pt;width:73.8pt;height:27.4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" fillcolor="white [3201]" stroked="f" strokeweight=".5pt">
                <v:textbox>
                  <w:txbxContent>
                    <w:p w:rsidR="007725CC" w:rsidRDefault="007725CC" w:rsidP="007725CC">
                      <w:pPr>
                        <w:jc w:val="center"/>
                      </w:pPr>
                      <w:proofErr w:type="spellStart"/>
                      <w:r>
                        <w:t>Rx</w:t>
                      </w:r>
                      <w:proofErr w:type="spellEnd"/>
                      <w:r>
                        <w:t xml:space="preserve"> beam</w:t>
                      </w:r>
                    </w:p>
                  </w:txbxContent>
                </v:textbox>
              </v:shape>
            </w:pict>
          </mc:Fallback>
        </mc:AlternateContent>
      </w:r>
    </w:p>
    <w:p w:rsidR="007725CC" w:rsidRPr="00C76B71" w:rsidRDefault="007725CC" w:rsidP="007725CC">
      <w:pPr>
        <w:pStyle w:val="Listenabsatz"/>
        <w:ind w:left="0"/>
        <w:jc w:val="both"/>
        <w:rPr>
          <w:rFonts w:ascii="Times New Roman" w:hAnsi="Times New Roman" w:cs="Times New Roman"/>
        </w:rPr>
      </w:pPr>
    </w:p>
    <w:p w:rsidR="007725CC" w:rsidRPr="00C76B71" w:rsidRDefault="007725CC" w:rsidP="007725CC">
      <w:pPr>
        <w:pStyle w:val="Listenabsatz"/>
        <w:ind w:left="0"/>
        <w:jc w:val="both"/>
        <w:rPr>
          <w:rFonts w:ascii="Times New Roman" w:hAnsi="Times New Roman" w:cs="Times New Roman"/>
        </w:rPr>
      </w:pPr>
    </w:p>
    <w:p w:rsidR="007725CC" w:rsidRPr="00C76B71" w:rsidRDefault="007725CC" w:rsidP="007725CC">
      <w:pPr>
        <w:pStyle w:val="Listenabsatz"/>
        <w:ind w:left="0"/>
        <w:jc w:val="both"/>
        <w:rPr>
          <w:rFonts w:ascii="Times New Roman" w:hAnsi="Times New Roman" w:cs="Times New Roman"/>
        </w:rPr>
      </w:pPr>
      <w:r w:rsidRPr="00C76B71">
        <w:rPr>
          <w:rFonts w:ascii="Times New Roman" w:hAnsi="Times New Roman" w:cs="Times New Roman"/>
          <w:noProof/>
        </w:rPr>
        <mc:AlternateContent>
          <mc:Choice Requires="wps">
            <w:drawing>
              <wp:anchor distT="0" distB="0" distL="114300" distR="114300" simplePos="0" relativeHeight="251746304" behindDoc="0" locked="0" layoutInCell="1" allowOverlap="1" wp14:anchorId="442702AD" wp14:editId="279E8D5A">
                <wp:simplePos x="0" y="0"/>
                <wp:positionH relativeFrom="column">
                  <wp:posOffset>140063</wp:posOffset>
                </wp:positionH>
                <wp:positionV relativeFrom="paragraph">
                  <wp:posOffset>16783</wp:posOffset>
                </wp:positionV>
                <wp:extent cx="5872390" cy="635"/>
                <wp:effectExtent l="0" t="0" r="0" b="2540"/>
                <wp:wrapNone/>
                <wp:docPr id="56" name="Textfeld 56"/>
                <wp:cNvGraphicFramePr/>
                <a:graphic xmlns:a="http://schemas.openxmlformats.org/drawingml/2006/main">
                  <a:graphicData uri="http://schemas.microsoft.com/office/word/2010/wordprocessingShape">
                    <wps:wsp>
                      <wps:cNvSpPr txBox="1"/>
                      <wps:spPr>
                        <a:xfrm>
                          <a:off x="0" y="0"/>
                          <a:ext cx="5872390" cy="635"/>
                        </a:xfrm>
                        <a:prstGeom prst="rect">
                          <a:avLst/>
                        </a:prstGeom>
                        <a:solidFill>
                          <a:prstClr val="white"/>
                        </a:solidFill>
                        <a:ln>
                          <a:noFill/>
                        </a:ln>
                        <a:effectLst/>
                      </wps:spPr>
                      <wps:txbx>
                        <w:txbxContent>
                          <w:p w:rsidR="007725CC" w:rsidRPr="00A976E3" w:rsidRDefault="007725CC" w:rsidP="009C7432">
                            <w:pPr>
                              <w:pStyle w:val="Beschriftung"/>
                              <w:spacing w:after="0"/>
                              <w:jc w:val="center"/>
                              <w:rPr>
                                <w:rFonts w:ascii="Times New Roman" w:eastAsiaTheme="minorHAnsi" w:hAnsi="Times New Roman" w:cs="Times New Roman"/>
                                <w:noProof/>
                                <w:color w:val="auto"/>
                                <w:sz w:val="22"/>
                                <w:szCs w:val="22"/>
                                <w:lang w:val="en-US"/>
                              </w:rPr>
                            </w:pPr>
                            <w:r w:rsidRPr="00A976E3">
                              <w:rPr>
                                <w:rFonts w:ascii="Times New Roman" w:hAnsi="Times New Roman" w:cs="Times New Roman"/>
                                <w:color w:val="auto"/>
                                <w:sz w:val="22"/>
                                <w:szCs w:val="22"/>
                                <w:lang w:val="en-US"/>
                              </w:rPr>
                              <w:t xml:space="preserve">Figure 3: Two panels at the UE: one for </w:t>
                            </w:r>
                            <w:proofErr w:type="spellStart"/>
                            <w:proofErr w:type="gramStart"/>
                            <w:r w:rsidRPr="00A976E3">
                              <w:rPr>
                                <w:rFonts w:ascii="Times New Roman" w:hAnsi="Times New Roman" w:cs="Times New Roman"/>
                                <w:color w:val="auto"/>
                                <w:sz w:val="22"/>
                                <w:szCs w:val="22"/>
                                <w:lang w:val="en-US"/>
                              </w:rPr>
                              <w:t>Tx</w:t>
                            </w:r>
                            <w:proofErr w:type="spellEnd"/>
                            <w:proofErr w:type="gramEnd"/>
                            <w:r w:rsidRPr="00A976E3">
                              <w:rPr>
                                <w:rFonts w:ascii="Times New Roman" w:hAnsi="Times New Roman" w:cs="Times New Roman"/>
                                <w:color w:val="auto"/>
                                <w:sz w:val="22"/>
                                <w:szCs w:val="22"/>
                                <w:lang w:val="en-US"/>
                              </w:rPr>
                              <w:t xml:space="preserve"> and one for Rx (Beams from TX panel in blue, beams from RX panel in red). No beam correspondence between any pairs of </w:t>
                            </w:r>
                            <w:proofErr w:type="spellStart"/>
                            <w:proofErr w:type="gramStart"/>
                            <w:r w:rsidRPr="00A976E3">
                              <w:rPr>
                                <w:rFonts w:ascii="Times New Roman" w:hAnsi="Times New Roman" w:cs="Times New Roman"/>
                                <w:color w:val="auto"/>
                                <w:sz w:val="22"/>
                                <w:szCs w:val="22"/>
                                <w:lang w:val="en-US"/>
                              </w:rPr>
                              <w:t>Tx</w:t>
                            </w:r>
                            <w:proofErr w:type="spellEnd"/>
                            <w:proofErr w:type="gramEnd"/>
                            <w:r w:rsidRPr="00A976E3">
                              <w:rPr>
                                <w:rFonts w:ascii="Times New Roman" w:hAnsi="Times New Roman" w:cs="Times New Roman"/>
                                <w:color w:val="auto"/>
                                <w:sz w:val="22"/>
                                <w:szCs w:val="22"/>
                                <w:lang w:val="en-US"/>
                              </w:rPr>
                              <w:t xml:space="preserve"> and Rx beams.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feld 56" o:spid="_x0000_s1084" type="#_x0000_t202" style="position:absolute;left:0;text-align:left;margin-left:11.05pt;margin-top:1.3pt;width:462.4pt;height:.05pt;z-index:251746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" stroked="f">
                <v:textbox style="mso-fit-shape-to-text:t" inset="0,0,0,0">
                  <w:txbxContent>
                    <w:p w:rsidR="007725CC" w:rsidRPr="00A976E3" w:rsidRDefault="007725CC" w:rsidP="009C7432">
                      <w:pPr>
                        <w:pStyle w:val="Beschriftung"/>
                        <w:spacing w:after="0"/>
                        <w:jc w:val="center"/>
                        <w:rPr>
                          <w:rFonts w:ascii="Times New Roman" w:eastAsiaTheme="minorHAnsi" w:hAnsi="Times New Roman" w:cs="Times New Roman"/>
                          <w:noProof/>
                          <w:color w:val="auto"/>
                          <w:sz w:val="22"/>
                          <w:szCs w:val="22"/>
                          <w:lang w:val="en-US"/>
                        </w:rPr>
                      </w:pPr>
                      <w:r w:rsidRPr="00A976E3">
                        <w:rPr>
                          <w:rFonts w:ascii="Times New Roman" w:hAnsi="Times New Roman" w:cs="Times New Roman"/>
                          <w:color w:val="auto"/>
                          <w:sz w:val="22"/>
                          <w:szCs w:val="22"/>
                          <w:lang w:val="en-US"/>
                        </w:rPr>
                        <w:t xml:space="preserve">Figure 3: Two panels at the UE: one for </w:t>
                      </w:r>
                      <w:proofErr w:type="spellStart"/>
                      <w:proofErr w:type="gramStart"/>
                      <w:r w:rsidRPr="00A976E3">
                        <w:rPr>
                          <w:rFonts w:ascii="Times New Roman" w:hAnsi="Times New Roman" w:cs="Times New Roman"/>
                          <w:color w:val="auto"/>
                          <w:sz w:val="22"/>
                          <w:szCs w:val="22"/>
                          <w:lang w:val="en-US"/>
                        </w:rPr>
                        <w:t>Tx</w:t>
                      </w:r>
                      <w:proofErr w:type="spellEnd"/>
                      <w:proofErr w:type="gramEnd"/>
                      <w:r w:rsidRPr="00A976E3">
                        <w:rPr>
                          <w:rFonts w:ascii="Times New Roman" w:hAnsi="Times New Roman" w:cs="Times New Roman"/>
                          <w:color w:val="auto"/>
                          <w:sz w:val="22"/>
                          <w:szCs w:val="22"/>
                          <w:lang w:val="en-US"/>
                        </w:rPr>
                        <w:t xml:space="preserve"> and one for Rx (Beams from TX panel in blue, beams from RX panel in red). No beam correspondence between any pairs of </w:t>
                      </w:r>
                      <w:proofErr w:type="spellStart"/>
                      <w:proofErr w:type="gramStart"/>
                      <w:r w:rsidRPr="00A976E3">
                        <w:rPr>
                          <w:rFonts w:ascii="Times New Roman" w:hAnsi="Times New Roman" w:cs="Times New Roman"/>
                          <w:color w:val="auto"/>
                          <w:sz w:val="22"/>
                          <w:szCs w:val="22"/>
                          <w:lang w:val="en-US"/>
                        </w:rPr>
                        <w:t>Tx</w:t>
                      </w:r>
                      <w:proofErr w:type="spellEnd"/>
                      <w:proofErr w:type="gramEnd"/>
                      <w:r w:rsidRPr="00A976E3">
                        <w:rPr>
                          <w:rFonts w:ascii="Times New Roman" w:hAnsi="Times New Roman" w:cs="Times New Roman"/>
                          <w:color w:val="auto"/>
                          <w:sz w:val="22"/>
                          <w:szCs w:val="22"/>
                          <w:lang w:val="en-US"/>
                        </w:rPr>
                        <w:t xml:space="preserve"> and Rx beams.</w:t>
                      </w:r>
                    </w:p>
                  </w:txbxContent>
                </v:textbox>
              </v:shape>
            </w:pict>
          </mc:Fallback>
        </mc:AlternateContent>
      </w:r>
    </w:p>
    <w:p w:rsidR="00A976E3" w:rsidRDefault="00A976E3" w:rsidP="00A976E3">
      <w:pPr>
        <w:pStyle w:val="Listenabsatz"/>
        <w:pBdr>
          <w:bottom w:val="single" w:sz="12" w:space="1" w:color="auto"/>
        </w:pBdr>
        <w:ind w:left="360"/>
        <w:jc w:val="both"/>
        <w:rPr>
          <w:rFonts w:ascii="Arial" w:hAnsi="Arial" w:cs="Arial"/>
          <w:b/>
        </w:rPr>
      </w:pPr>
    </w:p>
    <w:p w:rsidR="006C3ED2" w:rsidRDefault="006C3ED2" w:rsidP="00A976E3">
      <w:pPr>
        <w:pStyle w:val="Listenabsatz"/>
        <w:pBdr>
          <w:bottom w:val="single" w:sz="12" w:space="1" w:color="auto"/>
        </w:pBdr>
        <w:ind w:left="360"/>
        <w:jc w:val="both"/>
        <w:rPr>
          <w:rFonts w:ascii="Arial" w:hAnsi="Arial" w:cs="Arial"/>
          <w:b/>
        </w:rPr>
      </w:pPr>
    </w:p>
    <w:p w:rsidR="006C3ED2" w:rsidRDefault="006C3ED2" w:rsidP="00A976E3">
      <w:pPr>
        <w:pStyle w:val="Listenabsatz"/>
        <w:ind w:left="360"/>
        <w:jc w:val="both"/>
        <w:rPr>
          <w:rFonts w:ascii="Arial" w:hAnsi="Arial" w:cs="Arial"/>
          <w:b/>
        </w:rPr>
      </w:pPr>
    </w:p>
    <w:p w:rsidR="00A976E3" w:rsidRPr="006E6ED3" w:rsidRDefault="00A976E3" w:rsidP="00A976E3">
      <w:pPr>
        <w:pStyle w:val="Listenabsatz"/>
        <w:numPr>
          <w:ilvl w:val="0"/>
          <w:numId w:val="1"/>
        </w:numPr>
        <w:jc w:val="both"/>
        <w:rPr>
          <w:rFonts w:ascii="Arial" w:hAnsi="Arial" w:cs="Arial"/>
          <w:b/>
          <w:sz w:val="28"/>
          <w:szCs w:val="28"/>
        </w:rPr>
      </w:pPr>
      <w:r w:rsidRPr="006E6ED3">
        <w:rPr>
          <w:rFonts w:ascii="Arial" w:hAnsi="Arial" w:cs="Arial"/>
          <w:b/>
          <w:sz w:val="28"/>
          <w:szCs w:val="28"/>
        </w:rPr>
        <w:t xml:space="preserve">Study </w:t>
      </w:r>
      <w:r w:rsidR="006E6ED3">
        <w:rPr>
          <w:rFonts w:ascii="Arial" w:hAnsi="Arial" w:cs="Arial"/>
          <w:b/>
          <w:sz w:val="28"/>
          <w:szCs w:val="28"/>
        </w:rPr>
        <w:t xml:space="preserve">on </w:t>
      </w:r>
      <w:r w:rsidRPr="006E6ED3">
        <w:rPr>
          <w:rFonts w:ascii="Arial" w:hAnsi="Arial" w:cs="Arial"/>
          <w:b/>
          <w:sz w:val="28"/>
          <w:szCs w:val="28"/>
        </w:rPr>
        <w:t>exploiting partial beam correspondence capability to avoid UE beam sweeping/channel sounding</w:t>
      </w:r>
    </w:p>
    <w:p w:rsidR="00AB409B" w:rsidRPr="00C76B71" w:rsidRDefault="00AB409B" w:rsidP="004A51E8">
      <w:pPr>
        <w:pStyle w:val="Listenabsatz"/>
        <w:ind w:left="0"/>
        <w:jc w:val="both"/>
        <w:rPr>
          <w:rFonts w:ascii="Times New Roman" w:hAnsi="Times New Roman" w:cs="Times New Roman"/>
        </w:rPr>
      </w:pPr>
    </w:p>
    <w:p w:rsidR="00353491" w:rsidRPr="00C76B71" w:rsidRDefault="001A5F27" w:rsidP="00353491">
      <w:pPr>
        <w:pStyle w:val="Listenabsatz"/>
        <w:ind w:left="0"/>
        <w:jc w:val="both"/>
        <w:rPr>
          <w:rFonts w:ascii="Times New Roman" w:hAnsi="Times New Roman" w:cs="Times New Roman"/>
        </w:rPr>
      </w:pPr>
      <w:r w:rsidRPr="00C76B71">
        <w:rPr>
          <w:rFonts w:ascii="Times New Roman" w:hAnsi="Times New Roman" w:cs="Times New Roman"/>
        </w:rPr>
        <w:t xml:space="preserve">As provided in the examples above, it is possible to obtain partial beam correspondence with respect to the </w:t>
      </w:r>
      <w:proofErr w:type="spellStart"/>
      <w:proofErr w:type="gramStart"/>
      <w:r w:rsidRPr="00C76B71">
        <w:rPr>
          <w:rFonts w:ascii="Times New Roman" w:hAnsi="Times New Roman" w:cs="Times New Roman"/>
        </w:rPr>
        <w:t>Tx</w:t>
      </w:r>
      <w:proofErr w:type="spellEnd"/>
      <w:proofErr w:type="gramEnd"/>
      <w:r w:rsidRPr="00C76B71">
        <w:rPr>
          <w:rFonts w:ascii="Times New Roman" w:hAnsi="Times New Roman" w:cs="Times New Roman"/>
        </w:rPr>
        <w:t xml:space="preserve"> or Rx beams depending on the array configuration and </w:t>
      </w:r>
      <w:proofErr w:type="spellStart"/>
      <w:r w:rsidRPr="00C76B71">
        <w:rPr>
          <w:rFonts w:ascii="Times New Roman" w:hAnsi="Times New Roman" w:cs="Times New Roman"/>
        </w:rPr>
        <w:t>Tx</w:t>
      </w:r>
      <w:proofErr w:type="spellEnd"/>
      <w:r w:rsidRPr="00C76B71">
        <w:rPr>
          <w:rFonts w:ascii="Times New Roman" w:hAnsi="Times New Roman" w:cs="Times New Roman"/>
        </w:rPr>
        <w:t xml:space="preserve">/Rx capabilities of each array/panel. </w:t>
      </w:r>
      <w:r w:rsidR="00353491" w:rsidRPr="00C76B71">
        <w:rPr>
          <w:rFonts w:ascii="Times New Roman" w:hAnsi="Times New Roman" w:cs="Times New Roman"/>
        </w:rPr>
        <w:t xml:space="preserve">In </w:t>
      </w:r>
      <w:r w:rsidR="00A0522F" w:rsidRPr="00C76B71">
        <w:rPr>
          <w:rFonts w:ascii="Times New Roman" w:hAnsi="Times New Roman" w:cs="Times New Roman"/>
        </w:rPr>
        <w:t>Rel</w:t>
      </w:r>
      <w:r w:rsidR="00353491" w:rsidRPr="00C76B71">
        <w:rPr>
          <w:rFonts w:ascii="Times New Roman" w:hAnsi="Times New Roman" w:cs="Times New Roman"/>
        </w:rPr>
        <w:t>.15, the use-cases where partial beam correspondence exists will be treated as cases with no beam correspondence and hence beam management procedures will be performed in both UL and DL.</w:t>
      </w:r>
    </w:p>
    <w:p w:rsidR="00353491" w:rsidRPr="00C76B71" w:rsidRDefault="00353491" w:rsidP="00353491">
      <w:pPr>
        <w:pStyle w:val="Listenabsatz"/>
        <w:ind w:left="0"/>
        <w:jc w:val="both"/>
        <w:rPr>
          <w:rFonts w:ascii="Times New Roman" w:hAnsi="Times New Roman" w:cs="Times New Roman"/>
        </w:rPr>
      </w:pPr>
    </w:p>
    <w:p w:rsidR="00A976E3" w:rsidRDefault="001A5F27" w:rsidP="001A5F27">
      <w:pPr>
        <w:pStyle w:val="Listenabsatz"/>
        <w:ind w:left="0"/>
        <w:jc w:val="both"/>
        <w:rPr>
          <w:rFonts w:ascii="Times New Roman" w:hAnsi="Times New Roman" w:cs="Times New Roman"/>
        </w:rPr>
      </w:pPr>
      <w:r w:rsidRPr="00C76B71">
        <w:rPr>
          <w:rFonts w:ascii="Times New Roman" w:hAnsi="Times New Roman" w:cs="Times New Roman"/>
        </w:rPr>
        <w:t xml:space="preserve">With the indication about the degree of beam correspondence at the UE, that also includes information </w:t>
      </w:r>
      <w:r w:rsidR="003D29CC" w:rsidRPr="00C76B71">
        <w:rPr>
          <w:rFonts w:ascii="Times New Roman" w:hAnsi="Times New Roman" w:cs="Times New Roman"/>
        </w:rPr>
        <w:t xml:space="preserve">about partial beam correspondence w.r.to </w:t>
      </w:r>
      <w:proofErr w:type="spellStart"/>
      <w:r w:rsidR="003D29CC" w:rsidRPr="00C76B71">
        <w:rPr>
          <w:rFonts w:ascii="Times New Roman" w:hAnsi="Times New Roman" w:cs="Times New Roman"/>
        </w:rPr>
        <w:t>Tx</w:t>
      </w:r>
      <w:proofErr w:type="spellEnd"/>
      <w:r w:rsidR="003D29CC" w:rsidRPr="00C76B71">
        <w:rPr>
          <w:rFonts w:ascii="Times New Roman" w:hAnsi="Times New Roman" w:cs="Times New Roman"/>
        </w:rPr>
        <w:t xml:space="preserve"> (or) Rx (or) </w:t>
      </w:r>
      <w:proofErr w:type="spellStart"/>
      <w:r w:rsidR="003D29CC" w:rsidRPr="00C76B71">
        <w:rPr>
          <w:rFonts w:ascii="Times New Roman" w:hAnsi="Times New Roman" w:cs="Times New Roman"/>
        </w:rPr>
        <w:t>Tx</w:t>
      </w:r>
      <w:proofErr w:type="spellEnd"/>
      <w:r w:rsidR="003D29CC" w:rsidRPr="00C76B71">
        <w:rPr>
          <w:rFonts w:ascii="Times New Roman" w:hAnsi="Times New Roman" w:cs="Times New Roman"/>
        </w:rPr>
        <w:t xml:space="preserve"> and Rx</w:t>
      </w:r>
      <w:r w:rsidRPr="00C76B71">
        <w:rPr>
          <w:rFonts w:ascii="Times New Roman" w:hAnsi="Times New Roman" w:cs="Times New Roman"/>
        </w:rPr>
        <w:t xml:space="preserve">, the </w:t>
      </w:r>
      <w:proofErr w:type="spellStart"/>
      <w:r w:rsidRPr="00C76B71">
        <w:rPr>
          <w:rFonts w:ascii="Times New Roman" w:hAnsi="Times New Roman" w:cs="Times New Roman"/>
        </w:rPr>
        <w:t>gNB</w:t>
      </w:r>
      <w:proofErr w:type="spellEnd"/>
      <w:r w:rsidRPr="00C76B71">
        <w:rPr>
          <w:rFonts w:ascii="Times New Roman" w:hAnsi="Times New Roman" w:cs="Times New Roman"/>
        </w:rPr>
        <w:t xml:space="preserve"> may decide on the appropriate way to exploit corresponding beams </w:t>
      </w:r>
      <w:r w:rsidR="00353491" w:rsidRPr="00C76B71">
        <w:rPr>
          <w:rFonts w:ascii="Times New Roman" w:hAnsi="Times New Roman" w:cs="Times New Roman"/>
        </w:rPr>
        <w:t>when</w:t>
      </w:r>
      <w:r w:rsidRPr="00C76B71">
        <w:rPr>
          <w:rFonts w:ascii="Times New Roman" w:hAnsi="Times New Roman" w:cs="Times New Roman"/>
        </w:rPr>
        <w:t xml:space="preserve"> available. </w:t>
      </w:r>
    </w:p>
    <w:p w:rsidR="00A976E3" w:rsidRDefault="00A976E3" w:rsidP="001A5F27">
      <w:pPr>
        <w:pStyle w:val="Listenabsatz"/>
        <w:ind w:left="0"/>
        <w:jc w:val="both"/>
        <w:rPr>
          <w:rFonts w:ascii="Times New Roman" w:hAnsi="Times New Roman" w:cs="Times New Roman"/>
        </w:rPr>
      </w:pPr>
    </w:p>
    <w:p w:rsidR="001A5F27" w:rsidRPr="00C76B71" w:rsidRDefault="001A5F27" w:rsidP="001A5F27">
      <w:pPr>
        <w:pStyle w:val="Listenabsatz"/>
        <w:ind w:left="0"/>
        <w:jc w:val="both"/>
        <w:rPr>
          <w:rFonts w:ascii="Times New Roman" w:hAnsi="Times New Roman" w:cs="Times New Roman"/>
        </w:rPr>
      </w:pPr>
      <w:r w:rsidRPr="00C76B71">
        <w:rPr>
          <w:rFonts w:ascii="Times New Roman" w:hAnsi="Times New Roman" w:cs="Times New Roman"/>
        </w:rPr>
        <w:t xml:space="preserve">The following instances </w:t>
      </w:r>
      <w:r w:rsidR="001C160F" w:rsidRPr="00C76B71">
        <w:rPr>
          <w:rFonts w:ascii="Times New Roman" w:hAnsi="Times New Roman" w:cs="Times New Roman"/>
        </w:rPr>
        <w:t xml:space="preserve">of </w:t>
      </w:r>
      <w:r w:rsidRPr="00C76B71">
        <w:rPr>
          <w:rFonts w:ascii="Times New Roman" w:hAnsi="Times New Roman" w:cs="Times New Roman"/>
        </w:rPr>
        <w:t xml:space="preserve">exploiting partial beam correspondence </w:t>
      </w:r>
      <w:r w:rsidR="001C160F" w:rsidRPr="00C76B71">
        <w:rPr>
          <w:rFonts w:ascii="Times New Roman" w:hAnsi="Times New Roman" w:cs="Times New Roman"/>
        </w:rPr>
        <w:t xml:space="preserve">at the UE by the </w:t>
      </w:r>
      <w:proofErr w:type="spellStart"/>
      <w:r w:rsidR="001C160F" w:rsidRPr="00C76B71">
        <w:rPr>
          <w:rFonts w:ascii="Times New Roman" w:hAnsi="Times New Roman" w:cs="Times New Roman"/>
        </w:rPr>
        <w:t>gNB</w:t>
      </w:r>
      <w:proofErr w:type="spellEnd"/>
      <w:r w:rsidR="001C160F" w:rsidRPr="00C76B71">
        <w:rPr>
          <w:rFonts w:ascii="Times New Roman" w:hAnsi="Times New Roman" w:cs="Times New Roman"/>
        </w:rPr>
        <w:t xml:space="preserve"> </w:t>
      </w:r>
      <w:r w:rsidRPr="00C76B71">
        <w:rPr>
          <w:rFonts w:ascii="Times New Roman" w:hAnsi="Times New Roman" w:cs="Times New Roman"/>
        </w:rPr>
        <w:t>can be conceived:</w:t>
      </w:r>
    </w:p>
    <w:p w:rsidR="001A5F27" w:rsidRPr="00C76B71" w:rsidRDefault="00A976E3" w:rsidP="009B2C3B">
      <w:pPr>
        <w:pStyle w:val="Listenabsatz"/>
        <w:numPr>
          <w:ilvl w:val="0"/>
          <w:numId w:val="25"/>
        </w:numPr>
        <w:jc w:val="both"/>
        <w:rPr>
          <w:rFonts w:ascii="Times New Roman" w:hAnsi="Times New Roman" w:cs="Times New Roman"/>
        </w:rPr>
      </w:pPr>
      <w:r w:rsidRPr="00A976E3">
        <w:rPr>
          <w:rFonts w:ascii="Times New Roman" w:hAnsi="Times New Roman" w:cs="Times New Roman"/>
          <w:i/>
        </w:rPr>
        <w:t>P</w:t>
      </w:r>
      <w:r w:rsidR="00A2607E" w:rsidRPr="00A976E3">
        <w:rPr>
          <w:rFonts w:ascii="Times New Roman" w:hAnsi="Times New Roman" w:cs="Times New Roman"/>
          <w:i/>
        </w:rPr>
        <w:t>artial Rx</w:t>
      </w:r>
      <w:r w:rsidR="0080797A" w:rsidRPr="00A976E3">
        <w:rPr>
          <w:rFonts w:ascii="Times New Roman" w:hAnsi="Times New Roman" w:cs="Times New Roman"/>
          <w:i/>
        </w:rPr>
        <w:t xml:space="preserve"> </w:t>
      </w:r>
      <w:r w:rsidR="00A2607E" w:rsidRPr="00A976E3">
        <w:rPr>
          <w:rFonts w:ascii="Times New Roman" w:hAnsi="Times New Roman" w:cs="Times New Roman"/>
          <w:i/>
        </w:rPr>
        <w:t>beam correspondence</w:t>
      </w:r>
      <w:r w:rsidR="00CA1EEC" w:rsidRPr="00C76B71">
        <w:rPr>
          <w:rFonts w:ascii="Times New Roman" w:hAnsi="Times New Roman" w:cs="Times New Roman"/>
        </w:rPr>
        <w:t xml:space="preserve"> (</w:t>
      </w:r>
      <w:r w:rsidRPr="00C76B71">
        <w:rPr>
          <w:rFonts w:ascii="Times New Roman" w:hAnsi="Times New Roman" w:cs="Times New Roman"/>
        </w:rPr>
        <w:t xml:space="preserve">as shown in Fig. 2 </w:t>
      </w:r>
      <w:r>
        <w:rPr>
          <w:rFonts w:ascii="Times New Roman" w:hAnsi="Times New Roman" w:cs="Times New Roman"/>
        </w:rPr>
        <w:t xml:space="preserve">– </w:t>
      </w:r>
      <w:r w:rsidR="00CA1EEC" w:rsidRPr="00C76B71">
        <w:rPr>
          <w:rFonts w:ascii="Times New Roman" w:hAnsi="Times New Roman" w:cs="Times New Roman"/>
        </w:rPr>
        <w:t xml:space="preserve">every </w:t>
      </w:r>
      <w:proofErr w:type="spellStart"/>
      <w:r w:rsidR="00CA1EEC" w:rsidRPr="00C76B71">
        <w:rPr>
          <w:rFonts w:ascii="Times New Roman" w:hAnsi="Times New Roman" w:cs="Times New Roman"/>
        </w:rPr>
        <w:t>Tx</w:t>
      </w:r>
      <w:proofErr w:type="spellEnd"/>
      <w:r w:rsidR="00CA1EEC" w:rsidRPr="00C76B71">
        <w:rPr>
          <w:rFonts w:ascii="Times New Roman" w:hAnsi="Times New Roman" w:cs="Times New Roman"/>
        </w:rPr>
        <w:t xml:space="preserve">-beam at the UE has a corresponding Rx beam, but not every Rx-beam has a corresponding </w:t>
      </w:r>
      <w:proofErr w:type="spellStart"/>
      <w:r w:rsidR="00CA1EEC" w:rsidRPr="00C76B71">
        <w:rPr>
          <w:rFonts w:ascii="Times New Roman" w:hAnsi="Times New Roman" w:cs="Times New Roman"/>
        </w:rPr>
        <w:t>Tx</w:t>
      </w:r>
      <w:proofErr w:type="spellEnd"/>
      <w:r w:rsidR="00CA1EEC" w:rsidRPr="00C76B71">
        <w:rPr>
          <w:rFonts w:ascii="Times New Roman" w:hAnsi="Times New Roman" w:cs="Times New Roman"/>
        </w:rPr>
        <w:t>-beam)</w:t>
      </w:r>
      <w:r>
        <w:rPr>
          <w:rFonts w:ascii="Times New Roman" w:hAnsi="Times New Roman" w:cs="Times New Roman"/>
        </w:rPr>
        <w:t>: D</w:t>
      </w:r>
      <w:r w:rsidR="00920EAC" w:rsidRPr="00C76B71">
        <w:rPr>
          <w:rFonts w:ascii="Times New Roman" w:hAnsi="Times New Roman" w:cs="Times New Roman"/>
        </w:rPr>
        <w:t xml:space="preserve">uring link adaptation the </w:t>
      </w:r>
      <w:proofErr w:type="spellStart"/>
      <w:r w:rsidR="00920EAC" w:rsidRPr="00C76B71">
        <w:rPr>
          <w:rFonts w:ascii="Times New Roman" w:hAnsi="Times New Roman" w:cs="Times New Roman"/>
        </w:rPr>
        <w:t>gNB</w:t>
      </w:r>
      <w:proofErr w:type="spellEnd"/>
      <w:r w:rsidR="00920EAC" w:rsidRPr="00C76B71">
        <w:rPr>
          <w:rFonts w:ascii="Times New Roman" w:hAnsi="Times New Roman" w:cs="Times New Roman"/>
        </w:rPr>
        <w:t xml:space="preserve"> </w:t>
      </w:r>
      <w:r w:rsidR="001C160F" w:rsidRPr="00C76B71">
        <w:rPr>
          <w:rFonts w:ascii="Times New Roman" w:hAnsi="Times New Roman" w:cs="Times New Roman"/>
        </w:rPr>
        <w:t xml:space="preserve">may </w:t>
      </w:r>
      <w:r w:rsidR="00920EAC" w:rsidRPr="00C76B71">
        <w:rPr>
          <w:rFonts w:ascii="Times New Roman" w:hAnsi="Times New Roman" w:cs="Times New Roman"/>
        </w:rPr>
        <w:t>trigger transmission of SRS for UL beam management</w:t>
      </w:r>
      <w:r w:rsidR="0080797A" w:rsidRPr="00C76B71">
        <w:rPr>
          <w:rFonts w:ascii="Times New Roman" w:hAnsi="Times New Roman" w:cs="Times New Roman"/>
        </w:rPr>
        <w:t>,</w:t>
      </w:r>
      <w:r w:rsidR="00920EAC" w:rsidRPr="00C76B71">
        <w:rPr>
          <w:rFonts w:ascii="Times New Roman" w:hAnsi="Times New Roman" w:cs="Times New Roman"/>
        </w:rPr>
        <w:t xml:space="preserve"> so that the Rx beam is decided automatically from the UL beam management feedback</w:t>
      </w:r>
      <w:r w:rsidR="00982F69" w:rsidRPr="00C76B71">
        <w:rPr>
          <w:rFonts w:ascii="Times New Roman" w:hAnsi="Times New Roman" w:cs="Times New Roman"/>
        </w:rPr>
        <w:t xml:space="preserve"> and hence, no DL beam management has to be initiated</w:t>
      </w:r>
      <w:r w:rsidR="00920EAC" w:rsidRPr="00C76B71">
        <w:rPr>
          <w:rFonts w:ascii="Times New Roman" w:hAnsi="Times New Roman" w:cs="Times New Roman"/>
        </w:rPr>
        <w:t>.</w:t>
      </w:r>
    </w:p>
    <w:p w:rsidR="00D41DA5" w:rsidRPr="00A976E3" w:rsidRDefault="00A976E3" w:rsidP="009B2C3B">
      <w:pPr>
        <w:pStyle w:val="Listenabsatz"/>
        <w:numPr>
          <w:ilvl w:val="0"/>
          <w:numId w:val="25"/>
        </w:numPr>
        <w:jc w:val="both"/>
        <w:rPr>
          <w:rFonts w:ascii="Times New Roman" w:hAnsi="Times New Roman" w:cs="Times New Roman"/>
          <w:i/>
        </w:rPr>
      </w:pPr>
      <w:r w:rsidRPr="00A976E3">
        <w:rPr>
          <w:rFonts w:ascii="Times New Roman" w:hAnsi="Times New Roman" w:cs="Times New Roman"/>
          <w:i/>
        </w:rPr>
        <w:lastRenderedPageBreak/>
        <w:t>P</w:t>
      </w:r>
      <w:r w:rsidR="00A2607E" w:rsidRPr="00A976E3">
        <w:rPr>
          <w:rFonts w:ascii="Times New Roman" w:hAnsi="Times New Roman" w:cs="Times New Roman"/>
          <w:i/>
        </w:rPr>
        <w:t xml:space="preserve">artial Rx </w:t>
      </w:r>
      <w:r w:rsidR="00E4778D" w:rsidRPr="00A976E3">
        <w:rPr>
          <w:rFonts w:ascii="Times New Roman" w:hAnsi="Times New Roman" w:cs="Times New Roman"/>
          <w:i/>
        </w:rPr>
        <w:t xml:space="preserve">(or) </w:t>
      </w:r>
      <w:proofErr w:type="spellStart"/>
      <w:r w:rsidR="00E4778D" w:rsidRPr="00A976E3">
        <w:rPr>
          <w:rFonts w:ascii="Times New Roman" w:hAnsi="Times New Roman" w:cs="Times New Roman"/>
          <w:i/>
        </w:rPr>
        <w:t>Tx</w:t>
      </w:r>
      <w:proofErr w:type="spellEnd"/>
      <w:r w:rsidR="00E4778D" w:rsidRPr="00A976E3">
        <w:rPr>
          <w:rFonts w:ascii="Times New Roman" w:hAnsi="Times New Roman" w:cs="Times New Roman"/>
          <w:i/>
        </w:rPr>
        <w:t xml:space="preserve">-Rx </w:t>
      </w:r>
      <w:r w:rsidR="00A2607E" w:rsidRPr="00A976E3">
        <w:rPr>
          <w:rFonts w:ascii="Times New Roman" w:hAnsi="Times New Roman" w:cs="Times New Roman"/>
          <w:i/>
        </w:rPr>
        <w:t>beam correspondence</w:t>
      </w:r>
      <w:r w:rsidRPr="00A976E3">
        <w:rPr>
          <w:rFonts w:ascii="Times New Roman" w:hAnsi="Times New Roman" w:cs="Times New Roman"/>
          <w:i/>
        </w:rPr>
        <w:t xml:space="preserve"> at the UE:</w:t>
      </w:r>
    </w:p>
    <w:p w:rsidR="008E2028" w:rsidRPr="00C76B71" w:rsidRDefault="00BE7A57" w:rsidP="009B2C3B">
      <w:pPr>
        <w:pStyle w:val="Listenabsatz"/>
        <w:numPr>
          <w:ilvl w:val="1"/>
          <w:numId w:val="25"/>
        </w:numPr>
        <w:jc w:val="both"/>
        <w:rPr>
          <w:rFonts w:ascii="Times New Roman" w:hAnsi="Times New Roman" w:cs="Times New Roman"/>
        </w:rPr>
      </w:pPr>
      <w:r w:rsidRPr="00C76B71">
        <w:rPr>
          <w:rFonts w:ascii="Times New Roman" w:hAnsi="Times New Roman" w:cs="Times New Roman"/>
        </w:rPr>
        <w:t xml:space="preserve">During DL beam management, </w:t>
      </w:r>
      <w:r w:rsidR="008E2028" w:rsidRPr="00C76B71">
        <w:rPr>
          <w:rFonts w:ascii="Times New Roman" w:hAnsi="Times New Roman" w:cs="Times New Roman"/>
        </w:rPr>
        <w:t>the UE may indicate</w:t>
      </w:r>
      <w:r w:rsidR="00476400">
        <w:rPr>
          <w:rFonts w:ascii="Times New Roman" w:hAnsi="Times New Roman" w:cs="Times New Roman"/>
        </w:rPr>
        <w:t>,</w:t>
      </w:r>
      <w:r w:rsidR="008E2028" w:rsidRPr="00C76B71">
        <w:rPr>
          <w:rFonts w:ascii="Times New Roman" w:hAnsi="Times New Roman" w:cs="Times New Roman"/>
        </w:rPr>
        <w:t xml:space="preserve"> along with the beam report</w:t>
      </w:r>
      <w:r w:rsidR="00476400">
        <w:rPr>
          <w:rFonts w:ascii="Times New Roman" w:hAnsi="Times New Roman" w:cs="Times New Roman"/>
        </w:rPr>
        <w:t>,</w:t>
      </w:r>
      <w:r w:rsidR="008E2028" w:rsidRPr="00C76B71">
        <w:rPr>
          <w:rFonts w:ascii="Times New Roman" w:hAnsi="Times New Roman" w:cs="Times New Roman"/>
        </w:rPr>
        <w:t xml:space="preserve"> if there is a </w:t>
      </w:r>
      <w:r w:rsidRPr="00C76B71">
        <w:rPr>
          <w:rFonts w:ascii="Times New Roman" w:hAnsi="Times New Roman" w:cs="Times New Roman"/>
        </w:rPr>
        <w:t xml:space="preserve">corresponding </w:t>
      </w:r>
      <w:proofErr w:type="spellStart"/>
      <w:proofErr w:type="gramStart"/>
      <w:r w:rsidRPr="00C76B71">
        <w:rPr>
          <w:rFonts w:ascii="Times New Roman" w:hAnsi="Times New Roman" w:cs="Times New Roman"/>
        </w:rPr>
        <w:t>Tx</w:t>
      </w:r>
      <w:proofErr w:type="spellEnd"/>
      <w:proofErr w:type="gramEnd"/>
      <w:r w:rsidRPr="00C76B71">
        <w:rPr>
          <w:rFonts w:ascii="Times New Roman" w:hAnsi="Times New Roman" w:cs="Times New Roman"/>
        </w:rPr>
        <w:t xml:space="preserve"> beam for the UE Rx beam</w:t>
      </w:r>
      <w:r w:rsidR="00BE0D98" w:rsidRPr="00C76B71">
        <w:rPr>
          <w:rFonts w:ascii="Times New Roman" w:hAnsi="Times New Roman" w:cs="Times New Roman"/>
        </w:rPr>
        <w:t>(s)</w:t>
      </w:r>
      <w:r w:rsidRPr="00C76B71">
        <w:rPr>
          <w:rFonts w:ascii="Times New Roman" w:hAnsi="Times New Roman" w:cs="Times New Roman"/>
        </w:rPr>
        <w:t xml:space="preserve"> receiving the reported beams. Depending on the strength of the reported beams and the availability of corresponding beams, the </w:t>
      </w:r>
      <w:proofErr w:type="spellStart"/>
      <w:r w:rsidRPr="00C76B71">
        <w:rPr>
          <w:rFonts w:ascii="Times New Roman" w:hAnsi="Times New Roman" w:cs="Times New Roman"/>
        </w:rPr>
        <w:t>gNB</w:t>
      </w:r>
      <w:proofErr w:type="spellEnd"/>
      <w:r w:rsidRPr="00C76B71">
        <w:rPr>
          <w:rFonts w:ascii="Times New Roman" w:hAnsi="Times New Roman" w:cs="Times New Roman"/>
        </w:rPr>
        <w:t xml:space="preserve"> may decide if </w:t>
      </w:r>
      <w:r w:rsidR="00EA4190" w:rsidRPr="00C76B71">
        <w:rPr>
          <w:rFonts w:ascii="Times New Roman" w:hAnsi="Times New Roman" w:cs="Times New Roman"/>
        </w:rPr>
        <w:t>triggering SRS for</w:t>
      </w:r>
      <w:r w:rsidRPr="00C76B71">
        <w:rPr>
          <w:rFonts w:ascii="Times New Roman" w:hAnsi="Times New Roman" w:cs="Times New Roman"/>
        </w:rPr>
        <w:t xml:space="preserve"> UL beam management </w:t>
      </w:r>
      <w:r w:rsidR="00EA4190" w:rsidRPr="00C76B71">
        <w:rPr>
          <w:rFonts w:ascii="Times New Roman" w:hAnsi="Times New Roman" w:cs="Times New Roman"/>
        </w:rPr>
        <w:t>is required</w:t>
      </w:r>
      <w:r w:rsidRPr="00C76B71">
        <w:rPr>
          <w:rFonts w:ascii="Times New Roman" w:hAnsi="Times New Roman" w:cs="Times New Roman"/>
        </w:rPr>
        <w:t>.</w:t>
      </w:r>
    </w:p>
    <w:p w:rsidR="00A2607E" w:rsidRPr="00C76B71" w:rsidRDefault="00E4778D" w:rsidP="009B2C3B">
      <w:pPr>
        <w:pStyle w:val="Listenabsatz"/>
        <w:numPr>
          <w:ilvl w:val="1"/>
          <w:numId w:val="25"/>
        </w:numPr>
        <w:jc w:val="both"/>
        <w:rPr>
          <w:rFonts w:ascii="Times New Roman" w:hAnsi="Times New Roman" w:cs="Times New Roman"/>
        </w:rPr>
      </w:pPr>
      <w:r w:rsidRPr="00C76B71">
        <w:rPr>
          <w:rFonts w:ascii="Times New Roman" w:hAnsi="Times New Roman" w:cs="Times New Roman"/>
        </w:rPr>
        <w:t xml:space="preserve">After </w:t>
      </w:r>
      <w:r w:rsidR="004B1ED2" w:rsidRPr="00C76B71">
        <w:rPr>
          <w:rFonts w:ascii="Times New Roman" w:hAnsi="Times New Roman" w:cs="Times New Roman"/>
        </w:rPr>
        <w:t xml:space="preserve">receiving </w:t>
      </w:r>
      <w:r w:rsidRPr="00C76B71">
        <w:rPr>
          <w:rFonts w:ascii="Times New Roman" w:hAnsi="Times New Roman" w:cs="Times New Roman"/>
        </w:rPr>
        <w:t>UL beam management feedback</w:t>
      </w:r>
      <w:r w:rsidR="00C76B71" w:rsidRPr="00C76B71">
        <w:rPr>
          <w:rFonts w:ascii="Times New Roman" w:hAnsi="Times New Roman" w:cs="Times New Roman"/>
        </w:rPr>
        <w:t xml:space="preserve"> </w:t>
      </w:r>
      <w:r w:rsidR="004A6E62" w:rsidRPr="00C76B71">
        <w:rPr>
          <w:rFonts w:ascii="Times New Roman" w:hAnsi="Times New Roman" w:cs="Times New Roman"/>
        </w:rPr>
        <w:t xml:space="preserve">from the </w:t>
      </w:r>
      <w:proofErr w:type="spellStart"/>
      <w:r w:rsidR="004A6E62" w:rsidRPr="00C76B71">
        <w:rPr>
          <w:rFonts w:ascii="Times New Roman" w:hAnsi="Times New Roman" w:cs="Times New Roman"/>
        </w:rPr>
        <w:t>gNB</w:t>
      </w:r>
      <w:proofErr w:type="spellEnd"/>
      <w:r w:rsidRPr="00C76B71">
        <w:rPr>
          <w:rFonts w:ascii="Times New Roman" w:hAnsi="Times New Roman" w:cs="Times New Roman"/>
        </w:rPr>
        <w:t>, t</w:t>
      </w:r>
      <w:r w:rsidR="00D41DA5" w:rsidRPr="00C76B71">
        <w:rPr>
          <w:rFonts w:ascii="Times New Roman" w:hAnsi="Times New Roman" w:cs="Times New Roman"/>
        </w:rPr>
        <w:t xml:space="preserve">he UE </w:t>
      </w:r>
      <w:r w:rsidR="004B1ED2" w:rsidRPr="00C76B71">
        <w:rPr>
          <w:rFonts w:ascii="Times New Roman" w:hAnsi="Times New Roman" w:cs="Times New Roman"/>
        </w:rPr>
        <w:t xml:space="preserve">may indicate </w:t>
      </w:r>
      <w:r w:rsidR="001C160F" w:rsidRPr="00C76B71">
        <w:rPr>
          <w:rFonts w:ascii="Times New Roman" w:hAnsi="Times New Roman" w:cs="Times New Roman"/>
        </w:rPr>
        <w:t xml:space="preserve">to the </w:t>
      </w:r>
      <w:proofErr w:type="spellStart"/>
      <w:r w:rsidR="001C160F" w:rsidRPr="00C76B71">
        <w:rPr>
          <w:rFonts w:ascii="Times New Roman" w:hAnsi="Times New Roman" w:cs="Times New Roman"/>
        </w:rPr>
        <w:t>gNB</w:t>
      </w:r>
      <w:proofErr w:type="spellEnd"/>
      <w:r w:rsidR="00A2607E" w:rsidRPr="00C76B71">
        <w:rPr>
          <w:rFonts w:ascii="Times New Roman" w:hAnsi="Times New Roman" w:cs="Times New Roman"/>
        </w:rPr>
        <w:t xml:space="preserve"> </w:t>
      </w:r>
      <w:r w:rsidR="008647A8" w:rsidRPr="00C76B71">
        <w:rPr>
          <w:rFonts w:ascii="Times New Roman" w:hAnsi="Times New Roman" w:cs="Times New Roman"/>
        </w:rPr>
        <w:t>if</w:t>
      </w:r>
      <w:r w:rsidR="00D41DA5" w:rsidRPr="00C76B71">
        <w:rPr>
          <w:rFonts w:ascii="Times New Roman" w:hAnsi="Times New Roman" w:cs="Times New Roman"/>
        </w:rPr>
        <w:t xml:space="preserve"> corresponding DL Rx-beams</w:t>
      </w:r>
      <w:r w:rsidRPr="00C76B71">
        <w:rPr>
          <w:rFonts w:ascii="Times New Roman" w:hAnsi="Times New Roman" w:cs="Times New Roman"/>
        </w:rPr>
        <w:t xml:space="preserve"> </w:t>
      </w:r>
      <w:r w:rsidR="008647A8" w:rsidRPr="00C76B71">
        <w:rPr>
          <w:rFonts w:ascii="Times New Roman" w:hAnsi="Times New Roman" w:cs="Times New Roman"/>
        </w:rPr>
        <w:t xml:space="preserve">exist </w:t>
      </w:r>
      <w:r w:rsidRPr="00C76B71">
        <w:rPr>
          <w:rFonts w:ascii="Times New Roman" w:hAnsi="Times New Roman" w:cs="Times New Roman"/>
        </w:rPr>
        <w:t xml:space="preserve">for the UL </w:t>
      </w:r>
      <w:proofErr w:type="spellStart"/>
      <w:r w:rsidRPr="00C76B71">
        <w:rPr>
          <w:rFonts w:ascii="Times New Roman" w:hAnsi="Times New Roman" w:cs="Times New Roman"/>
        </w:rPr>
        <w:t>Tx</w:t>
      </w:r>
      <w:proofErr w:type="spellEnd"/>
      <w:r w:rsidRPr="00C76B71">
        <w:rPr>
          <w:rFonts w:ascii="Times New Roman" w:hAnsi="Times New Roman" w:cs="Times New Roman"/>
        </w:rPr>
        <w:t xml:space="preserve">-beams reported by the </w:t>
      </w:r>
      <w:proofErr w:type="spellStart"/>
      <w:r w:rsidRPr="00C76B71">
        <w:rPr>
          <w:rFonts w:ascii="Times New Roman" w:hAnsi="Times New Roman" w:cs="Times New Roman"/>
        </w:rPr>
        <w:t>gNB</w:t>
      </w:r>
      <w:proofErr w:type="spellEnd"/>
      <w:r w:rsidR="00D41DA5" w:rsidRPr="00C76B71">
        <w:rPr>
          <w:rFonts w:ascii="Times New Roman" w:hAnsi="Times New Roman" w:cs="Times New Roman"/>
        </w:rPr>
        <w:t xml:space="preserve">. Such an indication helps the </w:t>
      </w:r>
      <w:proofErr w:type="spellStart"/>
      <w:r w:rsidR="00D41DA5" w:rsidRPr="00C76B71">
        <w:rPr>
          <w:rFonts w:ascii="Times New Roman" w:hAnsi="Times New Roman" w:cs="Times New Roman"/>
        </w:rPr>
        <w:t>gNB</w:t>
      </w:r>
      <w:proofErr w:type="spellEnd"/>
      <w:r w:rsidR="00D41DA5" w:rsidRPr="00C76B71">
        <w:rPr>
          <w:rFonts w:ascii="Times New Roman" w:hAnsi="Times New Roman" w:cs="Times New Roman"/>
        </w:rPr>
        <w:t xml:space="preserve"> to decide if </w:t>
      </w:r>
      <w:r w:rsidR="00BE7A57" w:rsidRPr="00C76B71">
        <w:rPr>
          <w:rFonts w:ascii="Times New Roman" w:hAnsi="Times New Roman" w:cs="Times New Roman"/>
        </w:rPr>
        <w:t xml:space="preserve">CSI-RS transmission for </w:t>
      </w:r>
      <w:r w:rsidR="00D41DA5" w:rsidRPr="00C76B71">
        <w:rPr>
          <w:rFonts w:ascii="Times New Roman" w:hAnsi="Times New Roman" w:cs="Times New Roman"/>
        </w:rPr>
        <w:t xml:space="preserve">beam management in the </w:t>
      </w:r>
      <w:r w:rsidRPr="00C76B71">
        <w:rPr>
          <w:rFonts w:ascii="Times New Roman" w:hAnsi="Times New Roman" w:cs="Times New Roman"/>
        </w:rPr>
        <w:t xml:space="preserve">DL </w:t>
      </w:r>
      <w:r w:rsidR="00D41DA5" w:rsidRPr="00C76B71">
        <w:rPr>
          <w:rFonts w:ascii="Times New Roman" w:hAnsi="Times New Roman" w:cs="Times New Roman"/>
        </w:rPr>
        <w:t>has to be initiated</w:t>
      </w:r>
      <w:r w:rsidR="00CC4221" w:rsidRPr="00C76B71">
        <w:rPr>
          <w:rFonts w:ascii="Times New Roman" w:hAnsi="Times New Roman" w:cs="Times New Roman"/>
        </w:rPr>
        <w:t xml:space="preserve"> to determine the DL Rx-beam at the UE</w:t>
      </w:r>
      <w:r w:rsidR="00D41DA5" w:rsidRPr="00C76B71">
        <w:rPr>
          <w:rFonts w:ascii="Times New Roman" w:hAnsi="Times New Roman" w:cs="Times New Roman"/>
        </w:rPr>
        <w:t>.</w:t>
      </w:r>
    </w:p>
    <w:p w:rsidR="001A5F27" w:rsidRPr="00C76B71" w:rsidRDefault="001A5F27" w:rsidP="004A51E8">
      <w:pPr>
        <w:pStyle w:val="Listenabsatz"/>
        <w:ind w:left="0"/>
        <w:jc w:val="both"/>
        <w:rPr>
          <w:rFonts w:ascii="Times New Roman" w:hAnsi="Times New Roman" w:cs="Times New Roman"/>
        </w:rPr>
      </w:pPr>
    </w:p>
    <w:p w:rsidR="00E4778D" w:rsidRPr="00C76B71" w:rsidRDefault="00A71DC9" w:rsidP="004A51E8">
      <w:pPr>
        <w:pStyle w:val="Listenabsatz"/>
        <w:ind w:left="0"/>
        <w:jc w:val="both"/>
        <w:rPr>
          <w:rFonts w:ascii="Times New Roman" w:hAnsi="Times New Roman" w:cs="Times New Roman"/>
        </w:rPr>
      </w:pPr>
      <w:r w:rsidRPr="00C76B71">
        <w:rPr>
          <w:rFonts w:ascii="Times New Roman" w:hAnsi="Times New Roman" w:cs="Times New Roman"/>
        </w:rPr>
        <w:t>Considering that</w:t>
      </w:r>
      <w:r w:rsidR="00E4778D" w:rsidRPr="00C76B71">
        <w:rPr>
          <w:rFonts w:ascii="Times New Roman" w:hAnsi="Times New Roman" w:cs="Times New Roman"/>
        </w:rPr>
        <w:t xml:space="preserve"> various possibilities </w:t>
      </w:r>
      <w:r w:rsidRPr="00C76B71">
        <w:rPr>
          <w:rFonts w:ascii="Times New Roman" w:hAnsi="Times New Roman" w:cs="Times New Roman"/>
        </w:rPr>
        <w:t xml:space="preserve">exist </w:t>
      </w:r>
      <w:r w:rsidR="00E4778D" w:rsidRPr="00C76B71">
        <w:rPr>
          <w:rFonts w:ascii="Times New Roman" w:hAnsi="Times New Roman" w:cs="Times New Roman"/>
        </w:rPr>
        <w:t>to exploit partial beam correspondence at the UE</w:t>
      </w:r>
      <w:r w:rsidRPr="00C76B71">
        <w:rPr>
          <w:rFonts w:ascii="Times New Roman" w:hAnsi="Times New Roman" w:cs="Times New Roman"/>
        </w:rPr>
        <w:t xml:space="preserve"> depending on the type of partial beam correspondence</w:t>
      </w:r>
      <w:r w:rsidR="00E4778D" w:rsidRPr="00C76B71">
        <w:rPr>
          <w:rFonts w:ascii="Times New Roman" w:hAnsi="Times New Roman" w:cs="Times New Roman"/>
        </w:rPr>
        <w:t xml:space="preserve">, the signaling of beam correspondence information along with beam management feedback </w:t>
      </w:r>
      <w:r w:rsidRPr="00C76B71">
        <w:rPr>
          <w:rFonts w:ascii="Times New Roman" w:hAnsi="Times New Roman" w:cs="Times New Roman"/>
        </w:rPr>
        <w:t>and</w:t>
      </w:r>
      <w:r w:rsidR="003858E2" w:rsidRPr="00C76B71">
        <w:rPr>
          <w:rFonts w:ascii="Times New Roman" w:hAnsi="Times New Roman" w:cs="Times New Roman"/>
        </w:rPr>
        <w:t xml:space="preserve"> the</w:t>
      </w:r>
      <w:r w:rsidRPr="00C76B71">
        <w:rPr>
          <w:rFonts w:ascii="Times New Roman" w:hAnsi="Times New Roman" w:cs="Times New Roman"/>
        </w:rPr>
        <w:t xml:space="preserve"> </w:t>
      </w:r>
      <w:proofErr w:type="spellStart"/>
      <w:r w:rsidRPr="00C76B71">
        <w:rPr>
          <w:rFonts w:ascii="Times New Roman" w:hAnsi="Times New Roman" w:cs="Times New Roman"/>
        </w:rPr>
        <w:t>gNB</w:t>
      </w:r>
      <w:proofErr w:type="spellEnd"/>
      <w:r w:rsidRPr="00C76B71">
        <w:rPr>
          <w:rFonts w:ascii="Times New Roman" w:hAnsi="Times New Roman" w:cs="Times New Roman"/>
        </w:rPr>
        <w:t xml:space="preserve"> behavior in response to partial beam correspondence signaling </w:t>
      </w:r>
      <w:r w:rsidR="00E4778D" w:rsidRPr="00C76B71">
        <w:rPr>
          <w:rFonts w:ascii="Times New Roman" w:hAnsi="Times New Roman" w:cs="Times New Roman"/>
        </w:rPr>
        <w:t>shall be studied.</w:t>
      </w:r>
    </w:p>
    <w:p w:rsidR="008370B8" w:rsidRPr="00C76B71" w:rsidRDefault="008370B8" w:rsidP="004A51E8">
      <w:pPr>
        <w:pStyle w:val="Listenabsatz"/>
        <w:ind w:left="0"/>
        <w:jc w:val="both"/>
        <w:rPr>
          <w:rFonts w:ascii="Times New Roman" w:hAnsi="Times New Roman" w:cs="Times New Roman"/>
          <w:b/>
        </w:rPr>
      </w:pPr>
    </w:p>
    <w:p w:rsidR="008370B8" w:rsidRDefault="008370B8" w:rsidP="004A51E8">
      <w:pPr>
        <w:pStyle w:val="Listenabsatz"/>
        <w:pBdr>
          <w:bottom w:val="single" w:sz="12" w:space="1" w:color="auto"/>
        </w:pBdr>
        <w:ind w:left="0"/>
        <w:jc w:val="both"/>
        <w:rPr>
          <w:rFonts w:ascii="Times New Roman" w:hAnsi="Times New Roman" w:cs="Times New Roman"/>
          <w:b/>
          <w:i/>
        </w:rPr>
      </w:pPr>
      <w:r w:rsidRPr="007361C3">
        <w:rPr>
          <w:rFonts w:ascii="Times New Roman" w:hAnsi="Times New Roman" w:cs="Times New Roman"/>
          <w:b/>
          <w:i/>
        </w:rPr>
        <w:t>Proposal 2:</w:t>
      </w:r>
      <w:r w:rsidRPr="00C76B71">
        <w:rPr>
          <w:rFonts w:ascii="Times New Roman" w:hAnsi="Times New Roman" w:cs="Times New Roman"/>
          <w:b/>
          <w:i/>
        </w:rPr>
        <w:t xml:space="preserve"> </w:t>
      </w:r>
      <w:r w:rsidR="00A71DC9" w:rsidRPr="00C76B71">
        <w:rPr>
          <w:rFonts w:ascii="Times New Roman" w:hAnsi="Times New Roman" w:cs="Times New Roman"/>
          <w:b/>
          <w:i/>
        </w:rPr>
        <w:t xml:space="preserve">The signaling of beam correspondence information along with beam management feedback and </w:t>
      </w:r>
      <w:r w:rsidR="003858E2" w:rsidRPr="00C76B71">
        <w:rPr>
          <w:rFonts w:ascii="Times New Roman" w:hAnsi="Times New Roman" w:cs="Times New Roman"/>
          <w:b/>
          <w:i/>
        </w:rPr>
        <w:t xml:space="preserve">the </w:t>
      </w:r>
      <w:proofErr w:type="spellStart"/>
      <w:r w:rsidR="00A71DC9" w:rsidRPr="00C76B71">
        <w:rPr>
          <w:rFonts w:ascii="Times New Roman" w:hAnsi="Times New Roman" w:cs="Times New Roman"/>
          <w:b/>
          <w:i/>
        </w:rPr>
        <w:t>gNB</w:t>
      </w:r>
      <w:proofErr w:type="spellEnd"/>
      <w:r w:rsidR="00A71DC9" w:rsidRPr="00C76B71">
        <w:rPr>
          <w:rFonts w:ascii="Times New Roman" w:hAnsi="Times New Roman" w:cs="Times New Roman"/>
          <w:b/>
          <w:i/>
        </w:rPr>
        <w:t xml:space="preserve"> behavior in response to partial beam correspondence signaling shall be studied.</w:t>
      </w:r>
    </w:p>
    <w:p w:rsidR="006C3ED2" w:rsidRPr="00C76B71" w:rsidRDefault="006C3ED2" w:rsidP="004A51E8">
      <w:pPr>
        <w:pStyle w:val="Listenabsatz"/>
        <w:pBdr>
          <w:bottom w:val="single" w:sz="12" w:space="1" w:color="auto"/>
        </w:pBdr>
        <w:ind w:left="0"/>
        <w:jc w:val="both"/>
        <w:rPr>
          <w:rFonts w:ascii="Times New Roman" w:hAnsi="Times New Roman" w:cs="Times New Roman"/>
          <w:b/>
          <w:i/>
        </w:rPr>
      </w:pPr>
    </w:p>
    <w:p w:rsidR="006C3ED2" w:rsidRPr="00C76B71" w:rsidRDefault="006C3ED2" w:rsidP="004A51E8">
      <w:pPr>
        <w:pStyle w:val="Listenabsatz"/>
        <w:ind w:left="0"/>
        <w:jc w:val="both"/>
        <w:rPr>
          <w:rFonts w:ascii="Times New Roman" w:hAnsi="Times New Roman" w:cs="Times New Roman"/>
        </w:rPr>
      </w:pPr>
    </w:p>
    <w:p w:rsidR="00D25CAF" w:rsidRPr="006E6ED3" w:rsidRDefault="00D25CAF" w:rsidP="00872933">
      <w:pPr>
        <w:pStyle w:val="Listenabsatz"/>
        <w:numPr>
          <w:ilvl w:val="0"/>
          <w:numId w:val="1"/>
        </w:numPr>
        <w:jc w:val="both"/>
        <w:rPr>
          <w:rFonts w:ascii="Arial" w:eastAsiaTheme="minorEastAsia" w:hAnsi="Arial" w:cs="Arial"/>
          <w:sz w:val="28"/>
          <w:szCs w:val="28"/>
        </w:rPr>
      </w:pPr>
      <w:r w:rsidRPr="006E6ED3">
        <w:rPr>
          <w:rFonts w:ascii="Arial" w:hAnsi="Arial" w:cs="Arial"/>
          <w:b/>
          <w:sz w:val="28"/>
          <w:szCs w:val="28"/>
        </w:rPr>
        <w:t>Conclusions</w:t>
      </w:r>
    </w:p>
    <w:p w:rsidR="008370B8" w:rsidRPr="00C76B71" w:rsidRDefault="008370B8" w:rsidP="008370B8">
      <w:pPr>
        <w:pStyle w:val="Listenabsatz"/>
        <w:ind w:left="0"/>
        <w:jc w:val="both"/>
        <w:rPr>
          <w:rFonts w:ascii="Times New Roman" w:hAnsi="Times New Roman" w:cs="Times New Roman"/>
          <w:b/>
          <w:i/>
          <w:u w:val="single"/>
        </w:rPr>
      </w:pPr>
    </w:p>
    <w:p w:rsidR="0080797A" w:rsidRPr="00C76B71" w:rsidRDefault="00C7627E" w:rsidP="008370B8">
      <w:pPr>
        <w:pStyle w:val="Listenabsatz"/>
        <w:ind w:left="0"/>
        <w:jc w:val="both"/>
        <w:rPr>
          <w:rFonts w:ascii="Times New Roman" w:hAnsi="Times New Roman" w:cs="Times New Roman"/>
        </w:rPr>
      </w:pPr>
      <w:r w:rsidRPr="00C76B71">
        <w:rPr>
          <w:rFonts w:ascii="Times New Roman" w:hAnsi="Times New Roman" w:cs="Times New Roman"/>
        </w:rPr>
        <w:t>Exploiting beam correspondence when available in cases of partial beam correspondence helps in limiting beam management procedures to either just the UL or the DL. Considering the various degrees of beam correspondence</w:t>
      </w:r>
      <w:r w:rsidR="003858E2" w:rsidRPr="00C76B71">
        <w:rPr>
          <w:rFonts w:ascii="Times New Roman" w:hAnsi="Times New Roman" w:cs="Times New Roman"/>
        </w:rPr>
        <w:t xml:space="preserve"> </w:t>
      </w:r>
      <w:r w:rsidRPr="00C76B71">
        <w:rPr>
          <w:rFonts w:ascii="Times New Roman" w:hAnsi="Times New Roman" w:cs="Times New Roman"/>
        </w:rPr>
        <w:t xml:space="preserve">and the possibilities to exploit </w:t>
      </w:r>
      <w:r w:rsidR="003858E2" w:rsidRPr="00C76B71">
        <w:rPr>
          <w:rFonts w:ascii="Times New Roman" w:hAnsi="Times New Roman" w:cs="Times New Roman"/>
        </w:rPr>
        <w:t xml:space="preserve">this </w:t>
      </w:r>
      <w:r w:rsidRPr="00C76B71">
        <w:rPr>
          <w:rFonts w:ascii="Times New Roman" w:hAnsi="Times New Roman" w:cs="Times New Roman"/>
        </w:rPr>
        <w:t>feature, appropriate indication and</w:t>
      </w:r>
      <w:r w:rsidR="00A71DC9" w:rsidRPr="00C76B71">
        <w:rPr>
          <w:rFonts w:ascii="Times New Roman" w:hAnsi="Times New Roman" w:cs="Times New Roman"/>
        </w:rPr>
        <w:t xml:space="preserve"> </w:t>
      </w:r>
      <w:r w:rsidRPr="00C76B71">
        <w:rPr>
          <w:rFonts w:ascii="Times New Roman" w:hAnsi="Times New Roman" w:cs="Times New Roman"/>
        </w:rPr>
        <w:t>signaling of beam correspondence information shall be studied.</w:t>
      </w:r>
    </w:p>
    <w:p w:rsidR="0080797A" w:rsidRPr="00C76B71" w:rsidRDefault="0080797A" w:rsidP="008370B8">
      <w:pPr>
        <w:pStyle w:val="Listenabsatz"/>
        <w:ind w:left="0"/>
        <w:jc w:val="both"/>
        <w:rPr>
          <w:rFonts w:ascii="Times New Roman" w:hAnsi="Times New Roman" w:cs="Times New Roman"/>
          <w:b/>
          <w:i/>
          <w:u w:val="single"/>
        </w:rPr>
      </w:pPr>
    </w:p>
    <w:p w:rsidR="00A976E3" w:rsidRDefault="00A976E3" w:rsidP="00A976E3">
      <w:pPr>
        <w:pStyle w:val="Listenabsatz"/>
        <w:ind w:left="0"/>
        <w:jc w:val="both"/>
        <w:rPr>
          <w:rFonts w:ascii="Times New Roman" w:hAnsi="Times New Roman" w:cs="Times New Roman"/>
          <w:b/>
          <w:i/>
        </w:rPr>
      </w:pPr>
      <w:r w:rsidRPr="00C76B71">
        <w:rPr>
          <w:rFonts w:ascii="Times New Roman" w:hAnsi="Times New Roman" w:cs="Times New Roman"/>
          <w:b/>
          <w:i/>
        </w:rPr>
        <w:t xml:space="preserve">Observation 1: Array/panel configuration and </w:t>
      </w:r>
      <w:r w:rsidR="007361C3">
        <w:rPr>
          <w:rFonts w:ascii="Times New Roman" w:hAnsi="Times New Roman" w:cs="Times New Roman"/>
          <w:b/>
          <w:i/>
        </w:rPr>
        <w:t xml:space="preserve">their </w:t>
      </w:r>
      <w:proofErr w:type="spellStart"/>
      <w:r w:rsidRPr="00C76B71">
        <w:rPr>
          <w:rFonts w:ascii="Times New Roman" w:hAnsi="Times New Roman" w:cs="Times New Roman"/>
          <w:b/>
          <w:i/>
        </w:rPr>
        <w:t>Tx</w:t>
      </w:r>
      <w:proofErr w:type="spellEnd"/>
      <w:r w:rsidRPr="00C76B71">
        <w:rPr>
          <w:rFonts w:ascii="Times New Roman" w:hAnsi="Times New Roman" w:cs="Times New Roman"/>
          <w:b/>
          <w:i/>
        </w:rPr>
        <w:t>/Rx capabilities at the UE give rise to various degrees of beam correspondence.</w:t>
      </w:r>
    </w:p>
    <w:p w:rsidR="005A4062" w:rsidRDefault="005A4062" w:rsidP="00A976E3">
      <w:pPr>
        <w:pStyle w:val="Listenabsatz"/>
        <w:ind w:left="0"/>
        <w:jc w:val="both"/>
        <w:rPr>
          <w:rFonts w:ascii="Times New Roman" w:hAnsi="Times New Roman" w:cs="Times New Roman"/>
          <w:b/>
          <w:i/>
        </w:rPr>
      </w:pPr>
    </w:p>
    <w:p w:rsidR="00A976E3" w:rsidRPr="00C76B71" w:rsidRDefault="00A976E3" w:rsidP="00A976E3">
      <w:pPr>
        <w:pStyle w:val="Listenabsatz"/>
        <w:ind w:left="0"/>
        <w:jc w:val="both"/>
        <w:rPr>
          <w:rFonts w:ascii="Times New Roman" w:hAnsi="Times New Roman" w:cs="Times New Roman"/>
          <w:b/>
          <w:i/>
        </w:rPr>
      </w:pPr>
      <w:r w:rsidRPr="00C76B71">
        <w:rPr>
          <w:rFonts w:ascii="Times New Roman" w:hAnsi="Times New Roman" w:cs="Times New Roman"/>
          <w:b/>
          <w:i/>
        </w:rPr>
        <w:t xml:space="preserve">Observation 2: Partial beam correspondence may be achieved in certain UE implementations where not every UE </w:t>
      </w:r>
      <w:proofErr w:type="spellStart"/>
      <w:proofErr w:type="gramStart"/>
      <w:r w:rsidRPr="00C76B71">
        <w:rPr>
          <w:rFonts w:ascii="Times New Roman" w:hAnsi="Times New Roman" w:cs="Times New Roman"/>
          <w:b/>
          <w:i/>
        </w:rPr>
        <w:t>Tx</w:t>
      </w:r>
      <w:proofErr w:type="spellEnd"/>
      <w:proofErr w:type="gramEnd"/>
      <w:r w:rsidRPr="00C76B71">
        <w:rPr>
          <w:rFonts w:ascii="Times New Roman" w:hAnsi="Times New Roman" w:cs="Times New Roman"/>
          <w:b/>
          <w:i/>
        </w:rPr>
        <w:t xml:space="preserve"> beam has a corresponding Rx beam in the set of Rx beams and/or not every UE Rx-beam has a corresponding </w:t>
      </w:r>
      <w:proofErr w:type="spellStart"/>
      <w:r w:rsidRPr="00C76B71">
        <w:rPr>
          <w:rFonts w:ascii="Times New Roman" w:hAnsi="Times New Roman" w:cs="Times New Roman"/>
          <w:b/>
          <w:i/>
        </w:rPr>
        <w:t>Tx</w:t>
      </w:r>
      <w:proofErr w:type="spellEnd"/>
      <w:r w:rsidRPr="00C76B71">
        <w:rPr>
          <w:rFonts w:ascii="Times New Roman" w:hAnsi="Times New Roman" w:cs="Times New Roman"/>
          <w:b/>
          <w:i/>
        </w:rPr>
        <w:t xml:space="preserve">-beam in the set of </w:t>
      </w:r>
      <w:proofErr w:type="spellStart"/>
      <w:r w:rsidRPr="00C76B71">
        <w:rPr>
          <w:rFonts w:ascii="Times New Roman" w:hAnsi="Times New Roman" w:cs="Times New Roman"/>
          <w:b/>
          <w:i/>
        </w:rPr>
        <w:t>Tx</w:t>
      </w:r>
      <w:proofErr w:type="spellEnd"/>
      <w:r w:rsidRPr="00C76B71">
        <w:rPr>
          <w:rFonts w:ascii="Times New Roman" w:hAnsi="Times New Roman" w:cs="Times New Roman"/>
          <w:b/>
          <w:i/>
        </w:rPr>
        <w:t xml:space="preserve"> beams.</w:t>
      </w:r>
    </w:p>
    <w:p w:rsidR="006627D1" w:rsidRPr="00C76B71" w:rsidRDefault="006627D1" w:rsidP="00610A1F">
      <w:pPr>
        <w:pStyle w:val="Listenabsatz"/>
        <w:ind w:left="0"/>
        <w:jc w:val="both"/>
        <w:rPr>
          <w:rFonts w:ascii="Times New Roman" w:hAnsi="Times New Roman" w:cs="Times New Roman"/>
          <w:b/>
          <w:i/>
        </w:rPr>
      </w:pPr>
    </w:p>
    <w:p w:rsidR="007361C3" w:rsidRDefault="007361C3" w:rsidP="007361C3">
      <w:pPr>
        <w:pStyle w:val="Listenabsatz"/>
        <w:ind w:left="0"/>
        <w:jc w:val="both"/>
        <w:rPr>
          <w:rFonts w:ascii="Times New Roman" w:hAnsi="Times New Roman" w:cs="Times New Roman"/>
          <w:b/>
          <w:i/>
        </w:rPr>
      </w:pPr>
      <w:r w:rsidRPr="00C76B71">
        <w:rPr>
          <w:rFonts w:ascii="Times New Roman" w:hAnsi="Times New Roman" w:cs="Times New Roman"/>
          <w:b/>
          <w:i/>
        </w:rPr>
        <w:t>Proposal 1: Reporting the UE capability with respect to the degrees of beam correspondence shall be studied.</w:t>
      </w:r>
    </w:p>
    <w:p w:rsidR="005A4062" w:rsidRDefault="005A4062" w:rsidP="007361C3">
      <w:pPr>
        <w:pStyle w:val="Listenabsatz"/>
        <w:ind w:left="0"/>
        <w:jc w:val="both"/>
        <w:rPr>
          <w:rFonts w:ascii="Times New Roman" w:hAnsi="Times New Roman" w:cs="Times New Roman"/>
          <w:b/>
          <w:i/>
        </w:rPr>
      </w:pPr>
    </w:p>
    <w:p w:rsidR="007361C3" w:rsidRDefault="00C66E5C" w:rsidP="007361C3">
      <w:pPr>
        <w:pStyle w:val="Listenabsatz"/>
        <w:pBdr>
          <w:bottom w:val="single" w:sz="12" w:space="1" w:color="auto"/>
        </w:pBdr>
        <w:ind w:left="0"/>
        <w:jc w:val="both"/>
        <w:rPr>
          <w:rFonts w:ascii="Times New Roman" w:hAnsi="Times New Roman" w:cs="Times New Roman"/>
          <w:b/>
          <w:i/>
        </w:rPr>
      </w:pPr>
      <w:r w:rsidRPr="007361C3">
        <w:rPr>
          <w:rFonts w:ascii="Times New Roman" w:hAnsi="Times New Roman" w:cs="Times New Roman"/>
          <w:b/>
          <w:i/>
        </w:rPr>
        <w:t>Proposal 2:</w:t>
      </w:r>
      <w:r w:rsidRPr="00C76B71">
        <w:rPr>
          <w:rFonts w:ascii="Times New Roman" w:hAnsi="Times New Roman" w:cs="Times New Roman"/>
          <w:b/>
          <w:i/>
        </w:rPr>
        <w:t xml:space="preserve"> The signaling of beam correspondence information along with beam management feedback and the </w:t>
      </w:r>
      <w:proofErr w:type="spellStart"/>
      <w:r w:rsidRPr="00C76B71">
        <w:rPr>
          <w:rFonts w:ascii="Times New Roman" w:hAnsi="Times New Roman" w:cs="Times New Roman"/>
          <w:b/>
          <w:i/>
        </w:rPr>
        <w:t>gNB</w:t>
      </w:r>
      <w:proofErr w:type="spellEnd"/>
      <w:r w:rsidRPr="00C76B71">
        <w:rPr>
          <w:rFonts w:ascii="Times New Roman" w:hAnsi="Times New Roman" w:cs="Times New Roman"/>
          <w:b/>
          <w:i/>
        </w:rPr>
        <w:t xml:space="preserve"> behavior in response to partial beam correspondence signaling shall be studied.</w:t>
      </w:r>
    </w:p>
    <w:p w:rsidR="00B72696" w:rsidRDefault="00B72696" w:rsidP="007361C3">
      <w:pPr>
        <w:pStyle w:val="Listenabsatz"/>
        <w:pBdr>
          <w:bottom w:val="single" w:sz="12" w:space="1" w:color="auto"/>
        </w:pBdr>
        <w:ind w:left="0"/>
        <w:jc w:val="both"/>
        <w:rPr>
          <w:rFonts w:ascii="Times New Roman" w:hAnsi="Times New Roman" w:cs="Times New Roman"/>
          <w:b/>
          <w:i/>
        </w:rPr>
      </w:pPr>
    </w:p>
    <w:p w:rsidR="00D25CAF" w:rsidRPr="00C66E5C" w:rsidRDefault="00D25CAF" w:rsidP="006E6ED3">
      <w:pPr>
        <w:jc w:val="both"/>
        <w:rPr>
          <w:rFonts w:ascii="Arial" w:hAnsi="Arial" w:cs="Arial"/>
          <w:b/>
          <w:sz w:val="28"/>
          <w:szCs w:val="28"/>
          <w:lang w:val="en-US"/>
        </w:rPr>
      </w:pPr>
      <w:r w:rsidRPr="00C66E5C">
        <w:rPr>
          <w:rFonts w:ascii="Arial" w:hAnsi="Arial" w:cs="Arial"/>
          <w:b/>
          <w:sz w:val="28"/>
          <w:szCs w:val="28"/>
          <w:lang w:val="en-US"/>
        </w:rPr>
        <w:t>References</w:t>
      </w:r>
    </w:p>
    <w:p w:rsidR="008370B8" w:rsidRPr="00C76B71" w:rsidRDefault="008370B8" w:rsidP="00266929">
      <w:pPr>
        <w:pStyle w:val="Listenabsatz"/>
        <w:ind w:left="360"/>
        <w:jc w:val="both"/>
        <w:rPr>
          <w:rFonts w:ascii="Times New Roman" w:hAnsi="Times New Roman" w:cs="Times New Roman"/>
          <w:b/>
        </w:rPr>
      </w:pPr>
    </w:p>
    <w:p w:rsidR="009A2DE0" w:rsidRPr="00C76B71" w:rsidRDefault="009A2DE0" w:rsidP="009A2DE0">
      <w:pPr>
        <w:pStyle w:val="Listenabsatz"/>
        <w:numPr>
          <w:ilvl w:val="0"/>
          <w:numId w:val="24"/>
        </w:numPr>
        <w:jc w:val="both"/>
        <w:rPr>
          <w:rFonts w:ascii="Times New Roman" w:hAnsi="Times New Roman" w:cs="Times New Roman"/>
        </w:rPr>
      </w:pPr>
      <w:r w:rsidRPr="00C76B71">
        <w:rPr>
          <w:rFonts w:ascii="Times New Roman" w:hAnsi="Times New Roman" w:cs="Times New Roman"/>
        </w:rPr>
        <w:t>“RP-182067 - Revised WID: Enhancements on MIMO for NR,” Samsung, 3GPP TSG RAN Meeting #81, September 2018.</w:t>
      </w:r>
    </w:p>
    <w:p w:rsidR="005759FB" w:rsidRPr="00C76B71" w:rsidRDefault="00EA3848" w:rsidP="008D3505">
      <w:pPr>
        <w:pStyle w:val="Listenabsatz"/>
        <w:numPr>
          <w:ilvl w:val="0"/>
          <w:numId w:val="24"/>
        </w:numPr>
        <w:jc w:val="both"/>
        <w:rPr>
          <w:rFonts w:ascii="Times New Roman" w:hAnsi="Times New Roman" w:cs="Times New Roman"/>
        </w:rPr>
      </w:pPr>
      <w:r w:rsidRPr="00C76B71">
        <w:rPr>
          <w:rFonts w:ascii="Times New Roman" w:hAnsi="Times New Roman" w:cs="Times New Roman"/>
        </w:rPr>
        <w:t>“R1-1611081 - Final Report of 3GPP TSG RAN WG1 #86bis v1.0.0,” Lisbon, October 2016.</w:t>
      </w:r>
    </w:p>
    <w:sectPr w:rsidR="005759FB" w:rsidRPr="00C76B71">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5E5E"/>
    <w:multiLevelType w:val="hybridMultilevel"/>
    <w:tmpl w:val="250E10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04126632"/>
    <w:multiLevelType w:val="hybridMultilevel"/>
    <w:tmpl w:val="8F06776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4851D04"/>
    <w:multiLevelType w:val="hybridMultilevel"/>
    <w:tmpl w:val="AC364274"/>
    <w:lvl w:ilvl="0" w:tplc="E1309242">
      <w:start w:val="1"/>
      <w:numFmt w:val="decimal"/>
      <w:lvlText w:val="%1."/>
      <w:lvlJc w:val="left"/>
      <w:pPr>
        <w:ind w:left="360" w:hanging="360"/>
      </w:pPr>
      <w:rPr>
        <w:rFonts w:hint="default"/>
        <w:b/>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07782F11"/>
    <w:multiLevelType w:val="hybridMultilevel"/>
    <w:tmpl w:val="C418703E"/>
    <w:lvl w:ilvl="0" w:tplc="5BAC54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1E123C7"/>
    <w:multiLevelType w:val="hybridMultilevel"/>
    <w:tmpl w:val="9C3C2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nsid w:val="17972408"/>
    <w:multiLevelType w:val="hybridMultilevel"/>
    <w:tmpl w:val="0D609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353F0D"/>
    <w:multiLevelType w:val="hybridMultilevel"/>
    <w:tmpl w:val="D89800E8"/>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nsid w:val="2B0E04D5"/>
    <w:multiLevelType w:val="hybridMultilevel"/>
    <w:tmpl w:val="05004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C45903"/>
    <w:multiLevelType w:val="hybridMultilevel"/>
    <w:tmpl w:val="2708B2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9236A1"/>
    <w:multiLevelType w:val="hybridMultilevel"/>
    <w:tmpl w:val="6E2C16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3D10FE1"/>
    <w:multiLevelType w:val="hybridMultilevel"/>
    <w:tmpl w:val="21923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350B164B"/>
    <w:multiLevelType w:val="hybridMultilevel"/>
    <w:tmpl w:val="60B80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5C4EE2"/>
    <w:multiLevelType w:val="hybridMultilevel"/>
    <w:tmpl w:val="F76E0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78A5AD0"/>
    <w:multiLevelType w:val="hybridMultilevel"/>
    <w:tmpl w:val="3516D7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A600C1"/>
    <w:multiLevelType w:val="hybridMultilevel"/>
    <w:tmpl w:val="4F8885DC"/>
    <w:lvl w:ilvl="0" w:tplc="5BAC54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8331840"/>
    <w:multiLevelType w:val="hybridMultilevel"/>
    <w:tmpl w:val="D7128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C2C75B7"/>
    <w:multiLevelType w:val="hybridMultilevel"/>
    <w:tmpl w:val="66A411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CC73FA4"/>
    <w:multiLevelType w:val="hybridMultilevel"/>
    <w:tmpl w:val="4E80F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D837275"/>
    <w:multiLevelType w:val="hybridMultilevel"/>
    <w:tmpl w:val="C0B439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17051F"/>
    <w:multiLevelType w:val="hybridMultilevel"/>
    <w:tmpl w:val="6E5A0E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CA86C5F"/>
    <w:multiLevelType w:val="hybridMultilevel"/>
    <w:tmpl w:val="84CC2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D34EA6"/>
    <w:multiLevelType w:val="hybridMultilevel"/>
    <w:tmpl w:val="D9A8B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7E86F53"/>
    <w:multiLevelType w:val="hybridMultilevel"/>
    <w:tmpl w:val="50542B8C"/>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EC71CAA"/>
    <w:multiLevelType w:val="hybridMultilevel"/>
    <w:tmpl w:val="CB842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48D1CFF"/>
    <w:multiLevelType w:val="hybridMultilevel"/>
    <w:tmpl w:val="4FBEC174"/>
    <w:lvl w:ilvl="0" w:tplc="5BAC54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C2F617B"/>
    <w:multiLevelType w:val="hybridMultilevel"/>
    <w:tmpl w:val="125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4A17AB"/>
    <w:multiLevelType w:val="hybridMultilevel"/>
    <w:tmpl w:val="F676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17"/>
  </w:num>
  <w:num w:numId="4">
    <w:abstractNumId w:val="22"/>
  </w:num>
  <w:num w:numId="5">
    <w:abstractNumId w:val="14"/>
  </w:num>
  <w:num w:numId="6">
    <w:abstractNumId w:val="13"/>
  </w:num>
  <w:num w:numId="7">
    <w:abstractNumId w:val="21"/>
  </w:num>
  <w:num w:numId="8">
    <w:abstractNumId w:val="7"/>
  </w:num>
  <w:num w:numId="9">
    <w:abstractNumId w:val="19"/>
  </w:num>
  <w:num w:numId="10">
    <w:abstractNumId w:val="20"/>
  </w:num>
  <w:num w:numId="11">
    <w:abstractNumId w:val="16"/>
  </w:num>
  <w:num w:numId="12">
    <w:abstractNumId w:val="24"/>
  </w:num>
  <w:num w:numId="13">
    <w:abstractNumId w:val="5"/>
  </w:num>
  <w:num w:numId="14">
    <w:abstractNumId w:val="11"/>
  </w:num>
  <w:num w:numId="15">
    <w:abstractNumId w:val="12"/>
  </w:num>
  <w:num w:numId="16">
    <w:abstractNumId w:val="26"/>
  </w:num>
  <w:num w:numId="17">
    <w:abstractNumId w:val="8"/>
  </w:num>
  <w:num w:numId="18">
    <w:abstractNumId w:val="15"/>
  </w:num>
  <w:num w:numId="19">
    <w:abstractNumId w:val="9"/>
  </w:num>
  <w:num w:numId="20">
    <w:abstractNumId w:val="0"/>
  </w:num>
  <w:num w:numId="21">
    <w:abstractNumId w:val="23"/>
  </w:num>
  <w:num w:numId="22">
    <w:abstractNumId w:val="10"/>
  </w:num>
  <w:num w:numId="23">
    <w:abstractNumId w:val="25"/>
  </w:num>
  <w:num w:numId="24">
    <w:abstractNumId w:val="3"/>
  </w:num>
  <w:num w:numId="25">
    <w:abstractNumId w:val="6"/>
  </w:num>
  <w:num w:numId="26">
    <w:abstractNumId w:val="6"/>
  </w:num>
  <w:num w:numId="27">
    <w:abstractNumId w:val="4"/>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CAF"/>
    <w:rsid w:val="00000C82"/>
    <w:rsid w:val="00005073"/>
    <w:rsid w:val="00010F5E"/>
    <w:rsid w:val="00011093"/>
    <w:rsid w:val="0001663B"/>
    <w:rsid w:val="0003426A"/>
    <w:rsid w:val="00040DA3"/>
    <w:rsid w:val="00043E35"/>
    <w:rsid w:val="00044140"/>
    <w:rsid w:val="00055F71"/>
    <w:rsid w:val="00063EF7"/>
    <w:rsid w:val="00066BF1"/>
    <w:rsid w:val="0007736E"/>
    <w:rsid w:val="00090FBC"/>
    <w:rsid w:val="000B0C58"/>
    <w:rsid w:val="000C0373"/>
    <w:rsid w:val="00113D14"/>
    <w:rsid w:val="00114022"/>
    <w:rsid w:val="00160B96"/>
    <w:rsid w:val="00177819"/>
    <w:rsid w:val="0018422F"/>
    <w:rsid w:val="00187A7D"/>
    <w:rsid w:val="0019058B"/>
    <w:rsid w:val="001A0562"/>
    <w:rsid w:val="001A5736"/>
    <w:rsid w:val="001A5F27"/>
    <w:rsid w:val="001A7326"/>
    <w:rsid w:val="001B0774"/>
    <w:rsid w:val="001B34EA"/>
    <w:rsid w:val="001B5D0E"/>
    <w:rsid w:val="001B6F4B"/>
    <w:rsid w:val="001C160F"/>
    <w:rsid w:val="001C2105"/>
    <w:rsid w:val="001D7981"/>
    <w:rsid w:val="001E1548"/>
    <w:rsid w:val="001E5E6B"/>
    <w:rsid w:val="001E76CC"/>
    <w:rsid w:val="001F0B1D"/>
    <w:rsid w:val="00200E9D"/>
    <w:rsid w:val="002044CB"/>
    <w:rsid w:val="00206034"/>
    <w:rsid w:val="002154DB"/>
    <w:rsid w:val="00221D0C"/>
    <w:rsid w:val="002246E8"/>
    <w:rsid w:val="00235CF3"/>
    <w:rsid w:val="002517EC"/>
    <w:rsid w:val="00254B26"/>
    <w:rsid w:val="00255FB0"/>
    <w:rsid w:val="00260DA7"/>
    <w:rsid w:val="002656F0"/>
    <w:rsid w:val="002665F2"/>
    <w:rsid w:val="00266929"/>
    <w:rsid w:val="00270D48"/>
    <w:rsid w:val="00273AB1"/>
    <w:rsid w:val="00285519"/>
    <w:rsid w:val="00286EC6"/>
    <w:rsid w:val="002A0A75"/>
    <w:rsid w:val="002A2BEF"/>
    <w:rsid w:val="002A7423"/>
    <w:rsid w:val="002B4779"/>
    <w:rsid w:val="002B5D05"/>
    <w:rsid w:val="002B641C"/>
    <w:rsid w:val="002D2A3A"/>
    <w:rsid w:val="002D732A"/>
    <w:rsid w:val="002E2F5D"/>
    <w:rsid w:val="002E3F99"/>
    <w:rsid w:val="002E5D24"/>
    <w:rsid w:val="002F3413"/>
    <w:rsid w:val="00301188"/>
    <w:rsid w:val="00301A2E"/>
    <w:rsid w:val="00323EDC"/>
    <w:rsid w:val="003403A3"/>
    <w:rsid w:val="00345825"/>
    <w:rsid w:val="00345E44"/>
    <w:rsid w:val="00353491"/>
    <w:rsid w:val="00354753"/>
    <w:rsid w:val="00360452"/>
    <w:rsid w:val="00366DAD"/>
    <w:rsid w:val="0037130A"/>
    <w:rsid w:val="00375A50"/>
    <w:rsid w:val="00380BC9"/>
    <w:rsid w:val="00382A58"/>
    <w:rsid w:val="00385327"/>
    <w:rsid w:val="003858E2"/>
    <w:rsid w:val="0039286E"/>
    <w:rsid w:val="00392C0E"/>
    <w:rsid w:val="00396E13"/>
    <w:rsid w:val="003A32D5"/>
    <w:rsid w:val="003B0CB9"/>
    <w:rsid w:val="003B1DA4"/>
    <w:rsid w:val="003B4692"/>
    <w:rsid w:val="003C1115"/>
    <w:rsid w:val="003C642C"/>
    <w:rsid w:val="003D29CC"/>
    <w:rsid w:val="003D78E1"/>
    <w:rsid w:val="003E09D2"/>
    <w:rsid w:val="003E64DB"/>
    <w:rsid w:val="003F0B6F"/>
    <w:rsid w:val="003F23A4"/>
    <w:rsid w:val="00407E94"/>
    <w:rsid w:val="004136B2"/>
    <w:rsid w:val="00427C7D"/>
    <w:rsid w:val="00430E53"/>
    <w:rsid w:val="0043633F"/>
    <w:rsid w:val="00437885"/>
    <w:rsid w:val="0044407D"/>
    <w:rsid w:val="00455E25"/>
    <w:rsid w:val="00456CBE"/>
    <w:rsid w:val="00460FDE"/>
    <w:rsid w:val="00462845"/>
    <w:rsid w:val="00476400"/>
    <w:rsid w:val="00487FCC"/>
    <w:rsid w:val="00491D63"/>
    <w:rsid w:val="00491E9C"/>
    <w:rsid w:val="00491FEF"/>
    <w:rsid w:val="00496461"/>
    <w:rsid w:val="00497E0C"/>
    <w:rsid w:val="004A31F8"/>
    <w:rsid w:val="004A51E8"/>
    <w:rsid w:val="004A6437"/>
    <w:rsid w:val="004A6E62"/>
    <w:rsid w:val="004B1ED2"/>
    <w:rsid w:val="004E3287"/>
    <w:rsid w:val="004F1236"/>
    <w:rsid w:val="004F7756"/>
    <w:rsid w:val="005049D5"/>
    <w:rsid w:val="005103C3"/>
    <w:rsid w:val="00511D4E"/>
    <w:rsid w:val="00520540"/>
    <w:rsid w:val="0052130F"/>
    <w:rsid w:val="00537DB9"/>
    <w:rsid w:val="00543A98"/>
    <w:rsid w:val="00556DAF"/>
    <w:rsid w:val="00563DB2"/>
    <w:rsid w:val="00564449"/>
    <w:rsid w:val="00564E30"/>
    <w:rsid w:val="00570A9E"/>
    <w:rsid w:val="005759FB"/>
    <w:rsid w:val="00580DA3"/>
    <w:rsid w:val="00583075"/>
    <w:rsid w:val="005847CC"/>
    <w:rsid w:val="0059399F"/>
    <w:rsid w:val="005A311C"/>
    <w:rsid w:val="005A4062"/>
    <w:rsid w:val="005A5EB6"/>
    <w:rsid w:val="005A5FFC"/>
    <w:rsid w:val="005B41A3"/>
    <w:rsid w:val="005B42EA"/>
    <w:rsid w:val="005B54B7"/>
    <w:rsid w:val="005C0017"/>
    <w:rsid w:val="005C0F3B"/>
    <w:rsid w:val="005D1570"/>
    <w:rsid w:val="005D1A3D"/>
    <w:rsid w:val="005D3FAE"/>
    <w:rsid w:val="005E714A"/>
    <w:rsid w:val="005F5B81"/>
    <w:rsid w:val="006107F7"/>
    <w:rsid w:val="00610A1F"/>
    <w:rsid w:val="00622601"/>
    <w:rsid w:val="00622FCF"/>
    <w:rsid w:val="006402AE"/>
    <w:rsid w:val="006458B3"/>
    <w:rsid w:val="00650208"/>
    <w:rsid w:val="006627D1"/>
    <w:rsid w:val="0067084B"/>
    <w:rsid w:val="006731E5"/>
    <w:rsid w:val="006739D2"/>
    <w:rsid w:val="00692A0F"/>
    <w:rsid w:val="00693AF6"/>
    <w:rsid w:val="00697F1D"/>
    <w:rsid w:val="006A1B91"/>
    <w:rsid w:val="006A6EB5"/>
    <w:rsid w:val="006B2B12"/>
    <w:rsid w:val="006C3ED2"/>
    <w:rsid w:val="006C5CA3"/>
    <w:rsid w:val="006E3C92"/>
    <w:rsid w:val="006E6ED3"/>
    <w:rsid w:val="007129AB"/>
    <w:rsid w:val="0071472A"/>
    <w:rsid w:val="00725A58"/>
    <w:rsid w:val="00726401"/>
    <w:rsid w:val="007361C3"/>
    <w:rsid w:val="0074716D"/>
    <w:rsid w:val="007725CC"/>
    <w:rsid w:val="00772BE0"/>
    <w:rsid w:val="00772F3D"/>
    <w:rsid w:val="007805AE"/>
    <w:rsid w:val="007854CC"/>
    <w:rsid w:val="007858A0"/>
    <w:rsid w:val="007921C0"/>
    <w:rsid w:val="007A30D8"/>
    <w:rsid w:val="007A7F52"/>
    <w:rsid w:val="007D4703"/>
    <w:rsid w:val="007E1F68"/>
    <w:rsid w:val="007E6899"/>
    <w:rsid w:val="007F205D"/>
    <w:rsid w:val="007F6489"/>
    <w:rsid w:val="007F7F66"/>
    <w:rsid w:val="0080797A"/>
    <w:rsid w:val="008137E1"/>
    <w:rsid w:val="008169E2"/>
    <w:rsid w:val="00824A6C"/>
    <w:rsid w:val="00833206"/>
    <w:rsid w:val="008370B8"/>
    <w:rsid w:val="0084177C"/>
    <w:rsid w:val="00845361"/>
    <w:rsid w:val="008470A4"/>
    <w:rsid w:val="00850EF2"/>
    <w:rsid w:val="00851944"/>
    <w:rsid w:val="008522F4"/>
    <w:rsid w:val="00863D26"/>
    <w:rsid w:val="008647A8"/>
    <w:rsid w:val="0087046B"/>
    <w:rsid w:val="00872933"/>
    <w:rsid w:val="008745D7"/>
    <w:rsid w:val="00876A91"/>
    <w:rsid w:val="0088181F"/>
    <w:rsid w:val="00887203"/>
    <w:rsid w:val="00896C54"/>
    <w:rsid w:val="008C73C0"/>
    <w:rsid w:val="008D3505"/>
    <w:rsid w:val="008D4362"/>
    <w:rsid w:val="008E2028"/>
    <w:rsid w:val="00905888"/>
    <w:rsid w:val="009116B1"/>
    <w:rsid w:val="0091200B"/>
    <w:rsid w:val="00916AF5"/>
    <w:rsid w:val="00917641"/>
    <w:rsid w:val="009205DC"/>
    <w:rsid w:val="00920EAC"/>
    <w:rsid w:val="0092125C"/>
    <w:rsid w:val="00924430"/>
    <w:rsid w:val="0092666E"/>
    <w:rsid w:val="009330B8"/>
    <w:rsid w:val="0094091C"/>
    <w:rsid w:val="00943CF5"/>
    <w:rsid w:val="00946F11"/>
    <w:rsid w:val="00952598"/>
    <w:rsid w:val="009746C6"/>
    <w:rsid w:val="00982F69"/>
    <w:rsid w:val="009854C7"/>
    <w:rsid w:val="009948CC"/>
    <w:rsid w:val="009A2DE0"/>
    <w:rsid w:val="009B2C3B"/>
    <w:rsid w:val="009C7432"/>
    <w:rsid w:val="009D3528"/>
    <w:rsid w:val="009F5F5C"/>
    <w:rsid w:val="00A00D91"/>
    <w:rsid w:val="00A0522F"/>
    <w:rsid w:val="00A060CC"/>
    <w:rsid w:val="00A0755C"/>
    <w:rsid w:val="00A20095"/>
    <w:rsid w:val="00A2607E"/>
    <w:rsid w:val="00A269E4"/>
    <w:rsid w:val="00A36B27"/>
    <w:rsid w:val="00A41C64"/>
    <w:rsid w:val="00A42D14"/>
    <w:rsid w:val="00A47725"/>
    <w:rsid w:val="00A56774"/>
    <w:rsid w:val="00A62CA5"/>
    <w:rsid w:val="00A71DC9"/>
    <w:rsid w:val="00A7379B"/>
    <w:rsid w:val="00A86997"/>
    <w:rsid w:val="00A976E3"/>
    <w:rsid w:val="00A9790B"/>
    <w:rsid w:val="00AA0205"/>
    <w:rsid w:val="00AA16CD"/>
    <w:rsid w:val="00AB3C25"/>
    <w:rsid w:val="00AB3FBA"/>
    <w:rsid w:val="00AB409B"/>
    <w:rsid w:val="00AC00C2"/>
    <w:rsid w:val="00AE39BC"/>
    <w:rsid w:val="00AE5E59"/>
    <w:rsid w:val="00AE6D72"/>
    <w:rsid w:val="00AE751C"/>
    <w:rsid w:val="00AF2F2D"/>
    <w:rsid w:val="00AF37F4"/>
    <w:rsid w:val="00AF6599"/>
    <w:rsid w:val="00AF7FB3"/>
    <w:rsid w:val="00B034FB"/>
    <w:rsid w:val="00B12BB0"/>
    <w:rsid w:val="00B13FD0"/>
    <w:rsid w:val="00B17725"/>
    <w:rsid w:val="00B21F93"/>
    <w:rsid w:val="00B37709"/>
    <w:rsid w:val="00B41A2F"/>
    <w:rsid w:val="00B45F42"/>
    <w:rsid w:val="00B515EE"/>
    <w:rsid w:val="00B5307D"/>
    <w:rsid w:val="00B62CF2"/>
    <w:rsid w:val="00B63DD3"/>
    <w:rsid w:val="00B67D80"/>
    <w:rsid w:val="00B72696"/>
    <w:rsid w:val="00B7688B"/>
    <w:rsid w:val="00B9514F"/>
    <w:rsid w:val="00B9564E"/>
    <w:rsid w:val="00BA1555"/>
    <w:rsid w:val="00BB54DC"/>
    <w:rsid w:val="00BC1F87"/>
    <w:rsid w:val="00BE0D98"/>
    <w:rsid w:val="00BE7A57"/>
    <w:rsid w:val="00C129E2"/>
    <w:rsid w:val="00C17726"/>
    <w:rsid w:val="00C21F70"/>
    <w:rsid w:val="00C23FA7"/>
    <w:rsid w:val="00C35021"/>
    <w:rsid w:val="00C35BC8"/>
    <w:rsid w:val="00C428DD"/>
    <w:rsid w:val="00C50657"/>
    <w:rsid w:val="00C5441F"/>
    <w:rsid w:val="00C555D5"/>
    <w:rsid w:val="00C5593A"/>
    <w:rsid w:val="00C60BB0"/>
    <w:rsid w:val="00C62907"/>
    <w:rsid w:val="00C66E5C"/>
    <w:rsid w:val="00C705DF"/>
    <w:rsid w:val="00C7113B"/>
    <w:rsid w:val="00C73A38"/>
    <w:rsid w:val="00C74186"/>
    <w:rsid w:val="00C7627E"/>
    <w:rsid w:val="00C76B71"/>
    <w:rsid w:val="00CA1EEC"/>
    <w:rsid w:val="00CB10F1"/>
    <w:rsid w:val="00CB1161"/>
    <w:rsid w:val="00CC0F6A"/>
    <w:rsid w:val="00CC10E2"/>
    <w:rsid w:val="00CC4221"/>
    <w:rsid w:val="00CC481E"/>
    <w:rsid w:val="00CD2B74"/>
    <w:rsid w:val="00CE1317"/>
    <w:rsid w:val="00CE25D8"/>
    <w:rsid w:val="00CF01A3"/>
    <w:rsid w:val="00CF4A61"/>
    <w:rsid w:val="00D25CAF"/>
    <w:rsid w:val="00D3490F"/>
    <w:rsid w:val="00D41DA5"/>
    <w:rsid w:val="00D52023"/>
    <w:rsid w:val="00D52685"/>
    <w:rsid w:val="00D56E1F"/>
    <w:rsid w:val="00D56F02"/>
    <w:rsid w:val="00D6218A"/>
    <w:rsid w:val="00D62676"/>
    <w:rsid w:val="00D87FB1"/>
    <w:rsid w:val="00D9615B"/>
    <w:rsid w:val="00DA6A4A"/>
    <w:rsid w:val="00DB6732"/>
    <w:rsid w:val="00DC209D"/>
    <w:rsid w:val="00DE3CE4"/>
    <w:rsid w:val="00DE40EF"/>
    <w:rsid w:val="00DE532F"/>
    <w:rsid w:val="00DE7A33"/>
    <w:rsid w:val="00DF4462"/>
    <w:rsid w:val="00DF5640"/>
    <w:rsid w:val="00DF5A56"/>
    <w:rsid w:val="00E06342"/>
    <w:rsid w:val="00E149FD"/>
    <w:rsid w:val="00E21110"/>
    <w:rsid w:val="00E24BA8"/>
    <w:rsid w:val="00E2765F"/>
    <w:rsid w:val="00E27DE6"/>
    <w:rsid w:val="00E3098A"/>
    <w:rsid w:val="00E4778D"/>
    <w:rsid w:val="00E5365E"/>
    <w:rsid w:val="00E748D0"/>
    <w:rsid w:val="00E77E28"/>
    <w:rsid w:val="00E80E7C"/>
    <w:rsid w:val="00E82DEA"/>
    <w:rsid w:val="00E84DA8"/>
    <w:rsid w:val="00E94FCD"/>
    <w:rsid w:val="00E97E4F"/>
    <w:rsid w:val="00EA3848"/>
    <w:rsid w:val="00EA4190"/>
    <w:rsid w:val="00EA48C9"/>
    <w:rsid w:val="00EA60F8"/>
    <w:rsid w:val="00EB7B8E"/>
    <w:rsid w:val="00EC29FE"/>
    <w:rsid w:val="00EC60EE"/>
    <w:rsid w:val="00ED2435"/>
    <w:rsid w:val="00EF428C"/>
    <w:rsid w:val="00F003AA"/>
    <w:rsid w:val="00F043EB"/>
    <w:rsid w:val="00F14DF1"/>
    <w:rsid w:val="00F1763E"/>
    <w:rsid w:val="00F212B3"/>
    <w:rsid w:val="00F41213"/>
    <w:rsid w:val="00F45CBB"/>
    <w:rsid w:val="00F57ED5"/>
    <w:rsid w:val="00F66266"/>
    <w:rsid w:val="00F672FD"/>
    <w:rsid w:val="00F74951"/>
    <w:rsid w:val="00F8610C"/>
    <w:rsid w:val="00F90171"/>
    <w:rsid w:val="00F910F6"/>
    <w:rsid w:val="00F942BE"/>
    <w:rsid w:val="00FA2699"/>
    <w:rsid w:val="00FB5A69"/>
    <w:rsid w:val="00FC0158"/>
    <w:rsid w:val="00FC603F"/>
    <w:rsid w:val="00FD66BF"/>
    <w:rsid w:val="00FE7B08"/>
    <w:rsid w:val="00FF2640"/>
    <w:rsid w:val="00FF371C"/>
    <w:rsid w:val="00FF6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25CAF"/>
    <w:pPr>
      <w:spacing w:after="0" w:line="240" w:lineRule="auto"/>
    </w:pPr>
    <w:rPr>
      <w:rFonts w:eastAsiaTheme="minorEastAsia"/>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D25CAF"/>
    <w:pPr>
      <w:spacing w:after="200" w:line="276" w:lineRule="auto"/>
      <w:ind w:left="720"/>
      <w:contextualSpacing/>
    </w:pPr>
    <w:rPr>
      <w:rFonts w:eastAsiaTheme="minorHAnsi"/>
      <w:sz w:val="22"/>
      <w:szCs w:val="22"/>
      <w:lang w:val="en-US" w:eastAsia="en-US"/>
    </w:rPr>
  </w:style>
  <w:style w:type="table" w:styleId="Tabellenraster">
    <w:name w:val="Table Grid"/>
    <w:basedOn w:val="NormaleTabelle"/>
    <w:rsid w:val="00D25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D25CAF"/>
    <w:pPr>
      <w:spacing w:after="200"/>
    </w:pPr>
    <w:rPr>
      <w:b/>
      <w:bCs/>
      <w:color w:val="4F81BD" w:themeColor="accent1"/>
      <w:sz w:val="18"/>
      <w:szCs w:val="18"/>
    </w:rPr>
  </w:style>
  <w:style w:type="paragraph" w:styleId="Sprechblasentext">
    <w:name w:val="Balloon Text"/>
    <w:basedOn w:val="Standard"/>
    <w:link w:val="SprechblasentextZchn"/>
    <w:uiPriority w:val="99"/>
    <w:semiHidden/>
    <w:unhideWhenUsed/>
    <w:rsid w:val="00D25CA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5CAF"/>
    <w:rPr>
      <w:rFonts w:ascii="Tahoma" w:eastAsiaTheme="minorEastAsia" w:hAnsi="Tahoma" w:cs="Tahoma"/>
      <w:sz w:val="16"/>
      <w:szCs w:val="16"/>
      <w:lang w:val="de-DE" w:eastAsia="de-DE"/>
    </w:rPr>
  </w:style>
  <w:style w:type="paragraph" w:customStyle="1" w:styleId="CRCoverPage">
    <w:name w:val="CR Cover Page"/>
    <w:rsid w:val="00D25CAF"/>
    <w:pPr>
      <w:spacing w:after="120" w:line="240" w:lineRule="auto"/>
    </w:pPr>
    <w:rPr>
      <w:rFonts w:ascii="Arial" w:eastAsia="Times New Roman" w:hAnsi="Arial" w:cs="Times New Roman"/>
      <w:sz w:val="20"/>
      <w:szCs w:val="20"/>
      <w:lang w:val="en-GB"/>
    </w:rPr>
  </w:style>
  <w:style w:type="character" w:styleId="Platzhaltertext">
    <w:name w:val="Placeholder Text"/>
    <w:basedOn w:val="Absatz-Standardschriftart"/>
    <w:uiPriority w:val="99"/>
    <w:semiHidden/>
    <w:rsid w:val="00D25CAF"/>
    <w:rPr>
      <w:color w:val="808080"/>
    </w:rPr>
  </w:style>
  <w:style w:type="character" w:styleId="Kommentarzeichen">
    <w:name w:val="annotation reference"/>
    <w:basedOn w:val="Absatz-Standardschriftart"/>
    <w:uiPriority w:val="99"/>
    <w:semiHidden/>
    <w:unhideWhenUsed/>
    <w:rsid w:val="00273AB1"/>
    <w:rPr>
      <w:sz w:val="16"/>
      <w:szCs w:val="16"/>
    </w:rPr>
  </w:style>
  <w:style w:type="paragraph" w:styleId="Kommentartext">
    <w:name w:val="annotation text"/>
    <w:basedOn w:val="Standard"/>
    <w:link w:val="KommentartextZchn"/>
    <w:uiPriority w:val="99"/>
    <w:semiHidden/>
    <w:unhideWhenUsed/>
    <w:rsid w:val="00273AB1"/>
    <w:rPr>
      <w:sz w:val="20"/>
      <w:szCs w:val="20"/>
    </w:rPr>
  </w:style>
  <w:style w:type="character" w:customStyle="1" w:styleId="KommentartextZchn">
    <w:name w:val="Kommentartext Zchn"/>
    <w:basedOn w:val="Absatz-Standardschriftart"/>
    <w:link w:val="Kommentartext"/>
    <w:uiPriority w:val="99"/>
    <w:semiHidden/>
    <w:rsid w:val="00273AB1"/>
    <w:rPr>
      <w:rFonts w:eastAsiaTheme="minorEastAsia"/>
      <w:sz w:val="20"/>
      <w:szCs w:val="20"/>
      <w:lang w:val="de-DE" w:eastAsia="de-DE"/>
    </w:rPr>
  </w:style>
  <w:style w:type="paragraph" w:styleId="Kommentarthema">
    <w:name w:val="annotation subject"/>
    <w:basedOn w:val="Kommentartext"/>
    <w:next w:val="Kommentartext"/>
    <w:link w:val="KommentarthemaZchn"/>
    <w:uiPriority w:val="99"/>
    <w:semiHidden/>
    <w:unhideWhenUsed/>
    <w:rsid w:val="00273AB1"/>
    <w:rPr>
      <w:b/>
      <w:bCs/>
    </w:rPr>
  </w:style>
  <w:style w:type="character" w:customStyle="1" w:styleId="KommentarthemaZchn">
    <w:name w:val="Kommentarthema Zchn"/>
    <w:basedOn w:val="KommentartextZchn"/>
    <w:link w:val="Kommentarthema"/>
    <w:uiPriority w:val="99"/>
    <w:semiHidden/>
    <w:rsid w:val="00273AB1"/>
    <w:rPr>
      <w:rFonts w:eastAsiaTheme="minorEastAsia"/>
      <w:b/>
      <w:bCs/>
      <w:sz w:val="20"/>
      <w:szCs w:val="20"/>
      <w:lang w:val="de-DE" w:eastAsia="de-DE"/>
    </w:rPr>
  </w:style>
  <w:style w:type="paragraph" w:styleId="berarbeitung">
    <w:name w:val="Revision"/>
    <w:hidden/>
    <w:uiPriority w:val="99"/>
    <w:semiHidden/>
    <w:rsid w:val="00273AB1"/>
    <w:pPr>
      <w:spacing w:after="0" w:line="240" w:lineRule="auto"/>
    </w:pPr>
    <w:rPr>
      <w:rFonts w:eastAsiaTheme="minorEastAsia"/>
      <w:sz w:val="24"/>
      <w:szCs w:val="24"/>
      <w:lang w:val="de-DE" w:eastAsia="de-DE"/>
    </w:rPr>
  </w:style>
  <w:style w:type="character" w:customStyle="1" w:styleId="ListenabsatzZchn">
    <w:name w:val="Listenabsatz Zchn"/>
    <w:link w:val="Listenabsatz"/>
    <w:uiPriority w:val="34"/>
    <w:locked/>
    <w:rsid w:val="009F5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25CAF"/>
    <w:pPr>
      <w:spacing w:after="0" w:line="240" w:lineRule="auto"/>
    </w:pPr>
    <w:rPr>
      <w:rFonts w:eastAsiaTheme="minorEastAsia"/>
      <w:sz w:val="24"/>
      <w:szCs w:val="24"/>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D25CAF"/>
    <w:pPr>
      <w:spacing w:after="200" w:line="276" w:lineRule="auto"/>
      <w:ind w:left="720"/>
      <w:contextualSpacing/>
    </w:pPr>
    <w:rPr>
      <w:rFonts w:eastAsiaTheme="minorHAnsi"/>
      <w:sz w:val="22"/>
      <w:szCs w:val="22"/>
      <w:lang w:val="en-US" w:eastAsia="en-US"/>
    </w:rPr>
  </w:style>
  <w:style w:type="table" w:styleId="Tabellenraster">
    <w:name w:val="Table Grid"/>
    <w:basedOn w:val="NormaleTabelle"/>
    <w:rsid w:val="00D25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D25CAF"/>
    <w:pPr>
      <w:spacing w:after="200"/>
    </w:pPr>
    <w:rPr>
      <w:b/>
      <w:bCs/>
      <w:color w:val="4F81BD" w:themeColor="accent1"/>
      <w:sz w:val="18"/>
      <w:szCs w:val="18"/>
    </w:rPr>
  </w:style>
  <w:style w:type="paragraph" w:styleId="Sprechblasentext">
    <w:name w:val="Balloon Text"/>
    <w:basedOn w:val="Standard"/>
    <w:link w:val="SprechblasentextZchn"/>
    <w:uiPriority w:val="99"/>
    <w:semiHidden/>
    <w:unhideWhenUsed/>
    <w:rsid w:val="00D25CA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5CAF"/>
    <w:rPr>
      <w:rFonts w:ascii="Tahoma" w:eastAsiaTheme="minorEastAsia" w:hAnsi="Tahoma" w:cs="Tahoma"/>
      <w:sz w:val="16"/>
      <w:szCs w:val="16"/>
      <w:lang w:val="de-DE" w:eastAsia="de-DE"/>
    </w:rPr>
  </w:style>
  <w:style w:type="paragraph" w:customStyle="1" w:styleId="CRCoverPage">
    <w:name w:val="CR Cover Page"/>
    <w:rsid w:val="00D25CAF"/>
    <w:pPr>
      <w:spacing w:after="120" w:line="240" w:lineRule="auto"/>
    </w:pPr>
    <w:rPr>
      <w:rFonts w:ascii="Arial" w:eastAsia="Times New Roman" w:hAnsi="Arial" w:cs="Times New Roman"/>
      <w:sz w:val="20"/>
      <w:szCs w:val="20"/>
      <w:lang w:val="en-GB"/>
    </w:rPr>
  </w:style>
  <w:style w:type="character" w:styleId="Platzhaltertext">
    <w:name w:val="Placeholder Text"/>
    <w:basedOn w:val="Absatz-Standardschriftart"/>
    <w:uiPriority w:val="99"/>
    <w:semiHidden/>
    <w:rsid w:val="00D25CAF"/>
    <w:rPr>
      <w:color w:val="808080"/>
    </w:rPr>
  </w:style>
  <w:style w:type="character" w:styleId="Kommentarzeichen">
    <w:name w:val="annotation reference"/>
    <w:basedOn w:val="Absatz-Standardschriftart"/>
    <w:uiPriority w:val="99"/>
    <w:semiHidden/>
    <w:unhideWhenUsed/>
    <w:rsid w:val="00273AB1"/>
    <w:rPr>
      <w:sz w:val="16"/>
      <w:szCs w:val="16"/>
    </w:rPr>
  </w:style>
  <w:style w:type="paragraph" w:styleId="Kommentartext">
    <w:name w:val="annotation text"/>
    <w:basedOn w:val="Standard"/>
    <w:link w:val="KommentartextZchn"/>
    <w:uiPriority w:val="99"/>
    <w:semiHidden/>
    <w:unhideWhenUsed/>
    <w:rsid w:val="00273AB1"/>
    <w:rPr>
      <w:sz w:val="20"/>
      <w:szCs w:val="20"/>
    </w:rPr>
  </w:style>
  <w:style w:type="character" w:customStyle="1" w:styleId="KommentartextZchn">
    <w:name w:val="Kommentartext Zchn"/>
    <w:basedOn w:val="Absatz-Standardschriftart"/>
    <w:link w:val="Kommentartext"/>
    <w:uiPriority w:val="99"/>
    <w:semiHidden/>
    <w:rsid w:val="00273AB1"/>
    <w:rPr>
      <w:rFonts w:eastAsiaTheme="minorEastAsia"/>
      <w:sz w:val="20"/>
      <w:szCs w:val="20"/>
      <w:lang w:val="de-DE" w:eastAsia="de-DE"/>
    </w:rPr>
  </w:style>
  <w:style w:type="paragraph" w:styleId="Kommentarthema">
    <w:name w:val="annotation subject"/>
    <w:basedOn w:val="Kommentartext"/>
    <w:next w:val="Kommentartext"/>
    <w:link w:val="KommentarthemaZchn"/>
    <w:uiPriority w:val="99"/>
    <w:semiHidden/>
    <w:unhideWhenUsed/>
    <w:rsid w:val="00273AB1"/>
    <w:rPr>
      <w:b/>
      <w:bCs/>
    </w:rPr>
  </w:style>
  <w:style w:type="character" w:customStyle="1" w:styleId="KommentarthemaZchn">
    <w:name w:val="Kommentarthema Zchn"/>
    <w:basedOn w:val="KommentartextZchn"/>
    <w:link w:val="Kommentarthema"/>
    <w:uiPriority w:val="99"/>
    <w:semiHidden/>
    <w:rsid w:val="00273AB1"/>
    <w:rPr>
      <w:rFonts w:eastAsiaTheme="minorEastAsia"/>
      <w:b/>
      <w:bCs/>
      <w:sz w:val="20"/>
      <w:szCs w:val="20"/>
      <w:lang w:val="de-DE" w:eastAsia="de-DE"/>
    </w:rPr>
  </w:style>
  <w:style w:type="paragraph" w:styleId="berarbeitung">
    <w:name w:val="Revision"/>
    <w:hidden/>
    <w:uiPriority w:val="99"/>
    <w:semiHidden/>
    <w:rsid w:val="00273AB1"/>
    <w:pPr>
      <w:spacing w:after="0" w:line="240" w:lineRule="auto"/>
    </w:pPr>
    <w:rPr>
      <w:rFonts w:eastAsiaTheme="minorEastAsia"/>
      <w:sz w:val="24"/>
      <w:szCs w:val="24"/>
      <w:lang w:val="de-DE" w:eastAsia="de-DE"/>
    </w:rPr>
  </w:style>
  <w:style w:type="character" w:customStyle="1" w:styleId="ListenabsatzZchn">
    <w:name w:val="Listenabsatz Zchn"/>
    <w:link w:val="Listenabsatz"/>
    <w:uiPriority w:val="34"/>
    <w:locked/>
    <w:rsid w:val="009F5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268828">
      <w:bodyDiv w:val="1"/>
      <w:marLeft w:val="0"/>
      <w:marRight w:val="0"/>
      <w:marTop w:val="0"/>
      <w:marBottom w:val="0"/>
      <w:divBdr>
        <w:top w:val="none" w:sz="0" w:space="0" w:color="auto"/>
        <w:left w:val="none" w:sz="0" w:space="0" w:color="auto"/>
        <w:bottom w:val="none" w:sz="0" w:space="0" w:color="auto"/>
        <w:right w:val="none" w:sz="0" w:space="0" w:color="auto"/>
      </w:divBdr>
    </w:div>
    <w:div w:id="481047366">
      <w:bodyDiv w:val="1"/>
      <w:marLeft w:val="0"/>
      <w:marRight w:val="0"/>
      <w:marTop w:val="0"/>
      <w:marBottom w:val="0"/>
      <w:divBdr>
        <w:top w:val="none" w:sz="0" w:space="0" w:color="auto"/>
        <w:left w:val="none" w:sz="0" w:space="0" w:color="auto"/>
        <w:bottom w:val="none" w:sz="0" w:space="0" w:color="auto"/>
        <w:right w:val="none" w:sz="0" w:space="0" w:color="auto"/>
      </w:divBdr>
    </w:div>
    <w:div w:id="982613652">
      <w:bodyDiv w:val="1"/>
      <w:marLeft w:val="0"/>
      <w:marRight w:val="0"/>
      <w:marTop w:val="0"/>
      <w:marBottom w:val="0"/>
      <w:divBdr>
        <w:top w:val="none" w:sz="0" w:space="0" w:color="auto"/>
        <w:left w:val="none" w:sz="0" w:space="0" w:color="auto"/>
        <w:bottom w:val="none" w:sz="0" w:space="0" w:color="auto"/>
        <w:right w:val="none" w:sz="0" w:space="0" w:color="auto"/>
      </w:divBdr>
    </w:div>
    <w:div w:id="115888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0.png"/><Relationship Id="rId4" Type="http://schemas.microsoft.com/office/2007/relationships/stylesWithEffects" Target="stylesWithEffects.xml"/><Relationship Id="rId9"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6A457-6E95-4F53-995C-3ACC51719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1696</Words>
  <Characters>8616</Characters>
  <Application>Microsoft Office Word</Application>
  <DocSecurity>0</DocSecurity>
  <Lines>226</Lines>
  <Paragraphs>55</Paragraphs>
  <ScaleCrop>false</ScaleCrop>
  <HeadingPairs>
    <vt:vector size="2" baseType="variant">
      <vt:variant>
        <vt:lpstr>Titel</vt:lpstr>
      </vt:variant>
      <vt:variant>
        <vt:i4>1</vt:i4>
      </vt:variant>
    </vt:vector>
  </HeadingPairs>
  <TitlesOfParts>
    <vt:vector size="1" baseType="lpstr">
      <vt:lpstr/>
    </vt:vector>
  </TitlesOfParts>
  <Company>IIS</Company>
  <LinksUpToDate>false</LinksUpToDate>
  <CharactersWithSpaces>10257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Varatharaajan, Sutharshun</dc:creator>
  <cp:lastModifiedBy>Varatharaajan, Sutharshun</cp:lastModifiedBy>
  <cp:revision>26</cp:revision>
  <dcterms:created xsi:type="dcterms:W3CDTF">2018-09-27T12:42:00Z</dcterms:created>
  <dcterms:modified xsi:type="dcterms:W3CDTF">2018-09-28T15:57:00Z</dcterms:modified>
</cp:coreProperties>
</file>