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A69C6" w14:textId="4A4F712D" w:rsidR="00196D43" w:rsidRDefault="005779AC" w:rsidP="00196D4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>3GPP TSG RAN WG1 Meeting #94</w:t>
      </w:r>
      <w:r w:rsidR="007313BD">
        <w:rPr>
          <w:b/>
          <w:sz w:val="24"/>
          <w:szCs w:val="24"/>
        </w:rPr>
        <w:t>b</w:t>
      </w:r>
      <w:r w:rsidR="00CB77AF">
        <w:rPr>
          <w:b/>
          <w:sz w:val="24"/>
          <w:szCs w:val="24"/>
        </w:rPr>
        <w:t>is</w:t>
      </w:r>
      <w:r w:rsidR="00196D43" w:rsidRPr="006E473F">
        <w:rPr>
          <w:rFonts w:hint="eastAsia"/>
          <w:b/>
          <w:sz w:val="24"/>
          <w:szCs w:val="24"/>
          <w:lang w:eastAsia="ko-KR"/>
        </w:rPr>
        <w:tab/>
      </w:r>
      <w:r w:rsidR="00410A21" w:rsidRPr="00410A21">
        <w:rPr>
          <w:b/>
          <w:i/>
          <w:sz w:val="24"/>
          <w:szCs w:val="24"/>
          <w:lang w:eastAsia="ko-KR"/>
        </w:rPr>
        <w:t>R1-1</w:t>
      </w:r>
      <w:r w:rsidR="00AD610A">
        <w:rPr>
          <w:b/>
          <w:i/>
          <w:sz w:val="24"/>
          <w:szCs w:val="24"/>
          <w:lang w:eastAsia="ko-KR"/>
        </w:rPr>
        <w:t>8</w:t>
      </w:r>
      <w:r w:rsidR="00215104">
        <w:rPr>
          <w:b/>
          <w:i/>
          <w:sz w:val="24"/>
          <w:szCs w:val="24"/>
          <w:lang w:eastAsia="ko-KR"/>
        </w:rPr>
        <w:t>10870</w:t>
      </w:r>
    </w:p>
    <w:p w14:paraId="074894E5" w14:textId="0F331968" w:rsidR="00196D43" w:rsidRPr="00A136EC" w:rsidRDefault="00402269" w:rsidP="00196D4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402269">
        <w:rPr>
          <w:rFonts w:eastAsia="MS Mincho" w:cs="Arial"/>
          <w:b/>
          <w:bCs/>
          <w:sz w:val="24"/>
          <w:szCs w:val="24"/>
          <w:lang w:eastAsia="ja-JP"/>
        </w:rPr>
        <w:t>Chengdu, China, October 8</w:t>
      </w:r>
      <w:r w:rsidRPr="0040226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402269">
        <w:rPr>
          <w:rFonts w:eastAsia="MS Mincho" w:cs="Arial"/>
          <w:b/>
          <w:bCs/>
          <w:sz w:val="24"/>
          <w:szCs w:val="24"/>
          <w:lang w:eastAsia="ja-JP"/>
        </w:rPr>
        <w:t xml:space="preserve"> – 12</w:t>
      </w:r>
      <w:r w:rsidRPr="0040226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402269">
        <w:rPr>
          <w:rFonts w:eastAsia="MS Mincho" w:cs="Arial"/>
          <w:b/>
          <w:bCs/>
          <w:sz w:val="24"/>
          <w:szCs w:val="24"/>
          <w:lang w:eastAsia="ja-JP"/>
        </w:rPr>
        <w:t>, 2018</w:t>
      </w:r>
    </w:p>
    <w:p w14:paraId="51920E57" w14:textId="77777777"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4C0CA58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1.4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2E44B1C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45459" w:rsidRPr="00DE751F">
        <w:rPr>
          <w:rFonts w:ascii="Arial" w:hAnsi="Arial"/>
          <w:sz w:val="24"/>
        </w:rPr>
        <w:t>Discussion on</w:t>
      </w:r>
      <w:r w:rsidR="00E45459">
        <w:rPr>
          <w:rFonts w:ascii="Arial" w:hAnsi="Arial"/>
          <w:b/>
          <w:sz w:val="24"/>
        </w:rPr>
        <w:t xml:space="preserve"> </w:t>
      </w:r>
      <w:r w:rsidR="003C0202">
        <w:rPr>
          <w:rFonts w:ascii="Arial" w:hAnsi="Arial"/>
          <w:sz w:val="24"/>
        </w:rPr>
        <w:t>Resource A</w:t>
      </w:r>
      <w:r w:rsidR="00A65745">
        <w:rPr>
          <w:rFonts w:ascii="Arial" w:hAnsi="Arial"/>
          <w:sz w:val="24"/>
        </w:rPr>
        <w:t xml:space="preserve">llocation </w:t>
      </w:r>
      <w:r w:rsidR="003C0202">
        <w:rPr>
          <w:rFonts w:ascii="Arial" w:hAnsi="Arial"/>
          <w:sz w:val="24"/>
        </w:rPr>
        <w:t>M</w:t>
      </w:r>
      <w:r w:rsidR="00A65745">
        <w:rPr>
          <w:rFonts w:ascii="Arial" w:hAnsi="Arial"/>
          <w:sz w:val="24"/>
        </w:rPr>
        <w:t>echanism</w:t>
      </w:r>
      <w:r w:rsidR="00061781">
        <w:rPr>
          <w:rFonts w:ascii="Arial" w:hAnsi="Arial"/>
          <w:sz w:val="24"/>
        </w:rPr>
        <w:t xml:space="preserve">s for NR </w:t>
      </w:r>
      <w:r w:rsidR="003E1912">
        <w:rPr>
          <w:rFonts w:ascii="Arial" w:hAnsi="Arial"/>
          <w:sz w:val="24"/>
        </w:rPr>
        <w:t>V2X</w:t>
      </w:r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F78B816" w14:textId="094C1CAA" w:rsidR="009731B3" w:rsidRDefault="009731B3" w:rsidP="005B7567">
      <w:pPr>
        <w:pStyle w:val="maintext"/>
        <w:ind w:firstLine="400"/>
      </w:pPr>
      <w:r>
        <w:t>In RAN #</w:t>
      </w:r>
      <w:r w:rsidR="0027357A">
        <w:rPr>
          <w:rFonts w:ascii="SimSun" w:eastAsia="SimSun" w:hAnsi="SimSun" w:hint="eastAsia"/>
          <w:lang w:eastAsia="zh-CN"/>
        </w:rPr>
        <w:t>80</w:t>
      </w:r>
      <w:r>
        <w:t xml:space="preserve">, </w:t>
      </w:r>
      <w:r w:rsidR="00013324">
        <w:t>a new S</w:t>
      </w:r>
      <w:r>
        <w:t xml:space="preserve">I for 3GPP </w:t>
      </w:r>
      <w:r w:rsidR="00827542" w:rsidRPr="00602A24">
        <w:t>NR</w:t>
      </w:r>
      <w:r w:rsidR="00827542">
        <w:rPr>
          <w:rFonts w:ascii="SimSun" w:eastAsia="SimSun" w:hAnsi="SimSun"/>
          <w:lang w:val="en-US" w:eastAsia="zh-CN"/>
        </w:rPr>
        <w:t xml:space="preserve"> </w:t>
      </w:r>
      <w:r>
        <w:t>V2X was agreed. One of the objective</w:t>
      </w:r>
      <w:r w:rsidR="00084890">
        <w:t>s</w:t>
      </w:r>
      <w:r>
        <w:t xml:space="preserve"> of the </w:t>
      </w:r>
      <w:r w:rsidR="00084890">
        <w:t>S</w:t>
      </w:r>
      <w:r>
        <w:t xml:space="preserve">I with respect to </w:t>
      </w:r>
      <w:r w:rsidR="00091179">
        <w:t xml:space="preserve">NR V2X </w:t>
      </w:r>
      <w:proofErr w:type="spellStart"/>
      <w:r w:rsidR="00084890">
        <w:t>sidelink</w:t>
      </w:r>
      <w:proofErr w:type="spellEnd"/>
      <w:r w:rsidR="00084890">
        <w:t xml:space="preserve"> design</w:t>
      </w:r>
      <w:r>
        <w:t xml:space="preserve"> is</w:t>
      </w:r>
      <w:r w:rsidR="00C77985">
        <w:t xml:space="preserve"> [1]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11B44A4" w14:textId="77777777" w:rsidR="00305E1E" w:rsidRPr="00721DE0" w:rsidRDefault="00305E1E" w:rsidP="00305E1E">
            <w:pPr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</w:t>
            </w:r>
            <w:proofErr w:type="spellStart"/>
            <w:r w:rsidRPr="00721DE0">
              <w:rPr>
                <w:b/>
                <w:bCs/>
                <w:lang w:eastAsia="ko-KR"/>
              </w:rPr>
              <w:t>Sidelink</w:t>
            </w:r>
            <w:proofErr w:type="spellEnd"/>
            <w:r w:rsidRPr="00721DE0">
              <w:rPr>
                <w:b/>
                <w:bCs/>
                <w:lang w:eastAsia="ko-KR"/>
              </w:rPr>
              <w:t xml:space="preserve"> design </w:t>
            </w:r>
            <w:r w:rsidRPr="00721DE0">
              <w:rPr>
                <w:b/>
                <w:lang w:val="en-US"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14:paraId="7E251114" w14:textId="77777777" w:rsidR="00305E1E" w:rsidRPr="00721DE0" w:rsidRDefault="00305E1E" w:rsidP="00305E1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Identify technical solutions for a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design to meet the requirements of advanced V2X services, including </w:t>
            </w:r>
          </w:p>
          <w:p w14:paraId="6F0D33BC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t xml:space="preserve">Study the support of </w:t>
            </w:r>
            <w:proofErr w:type="spellStart"/>
            <w:r w:rsidRPr="00721DE0">
              <w:t>s</w:t>
            </w:r>
            <w:r w:rsidRPr="00721DE0">
              <w:rPr>
                <w:lang w:eastAsia="zh-CN"/>
              </w:rPr>
              <w:t>idelink</w:t>
            </w:r>
            <w:proofErr w:type="spellEnd"/>
            <w:r w:rsidRPr="00721DE0">
              <w:t xml:space="preserve"> unicast,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</w:t>
            </w:r>
            <w:proofErr w:type="spellStart"/>
            <w:r w:rsidRPr="00721DE0">
              <w:t>groupcast</w:t>
            </w:r>
            <w:proofErr w:type="spellEnd"/>
            <w:r w:rsidRPr="00721DE0">
              <w:t xml:space="preserve"> and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broadcast</w:t>
            </w:r>
          </w:p>
          <w:p w14:paraId="68869CB8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val="en-US"/>
              </w:rPr>
              <w:t xml:space="preserve">Study NR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</w:t>
            </w:r>
            <w:r w:rsidRPr="00721DE0">
              <w:t>physical layer structures</w:t>
            </w:r>
            <w:r w:rsidRPr="00721DE0">
              <w:rPr>
                <w:lang w:eastAsia="ko-KR"/>
              </w:rPr>
              <w:t xml:space="preserve"> and procedure(s)</w:t>
            </w:r>
          </w:p>
          <w:p w14:paraId="0F372E91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synchronization mechanism</w:t>
            </w:r>
          </w:p>
          <w:p w14:paraId="53021D7B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resource allocation</w:t>
            </w:r>
            <w:r w:rsidRPr="00721DE0">
              <w:rPr>
                <w:lang w:val="en-US" w:eastAsia="zh-CN"/>
              </w:rPr>
              <w:t xml:space="preserve"> mechanism (also including objective 3)</w:t>
            </w:r>
          </w:p>
          <w:p w14:paraId="1331E95A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iCs/>
                <w:lang w:val="en-US" w:eastAsia="ko-KR"/>
              </w:rPr>
              <w:t xml:space="preserve">Study </w:t>
            </w:r>
            <w:proofErr w:type="spellStart"/>
            <w:r w:rsidRPr="00721DE0">
              <w:rPr>
                <w:iCs/>
                <w:lang w:val="en-US" w:eastAsia="zh-CN"/>
              </w:rPr>
              <w:t>sidelink</w:t>
            </w:r>
            <w:proofErr w:type="spellEnd"/>
            <w:r w:rsidRPr="00721DE0">
              <w:rPr>
                <w:iCs/>
                <w:lang w:val="en-US" w:eastAsia="zh-CN"/>
              </w:rPr>
              <w:t xml:space="preserve"> </w:t>
            </w:r>
            <w:r w:rsidRPr="00721DE0">
              <w:rPr>
                <w:iCs/>
                <w:lang w:val="en-US" w:eastAsia="ko-KR"/>
              </w:rPr>
              <w:t>L2/L3 protocols</w:t>
            </w:r>
          </w:p>
          <w:p w14:paraId="7CD1EA39" w14:textId="77777777" w:rsidR="00305E1E" w:rsidRPr="00721DE0" w:rsidRDefault="00305E1E" w:rsidP="00305E1E">
            <w:pPr>
              <w:pStyle w:val="ListParagraph"/>
              <w:spacing w:line="252" w:lineRule="auto"/>
              <w:ind w:firstLine="360"/>
              <w:rPr>
                <w:lang w:val="en-US" w:eastAsia="ko-KR"/>
              </w:rPr>
            </w:pPr>
          </w:p>
          <w:p w14:paraId="228D6D09" w14:textId="2DC9CF88" w:rsidR="009731B3" w:rsidRPr="00B52636" w:rsidRDefault="00305E1E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NOTE: Only the performance of advanced V2X use cases will be evaluated in the design of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iCs/>
                <w:lang w:val="en-US" w:eastAsia="ko-KR"/>
              </w:rPr>
              <w:t>.</w:t>
            </w:r>
          </w:p>
        </w:tc>
      </w:tr>
    </w:tbl>
    <w:p w14:paraId="6F266C85" w14:textId="77777777" w:rsidR="007818E7" w:rsidRDefault="007818E7" w:rsidP="003559D2">
      <w:pPr>
        <w:pStyle w:val="maintext"/>
        <w:ind w:firstLine="400"/>
      </w:pPr>
    </w:p>
    <w:p w14:paraId="10BF3D27" w14:textId="6C2C72A7"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 xml:space="preserve">#94,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6A317A">
        <w:t>and p</w:t>
      </w:r>
      <w:r w:rsidR="006A317A" w:rsidRPr="00FF7BE0">
        <w:t>hysical layer structures</w:t>
      </w:r>
      <w:r w:rsidR="006A317A" w:rsidRPr="00C06102">
        <w:t xml:space="preserve">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[2]: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59D4" w14:paraId="29951ADF" w14:textId="77777777" w:rsidTr="00202B23">
        <w:trPr>
          <w:trHeight w:val="3000"/>
        </w:trPr>
        <w:tc>
          <w:tcPr>
            <w:tcW w:w="9629" w:type="dxa"/>
            <w:shd w:val="clear" w:color="auto" w:fill="auto"/>
          </w:tcPr>
          <w:p w14:paraId="694BC15A" w14:textId="77777777" w:rsidR="00E614E1" w:rsidRPr="00255F39" w:rsidRDefault="00E614E1" w:rsidP="00E614E1">
            <w:pPr>
              <w:rPr>
                <w:b/>
                <w:lang w:eastAsia="x-none"/>
              </w:rPr>
            </w:pPr>
            <w:r w:rsidRPr="00255F39">
              <w:rPr>
                <w:highlight w:val="green"/>
                <w:lang w:eastAsia="x-none"/>
              </w:rPr>
              <w:t>Agreements</w:t>
            </w:r>
            <w:r w:rsidRPr="00255F39">
              <w:rPr>
                <w:b/>
                <w:lang w:eastAsia="x-none"/>
              </w:rPr>
              <w:t>:</w:t>
            </w:r>
          </w:p>
          <w:p w14:paraId="1A458B37" w14:textId="77777777" w:rsidR="00E614E1" w:rsidRPr="00255F39" w:rsidRDefault="00E614E1" w:rsidP="00E614E1">
            <w:pPr>
              <w:pStyle w:val="3GPPAgreements"/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At least two </w:t>
            </w:r>
            <w:proofErr w:type="spellStart"/>
            <w:r w:rsidRPr="00255F39">
              <w:rPr>
                <w:rFonts w:hint="eastAsia"/>
                <w:sz w:val="20"/>
              </w:rPr>
              <w:t>sidelink</w:t>
            </w:r>
            <w:proofErr w:type="spellEnd"/>
            <w:r w:rsidRPr="00255F39">
              <w:rPr>
                <w:rFonts w:hint="eastAsia"/>
                <w:sz w:val="20"/>
              </w:rPr>
              <w:t xml:space="preserve"> </w:t>
            </w:r>
            <w:r w:rsidRPr="00255F39">
              <w:rPr>
                <w:sz w:val="20"/>
              </w:rPr>
              <w:t>resource allocation</w:t>
            </w:r>
            <w:r w:rsidRPr="00255F39">
              <w:rPr>
                <w:rFonts w:hint="eastAsia"/>
                <w:sz w:val="20"/>
              </w:rPr>
              <w:t xml:space="preserve"> modes are </w:t>
            </w:r>
            <w:r w:rsidRPr="00255F39">
              <w:rPr>
                <w:sz w:val="20"/>
              </w:rPr>
              <w:t xml:space="preserve">defined for </w:t>
            </w:r>
            <w:r w:rsidRPr="00255F39">
              <w:rPr>
                <w:rFonts w:hint="eastAsia"/>
                <w:sz w:val="20"/>
              </w:rPr>
              <w:t>NR</w:t>
            </w:r>
            <w:r w:rsidRPr="00255F39">
              <w:rPr>
                <w:sz w:val="20"/>
              </w:rPr>
              <w:t xml:space="preserve">-V2X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communication</w:t>
            </w:r>
          </w:p>
          <w:p w14:paraId="78FA7792" w14:textId="77777777" w:rsidR="00E614E1" w:rsidRPr="00255F39" w:rsidRDefault="00E614E1" w:rsidP="00E614E1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1: </w:t>
            </w:r>
            <w:r w:rsidRPr="00255F39">
              <w:rPr>
                <w:sz w:val="20"/>
              </w:rPr>
              <w:t xml:space="preserve">Base station schedules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</w:t>
            </w:r>
            <w:r w:rsidRPr="00255F39">
              <w:rPr>
                <w:rFonts w:hint="eastAsia"/>
                <w:sz w:val="20"/>
              </w:rPr>
              <w:t>resource</w:t>
            </w:r>
            <w:r w:rsidRPr="00255F39">
              <w:rPr>
                <w:sz w:val="20"/>
              </w:rPr>
              <w:t xml:space="preserve">(s) to be used by UE for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transmission(s)</w:t>
            </w:r>
          </w:p>
          <w:p w14:paraId="3BCA1DE4" w14:textId="77777777" w:rsidR="00E614E1" w:rsidRPr="00255F39" w:rsidRDefault="00E614E1" w:rsidP="00E614E1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2: UE </w:t>
            </w:r>
            <w:r w:rsidRPr="00255F39">
              <w:rPr>
                <w:sz w:val="20"/>
              </w:rPr>
              <w:t xml:space="preserve">determines (i.e. base station does not schedule)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transmission resource(s) within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resources configured by base station/network or pre-configured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resources</w:t>
            </w:r>
          </w:p>
          <w:p w14:paraId="53E9856D" w14:textId="77777777" w:rsidR="00E614E1" w:rsidRPr="00255F39" w:rsidRDefault="00E614E1" w:rsidP="00E614E1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255F39">
              <w:rPr>
                <w:sz w:val="20"/>
              </w:rPr>
              <w:t>Notes:</w:t>
            </w:r>
          </w:p>
          <w:p w14:paraId="40B07905" w14:textId="77777777" w:rsidR="00E614E1" w:rsidRPr="00255F39" w:rsidRDefault="00E614E1" w:rsidP="00E614E1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proofErr w:type="spellStart"/>
            <w:r w:rsidRPr="00255F39">
              <w:rPr>
                <w:sz w:val="20"/>
              </w:rPr>
              <w:t>eNB</w:t>
            </w:r>
            <w:proofErr w:type="spellEnd"/>
            <w:r w:rsidRPr="00255F39">
              <w:rPr>
                <w:sz w:val="20"/>
              </w:rPr>
              <w:t xml:space="preserve"> control of NR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and </w:t>
            </w:r>
            <w:proofErr w:type="spellStart"/>
            <w:r w:rsidRPr="00255F39">
              <w:rPr>
                <w:sz w:val="20"/>
              </w:rPr>
              <w:t>gNB</w:t>
            </w:r>
            <w:proofErr w:type="spellEnd"/>
            <w:r w:rsidRPr="00255F39">
              <w:rPr>
                <w:sz w:val="20"/>
              </w:rPr>
              <w:t xml:space="preserve"> control of LTE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resources will be separately considered in corresponding agenda items. </w:t>
            </w:r>
          </w:p>
          <w:p w14:paraId="4D1F872A" w14:textId="77777777" w:rsidR="00E614E1" w:rsidRPr="00255F39" w:rsidRDefault="00E614E1" w:rsidP="00E614E1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255F39">
              <w:rPr>
                <w:sz w:val="20"/>
              </w:rPr>
              <w:t xml:space="preserve">Mode-2 definition covers potential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radio-layer functionality or resource allocation sub-modes (subject to further refinement including merging of some or all of them) where</w:t>
            </w:r>
          </w:p>
          <w:p w14:paraId="4D9121A3" w14:textId="77777777" w:rsidR="00E614E1" w:rsidRPr="00255F39" w:rsidRDefault="00E614E1" w:rsidP="00E614E1">
            <w:pPr>
              <w:pStyle w:val="3GPPAgreements"/>
              <w:numPr>
                <w:ilvl w:val="2"/>
                <w:numId w:val="21"/>
              </w:numPr>
              <w:rPr>
                <w:sz w:val="20"/>
              </w:rPr>
            </w:pPr>
            <w:r w:rsidRPr="00255F39">
              <w:rPr>
                <w:sz w:val="20"/>
              </w:rPr>
              <w:t xml:space="preserve">UE autonomously selects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resource for transmission</w:t>
            </w:r>
          </w:p>
          <w:p w14:paraId="53C439B6" w14:textId="77777777" w:rsidR="00E614E1" w:rsidRPr="00255F39" w:rsidRDefault="00E614E1" w:rsidP="00E614E1">
            <w:pPr>
              <w:pStyle w:val="3GPPAgreements"/>
              <w:numPr>
                <w:ilvl w:val="2"/>
                <w:numId w:val="21"/>
              </w:numPr>
              <w:rPr>
                <w:sz w:val="20"/>
              </w:rPr>
            </w:pPr>
            <w:r w:rsidRPr="00255F39">
              <w:rPr>
                <w:sz w:val="20"/>
              </w:rPr>
              <w:t xml:space="preserve">UE assists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resource selection for other UE(s)</w:t>
            </w:r>
          </w:p>
          <w:p w14:paraId="29E6F09B" w14:textId="77777777" w:rsidR="00E614E1" w:rsidRPr="00255F39" w:rsidRDefault="00E614E1" w:rsidP="00E614E1">
            <w:pPr>
              <w:pStyle w:val="3GPPAgreements"/>
              <w:numPr>
                <w:ilvl w:val="2"/>
                <w:numId w:val="21"/>
              </w:numPr>
              <w:rPr>
                <w:sz w:val="20"/>
              </w:rPr>
            </w:pPr>
            <w:r w:rsidRPr="00255F39">
              <w:rPr>
                <w:sz w:val="20"/>
              </w:rPr>
              <w:t xml:space="preserve">UE is configured with NR configured grant (type-1 like) for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transmission</w:t>
            </w:r>
          </w:p>
          <w:p w14:paraId="1BA93CF5" w14:textId="77777777" w:rsidR="00E614E1" w:rsidRPr="00255F39" w:rsidRDefault="00E614E1" w:rsidP="00E614E1">
            <w:pPr>
              <w:pStyle w:val="3GPPAgreements"/>
              <w:numPr>
                <w:ilvl w:val="2"/>
                <w:numId w:val="21"/>
              </w:numPr>
              <w:rPr>
                <w:sz w:val="20"/>
              </w:rPr>
            </w:pPr>
            <w:r w:rsidRPr="00255F39">
              <w:rPr>
                <w:sz w:val="20"/>
              </w:rPr>
              <w:t xml:space="preserve">UE schedules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transmissions of other UEs</w:t>
            </w:r>
          </w:p>
          <w:p w14:paraId="650C7298" w14:textId="3F475E96" w:rsidR="00C159D4" w:rsidRPr="00E614E1" w:rsidRDefault="00E614E1" w:rsidP="00E614E1">
            <w:pPr>
              <w:pStyle w:val="3GPPAgreements"/>
              <w:rPr>
                <w:sz w:val="20"/>
              </w:rPr>
            </w:pPr>
            <w:r w:rsidRPr="00255F39">
              <w:rPr>
                <w:sz w:val="20"/>
              </w:rPr>
              <w:t xml:space="preserve">RAN1 to continue study details of resource allocation modes for NR-V2X </w:t>
            </w:r>
            <w:proofErr w:type="spellStart"/>
            <w:r w:rsidRPr="00255F39">
              <w:rPr>
                <w:sz w:val="20"/>
              </w:rPr>
              <w:t>sidelink</w:t>
            </w:r>
            <w:proofErr w:type="spellEnd"/>
            <w:r w:rsidRPr="00255F39">
              <w:rPr>
                <w:sz w:val="20"/>
              </w:rPr>
              <w:t xml:space="preserve"> communication</w:t>
            </w:r>
          </w:p>
        </w:tc>
      </w:tr>
      <w:tr w:rsidR="000318D7" w14:paraId="707EE6DC" w14:textId="77777777" w:rsidTr="00202B23">
        <w:trPr>
          <w:trHeight w:val="3000"/>
        </w:trPr>
        <w:tc>
          <w:tcPr>
            <w:tcW w:w="9629" w:type="dxa"/>
            <w:shd w:val="clear" w:color="auto" w:fill="auto"/>
          </w:tcPr>
          <w:p w14:paraId="5DAE527A" w14:textId="77777777" w:rsidR="0078116C" w:rsidRDefault="0078116C" w:rsidP="0078116C">
            <w:pPr>
              <w:rPr>
                <w:lang w:val="en-US" w:eastAsia="x-none"/>
              </w:rPr>
            </w:pPr>
            <w:r w:rsidRPr="00883267">
              <w:rPr>
                <w:highlight w:val="green"/>
                <w:lang w:val="en-US" w:eastAsia="x-none"/>
              </w:rPr>
              <w:lastRenderedPageBreak/>
              <w:t>Agreements</w:t>
            </w:r>
            <w:r>
              <w:rPr>
                <w:lang w:val="en-US" w:eastAsia="x-none"/>
              </w:rPr>
              <w:t>:</w:t>
            </w:r>
          </w:p>
          <w:p w14:paraId="039EF4B5" w14:textId="77777777" w:rsidR="0078116C" w:rsidRDefault="0078116C" w:rsidP="0078116C">
            <w:pPr>
              <w:spacing w:line="276" w:lineRule="auto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 w:rsidRPr="00E51054">
              <w:rPr>
                <w:rFonts w:ascii="Calibri" w:hAnsi="Calibri" w:cs="Calibri"/>
                <w:lang w:val="en-US" w:eastAsia="ko-KR"/>
              </w:rPr>
              <w:t xml:space="preserve">RAN1 to continue study on </w:t>
            </w:r>
            <w:r>
              <w:rPr>
                <w:rFonts w:ascii="Calibri" w:hAnsi="Calibri" w:cs="Calibri" w:hint="eastAsia"/>
                <w:lang w:val="en-US" w:eastAsia="ko-KR"/>
              </w:rPr>
              <w:t>multiplexing</w:t>
            </w:r>
            <w:r w:rsidRPr="00E51054">
              <w:rPr>
                <w:rFonts w:ascii="Calibri" w:hAnsi="Calibri" w:cs="Calibri"/>
                <w:lang w:val="en-US" w:eastAsia="ko-KR"/>
              </w:rPr>
              <w:t xml:space="preserve"> physical channel</w:t>
            </w:r>
            <w:r>
              <w:rPr>
                <w:rFonts w:ascii="Calibri" w:hAnsi="Calibri" w:cs="Calibri" w:hint="eastAsia"/>
                <w:lang w:val="en-US" w:eastAsia="ko-KR"/>
              </w:rPr>
              <w:t>s</w:t>
            </w:r>
            <w:r w:rsidRPr="00E51054">
              <w:rPr>
                <w:rFonts w:ascii="Calibri" w:hAnsi="Calibri" w:cs="Calibri"/>
                <w:lang w:val="en-US" w:eastAsia="ko-KR"/>
              </w:rPr>
              <w:t xml:space="preserve"> considering at least the </w:t>
            </w:r>
            <w:r>
              <w:rPr>
                <w:rFonts w:ascii="Calibri" w:hAnsi="Calibri" w:cs="Calibri" w:hint="eastAsia"/>
                <w:lang w:val="en-US" w:eastAsia="ko-KR"/>
              </w:rPr>
              <w:t>above</w:t>
            </w:r>
            <w:r w:rsidRPr="00E51054">
              <w:rPr>
                <w:rFonts w:ascii="Calibri" w:hAnsi="Calibri" w:cs="Calibri"/>
                <w:lang w:val="en-US" w:eastAsia="ko-KR"/>
              </w:rPr>
              <w:t xml:space="preserve"> aspects:</w:t>
            </w:r>
          </w:p>
          <w:p w14:paraId="041E63D4" w14:textId="77777777" w:rsidR="0078116C" w:rsidRDefault="0078116C" w:rsidP="0078116C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 xml:space="preserve">Multiplexing of PSCCH and the associated PSSCH (here, the </w:t>
            </w:r>
            <w:r>
              <w:rPr>
                <w:rFonts w:ascii="Calibri" w:hAnsi="Calibri" w:cs="Calibri"/>
                <w:lang w:val="en-US" w:eastAsia="ko-KR"/>
              </w:rPr>
              <w:t>“</w:t>
            </w:r>
            <w:r>
              <w:rPr>
                <w:rFonts w:ascii="Calibri" w:hAnsi="Calibri" w:cs="Calibri" w:hint="eastAsia"/>
                <w:lang w:val="en-US" w:eastAsia="ko-KR"/>
              </w:rPr>
              <w:t>associated</w:t>
            </w:r>
            <w:r>
              <w:rPr>
                <w:rFonts w:ascii="Calibri" w:hAnsi="Calibri" w:cs="Calibri"/>
                <w:lang w:val="en-US" w:eastAsia="ko-KR"/>
              </w:rPr>
              <w:t>”</w:t>
            </w:r>
            <w:r>
              <w:rPr>
                <w:rFonts w:ascii="Calibri" w:hAnsi="Calibri" w:cs="Calibri" w:hint="eastAsia"/>
                <w:lang w:val="en-US" w:eastAsia="ko-KR"/>
              </w:rPr>
              <w:t xml:space="preserve"> means that the </w:t>
            </w:r>
            <w:r w:rsidRPr="007D5F65">
              <w:rPr>
                <w:rFonts w:ascii="Calibri" w:hAnsi="Calibri" w:cs="Calibri"/>
                <w:lang w:val="en-US" w:eastAsia="ko-KR"/>
              </w:rPr>
              <w:t xml:space="preserve">PSCCH at least carries information necessary to decode </w:t>
            </w:r>
            <w:r>
              <w:rPr>
                <w:rFonts w:ascii="Calibri" w:hAnsi="Calibri" w:cs="Calibri" w:hint="eastAsia"/>
                <w:lang w:val="en-US" w:eastAsia="ko-KR"/>
              </w:rPr>
              <w:t xml:space="preserve">the </w:t>
            </w:r>
            <w:r w:rsidRPr="007D5F65">
              <w:rPr>
                <w:rFonts w:ascii="Calibri" w:hAnsi="Calibri" w:cs="Calibri"/>
                <w:lang w:val="en-US" w:eastAsia="ko-KR"/>
              </w:rPr>
              <w:t>PSSCH</w:t>
            </w:r>
            <w:r>
              <w:rPr>
                <w:rFonts w:ascii="Calibri" w:hAnsi="Calibri" w:cs="Calibri" w:hint="eastAsia"/>
                <w:lang w:val="en-US" w:eastAsia="ko-KR"/>
              </w:rPr>
              <w:t>).</w:t>
            </w:r>
          </w:p>
          <w:p w14:paraId="1CE8659A" w14:textId="77777777" w:rsidR="0078116C" w:rsidRDefault="0078116C" w:rsidP="0078116C">
            <w:pPr>
              <w:pStyle w:val="ListParagraph"/>
              <w:numPr>
                <w:ilvl w:val="1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 xml:space="preserve">Study further the following options: </w:t>
            </w:r>
          </w:p>
          <w:p w14:paraId="1A8E9785" w14:textId="77777777" w:rsidR="0078116C" w:rsidRDefault="0078116C" w:rsidP="0078116C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>Option 1: PSCCH and the associated PSSCH are transmitted using non-overlapping time resources.</w:t>
            </w:r>
          </w:p>
          <w:p w14:paraId="6B57833C" w14:textId="77777777" w:rsidR="0078116C" w:rsidRDefault="0078116C" w:rsidP="0078116C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>Option 1A: The frequency resources used by the two channels are the same.</w:t>
            </w:r>
          </w:p>
          <w:p w14:paraId="17527E4C" w14:textId="77777777" w:rsidR="0078116C" w:rsidRDefault="0078116C" w:rsidP="0078116C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>Option 1B: The frequency resources used by the two channels can be different.</w:t>
            </w:r>
          </w:p>
          <w:p w14:paraId="52C3F9DB" w14:textId="77777777" w:rsidR="0078116C" w:rsidRDefault="0078116C" w:rsidP="0078116C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>Option 2: PSCCH and the associated PSSCH are transmitted using non-overlapping frequency resources in the all the time resources used for transmission. The time resources used by the two channels are the same.</w:t>
            </w:r>
          </w:p>
          <w:p w14:paraId="19E13A1B" w14:textId="7DB0CB59" w:rsidR="000318D7" w:rsidRPr="0078116C" w:rsidRDefault="0078116C" w:rsidP="0078116C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val="en-US" w:eastAsia="ko-KR"/>
              </w:rPr>
            </w:pPr>
            <w:r>
              <w:rPr>
                <w:rFonts w:ascii="Calibri" w:hAnsi="Calibri" w:cs="Calibri" w:hint="eastAsia"/>
                <w:lang w:val="en-US" w:eastAsia="ko-KR"/>
              </w:rPr>
              <w:t xml:space="preserve">Option 3: A part of PSCCH and the associated PSSCH are transmitted using </w:t>
            </w:r>
            <w:r>
              <w:rPr>
                <w:rFonts w:ascii="Calibri" w:hAnsi="Calibri" w:cs="Calibri"/>
                <w:lang w:val="en-US" w:eastAsia="ko-KR"/>
              </w:rPr>
              <w:t>overlapping</w:t>
            </w:r>
            <w:r>
              <w:rPr>
                <w:rFonts w:ascii="Calibri" w:hAnsi="Calibri" w:cs="Calibri" w:hint="eastAsia"/>
                <w:lang w:val="en-US" w:eastAsia="ko-KR"/>
              </w:rPr>
              <w:t xml:space="preserve"> time resources in non-overlapping frequency resources, but </w:t>
            </w:r>
            <w:r>
              <w:rPr>
                <w:rFonts w:ascii="Calibri" w:hAnsi="Calibri" w:cs="Calibri"/>
                <w:lang w:val="en-US" w:eastAsia="ko-KR"/>
              </w:rPr>
              <w:t>another</w:t>
            </w:r>
            <w:r>
              <w:rPr>
                <w:rFonts w:ascii="Calibri" w:hAnsi="Calibri" w:cs="Calibri" w:hint="eastAsia"/>
                <w:lang w:val="en-US" w:eastAsia="ko-KR"/>
              </w:rPr>
              <w:t xml:space="preserve"> part of the associated PSSCH and/or another part of the PSCCH are transmitted using non-overlapping time resources.</w:t>
            </w:r>
          </w:p>
        </w:tc>
      </w:tr>
    </w:tbl>
    <w:p w14:paraId="40A5C152" w14:textId="77777777" w:rsidR="00C06102" w:rsidRPr="00C06102" w:rsidRDefault="00C06102" w:rsidP="003559D2">
      <w:pPr>
        <w:pStyle w:val="maintext"/>
        <w:ind w:firstLine="400"/>
      </w:pPr>
    </w:p>
    <w:p w14:paraId="6718ADCF" w14:textId="0F8AF652" w:rsidR="009731B3" w:rsidRDefault="009731B3" w:rsidP="00442976">
      <w:pPr>
        <w:pStyle w:val="maintext"/>
        <w:ind w:firstLine="400"/>
      </w:pPr>
      <w:r>
        <w:t xml:space="preserve">In this </w:t>
      </w:r>
      <w:r w:rsidR="00B56F5D">
        <w:t>contribution</w:t>
      </w:r>
      <w:r>
        <w:t xml:space="preserve">, we discuss </w:t>
      </w:r>
      <w:r w:rsidR="00147F1D">
        <w:t xml:space="preserve">some potential design for </w:t>
      </w:r>
      <w:r w:rsidR="00C233F6">
        <w:t>M</w:t>
      </w:r>
      <w:r w:rsidR="00147F1D">
        <w:t xml:space="preserve">ode 2 </w:t>
      </w:r>
      <w:proofErr w:type="spellStart"/>
      <w:r w:rsidR="00147F1D">
        <w:t>sidelink</w:t>
      </w:r>
      <w:proofErr w:type="spellEnd"/>
      <w:r w:rsidR="00147F1D">
        <w:t xml:space="preserve"> resource allocation, including </w:t>
      </w:r>
      <w:r w:rsidR="00367323">
        <w:t>LBT</w:t>
      </w:r>
      <w:r w:rsidR="00147F1D">
        <w:t>-based</w:t>
      </w:r>
      <w:r w:rsidR="00367323">
        <w:t xml:space="preserve"> resource selection, </w:t>
      </w:r>
      <w:proofErr w:type="spellStart"/>
      <w:r w:rsidR="00367323">
        <w:t>p</w:t>
      </w:r>
      <w:r w:rsidR="00442976">
        <w:t>reemption</w:t>
      </w:r>
      <w:proofErr w:type="spellEnd"/>
      <w:r w:rsidR="00442976">
        <w:t xml:space="preserve"> mechanism and resource allocation</w:t>
      </w:r>
      <w:r w:rsidR="00367323">
        <w:t xml:space="preserve">, </w:t>
      </w:r>
      <w:r w:rsidR="002D3258">
        <w:t xml:space="preserve">resource allocation for </w:t>
      </w:r>
      <w:r w:rsidR="00367323">
        <w:t>r</w:t>
      </w:r>
      <w:r w:rsidR="00442976">
        <w:t>etransmission and feedback</w:t>
      </w:r>
      <w:r w:rsidR="002D3258">
        <w:t xml:space="preserve"> channel</w:t>
      </w:r>
      <w:r w:rsidR="003D7A18">
        <w:t>s</w:t>
      </w:r>
      <w:r w:rsidR="00147F1D">
        <w:t>.</w:t>
      </w:r>
      <w:r w:rsidR="00793C6E">
        <w:t xml:space="preserve"> </w:t>
      </w:r>
      <w:r w:rsidR="00147F1D">
        <w:t xml:space="preserve">We also present out views on the design consideration for </w:t>
      </w:r>
      <w:r w:rsidR="00E44BC7">
        <w:t xml:space="preserve">NR </w:t>
      </w:r>
      <w:r w:rsidR="00D81053">
        <w:t xml:space="preserve">V2X </w:t>
      </w:r>
      <w:r w:rsidR="00AE34C5">
        <w:t xml:space="preserve">Mode </w:t>
      </w:r>
      <w:r w:rsidR="00E44BC7">
        <w:t>1</w:t>
      </w:r>
      <w:r w:rsidR="00442976">
        <w:t xml:space="preserve"> resource </w:t>
      </w:r>
      <w:r w:rsidR="00147F1D">
        <w:t>scheduling</w:t>
      </w:r>
      <w:r w:rsidR="00442976">
        <w:t>.</w:t>
      </w:r>
      <w:r w:rsidR="007F668E">
        <w:t xml:space="preserve"> </w:t>
      </w:r>
    </w:p>
    <w:p w14:paraId="7F72F899" w14:textId="77777777" w:rsidR="006A317A" w:rsidRDefault="006A317A" w:rsidP="00442976">
      <w:pPr>
        <w:pStyle w:val="maintext"/>
        <w:ind w:firstLine="400"/>
      </w:pPr>
      <w:bookmarkStart w:id="2" w:name="_GoBack"/>
      <w:bookmarkEnd w:id="2"/>
    </w:p>
    <w:p w14:paraId="7BB97C0B" w14:textId="4C72292F" w:rsidR="00270E71" w:rsidRDefault="00270E71" w:rsidP="00270E71">
      <w:pPr>
        <w:pStyle w:val="Heading1"/>
        <w:tabs>
          <w:tab w:val="num" w:pos="0"/>
        </w:tabs>
        <w:spacing w:before="0"/>
        <w:ind w:left="792" w:hanging="792"/>
      </w:pPr>
      <w:r>
        <w:t>Background</w:t>
      </w:r>
    </w:p>
    <w:p w14:paraId="7158EE43" w14:textId="39AC3DC5" w:rsidR="00270E71" w:rsidRDefault="007E5C1B" w:rsidP="00442976">
      <w:pPr>
        <w:pStyle w:val="maintext"/>
        <w:ind w:firstLine="400"/>
      </w:pPr>
      <w:r>
        <w:t xml:space="preserve">NR V2X would support advanced V2X services beyond services supported in LTE V2X. </w:t>
      </w:r>
      <w:r w:rsidRPr="00ED7315">
        <w:t>SA1 has identified 25 use cases for advanced V2X services and they are categorized into four use case groups: vehicles platooning, extended sensors, advan</w:t>
      </w:r>
      <w:r>
        <w:t>ced driving and remote driving</w:t>
      </w:r>
      <w:r>
        <w:rPr>
          <w:rFonts w:hint="eastAsia"/>
        </w:rPr>
        <w:t xml:space="preserve"> [</w:t>
      </w:r>
      <w:r w:rsidR="00E83909">
        <w:t>3</w:t>
      </w:r>
      <w:r>
        <w:rPr>
          <w:rFonts w:hint="eastAsia"/>
        </w:rPr>
        <w:t>]</w:t>
      </w:r>
      <w:r>
        <w:t xml:space="preserve">. Those advanced V2X services impose much more stringent requirements than basic services supported in LTE V2X. </w:t>
      </w:r>
      <w:r>
        <w:rPr>
          <w:rFonts w:eastAsia="MS Mincho"/>
          <w:lang w:eastAsia="ja-JP"/>
        </w:rPr>
        <w:t>T</w:t>
      </w:r>
      <w:r w:rsidRPr="00234E01">
        <w:rPr>
          <w:rFonts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>advanced</w:t>
      </w:r>
      <w:r w:rsidRPr="00234E01">
        <w:rPr>
          <w:rFonts w:eastAsia="MS Mincho"/>
          <w:lang w:eastAsia="ja-JP"/>
        </w:rPr>
        <w:t xml:space="preserve"> V2X</w:t>
      </w:r>
      <w:r>
        <w:rPr>
          <w:rFonts w:eastAsia="MS Mincho"/>
          <w:lang w:eastAsia="ja-JP"/>
        </w:rPr>
        <w:t xml:space="preserve"> services</w:t>
      </w:r>
      <w:r w:rsidRPr="00234E01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 NR require </w:t>
      </w:r>
      <w:r w:rsidRPr="00234E01">
        <w:rPr>
          <w:rFonts w:eastAsia="MS Mincho"/>
          <w:lang w:eastAsia="ja-JP"/>
        </w:rPr>
        <w:t xml:space="preserve">as low as </w:t>
      </w:r>
      <w:r w:rsidR="00B101EE">
        <w:rPr>
          <w:rFonts w:eastAsia="MS Mincho"/>
          <w:lang w:eastAsia="ja-JP"/>
        </w:rPr>
        <w:t>3</w:t>
      </w:r>
      <w:r w:rsidRPr="00234E01">
        <w:rPr>
          <w:rFonts w:eastAsia="MS Mincho"/>
          <w:lang w:eastAsia="ja-JP"/>
        </w:rPr>
        <w:t>ms</w:t>
      </w:r>
      <w:r>
        <w:rPr>
          <w:rFonts w:eastAsia="MS Mincho"/>
          <w:lang w:eastAsia="ja-JP"/>
        </w:rPr>
        <w:t xml:space="preserve"> for advanced driving and extended sensors, in comparison with 1</w:t>
      </w:r>
      <w:r w:rsidR="00B101EE">
        <w:rPr>
          <w:rFonts w:eastAsia="MS Mincho"/>
          <w:lang w:eastAsia="ja-JP"/>
        </w:rPr>
        <w:t>0</w:t>
      </w:r>
      <w:r>
        <w:rPr>
          <w:rFonts w:eastAsia="MS Mincho"/>
          <w:lang w:eastAsia="ja-JP"/>
        </w:rPr>
        <w:t>ms in V2X services supported in LTE</w:t>
      </w:r>
      <w:r w:rsidRPr="00234E01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Pr="00234E01">
        <w:rPr>
          <w:rFonts w:eastAsia="MS Mincho"/>
          <w:lang w:eastAsia="ja-JP"/>
        </w:rPr>
        <w:t>as high as 99.999%</w:t>
      </w:r>
      <w:r>
        <w:rPr>
          <w:rFonts w:eastAsia="MS Mincho"/>
          <w:lang w:eastAsia="ja-JP"/>
        </w:rPr>
        <w:t xml:space="preserve"> for advanced driving and extended sensors, in comparison with 95% in V2X services supported in LTE and</w:t>
      </w:r>
      <w:r w:rsidRPr="00234E01">
        <w:rPr>
          <w:rFonts w:eastAsia="MS Mincho"/>
          <w:lang w:eastAsia="ja-JP"/>
        </w:rPr>
        <w:t xml:space="preserve"> as high as 1Gbps</w:t>
      </w:r>
      <w:r>
        <w:rPr>
          <w:rFonts w:eastAsia="MS Mincho"/>
          <w:lang w:eastAsia="ja-JP"/>
        </w:rPr>
        <w:t xml:space="preserve"> data rate for extended sensors, in comparison with tens of </w:t>
      </w:r>
      <w:r>
        <w:rPr>
          <w:rFonts w:eastAsiaTheme="minorEastAsia" w:hint="eastAsia"/>
        </w:rPr>
        <w:t>Mbps</w:t>
      </w:r>
      <w:r>
        <w:rPr>
          <w:rFonts w:eastAsia="MS Mincho"/>
          <w:lang w:eastAsia="ja-JP"/>
        </w:rPr>
        <w:t xml:space="preserve"> inV2X services supported in LTE [</w:t>
      </w:r>
      <w:r w:rsidR="00E83909">
        <w:rPr>
          <w:rFonts w:eastAsiaTheme="minorEastAsia"/>
        </w:rPr>
        <w:t>4</w:t>
      </w:r>
      <w:r>
        <w:rPr>
          <w:rFonts w:eastAsia="MS Mincho"/>
          <w:lang w:eastAsia="ja-JP"/>
        </w:rPr>
        <w:t>].</w:t>
      </w:r>
      <w:r w:rsidR="003A27E4">
        <w:rPr>
          <w:rFonts w:eastAsia="MS Mincho"/>
          <w:lang w:eastAsia="ja-JP"/>
        </w:rPr>
        <w:t xml:space="preserve"> It has been discussed in [</w:t>
      </w:r>
      <w:r w:rsidR="00E83909">
        <w:rPr>
          <w:rFonts w:eastAsia="MS Mincho"/>
          <w:lang w:eastAsia="ja-JP"/>
        </w:rPr>
        <w:t>5</w:t>
      </w:r>
      <w:r w:rsidR="003A27E4">
        <w:rPr>
          <w:rFonts w:eastAsia="MS Mincho"/>
          <w:lang w:eastAsia="ja-JP"/>
        </w:rPr>
        <w:t xml:space="preserve">] that the stringent advanced requirements of NR V2X may not be met if LTE resource allocation mechanisms </w:t>
      </w:r>
      <w:r w:rsidR="007178F5">
        <w:rPr>
          <w:rFonts w:eastAsia="MS Mincho"/>
          <w:lang w:eastAsia="ja-JP"/>
        </w:rPr>
        <w:t xml:space="preserve">are applied to NR V2X </w:t>
      </w:r>
      <w:r w:rsidR="003A27E4">
        <w:rPr>
          <w:rFonts w:eastAsia="MS Mincho"/>
          <w:lang w:eastAsia="ja-JP"/>
        </w:rPr>
        <w:t>without</w:t>
      </w:r>
      <w:r w:rsidR="007178F5">
        <w:rPr>
          <w:rFonts w:eastAsia="MS Mincho"/>
          <w:lang w:eastAsia="ja-JP"/>
        </w:rPr>
        <w:t xml:space="preserve"> </w:t>
      </w:r>
      <w:r w:rsidR="00B101EE">
        <w:rPr>
          <w:rFonts w:eastAsia="MS Mincho"/>
          <w:lang w:eastAsia="ja-JP"/>
        </w:rPr>
        <w:t>any improvement</w:t>
      </w:r>
      <w:r w:rsidR="007178F5">
        <w:rPr>
          <w:rFonts w:eastAsia="MS Mincho"/>
          <w:lang w:eastAsia="ja-JP"/>
        </w:rPr>
        <w:t>.</w:t>
      </w:r>
    </w:p>
    <w:p w14:paraId="774FE7B3" w14:textId="77777777" w:rsidR="009731B3" w:rsidRDefault="009731B3" w:rsidP="002D5500">
      <w:pPr>
        <w:pStyle w:val="maintext"/>
        <w:ind w:firstLine="400"/>
      </w:pPr>
    </w:p>
    <w:p w14:paraId="4537B490" w14:textId="3B4D645D" w:rsidR="00895496" w:rsidRDefault="002802FF" w:rsidP="007B5901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14:paraId="06A9A711" w14:textId="199BC788" w:rsidR="00A23033" w:rsidRDefault="00681EA8" w:rsidP="00A23033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 xml:space="preserve">NR </w:t>
      </w:r>
      <w:r w:rsidR="00BC1D34">
        <w:t xml:space="preserve">V2X </w:t>
      </w:r>
      <w:r w:rsidR="00EF6154">
        <w:t xml:space="preserve">Mode </w:t>
      </w:r>
      <w:r w:rsidR="009253C2">
        <w:t>2 LBT resource selection</w:t>
      </w:r>
    </w:p>
    <w:p w14:paraId="415635DA" w14:textId="7977CB39" w:rsidR="00135BFC" w:rsidRDefault="00292979" w:rsidP="00025955">
      <w:pPr>
        <w:pStyle w:val="maintext"/>
        <w:ind w:firstLine="400"/>
      </w:pPr>
      <w:r>
        <w:t>As discussed in [</w:t>
      </w:r>
      <w:r w:rsidR="00FA718C">
        <w:t>5</w:t>
      </w:r>
      <w:r>
        <w:t xml:space="preserve">], some new resource selection methods may be considered </w:t>
      </w:r>
      <w:r w:rsidR="001A152C">
        <w:t>for aperiodic services</w:t>
      </w:r>
      <w:r>
        <w:t xml:space="preserve"> in NR V2X. For example, LBT (</w:t>
      </w:r>
      <w:r w:rsidR="00EC09F0">
        <w:t>Listen Before T</w:t>
      </w:r>
      <w:r>
        <w:t>alk) is used by UEs to reserve resources for aperiodic service</w:t>
      </w:r>
      <w:r w:rsidR="00077632">
        <w:t>s</w:t>
      </w:r>
      <w:r>
        <w:t xml:space="preserve"> with </w:t>
      </w:r>
      <w:proofErr w:type="spellStart"/>
      <w:r>
        <w:t>bursty</w:t>
      </w:r>
      <w:proofErr w:type="spellEnd"/>
      <w:r>
        <w:t xml:space="preserve"> traffic in LTE LAA and IEEE 802.11x</w:t>
      </w:r>
      <w:r w:rsidR="00077632">
        <w:t>.</w:t>
      </w:r>
      <w:r w:rsidR="00B618CE">
        <w:t xml:space="preserve"> </w:t>
      </w:r>
      <w:r w:rsidR="006E7F41">
        <w:t xml:space="preserve">Compared with LBT in LAA and 802.11, a </w:t>
      </w:r>
      <w:r w:rsidR="006E7F41" w:rsidRPr="00896AEC">
        <w:t xml:space="preserve">partial bandwidth sensing </w:t>
      </w:r>
      <w:r w:rsidR="006E7F41">
        <w:t>should be used for LBT in V2X</w:t>
      </w:r>
      <w:r w:rsidR="00722055">
        <w:t xml:space="preserve">, rather than performing LBT </w:t>
      </w:r>
      <w:r w:rsidR="00233CBC">
        <w:t>on</w:t>
      </w:r>
      <w:r w:rsidR="00722055">
        <w:t xml:space="preserve"> the whole bandwidth</w:t>
      </w:r>
      <w:r w:rsidR="006E7F41">
        <w:t xml:space="preserve">. </w:t>
      </w:r>
      <w:r w:rsidR="002B042C">
        <w:t>An example</w:t>
      </w:r>
      <w:r w:rsidR="000774B8">
        <w:t xml:space="preserve"> of</w:t>
      </w:r>
      <w:r w:rsidR="00830B1F">
        <w:t xml:space="preserve"> </w:t>
      </w:r>
      <w:r w:rsidR="002B042C">
        <w:t xml:space="preserve">LBT </w:t>
      </w:r>
      <w:r w:rsidR="00B2505F">
        <w:t xml:space="preserve">resource selection </w:t>
      </w:r>
      <w:r w:rsidR="00830B1F">
        <w:t>procedure may consist of two steps as shown below.</w:t>
      </w:r>
    </w:p>
    <w:p w14:paraId="540E6708" w14:textId="03BC3C47" w:rsidR="005B65AD" w:rsidRDefault="00923F72" w:rsidP="00025955">
      <w:pPr>
        <w:pStyle w:val="maintext"/>
        <w:ind w:firstLine="400"/>
        <w:rPr>
          <w:iCs/>
        </w:rPr>
      </w:pPr>
      <w:r>
        <w:t>In the first step, t</w:t>
      </w:r>
      <w:r>
        <w:rPr>
          <w:iCs/>
        </w:rPr>
        <w:t xml:space="preserve">he UE needs to find a set of candidate resources </w:t>
      </w:r>
      <w:r w:rsidR="00313687">
        <w:rPr>
          <w:iCs/>
        </w:rPr>
        <w:t xml:space="preserve">(LBT blocks) </w:t>
      </w:r>
      <w:r>
        <w:rPr>
          <w:iCs/>
        </w:rPr>
        <w:t xml:space="preserve">for LBT </w:t>
      </w:r>
      <w:r w:rsidR="004452D5">
        <w:rPr>
          <w:iCs/>
        </w:rPr>
        <w:t xml:space="preserve">process </w:t>
      </w:r>
      <w:r w:rsidR="00E22B23">
        <w:rPr>
          <w:iCs/>
        </w:rPr>
        <w:t xml:space="preserve">e.g., </w:t>
      </w:r>
      <w:r w:rsidR="00FF4F58">
        <w:rPr>
          <w:iCs/>
        </w:rPr>
        <w:t xml:space="preserve">a set of resources </w:t>
      </w:r>
      <w:r>
        <w:rPr>
          <w:iCs/>
        </w:rPr>
        <w:t>that are consecutive in both frequency and time domain</w:t>
      </w:r>
      <w:r w:rsidR="00EA0740">
        <w:rPr>
          <w:iCs/>
        </w:rPr>
        <w:t>, and not reserved by other UEs</w:t>
      </w:r>
      <w:r>
        <w:rPr>
          <w:iCs/>
        </w:rPr>
        <w:t xml:space="preserve"> and can meet the latency requirement for </w:t>
      </w:r>
      <w:r w:rsidR="00AA034D">
        <w:rPr>
          <w:iCs/>
        </w:rPr>
        <w:t xml:space="preserve">its </w:t>
      </w:r>
      <w:r>
        <w:rPr>
          <w:iCs/>
        </w:rPr>
        <w:t xml:space="preserve">aperiodic traffic transmission. </w:t>
      </w:r>
      <w:r w:rsidR="00E21051">
        <w:rPr>
          <w:iCs/>
        </w:rPr>
        <w:t>In the second</w:t>
      </w:r>
      <w:r w:rsidR="008F7383">
        <w:rPr>
          <w:iCs/>
        </w:rPr>
        <w:t xml:space="preserve"> step</w:t>
      </w:r>
      <w:r w:rsidR="00E21051">
        <w:rPr>
          <w:iCs/>
        </w:rPr>
        <w:t xml:space="preserve">, the UE may use all or select </w:t>
      </w:r>
      <w:r w:rsidR="00E56F33">
        <w:rPr>
          <w:iCs/>
        </w:rPr>
        <w:t>some</w:t>
      </w:r>
      <w:r w:rsidR="00E21051">
        <w:rPr>
          <w:iCs/>
        </w:rPr>
        <w:t xml:space="preserve"> of the </w:t>
      </w:r>
      <w:r w:rsidR="004A6FE4">
        <w:rPr>
          <w:iCs/>
        </w:rPr>
        <w:t>LBT blocks</w:t>
      </w:r>
      <w:r w:rsidR="00E21051">
        <w:rPr>
          <w:iCs/>
        </w:rPr>
        <w:t xml:space="preserve"> </w:t>
      </w:r>
      <w:r w:rsidR="00E21051">
        <w:t xml:space="preserve">from the set </w:t>
      </w:r>
      <w:r w:rsidR="00135BFC">
        <w:t xml:space="preserve">of </w:t>
      </w:r>
      <w:r w:rsidR="00E56F33">
        <w:t>LBT blocks</w:t>
      </w:r>
      <w:r w:rsidR="00135BFC">
        <w:t xml:space="preserve"> </w:t>
      </w:r>
      <w:r w:rsidR="00E21051">
        <w:t xml:space="preserve">found in </w:t>
      </w:r>
      <w:r w:rsidR="003F4716">
        <w:t xml:space="preserve">the first </w:t>
      </w:r>
      <w:r w:rsidR="00E21051">
        <w:t>step</w:t>
      </w:r>
      <w:r w:rsidR="00E56F33">
        <w:t xml:space="preserve">, then </w:t>
      </w:r>
      <w:r w:rsidR="003F4716">
        <w:rPr>
          <w:iCs/>
        </w:rPr>
        <w:t>perform</w:t>
      </w:r>
      <w:r w:rsidR="00E21051">
        <w:rPr>
          <w:iCs/>
        </w:rPr>
        <w:t xml:space="preserve"> LBT on these </w:t>
      </w:r>
      <w:r w:rsidR="00E56F33">
        <w:rPr>
          <w:iCs/>
        </w:rPr>
        <w:t>LBT blocks</w:t>
      </w:r>
      <w:r w:rsidR="00E21051">
        <w:rPr>
          <w:iCs/>
        </w:rPr>
        <w:t xml:space="preserve"> respectively. </w:t>
      </w:r>
      <w:r w:rsidR="005B65AD">
        <w:rPr>
          <w:iCs/>
        </w:rPr>
        <w:t xml:space="preserve">When the </w:t>
      </w:r>
      <w:r w:rsidR="003F4716">
        <w:rPr>
          <w:iCs/>
        </w:rPr>
        <w:t xml:space="preserve">whole </w:t>
      </w:r>
      <w:r w:rsidR="005C325B">
        <w:rPr>
          <w:iCs/>
        </w:rPr>
        <w:t>LBT procedure finishes</w:t>
      </w:r>
      <w:r w:rsidR="005B65AD">
        <w:rPr>
          <w:iCs/>
        </w:rPr>
        <w:t xml:space="preserve"> and some candidate channels are sensed to be idle</w:t>
      </w:r>
      <w:r w:rsidR="008253FC">
        <w:rPr>
          <w:iCs/>
        </w:rPr>
        <w:t xml:space="preserve"> on these LBT blocks</w:t>
      </w:r>
      <w:r w:rsidR="005B65AD">
        <w:rPr>
          <w:iCs/>
        </w:rPr>
        <w:t xml:space="preserve">, the UE can select </w:t>
      </w:r>
      <w:r w:rsidR="002D3B62">
        <w:rPr>
          <w:iCs/>
        </w:rPr>
        <w:t xml:space="preserve">(e.g., randomly or select the candidate channel with some metrics) </w:t>
      </w:r>
      <w:r w:rsidR="005B65AD">
        <w:rPr>
          <w:iCs/>
        </w:rPr>
        <w:t xml:space="preserve">one of the candidate channels to continue the following transmission. When the current timing is not </w:t>
      </w:r>
      <w:r w:rsidR="009F1B15">
        <w:rPr>
          <w:iCs/>
        </w:rPr>
        <w:t>at a time</w:t>
      </w:r>
      <w:r w:rsidR="00D73E38" w:rsidRPr="0073347F">
        <w:rPr>
          <w:iCs/>
        </w:rPr>
        <w:t xml:space="preserve"> slot</w:t>
      </w:r>
      <w:r w:rsidR="005D0A0E">
        <w:rPr>
          <w:iCs/>
        </w:rPr>
        <w:t xml:space="preserve"> </w:t>
      </w:r>
      <w:r w:rsidR="009F1B15">
        <w:rPr>
          <w:iCs/>
        </w:rPr>
        <w:t>point</w:t>
      </w:r>
      <w:r w:rsidR="005B65AD">
        <w:rPr>
          <w:iCs/>
        </w:rPr>
        <w:t xml:space="preserve">, the UE can transmit some data on one of the candidate channels until the timing comes to a slot time point. </w:t>
      </w:r>
      <w:r w:rsidR="007D69D4">
        <w:rPr>
          <w:iCs/>
        </w:rPr>
        <w:t xml:space="preserve">This data may be data for other purposes other than </w:t>
      </w:r>
      <w:r w:rsidR="008602E6">
        <w:rPr>
          <w:iCs/>
        </w:rPr>
        <w:t xml:space="preserve">the </w:t>
      </w:r>
      <w:r w:rsidR="007D69D4">
        <w:rPr>
          <w:iCs/>
        </w:rPr>
        <w:t>aperiodic traffic packet</w:t>
      </w:r>
      <w:r w:rsidR="008602E6">
        <w:rPr>
          <w:iCs/>
        </w:rPr>
        <w:t xml:space="preserve"> itself</w:t>
      </w:r>
      <w:r w:rsidR="007D69D4">
        <w:rPr>
          <w:iCs/>
        </w:rPr>
        <w:t xml:space="preserve">. </w:t>
      </w:r>
      <w:r w:rsidR="005B65AD">
        <w:rPr>
          <w:iCs/>
        </w:rPr>
        <w:t>From the start of next slot, the UE starts to transmit the aperiodic packet.</w:t>
      </w:r>
    </w:p>
    <w:p w14:paraId="113790FE" w14:textId="676118ED" w:rsidR="00C02722" w:rsidRDefault="000336E0" w:rsidP="00A5743F">
      <w:pPr>
        <w:pStyle w:val="maintext"/>
        <w:ind w:firstLine="400"/>
        <w:rPr>
          <w:iCs/>
        </w:rPr>
      </w:pPr>
      <w:r>
        <w:rPr>
          <w:iCs/>
        </w:rPr>
        <w:lastRenderedPageBreak/>
        <w:t xml:space="preserve">For physical channel </w:t>
      </w:r>
      <w:r w:rsidRPr="00A5743F">
        <w:t>structures</w:t>
      </w:r>
      <w:r>
        <w:rPr>
          <w:iCs/>
        </w:rPr>
        <w:t xml:space="preserve"> where PSCCH and the associated PSSCH </w:t>
      </w:r>
      <w:proofErr w:type="gramStart"/>
      <w:r>
        <w:rPr>
          <w:iCs/>
        </w:rPr>
        <w:t>are multiplexed</w:t>
      </w:r>
      <w:proofErr w:type="gramEnd"/>
      <w:r>
        <w:rPr>
          <w:iCs/>
        </w:rPr>
        <w:t xml:space="preserve"> in the same slot</w:t>
      </w:r>
      <w:r w:rsidR="00C02722">
        <w:rPr>
          <w:iCs/>
        </w:rPr>
        <w:t xml:space="preserve">, the sensing occasion for LBT on each </w:t>
      </w:r>
      <w:r w:rsidR="00DE3133">
        <w:rPr>
          <w:iCs/>
        </w:rPr>
        <w:t>LBT block</w:t>
      </w:r>
      <w:r w:rsidR="00C02722">
        <w:rPr>
          <w:iCs/>
        </w:rPr>
        <w:t xml:space="preserve"> </w:t>
      </w:r>
      <w:r w:rsidR="0099328C">
        <w:rPr>
          <w:iCs/>
        </w:rPr>
        <w:t xml:space="preserve">may be </w:t>
      </w:r>
      <w:r w:rsidR="00C02722">
        <w:rPr>
          <w:iCs/>
        </w:rPr>
        <w:t>slot aligned</w:t>
      </w:r>
      <w:r w:rsidR="0099328C">
        <w:rPr>
          <w:iCs/>
        </w:rPr>
        <w:t xml:space="preserve"> or start from any OFDM symbol that is not ex</w:t>
      </w:r>
      <w:r w:rsidR="00394D99">
        <w:rPr>
          <w:iCs/>
        </w:rPr>
        <w:t>c</w:t>
      </w:r>
      <w:r w:rsidR="0099328C">
        <w:rPr>
          <w:iCs/>
        </w:rPr>
        <w:t>luded in the LBT block in the first step of LBT resource selection procedure</w:t>
      </w:r>
      <w:r w:rsidR="00C02722">
        <w:rPr>
          <w:iCs/>
        </w:rPr>
        <w:t xml:space="preserve">. </w:t>
      </w:r>
      <w:r w:rsidR="005F7ACF">
        <w:rPr>
          <w:iCs/>
        </w:rPr>
        <w:t xml:space="preserve">For physical channel structures where PSCCH and the associated PSSCH </w:t>
      </w:r>
      <w:proofErr w:type="gramStart"/>
      <w:r w:rsidR="005F7ACF">
        <w:rPr>
          <w:iCs/>
        </w:rPr>
        <w:t>are multiplexed</w:t>
      </w:r>
      <w:proofErr w:type="gramEnd"/>
      <w:r w:rsidR="005F7ACF">
        <w:rPr>
          <w:iCs/>
        </w:rPr>
        <w:t xml:space="preserve"> in different slots, </w:t>
      </w:r>
      <w:r w:rsidR="009043DE">
        <w:rPr>
          <w:iCs/>
        </w:rPr>
        <w:t xml:space="preserve">the sensing occasion for LBT on each </w:t>
      </w:r>
      <w:r w:rsidR="00B11F6C">
        <w:rPr>
          <w:iCs/>
        </w:rPr>
        <w:t>LBT block</w:t>
      </w:r>
      <w:r w:rsidR="009043DE">
        <w:rPr>
          <w:iCs/>
        </w:rPr>
        <w:t xml:space="preserve"> may start from any </w:t>
      </w:r>
      <w:r w:rsidR="0099328C">
        <w:rPr>
          <w:iCs/>
        </w:rPr>
        <w:t xml:space="preserve">PSSCH </w:t>
      </w:r>
      <w:r w:rsidR="009043DE">
        <w:rPr>
          <w:iCs/>
        </w:rPr>
        <w:t xml:space="preserve">OFDM symbol that is not excluded </w:t>
      </w:r>
      <w:r w:rsidR="005D623D">
        <w:rPr>
          <w:iCs/>
        </w:rPr>
        <w:t xml:space="preserve">in the LBT block </w:t>
      </w:r>
      <w:r w:rsidR="009043DE">
        <w:rPr>
          <w:iCs/>
        </w:rPr>
        <w:t xml:space="preserve">during the first step of LBT </w:t>
      </w:r>
      <w:r w:rsidR="00B806E5">
        <w:rPr>
          <w:iCs/>
        </w:rPr>
        <w:t xml:space="preserve">resource selection </w:t>
      </w:r>
      <w:r w:rsidR="009043DE">
        <w:rPr>
          <w:iCs/>
        </w:rPr>
        <w:t>procedure.</w:t>
      </w:r>
    </w:p>
    <w:p w14:paraId="49BE5BC0" w14:textId="1824CC0F" w:rsidR="007E2795" w:rsidRDefault="00C4164E" w:rsidP="00C4164E">
      <w:pPr>
        <w:pStyle w:val="maintext"/>
        <w:ind w:firstLine="400"/>
        <w:rPr>
          <w:iCs/>
        </w:rPr>
      </w:pPr>
      <w:r>
        <w:rPr>
          <w:iCs/>
        </w:rPr>
        <w:t xml:space="preserve">LBT </w:t>
      </w:r>
      <w:r w:rsidR="00A37501">
        <w:rPr>
          <w:iCs/>
        </w:rPr>
        <w:t xml:space="preserve">may also </w:t>
      </w:r>
      <w:r w:rsidR="004A469B">
        <w:rPr>
          <w:iCs/>
        </w:rPr>
        <w:t xml:space="preserve">be </w:t>
      </w:r>
      <w:r w:rsidR="00A37501">
        <w:rPr>
          <w:iCs/>
        </w:rPr>
        <w:t>considered for periodic services</w:t>
      </w:r>
      <w:r w:rsidR="0074469D">
        <w:rPr>
          <w:iCs/>
        </w:rPr>
        <w:t>.</w:t>
      </w:r>
      <w:r>
        <w:rPr>
          <w:iCs/>
        </w:rPr>
        <w:t xml:space="preserve"> When LBT and LTE-mode 4 like resource allocation are used together</w:t>
      </w:r>
      <w:r w:rsidR="00A3000A">
        <w:rPr>
          <w:iCs/>
        </w:rPr>
        <w:t xml:space="preserve"> in the same resource pool</w:t>
      </w:r>
      <w:r>
        <w:rPr>
          <w:iCs/>
        </w:rPr>
        <w:t xml:space="preserve">, there are some interactions between them. In the </w:t>
      </w:r>
      <w:r w:rsidR="00F32F28">
        <w:rPr>
          <w:iCs/>
        </w:rPr>
        <w:t xml:space="preserve">LTE-mode 4 like </w:t>
      </w:r>
      <w:r>
        <w:rPr>
          <w:iCs/>
        </w:rPr>
        <w:t>resource selection</w:t>
      </w:r>
      <w:r w:rsidR="00B644B5">
        <w:rPr>
          <w:iCs/>
        </w:rPr>
        <w:t xml:space="preserve"> for periodic services</w:t>
      </w:r>
      <w:r>
        <w:rPr>
          <w:iCs/>
        </w:rPr>
        <w:t xml:space="preserve">, the UE should exclude resources reserved for aperiodic services. The SCI for aperiodic services should indicate the time duration the resources </w:t>
      </w:r>
      <w:r w:rsidR="006B0533">
        <w:rPr>
          <w:iCs/>
        </w:rPr>
        <w:t>are</w:t>
      </w:r>
      <w:r w:rsidR="003977A3">
        <w:rPr>
          <w:iCs/>
        </w:rPr>
        <w:t xml:space="preserve"> </w:t>
      </w:r>
      <w:r w:rsidR="006B3DC3">
        <w:rPr>
          <w:iCs/>
        </w:rPr>
        <w:t>reserved</w:t>
      </w:r>
      <w:r>
        <w:rPr>
          <w:iCs/>
        </w:rPr>
        <w:t xml:space="preserve">. When the SCI is not correctly decoded, the UE </w:t>
      </w:r>
      <w:r w:rsidR="007D56D0">
        <w:rPr>
          <w:iCs/>
        </w:rPr>
        <w:t xml:space="preserve">that does the sensing </w:t>
      </w:r>
      <w:r>
        <w:rPr>
          <w:iCs/>
        </w:rPr>
        <w:t>can</w:t>
      </w:r>
      <w:r w:rsidR="00F015A1">
        <w:rPr>
          <w:iCs/>
        </w:rPr>
        <w:t xml:space="preserve">not know how long </w:t>
      </w:r>
      <w:r w:rsidR="0033120C">
        <w:rPr>
          <w:iCs/>
        </w:rPr>
        <w:t>the resources are</w:t>
      </w:r>
      <w:r w:rsidR="00F015A1">
        <w:rPr>
          <w:iCs/>
        </w:rPr>
        <w:t xml:space="preserve"> reserve</w:t>
      </w:r>
      <w:r w:rsidR="0033120C">
        <w:rPr>
          <w:iCs/>
        </w:rPr>
        <w:t>d</w:t>
      </w:r>
      <w:r w:rsidR="00F015A1">
        <w:rPr>
          <w:iCs/>
        </w:rPr>
        <w:t xml:space="preserve"> for aperiodic services, and </w:t>
      </w:r>
      <w:r w:rsidR="00053DDB">
        <w:rPr>
          <w:iCs/>
        </w:rPr>
        <w:t>will</w:t>
      </w:r>
      <w:r>
        <w:rPr>
          <w:iCs/>
        </w:rPr>
        <w:t xml:space="preserve"> select resources </w:t>
      </w:r>
      <w:r w:rsidR="00B2668A">
        <w:rPr>
          <w:iCs/>
        </w:rPr>
        <w:t xml:space="preserve">with minimum </w:t>
      </w:r>
      <w:r>
        <w:rPr>
          <w:iCs/>
        </w:rPr>
        <w:t xml:space="preserve">energy </w:t>
      </w:r>
      <w:r w:rsidR="00B2668A">
        <w:rPr>
          <w:iCs/>
        </w:rPr>
        <w:t xml:space="preserve">measurements </w:t>
      </w:r>
      <w:r w:rsidR="00A02B9D">
        <w:rPr>
          <w:iCs/>
        </w:rPr>
        <w:t xml:space="preserve">in the sensing window. </w:t>
      </w:r>
      <w:r w:rsidR="00677FB6">
        <w:rPr>
          <w:iCs/>
        </w:rPr>
        <w:t xml:space="preserve">It may have a high probability that a resource reserved for aperiodic services is selected and </w:t>
      </w:r>
      <w:r w:rsidR="00A729E9">
        <w:rPr>
          <w:iCs/>
        </w:rPr>
        <w:t>may</w:t>
      </w:r>
      <w:r w:rsidR="00677FB6">
        <w:rPr>
          <w:iCs/>
        </w:rPr>
        <w:t xml:space="preserve"> degrade the resource selection performance.</w:t>
      </w:r>
      <w:r>
        <w:rPr>
          <w:iCs/>
        </w:rPr>
        <w:t xml:space="preserve"> </w:t>
      </w:r>
    </w:p>
    <w:p w14:paraId="625A3C2A" w14:textId="2D81C761" w:rsidR="00C4164E" w:rsidRDefault="002D2316" w:rsidP="00C4164E">
      <w:pPr>
        <w:pStyle w:val="maintext"/>
        <w:ind w:firstLine="400"/>
        <w:rPr>
          <w:iCs/>
        </w:rPr>
      </w:pPr>
      <w:r>
        <w:rPr>
          <w:iCs/>
        </w:rPr>
        <w:t xml:space="preserve">One of the considerations </w:t>
      </w:r>
      <w:r w:rsidR="002E5B07">
        <w:rPr>
          <w:iCs/>
        </w:rPr>
        <w:t xml:space="preserve">for periodic services </w:t>
      </w:r>
      <w:r>
        <w:rPr>
          <w:iCs/>
        </w:rPr>
        <w:t xml:space="preserve">is the UE </w:t>
      </w:r>
      <w:r w:rsidR="00DC07AE">
        <w:rPr>
          <w:iCs/>
        </w:rPr>
        <w:t>performs</w:t>
      </w:r>
      <w:r w:rsidR="007F6136">
        <w:rPr>
          <w:iCs/>
        </w:rPr>
        <w:t xml:space="preserve"> the LBT </w:t>
      </w:r>
      <w:r w:rsidR="00170508">
        <w:rPr>
          <w:iCs/>
        </w:rPr>
        <w:t>on</w:t>
      </w:r>
      <w:r w:rsidR="008D041C">
        <w:rPr>
          <w:iCs/>
        </w:rPr>
        <w:t xml:space="preserve"> the LBT blocks </w:t>
      </w:r>
      <w:r w:rsidR="00444CB7">
        <w:rPr>
          <w:iCs/>
        </w:rPr>
        <w:t>and reserve</w:t>
      </w:r>
      <w:r w:rsidR="00513CBB">
        <w:rPr>
          <w:iCs/>
        </w:rPr>
        <w:t>s</w:t>
      </w:r>
      <w:r w:rsidR="00444CB7">
        <w:rPr>
          <w:iCs/>
        </w:rPr>
        <w:t xml:space="preserve"> </w:t>
      </w:r>
      <w:r w:rsidR="00A2183C">
        <w:rPr>
          <w:iCs/>
        </w:rPr>
        <w:t xml:space="preserve">a set of </w:t>
      </w:r>
      <w:r w:rsidR="008D041C">
        <w:rPr>
          <w:iCs/>
        </w:rPr>
        <w:t>periodic resources</w:t>
      </w:r>
      <w:r w:rsidR="00853C0B">
        <w:rPr>
          <w:iCs/>
        </w:rPr>
        <w:t xml:space="preserve"> in the resource reselection</w:t>
      </w:r>
      <w:r w:rsidR="00D145F6">
        <w:rPr>
          <w:iCs/>
        </w:rPr>
        <w:t xml:space="preserve"> procedure</w:t>
      </w:r>
      <w:r w:rsidR="008D041C">
        <w:rPr>
          <w:iCs/>
        </w:rPr>
        <w:t xml:space="preserve">. </w:t>
      </w:r>
      <w:r w:rsidR="006600D8">
        <w:rPr>
          <w:iCs/>
        </w:rPr>
        <w:t xml:space="preserve">By using LBT, </w:t>
      </w:r>
      <w:r w:rsidR="006600D8" w:rsidRPr="006600D8">
        <w:rPr>
          <w:iCs/>
        </w:rPr>
        <w:t xml:space="preserve">The UE will have a higher probability that a resource that is not occupied by aperiodic services is selected. </w:t>
      </w:r>
      <w:r w:rsidR="00D96CE1">
        <w:rPr>
          <w:iCs/>
        </w:rPr>
        <w:t xml:space="preserve">The drawback is </w:t>
      </w:r>
      <w:r w:rsidR="005A35AD">
        <w:rPr>
          <w:iCs/>
        </w:rPr>
        <w:t xml:space="preserve">that </w:t>
      </w:r>
      <w:r w:rsidR="00D96CE1">
        <w:rPr>
          <w:iCs/>
        </w:rPr>
        <w:t xml:space="preserve">more resources will be wasted for </w:t>
      </w:r>
      <w:r w:rsidR="00D629A1">
        <w:rPr>
          <w:iCs/>
        </w:rPr>
        <w:t xml:space="preserve">resource </w:t>
      </w:r>
      <w:r w:rsidR="00D96CE1">
        <w:rPr>
          <w:iCs/>
        </w:rPr>
        <w:t xml:space="preserve">sensing. </w:t>
      </w:r>
      <w:r w:rsidR="004F193A">
        <w:rPr>
          <w:iCs/>
        </w:rPr>
        <w:t xml:space="preserve">But resource waste </w:t>
      </w:r>
      <w:r w:rsidR="00625213">
        <w:rPr>
          <w:iCs/>
        </w:rPr>
        <w:t>only occurs</w:t>
      </w:r>
      <w:r w:rsidR="004F193A">
        <w:rPr>
          <w:iCs/>
        </w:rPr>
        <w:t xml:space="preserve"> </w:t>
      </w:r>
      <w:r w:rsidR="00156483">
        <w:rPr>
          <w:iCs/>
        </w:rPr>
        <w:t>at the</w:t>
      </w:r>
      <w:r w:rsidR="00C62EFF">
        <w:rPr>
          <w:iCs/>
        </w:rPr>
        <w:t xml:space="preserve"> time </w:t>
      </w:r>
      <w:r w:rsidR="007D6112">
        <w:rPr>
          <w:iCs/>
        </w:rPr>
        <w:t>when the UE</w:t>
      </w:r>
      <w:r w:rsidR="00C62EFF">
        <w:rPr>
          <w:iCs/>
        </w:rPr>
        <w:t xml:space="preserve"> perform</w:t>
      </w:r>
      <w:r w:rsidR="007D6112">
        <w:rPr>
          <w:iCs/>
        </w:rPr>
        <w:t>s</w:t>
      </w:r>
      <w:r w:rsidR="00C62EFF">
        <w:rPr>
          <w:iCs/>
        </w:rPr>
        <w:t xml:space="preserve"> </w:t>
      </w:r>
      <w:r w:rsidR="004F193A">
        <w:rPr>
          <w:iCs/>
        </w:rPr>
        <w:t xml:space="preserve">resource reselection. </w:t>
      </w:r>
      <w:r w:rsidR="0020736E">
        <w:rPr>
          <w:iCs/>
        </w:rPr>
        <w:t>The system design should</w:t>
      </w:r>
      <w:r w:rsidR="004D7105">
        <w:rPr>
          <w:iCs/>
        </w:rPr>
        <w:t xml:space="preserve"> consider </w:t>
      </w:r>
      <w:r w:rsidR="00142B04">
        <w:rPr>
          <w:iCs/>
        </w:rPr>
        <w:t>both</w:t>
      </w:r>
      <w:r w:rsidR="004D7105">
        <w:rPr>
          <w:iCs/>
        </w:rPr>
        <w:t xml:space="preserve"> resource selection performance and resource utilization.</w:t>
      </w:r>
    </w:p>
    <w:p w14:paraId="7978519F" w14:textId="3ACD7340" w:rsidR="007212BD" w:rsidRDefault="007212BD" w:rsidP="00C4164E">
      <w:pPr>
        <w:pStyle w:val="maintext"/>
        <w:ind w:firstLine="400"/>
        <w:rPr>
          <w:iCs/>
        </w:rPr>
      </w:pPr>
      <w:r>
        <w:rPr>
          <w:iCs/>
        </w:rPr>
        <w:t>One example is shown in the figure below.</w:t>
      </w:r>
      <w:r w:rsidR="00470584">
        <w:rPr>
          <w:iCs/>
        </w:rPr>
        <w:t xml:space="preserve"> If the UE select</w:t>
      </w:r>
      <w:r w:rsidR="00696ECF">
        <w:rPr>
          <w:iCs/>
        </w:rPr>
        <w:t>s</w:t>
      </w:r>
      <w:r w:rsidR="00470584">
        <w:rPr>
          <w:iCs/>
        </w:rPr>
        <w:t xml:space="preserve"> the resource </w:t>
      </w:r>
      <w:r w:rsidR="00247AC7">
        <w:rPr>
          <w:iCs/>
        </w:rPr>
        <w:t xml:space="preserve">with minimum energy measurements </w:t>
      </w:r>
      <w:r w:rsidR="003E0506">
        <w:rPr>
          <w:iCs/>
        </w:rPr>
        <w:t xml:space="preserve">among the candidate resources obtained by excluding resources </w:t>
      </w:r>
      <w:r w:rsidR="00AE58B4">
        <w:rPr>
          <w:iCs/>
        </w:rPr>
        <w:t xml:space="preserve">reserved for periodic services. </w:t>
      </w:r>
      <w:r w:rsidR="006B29B3">
        <w:rPr>
          <w:iCs/>
        </w:rPr>
        <w:t xml:space="preserve">The UE may have a high probability that one of the resources </w:t>
      </w:r>
      <w:r w:rsidR="000345CE">
        <w:rPr>
          <w:iCs/>
        </w:rPr>
        <w:t xml:space="preserve">for aperiodic services </w:t>
      </w:r>
      <w:r w:rsidR="007B1119">
        <w:rPr>
          <w:iCs/>
        </w:rPr>
        <w:t>(</w:t>
      </w:r>
      <w:r w:rsidR="006B29B3">
        <w:rPr>
          <w:iCs/>
        </w:rPr>
        <w:t>marked in red in the figure</w:t>
      </w:r>
      <w:r w:rsidR="007B1119">
        <w:rPr>
          <w:iCs/>
        </w:rPr>
        <w:t>)</w:t>
      </w:r>
      <w:r w:rsidR="006B29B3">
        <w:rPr>
          <w:iCs/>
        </w:rPr>
        <w:t xml:space="preserve"> get selected because the energy measurements for these resource</w:t>
      </w:r>
      <w:r w:rsidR="0017766E">
        <w:rPr>
          <w:iCs/>
        </w:rPr>
        <w:t>s</w:t>
      </w:r>
      <w:r w:rsidR="006B29B3">
        <w:rPr>
          <w:iCs/>
        </w:rPr>
        <w:t xml:space="preserve"> in the sensing window </w:t>
      </w:r>
      <w:r w:rsidR="00B90D4D">
        <w:rPr>
          <w:iCs/>
        </w:rPr>
        <w:t>may be</w:t>
      </w:r>
      <w:r w:rsidR="006B29B3">
        <w:rPr>
          <w:iCs/>
        </w:rPr>
        <w:t xml:space="preserve"> low. </w:t>
      </w:r>
      <w:r w:rsidR="000C5050">
        <w:rPr>
          <w:iCs/>
        </w:rPr>
        <w:t>If LBT is performed for the resource selection, the UE can avoid selecting a resource reserved for aperiodic services (resources in red in this figure).</w:t>
      </w:r>
    </w:p>
    <w:p w14:paraId="6C73903B" w14:textId="7FE1A6D3" w:rsidR="007212BD" w:rsidRDefault="007E00DB" w:rsidP="004E62AC">
      <w:pPr>
        <w:pStyle w:val="maintext"/>
        <w:ind w:firstLine="400"/>
        <w:jc w:val="center"/>
        <w:rPr>
          <w:iCs/>
        </w:rPr>
      </w:pPr>
      <w:r w:rsidRPr="007E00DB">
        <w:rPr>
          <w:iCs/>
          <w:noProof/>
          <w:lang w:val="en-US" w:eastAsia="zh-CN"/>
        </w:rPr>
        <w:drawing>
          <wp:inline distT="0" distB="0" distL="0" distR="0" wp14:anchorId="4637F685" wp14:editId="566C581B">
            <wp:extent cx="3682365" cy="128197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1078" cy="128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9E73D" w14:textId="6599B521" w:rsidR="0001118D" w:rsidRPr="004E62AC" w:rsidRDefault="0001118D" w:rsidP="004E62AC">
      <w:pPr>
        <w:pStyle w:val="maintext"/>
        <w:ind w:firstLine="400"/>
        <w:jc w:val="center"/>
        <w:rPr>
          <w:b/>
          <w:iCs/>
        </w:rPr>
      </w:pPr>
      <w:r w:rsidRPr="004E62AC">
        <w:rPr>
          <w:b/>
          <w:iCs/>
        </w:rPr>
        <w:t>Figure 1</w:t>
      </w:r>
    </w:p>
    <w:p w14:paraId="7FD510EA" w14:textId="52CC85BA" w:rsidR="00CC1E88" w:rsidRDefault="00557498" w:rsidP="00BC1828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 w:rsidR="00BC1828">
        <w:rPr>
          <w:b/>
        </w:rPr>
        <w:t xml:space="preserve"> 1</w:t>
      </w:r>
      <w:r w:rsidRPr="00EE5362">
        <w:rPr>
          <w:b/>
        </w:rPr>
        <w:t xml:space="preserve">: </w:t>
      </w:r>
      <w:r w:rsidR="00494CEC">
        <w:rPr>
          <w:b/>
        </w:rPr>
        <w:t>Study</w:t>
      </w:r>
      <w:r w:rsidR="00A110ED">
        <w:rPr>
          <w:b/>
        </w:rPr>
        <w:t xml:space="preserve"> LBT resource allocation</w:t>
      </w:r>
      <w:r w:rsidR="00BC7CE6">
        <w:rPr>
          <w:b/>
        </w:rPr>
        <w:t xml:space="preserve"> </w:t>
      </w:r>
      <w:r w:rsidR="006A0DAE">
        <w:rPr>
          <w:b/>
        </w:rPr>
        <w:t xml:space="preserve">for </w:t>
      </w:r>
      <w:r w:rsidR="00A110ED">
        <w:rPr>
          <w:b/>
        </w:rPr>
        <w:t xml:space="preserve">both </w:t>
      </w:r>
      <w:r w:rsidR="006A0DAE">
        <w:rPr>
          <w:b/>
        </w:rPr>
        <w:t>aperiodic</w:t>
      </w:r>
      <w:r w:rsidR="00A110ED">
        <w:rPr>
          <w:b/>
        </w:rPr>
        <w:t xml:space="preserve"> and periodic</w:t>
      </w:r>
      <w:r w:rsidR="006A0DAE">
        <w:rPr>
          <w:b/>
        </w:rPr>
        <w:t xml:space="preserve"> services </w:t>
      </w:r>
      <w:r w:rsidR="00EE06CA" w:rsidRPr="00EE5362">
        <w:rPr>
          <w:b/>
        </w:rPr>
        <w:t>in NR V2X</w:t>
      </w:r>
      <w:r w:rsidR="00D4326E">
        <w:rPr>
          <w:b/>
        </w:rPr>
        <w:t xml:space="preserve"> Mode 2</w:t>
      </w:r>
      <w:r w:rsidR="00EE06CA" w:rsidRPr="00EE5362">
        <w:rPr>
          <w:b/>
        </w:rPr>
        <w:t xml:space="preserve">. </w:t>
      </w:r>
    </w:p>
    <w:p w14:paraId="1464257D" w14:textId="6CAAD6F5" w:rsidR="00402A81" w:rsidRDefault="00402A81" w:rsidP="00402A81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proofErr w:type="spellStart"/>
      <w:r>
        <w:t>Preemption</w:t>
      </w:r>
      <w:proofErr w:type="spellEnd"/>
      <w:r>
        <w:t xml:space="preserve"> mechanism</w:t>
      </w:r>
      <w:r w:rsidR="001D637A">
        <w:t xml:space="preserve"> and resource allocation</w:t>
      </w:r>
    </w:p>
    <w:p w14:paraId="4DA97702" w14:textId="178FCE08" w:rsidR="00280670" w:rsidRDefault="00C45909" w:rsidP="00C85594">
      <w:pPr>
        <w:pStyle w:val="maintext"/>
        <w:ind w:firstLine="400"/>
      </w:pPr>
      <w:r>
        <w:t>As discussed in [</w:t>
      </w:r>
      <w:r w:rsidR="00FA718C">
        <w:t>5</w:t>
      </w:r>
      <w:r>
        <w:t>], i</w:t>
      </w:r>
      <w:r w:rsidR="00280670">
        <w:t xml:space="preserve">f no candidate </w:t>
      </w:r>
      <w:r w:rsidR="00280670" w:rsidRPr="00C85594">
        <w:rPr>
          <w:iCs/>
        </w:rPr>
        <w:t>resource</w:t>
      </w:r>
      <w:r w:rsidR="00280670">
        <w:t xml:space="preserve"> in the selection window can be successfully sensed </w:t>
      </w:r>
      <w:r w:rsidR="00430130">
        <w:t xml:space="preserve">for a UE </w:t>
      </w:r>
      <w:r w:rsidR="00280670">
        <w:t xml:space="preserve">to satisfy the latency requirements, a </w:t>
      </w:r>
      <w:proofErr w:type="spellStart"/>
      <w:r w:rsidR="00280670">
        <w:t>preemption</w:t>
      </w:r>
      <w:proofErr w:type="spellEnd"/>
      <w:r w:rsidR="00280670">
        <w:t xml:space="preserve"> indication can be </w:t>
      </w:r>
      <w:r w:rsidR="001E7F88">
        <w:t xml:space="preserve">used and </w:t>
      </w:r>
      <w:r w:rsidR="00280670">
        <w:t xml:space="preserve">sent out </w:t>
      </w:r>
      <w:r w:rsidR="001E7F88">
        <w:t xml:space="preserve">first </w:t>
      </w:r>
      <w:r w:rsidR="00280670">
        <w:t xml:space="preserve">to indicate to other UEs the candidate resource that the UE needs to use. In order for a UE to </w:t>
      </w:r>
      <w:proofErr w:type="spellStart"/>
      <w:r w:rsidR="00280670">
        <w:t>preempt</w:t>
      </w:r>
      <w:proofErr w:type="spellEnd"/>
      <w:r w:rsidR="00280670">
        <w:t xml:space="preserve"> a resource reserved by another UE, the </w:t>
      </w:r>
      <w:r w:rsidR="00B73E0B">
        <w:t>packet</w:t>
      </w:r>
      <w:r w:rsidR="00280670">
        <w:t xml:space="preserve"> that the UE needs to send must have a higher priority than those of the </w:t>
      </w:r>
      <w:proofErr w:type="spellStart"/>
      <w:r w:rsidR="00280670">
        <w:t>peempted</w:t>
      </w:r>
      <w:proofErr w:type="spellEnd"/>
      <w:r w:rsidR="00280670">
        <w:t xml:space="preserve"> UE. The service of the UE that </w:t>
      </w:r>
      <w:proofErr w:type="spellStart"/>
      <w:r w:rsidR="00280670">
        <w:t>preempts</w:t>
      </w:r>
      <w:proofErr w:type="spellEnd"/>
      <w:r w:rsidR="00280670">
        <w:t xml:space="preserve"> </w:t>
      </w:r>
      <w:r w:rsidR="00A26083">
        <w:t xml:space="preserve">or is </w:t>
      </w:r>
      <w:proofErr w:type="spellStart"/>
      <w:r w:rsidR="00A26083">
        <w:t>prempted</w:t>
      </w:r>
      <w:proofErr w:type="spellEnd"/>
      <w:r w:rsidR="004B58FF">
        <w:t xml:space="preserve"> </w:t>
      </w:r>
      <w:r w:rsidR="00280670">
        <w:t xml:space="preserve">can be </w:t>
      </w:r>
      <w:r w:rsidR="00227F65">
        <w:t xml:space="preserve">either </w:t>
      </w:r>
      <w:r w:rsidR="00280670">
        <w:t>periodic or aperiodic. For aperiodic service</w:t>
      </w:r>
      <w:r w:rsidR="00DC5A16">
        <w:t>s</w:t>
      </w:r>
      <w:r w:rsidR="00280670">
        <w:t xml:space="preserve">, the </w:t>
      </w:r>
      <w:proofErr w:type="spellStart"/>
      <w:r w:rsidR="00280670">
        <w:t>preempted</w:t>
      </w:r>
      <w:proofErr w:type="spellEnd"/>
      <w:r w:rsidR="00280670">
        <w:t xml:space="preserve"> resource can be a few consecutive </w:t>
      </w:r>
      <w:r w:rsidR="00DC5A16">
        <w:t>slots</w:t>
      </w:r>
      <w:r w:rsidR="00280670">
        <w:t xml:space="preserve">. For periodic service, the </w:t>
      </w:r>
      <w:proofErr w:type="spellStart"/>
      <w:r w:rsidR="00280670">
        <w:t>preempted</w:t>
      </w:r>
      <w:proofErr w:type="spellEnd"/>
      <w:r w:rsidR="00280670">
        <w:t xml:space="preserve"> resource can be a </w:t>
      </w:r>
      <w:r w:rsidR="002366BC">
        <w:t>set</w:t>
      </w:r>
      <w:r w:rsidR="00280670">
        <w:t xml:space="preserve"> of periodic reso</w:t>
      </w:r>
      <w:r w:rsidR="008F7372">
        <w:t xml:space="preserve">urces for a duration of time.  </w:t>
      </w:r>
    </w:p>
    <w:p w14:paraId="79477964" w14:textId="2E60555C" w:rsidR="00280670" w:rsidRDefault="00280670" w:rsidP="00C85594">
      <w:pPr>
        <w:pStyle w:val="maintext"/>
        <w:ind w:firstLine="400"/>
      </w:pPr>
      <w:r>
        <w:t xml:space="preserve">The </w:t>
      </w:r>
      <w:proofErr w:type="spellStart"/>
      <w:r>
        <w:t>preemption</w:t>
      </w:r>
      <w:proofErr w:type="spellEnd"/>
      <w:r>
        <w:t xml:space="preserve"> </w:t>
      </w:r>
      <w:r w:rsidRPr="00C85594">
        <w:rPr>
          <w:iCs/>
        </w:rPr>
        <w:t>indication</w:t>
      </w:r>
      <w:r>
        <w:t xml:space="preserve"> can be in the form of a PSCCH or another special form of </w:t>
      </w:r>
      <w:proofErr w:type="spellStart"/>
      <w:r>
        <w:t>preemption</w:t>
      </w:r>
      <w:proofErr w:type="spellEnd"/>
      <w:r>
        <w:t xml:space="preserve"> </w:t>
      </w:r>
      <w:r w:rsidR="00D55241">
        <w:t>indication channel</w:t>
      </w:r>
      <w:r>
        <w:t xml:space="preserve">. The UE whose candidate </w:t>
      </w:r>
      <w:r w:rsidR="009C5C29">
        <w:t>resources</w:t>
      </w:r>
      <w:r>
        <w:t xml:space="preserve"> is </w:t>
      </w:r>
      <w:proofErr w:type="spellStart"/>
      <w:r>
        <w:t>preempted</w:t>
      </w:r>
      <w:proofErr w:type="spellEnd"/>
      <w:r>
        <w:t xml:space="preserve"> by </w:t>
      </w:r>
      <w:r w:rsidR="009C5C29">
        <w:t>another</w:t>
      </w:r>
      <w:r>
        <w:t xml:space="preserve"> UE will either drop the packet or trigger a new resource reselection and so on. </w:t>
      </w:r>
      <w:r w:rsidR="009F099D">
        <w:t xml:space="preserve">In some cases where a SCI and </w:t>
      </w:r>
      <w:r w:rsidR="00326A47">
        <w:t xml:space="preserve">associated </w:t>
      </w:r>
      <w:r w:rsidR="009F099D">
        <w:t xml:space="preserve">data are located in the same slot, a </w:t>
      </w:r>
      <w:proofErr w:type="spellStart"/>
      <w:r w:rsidR="009F099D">
        <w:t>preemption</w:t>
      </w:r>
      <w:proofErr w:type="spellEnd"/>
      <w:r w:rsidR="009F099D">
        <w:t xml:space="preserve"> indication may be required to be transmitted earlier than the SCI</w:t>
      </w:r>
      <w:r w:rsidR="000C23C0">
        <w:t xml:space="preserve"> with associated data</w:t>
      </w:r>
      <w:r w:rsidR="009F099D">
        <w:t xml:space="preserve">. So </w:t>
      </w:r>
      <w:r>
        <w:t xml:space="preserve">a special form of </w:t>
      </w:r>
      <w:proofErr w:type="spellStart"/>
      <w:r w:rsidR="002F35AF">
        <w:t>preemption</w:t>
      </w:r>
      <w:proofErr w:type="spellEnd"/>
      <w:r w:rsidR="002F35AF">
        <w:t xml:space="preserve"> indication channel</w:t>
      </w:r>
      <w:r w:rsidR="009F099D">
        <w:t xml:space="preserve"> is necessary where </w:t>
      </w:r>
      <w:r>
        <w:t xml:space="preserve">a </w:t>
      </w:r>
      <w:proofErr w:type="spellStart"/>
      <w:r>
        <w:t>preemption</w:t>
      </w:r>
      <w:proofErr w:type="spellEnd"/>
      <w:r>
        <w:t xml:space="preserve"> indication </w:t>
      </w:r>
      <w:r w:rsidR="004442A9">
        <w:t xml:space="preserve">can be sent without </w:t>
      </w:r>
      <w:r w:rsidR="007D16A7">
        <w:t xml:space="preserve">an </w:t>
      </w:r>
      <w:r w:rsidR="004442A9">
        <w:t>associated</w:t>
      </w:r>
      <w:r>
        <w:t xml:space="preserve"> PSSCH</w:t>
      </w:r>
      <w:r w:rsidR="004442A9">
        <w:t xml:space="preserve"> channel</w:t>
      </w:r>
      <w:r>
        <w:t>. For a form of PSCCH</w:t>
      </w:r>
      <w:r w:rsidR="00BE463F">
        <w:t xml:space="preserve"> used for </w:t>
      </w:r>
      <w:proofErr w:type="spellStart"/>
      <w:r w:rsidR="00DE6EED">
        <w:t>pre</w:t>
      </w:r>
      <w:r w:rsidR="00BE463F">
        <w:t>emption</w:t>
      </w:r>
      <w:proofErr w:type="spellEnd"/>
      <w:r w:rsidR="00BE463F">
        <w:t xml:space="preserve"> indication</w:t>
      </w:r>
      <w:r>
        <w:t xml:space="preserve">, there is an associated PSSCH that is sent along with the </w:t>
      </w:r>
      <w:r w:rsidR="000B6381">
        <w:t>PSCCH</w:t>
      </w:r>
      <w:r>
        <w:t>.</w:t>
      </w:r>
    </w:p>
    <w:p w14:paraId="1AE86825" w14:textId="42DCEF71" w:rsidR="002A19C9" w:rsidRDefault="001745DE" w:rsidP="00C85594">
      <w:pPr>
        <w:pStyle w:val="maintext"/>
        <w:ind w:firstLine="400"/>
      </w:pPr>
      <w:r>
        <w:t>When</w:t>
      </w:r>
      <w:r w:rsidR="006A2ACA">
        <w:t xml:space="preserve"> a</w:t>
      </w:r>
      <w:r w:rsidR="00B91C29" w:rsidRPr="00B91C29">
        <w:t xml:space="preserve"> </w:t>
      </w:r>
      <w:r w:rsidR="00B91C29" w:rsidRPr="00B91C29">
        <w:rPr>
          <w:iCs/>
        </w:rPr>
        <w:t>separate</w:t>
      </w:r>
      <w:r w:rsidR="00B91C29" w:rsidRPr="00B91C29">
        <w:t xml:space="preserve"> </w:t>
      </w:r>
      <w:proofErr w:type="spellStart"/>
      <w:r w:rsidR="00B91C29" w:rsidRPr="00B91C29">
        <w:t>preemption</w:t>
      </w:r>
      <w:proofErr w:type="spellEnd"/>
      <w:r w:rsidR="00B91C29" w:rsidRPr="00B91C29">
        <w:t xml:space="preserve"> indication channel </w:t>
      </w:r>
      <w:r w:rsidR="00E003E2">
        <w:t>is</w:t>
      </w:r>
      <w:r w:rsidR="00B91C29" w:rsidRPr="00B91C29">
        <w:t xml:space="preserve"> used to indicate to other UE</w:t>
      </w:r>
      <w:r w:rsidR="000B64C0">
        <w:t>s</w:t>
      </w:r>
      <w:r w:rsidR="00B91C29" w:rsidRPr="00B91C29">
        <w:t xml:space="preserve"> the </w:t>
      </w:r>
      <w:r w:rsidR="001E3B85">
        <w:t xml:space="preserve">reserved </w:t>
      </w:r>
      <w:r w:rsidR="00B91C29" w:rsidRPr="00B91C29">
        <w:t>resources</w:t>
      </w:r>
      <w:r w:rsidR="00B35612">
        <w:t xml:space="preserve"> are </w:t>
      </w:r>
      <w:proofErr w:type="spellStart"/>
      <w:r w:rsidR="00B35612">
        <w:t>preempted</w:t>
      </w:r>
      <w:proofErr w:type="spellEnd"/>
      <w:r w:rsidR="00E003E2">
        <w:t xml:space="preserve">, the resource allocation of </w:t>
      </w:r>
      <w:proofErr w:type="spellStart"/>
      <w:r w:rsidR="00015DD2">
        <w:t>pre</w:t>
      </w:r>
      <w:r w:rsidR="00E003E2">
        <w:t>emption</w:t>
      </w:r>
      <w:proofErr w:type="spellEnd"/>
      <w:r w:rsidR="00E003E2">
        <w:t xml:space="preserve"> indication </w:t>
      </w:r>
      <w:r w:rsidR="00015DD2">
        <w:t xml:space="preserve">channels </w:t>
      </w:r>
      <w:r w:rsidR="00E003E2">
        <w:t>needs to be studied</w:t>
      </w:r>
      <w:r w:rsidR="00F367FF">
        <w:t>, especially for autonomous resource selection</w:t>
      </w:r>
      <w:r w:rsidR="00E003E2">
        <w:t xml:space="preserve">. </w:t>
      </w:r>
    </w:p>
    <w:p w14:paraId="2A9DF899" w14:textId="13F49C0F" w:rsidR="00EB2A85" w:rsidRPr="0079543C" w:rsidRDefault="0079543C" w:rsidP="0079543C">
      <w:pPr>
        <w:pStyle w:val="LG"/>
        <w:spacing w:after="94"/>
        <w:ind w:firstLine="0"/>
        <w:rPr>
          <w:b/>
        </w:rPr>
      </w:pPr>
      <w:r>
        <w:rPr>
          <w:b/>
        </w:rPr>
        <w:lastRenderedPageBreak/>
        <w:t>Proposal 2</w:t>
      </w:r>
      <w:r w:rsidR="00513D8A">
        <w:rPr>
          <w:b/>
        </w:rPr>
        <w:t>:</w:t>
      </w:r>
      <w:r w:rsidR="00EB2A85" w:rsidRPr="0079543C">
        <w:rPr>
          <w:b/>
        </w:rPr>
        <w:t xml:space="preserve"> </w:t>
      </w:r>
      <w:r w:rsidR="00C2045D">
        <w:rPr>
          <w:b/>
        </w:rPr>
        <w:t xml:space="preserve">Study </w:t>
      </w:r>
      <w:r w:rsidR="00C33FE1">
        <w:rPr>
          <w:b/>
        </w:rPr>
        <w:t>pre</w:t>
      </w:r>
      <w:r w:rsidR="00EB2A85" w:rsidRPr="0079543C">
        <w:rPr>
          <w:b/>
        </w:rPr>
        <w:t xml:space="preserve">emption </w:t>
      </w:r>
      <w:r w:rsidR="00C2045D">
        <w:rPr>
          <w:b/>
        </w:rPr>
        <w:t>mechanism</w:t>
      </w:r>
      <w:r w:rsidR="00BE63E7">
        <w:rPr>
          <w:b/>
        </w:rPr>
        <w:t xml:space="preserve"> and its resource allocation methods</w:t>
      </w:r>
      <w:r w:rsidR="00996877">
        <w:rPr>
          <w:b/>
        </w:rPr>
        <w:t xml:space="preserve"> in NR V2X</w:t>
      </w:r>
      <w:r w:rsidR="00527005">
        <w:rPr>
          <w:b/>
        </w:rPr>
        <w:t>.</w:t>
      </w:r>
    </w:p>
    <w:p w14:paraId="02874F25" w14:textId="563E8161" w:rsidR="00182206" w:rsidRDefault="00656FA1" w:rsidP="00182206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Resource allocation for r</w:t>
      </w:r>
      <w:r w:rsidR="00182206">
        <w:t>etransmission and feedback</w:t>
      </w:r>
      <w:r>
        <w:t xml:space="preserve"> channel</w:t>
      </w:r>
      <w:r w:rsidR="00225AD8">
        <w:t>s</w:t>
      </w:r>
      <w:r w:rsidR="00182206">
        <w:t xml:space="preserve"> </w:t>
      </w:r>
    </w:p>
    <w:p w14:paraId="1807A83F" w14:textId="2549F0C2" w:rsidR="00D836BF" w:rsidRDefault="005566E1" w:rsidP="00D836BF">
      <w:pPr>
        <w:pStyle w:val="maintext"/>
        <w:ind w:firstLine="400"/>
      </w:pPr>
      <w:r>
        <w:t>T</w:t>
      </w:r>
      <w:r w:rsidR="00D836BF">
        <w:t xml:space="preserve">he number of retransmissions can be more than one </w:t>
      </w:r>
      <w:r w:rsidR="00D836BF" w:rsidRPr="00DD639E">
        <w:t>to meet the reliability</w:t>
      </w:r>
      <w:r w:rsidR="00D836BF">
        <w:t xml:space="preserve"> requirement</w:t>
      </w:r>
      <w:r w:rsidR="008A7434">
        <w:t xml:space="preserve"> of NR V2X</w:t>
      </w:r>
      <w:r w:rsidR="00D836BF" w:rsidRPr="00DD639E">
        <w:t>.</w:t>
      </w:r>
      <w:r w:rsidR="00D836BF">
        <w:t xml:space="preserve"> </w:t>
      </w:r>
      <w:r w:rsidR="00D836BF" w:rsidRPr="00A67D0A">
        <w:t>The</w:t>
      </w:r>
      <w:r w:rsidR="00D836BF">
        <w:t xml:space="preserve"> </w:t>
      </w:r>
      <w:r>
        <w:t>resource allocation</w:t>
      </w:r>
      <w:r w:rsidR="00D836BF">
        <w:t xml:space="preserve"> procedure should consider the resource</w:t>
      </w:r>
      <w:r w:rsidR="00E2541E">
        <w:t xml:space="preserve"> allocation </w:t>
      </w:r>
      <w:r w:rsidR="00D836BF">
        <w:t xml:space="preserve">for more </w:t>
      </w:r>
      <w:r w:rsidR="00933D77">
        <w:t xml:space="preserve">than one </w:t>
      </w:r>
      <w:r w:rsidR="000F61AC">
        <w:t xml:space="preserve">number of </w:t>
      </w:r>
      <w:r w:rsidR="00D836BF">
        <w:t xml:space="preserve">retransmissions. </w:t>
      </w:r>
    </w:p>
    <w:p w14:paraId="230B7191" w14:textId="5FB07D03" w:rsidR="00D836BF" w:rsidRPr="0073347F" w:rsidRDefault="00D836BF" w:rsidP="00D836BF">
      <w:pPr>
        <w:pStyle w:val="maintext"/>
        <w:ind w:firstLine="400"/>
        <w:rPr>
          <w:rFonts w:eastAsia="Arial Unicode MS"/>
          <w:lang w:val="en-US" w:eastAsia="zh-CN"/>
        </w:rPr>
      </w:pPr>
      <w:r w:rsidRPr="00CC4E5F">
        <w:t>For aperiodic packet transmission</w:t>
      </w:r>
      <w:r>
        <w:t>s</w:t>
      </w:r>
      <w:r w:rsidR="00CC7317">
        <w:t>, if</w:t>
      </w:r>
      <w:r>
        <w:t xml:space="preserve"> LBT</w:t>
      </w:r>
      <w:r w:rsidR="00CC7317">
        <w:t xml:space="preserve"> is</w:t>
      </w:r>
      <w:r>
        <w:t xml:space="preserve"> used for resource allocation, </w:t>
      </w:r>
      <w:r w:rsidRPr="00CC4E5F">
        <w:t xml:space="preserve">the retransmission resources need to be sensed separately. Because the SCI of the initial transmission needs to carry the information (T-F resources) of retransmission resources, the retransmission resources need to be known by the UE at the time of initial transmissions. </w:t>
      </w:r>
      <w:proofErr w:type="gramStart"/>
      <w:r w:rsidRPr="00CC4E5F">
        <w:t>So</w:t>
      </w:r>
      <w:proofErr w:type="gramEnd"/>
      <w:r w:rsidRPr="00CC4E5F">
        <w:t xml:space="preserve"> the retransmission resources need to be determined at</w:t>
      </w:r>
      <w:r>
        <w:t xml:space="preserve"> least</w:t>
      </w:r>
      <w:r w:rsidRPr="00CC4E5F">
        <w:t xml:space="preserve"> the same time as its corresponding initial transmission. </w:t>
      </w:r>
      <w:r w:rsidR="0079227E">
        <w:t>If LBT is used for retransmission</w:t>
      </w:r>
      <w:r w:rsidR="00AE5836">
        <w:t>s</w:t>
      </w:r>
      <w:r w:rsidR="0079227E">
        <w:t xml:space="preserve">, the UE needs to </w:t>
      </w:r>
      <w:r w:rsidR="00A14493">
        <w:t xml:space="preserve">start the LBT for retransmission resources at least </w:t>
      </w:r>
      <w:r w:rsidR="00A14493" w:rsidRPr="00CC4E5F">
        <w:t>the same time as its corresponding initial transmission</w:t>
      </w:r>
      <w:r w:rsidR="00A14493">
        <w:t xml:space="preserve">. </w:t>
      </w:r>
      <w:r w:rsidR="00AA5245">
        <w:t>Therefore, i</w:t>
      </w:r>
      <w:r w:rsidR="00A14493">
        <w:t xml:space="preserve">t needs to </w:t>
      </w:r>
      <w:r w:rsidR="0079227E">
        <w:t>reserve more resources for r</w:t>
      </w:r>
      <w:r w:rsidR="00CD7261">
        <w:t xml:space="preserve">etransmissions, and leads to resource </w:t>
      </w:r>
      <w:r w:rsidR="0079227E">
        <w:t xml:space="preserve">waste. </w:t>
      </w:r>
      <w:r>
        <w:t>A same</w:t>
      </w:r>
      <w:r w:rsidRPr="000B7EAD">
        <w:t xml:space="preserve"> or different resource allocation method for the initial transmission and </w:t>
      </w:r>
      <w:r w:rsidR="00E03A22">
        <w:t>corresponding</w:t>
      </w:r>
      <w:r w:rsidRPr="000B7EAD">
        <w:t xml:space="preserve"> retransmissions </w:t>
      </w:r>
      <w:proofErr w:type="gramStart"/>
      <w:r w:rsidRPr="000B7EAD">
        <w:t xml:space="preserve">may be </w:t>
      </w:r>
      <w:r w:rsidR="00817889">
        <w:t>considered</w:t>
      </w:r>
      <w:proofErr w:type="gramEnd"/>
      <w:r w:rsidR="00817889">
        <w:t xml:space="preserve"> for</w:t>
      </w:r>
      <w:r w:rsidRPr="000B7EAD">
        <w:t xml:space="preserve"> the UE.</w:t>
      </w:r>
    </w:p>
    <w:p w14:paraId="07011E20" w14:textId="45C9B430" w:rsidR="00715451" w:rsidRDefault="00D836BF" w:rsidP="00D836BF">
      <w:pPr>
        <w:pStyle w:val="maintext"/>
        <w:ind w:firstLine="400"/>
      </w:pPr>
      <w:r>
        <w:t xml:space="preserve">Furthermore, RV </w:t>
      </w:r>
      <w:r w:rsidRPr="00C85594">
        <w:rPr>
          <w:iCs/>
        </w:rPr>
        <w:t>retransmissions</w:t>
      </w:r>
      <w:r>
        <w:t xml:space="preserve"> with either a fixed or a </w:t>
      </w:r>
      <w:proofErr w:type="spellStart"/>
      <w:r>
        <w:t>signaled</w:t>
      </w:r>
      <w:proofErr w:type="spellEnd"/>
      <w:r>
        <w:t xml:space="preserve"> RV sequence and ACK/NACK </w:t>
      </w:r>
      <w:proofErr w:type="gramStart"/>
      <w:r>
        <w:t xml:space="preserve">feedback </w:t>
      </w:r>
      <w:r w:rsidR="00D20849">
        <w:t xml:space="preserve">channel </w:t>
      </w:r>
      <w:r w:rsidR="00F01F7C">
        <w:t>resource allocation</w:t>
      </w:r>
      <w:proofErr w:type="gramEnd"/>
      <w:r>
        <w:t xml:space="preserve"> can also be studied to further improve the HARQ performance. As an example of ACK/NACK feedback</w:t>
      </w:r>
      <w:r w:rsidR="00B63CE1">
        <w:t xml:space="preserve"> </w:t>
      </w:r>
      <w:r w:rsidR="00D20849">
        <w:t xml:space="preserve">channel </w:t>
      </w:r>
      <w:r w:rsidR="00B63CE1">
        <w:t>resource allocation</w:t>
      </w:r>
      <w:r>
        <w:t>, the ACK/NACK feedback resource can be determined by its associated SCI</w:t>
      </w:r>
      <w:r w:rsidR="00715451">
        <w:t>.</w:t>
      </w:r>
    </w:p>
    <w:p w14:paraId="3AFD3CBE" w14:textId="2B4E760E" w:rsidR="00D347F5" w:rsidRPr="00B0026F" w:rsidRDefault="00D347F5" w:rsidP="00B0026F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3: </w:t>
      </w:r>
      <w:r w:rsidR="009C7E48" w:rsidRPr="00B0026F">
        <w:rPr>
          <w:b/>
        </w:rPr>
        <w:t xml:space="preserve">Study enhancements on retransmissions, </w:t>
      </w:r>
      <w:r w:rsidRPr="00B0026F">
        <w:rPr>
          <w:b/>
        </w:rPr>
        <w:t>resource allocation</w:t>
      </w:r>
      <w:r w:rsidR="009C7E48" w:rsidRPr="00B0026F">
        <w:rPr>
          <w:b/>
        </w:rPr>
        <w:t xml:space="preserve"> methods for</w:t>
      </w:r>
      <w:r w:rsidRPr="00B0026F">
        <w:rPr>
          <w:b/>
        </w:rPr>
        <w:t xml:space="preserve"> retransmissions</w:t>
      </w:r>
      <w:r w:rsidR="00246B17" w:rsidRPr="00B0026F">
        <w:rPr>
          <w:b/>
        </w:rPr>
        <w:t xml:space="preserve"> and ACK/NACK feedback</w:t>
      </w:r>
      <w:r w:rsidR="00ED1202">
        <w:rPr>
          <w:b/>
        </w:rPr>
        <w:t xml:space="preserve"> </w:t>
      </w:r>
      <w:r w:rsidR="001B2482">
        <w:rPr>
          <w:b/>
        </w:rPr>
        <w:t>channel</w:t>
      </w:r>
      <w:r w:rsidR="00507B94">
        <w:rPr>
          <w:b/>
        </w:rPr>
        <w:t>s</w:t>
      </w:r>
      <w:r w:rsidR="001B2482">
        <w:rPr>
          <w:b/>
        </w:rPr>
        <w:t xml:space="preserve"> </w:t>
      </w:r>
      <w:r w:rsidR="00ED1202">
        <w:rPr>
          <w:b/>
        </w:rPr>
        <w:t>in NR V2X</w:t>
      </w:r>
      <w:r w:rsidRPr="00B0026F">
        <w:rPr>
          <w:b/>
        </w:rPr>
        <w:t xml:space="preserve">. </w:t>
      </w:r>
    </w:p>
    <w:p w14:paraId="0C4E8AF0" w14:textId="2788C17A" w:rsidR="00182206" w:rsidRPr="00A23033" w:rsidRDefault="00100AC5" w:rsidP="00100AC5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 xml:space="preserve">NR </w:t>
      </w:r>
      <w:r w:rsidR="004911D1">
        <w:t xml:space="preserve">V2X </w:t>
      </w:r>
      <w:r w:rsidR="00287CD1">
        <w:t>M</w:t>
      </w:r>
      <w:r w:rsidR="002D074F">
        <w:t xml:space="preserve">ode </w:t>
      </w:r>
      <w:r>
        <w:t>1</w:t>
      </w:r>
      <w:r w:rsidR="00A275BB">
        <w:t xml:space="preserve"> resource allocation</w:t>
      </w:r>
    </w:p>
    <w:p w14:paraId="57F8696D" w14:textId="0F1CC2C1" w:rsidR="0098296A" w:rsidRDefault="0098296A" w:rsidP="00CF0495">
      <w:pPr>
        <w:pStyle w:val="maintext"/>
        <w:ind w:firstLine="400"/>
      </w:pPr>
      <w:r>
        <w:t xml:space="preserve">We agreed to support </w:t>
      </w:r>
      <w:r w:rsidR="00EE1303">
        <w:t>M</w:t>
      </w:r>
      <w:r>
        <w:t xml:space="preserve">ode 1 resource allocation. Similar to </w:t>
      </w:r>
      <w:r w:rsidR="00EE1303">
        <w:t>M</w:t>
      </w:r>
      <w:r w:rsidR="00F01CEF" w:rsidRPr="00F01CEF">
        <w:t>ode 3</w:t>
      </w:r>
      <w:r>
        <w:t xml:space="preserve"> in LTE</w:t>
      </w:r>
      <w:r w:rsidR="00F01CEF" w:rsidRPr="00F01CEF">
        <w:t xml:space="preserve">, </w:t>
      </w:r>
      <w:r>
        <w:t xml:space="preserve">the </w:t>
      </w:r>
      <w:proofErr w:type="spellStart"/>
      <w:r>
        <w:t>sidelink</w:t>
      </w:r>
      <w:proofErr w:type="spellEnd"/>
      <w:r>
        <w:t xml:space="preserve"> resource and transmission are scheduled by the </w:t>
      </w:r>
      <w:proofErr w:type="spellStart"/>
      <w:r>
        <w:t>gNB</w:t>
      </w:r>
      <w:proofErr w:type="spellEnd"/>
      <w:r>
        <w:t xml:space="preserve">. The general procedure in </w:t>
      </w:r>
      <w:r w:rsidR="0067192B">
        <w:t>M</w:t>
      </w:r>
      <w:r>
        <w:t xml:space="preserve">ode 1 is: the UE first send a request to the </w:t>
      </w:r>
      <w:proofErr w:type="spellStart"/>
      <w:r>
        <w:t>gNB</w:t>
      </w:r>
      <w:proofErr w:type="spellEnd"/>
      <w:r>
        <w:t xml:space="preserve"> to request </w:t>
      </w:r>
      <w:proofErr w:type="spellStart"/>
      <w:r>
        <w:t>sidelink</w:t>
      </w:r>
      <w:proofErr w:type="spellEnd"/>
      <w:r>
        <w:t xml:space="preserve"> resource and transmission, and then the </w:t>
      </w:r>
      <w:proofErr w:type="spellStart"/>
      <w:r>
        <w:t>gNB</w:t>
      </w:r>
      <w:proofErr w:type="spellEnd"/>
      <w:r>
        <w:t xml:space="preserve"> can send control signalling (in LTE </w:t>
      </w:r>
      <w:r w:rsidR="00B87CBA">
        <w:t>M</w:t>
      </w:r>
      <w:r>
        <w:t xml:space="preserve">ode 3, it is DCI format 5A) to schedule the </w:t>
      </w:r>
      <w:proofErr w:type="spellStart"/>
      <w:r>
        <w:t>sidelink</w:t>
      </w:r>
      <w:proofErr w:type="spellEnd"/>
      <w:r>
        <w:t xml:space="preserve"> resource to that UE.</w:t>
      </w:r>
    </w:p>
    <w:p w14:paraId="42B8FD1B" w14:textId="5D681491" w:rsidR="0098296A" w:rsidRDefault="0098296A" w:rsidP="00C844BA">
      <w:pPr>
        <w:pStyle w:val="maintext"/>
        <w:ind w:firstLine="400"/>
      </w:pPr>
      <w:r w:rsidRPr="00C844BA">
        <w:t xml:space="preserve">The first challenge for </w:t>
      </w:r>
      <w:r w:rsidR="00C2038D">
        <w:t>M</w:t>
      </w:r>
      <w:r w:rsidRPr="00C844BA">
        <w:t xml:space="preserve">ode 1 resource allocation is ultra-low latency requirement of advanced V2X services. </w:t>
      </w:r>
      <w:r w:rsidR="00C844BA" w:rsidRPr="000A4C58">
        <w:t xml:space="preserve">The </w:t>
      </w:r>
      <w:r w:rsidR="00C844BA">
        <w:t xml:space="preserve">services of advanced driving and extended sensors require as low as [3ms] end-to-end latency. To support such low latency transmission on </w:t>
      </w:r>
      <w:proofErr w:type="spellStart"/>
      <w:r w:rsidR="00C844BA">
        <w:t>sidelink</w:t>
      </w:r>
      <w:proofErr w:type="spellEnd"/>
      <w:r w:rsidR="00C844BA">
        <w:t xml:space="preserve">, short-latency resource request mechanisms are needed to achieve such low latency transmission. </w:t>
      </w:r>
      <w:r w:rsidR="008B0121">
        <w:t xml:space="preserve">In the LTE V2X design, the UE first send SR in uplink to request uplink assignment and then send BSR to the </w:t>
      </w:r>
      <w:proofErr w:type="spellStart"/>
      <w:r w:rsidR="008B0121">
        <w:t>eNB</w:t>
      </w:r>
      <w:proofErr w:type="spellEnd"/>
      <w:r w:rsidR="008B0121">
        <w:t xml:space="preserve"> on the scheduled uplink channel. After receiving the BSR from the UE, the </w:t>
      </w:r>
      <w:proofErr w:type="spellStart"/>
      <w:r w:rsidR="008B0121">
        <w:t>eNB</w:t>
      </w:r>
      <w:proofErr w:type="spellEnd"/>
      <w:r w:rsidR="008B0121">
        <w:t xml:space="preserve"> sends DCI format 5A to schedule the </w:t>
      </w:r>
      <w:proofErr w:type="spellStart"/>
      <w:r w:rsidR="008B0121">
        <w:t>sidelink</w:t>
      </w:r>
      <w:proofErr w:type="spellEnd"/>
      <w:r w:rsidR="008B0121">
        <w:t xml:space="preserve"> resource. In NR, if the same resource request mechanism is used, we can reduce the latency through a larger subcarrier spacing and then a shorter slot length. However, there is still difficulty to achieve the latency requirement. Some enhancement for the </w:t>
      </w:r>
      <w:proofErr w:type="spellStart"/>
      <w:r w:rsidR="008B0121">
        <w:t>sidelink</w:t>
      </w:r>
      <w:proofErr w:type="spellEnd"/>
      <w:r w:rsidR="008B0121">
        <w:t xml:space="preserve"> resource request is needed for NR V2X. One potential solution is a quick </w:t>
      </w:r>
      <w:proofErr w:type="spellStart"/>
      <w:r w:rsidR="008B0121">
        <w:t>sidelink</w:t>
      </w:r>
      <w:proofErr w:type="spellEnd"/>
      <w:r w:rsidR="008B0121">
        <w:t xml:space="preserve"> resource request through PUCCH channel. The UE sends </w:t>
      </w:r>
      <w:proofErr w:type="spellStart"/>
      <w:r w:rsidR="008B0121">
        <w:t>sidelink</w:t>
      </w:r>
      <w:proofErr w:type="spellEnd"/>
      <w:r w:rsidR="008B0121">
        <w:t xml:space="preserve"> resource request through a PUCCH channel to the </w:t>
      </w:r>
      <w:proofErr w:type="spellStart"/>
      <w:r w:rsidR="008B0121">
        <w:t>gNB</w:t>
      </w:r>
      <w:proofErr w:type="spellEnd"/>
      <w:r w:rsidR="008B0121">
        <w:t xml:space="preserve">. Another potential solution is a 2-step RACH based method. Either method can implement the </w:t>
      </w:r>
      <w:proofErr w:type="spellStart"/>
      <w:r w:rsidR="008B0121">
        <w:t>sidelink</w:t>
      </w:r>
      <w:proofErr w:type="spellEnd"/>
      <w:r w:rsidR="008B0121">
        <w:t xml:space="preserve"> request and scheduling with short latency.</w:t>
      </w:r>
    </w:p>
    <w:p w14:paraId="74CA6A7D" w14:textId="7E53C9F0" w:rsidR="00402A81" w:rsidRPr="008F5587" w:rsidRDefault="008B0121" w:rsidP="008F5587">
      <w:pPr>
        <w:pStyle w:val="maintext"/>
        <w:ind w:firstLine="400"/>
      </w:pPr>
      <w:r>
        <w:t xml:space="preserve">The packets in advanced V2X services can be </w:t>
      </w:r>
      <w:proofErr w:type="spellStart"/>
      <w:r>
        <w:t>bursty</w:t>
      </w:r>
      <w:proofErr w:type="spellEnd"/>
      <w:r>
        <w:t xml:space="preserve"> with various packet size. </w:t>
      </w:r>
      <w:r w:rsidR="008F5587">
        <w:t xml:space="preserve">If the </w:t>
      </w:r>
      <w:r w:rsidR="0046303A" w:rsidRPr="008F5587">
        <w:t xml:space="preserve">aperiodic packet is </w:t>
      </w:r>
      <w:r w:rsidR="008F5587">
        <w:t>too large</w:t>
      </w:r>
      <w:r w:rsidR="0046303A" w:rsidRPr="008F5587">
        <w:t>, it ne</w:t>
      </w:r>
      <w:r w:rsidR="00B10C79" w:rsidRPr="008F5587">
        <w:t>eds more than one slot</w:t>
      </w:r>
      <w:r w:rsidR="0046303A" w:rsidRPr="008F5587">
        <w:t xml:space="preserve"> resource to complete the transmission of the </w:t>
      </w:r>
      <w:proofErr w:type="spellStart"/>
      <w:r w:rsidR="0046303A" w:rsidRPr="008F5587">
        <w:t>bursty</w:t>
      </w:r>
      <w:proofErr w:type="spellEnd"/>
      <w:r w:rsidR="0046303A" w:rsidRPr="008F5587">
        <w:t xml:space="preserve"> packet. The resource allocation for the aperiodic packet may be performed one-shot for multiple slots by the </w:t>
      </w:r>
      <w:proofErr w:type="spellStart"/>
      <w:r w:rsidR="0046303A" w:rsidRPr="008F5587">
        <w:t>gNB</w:t>
      </w:r>
      <w:proofErr w:type="spellEnd"/>
      <w:r w:rsidR="0046303A" w:rsidRPr="008F5587">
        <w:t>, rather th</w:t>
      </w:r>
      <w:r w:rsidR="0046303A" w:rsidRPr="00147F1D">
        <w:t xml:space="preserve">an dynamically allocating a resource </w:t>
      </w:r>
      <w:r w:rsidR="00BB384F" w:rsidRPr="00147F1D">
        <w:t xml:space="preserve">once </w:t>
      </w:r>
      <w:r w:rsidR="0046303A" w:rsidRPr="00147F1D">
        <w:t xml:space="preserve">for </w:t>
      </w:r>
      <w:r w:rsidR="00BB384F" w:rsidRPr="008F5587">
        <w:t>each</w:t>
      </w:r>
      <w:r w:rsidR="0046303A" w:rsidRPr="008F5587">
        <w:t xml:space="preserve"> slot. A DCI format is introduced for the </w:t>
      </w:r>
      <w:proofErr w:type="spellStart"/>
      <w:r w:rsidR="0046303A" w:rsidRPr="008F5587">
        <w:t>gNB</w:t>
      </w:r>
      <w:proofErr w:type="spellEnd"/>
      <w:r w:rsidR="0046303A" w:rsidRPr="008F5587">
        <w:t xml:space="preserve"> to indicate to the UE </w:t>
      </w:r>
      <w:r w:rsidR="008F5587">
        <w:t>multiple</w:t>
      </w:r>
      <w:r w:rsidR="0046303A" w:rsidRPr="008F5587">
        <w:t xml:space="preserve"> resources that will be used by the UE </w:t>
      </w:r>
      <w:r w:rsidR="0071177A" w:rsidRPr="00147F1D">
        <w:t>for</w:t>
      </w:r>
      <w:r w:rsidR="0046303A" w:rsidRPr="00147F1D">
        <w:t xml:space="preserve"> the aperiodic packet</w:t>
      </w:r>
      <w:r w:rsidR="0071177A" w:rsidRPr="00147F1D">
        <w:t xml:space="preserve"> transmission</w:t>
      </w:r>
      <w:r w:rsidR="0046303A" w:rsidRPr="008F5587">
        <w:t xml:space="preserve">. The benefit is that the control </w:t>
      </w:r>
      <w:proofErr w:type="spellStart"/>
      <w:r w:rsidR="0046303A" w:rsidRPr="008F5587">
        <w:t>signaling</w:t>
      </w:r>
      <w:proofErr w:type="spellEnd"/>
      <w:r w:rsidR="0046303A" w:rsidRPr="008F5587">
        <w:t xml:space="preserve"> in the </w:t>
      </w:r>
      <w:proofErr w:type="spellStart"/>
      <w:r w:rsidR="0046303A" w:rsidRPr="008F5587">
        <w:t>Uu</w:t>
      </w:r>
      <w:proofErr w:type="spellEnd"/>
      <w:r w:rsidR="0046303A" w:rsidRPr="008F5587">
        <w:t xml:space="preserve"> interface </w:t>
      </w:r>
      <w:r w:rsidR="00696AE0">
        <w:t xml:space="preserve">and scheduling latency </w:t>
      </w:r>
      <w:r w:rsidR="0046303A" w:rsidRPr="008F5587">
        <w:t>can be reduced.</w:t>
      </w:r>
    </w:p>
    <w:p w14:paraId="5BA31F7C" w14:textId="7CE9F030" w:rsidR="008F5587" w:rsidRDefault="00DC6ECF" w:rsidP="00B0026F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4: </w:t>
      </w:r>
      <w:r w:rsidR="008F5587">
        <w:rPr>
          <w:b/>
        </w:rPr>
        <w:t xml:space="preserve">For NR V2X </w:t>
      </w:r>
      <w:r w:rsidR="00ED3FD1">
        <w:rPr>
          <w:b/>
        </w:rPr>
        <w:t>M</w:t>
      </w:r>
      <w:r w:rsidR="008F5587">
        <w:rPr>
          <w:b/>
        </w:rPr>
        <w:t>ode 1 resource allocation, study the following designs:</w:t>
      </w:r>
    </w:p>
    <w:p w14:paraId="6F32A434" w14:textId="77777777" w:rsidR="008F5587" w:rsidRDefault="008F5587" w:rsidP="000A4C58">
      <w:pPr>
        <w:pStyle w:val="LG"/>
        <w:numPr>
          <w:ilvl w:val="0"/>
          <w:numId w:val="24"/>
        </w:numPr>
        <w:spacing w:after="94"/>
        <w:rPr>
          <w:b/>
        </w:rPr>
      </w:pPr>
      <w:r>
        <w:rPr>
          <w:b/>
        </w:rPr>
        <w:t xml:space="preserve">Low-latency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resource request and scheduling mechanisms, for example a quick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resource request through PUCCH channel, 2-step RACH based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request method;</w:t>
      </w:r>
    </w:p>
    <w:p w14:paraId="56EF287C" w14:textId="2E96772F" w:rsidR="008F5587" w:rsidRDefault="008F5587" w:rsidP="000A4C58">
      <w:pPr>
        <w:pStyle w:val="LG"/>
        <w:numPr>
          <w:ilvl w:val="0"/>
          <w:numId w:val="24"/>
        </w:numPr>
        <w:spacing w:after="94"/>
        <w:rPr>
          <w:b/>
        </w:rPr>
      </w:pPr>
      <w:r>
        <w:rPr>
          <w:b/>
        </w:rPr>
        <w:t xml:space="preserve">Scheduling multiple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T-F resources by one resource scheduling control signaling. 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lastRenderedPageBreak/>
        <w:t>Conclusions</w:t>
      </w:r>
    </w:p>
    <w:p w14:paraId="446B2485" w14:textId="4DA7769F" w:rsidR="00E24F97" w:rsidRDefault="00CB38DB" w:rsidP="00463A58">
      <w:pPr>
        <w:pStyle w:val="maintext"/>
        <w:ind w:firstLine="400"/>
      </w:pPr>
      <w:r>
        <w:t xml:space="preserve">This contribution </w:t>
      </w:r>
      <w:r w:rsidR="00B92F0A">
        <w:t>discusses</w:t>
      </w:r>
      <w:r w:rsidR="00635109">
        <w:t xml:space="preserve"> </w:t>
      </w:r>
      <w:r w:rsidR="00B81C03">
        <w:t xml:space="preserve">NR V2X </w:t>
      </w:r>
      <w:proofErr w:type="spellStart"/>
      <w:r w:rsidR="00B81C03">
        <w:t>sidelink</w:t>
      </w:r>
      <w:proofErr w:type="spellEnd"/>
      <w:r w:rsidR="00B81C03">
        <w:t xml:space="preserve"> resource allocation mechanisms including </w:t>
      </w:r>
      <w:r w:rsidR="00BC3166">
        <w:t xml:space="preserve">NR </w:t>
      </w:r>
      <w:r w:rsidR="006C4803">
        <w:t xml:space="preserve">V2X </w:t>
      </w:r>
      <w:r w:rsidR="00BE4219">
        <w:t xml:space="preserve">Mode </w:t>
      </w:r>
      <w:r w:rsidR="00BC3166">
        <w:t xml:space="preserve">2 LBT resource selection, </w:t>
      </w:r>
      <w:proofErr w:type="spellStart"/>
      <w:r w:rsidR="00BC3166">
        <w:t>preemption</w:t>
      </w:r>
      <w:proofErr w:type="spellEnd"/>
      <w:r w:rsidR="00BC3166">
        <w:t xml:space="preserve"> mechanism and resource allocation, </w:t>
      </w:r>
      <w:r w:rsidR="00083056">
        <w:t xml:space="preserve">resource allocation for </w:t>
      </w:r>
      <w:r w:rsidR="00BC3166">
        <w:t xml:space="preserve">retransmission and feedback </w:t>
      </w:r>
      <w:r w:rsidR="001F5060">
        <w:t>channel</w:t>
      </w:r>
      <w:r w:rsidR="003D7A18">
        <w:t>s</w:t>
      </w:r>
      <w:r w:rsidR="00083056">
        <w:t>,</w:t>
      </w:r>
      <w:r w:rsidR="001F5060">
        <w:t xml:space="preserve"> </w:t>
      </w:r>
      <w:r w:rsidR="00BC3166">
        <w:t xml:space="preserve">and NR </w:t>
      </w:r>
      <w:r w:rsidR="00455C7D">
        <w:t xml:space="preserve">V2X </w:t>
      </w:r>
      <w:r w:rsidR="00EE3FD8">
        <w:t xml:space="preserve">Mode </w:t>
      </w:r>
      <w:r w:rsidR="00BC3166">
        <w:t xml:space="preserve">1 resource allocation. </w:t>
      </w:r>
      <w:r w:rsidR="001B6A62">
        <w:t>The</w:t>
      </w:r>
      <w:r w:rsidR="00463A58">
        <w:t xml:space="preserve"> </w:t>
      </w:r>
      <w:r w:rsidR="005E3394">
        <w:t>following</w:t>
      </w:r>
      <w:r w:rsidR="0063225E">
        <w:t>s</w:t>
      </w:r>
      <w:r w:rsidR="005E3394">
        <w:t xml:space="preserve"> </w:t>
      </w:r>
      <w:r w:rsidR="0063225E">
        <w:t xml:space="preserve">were </w:t>
      </w:r>
      <w:r w:rsidR="00B81C03">
        <w:t>proposed</w:t>
      </w:r>
      <w:r w:rsidR="007B07E3">
        <w:t>:</w:t>
      </w:r>
    </w:p>
    <w:p w14:paraId="5D286EDB" w14:textId="77777777" w:rsidR="00D83D78" w:rsidRDefault="00D83D78" w:rsidP="00D83D78">
      <w:pPr>
        <w:pStyle w:val="LG"/>
        <w:spacing w:after="94"/>
        <w:ind w:firstLine="0"/>
        <w:rPr>
          <w:b/>
        </w:rPr>
      </w:pPr>
      <w:r w:rsidRPr="00EE5362">
        <w:rPr>
          <w:b/>
        </w:rPr>
        <w:t>Proposal</w:t>
      </w:r>
      <w:r>
        <w:rPr>
          <w:b/>
        </w:rPr>
        <w:t xml:space="preserve"> 1</w:t>
      </w:r>
      <w:r w:rsidRPr="00EE5362">
        <w:rPr>
          <w:b/>
        </w:rPr>
        <w:t xml:space="preserve">: </w:t>
      </w:r>
      <w:r>
        <w:rPr>
          <w:b/>
        </w:rPr>
        <w:t xml:space="preserve">Study LBT resource allocation for both aperiodic and periodic services </w:t>
      </w:r>
      <w:r w:rsidRPr="00EE5362">
        <w:rPr>
          <w:b/>
        </w:rPr>
        <w:t>in NR V2X</w:t>
      </w:r>
      <w:r>
        <w:rPr>
          <w:b/>
        </w:rPr>
        <w:t xml:space="preserve"> Mode 2</w:t>
      </w:r>
      <w:r w:rsidRPr="00EE5362">
        <w:rPr>
          <w:b/>
        </w:rPr>
        <w:t xml:space="preserve">. </w:t>
      </w:r>
    </w:p>
    <w:p w14:paraId="39216B1F" w14:textId="7EAA7A97" w:rsidR="007D5913" w:rsidRPr="0079543C" w:rsidRDefault="007D5913" w:rsidP="007D5913">
      <w:pPr>
        <w:pStyle w:val="LG"/>
        <w:spacing w:after="94"/>
        <w:ind w:firstLine="0"/>
        <w:rPr>
          <w:b/>
        </w:rPr>
      </w:pPr>
      <w:r>
        <w:rPr>
          <w:b/>
        </w:rPr>
        <w:t>Proposal 2:</w:t>
      </w:r>
      <w:r w:rsidRPr="0079543C">
        <w:rPr>
          <w:b/>
        </w:rPr>
        <w:t xml:space="preserve"> </w:t>
      </w:r>
      <w:r>
        <w:rPr>
          <w:b/>
        </w:rPr>
        <w:t>Study pre</w:t>
      </w:r>
      <w:r w:rsidRPr="0079543C">
        <w:rPr>
          <w:b/>
        </w:rPr>
        <w:t xml:space="preserve">emption </w:t>
      </w:r>
      <w:r>
        <w:rPr>
          <w:b/>
        </w:rPr>
        <w:t>mechanism and its resource allocation methods in NR V2X.</w:t>
      </w:r>
    </w:p>
    <w:p w14:paraId="164EBA35" w14:textId="6BC4CD76" w:rsidR="001821D7" w:rsidRPr="00B0026F" w:rsidRDefault="001821D7" w:rsidP="001821D7">
      <w:pPr>
        <w:pStyle w:val="LG"/>
        <w:spacing w:after="94"/>
        <w:ind w:firstLine="0"/>
        <w:rPr>
          <w:b/>
        </w:rPr>
      </w:pPr>
      <w:r w:rsidRPr="00B0026F">
        <w:rPr>
          <w:b/>
        </w:rPr>
        <w:t>Proposal 3: Study enhancements on retransmissions, resource allocation methods for retransmissions and ACK/NACK feedback</w:t>
      </w:r>
      <w:r>
        <w:rPr>
          <w:b/>
        </w:rPr>
        <w:t xml:space="preserve"> </w:t>
      </w:r>
      <w:r w:rsidR="00A91E21">
        <w:rPr>
          <w:b/>
        </w:rPr>
        <w:t>channel</w:t>
      </w:r>
      <w:r w:rsidR="000A1010">
        <w:rPr>
          <w:b/>
        </w:rPr>
        <w:t>s</w:t>
      </w:r>
      <w:r w:rsidR="00A91E21">
        <w:rPr>
          <w:b/>
        </w:rPr>
        <w:t xml:space="preserve"> </w:t>
      </w:r>
      <w:r>
        <w:rPr>
          <w:b/>
        </w:rPr>
        <w:t>in NR V2X</w:t>
      </w:r>
      <w:r w:rsidRPr="00B0026F">
        <w:rPr>
          <w:b/>
        </w:rPr>
        <w:t xml:space="preserve">. </w:t>
      </w:r>
    </w:p>
    <w:p w14:paraId="30CB9639" w14:textId="35B068C2" w:rsidR="004257FE" w:rsidRDefault="004257FE" w:rsidP="004257FE">
      <w:pPr>
        <w:pStyle w:val="LG"/>
        <w:spacing w:after="94"/>
        <w:ind w:firstLine="0"/>
        <w:rPr>
          <w:b/>
        </w:rPr>
      </w:pPr>
      <w:r w:rsidRPr="00B0026F">
        <w:rPr>
          <w:b/>
        </w:rPr>
        <w:t xml:space="preserve">Proposal 4: </w:t>
      </w:r>
      <w:r>
        <w:rPr>
          <w:b/>
        </w:rPr>
        <w:t xml:space="preserve">For NR V2X </w:t>
      </w:r>
      <w:r w:rsidR="00356A90">
        <w:rPr>
          <w:b/>
        </w:rPr>
        <w:t>M</w:t>
      </w:r>
      <w:r>
        <w:rPr>
          <w:b/>
        </w:rPr>
        <w:t>ode 1 resource allocation, study the following designs:</w:t>
      </w:r>
    </w:p>
    <w:p w14:paraId="0D4ECD1F" w14:textId="77777777" w:rsidR="004257FE" w:rsidRDefault="004257FE" w:rsidP="004257FE">
      <w:pPr>
        <w:pStyle w:val="LG"/>
        <w:numPr>
          <w:ilvl w:val="0"/>
          <w:numId w:val="24"/>
        </w:numPr>
        <w:spacing w:after="94"/>
        <w:rPr>
          <w:b/>
        </w:rPr>
      </w:pPr>
      <w:r>
        <w:rPr>
          <w:b/>
        </w:rPr>
        <w:t xml:space="preserve">Low-latency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resource request and scheduling mechanisms, for example a quick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resource request through PUCCH channel, 2-step RACH based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request method;</w:t>
      </w:r>
    </w:p>
    <w:p w14:paraId="231FD9E8" w14:textId="77777777" w:rsidR="004257FE" w:rsidRDefault="004257FE" w:rsidP="004257FE">
      <w:pPr>
        <w:pStyle w:val="LG"/>
        <w:numPr>
          <w:ilvl w:val="0"/>
          <w:numId w:val="24"/>
        </w:numPr>
        <w:spacing w:after="94"/>
        <w:rPr>
          <w:b/>
        </w:rPr>
      </w:pPr>
      <w:r>
        <w:rPr>
          <w:b/>
        </w:rPr>
        <w:t xml:space="preserve">Scheduling multiple </w:t>
      </w:r>
      <w:proofErr w:type="spellStart"/>
      <w:r>
        <w:rPr>
          <w:b/>
        </w:rPr>
        <w:t>sidelink</w:t>
      </w:r>
      <w:proofErr w:type="spellEnd"/>
      <w:r>
        <w:rPr>
          <w:b/>
        </w:rPr>
        <w:t xml:space="preserve"> T-F resources by one resource scheduling control signaling. 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6B432325" w14:textId="46F84479"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="00134979" w:rsidRPr="00134979">
        <w:t>RP-1</w:t>
      </w:r>
      <w:r w:rsidR="00596818">
        <w:t>81480</w:t>
      </w:r>
      <w:r w:rsidR="00134979" w:rsidRPr="00134979">
        <w:t xml:space="preserve">, </w:t>
      </w:r>
      <w:r w:rsidR="00FD165B" w:rsidRPr="00FD165B">
        <w:t>New SID: Study on NR V2X</w:t>
      </w:r>
      <w:r w:rsidR="00134979" w:rsidRPr="00134979">
        <w:t xml:space="preserve">, </w:t>
      </w:r>
      <w:r w:rsidR="00166E4F" w:rsidRPr="00166E4F">
        <w:t>Vodafone</w:t>
      </w:r>
      <w:r w:rsidRPr="00DC57D3">
        <w:rPr>
          <w:rFonts w:hint="eastAsia"/>
        </w:rPr>
        <w:t>.</w:t>
      </w:r>
      <w:bookmarkEnd w:id="3"/>
    </w:p>
    <w:p w14:paraId="07688CC3" w14:textId="320E39E6" w:rsidR="001D004A" w:rsidRDefault="001D004A" w:rsidP="001D004A">
      <w:r>
        <w:rPr>
          <w:lang w:eastAsia="ko-KR"/>
        </w:rPr>
        <w:t xml:space="preserve">[2] </w:t>
      </w:r>
      <w:r w:rsidR="00B86C4B" w:rsidRPr="00B86C4B">
        <w:t>3GPP RAN1#94, Chairman’s note.</w:t>
      </w:r>
    </w:p>
    <w:p w14:paraId="5F22C182" w14:textId="5EC2E68B" w:rsidR="00240259" w:rsidRDefault="00240259" w:rsidP="00051113">
      <w:pPr>
        <w:rPr>
          <w:lang w:eastAsia="ko-KR"/>
        </w:rPr>
      </w:pPr>
      <w:r>
        <w:rPr>
          <w:lang w:eastAsia="ko-KR"/>
        </w:rPr>
        <w:t>[</w:t>
      </w:r>
      <w:r w:rsidR="00C86C48">
        <w:rPr>
          <w:lang w:eastAsia="ko-KR"/>
        </w:rPr>
        <w:t>3</w:t>
      </w:r>
      <w:r>
        <w:rPr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Pr="00240259">
        <w:rPr>
          <w:lang w:eastAsia="ko-KR"/>
        </w:rPr>
        <w:t>3GPP TS23.285, “Architecture enhancements for V2X services”</w:t>
      </w:r>
    </w:p>
    <w:p w14:paraId="32832235" w14:textId="76134194" w:rsidR="001E194D" w:rsidRDefault="00BD2FB8" w:rsidP="00051113">
      <w:r>
        <w:rPr>
          <w:lang w:eastAsia="ko-KR"/>
        </w:rPr>
        <w:t>[</w:t>
      </w:r>
      <w:r w:rsidR="00C86C48">
        <w:rPr>
          <w:lang w:eastAsia="ko-KR"/>
        </w:rPr>
        <w:t>4</w:t>
      </w:r>
      <w:r>
        <w:rPr>
          <w:lang w:eastAsia="ko-KR"/>
        </w:rPr>
        <w:t>]</w:t>
      </w:r>
      <w:r>
        <w:t xml:space="preserve"> 3GPP TS</w:t>
      </w:r>
      <w:r w:rsidRPr="005F1D30">
        <w:t xml:space="preserve"> 22.</w:t>
      </w:r>
      <w:r>
        <w:t>186 v15.2</w:t>
      </w:r>
      <w:r w:rsidRPr="005F1D30">
        <w:t>.0, “</w:t>
      </w:r>
      <w:r w:rsidRPr="00A85275">
        <w:t>Enhancement of 3GPP support for V2X scenarios</w:t>
      </w:r>
      <w:r w:rsidRPr="005F1D30">
        <w:t>”</w:t>
      </w:r>
      <w:r w:rsidRPr="005F1D30">
        <w:rPr>
          <w:rFonts w:hint="eastAsia"/>
        </w:rPr>
        <w:t>.</w:t>
      </w:r>
    </w:p>
    <w:p w14:paraId="165E73EB" w14:textId="5BC7B7DC" w:rsidR="003E0A9A" w:rsidRDefault="003E0A9A" w:rsidP="003E0A9A">
      <w:pPr>
        <w:rPr>
          <w:lang w:eastAsia="ko-KR"/>
        </w:rPr>
      </w:pPr>
      <w:r>
        <w:rPr>
          <w:lang w:eastAsia="ko-KR"/>
        </w:rPr>
        <w:t>[</w:t>
      </w:r>
      <w:r w:rsidR="00C86C48">
        <w:rPr>
          <w:lang w:eastAsia="ko-KR"/>
        </w:rPr>
        <w:t>5</w:t>
      </w:r>
      <w:r>
        <w:rPr>
          <w:lang w:eastAsia="ko-KR"/>
        </w:rPr>
        <w:t xml:space="preserve">] </w:t>
      </w:r>
      <w:r w:rsidRPr="00134979">
        <w:t>R</w:t>
      </w:r>
      <w:r>
        <w:t>1</w:t>
      </w:r>
      <w:r w:rsidRPr="00134979">
        <w:t>-1</w:t>
      </w:r>
      <w:r>
        <w:t>808778</w:t>
      </w:r>
      <w:r w:rsidRPr="00134979">
        <w:t xml:space="preserve">, </w:t>
      </w:r>
      <w:r w:rsidRPr="008D2562">
        <w:t>Discussion on resource allocation mechanisms for NR V2X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14:paraId="44629E44" w14:textId="77777777" w:rsidR="003E0A9A" w:rsidRPr="00DC57D3" w:rsidRDefault="003E0A9A" w:rsidP="00051113"/>
    <w:sectPr w:rsidR="003E0A9A" w:rsidRPr="00DC57D3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B9BB0" w14:textId="77777777" w:rsidR="00FB032D" w:rsidRDefault="00FB032D">
      <w:r>
        <w:separator/>
      </w:r>
    </w:p>
  </w:endnote>
  <w:endnote w:type="continuationSeparator" w:id="0">
    <w:p w14:paraId="143A549E" w14:textId="77777777" w:rsidR="00FB032D" w:rsidRDefault="00FB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FC616" w14:textId="77777777" w:rsidR="00FB032D" w:rsidRDefault="00FB032D">
      <w:r>
        <w:separator/>
      </w:r>
    </w:p>
  </w:footnote>
  <w:footnote w:type="continuationSeparator" w:id="0">
    <w:p w14:paraId="6684E893" w14:textId="77777777" w:rsidR="00FB032D" w:rsidRDefault="00FB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8"/>
  </w:num>
  <w:num w:numId="3">
    <w:abstractNumId w:val="16"/>
  </w:num>
  <w:num w:numId="4">
    <w:abstractNumId w:val="20"/>
  </w:num>
  <w:num w:numId="5">
    <w:abstractNumId w:val="11"/>
  </w:num>
  <w:num w:numId="6">
    <w:abstractNumId w:val="17"/>
  </w:num>
  <w:num w:numId="7">
    <w:abstractNumId w:val="15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2"/>
  </w:num>
  <w:num w:numId="16">
    <w:abstractNumId w:val="21"/>
  </w:num>
  <w:num w:numId="17">
    <w:abstractNumId w:val="6"/>
  </w:num>
  <w:num w:numId="18">
    <w:abstractNumId w:val="1"/>
  </w:num>
  <w:num w:numId="19">
    <w:abstractNumId w:val="3"/>
  </w:num>
  <w:num w:numId="20">
    <w:abstractNumId w:val="13"/>
  </w:num>
  <w:num w:numId="21">
    <w:abstractNumId w:val="19"/>
  </w:num>
  <w:num w:numId="22">
    <w:abstractNumId w:val="7"/>
  </w:num>
  <w:num w:numId="23">
    <w:abstractNumId w:val="8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104F4"/>
    <w:rsid w:val="0001072B"/>
    <w:rsid w:val="00010921"/>
    <w:rsid w:val="00011005"/>
    <w:rsid w:val="0001118D"/>
    <w:rsid w:val="00011307"/>
    <w:rsid w:val="00011A53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401B"/>
    <w:rsid w:val="000147F7"/>
    <w:rsid w:val="00014A78"/>
    <w:rsid w:val="000156CE"/>
    <w:rsid w:val="00015DD2"/>
    <w:rsid w:val="00016367"/>
    <w:rsid w:val="000167DF"/>
    <w:rsid w:val="0001695D"/>
    <w:rsid w:val="00017196"/>
    <w:rsid w:val="000172F4"/>
    <w:rsid w:val="00017A6D"/>
    <w:rsid w:val="00017F4C"/>
    <w:rsid w:val="00020CFE"/>
    <w:rsid w:val="000210FF"/>
    <w:rsid w:val="00021179"/>
    <w:rsid w:val="000216E4"/>
    <w:rsid w:val="0002189F"/>
    <w:rsid w:val="00021CA4"/>
    <w:rsid w:val="00022194"/>
    <w:rsid w:val="00022677"/>
    <w:rsid w:val="00022739"/>
    <w:rsid w:val="000229C3"/>
    <w:rsid w:val="00022AD5"/>
    <w:rsid w:val="00022B5C"/>
    <w:rsid w:val="00022C4C"/>
    <w:rsid w:val="00023794"/>
    <w:rsid w:val="000241D3"/>
    <w:rsid w:val="00024DD4"/>
    <w:rsid w:val="0002551B"/>
    <w:rsid w:val="00025955"/>
    <w:rsid w:val="000273BD"/>
    <w:rsid w:val="0002741A"/>
    <w:rsid w:val="0002784E"/>
    <w:rsid w:val="000302E2"/>
    <w:rsid w:val="00030EA8"/>
    <w:rsid w:val="0003112B"/>
    <w:rsid w:val="000318D7"/>
    <w:rsid w:val="00031E87"/>
    <w:rsid w:val="00031F02"/>
    <w:rsid w:val="00032854"/>
    <w:rsid w:val="00032E20"/>
    <w:rsid w:val="00033444"/>
    <w:rsid w:val="000336E0"/>
    <w:rsid w:val="000345CE"/>
    <w:rsid w:val="0003463D"/>
    <w:rsid w:val="00034D76"/>
    <w:rsid w:val="00034DC6"/>
    <w:rsid w:val="000355FB"/>
    <w:rsid w:val="00036EB5"/>
    <w:rsid w:val="000375ED"/>
    <w:rsid w:val="0004021D"/>
    <w:rsid w:val="00040486"/>
    <w:rsid w:val="00040956"/>
    <w:rsid w:val="000409EA"/>
    <w:rsid w:val="00040D46"/>
    <w:rsid w:val="0004152C"/>
    <w:rsid w:val="0004195B"/>
    <w:rsid w:val="0004245C"/>
    <w:rsid w:val="000429B0"/>
    <w:rsid w:val="00042A8B"/>
    <w:rsid w:val="00043757"/>
    <w:rsid w:val="000448F7"/>
    <w:rsid w:val="00045082"/>
    <w:rsid w:val="0004512E"/>
    <w:rsid w:val="0004575E"/>
    <w:rsid w:val="00045AF5"/>
    <w:rsid w:val="00045CFE"/>
    <w:rsid w:val="00046062"/>
    <w:rsid w:val="0004612F"/>
    <w:rsid w:val="000461DA"/>
    <w:rsid w:val="00046AB8"/>
    <w:rsid w:val="00046B3F"/>
    <w:rsid w:val="00046EDE"/>
    <w:rsid w:val="000477FA"/>
    <w:rsid w:val="0005019A"/>
    <w:rsid w:val="00050297"/>
    <w:rsid w:val="000503EC"/>
    <w:rsid w:val="00050C80"/>
    <w:rsid w:val="00050EAB"/>
    <w:rsid w:val="00050F55"/>
    <w:rsid w:val="00051113"/>
    <w:rsid w:val="00051AFF"/>
    <w:rsid w:val="00051B1E"/>
    <w:rsid w:val="0005241C"/>
    <w:rsid w:val="00052776"/>
    <w:rsid w:val="00052882"/>
    <w:rsid w:val="00053284"/>
    <w:rsid w:val="0005368E"/>
    <w:rsid w:val="0005372A"/>
    <w:rsid w:val="00053930"/>
    <w:rsid w:val="00053DDB"/>
    <w:rsid w:val="000543C0"/>
    <w:rsid w:val="000545E8"/>
    <w:rsid w:val="000547C2"/>
    <w:rsid w:val="000551A1"/>
    <w:rsid w:val="00055ADB"/>
    <w:rsid w:val="00055E55"/>
    <w:rsid w:val="00055EC9"/>
    <w:rsid w:val="000560CC"/>
    <w:rsid w:val="000566B2"/>
    <w:rsid w:val="000567A3"/>
    <w:rsid w:val="00056B06"/>
    <w:rsid w:val="00056D1C"/>
    <w:rsid w:val="00057250"/>
    <w:rsid w:val="000579A0"/>
    <w:rsid w:val="00057CB5"/>
    <w:rsid w:val="00060151"/>
    <w:rsid w:val="000604AD"/>
    <w:rsid w:val="00061781"/>
    <w:rsid w:val="000621DF"/>
    <w:rsid w:val="0006267E"/>
    <w:rsid w:val="000627C6"/>
    <w:rsid w:val="00062B39"/>
    <w:rsid w:val="00062EA1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70C12"/>
    <w:rsid w:val="00070EFE"/>
    <w:rsid w:val="0007119C"/>
    <w:rsid w:val="000711BB"/>
    <w:rsid w:val="00071A43"/>
    <w:rsid w:val="00072405"/>
    <w:rsid w:val="00072453"/>
    <w:rsid w:val="00072876"/>
    <w:rsid w:val="000739AC"/>
    <w:rsid w:val="00073C42"/>
    <w:rsid w:val="00073DA1"/>
    <w:rsid w:val="00074129"/>
    <w:rsid w:val="00074645"/>
    <w:rsid w:val="000755B5"/>
    <w:rsid w:val="00075C82"/>
    <w:rsid w:val="00076DA6"/>
    <w:rsid w:val="00076FF5"/>
    <w:rsid w:val="000774B8"/>
    <w:rsid w:val="000775AB"/>
    <w:rsid w:val="00077632"/>
    <w:rsid w:val="00081096"/>
    <w:rsid w:val="0008131F"/>
    <w:rsid w:val="000818E4"/>
    <w:rsid w:val="00082D66"/>
    <w:rsid w:val="0008305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6B3"/>
    <w:rsid w:val="00087A4E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287"/>
    <w:rsid w:val="00093AA5"/>
    <w:rsid w:val="00094092"/>
    <w:rsid w:val="00094150"/>
    <w:rsid w:val="000942E0"/>
    <w:rsid w:val="00094646"/>
    <w:rsid w:val="00094B22"/>
    <w:rsid w:val="00095B35"/>
    <w:rsid w:val="00095ED9"/>
    <w:rsid w:val="000963F2"/>
    <w:rsid w:val="00096494"/>
    <w:rsid w:val="00096DE7"/>
    <w:rsid w:val="00096E31"/>
    <w:rsid w:val="000970EB"/>
    <w:rsid w:val="0009739B"/>
    <w:rsid w:val="00097AAC"/>
    <w:rsid w:val="00097CF7"/>
    <w:rsid w:val="000A0C17"/>
    <w:rsid w:val="000A101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C58"/>
    <w:rsid w:val="000A5315"/>
    <w:rsid w:val="000A591F"/>
    <w:rsid w:val="000A5BFD"/>
    <w:rsid w:val="000A5F5B"/>
    <w:rsid w:val="000A6336"/>
    <w:rsid w:val="000A77A6"/>
    <w:rsid w:val="000A7A58"/>
    <w:rsid w:val="000B03ED"/>
    <w:rsid w:val="000B07AB"/>
    <w:rsid w:val="000B07F4"/>
    <w:rsid w:val="000B0B99"/>
    <w:rsid w:val="000B0E97"/>
    <w:rsid w:val="000B0F0E"/>
    <w:rsid w:val="000B1C6B"/>
    <w:rsid w:val="000B1DB7"/>
    <w:rsid w:val="000B241A"/>
    <w:rsid w:val="000B25B1"/>
    <w:rsid w:val="000B2652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FD7"/>
    <w:rsid w:val="000B5142"/>
    <w:rsid w:val="000B518A"/>
    <w:rsid w:val="000B55F9"/>
    <w:rsid w:val="000B5F97"/>
    <w:rsid w:val="000B6381"/>
    <w:rsid w:val="000B64C0"/>
    <w:rsid w:val="000B7057"/>
    <w:rsid w:val="000B7EAD"/>
    <w:rsid w:val="000C074E"/>
    <w:rsid w:val="000C14C1"/>
    <w:rsid w:val="000C1591"/>
    <w:rsid w:val="000C1DF9"/>
    <w:rsid w:val="000C23C0"/>
    <w:rsid w:val="000C2DAC"/>
    <w:rsid w:val="000C3610"/>
    <w:rsid w:val="000C3A4B"/>
    <w:rsid w:val="000C3C17"/>
    <w:rsid w:val="000C4DDF"/>
    <w:rsid w:val="000C5050"/>
    <w:rsid w:val="000C521E"/>
    <w:rsid w:val="000C650F"/>
    <w:rsid w:val="000C7354"/>
    <w:rsid w:val="000C7D3E"/>
    <w:rsid w:val="000C7EFE"/>
    <w:rsid w:val="000D00DD"/>
    <w:rsid w:val="000D0D0A"/>
    <w:rsid w:val="000D1026"/>
    <w:rsid w:val="000D19F4"/>
    <w:rsid w:val="000D1C0B"/>
    <w:rsid w:val="000D1C34"/>
    <w:rsid w:val="000D1D1C"/>
    <w:rsid w:val="000D1DDF"/>
    <w:rsid w:val="000D25AC"/>
    <w:rsid w:val="000D2FAB"/>
    <w:rsid w:val="000D33F2"/>
    <w:rsid w:val="000D4806"/>
    <w:rsid w:val="000D49A0"/>
    <w:rsid w:val="000D5200"/>
    <w:rsid w:val="000D5362"/>
    <w:rsid w:val="000D5B66"/>
    <w:rsid w:val="000D5E34"/>
    <w:rsid w:val="000D758A"/>
    <w:rsid w:val="000D77B5"/>
    <w:rsid w:val="000D7980"/>
    <w:rsid w:val="000D7EA8"/>
    <w:rsid w:val="000E02BA"/>
    <w:rsid w:val="000E0446"/>
    <w:rsid w:val="000E0683"/>
    <w:rsid w:val="000E09BD"/>
    <w:rsid w:val="000E0DB1"/>
    <w:rsid w:val="000E13E9"/>
    <w:rsid w:val="000E17CD"/>
    <w:rsid w:val="000E1942"/>
    <w:rsid w:val="000E2201"/>
    <w:rsid w:val="000E36C2"/>
    <w:rsid w:val="000E396C"/>
    <w:rsid w:val="000E41EC"/>
    <w:rsid w:val="000E48A4"/>
    <w:rsid w:val="000E48E0"/>
    <w:rsid w:val="000E4A01"/>
    <w:rsid w:val="000E4D32"/>
    <w:rsid w:val="000E512F"/>
    <w:rsid w:val="000E524A"/>
    <w:rsid w:val="000E6145"/>
    <w:rsid w:val="000E6738"/>
    <w:rsid w:val="000E6CE3"/>
    <w:rsid w:val="000E7166"/>
    <w:rsid w:val="000E7E79"/>
    <w:rsid w:val="000F086E"/>
    <w:rsid w:val="000F089B"/>
    <w:rsid w:val="000F0B81"/>
    <w:rsid w:val="000F0D83"/>
    <w:rsid w:val="000F1AF5"/>
    <w:rsid w:val="000F2916"/>
    <w:rsid w:val="000F3287"/>
    <w:rsid w:val="000F3AB3"/>
    <w:rsid w:val="000F433B"/>
    <w:rsid w:val="000F4490"/>
    <w:rsid w:val="000F45BA"/>
    <w:rsid w:val="000F5684"/>
    <w:rsid w:val="000F57A3"/>
    <w:rsid w:val="000F5D7C"/>
    <w:rsid w:val="000F60C9"/>
    <w:rsid w:val="000F61AC"/>
    <w:rsid w:val="000F6B8B"/>
    <w:rsid w:val="000F7518"/>
    <w:rsid w:val="000F762B"/>
    <w:rsid w:val="001008D6"/>
    <w:rsid w:val="00100AC5"/>
    <w:rsid w:val="00100CCE"/>
    <w:rsid w:val="0010112F"/>
    <w:rsid w:val="0010173A"/>
    <w:rsid w:val="00101AC6"/>
    <w:rsid w:val="00101CA6"/>
    <w:rsid w:val="00101FA6"/>
    <w:rsid w:val="00101FE9"/>
    <w:rsid w:val="00102416"/>
    <w:rsid w:val="00102506"/>
    <w:rsid w:val="00102699"/>
    <w:rsid w:val="00102C34"/>
    <w:rsid w:val="0010310C"/>
    <w:rsid w:val="0010330F"/>
    <w:rsid w:val="00103393"/>
    <w:rsid w:val="001034F7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2D"/>
    <w:rsid w:val="00105947"/>
    <w:rsid w:val="00105A0D"/>
    <w:rsid w:val="00105E0E"/>
    <w:rsid w:val="00106202"/>
    <w:rsid w:val="001067FF"/>
    <w:rsid w:val="00106F9A"/>
    <w:rsid w:val="00107072"/>
    <w:rsid w:val="00107542"/>
    <w:rsid w:val="00107618"/>
    <w:rsid w:val="00107C3A"/>
    <w:rsid w:val="001109ED"/>
    <w:rsid w:val="001112C3"/>
    <w:rsid w:val="00111454"/>
    <w:rsid w:val="00111503"/>
    <w:rsid w:val="001127CE"/>
    <w:rsid w:val="00112A78"/>
    <w:rsid w:val="001130CA"/>
    <w:rsid w:val="001137C2"/>
    <w:rsid w:val="00113AFF"/>
    <w:rsid w:val="00113BD8"/>
    <w:rsid w:val="001143D3"/>
    <w:rsid w:val="00114731"/>
    <w:rsid w:val="00114AE1"/>
    <w:rsid w:val="00114EB4"/>
    <w:rsid w:val="001155B8"/>
    <w:rsid w:val="0011610C"/>
    <w:rsid w:val="001169A7"/>
    <w:rsid w:val="00116E69"/>
    <w:rsid w:val="00117606"/>
    <w:rsid w:val="00117B15"/>
    <w:rsid w:val="001201B4"/>
    <w:rsid w:val="0012029F"/>
    <w:rsid w:val="00120B93"/>
    <w:rsid w:val="001212CE"/>
    <w:rsid w:val="0012133F"/>
    <w:rsid w:val="00121508"/>
    <w:rsid w:val="0012156A"/>
    <w:rsid w:val="00121AC2"/>
    <w:rsid w:val="00121D37"/>
    <w:rsid w:val="00122DAB"/>
    <w:rsid w:val="0012303A"/>
    <w:rsid w:val="00123B51"/>
    <w:rsid w:val="00123EC9"/>
    <w:rsid w:val="00124CAE"/>
    <w:rsid w:val="001253CA"/>
    <w:rsid w:val="001257F1"/>
    <w:rsid w:val="00125D53"/>
    <w:rsid w:val="00127473"/>
    <w:rsid w:val="001279D0"/>
    <w:rsid w:val="00127AD3"/>
    <w:rsid w:val="00127D7D"/>
    <w:rsid w:val="0013023F"/>
    <w:rsid w:val="0013041F"/>
    <w:rsid w:val="00130897"/>
    <w:rsid w:val="001308D6"/>
    <w:rsid w:val="00130A5C"/>
    <w:rsid w:val="00130EBB"/>
    <w:rsid w:val="00130EFA"/>
    <w:rsid w:val="00131748"/>
    <w:rsid w:val="00132A14"/>
    <w:rsid w:val="00132CCB"/>
    <w:rsid w:val="00132DBD"/>
    <w:rsid w:val="00133026"/>
    <w:rsid w:val="00133501"/>
    <w:rsid w:val="001335DC"/>
    <w:rsid w:val="00133889"/>
    <w:rsid w:val="001345B3"/>
    <w:rsid w:val="00134979"/>
    <w:rsid w:val="00135071"/>
    <w:rsid w:val="00135274"/>
    <w:rsid w:val="00135750"/>
    <w:rsid w:val="00135BFC"/>
    <w:rsid w:val="00135EB0"/>
    <w:rsid w:val="001361DC"/>
    <w:rsid w:val="00136509"/>
    <w:rsid w:val="00136B48"/>
    <w:rsid w:val="00136BD2"/>
    <w:rsid w:val="00136E4B"/>
    <w:rsid w:val="00137048"/>
    <w:rsid w:val="00137383"/>
    <w:rsid w:val="001379DE"/>
    <w:rsid w:val="00137F61"/>
    <w:rsid w:val="00140E28"/>
    <w:rsid w:val="00141893"/>
    <w:rsid w:val="00141F50"/>
    <w:rsid w:val="00142B04"/>
    <w:rsid w:val="0014343A"/>
    <w:rsid w:val="00143869"/>
    <w:rsid w:val="001439DD"/>
    <w:rsid w:val="0014483C"/>
    <w:rsid w:val="00144F4C"/>
    <w:rsid w:val="00145D50"/>
    <w:rsid w:val="00145FF6"/>
    <w:rsid w:val="001460B2"/>
    <w:rsid w:val="0014664B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E73"/>
    <w:rsid w:val="00152F02"/>
    <w:rsid w:val="00153C00"/>
    <w:rsid w:val="00153DB5"/>
    <w:rsid w:val="0015445A"/>
    <w:rsid w:val="001553CA"/>
    <w:rsid w:val="00156483"/>
    <w:rsid w:val="00157248"/>
    <w:rsid w:val="00157347"/>
    <w:rsid w:val="00157DC5"/>
    <w:rsid w:val="001602D1"/>
    <w:rsid w:val="001607A9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51E"/>
    <w:rsid w:val="0016562A"/>
    <w:rsid w:val="001660AE"/>
    <w:rsid w:val="00166E4F"/>
    <w:rsid w:val="0016793B"/>
    <w:rsid w:val="00167D01"/>
    <w:rsid w:val="00167D7B"/>
    <w:rsid w:val="00167F3F"/>
    <w:rsid w:val="001702AE"/>
    <w:rsid w:val="00170301"/>
    <w:rsid w:val="0017033E"/>
    <w:rsid w:val="00170508"/>
    <w:rsid w:val="00170CD5"/>
    <w:rsid w:val="00170FB8"/>
    <w:rsid w:val="0017156C"/>
    <w:rsid w:val="001715D9"/>
    <w:rsid w:val="00171E74"/>
    <w:rsid w:val="00172288"/>
    <w:rsid w:val="00172663"/>
    <w:rsid w:val="00172F28"/>
    <w:rsid w:val="00174122"/>
    <w:rsid w:val="001745CE"/>
    <w:rsid w:val="001745DE"/>
    <w:rsid w:val="00174725"/>
    <w:rsid w:val="00175B29"/>
    <w:rsid w:val="00176B67"/>
    <w:rsid w:val="001770F0"/>
    <w:rsid w:val="0017766E"/>
    <w:rsid w:val="00177740"/>
    <w:rsid w:val="00177B81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3848"/>
    <w:rsid w:val="001839CD"/>
    <w:rsid w:val="00183E11"/>
    <w:rsid w:val="0018400F"/>
    <w:rsid w:val="001841F4"/>
    <w:rsid w:val="00184848"/>
    <w:rsid w:val="00184889"/>
    <w:rsid w:val="00184C08"/>
    <w:rsid w:val="00184E0C"/>
    <w:rsid w:val="001850D6"/>
    <w:rsid w:val="00185476"/>
    <w:rsid w:val="00185631"/>
    <w:rsid w:val="00186732"/>
    <w:rsid w:val="00186D17"/>
    <w:rsid w:val="00186D71"/>
    <w:rsid w:val="00187472"/>
    <w:rsid w:val="00187FFC"/>
    <w:rsid w:val="001901D4"/>
    <w:rsid w:val="00190C6F"/>
    <w:rsid w:val="00190E44"/>
    <w:rsid w:val="00190F9B"/>
    <w:rsid w:val="001911AC"/>
    <w:rsid w:val="0019161B"/>
    <w:rsid w:val="00192013"/>
    <w:rsid w:val="001921CD"/>
    <w:rsid w:val="001923F0"/>
    <w:rsid w:val="00192CE7"/>
    <w:rsid w:val="00192F6E"/>
    <w:rsid w:val="00193148"/>
    <w:rsid w:val="0019375C"/>
    <w:rsid w:val="00193E36"/>
    <w:rsid w:val="001947C4"/>
    <w:rsid w:val="001948CA"/>
    <w:rsid w:val="0019499E"/>
    <w:rsid w:val="00194ECD"/>
    <w:rsid w:val="00195166"/>
    <w:rsid w:val="00195BCC"/>
    <w:rsid w:val="00196616"/>
    <w:rsid w:val="00196998"/>
    <w:rsid w:val="00196D43"/>
    <w:rsid w:val="00196F65"/>
    <w:rsid w:val="001971A1"/>
    <w:rsid w:val="001972BE"/>
    <w:rsid w:val="00197A08"/>
    <w:rsid w:val="00197B0F"/>
    <w:rsid w:val="00197BA4"/>
    <w:rsid w:val="00197FEA"/>
    <w:rsid w:val="001A0274"/>
    <w:rsid w:val="001A152C"/>
    <w:rsid w:val="001A2884"/>
    <w:rsid w:val="001A292C"/>
    <w:rsid w:val="001A2BED"/>
    <w:rsid w:val="001A2DEF"/>
    <w:rsid w:val="001A3681"/>
    <w:rsid w:val="001A3AFD"/>
    <w:rsid w:val="001A3D8C"/>
    <w:rsid w:val="001A3EC6"/>
    <w:rsid w:val="001A4DE4"/>
    <w:rsid w:val="001A4F0D"/>
    <w:rsid w:val="001A4FD5"/>
    <w:rsid w:val="001A51D1"/>
    <w:rsid w:val="001A53DF"/>
    <w:rsid w:val="001A548E"/>
    <w:rsid w:val="001A56C7"/>
    <w:rsid w:val="001A67A7"/>
    <w:rsid w:val="001A7099"/>
    <w:rsid w:val="001A764E"/>
    <w:rsid w:val="001B00DC"/>
    <w:rsid w:val="001B010D"/>
    <w:rsid w:val="001B04E4"/>
    <w:rsid w:val="001B05DB"/>
    <w:rsid w:val="001B1FAD"/>
    <w:rsid w:val="001B2482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54E"/>
    <w:rsid w:val="001B7903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0C1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ED"/>
    <w:rsid w:val="001C5556"/>
    <w:rsid w:val="001C603D"/>
    <w:rsid w:val="001C64AB"/>
    <w:rsid w:val="001C6890"/>
    <w:rsid w:val="001C6FA0"/>
    <w:rsid w:val="001C76C5"/>
    <w:rsid w:val="001C7CCA"/>
    <w:rsid w:val="001D004A"/>
    <w:rsid w:val="001D04EE"/>
    <w:rsid w:val="001D07C2"/>
    <w:rsid w:val="001D0D60"/>
    <w:rsid w:val="001D0FD7"/>
    <w:rsid w:val="001D1222"/>
    <w:rsid w:val="001D16DA"/>
    <w:rsid w:val="001D175E"/>
    <w:rsid w:val="001D2861"/>
    <w:rsid w:val="001D2A83"/>
    <w:rsid w:val="001D3B41"/>
    <w:rsid w:val="001D4091"/>
    <w:rsid w:val="001D47EF"/>
    <w:rsid w:val="001D4C65"/>
    <w:rsid w:val="001D524E"/>
    <w:rsid w:val="001D57B3"/>
    <w:rsid w:val="001D61B8"/>
    <w:rsid w:val="001D637A"/>
    <w:rsid w:val="001D648A"/>
    <w:rsid w:val="001D661D"/>
    <w:rsid w:val="001D6718"/>
    <w:rsid w:val="001D6CCF"/>
    <w:rsid w:val="001D6DC9"/>
    <w:rsid w:val="001E01A3"/>
    <w:rsid w:val="001E083E"/>
    <w:rsid w:val="001E18D8"/>
    <w:rsid w:val="001E194D"/>
    <w:rsid w:val="001E2551"/>
    <w:rsid w:val="001E2F8F"/>
    <w:rsid w:val="001E319C"/>
    <w:rsid w:val="001E3504"/>
    <w:rsid w:val="001E385F"/>
    <w:rsid w:val="001E3965"/>
    <w:rsid w:val="001E3B85"/>
    <w:rsid w:val="001E3F24"/>
    <w:rsid w:val="001E4196"/>
    <w:rsid w:val="001E4999"/>
    <w:rsid w:val="001E52BF"/>
    <w:rsid w:val="001E5959"/>
    <w:rsid w:val="001E6796"/>
    <w:rsid w:val="001E6BE0"/>
    <w:rsid w:val="001E6D3F"/>
    <w:rsid w:val="001E6FD5"/>
    <w:rsid w:val="001E7F88"/>
    <w:rsid w:val="001F0383"/>
    <w:rsid w:val="001F0EFA"/>
    <w:rsid w:val="001F1669"/>
    <w:rsid w:val="001F2053"/>
    <w:rsid w:val="001F2638"/>
    <w:rsid w:val="001F2CE7"/>
    <w:rsid w:val="001F3736"/>
    <w:rsid w:val="001F3815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9F"/>
    <w:rsid w:val="001F6F91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BE0"/>
    <w:rsid w:val="002044FD"/>
    <w:rsid w:val="00205DF1"/>
    <w:rsid w:val="00206379"/>
    <w:rsid w:val="0020736E"/>
    <w:rsid w:val="002077A7"/>
    <w:rsid w:val="00207E40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5029"/>
    <w:rsid w:val="00215104"/>
    <w:rsid w:val="0021595D"/>
    <w:rsid w:val="00215AE6"/>
    <w:rsid w:val="00215F48"/>
    <w:rsid w:val="002164F7"/>
    <w:rsid w:val="00217130"/>
    <w:rsid w:val="002176FA"/>
    <w:rsid w:val="002177FD"/>
    <w:rsid w:val="00217AA4"/>
    <w:rsid w:val="00217EFB"/>
    <w:rsid w:val="00220477"/>
    <w:rsid w:val="00220CE6"/>
    <w:rsid w:val="00220DFC"/>
    <w:rsid w:val="00221006"/>
    <w:rsid w:val="00221014"/>
    <w:rsid w:val="002210A7"/>
    <w:rsid w:val="002215A2"/>
    <w:rsid w:val="00221965"/>
    <w:rsid w:val="00221BAC"/>
    <w:rsid w:val="00222420"/>
    <w:rsid w:val="00222B5E"/>
    <w:rsid w:val="00222C0B"/>
    <w:rsid w:val="00222F4E"/>
    <w:rsid w:val="00223119"/>
    <w:rsid w:val="002234ED"/>
    <w:rsid w:val="0022372A"/>
    <w:rsid w:val="00223BC8"/>
    <w:rsid w:val="00225263"/>
    <w:rsid w:val="00225AD8"/>
    <w:rsid w:val="00225DA9"/>
    <w:rsid w:val="00225E05"/>
    <w:rsid w:val="00225F6B"/>
    <w:rsid w:val="00226DBE"/>
    <w:rsid w:val="00227063"/>
    <w:rsid w:val="00227159"/>
    <w:rsid w:val="00227642"/>
    <w:rsid w:val="002276C3"/>
    <w:rsid w:val="00227E85"/>
    <w:rsid w:val="00227F65"/>
    <w:rsid w:val="00227F83"/>
    <w:rsid w:val="002302CD"/>
    <w:rsid w:val="00230A68"/>
    <w:rsid w:val="002312CD"/>
    <w:rsid w:val="002314A6"/>
    <w:rsid w:val="0023334D"/>
    <w:rsid w:val="00233868"/>
    <w:rsid w:val="00233946"/>
    <w:rsid w:val="00233CA8"/>
    <w:rsid w:val="00233CBC"/>
    <w:rsid w:val="00233F3B"/>
    <w:rsid w:val="00235105"/>
    <w:rsid w:val="00235266"/>
    <w:rsid w:val="002354CF"/>
    <w:rsid w:val="00235701"/>
    <w:rsid w:val="00235759"/>
    <w:rsid w:val="002358D4"/>
    <w:rsid w:val="00235E90"/>
    <w:rsid w:val="002362FA"/>
    <w:rsid w:val="002366BC"/>
    <w:rsid w:val="00236BC1"/>
    <w:rsid w:val="002373C1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624"/>
    <w:rsid w:val="0024177B"/>
    <w:rsid w:val="00241D46"/>
    <w:rsid w:val="0024203D"/>
    <w:rsid w:val="0024256E"/>
    <w:rsid w:val="00242798"/>
    <w:rsid w:val="002428B8"/>
    <w:rsid w:val="00242921"/>
    <w:rsid w:val="00242E45"/>
    <w:rsid w:val="002435CF"/>
    <w:rsid w:val="00243801"/>
    <w:rsid w:val="00243BB7"/>
    <w:rsid w:val="00243C97"/>
    <w:rsid w:val="00244731"/>
    <w:rsid w:val="00244C18"/>
    <w:rsid w:val="00244CFF"/>
    <w:rsid w:val="00244EF2"/>
    <w:rsid w:val="0024515B"/>
    <w:rsid w:val="002459FE"/>
    <w:rsid w:val="00245C3D"/>
    <w:rsid w:val="00245F81"/>
    <w:rsid w:val="00246614"/>
    <w:rsid w:val="002469F1"/>
    <w:rsid w:val="00246B17"/>
    <w:rsid w:val="0024758D"/>
    <w:rsid w:val="00247811"/>
    <w:rsid w:val="00247AC7"/>
    <w:rsid w:val="002506B4"/>
    <w:rsid w:val="002518F8"/>
    <w:rsid w:val="00251D0F"/>
    <w:rsid w:val="00251DAC"/>
    <w:rsid w:val="00252238"/>
    <w:rsid w:val="0025287D"/>
    <w:rsid w:val="00252A8B"/>
    <w:rsid w:val="00252F58"/>
    <w:rsid w:val="002537FE"/>
    <w:rsid w:val="0025394D"/>
    <w:rsid w:val="00253E11"/>
    <w:rsid w:val="00254202"/>
    <w:rsid w:val="00254CD7"/>
    <w:rsid w:val="00255305"/>
    <w:rsid w:val="0025680B"/>
    <w:rsid w:val="0025697E"/>
    <w:rsid w:val="00257528"/>
    <w:rsid w:val="002575C5"/>
    <w:rsid w:val="002576FF"/>
    <w:rsid w:val="00257878"/>
    <w:rsid w:val="00257AE2"/>
    <w:rsid w:val="00257F7E"/>
    <w:rsid w:val="0026075B"/>
    <w:rsid w:val="00261808"/>
    <w:rsid w:val="0026241D"/>
    <w:rsid w:val="002624DF"/>
    <w:rsid w:val="00262587"/>
    <w:rsid w:val="00263129"/>
    <w:rsid w:val="00263195"/>
    <w:rsid w:val="0026376F"/>
    <w:rsid w:val="002638DC"/>
    <w:rsid w:val="00264258"/>
    <w:rsid w:val="00264494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79C3"/>
    <w:rsid w:val="00267D9C"/>
    <w:rsid w:val="0027050B"/>
    <w:rsid w:val="00270BFE"/>
    <w:rsid w:val="00270CD3"/>
    <w:rsid w:val="00270E71"/>
    <w:rsid w:val="002714B9"/>
    <w:rsid w:val="00271FF9"/>
    <w:rsid w:val="00272B45"/>
    <w:rsid w:val="0027357A"/>
    <w:rsid w:val="002738B0"/>
    <w:rsid w:val="002738CD"/>
    <w:rsid w:val="00274128"/>
    <w:rsid w:val="002741E6"/>
    <w:rsid w:val="00274425"/>
    <w:rsid w:val="00274546"/>
    <w:rsid w:val="00274B12"/>
    <w:rsid w:val="00274E98"/>
    <w:rsid w:val="00275562"/>
    <w:rsid w:val="002757AF"/>
    <w:rsid w:val="0027602A"/>
    <w:rsid w:val="0027699B"/>
    <w:rsid w:val="0027764F"/>
    <w:rsid w:val="00277CB7"/>
    <w:rsid w:val="00277F82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3A4"/>
    <w:rsid w:val="00282DB7"/>
    <w:rsid w:val="00283032"/>
    <w:rsid w:val="00283135"/>
    <w:rsid w:val="002831F2"/>
    <w:rsid w:val="0028333E"/>
    <w:rsid w:val="0028382C"/>
    <w:rsid w:val="00284524"/>
    <w:rsid w:val="00284BBA"/>
    <w:rsid w:val="002852BE"/>
    <w:rsid w:val="00285777"/>
    <w:rsid w:val="00285CC5"/>
    <w:rsid w:val="00285D58"/>
    <w:rsid w:val="00287625"/>
    <w:rsid w:val="0028784E"/>
    <w:rsid w:val="00287951"/>
    <w:rsid w:val="00287CD1"/>
    <w:rsid w:val="00287D2D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E8B"/>
    <w:rsid w:val="0029296E"/>
    <w:rsid w:val="00292979"/>
    <w:rsid w:val="00292CA0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976CB"/>
    <w:rsid w:val="002A0626"/>
    <w:rsid w:val="002A0A5A"/>
    <w:rsid w:val="002A0D1E"/>
    <w:rsid w:val="002A163C"/>
    <w:rsid w:val="002A1640"/>
    <w:rsid w:val="002A181D"/>
    <w:rsid w:val="002A19C9"/>
    <w:rsid w:val="002A1E47"/>
    <w:rsid w:val="002A3A3D"/>
    <w:rsid w:val="002A3C2A"/>
    <w:rsid w:val="002A3C33"/>
    <w:rsid w:val="002A43C6"/>
    <w:rsid w:val="002A456A"/>
    <w:rsid w:val="002A46EB"/>
    <w:rsid w:val="002A4DC5"/>
    <w:rsid w:val="002A52A4"/>
    <w:rsid w:val="002A5430"/>
    <w:rsid w:val="002A57C3"/>
    <w:rsid w:val="002A5DA3"/>
    <w:rsid w:val="002A68DB"/>
    <w:rsid w:val="002A73DC"/>
    <w:rsid w:val="002A74C0"/>
    <w:rsid w:val="002A74D6"/>
    <w:rsid w:val="002A7A06"/>
    <w:rsid w:val="002B042C"/>
    <w:rsid w:val="002B0AB0"/>
    <w:rsid w:val="002B0CD3"/>
    <w:rsid w:val="002B1563"/>
    <w:rsid w:val="002B2262"/>
    <w:rsid w:val="002B229D"/>
    <w:rsid w:val="002B23B2"/>
    <w:rsid w:val="002B25AD"/>
    <w:rsid w:val="002B3149"/>
    <w:rsid w:val="002B35EC"/>
    <w:rsid w:val="002B385E"/>
    <w:rsid w:val="002B3A34"/>
    <w:rsid w:val="002B3B3B"/>
    <w:rsid w:val="002B4C6E"/>
    <w:rsid w:val="002B52C6"/>
    <w:rsid w:val="002B553E"/>
    <w:rsid w:val="002B56CE"/>
    <w:rsid w:val="002B57DB"/>
    <w:rsid w:val="002B6BDA"/>
    <w:rsid w:val="002B71B0"/>
    <w:rsid w:val="002B7CF5"/>
    <w:rsid w:val="002B7ED9"/>
    <w:rsid w:val="002C0ACA"/>
    <w:rsid w:val="002C0D28"/>
    <w:rsid w:val="002C1230"/>
    <w:rsid w:val="002C1461"/>
    <w:rsid w:val="002C214F"/>
    <w:rsid w:val="002C234D"/>
    <w:rsid w:val="002C29B4"/>
    <w:rsid w:val="002C2EB5"/>
    <w:rsid w:val="002C329E"/>
    <w:rsid w:val="002C36DB"/>
    <w:rsid w:val="002C3B69"/>
    <w:rsid w:val="002C44A2"/>
    <w:rsid w:val="002C46A5"/>
    <w:rsid w:val="002C58FF"/>
    <w:rsid w:val="002C5E96"/>
    <w:rsid w:val="002C657A"/>
    <w:rsid w:val="002C7CA1"/>
    <w:rsid w:val="002D074F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878"/>
    <w:rsid w:val="002D3B62"/>
    <w:rsid w:val="002D4143"/>
    <w:rsid w:val="002D488B"/>
    <w:rsid w:val="002D53AF"/>
    <w:rsid w:val="002D5500"/>
    <w:rsid w:val="002D57FD"/>
    <w:rsid w:val="002D5B2B"/>
    <w:rsid w:val="002D6D60"/>
    <w:rsid w:val="002D6FEE"/>
    <w:rsid w:val="002D73F3"/>
    <w:rsid w:val="002D7B5B"/>
    <w:rsid w:val="002D7BC7"/>
    <w:rsid w:val="002D7BFF"/>
    <w:rsid w:val="002D7EBD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5B07"/>
    <w:rsid w:val="002E5EC2"/>
    <w:rsid w:val="002E60AB"/>
    <w:rsid w:val="002E61AC"/>
    <w:rsid w:val="002E7876"/>
    <w:rsid w:val="002F00C5"/>
    <w:rsid w:val="002F00F4"/>
    <w:rsid w:val="002F0CDB"/>
    <w:rsid w:val="002F1058"/>
    <w:rsid w:val="002F1784"/>
    <w:rsid w:val="002F21D0"/>
    <w:rsid w:val="002F25E5"/>
    <w:rsid w:val="002F282D"/>
    <w:rsid w:val="002F28D8"/>
    <w:rsid w:val="002F2B67"/>
    <w:rsid w:val="002F2F82"/>
    <w:rsid w:val="002F35AF"/>
    <w:rsid w:val="002F43D4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047"/>
    <w:rsid w:val="002F75DF"/>
    <w:rsid w:val="002F7601"/>
    <w:rsid w:val="002F7663"/>
    <w:rsid w:val="002F7A19"/>
    <w:rsid w:val="002F7AEA"/>
    <w:rsid w:val="002F7E77"/>
    <w:rsid w:val="003006CA"/>
    <w:rsid w:val="00300E34"/>
    <w:rsid w:val="00301597"/>
    <w:rsid w:val="00301C26"/>
    <w:rsid w:val="00303031"/>
    <w:rsid w:val="0030317F"/>
    <w:rsid w:val="0030336D"/>
    <w:rsid w:val="00303CC2"/>
    <w:rsid w:val="00303D59"/>
    <w:rsid w:val="00303FBB"/>
    <w:rsid w:val="003042E6"/>
    <w:rsid w:val="00304E32"/>
    <w:rsid w:val="003052A7"/>
    <w:rsid w:val="00305742"/>
    <w:rsid w:val="00305D56"/>
    <w:rsid w:val="00305E1E"/>
    <w:rsid w:val="0030639E"/>
    <w:rsid w:val="003065FD"/>
    <w:rsid w:val="0031062D"/>
    <w:rsid w:val="00310B3E"/>
    <w:rsid w:val="00310CD1"/>
    <w:rsid w:val="003114E5"/>
    <w:rsid w:val="0031176E"/>
    <w:rsid w:val="00311DE1"/>
    <w:rsid w:val="00313687"/>
    <w:rsid w:val="00313765"/>
    <w:rsid w:val="00313945"/>
    <w:rsid w:val="00313DC6"/>
    <w:rsid w:val="00314383"/>
    <w:rsid w:val="00314AAC"/>
    <w:rsid w:val="00314E63"/>
    <w:rsid w:val="003155DC"/>
    <w:rsid w:val="00315698"/>
    <w:rsid w:val="0031590A"/>
    <w:rsid w:val="00315C75"/>
    <w:rsid w:val="00315E50"/>
    <w:rsid w:val="00316644"/>
    <w:rsid w:val="003168BC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33E1"/>
    <w:rsid w:val="00323455"/>
    <w:rsid w:val="003237AF"/>
    <w:rsid w:val="00323957"/>
    <w:rsid w:val="00323DBD"/>
    <w:rsid w:val="00323DC9"/>
    <w:rsid w:val="00324A44"/>
    <w:rsid w:val="00324A53"/>
    <w:rsid w:val="00324D5E"/>
    <w:rsid w:val="00324DCD"/>
    <w:rsid w:val="003250F2"/>
    <w:rsid w:val="00325F04"/>
    <w:rsid w:val="003264AA"/>
    <w:rsid w:val="00326A47"/>
    <w:rsid w:val="0032775A"/>
    <w:rsid w:val="0032783A"/>
    <w:rsid w:val="00327AF2"/>
    <w:rsid w:val="00330AF7"/>
    <w:rsid w:val="00330F80"/>
    <w:rsid w:val="0033109C"/>
    <w:rsid w:val="0033120C"/>
    <w:rsid w:val="0033129D"/>
    <w:rsid w:val="003316BE"/>
    <w:rsid w:val="0033197F"/>
    <w:rsid w:val="003324E2"/>
    <w:rsid w:val="003325C0"/>
    <w:rsid w:val="003326D5"/>
    <w:rsid w:val="00332706"/>
    <w:rsid w:val="00333074"/>
    <w:rsid w:val="0033352B"/>
    <w:rsid w:val="003337AF"/>
    <w:rsid w:val="00333E38"/>
    <w:rsid w:val="003341BA"/>
    <w:rsid w:val="0033527C"/>
    <w:rsid w:val="0033544D"/>
    <w:rsid w:val="003359E2"/>
    <w:rsid w:val="00335ACF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40040"/>
    <w:rsid w:val="0034109B"/>
    <w:rsid w:val="003413C5"/>
    <w:rsid w:val="00342481"/>
    <w:rsid w:val="00342BAE"/>
    <w:rsid w:val="003435BB"/>
    <w:rsid w:val="0034437D"/>
    <w:rsid w:val="00344CFE"/>
    <w:rsid w:val="00344FCB"/>
    <w:rsid w:val="0034586A"/>
    <w:rsid w:val="00345DEA"/>
    <w:rsid w:val="003460B2"/>
    <w:rsid w:val="00346AAA"/>
    <w:rsid w:val="00346C08"/>
    <w:rsid w:val="00346CA5"/>
    <w:rsid w:val="00347367"/>
    <w:rsid w:val="003476A1"/>
    <w:rsid w:val="00350353"/>
    <w:rsid w:val="003506D5"/>
    <w:rsid w:val="003511D1"/>
    <w:rsid w:val="003514CD"/>
    <w:rsid w:val="00351909"/>
    <w:rsid w:val="00351E91"/>
    <w:rsid w:val="003521B1"/>
    <w:rsid w:val="00352344"/>
    <w:rsid w:val="003527BA"/>
    <w:rsid w:val="00352E71"/>
    <w:rsid w:val="00353783"/>
    <w:rsid w:val="003539CB"/>
    <w:rsid w:val="00354C75"/>
    <w:rsid w:val="003552C8"/>
    <w:rsid w:val="003556DB"/>
    <w:rsid w:val="0035577C"/>
    <w:rsid w:val="00355993"/>
    <w:rsid w:val="003559D2"/>
    <w:rsid w:val="00356A90"/>
    <w:rsid w:val="00356E97"/>
    <w:rsid w:val="00356EAE"/>
    <w:rsid w:val="0035784B"/>
    <w:rsid w:val="00357E9F"/>
    <w:rsid w:val="00360211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4DB"/>
    <w:rsid w:val="003626DE"/>
    <w:rsid w:val="003628E3"/>
    <w:rsid w:val="00362D53"/>
    <w:rsid w:val="00362DB7"/>
    <w:rsid w:val="00363312"/>
    <w:rsid w:val="003636D3"/>
    <w:rsid w:val="00363F8E"/>
    <w:rsid w:val="00364459"/>
    <w:rsid w:val="00364A1B"/>
    <w:rsid w:val="00364A48"/>
    <w:rsid w:val="00364A9A"/>
    <w:rsid w:val="00364BC7"/>
    <w:rsid w:val="00364BE3"/>
    <w:rsid w:val="00365D81"/>
    <w:rsid w:val="00366683"/>
    <w:rsid w:val="00366D5E"/>
    <w:rsid w:val="00366EBF"/>
    <w:rsid w:val="00366FF9"/>
    <w:rsid w:val="003670F8"/>
    <w:rsid w:val="00367323"/>
    <w:rsid w:val="00367444"/>
    <w:rsid w:val="00367548"/>
    <w:rsid w:val="00367C76"/>
    <w:rsid w:val="00367F5B"/>
    <w:rsid w:val="00370DEC"/>
    <w:rsid w:val="0037122E"/>
    <w:rsid w:val="00371CB9"/>
    <w:rsid w:val="0037239C"/>
    <w:rsid w:val="00372416"/>
    <w:rsid w:val="0037284B"/>
    <w:rsid w:val="003738D9"/>
    <w:rsid w:val="003739C4"/>
    <w:rsid w:val="00373E0C"/>
    <w:rsid w:val="00373E22"/>
    <w:rsid w:val="00373FE3"/>
    <w:rsid w:val="00374074"/>
    <w:rsid w:val="00374E08"/>
    <w:rsid w:val="003760A2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584A"/>
    <w:rsid w:val="00386AA9"/>
    <w:rsid w:val="00387027"/>
    <w:rsid w:val="00387087"/>
    <w:rsid w:val="003877AE"/>
    <w:rsid w:val="00387855"/>
    <w:rsid w:val="00390D43"/>
    <w:rsid w:val="00390D51"/>
    <w:rsid w:val="00390D5A"/>
    <w:rsid w:val="00391540"/>
    <w:rsid w:val="00391AA1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BC"/>
    <w:rsid w:val="0039435D"/>
    <w:rsid w:val="0039448A"/>
    <w:rsid w:val="003947B1"/>
    <w:rsid w:val="00394CB0"/>
    <w:rsid w:val="00394D99"/>
    <w:rsid w:val="00395303"/>
    <w:rsid w:val="0039593B"/>
    <w:rsid w:val="00395AF9"/>
    <w:rsid w:val="00395E02"/>
    <w:rsid w:val="00396217"/>
    <w:rsid w:val="00396652"/>
    <w:rsid w:val="003977A3"/>
    <w:rsid w:val="00397F26"/>
    <w:rsid w:val="003A02A4"/>
    <w:rsid w:val="003A048E"/>
    <w:rsid w:val="003A1521"/>
    <w:rsid w:val="003A1A2E"/>
    <w:rsid w:val="003A1D74"/>
    <w:rsid w:val="003A1DD1"/>
    <w:rsid w:val="003A25A2"/>
    <w:rsid w:val="003A27E4"/>
    <w:rsid w:val="003A40F8"/>
    <w:rsid w:val="003A4806"/>
    <w:rsid w:val="003A4B93"/>
    <w:rsid w:val="003A4EB5"/>
    <w:rsid w:val="003A5446"/>
    <w:rsid w:val="003A58A7"/>
    <w:rsid w:val="003A5945"/>
    <w:rsid w:val="003A5A67"/>
    <w:rsid w:val="003A5AC1"/>
    <w:rsid w:val="003A6168"/>
    <w:rsid w:val="003A6287"/>
    <w:rsid w:val="003A6477"/>
    <w:rsid w:val="003A69C3"/>
    <w:rsid w:val="003A6D05"/>
    <w:rsid w:val="003A7059"/>
    <w:rsid w:val="003A7192"/>
    <w:rsid w:val="003A730C"/>
    <w:rsid w:val="003B09FB"/>
    <w:rsid w:val="003B0AC6"/>
    <w:rsid w:val="003B0D93"/>
    <w:rsid w:val="003B1AA1"/>
    <w:rsid w:val="003B24F9"/>
    <w:rsid w:val="003B282F"/>
    <w:rsid w:val="003B33FB"/>
    <w:rsid w:val="003B3402"/>
    <w:rsid w:val="003B35D2"/>
    <w:rsid w:val="003B37C5"/>
    <w:rsid w:val="003B3E94"/>
    <w:rsid w:val="003B4887"/>
    <w:rsid w:val="003B4FDC"/>
    <w:rsid w:val="003B627E"/>
    <w:rsid w:val="003B6A98"/>
    <w:rsid w:val="003B6D1F"/>
    <w:rsid w:val="003B76BE"/>
    <w:rsid w:val="003B784F"/>
    <w:rsid w:val="003C0115"/>
    <w:rsid w:val="003C0202"/>
    <w:rsid w:val="003C0353"/>
    <w:rsid w:val="003C116D"/>
    <w:rsid w:val="003C11BB"/>
    <w:rsid w:val="003C13C6"/>
    <w:rsid w:val="003C1586"/>
    <w:rsid w:val="003C1DAE"/>
    <w:rsid w:val="003C1E94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53D6"/>
    <w:rsid w:val="003C58E5"/>
    <w:rsid w:val="003C5A7F"/>
    <w:rsid w:val="003C5BAF"/>
    <w:rsid w:val="003C5ED0"/>
    <w:rsid w:val="003C73BB"/>
    <w:rsid w:val="003C748B"/>
    <w:rsid w:val="003C75C3"/>
    <w:rsid w:val="003C7EA6"/>
    <w:rsid w:val="003C7EAF"/>
    <w:rsid w:val="003D0036"/>
    <w:rsid w:val="003D0F6C"/>
    <w:rsid w:val="003D1649"/>
    <w:rsid w:val="003D16D8"/>
    <w:rsid w:val="003D2177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B90"/>
    <w:rsid w:val="003D6C8E"/>
    <w:rsid w:val="003D79CD"/>
    <w:rsid w:val="003D7A18"/>
    <w:rsid w:val="003D7C7D"/>
    <w:rsid w:val="003D7DD3"/>
    <w:rsid w:val="003E0506"/>
    <w:rsid w:val="003E079D"/>
    <w:rsid w:val="003E0A9A"/>
    <w:rsid w:val="003E0FAD"/>
    <w:rsid w:val="003E0FEE"/>
    <w:rsid w:val="003E16C9"/>
    <w:rsid w:val="003E1753"/>
    <w:rsid w:val="003E1912"/>
    <w:rsid w:val="003E2779"/>
    <w:rsid w:val="003E2A17"/>
    <w:rsid w:val="003E36BC"/>
    <w:rsid w:val="003E3E04"/>
    <w:rsid w:val="003E430F"/>
    <w:rsid w:val="003E4879"/>
    <w:rsid w:val="003E4928"/>
    <w:rsid w:val="003E591B"/>
    <w:rsid w:val="003E5C6F"/>
    <w:rsid w:val="003E633B"/>
    <w:rsid w:val="003F00C5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763"/>
    <w:rsid w:val="003F2B21"/>
    <w:rsid w:val="003F2BBE"/>
    <w:rsid w:val="003F3471"/>
    <w:rsid w:val="003F3E23"/>
    <w:rsid w:val="003F4330"/>
    <w:rsid w:val="003F4716"/>
    <w:rsid w:val="003F48AA"/>
    <w:rsid w:val="003F4981"/>
    <w:rsid w:val="003F4D6D"/>
    <w:rsid w:val="003F4E14"/>
    <w:rsid w:val="003F540A"/>
    <w:rsid w:val="003F57D1"/>
    <w:rsid w:val="003F5D0A"/>
    <w:rsid w:val="003F680E"/>
    <w:rsid w:val="003F68D2"/>
    <w:rsid w:val="003F6DB9"/>
    <w:rsid w:val="003F7398"/>
    <w:rsid w:val="003F7E59"/>
    <w:rsid w:val="0040067E"/>
    <w:rsid w:val="00400E2A"/>
    <w:rsid w:val="0040126E"/>
    <w:rsid w:val="00401F93"/>
    <w:rsid w:val="00402269"/>
    <w:rsid w:val="00402A81"/>
    <w:rsid w:val="00403229"/>
    <w:rsid w:val="0040329D"/>
    <w:rsid w:val="00403333"/>
    <w:rsid w:val="0040387A"/>
    <w:rsid w:val="00404451"/>
    <w:rsid w:val="004044C5"/>
    <w:rsid w:val="00404AB2"/>
    <w:rsid w:val="00404B4A"/>
    <w:rsid w:val="00405E5A"/>
    <w:rsid w:val="0040608D"/>
    <w:rsid w:val="004062C4"/>
    <w:rsid w:val="0040633D"/>
    <w:rsid w:val="00406B1D"/>
    <w:rsid w:val="00406BD1"/>
    <w:rsid w:val="004077DA"/>
    <w:rsid w:val="004102B9"/>
    <w:rsid w:val="004107E6"/>
    <w:rsid w:val="00410818"/>
    <w:rsid w:val="00410A21"/>
    <w:rsid w:val="00410A6F"/>
    <w:rsid w:val="00410AC8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679C"/>
    <w:rsid w:val="004174A0"/>
    <w:rsid w:val="00417623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E04"/>
    <w:rsid w:val="004222BB"/>
    <w:rsid w:val="004225A7"/>
    <w:rsid w:val="004226F1"/>
    <w:rsid w:val="00422750"/>
    <w:rsid w:val="00422D0D"/>
    <w:rsid w:val="00423763"/>
    <w:rsid w:val="004239D1"/>
    <w:rsid w:val="004239D8"/>
    <w:rsid w:val="004240D5"/>
    <w:rsid w:val="0042453B"/>
    <w:rsid w:val="004248D5"/>
    <w:rsid w:val="00424A72"/>
    <w:rsid w:val="00424D6E"/>
    <w:rsid w:val="00424DA3"/>
    <w:rsid w:val="004254DF"/>
    <w:rsid w:val="004257FE"/>
    <w:rsid w:val="0042613C"/>
    <w:rsid w:val="00427387"/>
    <w:rsid w:val="004300DC"/>
    <w:rsid w:val="00430130"/>
    <w:rsid w:val="00430452"/>
    <w:rsid w:val="00431F33"/>
    <w:rsid w:val="0043289B"/>
    <w:rsid w:val="00432D00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AEE"/>
    <w:rsid w:val="00436BA9"/>
    <w:rsid w:val="00436F44"/>
    <w:rsid w:val="00437386"/>
    <w:rsid w:val="00437464"/>
    <w:rsid w:val="00437B79"/>
    <w:rsid w:val="00440E60"/>
    <w:rsid w:val="0044105A"/>
    <w:rsid w:val="00441151"/>
    <w:rsid w:val="004415A6"/>
    <w:rsid w:val="00441D5D"/>
    <w:rsid w:val="004421A7"/>
    <w:rsid w:val="004422BA"/>
    <w:rsid w:val="0044245D"/>
    <w:rsid w:val="00442976"/>
    <w:rsid w:val="00442C0D"/>
    <w:rsid w:val="004430A5"/>
    <w:rsid w:val="00443538"/>
    <w:rsid w:val="00443AE7"/>
    <w:rsid w:val="00443EBF"/>
    <w:rsid w:val="0044428E"/>
    <w:rsid w:val="004442A9"/>
    <w:rsid w:val="004443F3"/>
    <w:rsid w:val="00444744"/>
    <w:rsid w:val="00444AC1"/>
    <w:rsid w:val="00444B80"/>
    <w:rsid w:val="00444CB7"/>
    <w:rsid w:val="00444E1A"/>
    <w:rsid w:val="004452D5"/>
    <w:rsid w:val="00445706"/>
    <w:rsid w:val="00446765"/>
    <w:rsid w:val="004471CE"/>
    <w:rsid w:val="004473B8"/>
    <w:rsid w:val="00447C96"/>
    <w:rsid w:val="00450800"/>
    <w:rsid w:val="00450C48"/>
    <w:rsid w:val="00452350"/>
    <w:rsid w:val="00452984"/>
    <w:rsid w:val="00452E54"/>
    <w:rsid w:val="004530DE"/>
    <w:rsid w:val="0045322C"/>
    <w:rsid w:val="00453547"/>
    <w:rsid w:val="00453771"/>
    <w:rsid w:val="00453CC6"/>
    <w:rsid w:val="004540C6"/>
    <w:rsid w:val="00454129"/>
    <w:rsid w:val="00454D22"/>
    <w:rsid w:val="00455C7D"/>
    <w:rsid w:val="00455E7A"/>
    <w:rsid w:val="00456044"/>
    <w:rsid w:val="0045694D"/>
    <w:rsid w:val="00456C79"/>
    <w:rsid w:val="00457BE0"/>
    <w:rsid w:val="00460A9F"/>
    <w:rsid w:val="00460C3C"/>
    <w:rsid w:val="00460EA7"/>
    <w:rsid w:val="00461342"/>
    <w:rsid w:val="0046136D"/>
    <w:rsid w:val="00461C28"/>
    <w:rsid w:val="004624A3"/>
    <w:rsid w:val="00462A12"/>
    <w:rsid w:val="00462CC7"/>
    <w:rsid w:val="0046303A"/>
    <w:rsid w:val="004634D4"/>
    <w:rsid w:val="004638F4"/>
    <w:rsid w:val="00463A58"/>
    <w:rsid w:val="00464FAF"/>
    <w:rsid w:val="0046500E"/>
    <w:rsid w:val="0046666D"/>
    <w:rsid w:val="00466D9B"/>
    <w:rsid w:val="00467480"/>
    <w:rsid w:val="0046797C"/>
    <w:rsid w:val="00467A29"/>
    <w:rsid w:val="00470584"/>
    <w:rsid w:val="00470A3E"/>
    <w:rsid w:val="00470D36"/>
    <w:rsid w:val="00470ED8"/>
    <w:rsid w:val="0047128F"/>
    <w:rsid w:val="00471E5A"/>
    <w:rsid w:val="00471EA2"/>
    <w:rsid w:val="00473944"/>
    <w:rsid w:val="00473D81"/>
    <w:rsid w:val="00474060"/>
    <w:rsid w:val="00474BDC"/>
    <w:rsid w:val="00474D44"/>
    <w:rsid w:val="00474F44"/>
    <w:rsid w:val="0047523A"/>
    <w:rsid w:val="004754E2"/>
    <w:rsid w:val="00475CBE"/>
    <w:rsid w:val="00475DAA"/>
    <w:rsid w:val="004760A2"/>
    <w:rsid w:val="0047692C"/>
    <w:rsid w:val="00476947"/>
    <w:rsid w:val="004769BC"/>
    <w:rsid w:val="00477058"/>
    <w:rsid w:val="00477100"/>
    <w:rsid w:val="004771B3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76"/>
    <w:rsid w:val="0048570F"/>
    <w:rsid w:val="00485C4E"/>
    <w:rsid w:val="00485D53"/>
    <w:rsid w:val="00485F12"/>
    <w:rsid w:val="00485FF9"/>
    <w:rsid w:val="00486540"/>
    <w:rsid w:val="00487090"/>
    <w:rsid w:val="0048709D"/>
    <w:rsid w:val="004877D8"/>
    <w:rsid w:val="00490AD2"/>
    <w:rsid w:val="004911D1"/>
    <w:rsid w:val="004919BD"/>
    <w:rsid w:val="004923DF"/>
    <w:rsid w:val="00492928"/>
    <w:rsid w:val="00493217"/>
    <w:rsid w:val="0049325B"/>
    <w:rsid w:val="00493A37"/>
    <w:rsid w:val="00494CEC"/>
    <w:rsid w:val="00496446"/>
    <w:rsid w:val="004965F3"/>
    <w:rsid w:val="0049700F"/>
    <w:rsid w:val="00497C33"/>
    <w:rsid w:val="004A034D"/>
    <w:rsid w:val="004A038C"/>
    <w:rsid w:val="004A07FF"/>
    <w:rsid w:val="004A0A28"/>
    <w:rsid w:val="004A10E9"/>
    <w:rsid w:val="004A1408"/>
    <w:rsid w:val="004A1B12"/>
    <w:rsid w:val="004A2F45"/>
    <w:rsid w:val="004A3250"/>
    <w:rsid w:val="004A360E"/>
    <w:rsid w:val="004A3BA1"/>
    <w:rsid w:val="004A43B9"/>
    <w:rsid w:val="004A4659"/>
    <w:rsid w:val="004A469B"/>
    <w:rsid w:val="004A47F6"/>
    <w:rsid w:val="004A4968"/>
    <w:rsid w:val="004A5660"/>
    <w:rsid w:val="004A574A"/>
    <w:rsid w:val="004A5A2F"/>
    <w:rsid w:val="004A5A72"/>
    <w:rsid w:val="004A6FE4"/>
    <w:rsid w:val="004A7247"/>
    <w:rsid w:val="004A7396"/>
    <w:rsid w:val="004A73B7"/>
    <w:rsid w:val="004A749B"/>
    <w:rsid w:val="004B00F4"/>
    <w:rsid w:val="004B02A2"/>
    <w:rsid w:val="004B0763"/>
    <w:rsid w:val="004B08E5"/>
    <w:rsid w:val="004B14AD"/>
    <w:rsid w:val="004B1DFE"/>
    <w:rsid w:val="004B209D"/>
    <w:rsid w:val="004B2339"/>
    <w:rsid w:val="004B26F5"/>
    <w:rsid w:val="004B27C5"/>
    <w:rsid w:val="004B2890"/>
    <w:rsid w:val="004B2EB4"/>
    <w:rsid w:val="004B3356"/>
    <w:rsid w:val="004B3461"/>
    <w:rsid w:val="004B37B5"/>
    <w:rsid w:val="004B37FF"/>
    <w:rsid w:val="004B38E1"/>
    <w:rsid w:val="004B3FBF"/>
    <w:rsid w:val="004B461B"/>
    <w:rsid w:val="004B4845"/>
    <w:rsid w:val="004B4C96"/>
    <w:rsid w:val="004B5436"/>
    <w:rsid w:val="004B54A8"/>
    <w:rsid w:val="004B581D"/>
    <w:rsid w:val="004B58FF"/>
    <w:rsid w:val="004B5B5E"/>
    <w:rsid w:val="004B670E"/>
    <w:rsid w:val="004B6928"/>
    <w:rsid w:val="004B6DCA"/>
    <w:rsid w:val="004B728A"/>
    <w:rsid w:val="004B745A"/>
    <w:rsid w:val="004B7523"/>
    <w:rsid w:val="004B7635"/>
    <w:rsid w:val="004C0900"/>
    <w:rsid w:val="004C1AC1"/>
    <w:rsid w:val="004C2115"/>
    <w:rsid w:val="004C262D"/>
    <w:rsid w:val="004C27E7"/>
    <w:rsid w:val="004C2F08"/>
    <w:rsid w:val="004C338D"/>
    <w:rsid w:val="004C3B1D"/>
    <w:rsid w:val="004C4315"/>
    <w:rsid w:val="004C48A5"/>
    <w:rsid w:val="004C4D14"/>
    <w:rsid w:val="004C5011"/>
    <w:rsid w:val="004C5349"/>
    <w:rsid w:val="004C5C46"/>
    <w:rsid w:val="004C5D06"/>
    <w:rsid w:val="004C6124"/>
    <w:rsid w:val="004C657C"/>
    <w:rsid w:val="004D026D"/>
    <w:rsid w:val="004D07B4"/>
    <w:rsid w:val="004D108A"/>
    <w:rsid w:val="004D131A"/>
    <w:rsid w:val="004D1509"/>
    <w:rsid w:val="004D159C"/>
    <w:rsid w:val="004D1EEB"/>
    <w:rsid w:val="004D280A"/>
    <w:rsid w:val="004D2FA2"/>
    <w:rsid w:val="004D316B"/>
    <w:rsid w:val="004D3259"/>
    <w:rsid w:val="004D3833"/>
    <w:rsid w:val="004D3D4B"/>
    <w:rsid w:val="004D4638"/>
    <w:rsid w:val="004D48EB"/>
    <w:rsid w:val="004D4AA8"/>
    <w:rsid w:val="004D54C6"/>
    <w:rsid w:val="004D5B5B"/>
    <w:rsid w:val="004D5B92"/>
    <w:rsid w:val="004D6791"/>
    <w:rsid w:val="004D67FB"/>
    <w:rsid w:val="004D7105"/>
    <w:rsid w:val="004D7291"/>
    <w:rsid w:val="004D7CAE"/>
    <w:rsid w:val="004D7CE2"/>
    <w:rsid w:val="004E00F9"/>
    <w:rsid w:val="004E03B4"/>
    <w:rsid w:val="004E09E9"/>
    <w:rsid w:val="004E15E0"/>
    <w:rsid w:val="004E24AF"/>
    <w:rsid w:val="004E2677"/>
    <w:rsid w:val="004E3267"/>
    <w:rsid w:val="004E35AC"/>
    <w:rsid w:val="004E3D47"/>
    <w:rsid w:val="004E3E2C"/>
    <w:rsid w:val="004E410A"/>
    <w:rsid w:val="004E484E"/>
    <w:rsid w:val="004E4941"/>
    <w:rsid w:val="004E5728"/>
    <w:rsid w:val="004E577A"/>
    <w:rsid w:val="004E6011"/>
    <w:rsid w:val="004E62AC"/>
    <w:rsid w:val="004E635B"/>
    <w:rsid w:val="004E7174"/>
    <w:rsid w:val="004E74DF"/>
    <w:rsid w:val="004E7982"/>
    <w:rsid w:val="004F040F"/>
    <w:rsid w:val="004F04D1"/>
    <w:rsid w:val="004F0561"/>
    <w:rsid w:val="004F07DA"/>
    <w:rsid w:val="004F120F"/>
    <w:rsid w:val="004F134E"/>
    <w:rsid w:val="004F17BB"/>
    <w:rsid w:val="004F193A"/>
    <w:rsid w:val="004F197E"/>
    <w:rsid w:val="004F20A6"/>
    <w:rsid w:val="004F2B1B"/>
    <w:rsid w:val="004F2EF3"/>
    <w:rsid w:val="004F2FC0"/>
    <w:rsid w:val="004F4A81"/>
    <w:rsid w:val="004F6988"/>
    <w:rsid w:val="00500737"/>
    <w:rsid w:val="0050108F"/>
    <w:rsid w:val="0050112A"/>
    <w:rsid w:val="00501C6D"/>
    <w:rsid w:val="00501E42"/>
    <w:rsid w:val="005020E5"/>
    <w:rsid w:val="005024F8"/>
    <w:rsid w:val="005029C5"/>
    <w:rsid w:val="005035C1"/>
    <w:rsid w:val="00503979"/>
    <w:rsid w:val="00503993"/>
    <w:rsid w:val="00503F9D"/>
    <w:rsid w:val="005049D4"/>
    <w:rsid w:val="00504D1F"/>
    <w:rsid w:val="00504E1E"/>
    <w:rsid w:val="00507091"/>
    <w:rsid w:val="005074C4"/>
    <w:rsid w:val="005079CC"/>
    <w:rsid w:val="00507B94"/>
    <w:rsid w:val="005109A0"/>
    <w:rsid w:val="0051117B"/>
    <w:rsid w:val="005112ED"/>
    <w:rsid w:val="0051160F"/>
    <w:rsid w:val="00512126"/>
    <w:rsid w:val="00512408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2357"/>
    <w:rsid w:val="00522F7B"/>
    <w:rsid w:val="005231B1"/>
    <w:rsid w:val="0052340C"/>
    <w:rsid w:val="0052348B"/>
    <w:rsid w:val="005239C9"/>
    <w:rsid w:val="005244D2"/>
    <w:rsid w:val="00524646"/>
    <w:rsid w:val="00524E72"/>
    <w:rsid w:val="005250D9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8CD"/>
    <w:rsid w:val="00527951"/>
    <w:rsid w:val="00527FA8"/>
    <w:rsid w:val="005300A4"/>
    <w:rsid w:val="0053010A"/>
    <w:rsid w:val="005304EB"/>
    <w:rsid w:val="005305AE"/>
    <w:rsid w:val="00531558"/>
    <w:rsid w:val="00531D2E"/>
    <w:rsid w:val="00531E60"/>
    <w:rsid w:val="0053211B"/>
    <w:rsid w:val="005324EC"/>
    <w:rsid w:val="005326EA"/>
    <w:rsid w:val="00533025"/>
    <w:rsid w:val="00533D37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37F9F"/>
    <w:rsid w:val="00540BAC"/>
    <w:rsid w:val="00541207"/>
    <w:rsid w:val="005417FD"/>
    <w:rsid w:val="005418CC"/>
    <w:rsid w:val="00541C57"/>
    <w:rsid w:val="00542445"/>
    <w:rsid w:val="00542475"/>
    <w:rsid w:val="00542E60"/>
    <w:rsid w:val="005434F9"/>
    <w:rsid w:val="0054367D"/>
    <w:rsid w:val="005436C3"/>
    <w:rsid w:val="00543830"/>
    <w:rsid w:val="00543CE5"/>
    <w:rsid w:val="00544708"/>
    <w:rsid w:val="0054476F"/>
    <w:rsid w:val="00544D62"/>
    <w:rsid w:val="00544EE1"/>
    <w:rsid w:val="005466AB"/>
    <w:rsid w:val="00546996"/>
    <w:rsid w:val="00546C4E"/>
    <w:rsid w:val="00546EBB"/>
    <w:rsid w:val="005472F7"/>
    <w:rsid w:val="00550149"/>
    <w:rsid w:val="00550EBE"/>
    <w:rsid w:val="0055167A"/>
    <w:rsid w:val="00551876"/>
    <w:rsid w:val="0055201E"/>
    <w:rsid w:val="00552444"/>
    <w:rsid w:val="0055365C"/>
    <w:rsid w:val="0055380E"/>
    <w:rsid w:val="00553AF5"/>
    <w:rsid w:val="0055417E"/>
    <w:rsid w:val="00555F2F"/>
    <w:rsid w:val="005566E1"/>
    <w:rsid w:val="005568A0"/>
    <w:rsid w:val="00557498"/>
    <w:rsid w:val="00557692"/>
    <w:rsid w:val="005577E4"/>
    <w:rsid w:val="00560040"/>
    <w:rsid w:val="005600AC"/>
    <w:rsid w:val="005600B9"/>
    <w:rsid w:val="005600E7"/>
    <w:rsid w:val="0056102A"/>
    <w:rsid w:val="00561B2F"/>
    <w:rsid w:val="0056212E"/>
    <w:rsid w:val="005622D5"/>
    <w:rsid w:val="00562445"/>
    <w:rsid w:val="00562B81"/>
    <w:rsid w:val="005639AC"/>
    <w:rsid w:val="00563FAD"/>
    <w:rsid w:val="0056423F"/>
    <w:rsid w:val="00564BB3"/>
    <w:rsid w:val="00565B95"/>
    <w:rsid w:val="00567B39"/>
    <w:rsid w:val="00567C91"/>
    <w:rsid w:val="00567D12"/>
    <w:rsid w:val="00567FDB"/>
    <w:rsid w:val="00571AB9"/>
    <w:rsid w:val="00571B6B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DB7"/>
    <w:rsid w:val="005802B6"/>
    <w:rsid w:val="0058064C"/>
    <w:rsid w:val="005808CD"/>
    <w:rsid w:val="00581882"/>
    <w:rsid w:val="00581A86"/>
    <w:rsid w:val="00581B33"/>
    <w:rsid w:val="00581EBB"/>
    <w:rsid w:val="00581F09"/>
    <w:rsid w:val="0058230A"/>
    <w:rsid w:val="00582473"/>
    <w:rsid w:val="005826EE"/>
    <w:rsid w:val="00582A70"/>
    <w:rsid w:val="00582EB2"/>
    <w:rsid w:val="00583654"/>
    <w:rsid w:val="00583CA1"/>
    <w:rsid w:val="0058443F"/>
    <w:rsid w:val="0058463D"/>
    <w:rsid w:val="005849C2"/>
    <w:rsid w:val="0058501C"/>
    <w:rsid w:val="00585D63"/>
    <w:rsid w:val="00585E16"/>
    <w:rsid w:val="0058651B"/>
    <w:rsid w:val="00586684"/>
    <w:rsid w:val="00586DB5"/>
    <w:rsid w:val="00587E75"/>
    <w:rsid w:val="00590C45"/>
    <w:rsid w:val="00590DDD"/>
    <w:rsid w:val="00590E08"/>
    <w:rsid w:val="0059155C"/>
    <w:rsid w:val="005916A7"/>
    <w:rsid w:val="00591755"/>
    <w:rsid w:val="00592741"/>
    <w:rsid w:val="005929FA"/>
    <w:rsid w:val="0059332A"/>
    <w:rsid w:val="0059368B"/>
    <w:rsid w:val="0059398A"/>
    <w:rsid w:val="005941CE"/>
    <w:rsid w:val="00594308"/>
    <w:rsid w:val="00594AAF"/>
    <w:rsid w:val="00595B38"/>
    <w:rsid w:val="00595CA7"/>
    <w:rsid w:val="00595F8D"/>
    <w:rsid w:val="00596663"/>
    <w:rsid w:val="00596818"/>
    <w:rsid w:val="00596971"/>
    <w:rsid w:val="00596BA3"/>
    <w:rsid w:val="005979FB"/>
    <w:rsid w:val="00597F38"/>
    <w:rsid w:val="005A014F"/>
    <w:rsid w:val="005A04D1"/>
    <w:rsid w:val="005A0695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F5A"/>
    <w:rsid w:val="005B0740"/>
    <w:rsid w:val="005B0753"/>
    <w:rsid w:val="005B224D"/>
    <w:rsid w:val="005B255C"/>
    <w:rsid w:val="005B2721"/>
    <w:rsid w:val="005B2ADD"/>
    <w:rsid w:val="005B2AE8"/>
    <w:rsid w:val="005B334E"/>
    <w:rsid w:val="005B33D7"/>
    <w:rsid w:val="005B3A04"/>
    <w:rsid w:val="005B3F28"/>
    <w:rsid w:val="005B40AA"/>
    <w:rsid w:val="005B47F3"/>
    <w:rsid w:val="005B4D81"/>
    <w:rsid w:val="005B5915"/>
    <w:rsid w:val="005B5C71"/>
    <w:rsid w:val="005B602D"/>
    <w:rsid w:val="005B6509"/>
    <w:rsid w:val="005B65AD"/>
    <w:rsid w:val="005B6B7B"/>
    <w:rsid w:val="005B6CD4"/>
    <w:rsid w:val="005B7567"/>
    <w:rsid w:val="005B7FCA"/>
    <w:rsid w:val="005C0679"/>
    <w:rsid w:val="005C078E"/>
    <w:rsid w:val="005C105E"/>
    <w:rsid w:val="005C1174"/>
    <w:rsid w:val="005C1FE0"/>
    <w:rsid w:val="005C2229"/>
    <w:rsid w:val="005C2443"/>
    <w:rsid w:val="005C28D4"/>
    <w:rsid w:val="005C3014"/>
    <w:rsid w:val="005C31A3"/>
    <w:rsid w:val="005C3255"/>
    <w:rsid w:val="005C325B"/>
    <w:rsid w:val="005C34D3"/>
    <w:rsid w:val="005C38FB"/>
    <w:rsid w:val="005C5103"/>
    <w:rsid w:val="005C5AE6"/>
    <w:rsid w:val="005C70AD"/>
    <w:rsid w:val="005C7205"/>
    <w:rsid w:val="005C7B9D"/>
    <w:rsid w:val="005C7D83"/>
    <w:rsid w:val="005C7DD5"/>
    <w:rsid w:val="005C7E3F"/>
    <w:rsid w:val="005C7F0B"/>
    <w:rsid w:val="005D0A0E"/>
    <w:rsid w:val="005D0C6E"/>
    <w:rsid w:val="005D0D03"/>
    <w:rsid w:val="005D0EB6"/>
    <w:rsid w:val="005D0FD8"/>
    <w:rsid w:val="005D1475"/>
    <w:rsid w:val="005D1EC1"/>
    <w:rsid w:val="005D1F5F"/>
    <w:rsid w:val="005D20A1"/>
    <w:rsid w:val="005D26F8"/>
    <w:rsid w:val="005D27C0"/>
    <w:rsid w:val="005D2F66"/>
    <w:rsid w:val="005D3C4F"/>
    <w:rsid w:val="005D4187"/>
    <w:rsid w:val="005D46FD"/>
    <w:rsid w:val="005D4A54"/>
    <w:rsid w:val="005D50E4"/>
    <w:rsid w:val="005D51A5"/>
    <w:rsid w:val="005D545E"/>
    <w:rsid w:val="005D547F"/>
    <w:rsid w:val="005D55CF"/>
    <w:rsid w:val="005D5AD8"/>
    <w:rsid w:val="005D5C62"/>
    <w:rsid w:val="005D623D"/>
    <w:rsid w:val="005D6BC5"/>
    <w:rsid w:val="005D7473"/>
    <w:rsid w:val="005D7494"/>
    <w:rsid w:val="005D767C"/>
    <w:rsid w:val="005D78BD"/>
    <w:rsid w:val="005D7BA1"/>
    <w:rsid w:val="005D7BC7"/>
    <w:rsid w:val="005E0F64"/>
    <w:rsid w:val="005E18CE"/>
    <w:rsid w:val="005E2034"/>
    <w:rsid w:val="005E2379"/>
    <w:rsid w:val="005E3355"/>
    <w:rsid w:val="005E3394"/>
    <w:rsid w:val="005E4EF8"/>
    <w:rsid w:val="005E52D7"/>
    <w:rsid w:val="005E58B6"/>
    <w:rsid w:val="005E5D4E"/>
    <w:rsid w:val="005E73C4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6AC"/>
    <w:rsid w:val="005F2F15"/>
    <w:rsid w:val="005F39AE"/>
    <w:rsid w:val="005F3D56"/>
    <w:rsid w:val="005F3FD3"/>
    <w:rsid w:val="005F4788"/>
    <w:rsid w:val="005F49E4"/>
    <w:rsid w:val="005F4E6B"/>
    <w:rsid w:val="005F514C"/>
    <w:rsid w:val="005F5BAD"/>
    <w:rsid w:val="005F5F78"/>
    <w:rsid w:val="005F6690"/>
    <w:rsid w:val="005F67CF"/>
    <w:rsid w:val="005F7ACF"/>
    <w:rsid w:val="005F7EE3"/>
    <w:rsid w:val="0060023B"/>
    <w:rsid w:val="006009D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253"/>
    <w:rsid w:val="006033F9"/>
    <w:rsid w:val="00604234"/>
    <w:rsid w:val="00605580"/>
    <w:rsid w:val="00605798"/>
    <w:rsid w:val="00605D55"/>
    <w:rsid w:val="00606154"/>
    <w:rsid w:val="00606AA6"/>
    <w:rsid w:val="00606B1C"/>
    <w:rsid w:val="00607327"/>
    <w:rsid w:val="006078B5"/>
    <w:rsid w:val="00607CE6"/>
    <w:rsid w:val="00610388"/>
    <w:rsid w:val="00610D60"/>
    <w:rsid w:val="0061133F"/>
    <w:rsid w:val="00611423"/>
    <w:rsid w:val="00611482"/>
    <w:rsid w:val="0061155D"/>
    <w:rsid w:val="006117FE"/>
    <w:rsid w:val="00611C20"/>
    <w:rsid w:val="00611D8D"/>
    <w:rsid w:val="00611FD2"/>
    <w:rsid w:val="00612E89"/>
    <w:rsid w:val="006130C2"/>
    <w:rsid w:val="00613DBA"/>
    <w:rsid w:val="006140C9"/>
    <w:rsid w:val="0061485A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F0A"/>
    <w:rsid w:val="00616FA4"/>
    <w:rsid w:val="006171F1"/>
    <w:rsid w:val="00617438"/>
    <w:rsid w:val="00617469"/>
    <w:rsid w:val="00617606"/>
    <w:rsid w:val="00617703"/>
    <w:rsid w:val="006178E4"/>
    <w:rsid w:val="00617AD8"/>
    <w:rsid w:val="0062029B"/>
    <w:rsid w:val="0062062B"/>
    <w:rsid w:val="00620B19"/>
    <w:rsid w:val="00621018"/>
    <w:rsid w:val="006211E0"/>
    <w:rsid w:val="0062196D"/>
    <w:rsid w:val="00621DAF"/>
    <w:rsid w:val="00621E4C"/>
    <w:rsid w:val="0062261E"/>
    <w:rsid w:val="00622C6E"/>
    <w:rsid w:val="006230D3"/>
    <w:rsid w:val="006236DA"/>
    <w:rsid w:val="0062371D"/>
    <w:rsid w:val="006239B6"/>
    <w:rsid w:val="00623B77"/>
    <w:rsid w:val="00624D68"/>
    <w:rsid w:val="00625213"/>
    <w:rsid w:val="00625546"/>
    <w:rsid w:val="006255CB"/>
    <w:rsid w:val="00627509"/>
    <w:rsid w:val="00627EC7"/>
    <w:rsid w:val="00627EFF"/>
    <w:rsid w:val="006300C1"/>
    <w:rsid w:val="006306B3"/>
    <w:rsid w:val="00630E9A"/>
    <w:rsid w:val="0063100D"/>
    <w:rsid w:val="00631221"/>
    <w:rsid w:val="0063128A"/>
    <w:rsid w:val="006319D9"/>
    <w:rsid w:val="00631C07"/>
    <w:rsid w:val="00631C9C"/>
    <w:rsid w:val="00631EE5"/>
    <w:rsid w:val="00632148"/>
    <w:rsid w:val="0063225E"/>
    <w:rsid w:val="0063272E"/>
    <w:rsid w:val="00632DBE"/>
    <w:rsid w:val="00632F53"/>
    <w:rsid w:val="006334AC"/>
    <w:rsid w:val="0063477E"/>
    <w:rsid w:val="00634AFF"/>
    <w:rsid w:val="00634E6C"/>
    <w:rsid w:val="00634FAC"/>
    <w:rsid w:val="00635109"/>
    <w:rsid w:val="00635701"/>
    <w:rsid w:val="00635DC7"/>
    <w:rsid w:val="00637B89"/>
    <w:rsid w:val="00637E0E"/>
    <w:rsid w:val="00640F56"/>
    <w:rsid w:val="00641939"/>
    <w:rsid w:val="00641EC7"/>
    <w:rsid w:val="00642A6F"/>
    <w:rsid w:val="00642A83"/>
    <w:rsid w:val="00642E73"/>
    <w:rsid w:val="00643083"/>
    <w:rsid w:val="006434F1"/>
    <w:rsid w:val="00643529"/>
    <w:rsid w:val="00643B11"/>
    <w:rsid w:val="00643F91"/>
    <w:rsid w:val="00644265"/>
    <w:rsid w:val="00644CDB"/>
    <w:rsid w:val="00645187"/>
    <w:rsid w:val="006452F3"/>
    <w:rsid w:val="006458B7"/>
    <w:rsid w:val="00645A79"/>
    <w:rsid w:val="00645CAB"/>
    <w:rsid w:val="00645DA0"/>
    <w:rsid w:val="00645E63"/>
    <w:rsid w:val="00645EB2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E11"/>
    <w:rsid w:val="00652EBC"/>
    <w:rsid w:val="00653002"/>
    <w:rsid w:val="006535D1"/>
    <w:rsid w:val="00653A11"/>
    <w:rsid w:val="00654737"/>
    <w:rsid w:val="00655B92"/>
    <w:rsid w:val="00656152"/>
    <w:rsid w:val="0065627D"/>
    <w:rsid w:val="0065631B"/>
    <w:rsid w:val="00656FA1"/>
    <w:rsid w:val="0065771E"/>
    <w:rsid w:val="0065783D"/>
    <w:rsid w:val="00657F0C"/>
    <w:rsid w:val="00657F2D"/>
    <w:rsid w:val="00660041"/>
    <w:rsid w:val="006600D8"/>
    <w:rsid w:val="0066010E"/>
    <w:rsid w:val="006601E4"/>
    <w:rsid w:val="006604D5"/>
    <w:rsid w:val="0066074E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C2"/>
    <w:rsid w:val="00662FB7"/>
    <w:rsid w:val="006634B8"/>
    <w:rsid w:val="00663DED"/>
    <w:rsid w:val="00663F27"/>
    <w:rsid w:val="00663F3F"/>
    <w:rsid w:val="0066477D"/>
    <w:rsid w:val="00664EE5"/>
    <w:rsid w:val="00665282"/>
    <w:rsid w:val="00665CEF"/>
    <w:rsid w:val="00665F26"/>
    <w:rsid w:val="006663DD"/>
    <w:rsid w:val="0066662A"/>
    <w:rsid w:val="006666D6"/>
    <w:rsid w:val="006676C8"/>
    <w:rsid w:val="006678AE"/>
    <w:rsid w:val="00670192"/>
    <w:rsid w:val="00670878"/>
    <w:rsid w:val="00670F1B"/>
    <w:rsid w:val="006710BE"/>
    <w:rsid w:val="0067111C"/>
    <w:rsid w:val="0067192B"/>
    <w:rsid w:val="00671A1A"/>
    <w:rsid w:val="00671DFB"/>
    <w:rsid w:val="00671EE4"/>
    <w:rsid w:val="006723CD"/>
    <w:rsid w:val="00672CD9"/>
    <w:rsid w:val="00672D9D"/>
    <w:rsid w:val="006731E1"/>
    <w:rsid w:val="0067329B"/>
    <w:rsid w:val="00675513"/>
    <w:rsid w:val="006778A2"/>
    <w:rsid w:val="00677A48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4EB"/>
    <w:rsid w:val="006874B0"/>
    <w:rsid w:val="0068750B"/>
    <w:rsid w:val="0068795F"/>
    <w:rsid w:val="0069019A"/>
    <w:rsid w:val="00690293"/>
    <w:rsid w:val="00690437"/>
    <w:rsid w:val="006906DB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4105"/>
    <w:rsid w:val="00694273"/>
    <w:rsid w:val="006947C5"/>
    <w:rsid w:val="00694BC6"/>
    <w:rsid w:val="00696206"/>
    <w:rsid w:val="00696AE0"/>
    <w:rsid w:val="00696E55"/>
    <w:rsid w:val="00696ECF"/>
    <w:rsid w:val="006972D2"/>
    <w:rsid w:val="006972D6"/>
    <w:rsid w:val="00697A04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F3"/>
    <w:rsid w:val="006A6886"/>
    <w:rsid w:val="006A6A24"/>
    <w:rsid w:val="006A6FAD"/>
    <w:rsid w:val="006A7534"/>
    <w:rsid w:val="006A7BF3"/>
    <w:rsid w:val="006A7C42"/>
    <w:rsid w:val="006A7C53"/>
    <w:rsid w:val="006B012B"/>
    <w:rsid w:val="006B0533"/>
    <w:rsid w:val="006B07D1"/>
    <w:rsid w:val="006B0D4E"/>
    <w:rsid w:val="006B15C6"/>
    <w:rsid w:val="006B15E8"/>
    <w:rsid w:val="006B1826"/>
    <w:rsid w:val="006B1B1D"/>
    <w:rsid w:val="006B2812"/>
    <w:rsid w:val="006B29B3"/>
    <w:rsid w:val="006B347E"/>
    <w:rsid w:val="006B35BF"/>
    <w:rsid w:val="006B3DC3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396"/>
    <w:rsid w:val="006C1858"/>
    <w:rsid w:val="006C28DA"/>
    <w:rsid w:val="006C292A"/>
    <w:rsid w:val="006C2CEB"/>
    <w:rsid w:val="006C2E56"/>
    <w:rsid w:val="006C4640"/>
    <w:rsid w:val="006C4803"/>
    <w:rsid w:val="006C4AC2"/>
    <w:rsid w:val="006C5F82"/>
    <w:rsid w:val="006C6610"/>
    <w:rsid w:val="006C67C2"/>
    <w:rsid w:val="006C739E"/>
    <w:rsid w:val="006C7BA3"/>
    <w:rsid w:val="006D059B"/>
    <w:rsid w:val="006D0769"/>
    <w:rsid w:val="006D1586"/>
    <w:rsid w:val="006D17F0"/>
    <w:rsid w:val="006D206D"/>
    <w:rsid w:val="006D2E11"/>
    <w:rsid w:val="006D2ED0"/>
    <w:rsid w:val="006D3D85"/>
    <w:rsid w:val="006D5751"/>
    <w:rsid w:val="006D60A8"/>
    <w:rsid w:val="006D6C37"/>
    <w:rsid w:val="006D6D52"/>
    <w:rsid w:val="006D6DC4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493"/>
    <w:rsid w:val="006E1999"/>
    <w:rsid w:val="006E1DCA"/>
    <w:rsid w:val="006E1EC6"/>
    <w:rsid w:val="006E25AC"/>
    <w:rsid w:val="006E26B9"/>
    <w:rsid w:val="006E2831"/>
    <w:rsid w:val="006E359B"/>
    <w:rsid w:val="006E3BC1"/>
    <w:rsid w:val="006E43C2"/>
    <w:rsid w:val="006E4AD5"/>
    <w:rsid w:val="006E4D4F"/>
    <w:rsid w:val="006E51A3"/>
    <w:rsid w:val="006E5428"/>
    <w:rsid w:val="006E5933"/>
    <w:rsid w:val="006E6560"/>
    <w:rsid w:val="006E6697"/>
    <w:rsid w:val="006E6A76"/>
    <w:rsid w:val="006E7C35"/>
    <w:rsid w:val="006E7F41"/>
    <w:rsid w:val="006F0789"/>
    <w:rsid w:val="006F0D93"/>
    <w:rsid w:val="006F0DC7"/>
    <w:rsid w:val="006F163D"/>
    <w:rsid w:val="006F199F"/>
    <w:rsid w:val="006F1DBA"/>
    <w:rsid w:val="006F204A"/>
    <w:rsid w:val="006F28B7"/>
    <w:rsid w:val="006F3BBA"/>
    <w:rsid w:val="006F459E"/>
    <w:rsid w:val="006F4BD2"/>
    <w:rsid w:val="006F4D44"/>
    <w:rsid w:val="006F4D8E"/>
    <w:rsid w:val="006F54DE"/>
    <w:rsid w:val="006F66E9"/>
    <w:rsid w:val="006F6EF9"/>
    <w:rsid w:val="006F78DB"/>
    <w:rsid w:val="006F79E1"/>
    <w:rsid w:val="006F7BCF"/>
    <w:rsid w:val="007003DA"/>
    <w:rsid w:val="00700DB1"/>
    <w:rsid w:val="007011AF"/>
    <w:rsid w:val="00701935"/>
    <w:rsid w:val="0070274F"/>
    <w:rsid w:val="007029CE"/>
    <w:rsid w:val="00702D5A"/>
    <w:rsid w:val="007031CA"/>
    <w:rsid w:val="00703A77"/>
    <w:rsid w:val="00705284"/>
    <w:rsid w:val="00705B9C"/>
    <w:rsid w:val="00706011"/>
    <w:rsid w:val="00706610"/>
    <w:rsid w:val="00706BB5"/>
    <w:rsid w:val="00707AED"/>
    <w:rsid w:val="00707AF8"/>
    <w:rsid w:val="00707D33"/>
    <w:rsid w:val="00710430"/>
    <w:rsid w:val="0071081E"/>
    <w:rsid w:val="00710C4D"/>
    <w:rsid w:val="00710D82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B68"/>
    <w:rsid w:val="00715FD8"/>
    <w:rsid w:val="00717000"/>
    <w:rsid w:val="007177ED"/>
    <w:rsid w:val="007178F5"/>
    <w:rsid w:val="0071795B"/>
    <w:rsid w:val="007179DC"/>
    <w:rsid w:val="00717B4C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B2F"/>
    <w:rsid w:val="00721E01"/>
    <w:rsid w:val="00722055"/>
    <w:rsid w:val="0072252B"/>
    <w:rsid w:val="00722822"/>
    <w:rsid w:val="0072287B"/>
    <w:rsid w:val="007238F8"/>
    <w:rsid w:val="00723F72"/>
    <w:rsid w:val="00723F7C"/>
    <w:rsid w:val="007244E3"/>
    <w:rsid w:val="00724D77"/>
    <w:rsid w:val="00725549"/>
    <w:rsid w:val="00726AC1"/>
    <w:rsid w:val="007278D5"/>
    <w:rsid w:val="00727C87"/>
    <w:rsid w:val="00727D0B"/>
    <w:rsid w:val="0073034A"/>
    <w:rsid w:val="00731342"/>
    <w:rsid w:val="007313BD"/>
    <w:rsid w:val="00732409"/>
    <w:rsid w:val="007324BB"/>
    <w:rsid w:val="00732630"/>
    <w:rsid w:val="007327ED"/>
    <w:rsid w:val="00732E25"/>
    <w:rsid w:val="00732EEB"/>
    <w:rsid w:val="0073314E"/>
    <w:rsid w:val="0073347F"/>
    <w:rsid w:val="007338E0"/>
    <w:rsid w:val="00733A82"/>
    <w:rsid w:val="00733E5C"/>
    <w:rsid w:val="00735463"/>
    <w:rsid w:val="007357D6"/>
    <w:rsid w:val="007378AF"/>
    <w:rsid w:val="00737BF0"/>
    <w:rsid w:val="00737DC5"/>
    <w:rsid w:val="00737F4D"/>
    <w:rsid w:val="0074100F"/>
    <w:rsid w:val="00741175"/>
    <w:rsid w:val="00741392"/>
    <w:rsid w:val="00741B82"/>
    <w:rsid w:val="0074272C"/>
    <w:rsid w:val="00742AFF"/>
    <w:rsid w:val="0074469D"/>
    <w:rsid w:val="007457DD"/>
    <w:rsid w:val="00745AC6"/>
    <w:rsid w:val="00746D48"/>
    <w:rsid w:val="00746FDE"/>
    <w:rsid w:val="007476DA"/>
    <w:rsid w:val="0075056D"/>
    <w:rsid w:val="00750580"/>
    <w:rsid w:val="00750A06"/>
    <w:rsid w:val="00750E72"/>
    <w:rsid w:val="0075198C"/>
    <w:rsid w:val="007523E6"/>
    <w:rsid w:val="00753A41"/>
    <w:rsid w:val="00753A59"/>
    <w:rsid w:val="00753B79"/>
    <w:rsid w:val="00755087"/>
    <w:rsid w:val="00755A91"/>
    <w:rsid w:val="00755AD7"/>
    <w:rsid w:val="00755DF0"/>
    <w:rsid w:val="007566D4"/>
    <w:rsid w:val="00756864"/>
    <w:rsid w:val="007574C7"/>
    <w:rsid w:val="00757B64"/>
    <w:rsid w:val="00760C0A"/>
    <w:rsid w:val="00760CE8"/>
    <w:rsid w:val="00760F96"/>
    <w:rsid w:val="007610A6"/>
    <w:rsid w:val="00761697"/>
    <w:rsid w:val="00762049"/>
    <w:rsid w:val="007625EC"/>
    <w:rsid w:val="0076329E"/>
    <w:rsid w:val="007636C8"/>
    <w:rsid w:val="00764323"/>
    <w:rsid w:val="00764943"/>
    <w:rsid w:val="00764BF3"/>
    <w:rsid w:val="00764E01"/>
    <w:rsid w:val="007658A6"/>
    <w:rsid w:val="00765FCF"/>
    <w:rsid w:val="0076698C"/>
    <w:rsid w:val="00766BA8"/>
    <w:rsid w:val="0076700A"/>
    <w:rsid w:val="007670E4"/>
    <w:rsid w:val="007672A9"/>
    <w:rsid w:val="0077117E"/>
    <w:rsid w:val="00771F90"/>
    <w:rsid w:val="0077268C"/>
    <w:rsid w:val="00772CED"/>
    <w:rsid w:val="0077396D"/>
    <w:rsid w:val="0077429E"/>
    <w:rsid w:val="007742F8"/>
    <w:rsid w:val="00774883"/>
    <w:rsid w:val="00775964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05D7"/>
    <w:rsid w:val="007810B8"/>
    <w:rsid w:val="0078111B"/>
    <w:rsid w:val="0078116C"/>
    <w:rsid w:val="00781316"/>
    <w:rsid w:val="007818E7"/>
    <w:rsid w:val="00781967"/>
    <w:rsid w:val="00782A34"/>
    <w:rsid w:val="00782BA9"/>
    <w:rsid w:val="00782DFF"/>
    <w:rsid w:val="00782F72"/>
    <w:rsid w:val="00783341"/>
    <w:rsid w:val="0078358F"/>
    <w:rsid w:val="00783A7F"/>
    <w:rsid w:val="00783CA3"/>
    <w:rsid w:val="007840AD"/>
    <w:rsid w:val="007843C4"/>
    <w:rsid w:val="007847C0"/>
    <w:rsid w:val="00784EFE"/>
    <w:rsid w:val="007857C5"/>
    <w:rsid w:val="007858E7"/>
    <w:rsid w:val="007874F1"/>
    <w:rsid w:val="0078778F"/>
    <w:rsid w:val="007901FD"/>
    <w:rsid w:val="007902B1"/>
    <w:rsid w:val="0079068D"/>
    <w:rsid w:val="00790880"/>
    <w:rsid w:val="00790DC8"/>
    <w:rsid w:val="007911E4"/>
    <w:rsid w:val="0079133C"/>
    <w:rsid w:val="00791452"/>
    <w:rsid w:val="007916CA"/>
    <w:rsid w:val="00791704"/>
    <w:rsid w:val="00791981"/>
    <w:rsid w:val="0079227E"/>
    <w:rsid w:val="007922EC"/>
    <w:rsid w:val="0079251A"/>
    <w:rsid w:val="007926A5"/>
    <w:rsid w:val="00792A2F"/>
    <w:rsid w:val="00792B38"/>
    <w:rsid w:val="007932AF"/>
    <w:rsid w:val="00793519"/>
    <w:rsid w:val="007939D7"/>
    <w:rsid w:val="00793C35"/>
    <w:rsid w:val="00793C6E"/>
    <w:rsid w:val="00793E0C"/>
    <w:rsid w:val="00794412"/>
    <w:rsid w:val="00795439"/>
    <w:rsid w:val="0079543C"/>
    <w:rsid w:val="00796ECF"/>
    <w:rsid w:val="007973AE"/>
    <w:rsid w:val="00797420"/>
    <w:rsid w:val="00797B10"/>
    <w:rsid w:val="007A0209"/>
    <w:rsid w:val="007A065B"/>
    <w:rsid w:val="007A10FE"/>
    <w:rsid w:val="007A119E"/>
    <w:rsid w:val="007A1869"/>
    <w:rsid w:val="007A23E8"/>
    <w:rsid w:val="007A2EE1"/>
    <w:rsid w:val="007A33D0"/>
    <w:rsid w:val="007A399B"/>
    <w:rsid w:val="007A39B3"/>
    <w:rsid w:val="007A3DB5"/>
    <w:rsid w:val="007A3F21"/>
    <w:rsid w:val="007A465A"/>
    <w:rsid w:val="007A5027"/>
    <w:rsid w:val="007A5E1A"/>
    <w:rsid w:val="007A61F8"/>
    <w:rsid w:val="007A6C4A"/>
    <w:rsid w:val="007A6C7F"/>
    <w:rsid w:val="007A6DCB"/>
    <w:rsid w:val="007A6F4F"/>
    <w:rsid w:val="007B00FB"/>
    <w:rsid w:val="007B055C"/>
    <w:rsid w:val="007B07E3"/>
    <w:rsid w:val="007B10D2"/>
    <w:rsid w:val="007B1119"/>
    <w:rsid w:val="007B1454"/>
    <w:rsid w:val="007B1B57"/>
    <w:rsid w:val="007B1D12"/>
    <w:rsid w:val="007B1EC2"/>
    <w:rsid w:val="007B299C"/>
    <w:rsid w:val="007B2A97"/>
    <w:rsid w:val="007B2B2F"/>
    <w:rsid w:val="007B3795"/>
    <w:rsid w:val="007B39B9"/>
    <w:rsid w:val="007B3ED7"/>
    <w:rsid w:val="007B49B4"/>
    <w:rsid w:val="007B5901"/>
    <w:rsid w:val="007B60A8"/>
    <w:rsid w:val="007B6146"/>
    <w:rsid w:val="007B6236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EB"/>
    <w:rsid w:val="007C25B2"/>
    <w:rsid w:val="007C25EB"/>
    <w:rsid w:val="007C31EA"/>
    <w:rsid w:val="007C36A5"/>
    <w:rsid w:val="007C4E1B"/>
    <w:rsid w:val="007C5793"/>
    <w:rsid w:val="007C5842"/>
    <w:rsid w:val="007C6190"/>
    <w:rsid w:val="007C6231"/>
    <w:rsid w:val="007C7CD0"/>
    <w:rsid w:val="007D0033"/>
    <w:rsid w:val="007D0051"/>
    <w:rsid w:val="007D02A6"/>
    <w:rsid w:val="007D09BD"/>
    <w:rsid w:val="007D16A7"/>
    <w:rsid w:val="007D1EF3"/>
    <w:rsid w:val="007D1EF6"/>
    <w:rsid w:val="007D27B2"/>
    <w:rsid w:val="007D2A24"/>
    <w:rsid w:val="007D3572"/>
    <w:rsid w:val="007D3B92"/>
    <w:rsid w:val="007D477B"/>
    <w:rsid w:val="007D4D85"/>
    <w:rsid w:val="007D539D"/>
    <w:rsid w:val="007D56D0"/>
    <w:rsid w:val="007D5913"/>
    <w:rsid w:val="007D6112"/>
    <w:rsid w:val="007D6725"/>
    <w:rsid w:val="007D69D4"/>
    <w:rsid w:val="007D7303"/>
    <w:rsid w:val="007D763D"/>
    <w:rsid w:val="007D7A62"/>
    <w:rsid w:val="007E00DB"/>
    <w:rsid w:val="007E0581"/>
    <w:rsid w:val="007E140A"/>
    <w:rsid w:val="007E151A"/>
    <w:rsid w:val="007E1D9C"/>
    <w:rsid w:val="007E20ED"/>
    <w:rsid w:val="007E23FF"/>
    <w:rsid w:val="007E2795"/>
    <w:rsid w:val="007E2EA5"/>
    <w:rsid w:val="007E343C"/>
    <w:rsid w:val="007E4182"/>
    <w:rsid w:val="007E42C5"/>
    <w:rsid w:val="007E42C7"/>
    <w:rsid w:val="007E43B9"/>
    <w:rsid w:val="007E5428"/>
    <w:rsid w:val="007E57D0"/>
    <w:rsid w:val="007E5AA4"/>
    <w:rsid w:val="007E5C1B"/>
    <w:rsid w:val="007E6382"/>
    <w:rsid w:val="007E63F4"/>
    <w:rsid w:val="007E7366"/>
    <w:rsid w:val="007E79E9"/>
    <w:rsid w:val="007E7FB0"/>
    <w:rsid w:val="007F207C"/>
    <w:rsid w:val="007F3432"/>
    <w:rsid w:val="007F400E"/>
    <w:rsid w:val="007F4532"/>
    <w:rsid w:val="007F4586"/>
    <w:rsid w:val="007F499F"/>
    <w:rsid w:val="007F4A63"/>
    <w:rsid w:val="007F6136"/>
    <w:rsid w:val="007F668E"/>
    <w:rsid w:val="007F66FC"/>
    <w:rsid w:val="007F72E7"/>
    <w:rsid w:val="007F75CB"/>
    <w:rsid w:val="007F76E5"/>
    <w:rsid w:val="007F7D9C"/>
    <w:rsid w:val="007F7F54"/>
    <w:rsid w:val="00800C0D"/>
    <w:rsid w:val="00800C17"/>
    <w:rsid w:val="00800CB1"/>
    <w:rsid w:val="008016F2"/>
    <w:rsid w:val="008028F2"/>
    <w:rsid w:val="00802A3E"/>
    <w:rsid w:val="00802AF1"/>
    <w:rsid w:val="00802B57"/>
    <w:rsid w:val="00802E24"/>
    <w:rsid w:val="0080308A"/>
    <w:rsid w:val="008032BA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46"/>
    <w:rsid w:val="00807B70"/>
    <w:rsid w:val="0081007A"/>
    <w:rsid w:val="00810FF3"/>
    <w:rsid w:val="00812166"/>
    <w:rsid w:val="00812A05"/>
    <w:rsid w:val="00812B7C"/>
    <w:rsid w:val="00812C82"/>
    <w:rsid w:val="00812D8F"/>
    <w:rsid w:val="0081357E"/>
    <w:rsid w:val="00814742"/>
    <w:rsid w:val="00814AD0"/>
    <w:rsid w:val="00814EE4"/>
    <w:rsid w:val="00815694"/>
    <w:rsid w:val="008164BE"/>
    <w:rsid w:val="008166DC"/>
    <w:rsid w:val="00816A15"/>
    <w:rsid w:val="00817317"/>
    <w:rsid w:val="00817658"/>
    <w:rsid w:val="0081770A"/>
    <w:rsid w:val="00817889"/>
    <w:rsid w:val="00817A4E"/>
    <w:rsid w:val="00817C0D"/>
    <w:rsid w:val="00821CB9"/>
    <w:rsid w:val="00822535"/>
    <w:rsid w:val="00822B88"/>
    <w:rsid w:val="00822F8F"/>
    <w:rsid w:val="00823B70"/>
    <w:rsid w:val="00824242"/>
    <w:rsid w:val="00824923"/>
    <w:rsid w:val="00824CAD"/>
    <w:rsid w:val="00825318"/>
    <w:rsid w:val="008253FC"/>
    <w:rsid w:val="0082540F"/>
    <w:rsid w:val="00825481"/>
    <w:rsid w:val="00825758"/>
    <w:rsid w:val="00825973"/>
    <w:rsid w:val="00825E32"/>
    <w:rsid w:val="008266A5"/>
    <w:rsid w:val="008268BD"/>
    <w:rsid w:val="00826ECC"/>
    <w:rsid w:val="008272E0"/>
    <w:rsid w:val="00827542"/>
    <w:rsid w:val="00830131"/>
    <w:rsid w:val="0083022A"/>
    <w:rsid w:val="0083040F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71F9"/>
    <w:rsid w:val="00837A18"/>
    <w:rsid w:val="00837BE0"/>
    <w:rsid w:val="00837D0F"/>
    <w:rsid w:val="00837E33"/>
    <w:rsid w:val="00840022"/>
    <w:rsid w:val="00841EFB"/>
    <w:rsid w:val="00842316"/>
    <w:rsid w:val="00842B16"/>
    <w:rsid w:val="00842D60"/>
    <w:rsid w:val="0084354B"/>
    <w:rsid w:val="00843705"/>
    <w:rsid w:val="008439AB"/>
    <w:rsid w:val="00843DB7"/>
    <w:rsid w:val="008440C4"/>
    <w:rsid w:val="008446DE"/>
    <w:rsid w:val="008450A1"/>
    <w:rsid w:val="00845257"/>
    <w:rsid w:val="008462FF"/>
    <w:rsid w:val="00846381"/>
    <w:rsid w:val="00846429"/>
    <w:rsid w:val="00846C7F"/>
    <w:rsid w:val="00846DD3"/>
    <w:rsid w:val="008472A2"/>
    <w:rsid w:val="0085153B"/>
    <w:rsid w:val="00851D8A"/>
    <w:rsid w:val="0085286E"/>
    <w:rsid w:val="00852FCA"/>
    <w:rsid w:val="00853C0B"/>
    <w:rsid w:val="008550B6"/>
    <w:rsid w:val="008560CA"/>
    <w:rsid w:val="0085644F"/>
    <w:rsid w:val="00856CD7"/>
    <w:rsid w:val="0085701E"/>
    <w:rsid w:val="008574B1"/>
    <w:rsid w:val="008576E3"/>
    <w:rsid w:val="00857A19"/>
    <w:rsid w:val="00857A2D"/>
    <w:rsid w:val="00857B6D"/>
    <w:rsid w:val="00857FDE"/>
    <w:rsid w:val="008600F2"/>
    <w:rsid w:val="00860184"/>
    <w:rsid w:val="008602E6"/>
    <w:rsid w:val="00860ECC"/>
    <w:rsid w:val="0086160B"/>
    <w:rsid w:val="00861ED9"/>
    <w:rsid w:val="00862364"/>
    <w:rsid w:val="008637AE"/>
    <w:rsid w:val="0086401C"/>
    <w:rsid w:val="008640F9"/>
    <w:rsid w:val="0086468E"/>
    <w:rsid w:val="00864785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821"/>
    <w:rsid w:val="00870B1D"/>
    <w:rsid w:val="00870CAB"/>
    <w:rsid w:val="00871297"/>
    <w:rsid w:val="00871D42"/>
    <w:rsid w:val="00872047"/>
    <w:rsid w:val="008720D4"/>
    <w:rsid w:val="0087244D"/>
    <w:rsid w:val="0087249F"/>
    <w:rsid w:val="00873BC4"/>
    <w:rsid w:val="00873D93"/>
    <w:rsid w:val="008743AC"/>
    <w:rsid w:val="0087450B"/>
    <w:rsid w:val="00874CA0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BC4"/>
    <w:rsid w:val="00880378"/>
    <w:rsid w:val="00880A9E"/>
    <w:rsid w:val="00880D7E"/>
    <w:rsid w:val="00881099"/>
    <w:rsid w:val="00881485"/>
    <w:rsid w:val="00881869"/>
    <w:rsid w:val="00881CA6"/>
    <w:rsid w:val="008820BA"/>
    <w:rsid w:val="008822B4"/>
    <w:rsid w:val="008824D0"/>
    <w:rsid w:val="00882523"/>
    <w:rsid w:val="00883535"/>
    <w:rsid w:val="008835D0"/>
    <w:rsid w:val="008835EC"/>
    <w:rsid w:val="0088366E"/>
    <w:rsid w:val="00884784"/>
    <w:rsid w:val="00884C85"/>
    <w:rsid w:val="00884FE0"/>
    <w:rsid w:val="00886918"/>
    <w:rsid w:val="00886C47"/>
    <w:rsid w:val="0088732D"/>
    <w:rsid w:val="008875D9"/>
    <w:rsid w:val="008876A1"/>
    <w:rsid w:val="0089030D"/>
    <w:rsid w:val="008903AE"/>
    <w:rsid w:val="00890991"/>
    <w:rsid w:val="008911AE"/>
    <w:rsid w:val="0089137F"/>
    <w:rsid w:val="00891393"/>
    <w:rsid w:val="008925F0"/>
    <w:rsid w:val="00892EF8"/>
    <w:rsid w:val="00893197"/>
    <w:rsid w:val="0089387B"/>
    <w:rsid w:val="00894014"/>
    <w:rsid w:val="00894368"/>
    <w:rsid w:val="0089528C"/>
    <w:rsid w:val="00895496"/>
    <w:rsid w:val="00895684"/>
    <w:rsid w:val="00895A0D"/>
    <w:rsid w:val="00895E5D"/>
    <w:rsid w:val="00896016"/>
    <w:rsid w:val="00897433"/>
    <w:rsid w:val="0089760F"/>
    <w:rsid w:val="00897B5A"/>
    <w:rsid w:val="00897E62"/>
    <w:rsid w:val="00897F6F"/>
    <w:rsid w:val="00897F7C"/>
    <w:rsid w:val="008A026C"/>
    <w:rsid w:val="008A185F"/>
    <w:rsid w:val="008A18B9"/>
    <w:rsid w:val="008A1997"/>
    <w:rsid w:val="008A3312"/>
    <w:rsid w:val="008A33CB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302"/>
    <w:rsid w:val="008A54E4"/>
    <w:rsid w:val="008A60FF"/>
    <w:rsid w:val="008A6641"/>
    <w:rsid w:val="008A711A"/>
    <w:rsid w:val="008A7434"/>
    <w:rsid w:val="008A7489"/>
    <w:rsid w:val="008A7664"/>
    <w:rsid w:val="008A7736"/>
    <w:rsid w:val="008B0121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76C"/>
    <w:rsid w:val="008B494B"/>
    <w:rsid w:val="008B4F30"/>
    <w:rsid w:val="008B5321"/>
    <w:rsid w:val="008B6030"/>
    <w:rsid w:val="008B615F"/>
    <w:rsid w:val="008B6281"/>
    <w:rsid w:val="008B6EC4"/>
    <w:rsid w:val="008C01F8"/>
    <w:rsid w:val="008C0B8A"/>
    <w:rsid w:val="008C0D2F"/>
    <w:rsid w:val="008C0DFD"/>
    <w:rsid w:val="008C115C"/>
    <w:rsid w:val="008C1FF7"/>
    <w:rsid w:val="008C24A5"/>
    <w:rsid w:val="008C3612"/>
    <w:rsid w:val="008C3FDD"/>
    <w:rsid w:val="008C41EC"/>
    <w:rsid w:val="008C46D2"/>
    <w:rsid w:val="008C4908"/>
    <w:rsid w:val="008C4A3B"/>
    <w:rsid w:val="008C5D63"/>
    <w:rsid w:val="008C60A3"/>
    <w:rsid w:val="008C6A25"/>
    <w:rsid w:val="008C7A40"/>
    <w:rsid w:val="008D041C"/>
    <w:rsid w:val="008D1479"/>
    <w:rsid w:val="008D1486"/>
    <w:rsid w:val="008D2562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A50"/>
    <w:rsid w:val="008D5BAB"/>
    <w:rsid w:val="008D5FDD"/>
    <w:rsid w:val="008D6108"/>
    <w:rsid w:val="008D6BE0"/>
    <w:rsid w:val="008D7040"/>
    <w:rsid w:val="008D76CC"/>
    <w:rsid w:val="008D7DC1"/>
    <w:rsid w:val="008E0543"/>
    <w:rsid w:val="008E089F"/>
    <w:rsid w:val="008E1091"/>
    <w:rsid w:val="008E158C"/>
    <w:rsid w:val="008E1BFE"/>
    <w:rsid w:val="008E1CBB"/>
    <w:rsid w:val="008E1EB9"/>
    <w:rsid w:val="008E238A"/>
    <w:rsid w:val="008E2BF0"/>
    <w:rsid w:val="008E3424"/>
    <w:rsid w:val="008E3533"/>
    <w:rsid w:val="008E3E4B"/>
    <w:rsid w:val="008E3FCA"/>
    <w:rsid w:val="008E4B2C"/>
    <w:rsid w:val="008E4B84"/>
    <w:rsid w:val="008E50CD"/>
    <w:rsid w:val="008E553A"/>
    <w:rsid w:val="008E5C4C"/>
    <w:rsid w:val="008E6405"/>
    <w:rsid w:val="008E6490"/>
    <w:rsid w:val="008E6515"/>
    <w:rsid w:val="008E65E7"/>
    <w:rsid w:val="008E661C"/>
    <w:rsid w:val="008E686B"/>
    <w:rsid w:val="008E6E00"/>
    <w:rsid w:val="008E7AFD"/>
    <w:rsid w:val="008F0F12"/>
    <w:rsid w:val="008F11D8"/>
    <w:rsid w:val="008F1B19"/>
    <w:rsid w:val="008F2664"/>
    <w:rsid w:val="008F2B67"/>
    <w:rsid w:val="008F301F"/>
    <w:rsid w:val="008F3171"/>
    <w:rsid w:val="008F3F16"/>
    <w:rsid w:val="008F4935"/>
    <w:rsid w:val="008F4D7E"/>
    <w:rsid w:val="008F5587"/>
    <w:rsid w:val="008F55A4"/>
    <w:rsid w:val="008F5DA8"/>
    <w:rsid w:val="008F5FA8"/>
    <w:rsid w:val="008F684D"/>
    <w:rsid w:val="008F6B64"/>
    <w:rsid w:val="008F7372"/>
    <w:rsid w:val="008F7383"/>
    <w:rsid w:val="008F76FC"/>
    <w:rsid w:val="0090039D"/>
    <w:rsid w:val="0090041D"/>
    <w:rsid w:val="00900885"/>
    <w:rsid w:val="00900C0A"/>
    <w:rsid w:val="00901A1C"/>
    <w:rsid w:val="00901B23"/>
    <w:rsid w:val="00902541"/>
    <w:rsid w:val="009027B1"/>
    <w:rsid w:val="00902F8A"/>
    <w:rsid w:val="00903062"/>
    <w:rsid w:val="0090346B"/>
    <w:rsid w:val="009038A9"/>
    <w:rsid w:val="00903A53"/>
    <w:rsid w:val="009043DE"/>
    <w:rsid w:val="0090469E"/>
    <w:rsid w:val="00904908"/>
    <w:rsid w:val="00904C7A"/>
    <w:rsid w:val="0090526F"/>
    <w:rsid w:val="00906156"/>
    <w:rsid w:val="00906B22"/>
    <w:rsid w:val="00906BCC"/>
    <w:rsid w:val="009078A9"/>
    <w:rsid w:val="00907CE5"/>
    <w:rsid w:val="00910239"/>
    <w:rsid w:val="009103AF"/>
    <w:rsid w:val="00910BC5"/>
    <w:rsid w:val="00910DE1"/>
    <w:rsid w:val="00910E56"/>
    <w:rsid w:val="009112EB"/>
    <w:rsid w:val="009112F8"/>
    <w:rsid w:val="00911813"/>
    <w:rsid w:val="0091353B"/>
    <w:rsid w:val="0091365E"/>
    <w:rsid w:val="00914407"/>
    <w:rsid w:val="009145A6"/>
    <w:rsid w:val="009147CD"/>
    <w:rsid w:val="009148A4"/>
    <w:rsid w:val="00914A91"/>
    <w:rsid w:val="00914E8F"/>
    <w:rsid w:val="009157B7"/>
    <w:rsid w:val="00915D0C"/>
    <w:rsid w:val="00916346"/>
    <w:rsid w:val="00916842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5FD"/>
    <w:rsid w:val="00921C98"/>
    <w:rsid w:val="0092245F"/>
    <w:rsid w:val="00922C4B"/>
    <w:rsid w:val="00923F72"/>
    <w:rsid w:val="009243FE"/>
    <w:rsid w:val="0092441A"/>
    <w:rsid w:val="0092530C"/>
    <w:rsid w:val="009253C2"/>
    <w:rsid w:val="00925441"/>
    <w:rsid w:val="00925A99"/>
    <w:rsid w:val="00926099"/>
    <w:rsid w:val="00926F98"/>
    <w:rsid w:val="00927C1C"/>
    <w:rsid w:val="009315CE"/>
    <w:rsid w:val="00931E59"/>
    <w:rsid w:val="009322F2"/>
    <w:rsid w:val="00932E78"/>
    <w:rsid w:val="0093328E"/>
    <w:rsid w:val="00933BB5"/>
    <w:rsid w:val="00933D77"/>
    <w:rsid w:val="0093456D"/>
    <w:rsid w:val="009345BF"/>
    <w:rsid w:val="00935F16"/>
    <w:rsid w:val="00936CBE"/>
    <w:rsid w:val="0093725F"/>
    <w:rsid w:val="009372A2"/>
    <w:rsid w:val="0093765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A46"/>
    <w:rsid w:val="00942437"/>
    <w:rsid w:val="00943102"/>
    <w:rsid w:val="009435EF"/>
    <w:rsid w:val="00943895"/>
    <w:rsid w:val="009438B6"/>
    <w:rsid w:val="00943934"/>
    <w:rsid w:val="00943E73"/>
    <w:rsid w:val="00944608"/>
    <w:rsid w:val="009446EA"/>
    <w:rsid w:val="009449F0"/>
    <w:rsid w:val="0094555B"/>
    <w:rsid w:val="00945740"/>
    <w:rsid w:val="0094636D"/>
    <w:rsid w:val="00946485"/>
    <w:rsid w:val="0094690D"/>
    <w:rsid w:val="00946B75"/>
    <w:rsid w:val="00946EA8"/>
    <w:rsid w:val="00947445"/>
    <w:rsid w:val="00947830"/>
    <w:rsid w:val="00947C1C"/>
    <w:rsid w:val="009502CE"/>
    <w:rsid w:val="00950724"/>
    <w:rsid w:val="0095220B"/>
    <w:rsid w:val="009522EA"/>
    <w:rsid w:val="00952316"/>
    <w:rsid w:val="00952B7C"/>
    <w:rsid w:val="00954215"/>
    <w:rsid w:val="009542C0"/>
    <w:rsid w:val="0095481F"/>
    <w:rsid w:val="00954A84"/>
    <w:rsid w:val="009556C8"/>
    <w:rsid w:val="00955BA9"/>
    <w:rsid w:val="00955CDE"/>
    <w:rsid w:val="00955EA1"/>
    <w:rsid w:val="009564A8"/>
    <w:rsid w:val="009569E6"/>
    <w:rsid w:val="00956EA3"/>
    <w:rsid w:val="00957567"/>
    <w:rsid w:val="009600D4"/>
    <w:rsid w:val="00960ADF"/>
    <w:rsid w:val="00960B9D"/>
    <w:rsid w:val="00960BB8"/>
    <w:rsid w:val="00961876"/>
    <w:rsid w:val="00961CDD"/>
    <w:rsid w:val="0096225A"/>
    <w:rsid w:val="00962516"/>
    <w:rsid w:val="00963B0C"/>
    <w:rsid w:val="00963BD2"/>
    <w:rsid w:val="009646EE"/>
    <w:rsid w:val="00964C95"/>
    <w:rsid w:val="009652CF"/>
    <w:rsid w:val="00965751"/>
    <w:rsid w:val="00965D61"/>
    <w:rsid w:val="009663A1"/>
    <w:rsid w:val="00966954"/>
    <w:rsid w:val="00966BBB"/>
    <w:rsid w:val="00967D6D"/>
    <w:rsid w:val="00970B4D"/>
    <w:rsid w:val="009712E0"/>
    <w:rsid w:val="009718F6"/>
    <w:rsid w:val="00972D70"/>
    <w:rsid w:val="009731B3"/>
    <w:rsid w:val="00973600"/>
    <w:rsid w:val="00973A73"/>
    <w:rsid w:val="00973C90"/>
    <w:rsid w:val="00973F83"/>
    <w:rsid w:val="009740F7"/>
    <w:rsid w:val="00974C36"/>
    <w:rsid w:val="009750D7"/>
    <w:rsid w:val="009752F2"/>
    <w:rsid w:val="00975687"/>
    <w:rsid w:val="00975CC7"/>
    <w:rsid w:val="0097649C"/>
    <w:rsid w:val="0097683C"/>
    <w:rsid w:val="009768E0"/>
    <w:rsid w:val="00976F41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96A"/>
    <w:rsid w:val="00982F85"/>
    <w:rsid w:val="009836D0"/>
    <w:rsid w:val="00983E39"/>
    <w:rsid w:val="009840EA"/>
    <w:rsid w:val="0098448B"/>
    <w:rsid w:val="0098598C"/>
    <w:rsid w:val="00985AEE"/>
    <w:rsid w:val="00985B18"/>
    <w:rsid w:val="00986810"/>
    <w:rsid w:val="00986A6F"/>
    <w:rsid w:val="00986FF8"/>
    <w:rsid w:val="00987209"/>
    <w:rsid w:val="00987306"/>
    <w:rsid w:val="009873C3"/>
    <w:rsid w:val="0098765D"/>
    <w:rsid w:val="00990720"/>
    <w:rsid w:val="00990DD9"/>
    <w:rsid w:val="0099106A"/>
    <w:rsid w:val="00991371"/>
    <w:rsid w:val="00991A69"/>
    <w:rsid w:val="00991B9D"/>
    <w:rsid w:val="00992D1F"/>
    <w:rsid w:val="0099328C"/>
    <w:rsid w:val="00993AA0"/>
    <w:rsid w:val="00993C07"/>
    <w:rsid w:val="0099402E"/>
    <w:rsid w:val="00995128"/>
    <w:rsid w:val="0099527E"/>
    <w:rsid w:val="009954E8"/>
    <w:rsid w:val="0099610F"/>
    <w:rsid w:val="00996877"/>
    <w:rsid w:val="009968BE"/>
    <w:rsid w:val="00996D1C"/>
    <w:rsid w:val="00996D8F"/>
    <w:rsid w:val="0099703E"/>
    <w:rsid w:val="009A067C"/>
    <w:rsid w:val="009A089D"/>
    <w:rsid w:val="009A0C31"/>
    <w:rsid w:val="009A1103"/>
    <w:rsid w:val="009A119E"/>
    <w:rsid w:val="009A1B6C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7D25"/>
    <w:rsid w:val="009B0DD4"/>
    <w:rsid w:val="009B1A3D"/>
    <w:rsid w:val="009B1B17"/>
    <w:rsid w:val="009B1EA9"/>
    <w:rsid w:val="009B2003"/>
    <w:rsid w:val="009B245D"/>
    <w:rsid w:val="009B270C"/>
    <w:rsid w:val="009B40B4"/>
    <w:rsid w:val="009B433E"/>
    <w:rsid w:val="009B4457"/>
    <w:rsid w:val="009B4837"/>
    <w:rsid w:val="009B516D"/>
    <w:rsid w:val="009B59AD"/>
    <w:rsid w:val="009B5A07"/>
    <w:rsid w:val="009B6337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E0"/>
    <w:rsid w:val="009C290A"/>
    <w:rsid w:val="009C2B3B"/>
    <w:rsid w:val="009C2DD9"/>
    <w:rsid w:val="009C35C7"/>
    <w:rsid w:val="009C3A0D"/>
    <w:rsid w:val="009C43DD"/>
    <w:rsid w:val="009C43E2"/>
    <w:rsid w:val="009C4C1E"/>
    <w:rsid w:val="009C5A98"/>
    <w:rsid w:val="009C5C29"/>
    <w:rsid w:val="009C614B"/>
    <w:rsid w:val="009C6B5D"/>
    <w:rsid w:val="009C7129"/>
    <w:rsid w:val="009C7529"/>
    <w:rsid w:val="009C7935"/>
    <w:rsid w:val="009C7BE2"/>
    <w:rsid w:val="009C7E48"/>
    <w:rsid w:val="009C7F5A"/>
    <w:rsid w:val="009D0202"/>
    <w:rsid w:val="009D0769"/>
    <w:rsid w:val="009D0B0A"/>
    <w:rsid w:val="009D0B20"/>
    <w:rsid w:val="009D0DA3"/>
    <w:rsid w:val="009D0F6C"/>
    <w:rsid w:val="009D113D"/>
    <w:rsid w:val="009D1438"/>
    <w:rsid w:val="009D15E4"/>
    <w:rsid w:val="009D17C2"/>
    <w:rsid w:val="009D17E4"/>
    <w:rsid w:val="009D1AC4"/>
    <w:rsid w:val="009D26AB"/>
    <w:rsid w:val="009D2950"/>
    <w:rsid w:val="009D3268"/>
    <w:rsid w:val="009D329D"/>
    <w:rsid w:val="009D458A"/>
    <w:rsid w:val="009D45C5"/>
    <w:rsid w:val="009D47C7"/>
    <w:rsid w:val="009D4EA7"/>
    <w:rsid w:val="009D686E"/>
    <w:rsid w:val="009D70F7"/>
    <w:rsid w:val="009D7246"/>
    <w:rsid w:val="009D7867"/>
    <w:rsid w:val="009E1721"/>
    <w:rsid w:val="009E172F"/>
    <w:rsid w:val="009E2274"/>
    <w:rsid w:val="009E23B1"/>
    <w:rsid w:val="009E2836"/>
    <w:rsid w:val="009E2872"/>
    <w:rsid w:val="009E35D1"/>
    <w:rsid w:val="009E4502"/>
    <w:rsid w:val="009E46DF"/>
    <w:rsid w:val="009E4A14"/>
    <w:rsid w:val="009E4D7B"/>
    <w:rsid w:val="009E5273"/>
    <w:rsid w:val="009E5849"/>
    <w:rsid w:val="009E5A07"/>
    <w:rsid w:val="009E712A"/>
    <w:rsid w:val="009E7141"/>
    <w:rsid w:val="009E76F3"/>
    <w:rsid w:val="009E7BBC"/>
    <w:rsid w:val="009F099D"/>
    <w:rsid w:val="009F0D5B"/>
    <w:rsid w:val="009F1330"/>
    <w:rsid w:val="009F1A2B"/>
    <w:rsid w:val="009F1B15"/>
    <w:rsid w:val="009F1EC6"/>
    <w:rsid w:val="009F1F78"/>
    <w:rsid w:val="009F20E8"/>
    <w:rsid w:val="009F2B44"/>
    <w:rsid w:val="009F2CC4"/>
    <w:rsid w:val="009F307D"/>
    <w:rsid w:val="009F3299"/>
    <w:rsid w:val="009F34AE"/>
    <w:rsid w:val="009F375E"/>
    <w:rsid w:val="009F42FD"/>
    <w:rsid w:val="009F451D"/>
    <w:rsid w:val="009F4962"/>
    <w:rsid w:val="009F5B4F"/>
    <w:rsid w:val="009F5B5B"/>
    <w:rsid w:val="009F604F"/>
    <w:rsid w:val="009F6B5B"/>
    <w:rsid w:val="00A00856"/>
    <w:rsid w:val="00A014A0"/>
    <w:rsid w:val="00A01A96"/>
    <w:rsid w:val="00A01F5C"/>
    <w:rsid w:val="00A02A9C"/>
    <w:rsid w:val="00A02B9D"/>
    <w:rsid w:val="00A02D0F"/>
    <w:rsid w:val="00A042C4"/>
    <w:rsid w:val="00A04A6D"/>
    <w:rsid w:val="00A06470"/>
    <w:rsid w:val="00A069EE"/>
    <w:rsid w:val="00A0774C"/>
    <w:rsid w:val="00A1040C"/>
    <w:rsid w:val="00A109F3"/>
    <w:rsid w:val="00A110ED"/>
    <w:rsid w:val="00A114E0"/>
    <w:rsid w:val="00A11BF8"/>
    <w:rsid w:val="00A11FA8"/>
    <w:rsid w:val="00A1233A"/>
    <w:rsid w:val="00A1239B"/>
    <w:rsid w:val="00A1282E"/>
    <w:rsid w:val="00A12A90"/>
    <w:rsid w:val="00A131F3"/>
    <w:rsid w:val="00A13637"/>
    <w:rsid w:val="00A1430D"/>
    <w:rsid w:val="00A1438F"/>
    <w:rsid w:val="00A14493"/>
    <w:rsid w:val="00A14AC3"/>
    <w:rsid w:val="00A14CEF"/>
    <w:rsid w:val="00A15043"/>
    <w:rsid w:val="00A157C0"/>
    <w:rsid w:val="00A16523"/>
    <w:rsid w:val="00A169C8"/>
    <w:rsid w:val="00A1702D"/>
    <w:rsid w:val="00A17773"/>
    <w:rsid w:val="00A17895"/>
    <w:rsid w:val="00A207CA"/>
    <w:rsid w:val="00A21216"/>
    <w:rsid w:val="00A2147D"/>
    <w:rsid w:val="00A21806"/>
    <w:rsid w:val="00A2183C"/>
    <w:rsid w:val="00A21851"/>
    <w:rsid w:val="00A21BCD"/>
    <w:rsid w:val="00A22102"/>
    <w:rsid w:val="00A2287D"/>
    <w:rsid w:val="00A23033"/>
    <w:rsid w:val="00A232AC"/>
    <w:rsid w:val="00A2337A"/>
    <w:rsid w:val="00A2384E"/>
    <w:rsid w:val="00A23C1A"/>
    <w:rsid w:val="00A24401"/>
    <w:rsid w:val="00A24584"/>
    <w:rsid w:val="00A252F2"/>
    <w:rsid w:val="00A25825"/>
    <w:rsid w:val="00A26083"/>
    <w:rsid w:val="00A263EC"/>
    <w:rsid w:val="00A26993"/>
    <w:rsid w:val="00A26BD0"/>
    <w:rsid w:val="00A26BEA"/>
    <w:rsid w:val="00A26EBB"/>
    <w:rsid w:val="00A27387"/>
    <w:rsid w:val="00A275BB"/>
    <w:rsid w:val="00A2781F"/>
    <w:rsid w:val="00A3000A"/>
    <w:rsid w:val="00A301BC"/>
    <w:rsid w:val="00A30BA8"/>
    <w:rsid w:val="00A30EB8"/>
    <w:rsid w:val="00A31043"/>
    <w:rsid w:val="00A313C6"/>
    <w:rsid w:val="00A31E66"/>
    <w:rsid w:val="00A328DA"/>
    <w:rsid w:val="00A3350B"/>
    <w:rsid w:val="00A339EF"/>
    <w:rsid w:val="00A33E4A"/>
    <w:rsid w:val="00A33F16"/>
    <w:rsid w:val="00A35398"/>
    <w:rsid w:val="00A35A0A"/>
    <w:rsid w:val="00A368E9"/>
    <w:rsid w:val="00A3697E"/>
    <w:rsid w:val="00A3701E"/>
    <w:rsid w:val="00A371FA"/>
    <w:rsid w:val="00A37501"/>
    <w:rsid w:val="00A37A66"/>
    <w:rsid w:val="00A40AD6"/>
    <w:rsid w:val="00A40C0B"/>
    <w:rsid w:val="00A41899"/>
    <w:rsid w:val="00A41BDF"/>
    <w:rsid w:val="00A4264F"/>
    <w:rsid w:val="00A44584"/>
    <w:rsid w:val="00A44BF1"/>
    <w:rsid w:val="00A44CE8"/>
    <w:rsid w:val="00A4504F"/>
    <w:rsid w:val="00A453AE"/>
    <w:rsid w:val="00A4588B"/>
    <w:rsid w:val="00A45E90"/>
    <w:rsid w:val="00A4626E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FC5"/>
    <w:rsid w:val="00A52653"/>
    <w:rsid w:val="00A52A58"/>
    <w:rsid w:val="00A538EE"/>
    <w:rsid w:val="00A54A7D"/>
    <w:rsid w:val="00A54A83"/>
    <w:rsid w:val="00A54E69"/>
    <w:rsid w:val="00A5505A"/>
    <w:rsid w:val="00A568D4"/>
    <w:rsid w:val="00A5697C"/>
    <w:rsid w:val="00A57376"/>
    <w:rsid w:val="00A573DB"/>
    <w:rsid w:val="00A5743F"/>
    <w:rsid w:val="00A5767A"/>
    <w:rsid w:val="00A60333"/>
    <w:rsid w:val="00A604AB"/>
    <w:rsid w:val="00A60E92"/>
    <w:rsid w:val="00A60EBA"/>
    <w:rsid w:val="00A61538"/>
    <w:rsid w:val="00A61895"/>
    <w:rsid w:val="00A61A43"/>
    <w:rsid w:val="00A6241F"/>
    <w:rsid w:val="00A628EE"/>
    <w:rsid w:val="00A629B0"/>
    <w:rsid w:val="00A62ADF"/>
    <w:rsid w:val="00A63D53"/>
    <w:rsid w:val="00A641D8"/>
    <w:rsid w:val="00A64DC8"/>
    <w:rsid w:val="00A65745"/>
    <w:rsid w:val="00A65F69"/>
    <w:rsid w:val="00A6611E"/>
    <w:rsid w:val="00A6646F"/>
    <w:rsid w:val="00A67623"/>
    <w:rsid w:val="00A67D0A"/>
    <w:rsid w:val="00A67ED5"/>
    <w:rsid w:val="00A70256"/>
    <w:rsid w:val="00A705E8"/>
    <w:rsid w:val="00A70D7D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29E9"/>
    <w:rsid w:val="00A73098"/>
    <w:rsid w:val="00A734CC"/>
    <w:rsid w:val="00A736F8"/>
    <w:rsid w:val="00A737AE"/>
    <w:rsid w:val="00A741C2"/>
    <w:rsid w:val="00A7437D"/>
    <w:rsid w:val="00A74895"/>
    <w:rsid w:val="00A74F04"/>
    <w:rsid w:val="00A75416"/>
    <w:rsid w:val="00A769DE"/>
    <w:rsid w:val="00A80489"/>
    <w:rsid w:val="00A812D4"/>
    <w:rsid w:val="00A817EC"/>
    <w:rsid w:val="00A81B80"/>
    <w:rsid w:val="00A81B88"/>
    <w:rsid w:val="00A81DD7"/>
    <w:rsid w:val="00A81FDA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6177"/>
    <w:rsid w:val="00A86CF1"/>
    <w:rsid w:val="00A90971"/>
    <w:rsid w:val="00A90D33"/>
    <w:rsid w:val="00A91995"/>
    <w:rsid w:val="00A91D5E"/>
    <w:rsid w:val="00A91E21"/>
    <w:rsid w:val="00A92376"/>
    <w:rsid w:val="00A92530"/>
    <w:rsid w:val="00A92836"/>
    <w:rsid w:val="00A929F7"/>
    <w:rsid w:val="00A930E9"/>
    <w:rsid w:val="00A9357B"/>
    <w:rsid w:val="00A9428F"/>
    <w:rsid w:val="00A95603"/>
    <w:rsid w:val="00A9571F"/>
    <w:rsid w:val="00A961D6"/>
    <w:rsid w:val="00A96251"/>
    <w:rsid w:val="00A96360"/>
    <w:rsid w:val="00A97288"/>
    <w:rsid w:val="00A97600"/>
    <w:rsid w:val="00A9778A"/>
    <w:rsid w:val="00A97967"/>
    <w:rsid w:val="00AA034D"/>
    <w:rsid w:val="00AA04D5"/>
    <w:rsid w:val="00AA10C3"/>
    <w:rsid w:val="00AA1A8E"/>
    <w:rsid w:val="00AA1B28"/>
    <w:rsid w:val="00AA26F6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70E6"/>
    <w:rsid w:val="00AA7253"/>
    <w:rsid w:val="00AA729C"/>
    <w:rsid w:val="00AB06A2"/>
    <w:rsid w:val="00AB1605"/>
    <w:rsid w:val="00AB1983"/>
    <w:rsid w:val="00AB1D20"/>
    <w:rsid w:val="00AB1DAE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571"/>
    <w:rsid w:val="00AB55EE"/>
    <w:rsid w:val="00AB5991"/>
    <w:rsid w:val="00AB5C45"/>
    <w:rsid w:val="00AB6015"/>
    <w:rsid w:val="00AB63F6"/>
    <w:rsid w:val="00AB69EC"/>
    <w:rsid w:val="00AB6A6C"/>
    <w:rsid w:val="00AB6DF8"/>
    <w:rsid w:val="00AB6E98"/>
    <w:rsid w:val="00AB7767"/>
    <w:rsid w:val="00AB7A72"/>
    <w:rsid w:val="00AB7ECE"/>
    <w:rsid w:val="00AC003C"/>
    <w:rsid w:val="00AC0139"/>
    <w:rsid w:val="00AC0E32"/>
    <w:rsid w:val="00AC10FE"/>
    <w:rsid w:val="00AC124D"/>
    <w:rsid w:val="00AC181F"/>
    <w:rsid w:val="00AC19B5"/>
    <w:rsid w:val="00AC1DBA"/>
    <w:rsid w:val="00AC1DEA"/>
    <w:rsid w:val="00AC23B6"/>
    <w:rsid w:val="00AC2757"/>
    <w:rsid w:val="00AC2ABA"/>
    <w:rsid w:val="00AC2C86"/>
    <w:rsid w:val="00AC2CE9"/>
    <w:rsid w:val="00AC2F09"/>
    <w:rsid w:val="00AC3330"/>
    <w:rsid w:val="00AC380C"/>
    <w:rsid w:val="00AC3BC2"/>
    <w:rsid w:val="00AC3F9B"/>
    <w:rsid w:val="00AC4104"/>
    <w:rsid w:val="00AC414E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E4B"/>
    <w:rsid w:val="00AD0FDB"/>
    <w:rsid w:val="00AD1874"/>
    <w:rsid w:val="00AD265D"/>
    <w:rsid w:val="00AD2A19"/>
    <w:rsid w:val="00AD392E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684"/>
    <w:rsid w:val="00AD6CA7"/>
    <w:rsid w:val="00AD7755"/>
    <w:rsid w:val="00AE0192"/>
    <w:rsid w:val="00AE01BF"/>
    <w:rsid w:val="00AE060F"/>
    <w:rsid w:val="00AE0AA0"/>
    <w:rsid w:val="00AE18B3"/>
    <w:rsid w:val="00AE1CDB"/>
    <w:rsid w:val="00AE24CB"/>
    <w:rsid w:val="00AE2D81"/>
    <w:rsid w:val="00AE3217"/>
    <w:rsid w:val="00AE324B"/>
    <w:rsid w:val="00AE34C5"/>
    <w:rsid w:val="00AE37BC"/>
    <w:rsid w:val="00AE4053"/>
    <w:rsid w:val="00AE4511"/>
    <w:rsid w:val="00AE4535"/>
    <w:rsid w:val="00AE47C3"/>
    <w:rsid w:val="00AE4A41"/>
    <w:rsid w:val="00AE5836"/>
    <w:rsid w:val="00AE58B4"/>
    <w:rsid w:val="00AE5FB0"/>
    <w:rsid w:val="00AE619F"/>
    <w:rsid w:val="00AE64B0"/>
    <w:rsid w:val="00AE6811"/>
    <w:rsid w:val="00AE77E6"/>
    <w:rsid w:val="00AE7B86"/>
    <w:rsid w:val="00AE7D0F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B91"/>
    <w:rsid w:val="00AF337A"/>
    <w:rsid w:val="00AF3607"/>
    <w:rsid w:val="00AF3E30"/>
    <w:rsid w:val="00AF5154"/>
    <w:rsid w:val="00AF5631"/>
    <w:rsid w:val="00AF744F"/>
    <w:rsid w:val="00AF75BE"/>
    <w:rsid w:val="00AF78AE"/>
    <w:rsid w:val="00B0026F"/>
    <w:rsid w:val="00B008F1"/>
    <w:rsid w:val="00B009C4"/>
    <w:rsid w:val="00B00C96"/>
    <w:rsid w:val="00B01031"/>
    <w:rsid w:val="00B01DAF"/>
    <w:rsid w:val="00B01DB5"/>
    <w:rsid w:val="00B0256C"/>
    <w:rsid w:val="00B03DDB"/>
    <w:rsid w:val="00B04650"/>
    <w:rsid w:val="00B04653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687"/>
    <w:rsid w:val="00B10976"/>
    <w:rsid w:val="00B10C5A"/>
    <w:rsid w:val="00B10C79"/>
    <w:rsid w:val="00B10EBC"/>
    <w:rsid w:val="00B117C8"/>
    <w:rsid w:val="00B11EA7"/>
    <w:rsid w:val="00B11F6C"/>
    <w:rsid w:val="00B12775"/>
    <w:rsid w:val="00B12ACF"/>
    <w:rsid w:val="00B12C3B"/>
    <w:rsid w:val="00B12CB3"/>
    <w:rsid w:val="00B12EF7"/>
    <w:rsid w:val="00B12F42"/>
    <w:rsid w:val="00B13474"/>
    <w:rsid w:val="00B13C09"/>
    <w:rsid w:val="00B14D91"/>
    <w:rsid w:val="00B15F09"/>
    <w:rsid w:val="00B17653"/>
    <w:rsid w:val="00B17B4A"/>
    <w:rsid w:val="00B202C2"/>
    <w:rsid w:val="00B202F1"/>
    <w:rsid w:val="00B205A5"/>
    <w:rsid w:val="00B2075D"/>
    <w:rsid w:val="00B2085A"/>
    <w:rsid w:val="00B213E4"/>
    <w:rsid w:val="00B225A5"/>
    <w:rsid w:val="00B2265E"/>
    <w:rsid w:val="00B22D51"/>
    <w:rsid w:val="00B22D63"/>
    <w:rsid w:val="00B23082"/>
    <w:rsid w:val="00B23389"/>
    <w:rsid w:val="00B24BDB"/>
    <w:rsid w:val="00B2505F"/>
    <w:rsid w:val="00B25C6A"/>
    <w:rsid w:val="00B25FEC"/>
    <w:rsid w:val="00B26342"/>
    <w:rsid w:val="00B2668A"/>
    <w:rsid w:val="00B2681C"/>
    <w:rsid w:val="00B27110"/>
    <w:rsid w:val="00B27AA7"/>
    <w:rsid w:val="00B27BDD"/>
    <w:rsid w:val="00B302BE"/>
    <w:rsid w:val="00B30C14"/>
    <w:rsid w:val="00B3158D"/>
    <w:rsid w:val="00B316A0"/>
    <w:rsid w:val="00B325F5"/>
    <w:rsid w:val="00B3270F"/>
    <w:rsid w:val="00B32D75"/>
    <w:rsid w:val="00B3361F"/>
    <w:rsid w:val="00B339CD"/>
    <w:rsid w:val="00B34281"/>
    <w:rsid w:val="00B342AC"/>
    <w:rsid w:val="00B34B5A"/>
    <w:rsid w:val="00B35612"/>
    <w:rsid w:val="00B3567E"/>
    <w:rsid w:val="00B35CA7"/>
    <w:rsid w:val="00B36B81"/>
    <w:rsid w:val="00B36FED"/>
    <w:rsid w:val="00B373FB"/>
    <w:rsid w:val="00B37480"/>
    <w:rsid w:val="00B37891"/>
    <w:rsid w:val="00B379AD"/>
    <w:rsid w:val="00B37C5E"/>
    <w:rsid w:val="00B402A7"/>
    <w:rsid w:val="00B410F3"/>
    <w:rsid w:val="00B41233"/>
    <w:rsid w:val="00B41A7F"/>
    <w:rsid w:val="00B42332"/>
    <w:rsid w:val="00B424E0"/>
    <w:rsid w:val="00B42710"/>
    <w:rsid w:val="00B43106"/>
    <w:rsid w:val="00B4397A"/>
    <w:rsid w:val="00B43A0E"/>
    <w:rsid w:val="00B4449D"/>
    <w:rsid w:val="00B44594"/>
    <w:rsid w:val="00B448B6"/>
    <w:rsid w:val="00B448E9"/>
    <w:rsid w:val="00B44FA1"/>
    <w:rsid w:val="00B45AF3"/>
    <w:rsid w:val="00B45E62"/>
    <w:rsid w:val="00B45E69"/>
    <w:rsid w:val="00B46414"/>
    <w:rsid w:val="00B464D3"/>
    <w:rsid w:val="00B4688E"/>
    <w:rsid w:val="00B472D0"/>
    <w:rsid w:val="00B47682"/>
    <w:rsid w:val="00B47778"/>
    <w:rsid w:val="00B47D62"/>
    <w:rsid w:val="00B501A1"/>
    <w:rsid w:val="00B50214"/>
    <w:rsid w:val="00B50438"/>
    <w:rsid w:val="00B50736"/>
    <w:rsid w:val="00B51895"/>
    <w:rsid w:val="00B51B1D"/>
    <w:rsid w:val="00B5242F"/>
    <w:rsid w:val="00B52636"/>
    <w:rsid w:val="00B52B53"/>
    <w:rsid w:val="00B52E5B"/>
    <w:rsid w:val="00B530F6"/>
    <w:rsid w:val="00B53199"/>
    <w:rsid w:val="00B53B8E"/>
    <w:rsid w:val="00B540CA"/>
    <w:rsid w:val="00B55435"/>
    <w:rsid w:val="00B559A3"/>
    <w:rsid w:val="00B562EA"/>
    <w:rsid w:val="00B56A67"/>
    <w:rsid w:val="00B56F5D"/>
    <w:rsid w:val="00B57699"/>
    <w:rsid w:val="00B57752"/>
    <w:rsid w:val="00B57BB3"/>
    <w:rsid w:val="00B57D23"/>
    <w:rsid w:val="00B57E40"/>
    <w:rsid w:val="00B57EA3"/>
    <w:rsid w:val="00B60057"/>
    <w:rsid w:val="00B608DB"/>
    <w:rsid w:val="00B60F97"/>
    <w:rsid w:val="00B60FD5"/>
    <w:rsid w:val="00B61141"/>
    <w:rsid w:val="00B61396"/>
    <w:rsid w:val="00B618CE"/>
    <w:rsid w:val="00B61C57"/>
    <w:rsid w:val="00B61D56"/>
    <w:rsid w:val="00B61E0B"/>
    <w:rsid w:val="00B6315E"/>
    <w:rsid w:val="00B633F7"/>
    <w:rsid w:val="00B63CE1"/>
    <w:rsid w:val="00B644B5"/>
    <w:rsid w:val="00B64AB6"/>
    <w:rsid w:val="00B64CB1"/>
    <w:rsid w:val="00B6517C"/>
    <w:rsid w:val="00B65217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24F"/>
    <w:rsid w:val="00B674FD"/>
    <w:rsid w:val="00B67827"/>
    <w:rsid w:val="00B7077E"/>
    <w:rsid w:val="00B70B3E"/>
    <w:rsid w:val="00B712A8"/>
    <w:rsid w:val="00B71576"/>
    <w:rsid w:val="00B71CD5"/>
    <w:rsid w:val="00B71D72"/>
    <w:rsid w:val="00B726AC"/>
    <w:rsid w:val="00B734AC"/>
    <w:rsid w:val="00B73C8D"/>
    <w:rsid w:val="00B73E0B"/>
    <w:rsid w:val="00B75116"/>
    <w:rsid w:val="00B758A7"/>
    <w:rsid w:val="00B7692A"/>
    <w:rsid w:val="00B76E70"/>
    <w:rsid w:val="00B7737D"/>
    <w:rsid w:val="00B774A4"/>
    <w:rsid w:val="00B77655"/>
    <w:rsid w:val="00B77E8E"/>
    <w:rsid w:val="00B77F29"/>
    <w:rsid w:val="00B804FD"/>
    <w:rsid w:val="00B806E5"/>
    <w:rsid w:val="00B80FAF"/>
    <w:rsid w:val="00B81099"/>
    <w:rsid w:val="00B81C03"/>
    <w:rsid w:val="00B83319"/>
    <w:rsid w:val="00B8355B"/>
    <w:rsid w:val="00B836ED"/>
    <w:rsid w:val="00B83B75"/>
    <w:rsid w:val="00B848C9"/>
    <w:rsid w:val="00B84B6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952"/>
    <w:rsid w:val="00B87A23"/>
    <w:rsid w:val="00B87CBA"/>
    <w:rsid w:val="00B90443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A3"/>
    <w:rsid w:val="00B94682"/>
    <w:rsid w:val="00B9489F"/>
    <w:rsid w:val="00B94EAB"/>
    <w:rsid w:val="00B951D2"/>
    <w:rsid w:val="00B9679D"/>
    <w:rsid w:val="00B96BFE"/>
    <w:rsid w:val="00B9711E"/>
    <w:rsid w:val="00B976FA"/>
    <w:rsid w:val="00B97930"/>
    <w:rsid w:val="00B97CFB"/>
    <w:rsid w:val="00BA0109"/>
    <w:rsid w:val="00BA0940"/>
    <w:rsid w:val="00BA0DAA"/>
    <w:rsid w:val="00BA1344"/>
    <w:rsid w:val="00BA141A"/>
    <w:rsid w:val="00BA185A"/>
    <w:rsid w:val="00BA267A"/>
    <w:rsid w:val="00BA2842"/>
    <w:rsid w:val="00BA35EC"/>
    <w:rsid w:val="00BA3A0E"/>
    <w:rsid w:val="00BA3D0B"/>
    <w:rsid w:val="00BA3E33"/>
    <w:rsid w:val="00BA5A0C"/>
    <w:rsid w:val="00BA620F"/>
    <w:rsid w:val="00BA6B2E"/>
    <w:rsid w:val="00BA705C"/>
    <w:rsid w:val="00BA7093"/>
    <w:rsid w:val="00BA780D"/>
    <w:rsid w:val="00BA7B7E"/>
    <w:rsid w:val="00BB0244"/>
    <w:rsid w:val="00BB07F5"/>
    <w:rsid w:val="00BB09F1"/>
    <w:rsid w:val="00BB0C2C"/>
    <w:rsid w:val="00BB1826"/>
    <w:rsid w:val="00BB1907"/>
    <w:rsid w:val="00BB1933"/>
    <w:rsid w:val="00BB1CFF"/>
    <w:rsid w:val="00BB2682"/>
    <w:rsid w:val="00BB2930"/>
    <w:rsid w:val="00BB2BB0"/>
    <w:rsid w:val="00BB308A"/>
    <w:rsid w:val="00BB3744"/>
    <w:rsid w:val="00BB384F"/>
    <w:rsid w:val="00BB396E"/>
    <w:rsid w:val="00BB3C1A"/>
    <w:rsid w:val="00BB3F30"/>
    <w:rsid w:val="00BB4189"/>
    <w:rsid w:val="00BB4764"/>
    <w:rsid w:val="00BB4CF1"/>
    <w:rsid w:val="00BB53C4"/>
    <w:rsid w:val="00BB5C3F"/>
    <w:rsid w:val="00BB64F8"/>
    <w:rsid w:val="00BB6963"/>
    <w:rsid w:val="00BB69E5"/>
    <w:rsid w:val="00BB6A0E"/>
    <w:rsid w:val="00BB6B48"/>
    <w:rsid w:val="00BB6F07"/>
    <w:rsid w:val="00BB6FD1"/>
    <w:rsid w:val="00BB71E7"/>
    <w:rsid w:val="00BB7A5A"/>
    <w:rsid w:val="00BC0695"/>
    <w:rsid w:val="00BC0C41"/>
    <w:rsid w:val="00BC0DC6"/>
    <w:rsid w:val="00BC0E07"/>
    <w:rsid w:val="00BC15EC"/>
    <w:rsid w:val="00BC1828"/>
    <w:rsid w:val="00BC1D34"/>
    <w:rsid w:val="00BC204F"/>
    <w:rsid w:val="00BC231D"/>
    <w:rsid w:val="00BC262C"/>
    <w:rsid w:val="00BC26BA"/>
    <w:rsid w:val="00BC2F83"/>
    <w:rsid w:val="00BC3166"/>
    <w:rsid w:val="00BC32F4"/>
    <w:rsid w:val="00BC33A8"/>
    <w:rsid w:val="00BC44DF"/>
    <w:rsid w:val="00BC4745"/>
    <w:rsid w:val="00BC51C4"/>
    <w:rsid w:val="00BC5A89"/>
    <w:rsid w:val="00BC5E6D"/>
    <w:rsid w:val="00BC5ECA"/>
    <w:rsid w:val="00BC62E4"/>
    <w:rsid w:val="00BC6B61"/>
    <w:rsid w:val="00BC761D"/>
    <w:rsid w:val="00BC7B31"/>
    <w:rsid w:val="00BC7CCF"/>
    <w:rsid w:val="00BC7CE6"/>
    <w:rsid w:val="00BD0071"/>
    <w:rsid w:val="00BD01F0"/>
    <w:rsid w:val="00BD123B"/>
    <w:rsid w:val="00BD155A"/>
    <w:rsid w:val="00BD215F"/>
    <w:rsid w:val="00BD21B7"/>
    <w:rsid w:val="00BD23FA"/>
    <w:rsid w:val="00BD2FB8"/>
    <w:rsid w:val="00BD30BD"/>
    <w:rsid w:val="00BD3128"/>
    <w:rsid w:val="00BD33B2"/>
    <w:rsid w:val="00BD34B1"/>
    <w:rsid w:val="00BD3698"/>
    <w:rsid w:val="00BD36DB"/>
    <w:rsid w:val="00BD3CAF"/>
    <w:rsid w:val="00BD4381"/>
    <w:rsid w:val="00BD4462"/>
    <w:rsid w:val="00BD458B"/>
    <w:rsid w:val="00BD486A"/>
    <w:rsid w:val="00BD5BC5"/>
    <w:rsid w:val="00BD5E13"/>
    <w:rsid w:val="00BD60F9"/>
    <w:rsid w:val="00BD6150"/>
    <w:rsid w:val="00BD6694"/>
    <w:rsid w:val="00BD6A09"/>
    <w:rsid w:val="00BD7705"/>
    <w:rsid w:val="00BD7DAB"/>
    <w:rsid w:val="00BE0192"/>
    <w:rsid w:val="00BE0449"/>
    <w:rsid w:val="00BE1A0A"/>
    <w:rsid w:val="00BE1D69"/>
    <w:rsid w:val="00BE2483"/>
    <w:rsid w:val="00BE25BC"/>
    <w:rsid w:val="00BE3569"/>
    <w:rsid w:val="00BE389E"/>
    <w:rsid w:val="00BE398D"/>
    <w:rsid w:val="00BE3D38"/>
    <w:rsid w:val="00BE4017"/>
    <w:rsid w:val="00BE4219"/>
    <w:rsid w:val="00BE447E"/>
    <w:rsid w:val="00BE463F"/>
    <w:rsid w:val="00BE5030"/>
    <w:rsid w:val="00BE5EEB"/>
    <w:rsid w:val="00BE6236"/>
    <w:rsid w:val="00BE63E7"/>
    <w:rsid w:val="00BE66B6"/>
    <w:rsid w:val="00BE687C"/>
    <w:rsid w:val="00BE70D7"/>
    <w:rsid w:val="00BE7146"/>
    <w:rsid w:val="00BE77AD"/>
    <w:rsid w:val="00BE7C32"/>
    <w:rsid w:val="00BE7E89"/>
    <w:rsid w:val="00BF0397"/>
    <w:rsid w:val="00BF0BE6"/>
    <w:rsid w:val="00BF0F9A"/>
    <w:rsid w:val="00BF1445"/>
    <w:rsid w:val="00BF216C"/>
    <w:rsid w:val="00BF25C4"/>
    <w:rsid w:val="00BF26A0"/>
    <w:rsid w:val="00BF2C7B"/>
    <w:rsid w:val="00BF2E86"/>
    <w:rsid w:val="00BF39F2"/>
    <w:rsid w:val="00BF3D70"/>
    <w:rsid w:val="00BF42ED"/>
    <w:rsid w:val="00BF4958"/>
    <w:rsid w:val="00BF5287"/>
    <w:rsid w:val="00BF7811"/>
    <w:rsid w:val="00BF7CAC"/>
    <w:rsid w:val="00C00073"/>
    <w:rsid w:val="00C00700"/>
    <w:rsid w:val="00C008EC"/>
    <w:rsid w:val="00C02722"/>
    <w:rsid w:val="00C02C22"/>
    <w:rsid w:val="00C030F4"/>
    <w:rsid w:val="00C0397A"/>
    <w:rsid w:val="00C0411A"/>
    <w:rsid w:val="00C0469F"/>
    <w:rsid w:val="00C04B16"/>
    <w:rsid w:val="00C04EB8"/>
    <w:rsid w:val="00C0522E"/>
    <w:rsid w:val="00C05933"/>
    <w:rsid w:val="00C05D74"/>
    <w:rsid w:val="00C06102"/>
    <w:rsid w:val="00C06B4F"/>
    <w:rsid w:val="00C07BF7"/>
    <w:rsid w:val="00C10261"/>
    <w:rsid w:val="00C10A32"/>
    <w:rsid w:val="00C10C7B"/>
    <w:rsid w:val="00C10E9C"/>
    <w:rsid w:val="00C10EFB"/>
    <w:rsid w:val="00C11208"/>
    <w:rsid w:val="00C11C5B"/>
    <w:rsid w:val="00C11F7E"/>
    <w:rsid w:val="00C1246C"/>
    <w:rsid w:val="00C125B6"/>
    <w:rsid w:val="00C1271B"/>
    <w:rsid w:val="00C1297C"/>
    <w:rsid w:val="00C129FB"/>
    <w:rsid w:val="00C13585"/>
    <w:rsid w:val="00C13880"/>
    <w:rsid w:val="00C13B08"/>
    <w:rsid w:val="00C13F2D"/>
    <w:rsid w:val="00C15476"/>
    <w:rsid w:val="00C1593B"/>
    <w:rsid w:val="00C159D4"/>
    <w:rsid w:val="00C16203"/>
    <w:rsid w:val="00C16B5E"/>
    <w:rsid w:val="00C17342"/>
    <w:rsid w:val="00C2038D"/>
    <w:rsid w:val="00C2045D"/>
    <w:rsid w:val="00C2048D"/>
    <w:rsid w:val="00C20B3B"/>
    <w:rsid w:val="00C20C78"/>
    <w:rsid w:val="00C215D0"/>
    <w:rsid w:val="00C22F45"/>
    <w:rsid w:val="00C232C8"/>
    <w:rsid w:val="00C232F1"/>
    <w:rsid w:val="00C233F6"/>
    <w:rsid w:val="00C23C48"/>
    <w:rsid w:val="00C240E4"/>
    <w:rsid w:val="00C24FDA"/>
    <w:rsid w:val="00C2617F"/>
    <w:rsid w:val="00C26BA7"/>
    <w:rsid w:val="00C26E5E"/>
    <w:rsid w:val="00C270FE"/>
    <w:rsid w:val="00C27490"/>
    <w:rsid w:val="00C30356"/>
    <w:rsid w:val="00C311DA"/>
    <w:rsid w:val="00C31EC4"/>
    <w:rsid w:val="00C32284"/>
    <w:rsid w:val="00C328DB"/>
    <w:rsid w:val="00C32AC2"/>
    <w:rsid w:val="00C335D9"/>
    <w:rsid w:val="00C33B38"/>
    <w:rsid w:val="00C33BE7"/>
    <w:rsid w:val="00C33FAD"/>
    <w:rsid w:val="00C33FE1"/>
    <w:rsid w:val="00C343C4"/>
    <w:rsid w:val="00C3469A"/>
    <w:rsid w:val="00C34AA3"/>
    <w:rsid w:val="00C34CAF"/>
    <w:rsid w:val="00C35181"/>
    <w:rsid w:val="00C3575E"/>
    <w:rsid w:val="00C35885"/>
    <w:rsid w:val="00C359D2"/>
    <w:rsid w:val="00C361D1"/>
    <w:rsid w:val="00C364C5"/>
    <w:rsid w:val="00C36CCF"/>
    <w:rsid w:val="00C37F7C"/>
    <w:rsid w:val="00C40093"/>
    <w:rsid w:val="00C40B13"/>
    <w:rsid w:val="00C41276"/>
    <w:rsid w:val="00C4164E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8F6"/>
    <w:rsid w:val="00C44D97"/>
    <w:rsid w:val="00C44FE3"/>
    <w:rsid w:val="00C45339"/>
    <w:rsid w:val="00C45909"/>
    <w:rsid w:val="00C45C34"/>
    <w:rsid w:val="00C45E17"/>
    <w:rsid w:val="00C466A2"/>
    <w:rsid w:val="00C46F00"/>
    <w:rsid w:val="00C4755E"/>
    <w:rsid w:val="00C501E0"/>
    <w:rsid w:val="00C50936"/>
    <w:rsid w:val="00C50F38"/>
    <w:rsid w:val="00C511E0"/>
    <w:rsid w:val="00C515CF"/>
    <w:rsid w:val="00C516E6"/>
    <w:rsid w:val="00C51DDC"/>
    <w:rsid w:val="00C51DF5"/>
    <w:rsid w:val="00C52045"/>
    <w:rsid w:val="00C520C1"/>
    <w:rsid w:val="00C533FB"/>
    <w:rsid w:val="00C53A87"/>
    <w:rsid w:val="00C543CC"/>
    <w:rsid w:val="00C5440C"/>
    <w:rsid w:val="00C54940"/>
    <w:rsid w:val="00C54D38"/>
    <w:rsid w:val="00C551A9"/>
    <w:rsid w:val="00C56034"/>
    <w:rsid w:val="00C57126"/>
    <w:rsid w:val="00C57736"/>
    <w:rsid w:val="00C57D8A"/>
    <w:rsid w:val="00C60A25"/>
    <w:rsid w:val="00C60A72"/>
    <w:rsid w:val="00C60C1E"/>
    <w:rsid w:val="00C60F9F"/>
    <w:rsid w:val="00C6133B"/>
    <w:rsid w:val="00C61F2A"/>
    <w:rsid w:val="00C62101"/>
    <w:rsid w:val="00C62479"/>
    <w:rsid w:val="00C62546"/>
    <w:rsid w:val="00C62BAD"/>
    <w:rsid w:val="00C62EFF"/>
    <w:rsid w:val="00C63406"/>
    <w:rsid w:val="00C6357C"/>
    <w:rsid w:val="00C63980"/>
    <w:rsid w:val="00C639F5"/>
    <w:rsid w:val="00C63E32"/>
    <w:rsid w:val="00C643E9"/>
    <w:rsid w:val="00C6489F"/>
    <w:rsid w:val="00C64EF7"/>
    <w:rsid w:val="00C64FF0"/>
    <w:rsid w:val="00C65574"/>
    <w:rsid w:val="00C6658F"/>
    <w:rsid w:val="00C6683F"/>
    <w:rsid w:val="00C66F2E"/>
    <w:rsid w:val="00C66F75"/>
    <w:rsid w:val="00C670E1"/>
    <w:rsid w:val="00C671D7"/>
    <w:rsid w:val="00C676AB"/>
    <w:rsid w:val="00C6771C"/>
    <w:rsid w:val="00C70826"/>
    <w:rsid w:val="00C70DA4"/>
    <w:rsid w:val="00C70F99"/>
    <w:rsid w:val="00C71373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F02"/>
    <w:rsid w:val="00C74269"/>
    <w:rsid w:val="00C753CF"/>
    <w:rsid w:val="00C75859"/>
    <w:rsid w:val="00C75AA6"/>
    <w:rsid w:val="00C75B14"/>
    <w:rsid w:val="00C75CAA"/>
    <w:rsid w:val="00C76847"/>
    <w:rsid w:val="00C77464"/>
    <w:rsid w:val="00C777BC"/>
    <w:rsid w:val="00C77985"/>
    <w:rsid w:val="00C80059"/>
    <w:rsid w:val="00C80084"/>
    <w:rsid w:val="00C80395"/>
    <w:rsid w:val="00C803B1"/>
    <w:rsid w:val="00C8049E"/>
    <w:rsid w:val="00C8081E"/>
    <w:rsid w:val="00C80B94"/>
    <w:rsid w:val="00C81082"/>
    <w:rsid w:val="00C81641"/>
    <w:rsid w:val="00C8207F"/>
    <w:rsid w:val="00C824C3"/>
    <w:rsid w:val="00C82569"/>
    <w:rsid w:val="00C83756"/>
    <w:rsid w:val="00C837AA"/>
    <w:rsid w:val="00C83EC6"/>
    <w:rsid w:val="00C844BA"/>
    <w:rsid w:val="00C852E7"/>
    <w:rsid w:val="00C85594"/>
    <w:rsid w:val="00C86280"/>
    <w:rsid w:val="00C8628A"/>
    <w:rsid w:val="00C865CD"/>
    <w:rsid w:val="00C865E0"/>
    <w:rsid w:val="00C86793"/>
    <w:rsid w:val="00C86C48"/>
    <w:rsid w:val="00C87683"/>
    <w:rsid w:val="00C877FD"/>
    <w:rsid w:val="00C8783F"/>
    <w:rsid w:val="00C87E29"/>
    <w:rsid w:val="00C90CEE"/>
    <w:rsid w:val="00C90F8D"/>
    <w:rsid w:val="00C91110"/>
    <w:rsid w:val="00C91CDF"/>
    <w:rsid w:val="00C9223F"/>
    <w:rsid w:val="00C92319"/>
    <w:rsid w:val="00C92840"/>
    <w:rsid w:val="00C93759"/>
    <w:rsid w:val="00C9424E"/>
    <w:rsid w:val="00C943D1"/>
    <w:rsid w:val="00C949C2"/>
    <w:rsid w:val="00C956A3"/>
    <w:rsid w:val="00C95D73"/>
    <w:rsid w:val="00C95DD6"/>
    <w:rsid w:val="00C9621E"/>
    <w:rsid w:val="00C9686F"/>
    <w:rsid w:val="00C9741A"/>
    <w:rsid w:val="00C97BDE"/>
    <w:rsid w:val="00CA0177"/>
    <w:rsid w:val="00CA01C5"/>
    <w:rsid w:val="00CA0404"/>
    <w:rsid w:val="00CA0873"/>
    <w:rsid w:val="00CA0BB9"/>
    <w:rsid w:val="00CA0D13"/>
    <w:rsid w:val="00CA1421"/>
    <w:rsid w:val="00CA1481"/>
    <w:rsid w:val="00CA18DB"/>
    <w:rsid w:val="00CA1DA6"/>
    <w:rsid w:val="00CA220D"/>
    <w:rsid w:val="00CA22E2"/>
    <w:rsid w:val="00CA2B49"/>
    <w:rsid w:val="00CA37ED"/>
    <w:rsid w:val="00CA39B9"/>
    <w:rsid w:val="00CA3A41"/>
    <w:rsid w:val="00CA4B1B"/>
    <w:rsid w:val="00CA51F4"/>
    <w:rsid w:val="00CA56C6"/>
    <w:rsid w:val="00CA5787"/>
    <w:rsid w:val="00CA5AC9"/>
    <w:rsid w:val="00CA5B23"/>
    <w:rsid w:val="00CA5C5A"/>
    <w:rsid w:val="00CA6FF3"/>
    <w:rsid w:val="00CA7007"/>
    <w:rsid w:val="00CA78E0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D85"/>
    <w:rsid w:val="00CB61AB"/>
    <w:rsid w:val="00CB6367"/>
    <w:rsid w:val="00CB63AC"/>
    <w:rsid w:val="00CB6676"/>
    <w:rsid w:val="00CB6BAD"/>
    <w:rsid w:val="00CB712B"/>
    <w:rsid w:val="00CB72A2"/>
    <w:rsid w:val="00CB7374"/>
    <w:rsid w:val="00CB7619"/>
    <w:rsid w:val="00CB76B7"/>
    <w:rsid w:val="00CB77AF"/>
    <w:rsid w:val="00CB79AA"/>
    <w:rsid w:val="00CB7B10"/>
    <w:rsid w:val="00CB7DB8"/>
    <w:rsid w:val="00CB7E91"/>
    <w:rsid w:val="00CC01DA"/>
    <w:rsid w:val="00CC109A"/>
    <w:rsid w:val="00CC1721"/>
    <w:rsid w:val="00CC1AF0"/>
    <w:rsid w:val="00CC1C18"/>
    <w:rsid w:val="00CC1E88"/>
    <w:rsid w:val="00CC27A1"/>
    <w:rsid w:val="00CC29CE"/>
    <w:rsid w:val="00CC2EC6"/>
    <w:rsid w:val="00CC3461"/>
    <w:rsid w:val="00CC3799"/>
    <w:rsid w:val="00CC423C"/>
    <w:rsid w:val="00CC47DE"/>
    <w:rsid w:val="00CC4D1A"/>
    <w:rsid w:val="00CC4E5F"/>
    <w:rsid w:val="00CC5B5C"/>
    <w:rsid w:val="00CC5DFD"/>
    <w:rsid w:val="00CC6844"/>
    <w:rsid w:val="00CC685C"/>
    <w:rsid w:val="00CC7317"/>
    <w:rsid w:val="00CC7377"/>
    <w:rsid w:val="00CC7B2C"/>
    <w:rsid w:val="00CC7C8D"/>
    <w:rsid w:val="00CC7E95"/>
    <w:rsid w:val="00CC7E96"/>
    <w:rsid w:val="00CD0BFB"/>
    <w:rsid w:val="00CD0F01"/>
    <w:rsid w:val="00CD13E5"/>
    <w:rsid w:val="00CD1BD3"/>
    <w:rsid w:val="00CD2387"/>
    <w:rsid w:val="00CD3320"/>
    <w:rsid w:val="00CD4660"/>
    <w:rsid w:val="00CD63A1"/>
    <w:rsid w:val="00CD66F3"/>
    <w:rsid w:val="00CD6D6B"/>
    <w:rsid w:val="00CD7261"/>
    <w:rsid w:val="00CD728B"/>
    <w:rsid w:val="00CD7A76"/>
    <w:rsid w:val="00CE0507"/>
    <w:rsid w:val="00CE1480"/>
    <w:rsid w:val="00CE1620"/>
    <w:rsid w:val="00CE1C88"/>
    <w:rsid w:val="00CE1D79"/>
    <w:rsid w:val="00CE1FD6"/>
    <w:rsid w:val="00CE2094"/>
    <w:rsid w:val="00CE24AD"/>
    <w:rsid w:val="00CE29FE"/>
    <w:rsid w:val="00CE2A7A"/>
    <w:rsid w:val="00CE2B65"/>
    <w:rsid w:val="00CE3797"/>
    <w:rsid w:val="00CE396A"/>
    <w:rsid w:val="00CE4166"/>
    <w:rsid w:val="00CE4BE0"/>
    <w:rsid w:val="00CE4F8B"/>
    <w:rsid w:val="00CE53DF"/>
    <w:rsid w:val="00CE5852"/>
    <w:rsid w:val="00CE5908"/>
    <w:rsid w:val="00CE597D"/>
    <w:rsid w:val="00CE6541"/>
    <w:rsid w:val="00CE65F3"/>
    <w:rsid w:val="00CE6A4E"/>
    <w:rsid w:val="00CE7234"/>
    <w:rsid w:val="00CE7370"/>
    <w:rsid w:val="00CE7998"/>
    <w:rsid w:val="00CE7F74"/>
    <w:rsid w:val="00CF03A8"/>
    <w:rsid w:val="00CF0495"/>
    <w:rsid w:val="00CF0559"/>
    <w:rsid w:val="00CF097F"/>
    <w:rsid w:val="00CF0C5D"/>
    <w:rsid w:val="00CF0ECD"/>
    <w:rsid w:val="00CF1083"/>
    <w:rsid w:val="00CF166F"/>
    <w:rsid w:val="00CF1D3A"/>
    <w:rsid w:val="00CF20B5"/>
    <w:rsid w:val="00CF28A8"/>
    <w:rsid w:val="00CF2DEB"/>
    <w:rsid w:val="00CF305A"/>
    <w:rsid w:val="00CF32AB"/>
    <w:rsid w:val="00CF359A"/>
    <w:rsid w:val="00CF3790"/>
    <w:rsid w:val="00CF3B66"/>
    <w:rsid w:val="00CF3C45"/>
    <w:rsid w:val="00CF3D1E"/>
    <w:rsid w:val="00CF4301"/>
    <w:rsid w:val="00CF4964"/>
    <w:rsid w:val="00CF4A66"/>
    <w:rsid w:val="00CF4F42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4B6"/>
    <w:rsid w:val="00D02A27"/>
    <w:rsid w:val="00D02C36"/>
    <w:rsid w:val="00D02DF1"/>
    <w:rsid w:val="00D040FB"/>
    <w:rsid w:val="00D043BC"/>
    <w:rsid w:val="00D05347"/>
    <w:rsid w:val="00D05563"/>
    <w:rsid w:val="00D05EA0"/>
    <w:rsid w:val="00D07244"/>
    <w:rsid w:val="00D0776C"/>
    <w:rsid w:val="00D07B94"/>
    <w:rsid w:val="00D07EC2"/>
    <w:rsid w:val="00D10778"/>
    <w:rsid w:val="00D109CD"/>
    <w:rsid w:val="00D10EDF"/>
    <w:rsid w:val="00D10FA1"/>
    <w:rsid w:val="00D11252"/>
    <w:rsid w:val="00D11A6D"/>
    <w:rsid w:val="00D130C4"/>
    <w:rsid w:val="00D13426"/>
    <w:rsid w:val="00D13814"/>
    <w:rsid w:val="00D145F6"/>
    <w:rsid w:val="00D147F5"/>
    <w:rsid w:val="00D14C5D"/>
    <w:rsid w:val="00D14D95"/>
    <w:rsid w:val="00D154BD"/>
    <w:rsid w:val="00D15929"/>
    <w:rsid w:val="00D159A6"/>
    <w:rsid w:val="00D15A2A"/>
    <w:rsid w:val="00D15B12"/>
    <w:rsid w:val="00D16305"/>
    <w:rsid w:val="00D16706"/>
    <w:rsid w:val="00D16868"/>
    <w:rsid w:val="00D1686D"/>
    <w:rsid w:val="00D1699F"/>
    <w:rsid w:val="00D2026E"/>
    <w:rsid w:val="00D20849"/>
    <w:rsid w:val="00D208E1"/>
    <w:rsid w:val="00D211AB"/>
    <w:rsid w:val="00D213A9"/>
    <w:rsid w:val="00D21563"/>
    <w:rsid w:val="00D21C0F"/>
    <w:rsid w:val="00D21D55"/>
    <w:rsid w:val="00D225DD"/>
    <w:rsid w:val="00D22711"/>
    <w:rsid w:val="00D22D15"/>
    <w:rsid w:val="00D24223"/>
    <w:rsid w:val="00D24559"/>
    <w:rsid w:val="00D25401"/>
    <w:rsid w:val="00D25A1A"/>
    <w:rsid w:val="00D25A5F"/>
    <w:rsid w:val="00D25E3E"/>
    <w:rsid w:val="00D26275"/>
    <w:rsid w:val="00D2631C"/>
    <w:rsid w:val="00D263A3"/>
    <w:rsid w:val="00D26B97"/>
    <w:rsid w:val="00D2719E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ACD"/>
    <w:rsid w:val="00D33ADF"/>
    <w:rsid w:val="00D340C2"/>
    <w:rsid w:val="00D340FF"/>
    <w:rsid w:val="00D347F5"/>
    <w:rsid w:val="00D348E4"/>
    <w:rsid w:val="00D34D95"/>
    <w:rsid w:val="00D35DBF"/>
    <w:rsid w:val="00D36774"/>
    <w:rsid w:val="00D36B72"/>
    <w:rsid w:val="00D3736D"/>
    <w:rsid w:val="00D378B3"/>
    <w:rsid w:val="00D37A2E"/>
    <w:rsid w:val="00D37AC5"/>
    <w:rsid w:val="00D40288"/>
    <w:rsid w:val="00D40782"/>
    <w:rsid w:val="00D40DAB"/>
    <w:rsid w:val="00D4171F"/>
    <w:rsid w:val="00D419EF"/>
    <w:rsid w:val="00D4245D"/>
    <w:rsid w:val="00D4248C"/>
    <w:rsid w:val="00D4326E"/>
    <w:rsid w:val="00D433D3"/>
    <w:rsid w:val="00D44CDA"/>
    <w:rsid w:val="00D4546B"/>
    <w:rsid w:val="00D45851"/>
    <w:rsid w:val="00D45B36"/>
    <w:rsid w:val="00D45FA8"/>
    <w:rsid w:val="00D45FF2"/>
    <w:rsid w:val="00D462D6"/>
    <w:rsid w:val="00D50274"/>
    <w:rsid w:val="00D50466"/>
    <w:rsid w:val="00D50493"/>
    <w:rsid w:val="00D51146"/>
    <w:rsid w:val="00D5147E"/>
    <w:rsid w:val="00D51890"/>
    <w:rsid w:val="00D51B09"/>
    <w:rsid w:val="00D51CEA"/>
    <w:rsid w:val="00D5218F"/>
    <w:rsid w:val="00D53155"/>
    <w:rsid w:val="00D53BD8"/>
    <w:rsid w:val="00D53C4B"/>
    <w:rsid w:val="00D54B35"/>
    <w:rsid w:val="00D54DB1"/>
    <w:rsid w:val="00D55241"/>
    <w:rsid w:val="00D5568B"/>
    <w:rsid w:val="00D558E6"/>
    <w:rsid w:val="00D55C99"/>
    <w:rsid w:val="00D56839"/>
    <w:rsid w:val="00D56A09"/>
    <w:rsid w:val="00D57303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3046"/>
    <w:rsid w:val="00D6414A"/>
    <w:rsid w:val="00D65BEE"/>
    <w:rsid w:val="00D66AA4"/>
    <w:rsid w:val="00D66E14"/>
    <w:rsid w:val="00D67261"/>
    <w:rsid w:val="00D675D0"/>
    <w:rsid w:val="00D67887"/>
    <w:rsid w:val="00D701A1"/>
    <w:rsid w:val="00D7034D"/>
    <w:rsid w:val="00D71842"/>
    <w:rsid w:val="00D7236D"/>
    <w:rsid w:val="00D72E1A"/>
    <w:rsid w:val="00D731FC"/>
    <w:rsid w:val="00D73E38"/>
    <w:rsid w:val="00D748E7"/>
    <w:rsid w:val="00D74E56"/>
    <w:rsid w:val="00D74EF6"/>
    <w:rsid w:val="00D76007"/>
    <w:rsid w:val="00D76BC5"/>
    <w:rsid w:val="00D774F5"/>
    <w:rsid w:val="00D77570"/>
    <w:rsid w:val="00D80207"/>
    <w:rsid w:val="00D8023F"/>
    <w:rsid w:val="00D808DA"/>
    <w:rsid w:val="00D80A9A"/>
    <w:rsid w:val="00D80D18"/>
    <w:rsid w:val="00D81053"/>
    <w:rsid w:val="00D81766"/>
    <w:rsid w:val="00D821C7"/>
    <w:rsid w:val="00D82355"/>
    <w:rsid w:val="00D82F98"/>
    <w:rsid w:val="00D836BF"/>
    <w:rsid w:val="00D83D78"/>
    <w:rsid w:val="00D844A7"/>
    <w:rsid w:val="00D8473A"/>
    <w:rsid w:val="00D848C1"/>
    <w:rsid w:val="00D84E2B"/>
    <w:rsid w:val="00D84EF9"/>
    <w:rsid w:val="00D84F5F"/>
    <w:rsid w:val="00D84FEC"/>
    <w:rsid w:val="00D8647E"/>
    <w:rsid w:val="00D8678F"/>
    <w:rsid w:val="00D86BF9"/>
    <w:rsid w:val="00D873EB"/>
    <w:rsid w:val="00D87729"/>
    <w:rsid w:val="00D87747"/>
    <w:rsid w:val="00D87CA4"/>
    <w:rsid w:val="00D87CB2"/>
    <w:rsid w:val="00D90384"/>
    <w:rsid w:val="00D906FD"/>
    <w:rsid w:val="00D90C34"/>
    <w:rsid w:val="00D91460"/>
    <w:rsid w:val="00D915BC"/>
    <w:rsid w:val="00D91692"/>
    <w:rsid w:val="00D92A88"/>
    <w:rsid w:val="00D93177"/>
    <w:rsid w:val="00D93699"/>
    <w:rsid w:val="00D93790"/>
    <w:rsid w:val="00D93A53"/>
    <w:rsid w:val="00D93BE3"/>
    <w:rsid w:val="00D93BF1"/>
    <w:rsid w:val="00D93D14"/>
    <w:rsid w:val="00D941AB"/>
    <w:rsid w:val="00D94273"/>
    <w:rsid w:val="00D94390"/>
    <w:rsid w:val="00D94506"/>
    <w:rsid w:val="00D94A11"/>
    <w:rsid w:val="00D94A80"/>
    <w:rsid w:val="00D9542E"/>
    <w:rsid w:val="00D957EA"/>
    <w:rsid w:val="00D958E3"/>
    <w:rsid w:val="00D95C77"/>
    <w:rsid w:val="00D96654"/>
    <w:rsid w:val="00D96689"/>
    <w:rsid w:val="00D96CE1"/>
    <w:rsid w:val="00D96FC1"/>
    <w:rsid w:val="00D971D7"/>
    <w:rsid w:val="00DA108A"/>
    <w:rsid w:val="00DA19A1"/>
    <w:rsid w:val="00DA1EF1"/>
    <w:rsid w:val="00DA2779"/>
    <w:rsid w:val="00DA3BF7"/>
    <w:rsid w:val="00DA3D60"/>
    <w:rsid w:val="00DA3EE5"/>
    <w:rsid w:val="00DA3FA4"/>
    <w:rsid w:val="00DA5028"/>
    <w:rsid w:val="00DA5293"/>
    <w:rsid w:val="00DA5377"/>
    <w:rsid w:val="00DA5DBF"/>
    <w:rsid w:val="00DA5F95"/>
    <w:rsid w:val="00DA626A"/>
    <w:rsid w:val="00DA628C"/>
    <w:rsid w:val="00DA6C5C"/>
    <w:rsid w:val="00DA70FE"/>
    <w:rsid w:val="00DA711A"/>
    <w:rsid w:val="00DA71D6"/>
    <w:rsid w:val="00DA7F89"/>
    <w:rsid w:val="00DB0597"/>
    <w:rsid w:val="00DB11AA"/>
    <w:rsid w:val="00DB14D9"/>
    <w:rsid w:val="00DB20BE"/>
    <w:rsid w:val="00DB3288"/>
    <w:rsid w:val="00DB3A89"/>
    <w:rsid w:val="00DB3CC9"/>
    <w:rsid w:val="00DB41B2"/>
    <w:rsid w:val="00DB4A9C"/>
    <w:rsid w:val="00DB5770"/>
    <w:rsid w:val="00DB608A"/>
    <w:rsid w:val="00DB676B"/>
    <w:rsid w:val="00DB6BFF"/>
    <w:rsid w:val="00DC02B0"/>
    <w:rsid w:val="00DC07AE"/>
    <w:rsid w:val="00DC1472"/>
    <w:rsid w:val="00DC1896"/>
    <w:rsid w:val="00DC19D1"/>
    <w:rsid w:val="00DC1CE3"/>
    <w:rsid w:val="00DC1D4C"/>
    <w:rsid w:val="00DC2A64"/>
    <w:rsid w:val="00DC3188"/>
    <w:rsid w:val="00DC33A4"/>
    <w:rsid w:val="00DC3F52"/>
    <w:rsid w:val="00DC4967"/>
    <w:rsid w:val="00DC4A9D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6237"/>
    <w:rsid w:val="00DD76BC"/>
    <w:rsid w:val="00DD7B2C"/>
    <w:rsid w:val="00DE012D"/>
    <w:rsid w:val="00DE0B18"/>
    <w:rsid w:val="00DE0CD1"/>
    <w:rsid w:val="00DE135B"/>
    <w:rsid w:val="00DE17D5"/>
    <w:rsid w:val="00DE18DC"/>
    <w:rsid w:val="00DE1905"/>
    <w:rsid w:val="00DE3133"/>
    <w:rsid w:val="00DE31AD"/>
    <w:rsid w:val="00DE3474"/>
    <w:rsid w:val="00DE38BE"/>
    <w:rsid w:val="00DE38F3"/>
    <w:rsid w:val="00DE4519"/>
    <w:rsid w:val="00DE4DC1"/>
    <w:rsid w:val="00DE6D1A"/>
    <w:rsid w:val="00DE6EED"/>
    <w:rsid w:val="00DE714A"/>
    <w:rsid w:val="00DE751F"/>
    <w:rsid w:val="00DF1026"/>
    <w:rsid w:val="00DF1F9F"/>
    <w:rsid w:val="00DF20DF"/>
    <w:rsid w:val="00DF27CE"/>
    <w:rsid w:val="00DF294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73AC"/>
    <w:rsid w:val="00DF7613"/>
    <w:rsid w:val="00DF7B30"/>
    <w:rsid w:val="00E003E2"/>
    <w:rsid w:val="00E00427"/>
    <w:rsid w:val="00E007C7"/>
    <w:rsid w:val="00E009AC"/>
    <w:rsid w:val="00E01286"/>
    <w:rsid w:val="00E019B8"/>
    <w:rsid w:val="00E02142"/>
    <w:rsid w:val="00E02BEB"/>
    <w:rsid w:val="00E02D64"/>
    <w:rsid w:val="00E0348E"/>
    <w:rsid w:val="00E03A22"/>
    <w:rsid w:val="00E03A91"/>
    <w:rsid w:val="00E03E23"/>
    <w:rsid w:val="00E0468E"/>
    <w:rsid w:val="00E04699"/>
    <w:rsid w:val="00E052E0"/>
    <w:rsid w:val="00E063DF"/>
    <w:rsid w:val="00E066BC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3802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AC9"/>
    <w:rsid w:val="00E20AD9"/>
    <w:rsid w:val="00E20EC0"/>
    <w:rsid w:val="00E21051"/>
    <w:rsid w:val="00E21452"/>
    <w:rsid w:val="00E216E5"/>
    <w:rsid w:val="00E21D68"/>
    <w:rsid w:val="00E22633"/>
    <w:rsid w:val="00E22894"/>
    <w:rsid w:val="00E22A95"/>
    <w:rsid w:val="00E22B23"/>
    <w:rsid w:val="00E22B67"/>
    <w:rsid w:val="00E237D1"/>
    <w:rsid w:val="00E23B1E"/>
    <w:rsid w:val="00E2410B"/>
    <w:rsid w:val="00E244B4"/>
    <w:rsid w:val="00E2498A"/>
    <w:rsid w:val="00E24F97"/>
    <w:rsid w:val="00E2520C"/>
    <w:rsid w:val="00E2541E"/>
    <w:rsid w:val="00E254F3"/>
    <w:rsid w:val="00E2682C"/>
    <w:rsid w:val="00E26E9E"/>
    <w:rsid w:val="00E2759A"/>
    <w:rsid w:val="00E27825"/>
    <w:rsid w:val="00E2793E"/>
    <w:rsid w:val="00E30444"/>
    <w:rsid w:val="00E30EC4"/>
    <w:rsid w:val="00E319EB"/>
    <w:rsid w:val="00E31BD2"/>
    <w:rsid w:val="00E323D9"/>
    <w:rsid w:val="00E3384C"/>
    <w:rsid w:val="00E33CC0"/>
    <w:rsid w:val="00E33D0E"/>
    <w:rsid w:val="00E348A4"/>
    <w:rsid w:val="00E34E86"/>
    <w:rsid w:val="00E35478"/>
    <w:rsid w:val="00E358DF"/>
    <w:rsid w:val="00E359CA"/>
    <w:rsid w:val="00E35DC6"/>
    <w:rsid w:val="00E35FF0"/>
    <w:rsid w:val="00E3673D"/>
    <w:rsid w:val="00E368E0"/>
    <w:rsid w:val="00E3711C"/>
    <w:rsid w:val="00E37289"/>
    <w:rsid w:val="00E405C9"/>
    <w:rsid w:val="00E40A78"/>
    <w:rsid w:val="00E41835"/>
    <w:rsid w:val="00E42532"/>
    <w:rsid w:val="00E42776"/>
    <w:rsid w:val="00E4316C"/>
    <w:rsid w:val="00E431B3"/>
    <w:rsid w:val="00E43366"/>
    <w:rsid w:val="00E437BF"/>
    <w:rsid w:val="00E43B0A"/>
    <w:rsid w:val="00E43CF8"/>
    <w:rsid w:val="00E4454D"/>
    <w:rsid w:val="00E44835"/>
    <w:rsid w:val="00E44BC7"/>
    <w:rsid w:val="00E451CB"/>
    <w:rsid w:val="00E45459"/>
    <w:rsid w:val="00E455E0"/>
    <w:rsid w:val="00E45B6B"/>
    <w:rsid w:val="00E45DD4"/>
    <w:rsid w:val="00E46774"/>
    <w:rsid w:val="00E467A3"/>
    <w:rsid w:val="00E46A08"/>
    <w:rsid w:val="00E46F52"/>
    <w:rsid w:val="00E479B9"/>
    <w:rsid w:val="00E50821"/>
    <w:rsid w:val="00E50F62"/>
    <w:rsid w:val="00E52675"/>
    <w:rsid w:val="00E52767"/>
    <w:rsid w:val="00E5284F"/>
    <w:rsid w:val="00E5332E"/>
    <w:rsid w:val="00E53541"/>
    <w:rsid w:val="00E53C61"/>
    <w:rsid w:val="00E53CE1"/>
    <w:rsid w:val="00E53E59"/>
    <w:rsid w:val="00E53E98"/>
    <w:rsid w:val="00E541F4"/>
    <w:rsid w:val="00E54247"/>
    <w:rsid w:val="00E54949"/>
    <w:rsid w:val="00E54ADA"/>
    <w:rsid w:val="00E54C2A"/>
    <w:rsid w:val="00E550A8"/>
    <w:rsid w:val="00E554F3"/>
    <w:rsid w:val="00E55914"/>
    <w:rsid w:val="00E55AE8"/>
    <w:rsid w:val="00E55AF1"/>
    <w:rsid w:val="00E55EFF"/>
    <w:rsid w:val="00E55F0E"/>
    <w:rsid w:val="00E564FC"/>
    <w:rsid w:val="00E56D45"/>
    <w:rsid w:val="00E56F33"/>
    <w:rsid w:val="00E5786B"/>
    <w:rsid w:val="00E57A94"/>
    <w:rsid w:val="00E57BFF"/>
    <w:rsid w:val="00E57C4A"/>
    <w:rsid w:val="00E60466"/>
    <w:rsid w:val="00E604F7"/>
    <w:rsid w:val="00E60523"/>
    <w:rsid w:val="00E60C67"/>
    <w:rsid w:val="00E60D02"/>
    <w:rsid w:val="00E60D4C"/>
    <w:rsid w:val="00E60D75"/>
    <w:rsid w:val="00E61418"/>
    <w:rsid w:val="00E614E1"/>
    <w:rsid w:val="00E62A44"/>
    <w:rsid w:val="00E62A7A"/>
    <w:rsid w:val="00E62BE8"/>
    <w:rsid w:val="00E63323"/>
    <w:rsid w:val="00E6396D"/>
    <w:rsid w:val="00E63FE1"/>
    <w:rsid w:val="00E64767"/>
    <w:rsid w:val="00E64A32"/>
    <w:rsid w:val="00E6522D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D10"/>
    <w:rsid w:val="00E70DE5"/>
    <w:rsid w:val="00E7198C"/>
    <w:rsid w:val="00E71E31"/>
    <w:rsid w:val="00E725B1"/>
    <w:rsid w:val="00E73012"/>
    <w:rsid w:val="00E737CA"/>
    <w:rsid w:val="00E73B1D"/>
    <w:rsid w:val="00E73BF4"/>
    <w:rsid w:val="00E7406A"/>
    <w:rsid w:val="00E752B8"/>
    <w:rsid w:val="00E7569F"/>
    <w:rsid w:val="00E76B97"/>
    <w:rsid w:val="00E77140"/>
    <w:rsid w:val="00E777F8"/>
    <w:rsid w:val="00E77AFC"/>
    <w:rsid w:val="00E80337"/>
    <w:rsid w:val="00E807EF"/>
    <w:rsid w:val="00E808F8"/>
    <w:rsid w:val="00E80A5B"/>
    <w:rsid w:val="00E80EC4"/>
    <w:rsid w:val="00E813CE"/>
    <w:rsid w:val="00E81485"/>
    <w:rsid w:val="00E81525"/>
    <w:rsid w:val="00E830EC"/>
    <w:rsid w:val="00E8321C"/>
    <w:rsid w:val="00E83909"/>
    <w:rsid w:val="00E83A48"/>
    <w:rsid w:val="00E83D6E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3C7"/>
    <w:rsid w:val="00E916B3"/>
    <w:rsid w:val="00E91A36"/>
    <w:rsid w:val="00E91DF8"/>
    <w:rsid w:val="00E92164"/>
    <w:rsid w:val="00E927BF"/>
    <w:rsid w:val="00E92A40"/>
    <w:rsid w:val="00E92EA5"/>
    <w:rsid w:val="00E9308B"/>
    <w:rsid w:val="00E93386"/>
    <w:rsid w:val="00E93471"/>
    <w:rsid w:val="00E93FF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5EC"/>
    <w:rsid w:val="00EA1E56"/>
    <w:rsid w:val="00EA25D5"/>
    <w:rsid w:val="00EA2847"/>
    <w:rsid w:val="00EA2CF3"/>
    <w:rsid w:val="00EA332D"/>
    <w:rsid w:val="00EA354E"/>
    <w:rsid w:val="00EA39E8"/>
    <w:rsid w:val="00EA45E7"/>
    <w:rsid w:val="00EA46D7"/>
    <w:rsid w:val="00EA4766"/>
    <w:rsid w:val="00EA4B34"/>
    <w:rsid w:val="00EA5035"/>
    <w:rsid w:val="00EA602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972"/>
    <w:rsid w:val="00EB1957"/>
    <w:rsid w:val="00EB1C3F"/>
    <w:rsid w:val="00EB2031"/>
    <w:rsid w:val="00EB218B"/>
    <w:rsid w:val="00EB23D7"/>
    <w:rsid w:val="00EB25B1"/>
    <w:rsid w:val="00EB271B"/>
    <w:rsid w:val="00EB2A85"/>
    <w:rsid w:val="00EB3120"/>
    <w:rsid w:val="00EB38AA"/>
    <w:rsid w:val="00EB3DE6"/>
    <w:rsid w:val="00EB4516"/>
    <w:rsid w:val="00EB45BB"/>
    <w:rsid w:val="00EB4E30"/>
    <w:rsid w:val="00EB747A"/>
    <w:rsid w:val="00EC01ED"/>
    <w:rsid w:val="00EC03BE"/>
    <w:rsid w:val="00EC03E8"/>
    <w:rsid w:val="00EC09F0"/>
    <w:rsid w:val="00EC1B2D"/>
    <w:rsid w:val="00EC1D3E"/>
    <w:rsid w:val="00EC235B"/>
    <w:rsid w:val="00EC2805"/>
    <w:rsid w:val="00EC2EDE"/>
    <w:rsid w:val="00EC3358"/>
    <w:rsid w:val="00EC33EE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28C8"/>
    <w:rsid w:val="00ED2D5A"/>
    <w:rsid w:val="00ED3206"/>
    <w:rsid w:val="00ED3728"/>
    <w:rsid w:val="00ED3FD1"/>
    <w:rsid w:val="00ED4F42"/>
    <w:rsid w:val="00ED5F52"/>
    <w:rsid w:val="00ED66F9"/>
    <w:rsid w:val="00ED6AB9"/>
    <w:rsid w:val="00ED6D94"/>
    <w:rsid w:val="00ED6DC1"/>
    <w:rsid w:val="00ED7315"/>
    <w:rsid w:val="00ED7341"/>
    <w:rsid w:val="00ED7794"/>
    <w:rsid w:val="00ED7865"/>
    <w:rsid w:val="00EE049A"/>
    <w:rsid w:val="00EE06CA"/>
    <w:rsid w:val="00EE082D"/>
    <w:rsid w:val="00EE08C5"/>
    <w:rsid w:val="00EE1303"/>
    <w:rsid w:val="00EE1FC9"/>
    <w:rsid w:val="00EE256D"/>
    <w:rsid w:val="00EE2627"/>
    <w:rsid w:val="00EE2BDA"/>
    <w:rsid w:val="00EE2F2D"/>
    <w:rsid w:val="00EE3DF0"/>
    <w:rsid w:val="00EE3FD8"/>
    <w:rsid w:val="00EE442B"/>
    <w:rsid w:val="00EE4827"/>
    <w:rsid w:val="00EE5195"/>
    <w:rsid w:val="00EE5362"/>
    <w:rsid w:val="00EE5837"/>
    <w:rsid w:val="00EE5D46"/>
    <w:rsid w:val="00EE72B2"/>
    <w:rsid w:val="00EE7C2C"/>
    <w:rsid w:val="00EE7EFC"/>
    <w:rsid w:val="00EF0DBD"/>
    <w:rsid w:val="00EF1102"/>
    <w:rsid w:val="00EF12AC"/>
    <w:rsid w:val="00EF1B8C"/>
    <w:rsid w:val="00EF2059"/>
    <w:rsid w:val="00EF21E2"/>
    <w:rsid w:val="00EF232B"/>
    <w:rsid w:val="00EF2480"/>
    <w:rsid w:val="00EF25F1"/>
    <w:rsid w:val="00EF2C8E"/>
    <w:rsid w:val="00EF2D06"/>
    <w:rsid w:val="00EF2E76"/>
    <w:rsid w:val="00EF403E"/>
    <w:rsid w:val="00EF41AD"/>
    <w:rsid w:val="00EF499D"/>
    <w:rsid w:val="00EF4D1A"/>
    <w:rsid w:val="00EF5990"/>
    <w:rsid w:val="00EF6154"/>
    <w:rsid w:val="00EF6578"/>
    <w:rsid w:val="00EF692D"/>
    <w:rsid w:val="00EF6A09"/>
    <w:rsid w:val="00EF6E18"/>
    <w:rsid w:val="00EF72A1"/>
    <w:rsid w:val="00EF738B"/>
    <w:rsid w:val="00F009CB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D8D"/>
    <w:rsid w:val="00F0349C"/>
    <w:rsid w:val="00F0387E"/>
    <w:rsid w:val="00F03B43"/>
    <w:rsid w:val="00F040F9"/>
    <w:rsid w:val="00F0419C"/>
    <w:rsid w:val="00F04DDD"/>
    <w:rsid w:val="00F0539E"/>
    <w:rsid w:val="00F054F8"/>
    <w:rsid w:val="00F058B9"/>
    <w:rsid w:val="00F06541"/>
    <w:rsid w:val="00F06708"/>
    <w:rsid w:val="00F06B63"/>
    <w:rsid w:val="00F070D6"/>
    <w:rsid w:val="00F07C94"/>
    <w:rsid w:val="00F07F4E"/>
    <w:rsid w:val="00F1099A"/>
    <w:rsid w:val="00F10CFD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321"/>
    <w:rsid w:val="00F1444B"/>
    <w:rsid w:val="00F14AFE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2058B"/>
    <w:rsid w:val="00F20CDD"/>
    <w:rsid w:val="00F20DB4"/>
    <w:rsid w:val="00F2105B"/>
    <w:rsid w:val="00F212BA"/>
    <w:rsid w:val="00F21B66"/>
    <w:rsid w:val="00F229F9"/>
    <w:rsid w:val="00F22F80"/>
    <w:rsid w:val="00F23599"/>
    <w:rsid w:val="00F235C7"/>
    <w:rsid w:val="00F2372B"/>
    <w:rsid w:val="00F23946"/>
    <w:rsid w:val="00F24107"/>
    <w:rsid w:val="00F24717"/>
    <w:rsid w:val="00F249A5"/>
    <w:rsid w:val="00F249BA"/>
    <w:rsid w:val="00F25BBC"/>
    <w:rsid w:val="00F2635A"/>
    <w:rsid w:val="00F272BF"/>
    <w:rsid w:val="00F2776C"/>
    <w:rsid w:val="00F27C7B"/>
    <w:rsid w:val="00F30825"/>
    <w:rsid w:val="00F30A4B"/>
    <w:rsid w:val="00F30B86"/>
    <w:rsid w:val="00F3162C"/>
    <w:rsid w:val="00F31997"/>
    <w:rsid w:val="00F31A9F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4668"/>
    <w:rsid w:val="00F34BD1"/>
    <w:rsid w:val="00F35235"/>
    <w:rsid w:val="00F3545D"/>
    <w:rsid w:val="00F36015"/>
    <w:rsid w:val="00F367FF"/>
    <w:rsid w:val="00F370D1"/>
    <w:rsid w:val="00F378C9"/>
    <w:rsid w:val="00F37941"/>
    <w:rsid w:val="00F379C8"/>
    <w:rsid w:val="00F37E11"/>
    <w:rsid w:val="00F40254"/>
    <w:rsid w:val="00F40420"/>
    <w:rsid w:val="00F4053A"/>
    <w:rsid w:val="00F409F1"/>
    <w:rsid w:val="00F40AB7"/>
    <w:rsid w:val="00F40BAB"/>
    <w:rsid w:val="00F41E77"/>
    <w:rsid w:val="00F42166"/>
    <w:rsid w:val="00F423CC"/>
    <w:rsid w:val="00F424AB"/>
    <w:rsid w:val="00F42740"/>
    <w:rsid w:val="00F42E6D"/>
    <w:rsid w:val="00F432E5"/>
    <w:rsid w:val="00F43306"/>
    <w:rsid w:val="00F4341A"/>
    <w:rsid w:val="00F43B87"/>
    <w:rsid w:val="00F442EF"/>
    <w:rsid w:val="00F444C2"/>
    <w:rsid w:val="00F45BC7"/>
    <w:rsid w:val="00F45E58"/>
    <w:rsid w:val="00F46155"/>
    <w:rsid w:val="00F46173"/>
    <w:rsid w:val="00F46AFF"/>
    <w:rsid w:val="00F4739D"/>
    <w:rsid w:val="00F4770C"/>
    <w:rsid w:val="00F47ABE"/>
    <w:rsid w:val="00F5018D"/>
    <w:rsid w:val="00F50681"/>
    <w:rsid w:val="00F50866"/>
    <w:rsid w:val="00F50B25"/>
    <w:rsid w:val="00F50EF1"/>
    <w:rsid w:val="00F50F55"/>
    <w:rsid w:val="00F51761"/>
    <w:rsid w:val="00F51EE1"/>
    <w:rsid w:val="00F524F8"/>
    <w:rsid w:val="00F531C2"/>
    <w:rsid w:val="00F5387B"/>
    <w:rsid w:val="00F53A43"/>
    <w:rsid w:val="00F53B23"/>
    <w:rsid w:val="00F5453D"/>
    <w:rsid w:val="00F548F1"/>
    <w:rsid w:val="00F54DA0"/>
    <w:rsid w:val="00F5546B"/>
    <w:rsid w:val="00F55702"/>
    <w:rsid w:val="00F56484"/>
    <w:rsid w:val="00F56546"/>
    <w:rsid w:val="00F566FD"/>
    <w:rsid w:val="00F56C05"/>
    <w:rsid w:val="00F56E59"/>
    <w:rsid w:val="00F5742E"/>
    <w:rsid w:val="00F579A0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6128"/>
    <w:rsid w:val="00F669FA"/>
    <w:rsid w:val="00F66D2F"/>
    <w:rsid w:val="00F67521"/>
    <w:rsid w:val="00F700D8"/>
    <w:rsid w:val="00F70310"/>
    <w:rsid w:val="00F7059D"/>
    <w:rsid w:val="00F713D4"/>
    <w:rsid w:val="00F717BE"/>
    <w:rsid w:val="00F71912"/>
    <w:rsid w:val="00F735BB"/>
    <w:rsid w:val="00F739D4"/>
    <w:rsid w:val="00F73CCE"/>
    <w:rsid w:val="00F74007"/>
    <w:rsid w:val="00F74937"/>
    <w:rsid w:val="00F7496A"/>
    <w:rsid w:val="00F74A0A"/>
    <w:rsid w:val="00F761BE"/>
    <w:rsid w:val="00F763DB"/>
    <w:rsid w:val="00F76786"/>
    <w:rsid w:val="00F774AB"/>
    <w:rsid w:val="00F774C1"/>
    <w:rsid w:val="00F803E1"/>
    <w:rsid w:val="00F809BC"/>
    <w:rsid w:val="00F80A13"/>
    <w:rsid w:val="00F82A79"/>
    <w:rsid w:val="00F8318B"/>
    <w:rsid w:val="00F83C00"/>
    <w:rsid w:val="00F841BD"/>
    <w:rsid w:val="00F84490"/>
    <w:rsid w:val="00F854A2"/>
    <w:rsid w:val="00F85DC0"/>
    <w:rsid w:val="00F8605B"/>
    <w:rsid w:val="00F863CC"/>
    <w:rsid w:val="00F866FB"/>
    <w:rsid w:val="00F871C3"/>
    <w:rsid w:val="00F878A6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261E"/>
    <w:rsid w:val="00F928EC"/>
    <w:rsid w:val="00F92AEA"/>
    <w:rsid w:val="00F92B60"/>
    <w:rsid w:val="00F93624"/>
    <w:rsid w:val="00F9397F"/>
    <w:rsid w:val="00F93DAF"/>
    <w:rsid w:val="00F94036"/>
    <w:rsid w:val="00F94410"/>
    <w:rsid w:val="00F94613"/>
    <w:rsid w:val="00F94C74"/>
    <w:rsid w:val="00F9596F"/>
    <w:rsid w:val="00F95ADC"/>
    <w:rsid w:val="00F95FC7"/>
    <w:rsid w:val="00F96369"/>
    <w:rsid w:val="00F96C00"/>
    <w:rsid w:val="00F97AB2"/>
    <w:rsid w:val="00FA0380"/>
    <w:rsid w:val="00FA04CF"/>
    <w:rsid w:val="00FA0D97"/>
    <w:rsid w:val="00FA0F32"/>
    <w:rsid w:val="00FA1653"/>
    <w:rsid w:val="00FA1886"/>
    <w:rsid w:val="00FA1967"/>
    <w:rsid w:val="00FA1977"/>
    <w:rsid w:val="00FA2CA5"/>
    <w:rsid w:val="00FA3390"/>
    <w:rsid w:val="00FA37F1"/>
    <w:rsid w:val="00FA3BAE"/>
    <w:rsid w:val="00FA43EE"/>
    <w:rsid w:val="00FA4D25"/>
    <w:rsid w:val="00FA553F"/>
    <w:rsid w:val="00FA60CC"/>
    <w:rsid w:val="00FA6108"/>
    <w:rsid w:val="00FA6A54"/>
    <w:rsid w:val="00FA718C"/>
    <w:rsid w:val="00FA7302"/>
    <w:rsid w:val="00FA7868"/>
    <w:rsid w:val="00FA7C6D"/>
    <w:rsid w:val="00FB032D"/>
    <w:rsid w:val="00FB03EA"/>
    <w:rsid w:val="00FB0B59"/>
    <w:rsid w:val="00FB0B6E"/>
    <w:rsid w:val="00FB12C7"/>
    <w:rsid w:val="00FB15D1"/>
    <w:rsid w:val="00FB1962"/>
    <w:rsid w:val="00FB1B46"/>
    <w:rsid w:val="00FB1DEE"/>
    <w:rsid w:val="00FB25F8"/>
    <w:rsid w:val="00FB2B80"/>
    <w:rsid w:val="00FB2BD1"/>
    <w:rsid w:val="00FB32DF"/>
    <w:rsid w:val="00FB37BB"/>
    <w:rsid w:val="00FB3D86"/>
    <w:rsid w:val="00FB41B3"/>
    <w:rsid w:val="00FB493E"/>
    <w:rsid w:val="00FB4B1F"/>
    <w:rsid w:val="00FB4EA8"/>
    <w:rsid w:val="00FB4F84"/>
    <w:rsid w:val="00FB5191"/>
    <w:rsid w:val="00FB52F3"/>
    <w:rsid w:val="00FB556B"/>
    <w:rsid w:val="00FB6B74"/>
    <w:rsid w:val="00FB6C09"/>
    <w:rsid w:val="00FB7598"/>
    <w:rsid w:val="00FB7C17"/>
    <w:rsid w:val="00FC0D33"/>
    <w:rsid w:val="00FC12CA"/>
    <w:rsid w:val="00FC1C8A"/>
    <w:rsid w:val="00FC1D4F"/>
    <w:rsid w:val="00FC2BA3"/>
    <w:rsid w:val="00FC34C3"/>
    <w:rsid w:val="00FC3EB1"/>
    <w:rsid w:val="00FC3FC5"/>
    <w:rsid w:val="00FC4989"/>
    <w:rsid w:val="00FC4D16"/>
    <w:rsid w:val="00FC50A7"/>
    <w:rsid w:val="00FC6282"/>
    <w:rsid w:val="00FC6AE1"/>
    <w:rsid w:val="00FC6C75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D5B"/>
    <w:rsid w:val="00FD1195"/>
    <w:rsid w:val="00FD165B"/>
    <w:rsid w:val="00FD187F"/>
    <w:rsid w:val="00FD194D"/>
    <w:rsid w:val="00FD1A87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8"/>
    <w:rsid w:val="00FD63DF"/>
    <w:rsid w:val="00FD6D67"/>
    <w:rsid w:val="00FD71C6"/>
    <w:rsid w:val="00FD73F6"/>
    <w:rsid w:val="00FD7DAF"/>
    <w:rsid w:val="00FE04F4"/>
    <w:rsid w:val="00FE085B"/>
    <w:rsid w:val="00FE0AD7"/>
    <w:rsid w:val="00FE0EF0"/>
    <w:rsid w:val="00FE10A6"/>
    <w:rsid w:val="00FE11A8"/>
    <w:rsid w:val="00FE1585"/>
    <w:rsid w:val="00FE19B2"/>
    <w:rsid w:val="00FE1F6A"/>
    <w:rsid w:val="00FE2459"/>
    <w:rsid w:val="00FE28B2"/>
    <w:rsid w:val="00FE339D"/>
    <w:rsid w:val="00FE33B3"/>
    <w:rsid w:val="00FE3B78"/>
    <w:rsid w:val="00FE50AE"/>
    <w:rsid w:val="00FE5144"/>
    <w:rsid w:val="00FE59A1"/>
    <w:rsid w:val="00FE5BE6"/>
    <w:rsid w:val="00FE5C15"/>
    <w:rsid w:val="00FE6BC7"/>
    <w:rsid w:val="00FE6E35"/>
    <w:rsid w:val="00FE70C6"/>
    <w:rsid w:val="00FF09FC"/>
    <w:rsid w:val="00FF0A80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4078"/>
    <w:rsid w:val="00FF457E"/>
    <w:rsid w:val="00FF4697"/>
    <w:rsid w:val="00FF4ADC"/>
    <w:rsid w:val="00FF4B81"/>
    <w:rsid w:val="00FF4D8E"/>
    <w:rsid w:val="00FF4F58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62CE32B7-BD9F-4214-916D-94167358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61398-5287-4C62-AFEF-145745E0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5</Pages>
  <Words>2371</Words>
  <Characters>13519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434</cp:revision>
  <cp:lastPrinted>2017-05-05T16:49:00Z</cp:lastPrinted>
  <dcterms:created xsi:type="dcterms:W3CDTF">2018-09-21T17:50:00Z</dcterms:created>
  <dcterms:modified xsi:type="dcterms:W3CDTF">2018-09-29T02:05:00Z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