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44E" w:rsidRPr="00CF195E" w:rsidRDefault="00F95D53" w:rsidP="0035344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6182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AutoShape 3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48508" id="AutoShape 3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35344E" w:rsidRPr="00CF195E">
        <w:rPr>
          <w:b/>
          <w:kern w:val="2"/>
          <w:lang w:eastAsia="zh-CN"/>
        </w:rPr>
        <w:t>3GPP TSG RAN WG1 Meeting #</w:t>
      </w:r>
      <w:r w:rsidR="0035344E">
        <w:rPr>
          <w:b/>
          <w:kern w:val="2"/>
          <w:lang w:eastAsia="zh-CN"/>
        </w:rPr>
        <w:t>94</w:t>
      </w:r>
      <w:r w:rsidR="00603320">
        <w:rPr>
          <w:b/>
          <w:kern w:val="2"/>
          <w:lang w:eastAsia="zh-CN"/>
        </w:rPr>
        <w:t>bis</w:t>
      </w:r>
      <w:r w:rsidR="0035344E" w:rsidRPr="00CF195E">
        <w:rPr>
          <w:b/>
          <w:kern w:val="2"/>
          <w:lang w:eastAsia="zh-CN"/>
        </w:rPr>
        <w:tab/>
      </w:r>
      <w:r w:rsidR="00CB3989" w:rsidRPr="000522A8">
        <w:rPr>
          <w:b/>
          <w:kern w:val="2"/>
          <w:lang w:eastAsia="zh-CN"/>
        </w:rPr>
        <w:t>R1-1810715</w:t>
      </w:r>
    </w:p>
    <w:p w:rsidR="0035344E" w:rsidRPr="00CF195E" w:rsidRDefault="00603320" w:rsidP="0035344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Chengdu</w:t>
      </w:r>
      <w:r w:rsidR="0035344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35344E">
        <w:rPr>
          <w:b/>
          <w:kern w:val="2"/>
          <w:lang w:eastAsia="zh-CN"/>
        </w:rPr>
        <w:t xml:space="preserve">, </w:t>
      </w:r>
      <w:r w:rsidRPr="008A3F85">
        <w:rPr>
          <w:b/>
          <w:kern w:val="2"/>
          <w:lang w:eastAsia="zh-CN"/>
        </w:rPr>
        <w:t xml:space="preserve">October </w:t>
      </w:r>
      <w:r>
        <w:rPr>
          <w:b/>
          <w:kern w:val="2"/>
          <w:lang w:eastAsia="zh-CN"/>
        </w:rPr>
        <w:t>8</w:t>
      </w:r>
      <w:r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12</w:t>
      </w:r>
      <w:r w:rsidRPr="00C63796"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>, 2018</w:t>
      </w:r>
    </w:p>
    <w:p w:rsidR="0007799E" w:rsidRPr="00F1733D" w:rsidRDefault="0007799E" w:rsidP="0007799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07799E" w:rsidRPr="00CF195E" w:rsidRDefault="0007799E" w:rsidP="000779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4807B5" w:rsidRPr="00ED28A4">
        <w:rPr>
          <w:b/>
          <w:kern w:val="2"/>
          <w:lang w:eastAsia="zh-CN"/>
        </w:rPr>
        <w:t>7.2.7.</w:t>
      </w:r>
      <w:r w:rsidR="00603320">
        <w:rPr>
          <w:b/>
          <w:kern w:val="2"/>
          <w:lang w:eastAsia="zh-CN"/>
        </w:rPr>
        <w:t>1</w:t>
      </w:r>
    </w:p>
    <w:p w:rsidR="0007799E" w:rsidRPr="00CF195E" w:rsidRDefault="0007799E" w:rsidP="000779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 xml:space="preserve">, </w:t>
      </w:r>
      <w:r w:rsidRPr="006B6DAB">
        <w:rPr>
          <w:b/>
          <w:kern w:val="2"/>
          <w:lang w:eastAsia="zh-CN"/>
        </w:rPr>
        <w:t>HiSilicon</w:t>
      </w:r>
    </w:p>
    <w:p w:rsidR="0007799E" w:rsidRPr="00CF195E" w:rsidRDefault="0007799E" w:rsidP="000779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603320" w:rsidRPr="00603320">
        <w:rPr>
          <w:b/>
          <w:kern w:val="2"/>
          <w:lang w:eastAsia="zh-CN"/>
        </w:rPr>
        <w:t>Evaluation method of LTE peak spectral efficiency</w:t>
      </w:r>
    </w:p>
    <w:p w:rsidR="0007799E" w:rsidRPr="00CF195E" w:rsidRDefault="0007799E" w:rsidP="000779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:rsidR="0007799E" w:rsidRPr="00CF195E" w:rsidRDefault="0007799E" w:rsidP="0007799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07799E" w:rsidRPr="00CF195E" w:rsidRDefault="0007799E" w:rsidP="0007799E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A528B9" w:rsidRDefault="00EB6002" w:rsidP="00341868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the </w:t>
      </w:r>
      <w:r w:rsidR="009651F5">
        <w:rPr>
          <w:lang w:eastAsia="zh-CN"/>
        </w:rPr>
        <w:t>evaluation method and evaluation results</w:t>
      </w:r>
      <w:r w:rsidR="009651F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on self evaluation for </w:t>
      </w:r>
      <w:r w:rsidR="00603320">
        <w:rPr>
          <w:lang w:eastAsia="zh-CN"/>
        </w:rPr>
        <w:t xml:space="preserve">LTE </w:t>
      </w:r>
      <w:r>
        <w:rPr>
          <w:rFonts w:hint="eastAsia"/>
          <w:lang w:eastAsia="zh-CN"/>
        </w:rPr>
        <w:t xml:space="preserve">peak spectral efficiency and peak data rate </w:t>
      </w:r>
      <w:r w:rsidR="009651F5">
        <w:rPr>
          <w:lang w:eastAsia="zh-CN"/>
        </w:rPr>
        <w:t>are</w:t>
      </w:r>
      <w:r>
        <w:rPr>
          <w:rFonts w:hint="eastAsia"/>
          <w:lang w:eastAsia="zh-CN"/>
        </w:rPr>
        <w:t xml:space="preserve"> provided.</w:t>
      </w:r>
    </w:p>
    <w:p w:rsidR="00972B7A" w:rsidRDefault="00A528B9" w:rsidP="00ED28A4">
      <w:pPr>
        <w:rPr>
          <w:kern w:val="2"/>
          <w:lang w:val="en-GB" w:eastAsia="zh-CN"/>
        </w:rPr>
      </w:pPr>
      <w:r>
        <w:rPr>
          <w:rFonts w:hint="eastAsia"/>
          <w:lang w:eastAsia="zh-CN"/>
        </w:rPr>
        <w:t>In previous contribution [1], the calculation method</w:t>
      </w:r>
      <w:r w:rsidR="00914AC0">
        <w:rPr>
          <w:lang w:eastAsia="zh-CN"/>
        </w:rPr>
        <w:t>s</w:t>
      </w:r>
      <w:r>
        <w:rPr>
          <w:rFonts w:hint="eastAsia"/>
          <w:lang w:eastAsia="zh-CN"/>
        </w:rPr>
        <w:t xml:space="preserve"> on peak spectral efficiency and peak data rate were </w:t>
      </w:r>
      <w:r w:rsidR="008601E3">
        <w:rPr>
          <w:lang w:eastAsia="zh-CN"/>
        </w:rPr>
        <w:t>evaluated</w:t>
      </w:r>
      <w:r w:rsidR="00914AC0">
        <w:rPr>
          <w:lang w:eastAsia="zh-CN"/>
        </w:rPr>
        <w:t xml:space="preserve"> for NR and LTE</w:t>
      </w:r>
      <w:r>
        <w:rPr>
          <w:rFonts w:hint="eastAsia"/>
          <w:lang w:eastAsia="zh-CN"/>
        </w:rPr>
        <w:t xml:space="preserve">. </w:t>
      </w:r>
      <w:r w:rsidR="008601E3">
        <w:rPr>
          <w:lang w:eastAsia="zh-CN"/>
        </w:rPr>
        <w:t>In RAN1#94 meeting, the calculation method</w:t>
      </w:r>
      <w:r w:rsidR="00CA0062">
        <w:rPr>
          <w:lang w:eastAsia="zh-CN"/>
        </w:rPr>
        <w:t>s</w:t>
      </w:r>
      <w:r w:rsidR="008601E3">
        <w:rPr>
          <w:lang w:eastAsia="zh-CN"/>
        </w:rPr>
        <w:t xml:space="preserve"> </w:t>
      </w:r>
      <w:r w:rsidR="00CA0062">
        <w:rPr>
          <w:lang w:eastAsia="zh-CN"/>
        </w:rPr>
        <w:t>for LTE are</w:t>
      </w:r>
      <w:r w:rsidR="008601E3">
        <w:rPr>
          <w:lang w:eastAsia="zh-CN"/>
        </w:rPr>
        <w:t xml:space="preserve"> discussed taking into account the </w:t>
      </w:r>
      <w:r w:rsidR="008601E3" w:rsidRPr="00ED28A4">
        <w:rPr>
          <w:lang w:eastAsia="zh-CN"/>
        </w:rPr>
        <w:t>transport block size (TBS)</w:t>
      </w:r>
      <w:r w:rsidR="008601E3">
        <w:rPr>
          <w:lang w:eastAsia="zh-CN"/>
        </w:rPr>
        <w:t xml:space="preserve"> table and maximal code rate constraint.  </w:t>
      </w:r>
      <w:r w:rsidR="00074DC9">
        <w:rPr>
          <w:lang w:eastAsia="zh-CN"/>
        </w:rPr>
        <w:t xml:space="preserve">This contribution provide </w:t>
      </w:r>
      <w:r w:rsidR="008601E3">
        <w:rPr>
          <w:lang w:eastAsia="zh-CN"/>
        </w:rPr>
        <w:t xml:space="preserve">the detailed evaluation method and evaluation results for LTE peak </w:t>
      </w:r>
      <w:r w:rsidR="008601E3">
        <w:rPr>
          <w:rFonts w:hint="eastAsia"/>
          <w:lang w:eastAsia="zh-CN"/>
        </w:rPr>
        <w:t>spectral efficiency and peak data rate</w:t>
      </w:r>
      <w:r w:rsidR="008601E3">
        <w:rPr>
          <w:lang w:eastAsia="zh-CN"/>
        </w:rPr>
        <w:t>.</w:t>
      </w:r>
    </w:p>
    <w:p w:rsidR="00341868" w:rsidRDefault="00341868" w:rsidP="00341868">
      <w:pPr>
        <w:pStyle w:val="1"/>
        <w:rPr>
          <w:lang w:eastAsia="zh-CN"/>
        </w:rPr>
      </w:pPr>
      <w:r>
        <w:t>Peak spectral efficiency</w:t>
      </w:r>
    </w:p>
    <w:p w:rsidR="00341868" w:rsidRDefault="00341868" w:rsidP="00341868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According to Report ITU-R M.</w:t>
      </w:r>
      <w:r w:rsidR="004416FC">
        <w:rPr>
          <w:rFonts w:hint="eastAsia"/>
          <w:kern w:val="2"/>
          <w:lang w:val="en-GB" w:eastAsia="zh-CN"/>
        </w:rPr>
        <w:t>2410</w:t>
      </w:r>
      <w:r w:rsidR="00075EE6">
        <w:rPr>
          <w:rFonts w:hint="eastAsia"/>
          <w:kern w:val="2"/>
          <w:lang w:val="en-GB" w:eastAsia="zh-CN"/>
        </w:rPr>
        <w:t xml:space="preserve"> (see [</w:t>
      </w:r>
      <w:r w:rsidR="000920C7">
        <w:rPr>
          <w:kern w:val="2"/>
          <w:lang w:val="en-GB" w:eastAsia="zh-CN"/>
        </w:rPr>
        <w:t>2</w:t>
      </w:r>
      <w:r w:rsidR="00075EE6">
        <w:rPr>
          <w:rFonts w:hint="eastAsia"/>
          <w:kern w:val="2"/>
          <w:lang w:val="en-GB" w:eastAsia="zh-CN"/>
        </w:rPr>
        <w:t>])</w:t>
      </w:r>
      <w:r>
        <w:rPr>
          <w:rFonts w:hint="eastAsia"/>
          <w:kern w:val="2"/>
          <w:lang w:val="en-GB" w:eastAsia="zh-CN"/>
        </w:rPr>
        <w:t xml:space="preserve">, the peak spectral efficiency is defined as in subsection 3.1. Based on the definition, the DL and UL peak spectral efficiency of </w:t>
      </w:r>
      <w:r w:rsidR="00A6701D">
        <w:rPr>
          <w:kern w:val="2"/>
          <w:lang w:val="en-GB" w:eastAsia="zh-CN"/>
        </w:rPr>
        <w:t>LTE</w:t>
      </w:r>
      <w:r>
        <w:rPr>
          <w:rFonts w:hint="eastAsia"/>
          <w:kern w:val="2"/>
          <w:lang w:val="en-GB" w:eastAsia="zh-CN"/>
        </w:rPr>
        <w:t xml:space="preserve"> is </w:t>
      </w:r>
      <w:r w:rsidR="003D71C3">
        <w:rPr>
          <w:kern w:val="2"/>
          <w:lang w:val="en-GB" w:eastAsia="zh-CN"/>
        </w:rPr>
        <w:t>analysed</w:t>
      </w:r>
      <w:r>
        <w:rPr>
          <w:rFonts w:hint="eastAsia"/>
          <w:kern w:val="2"/>
          <w:lang w:val="en-GB" w:eastAsia="zh-CN"/>
        </w:rPr>
        <w:t xml:space="preserve">. </w:t>
      </w:r>
    </w:p>
    <w:p w:rsidR="007E61D2" w:rsidRDefault="000920C7" w:rsidP="00950700">
      <w:pPr>
        <w:pStyle w:val="2"/>
        <w:rPr>
          <w:lang w:eastAsia="zh-CN"/>
        </w:rPr>
      </w:pPr>
      <w:bookmarkStart w:id="2" w:name="_Ref129681832"/>
      <w:r>
        <w:rPr>
          <w:lang w:eastAsia="zh-CN"/>
        </w:rPr>
        <w:t>Evaluation Method</w:t>
      </w:r>
    </w:p>
    <w:p w:rsidR="00341868" w:rsidRDefault="006C5EB9" w:rsidP="00341868">
      <w:pPr>
        <w:pStyle w:val="Eqn"/>
        <w:rPr>
          <w:lang w:eastAsia="zh-CN"/>
        </w:rPr>
      </w:pPr>
      <w:r>
        <w:rPr>
          <w:lang w:eastAsia="zh-CN"/>
        </w:rPr>
        <w:t xml:space="preserve">For MBSFN and non-MBSFN subframes, the </w:t>
      </w:r>
      <w:r w:rsidR="00D22B0E">
        <w:rPr>
          <w:lang w:eastAsia="zh-CN"/>
        </w:rPr>
        <w:t xml:space="preserve">overhead is different due to the CRS overhead, which leads to the </w:t>
      </w:r>
      <w:r w:rsidR="001B0987">
        <w:rPr>
          <w:lang w:eastAsia="zh-CN"/>
        </w:rPr>
        <w:t>different</w:t>
      </w:r>
      <w:r w:rsidR="00D22B0E">
        <w:rPr>
          <w:lang w:eastAsia="zh-CN"/>
        </w:rPr>
        <w:t xml:space="preserve"> TBS </w:t>
      </w:r>
      <w:r w:rsidR="001B0987">
        <w:rPr>
          <w:lang w:eastAsia="zh-CN"/>
        </w:rPr>
        <w:t>selection</w:t>
      </w:r>
      <w:r w:rsidR="00D22B0E">
        <w:rPr>
          <w:lang w:eastAsia="zh-CN"/>
        </w:rPr>
        <w:t>.</w:t>
      </w:r>
      <w:r w:rsidR="001B0987">
        <w:rPr>
          <w:lang w:eastAsia="zh-CN"/>
        </w:rPr>
        <w:t xml:space="preserve"> </w:t>
      </w:r>
      <w:r w:rsidR="00CA0062">
        <w:rPr>
          <w:lang w:eastAsia="zh-CN"/>
        </w:rPr>
        <w:t xml:space="preserve">The peak spectrum efficiency of LTE is </w:t>
      </w:r>
      <w:r w:rsidR="00CA0062">
        <w:rPr>
          <w:rFonts w:hint="eastAsia"/>
          <w:lang w:eastAsia="zh-CN"/>
        </w:rPr>
        <w:t>evaluated</w:t>
      </w:r>
      <w:r w:rsidR="00CA0062">
        <w:rPr>
          <w:lang w:eastAsia="zh-CN"/>
        </w:rPr>
        <w:t xml:space="preserve"> by selecting the largest TBS </w:t>
      </w:r>
      <w:r w:rsidR="00CA0062">
        <w:rPr>
          <w:rFonts w:hint="eastAsia"/>
          <w:lang w:eastAsia="zh-CN"/>
        </w:rPr>
        <w:t xml:space="preserve">as defined in TS36.211 </w:t>
      </w:r>
      <w:r w:rsidR="00CA0062">
        <w:rPr>
          <w:lang w:eastAsia="zh-CN"/>
        </w:rPr>
        <w:t>matching the supportable coding rate as high as possible and the overhead with</w:t>
      </w:r>
      <w:r w:rsidR="00055138">
        <w:rPr>
          <w:lang w:eastAsia="zh-CN"/>
        </w:rPr>
        <w:t xml:space="preserve"> </w:t>
      </w:r>
      <w:r w:rsidR="00CA0062">
        <w:rPr>
          <w:lang w:eastAsia="zh-CN"/>
        </w:rPr>
        <w:t xml:space="preserve">the assumed composition of MBSFN and non-MBSFN subframes. </w:t>
      </w:r>
      <w:r w:rsidR="001B0987">
        <w:rPr>
          <w:lang w:eastAsia="zh-CN"/>
        </w:rPr>
        <w:t xml:space="preserve">It is more reasonable to calculate the averaged peak spectral efficiency in a radio frame. </w:t>
      </w:r>
      <w:r w:rsidR="00A352AC">
        <w:rPr>
          <w:lang w:eastAsia="zh-CN"/>
        </w:rPr>
        <w:t>W</w:t>
      </w:r>
      <w:r w:rsidR="0098495C">
        <w:rPr>
          <w:lang w:eastAsia="zh-CN"/>
        </w:rPr>
        <w:t xml:space="preserve">e can derive the generic </w:t>
      </w:r>
      <w:r w:rsidR="00542B94">
        <w:rPr>
          <w:rFonts w:hint="eastAsia"/>
          <w:lang w:eastAsia="zh-CN"/>
        </w:rPr>
        <w:t>formula</w:t>
      </w:r>
      <w:r w:rsidR="00542B94">
        <w:rPr>
          <w:lang w:eastAsia="zh-CN"/>
        </w:rPr>
        <w:t xml:space="preserve"> </w:t>
      </w:r>
      <w:r w:rsidR="0098495C">
        <w:rPr>
          <w:lang w:eastAsia="zh-CN"/>
        </w:rPr>
        <w:t xml:space="preserve">for peak spectral efficiency </w:t>
      </w:r>
      <w:r w:rsidR="004922F3">
        <w:rPr>
          <w:rFonts w:hint="eastAsia"/>
          <w:lang w:eastAsia="zh-CN"/>
        </w:rPr>
        <w:t xml:space="preserve">for FDD and TDD </w:t>
      </w:r>
      <w:r w:rsidR="002D4510">
        <w:rPr>
          <w:rFonts w:hint="eastAsia"/>
          <w:lang w:eastAsia="zh-CN"/>
        </w:rPr>
        <w:t xml:space="preserve">for a specific </w:t>
      </w:r>
      <w:r w:rsidR="00032CFE">
        <w:rPr>
          <w:rFonts w:hint="eastAsia"/>
          <w:lang w:eastAsia="zh-CN"/>
        </w:rPr>
        <w:t xml:space="preserve">component carrier </w:t>
      </w:r>
      <w:r w:rsidR="002D4510">
        <w:rPr>
          <w:rFonts w:hint="eastAsia"/>
          <w:lang w:eastAsia="zh-CN"/>
        </w:rPr>
        <w:t xml:space="preserve">(say </w:t>
      </w:r>
      <w:r w:rsidR="002D4510" w:rsidRPr="002D4510">
        <w:rPr>
          <w:rFonts w:hint="eastAsia"/>
          <w:i/>
          <w:lang w:eastAsia="zh-CN"/>
        </w:rPr>
        <w:t>j</w:t>
      </w:r>
      <w:r w:rsidR="00032CFE">
        <w:rPr>
          <w:rFonts w:hint="eastAsia"/>
          <w:i/>
          <w:lang w:eastAsia="zh-CN"/>
        </w:rPr>
        <w:t>-th CC</w:t>
      </w:r>
      <w:r w:rsidR="002D4510">
        <w:rPr>
          <w:rFonts w:hint="eastAsia"/>
          <w:lang w:eastAsia="zh-CN"/>
        </w:rPr>
        <w:t xml:space="preserve">) </w:t>
      </w:r>
      <w:r w:rsidR="0098495C">
        <w:rPr>
          <w:lang w:eastAsia="zh-CN"/>
        </w:rPr>
        <w:t>as below.</w:t>
      </w:r>
    </w:p>
    <w:p w:rsidR="00341868" w:rsidRDefault="00950EB9" w:rsidP="00950EB9">
      <w:pPr>
        <w:pStyle w:val="MTDisplayEquation"/>
        <w:wordWrap w:val="0"/>
        <w:jc w:val="right"/>
        <w:rPr>
          <w:lang w:eastAsia="zh-CN"/>
        </w:rPr>
      </w:pPr>
      <w:r>
        <w:rPr>
          <w:lang w:eastAsia="zh-CN"/>
        </w:rPr>
        <w:t xml:space="preserve">           </w:t>
      </w:r>
      <w:r w:rsidR="00341868">
        <w:rPr>
          <w:lang w:eastAsia="zh-CN"/>
        </w:rPr>
        <w:t xml:space="preserve">     </w:t>
      </w:r>
      <w:r w:rsidR="00055138" w:rsidRPr="00263676">
        <w:rPr>
          <w:position w:val="-22"/>
          <w:lang w:eastAsia="zh-CN"/>
        </w:rPr>
        <w:object w:dxaOrig="368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4pt;height:37pt" o:ole="">
            <v:imagedata r:id="rId8" o:title=""/>
          </v:shape>
          <o:OLEObject Type="Embed" ProgID="Equation.DSMT4" ShapeID="_x0000_i1025" DrawAspect="Content" ObjectID="_1599681547" r:id="rId9"/>
        </w:object>
      </w:r>
      <w:r w:rsidR="00341868">
        <w:rPr>
          <w:lang w:eastAsia="zh-CN"/>
        </w:rPr>
        <w:t xml:space="preserve">             </w:t>
      </w:r>
      <w:r w:rsidR="00612B24">
        <w:rPr>
          <w:lang w:eastAsia="zh-CN"/>
        </w:rPr>
        <w:t xml:space="preserve">         </w:t>
      </w:r>
      <w:r w:rsidR="00341868">
        <w:rPr>
          <w:lang w:eastAsia="zh-CN"/>
        </w:rPr>
        <w:t xml:space="preserve">               (1)</w:t>
      </w:r>
    </w:p>
    <w:p w:rsidR="00C05208" w:rsidRDefault="00F34DFF">
      <w:pPr>
        <w:widowControl w:val="0"/>
        <w:ind w:leftChars="18" w:left="40"/>
        <w:rPr>
          <w:i/>
        </w:rPr>
      </w:pPr>
      <w:r w:rsidRPr="00CA7136">
        <w:rPr>
          <w:i/>
        </w:rPr>
        <w:t>wherein</w:t>
      </w:r>
    </w:p>
    <w:p w:rsidR="00C05208" w:rsidRDefault="00F34DFF">
      <w:pPr>
        <w:pStyle w:val="af"/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/>
        <w:ind w:leftChars="182" w:left="760"/>
        <w:contextualSpacing/>
        <w:textAlignment w:val="baseline"/>
        <w:rPr>
          <w:i/>
        </w:rPr>
      </w:pPr>
      <w:r w:rsidRPr="00CA7136">
        <w:rPr>
          <w:i/>
        </w:rPr>
        <w:t>For the j-th CC,</w:t>
      </w:r>
    </w:p>
    <w:p w:rsidR="00C05208" w:rsidRDefault="00A66C3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 w:rsidRPr="00055138">
        <w:rPr>
          <w:i/>
          <w:position w:val="-10"/>
        </w:rPr>
        <w:object w:dxaOrig="620" w:dyaOrig="340">
          <v:shape id="_x0000_i1026" type="#_x0000_t75" style="width:31pt;height:17pt" o:ole="">
            <v:imagedata r:id="rId10" o:title=""/>
          </v:shape>
          <o:OLEObject Type="Embed" ProgID="Equation.DSMT4" ShapeID="_x0000_i1026" DrawAspect="Content" ObjectID="_1599681548" r:id="rId11"/>
        </w:object>
      </w:r>
      <w:r w:rsidR="00F34DFF" w:rsidRPr="00CA7136">
        <w:rPr>
          <w:i/>
        </w:rPr>
        <w:t xml:space="preserve"> is the </w:t>
      </w:r>
      <w:r>
        <w:rPr>
          <w:i/>
        </w:rPr>
        <w:t xml:space="preserve">selected TBS </w:t>
      </w:r>
      <w:r w:rsidR="00606961">
        <w:rPr>
          <w:i/>
        </w:rPr>
        <w:t xml:space="preserve">for subframe i </w:t>
      </w:r>
      <w:r>
        <w:rPr>
          <w:i/>
        </w:rPr>
        <w:t xml:space="preserve">by look-up table </w:t>
      </w:r>
      <w:r w:rsidR="001D2F97">
        <w:rPr>
          <w:i/>
        </w:rPr>
        <w:t>defined in TS</w:t>
      </w:r>
      <w:r w:rsidR="004A3B82">
        <w:rPr>
          <w:i/>
        </w:rPr>
        <w:t>36.213.</w:t>
      </w:r>
      <w:r>
        <w:rPr>
          <w:i/>
        </w:rPr>
        <w:t xml:space="preserve"> </w:t>
      </w:r>
      <w:r w:rsidR="00F34DFF" w:rsidRPr="00CA7136">
        <w:rPr>
          <w:i/>
        </w:rPr>
        <w:t xml:space="preserve"> </w:t>
      </w:r>
    </w:p>
    <w:p w:rsidR="00C05208" w:rsidRDefault="00A66C3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 w:rsidRPr="00055138">
        <w:rPr>
          <w:i/>
          <w:position w:val="-6"/>
        </w:rPr>
        <w:object w:dxaOrig="260" w:dyaOrig="260">
          <v:shape id="_x0000_i1027" type="#_x0000_t75" style="width:13pt;height:13pt" o:ole="">
            <v:imagedata r:id="rId12" o:title=""/>
          </v:shape>
          <o:OLEObject Type="Embed" ProgID="Equation.DSMT4" ShapeID="_x0000_i1027" DrawAspect="Content" ObjectID="_1599681549" r:id="rId13"/>
        </w:object>
      </w:r>
      <w:r w:rsidR="00F34DFF" w:rsidRPr="00CA7136">
        <w:rPr>
          <w:i/>
        </w:rPr>
        <w:t xml:space="preserve"> is the </w:t>
      </w:r>
      <w:r>
        <w:rPr>
          <w:i/>
        </w:rPr>
        <w:t>number of subframes in one radio frame (10 ms)</w:t>
      </w:r>
    </w:p>
    <w:p w:rsidR="00C05208" w:rsidRDefault="00A66C3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 w:rsidRPr="00055138">
        <w:rPr>
          <w:i/>
          <w:noProof/>
          <w:position w:val="-14"/>
          <w:lang w:val="en-US" w:eastAsia="zh-CN"/>
        </w:rPr>
        <w:object w:dxaOrig="660" w:dyaOrig="360">
          <v:shape id="_x0000_i1028" type="#_x0000_t75" style="width:33pt;height:18pt" o:ole="">
            <v:imagedata r:id="rId14" o:title=""/>
          </v:shape>
          <o:OLEObject Type="Embed" ProgID="Equation.DSMT4" ShapeID="_x0000_i1028" DrawAspect="Content" ObjectID="_1599681550" r:id="rId15"/>
        </w:object>
      </w:r>
      <w:r w:rsidR="00F34DFF" w:rsidRPr="00CA7136">
        <w:rPr>
          <w:i/>
          <w:lang w:val="en-US"/>
        </w:rPr>
        <w:t xml:space="preserve"> is the duration </w:t>
      </w:r>
      <w:r w:rsidR="00F0096C">
        <w:rPr>
          <w:i/>
          <w:lang w:val="en-US"/>
        </w:rPr>
        <w:t>for</w:t>
      </w:r>
      <w:r w:rsidR="00F34DFF" w:rsidRPr="00CA7136">
        <w:rPr>
          <w:i/>
          <w:lang w:val="en-US"/>
        </w:rPr>
        <w:t xml:space="preserve"> a subfram</w:t>
      </w:r>
      <w:r w:rsidR="00F0096C">
        <w:rPr>
          <w:i/>
          <w:lang w:val="en-US"/>
        </w:rPr>
        <w:t>e</w:t>
      </w:r>
      <w:r w:rsidR="00F34DFF" w:rsidRPr="00CA7136">
        <w:rPr>
          <w:i/>
          <w:lang w:val="en-US"/>
        </w:rPr>
        <w:t xml:space="preserve">, i.e. </w:t>
      </w:r>
      <w:r w:rsidR="00F0096C" w:rsidRPr="008640CF">
        <w:rPr>
          <w:i/>
          <w:noProof/>
          <w:position w:val="-14"/>
          <w:lang w:val="en-US" w:eastAsia="zh-CN"/>
        </w:rPr>
        <w:object w:dxaOrig="980" w:dyaOrig="360">
          <v:shape id="_x0000_i1029" type="#_x0000_t75" style="width:49pt;height:18pt" o:ole="">
            <v:imagedata r:id="rId16" o:title=""/>
          </v:shape>
          <o:OLEObject Type="Embed" ProgID="Equation.DSMT4" ShapeID="_x0000_i1029" DrawAspect="Content" ObjectID="_1599681551" r:id="rId17"/>
        </w:object>
      </w:r>
      <w:r>
        <w:rPr>
          <w:i/>
          <w:lang w:val="en-US"/>
        </w:rPr>
        <w:t>ms.</w:t>
      </w:r>
      <w:r w:rsidR="00F34DFF" w:rsidRPr="00CA7136">
        <w:rPr>
          <w:i/>
          <w:lang w:val="en-US"/>
        </w:rPr>
        <w:t xml:space="preserve"> </w:t>
      </w:r>
    </w:p>
    <w:p w:rsidR="00C05208" w:rsidRDefault="004A3B82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i/>
          <w:noProof/>
          <w:position w:val="-6"/>
          <w:lang w:val="en-US" w:eastAsia="zh-CN"/>
        </w:rPr>
        <w:drawing>
          <wp:inline distT="0" distB="0" distL="0" distR="0" wp14:anchorId="7A955C96" wp14:editId="4F0DE2CC">
            <wp:extent cx="358140" cy="190500"/>
            <wp:effectExtent l="0" t="0" r="381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 is the </w:t>
      </w:r>
      <w:r w:rsidR="00F34DFF" w:rsidRPr="00CA7136">
        <w:rPr>
          <w:i/>
          <w:lang w:val="en-US"/>
        </w:rPr>
        <w:t>UE supported maximum bandwidth in the given band or band combination</w:t>
      </w:r>
      <w:r w:rsidR="00747F17">
        <w:rPr>
          <w:rFonts w:eastAsia="宋体" w:hint="eastAsia"/>
          <w:i/>
          <w:lang w:val="en-US" w:eastAsia="zh-CN"/>
        </w:rPr>
        <w:t>.</w:t>
      </w:r>
    </w:p>
    <w:p w:rsidR="00F34DFF" w:rsidRPr="00C52E46" w:rsidRDefault="004A3B82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  <w:szCs w:val="20"/>
        </w:rPr>
      </w:pPr>
      <w:r w:rsidRPr="00055138">
        <w:rPr>
          <w:i/>
          <w:noProof/>
          <w:position w:val="-6"/>
          <w:lang w:val="en-US" w:eastAsia="zh-CN"/>
        </w:rPr>
        <w:object w:dxaOrig="400" w:dyaOrig="300">
          <v:shape id="_x0000_i1030" type="#_x0000_t75" style="width:20pt;height:15pt" o:ole="">
            <v:imagedata r:id="rId19" o:title=""/>
          </v:shape>
          <o:OLEObject Type="Embed" ProgID="Equation.DSMT4" ShapeID="_x0000_i1030" DrawAspect="Content" ObjectID="_1599681552" r:id="rId20"/>
        </w:object>
      </w:r>
      <w:r w:rsidR="00F34DFF" w:rsidRPr="00C52E46">
        <w:rPr>
          <w:i/>
        </w:rPr>
        <w:t xml:space="preserve">is </w:t>
      </w:r>
      <w:r w:rsidRPr="00C52E46">
        <w:rPr>
          <w:rFonts w:eastAsia="宋体"/>
          <w:i/>
          <w:lang w:eastAsia="zh-CN"/>
        </w:rPr>
        <w:t>the normalized scalar considering the downlink/uplink ratio</w:t>
      </w:r>
      <w:r w:rsidRPr="00C52E46">
        <w:rPr>
          <w:rFonts w:eastAsia="宋体"/>
          <w:i/>
          <w:lang w:val="en-US" w:eastAsia="zh-CN"/>
        </w:rPr>
        <w:t xml:space="preserve">; for FDD </w:t>
      </w:r>
      <w:r w:rsidRPr="00C52E46">
        <w:rPr>
          <w:rFonts w:ascii="Symbol" w:eastAsia="宋体" w:hAnsi="Symbol"/>
          <w:i/>
          <w:lang w:eastAsia="zh-CN"/>
        </w:rPr>
        <w:t></w:t>
      </w:r>
      <w:r w:rsidRPr="00C52E46">
        <w:rPr>
          <w:rFonts w:ascii="Symbol" w:eastAsia="宋体" w:hAnsi="Symbol"/>
          <w:i/>
          <w:vertAlign w:val="superscript"/>
          <w:lang w:eastAsia="zh-CN"/>
        </w:rPr>
        <w:t></w:t>
      </w:r>
      <w:r w:rsidRPr="00C52E46">
        <w:rPr>
          <w:rFonts w:ascii="Times New Roman" w:eastAsia="宋体" w:hAnsi="Times New Roman"/>
          <w:i/>
          <w:vertAlign w:val="superscript"/>
          <w:lang w:eastAsia="zh-CN"/>
        </w:rPr>
        <w:t>j</w:t>
      </w:r>
      <w:r w:rsidRPr="00C52E46">
        <w:rPr>
          <w:rFonts w:ascii="Symbol" w:eastAsia="宋体" w:hAnsi="Symbol"/>
          <w:i/>
          <w:vertAlign w:val="superscript"/>
          <w:lang w:eastAsia="zh-CN"/>
        </w:rPr>
        <w:t></w:t>
      </w:r>
      <w:r>
        <w:rPr>
          <w:lang w:eastAsia="zh-CN"/>
        </w:rPr>
        <w:t>=1</w:t>
      </w:r>
      <w:r w:rsidRPr="00C52E46">
        <w:rPr>
          <w:rFonts w:eastAsia="宋体"/>
          <w:i/>
          <w:lang w:val="en-US" w:eastAsia="zh-CN"/>
        </w:rPr>
        <w:t xml:space="preserve"> for DL and UL; and for TDD and other duplexing </w:t>
      </w:r>
      <w:r w:rsidRPr="00C52E46">
        <w:rPr>
          <w:rFonts w:ascii="Symbol" w:eastAsia="宋体" w:hAnsi="Symbol"/>
          <w:i/>
          <w:lang w:eastAsia="zh-CN"/>
        </w:rPr>
        <w:t></w:t>
      </w:r>
      <w:r w:rsidRPr="00C52E46">
        <w:rPr>
          <w:rFonts w:ascii="Symbol" w:eastAsia="宋体" w:hAnsi="Symbol"/>
          <w:i/>
          <w:vertAlign w:val="superscript"/>
          <w:lang w:eastAsia="zh-CN"/>
        </w:rPr>
        <w:t></w:t>
      </w:r>
      <w:r w:rsidRPr="00C52E46">
        <w:rPr>
          <w:rFonts w:ascii="Times New Roman" w:eastAsia="宋体" w:hAnsi="Times New Roman"/>
          <w:i/>
          <w:vertAlign w:val="superscript"/>
          <w:lang w:eastAsia="zh-CN"/>
        </w:rPr>
        <w:t>j</w:t>
      </w:r>
      <w:r w:rsidRPr="00C52E46">
        <w:rPr>
          <w:rFonts w:ascii="Symbol" w:eastAsia="宋体" w:hAnsi="Symbol"/>
          <w:i/>
          <w:vertAlign w:val="superscript"/>
          <w:lang w:eastAsia="zh-CN"/>
        </w:rPr>
        <w:t></w:t>
      </w:r>
      <w:r w:rsidRPr="00C52E46">
        <w:rPr>
          <w:rFonts w:eastAsia="宋体"/>
          <w:i/>
          <w:lang w:eastAsia="zh-CN"/>
        </w:rPr>
        <w:t xml:space="preserve"> for DL and UL </w:t>
      </w:r>
      <w:r w:rsidRPr="00C52E46">
        <w:rPr>
          <w:rFonts w:eastAsia="宋体"/>
          <w:i/>
          <w:lang w:val="en-US" w:eastAsia="zh-CN"/>
        </w:rPr>
        <w:t>is calculated based on the frame structure</w:t>
      </w:r>
      <w:r w:rsidRPr="00C52E46" w:rsidDel="004A3B82">
        <w:rPr>
          <w:i/>
        </w:rPr>
        <w:t xml:space="preserve"> </w:t>
      </w:r>
      <w:r w:rsidR="00F56F52" w:rsidRPr="00C52E46">
        <w:rPr>
          <w:rFonts w:eastAsia="宋体"/>
          <w:i/>
          <w:lang w:val="en-US" w:eastAsia="zh-CN"/>
        </w:rPr>
        <w:t>.</w:t>
      </w:r>
      <w:r w:rsidR="003D757A" w:rsidRPr="00C52E46">
        <w:rPr>
          <w:rFonts w:eastAsia="宋体"/>
          <w:i/>
          <w:lang w:val="en-US" w:eastAsia="zh-CN"/>
        </w:rPr>
        <w:t xml:space="preserve"> For TDD, </w:t>
      </w:r>
      <w:r w:rsidR="00C52E46" w:rsidRPr="00C52E46">
        <w:rPr>
          <w:i/>
        </w:rPr>
        <w:t xml:space="preserve">half of GP length is calculated in DL and UL, respectively. </w:t>
      </w:r>
    </w:p>
    <w:p w:rsidR="000920C7" w:rsidRPr="00055138" w:rsidRDefault="000920C7" w:rsidP="00341868">
      <w:pPr>
        <w:rPr>
          <w:kern w:val="2"/>
          <w:lang w:eastAsia="zh-CN"/>
        </w:rPr>
      </w:pPr>
      <w:r>
        <w:rPr>
          <w:lang w:eastAsia="zh-CN"/>
        </w:rPr>
        <w:t xml:space="preserve">The TBS selection </w:t>
      </w:r>
      <w:r w:rsidR="00055138">
        <w:rPr>
          <w:lang w:eastAsia="zh-CN"/>
        </w:rPr>
        <w:t xml:space="preserve">and peak spectral efficiency </w:t>
      </w:r>
      <w:r>
        <w:rPr>
          <w:lang w:eastAsia="zh-CN"/>
        </w:rPr>
        <w:t xml:space="preserve">can be </w:t>
      </w:r>
      <w:r w:rsidR="00055138">
        <w:rPr>
          <w:lang w:eastAsia="zh-CN"/>
        </w:rPr>
        <w:t xml:space="preserve">determined </w:t>
      </w:r>
      <w:r>
        <w:rPr>
          <w:lang w:eastAsia="zh-CN"/>
        </w:rPr>
        <w:t>by the following steps.</w:t>
      </w:r>
    </w:p>
    <w:p w:rsidR="000920C7" w:rsidRPr="00055138" w:rsidRDefault="000920C7" w:rsidP="00341868">
      <w:pPr>
        <w:pStyle w:val="Eqn"/>
        <w:rPr>
          <w:rFonts w:ascii="Times" w:hAnsi="Times"/>
          <w:i/>
          <w:sz w:val="20"/>
          <w:szCs w:val="24"/>
          <w:lang w:val="en-GB" w:eastAsia="zh-CN"/>
        </w:rPr>
      </w:pPr>
      <w:r w:rsidRPr="00055138">
        <w:rPr>
          <w:rFonts w:ascii="Times" w:hAnsi="Times"/>
          <w:b/>
          <w:i/>
          <w:sz w:val="20"/>
          <w:szCs w:val="24"/>
          <w:lang w:val="en-GB" w:eastAsia="zh-CN"/>
        </w:rPr>
        <w:t>Step1</w:t>
      </w:r>
      <w:r w:rsidRPr="00055138">
        <w:rPr>
          <w:rFonts w:ascii="Times" w:hAnsi="Times"/>
          <w:i/>
          <w:sz w:val="20"/>
          <w:szCs w:val="24"/>
          <w:lang w:val="en-GB" w:eastAsia="zh-CN"/>
        </w:rPr>
        <w:t xml:space="preserve">: </w:t>
      </w:r>
      <w:r w:rsidR="00443EF8">
        <w:rPr>
          <w:rFonts w:ascii="Times" w:hAnsi="Times"/>
          <w:i/>
          <w:sz w:val="20"/>
          <w:szCs w:val="24"/>
          <w:lang w:val="en-GB" w:eastAsia="zh-CN"/>
        </w:rPr>
        <w:t>D</w:t>
      </w:r>
      <w:r w:rsidRPr="00055138">
        <w:rPr>
          <w:rFonts w:ascii="Times" w:hAnsi="Times"/>
          <w:i/>
          <w:sz w:val="20"/>
          <w:szCs w:val="24"/>
          <w:lang w:val="en-GB" w:eastAsia="zh-CN"/>
        </w:rPr>
        <w:t>erive the theoretical TBS value</w:t>
      </w:r>
      <w:r w:rsidRPr="00055138" w:rsidDel="00134FEF">
        <w:rPr>
          <w:rFonts w:ascii="Times" w:hAnsi="Times"/>
          <w:i/>
          <w:sz w:val="20"/>
          <w:szCs w:val="24"/>
          <w:lang w:val="en-GB" w:eastAsia="zh-CN"/>
        </w:rPr>
        <w:t xml:space="preserve"> </w:t>
      </w:r>
      <w:r w:rsidRPr="00055138">
        <w:rPr>
          <w:rFonts w:ascii="Times" w:hAnsi="Times"/>
          <w:i/>
          <w:sz w:val="20"/>
          <w:szCs w:val="24"/>
          <w:lang w:val="en-GB" w:eastAsia="zh-CN"/>
        </w:rPr>
        <w:t xml:space="preserve">with the given PRB number, modulation order, maximal code rate, layer number, and overhead assumption. </w:t>
      </w:r>
    </w:p>
    <w:p w:rsidR="000920C7" w:rsidRDefault="00E251FC" w:rsidP="00055138">
      <w:pPr>
        <w:pStyle w:val="Eqn"/>
        <w:wordWrap w:val="0"/>
        <w:jc w:val="right"/>
        <w:rPr>
          <w:lang w:eastAsia="zh-CN"/>
        </w:rPr>
      </w:pPr>
      <w:r w:rsidRPr="00055138">
        <w:rPr>
          <w:position w:val="-14"/>
          <w:lang w:eastAsia="zh-CN"/>
        </w:rPr>
        <w:object w:dxaOrig="4440" w:dyaOrig="440">
          <v:shape id="_x0000_i1031" type="#_x0000_t75" style="width:222pt;height:21.5pt" o:ole="">
            <v:imagedata r:id="rId21" o:title=""/>
          </v:shape>
          <o:OLEObject Type="Embed" ProgID="Equation.DSMT4" ShapeID="_x0000_i1031" DrawAspect="Content" ObjectID="_1599681553" r:id="rId22"/>
        </w:object>
      </w:r>
      <w:r w:rsidR="006F64EB">
        <w:rPr>
          <w:lang w:eastAsia="zh-CN"/>
        </w:rPr>
        <w:t xml:space="preserve">                           (2)</w:t>
      </w:r>
    </w:p>
    <w:p w:rsidR="00C7795F" w:rsidRDefault="00C7795F" w:rsidP="00C7795F">
      <w:pPr>
        <w:widowControl w:val="0"/>
        <w:ind w:leftChars="18" w:left="40"/>
        <w:rPr>
          <w:i/>
        </w:rPr>
      </w:pPr>
      <w:r w:rsidRPr="00CA7136">
        <w:rPr>
          <w:i/>
        </w:rPr>
        <w:t>wherein</w:t>
      </w:r>
    </w:p>
    <w:p w:rsidR="00C7795F" w:rsidRDefault="00C7795F" w:rsidP="00C7795F">
      <w:pPr>
        <w:pStyle w:val="af"/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/>
        <w:ind w:leftChars="182" w:left="760"/>
        <w:contextualSpacing/>
        <w:textAlignment w:val="baseline"/>
        <w:rPr>
          <w:i/>
        </w:rPr>
      </w:pPr>
      <w:r w:rsidRPr="00CA7136">
        <w:rPr>
          <w:i/>
        </w:rPr>
        <w:t>R</w:t>
      </w:r>
      <w:r w:rsidRPr="00CA7136">
        <w:rPr>
          <w:i/>
          <w:vertAlign w:val="subscript"/>
        </w:rPr>
        <w:t>max</w:t>
      </w:r>
      <w:r w:rsidRPr="00CA7136">
        <w:rPr>
          <w:i/>
        </w:rPr>
        <w:t xml:space="preserve"> = </w:t>
      </w:r>
      <w:r>
        <w:rPr>
          <w:i/>
        </w:rPr>
        <w:t>0.93</w:t>
      </w:r>
    </w:p>
    <w:p w:rsidR="00C7795F" w:rsidRDefault="00C7795F" w:rsidP="00C7795F">
      <w:pPr>
        <w:pStyle w:val="af"/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/>
        <w:ind w:leftChars="182" w:left="760"/>
        <w:contextualSpacing/>
        <w:textAlignment w:val="baseline"/>
        <w:rPr>
          <w:i/>
        </w:rPr>
      </w:pPr>
      <w:r w:rsidRPr="00CA7136">
        <w:rPr>
          <w:i/>
        </w:rPr>
        <w:lastRenderedPageBreak/>
        <w:t>For the j-th CC,</w:t>
      </w:r>
    </w:p>
    <w:p w:rsidR="00C7795F" w:rsidRDefault="00C7795F" w:rsidP="00C7795F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rFonts w:ascii="Times New Roman" w:eastAsia="MS Mincho" w:hAnsi="Times New Roman"/>
          <w:i/>
          <w:noProof/>
          <w:position w:val="-16"/>
          <w:szCs w:val="20"/>
          <w:lang w:val="en-US" w:eastAsia="zh-CN"/>
        </w:rPr>
        <w:drawing>
          <wp:inline distT="0" distB="0" distL="0" distR="0" wp14:anchorId="20C50C51" wp14:editId="427634A0">
            <wp:extent cx="307340" cy="24892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136">
        <w:rPr>
          <w:i/>
        </w:rPr>
        <w:t xml:space="preserve"> is the maximum number of layers </w:t>
      </w:r>
    </w:p>
    <w:p w:rsidR="00C7795F" w:rsidRDefault="00C7795F" w:rsidP="00C7795F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rFonts w:ascii="Times New Roman" w:eastAsia="MS Mincho" w:hAnsi="Times New Roman"/>
          <w:i/>
          <w:noProof/>
          <w:position w:val="-10"/>
          <w:szCs w:val="20"/>
          <w:lang w:val="en-US" w:eastAsia="zh-CN"/>
        </w:rPr>
        <w:drawing>
          <wp:inline distT="0" distB="0" distL="0" distR="0" wp14:anchorId="4BCDB69D" wp14:editId="2DE392BB">
            <wp:extent cx="248920" cy="21209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136">
        <w:rPr>
          <w:i/>
        </w:rPr>
        <w:t xml:space="preserve"> is the maximum modulation order</w:t>
      </w:r>
    </w:p>
    <w:p w:rsidR="00C7795F" w:rsidRDefault="00C7795F" w:rsidP="00C7795F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ind w:leftChars="509" w:left="1480"/>
        <w:contextualSpacing/>
        <w:textAlignment w:val="baseline"/>
        <w:rPr>
          <w:i/>
        </w:rPr>
      </w:pPr>
      <w:r>
        <w:rPr>
          <w:rFonts w:ascii="Times New Roman" w:eastAsia="MS Mincho" w:hAnsi="Times New Roman"/>
          <w:i/>
          <w:noProof/>
          <w:position w:val="-14"/>
          <w:szCs w:val="20"/>
          <w:lang w:val="en-US" w:eastAsia="zh-CN"/>
        </w:rPr>
        <w:drawing>
          <wp:inline distT="0" distB="0" distL="0" distR="0" wp14:anchorId="0E80E6C7" wp14:editId="022227C7">
            <wp:extent cx="241300" cy="248920"/>
            <wp:effectExtent l="0" t="0" r="635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136">
        <w:rPr>
          <w:i/>
        </w:rPr>
        <w:t xml:space="preserve">is the scaling factor </w:t>
      </w:r>
    </w:p>
    <w:p w:rsidR="00C7795F" w:rsidRDefault="00C7795F" w:rsidP="00C7795F">
      <w:pPr>
        <w:widowControl w:val="0"/>
        <w:numPr>
          <w:ilvl w:val="3"/>
          <w:numId w:val="40"/>
        </w:numPr>
        <w:autoSpaceDE/>
        <w:autoSpaceDN/>
        <w:adjustRightInd/>
        <w:snapToGrid/>
        <w:spacing w:after="0"/>
        <w:ind w:leftChars="836" w:left="2199"/>
        <w:jc w:val="left"/>
        <w:rPr>
          <w:i/>
        </w:rPr>
      </w:pPr>
      <w:r w:rsidRPr="00CA7136">
        <w:rPr>
          <w:i/>
        </w:rPr>
        <w:t xml:space="preserve">The scaling factor can at least take the values 1 and 0.75. </w:t>
      </w:r>
    </w:p>
    <w:p w:rsidR="00C7795F" w:rsidRDefault="00C7795F" w:rsidP="00C7795F">
      <w:pPr>
        <w:widowControl w:val="0"/>
        <w:numPr>
          <w:ilvl w:val="3"/>
          <w:numId w:val="40"/>
        </w:numPr>
        <w:autoSpaceDE/>
        <w:autoSpaceDN/>
        <w:adjustRightInd/>
        <w:snapToGrid/>
        <w:spacing w:after="0"/>
        <w:ind w:leftChars="836" w:left="2199"/>
        <w:jc w:val="left"/>
        <w:rPr>
          <w:i/>
        </w:rPr>
      </w:pPr>
      <w:r>
        <w:rPr>
          <w:rFonts w:eastAsia="MS Mincho"/>
          <w:i/>
          <w:noProof/>
          <w:position w:val="-14"/>
          <w:lang w:eastAsia="zh-CN"/>
        </w:rPr>
        <w:drawing>
          <wp:inline distT="0" distB="0" distL="0" distR="0" wp14:anchorId="735CBBB5" wp14:editId="4799F45C">
            <wp:extent cx="241300" cy="248920"/>
            <wp:effectExtent l="0" t="0" r="635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136">
        <w:rPr>
          <w:i/>
        </w:rPr>
        <w:t xml:space="preserve">is signalled per band and per band per band combination as per UE capability </w:t>
      </w:r>
      <w:r>
        <w:rPr>
          <w:i/>
        </w:rPr>
        <w:t>signaling</w:t>
      </w:r>
    </w:p>
    <w:p w:rsidR="001808AA" w:rsidRDefault="001808AA" w:rsidP="00055138">
      <w:pPr>
        <w:pStyle w:val="af"/>
        <w:widowControl w:val="0"/>
        <w:numPr>
          <w:ilvl w:val="1"/>
          <w:numId w:val="40"/>
        </w:numPr>
        <w:overflowPunct w:val="0"/>
        <w:autoSpaceDE w:val="0"/>
        <w:autoSpaceDN w:val="0"/>
        <w:adjustRightInd w:val="0"/>
        <w:ind w:leftChars="0" w:left="1491" w:hanging="357"/>
        <w:contextualSpacing/>
        <w:textAlignment w:val="baseline"/>
        <w:rPr>
          <w:i/>
        </w:rPr>
      </w:pPr>
      <w:r w:rsidRPr="008640CF">
        <w:rPr>
          <w:i/>
          <w:noProof/>
          <w:position w:val="-10"/>
          <w:lang w:val="en-US" w:eastAsia="zh-CN"/>
        </w:rPr>
        <w:object w:dxaOrig="520" w:dyaOrig="340">
          <v:shape id="_x0000_i1032" type="#_x0000_t75" style="width:26pt;height:17pt" o:ole="">
            <v:imagedata r:id="rId27" o:title=""/>
          </v:shape>
          <o:OLEObject Type="Embed" ProgID="Equation.DSMT4" ShapeID="_x0000_i1032" DrawAspect="Content" ObjectID="_1599681554" r:id="rId28"/>
        </w:object>
      </w:r>
      <w:r w:rsidR="00791FB5">
        <w:rPr>
          <w:i/>
        </w:rPr>
        <w:t xml:space="preserve">is the total </w:t>
      </w:r>
      <w:r>
        <w:rPr>
          <w:i/>
        </w:rPr>
        <w:t xml:space="preserve">number of </w:t>
      </w:r>
      <w:r w:rsidR="00791FB5">
        <w:rPr>
          <w:i/>
        </w:rPr>
        <w:t xml:space="preserve">DL or UL </w:t>
      </w:r>
      <w:r>
        <w:rPr>
          <w:i/>
        </w:rPr>
        <w:t>RE for subframe i with the given bandwidth.</w:t>
      </w:r>
      <w:r w:rsidRPr="00CA7136">
        <w:rPr>
          <w:i/>
        </w:rPr>
        <w:t xml:space="preserve"> </w:t>
      </w:r>
      <w:r w:rsidR="00791FB5">
        <w:rPr>
          <w:i/>
        </w:rPr>
        <w:t xml:space="preserve">For special subframe in TDD, </w:t>
      </w:r>
      <w:r w:rsidR="00C52E46">
        <w:rPr>
          <w:i/>
        </w:rPr>
        <w:t>half</w:t>
      </w:r>
      <w:r w:rsidR="00791FB5">
        <w:rPr>
          <w:i/>
        </w:rPr>
        <w:t xml:space="preserve"> of GP </w:t>
      </w:r>
      <w:r w:rsidR="00C52E46">
        <w:rPr>
          <w:i/>
        </w:rPr>
        <w:t>length</w:t>
      </w:r>
      <w:r w:rsidR="00791FB5">
        <w:rPr>
          <w:i/>
        </w:rPr>
        <w:t xml:space="preserve"> is calculated in DL and UL, respectively. </w:t>
      </w:r>
    </w:p>
    <w:p w:rsidR="001808AA" w:rsidRPr="00055138" w:rsidRDefault="001808AA" w:rsidP="00055138">
      <w:pPr>
        <w:pStyle w:val="af"/>
        <w:widowControl w:val="0"/>
        <w:numPr>
          <w:ilvl w:val="1"/>
          <w:numId w:val="40"/>
        </w:numPr>
        <w:overflowPunct w:val="0"/>
        <w:spacing w:afterLines="50" w:after="120"/>
        <w:ind w:leftChars="0" w:left="1491" w:hanging="357"/>
        <w:contextualSpacing/>
        <w:textAlignment w:val="baseline"/>
        <w:rPr>
          <w:i/>
        </w:rPr>
      </w:pPr>
      <w:r w:rsidRPr="008640CF">
        <w:rPr>
          <w:i/>
          <w:noProof/>
          <w:position w:val="-10"/>
          <w:lang w:val="en-US" w:eastAsia="zh-CN"/>
        </w:rPr>
        <w:object w:dxaOrig="600" w:dyaOrig="340">
          <v:shape id="_x0000_i1033" type="#_x0000_t75" style="width:30pt;height:17pt" o:ole="">
            <v:imagedata r:id="rId29" o:title=""/>
          </v:shape>
          <o:OLEObject Type="Embed" ProgID="Equation.DSMT4" ShapeID="_x0000_i1033" DrawAspect="Content" ObjectID="_1599681555" r:id="rId30"/>
        </w:object>
      </w:r>
      <w:r w:rsidRPr="008640CF">
        <w:rPr>
          <w:i/>
        </w:rPr>
        <w:t xml:space="preserve">is the overhead </w:t>
      </w:r>
      <w:r w:rsidRPr="008640CF">
        <w:rPr>
          <w:rFonts w:eastAsia="宋体" w:hint="eastAsia"/>
          <w:i/>
          <w:lang w:eastAsia="zh-CN"/>
        </w:rPr>
        <w:t xml:space="preserve">for subframe </w:t>
      </w:r>
      <w:r>
        <w:rPr>
          <w:rFonts w:eastAsia="宋体"/>
          <w:i/>
          <w:lang w:eastAsia="zh-CN"/>
        </w:rPr>
        <w:t xml:space="preserve">i </w:t>
      </w:r>
      <w:r w:rsidRPr="008640CF">
        <w:rPr>
          <w:rFonts w:eastAsia="宋体" w:hint="eastAsia"/>
          <w:i/>
          <w:lang w:eastAsia="zh-CN"/>
        </w:rPr>
        <w:t>occupied by L1/L2 control, Synchronization Signal, PBCH and reference signals etc. with respect to the total number of REs</w:t>
      </w:r>
      <w:r w:rsidRPr="008640CF">
        <w:rPr>
          <w:rFonts w:eastAsia="宋体" w:hint="eastAsia"/>
          <w:i/>
          <w:lang w:val="en-US" w:eastAsia="zh-CN"/>
        </w:rPr>
        <w:t>.</w:t>
      </w:r>
    </w:p>
    <w:p w:rsidR="00443EF8" w:rsidRPr="008640CF" w:rsidRDefault="00443EF8" w:rsidP="00055138">
      <w:pPr>
        <w:pStyle w:val="Eqn"/>
        <w:rPr>
          <w:rFonts w:ascii="Times" w:hAnsi="Times"/>
          <w:i/>
          <w:sz w:val="20"/>
          <w:szCs w:val="24"/>
          <w:lang w:val="en-GB" w:eastAsia="zh-CN"/>
        </w:rPr>
      </w:pPr>
      <w:r w:rsidRPr="00055138">
        <w:rPr>
          <w:rFonts w:ascii="Times" w:hAnsi="Times"/>
          <w:b/>
          <w:i/>
          <w:sz w:val="20"/>
          <w:szCs w:val="24"/>
          <w:lang w:val="en-GB" w:eastAsia="zh-CN"/>
        </w:rPr>
        <w:t>Step2</w:t>
      </w:r>
      <w:r w:rsidRPr="008640CF">
        <w:rPr>
          <w:rFonts w:ascii="Times" w:hAnsi="Times"/>
          <w:i/>
          <w:sz w:val="20"/>
          <w:szCs w:val="24"/>
          <w:lang w:val="en-GB" w:eastAsia="zh-CN"/>
        </w:rPr>
        <w:t xml:space="preserve">: </w:t>
      </w:r>
      <w:r>
        <w:rPr>
          <w:rFonts w:ascii="Times" w:hAnsi="Times"/>
          <w:i/>
          <w:sz w:val="20"/>
          <w:szCs w:val="24"/>
          <w:lang w:val="en-GB" w:eastAsia="zh-CN"/>
        </w:rPr>
        <w:t>Determine</w:t>
      </w:r>
      <w:r w:rsidRPr="008640CF">
        <w:rPr>
          <w:rFonts w:ascii="Times" w:hAnsi="Times"/>
          <w:i/>
          <w:sz w:val="20"/>
          <w:szCs w:val="24"/>
          <w:lang w:val="en-GB" w:eastAsia="zh-CN"/>
        </w:rPr>
        <w:t xml:space="preserve"> the TBS</w:t>
      </w:r>
      <w:r>
        <w:rPr>
          <w:rFonts w:ascii="Times" w:hAnsi="Times"/>
          <w:i/>
          <w:sz w:val="20"/>
          <w:szCs w:val="24"/>
          <w:lang w:val="en-GB" w:eastAsia="zh-CN"/>
        </w:rPr>
        <w:t xml:space="preserve"> for practical transmission by look-up table according to </w:t>
      </w:r>
      <w:r w:rsidRPr="008640CF">
        <w:rPr>
          <w:rFonts w:ascii="Times" w:hAnsi="Times"/>
          <w:i/>
          <w:sz w:val="20"/>
          <w:szCs w:val="24"/>
          <w:lang w:val="en-GB" w:eastAsia="zh-CN"/>
        </w:rPr>
        <w:t xml:space="preserve">the given PRB number, modulation order, maximal code rate, </w:t>
      </w:r>
      <w:r w:rsidR="00CA6CC0">
        <w:rPr>
          <w:rFonts w:ascii="Times" w:hAnsi="Times"/>
          <w:i/>
          <w:sz w:val="20"/>
          <w:szCs w:val="24"/>
          <w:lang w:val="en-GB" w:eastAsia="zh-CN"/>
        </w:rPr>
        <w:t xml:space="preserve">and </w:t>
      </w:r>
      <w:r w:rsidRPr="008640CF">
        <w:rPr>
          <w:rFonts w:ascii="Times" w:hAnsi="Times"/>
          <w:i/>
          <w:sz w:val="20"/>
          <w:szCs w:val="24"/>
          <w:lang w:val="en-GB" w:eastAsia="zh-CN"/>
        </w:rPr>
        <w:t xml:space="preserve">layer number. </w:t>
      </w:r>
      <w:r>
        <w:rPr>
          <w:rFonts w:ascii="Times" w:hAnsi="Times"/>
          <w:i/>
          <w:sz w:val="20"/>
          <w:szCs w:val="24"/>
          <w:lang w:val="en-GB" w:eastAsia="zh-CN"/>
        </w:rPr>
        <w:t xml:space="preserve">The practical TBS </w:t>
      </w:r>
      <w:r w:rsidR="00620339">
        <w:rPr>
          <w:rFonts w:ascii="Times" w:hAnsi="Times"/>
          <w:i/>
          <w:sz w:val="20"/>
          <w:szCs w:val="24"/>
          <w:lang w:val="en-GB" w:eastAsia="zh-CN"/>
        </w:rPr>
        <w:t xml:space="preserve">value </w:t>
      </w:r>
      <w:r>
        <w:rPr>
          <w:rFonts w:ascii="Times" w:hAnsi="Times"/>
          <w:i/>
          <w:sz w:val="20"/>
          <w:szCs w:val="24"/>
          <w:lang w:val="en-GB" w:eastAsia="zh-CN"/>
        </w:rPr>
        <w:t xml:space="preserve">must be equal to or less than the </w:t>
      </w:r>
      <w:r w:rsidRPr="008640CF">
        <w:rPr>
          <w:rFonts w:ascii="Times" w:hAnsi="Times"/>
          <w:i/>
          <w:sz w:val="20"/>
          <w:szCs w:val="24"/>
          <w:lang w:val="en-GB" w:eastAsia="zh-CN"/>
        </w:rPr>
        <w:t>theoretical TBS value</w:t>
      </w:r>
      <w:r>
        <w:rPr>
          <w:rFonts w:ascii="Times" w:hAnsi="Times"/>
          <w:i/>
          <w:sz w:val="20"/>
          <w:szCs w:val="24"/>
          <w:lang w:val="en-GB" w:eastAsia="zh-CN"/>
        </w:rPr>
        <w:t xml:space="preserve">, i.e. </w:t>
      </w:r>
      <w:r w:rsidRPr="00055138">
        <w:rPr>
          <w:position w:val="-10"/>
          <w:lang w:eastAsia="zh-CN"/>
        </w:rPr>
        <w:object w:dxaOrig="1420" w:dyaOrig="400">
          <v:shape id="_x0000_i1034" type="#_x0000_t75" style="width:71pt;height:19.5pt" o:ole="">
            <v:imagedata r:id="rId31" o:title=""/>
          </v:shape>
          <o:OLEObject Type="Embed" ProgID="Equation.DSMT4" ShapeID="_x0000_i1034" DrawAspect="Content" ObjectID="_1599681556" r:id="rId32"/>
        </w:object>
      </w:r>
      <w:r>
        <w:rPr>
          <w:lang w:eastAsia="zh-CN"/>
        </w:rPr>
        <w:t>.</w:t>
      </w:r>
    </w:p>
    <w:p w:rsidR="00443EF8" w:rsidRPr="00055138" w:rsidRDefault="00443EF8" w:rsidP="00055138">
      <w:pPr>
        <w:widowControl w:val="0"/>
        <w:overflowPunct w:val="0"/>
        <w:contextualSpacing/>
        <w:textAlignment w:val="baseline"/>
        <w:rPr>
          <w:i/>
          <w:lang w:val="en-GB"/>
        </w:rPr>
      </w:pPr>
      <w:r w:rsidRPr="008640CF">
        <w:rPr>
          <w:rFonts w:ascii="Times" w:hAnsi="Times"/>
          <w:b/>
          <w:i/>
          <w:sz w:val="20"/>
          <w:szCs w:val="24"/>
          <w:lang w:val="en-GB" w:eastAsia="zh-CN"/>
        </w:rPr>
        <w:t>Step</w:t>
      </w:r>
      <w:r>
        <w:rPr>
          <w:rFonts w:ascii="Times" w:hAnsi="Times"/>
          <w:b/>
          <w:i/>
          <w:sz w:val="20"/>
          <w:szCs w:val="24"/>
          <w:lang w:val="en-GB" w:eastAsia="zh-CN"/>
        </w:rPr>
        <w:t>3</w:t>
      </w:r>
      <w:r w:rsidRPr="008640CF">
        <w:rPr>
          <w:rFonts w:ascii="Times" w:hAnsi="Times"/>
          <w:i/>
          <w:sz w:val="20"/>
          <w:szCs w:val="24"/>
          <w:lang w:val="en-GB" w:eastAsia="zh-CN"/>
        </w:rPr>
        <w:t xml:space="preserve">: </w:t>
      </w:r>
      <w:r>
        <w:rPr>
          <w:rFonts w:ascii="Times" w:hAnsi="Times"/>
          <w:i/>
          <w:sz w:val="20"/>
          <w:szCs w:val="24"/>
          <w:lang w:val="en-GB" w:eastAsia="zh-CN"/>
        </w:rPr>
        <w:t xml:space="preserve">Based on Eq. (1), calculate the peak spectral efficiency </w:t>
      </w:r>
      <w:r w:rsidR="00CA0062">
        <w:rPr>
          <w:rFonts w:ascii="Times" w:hAnsi="Times"/>
          <w:i/>
          <w:sz w:val="20"/>
          <w:szCs w:val="24"/>
          <w:lang w:val="en-GB" w:eastAsia="zh-CN"/>
        </w:rPr>
        <w:t xml:space="preserve">in one radio frame </w:t>
      </w:r>
      <w:r>
        <w:rPr>
          <w:rFonts w:ascii="Times" w:hAnsi="Times"/>
          <w:i/>
          <w:sz w:val="20"/>
          <w:szCs w:val="24"/>
          <w:lang w:val="en-GB" w:eastAsia="zh-CN"/>
        </w:rPr>
        <w:t xml:space="preserve">according </w:t>
      </w:r>
      <w:r w:rsidR="00620339">
        <w:rPr>
          <w:rFonts w:ascii="Times" w:hAnsi="Times"/>
          <w:i/>
          <w:sz w:val="20"/>
          <w:szCs w:val="24"/>
          <w:lang w:val="en-GB" w:eastAsia="zh-CN"/>
        </w:rPr>
        <w:t xml:space="preserve">to </w:t>
      </w:r>
      <w:r>
        <w:rPr>
          <w:rFonts w:ascii="Times" w:hAnsi="Times"/>
          <w:i/>
          <w:sz w:val="20"/>
          <w:szCs w:val="24"/>
          <w:lang w:val="en-GB" w:eastAsia="zh-CN"/>
        </w:rPr>
        <w:t xml:space="preserve">the </w:t>
      </w:r>
      <w:r w:rsidR="00620339">
        <w:rPr>
          <w:rFonts w:ascii="Times" w:hAnsi="Times"/>
          <w:i/>
          <w:sz w:val="20"/>
          <w:szCs w:val="24"/>
          <w:lang w:val="en-GB" w:eastAsia="zh-CN"/>
        </w:rPr>
        <w:t>practical</w:t>
      </w:r>
      <w:r>
        <w:rPr>
          <w:rFonts w:ascii="Times" w:hAnsi="Times"/>
          <w:i/>
          <w:sz w:val="20"/>
          <w:szCs w:val="24"/>
          <w:lang w:val="en-GB" w:eastAsia="zh-CN"/>
        </w:rPr>
        <w:t xml:space="preserve"> TBS </w:t>
      </w:r>
      <w:r w:rsidR="00620339">
        <w:rPr>
          <w:rFonts w:ascii="Times" w:hAnsi="Times"/>
          <w:i/>
          <w:sz w:val="20"/>
          <w:szCs w:val="24"/>
          <w:lang w:val="en-GB" w:eastAsia="zh-CN"/>
        </w:rPr>
        <w:t>value</w:t>
      </w:r>
      <w:r w:rsidR="00055138">
        <w:rPr>
          <w:rFonts w:ascii="Times" w:hAnsi="Times"/>
          <w:i/>
          <w:sz w:val="20"/>
          <w:szCs w:val="24"/>
          <w:lang w:val="en-GB" w:eastAsia="zh-CN"/>
        </w:rPr>
        <w:t>s</w:t>
      </w:r>
      <w:r w:rsidR="00620339">
        <w:rPr>
          <w:rFonts w:ascii="Times" w:hAnsi="Times"/>
          <w:i/>
          <w:sz w:val="20"/>
          <w:szCs w:val="24"/>
          <w:lang w:val="en-GB" w:eastAsia="zh-CN"/>
        </w:rPr>
        <w:t xml:space="preserve"> </w:t>
      </w:r>
      <w:r w:rsidR="00D8756B">
        <w:rPr>
          <w:rFonts w:ascii="Times" w:hAnsi="Times"/>
          <w:i/>
          <w:sz w:val="20"/>
          <w:szCs w:val="24"/>
          <w:lang w:val="en-GB" w:eastAsia="zh-CN"/>
        </w:rPr>
        <w:t xml:space="preserve">obtained </w:t>
      </w:r>
      <w:r>
        <w:rPr>
          <w:rFonts w:ascii="Times" w:hAnsi="Times"/>
          <w:i/>
          <w:sz w:val="20"/>
          <w:szCs w:val="24"/>
          <w:lang w:val="en-GB" w:eastAsia="zh-CN"/>
        </w:rPr>
        <w:t xml:space="preserve">in </w:t>
      </w:r>
      <w:r w:rsidRPr="00055138">
        <w:rPr>
          <w:rFonts w:ascii="Times" w:hAnsi="Times"/>
          <w:b/>
          <w:i/>
          <w:sz w:val="20"/>
          <w:szCs w:val="24"/>
          <w:lang w:val="en-GB" w:eastAsia="zh-CN"/>
        </w:rPr>
        <w:t>Step2</w:t>
      </w:r>
      <w:r>
        <w:rPr>
          <w:rFonts w:ascii="Times" w:hAnsi="Times"/>
          <w:i/>
          <w:sz w:val="20"/>
          <w:szCs w:val="24"/>
          <w:lang w:val="en-GB" w:eastAsia="zh-CN"/>
        </w:rPr>
        <w:t>.</w:t>
      </w:r>
    </w:p>
    <w:p w:rsidR="00341868" w:rsidRPr="00826D3C" w:rsidRDefault="00341868" w:rsidP="00055138">
      <w:pPr>
        <w:pStyle w:val="Eqn"/>
        <w:jc w:val="center"/>
        <w:rPr>
          <w:b/>
          <w:bCs/>
          <w:sz w:val="24"/>
          <w:lang w:val="en-GB" w:eastAsia="zh-CN"/>
        </w:rPr>
      </w:pPr>
    </w:p>
    <w:p w:rsidR="007E61D2" w:rsidRDefault="007E61D2" w:rsidP="00ED28A4">
      <w:pPr>
        <w:pStyle w:val="2"/>
        <w:rPr>
          <w:lang w:eastAsia="zh-CN"/>
        </w:rPr>
      </w:pPr>
      <w:r>
        <w:rPr>
          <w:lang w:eastAsia="zh-CN"/>
        </w:rPr>
        <w:t>LTE</w:t>
      </w:r>
      <w:r w:rsidR="006A369A">
        <w:rPr>
          <w:lang w:eastAsia="zh-CN"/>
        </w:rPr>
        <w:t xml:space="preserve"> evaluation r</w:t>
      </w:r>
      <w:r w:rsidR="00620339">
        <w:rPr>
          <w:lang w:eastAsia="zh-CN"/>
        </w:rPr>
        <w:t>esults</w:t>
      </w:r>
    </w:p>
    <w:p w:rsidR="007E61D2" w:rsidRDefault="007E61D2" w:rsidP="00ED28A4">
      <w:pPr>
        <w:pStyle w:val="3"/>
        <w:rPr>
          <w:lang w:eastAsia="zh-CN"/>
        </w:rPr>
      </w:pPr>
      <w:r w:rsidRPr="003B2670">
        <w:rPr>
          <w:rFonts w:hint="eastAsia"/>
          <w:lang w:eastAsia="zh-CN"/>
        </w:rPr>
        <w:t>D</w:t>
      </w:r>
      <w:r w:rsidRPr="003B2670">
        <w:rPr>
          <w:lang w:eastAsia="zh-CN"/>
        </w:rPr>
        <w:t>L peak spectral efficiency</w:t>
      </w:r>
    </w:p>
    <w:p w:rsidR="00620339" w:rsidRDefault="00CA6CC0" w:rsidP="007E61D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773B24">
        <w:rPr>
          <w:lang w:eastAsia="zh-CN"/>
        </w:rPr>
        <w:t xml:space="preserve">DL </w:t>
      </w:r>
      <w:r>
        <w:rPr>
          <w:rFonts w:hint="eastAsia"/>
          <w:lang w:eastAsia="zh-CN"/>
        </w:rPr>
        <w:t xml:space="preserve">overhead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 is provided in Appendix-A. </w:t>
      </w:r>
      <w:r w:rsidR="00B61F1E">
        <w:rPr>
          <w:lang w:eastAsia="zh-CN"/>
        </w:rPr>
        <w:t>One example for the overhead calculation and TBS selection for MBSFN and non-MBSFN subframes in FDD</w:t>
      </w:r>
      <w:r w:rsidR="009C74C6">
        <w:rPr>
          <w:lang w:eastAsia="zh-CN"/>
        </w:rPr>
        <w:t xml:space="preserve"> </w:t>
      </w:r>
      <w:r w:rsidR="00B61F1E">
        <w:rPr>
          <w:lang w:eastAsia="zh-CN"/>
        </w:rPr>
        <w:t xml:space="preserve">is </w:t>
      </w:r>
      <w:r w:rsidR="00CA0062">
        <w:rPr>
          <w:lang w:eastAsia="zh-CN"/>
        </w:rPr>
        <w:t xml:space="preserve">illustrated </w:t>
      </w:r>
      <w:r w:rsidR="00B61F1E">
        <w:rPr>
          <w:lang w:eastAsia="zh-CN"/>
        </w:rPr>
        <w:t>in Table 2.2.1-1.</w:t>
      </w:r>
      <w:r w:rsidR="00FC4066">
        <w:rPr>
          <w:lang w:eastAsia="zh-CN"/>
        </w:rPr>
        <w:t xml:space="preserve"> In Table 2.2.1-1, the averaged overhead and TBS values for MBSFN and </w:t>
      </w:r>
      <w:r w:rsidR="00D8756B">
        <w:rPr>
          <w:lang w:eastAsia="zh-CN"/>
        </w:rPr>
        <w:t>n</w:t>
      </w:r>
      <w:r w:rsidR="00FC4066">
        <w:rPr>
          <w:lang w:eastAsia="zh-CN"/>
        </w:rPr>
        <w:t xml:space="preserve">on-MBSFN subframes are calculated, respectively. </w:t>
      </w:r>
      <w:r w:rsidR="00D8756B">
        <w:rPr>
          <w:lang w:eastAsia="zh-CN"/>
        </w:rPr>
        <w:t>In FDD, MBSFN subframe number is assumed to be 6 and non-MBSFN subframe number is assumed to be 4.</w:t>
      </w:r>
    </w:p>
    <w:p w:rsidR="008D3F31" w:rsidRPr="00055138" w:rsidRDefault="008D3F31" w:rsidP="007A55E6">
      <w:pPr>
        <w:pStyle w:val="TH"/>
      </w:pPr>
      <w:r>
        <w:t xml:space="preserve">Table 2.2.1-1 </w:t>
      </w:r>
      <w:r w:rsidR="001F62BE">
        <w:t xml:space="preserve">FDD </w:t>
      </w:r>
      <w:r w:rsidR="007A55E6">
        <w:t xml:space="preserve">DL </w:t>
      </w:r>
      <w:r w:rsidR="007A55E6">
        <w:rPr>
          <w:lang w:eastAsia="zh-CN"/>
        </w:rPr>
        <w:t>o</w:t>
      </w:r>
      <w:r>
        <w:rPr>
          <w:lang w:eastAsia="zh-CN"/>
        </w:rPr>
        <w:t>verhead and TBS selection</w:t>
      </w:r>
      <w:r w:rsidR="00997C40">
        <w:rPr>
          <w:lang w:eastAsia="zh-CN"/>
        </w:rPr>
        <w:t xml:space="preserve"> </w:t>
      </w:r>
      <w:r w:rsidR="00380DC5">
        <w:rPr>
          <w:lang w:eastAsia="zh-CN"/>
        </w:rPr>
        <w:t>for</w:t>
      </w:r>
      <w:r w:rsidR="00CA0062" w:rsidRPr="007A55E6">
        <w:rPr>
          <w:position w:val="-6"/>
          <w:lang w:eastAsia="zh-CN"/>
        </w:rPr>
        <w:object w:dxaOrig="1160" w:dyaOrig="320">
          <v:shape id="_x0000_i1035" type="#_x0000_t75" style="width:55pt;height:15pt" o:ole="">
            <v:imagedata r:id="rId33" o:title=""/>
          </v:shape>
          <o:OLEObject Type="Embed" ProgID="Equation.DSMT4" ShapeID="_x0000_i1035" DrawAspect="Content" ObjectID="_1599681557" r:id="rId34"/>
        </w:object>
      </w:r>
      <w:r w:rsidR="00997C40">
        <w:rPr>
          <w:lang w:eastAsia="zh-CN"/>
        </w:rPr>
        <w:t>MHz</w:t>
      </w:r>
      <w:r w:rsidR="00CC402B">
        <w:rPr>
          <w:lang w:eastAsia="zh-CN"/>
        </w:rPr>
        <w:t xml:space="preserve"> and</w:t>
      </w:r>
      <w:r w:rsidR="00CA0062" w:rsidRPr="00055138">
        <w:rPr>
          <w:position w:val="-12"/>
          <w:lang w:eastAsia="zh-CN"/>
        </w:rPr>
        <w:object w:dxaOrig="800" w:dyaOrig="380">
          <v:shape id="_x0000_i1036" type="#_x0000_t75" style="width:37pt;height:17.5pt" o:ole="">
            <v:imagedata r:id="rId35" o:title=""/>
          </v:shape>
          <o:OLEObject Type="Embed" ProgID="Equation.DSMT4" ShapeID="_x0000_i1036" DrawAspect="Content" ObjectID="_1599681558" r:id="rId36"/>
        </w:object>
      </w:r>
    </w:p>
    <w:tbl>
      <w:tblPr>
        <w:tblStyle w:val="a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59"/>
        <w:gridCol w:w="1134"/>
        <w:gridCol w:w="1417"/>
        <w:gridCol w:w="1560"/>
        <w:gridCol w:w="2082"/>
      </w:tblGrid>
      <w:tr w:rsidR="001F62BE" w:rsidTr="00055138">
        <w:trPr>
          <w:jc w:val="center"/>
        </w:trPr>
        <w:tc>
          <w:tcPr>
            <w:tcW w:w="1559" w:type="dxa"/>
            <w:vAlign w:val="center"/>
          </w:tcPr>
          <w:p w:rsidR="001F62BE" w:rsidRPr="00997C40" w:rsidRDefault="001F62BE" w:rsidP="00055138">
            <w:pPr>
              <w:jc w:val="center"/>
              <w:rPr>
                <w:sz w:val="20"/>
                <w:szCs w:val="20"/>
                <w:lang w:eastAsia="zh-CN"/>
              </w:rPr>
            </w:pPr>
            <w:r w:rsidRPr="00997C40">
              <w:rPr>
                <w:rFonts w:hint="eastAsia"/>
                <w:sz w:val="20"/>
                <w:szCs w:val="20"/>
                <w:lang w:eastAsia="zh-CN"/>
              </w:rPr>
              <w:t>Su</w:t>
            </w:r>
            <w:r w:rsidRPr="00997C40">
              <w:rPr>
                <w:sz w:val="20"/>
                <w:szCs w:val="20"/>
                <w:lang w:eastAsia="zh-CN"/>
              </w:rPr>
              <w:t>bframe type</w:t>
            </w:r>
          </w:p>
        </w:tc>
        <w:tc>
          <w:tcPr>
            <w:tcW w:w="1134" w:type="dxa"/>
            <w:vAlign w:val="center"/>
          </w:tcPr>
          <w:p w:rsidR="001F62BE" w:rsidRPr="00997C40" w:rsidRDefault="001F62BE" w:rsidP="00055138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Overhead</w:t>
            </w:r>
          </w:p>
        </w:tc>
        <w:tc>
          <w:tcPr>
            <w:tcW w:w="1417" w:type="dxa"/>
            <w:vAlign w:val="center"/>
          </w:tcPr>
          <w:p w:rsidR="001F62BE" w:rsidRPr="00997C40" w:rsidRDefault="001F62BE" w:rsidP="00055138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Theoretical TBS (</w:t>
            </w:r>
            <w:r w:rsidRPr="00055138">
              <w:rPr>
                <w:position w:val="-6"/>
                <w:sz w:val="20"/>
                <w:szCs w:val="20"/>
                <w:lang w:eastAsia="zh-CN"/>
              </w:rPr>
              <w:object w:dxaOrig="620" w:dyaOrig="360">
                <v:shape id="_x0000_i1037" type="#_x0000_t75" style="width:31pt;height:18pt" o:ole="">
                  <v:imagedata r:id="rId37" o:title=""/>
                </v:shape>
                <o:OLEObject Type="Embed" ProgID="Equation.DSMT4" ShapeID="_x0000_i1037" DrawAspect="Content" ObjectID="_1599681559" r:id="rId38"/>
              </w:object>
            </w:r>
            <w:r>
              <w:rPr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560" w:type="dxa"/>
            <w:vAlign w:val="center"/>
          </w:tcPr>
          <w:p w:rsidR="001F62BE" w:rsidRPr="00997C40" w:rsidRDefault="001F62BE" w:rsidP="00055138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Practical TBS</w:t>
            </w:r>
            <w:r>
              <w:rPr>
                <w:sz w:val="20"/>
                <w:szCs w:val="20"/>
                <w:lang w:eastAsia="zh-CN"/>
              </w:rPr>
              <w:t xml:space="preserve"> (</w:t>
            </w:r>
            <w:r w:rsidRPr="00055138">
              <w:rPr>
                <w:position w:val="-10"/>
                <w:sz w:val="20"/>
                <w:szCs w:val="20"/>
                <w:lang w:eastAsia="zh-CN"/>
              </w:rPr>
              <w:object w:dxaOrig="620" w:dyaOrig="340">
                <v:shape id="_x0000_i1038" type="#_x0000_t75" style="width:31pt;height:17pt" o:ole="">
                  <v:imagedata r:id="rId39" o:title=""/>
                </v:shape>
                <o:OLEObject Type="Embed" ProgID="Equation.DSMT4" ShapeID="_x0000_i1038" DrawAspect="Content" ObjectID="_1599681560" r:id="rId40"/>
              </w:object>
            </w:r>
            <w:r>
              <w:rPr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082" w:type="dxa"/>
            <w:vAlign w:val="center"/>
          </w:tcPr>
          <w:p w:rsidR="001F62BE" w:rsidRPr="00997C40" w:rsidRDefault="001F62BE" w:rsidP="00055138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Peak spectral effi</w:t>
            </w:r>
            <w:r>
              <w:rPr>
                <w:sz w:val="20"/>
                <w:szCs w:val="20"/>
                <w:lang w:eastAsia="zh-CN"/>
              </w:rPr>
              <w:t>ciency in one radio frame (bps/Hz)</w:t>
            </w:r>
          </w:p>
        </w:tc>
      </w:tr>
      <w:tr w:rsidR="001F62BE" w:rsidTr="00055138">
        <w:trPr>
          <w:jc w:val="center"/>
        </w:trPr>
        <w:tc>
          <w:tcPr>
            <w:tcW w:w="1559" w:type="dxa"/>
            <w:vAlign w:val="center"/>
          </w:tcPr>
          <w:p w:rsidR="001F62BE" w:rsidRPr="00055138" w:rsidRDefault="001F62BE" w:rsidP="00055138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MBSFN</w:t>
            </w:r>
            <w:r>
              <w:rPr>
                <w:sz w:val="20"/>
                <w:szCs w:val="20"/>
                <w:lang w:eastAsia="zh-CN"/>
              </w:rPr>
              <w:t xml:space="preserve"> subframes</w:t>
            </w:r>
          </w:p>
        </w:tc>
        <w:tc>
          <w:tcPr>
            <w:tcW w:w="1134" w:type="dxa"/>
            <w:vAlign w:val="center"/>
          </w:tcPr>
          <w:p w:rsidR="001F62BE" w:rsidRPr="00055138" w:rsidRDefault="001F62BE" w:rsidP="00055138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21.63%</w:t>
            </w:r>
          </w:p>
        </w:tc>
        <w:tc>
          <w:tcPr>
            <w:tcW w:w="1417" w:type="dxa"/>
            <w:vAlign w:val="center"/>
          </w:tcPr>
          <w:p w:rsidR="001F62BE" w:rsidRPr="00055138" w:rsidRDefault="001F62BE" w:rsidP="00055138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783649</w:t>
            </w:r>
          </w:p>
        </w:tc>
        <w:tc>
          <w:tcPr>
            <w:tcW w:w="1560" w:type="dxa"/>
            <w:vAlign w:val="center"/>
          </w:tcPr>
          <w:p w:rsidR="001F62BE" w:rsidRPr="00055138" w:rsidRDefault="001F62BE" w:rsidP="00055138">
            <w:pPr>
              <w:jc w:val="center"/>
              <w:rPr>
                <w:sz w:val="20"/>
                <w:szCs w:val="20"/>
                <w:lang w:eastAsia="zh-CN"/>
              </w:rPr>
            </w:pPr>
            <w:r w:rsidRPr="00FF00D3">
              <w:rPr>
                <w:sz w:val="20"/>
                <w:szCs w:val="20"/>
                <w:lang w:eastAsia="zh-CN"/>
              </w:rPr>
              <w:t>783312</w:t>
            </w:r>
          </w:p>
        </w:tc>
        <w:tc>
          <w:tcPr>
            <w:tcW w:w="2082" w:type="dxa"/>
            <w:vMerge w:val="restart"/>
            <w:vAlign w:val="center"/>
          </w:tcPr>
          <w:p w:rsidR="001F62BE" w:rsidRPr="00055138" w:rsidRDefault="001F62BE" w:rsidP="00055138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(</w:t>
            </w:r>
            <w:r w:rsidRPr="00FF00D3">
              <w:rPr>
                <w:sz w:val="20"/>
                <w:szCs w:val="20"/>
                <w:lang w:eastAsia="zh-CN"/>
              </w:rPr>
              <w:t>783312</w:t>
            </w:r>
            <w:r>
              <w:rPr>
                <w:sz w:val="20"/>
                <w:szCs w:val="20"/>
                <w:lang w:eastAsia="zh-CN"/>
              </w:rPr>
              <w:t>*6+702448*4</w:t>
            </w:r>
            <w:r>
              <w:rPr>
                <w:rFonts w:hint="eastAsia"/>
                <w:sz w:val="20"/>
                <w:szCs w:val="20"/>
                <w:lang w:eastAsia="zh-CN"/>
              </w:rPr>
              <w:t>)</w:t>
            </w:r>
            <w:r>
              <w:rPr>
                <w:sz w:val="20"/>
                <w:szCs w:val="20"/>
                <w:lang w:eastAsia="zh-CN"/>
              </w:rPr>
              <w:t>/(200000) = 37.55</w:t>
            </w:r>
          </w:p>
        </w:tc>
      </w:tr>
      <w:tr w:rsidR="001F62BE" w:rsidTr="00055138">
        <w:trPr>
          <w:jc w:val="center"/>
        </w:trPr>
        <w:tc>
          <w:tcPr>
            <w:tcW w:w="1559" w:type="dxa"/>
            <w:vAlign w:val="center"/>
          </w:tcPr>
          <w:p w:rsidR="001F62BE" w:rsidRPr="00055138" w:rsidRDefault="001F62BE" w:rsidP="00055138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Non-MBSFN</w:t>
            </w:r>
            <w:r>
              <w:rPr>
                <w:sz w:val="20"/>
                <w:szCs w:val="20"/>
                <w:lang w:eastAsia="zh-CN"/>
              </w:rPr>
              <w:t xml:space="preserve"> subframes</w:t>
            </w:r>
          </w:p>
        </w:tc>
        <w:tc>
          <w:tcPr>
            <w:tcW w:w="1134" w:type="dxa"/>
            <w:vAlign w:val="center"/>
          </w:tcPr>
          <w:p w:rsidR="001F62BE" w:rsidRPr="00055138" w:rsidRDefault="001F62BE" w:rsidP="00055138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25.79%</w:t>
            </w:r>
          </w:p>
        </w:tc>
        <w:tc>
          <w:tcPr>
            <w:tcW w:w="1417" w:type="dxa"/>
            <w:vAlign w:val="center"/>
          </w:tcPr>
          <w:p w:rsidR="001F62BE" w:rsidRPr="00055138" w:rsidRDefault="001F62BE" w:rsidP="00055138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742052</w:t>
            </w:r>
          </w:p>
        </w:tc>
        <w:tc>
          <w:tcPr>
            <w:tcW w:w="1560" w:type="dxa"/>
            <w:vAlign w:val="center"/>
          </w:tcPr>
          <w:p w:rsidR="001F62BE" w:rsidRPr="00055138" w:rsidRDefault="001F62BE" w:rsidP="00055138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702448</w:t>
            </w:r>
          </w:p>
        </w:tc>
        <w:tc>
          <w:tcPr>
            <w:tcW w:w="2082" w:type="dxa"/>
            <w:vMerge/>
            <w:vAlign w:val="center"/>
          </w:tcPr>
          <w:p w:rsidR="001F62BE" w:rsidRPr="00055138" w:rsidRDefault="001F62BE" w:rsidP="00055138">
            <w:pPr>
              <w:jc w:val="center"/>
              <w:rPr>
                <w:sz w:val="20"/>
                <w:szCs w:val="20"/>
                <w:lang w:eastAsia="zh-CN"/>
              </w:rPr>
            </w:pPr>
          </w:p>
        </w:tc>
      </w:tr>
    </w:tbl>
    <w:p w:rsidR="00B61F1E" w:rsidRDefault="00B61F1E" w:rsidP="007E61D2">
      <w:pPr>
        <w:rPr>
          <w:lang w:eastAsia="zh-CN"/>
        </w:rPr>
      </w:pPr>
    </w:p>
    <w:p w:rsidR="00F95D53" w:rsidRPr="001E30D6" w:rsidRDefault="007E61D2" w:rsidP="007E61D2">
      <w:pPr>
        <w:rPr>
          <w:lang w:eastAsia="zh-CN"/>
        </w:rPr>
      </w:pPr>
      <w:r>
        <w:rPr>
          <w:lang w:eastAsia="zh-CN"/>
        </w:rPr>
        <w:t>DL peak spectral efficiency for</w:t>
      </w:r>
      <w:r w:rsidR="00EC6469">
        <w:rPr>
          <w:lang w:eastAsia="zh-CN"/>
        </w:rPr>
        <w:t xml:space="preserve"> different bandwidth </w:t>
      </w:r>
      <w:r>
        <w:rPr>
          <w:lang w:eastAsia="zh-CN"/>
        </w:rPr>
        <w:t xml:space="preserve">are provided in Table </w:t>
      </w:r>
      <w:r w:rsidR="00D90AF3">
        <w:rPr>
          <w:lang w:eastAsia="zh-CN"/>
        </w:rPr>
        <w:t>2.2.1-</w:t>
      </w:r>
      <w:r w:rsidR="00EC6469">
        <w:rPr>
          <w:lang w:eastAsia="zh-CN"/>
        </w:rPr>
        <w:t>2</w:t>
      </w:r>
      <w:r>
        <w:rPr>
          <w:lang w:eastAsia="zh-CN"/>
        </w:rPr>
        <w:t xml:space="preserve"> and Table </w:t>
      </w:r>
      <w:r w:rsidR="00D90AF3">
        <w:rPr>
          <w:lang w:eastAsia="zh-CN"/>
        </w:rPr>
        <w:t>2.2.1-</w:t>
      </w:r>
      <w:r w:rsidR="00EC6469">
        <w:rPr>
          <w:lang w:eastAsia="zh-CN"/>
        </w:rPr>
        <w:t>3</w:t>
      </w:r>
      <w:r>
        <w:rPr>
          <w:lang w:eastAsia="zh-CN"/>
        </w:rPr>
        <w:t xml:space="preserve"> for FDD and TDD, respectively. </w:t>
      </w:r>
    </w:p>
    <w:p w:rsidR="007E61D2" w:rsidRDefault="007E61D2" w:rsidP="007E61D2">
      <w:pPr>
        <w:pStyle w:val="TH"/>
      </w:pPr>
      <w:r>
        <w:t xml:space="preserve">Table </w:t>
      </w:r>
      <w:r w:rsidR="00D90AF3">
        <w:t>2.2.1-</w:t>
      </w:r>
      <w:r w:rsidR="00CA0062">
        <w:t>2</w:t>
      </w:r>
      <w:r>
        <w:t xml:space="preserve"> LTE </w:t>
      </w:r>
      <w:r w:rsidRPr="00DD4DA0">
        <w:t xml:space="preserve">FDD </w:t>
      </w:r>
      <w:r>
        <w:t>DL peak spectral efficiency (bit/s/Hz)</w:t>
      </w:r>
    </w:p>
    <w:tbl>
      <w:tblPr>
        <w:tblW w:w="23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2"/>
        <w:gridCol w:w="946"/>
        <w:gridCol w:w="603"/>
        <w:gridCol w:w="605"/>
        <w:gridCol w:w="607"/>
        <w:gridCol w:w="607"/>
        <w:gridCol w:w="586"/>
      </w:tblGrid>
      <w:tr w:rsidR="00C331E4" w:rsidRPr="008C4DFC" w:rsidTr="00560D5E">
        <w:trPr>
          <w:jc w:val="center"/>
        </w:trPr>
        <w:tc>
          <w:tcPr>
            <w:tcW w:w="1563" w:type="pct"/>
            <w:gridSpan w:val="2"/>
          </w:tcPr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Modulation order</w:t>
            </w:r>
            <w:r w:rsidRPr="00B237A0">
              <w:rPr>
                <w:rFonts w:eastAsia="Yu Mincho"/>
                <w:sz w:val="16"/>
                <w:szCs w:val="16"/>
              </w:rPr>
              <w:t xml:space="preserve"> 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15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670" w:type="pct"/>
          </w:tcPr>
          <w:p w:rsidR="00C331E4" w:rsidRDefault="00C331E4" w:rsidP="00D90AF3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560D5E" w:rsidRPr="008C4DFC" w:rsidTr="00560D5E">
        <w:trPr>
          <w:jc w:val="center"/>
        </w:trPr>
        <w:tc>
          <w:tcPr>
            <w:tcW w:w="482" w:type="pct"/>
            <w:vMerge w:val="restart"/>
          </w:tcPr>
          <w:p w:rsidR="00560D5E" w:rsidRPr="008621FE" w:rsidRDefault="00560D5E" w:rsidP="00560D5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10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60D5E" w:rsidRPr="008621FE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  <w:r>
              <w:rPr>
                <w:rFonts w:eastAsia="Yu Mincho" w:cs="Arial"/>
                <w:sz w:val="16"/>
                <w:szCs w:val="16"/>
              </w:rPr>
              <w:t>256QAM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ED28A4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2323A1">
              <w:rPr>
                <w:rFonts w:eastAsia="Yu Mincho" w:cs="Arial"/>
                <w:sz w:val="16"/>
                <w:szCs w:val="16"/>
              </w:rPr>
              <w:t>37.56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ED28A4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2323A1">
              <w:rPr>
                <w:rFonts w:eastAsia="Yu Mincho" w:cs="Arial"/>
                <w:sz w:val="16"/>
                <w:szCs w:val="16"/>
              </w:rPr>
              <w:t>37.55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ED28A4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2323A1">
              <w:rPr>
                <w:rFonts w:eastAsia="Yu Mincho" w:cs="Arial"/>
                <w:sz w:val="16"/>
                <w:szCs w:val="16"/>
              </w:rPr>
              <w:t>36.72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ED28A4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2323A1">
              <w:rPr>
                <w:rFonts w:eastAsia="Yu Mincho" w:cs="Arial"/>
                <w:sz w:val="16"/>
                <w:szCs w:val="16"/>
              </w:rPr>
              <w:t>37.55</w:t>
            </w:r>
          </w:p>
        </w:tc>
        <w:tc>
          <w:tcPr>
            <w:tcW w:w="670" w:type="pct"/>
          </w:tcPr>
          <w:p w:rsidR="00560D5E" w:rsidRPr="008621FE" w:rsidRDefault="00560D5E" w:rsidP="00560D5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  <w:tr w:rsidR="00560D5E" w:rsidRPr="008C4DFC" w:rsidTr="00560D5E">
        <w:trPr>
          <w:jc w:val="center"/>
        </w:trPr>
        <w:tc>
          <w:tcPr>
            <w:tcW w:w="482" w:type="pct"/>
            <w:vMerge/>
          </w:tcPr>
          <w:p w:rsidR="00560D5E" w:rsidRPr="008621FE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10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60D5E" w:rsidRPr="008621FE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  <w:r>
              <w:rPr>
                <w:rFonts w:eastAsia="Yu Mincho" w:cs="Arial"/>
                <w:sz w:val="16"/>
                <w:szCs w:val="16"/>
              </w:rPr>
              <w:t>1024QAM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ED28A4" w:rsidRDefault="00560D5E" w:rsidP="00560D5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323A1">
              <w:rPr>
                <w:rFonts w:cs="Arial"/>
                <w:sz w:val="16"/>
                <w:szCs w:val="16"/>
                <w:lang w:eastAsia="zh-CN"/>
              </w:rPr>
              <w:t>46.38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ED28A4" w:rsidRDefault="00560D5E" w:rsidP="00560D5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323A1">
              <w:rPr>
                <w:rFonts w:cs="Arial"/>
                <w:sz w:val="16"/>
                <w:szCs w:val="16"/>
                <w:lang w:eastAsia="zh-CN"/>
              </w:rPr>
              <w:t>45.96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ED28A4" w:rsidRDefault="00560D5E" w:rsidP="00560D5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323A1">
              <w:rPr>
                <w:rFonts w:cs="Arial"/>
                <w:sz w:val="16"/>
                <w:szCs w:val="16"/>
                <w:lang w:eastAsia="zh-CN"/>
              </w:rPr>
              <w:t>47.15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ED28A4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2323A1">
              <w:rPr>
                <w:rFonts w:eastAsia="Yu Mincho" w:cs="Arial"/>
                <w:sz w:val="16"/>
                <w:szCs w:val="16"/>
              </w:rPr>
              <w:t>47.11</w:t>
            </w:r>
          </w:p>
        </w:tc>
        <w:tc>
          <w:tcPr>
            <w:tcW w:w="670" w:type="pct"/>
          </w:tcPr>
          <w:p w:rsidR="00560D5E" w:rsidRPr="008621FE" w:rsidRDefault="00560D5E" w:rsidP="00560D5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</w:tbl>
    <w:p w:rsidR="007E61D2" w:rsidRDefault="007E61D2" w:rsidP="007E61D2">
      <w:pPr>
        <w:rPr>
          <w:lang w:eastAsia="zh-CN"/>
        </w:rPr>
      </w:pPr>
    </w:p>
    <w:p w:rsidR="007E61D2" w:rsidRDefault="007E61D2" w:rsidP="007E61D2">
      <w:pPr>
        <w:pStyle w:val="TH"/>
      </w:pPr>
      <w:r>
        <w:lastRenderedPageBreak/>
        <w:t xml:space="preserve">Table </w:t>
      </w:r>
      <w:r w:rsidR="00D90AF3">
        <w:t>2.2.1-</w:t>
      </w:r>
      <w:r w:rsidR="00CA0062">
        <w:t>3</w:t>
      </w:r>
      <w:r>
        <w:t xml:space="preserve"> LTE T</w:t>
      </w:r>
      <w:r w:rsidRPr="00DD4DA0">
        <w:t xml:space="preserve">DD </w:t>
      </w:r>
      <w:r>
        <w:t>DL peak spectral efficiency (bit/s/Hz)</w:t>
      </w:r>
      <w:r>
        <w:br/>
      </w:r>
      <w:r w:rsidR="002A4A78" w:rsidRPr="002323A1">
        <w:t xml:space="preserve">(Frame structure: DSUDD, </w:t>
      </w:r>
      <w:r w:rsidR="002A4A78" w:rsidRPr="002323A1">
        <w:rPr>
          <w:rFonts w:eastAsia="宋体" w:hint="eastAsia"/>
          <w:bCs/>
          <w:kern w:val="2"/>
          <w:lang w:eastAsia="zh-CN"/>
        </w:rPr>
        <w:t xml:space="preserve">Special subframe = </w:t>
      </w:r>
      <w:r w:rsidR="002A4A78" w:rsidRPr="002323A1">
        <w:rPr>
          <w:rFonts w:hint="eastAsia"/>
          <w:lang w:eastAsia="zh-CN"/>
        </w:rPr>
        <w:t xml:space="preserve">11DL:1GP:2UL, </w:t>
      </w:r>
      <w:r w:rsidR="00B85C58" w:rsidRPr="00055138">
        <w:rPr>
          <w:b w:val="0"/>
          <w:position w:val="-12"/>
          <w:lang w:eastAsia="zh-CN"/>
        </w:rPr>
        <w:object w:dxaOrig="1340" w:dyaOrig="380">
          <v:shape id="_x0000_i1039" type="#_x0000_t75" style="width:52.5pt;height:16.5pt" o:ole="">
            <v:imagedata r:id="rId41" o:title=""/>
          </v:shape>
          <o:OLEObject Type="Embed" ProgID="Equation.DSMT4" ShapeID="_x0000_i1039" DrawAspect="Content" ObjectID="_1599681561" r:id="rId42"/>
        </w:object>
      </w:r>
      <w:r w:rsidR="002A4A78" w:rsidRPr="002323A1">
        <w:t>)</w:t>
      </w:r>
      <w:r w:rsidR="002A4A78" w:rsidDel="002A4A78">
        <w:t xml:space="preserve"> </w:t>
      </w:r>
    </w:p>
    <w:tbl>
      <w:tblPr>
        <w:tblW w:w="23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2"/>
        <w:gridCol w:w="946"/>
        <w:gridCol w:w="603"/>
        <w:gridCol w:w="605"/>
        <w:gridCol w:w="607"/>
        <w:gridCol w:w="607"/>
        <w:gridCol w:w="586"/>
      </w:tblGrid>
      <w:tr w:rsidR="00C331E4" w:rsidRPr="008C4DFC" w:rsidTr="00560D5E">
        <w:trPr>
          <w:jc w:val="center"/>
        </w:trPr>
        <w:tc>
          <w:tcPr>
            <w:tcW w:w="1563" w:type="pct"/>
            <w:gridSpan w:val="2"/>
          </w:tcPr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Modulation order</w:t>
            </w:r>
            <w:r w:rsidRPr="00B237A0">
              <w:rPr>
                <w:rFonts w:eastAsia="Yu Mincho"/>
                <w:sz w:val="16"/>
                <w:szCs w:val="16"/>
              </w:rPr>
              <w:t xml:space="preserve"> 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15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670" w:type="pct"/>
          </w:tcPr>
          <w:p w:rsidR="00C331E4" w:rsidRDefault="00C331E4" w:rsidP="00D90AF3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560D5E" w:rsidRPr="008C4DFC" w:rsidTr="00055138">
        <w:trPr>
          <w:jc w:val="center"/>
        </w:trPr>
        <w:tc>
          <w:tcPr>
            <w:tcW w:w="482" w:type="pct"/>
            <w:vMerge w:val="restart"/>
          </w:tcPr>
          <w:p w:rsidR="00560D5E" w:rsidRPr="008621FE" w:rsidRDefault="00560D5E" w:rsidP="00560D5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10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8621FE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  <w:r>
              <w:rPr>
                <w:rFonts w:eastAsia="Yu Mincho" w:cs="Arial"/>
                <w:sz w:val="16"/>
                <w:szCs w:val="16"/>
              </w:rPr>
              <w:t>256QAM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ED28A4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7261D">
              <w:rPr>
                <w:rFonts w:eastAsia="Yu Mincho" w:cs="Arial"/>
                <w:sz w:val="16"/>
                <w:szCs w:val="16"/>
              </w:rPr>
              <w:t>36.</w:t>
            </w:r>
            <w:r w:rsidRPr="0047261D">
              <w:rPr>
                <w:rFonts w:cs="Arial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ED28A4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7261D">
              <w:rPr>
                <w:rFonts w:eastAsia="Yu Mincho" w:cs="Arial"/>
                <w:sz w:val="16"/>
                <w:szCs w:val="16"/>
              </w:rPr>
              <w:t>36.52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ED28A4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7261D">
              <w:rPr>
                <w:rFonts w:eastAsia="Yu Mincho" w:cs="Arial"/>
                <w:sz w:val="16"/>
                <w:szCs w:val="16"/>
              </w:rPr>
              <w:t>36.51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ED28A4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7261D">
              <w:rPr>
                <w:rFonts w:eastAsia="Yu Mincho" w:cs="Arial"/>
                <w:sz w:val="16"/>
                <w:szCs w:val="16"/>
              </w:rPr>
              <w:t>36.69</w:t>
            </w:r>
          </w:p>
        </w:tc>
        <w:tc>
          <w:tcPr>
            <w:tcW w:w="670" w:type="pct"/>
          </w:tcPr>
          <w:p w:rsidR="00560D5E" w:rsidRPr="008621FE" w:rsidRDefault="00560D5E" w:rsidP="00560D5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  <w:tr w:rsidR="00560D5E" w:rsidRPr="008C4DFC" w:rsidTr="00055138">
        <w:trPr>
          <w:jc w:val="center"/>
        </w:trPr>
        <w:tc>
          <w:tcPr>
            <w:tcW w:w="482" w:type="pct"/>
            <w:vMerge/>
          </w:tcPr>
          <w:p w:rsidR="00560D5E" w:rsidRPr="008621FE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10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8621FE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  <w:r>
              <w:rPr>
                <w:rFonts w:eastAsia="Yu Mincho" w:cs="Arial"/>
                <w:sz w:val="16"/>
                <w:szCs w:val="16"/>
              </w:rPr>
              <w:t>1024QAM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ED28A4" w:rsidRDefault="00560D5E" w:rsidP="00560D5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7261D">
              <w:rPr>
                <w:rFonts w:cs="Arial"/>
                <w:sz w:val="16"/>
                <w:szCs w:val="16"/>
                <w:lang w:eastAsia="zh-CN"/>
              </w:rPr>
              <w:t>45.82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ED28A4" w:rsidRDefault="00560D5E" w:rsidP="00560D5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7261D">
              <w:rPr>
                <w:rFonts w:cs="Arial"/>
                <w:sz w:val="16"/>
                <w:szCs w:val="16"/>
                <w:lang w:eastAsia="zh-CN"/>
              </w:rPr>
              <w:t>46.27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ED28A4" w:rsidRDefault="00560D5E" w:rsidP="00560D5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7261D">
              <w:rPr>
                <w:rFonts w:cs="Arial"/>
                <w:sz w:val="16"/>
                <w:szCs w:val="16"/>
                <w:lang w:eastAsia="zh-CN"/>
              </w:rPr>
              <w:t>46.79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ED28A4" w:rsidRDefault="00560D5E" w:rsidP="00560D5E">
            <w:pPr>
              <w:pStyle w:val="TAC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47261D">
              <w:rPr>
                <w:rFonts w:cs="Arial"/>
                <w:sz w:val="16"/>
                <w:szCs w:val="16"/>
                <w:lang w:eastAsia="zh-CN"/>
              </w:rPr>
              <w:t>46.91</w:t>
            </w:r>
          </w:p>
        </w:tc>
        <w:tc>
          <w:tcPr>
            <w:tcW w:w="670" w:type="pct"/>
          </w:tcPr>
          <w:p w:rsidR="00560D5E" w:rsidRPr="008621FE" w:rsidRDefault="00560D5E" w:rsidP="00560D5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30</w:t>
            </w:r>
          </w:p>
        </w:tc>
      </w:tr>
    </w:tbl>
    <w:p w:rsidR="007E61D2" w:rsidRDefault="007E61D2" w:rsidP="00ED28A4">
      <w:pPr>
        <w:pStyle w:val="3"/>
        <w:rPr>
          <w:lang w:eastAsia="zh-CN"/>
        </w:rPr>
      </w:pPr>
      <w:r>
        <w:rPr>
          <w:rFonts w:hint="eastAsia"/>
          <w:lang w:eastAsia="zh-CN"/>
        </w:rPr>
        <w:t>UL peak spectral efficiency</w:t>
      </w:r>
    </w:p>
    <w:p w:rsidR="002A3447" w:rsidRDefault="002A3447" w:rsidP="007E61D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UL </w:t>
      </w:r>
      <w:r>
        <w:rPr>
          <w:rFonts w:hint="eastAsia"/>
          <w:lang w:eastAsia="zh-CN"/>
        </w:rPr>
        <w:t xml:space="preserve">overhead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 is provided in Appendix-A. </w:t>
      </w:r>
      <w:r>
        <w:rPr>
          <w:lang w:eastAsia="zh-CN"/>
        </w:rPr>
        <w:t xml:space="preserve">One example for the overhead calculation and TBS selection in FDD is presented in Table 2.2.2-1. In </w:t>
      </w:r>
      <w:r w:rsidR="00561E61">
        <w:rPr>
          <w:lang w:eastAsia="zh-CN"/>
        </w:rPr>
        <w:t>Table 2.2.2</w:t>
      </w:r>
      <w:r>
        <w:rPr>
          <w:lang w:eastAsia="zh-CN"/>
        </w:rPr>
        <w:t>-1, the averaged overhead and TBS values for</w:t>
      </w:r>
      <w:r w:rsidR="00561E61">
        <w:rPr>
          <w:lang w:eastAsia="zh-CN"/>
        </w:rPr>
        <w:t xml:space="preserve"> </w:t>
      </w:r>
      <w:r>
        <w:rPr>
          <w:lang w:eastAsia="zh-CN"/>
        </w:rPr>
        <w:t>subframe</w:t>
      </w:r>
      <w:r w:rsidR="00826D3C">
        <w:rPr>
          <w:lang w:eastAsia="zh-CN"/>
        </w:rPr>
        <w:t xml:space="preserve"> w/ and w/o SRS transmission</w:t>
      </w:r>
      <w:r>
        <w:rPr>
          <w:lang w:eastAsia="zh-CN"/>
        </w:rPr>
        <w:t xml:space="preserve"> are calculated</w:t>
      </w:r>
      <w:r w:rsidR="00826D3C">
        <w:rPr>
          <w:lang w:eastAsia="zh-CN"/>
        </w:rPr>
        <w:t>, respectively</w:t>
      </w:r>
      <w:r>
        <w:rPr>
          <w:lang w:eastAsia="zh-CN"/>
        </w:rPr>
        <w:t>.</w:t>
      </w:r>
    </w:p>
    <w:p w:rsidR="007A55E6" w:rsidRPr="008640CF" w:rsidRDefault="007A55E6" w:rsidP="007A55E6">
      <w:pPr>
        <w:pStyle w:val="TH"/>
      </w:pPr>
      <w:r>
        <w:t xml:space="preserve">Table 2.2.2-1 </w:t>
      </w:r>
      <w:r w:rsidR="001F62BE">
        <w:t xml:space="preserve">FDD </w:t>
      </w:r>
      <w:r>
        <w:t xml:space="preserve">UL </w:t>
      </w:r>
      <w:r>
        <w:rPr>
          <w:lang w:eastAsia="zh-CN"/>
        </w:rPr>
        <w:t>overhead and TBS selection for</w:t>
      </w:r>
      <w:r w:rsidR="00CA0062" w:rsidRPr="007A55E6">
        <w:rPr>
          <w:position w:val="-6"/>
          <w:lang w:eastAsia="zh-CN"/>
        </w:rPr>
        <w:object w:dxaOrig="1160" w:dyaOrig="320">
          <v:shape id="_x0000_i1040" type="#_x0000_t75" style="width:55pt;height:15pt" o:ole="">
            <v:imagedata r:id="rId33" o:title=""/>
          </v:shape>
          <o:OLEObject Type="Embed" ProgID="Equation.DSMT4" ShapeID="_x0000_i1040" DrawAspect="Content" ObjectID="_1599681562" r:id="rId43"/>
        </w:object>
      </w:r>
      <w:r w:rsidR="00CA0062">
        <w:rPr>
          <w:lang w:eastAsia="zh-CN"/>
        </w:rPr>
        <w:t>MHz and</w:t>
      </w:r>
      <w:r w:rsidR="00CA0062" w:rsidRPr="008640CF">
        <w:rPr>
          <w:position w:val="-12"/>
          <w:lang w:eastAsia="zh-CN"/>
        </w:rPr>
        <w:object w:dxaOrig="800" w:dyaOrig="380">
          <v:shape id="_x0000_i1041" type="#_x0000_t75" style="width:37pt;height:17.5pt" o:ole="">
            <v:imagedata r:id="rId35" o:title=""/>
          </v:shape>
          <o:OLEObject Type="Embed" ProgID="Equation.DSMT4" ShapeID="_x0000_i1041" DrawAspect="Content" ObjectID="_1599681563" r:id="rId44"/>
        </w:object>
      </w:r>
    </w:p>
    <w:tbl>
      <w:tblPr>
        <w:tblStyle w:val="a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1134"/>
        <w:gridCol w:w="1275"/>
        <w:gridCol w:w="1276"/>
        <w:gridCol w:w="2083"/>
      </w:tblGrid>
      <w:tr w:rsidR="001F62BE" w:rsidTr="00055138">
        <w:trPr>
          <w:jc w:val="center"/>
        </w:trPr>
        <w:tc>
          <w:tcPr>
            <w:tcW w:w="1701" w:type="dxa"/>
            <w:vAlign w:val="center"/>
          </w:tcPr>
          <w:p w:rsidR="001F62BE" w:rsidRDefault="001F62BE" w:rsidP="00560D5E">
            <w:pPr>
              <w:jc w:val="center"/>
              <w:rPr>
                <w:sz w:val="20"/>
                <w:szCs w:val="20"/>
                <w:lang w:eastAsia="zh-CN"/>
              </w:rPr>
            </w:pPr>
            <w:r w:rsidRPr="00997C40">
              <w:rPr>
                <w:rFonts w:hint="eastAsia"/>
                <w:sz w:val="20"/>
                <w:szCs w:val="20"/>
                <w:lang w:eastAsia="zh-CN"/>
              </w:rPr>
              <w:t>Su</w:t>
            </w:r>
            <w:r w:rsidRPr="00997C40">
              <w:rPr>
                <w:sz w:val="20"/>
                <w:szCs w:val="20"/>
                <w:lang w:eastAsia="zh-CN"/>
              </w:rPr>
              <w:t>bframe type</w:t>
            </w:r>
          </w:p>
        </w:tc>
        <w:tc>
          <w:tcPr>
            <w:tcW w:w="1134" w:type="dxa"/>
            <w:vAlign w:val="center"/>
          </w:tcPr>
          <w:p w:rsidR="001F62BE" w:rsidRPr="00997C40" w:rsidRDefault="001F62BE" w:rsidP="00560D5E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Overhead</w:t>
            </w:r>
          </w:p>
        </w:tc>
        <w:tc>
          <w:tcPr>
            <w:tcW w:w="1275" w:type="dxa"/>
            <w:vAlign w:val="center"/>
          </w:tcPr>
          <w:p w:rsidR="001F62BE" w:rsidRPr="00997C40" w:rsidRDefault="001F62BE" w:rsidP="00560D5E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Theoretical TBS (</w:t>
            </w:r>
            <w:r w:rsidRPr="008640CF">
              <w:rPr>
                <w:position w:val="-6"/>
                <w:sz w:val="20"/>
                <w:szCs w:val="20"/>
                <w:lang w:eastAsia="zh-CN"/>
              </w:rPr>
              <w:object w:dxaOrig="620" w:dyaOrig="360">
                <v:shape id="_x0000_i1042" type="#_x0000_t75" style="width:31pt;height:18pt" o:ole="">
                  <v:imagedata r:id="rId37" o:title=""/>
                </v:shape>
                <o:OLEObject Type="Embed" ProgID="Equation.DSMT4" ShapeID="_x0000_i1042" DrawAspect="Content" ObjectID="_1599681564" r:id="rId45"/>
              </w:object>
            </w:r>
            <w:r>
              <w:rPr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276" w:type="dxa"/>
            <w:vAlign w:val="center"/>
          </w:tcPr>
          <w:p w:rsidR="001F62BE" w:rsidRPr="00997C40" w:rsidRDefault="001F62BE" w:rsidP="00560D5E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Practical TBS</w:t>
            </w:r>
            <w:r>
              <w:rPr>
                <w:sz w:val="20"/>
                <w:szCs w:val="20"/>
                <w:lang w:eastAsia="zh-CN"/>
              </w:rPr>
              <w:t xml:space="preserve"> (</w:t>
            </w:r>
            <w:r w:rsidRPr="008640CF">
              <w:rPr>
                <w:position w:val="-10"/>
                <w:sz w:val="20"/>
                <w:szCs w:val="20"/>
                <w:lang w:eastAsia="zh-CN"/>
              </w:rPr>
              <w:object w:dxaOrig="620" w:dyaOrig="340">
                <v:shape id="_x0000_i1043" type="#_x0000_t75" style="width:31pt;height:17pt" o:ole="">
                  <v:imagedata r:id="rId39" o:title=""/>
                </v:shape>
                <o:OLEObject Type="Embed" ProgID="Equation.DSMT4" ShapeID="_x0000_i1043" DrawAspect="Content" ObjectID="_1599681565" r:id="rId46"/>
              </w:object>
            </w:r>
            <w:r>
              <w:rPr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083" w:type="dxa"/>
            <w:vAlign w:val="center"/>
          </w:tcPr>
          <w:p w:rsidR="001F62BE" w:rsidRPr="00997C40" w:rsidRDefault="001F62BE" w:rsidP="00560D5E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Peak spectral effi</w:t>
            </w:r>
            <w:r>
              <w:rPr>
                <w:sz w:val="20"/>
                <w:szCs w:val="20"/>
                <w:lang w:eastAsia="zh-CN"/>
              </w:rPr>
              <w:t>ciency in one radio frame (bps/Hz)</w:t>
            </w:r>
          </w:p>
        </w:tc>
      </w:tr>
      <w:tr w:rsidR="001F62BE" w:rsidTr="00055138">
        <w:trPr>
          <w:jc w:val="center"/>
        </w:trPr>
        <w:tc>
          <w:tcPr>
            <w:tcW w:w="1701" w:type="dxa"/>
            <w:vAlign w:val="center"/>
          </w:tcPr>
          <w:p w:rsidR="001F62BE" w:rsidRPr="008640CF" w:rsidRDefault="001F62BE" w:rsidP="00560D5E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Subframe w/</w:t>
            </w:r>
            <w:r>
              <w:rPr>
                <w:sz w:val="20"/>
                <w:szCs w:val="20"/>
                <w:lang w:eastAsia="zh-CN"/>
              </w:rPr>
              <w:t>o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SRS </w:t>
            </w:r>
            <w:r>
              <w:rPr>
                <w:sz w:val="20"/>
                <w:szCs w:val="20"/>
                <w:lang w:eastAsia="zh-CN"/>
              </w:rPr>
              <w:t>transmission</w:t>
            </w:r>
          </w:p>
        </w:tc>
        <w:tc>
          <w:tcPr>
            <w:tcW w:w="1134" w:type="dxa"/>
            <w:vAlign w:val="center"/>
          </w:tcPr>
          <w:p w:rsidR="001F62BE" w:rsidRPr="008640CF" w:rsidRDefault="001F62BE" w:rsidP="00560D5E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16.0%</w:t>
            </w:r>
          </w:p>
        </w:tc>
        <w:tc>
          <w:tcPr>
            <w:tcW w:w="1275" w:type="dxa"/>
            <w:vAlign w:val="center"/>
          </w:tcPr>
          <w:p w:rsidR="001F62BE" w:rsidRPr="008640CF" w:rsidRDefault="001F62BE" w:rsidP="00560D5E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419973</w:t>
            </w:r>
          </w:p>
        </w:tc>
        <w:tc>
          <w:tcPr>
            <w:tcW w:w="1276" w:type="dxa"/>
            <w:vAlign w:val="center"/>
          </w:tcPr>
          <w:p w:rsidR="001F62BE" w:rsidRPr="008640CF" w:rsidRDefault="001F62BE" w:rsidP="00560D5E">
            <w:pPr>
              <w:jc w:val="center"/>
              <w:rPr>
                <w:sz w:val="20"/>
                <w:szCs w:val="20"/>
                <w:lang w:eastAsia="zh-CN"/>
              </w:rPr>
            </w:pPr>
            <w:r w:rsidRPr="00E46269">
              <w:rPr>
                <w:sz w:val="20"/>
                <w:szCs w:val="20"/>
                <w:lang w:eastAsia="zh-CN"/>
              </w:rPr>
              <w:t>407408</w:t>
            </w:r>
          </w:p>
        </w:tc>
        <w:tc>
          <w:tcPr>
            <w:tcW w:w="2083" w:type="dxa"/>
            <w:vMerge w:val="restart"/>
            <w:vAlign w:val="center"/>
          </w:tcPr>
          <w:p w:rsidR="001F62BE" w:rsidRPr="008640CF" w:rsidRDefault="001F62BE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(</w:t>
            </w:r>
            <w:r w:rsidRPr="00E46269">
              <w:rPr>
                <w:sz w:val="20"/>
                <w:szCs w:val="20"/>
                <w:lang w:eastAsia="zh-CN"/>
              </w:rPr>
              <w:t>407408</w:t>
            </w:r>
            <w:r>
              <w:rPr>
                <w:sz w:val="20"/>
                <w:szCs w:val="20"/>
                <w:lang w:eastAsia="zh-CN"/>
              </w:rPr>
              <w:t>*9+</w:t>
            </w:r>
            <w:r>
              <w:rPr>
                <w:rFonts w:hint="eastAsia"/>
                <w:sz w:val="20"/>
                <w:szCs w:val="20"/>
                <w:lang w:eastAsia="zh-CN"/>
              </w:rPr>
              <w:t>363312)</w:t>
            </w:r>
            <w:r>
              <w:rPr>
                <w:sz w:val="20"/>
                <w:szCs w:val="20"/>
                <w:lang w:eastAsia="zh-CN"/>
              </w:rPr>
              <w:t xml:space="preserve"> / (200000) = 20.15</w:t>
            </w:r>
          </w:p>
        </w:tc>
      </w:tr>
      <w:tr w:rsidR="001F62BE" w:rsidTr="00055138">
        <w:trPr>
          <w:jc w:val="center"/>
        </w:trPr>
        <w:tc>
          <w:tcPr>
            <w:tcW w:w="1701" w:type="dxa"/>
            <w:vAlign w:val="center"/>
          </w:tcPr>
          <w:p w:rsidR="001F62BE" w:rsidRDefault="001F62BE" w:rsidP="00560D5E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Subframe w/ SRS </w:t>
            </w:r>
            <w:r>
              <w:rPr>
                <w:sz w:val="20"/>
                <w:szCs w:val="20"/>
                <w:lang w:eastAsia="zh-CN"/>
              </w:rPr>
              <w:t>transmission</w:t>
            </w:r>
          </w:p>
        </w:tc>
        <w:tc>
          <w:tcPr>
            <w:tcW w:w="1134" w:type="dxa"/>
            <w:vAlign w:val="center"/>
          </w:tcPr>
          <w:p w:rsidR="001F62BE" w:rsidRPr="008640CF" w:rsidRDefault="001F62BE" w:rsidP="00560D5E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23.0%</w:t>
            </w:r>
          </w:p>
        </w:tc>
        <w:tc>
          <w:tcPr>
            <w:tcW w:w="1275" w:type="dxa"/>
            <w:vAlign w:val="center"/>
          </w:tcPr>
          <w:p w:rsidR="001F62BE" w:rsidRPr="008640CF" w:rsidRDefault="001F62BE" w:rsidP="00560D5E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384975</w:t>
            </w:r>
          </w:p>
        </w:tc>
        <w:tc>
          <w:tcPr>
            <w:tcW w:w="1276" w:type="dxa"/>
            <w:vAlign w:val="center"/>
          </w:tcPr>
          <w:p w:rsidR="001F62BE" w:rsidRPr="008640CF" w:rsidRDefault="001F62BE" w:rsidP="00560D5E">
            <w:pPr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363312</w:t>
            </w:r>
          </w:p>
        </w:tc>
        <w:tc>
          <w:tcPr>
            <w:tcW w:w="2083" w:type="dxa"/>
            <w:vMerge/>
            <w:vAlign w:val="center"/>
          </w:tcPr>
          <w:p w:rsidR="001F62BE" w:rsidRPr="008640CF" w:rsidRDefault="001F62BE" w:rsidP="00DD5A70">
            <w:pPr>
              <w:jc w:val="center"/>
              <w:rPr>
                <w:sz w:val="20"/>
                <w:szCs w:val="20"/>
                <w:lang w:eastAsia="zh-CN"/>
              </w:rPr>
            </w:pPr>
          </w:p>
        </w:tc>
      </w:tr>
    </w:tbl>
    <w:p w:rsidR="00D86511" w:rsidRDefault="00D86511" w:rsidP="007E61D2">
      <w:pPr>
        <w:rPr>
          <w:lang w:eastAsia="zh-CN"/>
        </w:rPr>
      </w:pPr>
    </w:p>
    <w:p w:rsidR="007E61D2" w:rsidRPr="001E30D6" w:rsidRDefault="00D91A01" w:rsidP="007E61D2">
      <w:pPr>
        <w:rPr>
          <w:lang w:eastAsia="zh-CN"/>
        </w:rPr>
      </w:pPr>
      <w:r>
        <w:rPr>
          <w:lang w:eastAsia="zh-CN"/>
        </w:rPr>
        <w:t>UL peak spectral efficiency for different bandwidth are provided</w:t>
      </w:r>
      <w:r w:rsidR="007E61D2">
        <w:rPr>
          <w:lang w:eastAsia="zh-CN"/>
        </w:rPr>
        <w:t xml:space="preserve"> in Table </w:t>
      </w:r>
      <w:r w:rsidR="00D90AF3">
        <w:rPr>
          <w:lang w:eastAsia="zh-CN"/>
        </w:rPr>
        <w:t>2.2.2-</w:t>
      </w:r>
      <w:r>
        <w:rPr>
          <w:lang w:eastAsia="zh-CN"/>
        </w:rPr>
        <w:t>2</w:t>
      </w:r>
      <w:r w:rsidR="007E61D2">
        <w:rPr>
          <w:lang w:eastAsia="zh-CN"/>
        </w:rPr>
        <w:t xml:space="preserve"> and Table </w:t>
      </w:r>
      <w:r w:rsidR="00D90AF3">
        <w:rPr>
          <w:lang w:eastAsia="zh-CN"/>
        </w:rPr>
        <w:t>2.2.2-</w:t>
      </w:r>
      <w:r>
        <w:rPr>
          <w:lang w:eastAsia="zh-CN"/>
        </w:rPr>
        <w:t>3</w:t>
      </w:r>
      <w:r w:rsidR="00C6417C">
        <w:rPr>
          <w:lang w:eastAsia="zh-CN"/>
        </w:rPr>
        <w:t xml:space="preserve"> </w:t>
      </w:r>
      <w:r w:rsidR="007E61D2">
        <w:rPr>
          <w:lang w:eastAsia="zh-CN"/>
        </w:rPr>
        <w:t xml:space="preserve">for FDD and TDD, respectively. </w:t>
      </w:r>
    </w:p>
    <w:p w:rsidR="007E61D2" w:rsidRDefault="007E61D2" w:rsidP="007E61D2">
      <w:pPr>
        <w:pStyle w:val="TH"/>
      </w:pPr>
      <w:r>
        <w:t xml:space="preserve">Table </w:t>
      </w:r>
      <w:r w:rsidR="00D90AF3">
        <w:t>2.2.2-</w:t>
      </w:r>
      <w:r w:rsidR="00D91A01">
        <w:t>2</w:t>
      </w:r>
      <w:r w:rsidR="00C6417C">
        <w:t xml:space="preserve"> </w:t>
      </w:r>
      <w:r>
        <w:t xml:space="preserve">LTE </w:t>
      </w:r>
      <w:r w:rsidRPr="00DD4DA0">
        <w:t xml:space="preserve">FDD </w:t>
      </w:r>
      <w:r>
        <w:t>UL peak spectral efficiency (bit/s/Hz)</w:t>
      </w:r>
    </w:p>
    <w:tbl>
      <w:tblPr>
        <w:tblW w:w="23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2"/>
        <w:gridCol w:w="946"/>
        <w:gridCol w:w="603"/>
        <w:gridCol w:w="605"/>
        <w:gridCol w:w="607"/>
        <w:gridCol w:w="607"/>
        <w:gridCol w:w="586"/>
      </w:tblGrid>
      <w:tr w:rsidR="00C331E4" w:rsidRPr="008C4DFC" w:rsidTr="00560D5E">
        <w:trPr>
          <w:jc w:val="center"/>
        </w:trPr>
        <w:tc>
          <w:tcPr>
            <w:tcW w:w="1563" w:type="pct"/>
            <w:gridSpan w:val="2"/>
          </w:tcPr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Modulation order</w:t>
            </w:r>
            <w:r w:rsidRPr="00B237A0">
              <w:rPr>
                <w:rFonts w:eastAsia="Yu Mincho"/>
                <w:sz w:val="16"/>
                <w:szCs w:val="16"/>
              </w:rPr>
              <w:t xml:space="preserve"> 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15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670" w:type="pct"/>
          </w:tcPr>
          <w:p w:rsidR="00C331E4" w:rsidRDefault="00C331E4" w:rsidP="00D90AF3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560D5E" w:rsidRPr="008C4DFC" w:rsidTr="00560D5E">
        <w:trPr>
          <w:jc w:val="center"/>
        </w:trPr>
        <w:tc>
          <w:tcPr>
            <w:tcW w:w="482" w:type="pct"/>
          </w:tcPr>
          <w:p w:rsidR="00560D5E" w:rsidRPr="008621FE" w:rsidRDefault="00560D5E" w:rsidP="00560D5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10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60D5E" w:rsidRPr="008621FE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  <w:r>
              <w:rPr>
                <w:rFonts w:eastAsia="Yu Mincho" w:cs="Arial"/>
                <w:sz w:val="16"/>
                <w:szCs w:val="16"/>
              </w:rPr>
              <w:t>256QAM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ED28A4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7261D">
              <w:rPr>
                <w:rFonts w:eastAsia="Yu Mincho" w:cs="Arial"/>
                <w:sz w:val="16"/>
                <w:szCs w:val="16"/>
              </w:rPr>
              <w:t>19.31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ED28A4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7261D">
              <w:rPr>
                <w:rFonts w:eastAsia="Yu Mincho" w:cs="Arial"/>
                <w:sz w:val="16"/>
                <w:szCs w:val="16"/>
              </w:rPr>
              <w:t>20.21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ED28A4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7261D">
              <w:rPr>
                <w:rFonts w:eastAsia="Yu Mincho" w:cs="Arial"/>
                <w:sz w:val="16"/>
                <w:szCs w:val="16"/>
              </w:rPr>
              <w:t>20.25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ED28A4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7261D">
              <w:rPr>
                <w:rFonts w:eastAsia="Yu Mincho" w:cs="Arial"/>
                <w:sz w:val="16"/>
                <w:szCs w:val="16"/>
              </w:rPr>
              <w:t>20.15</w:t>
            </w:r>
          </w:p>
        </w:tc>
        <w:tc>
          <w:tcPr>
            <w:tcW w:w="670" w:type="pct"/>
          </w:tcPr>
          <w:p w:rsidR="00560D5E" w:rsidRPr="008621FE" w:rsidRDefault="00560D5E" w:rsidP="00560D5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15</w:t>
            </w:r>
          </w:p>
        </w:tc>
      </w:tr>
    </w:tbl>
    <w:p w:rsidR="007E61D2" w:rsidRDefault="007E61D2" w:rsidP="007E61D2">
      <w:pPr>
        <w:rPr>
          <w:lang w:eastAsia="zh-CN"/>
        </w:rPr>
      </w:pPr>
    </w:p>
    <w:p w:rsidR="007E61D2" w:rsidRDefault="00D90AF3" w:rsidP="00055138">
      <w:pPr>
        <w:pStyle w:val="TH"/>
        <w:spacing w:after="120"/>
      </w:pPr>
      <w:r>
        <w:t>Table 2.2.2-</w:t>
      </w:r>
      <w:r w:rsidR="00D91A01">
        <w:t>3</w:t>
      </w:r>
      <w:r w:rsidR="007E61D2">
        <w:t xml:space="preserve"> LTE T</w:t>
      </w:r>
      <w:r w:rsidR="007E61D2" w:rsidRPr="00DD4DA0">
        <w:t xml:space="preserve">DD </w:t>
      </w:r>
      <w:r w:rsidR="007E61D2">
        <w:t>UL peak spectral efficiency (bit/s/Hz)</w:t>
      </w:r>
      <w:r w:rsidR="00D72B78">
        <w:t xml:space="preserve"> </w:t>
      </w:r>
      <w:r w:rsidR="007E61D2">
        <w:br/>
      </w:r>
      <w:r w:rsidR="002A4A78">
        <w:t xml:space="preserve">(Frame structure: </w:t>
      </w:r>
      <w:r w:rsidR="002A4A78">
        <w:rPr>
          <w:rFonts w:hint="eastAsia"/>
          <w:lang w:eastAsia="zh-CN"/>
        </w:rPr>
        <w:t>DSUDD</w:t>
      </w:r>
      <w:r w:rsidR="002A4A78">
        <w:rPr>
          <w:lang w:eastAsia="zh-CN"/>
        </w:rPr>
        <w:t>,</w:t>
      </w:r>
      <w:r w:rsidR="002A4A78">
        <w:rPr>
          <w:rFonts w:hint="eastAsia"/>
          <w:lang w:eastAsia="zh-CN"/>
        </w:rPr>
        <w:t xml:space="preserve"> </w:t>
      </w:r>
      <w:r w:rsidR="002A4A78">
        <w:rPr>
          <w:rFonts w:eastAsia="宋体" w:hint="eastAsia"/>
          <w:bCs/>
          <w:kern w:val="2"/>
          <w:lang w:eastAsia="zh-CN"/>
        </w:rPr>
        <w:t xml:space="preserve">Special subframe = </w:t>
      </w:r>
      <w:r w:rsidR="002A4A78">
        <w:rPr>
          <w:rFonts w:hint="eastAsia"/>
          <w:lang w:eastAsia="zh-CN"/>
        </w:rPr>
        <w:t>11DL:1GP:2UL,</w:t>
      </w:r>
      <w:r w:rsidR="00B85C58" w:rsidRPr="00B85C58">
        <w:rPr>
          <w:lang w:eastAsia="zh-CN"/>
        </w:rPr>
        <w:t xml:space="preserve"> </w:t>
      </w:r>
      <w:r w:rsidR="00B85C58" w:rsidRPr="00466B72">
        <w:rPr>
          <w:position w:val="-12"/>
          <w:lang w:eastAsia="zh-CN"/>
        </w:rPr>
        <w:object w:dxaOrig="1359" w:dyaOrig="380">
          <v:shape id="_x0000_i1044" type="#_x0000_t75" style="width:51pt;height:16pt" o:ole="">
            <v:imagedata r:id="rId47" o:title=""/>
          </v:shape>
          <o:OLEObject Type="Embed" ProgID="Equation.DSMT4" ShapeID="_x0000_i1044" DrawAspect="Content" ObjectID="_1599681566" r:id="rId48"/>
        </w:object>
      </w:r>
      <w:r w:rsidR="002A4A78">
        <w:t>)</w:t>
      </w:r>
      <w:r w:rsidR="002A4A78" w:rsidDel="002A4A78">
        <w:t xml:space="preserve"> </w:t>
      </w:r>
    </w:p>
    <w:tbl>
      <w:tblPr>
        <w:tblW w:w="23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2"/>
        <w:gridCol w:w="946"/>
        <w:gridCol w:w="603"/>
        <w:gridCol w:w="605"/>
        <w:gridCol w:w="607"/>
        <w:gridCol w:w="607"/>
        <w:gridCol w:w="586"/>
      </w:tblGrid>
      <w:tr w:rsidR="00C331E4" w:rsidRPr="008C4DFC" w:rsidTr="00560D5E">
        <w:trPr>
          <w:jc w:val="center"/>
        </w:trPr>
        <w:tc>
          <w:tcPr>
            <w:tcW w:w="1563" w:type="pct"/>
            <w:gridSpan w:val="2"/>
          </w:tcPr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Modulation order</w:t>
            </w:r>
            <w:r w:rsidRPr="00B237A0">
              <w:rPr>
                <w:rFonts w:eastAsia="Yu Mincho"/>
                <w:sz w:val="16"/>
                <w:szCs w:val="16"/>
              </w:rPr>
              <w:t xml:space="preserve"> 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5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10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15</w:t>
            </w:r>
          </w:p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331E4" w:rsidRPr="00B237A0" w:rsidRDefault="00C331E4" w:rsidP="00D90AF3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B237A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670" w:type="pct"/>
          </w:tcPr>
          <w:p w:rsidR="00C331E4" w:rsidRDefault="00C331E4" w:rsidP="00D90AF3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560D5E" w:rsidRPr="008C4DFC" w:rsidTr="00560D5E">
        <w:trPr>
          <w:jc w:val="center"/>
        </w:trPr>
        <w:tc>
          <w:tcPr>
            <w:tcW w:w="482" w:type="pct"/>
          </w:tcPr>
          <w:p w:rsidR="00560D5E" w:rsidRPr="008621FE" w:rsidRDefault="00560D5E" w:rsidP="00560D5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4D39DF">
              <w:rPr>
                <w:rFonts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10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60D5E" w:rsidRPr="008621FE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  <w:r>
              <w:rPr>
                <w:rFonts w:eastAsia="Yu Mincho" w:cs="Arial"/>
                <w:sz w:val="16"/>
                <w:szCs w:val="16"/>
              </w:rPr>
              <w:t>256QAM</w:t>
            </w:r>
          </w:p>
        </w:tc>
        <w:tc>
          <w:tcPr>
            <w:tcW w:w="6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ED28A4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7261D">
              <w:rPr>
                <w:rFonts w:eastAsia="Yu Mincho" w:cs="Arial"/>
                <w:sz w:val="16"/>
                <w:szCs w:val="16"/>
              </w:rPr>
              <w:t>16.61</w:t>
            </w:r>
          </w:p>
        </w:tc>
        <w:tc>
          <w:tcPr>
            <w:tcW w:w="6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ED28A4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7261D">
              <w:rPr>
                <w:rFonts w:eastAsia="Yu Mincho" w:cs="Arial"/>
                <w:sz w:val="16"/>
                <w:szCs w:val="16"/>
              </w:rPr>
              <w:t>17.28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ED28A4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7261D">
              <w:rPr>
                <w:rFonts w:eastAsia="Yu Mincho" w:cs="Arial"/>
                <w:sz w:val="16"/>
                <w:szCs w:val="16"/>
              </w:rPr>
              <w:t>17.31</w:t>
            </w:r>
          </w:p>
        </w:tc>
        <w:tc>
          <w:tcPr>
            <w:tcW w:w="6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60D5E" w:rsidRPr="00ED28A4" w:rsidRDefault="00560D5E" w:rsidP="00560D5E">
            <w:pPr>
              <w:pStyle w:val="TAC"/>
              <w:rPr>
                <w:rFonts w:eastAsia="Yu Mincho" w:cs="Arial"/>
                <w:sz w:val="16"/>
                <w:szCs w:val="16"/>
              </w:rPr>
            </w:pPr>
            <w:r w:rsidRPr="0047261D">
              <w:rPr>
                <w:rFonts w:eastAsia="Yu Mincho" w:cs="Arial"/>
                <w:sz w:val="16"/>
                <w:szCs w:val="16"/>
              </w:rPr>
              <w:t>17.28</w:t>
            </w:r>
          </w:p>
        </w:tc>
        <w:tc>
          <w:tcPr>
            <w:tcW w:w="670" w:type="pct"/>
          </w:tcPr>
          <w:p w:rsidR="00560D5E" w:rsidRPr="008621FE" w:rsidRDefault="00560D5E" w:rsidP="00560D5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15</w:t>
            </w:r>
          </w:p>
        </w:tc>
      </w:tr>
    </w:tbl>
    <w:p w:rsidR="00CD07CE" w:rsidRDefault="00CD07CE" w:rsidP="00CD07CE">
      <w:pPr>
        <w:pStyle w:val="Eqn"/>
        <w:rPr>
          <w:b/>
          <w:i/>
          <w:lang w:eastAsia="zh-CN"/>
        </w:rPr>
      </w:pPr>
    </w:p>
    <w:p w:rsidR="00CD07CE" w:rsidRDefault="00CD07CE" w:rsidP="00CD07CE">
      <w:pPr>
        <w:pStyle w:val="Eqn"/>
        <w:rPr>
          <w:i/>
          <w:lang w:eastAsia="zh-CN"/>
        </w:rPr>
      </w:pPr>
      <w:r w:rsidRPr="004351EB">
        <w:rPr>
          <w:rFonts w:hint="eastAsia"/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</w:t>
      </w:r>
      <w:r w:rsidR="002B5124">
        <w:rPr>
          <w:b/>
          <w:i/>
          <w:lang w:eastAsia="zh-CN"/>
        </w:rPr>
        <w:t>1</w:t>
      </w:r>
      <w:r w:rsidRPr="004351EB">
        <w:rPr>
          <w:rFonts w:hint="eastAsia"/>
          <w:b/>
          <w:i/>
          <w:lang w:eastAsia="zh-CN"/>
        </w:rPr>
        <w:t>:</w:t>
      </w:r>
      <w:r>
        <w:rPr>
          <w:rFonts w:hint="eastAsia"/>
          <w:i/>
          <w:lang w:eastAsia="zh-CN"/>
        </w:rPr>
        <w:t xml:space="preserve"> LTE</w:t>
      </w:r>
      <w:r w:rsidRPr="004351EB">
        <w:rPr>
          <w:rFonts w:hint="eastAsia"/>
          <w:i/>
          <w:lang w:eastAsia="zh-CN"/>
        </w:rPr>
        <w:t xml:space="preserve">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 spectral efficiency requirements.</w:t>
      </w:r>
    </w:p>
    <w:p w:rsidR="00341868" w:rsidRDefault="00341868" w:rsidP="00341868">
      <w:pPr>
        <w:pStyle w:val="1"/>
        <w:rPr>
          <w:lang w:eastAsia="zh-CN"/>
        </w:rPr>
      </w:pPr>
      <w:r>
        <w:t>Peak data rate</w:t>
      </w:r>
    </w:p>
    <w:p w:rsidR="00341868" w:rsidRDefault="00341868" w:rsidP="00341868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According to Report ITU-R M.</w:t>
      </w:r>
      <w:r w:rsidR="0043315E">
        <w:rPr>
          <w:rFonts w:hint="eastAsia"/>
          <w:kern w:val="2"/>
          <w:lang w:val="en-GB" w:eastAsia="zh-CN"/>
        </w:rPr>
        <w:t>2410</w:t>
      </w:r>
      <w:r>
        <w:rPr>
          <w:rFonts w:hint="eastAsia"/>
          <w:kern w:val="2"/>
          <w:lang w:val="en-GB" w:eastAsia="zh-CN"/>
        </w:rPr>
        <w:t xml:space="preserve">, the peak </w:t>
      </w:r>
      <w:r w:rsidR="00411CAB">
        <w:rPr>
          <w:rFonts w:hint="eastAsia"/>
          <w:kern w:val="2"/>
          <w:lang w:val="en-GB" w:eastAsia="zh-CN"/>
        </w:rPr>
        <w:t>data rate</w:t>
      </w:r>
      <w:r>
        <w:rPr>
          <w:rFonts w:hint="eastAsia"/>
          <w:kern w:val="2"/>
          <w:lang w:val="en-GB" w:eastAsia="zh-CN"/>
        </w:rPr>
        <w:t xml:space="preserve"> is defined as in subsection 4.1. Based on the definition, the DL and UL peak data rate of NR</w:t>
      </w:r>
      <w:r w:rsidR="00FB5260">
        <w:rPr>
          <w:kern w:val="2"/>
          <w:lang w:val="en-GB" w:eastAsia="zh-CN"/>
        </w:rPr>
        <w:t xml:space="preserve"> </w:t>
      </w:r>
      <w:r w:rsidR="00FB5260">
        <w:rPr>
          <w:rFonts w:hint="eastAsia"/>
          <w:kern w:val="2"/>
          <w:lang w:val="en-GB" w:eastAsia="zh-CN"/>
        </w:rPr>
        <w:t>an</w:t>
      </w:r>
      <w:r w:rsidR="00FB5260">
        <w:rPr>
          <w:kern w:val="2"/>
          <w:lang w:val="en-GB" w:eastAsia="zh-CN"/>
        </w:rPr>
        <w:t>d LTE</w:t>
      </w:r>
      <w:r>
        <w:rPr>
          <w:rFonts w:hint="eastAsia"/>
          <w:kern w:val="2"/>
          <w:lang w:val="en-GB" w:eastAsia="zh-CN"/>
        </w:rPr>
        <w:t xml:space="preserve"> is analyzed. </w:t>
      </w:r>
    </w:p>
    <w:p w:rsidR="000D4D45" w:rsidRDefault="00C71196" w:rsidP="000D4D45">
      <w:pPr>
        <w:rPr>
          <w:lang w:eastAsia="zh-CN"/>
        </w:rPr>
      </w:pPr>
      <w:r>
        <w:rPr>
          <w:lang w:eastAsia="zh-CN"/>
        </w:rPr>
        <w:t>The</w:t>
      </w:r>
      <w:r w:rsidR="000D4D45">
        <w:rPr>
          <w:lang w:eastAsia="zh-CN"/>
        </w:rPr>
        <w:t xml:space="preserve"> </w:t>
      </w:r>
      <w:r w:rsidR="000D4D45">
        <w:rPr>
          <w:rFonts w:hint="eastAsia"/>
          <w:lang w:eastAsia="zh-CN"/>
        </w:rPr>
        <w:t xml:space="preserve">DL/UL </w:t>
      </w:r>
      <w:r w:rsidR="000D4D45">
        <w:rPr>
          <w:lang w:eastAsia="zh-CN"/>
        </w:rPr>
        <w:t xml:space="preserve">peak </w:t>
      </w:r>
      <w:r w:rsidR="000D4D45">
        <w:rPr>
          <w:rFonts w:hint="eastAsia"/>
          <w:lang w:eastAsia="zh-CN"/>
        </w:rPr>
        <w:t>data rate</w:t>
      </w:r>
      <w:r w:rsidR="000D4D45">
        <w:rPr>
          <w:lang w:eastAsia="zh-CN"/>
        </w:rPr>
        <w:t xml:space="preserve"> </w:t>
      </w:r>
      <w:r w:rsidR="000D4D45">
        <w:rPr>
          <w:rFonts w:hint="eastAsia"/>
          <w:lang w:eastAsia="zh-CN"/>
        </w:rPr>
        <w:t xml:space="preserve">for FDD and TDD </w:t>
      </w:r>
      <w:r>
        <w:rPr>
          <w:lang w:eastAsia="zh-CN"/>
        </w:rPr>
        <w:t>can be calculated</w:t>
      </w:r>
      <w:r w:rsidR="000D4D45">
        <w:rPr>
          <w:rFonts w:hint="eastAsia"/>
          <w:lang w:eastAsia="zh-CN"/>
        </w:rPr>
        <w:t xml:space="preserve"> </w:t>
      </w:r>
      <w:r w:rsidR="000D4D45">
        <w:rPr>
          <w:lang w:eastAsia="zh-CN"/>
        </w:rPr>
        <w:t>as below</w:t>
      </w:r>
    </w:p>
    <w:p w:rsidR="000D4D45" w:rsidRDefault="000D4D45" w:rsidP="000D4D45">
      <w:pPr>
        <w:jc w:val="right"/>
        <w:rPr>
          <w:lang w:eastAsia="zh-CN"/>
        </w:rPr>
      </w:pPr>
      <w:r w:rsidRPr="00E65C95">
        <w:rPr>
          <w:position w:val="-18"/>
        </w:rPr>
        <w:object w:dxaOrig="4540" w:dyaOrig="480">
          <v:shape id="_x0000_i1045" type="#_x0000_t75" style="width:227pt;height:24pt" o:ole="">
            <v:imagedata r:id="rId49" o:title=""/>
          </v:shape>
          <o:OLEObject Type="Embed" ProgID="Equation.DSMT4" ShapeID="_x0000_i1045" DrawAspect="Content" ObjectID="_1599681567" r:id="rId50"/>
        </w:objec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(3)</w:t>
      </w:r>
    </w:p>
    <w:p w:rsidR="00341868" w:rsidRDefault="000D4D45" w:rsidP="00341868">
      <w:pPr>
        <w:rPr>
          <w:lang w:eastAsia="zh-CN"/>
        </w:rPr>
      </w:pPr>
      <w:r>
        <w:rPr>
          <w:lang w:eastAsia="zh-CN"/>
        </w:rPr>
        <w:t>where</w:t>
      </w:r>
      <w:r>
        <w:rPr>
          <w:rFonts w:hint="eastAsia"/>
          <w:lang w:eastAsia="zh-CN"/>
        </w:rPr>
        <w:t xml:space="preserve"> </w:t>
      </w:r>
      <w:r w:rsidR="0007188A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scaling factor </w:t>
      </w:r>
      <w:r w:rsidRPr="00CB401A">
        <w:rPr>
          <w:rFonts w:ascii="Symbol" w:hAnsi="Symbol"/>
          <w:i/>
          <w:lang w:eastAsia="zh-CN"/>
        </w:rPr>
        <w:t></w:t>
      </w:r>
      <w:r w:rsidRPr="00CB401A">
        <w:rPr>
          <w:rFonts w:hint="eastAsia"/>
          <w:vertAlign w:val="superscript"/>
          <w:lang w:eastAsia="zh-CN"/>
        </w:rPr>
        <w:t>(</w:t>
      </w:r>
      <w:r w:rsidRPr="00CB401A">
        <w:rPr>
          <w:rFonts w:hint="eastAsia"/>
          <w:i/>
          <w:vertAlign w:val="superscript"/>
          <w:lang w:eastAsia="zh-CN"/>
        </w:rPr>
        <w:t>j</w:t>
      </w:r>
      <w:r w:rsidRPr="00CB401A">
        <w:rPr>
          <w:rFonts w:hint="eastAsia"/>
          <w:vertAlign w:val="superscript"/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 w:rsidR="006D3C77">
        <w:rPr>
          <w:lang w:eastAsia="zh-CN"/>
        </w:rPr>
        <w:t>is</w:t>
      </w:r>
      <w:r w:rsidR="00EB36F4">
        <w:rPr>
          <w:rFonts w:hint="eastAsia"/>
          <w:lang w:eastAsia="zh-CN"/>
        </w:rPr>
        <w:t xml:space="preserve"> the value for DL or UL</w:t>
      </w:r>
      <w:r>
        <w:rPr>
          <w:rFonts w:hint="eastAsia"/>
          <w:lang w:eastAsia="zh-CN"/>
        </w:rPr>
        <w:t xml:space="preserve"> on band </w:t>
      </w:r>
      <w:r w:rsidRPr="006649C8">
        <w:rPr>
          <w:rFonts w:hint="eastAsia"/>
          <w:i/>
          <w:lang w:eastAsia="zh-CN"/>
        </w:rPr>
        <w:t>j</w:t>
      </w:r>
      <w:r w:rsidR="00EB36F4">
        <w:rPr>
          <w:rFonts w:hint="eastAsia"/>
          <w:lang w:eastAsia="zh-CN"/>
        </w:rPr>
        <w:t>, respectively.</w:t>
      </w:r>
    </w:p>
    <w:p w:rsidR="006D264D" w:rsidRDefault="006D264D" w:rsidP="00341868">
      <w:pPr>
        <w:rPr>
          <w:lang w:eastAsia="zh-CN"/>
        </w:rPr>
      </w:pPr>
      <w:r>
        <w:rPr>
          <w:rFonts w:hint="eastAsia"/>
          <w:lang w:eastAsia="zh-CN"/>
        </w:rPr>
        <w:t>It is noted that</w:t>
      </w:r>
      <w:r w:rsidR="00DD73D9">
        <w:rPr>
          <w:lang w:eastAsia="zh-CN"/>
        </w:rPr>
        <w:t xml:space="preserve"> in the above equation,</w:t>
      </w:r>
      <w:r>
        <w:rPr>
          <w:rFonts w:hint="eastAsia"/>
          <w:lang w:eastAsia="zh-CN"/>
        </w:rPr>
        <w:t xml:space="preserve"> </w:t>
      </w:r>
      <w:r w:rsidRPr="00FD6E42">
        <w:rPr>
          <w:rFonts w:hint="eastAsia"/>
          <w:i/>
          <w:lang w:eastAsia="zh-CN"/>
        </w:rPr>
        <w:t>W</w:t>
      </w:r>
      <w:r w:rsidRPr="00FD6E42">
        <w:rPr>
          <w:rFonts w:hint="eastAsia"/>
          <w:i/>
          <w:vertAlign w:val="subscript"/>
          <w:lang w:eastAsia="zh-CN"/>
        </w:rPr>
        <w:t>j</w:t>
      </w:r>
      <w:r>
        <w:rPr>
          <w:rFonts w:hint="eastAsia"/>
          <w:lang w:eastAsia="zh-CN"/>
        </w:rPr>
        <w:t xml:space="preserve"> is the effective bandwidth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takes into account the </w:t>
      </w:r>
      <w:r w:rsidRPr="00A9767F">
        <w:rPr>
          <w:lang w:eastAsia="zh-CN"/>
        </w:rPr>
        <w:t>uplink/downlink ratio</w:t>
      </w:r>
      <w:r w:rsidR="00DD73D9">
        <w:rPr>
          <w:lang w:eastAsia="zh-CN"/>
        </w:rPr>
        <w:t xml:space="preserve"> as defined in</w:t>
      </w:r>
      <w:r w:rsidR="00887DEB" w:rsidRPr="00887DEB">
        <w:rPr>
          <w:rFonts w:hint="eastAsia"/>
          <w:kern w:val="2"/>
          <w:lang w:val="en-GB" w:eastAsia="zh-CN"/>
        </w:rPr>
        <w:t xml:space="preserve"> </w:t>
      </w:r>
      <w:r w:rsidR="00887DEB">
        <w:rPr>
          <w:rFonts w:hint="eastAsia"/>
          <w:kern w:val="2"/>
          <w:lang w:val="en-GB" w:eastAsia="zh-CN"/>
        </w:rPr>
        <w:t>Report ITU-R M.2410</w:t>
      </w:r>
      <w:r>
        <w:rPr>
          <w:rFonts w:hint="eastAsia"/>
          <w:lang w:eastAsia="zh-CN"/>
        </w:rPr>
        <w:t>.</w:t>
      </w:r>
    </w:p>
    <w:p w:rsidR="007E61D2" w:rsidRDefault="007E61D2" w:rsidP="00ED28A4">
      <w:pPr>
        <w:pStyle w:val="2"/>
        <w:rPr>
          <w:lang w:eastAsia="zh-CN"/>
        </w:rPr>
      </w:pPr>
      <w:r>
        <w:rPr>
          <w:lang w:eastAsia="zh-CN"/>
        </w:rPr>
        <w:lastRenderedPageBreak/>
        <w:t>LTE</w:t>
      </w:r>
      <w:r w:rsidR="006A369A">
        <w:rPr>
          <w:lang w:eastAsia="zh-CN"/>
        </w:rPr>
        <w:t xml:space="preserve"> evaluation results</w:t>
      </w:r>
    </w:p>
    <w:p w:rsidR="007E61D2" w:rsidRDefault="007E61D2" w:rsidP="00ED28A4">
      <w:pPr>
        <w:pStyle w:val="3"/>
        <w:rPr>
          <w:lang w:eastAsia="zh-CN"/>
        </w:rPr>
      </w:pPr>
      <w:r>
        <w:rPr>
          <w:rFonts w:hint="eastAsia"/>
          <w:lang w:eastAsia="zh-CN"/>
        </w:rPr>
        <w:t xml:space="preserve">DL peak </w:t>
      </w:r>
      <w:r>
        <w:rPr>
          <w:lang w:eastAsia="zh-CN"/>
        </w:rPr>
        <w:t>data rate</w:t>
      </w:r>
    </w:p>
    <w:p w:rsidR="00754F92" w:rsidRPr="001E30D6" w:rsidRDefault="007E61D2" w:rsidP="00754F92">
      <w:pPr>
        <w:rPr>
          <w:lang w:eastAsia="zh-CN"/>
        </w:rPr>
      </w:pPr>
      <w:r>
        <w:rPr>
          <w:lang w:eastAsia="zh-CN"/>
        </w:rPr>
        <w:t>DL peak data rate</w:t>
      </w:r>
      <w:r w:rsidR="00C6417C">
        <w:rPr>
          <w:lang w:eastAsia="zh-CN"/>
        </w:rPr>
        <w:t xml:space="preserve"> for LTE are provided in Table 3</w:t>
      </w:r>
      <w:r>
        <w:rPr>
          <w:lang w:eastAsia="zh-CN"/>
        </w:rPr>
        <w:t>.</w:t>
      </w:r>
      <w:r w:rsidR="00560D5E">
        <w:rPr>
          <w:lang w:eastAsia="zh-CN"/>
        </w:rPr>
        <w:t>1</w:t>
      </w:r>
      <w:r w:rsidR="00C6417C">
        <w:rPr>
          <w:lang w:eastAsia="zh-CN"/>
        </w:rPr>
        <w:t>.1</w:t>
      </w:r>
      <w:r w:rsidR="005A1387">
        <w:rPr>
          <w:lang w:eastAsia="zh-CN"/>
        </w:rPr>
        <w:t>-1</w:t>
      </w:r>
      <w:r>
        <w:rPr>
          <w:lang w:eastAsia="zh-CN"/>
        </w:rPr>
        <w:t xml:space="preserve"> for FDD. </w:t>
      </w:r>
      <w:r w:rsidR="00754F92">
        <w:rPr>
          <w:lang w:eastAsia="zh-CN"/>
        </w:rPr>
        <w:t>The detailed assumptions are provid</w:t>
      </w:r>
      <w:r w:rsidR="00754F92" w:rsidRPr="00CF055B">
        <w:rPr>
          <w:lang w:eastAsia="zh-CN"/>
        </w:rPr>
        <w:t>ed in A</w:t>
      </w:r>
      <w:r w:rsidR="00146678">
        <w:rPr>
          <w:lang w:eastAsia="zh-CN"/>
        </w:rPr>
        <w:t>ppendix-B</w:t>
      </w:r>
      <w:r w:rsidR="00754F92" w:rsidRPr="00CF055B">
        <w:rPr>
          <w:lang w:eastAsia="zh-CN"/>
        </w:rPr>
        <w:t>.</w:t>
      </w:r>
    </w:p>
    <w:p w:rsidR="002E732F" w:rsidRDefault="002E732F" w:rsidP="002E732F">
      <w:pPr>
        <w:pStyle w:val="TH"/>
      </w:pPr>
      <w:r>
        <w:t>Table 3.1.1-1 LTE DL peak data rate</w:t>
      </w:r>
    </w:p>
    <w:tbl>
      <w:tblPr>
        <w:tblW w:w="370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87"/>
        <w:gridCol w:w="1064"/>
        <w:gridCol w:w="1064"/>
        <w:gridCol w:w="1158"/>
        <w:gridCol w:w="1162"/>
        <w:gridCol w:w="1156"/>
      </w:tblGrid>
      <w:tr w:rsidR="002E732F" w:rsidRPr="008C4DFC" w:rsidTr="008640CF">
        <w:trPr>
          <w:jc w:val="center"/>
        </w:trPr>
        <w:tc>
          <w:tcPr>
            <w:tcW w:w="934" w:type="pct"/>
          </w:tcPr>
          <w:p w:rsidR="002E732F" w:rsidRPr="00C75A30" w:rsidRDefault="002E732F" w:rsidP="008640CF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Duplexing</w:t>
            </w:r>
          </w:p>
        </w:tc>
        <w:tc>
          <w:tcPr>
            <w:tcW w:w="772" w:type="pct"/>
          </w:tcPr>
          <w:p w:rsidR="002E732F" w:rsidRPr="007C6E93" w:rsidRDefault="002E732F" w:rsidP="008640CF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Modulation order</w:t>
            </w:r>
          </w:p>
        </w:tc>
        <w:tc>
          <w:tcPr>
            <w:tcW w:w="77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2E732F" w:rsidRPr="00B237A0" w:rsidRDefault="002E732F" w:rsidP="008640CF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Per CC BW (MHz)</w:t>
            </w:r>
          </w:p>
        </w:tc>
        <w:tc>
          <w:tcPr>
            <w:tcW w:w="84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2E732F" w:rsidRPr="00B237A0" w:rsidRDefault="002E732F" w:rsidP="008640CF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Peak data rate per CC (Gbit/s)</w:t>
            </w:r>
          </w:p>
        </w:tc>
        <w:tc>
          <w:tcPr>
            <w:tcW w:w="843" w:type="pct"/>
          </w:tcPr>
          <w:p w:rsidR="002E732F" w:rsidRPr="00B237A0" w:rsidRDefault="002E732F" w:rsidP="008640CF">
            <w:pPr>
              <w:pStyle w:val="TAH"/>
              <w:rPr>
                <w:rFonts w:eastAsia="Yu Mincho"/>
                <w:bCs/>
                <w:sz w:val="16"/>
              </w:rPr>
            </w:pPr>
            <w:r>
              <w:rPr>
                <w:rFonts w:eastAsia="Yu Mincho"/>
                <w:bCs/>
                <w:sz w:val="16"/>
              </w:rPr>
              <w:t>Aggregated peak data rate</w:t>
            </w:r>
            <w:r>
              <w:rPr>
                <w:rFonts w:hint="eastAsia"/>
                <w:bCs/>
                <w:sz w:val="16"/>
                <w:lang w:eastAsia="zh-CN"/>
              </w:rPr>
              <w:t xml:space="preserve"> over 32 CCs</w:t>
            </w:r>
            <w:r>
              <w:rPr>
                <w:rFonts w:eastAsia="Yu Mincho"/>
                <w:bCs/>
                <w:sz w:val="16"/>
              </w:rPr>
              <w:t xml:space="preserve"> (Gbit/s)</w:t>
            </w:r>
          </w:p>
        </w:tc>
        <w:tc>
          <w:tcPr>
            <w:tcW w:w="839" w:type="pct"/>
          </w:tcPr>
          <w:p w:rsidR="002E732F" w:rsidRDefault="002E732F" w:rsidP="008640CF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Yu Mincho"/>
                <w:bCs/>
                <w:sz w:val="16"/>
              </w:rPr>
              <w:t>(Gbit/s)</w:t>
            </w:r>
          </w:p>
        </w:tc>
      </w:tr>
      <w:tr w:rsidR="002E732F" w:rsidRPr="00BD5165" w:rsidTr="008640CF">
        <w:trPr>
          <w:jc w:val="center"/>
        </w:trPr>
        <w:tc>
          <w:tcPr>
            <w:tcW w:w="934" w:type="pct"/>
            <w:vAlign w:val="center"/>
          </w:tcPr>
          <w:p w:rsidR="002E732F" w:rsidRPr="00BD5165" w:rsidRDefault="002E732F" w:rsidP="008640C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772" w:type="pct"/>
          </w:tcPr>
          <w:p w:rsidR="002E732F" w:rsidRPr="007C6E93" w:rsidRDefault="002E732F" w:rsidP="008640C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256QAM</w:t>
            </w:r>
          </w:p>
        </w:tc>
        <w:tc>
          <w:tcPr>
            <w:tcW w:w="77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E732F" w:rsidRPr="00BD5165" w:rsidRDefault="002E732F" w:rsidP="008640C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84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2E732F" w:rsidRPr="00077404" w:rsidRDefault="002E732F" w:rsidP="008640C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77404">
              <w:rPr>
                <w:rFonts w:cs="Arial" w:hint="eastAsia"/>
                <w:szCs w:val="18"/>
                <w:lang w:eastAsia="zh-CN"/>
              </w:rPr>
              <w:t>0.751</w:t>
            </w:r>
          </w:p>
        </w:tc>
        <w:tc>
          <w:tcPr>
            <w:tcW w:w="843" w:type="pct"/>
            <w:shd w:val="clear" w:color="auto" w:fill="auto"/>
            <w:vAlign w:val="center"/>
          </w:tcPr>
          <w:p w:rsidR="002E732F" w:rsidRPr="00077404" w:rsidRDefault="002E732F" w:rsidP="008640C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77404">
              <w:rPr>
                <w:rFonts w:ascii="Arial" w:hAnsi="Arial" w:cs="Arial" w:hint="eastAsia"/>
                <w:sz w:val="18"/>
                <w:szCs w:val="18"/>
                <w:lang w:eastAsia="zh-CN"/>
              </w:rPr>
              <w:t>24.0</w:t>
            </w:r>
          </w:p>
        </w:tc>
        <w:tc>
          <w:tcPr>
            <w:tcW w:w="839" w:type="pct"/>
            <w:vMerge w:val="restart"/>
            <w:vAlign w:val="center"/>
          </w:tcPr>
          <w:p w:rsidR="002E732F" w:rsidRPr="00BD5165" w:rsidRDefault="002E732F" w:rsidP="008640C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  <w:r w:rsidRPr="004D39DF"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2E732F" w:rsidRPr="00BD5165" w:rsidTr="008640CF">
        <w:trPr>
          <w:jc w:val="center"/>
        </w:trPr>
        <w:tc>
          <w:tcPr>
            <w:tcW w:w="934" w:type="pct"/>
            <w:vAlign w:val="center"/>
          </w:tcPr>
          <w:p w:rsidR="002E732F" w:rsidRPr="004D39DF" w:rsidRDefault="002E732F" w:rsidP="008640C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FDD</w:t>
            </w:r>
          </w:p>
        </w:tc>
        <w:tc>
          <w:tcPr>
            <w:tcW w:w="772" w:type="pct"/>
          </w:tcPr>
          <w:p w:rsidR="002E732F" w:rsidRDefault="002E732F" w:rsidP="008640C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1024QAM</w:t>
            </w:r>
          </w:p>
        </w:tc>
        <w:tc>
          <w:tcPr>
            <w:tcW w:w="77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E732F" w:rsidRPr="006D28FE" w:rsidRDefault="002E732F" w:rsidP="008640C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84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2E732F" w:rsidRPr="00077404" w:rsidRDefault="002E732F" w:rsidP="008640C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0.942</w:t>
            </w:r>
          </w:p>
        </w:tc>
        <w:tc>
          <w:tcPr>
            <w:tcW w:w="843" w:type="pct"/>
            <w:shd w:val="clear" w:color="auto" w:fill="auto"/>
            <w:vAlign w:val="center"/>
          </w:tcPr>
          <w:p w:rsidR="002E732F" w:rsidRPr="00077404" w:rsidRDefault="002E732F" w:rsidP="008640C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30.1</w:t>
            </w:r>
          </w:p>
        </w:tc>
        <w:tc>
          <w:tcPr>
            <w:tcW w:w="839" w:type="pct"/>
            <w:vMerge/>
            <w:vAlign w:val="center"/>
          </w:tcPr>
          <w:p w:rsidR="002E732F" w:rsidRDefault="002E732F" w:rsidP="008640C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</w:tbl>
    <w:p w:rsidR="001E3EF6" w:rsidRDefault="001E3EF6" w:rsidP="00ED28A4">
      <w:pPr>
        <w:rPr>
          <w:lang w:eastAsia="zh-CN"/>
        </w:rPr>
      </w:pPr>
    </w:p>
    <w:p w:rsidR="007E61D2" w:rsidRDefault="007E61D2" w:rsidP="00ED28A4">
      <w:pPr>
        <w:pStyle w:val="3"/>
        <w:rPr>
          <w:lang w:eastAsia="zh-CN"/>
        </w:rPr>
      </w:pPr>
      <w:r w:rsidRPr="000C6475">
        <w:rPr>
          <w:rFonts w:hint="eastAsia"/>
          <w:lang w:eastAsia="zh-CN"/>
        </w:rPr>
        <w:t>UL</w:t>
      </w:r>
      <w:r w:rsidRPr="000C6475">
        <w:rPr>
          <w:lang w:eastAsia="zh-CN"/>
        </w:rPr>
        <w:t xml:space="preserve"> peak data rate</w:t>
      </w:r>
    </w:p>
    <w:p w:rsidR="007E61D2" w:rsidRDefault="007E61D2" w:rsidP="007E61D2">
      <w:pPr>
        <w:rPr>
          <w:lang w:eastAsia="zh-CN"/>
        </w:rPr>
      </w:pPr>
      <w:r>
        <w:rPr>
          <w:lang w:eastAsia="zh-CN"/>
        </w:rPr>
        <w:t>UL peak data rate</w:t>
      </w:r>
      <w:r w:rsidR="00C6417C">
        <w:rPr>
          <w:lang w:eastAsia="zh-CN"/>
        </w:rPr>
        <w:t xml:space="preserve"> for LTE are provided in Table 3</w:t>
      </w:r>
      <w:r w:rsidR="00D90AF3">
        <w:rPr>
          <w:lang w:eastAsia="zh-CN"/>
        </w:rPr>
        <w:t>.</w:t>
      </w:r>
      <w:r w:rsidR="002E732F">
        <w:rPr>
          <w:lang w:eastAsia="zh-CN"/>
        </w:rPr>
        <w:t>1</w:t>
      </w:r>
      <w:r w:rsidR="00D90AF3">
        <w:rPr>
          <w:lang w:eastAsia="zh-CN"/>
        </w:rPr>
        <w:t>.2</w:t>
      </w:r>
      <w:r w:rsidR="005A1387">
        <w:rPr>
          <w:lang w:eastAsia="zh-CN"/>
        </w:rPr>
        <w:t>-1</w:t>
      </w:r>
      <w:r>
        <w:rPr>
          <w:lang w:eastAsia="zh-CN"/>
        </w:rPr>
        <w:t xml:space="preserve"> for FDD. </w:t>
      </w:r>
    </w:p>
    <w:p w:rsidR="002E732F" w:rsidRDefault="002E732F" w:rsidP="002E732F">
      <w:pPr>
        <w:pStyle w:val="TH"/>
      </w:pPr>
      <w:r>
        <w:t>Table 3.1.2-</w:t>
      </w:r>
      <w:r>
        <w:rPr>
          <w:rFonts w:hint="eastAsia"/>
          <w:lang w:eastAsia="zh-CN"/>
        </w:rPr>
        <w:t>1</w:t>
      </w:r>
      <w:r>
        <w:t xml:space="preserve"> LTE UL peak data rate</w:t>
      </w:r>
    </w:p>
    <w:tbl>
      <w:tblPr>
        <w:tblW w:w="313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85"/>
        <w:gridCol w:w="1064"/>
        <w:gridCol w:w="1159"/>
        <w:gridCol w:w="1161"/>
        <w:gridCol w:w="1159"/>
      </w:tblGrid>
      <w:tr w:rsidR="002E732F" w:rsidRPr="008C4DFC" w:rsidTr="008640CF">
        <w:trPr>
          <w:jc w:val="center"/>
        </w:trPr>
        <w:tc>
          <w:tcPr>
            <w:tcW w:w="1103" w:type="pct"/>
          </w:tcPr>
          <w:p w:rsidR="002E732F" w:rsidRPr="00C75A30" w:rsidRDefault="002E732F" w:rsidP="008640CF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Duplexing</w:t>
            </w:r>
          </w:p>
        </w:tc>
        <w:tc>
          <w:tcPr>
            <w:tcW w:w="91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2E732F" w:rsidRPr="00B237A0" w:rsidRDefault="002E732F" w:rsidP="008640CF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Per CC BW (MHz)</w:t>
            </w:r>
          </w:p>
        </w:tc>
        <w:tc>
          <w:tcPr>
            <w:tcW w:w="9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2E732F" w:rsidRPr="00B237A0" w:rsidRDefault="002E732F" w:rsidP="008640CF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Peak data rate per CC (Gbit/s)</w:t>
            </w:r>
          </w:p>
        </w:tc>
        <w:tc>
          <w:tcPr>
            <w:tcW w:w="996" w:type="pct"/>
          </w:tcPr>
          <w:p w:rsidR="002E732F" w:rsidRPr="00B237A0" w:rsidRDefault="002E732F" w:rsidP="008640CF">
            <w:pPr>
              <w:pStyle w:val="TAH"/>
              <w:rPr>
                <w:rFonts w:eastAsia="Yu Mincho"/>
                <w:bCs/>
                <w:sz w:val="16"/>
              </w:rPr>
            </w:pPr>
            <w:r>
              <w:rPr>
                <w:rFonts w:eastAsia="Yu Mincho"/>
                <w:bCs/>
                <w:sz w:val="16"/>
              </w:rPr>
              <w:t>Aggregated peak data rate</w:t>
            </w:r>
            <w:r>
              <w:rPr>
                <w:rFonts w:hint="eastAsia"/>
                <w:bCs/>
                <w:sz w:val="16"/>
                <w:lang w:eastAsia="zh-CN"/>
              </w:rPr>
              <w:t xml:space="preserve"> over 32 CCs</w:t>
            </w:r>
            <w:r>
              <w:rPr>
                <w:rFonts w:eastAsia="Yu Mincho"/>
                <w:bCs/>
                <w:sz w:val="16"/>
              </w:rPr>
              <w:t xml:space="preserve"> (Gbit/s)</w:t>
            </w:r>
          </w:p>
        </w:tc>
        <w:tc>
          <w:tcPr>
            <w:tcW w:w="994" w:type="pct"/>
          </w:tcPr>
          <w:p w:rsidR="002E732F" w:rsidRDefault="002E732F" w:rsidP="008640CF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Req.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Yu Mincho"/>
                <w:bCs/>
                <w:sz w:val="16"/>
              </w:rPr>
              <w:t>(Gbit/s)</w:t>
            </w:r>
          </w:p>
        </w:tc>
      </w:tr>
      <w:tr w:rsidR="002E732F" w:rsidRPr="00BD5165" w:rsidTr="008640CF">
        <w:trPr>
          <w:jc w:val="center"/>
        </w:trPr>
        <w:tc>
          <w:tcPr>
            <w:tcW w:w="1103" w:type="pct"/>
            <w:vAlign w:val="center"/>
          </w:tcPr>
          <w:p w:rsidR="002E732F" w:rsidRPr="00BD5165" w:rsidRDefault="002E732F" w:rsidP="008640C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39DF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91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2E732F" w:rsidRPr="00BD5165" w:rsidRDefault="002E732F" w:rsidP="008640CF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99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2E732F" w:rsidRPr="00BA3AAA" w:rsidRDefault="002E732F" w:rsidP="008640C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BA3AAA">
              <w:rPr>
                <w:rFonts w:cs="Arial"/>
                <w:szCs w:val="18"/>
                <w:lang w:eastAsia="zh-CN"/>
              </w:rPr>
              <w:t>0.403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2E732F" w:rsidRPr="00BA3AAA" w:rsidRDefault="002E732F" w:rsidP="008640C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3AAA">
              <w:rPr>
                <w:rFonts w:ascii="Arial" w:hAnsi="Arial" w:cs="Arial"/>
                <w:sz w:val="18"/>
                <w:szCs w:val="18"/>
                <w:lang w:eastAsia="zh-CN"/>
              </w:rPr>
              <w:t>12.9</w:t>
            </w:r>
          </w:p>
        </w:tc>
        <w:tc>
          <w:tcPr>
            <w:tcW w:w="994" w:type="pct"/>
            <w:vAlign w:val="center"/>
          </w:tcPr>
          <w:p w:rsidR="002E732F" w:rsidRPr="00BA3AAA" w:rsidRDefault="002E732F" w:rsidP="008640C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BA3AAA">
              <w:rPr>
                <w:rFonts w:cs="Arial"/>
                <w:szCs w:val="18"/>
                <w:lang w:eastAsia="zh-CN"/>
              </w:rPr>
              <w:t>10</w:t>
            </w:r>
          </w:p>
        </w:tc>
      </w:tr>
    </w:tbl>
    <w:p w:rsidR="002E732F" w:rsidRDefault="002E732F">
      <w:pPr>
        <w:pStyle w:val="Eqn"/>
        <w:rPr>
          <w:b/>
          <w:i/>
          <w:lang w:eastAsia="zh-CN"/>
        </w:rPr>
      </w:pPr>
    </w:p>
    <w:p w:rsidR="001E3EF6" w:rsidRPr="00ED28A4" w:rsidRDefault="001E3EF6">
      <w:pPr>
        <w:pStyle w:val="Eqn"/>
        <w:rPr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</w:t>
      </w:r>
      <w:r w:rsidR="002B5124">
        <w:rPr>
          <w:b/>
          <w:i/>
          <w:lang w:eastAsia="zh-CN"/>
        </w:rPr>
        <w:t>2</w:t>
      </w:r>
      <w:r w:rsidRPr="004351EB">
        <w:rPr>
          <w:rFonts w:hint="eastAsia"/>
          <w:b/>
          <w:i/>
          <w:lang w:eastAsia="zh-CN"/>
        </w:rPr>
        <w:t>:</w:t>
      </w:r>
      <w:r>
        <w:rPr>
          <w:rFonts w:hint="eastAsia"/>
          <w:i/>
          <w:lang w:eastAsia="zh-CN"/>
        </w:rPr>
        <w:t xml:space="preserve"> LTE</w:t>
      </w:r>
      <w:r w:rsidRPr="004351EB">
        <w:rPr>
          <w:rFonts w:hint="eastAsia"/>
          <w:i/>
          <w:lang w:eastAsia="zh-CN"/>
        </w:rPr>
        <w:t xml:space="preserve">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</w:t>
      </w:r>
      <w:r>
        <w:rPr>
          <w:i/>
          <w:lang w:eastAsia="zh-CN"/>
        </w:rPr>
        <w:t xml:space="preserve"> data rate</w:t>
      </w:r>
      <w:r w:rsidRPr="004351EB">
        <w:rPr>
          <w:rFonts w:hint="eastAsia"/>
          <w:i/>
          <w:lang w:eastAsia="zh-CN"/>
        </w:rPr>
        <w:t xml:space="preserve"> requirements</w:t>
      </w:r>
      <w:r w:rsidR="004879BC" w:rsidRPr="004879BC">
        <w:rPr>
          <w:i/>
          <w:lang w:eastAsia="zh-CN"/>
        </w:rPr>
        <w:t xml:space="preserve"> </w:t>
      </w:r>
      <w:r w:rsidR="004879BC">
        <w:rPr>
          <w:i/>
          <w:lang w:eastAsia="zh-CN"/>
        </w:rPr>
        <w:t>with carrier aggregation</w:t>
      </w:r>
      <w:r w:rsidRPr="004351EB">
        <w:rPr>
          <w:rFonts w:hint="eastAsia"/>
          <w:i/>
          <w:lang w:eastAsia="zh-CN"/>
        </w:rPr>
        <w:t>.</w:t>
      </w:r>
    </w:p>
    <w:p w:rsidR="00341868" w:rsidRPr="00CF195E" w:rsidRDefault="00341868" w:rsidP="00341868">
      <w:pPr>
        <w:pStyle w:val="1"/>
      </w:pPr>
      <w:r w:rsidRPr="00CF195E">
        <w:t>Conclusions</w:t>
      </w:r>
    </w:p>
    <w:p w:rsidR="00341868" w:rsidRPr="00BA778B" w:rsidRDefault="00341868" w:rsidP="00341868">
      <w:pPr>
        <w:rPr>
          <w:kern w:val="2"/>
          <w:lang w:val="en-GB" w:eastAsia="zh-CN"/>
        </w:rPr>
      </w:pPr>
      <w:r w:rsidRPr="00BA778B">
        <w:rPr>
          <w:rFonts w:hint="eastAsia"/>
          <w:kern w:val="2"/>
          <w:lang w:val="en-GB" w:eastAsia="zh-CN"/>
        </w:rPr>
        <w:t>In</w:t>
      </w:r>
      <w:r w:rsidRPr="00BA778B">
        <w:rPr>
          <w:kern w:val="2"/>
          <w:lang w:val="en-GB" w:eastAsia="zh-CN"/>
        </w:rPr>
        <w:t xml:space="preserve"> this </w:t>
      </w:r>
      <w:r>
        <w:rPr>
          <w:rFonts w:hint="eastAsia"/>
          <w:kern w:val="2"/>
          <w:lang w:val="en-GB" w:eastAsia="zh-CN"/>
        </w:rPr>
        <w:t>document</w:t>
      </w:r>
      <w:r w:rsidRPr="00BA778B">
        <w:rPr>
          <w:kern w:val="2"/>
          <w:lang w:val="en-GB" w:eastAsia="zh-CN"/>
        </w:rPr>
        <w:t xml:space="preserve">, the peak spectral efficiency and peak data rate of </w:t>
      </w:r>
      <w:r w:rsidR="002B5124">
        <w:rPr>
          <w:kern w:val="2"/>
          <w:lang w:val="en-GB" w:eastAsia="zh-CN"/>
        </w:rPr>
        <w:t>LTE</w:t>
      </w:r>
      <w:r>
        <w:rPr>
          <w:rFonts w:hint="eastAsia"/>
          <w:kern w:val="2"/>
          <w:lang w:val="en-GB" w:eastAsia="zh-CN"/>
        </w:rPr>
        <w:t xml:space="preserve"> are</w:t>
      </w:r>
      <w:r w:rsidRPr="00BA778B">
        <w:rPr>
          <w:kern w:val="2"/>
          <w:lang w:val="en-GB" w:eastAsia="zh-CN"/>
        </w:rPr>
        <w:t xml:space="preserve"> </w:t>
      </w:r>
      <w:r w:rsidR="00627435">
        <w:rPr>
          <w:rFonts w:hint="eastAsia"/>
          <w:kern w:val="2"/>
          <w:lang w:val="en-GB" w:eastAsia="zh-CN"/>
        </w:rPr>
        <w:t>evaluated</w:t>
      </w:r>
      <w:r>
        <w:rPr>
          <w:rFonts w:hint="eastAsia"/>
          <w:kern w:val="2"/>
          <w:lang w:val="en-GB" w:eastAsia="zh-CN"/>
        </w:rPr>
        <w:t>. T</w:t>
      </w:r>
      <w:r w:rsidRPr="00BA778B">
        <w:rPr>
          <w:kern w:val="2"/>
          <w:lang w:val="en-GB" w:eastAsia="zh-CN"/>
        </w:rPr>
        <w:t>he following observations</w:t>
      </w:r>
      <w:r>
        <w:rPr>
          <w:rFonts w:hint="eastAsia"/>
          <w:kern w:val="2"/>
          <w:lang w:val="en-GB" w:eastAsia="zh-CN"/>
        </w:rPr>
        <w:t xml:space="preserve"> are made</w:t>
      </w:r>
      <w:r w:rsidRPr="00BA778B">
        <w:rPr>
          <w:kern w:val="2"/>
          <w:lang w:val="en-GB" w:eastAsia="zh-CN"/>
        </w:rPr>
        <w:t>.</w:t>
      </w:r>
    </w:p>
    <w:p w:rsidR="00266764" w:rsidRDefault="00266764" w:rsidP="00266764">
      <w:pPr>
        <w:pStyle w:val="Eqn"/>
        <w:rPr>
          <w:i/>
          <w:lang w:eastAsia="zh-CN"/>
        </w:rPr>
      </w:pPr>
      <w:bookmarkStart w:id="3" w:name="_Ref124589665"/>
      <w:bookmarkStart w:id="4" w:name="_Ref71620620"/>
      <w:bookmarkStart w:id="5" w:name="_Ref124671424"/>
      <w:r w:rsidRPr="004351EB">
        <w:rPr>
          <w:rFonts w:hint="eastAsia"/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</w:t>
      </w:r>
      <w:r w:rsidR="002B5124">
        <w:rPr>
          <w:b/>
          <w:i/>
          <w:lang w:eastAsia="zh-CN"/>
        </w:rPr>
        <w:t>1</w:t>
      </w:r>
      <w:r w:rsidRPr="004351EB">
        <w:rPr>
          <w:rFonts w:hint="eastAsia"/>
          <w:b/>
          <w:i/>
          <w:lang w:eastAsia="zh-CN"/>
        </w:rPr>
        <w:t>:</w:t>
      </w:r>
      <w:r>
        <w:rPr>
          <w:rFonts w:hint="eastAsia"/>
          <w:i/>
          <w:lang w:eastAsia="zh-CN"/>
        </w:rPr>
        <w:t xml:space="preserve"> LTE</w:t>
      </w:r>
      <w:r w:rsidRPr="004351EB">
        <w:rPr>
          <w:rFonts w:hint="eastAsia"/>
          <w:i/>
          <w:lang w:eastAsia="zh-CN"/>
        </w:rPr>
        <w:t xml:space="preserve">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 spectral efficiency requirements.</w:t>
      </w:r>
    </w:p>
    <w:p w:rsidR="00754F92" w:rsidRDefault="008C2AD7" w:rsidP="00205842">
      <w:pPr>
        <w:pStyle w:val="Eqn"/>
        <w:rPr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</w:t>
      </w:r>
      <w:r w:rsidR="002B5124">
        <w:rPr>
          <w:b/>
          <w:i/>
          <w:lang w:eastAsia="zh-CN"/>
        </w:rPr>
        <w:t>2</w:t>
      </w:r>
      <w:r w:rsidRPr="004351EB">
        <w:rPr>
          <w:rFonts w:hint="eastAsia"/>
          <w:b/>
          <w:i/>
          <w:lang w:eastAsia="zh-CN"/>
        </w:rPr>
        <w:t>:</w:t>
      </w:r>
      <w:r>
        <w:rPr>
          <w:rFonts w:hint="eastAsia"/>
          <w:i/>
          <w:lang w:eastAsia="zh-CN"/>
        </w:rPr>
        <w:t xml:space="preserve"> LTE</w:t>
      </w:r>
      <w:r w:rsidRPr="004351EB">
        <w:rPr>
          <w:rFonts w:hint="eastAsia"/>
          <w:i/>
          <w:lang w:eastAsia="zh-CN"/>
        </w:rPr>
        <w:t xml:space="preserve">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</w:t>
      </w:r>
      <w:r>
        <w:rPr>
          <w:i/>
          <w:lang w:eastAsia="zh-CN"/>
        </w:rPr>
        <w:t xml:space="preserve"> data rate</w:t>
      </w:r>
      <w:r w:rsidRPr="004351EB">
        <w:rPr>
          <w:rFonts w:hint="eastAsia"/>
          <w:i/>
          <w:lang w:eastAsia="zh-CN"/>
        </w:rPr>
        <w:t xml:space="preserve"> requirements</w:t>
      </w:r>
      <w:r>
        <w:rPr>
          <w:i/>
          <w:lang w:eastAsia="zh-CN"/>
        </w:rPr>
        <w:t xml:space="preserve"> </w:t>
      </w:r>
      <w:r w:rsidR="00615D1E">
        <w:rPr>
          <w:i/>
          <w:lang w:eastAsia="zh-CN"/>
        </w:rPr>
        <w:t>with carrier aggregation</w:t>
      </w:r>
      <w:r w:rsidR="00754F92" w:rsidRPr="004351EB">
        <w:rPr>
          <w:rFonts w:hint="eastAsia"/>
          <w:i/>
          <w:lang w:eastAsia="zh-CN"/>
        </w:rPr>
        <w:t>.</w:t>
      </w:r>
    </w:p>
    <w:p w:rsidR="00607A06" w:rsidRPr="00007BB1" w:rsidRDefault="00607A06" w:rsidP="00205842">
      <w:pPr>
        <w:pStyle w:val="Eqn"/>
        <w:rPr>
          <w:b/>
          <w:i/>
          <w:lang w:eastAsia="zh-CN"/>
        </w:rPr>
      </w:pPr>
      <w:bookmarkStart w:id="6" w:name="_GoBack"/>
      <w:bookmarkEnd w:id="6"/>
    </w:p>
    <w:p w:rsidR="00341868" w:rsidRPr="00CF195E" w:rsidRDefault="00341868" w:rsidP="00341868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903FA9" w:rsidRDefault="009A500A" w:rsidP="001310E9">
      <w:pPr>
        <w:pStyle w:val="References"/>
        <w:rPr>
          <w:lang w:eastAsia="zh-CN"/>
        </w:rPr>
      </w:pPr>
      <w:bookmarkStart w:id="7" w:name="_Ref167612875"/>
      <w:bookmarkStart w:id="8" w:name="_Ref167612671"/>
      <w:bookmarkEnd w:id="3"/>
      <w:bookmarkEnd w:id="4"/>
      <w:bookmarkEnd w:id="5"/>
      <w:r w:rsidRPr="009A500A">
        <w:rPr>
          <w:lang w:eastAsia="zh-CN"/>
        </w:rPr>
        <w:t>R1-1</w:t>
      </w:r>
      <w:r w:rsidR="0035344E">
        <w:rPr>
          <w:lang w:eastAsia="zh-CN"/>
        </w:rPr>
        <w:t>80</w:t>
      </w:r>
      <w:r w:rsidR="00A528B9">
        <w:rPr>
          <w:lang w:eastAsia="zh-CN"/>
        </w:rPr>
        <w:t>8077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="0035344E" w:rsidRPr="00ED28A4">
        <w:rPr>
          <w:lang w:eastAsia="zh-CN"/>
        </w:rPr>
        <w:t>Considerations and evaluation results for IMT-2020 for peak spectral efficiency and peak data rate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9A500A">
        <w:rPr>
          <w:lang w:eastAsia="zh-CN"/>
        </w:rPr>
        <w:t>Huawei, HiSilicon</w:t>
      </w:r>
      <w:r>
        <w:rPr>
          <w:rFonts w:hint="eastAsia"/>
          <w:lang w:eastAsia="zh-CN"/>
        </w:rPr>
        <w:t xml:space="preserve">, </w:t>
      </w:r>
      <w:r w:rsidR="00A528B9">
        <w:rPr>
          <w:lang w:eastAsia="zh-CN"/>
        </w:rPr>
        <w:t>August</w:t>
      </w:r>
      <w:r w:rsidR="00A528B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201</w:t>
      </w:r>
      <w:r w:rsidR="0035344E">
        <w:rPr>
          <w:lang w:eastAsia="zh-CN"/>
        </w:rPr>
        <w:t>8</w:t>
      </w:r>
      <w:r>
        <w:rPr>
          <w:rFonts w:hint="eastAsia"/>
          <w:lang w:eastAsia="zh-CN"/>
        </w:rPr>
        <w:t>.</w:t>
      </w:r>
    </w:p>
    <w:bookmarkEnd w:id="2"/>
    <w:bookmarkEnd w:id="7"/>
    <w:bookmarkEnd w:id="8"/>
    <w:p w:rsidR="004B5C11" w:rsidRDefault="004B5C11" w:rsidP="004B5C11">
      <w:pPr>
        <w:pStyle w:val="References"/>
        <w:rPr>
          <w:lang w:eastAsia="zh-CN"/>
        </w:rPr>
      </w:pPr>
      <w:r>
        <w:rPr>
          <w:rFonts w:hint="eastAsia"/>
          <w:lang w:eastAsia="zh-CN"/>
        </w:rPr>
        <w:t xml:space="preserve">Report ITU-R M.2410, </w:t>
      </w:r>
      <w:r>
        <w:rPr>
          <w:lang w:eastAsia="zh-CN"/>
        </w:rPr>
        <w:t>“Minimum requirements related to technical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IMT-2020 radio interface(s)”</w:t>
      </w:r>
      <w:r>
        <w:rPr>
          <w:rFonts w:hint="eastAsia"/>
          <w:lang w:eastAsia="zh-CN"/>
        </w:rPr>
        <w:t>, Nov. 2017</w:t>
      </w:r>
      <w:r w:rsidRPr="0071292C">
        <w:rPr>
          <w:rFonts w:hint="eastAsia"/>
          <w:lang w:eastAsia="zh-CN"/>
        </w:rPr>
        <w:t>.</w:t>
      </w:r>
    </w:p>
    <w:p w:rsidR="00B173D7" w:rsidRDefault="00B173D7">
      <w:pPr>
        <w:autoSpaceDE/>
        <w:autoSpaceDN/>
        <w:adjustRightInd/>
        <w:snapToGrid/>
        <w:spacing w:after="0"/>
        <w:jc w:val="left"/>
        <w:rPr>
          <w:kern w:val="2"/>
          <w:sz w:val="20"/>
          <w:szCs w:val="16"/>
          <w:lang w:eastAsia="zh-CN"/>
        </w:rPr>
      </w:pPr>
      <w:r>
        <w:rPr>
          <w:kern w:val="2"/>
          <w:lang w:eastAsia="zh-CN"/>
        </w:rPr>
        <w:br w:type="page"/>
      </w:r>
    </w:p>
    <w:p w:rsidR="007A3326" w:rsidRPr="00CF195E" w:rsidRDefault="007A3326" w:rsidP="007A3326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lastRenderedPageBreak/>
        <w:t>Appendix-</w:t>
      </w:r>
      <w:r w:rsidR="00CA6CC0">
        <w:t>A</w:t>
      </w:r>
      <w:r>
        <w:rPr>
          <w:rFonts w:hint="eastAsia"/>
          <w:lang w:eastAsia="zh-CN"/>
        </w:rPr>
        <w:t xml:space="preserve">       Detailed evaluation assumptions</w:t>
      </w:r>
      <w:r w:rsidR="00B265C6">
        <w:rPr>
          <w:lang w:eastAsia="zh-CN"/>
        </w:rPr>
        <w:t xml:space="preserve"> for LTE</w:t>
      </w:r>
    </w:p>
    <w:p w:rsidR="00D57807" w:rsidRPr="007173D4" w:rsidRDefault="00D57807" w:rsidP="00D57807">
      <w:pPr>
        <w:rPr>
          <w:lang w:eastAsia="zh-CN"/>
        </w:rPr>
      </w:pPr>
      <w:r>
        <w:rPr>
          <w:rFonts w:hint="eastAsia"/>
          <w:lang w:eastAsia="zh-CN"/>
        </w:rPr>
        <w:t xml:space="preserve">Evaluation parameters for </w:t>
      </w:r>
      <w:r>
        <w:rPr>
          <w:lang w:eastAsia="zh-CN"/>
        </w:rPr>
        <w:t xml:space="preserve">LTE DL </w:t>
      </w:r>
      <w:r>
        <w:rPr>
          <w:rFonts w:hint="eastAsia"/>
          <w:lang w:eastAsia="zh-CN"/>
        </w:rPr>
        <w:t>peak spectral efficiency and peak data rate is shown in Tab</w:t>
      </w:r>
      <w:r>
        <w:rPr>
          <w:lang w:eastAsia="zh-CN"/>
        </w:rPr>
        <w:t xml:space="preserve">le </w:t>
      </w:r>
      <w:r w:rsidR="001D2F97">
        <w:rPr>
          <w:lang w:eastAsia="zh-CN"/>
        </w:rPr>
        <w:t>A</w:t>
      </w:r>
      <w:r>
        <w:rPr>
          <w:lang w:eastAsia="zh-CN"/>
        </w:rPr>
        <w:t xml:space="preserve">-1. The notations can be found in </w:t>
      </w:r>
      <w:r w:rsidR="002D200F">
        <w:rPr>
          <w:lang w:eastAsia="zh-CN"/>
        </w:rPr>
        <w:t>Eq. (1) and Eq. (2)</w:t>
      </w:r>
      <w:r>
        <w:rPr>
          <w:lang w:eastAsia="zh-CN"/>
        </w:rPr>
        <w:t xml:space="preserve"> in Section 2.1.</w:t>
      </w:r>
    </w:p>
    <w:p w:rsidR="00D57807" w:rsidRDefault="00D57807" w:rsidP="00D57807">
      <w:pPr>
        <w:pStyle w:val="TH"/>
      </w:pPr>
      <w:r>
        <w:t xml:space="preserve">Table </w:t>
      </w:r>
      <w:r w:rsidR="00CA6CC0">
        <w:t>A</w:t>
      </w:r>
      <w:r>
        <w:t>-1 LTE P</w:t>
      </w:r>
      <w:r w:rsidRPr="00E203B1">
        <w:t>arameter</w:t>
      </w:r>
      <w:r>
        <w:t xml:space="preserve">s for </w:t>
      </w:r>
      <w:r w:rsidR="002D081D">
        <w:t xml:space="preserve">FDD </w:t>
      </w:r>
      <w:r>
        <w:t>DL peak spectral efficiency and peak data rate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835"/>
        <w:gridCol w:w="2656"/>
      </w:tblGrid>
      <w:tr w:rsidR="00D57807" w:rsidRPr="008C7D32" w:rsidTr="00ED28A4">
        <w:trPr>
          <w:jc w:val="center"/>
        </w:trPr>
        <w:tc>
          <w:tcPr>
            <w:tcW w:w="2263" w:type="dxa"/>
            <w:shd w:val="clear" w:color="auto" w:fill="BFBFBF"/>
          </w:tcPr>
          <w:p w:rsidR="00D57807" w:rsidRPr="008C7D32" w:rsidRDefault="00D57807" w:rsidP="000015B0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2835" w:type="dxa"/>
            <w:shd w:val="clear" w:color="auto" w:fill="BFBFBF"/>
          </w:tcPr>
          <w:p w:rsidR="00D57807" w:rsidRPr="008C7D32" w:rsidRDefault="00D57807" w:rsidP="000015B0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Values</w:t>
            </w:r>
          </w:p>
        </w:tc>
        <w:tc>
          <w:tcPr>
            <w:tcW w:w="2656" w:type="dxa"/>
            <w:shd w:val="clear" w:color="auto" w:fill="BFBFBF"/>
          </w:tcPr>
          <w:p w:rsidR="00D57807" w:rsidRPr="008C7D32" w:rsidRDefault="00D57807" w:rsidP="000015B0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Remarks</w:t>
            </w:r>
          </w:p>
        </w:tc>
      </w:tr>
      <w:tr w:rsidR="00D57807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D57807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Max. 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umber of layers</w:t>
            </w:r>
          </w:p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eastAsia="MS Mincho" w:hAnsi="Arial" w:cs="Arial"/>
                <w:noProof/>
                <w:position w:val="-16"/>
                <w:sz w:val="18"/>
                <w:szCs w:val="18"/>
                <w:lang w:eastAsia="zh-CN"/>
              </w:rPr>
              <w:drawing>
                <wp:inline distT="0" distB="0" distL="0" distR="0">
                  <wp:extent cx="307340" cy="24892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656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47D3D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347D3D" w:rsidRDefault="00347D3D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6B72">
              <w:rPr>
                <w:position w:val="-12"/>
                <w:sz w:val="20"/>
                <w:lang w:eastAsia="zh-CN"/>
              </w:rPr>
              <w:object w:dxaOrig="420" w:dyaOrig="380">
                <v:shape id="_x0000_i1046" type="#_x0000_t75" style="width:20.5pt;height:20.5pt" o:ole="">
                  <v:imagedata r:id="rId51" o:title=""/>
                </v:shape>
                <o:OLEObject Type="Embed" ProgID="Equation.DSMT4" ShapeID="_x0000_i1046" DrawAspect="Content" ObjectID="_1599681568" r:id="rId52"/>
              </w:object>
            </w:r>
          </w:p>
        </w:tc>
        <w:tc>
          <w:tcPr>
            <w:tcW w:w="2835" w:type="dxa"/>
            <w:shd w:val="clear" w:color="auto" w:fill="auto"/>
          </w:tcPr>
          <w:p w:rsidR="00347D3D" w:rsidRPr="00055138" w:rsidRDefault="00347D3D" w:rsidP="00055138">
            <w:pPr>
              <w:pStyle w:val="af"/>
              <w:widowControl w:val="0"/>
              <w:numPr>
                <w:ilvl w:val="0"/>
                <w:numId w:val="47"/>
              </w:numPr>
              <w:ind w:leftChars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5138">
              <w:rPr>
                <w:rFonts w:ascii="Arial" w:hAnsi="Arial" w:cs="Arial"/>
                <w:sz w:val="18"/>
                <w:szCs w:val="18"/>
                <w:lang w:eastAsia="zh-CN"/>
              </w:rPr>
              <w:t>for FDD;</w:t>
            </w:r>
          </w:p>
          <w:p w:rsidR="00347D3D" w:rsidRPr="00055138" w:rsidRDefault="00347D3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0.7643</w:t>
            </w:r>
            <w:r w:rsidRPr="00055138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for TDD</w:t>
            </w:r>
          </w:p>
        </w:tc>
        <w:tc>
          <w:tcPr>
            <w:tcW w:w="2656" w:type="dxa"/>
            <w:shd w:val="clear" w:color="auto" w:fill="auto"/>
          </w:tcPr>
          <w:p w:rsidR="00347D3D" w:rsidRPr="008C7D32" w:rsidRDefault="00347D3D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57807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D57807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Highest m</w:t>
            </w:r>
            <w:r w:rsidRPr="00136AB3">
              <w:rPr>
                <w:rFonts w:ascii="Arial" w:hAnsi="Arial" w:cs="Arial" w:hint="eastAsia"/>
                <w:sz w:val="18"/>
                <w:szCs w:val="18"/>
                <w:lang w:eastAsia="zh-CN"/>
              </w:rPr>
              <w:t>odulation</w:t>
            </w:r>
            <w:r w:rsidRPr="00136AB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order</w:t>
            </w:r>
          </w:p>
          <w:p w:rsidR="00D57807" w:rsidRPr="008C7D32" w:rsidRDefault="00D57807" w:rsidP="000015B0">
            <w:pPr>
              <w:widowControl w:val="0"/>
              <w:spacing w:after="0"/>
              <w:ind w:left="180" w:hangingChars="100" w:hanging="18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8C7D32">
              <w:rPr>
                <w:rFonts w:ascii="Arial" w:eastAsia="MS Mincho" w:hAnsi="Arial" w:cs="Arial"/>
                <w:i/>
                <w:noProof/>
                <w:position w:val="-10"/>
                <w:sz w:val="18"/>
                <w:szCs w:val="18"/>
                <w:lang w:eastAsia="zh-CN"/>
              </w:rPr>
              <w:drawing>
                <wp:inline distT="0" distB="0" distL="0" distR="0">
                  <wp:extent cx="248920" cy="212090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shd w:val="clear" w:color="auto" w:fill="auto"/>
          </w:tcPr>
          <w:p w:rsidR="00D57807" w:rsidRPr="00ED28A4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28A4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  <w:p w:rsidR="00D57807" w:rsidRPr="00DB41DB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28A4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656" w:type="dxa"/>
            <w:shd w:val="clear" w:color="auto" w:fill="auto"/>
          </w:tcPr>
          <w:p w:rsidR="00D57807" w:rsidRPr="00ED28A4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28A4">
              <w:rPr>
                <w:rFonts w:ascii="Arial" w:hAnsi="Arial" w:cs="Arial"/>
                <w:sz w:val="18"/>
                <w:szCs w:val="18"/>
                <w:lang w:eastAsia="zh-CN"/>
              </w:rPr>
              <w:t>256QAM</w:t>
            </w:r>
          </w:p>
          <w:p w:rsidR="00D57807" w:rsidRPr="00DB41DB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28A4">
              <w:rPr>
                <w:rFonts w:ascii="Arial" w:hAnsi="Arial" w:cs="Arial"/>
                <w:sz w:val="18"/>
                <w:szCs w:val="18"/>
                <w:lang w:eastAsia="zh-CN"/>
              </w:rPr>
              <w:t>1024QAM</w:t>
            </w:r>
          </w:p>
        </w:tc>
      </w:tr>
      <w:tr w:rsidR="00D57807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D57807" w:rsidRPr="00BC4905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BC4905">
              <w:rPr>
                <w:rFonts w:ascii="Arial" w:hAnsi="Arial" w:cs="Arial"/>
                <w:sz w:val="18"/>
              </w:rPr>
              <w:t xml:space="preserve">Scaling factor </w:t>
            </w:r>
            <w:r>
              <w:rPr>
                <w:rFonts w:ascii="Arial" w:hAnsi="Arial" w:cs="Arial"/>
                <w:sz w:val="18"/>
              </w:rPr>
              <w:t>of</w:t>
            </w:r>
            <w:r w:rsidRPr="00BC4905">
              <w:rPr>
                <w:rFonts w:ascii="Arial" w:hAnsi="Arial" w:cs="Arial"/>
                <w:sz w:val="18"/>
              </w:rPr>
              <w:t xml:space="preserve"> modulation </w:t>
            </w:r>
          </w:p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position w:val="-12"/>
                <w:sz w:val="18"/>
                <w:szCs w:val="18"/>
              </w:rPr>
              <w:object w:dxaOrig="440" w:dyaOrig="380">
                <v:shape id="_x0000_i1047" type="#_x0000_t75" style="width:23.5pt;height:19.5pt" o:ole="">
                  <v:imagedata r:id="rId53" o:title=""/>
                </v:shape>
                <o:OLEObject Type="Embed" ProgID="Equation.DSMT4" ShapeID="_x0000_i1047" DrawAspect="Content" ObjectID="_1599681569" r:id="rId54"/>
              </w:object>
            </w:r>
          </w:p>
        </w:tc>
        <w:tc>
          <w:tcPr>
            <w:tcW w:w="2835" w:type="dxa"/>
            <w:shd w:val="clear" w:color="auto" w:fill="auto"/>
          </w:tcPr>
          <w:p w:rsidR="008A3EFA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:rsidR="00D57807" w:rsidRPr="008A3EFA" w:rsidRDefault="008A3EFA" w:rsidP="00055138">
            <w:pPr>
              <w:tabs>
                <w:tab w:val="left" w:pos="64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</w:p>
        </w:tc>
        <w:tc>
          <w:tcPr>
            <w:tcW w:w="2656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57807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D57807" w:rsidRPr="00BB2C66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B2C66">
              <w:rPr>
                <w:rFonts w:ascii="Arial" w:hAnsi="Arial" w:cs="Arial"/>
                <w:sz w:val="18"/>
                <w:szCs w:val="18"/>
              </w:rPr>
              <w:t>Max. coding rate</w:t>
            </w:r>
          </w:p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i/>
                <w:sz w:val="18"/>
                <w:szCs w:val="18"/>
              </w:rPr>
              <w:t>R</w:t>
            </w:r>
            <w:r w:rsidRPr="008C7D32">
              <w:rPr>
                <w:rFonts w:ascii="Arial" w:hAnsi="Arial" w:cs="Arial"/>
                <w:i/>
                <w:sz w:val="18"/>
                <w:szCs w:val="18"/>
                <w:vertAlign w:val="subscript"/>
              </w:rPr>
              <w:t>max</w:t>
            </w:r>
          </w:p>
        </w:tc>
        <w:tc>
          <w:tcPr>
            <w:tcW w:w="2835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According to </w:t>
            </w:r>
            <w:r w:rsidRPr="00F45FB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Transport block size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(TBS) table defined in TS36.213</w:t>
            </w:r>
          </w:p>
        </w:tc>
        <w:tc>
          <w:tcPr>
            <w:tcW w:w="2656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57807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8C7D32">
              <w:rPr>
                <w:rFonts w:ascii="Arial" w:hAnsi="Arial" w:cs="Arial"/>
                <w:position w:val="-12"/>
                <w:sz w:val="18"/>
                <w:szCs w:val="18"/>
              </w:rPr>
              <w:object w:dxaOrig="700" w:dyaOrig="380">
                <v:shape id="_x0000_i1048" type="#_x0000_t75" style="width:35.5pt;height:20pt" o:ole="">
                  <v:imagedata r:id="rId55" o:title=""/>
                </v:shape>
                <o:OLEObject Type="Embed" ProgID="Equation.DSMT4" ShapeID="_x0000_i1048" DrawAspect="Content" ObjectID="_1599681570" r:id="rId56"/>
              </w:object>
            </w:r>
          </w:p>
        </w:tc>
        <w:tc>
          <w:tcPr>
            <w:tcW w:w="2835" w:type="dxa"/>
            <w:shd w:val="clear" w:color="auto" w:fill="auto"/>
          </w:tcPr>
          <w:p w:rsidR="00D57807" w:rsidRDefault="002A4A78" w:rsidP="00ED28A4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25 PRBs for 5MHz</w:t>
            </w:r>
          </w:p>
          <w:p w:rsidR="002A4A78" w:rsidRDefault="002A4A78" w:rsidP="00ED28A4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50 PRBs for 10MHz</w:t>
            </w:r>
          </w:p>
          <w:p w:rsidR="002A4A78" w:rsidRDefault="002A4A78" w:rsidP="00ED28A4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75 PRBs for 15MHz</w:t>
            </w:r>
          </w:p>
          <w:p w:rsidR="002A4A78" w:rsidRDefault="002A4A78" w:rsidP="00ED28A4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 PRBs for 20MHz</w:t>
            </w:r>
          </w:p>
        </w:tc>
        <w:tc>
          <w:tcPr>
            <w:tcW w:w="2656" w:type="dxa"/>
            <w:shd w:val="clear" w:color="auto" w:fill="auto"/>
          </w:tcPr>
          <w:p w:rsidR="00D57807" w:rsidRPr="008C7D32" w:rsidRDefault="00D57807" w:rsidP="00ED28A4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>max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imum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number of RB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specific component carrier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bandwidth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is used.</w:t>
            </w:r>
          </w:p>
        </w:tc>
      </w:tr>
    </w:tbl>
    <w:p w:rsidR="00347D3D" w:rsidRDefault="00347D3D" w:rsidP="00347D3D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The overhead assumption used in the LTE DL evaluation is shown in Table A</w:t>
      </w:r>
      <w:r w:rsidR="008A3EFA">
        <w:rPr>
          <w:rFonts w:hint="eastAsia"/>
          <w:lang w:eastAsia="zh-CN"/>
        </w:rPr>
        <w:t>-2</w:t>
      </w:r>
      <w:r>
        <w:rPr>
          <w:rFonts w:hint="eastAsia"/>
          <w:lang w:eastAsia="zh-CN"/>
        </w:rPr>
        <w:t>.</w:t>
      </w:r>
    </w:p>
    <w:p w:rsidR="00347D3D" w:rsidRDefault="00347D3D" w:rsidP="00347D3D">
      <w:pPr>
        <w:pStyle w:val="TH"/>
        <w:rPr>
          <w:lang w:eastAsia="zh-CN"/>
        </w:rPr>
      </w:pPr>
      <w:r>
        <w:t xml:space="preserve">Table </w:t>
      </w:r>
      <w:r w:rsidR="008A3EFA">
        <w:t>A</w:t>
      </w:r>
      <w:r>
        <w:t>-</w:t>
      </w:r>
      <w:r>
        <w:rPr>
          <w:rFonts w:hint="eastAsia"/>
          <w:lang w:eastAsia="zh-CN"/>
        </w:rPr>
        <w:t>2</w:t>
      </w:r>
      <w:r>
        <w:t xml:space="preserve"> </w:t>
      </w:r>
      <w:r>
        <w:rPr>
          <w:rFonts w:hint="eastAsia"/>
          <w:lang w:eastAsia="zh-CN"/>
        </w:rPr>
        <w:t>Overhead assumption for LTE DL evaluation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757"/>
        <w:gridCol w:w="5152"/>
      </w:tblGrid>
      <w:tr w:rsidR="00347D3D" w:rsidRPr="00EF1D02" w:rsidTr="00560D5E">
        <w:trPr>
          <w:jc w:val="center"/>
        </w:trPr>
        <w:tc>
          <w:tcPr>
            <w:tcW w:w="1757" w:type="dxa"/>
            <w:shd w:val="clear" w:color="auto" w:fill="D9D9D9" w:themeFill="background1" w:themeFillShade="D9"/>
          </w:tcPr>
          <w:p w:rsidR="00347D3D" w:rsidRPr="00EF1D02" w:rsidRDefault="00347D3D" w:rsidP="00560D5E">
            <w:pPr>
              <w:spacing w:after="0"/>
              <w:jc w:val="center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EF1D02">
              <w:rPr>
                <w:rFonts w:ascii="Arial" w:eastAsiaTheme="minorEastAsia" w:hAnsi="Arial" w:cs="Arial"/>
                <w:sz w:val="16"/>
                <w:lang w:eastAsia="zh-CN"/>
              </w:rPr>
              <w:t>Applied duplexing</w:t>
            </w:r>
          </w:p>
        </w:tc>
        <w:tc>
          <w:tcPr>
            <w:tcW w:w="5152" w:type="dxa"/>
            <w:shd w:val="clear" w:color="auto" w:fill="D9D9D9" w:themeFill="background1" w:themeFillShade="D9"/>
          </w:tcPr>
          <w:p w:rsidR="00347D3D" w:rsidRPr="00EF1D02" w:rsidRDefault="00347D3D" w:rsidP="00560D5E">
            <w:pPr>
              <w:tabs>
                <w:tab w:val="center" w:pos="1191"/>
                <w:tab w:val="center" w:pos="2468"/>
                <w:tab w:val="left" w:pos="3505"/>
              </w:tabs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lang w:eastAsia="zh-CN"/>
              </w:rPr>
              <w:tab/>
            </w:r>
            <w:r>
              <w:rPr>
                <w:rFonts w:ascii="Arial" w:eastAsiaTheme="minorEastAsia" w:hAnsi="Arial" w:cs="Arial"/>
                <w:sz w:val="16"/>
                <w:lang w:eastAsia="zh-CN"/>
              </w:rPr>
              <w:tab/>
            </w:r>
            <w:r w:rsidRPr="00EF1D02">
              <w:rPr>
                <w:rFonts w:ascii="Arial" w:eastAsiaTheme="minorEastAsia" w:hAnsi="Arial" w:cs="Arial"/>
                <w:sz w:val="16"/>
                <w:lang w:eastAsia="zh-CN"/>
              </w:rPr>
              <w:t>FR1</w:t>
            </w:r>
            <w:r>
              <w:rPr>
                <w:rFonts w:ascii="Arial" w:eastAsiaTheme="minorEastAsia" w:hAnsi="Arial" w:cs="Arial"/>
                <w:sz w:val="16"/>
                <w:lang w:eastAsia="zh-CN"/>
              </w:rPr>
              <w:tab/>
            </w:r>
          </w:p>
        </w:tc>
      </w:tr>
      <w:tr w:rsidR="00347D3D" w:rsidRPr="00EF1D02" w:rsidTr="00560D5E">
        <w:trPr>
          <w:jc w:val="center"/>
        </w:trPr>
        <w:tc>
          <w:tcPr>
            <w:tcW w:w="1757" w:type="dxa"/>
          </w:tcPr>
          <w:p w:rsidR="00347D3D" w:rsidRDefault="00347D3D" w:rsidP="00560D5E">
            <w:pPr>
              <w:spacing w:after="0"/>
              <w:rPr>
                <w:rFonts w:ascii="Arial" w:eastAsiaTheme="minorEastAsia" w:hAnsi="Arial" w:cs="Arial"/>
                <w:noProof/>
                <w:sz w:val="16"/>
                <w:lang w:eastAsia="zh-CN"/>
              </w:rPr>
            </w:pPr>
            <w:r w:rsidRPr="00EF1D02">
              <w:rPr>
                <w:rFonts w:ascii="Arial" w:eastAsiaTheme="minorEastAsia" w:hAnsi="Arial" w:cs="Arial"/>
                <w:sz w:val="16"/>
                <w:lang w:eastAsia="zh-CN"/>
              </w:rPr>
              <w:t xml:space="preserve">FDD, </w:t>
            </w:r>
          </w:p>
          <w:p w:rsidR="00347D3D" w:rsidRDefault="00347D3D" w:rsidP="00560D5E">
            <w:pPr>
              <w:spacing w:after="0"/>
              <w:rPr>
                <w:rFonts w:ascii="Arial" w:eastAsiaTheme="minorEastAsia" w:hAnsi="Arial" w:cs="Arial"/>
                <w:noProof/>
                <w:sz w:val="16"/>
                <w:lang w:eastAsia="zh-CN"/>
              </w:rPr>
            </w:pPr>
            <w:r w:rsidRPr="00EF1D02">
              <w:rPr>
                <w:rFonts w:ascii="Arial" w:eastAsiaTheme="minorEastAsia" w:hAnsi="Arial" w:cs="Arial"/>
                <w:sz w:val="16"/>
                <w:lang w:eastAsia="zh-CN"/>
              </w:rPr>
              <w:t>TDD</w:t>
            </w:r>
          </w:p>
        </w:tc>
        <w:tc>
          <w:tcPr>
            <w:tcW w:w="5152" w:type="dxa"/>
          </w:tcPr>
          <w:p w:rsidR="00347D3D" w:rsidRDefault="00347D3D" w:rsidP="00347D3D">
            <w:pPr>
              <w:pStyle w:val="af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napToGrid w:val="0"/>
              <w:ind w:leftChars="0"/>
              <w:textAlignment w:val="baseline"/>
              <w:rPr>
                <w:rFonts w:ascii="Arial" w:eastAsiaTheme="minorEastAsia" w:hAnsi="Arial" w:cs="Arial"/>
                <w:noProof/>
                <w:sz w:val="16"/>
                <w:szCs w:val="16"/>
                <w:lang w:eastAsia="zh-CN"/>
              </w:rPr>
            </w:pPr>
            <w:r w:rsidRPr="008D29C3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PBCH: </w:t>
            </w:r>
            <w:r w:rsidRPr="008D29C3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240 RE per 10ms (not includ</w:t>
            </w:r>
            <w:r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ing</w:t>
            </w:r>
            <w:r w:rsidRPr="008D29C3">
              <w:rPr>
                <w:rFonts w:ascii="Arial" w:eastAsia="MS Mincho" w:hAnsi="Arial" w:cs="Arial"/>
                <w:sz w:val="16"/>
                <w:szCs w:val="16"/>
                <w:lang w:eastAsia="zh-CN"/>
              </w:rPr>
              <w:t xml:space="preserve"> CRS)</w:t>
            </w:r>
          </w:p>
          <w:p w:rsidR="00347D3D" w:rsidRDefault="00347D3D" w:rsidP="00347D3D">
            <w:pPr>
              <w:pStyle w:val="af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napToGrid w:val="0"/>
              <w:ind w:leftChars="0"/>
              <w:textAlignment w:val="baseline"/>
              <w:rPr>
                <w:rFonts w:ascii="Arial" w:eastAsiaTheme="minorEastAsia" w:hAnsi="Arial" w:cs="Arial"/>
                <w:noProof/>
                <w:sz w:val="16"/>
                <w:szCs w:val="16"/>
                <w:lang w:eastAsia="zh-CN"/>
              </w:rPr>
            </w:pPr>
            <w:r w:rsidRPr="008D29C3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PSS/SSS: </w:t>
            </w:r>
            <w:r w:rsidRPr="008D29C3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288 RE per 10ms</w:t>
            </w:r>
          </w:p>
          <w:p w:rsidR="00347D3D" w:rsidRDefault="00347D3D" w:rsidP="00347D3D">
            <w:pPr>
              <w:pStyle w:val="af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napToGrid w:val="0"/>
              <w:ind w:leftChars="0"/>
              <w:textAlignment w:val="baseline"/>
              <w:rPr>
                <w:rFonts w:ascii="Arial" w:eastAsiaTheme="minorEastAsia" w:hAnsi="Arial" w:cs="Arial"/>
                <w:noProof/>
                <w:sz w:val="16"/>
                <w:szCs w:val="16"/>
                <w:lang w:eastAsia="zh-CN"/>
              </w:rPr>
            </w:pPr>
            <w:r w:rsidRPr="008D29C3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PDCCH: </w:t>
            </w:r>
            <w:r w:rsidRPr="008D29C3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1 complete symbol</w:t>
            </w:r>
          </w:p>
          <w:p w:rsidR="00347D3D" w:rsidRDefault="00347D3D" w:rsidP="00347D3D">
            <w:pPr>
              <w:pStyle w:val="af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napToGrid w:val="0"/>
              <w:ind w:leftChars="0"/>
              <w:textAlignment w:val="baseline"/>
              <w:rPr>
                <w:rFonts w:ascii="Arial" w:eastAsiaTheme="minorEastAsia" w:hAnsi="Arial" w:cs="Arial"/>
                <w:noProof/>
                <w:sz w:val="16"/>
                <w:szCs w:val="16"/>
                <w:lang w:eastAsia="zh-CN"/>
              </w:rPr>
            </w:pPr>
            <w:r w:rsidRPr="008D29C3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CRS: </w:t>
            </w:r>
            <w:r w:rsidRPr="008D29C3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1 port for non-MBSFN; 0 port for MBSFN.</w:t>
            </w:r>
          </w:p>
          <w:p w:rsidR="00347D3D" w:rsidRDefault="00347D3D" w:rsidP="00347D3D">
            <w:pPr>
              <w:pStyle w:val="af"/>
              <w:keepNext/>
              <w:keepLines/>
              <w:numPr>
                <w:ilvl w:val="0"/>
                <w:numId w:val="46"/>
              </w:numPr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snapToGrid w:val="0"/>
              <w:spacing w:before="120"/>
              <w:ind w:leftChars="0" w:right="425"/>
              <w:textAlignment w:val="baseline"/>
              <w:rPr>
                <w:rFonts w:ascii="Arial" w:eastAsiaTheme="minorEastAsia" w:hAnsi="Arial" w:cs="Arial"/>
                <w:noProof/>
                <w:sz w:val="16"/>
                <w:szCs w:val="16"/>
                <w:lang w:eastAsia="zh-CN"/>
              </w:rPr>
            </w:pPr>
            <w:r w:rsidRPr="008D29C3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DMRS: </w:t>
            </w:r>
            <w:r w:rsidRPr="008D29C3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8</w:t>
            </w:r>
            <w:r>
              <w:rPr>
                <w:rFonts w:asciiTheme="minorEastAsia" w:eastAsiaTheme="minorEastAsia" w:hAnsiTheme="minorEastAsia" w:cs="Arial" w:hint="eastAsia"/>
                <w:sz w:val="16"/>
                <w:szCs w:val="16"/>
                <w:lang w:eastAsia="zh-CN"/>
              </w:rPr>
              <w:t xml:space="preserve"> </w:t>
            </w:r>
            <w:r w:rsidRPr="008D29C3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ports, 24RE per PRB</w:t>
            </w:r>
          </w:p>
          <w:p w:rsidR="00347D3D" w:rsidRDefault="00347D3D" w:rsidP="00347D3D">
            <w:pPr>
              <w:pStyle w:val="af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napToGrid w:val="0"/>
              <w:ind w:leftChars="0"/>
              <w:textAlignment w:val="baseline"/>
              <w:rPr>
                <w:rFonts w:ascii="Arial" w:eastAsiaTheme="minorEastAsia" w:hAnsi="Arial" w:cs="Arial"/>
                <w:noProof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CSI-RS: 8 CSI-RS ports with periodicity of 40ms; 8 RE/PRB/40ms.</w:t>
            </w:r>
          </w:p>
          <w:p w:rsidR="00347D3D" w:rsidRDefault="00347D3D">
            <w:pPr>
              <w:pStyle w:val="af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napToGrid w:val="0"/>
              <w:ind w:leftChars="0"/>
              <w:textAlignment w:val="baseline"/>
              <w:rPr>
                <w:rFonts w:ascii="Arial" w:eastAsiaTheme="minorEastAsia" w:hAnsi="Arial" w:cs="Arial"/>
                <w:noProof/>
                <w:sz w:val="16"/>
                <w:lang w:eastAsia="zh-CN"/>
              </w:rPr>
            </w:pPr>
            <w:r w:rsidRPr="008D29C3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MBSFN: </w:t>
            </w:r>
            <w:r w:rsidRPr="008D29C3">
              <w:rPr>
                <w:rFonts w:ascii="Arial" w:eastAsia="MS Mincho" w:hAnsi="Arial" w:cs="Arial"/>
                <w:sz w:val="16"/>
                <w:szCs w:val="16"/>
                <w:lang w:eastAsia="zh-CN"/>
              </w:rPr>
              <w:t xml:space="preserve">6 subframes </w:t>
            </w:r>
            <w:r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 xml:space="preserve">per radio frame </w:t>
            </w:r>
            <w:r w:rsidRPr="008D29C3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for MBSFN for FDD;</w:t>
            </w:r>
            <w:r w:rsidRPr="008D29C3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</w:t>
            </w:r>
            <w:r w:rsidRPr="008D29C3">
              <w:rPr>
                <w:rFonts w:ascii="Arial" w:eastAsia="MS Mincho" w:hAnsi="Arial" w:cs="Arial"/>
                <w:sz w:val="16"/>
                <w:szCs w:val="16"/>
                <w:lang w:eastAsia="zh-CN"/>
              </w:rPr>
              <w:t xml:space="preserve">4 subframes </w:t>
            </w:r>
            <w:r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 xml:space="preserve">per radio frame </w:t>
            </w:r>
            <w:r w:rsidRPr="008D29C3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for MBSFN for TDD</w:t>
            </w:r>
            <w:r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 xml:space="preserve"> with DSUDD; </w:t>
            </w:r>
          </w:p>
        </w:tc>
      </w:tr>
    </w:tbl>
    <w:p w:rsidR="00347D3D" w:rsidRPr="00347D3D" w:rsidRDefault="00347D3D" w:rsidP="00D57807">
      <w:pPr>
        <w:rPr>
          <w:lang w:eastAsia="zh-CN"/>
        </w:rPr>
      </w:pPr>
    </w:p>
    <w:p w:rsidR="00D57807" w:rsidRPr="000F4912" w:rsidRDefault="00D57807" w:rsidP="00D57807">
      <w:pPr>
        <w:rPr>
          <w:lang w:eastAsia="zh-CN"/>
        </w:rPr>
      </w:pPr>
      <w:r>
        <w:rPr>
          <w:rFonts w:hint="eastAsia"/>
          <w:lang w:eastAsia="zh-CN"/>
        </w:rPr>
        <w:t xml:space="preserve">Evaluation parameters for </w:t>
      </w:r>
      <w:r w:rsidR="002D081D">
        <w:rPr>
          <w:lang w:eastAsia="zh-CN"/>
        </w:rPr>
        <w:t>LTE U</w:t>
      </w:r>
      <w:r>
        <w:rPr>
          <w:lang w:eastAsia="zh-CN"/>
        </w:rPr>
        <w:t xml:space="preserve">L </w:t>
      </w:r>
      <w:r>
        <w:rPr>
          <w:rFonts w:hint="eastAsia"/>
          <w:lang w:eastAsia="zh-CN"/>
        </w:rPr>
        <w:t>peak spectral efficiency and peak data rate is shown in Tab</w:t>
      </w:r>
      <w:r w:rsidR="002D081D">
        <w:rPr>
          <w:lang w:eastAsia="zh-CN"/>
        </w:rPr>
        <w:t xml:space="preserve">le </w:t>
      </w:r>
      <w:r w:rsidR="008A3EFA">
        <w:rPr>
          <w:lang w:eastAsia="zh-CN"/>
        </w:rPr>
        <w:t>A</w:t>
      </w:r>
      <w:r w:rsidR="002D081D">
        <w:rPr>
          <w:lang w:eastAsia="zh-CN"/>
        </w:rPr>
        <w:t>-3</w:t>
      </w:r>
      <w:r>
        <w:rPr>
          <w:lang w:eastAsia="zh-CN"/>
        </w:rPr>
        <w:t xml:space="preserve">. The notations can be found in </w:t>
      </w:r>
      <w:r w:rsidR="00574ABB">
        <w:rPr>
          <w:lang w:eastAsia="zh-CN"/>
        </w:rPr>
        <w:t xml:space="preserve">Eq. (1) and Eq. (2) </w:t>
      </w:r>
      <w:r>
        <w:rPr>
          <w:lang w:eastAsia="zh-CN"/>
        </w:rPr>
        <w:t>in Section 2.1.</w:t>
      </w:r>
    </w:p>
    <w:p w:rsidR="00D57807" w:rsidRPr="009A6EE4" w:rsidRDefault="002D081D" w:rsidP="00D57807">
      <w:pPr>
        <w:pStyle w:val="TH"/>
      </w:pPr>
      <w:r>
        <w:t xml:space="preserve">Table </w:t>
      </w:r>
      <w:r w:rsidR="00CA6CC0">
        <w:t>A</w:t>
      </w:r>
      <w:r>
        <w:t>-3</w:t>
      </w:r>
      <w:r w:rsidR="00D57807">
        <w:t xml:space="preserve"> LTE P</w:t>
      </w:r>
      <w:r w:rsidR="00D57807" w:rsidRPr="00E203B1">
        <w:t>arameter</w:t>
      </w:r>
      <w:r w:rsidR="00D57807">
        <w:t>s for UL peak spectral efficiency and peak data rate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835"/>
        <w:gridCol w:w="2656"/>
      </w:tblGrid>
      <w:tr w:rsidR="00D57807" w:rsidRPr="008C7D32" w:rsidTr="00ED28A4">
        <w:trPr>
          <w:jc w:val="center"/>
        </w:trPr>
        <w:tc>
          <w:tcPr>
            <w:tcW w:w="2263" w:type="dxa"/>
            <w:shd w:val="clear" w:color="auto" w:fill="BFBFBF"/>
          </w:tcPr>
          <w:p w:rsidR="00D57807" w:rsidRPr="008C7D32" w:rsidRDefault="00D57807" w:rsidP="000015B0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2835" w:type="dxa"/>
            <w:shd w:val="clear" w:color="auto" w:fill="BFBFBF"/>
          </w:tcPr>
          <w:p w:rsidR="00D57807" w:rsidRPr="008C7D32" w:rsidRDefault="00D57807" w:rsidP="000015B0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Values</w:t>
            </w:r>
          </w:p>
        </w:tc>
        <w:tc>
          <w:tcPr>
            <w:tcW w:w="2656" w:type="dxa"/>
            <w:shd w:val="clear" w:color="auto" w:fill="BFBFBF"/>
          </w:tcPr>
          <w:p w:rsidR="00D57807" w:rsidRPr="008C7D32" w:rsidRDefault="00D57807" w:rsidP="000015B0">
            <w:pPr>
              <w:keepNext/>
              <w:widowControl w:val="0"/>
              <w:spacing w:after="0"/>
              <w:jc w:val="center"/>
              <w:outlineLvl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Remarks</w:t>
            </w:r>
          </w:p>
        </w:tc>
      </w:tr>
      <w:tr w:rsidR="00D57807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D57807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Max. 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umber of layers</w:t>
            </w:r>
          </w:p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eastAsia="MS Mincho" w:hAnsi="Arial" w:cs="Arial"/>
                <w:noProof/>
                <w:position w:val="-16"/>
                <w:sz w:val="18"/>
                <w:szCs w:val="18"/>
                <w:lang w:eastAsia="zh-CN"/>
              </w:rPr>
              <w:drawing>
                <wp:inline distT="0" distB="0" distL="0" distR="0">
                  <wp:extent cx="307340" cy="248920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656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47D3D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347D3D" w:rsidRDefault="00347D3D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6B72">
              <w:rPr>
                <w:position w:val="-12"/>
                <w:sz w:val="20"/>
                <w:lang w:eastAsia="zh-CN"/>
              </w:rPr>
              <w:object w:dxaOrig="420" w:dyaOrig="380">
                <v:shape id="_x0000_i1049" type="#_x0000_t75" style="width:20.5pt;height:20.5pt" o:ole="">
                  <v:imagedata r:id="rId57" o:title=""/>
                </v:shape>
                <o:OLEObject Type="Embed" ProgID="Equation.DSMT4" ShapeID="_x0000_i1049" DrawAspect="Content" ObjectID="_1599681571" r:id="rId58"/>
              </w:object>
            </w:r>
          </w:p>
        </w:tc>
        <w:tc>
          <w:tcPr>
            <w:tcW w:w="2835" w:type="dxa"/>
            <w:shd w:val="clear" w:color="auto" w:fill="auto"/>
          </w:tcPr>
          <w:p w:rsidR="00347D3D" w:rsidRPr="00055138" w:rsidRDefault="00347D3D" w:rsidP="00055138">
            <w:pPr>
              <w:pStyle w:val="af"/>
              <w:widowControl w:val="0"/>
              <w:numPr>
                <w:ilvl w:val="0"/>
                <w:numId w:val="48"/>
              </w:numPr>
              <w:ind w:leftChars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5138">
              <w:rPr>
                <w:rFonts w:ascii="Arial" w:hAnsi="Arial" w:cs="Arial"/>
                <w:sz w:val="18"/>
                <w:szCs w:val="18"/>
                <w:lang w:eastAsia="zh-CN"/>
              </w:rPr>
              <w:t>for FDD;</w:t>
            </w:r>
          </w:p>
          <w:p w:rsidR="00347D3D" w:rsidRDefault="00347D3D" w:rsidP="00347D3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40CF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.2357</w:t>
            </w:r>
            <w:r w:rsidRPr="008640CF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for TDD</w:t>
            </w:r>
          </w:p>
        </w:tc>
        <w:tc>
          <w:tcPr>
            <w:tcW w:w="2656" w:type="dxa"/>
            <w:shd w:val="clear" w:color="auto" w:fill="auto"/>
          </w:tcPr>
          <w:p w:rsidR="00347D3D" w:rsidRPr="008C7D32" w:rsidRDefault="00347D3D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57807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D57807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Highest m</w:t>
            </w:r>
            <w:r w:rsidRPr="00136AB3">
              <w:rPr>
                <w:rFonts w:ascii="Arial" w:hAnsi="Arial" w:cs="Arial" w:hint="eastAsia"/>
                <w:sz w:val="18"/>
                <w:szCs w:val="18"/>
                <w:lang w:eastAsia="zh-CN"/>
              </w:rPr>
              <w:t>odulation</w:t>
            </w:r>
            <w:r w:rsidRPr="00136AB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order</w:t>
            </w:r>
          </w:p>
          <w:p w:rsidR="00D57807" w:rsidRPr="008C7D32" w:rsidRDefault="00D57807" w:rsidP="000015B0">
            <w:pPr>
              <w:widowControl w:val="0"/>
              <w:spacing w:after="0"/>
              <w:ind w:left="180" w:hangingChars="100" w:hanging="18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8C7D32">
              <w:rPr>
                <w:rFonts w:ascii="Arial" w:eastAsia="MS Mincho" w:hAnsi="Arial" w:cs="Arial"/>
                <w:i/>
                <w:noProof/>
                <w:position w:val="-10"/>
                <w:sz w:val="18"/>
                <w:szCs w:val="18"/>
                <w:lang w:eastAsia="zh-CN"/>
              </w:rPr>
              <w:drawing>
                <wp:inline distT="0" distB="0" distL="0" distR="0">
                  <wp:extent cx="248920" cy="212090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shd w:val="clear" w:color="auto" w:fill="auto"/>
          </w:tcPr>
          <w:p w:rsidR="00D57807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656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6QAM</w:t>
            </w:r>
          </w:p>
        </w:tc>
      </w:tr>
      <w:tr w:rsidR="00D57807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D57807" w:rsidRPr="00BC4905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BC4905">
              <w:rPr>
                <w:rFonts w:ascii="Arial" w:hAnsi="Arial" w:cs="Arial"/>
                <w:sz w:val="18"/>
              </w:rPr>
              <w:t xml:space="preserve">Scaling factor </w:t>
            </w:r>
            <w:r>
              <w:rPr>
                <w:rFonts w:ascii="Arial" w:hAnsi="Arial" w:cs="Arial"/>
                <w:sz w:val="18"/>
              </w:rPr>
              <w:t>of</w:t>
            </w:r>
            <w:r w:rsidRPr="00BC4905">
              <w:rPr>
                <w:rFonts w:ascii="Arial" w:hAnsi="Arial" w:cs="Arial"/>
                <w:sz w:val="18"/>
              </w:rPr>
              <w:t xml:space="preserve"> modulation </w:t>
            </w:r>
          </w:p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position w:val="-12"/>
                <w:sz w:val="18"/>
                <w:szCs w:val="18"/>
              </w:rPr>
              <w:object w:dxaOrig="440" w:dyaOrig="380">
                <v:shape id="_x0000_i1050" type="#_x0000_t75" style="width:23.5pt;height:19.5pt" o:ole="">
                  <v:imagedata r:id="rId53" o:title=""/>
                </v:shape>
                <o:OLEObject Type="Embed" ProgID="Equation.DSMT4" ShapeID="_x0000_i1050" DrawAspect="Content" ObjectID="_1599681572" r:id="rId59"/>
              </w:object>
            </w:r>
          </w:p>
        </w:tc>
        <w:tc>
          <w:tcPr>
            <w:tcW w:w="2835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656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57807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D57807" w:rsidRPr="00BB2C66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B2C66">
              <w:rPr>
                <w:rFonts w:ascii="Arial" w:hAnsi="Arial" w:cs="Arial"/>
                <w:sz w:val="18"/>
                <w:szCs w:val="18"/>
              </w:rPr>
              <w:t>Max. coding rate</w:t>
            </w:r>
          </w:p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zh-CN"/>
              </w:rPr>
            </w:pPr>
            <w:r w:rsidRPr="008C7D32">
              <w:rPr>
                <w:rFonts w:ascii="Arial" w:hAnsi="Arial" w:cs="Arial"/>
                <w:i/>
                <w:sz w:val="18"/>
                <w:szCs w:val="18"/>
              </w:rPr>
              <w:t>R</w:t>
            </w:r>
            <w:r w:rsidRPr="008C7D32">
              <w:rPr>
                <w:rFonts w:ascii="Arial" w:hAnsi="Arial" w:cs="Arial"/>
                <w:i/>
                <w:sz w:val="18"/>
                <w:szCs w:val="18"/>
                <w:vertAlign w:val="subscript"/>
              </w:rPr>
              <w:t>max</w:t>
            </w:r>
          </w:p>
        </w:tc>
        <w:tc>
          <w:tcPr>
            <w:tcW w:w="2835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According to </w:t>
            </w:r>
            <w:r w:rsidRPr="00F45FB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Transport block size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(TBS) table defined in TS36.213</w:t>
            </w:r>
          </w:p>
        </w:tc>
        <w:tc>
          <w:tcPr>
            <w:tcW w:w="2656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57807" w:rsidRPr="008C7D32" w:rsidTr="00ED28A4">
        <w:trPr>
          <w:jc w:val="center"/>
        </w:trPr>
        <w:tc>
          <w:tcPr>
            <w:tcW w:w="2263" w:type="dxa"/>
            <w:shd w:val="clear" w:color="auto" w:fill="auto"/>
          </w:tcPr>
          <w:p w:rsidR="00D57807" w:rsidRPr="008C7D32" w:rsidRDefault="00D57807" w:rsidP="000015B0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8C7D32">
              <w:rPr>
                <w:rFonts w:ascii="Arial" w:hAnsi="Arial" w:cs="Arial"/>
                <w:position w:val="-12"/>
                <w:sz w:val="18"/>
                <w:szCs w:val="18"/>
              </w:rPr>
              <w:object w:dxaOrig="700" w:dyaOrig="380">
                <v:shape id="_x0000_i1051" type="#_x0000_t75" style="width:35.5pt;height:20pt" o:ole="">
                  <v:imagedata r:id="rId55" o:title=""/>
                </v:shape>
                <o:OLEObject Type="Embed" ProgID="Equation.DSMT4" ShapeID="_x0000_i1051" DrawAspect="Content" ObjectID="_1599681573" r:id="rId60"/>
              </w:object>
            </w:r>
          </w:p>
        </w:tc>
        <w:tc>
          <w:tcPr>
            <w:tcW w:w="2835" w:type="dxa"/>
            <w:shd w:val="clear" w:color="auto" w:fill="auto"/>
          </w:tcPr>
          <w:p w:rsidR="002A4A78" w:rsidRDefault="002A4A78" w:rsidP="002A4A78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25 PRBs for 5MHz</w:t>
            </w:r>
          </w:p>
          <w:p w:rsidR="002A4A78" w:rsidRDefault="002A4A78" w:rsidP="002A4A78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50 PRBs for 10MHz</w:t>
            </w:r>
          </w:p>
          <w:p w:rsidR="002A4A78" w:rsidRDefault="002A4A78" w:rsidP="002A4A78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75 PRBs for 15MHz</w:t>
            </w:r>
          </w:p>
          <w:p w:rsidR="00D57807" w:rsidRDefault="002A4A78" w:rsidP="002A4A78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 PRBs for 20MHz</w:t>
            </w:r>
          </w:p>
        </w:tc>
        <w:tc>
          <w:tcPr>
            <w:tcW w:w="2656" w:type="dxa"/>
            <w:shd w:val="clear" w:color="auto" w:fill="auto"/>
          </w:tcPr>
          <w:p w:rsidR="00D57807" w:rsidRPr="008C7D32" w:rsidRDefault="00D57807" w:rsidP="00ED28A4">
            <w:pPr>
              <w:widowControl w:val="0"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>max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imum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number of RB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specific component carrier</w:t>
            </w:r>
            <w:r w:rsidRPr="00D76EE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bandwidth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is used.</w:t>
            </w:r>
          </w:p>
        </w:tc>
      </w:tr>
    </w:tbl>
    <w:p w:rsidR="007A3326" w:rsidRDefault="007A3326" w:rsidP="001C1144">
      <w:pPr>
        <w:rPr>
          <w:rFonts w:eastAsia="MS Mincho"/>
          <w:lang w:eastAsia="ja-JP"/>
        </w:rPr>
      </w:pPr>
    </w:p>
    <w:p w:rsidR="008A3EFA" w:rsidRDefault="008A3EFA" w:rsidP="008A3EFA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lastRenderedPageBreak/>
        <w:t>The overhead assumption used in the LTE UL evaluation is shown in Table A-4.</w:t>
      </w:r>
    </w:p>
    <w:p w:rsidR="008A3EFA" w:rsidRDefault="008A3EFA" w:rsidP="008A3EFA">
      <w:pPr>
        <w:pStyle w:val="TH"/>
        <w:rPr>
          <w:lang w:eastAsia="zh-CN"/>
        </w:rPr>
      </w:pPr>
      <w:r>
        <w:t xml:space="preserve">Table </w:t>
      </w:r>
      <w:r w:rsidR="00184096">
        <w:t>A</w:t>
      </w:r>
      <w:r>
        <w:t>-</w:t>
      </w:r>
      <w:r w:rsidR="00184096">
        <w:rPr>
          <w:rFonts w:hint="eastAsia"/>
          <w:lang w:eastAsia="zh-CN"/>
        </w:rPr>
        <w:t>4</w:t>
      </w:r>
      <w:r>
        <w:t xml:space="preserve"> </w:t>
      </w:r>
      <w:r w:rsidR="00184096">
        <w:rPr>
          <w:rFonts w:hint="eastAsia"/>
          <w:lang w:eastAsia="zh-CN"/>
        </w:rPr>
        <w:t>Overhead assumption for LTE U</w:t>
      </w:r>
      <w:r>
        <w:rPr>
          <w:rFonts w:hint="eastAsia"/>
          <w:lang w:eastAsia="zh-CN"/>
        </w:rPr>
        <w:t>L evaluation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757"/>
        <w:gridCol w:w="5152"/>
      </w:tblGrid>
      <w:tr w:rsidR="008A3EFA" w:rsidRPr="00EF1D02" w:rsidTr="00560D5E">
        <w:trPr>
          <w:jc w:val="center"/>
        </w:trPr>
        <w:tc>
          <w:tcPr>
            <w:tcW w:w="1757" w:type="dxa"/>
            <w:shd w:val="clear" w:color="auto" w:fill="D9D9D9" w:themeFill="background1" w:themeFillShade="D9"/>
          </w:tcPr>
          <w:p w:rsidR="008A3EFA" w:rsidRPr="00EF1D02" w:rsidRDefault="008A3EFA" w:rsidP="00560D5E">
            <w:pPr>
              <w:spacing w:after="0"/>
              <w:jc w:val="center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EF1D02">
              <w:rPr>
                <w:rFonts w:ascii="Arial" w:eastAsiaTheme="minorEastAsia" w:hAnsi="Arial" w:cs="Arial"/>
                <w:sz w:val="16"/>
                <w:lang w:eastAsia="zh-CN"/>
              </w:rPr>
              <w:t>Applied duplexing</w:t>
            </w:r>
          </w:p>
        </w:tc>
        <w:tc>
          <w:tcPr>
            <w:tcW w:w="5152" w:type="dxa"/>
            <w:shd w:val="clear" w:color="auto" w:fill="D9D9D9" w:themeFill="background1" w:themeFillShade="D9"/>
          </w:tcPr>
          <w:p w:rsidR="008A3EFA" w:rsidRPr="00EF1D02" w:rsidRDefault="008A3EFA" w:rsidP="00560D5E">
            <w:pPr>
              <w:tabs>
                <w:tab w:val="center" w:pos="1191"/>
                <w:tab w:val="center" w:pos="2468"/>
                <w:tab w:val="left" w:pos="3505"/>
              </w:tabs>
              <w:spacing w:after="0"/>
              <w:rPr>
                <w:rFonts w:ascii="Arial" w:eastAsiaTheme="minorEastAsia" w:hAnsi="Arial" w:cs="Arial"/>
                <w:sz w:val="16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lang w:eastAsia="zh-CN"/>
              </w:rPr>
              <w:tab/>
            </w:r>
            <w:r>
              <w:rPr>
                <w:rFonts w:ascii="Arial" w:eastAsiaTheme="minorEastAsia" w:hAnsi="Arial" w:cs="Arial"/>
                <w:sz w:val="16"/>
                <w:lang w:eastAsia="zh-CN"/>
              </w:rPr>
              <w:tab/>
            </w:r>
            <w:r w:rsidRPr="00EF1D02">
              <w:rPr>
                <w:rFonts w:ascii="Arial" w:eastAsiaTheme="minorEastAsia" w:hAnsi="Arial" w:cs="Arial"/>
                <w:sz w:val="16"/>
                <w:lang w:eastAsia="zh-CN"/>
              </w:rPr>
              <w:t>FR1</w:t>
            </w:r>
            <w:r>
              <w:rPr>
                <w:rFonts w:ascii="Arial" w:eastAsiaTheme="minorEastAsia" w:hAnsi="Arial" w:cs="Arial"/>
                <w:sz w:val="16"/>
                <w:lang w:eastAsia="zh-CN"/>
              </w:rPr>
              <w:tab/>
            </w:r>
          </w:p>
        </w:tc>
      </w:tr>
      <w:tr w:rsidR="008A3EFA" w:rsidRPr="00EF1D02" w:rsidTr="00560D5E">
        <w:trPr>
          <w:jc w:val="center"/>
        </w:trPr>
        <w:tc>
          <w:tcPr>
            <w:tcW w:w="1757" w:type="dxa"/>
          </w:tcPr>
          <w:p w:rsidR="008A3EFA" w:rsidRDefault="008A3EFA" w:rsidP="00560D5E">
            <w:pPr>
              <w:spacing w:after="0"/>
              <w:rPr>
                <w:rFonts w:ascii="Arial" w:eastAsiaTheme="minorEastAsia" w:hAnsi="Arial" w:cs="Arial"/>
                <w:noProof/>
                <w:sz w:val="16"/>
                <w:lang w:eastAsia="zh-CN"/>
              </w:rPr>
            </w:pPr>
            <w:r w:rsidRPr="00EF1D02">
              <w:rPr>
                <w:rFonts w:ascii="Arial" w:eastAsiaTheme="minorEastAsia" w:hAnsi="Arial" w:cs="Arial"/>
                <w:sz w:val="16"/>
                <w:lang w:eastAsia="zh-CN"/>
              </w:rPr>
              <w:t xml:space="preserve">FDD, </w:t>
            </w:r>
          </w:p>
          <w:p w:rsidR="008A3EFA" w:rsidRDefault="008A3EFA" w:rsidP="00560D5E">
            <w:pPr>
              <w:spacing w:after="0"/>
              <w:rPr>
                <w:rFonts w:ascii="Arial" w:eastAsiaTheme="minorEastAsia" w:hAnsi="Arial" w:cs="Arial"/>
                <w:noProof/>
                <w:sz w:val="16"/>
                <w:lang w:eastAsia="zh-CN"/>
              </w:rPr>
            </w:pPr>
            <w:r w:rsidRPr="00EF1D02">
              <w:rPr>
                <w:rFonts w:ascii="Arial" w:eastAsiaTheme="minorEastAsia" w:hAnsi="Arial" w:cs="Arial"/>
                <w:sz w:val="16"/>
                <w:lang w:eastAsia="zh-CN"/>
              </w:rPr>
              <w:t>TDD</w:t>
            </w:r>
          </w:p>
        </w:tc>
        <w:tc>
          <w:tcPr>
            <w:tcW w:w="5152" w:type="dxa"/>
          </w:tcPr>
          <w:p w:rsidR="00184096" w:rsidRDefault="00184096" w:rsidP="00184096">
            <w:pPr>
              <w:pStyle w:val="af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napToGrid w:val="0"/>
              <w:ind w:leftChars="0"/>
              <w:textAlignment w:val="baseline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897ECC"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 xml:space="preserve">PUCCH: </w:t>
            </w:r>
            <w:r w:rsidRPr="00897ECC">
              <w:rPr>
                <w:rFonts w:ascii="Arial" w:hAnsi="Arial" w:cs="Arial"/>
                <w:sz w:val="16"/>
                <w:szCs w:val="16"/>
                <w:lang w:eastAsia="zh-CN"/>
              </w:rPr>
              <w:t xml:space="preserve">2 PRBs </w:t>
            </w:r>
            <w:r w:rsidRPr="00897ECC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in every uplink subframe</w:t>
            </w:r>
          </w:p>
          <w:p w:rsidR="00184096" w:rsidRDefault="00184096" w:rsidP="00184096">
            <w:pPr>
              <w:pStyle w:val="af"/>
              <w:keepNext/>
              <w:keepLines/>
              <w:numPr>
                <w:ilvl w:val="0"/>
                <w:numId w:val="46"/>
              </w:numPr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snapToGrid w:val="0"/>
              <w:ind w:leftChars="0" w:right="425"/>
              <w:textAlignment w:val="baseline"/>
              <w:rPr>
                <w:rFonts w:ascii="Arial" w:eastAsiaTheme="minorEastAsia" w:hAnsi="Arial" w:cs="Arial"/>
                <w:noProof/>
                <w:sz w:val="16"/>
                <w:szCs w:val="16"/>
                <w:lang w:eastAsia="zh-CN"/>
              </w:rPr>
            </w:pPr>
            <w:r w:rsidRPr="00897ECC"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DMRS:</w:t>
            </w:r>
            <w:r w:rsidRPr="00897ECC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 </w:t>
            </w:r>
            <w:r w:rsidRPr="00897ECC">
              <w:rPr>
                <w:rFonts w:ascii="Arial" w:hAnsi="Arial" w:cs="Arial"/>
                <w:sz w:val="16"/>
                <w:szCs w:val="16"/>
                <w:lang w:eastAsia="zh-CN"/>
              </w:rPr>
              <w:t>2 complete symbols, 24 RE per PRB</w:t>
            </w:r>
          </w:p>
          <w:p w:rsidR="008A3EFA" w:rsidRDefault="00184096" w:rsidP="00184096">
            <w:pPr>
              <w:pStyle w:val="af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napToGrid w:val="0"/>
              <w:ind w:leftChars="0"/>
              <w:textAlignment w:val="baseline"/>
              <w:rPr>
                <w:rFonts w:ascii="Arial" w:eastAsiaTheme="minorEastAsia" w:hAnsi="Arial" w:cs="Arial"/>
                <w:noProof/>
                <w:sz w:val="16"/>
                <w:lang w:eastAsia="zh-CN"/>
              </w:rPr>
            </w:pPr>
            <w:r w:rsidRPr="00897ECC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SRS: </w:t>
            </w:r>
            <w:r w:rsidRPr="00897ECC">
              <w:rPr>
                <w:rFonts w:ascii="Arial" w:hAnsi="Arial" w:cs="Arial"/>
                <w:sz w:val="16"/>
                <w:szCs w:val="16"/>
                <w:lang w:eastAsia="zh-CN"/>
              </w:rPr>
              <w:t>1 symbol per 10ms</w:t>
            </w:r>
          </w:p>
        </w:tc>
      </w:tr>
    </w:tbl>
    <w:p w:rsidR="008A3EFA" w:rsidRPr="008A3EFA" w:rsidRDefault="008A3EFA" w:rsidP="001C1144">
      <w:pPr>
        <w:rPr>
          <w:rFonts w:eastAsia="MS Mincho"/>
          <w:lang w:eastAsia="ja-JP"/>
        </w:rPr>
      </w:pPr>
    </w:p>
    <w:sectPr w:rsidR="008A3EFA" w:rsidRPr="008A3EF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734" w:rsidRDefault="00050734">
      <w:r>
        <w:separator/>
      </w:r>
    </w:p>
  </w:endnote>
  <w:endnote w:type="continuationSeparator" w:id="0">
    <w:p w:rsidR="00050734" w:rsidRDefault="00050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734" w:rsidRDefault="00050734">
      <w:r>
        <w:separator/>
      </w:r>
    </w:p>
  </w:footnote>
  <w:footnote w:type="continuationSeparator" w:id="0">
    <w:p w:rsidR="00050734" w:rsidRDefault="00050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81729F"/>
    <w:multiLevelType w:val="hybridMultilevel"/>
    <w:tmpl w:val="FD766108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852CA"/>
    <w:multiLevelType w:val="hybridMultilevel"/>
    <w:tmpl w:val="1354BE6A"/>
    <w:lvl w:ilvl="0" w:tplc="636C8A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 w15:restartNumberingAfterBreak="0">
    <w:nsid w:val="1DB859B0"/>
    <w:multiLevelType w:val="hybridMultilevel"/>
    <w:tmpl w:val="20A26B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26D57656"/>
    <w:multiLevelType w:val="hybridMultilevel"/>
    <w:tmpl w:val="606689B6"/>
    <w:lvl w:ilvl="0" w:tplc="B2A88B96">
      <w:start w:val="4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2B089B"/>
    <w:multiLevelType w:val="hybridMultilevel"/>
    <w:tmpl w:val="BCFA79B6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71205"/>
    <w:multiLevelType w:val="hybridMultilevel"/>
    <w:tmpl w:val="C36E0572"/>
    <w:lvl w:ilvl="0" w:tplc="DEBC8B9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DB40E3A"/>
    <w:multiLevelType w:val="hybridMultilevel"/>
    <w:tmpl w:val="85245C04"/>
    <w:lvl w:ilvl="0" w:tplc="04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65724348">
      <w:start w:val="18"/>
      <w:numFmt w:val="bullet"/>
      <w:lvlText w:val="-"/>
      <w:lvlJc w:val="left"/>
      <w:pPr>
        <w:ind w:left="5319" w:hanging="360"/>
      </w:pPr>
      <w:rPr>
        <w:rFonts w:ascii="Times" w:eastAsia="宋体" w:hAnsi="Times" w:cs="Times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2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37EF178D"/>
    <w:multiLevelType w:val="hybridMultilevel"/>
    <w:tmpl w:val="59D0D458"/>
    <w:lvl w:ilvl="0" w:tplc="7DC2F8D0">
      <w:start w:val="1"/>
      <w:numFmt w:val="bullet"/>
      <w:lvlText w:val="•"/>
      <w:lvlJc w:val="left"/>
      <w:pPr>
        <w:ind w:left="3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7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43276CDD"/>
    <w:multiLevelType w:val="hybridMultilevel"/>
    <w:tmpl w:val="65BC4C52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684D0B"/>
    <w:multiLevelType w:val="hybridMultilevel"/>
    <w:tmpl w:val="C6E0005A"/>
    <w:lvl w:ilvl="0" w:tplc="99024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6" w15:restartNumberingAfterBreak="0">
    <w:nsid w:val="54673149"/>
    <w:multiLevelType w:val="hybridMultilevel"/>
    <w:tmpl w:val="D4DEE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411F07"/>
    <w:multiLevelType w:val="hybridMultilevel"/>
    <w:tmpl w:val="B180F584"/>
    <w:lvl w:ilvl="0" w:tplc="99024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62F21F73"/>
    <w:multiLevelType w:val="multilevel"/>
    <w:tmpl w:val="66A67B10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0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6855A3C"/>
    <w:multiLevelType w:val="multilevel"/>
    <w:tmpl w:val="11B2483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2" w15:restartNumberingAfterBreak="0">
    <w:nsid w:val="66981289"/>
    <w:multiLevelType w:val="hybridMultilevel"/>
    <w:tmpl w:val="C4686830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7585968"/>
    <w:multiLevelType w:val="hybridMultilevel"/>
    <w:tmpl w:val="59349F04"/>
    <w:lvl w:ilvl="0" w:tplc="65724348">
      <w:start w:val="18"/>
      <w:numFmt w:val="bullet"/>
      <w:lvlText w:val="-"/>
      <w:lvlJc w:val="left"/>
      <w:pPr>
        <w:ind w:left="420" w:hanging="420"/>
      </w:pPr>
      <w:rPr>
        <w:rFonts w:ascii="Times" w:eastAsia="宋体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26"/>
  </w:num>
  <w:num w:numId="3">
    <w:abstractNumId w:val="24"/>
  </w:num>
  <w:num w:numId="4">
    <w:abstractNumId w:val="20"/>
  </w:num>
  <w:num w:numId="5">
    <w:abstractNumId w:val="11"/>
  </w:num>
  <w:num w:numId="6">
    <w:abstractNumId w:val="45"/>
  </w:num>
  <w:num w:numId="7">
    <w:abstractNumId w:val="22"/>
  </w:num>
  <w:num w:numId="8">
    <w:abstractNumId w:val="33"/>
  </w:num>
  <w:num w:numId="9">
    <w:abstractNumId w:val="40"/>
  </w:num>
  <w:num w:numId="10">
    <w:abstractNumId w:val="44"/>
  </w:num>
  <w:num w:numId="11">
    <w:abstractNumId w:val="47"/>
  </w:num>
  <w:num w:numId="12">
    <w:abstractNumId w:val="17"/>
  </w:num>
  <w:num w:numId="13">
    <w:abstractNumId w:val="35"/>
  </w:num>
  <w:num w:numId="14">
    <w:abstractNumId w:val="34"/>
  </w:num>
  <w:num w:numId="15">
    <w:abstractNumId w:val="28"/>
  </w:num>
  <w:num w:numId="16">
    <w:abstractNumId w:val="14"/>
  </w:num>
  <w:num w:numId="17">
    <w:abstractNumId w:val="27"/>
  </w:num>
  <w:num w:numId="18">
    <w:abstractNumId w:val="15"/>
  </w:num>
  <w:num w:numId="19">
    <w:abstractNumId w:val="13"/>
  </w:num>
  <w:num w:numId="20">
    <w:abstractNumId w:val="38"/>
  </w:num>
  <w:num w:numId="21">
    <w:abstractNumId w:val="32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42"/>
  </w:num>
  <w:num w:numId="32">
    <w:abstractNumId w:val="25"/>
  </w:num>
  <w:num w:numId="33">
    <w:abstractNumId w:val="9"/>
  </w:num>
  <w:num w:numId="34">
    <w:abstractNumId w:val="19"/>
  </w:num>
  <w:num w:numId="35">
    <w:abstractNumId w:val="29"/>
  </w:num>
  <w:num w:numId="36">
    <w:abstractNumId w:val="37"/>
  </w:num>
  <w:num w:numId="37">
    <w:abstractNumId w:val="31"/>
  </w:num>
  <w:num w:numId="38">
    <w:abstractNumId w:val="23"/>
  </w:num>
  <w:num w:numId="39">
    <w:abstractNumId w:val="36"/>
  </w:num>
  <w:num w:numId="40">
    <w:abstractNumId w:val="16"/>
  </w:num>
  <w:num w:numId="41">
    <w:abstractNumId w:val="21"/>
  </w:num>
  <w:num w:numId="42">
    <w:abstractNumId w:val="30"/>
  </w:num>
  <w:num w:numId="43">
    <w:abstractNumId w:val="18"/>
  </w:num>
  <w:num w:numId="44">
    <w:abstractNumId w:val="10"/>
  </w:num>
  <w:num w:numId="45">
    <w:abstractNumId w:val="12"/>
  </w:num>
  <w:num w:numId="46">
    <w:abstractNumId w:val="43"/>
  </w:num>
  <w:num w:numId="47">
    <w:abstractNumId w:val="41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F8"/>
    <w:rsid w:val="000009CB"/>
    <w:rsid w:val="00000D04"/>
    <w:rsid w:val="00000DB2"/>
    <w:rsid w:val="000015B0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92D"/>
    <w:rsid w:val="000072B6"/>
    <w:rsid w:val="000073AE"/>
    <w:rsid w:val="00007813"/>
    <w:rsid w:val="00007BB1"/>
    <w:rsid w:val="00007C85"/>
    <w:rsid w:val="000109E6"/>
    <w:rsid w:val="00011F67"/>
    <w:rsid w:val="00012862"/>
    <w:rsid w:val="000128E6"/>
    <w:rsid w:val="00013B11"/>
    <w:rsid w:val="00015EFB"/>
    <w:rsid w:val="000165E2"/>
    <w:rsid w:val="00016A03"/>
    <w:rsid w:val="000172BE"/>
    <w:rsid w:val="00017D8A"/>
    <w:rsid w:val="0002019F"/>
    <w:rsid w:val="00023388"/>
    <w:rsid w:val="00023425"/>
    <w:rsid w:val="000241BE"/>
    <w:rsid w:val="000242F2"/>
    <w:rsid w:val="0002560B"/>
    <w:rsid w:val="00025C50"/>
    <w:rsid w:val="0002668B"/>
    <w:rsid w:val="00026D4B"/>
    <w:rsid w:val="000275C6"/>
    <w:rsid w:val="00027AD6"/>
    <w:rsid w:val="0003024C"/>
    <w:rsid w:val="00031ADB"/>
    <w:rsid w:val="00032056"/>
    <w:rsid w:val="000328CA"/>
    <w:rsid w:val="00032CFE"/>
    <w:rsid w:val="00032E40"/>
    <w:rsid w:val="0003376B"/>
    <w:rsid w:val="00034676"/>
    <w:rsid w:val="000346E6"/>
    <w:rsid w:val="00034F36"/>
    <w:rsid w:val="000352B3"/>
    <w:rsid w:val="00035957"/>
    <w:rsid w:val="00040214"/>
    <w:rsid w:val="0004023E"/>
    <w:rsid w:val="0004024B"/>
    <w:rsid w:val="00040F54"/>
    <w:rsid w:val="00041326"/>
    <w:rsid w:val="00041C57"/>
    <w:rsid w:val="0004315D"/>
    <w:rsid w:val="000434B7"/>
    <w:rsid w:val="000435E4"/>
    <w:rsid w:val="000465AD"/>
    <w:rsid w:val="00046796"/>
    <w:rsid w:val="000467FD"/>
    <w:rsid w:val="00046AAF"/>
    <w:rsid w:val="00047225"/>
    <w:rsid w:val="00047E60"/>
    <w:rsid w:val="00050734"/>
    <w:rsid w:val="00051F95"/>
    <w:rsid w:val="000522A8"/>
    <w:rsid w:val="000523E1"/>
    <w:rsid w:val="00052AD2"/>
    <w:rsid w:val="00052D24"/>
    <w:rsid w:val="000530DF"/>
    <w:rsid w:val="00053EF9"/>
    <w:rsid w:val="0005429B"/>
    <w:rsid w:val="00054C8A"/>
    <w:rsid w:val="00054E0C"/>
    <w:rsid w:val="00054ED5"/>
    <w:rsid w:val="00055138"/>
    <w:rsid w:val="0005541D"/>
    <w:rsid w:val="000565C8"/>
    <w:rsid w:val="00057DC8"/>
    <w:rsid w:val="000606BA"/>
    <w:rsid w:val="000612E1"/>
    <w:rsid w:val="000614FE"/>
    <w:rsid w:val="00062776"/>
    <w:rsid w:val="00063359"/>
    <w:rsid w:val="000636E4"/>
    <w:rsid w:val="00063C24"/>
    <w:rsid w:val="00065926"/>
    <w:rsid w:val="00065AE8"/>
    <w:rsid w:val="00065D38"/>
    <w:rsid w:val="00066ADD"/>
    <w:rsid w:val="00067DD1"/>
    <w:rsid w:val="00070447"/>
    <w:rsid w:val="000706E7"/>
    <w:rsid w:val="00070DC2"/>
    <w:rsid w:val="00070EF8"/>
    <w:rsid w:val="00071192"/>
    <w:rsid w:val="000713A7"/>
    <w:rsid w:val="0007188A"/>
    <w:rsid w:val="00072A80"/>
    <w:rsid w:val="000731A0"/>
    <w:rsid w:val="000736C1"/>
    <w:rsid w:val="00073797"/>
    <w:rsid w:val="00073DEC"/>
    <w:rsid w:val="000745AA"/>
    <w:rsid w:val="00074C5D"/>
    <w:rsid w:val="00074DC9"/>
    <w:rsid w:val="00074E86"/>
    <w:rsid w:val="0007579F"/>
    <w:rsid w:val="00075EE6"/>
    <w:rsid w:val="00076097"/>
    <w:rsid w:val="00076541"/>
    <w:rsid w:val="000772F4"/>
    <w:rsid w:val="000776EB"/>
    <w:rsid w:val="0007799E"/>
    <w:rsid w:val="00080FE4"/>
    <w:rsid w:val="000823B0"/>
    <w:rsid w:val="0008335B"/>
    <w:rsid w:val="00083379"/>
    <w:rsid w:val="00083587"/>
    <w:rsid w:val="00083838"/>
    <w:rsid w:val="00083B6A"/>
    <w:rsid w:val="00085E04"/>
    <w:rsid w:val="00086800"/>
    <w:rsid w:val="0008722D"/>
    <w:rsid w:val="0008740C"/>
    <w:rsid w:val="00087913"/>
    <w:rsid w:val="000902DC"/>
    <w:rsid w:val="000911AE"/>
    <w:rsid w:val="00091EEB"/>
    <w:rsid w:val="000920C7"/>
    <w:rsid w:val="00093697"/>
    <w:rsid w:val="00093D42"/>
    <w:rsid w:val="00093D59"/>
    <w:rsid w:val="00093DD0"/>
    <w:rsid w:val="00094515"/>
    <w:rsid w:val="00094A16"/>
    <w:rsid w:val="00094A72"/>
    <w:rsid w:val="00094DE6"/>
    <w:rsid w:val="000951E2"/>
    <w:rsid w:val="00095339"/>
    <w:rsid w:val="00096356"/>
    <w:rsid w:val="00096897"/>
    <w:rsid w:val="00097C99"/>
    <w:rsid w:val="000A0CA0"/>
    <w:rsid w:val="000A0F14"/>
    <w:rsid w:val="000A1441"/>
    <w:rsid w:val="000A1A06"/>
    <w:rsid w:val="000A1B60"/>
    <w:rsid w:val="000A21B4"/>
    <w:rsid w:val="000A2785"/>
    <w:rsid w:val="000A2928"/>
    <w:rsid w:val="000A2CC7"/>
    <w:rsid w:val="000A2ED6"/>
    <w:rsid w:val="000A4205"/>
    <w:rsid w:val="000A4A19"/>
    <w:rsid w:val="000A6351"/>
    <w:rsid w:val="000A63D6"/>
    <w:rsid w:val="000A7B38"/>
    <w:rsid w:val="000B0343"/>
    <w:rsid w:val="000B1B13"/>
    <w:rsid w:val="000B2985"/>
    <w:rsid w:val="000B2C88"/>
    <w:rsid w:val="000B3342"/>
    <w:rsid w:val="000B4CE8"/>
    <w:rsid w:val="000B4FC5"/>
    <w:rsid w:val="000B51FA"/>
    <w:rsid w:val="000B54E2"/>
    <w:rsid w:val="000B5905"/>
    <w:rsid w:val="000B5975"/>
    <w:rsid w:val="000B6849"/>
    <w:rsid w:val="000B6B18"/>
    <w:rsid w:val="000B6E2C"/>
    <w:rsid w:val="000B76C5"/>
    <w:rsid w:val="000B7A10"/>
    <w:rsid w:val="000C115D"/>
    <w:rsid w:val="000C1535"/>
    <w:rsid w:val="000C252B"/>
    <w:rsid w:val="000C290B"/>
    <w:rsid w:val="000C2FBD"/>
    <w:rsid w:val="000C3B0C"/>
    <w:rsid w:val="000C422D"/>
    <w:rsid w:val="000C5564"/>
    <w:rsid w:val="000C5F91"/>
    <w:rsid w:val="000C6025"/>
    <w:rsid w:val="000C62B4"/>
    <w:rsid w:val="000D0565"/>
    <w:rsid w:val="000D0E4E"/>
    <w:rsid w:val="000D113C"/>
    <w:rsid w:val="000D12D1"/>
    <w:rsid w:val="000D159A"/>
    <w:rsid w:val="000D1796"/>
    <w:rsid w:val="000D22CC"/>
    <w:rsid w:val="000D2518"/>
    <w:rsid w:val="000D36AE"/>
    <w:rsid w:val="000D38A1"/>
    <w:rsid w:val="000D4C4E"/>
    <w:rsid w:val="000D4D45"/>
    <w:rsid w:val="000D5077"/>
    <w:rsid w:val="000D5362"/>
    <w:rsid w:val="000D57F8"/>
    <w:rsid w:val="000D5851"/>
    <w:rsid w:val="000D5C60"/>
    <w:rsid w:val="000D71E2"/>
    <w:rsid w:val="000D73A5"/>
    <w:rsid w:val="000D75B7"/>
    <w:rsid w:val="000E07D6"/>
    <w:rsid w:val="000E1380"/>
    <w:rsid w:val="000E18DF"/>
    <w:rsid w:val="000E31A0"/>
    <w:rsid w:val="000E31FC"/>
    <w:rsid w:val="000E55EF"/>
    <w:rsid w:val="000E568B"/>
    <w:rsid w:val="000E577D"/>
    <w:rsid w:val="000E59A0"/>
    <w:rsid w:val="000E7A84"/>
    <w:rsid w:val="000F0D78"/>
    <w:rsid w:val="000F15BC"/>
    <w:rsid w:val="000F180A"/>
    <w:rsid w:val="000F1C92"/>
    <w:rsid w:val="000F2EEE"/>
    <w:rsid w:val="000F3697"/>
    <w:rsid w:val="000F40C3"/>
    <w:rsid w:val="000F4257"/>
    <w:rsid w:val="000F7F58"/>
    <w:rsid w:val="00100128"/>
    <w:rsid w:val="00100FF3"/>
    <w:rsid w:val="001026CA"/>
    <w:rsid w:val="0010368E"/>
    <w:rsid w:val="00103902"/>
    <w:rsid w:val="001043C2"/>
    <w:rsid w:val="001043E1"/>
    <w:rsid w:val="00104972"/>
    <w:rsid w:val="0010505A"/>
    <w:rsid w:val="00105CC7"/>
    <w:rsid w:val="00106432"/>
    <w:rsid w:val="00107779"/>
    <w:rsid w:val="001078C2"/>
    <w:rsid w:val="00107E1C"/>
    <w:rsid w:val="0011023C"/>
    <w:rsid w:val="00110243"/>
    <w:rsid w:val="001107FD"/>
    <w:rsid w:val="001112C4"/>
    <w:rsid w:val="00111444"/>
    <w:rsid w:val="00111723"/>
    <w:rsid w:val="00111FB9"/>
    <w:rsid w:val="001129B5"/>
    <w:rsid w:val="00112BE6"/>
    <w:rsid w:val="001141E3"/>
    <w:rsid w:val="001144DF"/>
    <w:rsid w:val="0011557B"/>
    <w:rsid w:val="0011743F"/>
    <w:rsid w:val="00117BA8"/>
    <w:rsid w:val="00117C85"/>
    <w:rsid w:val="00120B13"/>
    <w:rsid w:val="00124359"/>
    <w:rsid w:val="00124D84"/>
    <w:rsid w:val="001250DD"/>
    <w:rsid w:val="00125566"/>
    <w:rsid w:val="00125733"/>
    <w:rsid w:val="001263AA"/>
    <w:rsid w:val="00127555"/>
    <w:rsid w:val="00130779"/>
    <w:rsid w:val="001307A1"/>
    <w:rsid w:val="001310E9"/>
    <w:rsid w:val="001321D3"/>
    <w:rsid w:val="00132F43"/>
    <w:rsid w:val="00133599"/>
    <w:rsid w:val="00133BF7"/>
    <w:rsid w:val="00134B88"/>
    <w:rsid w:val="00134FEF"/>
    <w:rsid w:val="00136327"/>
    <w:rsid w:val="00136A23"/>
    <w:rsid w:val="00136B99"/>
    <w:rsid w:val="0014063E"/>
    <w:rsid w:val="0014087D"/>
    <w:rsid w:val="001409F3"/>
    <w:rsid w:val="00140F74"/>
    <w:rsid w:val="00141191"/>
    <w:rsid w:val="0014159C"/>
    <w:rsid w:val="00142665"/>
    <w:rsid w:val="00142A4B"/>
    <w:rsid w:val="0014384A"/>
    <w:rsid w:val="0014450F"/>
    <w:rsid w:val="001445D3"/>
    <w:rsid w:val="00144D8F"/>
    <w:rsid w:val="00145C58"/>
    <w:rsid w:val="00145C74"/>
    <w:rsid w:val="00146113"/>
    <w:rsid w:val="001462E9"/>
    <w:rsid w:val="00146678"/>
    <w:rsid w:val="00146E32"/>
    <w:rsid w:val="001474CE"/>
    <w:rsid w:val="00147DF9"/>
    <w:rsid w:val="00151619"/>
    <w:rsid w:val="00152685"/>
    <w:rsid w:val="00152835"/>
    <w:rsid w:val="0015353F"/>
    <w:rsid w:val="00154B79"/>
    <w:rsid w:val="001559FA"/>
    <w:rsid w:val="00155DC2"/>
    <w:rsid w:val="00156374"/>
    <w:rsid w:val="001577D8"/>
    <w:rsid w:val="00157FC3"/>
    <w:rsid w:val="00160739"/>
    <w:rsid w:val="00161136"/>
    <w:rsid w:val="001616BD"/>
    <w:rsid w:val="0016271E"/>
    <w:rsid w:val="00162D7A"/>
    <w:rsid w:val="00164DAB"/>
    <w:rsid w:val="00165BBB"/>
    <w:rsid w:val="0016613F"/>
    <w:rsid w:val="00166215"/>
    <w:rsid w:val="00166591"/>
    <w:rsid w:val="00167A7E"/>
    <w:rsid w:val="00171143"/>
    <w:rsid w:val="00172864"/>
    <w:rsid w:val="00172B82"/>
    <w:rsid w:val="00172EFA"/>
    <w:rsid w:val="00173608"/>
    <w:rsid w:val="001745EC"/>
    <w:rsid w:val="001747B7"/>
    <w:rsid w:val="00175C30"/>
    <w:rsid w:val="00176A70"/>
    <w:rsid w:val="00177069"/>
    <w:rsid w:val="00177FC1"/>
    <w:rsid w:val="001808AA"/>
    <w:rsid w:val="001808FC"/>
    <w:rsid w:val="00180D32"/>
    <w:rsid w:val="001815A2"/>
    <w:rsid w:val="00181FC1"/>
    <w:rsid w:val="00183034"/>
    <w:rsid w:val="001830F7"/>
    <w:rsid w:val="00183808"/>
    <w:rsid w:val="00183EE6"/>
    <w:rsid w:val="00184096"/>
    <w:rsid w:val="00184B43"/>
    <w:rsid w:val="00184FA9"/>
    <w:rsid w:val="0018524C"/>
    <w:rsid w:val="0018588A"/>
    <w:rsid w:val="00186819"/>
    <w:rsid w:val="00187252"/>
    <w:rsid w:val="001879BD"/>
    <w:rsid w:val="00190165"/>
    <w:rsid w:val="0019059E"/>
    <w:rsid w:val="00191C91"/>
    <w:rsid w:val="00192DD9"/>
    <w:rsid w:val="00194339"/>
    <w:rsid w:val="00194848"/>
    <w:rsid w:val="00194893"/>
    <w:rsid w:val="001958EA"/>
    <w:rsid w:val="001959FE"/>
    <w:rsid w:val="00195E0E"/>
    <w:rsid w:val="00197ADF"/>
    <w:rsid w:val="001A180D"/>
    <w:rsid w:val="001A1BAC"/>
    <w:rsid w:val="001A23CE"/>
    <w:rsid w:val="001A2C89"/>
    <w:rsid w:val="001A673E"/>
    <w:rsid w:val="001A6B0B"/>
    <w:rsid w:val="001A7763"/>
    <w:rsid w:val="001A7FC9"/>
    <w:rsid w:val="001B0249"/>
    <w:rsid w:val="001B0987"/>
    <w:rsid w:val="001B2919"/>
    <w:rsid w:val="001B31B6"/>
    <w:rsid w:val="001B3964"/>
    <w:rsid w:val="001B4452"/>
    <w:rsid w:val="001B466C"/>
    <w:rsid w:val="001B4F34"/>
    <w:rsid w:val="001B52EC"/>
    <w:rsid w:val="001B554A"/>
    <w:rsid w:val="001B589E"/>
    <w:rsid w:val="001B6564"/>
    <w:rsid w:val="001B691A"/>
    <w:rsid w:val="001C02D8"/>
    <w:rsid w:val="001C04E3"/>
    <w:rsid w:val="001C074F"/>
    <w:rsid w:val="001C1144"/>
    <w:rsid w:val="001C2378"/>
    <w:rsid w:val="001C3EE9"/>
    <w:rsid w:val="001C3FA4"/>
    <w:rsid w:val="001C40F9"/>
    <w:rsid w:val="001C458B"/>
    <w:rsid w:val="001C4836"/>
    <w:rsid w:val="001C5D4F"/>
    <w:rsid w:val="001C64C0"/>
    <w:rsid w:val="001C69DA"/>
    <w:rsid w:val="001C6F06"/>
    <w:rsid w:val="001D2360"/>
    <w:rsid w:val="001D2F97"/>
    <w:rsid w:val="001D3109"/>
    <w:rsid w:val="001D3235"/>
    <w:rsid w:val="001D332E"/>
    <w:rsid w:val="001D5033"/>
    <w:rsid w:val="001D5C88"/>
    <w:rsid w:val="001D60FF"/>
    <w:rsid w:val="001D62E0"/>
    <w:rsid w:val="001D6476"/>
    <w:rsid w:val="001D6567"/>
    <w:rsid w:val="001D695C"/>
    <w:rsid w:val="001D6FD9"/>
    <w:rsid w:val="001D780E"/>
    <w:rsid w:val="001E05C3"/>
    <w:rsid w:val="001E0AD3"/>
    <w:rsid w:val="001E227C"/>
    <w:rsid w:val="001E28BF"/>
    <w:rsid w:val="001E29B2"/>
    <w:rsid w:val="001E31D6"/>
    <w:rsid w:val="001E36E4"/>
    <w:rsid w:val="001E379D"/>
    <w:rsid w:val="001E3A3C"/>
    <w:rsid w:val="001E3EF6"/>
    <w:rsid w:val="001E5C23"/>
    <w:rsid w:val="001E6C33"/>
    <w:rsid w:val="001E7504"/>
    <w:rsid w:val="001E76C1"/>
    <w:rsid w:val="001E76DF"/>
    <w:rsid w:val="001F1308"/>
    <w:rsid w:val="001F1525"/>
    <w:rsid w:val="001F1E87"/>
    <w:rsid w:val="001F1EB6"/>
    <w:rsid w:val="001F2A91"/>
    <w:rsid w:val="001F2E23"/>
    <w:rsid w:val="001F341F"/>
    <w:rsid w:val="001F3911"/>
    <w:rsid w:val="001F3F1A"/>
    <w:rsid w:val="001F4017"/>
    <w:rsid w:val="001F4CBD"/>
    <w:rsid w:val="001F5545"/>
    <w:rsid w:val="001F5777"/>
    <w:rsid w:val="001F5937"/>
    <w:rsid w:val="001F59E3"/>
    <w:rsid w:val="001F59ED"/>
    <w:rsid w:val="001F62BE"/>
    <w:rsid w:val="001F7121"/>
    <w:rsid w:val="00200CC5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5842"/>
    <w:rsid w:val="00206AF8"/>
    <w:rsid w:val="002103B4"/>
    <w:rsid w:val="00210860"/>
    <w:rsid w:val="00210B6A"/>
    <w:rsid w:val="00211D1B"/>
    <w:rsid w:val="00212CB6"/>
    <w:rsid w:val="00212E37"/>
    <w:rsid w:val="002136AD"/>
    <w:rsid w:val="00213ABE"/>
    <w:rsid w:val="002140FF"/>
    <w:rsid w:val="0021514F"/>
    <w:rsid w:val="002160AF"/>
    <w:rsid w:val="00220894"/>
    <w:rsid w:val="00224952"/>
    <w:rsid w:val="00224DD2"/>
    <w:rsid w:val="00225A6A"/>
    <w:rsid w:val="00225AC7"/>
    <w:rsid w:val="00225ACC"/>
    <w:rsid w:val="0022632D"/>
    <w:rsid w:val="0023083E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1948"/>
    <w:rsid w:val="00242244"/>
    <w:rsid w:val="00243731"/>
    <w:rsid w:val="002451C5"/>
    <w:rsid w:val="00245F1F"/>
    <w:rsid w:val="0024663B"/>
    <w:rsid w:val="00247103"/>
    <w:rsid w:val="00250067"/>
    <w:rsid w:val="002501CD"/>
    <w:rsid w:val="002516DE"/>
    <w:rsid w:val="00251F81"/>
    <w:rsid w:val="00252BE0"/>
    <w:rsid w:val="00253089"/>
    <w:rsid w:val="00253588"/>
    <w:rsid w:val="002546F4"/>
    <w:rsid w:val="002551D0"/>
    <w:rsid w:val="00255374"/>
    <w:rsid w:val="002565F4"/>
    <w:rsid w:val="00257BF4"/>
    <w:rsid w:val="00260003"/>
    <w:rsid w:val="0026035D"/>
    <w:rsid w:val="002606D6"/>
    <w:rsid w:val="002610DC"/>
    <w:rsid w:val="00261C98"/>
    <w:rsid w:val="0026248E"/>
    <w:rsid w:val="00262914"/>
    <w:rsid w:val="00263676"/>
    <w:rsid w:val="002647BF"/>
    <w:rsid w:val="002647D5"/>
    <w:rsid w:val="00265032"/>
    <w:rsid w:val="002651FB"/>
    <w:rsid w:val="0026538C"/>
    <w:rsid w:val="00265781"/>
    <w:rsid w:val="00266764"/>
    <w:rsid w:val="0026681B"/>
    <w:rsid w:val="00266B13"/>
    <w:rsid w:val="00266ED1"/>
    <w:rsid w:val="00270728"/>
    <w:rsid w:val="00270B78"/>
    <w:rsid w:val="00270D42"/>
    <w:rsid w:val="0027195D"/>
    <w:rsid w:val="00272B03"/>
    <w:rsid w:val="002733E2"/>
    <w:rsid w:val="00274695"/>
    <w:rsid w:val="002750B1"/>
    <w:rsid w:val="00276A35"/>
    <w:rsid w:val="00277835"/>
    <w:rsid w:val="00280380"/>
    <w:rsid w:val="00280AB1"/>
    <w:rsid w:val="00284BAE"/>
    <w:rsid w:val="002859AF"/>
    <w:rsid w:val="00285F1D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F22"/>
    <w:rsid w:val="002A1E92"/>
    <w:rsid w:val="002A204D"/>
    <w:rsid w:val="002A2616"/>
    <w:rsid w:val="002A26E1"/>
    <w:rsid w:val="002A3447"/>
    <w:rsid w:val="002A368A"/>
    <w:rsid w:val="002A4065"/>
    <w:rsid w:val="002A4A78"/>
    <w:rsid w:val="002A59F0"/>
    <w:rsid w:val="002A6432"/>
    <w:rsid w:val="002A6F25"/>
    <w:rsid w:val="002A6FD3"/>
    <w:rsid w:val="002A7A8D"/>
    <w:rsid w:val="002B0A7D"/>
    <w:rsid w:val="002B121E"/>
    <w:rsid w:val="002B1A69"/>
    <w:rsid w:val="002B2723"/>
    <w:rsid w:val="002B303A"/>
    <w:rsid w:val="002B3EB9"/>
    <w:rsid w:val="002B5124"/>
    <w:rsid w:val="002B538E"/>
    <w:rsid w:val="002B5D69"/>
    <w:rsid w:val="002B5DCA"/>
    <w:rsid w:val="002B65F5"/>
    <w:rsid w:val="002B6BDC"/>
    <w:rsid w:val="002B75B0"/>
    <w:rsid w:val="002B7EAF"/>
    <w:rsid w:val="002C099C"/>
    <w:rsid w:val="002C0B74"/>
    <w:rsid w:val="002C0C8B"/>
    <w:rsid w:val="002C0CBB"/>
    <w:rsid w:val="002C0F02"/>
    <w:rsid w:val="002C1201"/>
    <w:rsid w:val="002C1460"/>
    <w:rsid w:val="002C20F2"/>
    <w:rsid w:val="002C2386"/>
    <w:rsid w:val="002C38B2"/>
    <w:rsid w:val="002C3F9C"/>
    <w:rsid w:val="002C42D6"/>
    <w:rsid w:val="002C4825"/>
    <w:rsid w:val="002C5AFA"/>
    <w:rsid w:val="002C6DB4"/>
    <w:rsid w:val="002C7502"/>
    <w:rsid w:val="002D0439"/>
    <w:rsid w:val="002D081D"/>
    <w:rsid w:val="002D0D6A"/>
    <w:rsid w:val="002D119E"/>
    <w:rsid w:val="002D11B7"/>
    <w:rsid w:val="002D200F"/>
    <w:rsid w:val="002D3BBC"/>
    <w:rsid w:val="002D438A"/>
    <w:rsid w:val="002D4510"/>
    <w:rsid w:val="002D5738"/>
    <w:rsid w:val="002D5E53"/>
    <w:rsid w:val="002D6B6B"/>
    <w:rsid w:val="002E0319"/>
    <w:rsid w:val="002E1637"/>
    <w:rsid w:val="002E179B"/>
    <w:rsid w:val="002E1C9E"/>
    <w:rsid w:val="002E257B"/>
    <w:rsid w:val="002E3C65"/>
    <w:rsid w:val="002E3F5B"/>
    <w:rsid w:val="002E4362"/>
    <w:rsid w:val="002E63D9"/>
    <w:rsid w:val="002E640E"/>
    <w:rsid w:val="002E640F"/>
    <w:rsid w:val="002E732F"/>
    <w:rsid w:val="002E733D"/>
    <w:rsid w:val="002F0C28"/>
    <w:rsid w:val="002F3CDE"/>
    <w:rsid w:val="002F5DD6"/>
    <w:rsid w:val="002F5FEA"/>
    <w:rsid w:val="002F624B"/>
    <w:rsid w:val="002F63E7"/>
    <w:rsid w:val="002F7BE3"/>
    <w:rsid w:val="002F7E6A"/>
    <w:rsid w:val="002F7F52"/>
    <w:rsid w:val="00300165"/>
    <w:rsid w:val="003010CF"/>
    <w:rsid w:val="00303440"/>
    <w:rsid w:val="00304D9B"/>
    <w:rsid w:val="003055BB"/>
    <w:rsid w:val="00305FF9"/>
    <w:rsid w:val="003065CD"/>
    <w:rsid w:val="00306E6B"/>
    <w:rsid w:val="003076BB"/>
    <w:rsid w:val="003100C8"/>
    <w:rsid w:val="00310AE5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42FB"/>
    <w:rsid w:val="0032585A"/>
    <w:rsid w:val="00326330"/>
    <w:rsid w:val="00326957"/>
    <w:rsid w:val="00326AE2"/>
    <w:rsid w:val="00327877"/>
    <w:rsid w:val="00327913"/>
    <w:rsid w:val="00331426"/>
    <w:rsid w:val="0033171D"/>
    <w:rsid w:val="00331FC3"/>
    <w:rsid w:val="003336B3"/>
    <w:rsid w:val="003356AF"/>
    <w:rsid w:val="00335B75"/>
    <w:rsid w:val="00335D8C"/>
    <w:rsid w:val="00336072"/>
    <w:rsid w:val="003363A1"/>
    <w:rsid w:val="00341033"/>
    <w:rsid w:val="00341868"/>
    <w:rsid w:val="00341922"/>
    <w:rsid w:val="0034226D"/>
    <w:rsid w:val="003422BD"/>
    <w:rsid w:val="00342972"/>
    <w:rsid w:val="00342BDC"/>
    <w:rsid w:val="00342FDD"/>
    <w:rsid w:val="00343813"/>
    <w:rsid w:val="0034429B"/>
    <w:rsid w:val="00344866"/>
    <w:rsid w:val="00344F02"/>
    <w:rsid w:val="0034538F"/>
    <w:rsid w:val="0034638C"/>
    <w:rsid w:val="00346F7F"/>
    <w:rsid w:val="00347D3D"/>
    <w:rsid w:val="00347F48"/>
    <w:rsid w:val="00350108"/>
    <w:rsid w:val="00350762"/>
    <w:rsid w:val="003507C4"/>
    <w:rsid w:val="00350C8E"/>
    <w:rsid w:val="003519A1"/>
    <w:rsid w:val="00351C41"/>
    <w:rsid w:val="00352480"/>
    <w:rsid w:val="00352F46"/>
    <w:rsid w:val="003530D2"/>
    <w:rsid w:val="0035331A"/>
    <w:rsid w:val="0035344E"/>
    <w:rsid w:val="003534E1"/>
    <w:rsid w:val="003548D8"/>
    <w:rsid w:val="00354B31"/>
    <w:rsid w:val="00354F4E"/>
    <w:rsid w:val="003554CA"/>
    <w:rsid w:val="00357982"/>
    <w:rsid w:val="00360232"/>
    <w:rsid w:val="003602E0"/>
    <w:rsid w:val="00360D01"/>
    <w:rsid w:val="00362569"/>
    <w:rsid w:val="003631CA"/>
    <w:rsid w:val="003636CD"/>
    <w:rsid w:val="0036385A"/>
    <w:rsid w:val="00363AD8"/>
    <w:rsid w:val="0036487C"/>
    <w:rsid w:val="00365411"/>
    <w:rsid w:val="00365FA2"/>
    <w:rsid w:val="00366C69"/>
    <w:rsid w:val="00367441"/>
    <w:rsid w:val="00367B1D"/>
    <w:rsid w:val="003703E3"/>
    <w:rsid w:val="00370E4F"/>
    <w:rsid w:val="00371215"/>
    <w:rsid w:val="0037192F"/>
    <w:rsid w:val="00372937"/>
    <w:rsid w:val="00372F0D"/>
    <w:rsid w:val="003732CD"/>
    <w:rsid w:val="00374059"/>
    <w:rsid w:val="00374D23"/>
    <w:rsid w:val="0037535B"/>
    <w:rsid w:val="0037552D"/>
    <w:rsid w:val="003756DB"/>
    <w:rsid w:val="003770BB"/>
    <w:rsid w:val="0037771A"/>
    <w:rsid w:val="003802DC"/>
    <w:rsid w:val="00380DC5"/>
    <w:rsid w:val="00380E4E"/>
    <w:rsid w:val="00380FBF"/>
    <w:rsid w:val="00381239"/>
    <w:rsid w:val="00382A43"/>
    <w:rsid w:val="00382D60"/>
    <w:rsid w:val="00382F29"/>
    <w:rsid w:val="00383C8D"/>
    <w:rsid w:val="003852FB"/>
    <w:rsid w:val="00385429"/>
    <w:rsid w:val="00385741"/>
    <w:rsid w:val="00385B05"/>
    <w:rsid w:val="00386382"/>
    <w:rsid w:val="003865EF"/>
    <w:rsid w:val="00386985"/>
    <w:rsid w:val="00386BA9"/>
    <w:rsid w:val="003872DC"/>
    <w:rsid w:val="00390017"/>
    <w:rsid w:val="003901A3"/>
    <w:rsid w:val="0039072F"/>
    <w:rsid w:val="003909AC"/>
    <w:rsid w:val="00390DEC"/>
    <w:rsid w:val="003925CF"/>
    <w:rsid w:val="00392DA9"/>
    <w:rsid w:val="00393E28"/>
    <w:rsid w:val="003940CE"/>
    <w:rsid w:val="00397C1D"/>
    <w:rsid w:val="003A0518"/>
    <w:rsid w:val="003A07D2"/>
    <w:rsid w:val="003A180F"/>
    <w:rsid w:val="003A18DD"/>
    <w:rsid w:val="003A1F9B"/>
    <w:rsid w:val="003A20C8"/>
    <w:rsid w:val="003A25EB"/>
    <w:rsid w:val="003A2908"/>
    <w:rsid w:val="003A2C29"/>
    <w:rsid w:val="003A2EC3"/>
    <w:rsid w:val="003A36F2"/>
    <w:rsid w:val="003A3D39"/>
    <w:rsid w:val="003A3EC7"/>
    <w:rsid w:val="003A40B4"/>
    <w:rsid w:val="003A5EF4"/>
    <w:rsid w:val="003A7834"/>
    <w:rsid w:val="003B0B5B"/>
    <w:rsid w:val="003B0E79"/>
    <w:rsid w:val="003B12EA"/>
    <w:rsid w:val="003B3575"/>
    <w:rsid w:val="003B4C38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5D3"/>
    <w:rsid w:val="003C3B56"/>
    <w:rsid w:val="003C5E6B"/>
    <w:rsid w:val="003C6178"/>
    <w:rsid w:val="003C6488"/>
    <w:rsid w:val="003C71B3"/>
    <w:rsid w:val="003C729F"/>
    <w:rsid w:val="003C7AD7"/>
    <w:rsid w:val="003D0FC3"/>
    <w:rsid w:val="003D22B4"/>
    <w:rsid w:val="003D2C1D"/>
    <w:rsid w:val="003D2C34"/>
    <w:rsid w:val="003D3DDD"/>
    <w:rsid w:val="003D5CBF"/>
    <w:rsid w:val="003D66D2"/>
    <w:rsid w:val="003D71C3"/>
    <w:rsid w:val="003D757A"/>
    <w:rsid w:val="003D7CC0"/>
    <w:rsid w:val="003E07AE"/>
    <w:rsid w:val="003E14FC"/>
    <w:rsid w:val="003E2976"/>
    <w:rsid w:val="003E3D8E"/>
    <w:rsid w:val="003E4858"/>
    <w:rsid w:val="003E59D6"/>
    <w:rsid w:val="003E6164"/>
    <w:rsid w:val="003E6316"/>
    <w:rsid w:val="003E6884"/>
    <w:rsid w:val="003E6AC5"/>
    <w:rsid w:val="003E7C4A"/>
    <w:rsid w:val="003F0096"/>
    <w:rsid w:val="003F07D1"/>
    <w:rsid w:val="003F0850"/>
    <w:rsid w:val="003F0D12"/>
    <w:rsid w:val="003F0E6B"/>
    <w:rsid w:val="003F160C"/>
    <w:rsid w:val="003F2009"/>
    <w:rsid w:val="003F2C24"/>
    <w:rsid w:val="003F324F"/>
    <w:rsid w:val="003F33BC"/>
    <w:rsid w:val="003F347F"/>
    <w:rsid w:val="003F3D4E"/>
    <w:rsid w:val="003F477E"/>
    <w:rsid w:val="003F6CD2"/>
    <w:rsid w:val="003F7634"/>
    <w:rsid w:val="003F788D"/>
    <w:rsid w:val="003F7B4D"/>
    <w:rsid w:val="00400B3F"/>
    <w:rsid w:val="0040126E"/>
    <w:rsid w:val="00401B32"/>
    <w:rsid w:val="004020D4"/>
    <w:rsid w:val="004021B6"/>
    <w:rsid w:val="004047C4"/>
    <w:rsid w:val="0040570B"/>
    <w:rsid w:val="00405EDB"/>
    <w:rsid w:val="00405FB1"/>
    <w:rsid w:val="0040630F"/>
    <w:rsid w:val="00406460"/>
    <w:rsid w:val="00411CAB"/>
    <w:rsid w:val="00412461"/>
    <w:rsid w:val="004124A2"/>
    <w:rsid w:val="00412546"/>
    <w:rsid w:val="00412778"/>
    <w:rsid w:val="00413053"/>
    <w:rsid w:val="0041319C"/>
    <w:rsid w:val="004137B6"/>
    <w:rsid w:val="00413A54"/>
    <w:rsid w:val="00413C10"/>
    <w:rsid w:val="00413CD9"/>
    <w:rsid w:val="00413E74"/>
    <w:rsid w:val="00413F9A"/>
    <w:rsid w:val="004140CA"/>
    <w:rsid w:val="00414C65"/>
    <w:rsid w:val="00415D76"/>
    <w:rsid w:val="00416665"/>
    <w:rsid w:val="00416A67"/>
    <w:rsid w:val="00416AC0"/>
    <w:rsid w:val="00416ACB"/>
    <w:rsid w:val="004208C9"/>
    <w:rsid w:val="0042133B"/>
    <w:rsid w:val="00421761"/>
    <w:rsid w:val="00421DCF"/>
    <w:rsid w:val="00422341"/>
    <w:rsid w:val="00423641"/>
    <w:rsid w:val="00425334"/>
    <w:rsid w:val="00426266"/>
    <w:rsid w:val="004265B7"/>
    <w:rsid w:val="00427784"/>
    <w:rsid w:val="00430710"/>
    <w:rsid w:val="00430A2D"/>
    <w:rsid w:val="00431257"/>
    <w:rsid w:val="00431505"/>
    <w:rsid w:val="00431AF0"/>
    <w:rsid w:val="0043213A"/>
    <w:rsid w:val="004330F4"/>
    <w:rsid w:val="0043315E"/>
    <w:rsid w:val="00433590"/>
    <w:rsid w:val="00433934"/>
    <w:rsid w:val="0043393D"/>
    <w:rsid w:val="004344C7"/>
    <w:rsid w:val="00435274"/>
    <w:rsid w:val="004352AD"/>
    <w:rsid w:val="0043545D"/>
    <w:rsid w:val="00435569"/>
    <w:rsid w:val="00435EDF"/>
    <w:rsid w:val="00435FE2"/>
    <w:rsid w:val="00436E2F"/>
    <w:rsid w:val="00436EAB"/>
    <w:rsid w:val="00437D29"/>
    <w:rsid w:val="00437D83"/>
    <w:rsid w:val="004416FC"/>
    <w:rsid w:val="00443EF8"/>
    <w:rsid w:val="0044498B"/>
    <w:rsid w:val="004461D9"/>
    <w:rsid w:val="00446AC6"/>
    <w:rsid w:val="0044759B"/>
    <w:rsid w:val="00447F54"/>
    <w:rsid w:val="004503B0"/>
    <w:rsid w:val="00450B7E"/>
    <w:rsid w:val="0045136B"/>
    <w:rsid w:val="004519A1"/>
    <w:rsid w:val="00451C7E"/>
    <w:rsid w:val="0045335F"/>
    <w:rsid w:val="00453BB6"/>
    <w:rsid w:val="00453CAA"/>
    <w:rsid w:val="00455113"/>
    <w:rsid w:val="0045577F"/>
    <w:rsid w:val="00456421"/>
    <w:rsid w:val="00456DAB"/>
    <w:rsid w:val="00457F7B"/>
    <w:rsid w:val="00460CC3"/>
    <w:rsid w:val="00460E86"/>
    <w:rsid w:val="00461306"/>
    <w:rsid w:val="00461613"/>
    <w:rsid w:val="004646B4"/>
    <w:rsid w:val="004647A7"/>
    <w:rsid w:val="00464A88"/>
    <w:rsid w:val="004651A0"/>
    <w:rsid w:val="00466532"/>
    <w:rsid w:val="00466B72"/>
    <w:rsid w:val="00467488"/>
    <w:rsid w:val="00470545"/>
    <w:rsid w:val="0047083E"/>
    <w:rsid w:val="00470DDA"/>
    <w:rsid w:val="00470EB5"/>
    <w:rsid w:val="00471CEB"/>
    <w:rsid w:val="0047286B"/>
    <w:rsid w:val="00472E27"/>
    <w:rsid w:val="00473A11"/>
    <w:rsid w:val="00474220"/>
    <w:rsid w:val="004752D3"/>
    <w:rsid w:val="004754E1"/>
    <w:rsid w:val="00475CE0"/>
    <w:rsid w:val="00476827"/>
    <w:rsid w:val="00476BD4"/>
    <w:rsid w:val="00477C35"/>
    <w:rsid w:val="004807B5"/>
    <w:rsid w:val="00480988"/>
    <w:rsid w:val="00480E05"/>
    <w:rsid w:val="00480F1B"/>
    <w:rsid w:val="00481610"/>
    <w:rsid w:val="00482BBE"/>
    <w:rsid w:val="00483A12"/>
    <w:rsid w:val="00484A77"/>
    <w:rsid w:val="004850B3"/>
    <w:rsid w:val="0048540F"/>
    <w:rsid w:val="00485970"/>
    <w:rsid w:val="00485C0D"/>
    <w:rsid w:val="00486575"/>
    <w:rsid w:val="004866D0"/>
    <w:rsid w:val="00486936"/>
    <w:rsid w:val="004879BC"/>
    <w:rsid w:val="00490266"/>
    <w:rsid w:val="0049222F"/>
    <w:rsid w:val="004922F3"/>
    <w:rsid w:val="0049332A"/>
    <w:rsid w:val="00494242"/>
    <w:rsid w:val="00494731"/>
    <w:rsid w:val="00494E8E"/>
    <w:rsid w:val="004955A6"/>
    <w:rsid w:val="004955BC"/>
    <w:rsid w:val="00495D63"/>
    <w:rsid w:val="0049648F"/>
    <w:rsid w:val="00496606"/>
    <w:rsid w:val="00496CCC"/>
    <w:rsid w:val="00496F05"/>
    <w:rsid w:val="00497370"/>
    <w:rsid w:val="004A0F39"/>
    <w:rsid w:val="004A12E6"/>
    <w:rsid w:val="004A21EA"/>
    <w:rsid w:val="004A251F"/>
    <w:rsid w:val="004A3B82"/>
    <w:rsid w:val="004A3BF1"/>
    <w:rsid w:val="004A3E42"/>
    <w:rsid w:val="004A4715"/>
    <w:rsid w:val="004A5046"/>
    <w:rsid w:val="004A5163"/>
    <w:rsid w:val="004A565E"/>
    <w:rsid w:val="004A5DF3"/>
    <w:rsid w:val="004A6134"/>
    <w:rsid w:val="004A7092"/>
    <w:rsid w:val="004B472E"/>
    <w:rsid w:val="004B48A7"/>
    <w:rsid w:val="004B49E6"/>
    <w:rsid w:val="004B4CC2"/>
    <w:rsid w:val="004B4D69"/>
    <w:rsid w:val="004B4DA4"/>
    <w:rsid w:val="004B56D5"/>
    <w:rsid w:val="004B5C11"/>
    <w:rsid w:val="004B665D"/>
    <w:rsid w:val="004C01A8"/>
    <w:rsid w:val="004C0476"/>
    <w:rsid w:val="004C0794"/>
    <w:rsid w:val="004C143C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26CE"/>
    <w:rsid w:val="004D323C"/>
    <w:rsid w:val="004D39DF"/>
    <w:rsid w:val="004D6F4D"/>
    <w:rsid w:val="004D6F95"/>
    <w:rsid w:val="004D72FE"/>
    <w:rsid w:val="004D7E91"/>
    <w:rsid w:val="004D7EDC"/>
    <w:rsid w:val="004E003A"/>
    <w:rsid w:val="004E0768"/>
    <w:rsid w:val="004E1A31"/>
    <w:rsid w:val="004E2DE0"/>
    <w:rsid w:val="004E4006"/>
    <w:rsid w:val="004E4060"/>
    <w:rsid w:val="004E409A"/>
    <w:rsid w:val="004E4795"/>
    <w:rsid w:val="004E7E09"/>
    <w:rsid w:val="004F0FB9"/>
    <w:rsid w:val="004F0FEA"/>
    <w:rsid w:val="004F10DA"/>
    <w:rsid w:val="004F168F"/>
    <w:rsid w:val="004F2C5A"/>
    <w:rsid w:val="004F2F7E"/>
    <w:rsid w:val="004F32B5"/>
    <w:rsid w:val="004F407E"/>
    <w:rsid w:val="004F5479"/>
    <w:rsid w:val="004F7528"/>
    <w:rsid w:val="004F7945"/>
    <w:rsid w:val="004F7BCA"/>
    <w:rsid w:val="004F7D89"/>
    <w:rsid w:val="00501981"/>
    <w:rsid w:val="00501A85"/>
    <w:rsid w:val="00501BB3"/>
    <w:rsid w:val="00501EF6"/>
    <w:rsid w:val="005021DD"/>
    <w:rsid w:val="005026CA"/>
    <w:rsid w:val="00502B72"/>
    <w:rsid w:val="00504BC1"/>
    <w:rsid w:val="00505134"/>
    <w:rsid w:val="00505C04"/>
    <w:rsid w:val="005061C9"/>
    <w:rsid w:val="005104A2"/>
    <w:rsid w:val="00511F15"/>
    <w:rsid w:val="0051318C"/>
    <w:rsid w:val="00513481"/>
    <w:rsid w:val="005142CD"/>
    <w:rsid w:val="005143C6"/>
    <w:rsid w:val="005143C9"/>
    <w:rsid w:val="00515727"/>
    <w:rsid w:val="005157A9"/>
    <w:rsid w:val="005162D9"/>
    <w:rsid w:val="0051706D"/>
    <w:rsid w:val="00517392"/>
    <w:rsid w:val="005173A7"/>
    <w:rsid w:val="005177E1"/>
    <w:rsid w:val="00517D86"/>
    <w:rsid w:val="00520799"/>
    <w:rsid w:val="00520C0A"/>
    <w:rsid w:val="005218B6"/>
    <w:rsid w:val="00522589"/>
    <w:rsid w:val="00522DC3"/>
    <w:rsid w:val="00524545"/>
    <w:rsid w:val="005255BF"/>
    <w:rsid w:val="005257DE"/>
    <w:rsid w:val="00527200"/>
    <w:rsid w:val="00530157"/>
    <w:rsid w:val="00531EBE"/>
    <w:rsid w:val="00532F8B"/>
    <w:rsid w:val="00533737"/>
    <w:rsid w:val="00533986"/>
    <w:rsid w:val="00535B79"/>
    <w:rsid w:val="00535CD0"/>
    <w:rsid w:val="00535D7C"/>
    <w:rsid w:val="00536579"/>
    <w:rsid w:val="00536C1E"/>
    <w:rsid w:val="00542B94"/>
    <w:rsid w:val="0054343A"/>
    <w:rsid w:val="00543974"/>
    <w:rsid w:val="00543EBF"/>
    <w:rsid w:val="00544351"/>
    <w:rsid w:val="00544526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77A"/>
    <w:rsid w:val="00554BE7"/>
    <w:rsid w:val="00556D68"/>
    <w:rsid w:val="00557173"/>
    <w:rsid w:val="005576A1"/>
    <w:rsid w:val="00557A64"/>
    <w:rsid w:val="00557CAB"/>
    <w:rsid w:val="005605C0"/>
    <w:rsid w:val="00560D23"/>
    <w:rsid w:val="00560D5E"/>
    <w:rsid w:val="005615D8"/>
    <w:rsid w:val="00561E61"/>
    <w:rsid w:val="005626D6"/>
    <w:rsid w:val="0056329B"/>
    <w:rsid w:val="005638D4"/>
    <w:rsid w:val="005656ED"/>
    <w:rsid w:val="00565AB7"/>
    <w:rsid w:val="00565BAF"/>
    <w:rsid w:val="00566290"/>
    <w:rsid w:val="00566544"/>
    <w:rsid w:val="00566608"/>
    <w:rsid w:val="00566C83"/>
    <w:rsid w:val="005700FE"/>
    <w:rsid w:val="00570E24"/>
    <w:rsid w:val="00572760"/>
    <w:rsid w:val="00573622"/>
    <w:rsid w:val="00573B6B"/>
    <w:rsid w:val="005743DE"/>
    <w:rsid w:val="00574ABB"/>
    <w:rsid w:val="00574F3F"/>
    <w:rsid w:val="00575193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4C1"/>
    <w:rsid w:val="00581E4D"/>
    <w:rsid w:val="005822B2"/>
    <w:rsid w:val="00582C3A"/>
    <w:rsid w:val="00582C55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4C4"/>
    <w:rsid w:val="00592B03"/>
    <w:rsid w:val="00593AB9"/>
    <w:rsid w:val="00594ABB"/>
    <w:rsid w:val="00594D1C"/>
    <w:rsid w:val="00594E36"/>
    <w:rsid w:val="00594F0A"/>
    <w:rsid w:val="0059525E"/>
    <w:rsid w:val="005953BA"/>
    <w:rsid w:val="00595887"/>
    <w:rsid w:val="005961F7"/>
    <w:rsid w:val="00596B9C"/>
    <w:rsid w:val="005A054D"/>
    <w:rsid w:val="005A0A46"/>
    <w:rsid w:val="005A0F06"/>
    <w:rsid w:val="005A10B9"/>
    <w:rsid w:val="005A11EA"/>
    <w:rsid w:val="005A1387"/>
    <w:rsid w:val="005A269F"/>
    <w:rsid w:val="005A305E"/>
    <w:rsid w:val="005A30BB"/>
    <w:rsid w:val="005A3887"/>
    <w:rsid w:val="005A6DB3"/>
    <w:rsid w:val="005B0542"/>
    <w:rsid w:val="005B0A94"/>
    <w:rsid w:val="005B2225"/>
    <w:rsid w:val="005B2799"/>
    <w:rsid w:val="005B2B77"/>
    <w:rsid w:val="005B2CB4"/>
    <w:rsid w:val="005B3D4A"/>
    <w:rsid w:val="005B451C"/>
    <w:rsid w:val="005B4589"/>
    <w:rsid w:val="005B4743"/>
    <w:rsid w:val="005B4D87"/>
    <w:rsid w:val="005B7DD1"/>
    <w:rsid w:val="005C00A0"/>
    <w:rsid w:val="005C1651"/>
    <w:rsid w:val="005C16AB"/>
    <w:rsid w:val="005C28FA"/>
    <w:rsid w:val="005C40F4"/>
    <w:rsid w:val="005C43BE"/>
    <w:rsid w:val="005C44F3"/>
    <w:rsid w:val="005C60CB"/>
    <w:rsid w:val="005C712D"/>
    <w:rsid w:val="005C7C75"/>
    <w:rsid w:val="005D0015"/>
    <w:rsid w:val="005D0E4F"/>
    <w:rsid w:val="005D1E32"/>
    <w:rsid w:val="005D206B"/>
    <w:rsid w:val="005D22B7"/>
    <w:rsid w:val="005D2BDE"/>
    <w:rsid w:val="005D3D76"/>
    <w:rsid w:val="005D4507"/>
    <w:rsid w:val="005D4578"/>
    <w:rsid w:val="005D4EFA"/>
    <w:rsid w:val="005D55BA"/>
    <w:rsid w:val="005D5ADB"/>
    <w:rsid w:val="005D648A"/>
    <w:rsid w:val="005D6594"/>
    <w:rsid w:val="005D7E0D"/>
    <w:rsid w:val="005E0462"/>
    <w:rsid w:val="005E234A"/>
    <w:rsid w:val="005E35CC"/>
    <w:rsid w:val="005E371E"/>
    <w:rsid w:val="005E53F9"/>
    <w:rsid w:val="005E65CB"/>
    <w:rsid w:val="005E775D"/>
    <w:rsid w:val="005E7B31"/>
    <w:rsid w:val="005F0A43"/>
    <w:rsid w:val="005F1D8B"/>
    <w:rsid w:val="005F27BF"/>
    <w:rsid w:val="005F2D0F"/>
    <w:rsid w:val="005F4171"/>
    <w:rsid w:val="005F435E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1871"/>
    <w:rsid w:val="00602759"/>
    <w:rsid w:val="0060277A"/>
    <w:rsid w:val="00602A14"/>
    <w:rsid w:val="00602B7C"/>
    <w:rsid w:val="00603312"/>
    <w:rsid w:val="00603320"/>
    <w:rsid w:val="00603C4E"/>
    <w:rsid w:val="0060426C"/>
    <w:rsid w:val="00604DC7"/>
    <w:rsid w:val="00604E47"/>
    <w:rsid w:val="00605441"/>
    <w:rsid w:val="006067A1"/>
    <w:rsid w:val="00606961"/>
    <w:rsid w:val="00606970"/>
    <w:rsid w:val="00606A20"/>
    <w:rsid w:val="006072C6"/>
    <w:rsid w:val="00607A06"/>
    <w:rsid w:val="00607A2E"/>
    <w:rsid w:val="00612B24"/>
    <w:rsid w:val="006130F7"/>
    <w:rsid w:val="00613AF8"/>
    <w:rsid w:val="00613D8E"/>
    <w:rsid w:val="006142E0"/>
    <w:rsid w:val="006145B0"/>
    <w:rsid w:val="0061463D"/>
    <w:rsid w:val="00615D1E"/>
    <w:rsid w:val="00616112"/>
    <w:rsid w:val="006163B5"/>
    <w:rsid w:val="006200EA"/>
    <w:rsid w:val="00620339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8F4"/>
    <w:rsid w:val="0062495F"/>
    <w:rsid w:val="0062626D"/>
    <w:rsid w:val="0062660B"/>
    <w:rsid w:val="00626AD1"/>
    <w:rsid w:val="00627435"/>
    <w:rsid w:val="006304BC"/>
    <w:rsid w:val="00630C80"/>
    <w:rsid w:val="00630DCE"/>
    <w:rsid w:val="00630F0D"/>
    <w:rsid w:val="0063120A"/>
    <w:rsid w:val="0063150B"/>
    <w:rsid w:val="00631585"/>
    <w:rsid w:val="00634ACF"/>
    <w:rsid w:val="00635035"/>
    <w:rsid w:val="0063580D"/>
    <w:rsid w:val="00635CAE"/>
    <w:rsid w:val="00635DA7"/>
    <w:rsid w:val="00636D72"/>
    <w:rsid w:val="00637240"/>
    <w:rsid w:val="00641832"/>
    <w:rsid w:val="00643660"/>
    <w:rsid w:val="00645321"/>
    <w:rsid w:val="006456B2"/>
    <w:rsid w:val="00645AB2"/>
    <w:rsid w:val="00650139"/>
    <w:rsid w:val="0065039E"/>
    <w:rsid w:val="0065140C"/>
    <w:rsid w:val="00652756"/>
    <w:rsid w:val="00652AD8"/>
    <w:rsid w:val="00652B79"/>
    <w:rsid w:val="006533C3"/>
    <w:rsid w:val="00654068"/>
    <w:rsid w:val="006540EB"/>
    <w:rsid w:val="00654B38"/>
    <w:rsid w:val="00654B83"/>
    <w:rsid w:val="00655061"/>
    <w:rsid w:val="0065510C"/>
    <w:rsid w:val="00655B63"/>
    <w:rsid w:val="006571F6"/>
    <w:rsid w:val="00657DFD"/>
    <w:rsid w:val="0066047B"/>
    <w:rsid w:val="00660FB9"/>
    <w:rsid w:val="0066100D"/>
    <w:rsid w:val="006618CC"/>
    <w:rsid w:val="00662111"/>
    <w:rsid w:val="00662118"/>
    <w:rsid w:val="006631EC"/>
    <w:rsid w:val="006638AD"/>
    <w:rsid w:val="006649C8"/>
    <w:rsid w:val="00665075"/>
    <w:rsid w:val="0066638A"/>
    <w:rsid w:val="0066732C"/>
    <w:rsid w:val="006679EA"/>
    <w:rsid w:val="006679F5"/>
    <w:rsid w:val="00667B77"/>
    <w:rsid w:val="006716DA"/>
    <w:rsid w:val="006728ED"/>
    <w:rsid w:val="006729DF"/>
    <w:rsid w:val="006732B1"/>
    <w:rsid w:val="00673680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0951"/>
    <w:rsid w:val="00681211"/>
    <w:rsid w:val="00681591"/>
    <w:rsid w:val="00681747"/>
    <w:rsid w:val="00681B36"/>
    <w:rsid w:val="00682E14"/>
    <w:rsid w:val="0068436C"/>
    <w:rsid w:val="0068545E"/>
    <w:rsid w:val="00685FD4"/>
    <w:rsid w:val="00686612"/>
    <w:rsid w:val="0068661E"/>
    <w:rsid w:val="0068787F"/>
    <w:rsid w:val="00687DA0"/>
    <w:rsid w:val="00690455"/>
    <w:rsid w:val="00690A49"/>
    <w:rsid w:val="00690BB6"/>
    <w:rsid w:val="006916C2"/>
    <w:rsid w:val="00691B30"/>
    <w:rsid w:val="00693589"/>
    <w:rsid w:val="00693E1F"/>
    <w:rsid w:val="00693E87"/>
    <w:rsid w:val="00693ECB"/>
    <w:rsid w:val="00694797"/>
    <w:rsid w:val="00694EE9"/>
    <w:rsid w:val="00695887"/>
    <w:rsid w:val="00697733"/>
    <w:rsid w:val="006A0EC3"/>
    <w:rsid w:val="006A254E"/>
    <w:rsid w:val="006A2C30"/>
    <w:rsid w:val="006A301C"/>
    <w:rsid w:val="006A35FF"/>
    <w:rsid w:val="006A369A"/>
    <w:rsid w:val="006A391A"/>
    <w:rsid w:val="006A3D1A"/>
    <w:rsid w:val="006A3E2B"/>
    <w:rsid w:val="006A4FDD"/>
    <w:rsid w:val="006A5772"/>
    <w:rsid w:val="006A5F89"/>
    <w:rsid w:val="006A62C7"/>
    <w:rsid w:val="006A653C"/>
    <w:rsid w:val="006A6E17"/>
    <w:rsid w:val="006A7102"/>
    <w:rsid w:val="006B002F"/>
    <w:rsid w:val="006B08B4"/>
    <w:rsid w:val="006B120D"/>
    <w:rsid w:val="006B17E7"/>
    <w:rsid w:val="006B19E8"/>
    <w:rsid w:val="006B1A8A"/>
    <w:rsid w:val="006B1FD5"/>
    <w:rsid w:val="006B555A"/>
    <w:rsid w:val="006B600A"/>
    <w:rsid w:val="006B61E9"/>
    <w:rsid w:val="006B6635"/>
    <w:rsid w:val="006B6989"/>
    <w:rsid w:val="006B7D22"/>
    <w:rsid w:val="006B7D2C"/>
    <w:rsid w:val="006C0154"/>
    <w:rsid w:val="006C1019"/>
    <w:rsid w:val="006C2BB5"/>
    <w:rsid w:val="006C2BEE"/>
    <w:rsid w:val="006C3AD8"/>
    <w:rsid w:val="006C4516"/>
    <w:rsid w:val="006C455E"/>
    <w:rsid w:val="006C5958"/>
    <w:rsid w:val="006C5B4F"/>
    <w:rsid w:val="006C5EB9"/>
    <w:rsid w:val="006C5FD6"/>
    <w:rsid w:val="006C643C"/>
    <w:rsid w:val="006C6CE7"/>
    <w:rsid w:val="006C6E3A"/>
    <w:rsid w:val="006C6FD7"/>
    <w:rsid w:val="006D00DB"/>
    <w:rsid w:val="006D0361"/>
    <w:rsid w:val="006D12C1"/>
    <w:rsid w:val="006D16B0"/>
    <w:rsid w:val="006D2182"/>
    <w:rsid w:val="006D2444"/>
    <w:rsid w:val="006D254B"/>
    <w:rsid w:val="006D264D"/>
    <w:rsid w:val="006D289B"/>
    <w:rsid w:val="006D3BE1"/>
    <w:rsid w:val="006D3C77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6B1B"/>
    <w:rsid w:val="006E799D"/>
    <w:rsid w:val="006F01DF"/>
    <w:rsid w:val="006F0593"/>
    <w:rsid w:val="006F1064"/>
    <w:rsid w:val="006F1EB7"/>
    <w:rsid w:val="006F3F6B"/>
    <w:rsid w:val="006F52E5"/>
    <w:rsid w:val="006F5D6F"/>
    <w:rsid w:val="006F6066"/>
    <w:rsid w:val="006F64EB"/>
    <w:rsid w:val="006F6850"/>
    <w:rsid w:val="006F707E"/>
    <w:rsid w:val="007001DC"/>
    <w:rsid w:val="00700CBC"/>
    <w:rsid w:val="007025CB"/>
    <w:rsid w:val="007034AA"/>
    <w:rsid w:val="00703C9D"/>
    <w:rsid w:val="0070490C"/>
    <w:rsid w:val="00705C38"/>
    <w:rsid w:val="00706465"/>
    <w:rsid w:val="0070695A"/>
    <w:rsid w:val="00707411"/>
    <w:rsid w:val="0070782D"/>
    <w:rsid w:val="007109C2"/>
    <w:rsid w:val="00710CA3"/>
    <w:rsid w:val="00711340"/>
    <w:rsid w:val="00711946"/>
    <w:rsid w:val="00712C42"/>
    <w:rsid w:val="00713A6D"/>
    <w:rsid w:val="00713DE4"/>
    <w:rsid w:val="00713E8D"/>
    <w:rsid w:val="00714493"/>
    <w:rsid w:val="00714C47"/>
    <w:rsid w:val="00715800"/>
    <w:rsid w:val="00715992"/>
    <w:rsid w:val="00716332"/>
    <w:rsid w:val="00716462"/>
    <w:rsid w:val="00717256"/>
    <w:rsid w:val="00721084"/>
    <w:rsid w:val="00721262"/>
    <w:rsid w:val="007219EB"/>
    <w:rsid w:val="00721D9B"/>
    <w:rsid w:val="00722121"/>
    <w:rsid w:val="007224B9"/>
    <w:rsid w:val="00722F94"/>
    <w:rsid w:val="00723AA7"/>
    <w:rsid w:val="0072432E"/>
    <w:rsid w:val="00724450"/>
    <w:rsid w:val="00724DBC"/>
    <w:rsid w:val="0072592F"/>
    <w:rsid w:val="00726036"/>
    <w:rsid w:val="00726279"/>
    <w:rsid w:val="00726A9B"/>
    <w:rsid w:val="00727530"/>
    <w:rsid w:val="00731387"/>
    <w:rsid w:val="00731E7C"/>
    <w:rsid w:val="0073224B"/>
    <w:rsid w:val="007325D4"/>
    <w:rsid w:val="007329EF"/>
    <w:rsid w:val="0073327A"/>
    <w:rsid w:val="00734689"/>
    <w:rsid w:val="00734EBE"/>
    <w:rsid w:val="00735A5A"/>
    <w:rsid w:val="00736DD8"/>
    <w:rsid w:val="007376F1"/>
    <w:rsid w:val="00737DBA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7F8"/>
    <w:rsid w:val="00744A64"/>
    <w:rsid w:val="00744D47"/>
    <w:rsid w:val="00744EA0"/>
    <w:rsid w:val="0074638D"/>
    <w:rsid w:val="00746484"/>
    <w:rsid w:val="00746A87"/>
    <w:rsid w:val="0074704F"/>
    <w:rsid w:val="00747F17"/>
    <w:rsid w:val="00747F48"/>
    <w:rsid w:val="00747F4C"/>
    <w:rsid w:val="00751091"/>
    <w:rsid w:val="00751B83"/>
    <w:rsid w:val="00751D57"/>
    <w:rsid w:val="00754359"/>
    <w:rsid w:val="00754411"/>
    <w:rsid w:val="00754BD9"/>
    <w:rsid w:val="00754DD2"/>
    <w:rsid w:val="00754E7A"/>
    <w:rsid w:val="00754F92"/>
    <w:rsid w:val="0075540C"/>
    <w:rsid w:val="00755DB1"/>
    <w:rsid w:val="007560AB"/>
    <w:rsid w:val="007574FC"/>
    <w:rsid w:val="00760975"/>
    <w:rsid w:val="00760D86"/>
    <w:rsid w:val="00760FE8"/>
    <w:rsid w:val="00761FDA"/>
    <w:rsid w:val="0076211A"/>
    <w:rsid w:val="007621FF"/>
    <w:rsid w:val="007634E3"/>
    <w:rsid w:val="00764194"/>
    <w:rsid w:val="00765ED3"/>
    <w:rsid w:val="0076681D"/>
    <w:rsid w:val="00766A65"/>
    <w:rsid w:val="007671F5"/>
    <w:rsid w:val="007676B8"/>
    <w:rsid w:val="00767AD2"/>
    <w:rsid w:val="0077175C"/>
    <w:rsid w:val="00771870"/>
    <w:rsid w:val="00771BF9"/>
    <w:rsid w:val="007723FC"/>
    <w:rsid w:val="00772F8A"/>
    <w:rsid w:val="007739C6"/>
    <w:rsid w:val="00773B24"/>
    <w:rsid w:val="00774889"/>
    <w:rsid w:val="00774FF5"/>
    <w:rsid w:val="007750B3"/>
    <w:rsid w:val="00775F76"/>
    <w:rsid w:val="00776AEA"/>
    <w:rsid w:val="00777BA0"/>
    <w:rsid w:val="007803BD"/>
    <w:rsid w:val="00780AD8"/>
    <w:rsid w:val="007811DC"/>
    <w:rsid w:val="007820FA"/>
    <w:rsid w:val="0078285F"/>
    <w:rsid w:val="00782B66"/>
    <w:rsid w:val="00783207"/>
    <w:rsid w:val="00783E1D"/>
    <w:rsid w:val="0078483B"/>
    <w:rsid w:val="00784EED"/>
    <w:rsid w:val="00785900"/>
    <w:rsid w:val="00786958"/>
    <w:rsid w:val="00786B08"/>
    <w:rsid w:val="00786E71"/>
    <w:rsid w:val="00786F81"/>
    <w:rsid w:val="0079162F"/>
    <w:rsid w:val="00791FB5"/>
    <w:rsid w:val="00792713"/>
    <w:rsid w:val="00794924"/>
    <w:rsid w:val="00795F7A"/>
    <w:rsid w:val="007963E6"/>
    <w:rsid w:val="00796C55"/>
    <w:rsid w:val="00796E79"/>
    <w:rsid w:val="007A0BC2"/>
    <w:rsid w:val="007A1F44"/>
    <w:rsid w:val="007A23FF"/>
    <w:rsid w:val="007A295B"/>
    <w:rsid w:val="007A3326"/>
    <w:rsid w:val="007A3424"/>
    <w:rsid w:val="007A35EF"/>
    <w:rsid w:val="007A43A2"/>
    <w:rsid w:val="007A4D04"/>
    <w:rsid w:val="007A55E6"/>
    <w:rsid w:val="007A7873"/>
    <w:rsid w:val="007A7A96"/>
    <w:rsid w:val="007B03AF"/>
    <w:rsid w:val="007B106A"/>
    <w:rsid w:val="007B1543"/>
    <w:rsid w:val="007B1AC0"/>
    <w:rsid w:val="007B270A"/>
    <w:rsid w:val="007B29A9"/>
    <w:rsid w:val="007B2D3B"/>
    <w:rsid w:val="007B2D49"/>
    <w:rsid w:val="007B40E4"/>
    <w:rsid w:val="007B44DC"/>
    <w:rsid w:val="007B5024"/>
    <w:rsid w:val="007B52CD"/>
    <w:rsid w:val="007B5DD1"/>
    <w:rsid w:val="007B7DC1"/>
    <w:rsid w:val="007B7EDB"/>
    <w:rsid w:val="007C17EA"/>
    <w:rsid w:val="007C19AD"/>
    <w:rsid w:val="007C2530"/>
    <w:rsid w:val="007C2C29"/>
    <w:rsid w:val="007C3598"/>
    <w:rsid w:val="007C3FA8"/>
    <w:rsid w:val="007C5133"/>
    <w:rsid w:val="007C68DA"/>
    <w:rsid w:val="007D229A"/>
    <w:rsid w:val="007D22D1"/>
    <w:rsid w:val="007D2F44"/>
    <w:rsid w:val="007D2F4D"/>
    <w:rsid w:val="007D3E23"/>
    <w:rsid w:val="007D4178"/>
    <w:rsid w:val="007D4D33"/>
    <w:rsid w:val="007D7175"/>
    <w:rsid w:val="007E0EAC"/>
    <w:rsid w:val="007E1369"/>
    <w:rsid w:val="007E1378"/>
    <w:rsid w:val="007E1A1B"/>
    <w:rsid w:val="007E1A88"/>
    <w:rsid w:val="007E20BC"/>
    <w:rsid w:val="007E4B72"/>
    <w:rsid w:val="007E4C88"/>
    <w:rsid w:val="007E502E"/>
    <w:rsid w:val="007E585E"/>
    <w:rsid w:val="007E61D2"/>
    <w:rsid w:val="007E72AE"/>
    <w:rsid w:val="007E7DDF"/>
    <w:rsid w:val="007F11C8"/>
    <w:rsid w:val="007F1CFB"/>
    <w:rsid w:val="007F220B"/>
    <w:rsid w:val="007F27DD"/>
    <w:rsid w:val="007F4E3C"/>
    <w:rsid w:val="007F6880"/>
    <w:rsid w:val="007F76B4"/>
    <w:rsid w:val="008001B4"/>
    <w:rsid w:val="00800769"/>
    <w:rsid w:val="00800ED2"/>
    <w:rsid w:val="00802515"/>
    <w:rsid w:val="00802E74"/>
    <w:rsid w:val="00803928"/>
    <w:rsid w:val="00804B92"/>
    <w:rsid w:val="00804E21"/>
    <w:rsid w:val="00805092"/>
    <w:rsid w:val="00806AAF"/>
    <w:rsid w:val="008070AC"/>
    <w:rsid w:val="008101FD"/>
    <w:rsid w:val="008108AE"/>
    <w:rsid w:val="00810D8D"/>
    <w:rsid w:val="00811835"/>
    <w:rsid w:val="00811F22"/>
    <w:rsid w:val="0081393D"/>
    <w:rsid w:val="0081581D"/>
    <w:rsid w:val="00815A21"/>
    <w:rsid w:val="00815FE2"/>
    <w:rsid w:val="008172BE"/>
    <w:rsid w:val="00817B71"/>
    <w:rsid w:val="00820244"/>
    <w:rsid w:val="00821452"/>
    <w:rsid w:val="008221B3"/>
    <w:rsid w:val="0082248E"/>
    <w:rsid w:val="00824FDF"/>
    <w:rsid w:val="00825125"/>
    <w:rsid w:val="008257CC"/>
    <w:rsid w:val="008264BF"/>
    <w:rsid w:val="00826D3C"/>
    <w:rsid w:val="008274BF"/>
    <w:rsid w:val="00827697"/>
    <w:rsid w:val="00830DC3"/>
    <w:rsid w:val="00831555"/>
    <w:rsid w:val="00831F52"/>
    <w:rsid w:val="00832154"/>
    <w:rsid w:val="00832F5C"/>
    <w:rsid w:val="008359E0"/>
    <w:rsid w:val="00836A49"/>
    <w:rsid w:val="008376F6"/>
    <w:rsid w:val="00837ADA"/>
    <w:rsid w:val="00837D5B"/>
    <w:rsid w:val="00840607"/>
    <w:rsid w:val="00841A90"/>
    <w:rsid w:val="00841CD2"/>
    <w:rsid w:val="00842B09"/>
    <w:rsid w:val="00842B77"/>
    <w:rsid w:val="0084309F"/>
    <w:rsid w:val="00843373"/>
    <w:rsid w:val="00845C12"/>
    <w:rsid w:val="008469D9"/>
    <w:rsid w:val="00846DC0"/>
    <w:rsid w:val="008474A7"/>
    <w:rsid w:val="008506B6"/>
    <w:rsid w:val="00850996"/>
    <w:rsid w:val="00850AE0"/>
    <w:rsid w:val="008524D2"/>
    <w:rsid w:val="008527CB"/>
    <w:rsid w:val="00852961"/>
    <w:rsid w:val="00852E19"/>
    <w:rsid w:val="00852F10"/>
    <w:rsid w:val="008552AB"/>
    <w:rsid w:val="00856833"/>
    <w:rsid w:val="00856840"/>
    <w:rsid w:val="008601E3"/>
    <w:rsid w:val="0086087C"/>
    <w:rsid w:val="00860D8E"/>
    <w:rsid w:val="008621FE"/>
    <w:rsid w:val="0086275E"/>
    <w:rsid w:val="008635E2"/>
    <w:rsid w:val="00864440"/>
    <w:rsid w:val="00864D76"/>
    <w:rsid w:val="008650FC"/>
    <w:rsid w:val="00866EB3"/>
    <w:rsid w:val="0086701A"/>
    <w:rsid w:val="00867BD2"/>
    <w:rsid w:val="00870EBF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5664"/>
    <w:rsid w:val="0088570D"/>
    <w:rsid w:val="00886B33"/>
    <w:rsid w:val="00887B48"/>
    <w:rsid w:val="00887CB0"/>
    <w:rsid w:val="00887DEB"/>
    <w:rsid w:val="00887EB8"/>
    <w:rsid w:val="00890551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6F20"/>
    <w:rsid w:val="008A0AA3"/>
    <w:rsid w:val="008A0AB2"/>
    <w:rsid w:val="008A0AD3"/>
    <w:rsid w:val="008A0CFC"/>
    <w:rsid w:val="008A12FE"/>
    <w:rsid w:val="008A28B6"/>
    <w:rsid w:val="008A2BB1"/>
    <w:rsid w:val="008A3466"/>
    <w:rsid w:val="008A389F"/>
    <w:rsid w:val="008A390F"/>
    <w:rsid w:val="008A3D02"/>
    <w:rsid w:val="008A3EFA"/>
    <w:rsid w:val="008A5483"/>
    <w:rsid w:val="008A5940"/>
    <w:rsid w:val="008A73B2"/>
    <w:rsid w:val="008A7CD9"/>
    <w:rsid w:val="008B043F"/>
    <w:rsid w:val="008B0808"/>
    <w:rsid w:val="008B0AEC"/>
    <w:rsid w:val="008B1E53"/>
    <w:rsid w:val="008B1E5B"/>
    <w:rsid w:val="008B29D1"/>
    <w:rsid w:val="008B389D"/>
    <w:rsid w:val="008B3C5C"/>
    <w:rsid w:val="008B4509"/>
    <w:rsid w:val="008B5299"/>
    <w:rsid w:val="008B555F"/>
    <w:rsid w:val="008B5A5F"/>
    <w:rsid w:val="008B5AB0"/>
    <w:rsid w:val="008B6054"/>
    <w:rsid w:val="008B7B08"/>
    <w:rsid w:val="008C045A"/>
    <w:rsid w:val="008C0C6D"/>
    <w:rsid w:val="008C13F0"/>
    <w:rsid w:val="008C1D15"/>
    <w:rsid w:val="008C1EE9"/>
    <w:rsid w:val="008C1F26"/>
    <w:rsid w:val="008C2727"/>
    <w:rsid w:val="008C2A3A"/>
    <w:rsid w:val="008C2AD7"/>
    <w:rsid w:val="008C3776"/>
    <w:rsid w:val="008C4C7E"/>
    <w:rsid w:val="008C5C46"/>
    <w:rsid w:val="008C5D57"/>
    <w:rsid w:val="008C6184"/>
    <w:rsid w:val="008C785E"/>
    <w:rsid w:val="008D0AFB"/>
    <w:rsid w:val="008D1511"/>
    <w:rsid w:val="008D2430"/>
    <w:rsid w:val="008D32DF"/>
    <w:rsid w:val="008D35E9"/>
    <w:rsid w:val="008D3959"/>
    <w:rsid w:val="008D3966"/>
    <w:rsid w:val="008D3F31"/>
    <w:rsid w:val="008D4352"/>
    <w:rsid w:val="008D54A8"/>
    <w:rsid w:val="008D58A6"/>
    <w:rsid w:val="008D60BC"/>
    <w:rsid w:val="008D6561"/>
    <w:rsid w:val="008D6D7B"/>
    <w:rsid w:val="008D73C1"/>
    <w:rsid w:val="008D7BE3"/>
    <w:rsid w:val="008D7EB7"/>
    <w:rsid w:val="008E0EB8"/>
    <w:rsid w:val="008E10A6"/>
    <w:rsid w:val="008E1271"/>
    <w:rsid w:val="008E1CFF"/>
    <w:rsid w:val="008E2251"/>
    <w:rsid w:val="008E24B3"/>
    <w:rsid w:val="008E24CA"/>
    <w:rsid w:val="008E2F6E"/>
    <w:rsid w:val="008E38AD"/>
    <w:rsid w:val="008E3EEC"/>
    <w:rsid w:val="008E5BF2"/>
    <w:rsid w:val="008E5C81"/>
    <w:rsid w:val="008E6EFD"/>
    <w:rsid w:val="008F0A38"/>
    <w:rsid w:val="008F0F84"/>
    <w:rsid w:val="008F1014"/>
    <w:rsid w:val="008F11C9"/>
    <w:rsid w:val="008F23D8"/>
    <w:rsid w:val="008F2AB4"/>
    <w:rsid w:val="008F2E4B"/>
    <w:rsid w:val="008F2FD5"/>
    <w:rsid w:val="008F37E5"/>
    <w:rsid w:val="008F48C2"/>
    <w:rsid w:val="008F5840"/>
    <w:rsid w:val="008F5EEF"/>
    <w:rsid w:val="008F66FE"/>
    <w:rsid w:val="008F6EB7"/>
    <w:rsid w:val="008F72CC"/>
    <w:rsid w:val="008F72CD"/>
    <w:rsid w:val="008F7BC2"/>
    <w:rsid w:val="00901873"/>
    <w:rsid w:val="00903802"/>
    <w:rsid w:val="00903FA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45E"/>
    <w:rsid w:val="0091291A"/>
    <w:rsid w:val="00913612"/>
    <w:rsid w:val="0091366A"/>
    <w:rsid w:val="00913824"/>
    <w:rsid w:val="00914692"/>
    <w:rsid w:val="0091496B"/>
    <w:rsid w:val="00914AC0"/>
    <w:rsid w:val="00915757"/>
    <w:rsid w:val="009159A6"/>
    <w:rsid w:val="009159B3"/>
    <w:rsid w:val="00915A98"/>
    <w:rsid w:val="00916181"/>
    <w:rsid w:val="0091623C"/>
    <w:rsid w:val="00917A92"/>
    <w:rsid w:val="00917B0F"/>
    <w:rsid w:val="009204C5"/>
    <w:rsid w:val="0092180D"/>
    <w:rsid w:val="009232C9"/>
    <w:rsid w:val="00923608"/>
    <w:rsid w:val="009238E5"/>
    <w:rsid w:val="00923F12"/>
    <w:rsid w:val="00924198"/>
    <w:rsid w:val="0092421E"/>
    <w:rsid w:val="00924FF8"/>
    <w:rsid w:val="009257BD"/>
    <w:rsid w:val="00925BA8"/>
    <w:rsid w:val="00926DA7"/>
    <w:rsid w:val="009277B6"/>
    <w:rsid w:val="00927F8B"/>
    <w:rsid w:val="0093007B"/>
    <w:rsid w:val="00930679"/>
    <w:rsid w:val="0093094D"/>
    <w:rsid w:val="00930A28"/>
    <w:rsid w:val="0093218D"/>
    <w:rsid w:val="009328AF"/>
    <w:rsid w:val="009328C7"/>
    <w:rsid w:val="009336EC"/>
    <w:rsid w:val="00933F56"/>
    <w:rsid w:val="00934C13"/>
    <w:rsid w:val="00935228"/>
    <w:rsid w:val="00935471"/>
    <w:rsid w:val="009355A2"/>
    <w:rsid w:val="00935F9E"/>
    <w:rsid w:val="00936112"/>
    <w:rsid w:val="00936D98"/>
    <w:rsid w:val="00937AF7"/>
    <w:rsid w:val="00942C80"/>
    <w:rsid w:val="00943197"/>
    <w:rsid w:val="009435F2"/>
    <w:rsid w:val="009443EB"/>
    <w:rsid w:val="00945180"/>
    <w:rsid w:val="0094590C"/>
    <w:rsid w:val="00946355"/>
    <w:rsid w:val="009468B7"/>
    <w:rsid w:val="00946A3A"/>
    <w:rsid w:val="0094724E"/>
    <w:rsid w:val="00947973"/>
    <w:rsid w:val="00947BE6"/>
    <w:rsid w:val="0095048D"/>
    <w:rsid w:val="00950700"/>
    <w:rsid w:val="00950EB9"/>
    <w:rsid w:val="00951ADB"/>
    <w:rsid w:val="00951EEB"/>
    <w:rsid w:val="009529FD"/>
    <w:rsid w:val="00952CB2"/>
    <w:rsid w:val="0095380C"/>
    <w:rsid w:val="00954353"/>
    <w:rsid w:val="00955A20"/>
    <w:rsid w:val="00955AC4"/>
    <w:rsid w:val="00955C0A"/>
    <w:rsid w:val="00955C4F"/>
    <w:rsid w:val="00957D9D"/>
    <w:rsid w:val="00957F3B"/>
    <w:rsid w:val="00964A5D"/>
    <w:rsid w:val="009651F5"/>
    <w:rsid w:val="009657F1"/>
    <w:rsid w:val="00966060"/>
    <w:rsid w:val="0096625D"/>
    <w:rsid w:val="009709F8"/>
    <w:rsid w:val="00972929"/>
    <w:rsid w:val="00972B7A"/>
    <w:rsid w:val="00972F91"/>
    <w:rsid w:val="00973827"/>
    <w:rsid w:val="009742D3"/>
    <w:rsid w:val="00977BA7"/>
    <w:rsid w:val="00980517"/>
    <w:rsid w:val="00981864"/>
    <w:rsid w:val="0098194F"/>
    <w:rsid w:val="009826C8"/>
    <w:rsid w:val="009836E4"/>
    <w:rsid w:val="0098412F"/>
    <w:rsid w:val="0098486B"/>
    <w:rsid w:val="0098495C"/>
    <w:rsid w:val="00985D1F"/>
    <w:rsid w:val="00985F28"/>
    <w:rsid w:val="00986149"/>
    <w:rsid w:val="00986176"/>
    <w:rsid w:val="00986DA1"/>
    <w:rsid w:val="00986E7F"/>
    <w:rsid w:val="00987536"/>
    <w:rsid w:val="00987592"/>
    <w:rsid w:val="009906AD"/>
    <w:rsid w:val="00990BD5"/>
    <w:rsid w:val="0099129C"/>
    <w:rsid w:val="0099196F"/>
    <w:rsid w:val="009923F4"/>
    <w:rsid w:val="00992B98"/>
    <w:rsid w:val="0099359F"/>
    <w:rsid w:val="00994871"/>
    <w:rsid w:val="00994E08"/>
    <w:rsid w:val="009951F9"/>
    <w:rsid w:val="00995958"/>
    <w:rsid w:val="00995C95"/>
    <w:rsid w:val="00995E85"/>
    <w:rsid w:val="00996468"/>
    <w:rsid w:val="00996876"/>
    <w:rsid w:val="00996B8C"/>
    <w:rsid w:val="00996CD9"/>
    <w:rsid w:val="00996FFA"/>
    <w:rsid w:val="009971BA"/>
    <w:rsid w:val="009973F1"/>
    <w:rsid w:val="009973F3"/>
    <w:rsid w:val="00997C40"/>
    <w:rsid w:val="009A010D"/>
    <w:rsid w:val="009A0C6F"/>
    <w:rsid w:val="009A11B5"/>
    <w:rsid w:val="009A14EF"/>
    <w:rsid w:val="009A2DF9"/>
    <w:rsid w:val="009A35CF"/>
    <w:rsid w:val="009A3A86"/>
    <w:rsid w:val="009A458A"/>
    <w:rsid w:val="009A4869"/>
    <w:rsid w:val="009A500A"/>
    <w:rsid w:val="009A5924"/>
    <w:rsid w:val="009A6A6B"/>
    <w:rsid w:val="009B09A3"/>
    <w:rsid w:val="009B1E95"/>
    <w:rsid w:val="009B1EF9"/>
    <w:rsid w:val="009B26AC"/>
    <w:rsid w:val="009B37E2"/>
    <w:rsid w:val="009B4519"/>
    <w:rsid w:val="009B506B"/>
    <w:rsid w:val="009B523B"/>
    <w:rsid w:val="009B57EF"/>
    <w:rsid w:val="009B5B85"/>
    <w:rsid w:val="009B7204"/>
    <w:rsid w:val="009C0074"/>
    <w:rsid w:val="009C0564"/>
    <w:rsid w:val="009C2685"/>
    <w:rsid w:val="009C2AE0"/>
    <w:rsid w:val="009C39BC"/>
    <w:rsid w:val="009C44B7"/>
    <w:rsid w:val="009C4BC2"/>
    <w:rsid w:val="009C4D22"/>
    <w:rsid w:val="009C5729"/>
    <w:rsid w:val="009C7320"/>
    <w:rsid w:val="009C74C6"/>
    <w:rsid w:val="009C7F1F"/>
    <w:rsid w:val="009C7FD0"/>
    <w:rsid w:val="009D0729"/>
    <w:rsid w:val="009D0BF4"/>
    <w:rsid w:val="009D0F66"/>
    <w:rsid w:val="009D1A06"/>
    <w:rsid w:val="009D1BA4"/>
    <w:rsid w:val="009D22E4"/>
    <w:rsid w:val="009D22F7"/>
    <w:rsid w:val="009D268F"/>
    <w:rsid w:val="009D2938"/>
    <w:rsid w:val="009D2A7B"/>
    <w:rsid w:val="009D319C"/>
    <w:rsid w:val="009D462B"/>
    <w:rsid w:val="009D5BAB"/>
    <w:rsid w:val="009D5EEC"/>
    <w:rsid w:val="009D6340"/>
    <w:rsid w:val="009D6A0A"/>
    <w:rsid w:val="009D7053"/>
    <w:rsid w:val="009E058F"/>
    <w:rsid w:val="009E0A9E"/>
    <w:rsid w:val="009E12AD"/>
    <w:rsid w:val="009E19A2"/>
    <w:rsid w:val="009E3AFD"/>
    <w:rsid w:val="009E3CDD"/>
    <w:rsid w:val="009E4B16"/>
    <w:rsid w:val="009E5B3E"/>
    <w:rsid w:val="009E5C60"/>
    <w:rsid w:val="009E64DB"/>
    <w:rsid w:val="009E6794"/>
    <w:rsid w:val="009E6F50"/>
    <w:rsid w:val="009E7189"/>
    <w:rsid w:val="009E7E46"/>
    <w:rsid w:val="009E7FC1"/>
    <w:rsid w:val="009F01E1"/>
    <w:rsid w:val="009F0B4D"/>
    <w:rsid w:val="009F1096"/>
    <w:rsid w:val="009F150E"/>
    <w:rsid w:val="009F17E7"/>
    <w:rsid w:val="009F27AD"/>
    <w:rsid w:val="009F2E34"/>
    <w:rsid w:val="009F3FB5"/>
    <w:rsid w:val="009F4FFD"/>
    <w:rsid w:val="009F521F"/>
    <w:rsid w:val="009F553C"/>
    <w:rsid w:val="009F59F8"/>
    <w:rsid w:val="009F6347"/>
    <w:rsid w:val="009F78D5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22C1"/>
    <w:rsid w:val="00A23DF2"/>
    <w:rsid w:val="00A2430C"/>
    <w:rsid w:val="00A25294"/>
    <w:rsid w:val="00A254EE"/>
    <w:rsid w:val="00A25BE7"/>
    <w:rsid w:val="00A27008"/>
    <w:rsid w:val="00A27616"/>
    <w:rsid w:val="00A27CDF"/>
    <w:rsid w:val="00A309C6"/>
    <w:rsid w:val="00A309C9"/>
    <w:rsid w:val="00A30D13"/>
    <w:rsid w:val="00A314F9"/>
    <w:rsid w:val="00A319D0"/>
    <w:rsid w:val="00A32316"/>
    <w:rsid w:val="00A33172"/>
    <w:rsid w:val="00A3332D"/>
    <w:rsid w:val="00A3389D"/>
    <w:rsid w:val="00A3432B"/>
    <w:rsid w:val="00A346BA"/>
    <w:rsid w:val="00A34BE4"/>
    <w:rsid w:val="00A34C67"/>
    <w:rsid w:val="00A34D62"/>
    <w:rsid w:val="00A352AC"/>
    <w:rsid w:val="00A3608E"/>
    <w:rsid w:val="00A3611D"/>
    <w:rsid w:val="00A362D0"/>
    <w:rsid w:val="00A36339"/>
    <w:rsid w:val="00A366E4"/>
    <w:rsid w:val="00A401CB"/>
    <w:rsid w:val="00A40F29"/>
    <w:rsid w:val="00A425B2"/>
    <w:rsid w:val="00A4376F"/>
    <w:rsid w:val="00A447D4"/>
    <w:rsid w:val="00A4549F"/>
    <w:rsid w:val="00A45B9B"/>
    <w:rsid w:val="00A462FE"/>
    <w:rsid w:val="00A501C9"/>
    <w:rsid w:val="00A50506"/>
    <w:rsid w:val="00A51E68"/>
    <w:rsid w:val="00A528B9"/>
    <w:rsid w:val="00A53E83"/>
    <w:rsid w:val="00A53F55"/>
    <w:rsid w:val="00A5417B"/>
    <w:rsid w:val="00A54599"/>
    <w:rsid w:val="00A54B82"/>
    <w:rsid w:val="00A56213"/>
    <w:rsid w:val="00A569D4"/>
    <w:rsid w:val="00A56FFD"/>
    <w:rsid w:val="00A57F1A"/>
    <w:rsid w:val="00A60163"/>
    <w:rsid w:val="00A6032E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59FC"/>
    <w:rsid w:val="00A6643C"/>
    <w:rsid w:val="00A66A83"/>
    <w:rsid w:val="00A66C30"/>
    <w:rsid w:val="00A6701D"/>
    <w:rsid w:val="00A67544"/>
    <w:rsid w:val="00A7075B"/>
    <w:rsid w:val="00A71CE6"/>
    <w:rsid w:val="00A71D23"/>
    <w:rsid w:val="00A7333A"/>
    <w:rsid w:val="00A73D0D"/>
    <w:rsid w:val="00A741CD"/>
    <w:rsid w:val="00A748AF"/>
    <w:rsid w:val="00A74A92"/>
    <w:rsid w:val="00A75CC1"/>
    <w:rsid w:val="00A75E88"/>
    <w:rsid w:val="00A76C3F"/>
    <w:rsid w:val="00A800FC"/>
    <w:rsid w:val="00A8056E"/>
    <w:rsid w:val="00A82D58"/>
    <w:rsid w:val="00A83285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2A5C"/>
    <w:rsid w:val="00A9327B"/>
    <w:rsid w:val="00A93B69"/>
    <w:rsid w:val="00A963C7"/>
    <w:rsid w:val="00A9767F"/>
    <w:rsid w:val="00AA1626"/>
    <w:rsid w:val="00AA1C25"/>
    <w:rsid w:val="00AA3DB7"/>
    <w:rsid w:val="00AA4A26"/>
    <w:rsid w:val="00AA4D19"/>
    <w:rsid w:val="00AA51F5"/>
    <w:rsid w:val="00AA5E3B"/>
    <w:rsid w:val="00AA68B4"/>
    <w:rsid w:val="00AB0543"/>
    <w:rsid w:val="00AB0AC9"/>
    <w:rsid w:val="00AB0BD4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839"/>
    <w:rsid w:val="00AB725F"/>
    <w:rsid w:val="00AC0705"/>
    <w:rsid w:val="00AC1022"/>
    <w:rsid w:val="00AC109B"/>
    <w:rsid w:val="00AC315E"/>
    <w:rsid w:val="00AC3FA6"/>
    <w:rsid w:val="00AC6418"/>
    <w:rsid w:val="00AC74DA"/>
    <w:rsid w:val="00AC7A2B"/>
    <w:rsid w:val="00AC7C25"/>
    <w:rsid w:val="00AD0A51"/>
    <w:rsid w:val="00AD0B37"/>
    <w:rsid w:val="00AD11F7"/>
    <w:rsid w:val="00AD1DB7"/>
    <w:rsid w:val="00AD2566"/>
    <w:rsid w:val="00AD2852"/>
    <w:rsid w:val="00AD3976"/>
    <w:rsid w:val="00AD4D2A"/>
    <w:rsid w:val="00AD542F"/>
    <w:rsid w:val="00AD708A"/>
    <w:rsid w:val="00AD7305"/>
    <w:rsid w:val="00AD7E64"/>
    <w:rsid w:val="00AE0C56"/>
    <w:rsid w:val="00AE149E"/>
    <w:rsid w:val="00AE22F2"/>
    <w:rsid w:val="00AE29FC"/>
    <w:rsid w:val="00AE2F3F"/>
    <w:rsid w:val="00AE372A"/>
    <w:rsid w:val="00AE3B4E"/>
    <w:rsid w:val="00AE59EC"/>
    <w:rsid w:val="00AE5D87"/>
    <w:rsid w:val="00AE6407"/>
    <w:rsid w:val="00AE67B3"/>
    <w:rsid w:val="00AE7864"/>
    <w:rsid w:val="00AE7949"/>
    <w:rsid w:val="00AF1397"/>
    <w:rsid w:val="00AF2254"/>
    <w:rsid w:val="00AF25D5"/>
    <w:rsid w:val="00AF2EF7"/>
    <w:rsid w:val="00AF3DBB"/>
    <w:rsid w:val="00AF4F12"/>
    <w:rsid w:val="00AF5194"/>
    <w:rsid w:val="00AF53EF"/>
    <w:rsid w:val="00AF575C"/>
    <w:rsid w:val="00AF642E"/>
    <w:rsid w:val="00AF71CF"/>
    <w:rsid w:val="00AF73C3"/>
    <w:rsid w:val="00AF795C"/>
    <w:rsid w:val="00B00752"/>
    <w:rsid w:val="00B01DE3"/>
    <w:rsid w:val="00B026C1"/>
    <w:rsid w:val="00B02B9C"/>
    <w:rsid w:val="00B0353B"/>
    <w:rsid w:val="00B040B2"/>
    <w:rsid w:val="00B0670C"/>
    <w:rsid w:val="00B06E68"/>
    <w:rsid w:val="00B07F62"/>
    <w:rsid w:val="00B10558"/>
    <w:rsid w:val="00B10AB0"/>
    <w:rsid w:val="00B1544A"/>
    <w:rsid w:val="00B156A9"/>
    <w:rsid w:val="00B15F83"/>
    <w:rsid w:val="00B160FF"/>
    <w:rsid w:val="00B16322"/>
    <w:rsid w:val="00B1662E"/>
    <w:rsid w:val="00B16A6F"/>
    <w:rsid w:val="00B16F90"/>
    <w:rsid w:val="00B173D7"/>
    <w:rsid w:val="00B22C0D"/>
    <w:rsid w:val="00B23AF4"/>
    <w:rsid w:val="00B23C15"/>
    <w:rsid w:val="00B24102"/>
    <w:rsid w:val="00B24F81"/>
    <w:rsid w:val="00B25762"/>
    <w:rsid w:val="00B25B40"/>
    <w:rsid w:val="00B25FDE"/>
    <w:rsid w:val="00B265C6"/>
    <w:rsid w:val="00B26AB0"/>
    <w:rsid w:val="00B26AD2"/>
    <w:rsid w:val="00B26CA2"/>
    <w:rsid w:val="00B3050A"/>
    <w:rsid w:val="00B30B4E"/>
    <w:rsid w:val="00B31246"/>
    <w:rsid w:val="00B31D05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5AD9"/>
    <w:rsid w:val="00B46A91"/>
    <w:rsid w:val="00B51445"/>
    <w:rsid w:val="00B51542"/>
    <w:rsid w:val="00B51D1D"/>
    <w:rsid w:val="00B5234D"/>
    <w:rsid w:val="00B5310E"/>
    <w:rsid w:val="00B54ACC"/>
    <w:rsid w:val="00B54D95"/>
    <w:rsid w:val="00B54DCB"/>
    <w:rsid w:val="00B5545C"/>
    <w:rsid w:val="00B55AC2"/>
    <w:rsid w:val="00B560C9"/>
    <w:rsid w:val="00B56533"/>
    <w:rsid w:val="00B56CFC"/>
    <w:rsid w:val="00B56E01"/>
    <w:rsid w:val="00B57777"/>
    <w:rsid w:val="00B57A17"/>
    <w:rsid w:val="00B61303"/>
    <w:rsid w:val="00B61BE2"/>
    <w:rsid w:val="00B61F1E"/>
    <w:rsid w:val="00B6266F"/>
    <w:rsid w:val="00B62E0B"/>
    <w:rsid w:val="00B63C32"/>
    <w:rsid w:val="00B64434"/>
    <w:rsid w:val="00B646FA"/>
    <w:rsid w:val="00B670BD"/>
    <w:rsid w:val="00B70209"/>
    <w:rsid w:val="00B707F7"/>
    <w:rsid w:val="00B711CE"/>
    <w:rsid w:val="00B71DC8"/>
    <w:rsid w:val="00B73A04"/>
    <w:rsid w:val="00B746C6"/>
    <w:rsid w:val="00B7604C"/>
    <w:rsid w:val="00B7652C"/>
    <w:rsid w:val="00B766BF"/>
    <w:rsid w:val="00B76FA6"/>
    <w:rsid w:val="00B80910"/>
    <w:rsid w:val="00B8172B"/>
    <w:rsid w:val="00B818F4"/>
    <w:rsid w:val="00B81BC9"/>
    <w:rsid w:val="00B8222F"/>
    <w:rsid w:val="00B82570"/>
    <w:rsid w:val="00B82615"/>
    <w:rsid w:val="00B83444"/>
    <w:rsid w:val="00B836ED"/>
    <w:rsid w:val="00B8375D"/>
    <w:rsid w:val="00B83A08"/>
    <w:rsid w:val="00B84AAB"/>
    <w:rsid w:val="00B84B95"/>
    <w:rsid w:val="00B853BE"/>
    <w:rsid w:val="00B85C58"/>
    <w:rsid w:val="00B86476"/>
    <w:rsid w:val="00B865C0"/>
    <w:rsid w:val="00B86A3D"/>
    <w:rsid w:val="00B86BEB"/>
    <w:rsid w:val="00B875C7"/>
    <w:rsid w:val="00B90D10"/>
    <w:rsid w:val="00B90FE5"/>
    <w:rsid w:val="00B918F4"/>
    <w:rsid w:val="00B919AD"/>
    <w:rsid w:val="00B91A2B"/>
    <w:rsid w:val="00B91D70"/>
    <w:rsid w:val="00B93204"/>
    <w:rsid w:val="00B93B1C"/>
    <w:rsid w:val="00B94169"/>
    <w:rsid w:val="00B94E17"/>
    <w:rsid w:val="00B957FE"/>
    <w:rsid w:val="00B95F02"/>
    <w:rsid w:val="00B960AE"/>
    <w:rsid w:val="00B963E6"/>
    <w:rsid w:val="00B96BEF"/>
    <w:rsid w:val="00B96FC0"/>
    <w:rsid w:val="00B97260"/>
    <w:rsid w:val="00B97A69"/>
    <w:rsid w:val="00B97F96"/>
    <w:rsid w:val="00BA0632"/>
    <w:rsid w:val="00BA0AAA"/>
    <w:rsid w:val="00BA0DFB"/>
    <w:rsid w:val="00BA2FEF"/>
    <w:rsid w:val="00BA6830"/>
    <w:rsid w:val="00BA68E8"/>
    <w:rsid w:val="00BA73DD"/>
    <w:rsid w:val="00BB1548"/>
    <w:rsid w:val="00BB1CE7"/>
    <w:rsid w:val="00BB2FD3"/>
    <w:rsid w:val="00BB2FDF"/>
    <w:rsid w:val="00BB2FFF"/>
    <w:rsid w:val="00BB4C79"/>
    <w:rsid w:val="00BB563B"/>
    <w:rsid w:val="00BB5FCB"/>
    <w:rsid w:val="00BB604B"/>
    <w:rsid w:val="00BB6BA6"/>
    <w:rsid w:val="00BB72FF"/>
    <w:rsid w:val="00BB7C60"/>
    <w:rsid w:val="00BC00EC"/>
    <w:rsid w:val="00BC0803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EA0"/>
    <w:rsid w:val="00BC4ECD"/>
    <w:rsid w:val="00BC6B73"/>
    <w:rsid w:val="00BC6FD6"/>
    <w:rsid w:val="00BC7330"/>
    <w:rsid w:val="00BD008E"/>
    <w:rsid w:val="00BD2F3B"/>
    <w:rsid w:val="00BD3372"/>
    <w:rsid w:val="00BD50AA"/>
    <w:rsid w:val="00BD5135"/>
    <w:rsid w:val="00BD5165"/>
    <w:rsid w:val="00BD7291"/>
    <w:rsid w:val="00BD7EA3"/>
    <w:rsid w:val="00BD7FE2"/>
    <w:rsid w:val="00BE0583"/>
    <w:rsid w:val="00BE0B19"/>
    <w:rsid w:val="00BE0DD8"/>
    <w:rsid w:val="00BE13F0"/>
    <w:rsid w:val="00BE19C1"/>
    <w:rsid w:val="00BE1D82"/>
    <w:rsid w:val="00BE1EE4"/>
    <w:rsid w:val="00BE1F8B"/>
    <w:rsid w:val="00BE2B4F"/>
    <w:rsid w:val="00BE2F39"/>
    <w:rsid w:val="00BE332D"/>
    <w:rsid w:val="00BE3CF1"/>
    <w:rsid w:val="00BE3FFA"/>
    <w:rsid w:val="00BE4B20"/>
    <w:rsid w:val="00BE5FC4"/>
    <w:rsid w:val="00BE7C4D"/>
    <w:rsid w:val="00BE7F6A"/>
    <w:rsid w:val="00BF0274"/>
    <w:rsid w:val="00BF08C4"/>
    <w:rsid w:val="00BF0BAF"/>
    <w:rsid w:val="00BF19CE"/>
    <w:rsid w:val="00BF20B0"/>
    <w:rsid w:val="00BF2B6F"/>
    <w:rsid w:val="00BF351A"/>
    <w:rsid w:val="00BF3914"/>
    <w:rsid w:val="00BF49B1"/>
    <w:rsid w:val="00BF5552"/>
    <w:rsid w:val="00BF73F2"/>
    <w:rsid w:val="00BF7D13"/>
    <w:rsid w:val="00C01671"/>
    <w:rsid w:val="00C02419"/>
    <w:rsid w:val="00C026CC"/>
    <w:rsid w:val="00C02766"/>
    <w:rsid w:val="00C03E72"/>
    <w:rsid w:val="00C03EE8"/>
    <w:rsid w:val="00C04B65"/>
    <w:rsid w:val="00C05208"/>
    <w:rsid w:val="00C05BEC"/>
    <w:rsid w:val="00C06E7D"/>
    <w:rsid w:val="00C0700D"/>
    <w:rsid w:val="00C07EBC"/>
    <w:rsid w:val="00C10DE1"/>
    <w:rsid w:val="00C1112B"/>
    <w:rsid w:val="00C11A88"/>
    <w:rsid w:val="00C12012"/>
    <w:rsid w:val="00C12874"/>
    <w:rsid w:val="00C12BC1"/>
    <w:rsid w:val="00C12CF8"/>
    <w:rsid w:val="00C13BDA"/>
    <w:rsid w:val="00C13FFD"/>
    <w:rsid w:val="00C14632"/>
    <w:rsid w:val="00C16353"/>
    <w:rsid w:val="00C16C30"/>
    <w:rsid w:val="00C177B8"/>
    <w:rsid w:val="00C20A00"/>
    <w:rsid w:val="00C21673"/>
    <w:rsid w:val="00C21C7A"/>
    <w:rsid w:val="00C22EE4"/>
    <w:rsid w:val="00C23130"/>
    <w:rsid w:val="00C2407F"/>
    <w:rsid w:val="00C255A5"/>
    <w:rsid w:val="00C2584B"/>
    <w:rsid w:val="00C25942"/>
    <w:rsid w:val="00C25DD9"/>
    <w:rsid w:val="00C2663F"/>
    <w:rsid w:val="00C26DB8"/>
    <w:rsid w:val="00C31D21"/>
    <w:rsid w:val="00C330B2"/>
    <w:rsid w:val="00C331E4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F3F"/>
    <w:rsid w:val="00C411AF"/>
    <w:rsid w:val="00C4138D"/>
    <w:rsid w:val="00C41D1F"/>
    <w:rsid w:val="00C41E3A"/>
    <w:rsid w:val="00C4304C"/>
    <w:rsid w:val="00C4330C"/>
    <w:rsid w:val="00C43315"/>
    <w:rsid w:val="00C44341"/>
    <w:rsid w:val="00C452F5"/>
    <w:rsid w:val="00C45B1E"/>
    <w:rsid w:val="00C46555"/>
    <w:rsid w:val="00C46B15"/>
    <w:rsid w:val="00C46F7D"/>
    <w:rsid w:val="00C479A7"/>
    <w:rsid w:val="00C479B5"/>
    <w:rsid w:val="00C47E4C"/>
    <w:rsid w:val="00C50242"/>
    <w:rsid w:val="00C5034D"/>
    <w:rsid w:val="00C5050E"/>
    <w:rsid w:val="00C50E99"/>
    <w:rsid w:val="00C52744"/>
    <w:rsid w:val="00C52E46"/>
    <w:rsid w:val="00C53A48"/>
    <w:rsid w:val="00C53EB3"/>
    <w:rsid w:val="00C542D4"/>
    <w:rsid w:val="00C54D71"/>
    <w:rsid w:val="00C563F5"/>
    <w:rsid w:val="00C570DB"/>
    <w:rsid w:val="00C570F7"/>
    <w:rsid w:val="00C62CD5"/>
    <w:rsid w:val="00C636E6"/>
    <w:rsid w:val="00C639D6"/>
    <w:rsid w:val="00C63F8E"/>
    <w:rsid w:val="00C6417C"/>
    <w:rsid w:val="00C647FB"/>
    <w:rsid w:val="00C654E0"/>
    <w:rsid w:val="00C67EAB"/>
    <w:rsid w:val="00C70DFF"/>
    <w:rsid w:val="00C71196"/>
    <w:rsid w:val="00C73C83"/>
    <w:rsid w:val="00C75A30"/>
    <w:rsid w:val="00C75A6B"/>
    <w:rsid w:val="00C763B6"/>
    <w:rsid w:val="00C7644F"/>
    <w:rsid w:val="00C768F6"/>
    <w:rsid w:val="00C7795F"/>
    <w:rsid w:val="00C80073"/>
    <w:rsid w:val="00C80DEA"/>
    <w:rsid w:val="00C832DC"/>
    <w:rsid w:val="00C8377F"/>
    <w:rsid w:val="00C8646D"/>
    <w:rsid w:val="00C87AFD"/>
    <w:rsid w:val="00C91324"/>
    <w:rsid w:val="00C91DE3"/>
    <w:rsid w:val="00C92C7F"/>
    <w:rsid w:val="00C92DAA"/>
    <w:rsid w:val="00C92E15"/>
    <w:rsid w:val="00C9369D"/>
    <w:rsid w:val="00C944FA"/>
    <w:rsid w:val="00C94620"/>
    <w:rsid w:val="00C95854"/>
    <w:rsid w:val="00C95EFF"/>
    <w:rsid w:val="00C96E6F"/>
    <w:rsid w:val="00C97872"/>
    <w:rsid w:val="00C97A09"/>
    <w:rsid w:val="00CA0062"/>
    <w:rsid w:val="00CA0532"/>
    <w:rsid w:val="00CA2116"/>
    <w:rsid w:val="00CA2241"/>
    <w:rsid w:val="00CA3CDD"/>
    <w:rsid w:val="00CA403B"/>
    <w:rsid w:val="00CA457C"/>
    <w:rsid w:val="00CA4E8B"/>
    <w:rsid w:val="00CA505A"/>
    <w:rsid w:val="00CA59DD"/>
    <w:rsid w:val="00CA6CC0"/>
    <w:rsid w:val="00CA7136"/>
    <w:rsid w:val="00CA757C"/>
    <w:rsid w:val="00CB0087"/>
    <w:rsid w:val="00CB008E"/>
    <w:rsid w:val="00CB01FA"/>
    <w:rsid w:val="00CB0557"/>
    <w:rsid w:val="00CB0737"/>
    <w:rsid w:val="00CB097A"/>
    <w:rsid w:val="00CB10F2"/>
    <w:rsid w:val="00CB174D"/>
    <w:rsid w:val="00CB26EC"/>
    <w:rsid w:val="00CB2758"/>
    <w:rsid w:val="00CB2D2A"/>
    <w:rsid w:val="00CB3563"/>
    <w:rsid w:val="00CB3989"/>
    <w:rsid w:val="00CB39D1"/>
    <w:rsid w:val="00CB3F01"/>
    <w:rsid w:val="00CB401A"/>
    <w:rsid w:val="00CB429B"/>
    <w:rsid w:val="00CB5B1E"/>
    <w:rsid w:val="00CB787A"/>
    <w:rsid w:val="00CC0C4A"/>
    <w:rsid w:val="00CC17F0"/>
    <w:rsid w:val="00CC1853"/>
    <w:rsid w:val="00CC1FAE"/>
    <w:rsid w:val="00CC2D09"/>
    <w:rsid w:val="00CC394B"/>
    <w:rsid w:val="00CC3A23"/>
    <w:rsid w:val="00CC402B"/>
    <w:rsid w:val="00CC482B"/>
    <w:rsid w:val="00CC737C"/>
    <w:rsid w:val="00CC7F04"/>
    <w:rsid w:val="00CD07CE"/>
    <w:rsid w:val="00CD087D"/>
    <w:rsid w:val="00CD0F5D"/>
    <w:rsid w:val="00CD16A8"/>
    <w:rsid w:val="00CD1BCC"/>
    <w:rsid w:val="00CD1C0B"/>
    <w:rsid w:val="00CD239A"/>
    <w:rsid w:val="00CD2484"/>
    <w:rsid w:val="00CD2C02"/>
    <w:rsid w:val="00CD2C08"/>
    <w:rsid w:val="00CD5512"/>
    <w:rsid w:val="00CD6E3D"/>
    <w:rsid w:val="00CD71AB"/>
    <w:rsid w:val="00CD7352"/>
    <w:rsid w:val="00CE0109"/>
    <w:rsid w:val="00CE1FC5"/>
    <w:rsid w:val="00CE35A6"/>
    <w:rsid w:val="00CE46E5"/>
    <w:rsid w:val="00CE485A"/>
    <w:rsid w:val="00CE5279"/>
    <w:rsid w:val="00CE5A78"/>
    <w:rsid w:val="00CE6018"/>
    <w:rsid w:val="00CE78AE"/>
    <w:rsid w:val="00CE7E62"/>
    <w:rsid w:val="00CF195E"/>
    <w:rsid w:val="00CF19DA"/>
    <w:rsid w:val="00CF1C7F"/>
    <w:rsid w:val="00CF1CC0"/>
    <w:rsid w:val="00CF2231"/>
    <w:rsid w:val="00CF24F8"/>
    <w:rsid w:val="00CF2653"/>
    <w:rsid w:val="00CF29DE"/>
    <w:rsid w:val="00CF41AC"/>
    <w:rsid w:val="00CF4247"/>
    <w:rsid w:val="00CF5263"/>
    <w:rsid w:val="00CF56B8"/>
    <w:rsid w:val="00CF60B5"/>
    <w:rsid w:val="00CF701C"/>
    <w:rsid w:val="00D004FA"/>
    <w:rsid w:val="00D01B21"/>
    <w:rsid w:val="00D01E2F"/>
    <w:rsid w:val="00D02DD8"/>
    <w:rsid w:val="00D03102"/>
    <w:rsid w:val="00D03727"/>
    <w:rsid w:val="00D0378A"/>
    <w:rsid w:val="00D05015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56F"/>
    <w:rsid w:val="00D15F43"/>
    <w:rsid w:val="00D16E87"/>
    <w:rsid w:val="00D203C8"/>
    <w:rsid w:val="00D20B8B"/>
    <w:rsid w:val="00D21244"/>
    <w:rsid w:val="00D2162C"/>
    <w:rsid w:val="00D21A3C"/>
    <w:rsid w:val="00D22B0E"/>
    <w:rsid w:val="00D233F1"/>
    <w:rsid w:val="00D256F8"/>
    <w:rsid w:val="00D2685C"/>
    <w:rsid w:val="00D26A3B"/>
    <w:rsid w:val="00D302FD"/>
    <w:rsid w:val="00D3038A"/>
    <w:rsid w:val="00D30933"/>
    <w:rsid w:val="00D3098D"/>
    <w:rsid w:val="00D31A02"/>
    <w:rsid w:val="00D3284C"/>
    <w:rsid w:val="00D3323C"/>
    <w:rsid w:val="00D33456"/>
    <w:rsid w:val="00D3396F"/>
    <w:rsid w:val="00D33D4D"/>
    <w:rsid w:val="00D34A0B"/>
    <w:rsid w:val="00D35EB5"/>
    <w:rsid w:val="00D36234"/>
    <w:rsid w:val="00D36371"/>
    <w:rsid w:val="00D37208"/>
    <w:rsid w:val="00D437D8"/>
    <w:rsid w:val="00D44994"/>
    <w:rsid w:val="00D45DF3"/>
    <w:rsid w:val="00D46174"/>
    <w:rsid w:val="00D47DD0"/>
    <w:rsid w:val="00D50183"/>
    <w:rsid w:val="00D504D9"/>
    <w:rsid w:val="00D51D12"/>
    <w:rsid w:val="00D52911"/>
    <w:rsid w:val="00D5362B"/>
    <w:rsid w:val="00D55072"/>
    <w:rsid w:val="00D551B5"/>
    <w:rsid w:val="00D55D24"/>
    <w:rsid w:val="00D56DB2"/>
    <w:rsid w:val="00D5747F"/>
    <w:rsid w:val="00D57495"/>
    <w:rsid w:val="00D574FA"/>
    <w:rsid w:val="00D57807"/>
    <w:rsid w:val="00D60C8D"/>
    <w:rsid w:val="00D61181"/>
    <w:rsid w:val="00D61374"/>
    <w:rsid w:val="00D6168A"/>
    <w:rsid w:val="00D616A5"/>
    <w:rsid w:val="00D61FF0"/>
    <w:rsid w:val="00D6211D"/>
    <w:rsid w:val="00D629C9"/>
    <w:rsid w:val="00D62C97"/>
    <w:rsid w:val="00D63517"/>
    <w:rsid w:val="00D63B75"/>
    <w:rsid w:val="00D659B1"/>
    <w:rsid w:val="00D65CD8"/>
    <w:rsid w:val="00D66E18"/>
    <w:rsid w:val="00D6734D"/>
    <w:rsid w:val="00D679CF"/>
    <w:rsid w:val="00D679D3"/>
    <w:rsid w:val="00D72B78"/>
    <w:rsid w:val="00D7356F"/>
    <w:rsid w:val="00D73587"/>
    <w:rsid w:val="00D73792"/>
    <w:rsid w:val="00D73EBB"/>
    <w:rsid w:val="00D751FB"/>
    <w:rsid w:val="00D754D6"/>
    <w:rsid w:val="00D761AA"/>
    <w:rsid w:val="00D76FAE"/>
    <w:rsid w:val="00D777D7"/>
    <w:rsid w:val="00D80AB8"/>
    <w:rsid w:val="00D8122E"/>
    <w:rsid w:val="00D81792"/>
    <w:rsid w:val="00D819B1"/>
    <w:rsid w:val="00D82494"/>
    <w:rsid w:val="00D83AE9"/>
    <w:rsid w:val="00D857B8"/>
    <w:rsid w:val="00D86511"/>
    <w:rsid w:val="00D8684F"/>
    <w:rsid w:val="00D87175"/>
    <w:rsid w:val="00D87414"/>
    <w:rsid w:val="00D8756B"/>
    <w:rsid w:val="00D87ABF"/>
    <w:rsid w:val="00D90AF3"/>
    <w:rsid w:val="00D90CD3"/>
    <w:rsid w:val="00D90F1F"/>
    <w:rsid w:val="00D919E6"/>
    <w:rsid w:val="00D91A01"/>
    <w:rsid w:val="00D91BE1"/>
    <w:rsid w:val="00D92C29"/>
    <w:rsid w:val="00D936E2"/>
    <w:rsid w:val="00D95104"/>
    <w:rsid w:val="00D95600"/>
    <w:rsid w:val="00D967F0"/>
    <w:rsid w:val="00D9683C"/>
    <w:rsid w:val="00D97884"/>
    <w:rsid w:val="00DA0894"/>
    <w:rsid w:val="00DA0A7F"/>
    <w:rsid w:val="00DA1C31"/>
    <w:rsid w:val="00DA20BC"/>
    <w:rsid w:val="00DA2ED7"/>
    <w:rsid w:val="00DA3E7A"/>
    <w:rsid w:val="00DA430C"/>
    <w:rsid w:val="00DA4CC2"/>
    <w:rsid w:val="00DA5A39"/>
    <w:rsid w:val="00DA615D"/>
    <w:rsid w:val="00DA6598"/>
    <w:rsid w:val="00DA6C0F"/>
    <w:rsid w:val="00DA702F"/>
    <w:rsid w:val="00DA7F8A"/>
    <w:rsid w:val="00DB0176"/>
    <w:rsid w:val="00DB0404"/>
    <w:rsid w:val="00DB070A"/>
    <w:rsid w:val="00DB0C64"/>
    <w:rsid w:val="00DB11F8"/>
    <w:rsid w:val="00DB1761"/>
    <w:rsid w:val="00DB18F8"/>
    <w:rsid w:val="00DB1F2A"/>
    <w:rsid w:val="00DB2572"/>
    <w:rsid w:val="00DB297F"/>
    <w:rsid w:val="00DB2CC2"/>
    <w:rsid w:val="00DB3153"/>
    <w:rsid w:val="00DB317A"/>
    <w:rsid w:val="00DB3339"/>
    <w:rsid w:val="00DB368D"/>
    <w:rsid w:val="00DB3B82"/>
    <w:rsid w:val="00DB41DB"/>
    <w:rsid w:val="00DB485D"/>
    <w:rsid w:val="00DB641C"/>
    <w:rsid w:val="00DB6A75"/>
    <w:rsid w:val="00DB6C4F"/>
    <w:rsid w:val="00DC1327"/>
    <w:rsid w:val="00DC1350"/>
    <w:rsid w:val="00DC2E2A"/>
    <w:rsid w:val="00DC3237"/>
    <w:rsid w:val="00DC41A4"/>
    <w:rsid w:val="00DC5672"/>
    <w:rsid w:val="00DC60A2"/>
    <w:rsid w:val="00DC6600"/>
    <w:rsid w:val="00DC67BD"/>
    <w:rsid w:val="00DC6924"/>
    <w:rsid w:val="00DC6A5C"/>
    <w:rsid w:val="00DC71F2"/>
    <w:rsid w:val="00DD11DC"/>
    <w:rsid w:val="00DD1973"/>
    <w:rsid w:val="00DD1C2C"/>
    <w:rsid w:val="00DD2025"/>
    <w:rsid w:val="00DD22EA"/>
    <w:rsid w:val="00DD23A0"/>
    <w:rsid w:val="00DD3EF5"/>
    <w:rsid w:val="00DD489E"/>
    <w:rsid w:val="00DD4DA0"/>
    <w:rsid w:val="00DD53FA"/>
    <w:rsid w:val="00DD5A70"/>
    <w:rsid w:val="00DD5F42"/>
    <w:rsid w:val="00DD617B"/>
    <w:rsid w:val="00DD73D9"/>
    <w:rsid w:val="00DE0E59"/>
    <w:rsid w:val="00DE0F6C"/>
    <w:rsid w:val="00DE164C"/>
    <w:rsid w:val="00DE219B"/>
    <w:rsid w:val="00DE2E36"/>
    <w:rsid w:val="00DE37A1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893"/>
    <w:rsid w:val="00DF6C8B"/>
    <w:rsid w:val="00DF6F17"/>
    <w:rsid w:val="00DF6F62"/>
    <w:rsid w:val="00DF78FA"/>
    <w:rsid w:val="00E002F1"/>
    <w:rsid w:val="00E0082C"/>
    <w:rsid w:val="00E0133E"/>
    <w:rsid w:val="00E01A2C"/>
    <w:rsid w:val="00E01DAA"/>
    <w:rsid w:val="00E023E5"/>
    <w:rsid w:val="00E02432"/>
    <w:rsid w:val="00E03509"/>
    <w:rsid w:val="00E04022"/>
    <w:rsid w:val="00E043ED"/>
    <w:rsid w:val="00E04410"/>
    <w:rsid w:val="00E04767"/>
    <w:rsid w:val="00E0649E"/>
    <w:rsid w:val="00E0728F"/>
    <w:rsid w:val="00E07442"/>
    <w:rsid w:val="00E0755C"/>
    <w:rsid w:val="00E14A7E"/>
    <w:rsid w:val="00E151E1"/>
    <w:rsid w:val="00E171B7"/>
    <w:rsid w:val="00E17505"/>
    <w:rsid w:val="00E17619"/>
    <w:rsid w:val="00E177D6"/>
    <w:rsid w:val="00E17805"/>
    <w:rsid w:val="00E203B1"/>
    <w:rsid w:val="00E20F79"/>
    <w:rsid w:val="00E21278"/>
    <w:rsid w:val="00E22CCD"/>
    <w:rsid w:val="00E23A11"/>
    <w:rsid w:val="00E23FB7"/>
    <w:rsid w:val="00E24A27"/>
    <w:rsid w:val="00E251FC"/>
    <w:rsid w:val="00E25F89"/>
    <w:rsid w:val="00E32D62"/>
    <w:rsid w:val="00E339DC"/>
    <w:rsid w:val="00E33E15"/>
    <w:rsid w:val="00E361B8"/>
    <w:rsid w:val="00E36A1B"/>
    <w:rsid w:val="00E40BBA"/>
    <w:rsid w:val="00E41510"/>
    <w:rsid w:val="00E42559"/>
    <w:rsid w:val="00E429ED"/>
    <w:rsid w:val="00E43F37"/>
    <w:rsid w:val="00E450ED"/>
    <w:rsid w:val="00E46269"/>
    <w:rsid w:val="00E46350"/>
    <w:rsid w:val="00E47156"/>
    <w:rsid w:val="00E4791B"/>
    <w:rsid w:val="00E47E31"/>
    <w:rsid w:val="00E50AC6"/>
    <w:rsid w:val="00E51DDD"/>
    <w:rsid w:val="00E51FDD"/>
    <w:rsid w:val="00E52435"/>
    <w:rsid w:val="00E529F7"/>
    <w:rsid w:val="00E53122"/>
    <w:rsid w:val="00E5351B"/>
    <w:rsid w:val="00E53FA9"/>
    <w:rsid w:val="00E5414C"/>
    <w:rsid w:val="00E547B3"/>
    <w:rsid w:val="00E54E60"/>
    <w:rsid w:val="00E5733D"/>
    <w:rsid w:val="00E6018E"/>
    <w:rsid w:val="00E61CC0"/>
    <w:rsid w:val="00E6277B"/>
    <w:rsid w:val="00E635A6"/>
    <w:rsid w:val="00E63C92"/>
    <w:rsid w:val="00E64424"/>
    <w:rsid w:val="00E64C99"/>
    <w:rsid w:val="00E64CD3"/>
    <w:rsid w:val="00E64DEF"/>
    <w:rsid w:val="00E65C95"/>
    <w:rsid w:val="00E66182"/>
    <w:rsid w:val="00E66D47"/>
    <w:rsid w:val="00E66EAB"/>
    <w:rsid w:val="00E671C9"/>
    <w:rsid w:val="00E6743F"/>
    <w:rsid w:val="00E6758E"/>
    <w:rsid w:val="00E67E23"/>
    <w:rsid w:val="00E70016"/>
    <w:rsid w:val="00E70BC7"/>
    <w:rsid w:val="00E70FBC"/>
    <w:rsid w:val="00E71C76"/>
    <w:rsid w:val="00E7252F"/>
    <w:rsid w:val="00E72657"/>
    <w:rsid w:val="00E72C01"/>
    <w:rsid w:val="00E737C0"/>
    <w:rsid w:val="00E741AC"/>
    <w:rsid w:val="00E74A69"/>
    <w:rsid w:val="00E75174"/>
    <w:rsid w:val="00E75EBA"/>
    <w:rsid w:val="00E763B4"/>
    <w:rsid w:val="00E77848"/>
    <w:rsid w:val="00E80514"/>
    <w:rsid w:val="00E80E5B"/>
    <w:rsid w:val="00E8106C"/>
    <w:rsid w:val="00E816C5"/>
    <w:rsid w:val="00E81CE0"/>
    <w:rsid w:val="00E81E7C"/>
    <w:rsid w:val="00E8224D"/>
    <w:rsid w:val="00E8519F"/>
    <w:rsid w:val="00E85CC3"/>
    <w:rsid w:val="00E86446"/>
    <w:rsid w:val="00E8644A"/>
    <w:rsid w:val="00E90279"/>
    <w:rsid w:val="00E90635"/>
    <w:rsid w:val="00E909A1"/>
    <w:rsid w:val="00E90BFF"/>
    <w:rsid w:val="00E91712"/>
    <w:rsid w:val="00E91EEA"/>
    <w:rsid w:val="00E91F04"/>
    <w:rsid w:val="00E91F35"/>
    <w:rsid w:val="00E93190"/>
    <w:rsid w:val="00E93279"/>
    <w:rsid w:val="00E93460"/>
    <w:rsid w:val="00E95BA6"/>
    <w:rsid w:val="00E97648"/>
    <w:rsid w:val="00EA02C5"/>
    <w:rsid w:val="00EA0E4A"/>
    <w:rsid w:val="00EA1A54"/>
    <w:rsid w:val="00EA2226"/>
    <w:rsid w:val="00EA26FC"/>
    <w:rsid w:val="00EA33CB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4DB"/>
    <w:rsid w:val="00EB1B27"/>
    <w:rsid w:val="00EB1DA8"/>
    <w:rsid w:val="00EB2287"/>
    <w:rsid w:val="00EB32CD"/>
    <w:rsid w:val="00EB36F4"/>
    <w:rsid w:val="00EB4CFF"/>
    <w:rsid w:val="00EB5476"/>
    <w:rsid w:val="00EB6002"/>
    <w:rsid w:val="00EB60C7"/>
    <w:rsid w:val="00EB6FDA"/>
    <w:rsid w:val="00EB70B0"/>
    <w:rsid w:val="00EB7633"/>
    <w:rsid w:val="00EB7736"/>
    <w:rsid w:val="00EC0D44"/>
    <w:rsid w:val="00EC132A"/>
    <w:rsid w:val="00EC15CF"/>
    <w:rsid w:val="00EC2E2D"/>
    <w:rsid w:val="00EC3103"/>
    <w:rsid w:val="00EC462B"/>
    <w:rsid w:val="00EC4723"/>
    <w:rsid w:val="00EC4F13"/>
    <w:rsid w:val="00EC56E0"/>
    <w:rsid w:val="00EC6057"/>
    <w:rsid w:val="00EC6469"/>
    <w:rsid w:val="00EC6847"/>
    <w:rsid w:val="00EC7DB6"/>
    <w:rsid w:val="00ED0FF8"/>
    <w:rsid w:val="00ED1397"/>
    <w:rsid w:val="00ED162F"/>
    <w:rsid w:val="00ED28A4"/>
    <w:rsid w:val="00ED2E52"/>
    <w:rsid w:val="00ED3024"/>
    <w:rsid w:val="00ED47C0"/>
    <w:rsid w:val="00ED5F41"/>
    <w:rsid w:val="00ED5FE4"/>
    <w:rsid w:val="00ED6A1D"/>
    <w:rsid w:val="00ED71C5"/>
    <w:rsid w:val="00ED75C1"/>
    <w:rsid w:val="00EE0801"/>
    <w:rsid w:val="00EE16FA"/>
    <w:rsid w:val="00EE3C42"/>
    <w:rsid w:val="00EE3D4F"/>
    <w:rsid w:val="00EE4410"/>
    <w:rsid w:val="00EE534D"/>
    <w:rsid w:val="00EE5560"/>
    <w:rsid w:val="00EE652C"/>
    <w:rsid w:val="00EE6F1E"/>
    <w:rsid w:val="00EE7C3F"/>
    <w:rsid w:val="00EF0348"/>
    <w:rsid w:val="00EF1DB8"/>
    <w:rsid w:val="00EF1F9C"/>
    <w:rsid w:val="00EF34D4"/>
    <w:rsid w:val="00EF3FC5"/>
    <w:rsid w:val="00EF4366"/>
    <w:rsid w:val="00EF4CD6"/>
    <w:rsid w:val="00EF55A0"/>
    <w:rsid w:val="00EF63D1"/>
    <w:rsid w:val="00EF6513"/>
    <w:rsid w:val="00EF6683"/>
    <w:rsid w:val="00EF7002"/>
    <w:rsid w:val="00EF769B"/>
    <w:rsid w:val="00F0096C"/>
    <w:rsid w:val="00F027BA"/>
    <w:rsid w:val="00F03E79"/>
    <w:rsid w:val="00F061A5"/>
    <w:rsid w:val="00F0628D"/>
    <w:rsid w:val="00F06651"/>
    <w:rsid w:val="00F07853"/>
    <w:rsid w:val="00F07DE6"/>
    <w:rsid w:val="00F07EC4"/>
    <w:rsid w:val="00F1056C"/>
    <w:rsid w:val="00F107F1"/>
    <w:rsid w:val="00F10FC1"/>
    <w:rsid w:val="00F112FD"/>
    <w:rsid w:val="00F120F0"/>
    <w:rsid w:val="00F1234D"/>
    <w:rsid w:val="00F133A1"/>
    <w:rsid w:val="00F13ECD"/>
    <w:rsid w:val="00F14C96"/>
    <w:rsid w:val="00F155CE"/>
    <w:rsid w:val="00F16109"/>
    <w:rsid w:val="00F16BF2"/>
    <w:rsid w:val="00F1733D"/>
    <w:rsid w:val="00F17EAE"/>
    <w:rsid w:val="00F20323"/>
    <w:rsid w:val="00F217F2"/>
    <w:rsid w:val="00F218D4"/>
    <w:rsid w:val="00F2250A"/>
    <w:rsid w:val="00F22A39"/>
    <w:rsid w:val="00F24760"/>
    <w:rsid w:val="00F24788"/>
    <w:rsid w:val="00F2640F"/>
    <w:rsid w:val="00F2782D"/>
    <w:rsid w:val="00F27C34"/>
    <w:rsid w:val="00F27E46"/>
    <w:rsid w:val="00F301C2"/>
    <w:rsid w:val="00F302E1"/>
    <w:rsid w:val="00F30E44"/>
    <w:rsid w:val="00F31954"/>
    <w:rsid w:val="00F31B22"/>
    <w:rsid w:val="00F31B49"/>
    <w:rsid w:val="00F32F56"/>
    <w:rsid w:val="00F33D4F"/>
    <w:rsid w:val="00F34CD6"/>
    <w:rsid w:val="00F34DFF"/>
    <w:rsid w:val="00F35873"/>
    <w:rsid w:val="00F35920"/>
    <w:rsid w:val="00F35A28"/>
    <w:rsid w:val="00F366A5"/>
    <w:rsid w:val="00F36C5F"/>
    <w:rsid w:val="00F37259"/>
    <w:rsid w:val="00F405A4"/>
    <w:rsid w:val="00F40918"/>
    <w:rsid w:val="00F412FA"/>
    <w:rsid w:val="00F41F05"/>
    <w:rsid w:val="00F4314D"/>
    <w:rsid w:val="00F433BD"/>
    <w:rsid w:val="00F434B2"/>
    <w:rsid w:val="00F43610"/>
    <w:rsid w:val="00F44EC5"/>
    <w:rsid w:val="00F45DFB"/>
    <w:rsid w:val="00F47498"/>
    <w:rsid w:val="00F512B2"/>
    <w:rsid w:val="00F516EE"/>
    <w:rsid w:val="00F5283D"/>
    <w:rsid w:val="00F52ABA"/>
    <w:rsid w:val="00F52BC7"/>
    <w:rsid w:val="00F53BF4"/>
    <w:rsid w:val="00F53E6D"/>
    <w:rsid w:val="00F541D4"/>
    <w:rsid w:val="00F54266"/>
    <w:rsid w:val="00F55043"/>
    <w:rsid w:val="00F55A7C"/>
    <w:rsid w:val="00F56DCF"/>
    <w:rsid w:val="00F56F52"/>
    <w:rsid w:val="00F57034"/>
    <w:rsid w:val="00F57B23"/>
    <w:rsid w:val="00F60BE9"/>
    <w:rsid w:val="00F61C93"/>
    <w:rsid w:val="00F61FD8"/>
    <w:rsid w:val="00F62DBF"/>
    <w:rsid w:val="00F641FC"/>
    <w:rsid w:val="00F647F7"/>
    <w:rsid w:val="00F6583C"/>
    <w:rsid w:val="00F6589A"/>
    <w:rsid w:val="00F662E5"/>
    <w:rsid w:val="00F66CE8"/>
    <w:rsid w:val="00F675B4"/>
    <w:rsid w:val="00F6783E"/>
    <w:rsid w:val="00F70DBE"/>
    <w:rsid w:val="00F71124"/>
    <w:rsid w:val="00F71888"/>
    <w:rsid w:val="00F719CD"/>
    <w:rsid w:val="00F71BB8"/>
    <w:rsid w:val="00F720BA"/>
    <w:rsid w:val="00F72584"/>
    <w:rsid w:val="00F7290D"/>
    <w:rsid w:val="00F7302F"/>
    <w:rsid w:val="00F732EC"/>
    <w:rsid w:val="00F73D08"/>
    <w:rsid w:val="00F7586B"/>
    <w:rsid w:val="00F75DA9"/>
    <w:rsid w:val="00F75F2F"/>
    <w:rsid w:val="00F76445"/>
    <w:rsid w:val="00F76ECC"/>
    <w:rsid w:val="00F76F12"/>
    <w:rsid w:val="00F77FB1"/>
    <w:rsid w:val="00F80399"/>
    <w:rsid w:val="00F812C8"/>
    <w:rsid w:val="00F8132D"/>
    <w:rsid w:val="00F81679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D53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0F8A"/>
    <w:rsid w:val="00FB142B"/>
    <w:rsid w:val="00FB1527"/>
    <w:rsid w:val="00FB1808"/>
    <w:rsid w:val="00FB224B"/>
    <w:rsid w:val="00FB2537"/>
    <w:rsid w:val="00FB33DC"/>
    <w:rsid w:val="00FB3453"/>
    <w:rsid w:val="00FB4338"/>
    <w:rsid w:val="00FB477E"/>
    <w:rsid w:val="00FB4C49"/>
    <w:rsid w:val="00FB4C9C"/>
    <w:rsid w:val="00FB5260"/>
    <w:rsid w:val="00FB589E"/>
    <w:rsid w:val="00FB6165"/>
    <w:rsid w:val="00FB640E"/>
    <w:rsid w:val="00FB6CCD"/>
    <w:rsid w:val="00FC0150"/>
    <w:rsid w:val="00FC03AB"/>
    <w:rsid w:val="00FC0881"/>
    <w:rsid w:val="00FC1372"/>
    <w:rsid w:val="00FC16C8"/>
    <w:rsid w:val="00FC4066"/>
    <w:rsid w:val="00FC4729"/>
    <w:rsid w:val="00FC4A8C"/>
    <w:rsid w:val="00FC53DB"/>
    <w:rsid w:val="00FC5A00"/>
    <w:rsid w:val="00FC5FC2"/>
    <w:rsid w:val="00FC6177"/>
    <w:rsid w:val="00FC63D1"/>
    <w:rsid w:val="00FC6ADF"/>
    <w:rsid w:val="00FC7528"/>
    <w:rsid w:val="00FD0572"/>
    <w:rsid w:val="00FD0A02"/>
    <w:rsid w:val="00FD18A3"/>
    <w:rsid w:val="00FD1A97"/>
    <w:rsid w:val="00FD203C"/>
    <w:rsid w:val="00FD2D7B"/>
    <w:rsid w:val="00FD37F6"/>
    <w:rsid w:val="00FD3EB0"/>
    <w:rsid w:val="00FD4589"/>
    <w:rsid w:val="00FD473E"/>
    <w:rsid w:val="00FD5419"/>
    <w:rsid w:val="00FD5839"/>
    <w:rsid w:val="00FD6E42"/>
    <w:rsid w:val="00FD79B5"/>
    <w:rsid w:val="00FD7DF9"/>
    <w:rsid w:val="00FE0B51"/>
    <w:rsid w:val="00FE0B78"/>
    <w:rsid w:val="00FE0ED4"/>
    <w:rsid w:val="00FE1378"/>
    <w:rsid w:val="00FE1E4A"/>
    <w:rsid w:val="00FE1EAB"/>
    <w:rsid w:val="00FE3465"/>
    <w:rsid w:val="00FE3C31"/>
    <w:rsid w:val="00FE67CF"/>
    <w:rsid w:val="00FE6D20"/>
    <w:rsid w:val="00FE6FB9"/>
    <w:rsid w:val="00FE7549"/>
    <w:rsid w:val="00FE7BCC"/>
    <w:rsid w:val="00FF00D3"/>
    <w:rsid w:val="00FF126D"/>
    <w:rsid w:val="00FF2310"/>
    <w:rsid w:val="00FF2534"/>
    <w:rsid w:val="00FF2E73"/>
    <w:rsid w:val="00FF2F04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DE4FB2C-89D2-4A8F-A8E4-CEC755484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1616BD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1616BD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1616BD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1616BD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1616BD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1616BD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616BD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1616BD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1616BD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1616B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1616BD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1616BD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1616B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1616BD"/>
    <w:pPr>
      <w:ind w:left="360" w:hanging="360"/>
    </w:pPr>
  </w:style>
  <w:style w:type="paragraph" w:styleId="20">
    <w:name w:val="Body Text 2"/>
    <w:basedOn w:val="a"/>
    <w:rsid w:val="001616B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1616B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1616BD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1616BD"/>
    <w:rPr>
      <w:sz w:val="20"/>
      <w:szCs w:val="20"/>
    </w:rPr>
  </w:style>
  <w:style w:type="character" w:styleId="ab">
    <w:name w:val="footnote reference"/>
    <w:semiHidden/>
    <w:rsid w:val="001616BD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MTDisplayEquation">
    <w:name w:val="MTDisplayEquation"/>
    <w:basedOn w:val="a"/>
    <w:next w:val="a"/>
    <w:link w:val="MTDisplayEquationChar"/>
    <w:rsid w:val="00341868"/>
    <w:pPr>
      <w:tabs>
        <w:tab w:val="center" w:pos="4660"/>
        <w:tab w:val="right" w:pos="9320"/>
      </w:tabs>
    </w:pPr>
    <w:rPr>
      <w:kern w:val="2"/>
      <w:sz w:val="24"/>
      <w:szCs w:val="20"/>
      <w:lang w:val="en-GB"/>
    </w:rPr>
  </w:style>
  <w:style w:type="character" w:customStyle="1" w:styleId="MTDisplayEquationChar">
    <w:name w:val="MTDisplayEquation Char"/>
    <w:link w:val="MTDisplayEquation"/>
    <w:rsid w:val="00341868"/>
    <w:rPr>
      <w:kern w:val="2"/>
      <w:sz w:val="24"/>
      <w:lang w:val="en-GB" w:eastAsia="en-US"/>
    </w:rPr>
  </w:style>
  <w:style w:type="paragraph" w:styleId="af">
    <w:name w:val="List Paragraph"/>
    <w:aliases w:val="- Bullets,목록 단락,リスト段落,?? ??,?????,????"/>
    <w:basedOn w:val="a"/>
    <w:link w:val="Char3"/>
    <w:uiPriority w:val="34"/>
    <w:qFormat/>
    <w:rsid w:val="005F1D8B"/>
    <w:pPr>
      <w:autoSpaceDE/>
      <w:autoSpaceDN/>
      <w:adjustRightInd/>
      <w:snapToGrid/>
      <w:spacing w:after="0"/>
      <w:ind w:leftChars="400" w:left="840" w:hanging="72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3">
    <w:name w:val="列出段落 Char"/>
    <w:aliases w:val="- Bullets Char,목록 단락 Char,リスト段落 Char,?? ?? Char,????? Char,???? Char"/>
    <w:link w:val="af"/>
    <w:uiPriority w:val="34"/>
    <w:qFormat/>
    <w:rsid w:val="005F1D8B"/>
    <w:rPr>
      <w:rFonts w:ascii="Times" w:eastAsia="Batang" w:hAnsi="Times"/>
      <w:szCs w:val="24"/>
      <w:lang w:val="en-GB"/>
    </w:rPr>
  </w:style>
  <w:style w:type="paragraph" w:styleId="af0">
    <w:name w:val="Document Map"/>
    <w:basedOn w:val="a"/>
    <w:link w:val="Char4"/>
    <w:rsid w:val="00D967F0"/>
    <w:rPr>
      <w:rFonts w:ascii="宋体"/>
      <w:sz w:val="18"/>
      <w:szCs w:val="18"/>
    </w:rPr>
  </w:style>
  <w:style w:type="character" w:customStyle="1" w:styleId="Char4">
    <w:name w:val="文档结构图 Char"/>
    <w:link w:val="af0"/>
    <w:rsid w:val="00D967F0"/>
    <w:rPr>
      <w:rFonts w:ascii="宋体"/>
      <w:kern w:val="2"/>
      <w:sz w:val="18"/>
      <w:szCs w:val="18"/>
      <w:lang w:val="en-GB" w:eastAsia="en-US" w:bidi="ar-SA"/>
    </w:rPr>
  </w:style>
  <w:style w:type="paragraph" w:customStyle="1" w:styleId="Equation">
    <w:name w:val="Equation"/>
    <w:aliases w:val="eq"/>
    <w:basedOn w:val="a"/>
    <w:link w:val="EquationeqChar"/>
    <w:rsid w:val="00BB6BA6"/>
    <w:pPr>
      <w:tabs>
        <w:tab w:val="left" w:pos="794"/>
        <w:tab w:val="center" w:pos="4820"/>
        <w:tab w:val="right" w:pos="9639"/>
      </w:tabs>
      <w:overflowPunct w:val="0"/>
      <w:snapToGrid/>
      <w:spacing w:before="120" w:after="0"/>
      <w:textAlignment w:val="baseline"/>
    </w:pPr>
    <w:rPr>
      <w:sz w:val="24"/>
      <w:szCs w:val="20"/>
      <w:lang w:val="fr-FR"/>
    </w:rPr>
  </w:style>
  <w:style w:type="character" w:customStyle="1" w:styleId="EquationeqChar">
    <w:name w:val="Equation.eq Char"/>
    <w:link w:val="Equation"/>
    <w:qFormat/>
    <w:locked/>
    <w:rsid w:val="00BB6BA6"/>
    <w:rPr>
      <w:rFonts w:eastAsia="宋体"/>
      <w:kern w:val="2"/>
      <w:sz w:val="24"/>
      <w:lang w:val="fr-FR" w:eastAsia="en-US" w:bidi="ar-SA"/>
    </w:rPr>
  </w:style>
  <w:style w:type="paragraph" w:customStyle="1" w:styleId="MTEquationSection">
    <w:name w:val="MTEquationSection"/>
    <w:basedOn w:val="a"/>
    <w:link w:val="MTEquationSectionChar"/>
    <w:rsid w:val="000B54E2"/>
    <w:pPr>
      <w:tabs>
        <w:tab w:val="right" w:pos="9216"/>
      </w:tabs>
      <w:spacing w:after="0"/>
      <w:jc w:val="left"/>
    </w:pPr>
    <w:rPr>
      <w:b/>
      <w:vanish/>
      <w:color w:val="FF0000"/>
    </w:rPr>
  </w:style>
  <w:style w:type="character" w:customStyle="1" w:styleId="MTEquationSectionChar">
    <w:name w:val="MTEquationSection Char"/>
    <w:link w:val="MTEquationSection"/>
    <w:rsid w:val="000B54E2"/>
    <w:rPr>
      <w:b/>
      <w:vanish/>
      <w:color w:val="FF0000"/>
      <w:kern w:val="2"/>
      <w:sz w:val="22"/>
      <w:szCs w:val="22"/>
      <w:lang w:val="en-GB" w:eastAsia="en-US" w:bidi="ar-SA"/>
    </w:rPr>
  </w:style>
  <w:style w:type="paragraph" w:styleId="af1">
    <w:name w:val="Date"/>
    <w:basedOn w:val="a"/>
    <w:next w:val="a"/>
    <w:link w:val="Char5"/>
    <w:rsid w:val="000465AD"/>
    <w:pPr>
      <w:ind w:leftChars="2500" w:left="100"/>
    </w:pPr>
  </w:style>
  <w:style w:type="character" w:customStyle="1" w:styleId="Char5">
    <w:name w:val="日期 Char"/>
    <w:link w:val="af1"/>
    <w:rsid w:val="000465AD"/>
    <w:rPr>
      <w:kern w:val="2"/>
      <w:sz w:val="22"/>
      <w:szCs w:val="22"/>
      <w:lang w:val="en-GB" w:eastAsia="en-US" w:bidi="ar-SA"/>
    </w:rPr>
  </w:style>
  <w:style w:type="paragraph" w:customStyle="1" w:styleId="TAC">
    <w:name w:val="TAC"/>
    <w:basedOn w:val="a"/>
    <w:link w:val="TACChar"/>
    <w:qFormat/>
    <w:rsid w:val="008C1EE9"/>
    <w:pPr>
      <w:keepLines/>
      <w:autoSpaceDE/>
      <w:autoSpaceDN/>
      <w:adjustRightInd/>
      <w:snapToGrid/>
      <w:spacing w:before="40" w:after="40"/>
      <w:jc w:val="center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8C1EE9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8C1EE9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8C1EE9"/>
    <w:rPr>
      <w:lang w:val="en-GB"/>
    </w:rPr>
  </w:style>
  <w:style w:type="paragraph" w:customStyle="1" w:styleId="TH">
    <w:name w:val="TH"/>
    <w:basedOn w:val="a"/>
    <w:link w:val="THChar"/>
    <w:qFormat/>
    <w:rsid w:val="0099129C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styleId="af2">
    <w:name w:val="annotation reference"/>
    <w:semiHidden/>
    <w:rsid w:val="0099129C"/>
    <w:rPr>
      <w:sz w:val="16"/>
    </w:rPr>
  </w:style>
  <w:style w:type="paragraph" w:styleId="af3">
    <w:name w:val="annotation text"/>
    <w:basedOn w:val="a"/>
    <w:link w:val="Char6"/>
    <w:semiHidden/>
    <w:rsid w:val="0099129C"/>
    <w:pPr>
      <w:autoSpaceDE/>
      <w:autoSpaceDN/>
      <w:adjustRightInd/>
      <w:snapToGrid/>
      <w:spacing w:after="180"/>
      <w:jc w:val="left"/>
    </w:pPr>
    <w:rPr>
      <w:rFonts w:eastAsiaTheme="minorEastAsia"/>
      <w:sz w:val="20"/>
      <w:szCs w:val="20"/>
      <w:lang w:val="en-GB"/>
    </w:rPr>
  </w:style>
  <w:style w:type="character" w:customStyle="1" w:styleId="Char6">
    <w:name w:val="批注文字 Char"/>
    <w:basedOn w:val="a0"/>
    <w:link w:val="af3"/>
    <w:semiHidden/>
    <w:rsid w:val="0099129C"/>
    <w:rPr>
      <w:rFonts w:eastAsiaTheme="minorEastAsia"/>
      <w:lang w:val="en-GB" w:eastAsia="en-US"/>
    </w:rPr>
  </w:style>
  <w:style w:type="character" w:customStyle="1" w:styleId="THChar">
    <w:name w:val="TH Char"/>
    <w:basedOn w:val="a0"/>
    <w:link w:val="TH"/>
    <w:qFormat/>
    <w:rsid w:val="0099129C"/>
    <w:rPr>
      <w:rFonts w:ascii="Arial" w:eastAsiaTheme="minorEastAsia" w:hAnsi="Arial"/>
      <w:b/>
      <w:lang w:val="en-GB" w:eastAsia="en-US"/>
    </w:rPr>
  </w:style>
  <w:style w:type="paragraph" w:styleId="af4">
    <w:name w:val="annotation subject"/>
    <w:basedOn w:val="af3"/>
    <w:next w:val="af3"/>
    <w:link w:val="Char7"/>
    <w:semiHidden/>
    <w:unhideWhenUsed/>
    <w:rsid w:val="00AC3FA6"/>
    <w:pPr>
      <w:autoSpaceDE w:val="0"/>
      <w:autoSpaceDN w:val="0"/>
      <w:adjustRightInd w:val="0"/>
      <w:snapToGrid w:val="0"/>
      <w:spacing w:after="120"/>
    </w:pPr>
    <w:rPr>
      <w:rFonts w:eastAsia="宋体"/>
      <w:b/>
      <w:bCs/>
      <w:sz w:val="22"/>
      <w:szCs w:val="22"/>
      <w:lang w:val="en-US"/>
    </w:rPr>
  </w:style>
  <w:style w:type="character" w:customStyle="1" w:styleId="Char7">
    <w:name w:val="批注主题 Char"/>
    <w:basedOn w:val="Char6"/>
    <w:link w:val="af4"/>
    <w:semiHidden/>
    <w:rsid w:val="00AC3FA6"/>
    <w:rPr>
      <w:rFonts w:eastAsiaTheme="minorEastAsia"/>
      <w:b/>
      <w:bCs/>
      <w:sz w:val="22"/>
      <w:szCs w:val="22"/>
      <w:lang w:val="en-GB" w:eastAsia="en-US"/>
    </w:rPr>
  </w:style>
  <w:style w:type="character" w:styleId="af5">
    <w:name w:val="Placeholder Text"/>
    <w:basedOn w:val="a0"/>
    <w:uiPriority w:val="99"/>
    <w:semiHidden/>
    <w:rsid w:val="00A800F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2.wmf"/><Relationship Id="rId39" Type="http://schemas.openxmlformats.org/officeDocument/2006/relationships/image" Target="media/image19.wmf"/><Relationship Id="rId21" Type="http://schemas.openxmlformats.org/officeDocument/2006/relationships/image" Target="media/image8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4.wmf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0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8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image" Target="media/image7.wmf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oleObject" Target="embeddings/oleObject9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6.bin"/><Relationship Id="rId20" Type="http://schemas.openxmlformats.org/officeDocument/2006/relationships/oleObject" Target="embeddings/oleObject6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3.bin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image" Target="media/image2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D97AF8-A0AB-47EB-AC5E-F04C122FD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6</Pages>
  <Words>1596</Words>
  <Characters>9102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Yujian (Jason)</cp:lastModifiedBy>
  <cp:revision>12</cp:revision>
  <cp:lastPrinted>2007-06-18T09:08:00Z</cp:lastPrinted>
  <dcterms:created xsi:type="dcterms:W3CDTF">2018-09-26T04:19:00Z</dcterms:created>
  <dcterms:modified xsi:type="dcterms:W3CDTF">2018-09-28T14:17:00Z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(3)E1PJ3UKcYvijN67tTXfPRJ34f8S5/gp3v+K3+8uuS/Kw0jp9/trm8YaliHRQXx/myC/sJ3lj
9/fOg5YZvsielL0iIHrWAsyfm/EPjfcEHv4D1gr8WjKhRTU9tLTK5QYR0gOvTXeY3DMucwDI
vSPFkAMZL0L38fKl2hy8lqGxRKAbroRc0M2T7Pt/TKtuZ5iD4MwwM5YRDppegEbV9Q/bn7ey
ALYrSXRWQPJV5dI04L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hC40HbXYHU7dlbyKLyLAegYDi4070YlepmaUCaMrmNTE19JURqJAK4
t0fiM0UqAawhxcgm3WIJhj85/O9CB1V9KzI4GhfMf5xMALEkxTZc2Cecz/uEAI1qEIZZo6za
KJBPSItEPJ3xW4TiTLJLvIW4QTaYGyasnDwlcXd0M7T9GtOTKH+zV6o0ZD8EhJMzfQHGvJJt
/VdsD/auLlUj1w9vW98fNGxHC1tLeBUej4bO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JR7t1dSPD/cu/opZYuziD9H5sW6Mcs/LmYqj
v2DVHLJX/FkR987XZIrP1i6JQUbq5DYxgeQyBT/0R6ZeCd6Yy74=</vt:lpwstr>
  </property>
  <property fmtid="{D5CDD505-2E9C-101B-9397-08002B2CF9AE}" pid="17" name="_2015_ms_pID_7253432_00">
    <vt:lpwstr>_2015_ms_pID_7253432</vt:lpwstr>
  </property>
  <property fmtid="{D5CDD505-2E9C-101B-9397-08002B2CF9AE}" pid="18" name="MTEquationNumber2">
    <vt:lpwstr>(#E1)</vt:lpwstr>
  </property>
  <property fmtid="{D5CDD505-2E9C-101B-9397-08002B2CF9AE}" pid="19" name="MTEquationSection">
    <vt:lpwstr>1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1537511174</vt:lpwstr>
  </property>
</Properties>
</file>