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4DDC0B1" w14:textId="1F13565C" w:rsidR="009C0564" w:rsidRPr="00CF195E" w:rsidRDefault="00DE799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A2F87DA" wp14:editId="1C7B915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7ED3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EE7ABA">
        <w:rPr>
          <w:b/>
          <w:kern w:val="2"/>
          <w:lang w:eastAsia="zh-CN"/>
        </w:rPr>
        <w:t>94bis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62122B">
        <w:rPr>
          <w:b/>
          <w:kern w:val="2"/>
          <w:lang w:eastAsia="zh-CN"/>
        </w:rPr>
        <w:t>10714</w:t>
      </w:r>
    </w:p>
    <w:p w14:paraId="3A3619D9" w14:textId="0B096D0B" w:rsidR="009C0564" w:rsidRPr="00CF195E" w:rsidRDefault="00EE7ABA" w:rsidP="00CF195E">
      <w:pPr>
        <w:jc w:val="left"/>
        <w:rPr>
          <w:b/>
          <w:kern w:val="2"/>
          <w:lang w:eastAsia="zh-CN"/>
        </w:rPr>
      </w:pPr>
      <w:r>
        <w:rPr>
          <w:b/>
          <w:kern w:val="2"/>
          <w:lang w:eastAsia="zh-CN"/>
        </w:rPr>
        <w:t>Chengdu, China</w:t>
      </w:r>
      <w:r w:rsidR="00486936">
        <w:rPr>
          <w:b/>
          <w:kern w:val="2"/>
          <w:lang w:eastAsia="zh-CN"/>
        </w:rPr>
        <w:t xml:space="preserve">, </w:t>
      </w:r>
      <w:r>
        <w:rPr>
          <w:b/>
          <w:kern w:val="2"/>
          <w:lang w:eastAsia="zh-CN"/>
        </w:rPr>
        <w:t>Oct</w:t>
      </w:r>
      <w:r w:rsidR="00A23E8B">
        <w:rPr>
          <w:b/>
          <w:kern w:val="2"/>
          <w:lang w:eastAsia="zh-CN"/>
        </w:rPr>
        <w:t>ober</w:t>
      </w:r>
      <w:r w:rsidR="00F16BF2">
        <w:rPr>
          <w:b/>
          <w:kern w:val="2"/>
          <w:lang w:eastAsia="zh-CN"/>
        </w:rPr>
        <w:t xml:space="preserve"> </w:t>
      </w:r>
      <w:r>
        <w:rPr>
          <w:b/>
          <w:kern w:val="2"/>
          <w:lang w:eastAsia="zh-CN"/>
        </w:rPr>
        <w:t>8</w:t>
      </w:r>
      <w:r w:rsidR="00486936">
        <w:rPr>
          <w:b/>
          <w:kern w:val="2"/>
          <w:lang w:eastAsia="zh-CN"/>
        </w:rPr>
        <w:t xml:space="preserve"> –</w:t>
      </w:r>
      <w:r>
        <w:rPr>
          <w:b/>
          <w:kern w:val="2"/>
          <w:lang w:eastAsia="zh-CN"/>
        </w:rPr>
        <w:t xml:space="preserve"> 12</w:t>
      </w:r>
      <w:r w:rsidR="00F16BF2">
        <w:rPr>
          <w:b/>
          <w:kern w:val="2"/>
          <w:lang w:eastAsia="zh-CN"/>
        </w:rPr>
        <w:t>, 2018</w:t>
      </w:r>
    </w:p>
    <w:p w14:paraId="488A619D" w14:textId="77777777" w:rsidR="009C0564" w:rsidRPr="00CF195E" w:rsidRDefault="009C0564" w:rsidP="00CF195E">
      <w:pPr>
        <w:pBdr>
          <w:top w:val="single" w:sz="4" w:space="1" w:color="auto"/>
        </w:pBdr>
        <w:spacing w:after="0"/>
        <w:jc w:val="left"/>
        <w:rPr>
          <w:b/>
          <w:kern w:val="2"/>
          <w:sz w:val="16"/>
          <w:szCs w:val="16"/>
          <w:lang w:eastAsia="zh-CN"/>
        </w:rPr>
      </w:pPr>
    </w:p>
    <w:p w14:paraId="7FCF9E52" w14:textId="73F6929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91046">
        <w:rPr>
          <w:b/>
          <w:kern w:val="2"/>
          <w:lang w:eastAsia="zh-CN"/>
        </w:rPr>
        <w:t>7.2.9.4</w:t>
      </w:r>
    </w:p>
    <w:p w14:paraId="5AF9AB4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372C5D18" w14:textId="3952F62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2122B">
        <w:rPr>
          <w:b/>
          <w:kern w:val="2"/>
          <w:lang w:eastAsia="zh-CN"/>
        </w:rPr>
        <w:t>UE Power saving in RRC_IDLE mode</w:t>
      </w:r>
      <w:r w:rsidR="00F74C27" w:rsidRPr="00F74C27">
        <w:rPr>
          <w:b/>
          <w:kern w:val="2"/>
          <w:lang w:eastAsia="zh-CN"/>
        </w:rPr>
        <w:t xml:space="preserve"> </w:t>
      </w:r>
    </w:p>
    <w:p w14:paraId="3BFC323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51E5EC9" w14:textId="77777777" w:rsidR="009C0564" w:rsidRPr="00CF195E" w:rsidRDefault="009C0564" w:rsidP="00CF195E">
      <w:pPr>
        <w:pBdr>
          <w:bottom w:val="single" w:sz="4" w:space="1" w:color="auto"/>
        </w:pBdr>
        <w:spacing w:after="0"/>
        <w:jc w:val="left"/>
        <w:rPr>
          <w:b/>
          <w:kern w:val="2"/>
          <w:sz w:val="16"/>
          <w:szCs w:val="16"/>
          <w:lang w:eastAsia="zh-CN"/>
        </w:rPr>
      </w:pPr>
    </w:p>
    <w:p w14:paraId="09272ED2" w14:textId="77777777" w:rsidR="009C0564" w:rsidRPr="00CF195E" w:rsidRDefault="009C0564">
      <w:pPr>
        <w:pStyle w:val="Heading1"/>
      </w:pPr>
      <w:bookmarkStart w:id="1" w:name="_Ref124589705"/>
      <w:bookmarkStart w:id="2" w:name="_Ref129681862"/>
      <w:r w:rsidRPr="00CF195E">
        <w:t>Introduction</w:t>
      </w:r>
      <w:bookmarkEnd w:id="1"/>
      <w:bookmarkEnd w:id="2"/>
    </w:p>
    <w:p w14:paraId="3F3BF40C" w14:textId="241F4B27" w:rsidR="00F74C27" w:rsidRDefault="00F74C27" w:rsidP="00C12BC1">
      <w:pPr>
        <w:rPr>
          <w:bCs/>
        </w:rPr>
      </w:pPr>
      <w:r>
        <w:rPr>
          <w:lang w:eastAsia="zh-CN"/>
        </w:rPr>
        <w:t>In RAN#80</w:t>
      </w:r>
      <w:r w:rsidR="00F61E59">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2D37DB">
        <w:rPr>
          <w:bCs/>
          <w:lang w:eastAsia="zh-CN"/>
        </w:rPr>
        <w:t xml:space="preserve"> [1]</w:t>
      </w:r>
      <w:r>
        <w:rPr>
          <w:bCs/>
        </w:rPr>
        <w:t xml:space="preserve">.  The objective of the </w:t>
      </w:r>
      <w:r>
        <w:rPr>
          <w:rFonts w:hint="eastAsia"/>
          <w:bCs/>
          <w:lang w:eastAsia="zh-CN"/>
        </w:rPr>
        <w:t>UE power saving study</w:t>
      </w:r>
      <w:r>
        <w:rPr>
          <w:bCs/>
        </w:rPr>
        <w:t xml:space="preserve"> includes the following</w:t>
      </w:r>
      <w:r w:rsidDel="00AF7E99">
        <w:rPr>
          <w:bCs/>
        </w:rPr>
        <w:t xml:space="preserve"> </w:t>
      </w:r>
      <w:r>
        <w:rPr>
          <w:bCs/>
        </w:rPr>
        <w:t>aspects:</w:t>
      </w:r>
    </w:p>
    <w:p w14:paraId="7A0E4E51" w14:textId="77777777" w:rsidR="00F74C27" w:rsidRPr="00F74C27" w:rsidRDefault="00F74C27" w:rsidP="00F74C27">
      <w:pPr>
        <w:pStyle w:val="ListParagraph"/>
        <w:numPr>
          <w:ilvl w:val="0"/>
          <w:numId w:val="31"/>
        </w:numPr>
        <w:spacing w:afterLines="50" w:after="120"/>
        <w:rPr>
          <w:bCs/>
          <w:i/>
          <w:sz w:val="22"/>
          <w:szCs w:val="22"/>
          <w:lang w:eastAsia="zh-CN"/>
        </w:rPr>
      </w:pPr>
      <w:r w:rsidRPr="00F74C27">
        <w:rPr>
          <w:bCs/>
          <w:i/>
          <w:sz w:val="22"/>
          <w:szCs w:val="22"/>
          <w:lang w:eastAsia="zh-CN"/>
        </w:rPr>
        <w:t xml:space="preserve">Identify techniques for UE power saving study with focus in RRC_CONNECTED mode </w:t>
      </w:r>
      <w:r w:rsidRPr="00F74C27">
        <w:rPr>
          <w:bCs/>
          <w:i/>
          <w:sz w:val="22"/>
          <w:szCs w:val="22"/>
        </w:rPr>
        <w:t>[RAN1, RAN2]</w:t>
      </w:r>
    </w:p>
    <w:p w14:paraId="11DF7117" w14:textId="77777777" w:rsidR="00F74C27" w:rsidRPr="00F74C27" w:rsidRDefault="00F74C27" w:rsidP="00F74C27">
      <w:pPr>
        <w:pStyle w:val="ListParagraph"/>
        <w:spacing w:afterLines="50" w:after="120"/>
        <w:ind w:left="741"/>
        <w:rPr>
          <w:bCs/>
          <w:i/>
          <w:sz w:val="22"/>
          <w:szCs w:val="22"/>
          <w:lang w:eastAsia="zh-CN"/>
        </w:rPr>
      </w:pPr>
    </w:p>
    <w:p w14:paraId="440235FA" w14:textId="77777777" w:rsidR="00F74C27" w:rsidRPr="00F74C27" w:rsidRDefault="00F74C27" w:rsidP="00F74C27">
      <w:pPr>
        <w:pStyle w:val="ListParagraph"/>
        <w:numPr>
          <w:ilvl w:val="1"/>
          <w:numId w:val="31"/>
        </w:numPr>
        <w:spacing w:afterLines="50" w:after="120"/>
        <w:rPr>
          <w:bCs/>
          <w:i/>
          <w:sz w:val="22"/>
          <w:szCs w:val="22"/>
          <w:lang w:eastAsia="zh-CN"/>
        </w:rPr>
      </w:pPr>
      <w:r w:rsidRPr="00F74C27">
        <w:rPr>
          <w:i/>
          <w:sz w:val="22"/>
          <w:szCs w:val="22"/>
          <w:lang w:eastAsia="ko-KR"/>
        </w:rPr>
        <w:t>Study UE adaptation to the traffic and UE power consumption characteristics in frequency, time, antenna domains, DRX configuration, and UE processing timeline for UE power saving</w:t>
      </w:r>
    </w:p>
    <w:p w14:paraId="23DDA19F" w14:textId="77777777" w:rsidR="00F74C27" w:rsidRPr="00F74C27" w:rsidRDefault="00F74C27" w:rsidP="00F74C27">
      <w:pPr>
        <w:pStyle w:val="ListParagraph"/>
        <w:spacing w:afterLines="50" w:after="120"/>
        <w:ind w:left="1080"/>
        <w:rPr>
          <w:bCs/>
          <w:i/>
          <w:sz w:val="22"/>
          <w:szCs w:val="22"/>
          <w:lang w:eastAsia="zh-CN"/>
        </w:rPr>
      </w:pPr>
      <w:r w:rsidRPr="00F74C27">
        <w:rPr>
          <w:bCs/>
          <w:i/>
          <w:sz w:val="22"/>
          <w:szCs w:val="22"/>
          <w:lang w:eastAsia="zh-CN"/>
        </w:rPr>
        <w:t>(Note: existing UE capabilities are assumed for UE processing timeline)</w:t>
      </w:r>
    </w:p>
    <w:p w14:paraId="088E1686" w14:textId="77777777" w:rsidR="00F74C27" w:rsidRPr="00F74C27" w:rsidRDefault="00F74C27" w:rsidP="00F74C27">
      <w:pPr>
        <w:pStyle w:val="ListParagraph"/>
        <w:spacing w:afterLines="50" w:after="120"/>
        <w:ind w:left="1179"/>
        <w:rPr>
          <w:bCs/>
          <w:i/>
          <w:sz w:val="22"/>
          <w:szCs w:val="22"/>
          <w:lang w:eastAsia="zh-CN"/>
        </w:rPr>
      </w:pPr>
    </w:p>
    <w:p w14:paraId="4E02CA47" w14:textId="77777777" w:rsidR="00F74C27" w:rsidRPr="00F74C27" w:rsidRDefault="00F74C27" w:rsidP="00F74C27">
      <w:pPr>
        <w:pStyle w:val="ListParagraph"/>
        <w:numPr>
          <w:ilvl w:val="2"/>
          <w:numId w:val="31"/>
        </w:numPr>
        <w:spacing w:afterLines="50" w:after="120"/>
        <w:rPr>
          <w:bCs/>
          <w:i/>
          <w:sz w:val="22"/>
          <w:szCs w:val="22"/>
          <w:lang w:eastAsia="zh-CN"/>
        </w:rPr>
      </w:pPr>
      <w:r w:rsidRPr="00F74C27">
        <w:rPr>
          <w:bCs/>
          <w:i/>
          <w:sz w:val="22"/>
          <w:szCs w:val="22"/>
          <w:lang w:eastAsia="zh-CN"/>
        </w:rPr>
        <w:t>Network and/or UE assistance information</w:t>
      </w:r>
    </w:p>
    <w:p w14:paraId="5C16D717" w14:textId="77777777" w:rsidR="00F74C27" w:rsidRPr="00F74C27" w:rsidRDefault="00F74C27" w:rsidP="00F74C27">
      <w:pPr>
        <w:pStyle w:val="ListParagraph"/>
        <w:numPr>
          <w:ilvl w:val="2"/>
          <w:numId w:val="31"/>
        </w:numPr>
        <w:spacing w:afterLines="50" w:after="120"/>
        <w:rPr>
          <w:bCs/>
          <w:i/>
          <w:sz w:val="22"/>
          <w:szCs w:val="22"/>
          <w:lang w:eastAsia="zh-CN"/>
        </w:rPr>
      </w:pPr>
      <w:r w:rsidRPr="00F74C27">
        <w:rPr>
          <w:bCs/>
          <w:i/>
          <w:sz w:val="22"/>
          <w:szCs w:val="22"/>
          <w:lang w:eastAsia="zh-CN"/>
        </w:rPr>
        <w:t>Include mechanism in reducing PDCCH monitoring, taking into account current DRX scheme</w:t>
      </w:r>
    </w:p>
    <w:p w14:paraId="73466A44" w14:textId="77777777" w:rsidR="00F74C27" w:rsidRPr="00F74C27" w:rsidRDefault="00F74C27" w:rsidP="00F74C27">
      <w:pPr>
        <w:numPr>
          <w:ilvl w:val="1"/>
          <w:numId w:val="31"/>
        </w:numPr>
        <w:overflowPunct w:val="0"/>
        <w:snapToGrid/>
        <w:spacing w:afterLines="50"/>
        <w:jc w:val="left"/>
        <w:textAlignment w:val="baseline"/>
        <w:rPr>
          <w:bCs/>
          <w:i/>
          <w:lang w:eastAsia="zh-CN"/>
        </w:rPr>
      </w:pPr>
      <w:r w:rsidRPr="00F74C27">
        <w:rPr>
          <w:bCs/>
          <w:i/>
          <w:lang w:eastAsia="zh-CN"/>
        </w:rPr>
        <w:t>Study</w:t>
      </w:r>
      <w:r w:rsidRPr="00F74C27">
        <w:rPr>
          <w:rFonts w:hint="eastAsia"/>
          <w:bCs/>
          <w:i/>
          <w:lang w:eastAsia="zh-CN"/>
        </w:rPr>
        <w:t xml:space="preserve"> the</w:t>
      </w:r>
      <w:r w:rsidRPr="00F74C27">
        <w:rPr>
          <w:bCs/>
          <w:i/>
          <w:lang w:eastAsia="zh-CN"/>
        </w:rPr>
        <w:t xml:space="preserve"> power saving signal/channel/procedure for triggering adaptation of UE  power consumption characteristics</w:t>
      </w:r>
    </w:p>
    <w:p w14:paraId="6F679588" w14:textId="77777777" w:rsidR="00F74C27" w:rsidRPr="00F74C27" w:rsidRDefault="00F74C27" w:rsidP="00F74C27">
      <w:pPr>
        <w:pStyle w:val="ListParagraph"/>
        <w:numPr>
          <w:ilvl w:val="0"/>
          <w:numId w:val="31"/>
        </w:numPr>
        <w:spacing w:afterLines="50" w:after="120"/>
        <w:rPr>
          <w:bCs/>
          <w:i/>
          <w:sz w:val="22"/>
          <w:szCs w:val="22"/>
          <w:lang w:eastAsia="zh-CN"/>
        </w:rPr>
      </w:pPr>
      <w:r w:rsidRPr="00F74C27">
        <w:rPr>
          <w:bCs/>
          <w:i/>
          <w:sz w:val="22"/>
          <w:szCs w:val="22"/>
          <w:lang w:eastAsia="zh-CN"/>
        </w:rPr>
        <w:t xml:space="preserve">Study the </w:t>
      </w:r>
      <w:r w:rsidRPr="00F74C27">
        <w:rPr>
          <w:rFonts w:hint="eastAsia"/>
          <w:bCs/>
          <w:i/>
          <w:sz w:val="22"/>
          <w:szCs w:val="22"/>
          <w:lang w:eastAsia="zh-CN"/>
        </w:rPr>
        <w:t xml:space="preserve">UE </w:t>
      </w:r>
      <w:r w:rsidRPr="00F74C27">
        <w:rPr>
          <w:bCs/>
          <w:i/>
          <w:sz w:val="22"/>
          <w:szCs w:val="22"/>
          <w:lang w:eastAsia="zh-CN"/>
        </w:rPr>
        <w:t>power consumption reduction in RRM measurements in synchronous and asynchronous network deployment [RAN1/2]</w:t>
      </w:r>
    </w:p>
    <w:p w14:paraId="73E072B9" w14:textId="77777777" w:rsidR="00F74C27" w:rsidRPr="00F74C27" w:rsidRDefault="00F74C27" w:rsidP="00F74C27">
      <w:pPr>
        <w:pStyle w:val="ListParagraph"/>
        <w:numPr>
          <w:ilvl w:val="0"/>
          <w:numId w:val="31"/>
        </w:numPr>
        <w:spacing w:afterLines="50" w:after="120"/>
        <w:rPr>
          <w:bCs/>
          <w:i/>
          <w:sz w:val="22"/>
          <w:szCs w:val="22"/>
          <w:lang w:eastAsia="zh-CN"/>
        </w:rPr>
      </w:pPr>
      <w:r w:rsidRPr="00F74C27">
        <w:rPr>
          <w:bCs/>
          <w:i/>
          <w:sz w:val="22"/>
          <w:szCs w:val="22"/>
          <w:lang w:eastAsia="zh-CN"/>
        </w:rPr>
        <w:t xml:space="preserve"> Study the enhancement of higher layer procedures for UE power saving   </w:t>
      </w:r>
      <w:r w:rsidRPr="00F74C27">
        <w:rPr>
          <w:bCs/>
          <w:i/>
          <w:sz w:val="22"/>
          <w:szCs w:val="22"/>
        </w:rPr>
        <w:t>[RAN2]</w:t>
      </w:r>
    </w:p>
    <w:p w14:paraId="049E07D7" w14:textId="77777777" w:rsidR="00F74C27" w:rsidRPr="0062122B" w:rsidRDefault="00F74C27" w:rsidP="00F74C27">
      <w:pPr>
        <w:numPr>
          <w:ilvl w:val="1"/>
          <w:numId w:val="31"/>
        </w:numPr>
        <w:overflowPunct w:val="0"/>
        <w:snapToGrid/>
        <w:spacing w:afterLines="50"/>
        <w:jc w:val="left"/>
        <w:textAlignment w:val="baseline"/>
        <w:rPr>
          <w:b/>
          <w:bCs/>
          <w:i/>
          <w:lang w:eastAsia="zh-CN"/>
        </w:rPr>
      </w:pPr>
      <w:r w:rsidRPr="0062122B">
        <w:rPr>
          <w:b/>
          <w:bCs/>
          <w:i/>
          <w:lang w:eastAsia="zh-CN"/>
        </w:rPr>
        <w:t>Study the enhancement of  UE paging procedure based on the additional power saving signal/channel/procedure</w:t>
      </w:r>
    </w:p>
    <w:p w14:paraId="3D9F747C" w14:textId="77777777" w:rsidR="00F74C27" w:rsidRPr="00F74C27" w:rsidRDefault="00F74C27" w:rsidP="00F74C27">
      <w:pPr>
        <w:numPr>
          <w:ilvl w:val="1"/>
          <w:numId w:val="31"/>
        </w:numPr>
        <w:overflowPunct w:val="0"/>
        <w:snapToGrid/>
        <w:spacing w:afterLines="50"/>
        <w:jc w:val="left"/>
        <w:textAlignment w:val="baseline"/>
        <w:rPr>
          <w:bCs/>
          <w:i/>
        </w:rPr>
      </w:pPr>
      <w:r w:rsidRPr="00F74C27">
        <w:rPr>
          <w:bCs/>
          <w:i/>
          <w:lang w:eastAsia="zh-CN"/>
        </w:rPr>
        <w:t>Study the enhancement of  UE power saving procedure in supporting efficient transition from RRC_CONNECTED to RRC_IDLE/RRC_INACTIVE mode</w:t>
      </w:r>
    </w:p>
    <w:p w14:paraId="2944876C" w14:textId="4E9A11F9" w:rsidR="008F72CC" w:rsidRDefault="00F61E59" w:rsidP="00C12BC1">
      <w:pPr>
        <w:rPr>
          <w:bCs/>
        </w:rPr>
      </w:pPr>
      <w:r>
        <w:rPr>
          <w:bCs/>
        </w:rPr>
        <w:t>O</w:t>
      </w:r>
      <w:r w:rsidR="00F74C27">
        <w:rPr>
          <w:bCs/>
        </w:rPr>
        <w:t xml:space="preserve">ne of the objectives of this SI is the enhancement </w:t>
      </w:r>
      <w:r>
        <w:rPr>
          <w:bCs/>
        </w:rPr>
        <w:t xml:space="preserve">of </w:t>
      </w:r>
      <w:r w:rsidR="00F74C27">
        <w:rPr>
          <w:bCs/>
        </w:rPr>
        <w:t xml:space="preserve">the paging procedure. </w:t>
      </w:r>
      <w:r>
        <w:rPr>
          <w:bCs/>
        </w:rPr>
        <w:t>I</w:t>
      </w:r>
      <w:r w:rsidR="00F74C27">
        <w:rPr>
          <w:bCs/>
        </w:rPr>
        <w:t xml:space="preserve">n this paper we </w:t>
      </w:r>
      <w:r>
        <w:rPr>
          <w:bCs/>
        </w:rPr>
        <w:t>discuss our</w:t>
      </w:r>
      <w:r w:rsidR="00F74C27">
        <w:rPr>
          <w:bCs/>
        </w:rPr>
        <w:t xml:space="preserve"> views on this aspect.</w:t>
      </w:r>
    </w:p>
    <w:p w14:paraId="450C13EC" w14:textId="6AD7426B" w:rsidR="00684A48" w:rsidRDefault="00684A48" w:rsidP="0037552D">
      <w:pPr>
        <w:pStyle w:val="Heading1"/>
      </w:pPr>
      <w:bookmarkStart w:id="3" w:name="_Ref129681832"/>
      <w:r>
        <w:t xml:space="preserve">Paging procedure in </w:t>
      </w:r>
      <w:r w:rsidR="008A1815">
        <w:t>NR</w:t>
      </w:r>
    </w:p>
    <w:p w14:paraId="7B652ED4" w14:textId="1B8C0B3A" w:rsidR="00D83F54" w:rsidRDefault="00F61E59" w:rsidP="007B642B">
      <w:r>
        <w:t>An</w:t>
      </w:r>
      <w:r w:rsidR="0067281C">
        <w:t xml:space="preserve"> LTE</w:t>
      </w:r>
      <w:r w:rsidR="00251893">
        <w:t xml:space="preserve"> UE </w:t>
      </w:r>
      <w:r w:rsidR="00251893" w:rsidRPr="003F48FC">
        <w:t>use</w:t>
      </w:r>
      <w:r w:rsidR="00C377F9">
        <w:t>s</w:t>
      </w:r>
      <w:r w:rsidR="00251893" w:rsidRPr="003F48FC">
        <w:t xml:space="preserve"> Discontinuous Reception (DRX) in RRC_IDLE state </w:t>
      </w:r>
      <w:r w:rsidR="00C377F9">
        <w:t xml:space="preserve">for paging reception </w:t>
      </w:r>
      <w:r w:rsidR="00251893" w:rsidRPr="003F48FC">
        <w:t>in or</w:t>
      </w:r>
      <w:r w:rsidR="00251893">
        <w:t>der to reduce power consumption</w:t>
      </w:r>
      <w:r w:rsidR="0067281C">
        <w:t xml:space="preserve">. The paging occasion (PO) position </w:t>
      </w:r>
      <w:r w:rsidR="006235F7">
        <w:t xml:space="preserve">and paging frame </w:t>
      </w:r>
      <w:r w:rsidR="005F0177">
        <w:t xml:space="preserve">of the UE </w:t>
      </w:r>
      <w:r w:rsidR="0067281C">
        <w:t xml:space="preserve">in time domain </w:t>
      </w:r>
      <w:r w:rsidR="00EA6A09">
        <w:t>are</w:t>
      </w:r>
      <w:r w:rsidR="0067281C">
        <w:t xml:space="preserve"> calculated </w:t>
      </w:r>
      <w:r w:rsidR="00D82934">
        <w:t xml:space="preserve">from </w:t>
      </w:r>
      <w:r w:rsidR="0067281C">
        <w:t>the UE ID</w:t>
      </w:r>
      <w:r w:rsidR="005326DA">
        <w:t>, Paging cycle</w:t>
      </w:r>
      <w:r w:rsidR="0067281C">
        <w:t xml:space="preserve"> </w:t>
      </w:r>
      <w:r w:rsidR="005326DA">
        <w:t xml:space="preserve">PF number in a Paging cycle </w:t>
      </w:r>
      <w:r w:rsidR="0067281C">
        <w:t>and PO number</w:t>
      </w:r>
      <w:r w:rsidR="005326DA">
        <w:t xml:space="preserve"> in a PF</w:t>
      </w:r>
      <w:r w:rsidR="005F0177">
        <w:t>. In NR, the same mechanism is applied</w:t>
      </w:r>
      <w:r w:rsidR="00251893">
        <w:t xml:space="preserve"> to </w:t>
      </w:r>
      <w:r w:rsidR="00251893" w:rsidRPr="003F48FC">
        <w:t>RRC_IDLE and RRC_INACTIVE state</w:t>
      </w:r>
      <w:r w:rsidR="00251893">
        <w:t xml:space="preserve"> UEs</w:t>
      </w:r>
      <w:r w:rsidR="005F0177">
        <w:t xml:space="preserve">. </w:t>
      </w:r>
    </w:p>
    <w:p w14:paraId="7834B52D" w14:textId="77777777" w:rsidR="00D82934" w:rsidRDefault="00EA6A09" w:rsidP="007B642B">
      <w:r w:rsidRPr="003F48FC">
        <w:t xml:space="preserve">In multi-beam operations, </w:t>
      </w:r>
      <w:r w:rsidR="003A7046">
        <w:t>a PO is a set of PDCCH monitoring occasions. T</w:t>
      </w:r>
      <w:r w:rsidRPr="003F48FC">
        <w:t>he length of one PO is one period of beam sweeping</w:t>
      </w:r>
      <w:r>
        <w:t>, and each PDCCH monitor</w:t>
      </w:r>
      <w:r w:rsidR="00C377F9">
        <w:t>ing</w:t>
      </w:r>
      <w:r>
        <w:t xml:space="preserve"> occasion for paging i</w:t>
      </w:r>
      <w:r w:rsidR="00094938">
        <w:t>n the PO is corresponding to a transmitted SSB</w:t>
      </w:r>
      <w:r>
        <w:t xml:space="preserve">. </w:t>
      </w:r>
      <w:r w:rsidR="00094938">
        <w:t xml:space="preserve">The UE can assume that the same paging message is repeated in all beams of the sweeping pattern and thus the selection of the beam(s) for the reception of the paging message is up to UE implementation. </w:t>
      </w:r>
      <w:r w:rsidR="00D83F54" w:rsidRPr="00D83F54">
        <w:t xml:space="preserve">The PDCCH monitoring occasions for paging are determined according to paging-SearchSpace if configured and </w:t>
      </w:r>
      <w:r w:rsidR="00094938">
        <w:t xml:space="preserve">otherwise </w:t>
      </w:r>
      <w:r w:rsidR="00D83F54" w:rsidRPr="00D83F54">
        <w:t>according to the default association</w:t>
      </w:r>
      <w:r w:rsidR="00D83F54">
        <w:t xml:space="preserve">. </w:t>
      </w:r>
      <w:r w:rsidR="00094938">
        <w:t xml:space="preserve"> </w:t>
      </w:r>
    </w:p>
    <w:p w14:paraId="53C2F1DB" w14:textId="77777777" w:rsidR="00D82934" w:rsidRPr="0062122B" w:rsidRDefault="000C10B3" w:rsidP="007B642B">
      <w:pPr>
        <w:pStyle w:val="ListParagraph"/>
        <w:numPr>
          <w:ilvl w:val="0"/>
          <w:numId w:val="33"/>
        </w:numPr>
        <w:jc w:val="both"/>
        <w:rPr>
          <w:sz w:val="22"/>
          <w:szCs w:val="22"/>
        </w:rPr>
      </w:pPr>
      <w:r w:rsidRPr="0062122B">
        <w:rPr>
          <w:sz w:val="22"/>
          <w:szCs w:val="22"/>
        </w:rPr>
        <w:t xml:space="preserve">For the default association, the PDCCH monitoring occasions for paging are </w:t>
      </w:r>
      <w:r w:rsidR="00500300" w:rsidRPr="0062122B">
        <w:rPr>
          <w:sz w:val="22"/>
          <w:szCs w:val="22"/>
        </w:rPr>
        <w:t xml:space="preserve">the </w:t>
      </w:r>
      <w:r w:rsidRPr="0062122B">
        <w:rPr>
          <w:sz w:val="22"/>
          <w:szCs w:val="22"/>
        </w:rPr>
        <w:t>same as for RMSI</w:t>
      </w:r>
      <w:r w:rsidR="00316D90" w:rsidRPr="0062122B">
        <w:rPr>
          <w:sz w:val="22"/>
          <w:szCs w:val="22"/>
        </w:rPr>
        <w:t>. An example based on the multiplexing pattern 1 of SSB and CORESET of RMSI is illustrated in Fig.1.</w:t>
      </w:r>
      <w:r w:rsidRPr="0062122B">
        <w:rPr>
          <w:sz w:val="22"/>
          <w:szCs w:val="22"/>
        </w:rPr>
        <w:t xml:space="preserve"> </w:t>
      </w:r>
    </w:p>
    <w:p w14:paraId="73C28302" w14:textId="78C52F8E" w:rsidR="00684A48" w:rsidRDefault="00094938" w:rsidP="007B642B">
      <w:pPr>
        <w:pStyle w:val="ListParagraph"/>
        <w:numPr>
          <w:ilvl w:val="0"/>
          <w:numId w:val="33"/>
        </w:numPr>
        <w:jc w:val="both"/>
      </w:pPr>
      <w:r w:rsidRPr="0062122B">
        <w:rPr>
          <w:sz w:val="22"/>
          <w:szCs w:val="22"/>
        </w:rPr>
        <w:lastRenderedPageBreak/>
        <w:t xml:space="preserve">For the non-default association, there are </w:t>
      </w:r>
      <w:r w:rsidRPr="0062122B">
        <w:rPr>
          <w:rFonts w:hint="eastAsia"/>
          <w:sz w:val="22"/>
          <w:szCs w:val="22"/>
          <w:lang w:eastAsia="ko-KR"/>
        </w:rPr>
        <w:t xml:space="preserve">'S' consecutive </w:t>
      </w:r>
      <w:r w:rsidRPr="0062122B">
        <w:rPr>
          <w:sz w:val="22"/>
          <w:szCs w:val="22"/>
        </w:rPr>
        <w:t>PDCCH monitoring occasion</w:t>
      </w:r>
      <w:r w:rsidRPr="0062122B">
        <w:rPr>
          <w:rFonts w:hint="eastAsia"/>
          <w:sz w:val="22"/>
          <w:szCs w:val="22"/>
          <w:lang w:eastAsia="ko-KR"/>
        </w:rPr>
        <w:t>s</w:t>
      </w:r>
      <w:r w:rsidRPr="0062122B">
        <w:rPr>
          <w:sz w:val="22"/>
          <w:szCs w:val="22"/>
          <w:lang w:eastAsia="ko-KR"/>
        </w:rPr>
        <w:t xml:space="preserve"> in one PO, </w:t>
      </w:r>
      <w:r w:rsidRPr="0062122B">
        <w:rPr>
          <w:sz w:val="22"/>
          <w:szCs w:val="22"/>
        </w:rPr>
        <w:t>where</w:t>
      </w:r>
      <w:r w:rsidRPr="0062122B">
        <w:rPr>
          <w:rFonts w:hint="eastAsia"/>
          <w:sz w:val="22"/>
          <w:szCs w:val="22"/>
          <w:lang w:eastAsia="ko-KR"/>
        </w:rPr>
        <w:t xml:space="preserve"> 'S'</w:t>
      </w:r>
      <w:r w:rsidRPr="0062122B">
        <w:rPr>
          <w:sz w:val="22"/>
          <w:szCs w:val="22"/>
        </w:rPr>
        <w:t xml:space="preserve"> is the number of actual transmitted SSBs</w:t>
      </w:r>
      <w:r w:rsidRPr="0062122B">
        <w:rPr>
          <w:sz w:val="22"/>
          <w:szCs w:val="22"/>
          <w:lang w:eastAsia="ko-KR"/>
        </w:rPr>
        <w:t xml:space="preserve">. The </w:t>
      </w:r>
      <w:r w:rsidRPr="0062122B">
        <w:rPr>
          <w:sz w:val="22"/>
          <w:szCs w:val="22"/>
        </w:rPr>
        <w:t>K</w:t>
      </w:r>
      <w:r w:rsidRPr="0062122B">
        <w:rPr>
          <w:sz w:val="22"/>
          <w:szCs w:val="22"/>
          <w:vertAlign w:val="superscript"/>
        </w:rPr>
        <w:t>th</w:t>
      </w:r>
      <w:r w:rsidRPr="0062122B">
        <w:rPr>
          <w:sz w:val="22"/>
          <w:szCs w:val="22"/>
        </w:rPr>
        <w:t xml:space="preserve"> </w:t>
      </w:r>
      <w:r w:rsidRPr="0062122B">
        <w:rPr>
          <w:rFonts w:hint="eastAsia"/>
          <w:sz w:val="22"/>
          <w:szCs w:val="22"/>
          <w:lang w:eastAsia="ko-KR"/>
        </w:rPr>
        <w:t xml:space="preserve">PDCCH </w:t>
      </w:r>
      <w:r w:rsidRPr="0062122B">
        <w:rPr>
          <w:sz w:val="22"/>
          <w:szCs w:val="22"/>
        </w:rPr>
        <w:t xml:space="preserve">monitoring occasion </w:t>
      </w:r>
      <w:r w:rsidRPr="0062122B">
        <w:rPr>
          <w:rFonts w:hint="eastAsia"/>
          <w:sz w:val="22"/>
          <w:szCs w:val="22"/>
          <w:lang w:eastAsia="ko-KR"/>
        </w:rPr>
        <w:t xml:space="preserve">for paging </w:t>
      </w:r>
      <w:r w:rsidRPr="0062122B">
        <w:rPr>
          <w:sz w:val="22"/>
          <w:szCs w:val="22"/>
        </w:rPr>
        <w:t>in the PO correspond</w:t>
      </w:r>
      <w:r w:rsidRPr="0062122B">
        <w:rPr>
          <w:rFonts w:hint="eastAsia"/>
          <w:sz w:val="22"/>
          <w:szCs w:val="22"/>
          <w:lang w:eastAsia="ko-KR"/>
        </w:rPr>
        <w:t>s</w:t>
      </w:r>
      <w:r w:rsidRPr="0062122B">
        <w:rPr>
          <w:sz w:val="22"/>
          <w:szCs w:val="22"/>
        </w:rPr>
        <w:t xml:space="preserve"> to the K</w:t>
      </w:r>
      <w:r w:rsidRPr="0062122B">
        <w:rPr>
          <w:rFonts w:hint="eastAsia"/>
          <w:sz w:val="22"/>
          <w:szCs w:val="22"/>
          <w:vertAlign w:val="superscript"/>
          <w:lang w:eastAsia="ko-KR"/>
        </w:rPr>
        <w:t>th</w:t>
      </w:r>
      <w:r w:rsidRPr="0062122B">
        <w:rPr>
          <w:rFonts w:hint="eastAsia"/>
          <w:sz w:val="22"/>
          <w:szCs w:val="22"/>
          <w:lang w:eastAsia="ko-KR"/>
        </w:rPr>
        <w:t xml:space="preserve"> </w:t>
      </w:r>
      <w:r w:rsidRPr="0062122B">
        <w:rPr>
          <w:sz w:val="22"/>
          <w:szCs w:val="22"/>
        </w:rPr>
        <w:t>transmitted SSB.</w:t>
      </w:r>
      <w:r w:rsidR="00316D90" w:rsidRPr="0062122B">
        <w:rPr>
          <w:sz w:val="22"/>
          <w:szCs w:val="22"/>
        </w:rPr>
        <w:t xml:space="preserve"> An example is shown in Fig.2.</w:t>
      </w:r>
    </w:p>
    <w:p w14:paraId="3EF7719A" w14:textId="77777777" w:rsidR="00316D90" w:rsidRDefault="00316D90" w:rsidP="00316D90">
      <w:pPr>
        <w:jc w:val="center"/>
      </w:pPr>
      <w:r>
        <w:object w:dxaOrig="8250" w:dyaOrig="2475" w14:anchorId="012FE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6pt;height:113pt" o:ole="">
            <v:imagedata r:id="rId8" o:title=""/>
          </v:shape>
          <o:OLEObject Type="Embed" ProgID="Visio.Drawing.15" ShapeID="_x0000_i1025" DrawAspect="Content" ObjectID="_1599643748" r:id="rId9"/>
        </w:object>
      </w:r>
    </w:p>
    <w:p w14:paraId="35CDED8F" w14:textId="77777777" w:rsidR="00316D90" w:rsidRPr="00DA7783" w:rsidRDefault="00316D90" w:rsidP="00316D90">
      <w:pPr>
        <w:jc w:val="center"/>
        <w:rPr>
          <w:rFonts w:cs="v4.2.0"/>
          <w:b/>
        </w:rPr>
      </w:pPr>
      <w:r w:rsidRPr="00DA7783">
        <w:rPr>
          <w:b/>
        </w:rPr>
        <w:t>Figure 1</w:t>
      </w:r>
      <w:r w:rsidRPr="00DA7783">
        <w:rPr>
          <w:b/>
          <w:noProof/>
        </w:rPr>
        <w:t xml:space="preserve"> </w:t>
      </w:r>
      <w:r w:rsidRPr="00DA7783">
        <w:rPr>
          <w:rFonts w:cs="v4.2.0"/>
          <w:b/>
        </w:rPr>
        <w:t>Illustrations for default association paging monitoring occasions</w:t>
      </w:r>
    </w:p>
    <w:p w14:paraId="381F698E" w14:textId="77777777" w:rsidR="00316D90" w:rsidRDefault="00316D90" w:rsidP="00316D90">
      <w:pPr>
        <w:jc w:val="center"/>
      </w:pPr>
      <w:r>
        <w:object w:dxaOrig="8250" w:dyaOrig="2415" w14:anchorId="24B49651">
          <v:shape id="_x0000_i1026" type="#_x0000_t75" style="width:371.85pt;height:107.55pt" o:ole="">
            <v:imagedata r:id="rId10" o:title=""/>
          </v:shape>
          <o:OLEObject Type="Embed" ProgID="Visio.Drawing.15" ShapeID="_x0000_i1026" DrawAspect="Content" ObjectID="_1599643749" r:id="rId11"/>
        </w:object>
      </w:r>
    </w:p>
    <w:p w14:paraId="1E11EA7C" w14:textId="282147ED" w:rsidR="00316D90" w:rsidRPr="00DA7783" w:rsidRDefault="00316D90" w:rsidP="00316D90">
      <w:pPr>
        <w:jc w:val="center"/>
        <w:rPr>
          <w:b/>
        </w:rPr>
      </w:pPr>
      <w:r w:rsidRPr="00DA7783">
        <w:rPr>
          <w:b/>
        </w:rPr>
        <w:t xml:space="preserve">Figure </w:t>
      </w:r>
      <w:r w:rsidRPr="00DA7783">
        <w:rPr>
          <w:b/>
          <w:noProof/>
        </w:rPr>
        <w:t xml:space="preserve">2 </w:t>
      </w:r>
      <w:r w:rsidRPr="00DA7783">
        <w:rPr>
          <w:rFonts w:cs="v4.2.0"/>
          <w:b/>
        </w:rPr>
        <w:t>Illustrations for Non-default association paging monitoring occasions</w:t>
      </w:r>
    </w:p>
    <w:p w14:paraId="21E5886B" w14:textId="54C51051" w:rsidR="00694797" w:rsidRPr="00407589" w:rsidRDefault="00684A48" w:rsidP="0037552D">
      <w:pPr>
        <w:pStyle w:val="Heading1"/>
      </w:pPr>
      <w:r>
        <w:t xml:space="preserve">Paging procedure enhancement </w:t>
      </w:r>
      <w:r w:rsidR="00407589">
        <w:t xml:space="preserve"> </w:t>
      </w:r>
    </w:p>
    <w:p w14:paraId="7DAF428A" w14:textId="5F1BFAFB" w:rsidR="00081EF5" w:rsidRPr="005326DA" w:rsidRDefault="00F74C27" w:rsidP="005326DA">
      <w:pPr>
        <w:pStyle w:val="Heading2"/>
        <w:rPr>
          <w:rFonts w:eastAsiaTheme="minorEastAsia"/>
          <w:lang w:eastAsia="zh-CN"/>
        </w:rPr>
      </w:pPr>
      <w:r>
        <w:rPr>
          <w:lang w:eastAsia="ja-JP"/>
        </w:rPr>
        <w:t xml:space="preserve">Necessity of using additional power saving signal/channel for paging procedure </w:t>
      </w:r>
    </w:p>
    <w:p w14:paraId="2B09DFB2" w14:textId="13D66DD4" w:rsidR="00A87C64" w:rsidRDefault="00316D90" w:rsidP="00EF5FDA">
      <w:pPr>
        <w:rPr>
          <w:lang w:eastAsia="zh-CN"/>
        </w:rPr>
      </w:pPr>
      <w:r>
        <w:rPr>
          <w:rFonts w:cs="v4.2.0" w:hint="eastAsia"/>
          <w:lang w:eastAsia="zh-CN"/>
        </w:rPr>
        <w:t>In LTE Rel-15 NB-IoT</w:t>
      </w:r>
      <w:r w:rsidR="00A87C64">
        <w:rPr>
          <w:rFonts w:cs="v4.2.0"/>
          <w:lang w:eastAsia="zh-CN"/>
        </w:rPr>
        <w:t xml:space="preserve"> and eMTC</w:t>
      </w:r>
      <w:r>
        <w:rPr>
          <w:rFonts w:cs="v4.2.0"/>
          <w:lang w:eastAsia="zh-CN"/>
        </w:rPr>
        <w:t xml:space="preserve">, the WUS (Wake </w:t>
      </w:r>
      <w:r w:rsidR="009F7568">
        <w:rPr>
          <w:rFonts w:cs="v4.2.0"/>
          <w:lang w:eastAsia="zh-CN"/>
        </w:rPr>
        <w:t>U</w:t>
      </w:r>
      <w:r>
        <w:rPr>
          <w:rFonts w:cs="v4.2.0"/>
          <w:lang w:eastAsia="zh-CN"/>
        </w:rPr>
        <w:t xml:space="preserve">p </w:t>
      </w:r>
      <w:r w:rsidR="009F7568">
        <w:rPr>
          <w:rFonts w:cs="v4.2.0"/>
          <w:lang w:eastAsia="zh-CN"/>
        </w:rPr>
        <w:t>S</w:t>
      </w:r>
      <w:r>
        <w:rPr>
          <w:rFonts w:cs="v4.2.0"/>
          <w:lang w:eastAsia="zh-CN"/>
        </w:rPr>
        <w:t xml:space="preserve">ignal) was introduced </w:t>
      </w:r>
      <w:r w:rsidR="00A87C64">
        <w:rPr>
          <w:rFonts w:cs="v4.2.0"/>
          <w:lang w:eastAsia="zh-CN"/>
        </w:rPr>
        <w:t xml:space="preserve">in IDLE mode </w:t>
      </w:r>
      <w:r>
        <w:rPr>
          <w:rFonts w:cs="v4.2.0"/>
          <w:lang w:eastAsia="zh-CN"/>
        </w:rPr>
        <w:t>for power saving</w:t>
      </w:r>
      <w:r w:rsidR="00A87C64">
        <w:rPr>
          <w:rFonts w:cs="v4.2.0"/>
          <w:lang w:eastAsia="zh-CN"/>
        </w:rPr>
        <w:t xml:space="preserve"> reception for paging</w:t>
      </w:r>
      <w:r>
        <w:rPr>
          <w:rFonts w:cs="v4.2.0"/>
          <w:lang w:eastAsia="zh-CN"/>
        </w:rPr>
        <w:t>.</w:t>
      </w:r>
      <w:r w:rsidRPr="00865F76">
        <w:rPr>
          <w:lang w:eastAsia="zh-CN"/>
        </w:rPr>
        <w:t xml:space="preserve"> </w:t>
      </w:r>
      <w:r w:rsidR="00A87C64">
        <w:rPr>
          <w:lang w:eastAsia="zh-CN"/>
        </w:rPr>
        <w:t>T</w:t>
      </w:r>
      <w:r>
        <w:rPr>
          <w:lang w:eastAsia="zh-CN"/>
        </w:rPr>
        <w:t xml:space="preserve">he power saving gain is </w:t>
      </w:r>
      <w:r w:rsidR="000A3CA0">
        <w:rPr>
          <w:lang w:eastAsia="zh-CN"/>
        </w:rPr>
        <w:t xml:space="preserve">proven to be </w:t>
      </w:r>
      <w:r>
        <w:rPr>
          <w:lang w:eastAsia="zh-CN"/>
        </w:rPr>
        <w:t xml:space="preserve">significant </w:t>
      </w:r>
      <w:r w:rsidR="00A87C64">
        <w:rPr>
          <w:lang w:eastAsia="zh-CN"/>
        </w:rPr>
        <w:t xml:space="preserve">in NB-IoT </w:t>
      </w:r>
      <w:r w:rsidR="000A3CA0">
        <w:rPr>
          <w:lang w:eastAsia="zh-CN"/>
        </w:rPr>
        <w:t>due to the fact that</w:t>
      </w:r>
      <w:r>
        <w:rPr>
          <w:lang w:eastAsia="zh-CN"/>
        </w:rPr>
        <w:t xml:space="preserve"> </w:t>
      </w:r>
      <w:r w:rsidR="00A87C64">
        <w:rPr>
          <w:lang w:eastAsia="zh-CN"/>
        </w:rPr>
        <w:t xml:space="preserve">the power saving signal can indicate UE to skip the processing of PDCCH and PDSCH with up to thousands </w:t>
      </w:r>
      <w:r>
        <w:rPr>
          <w:lang w:eastAsia="zh-CN"/>
        </w:rPr>
        <w:t xml:space="preserve">of </w:t>
      </w:r>
      <w:r w:rsidR="00A87C64">
        <w:rPr>
          <w:lang w:eastAsia="zh-CN"/>
        </w:rPr>
        <w:t>repetitions</w:t>
      </w:r>
      <w:r>
        <w:rPr>
          <w:lang w:eastAsia="zh-CN"/>
        </w:rPr>
        <w:t xml:space="preserve">. </w:t>
      </w:r>
    </w:p>
    <w:p w14:paraId="7F3511D8" w14:textId="523D1570" w:rsidR="000A3CA0" w:rsidRDefault="00C72E9E" w:rsidP="00EF5FDA">
      <w:pPr>
        <w:rPr>
          <w:rFonts w:cs="v4.2.0"/>
          <w:lang w:eastAsia="zh-CN"/>
        </w:rPr>
      </w:pPr>
      <w:r>
        <w:rPr>
          <w:rFonts w:cs="v4.2.0" w:hint="eastAsia"/>
          <w:lang w:eastAsia="zh-CN"/>
        </w:rPr>
        <w:t xml:space="preserve">For </w:t>
      </w:r>
      <w:r>
        <w:rPr>
          <w:rFonts w:cs="v4.2.0"/>
          <w:lang w:eastAsia="zh-CN"/>
        </w:rPr>
        <w:t>the C-DRX</w:t>
      </w:r>
      <w:r w:rsidR="00316D90">
        <w:rPr>
          <w:rFonts w:cs="v4.2.0"/>
          <w:lang w:eastAsia="zh-CN"/>
        </w:rPr>
        <w:t xml:space="preserve"> in NR</w:t>
      </w:r>
      <w:r>
        <w:rPr>
          <w:rFonts w:cs="v4.2.0"/>
          <w:lang w:eastAsia="zh-CN"/>
        </w:rPr>
        <w:t xml:space="preserve">, as analyzed in </w:t>
      </w:r>
      <w:r w:rsidRPr="00A762CC">
        <w:rPr>
          <w:rFonts w:cs="v4.2.0"/>
          <w:lang w:eastAsia="zh-CN"/>
        </w:rPr>
        <w:t>[</w:t>
      </w:r>
      <w:r w:rsidR="002D37DB" w:rsidRPr="00A762CC">
        <w:rPr>
          <w:rFonts w:cs="v4.2.0"/>
          <w:lang w:eastAsia="zh-CN"/>
        </w:rPr>
        <w:t>2</w:t>
      </w:r>
      <w:r w:rsidRPr="00A762CC">
        <w:rPr>
          <w:rFonts w:cs="v4.2.0"/>
          <w:lang w:eastAsia="zh-CN"/>
        </w:rPr>
        <w:t>]</w:t>
      </w:r>
      <w:r w:rsidR="000A3CA0">
        <w:rPr>
          <w:rFonts w:cs="v4.2.0"/>
          <w:lang w:eastAsia="zh-CN"/>
        </w:rPr>
        <w:t>,</w:t>
      </w:r>
      <w:r>
        <w:rPr>
          <w:rFonts w:cs="v4.2.0"/>
          <w:lang w:eastAsia="zh-CN"/>
        </w:rPr>
        <w:t xml:space="preserve"> </w:t>
      </w:r>
      <w:r w:rsidR="00F61E59">
        <w:rPr>
          <w:rFonts w:cs="v4.2.0"/>
          <w:lang w:eastAsia="zh-CN"/>
        </w:rPr>
        <w:t>a</w:t>
      </w:r>
      <w:r>
        <w:rPr>
          <w:rFonts w:cs="v4.2.0"/>
          <w:lang w:eastAsia="zh-CN"/>
        </w:rPr>
        <w:t xml:space="preserve"> </w:t>
      </w:r>
      <w:r w:rsidRPr="001E7DD6">
        <w:rPr>
          <w:bCs/>
          <w:lang w:eastAsia="zh-CN"/>
        </w:rPr>
        <w:t xml:space="preserve">power saving signal/channel </w:t>
      </w:r>
      <w:r w:rsidR="001E7DD6" w:rsidRPr="001E7DD6">
        <w:rPr>
          <w:bCs/>
          <w:lang w:eastAsia="zh-CN"/>
        </w:rPr>
        <w:t xml:space="preserve">is </w:t>
      </w:r>
      <w:r w:rsidR="000A3CA0">
        <w:rPr>
          <w:bCs/>
          <w:lang w:eastAsia="zh-CN"/>
        </w:rPr>
        <w:t xml:space="preserve">proposed </w:t>
      </w:r>
      <w:r w:rsidR="001E7DD6" w:rsidRPr="001E7DD6">
        <w:rPr>
          <w:bCs/>
          <w:lang w:eastAsia="zh-CN"/>
        </w:rPr>
        <w:t xml:space="preserve">to indicate the UE to </w:t>
      </w:r>
      <w:r w:rsidR="000A3CA0">
        <w:rPr>
          <w:bCs/>
          <w:lang w:eastAsia="zh-CN"/>
        </w:rPr>
        <w:t xml:space="preserve">wake up or go to sleep for </w:t>
      </w:r>
      <w:r w:rsidR="001E7DD6" w:rsidRPr="001E7DD6">
        <w:rPr>
          <w:bCs/>
          <w:lang w:eastAsia="zh-CN"/>
        </w:rPr>
        <w:t>one or multiple C-DRX</w:t>
      </w:r>
      <w:r w:rsidR="000A3CA0">
        <w:rPr>
          <w:bCs/>
          <w:lang w:eastAsia="zh-CN"/>
        </w:rPr>
        <w:t xml:space="preserve">. According to the analysis based on LTE </w:t>
      </w:r>
      <w:r w:rsidR="007A1465">
        <w:rPr>
          <w:rFonts w:hint="eastAsia"/>
          <w:bCs/>
          <w:lang w:eastAsia="zh-CN"/>
        </w:rPr>
        <w:t xml:space="preserve">deployment </w:t>
      </w:r>
      <w:r w:rsidR="007A23E8">
        <w:rPr>
          <w:bCs/>
          <w:lang w:eastAsia="zh-CN"/>
        </w:rPr>
        <w:t xml:space="preserve">field </w:t>
      </w:r>
      <w:r w:rsidR="000A3CA0">
        <w:rPr>
          <w:bCs/>
          <w:lang w:eastAsia="zh-CN"/>
        </w:rPr>
        <w:t>data,</w:t>
      </w:r>
      <w:r w:rsidR="001E7DD6">
        <w:rPr>
          <w:bCs/>
          <w:i/>
          <w:lang w:eastAsia="zh-CN"/>
        </w:rPr>
        <w:t xml:space="preserve"> </w:t>
      </w:r>
      <w:r>
        <w:rPr>
          <w:rFonts w:cs="v4.2.0"/>
          <w:lang w:eastAsia="zh-CN"/>
        </w:rPr>
        <w:t>power saving</w:t>
      </w:r>
      <w:r w:rsidR="000A3CA0">
        <w:rPr>
          <w:rFonts w:cs="v4.2.0"/>
          <w:lang w:eastAsia="zh-CN"/>
        </w:rPr>
        <w:t xml:space="preserve"> gain is expected if the power saving signal is introduced for C-DRX case in RRC_CONNECTED</w:t>
      </w:r>
      <w:r>
        <w:rPr>
          <w:rFonts w:cs="v4.2.0"/>
          <w:lang w:eastAsia="zh-CN"/>
        </w:rPr>
        <w:t xml:space="preserve">. </w:t>
      </w:r>
    </w:p>
    <w:p w14:paraId="3A9367CC" w14:textId="4CD5AC4D" w:rsidR="007A1465" w:rsidRDefault="007A23E8" w:rsidP="00EF5FDA">
      <w:pPr>
        <w:rPr>
          <w:lang w:eastAsia="zh-CN"/>
        </w:rPr>
      </w:pPr>
      <w:r>
        <w:rPr>
          <w:rFonts w:cs="v4.2.0"/>
          <w:lang w:eastAsia="zh-CN"/>
        </w:rPr>
        <w:t>F</w:t>
      </w:r>
      <w:r w:rsidR="00C72E9E">
        <w:rPr>
          <w:rFonts w:cs="v4.2.0"/>
          <w:lang w:eastAsia="zh-CN"/>
        </w:rPr>
        <w:t>or the I-DRX</w:t>
      </w:r>
      <w:r w:rsidR="00316D90">
        <w:rPr>
          <w:rFonts w:cs="v4.2.0"/>
          <w:lang w:eastAsia="zh-CN"/>
        </w:rPr>
        <w:t xml:space="preserve"> in NR</w:t>
      </w:r>
      <w:r w:rsidR="000A3CA0">
        <w:rPr>
          <w:rFonts w:cs="v4.2.0"/>
          <w:lang w:eastAsia="zh-CN"/>
        </w:rPr>
        <w:t xml:space="preserve"> for IDLE mode UE</w:t>
      </w:r>
      <w:r w:rsidR="00C72E9E">
        <w:rPr>
          <w:rFonts w:cs="v4.2.0"/>
          <w:lang w:eastAsia="zh-CN"/>
        </w:rPr>
        <w:t xml:space="preserve">, </w:t>
      </w:r>
      <w:r w:rsidR="00316D90">
        <w:rPr>
          <w:rFonts w:cs="v4.2.0"/>
          <w:lang w:eastAsia="zh-CN"/>
        </w:rPr>
        <w:t xml:space="preserve">it is not clear that there </w:t>
      </w:r>
      <w:r>
        <w:rPr>
          <w:rFonts w:cs="v4.2.0"/>
          <w:lang w:eastAsia="zh-CN"/>
        </w:rPr>
        <w:t>can be</w:t>
      </w:r>
      <w:r w:rsidR="00316D90">
        <w:rPr>
          <w:rFonts w:cs="v4.2.0"/>
          <w:lang w:eastAsia="zh-CN"/>
        </w:rPr>
        <w:t xml:space="preserve"> an</w:t>
      </w:r>
      <w:r w:rsidR="00372188">
        <w:rPr>
          <w:rFonts w:cs="v4.2.0"/>
          <w:lang w:eastAsia="zh-CN"/>
        </w:rPr>
        <w:t>y</w:t>
      </w:r>
      <w:r w:rsidR="00316D90">
        <w:rPr>
          <w:rFonts w:cs="v4.2.0"/>
          <w:lang w:eastAsia="zh-CN"/>
        </w:rPr>
        <w:t xml:space="preserve"> advantage in </w:t>
      </w:r>
      <w:r w:rsidR="00C72E9E">
        <w:rPr>
          <w:rFonts w:cs="v4.2.0"/>
          <w:lang w:eastAsia="zh-CN"/>
        </w:rPr>
        <w:t>introduc</w:t>
      </w:r>
      <w:r w:rsidR="00316D90">
        <w:rPr>
          <w:rFonts w:cs="v4.2.0"/>
          <w:lang w:eastAsia="zh-CN"/>
        </w:rPr>
        <w:t>ing</w:t>
      </w:r>
      <w:r w:rsidR="00C72E9E">
        <w:rPr>
          <w:rFonts w:cs="v4.2.0"/>
          <w:lang w:eastAsia="zh-CN"/>
        </w:rPr>
        <w:t xml:space="preserve"> </w:t>
      </w:r>
      <w:r w:rsidR="00372188">
        <w:rPr>
          <w:rFonts w:cs="v4.2.0"/>
          <w:lang w:eastAsia="zh-CN"/>
        </w:rPr>
        <w:t>a</w:t>
      </w:r>
      <w:r w:rsidR="00C72E9E">
        <w:rPr>
          <w:rFonts w:cs="v4.2.0"/>
          <w:lang w:eastAsia="zh-CN"/>
        </w:rPr>
        <w:t xml:space="preserve"> power saving signal/channel for paging procedure enhancement. </w:t>
      </w:r>
      <w:r w:rsidR="000A3CA0">
        <w:rPr>
          <w:rFonts w:cs="v4.2.0"/>
          <w:lang w:eastAsia="zh-CN"/>
        </w:rPr>
        <w:t xml:space="preserve">Firstly, </w:t>
      </w:r>
      <w:r w:rsidR="000A3CA0">
        <w:rPr>
          <w:rFonts w:cs="v4.2.0"/>
        </w:rPr>
        <w:t>w</w:t>
      </w:r>
      <w:r w:rsidR="00646B5F" w:rsidRPr="0092509F">
        <w:rPr>
          <w:rFonts w:cs="v4.2.0"/>
        </w:rPr>
        <w:t xml:space="preserve">hen </w:t>
      </w:r>
      <w:r w:rsidR="00646B5F">
        <w:rPr>
          <w:rFonts w:cs="v4.2.0"/>
        </w:rPr>
        <w:t xml:space="preserve">the </w:t>
      </w:r>
      <w:r w:rsidR="00646B5F" w:rsidRPr="0092509F">
        <w:rPr>
          <w:rFonts w:cs="v4.2.0"/>
        </w:rPr>
        <w:t xml:space="preserve">UE is in </w:t>
      </w:r>
      <w:r w:rsidR="00646B5F">
        <w:rPr>
          <w:rFonts w:cs="v4.2.0"/>
        </w:rPr>
        <w:t>RRC_IDLE</w:t>
      </w:r>
      <w:r w:rsidR="00646B5F" w:rsidRPr="0092509F">
        <w:rPr>
          <w:rFonts w:cs="v4.2.0"/>
        </w:rPr>
        <w:t xml:space="preserve"> state, the main power consumption </w:t>
      </w:r>
      <w:r w:rsidR="000A3CA0">
        <w:rPr>
          <w:rFonts w:cs="v4.2.0"/>
        </w:rPr>
        <w:t xml:space="preserve">on UE modem </w:t>
      </w:r>
      <w:r w:rsidR="00646B5F" w:rsidRPr="0092509F">
        <w:rPr>
          <w:rFonts w:cs="v4.2.0"/>
        </w:rPr>
        <w:t xml:space="preserve">is </w:t>
      </w:r>
      <w:r w:rsidR="000A3CA0">
        <w:rPr>
          <w:rFonts w:cs="v4.2.0"/>
        </w:rPr>
        <w:t xml:space="preserve">due to the </w:t>
      </w:r>
      <w:r w:rsidR="00646B5F" w:rsidRPr="0092509F">
        <w:rPr>
          <w:rFonts w:cs="v4.2.0"/>
        </w:rPr>
        <w:t xml:space="preserve">paging monitoring and </w:t>
      </w:r>
      <w:r w:rsidR="00646B5F">
        <w:rPr>
          <w:rFonts w:cs="v4.2.0" w:hint="eastAsia"/>
          <w:lang w:eastAsia="zh-CN"/>
        </w:rPr>
        <w:t xml:space="preserve">RRM </w:t>
      </w:r>
      <w:r w:rsidR="00646B5F">
        <w:rPr>
          <w:rFonts w:cs="v4.2.0"/>
          <w:lang w:eastAsia="zh-CN"/>
        </w:rPr>
        <w:t>measurements</w:t>
      </w:r>
      <w:r w:rsidR="00646B5F" w:rsidRPr="0092509F">
        <w:rPr>
          <w:rFonts w:cs="v4.2.0"/>
        </w:rPr>
        <w:t xml:space="preserve">. </w:t>
      </w:r>
      <w:r w:rsidR="00646B5F">
        <w:rPr>
          <w:rFonts w:cs="v4.2.0"/>
        </w:rPr>
        <w:t>C</w:t>
      </w:r>
      <w:r w:rsidR="00646B5F" w:rsidRPr="00E96FBB">
        <w:rPr>
          <w:rFonts w:cs="v4.2.0"/>
        </w:rPr>
        <w:t>ell measurement</w:t>
      </w:r>
      <w:r w:rsidR="00646B5F">
        <w:rPr>
          <w:rFonts w:cs="v4.2.0"/>
        </w:rPr>
        <w:t>s</w:t>
      </w:r>
      <w:r w:rsidR="00646B5F" w:rsidRPr="00E96FBB">
        <w:rPr>
          <w:rFonts w:cs="v4.2.0"/>
        </w:rPr>
        <w:t xml:space="preserve"> are performed in cycle</w:t>
      </w:r>
      <w:r w:rsidR="00646B5F">
        <w:rPr>
          <w:rFonts w:cs="v4.2.0"/>
        </w:rPr>
        <w:t xml:space="preserve">s and usually performed together with paging monitoring to reduce UE wake-up times. </w:t>
      </w:r>
      <w:r w:rsidR="00646B5F">
        <w:t xml:space="preserve">Figure </w:t>
      </w:r>
      <w:r w:rsidR="00316D90">
        <w:rPr>
          <w:noProof/>
        </w:rPr>
        <w:t>3</w:t>
      </w:r>
      <w:r w:rsidR="00316D90">
        <w:rPr>
          <w:rFonts w:cs="v4.2.0"/>
        </w:rPr>
        <w:t xml:space="preserve"> </w:t>
      </w:r>
      <w:r w:rsidR="00646B5F">
        <w:rPr>
          <w:rFonts w:cs="v4.2.0"/>
        </w:rPr>
        <w:t xml:space="preserve">illustrates </w:t>
      </w:r>
      <w:r w:rsidR="000A3CA0">
        <w:rPr>
          <w:rFonts w:cs="v4.2.0"/>
        </w:rPr>
        <w:t xml:space="preserve">a UE </w:t>
      </w:r>
      <w:r w:rsidR="00646B5F">
        <w:rPr>
          <w:rFonts w:cs="v4.2.0"/>
        </w:rPr>
        <w:t>processing</w:t>
      </w:r>
      <w:r w:rsidR="000A3CA0">
        <w:rPr>
          <w:rFonts w:cs="v4.2.0"/>
        </w:rPr>
        <w:t xml:space="preserve"> procedure on one paging occasion to monitor </w:t>
      </w:r>
      <w:r w:rsidR="007A1465">
        <w:rPr>
          <w:rFonts w:cs="v4.2.0"/>
        </w:rPr>
        <w:t xml:space="preserve">the </w:t>
      </w:r>
      <w:r w:rsidR="00646B5F">
        <w:rPr>
          <w:rFonts w:cs="v4.2.0"/>
        </w:rPr>
        <w:t>paging</w:t>
      </w:r>
      <w:r w:rsidR="007A1465">
        <w:rPr>
          <w:rFonts w:cs="v4.2.0"/>
        </w:rPr>
        <w:t xml:space="preserve"> message</w:t>
      </w:r>
      <w:r w:rsidR="00646B5F">
        <w:rPr>
          <w:rFonts w:cs="v4.2.0"/>
        </w:rPr>
        <w:t xml:space="preserve"> and </w:t>
      </w:r>
      <w:r w:rsidR="007A1465">
        <w:rPr>
          <w:rFonts w:cs="v4.2.0"/>
        </w:rPr>
        <w:t xml:space="preserve">do </w:t>
      </w:r>
      <w:r w:rsidR="000A3CA0">
        <w:rPr>
          <w:rFonts w:cs="v4.2.0"/>
        </w:rPr>
        <w:t>RRM measurement</w:t>
      </w:r>
      <w:r w:rsidR="00372188">
        <w:rPr>
          <w:rFonts w:cs="v4.2.0"/>
        </w:rPr>
        <w:t>s</w:t>
      </w:r>
      <w:r w:rsidR="00646B5F">
        <w:rPr>
          <w:rFonts w:cs="v4.2.0"/>
        </w:rPr>
        <w:t>. It shows that</w:t>
      </w:r>
      <w:r w:rsidR="00646B5F" w:rsidRPr="0092509F">
        <w:rPr>
          <w:rFonts w:cs="v4.2.0"/>
        </w:rPr>
        <w:t xml:space="preserve"> </w:t>
      </w:r>
      <w:r w:rsidR="00646B5F">
        <w:rPr>
          <w:rFonts w:cs="v4.2.0"/>
        </w:rPr>
        <w:t xml:space="preserve">the duration of serving </w:t>
      </w:r>
      <w:r w:rsidR="00646B5F" w:rsidRPr="0092509F">
        <w:rPr>
          <w:rFonts w:cs="v4.2.0"/>
        </w:rPr>
        <w:t>cell measurement</w:t>
      </w:r>
      <w:r w:rsidR="00646B5F">
        <w:rPr>
          <w:rFonts w:cs="v4.2.0"/>
        </w:rPr>
        <w:t>s</w:t>
      </w:r>
      <w:r w:rsidR="00646B5F" w:rsidRPr="0092509F">
        <w:rPr>
          <w:rFonts w:cs="v4.2.0"/>
        </w:rPr>
        <w:t xml:space="preserve"> </w:t>
      </w:r>
      <w:r w:rsidR="00646B5F">
        <w:rPr>
          <w:rFonts w:cs="v4.2.0"/>
        </w:rPr>
        <w:t xml:space="preserve">is much longer than that </w:t>
      </w:r>
      <w:r w:rsidR="000A3CA0">
        <w:rPr>
          <w:rFonts w:cs="v4.2.0"/>
        </w:rPr>
        <w:t xml:space="preserve">used for </w:t>
      </w:r>
      <w:r w:rsidR="00646B5F">
        <w:rPr>
          <w:rFonts w:cs="v4.2.0"/>
        </w:rPr>
        <w:t xml:space="preserve">paging monitoring. Therefore, </w:t>
      </w:r>
      <w:r w:rsidR="000A3CA0">
        <w:rPr>
          <w:rFonts w:cs="v4.2.0"/>
        </w:rPr>
        <w:t xml:space="preserve">the power consumption due to </w:t>
      </w:r>
      <w:r w:rsidR="00646B5F">
        <w:rPr>
          <w:rFonts w:cs="v4.2.0"/>
        </w:rPr>
        <w:t>RRM</w:t>
      </w:r>
      <w:r w:rsidR="00646B5F">
        <w:rPr>
          <w:rFonts w:cs="v4.2.0" w:hint="eastAsia"/>
          <w:lang w:eastAsia="zh-CN"/>
        </w:rPr>
        <w:t xml:space="preserve"> measurement</w:t>
      </w:r>
      <w:r w:rsidR="00646B5F">
        <w:rPr>
          <w:rFonts w:cs="v4.2.0"/>
          <w:lang w:eastAsia="zh-CN"/>
        </w:rPr>
        <w:t>s</w:t>
      </w:r>
      <w:r w:rsidR="00646B5F">
        <w:rPr>
          <w:rFonts w:cs="v4.2.0"/>
        </w:rPr>
        <w:t xml:space="preserve"> </w:t>
      </w:r>
      <w:r w:rsidR="007A1465">
        <w:rPr>
          <w:rFonts w:cs="v4.2.0"/>
        </w:rPr>
        <w:t>contributes</w:t>
      </w:r>
      <w:r w:rsidR="00646B5F">
        <w:rPr>
          <w:rFonts w:cs="v4.2.0"/>
        </w:rPr>
        <w:t xml:space="preserve"> </w:t>
      </w:r>
      <w:r w:rsidR="000A3CA0">
        <w:rPr>
          <w:rFonts w:cs="v4.2.0"/>
        </w:rPr>
        <w:t xml:space="preserve">the major part in the </w:t>
      </w:r>
      <w:r w:rsidR="007A1465">
        <w:rPr>
          <w:rFonts w:cs="v4.2.0"/>
        </w:rPr>
        <w:t xml:space="preserve">total </w:t>
      </w:r>
      <w:r w:rsidR="000A3CA0">
        <w:rPr>
          <w:rFonts w:cs="v4.2.0"/>
        </w:rPr>
        <w:t>UE power consumption</w:t>
      </w:r>
      <w:r w:rsidR="00646B5F">
        <w:rPr>
          <w:rFonts w:cs="v4.2.0"/>
        </w:rPr>
        <w:t xml:space="preserve"> </w:t>
      </w:r>
      <w:r w:rsidR="007A1465">
        <w:rPr>
          <w:rFonts w:cs="v4.2.0"/>
        </w:rPr>
        <w:t xml:space="preserve">for </w:t>
      </w:r>
      <w:r w:rsidR="00646B5F">
        <w:rPr>
          <w:rFonts w:cs="v4.2.0"/>
        </w:rPr>
        <w:t xml:space="preserve">IDLE </w:t>
      </w:r>
      <w:r w:rsidR="007A1465">
        <w:rPr>
          <w:rFonts w:cs="v4.2.0"/>
        </w:rPr>
        <w:t>mode UE</w:t>
      </w:r>
      <w:r w:rsidR="00787275">
        <w:rPr>
          <w:rFonts w:cs="v4.2.0"/>
        </w:rPr>
        <w:t xml:space="preserve">. </w:t>
      </w:r>
      <w:r w:rsidR="007A1465">
        <w:rPr>
          <w:rFonts w:cs="v4.2.0"/>
        </w:rPr>
        <w:t>Therefore</w:t>
      </w:r>
      <w:r w:rsidR="00787275">
        <w:rPr>
          <w:rFonts w:cs="v4.2.0"/>
        </w:rPr>
        <w:t>,</w:t>
      </w:r>
      <w:r w:rsidR="00C72E9E">
        <w:rPr>
          <w:rFonts w:cs="v4.2.0"/>
        </w:rPr>
        <w:t xml:space="preserve"> </w:t>
      </w:r>
      <w:r w:rsidR="00646B5F">
        <w:rPr>
          <w:rFonts w:cs="v4.2.0"/>
        </w:rPr>
        <w:t>the power saving gain is expected to be not attractive when a power saving signal</w:t>
      </w:r>
      <w:r w:rsidR="00C72E9E">
        <w:rPr>
          <w:rFonts w:cs="v4.2.0"/>
        </w:rPr>
        <w:t>/channel</w:t>
      </w:r>
      <w:r w:rsidR="00646B5F">
        <w:rPr>
          <w:rFonts w:cs="v4.2.0"/>
        </w:rPr>
        <w:t xml:space="preserve"> is merely introduced to </w:t>
      </w:r>
      <w:r w:rsidR="008F7A48">
        <w:rPr>
          <w:rFonts w:cs="v4.2.0"/>
        </w:rPr>
        <w:t xml:space="preserve">indicate the </w:t>
      </w:r>
      <w:r w:rsidR="00646B5F">
        <w:rPr>
          <w:rFonts w:cs="v4.2.0"/>
        </w:rPr>
        <w:t>skip</w:t>
      </w:r>
      <w:r w:rsidR="008F7A48">
        <w:rPr>
          <w:rFonts w:cs="v4.2.0"/>
        </w:rPr>
        <w:t>ping</w:t>
      </w:r>
      <w:r w:rsidR="00646B5F">
        <w:rPr>
          <w:rFonts w:cs="v4.2.0"/>
        </w:rPr>
        <w:t xml:space="preserve"> </w:t>
      </w:r>
      <w:r w:rsidR="008F7A48">
        <w:rPr>
          <w:rFonts w:cs="v4.2.0"/>
        </w:rPr>
        <w:t>of</w:t>
      </w:r>
      <w:r w:rsidR="00C72E9E">
        <w:rPr>
          <w:rFonts w:cs="v4.2.0"/>
        </w:rPr>
        <w:t xml:space="preserve"> </w:t>
      </w:r>
      <w:r w:rsidR="00646B5F">
        <w:rPr>
          <w:rFonts w:cs="v4.2.0"/>
        </w:rPr>
        <w:t xml:space="preserve">PDCCH monitoring </w:t>
      </w:r>
      <w:r w:rsidR="00C72E9E">
        <w:rPr>
          <w:rFonts w:cs="v4.2.0"/>
        </w:rPr>
        <w:t xml:space="preserve">for paging </w:t>
      </w:r>
      <w:r w:rsidR="00646B5F">
        <w:rPr>
          <w:rFonts w:cs="v4.2.0"/>
        </w:rPr>
        <w:t>before a PO, considering the UE anyway needs to wake up to do the RRM measurements in a relatively long duration</w:t>
      </w:r>
      <w:r w:rsidR="00543694">
        <w:rPr>
          <w:rFonts w:cs="v4.2.0"/>
        </w:rPr>
        <w:t>.</w:t>
      </w:r>
      <w:r w:rsidR="00FC3423">
        <w:rPr>
          <w:rFonts w:cs="v4.2.0"/>
        </w:rPr>
        <w:t xml:space="preserve"> </w:t>
      </w:r>
      <w:r w:rsidR="00326CAE">
        <w:rPr>
          <w:lang w:eastAsia="zh-CN"/>
        </w:rPr>
        <w:t xml:space="preserve"> </w:t>
      </w:r>
    </w:p>
    <w:p w14:paraId="466D7DC4" w14:textId="6A43339F" w:rsidR="00646B5F" w:rsidRDefault="008052C0" w:rsidP="00EF5FDA">
      <w:pPr>
        <w:rPr>
          <w:rFonts w:cs="v4.2.0"/>
        </w:rPr>
      </w:pPr>
      <w:r>
        <w:rPr>
          <w:lang w:eastAsia="zh-CN"/>
        </w:rPr>
        <w:t>This</w:t>
      </w:r>
      <w:r w:rsidR="007A1465">
        <w:rPr>
          <w:lang w:eastAsia="zh-CN"/>
        </w:rPr>
        <w:t xml:space="preserve"> </w:t>
      </w:r>
      <w:r w:rsidR="00E0530E">
        <w:rPr>
          <w:lang w:eastAsia="zh-CN"/>
        </w:rPr>
        <w:t xml:space="preserve">scenario </w:t>
      </w:r>
      <w:r>
        <w:rPr>
          <w:lang w:eastAsia="zh-CN"/>
        </w:rPr>
        <w:t xml:space="preserve">is quite </w:t>
      </w:r>
      <w:r w:rsidR="007A1465">
        <w:rPr>
          <w:lang w:eastAsia="zh-CN"/>
        </w:rPr>
        <w:t xml:space="preserve">different </w:t>
      </w:r>
      <w:r>
        <w:rPr>
          <w:lang w:eastAsia="zh-CN"/>
        </w:rPr>
        <w:t xml:space="preserve">from the case in NB-IoT. In NB-IoT, there </w:t>
      </w:r>
      <w:r w:rsidR="00E0530E">
        <w:rPr>
          <w:lang w:eastAsia="zh-CN"/>
        </w:rPr>
        <w:t>is</w:t>
      </w:r>
      <w:r>
        <w:rPr>
          <w:lang w:eastAsia="zh-CN"/>
        </w:rPr>
        <w:t xml:space="preserve"> a large number of repetitions, up to 2048, used for NPDCCH transmission to reach deep coverage. The power consumption due to the reception of NPDCCH consumes large proportion of power consumption for IDLE mode UE. Therefore, a power saving signal to indicate skipping the paging message in NB-IoT can introduce significant power saving gain. </w:t>
      </w:r>
      <w:r w:rsidR="00E0530E">
        <w:rPr>
          <w:lang w:eastAsia="zh-CN"/>
        </w:rPr>
        <w:t>F</w:t>
      </w:r>
      <w:r w:rsidR="007A1465">
        <w:rPr>
          <w:lang w:eastAsia="zh-CN"/>
        </w:rPr>
        <w:t>or</w:t>
      </w:r>
      <w:r>
        <w:rPr>
          <w:lang w:eastAsia="zh-CN"/>
        </w:rPr>
        <w:t xml:space="preserve"> eMBB </w:t>
      </w:r>
      <w:r w:rsidR="007A1465">
        <w:rPr>
          <w:lang w:eastAsia="zh-CN"/>
        </w:rPr>
        <w:t xml:space="preserve">application </w:t>
      </w:r>
      <w:r>
        <w:rPr>
          <w:lang w:eastAsia="zh-CN"/>
        </w:rPr>
        <w:t>in NR</w:t>
      </w:r>
      <w:r w:rsidR="00E0530E">
        <w:rPr>
          <w:lang w:eastAsia="zh-CN"/>
        </w:rPr>
        <w:t xml:space="preserve"> instead</w:t>
      </w:r>
      <w:r>
        <w:rPr>
          <w:lang w:eastAsia="zh-CN"/>
        </w:rPr>
        <w:t xml:space="preserve">, the PDCCH and PDSCH </w:t>
      </w:r>
      <w:r w:rsidR="007A1465">
        <w:rPr>
          <w:lang w:eastAsia="zh-CN"/>
        </w:rPr>
        <w:t xml:space="preserve">transmission </w:t>
      </w:r>
      <w:r>
        <w:rPr>
          <w:lang w:eastAsia="zh-CN"/>
        </w:rPr>
        <w:t xml:space="preserve">for paging do not use </w:t>
      </w:r>
      <w:r w:rsidR="00E0530E">
        <w:rPr>
          <w:lang w:eastAsia="zh-CN"/>
        </w:rPr>
        <w:t xml:space="preserve">a </w:t>
      </w:r>
      <w:r>
        <w:rPr>
          <w:lang w:eastAsia="zh-CN"/>
        </w:rPr>
        <w:t>large number of repetitions</w:t>
      </w:r>
      <w:r w:rsidR="00E0530E">
        <w:rPr>
          <w:lang w:eastAsia="zh-CN"/>
        </w:rPr>
        <w:t xml:space="preserve">, and </w:t>
      </w:r>
      <w:r>
        <w:rPr>
          <w:lang w:eastAsia="zh-CN"/>
        </w:rPr>
        <w:t xml:space="preserve">the power consumption reduction </w:t>
      </w:r>
      <w:r w:rsidR="007A1465">
        <w:rPr>
          <w:lang w:eastAsia="zh-CN"/>
        </w:rPr>
        <w:t>due to</w:t>
      </w:r>
      <w:r>
        <w:rPr>
          <w:lang w:eastAsia="zh-CN"/>
        </w:rPr>
        <w:t xml:space="preserve"> skipping the processing of </w:t>
      </w:r>
      <w:r>
        <w:rPr>
          <w:lang w:eastAsia="zh-CN"/>
        </w:rPr>
        <w:lastRenderedPageBreak/>
        <w:t>PDCCH for paging is marginal</w:t>
      </w:r>
      <w:r w:rsidR="00542DCA">
        <w:rPr>
          <w:lang w:eastAsia="zh-CN"/>
        </w:rPr>
        <w:t>,</w:t>
      </w:r>
      <w:r>
        <w:rPr>
          <w:lang w:eastAsia="zh-CN"/>
        </w:rPr>
        <w:t xml:space="preserve"> considering RRM measurement shall consume more power on </w:t>
      </w:r>
      <w:r w:rsidR="00542DCA">
        <w:rPr>
          <w:lang w:eastAsia="zh-CN"/>
        </w:rPr>
        <w:t xml:space="preserve">IDLE mode </w:t>
      </w:r>
      <w:r>
        <w:rPr>
          <w:lang w:eastAsia="zh-CN"/>
        </w:rPr>
        <w:t xml:space="preserve">UE </w:t>
      </w:r>
      <w:r w:rsidR="00542DCA">
        <w:rPr>
          <w:lang w:eastAsia="zh-CN"/>
        </w:rPr>
        <w:t xml:space="preserve">for </w:t>
      </w:r>
      <w:r>
        <w:rPr>
          <w:lang w:eastAsia="zh-CN"/>
        </w:rPr>
        <w:t xml:space="preserve">eMBB </w:t>
      </w:r>
      <w:r w:rsidR="00542DCA">
        <w:rPr>
          <w:lang w:eastAsia="zh-CN"/>
        </w:rPr>
        <w:t>case</w:t>
      </w:r>
      <w:r>
        <w:rPr>
          <w:lang w:eastAsia="zh-CN"/>
        </w:rPr>
        <w:t>.</w:t>
      </w:r>
    </w:p>
    <w:p w14:paraId="20F79AFA" w14:textId="744A3771" w:rsidR="00B3465A" w:rsidRDefault="00E0530E" w:rsidP="00EF5FDA">
      <w:pPr>
        <w:rPr>
          <w:rFonts w:cs="v4.2.0"/>
        </w:rPr>
      </w:pPr>
      <w:r>
        <w:rPr>
          <w:rFonts w:cs="v4.2.0"/>
        </w:rPr>
        <w:t>Thus,</w:t>
      </w:r>
      <w:r w:rsidR="00B3465A">
        <w:rPr>
          <w:rFonts w:cs="v4.2.0"/>
        </w:rPr>
        <w:t xml:space="preserve"> </w:t>
      </w:r>
      <w:r w:rsidR="001E7DD6">
        <w:rPr>
          <w:rFonts w:cs="v4.2.0"/>
        </w:rPr>
        <w:t>according to</w:t>
      </w:r>
      <w:r w:rsidR="00B3465A">
        <w:rPr>
          <w:rFonts w:cs="v4.2.0"/>
        </w:rPr>
        <w:t xml:space="preserve"> the above analysis, </w:t>
      </w:r>
      <w:r w:rsidR="001E7DD6">
        <w:rPr>
          <w:rFonts w:cs="v4.2.0"/>
        </w:rPr>
        <w:t xml:space="preserve">we don't think </w:t>
      </w:r>
      <w:r>
        <w:rPr>
          <w:rFonts w:cs="v4.2.0"/>
        </w:rPr>
        <w:t>it is worth</w:t>
      </w:r>
      <w:r w:rsidR="001E7DD6">
        <w:rPr>
          <w:rFonts w:cs="v4.2.0"/>
        </w:rPr>
        <w:t xml:space="preserve"> introduc</w:t>
      </w:r>
      <w:r>
        <w:rPr>
          <w:rFonts w:cs="v4.2.0"/>
        </w:rPr>
        <w:t>ing</w:t>
      </w:r>
      <w:r w:rsidR="001E7DD6">
        <w:rPr>
          <w:rFonts w:cs="v4.2.0"/>
        </w:rPr>
        <w:t xml:space="preserve"> the additional power saving signal/channel for paging procedure</w:t>
      </w:r>
      <w:r>
        <w:rPr>
          <w:rFonts w:cs="v4.2.0"/>
        </w:rPr>
        <w:t>.</w:t>
      </w:r>
    </w:p>
    <w:p w14:paraId="56011A6C" w14:textId="0F140647" w:rsidR="001E7DD6" w:rsidRPr="001E7DD6" w:rsidRDefault="001E7DD6" w:rsidP="00EF5FDA">
      <w:pPr>
        <w:rPr>
          <w:rFonts w:cs="v4.2.0"/>
          <w:b/>
        </w:rPr>
      </w:pPr>
      <w:r w:rsidRPr="001E7DD6">
        <w:rPr>
          <w:rFonts w:cs="v4.2.0"/>
          <w:b/>
        </w:rPr>
        <w:t xml:space="preserve">Proposal 1: </w:t>
      </w:r>
      <w:r>
        <w:rPr>
          <w:rFonts w:cs="v4.2.0"/>
          <w:b/>
        </w:rPr>
        <w:t>T</w:t>
      </w:r>
      <w:r w:rsidRPr="001E7DD6">
        <w:rPr>
          <w:rFonts w:cs="v4.2.0"/>
          <w:b/>
        </w:rPr>
        <w:t xml:space="preserve">he power saving signal/channel to indicate </w:t>
      </w:r>
      <w:r w:rsidR="00E0530E">
        <w:rPr>
          <w:rFonts w:cs="v4.2.0"/>
          <w:b/>
        </w:rPr>
        <w:t>to skip</w:t>
      </w:r>
      <w:r w:rsidRPr="001E7DD6">
        <w:rPr>
          <w:rFonts w:cs="v4.2.0"/>
          <w:b/>
        </w:rPr>
        <w:t xml:space="preserve"> PDCCH monitoring for paging before a PO </w:t>
      </w:r>
      <w:r w:rsidR="00F61E59">
        <w:rPr>
          <w:rFonts w:cs="v4.2.0"/>
          <w:b/>
        </w:rPr>
        <w:t>is</w:t>
      </w:r>
      <w:r w:rsidR="00F61E59" w:rsidRPr="001E7DD6">
        <w:rPr>
          <w:rFonts w:cs="v4.2.0"/>
          <w:b/>
        </w:rPr>
        <w:t xml:space="preserve"> </w:t>
      </w:r>
      <w:r w:rsidRPr="001E7DD6">
        <w:rPr>
          <w:rFonts w:cs="v4.2.0"/>
          <w:b/>
        </w:rPr>
        <w:t>not supported for NR UE in IDLE state.</w:t>
      </w:r>
    </w:p>
    <w:p w14:paraId="613B7632" w14:textId="3E43168E" w:rsidR="00865F76" w:rsidRDefault="00865F76" w:rsidP="00646B5F">
      <w:pPr>
        <w:jc w:val="center"/>
      </w:pPr>
      <w:bookmarkStart w:id="4" w:name="_Ref520387822"/>
      <w:r>
        <w:rPr>
          <w:noProof/>
          <w:lang w:eastAsia="zh-CN"/>
        </w:rPr>
        <w:drawing>
          <wp:inline distT="0" distB="0" distL="0" distR="0" wp14:anchorId="2EC50919" wp14:editId="6C95A44D">
            <wp:extent cx="4921372" cy="95185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2">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p w14:paraId="727E5403" w14:textId="01EA8205" w:rsidR="00646B5F" w:rsidRPr="00DA7783" w:rsidRDefault="00646B5F" w:rsidP="00646B5F">
      <w:pPr>
        <w:jc w:val="center"/>
        <w:rPr>
          <w:rFonts w:cs="v4.2.0"/>
          <w:b/>
        </w:rPr>
      </w:pPr>
      <w:r w:rsidRPr="00DA7783">
        <w:rPr>
          <w:b/>
        </w:rPr>
        <w:t xml:space="preserve">Figure </w:t>
      </w:r>
      <w:bookmarkEnd w:id="4"/>
      <w:r w:rsidR="00316D90" w:rsidRPr="00DA7783">
        <w:rPr>
          <w:b/>
          <w:noProof/>
        </w:rPr>
        <w:t>3</w:t>
      </w:r>
      <w:r w:rsidR="00316D90" w:rsidRPr="00DA7783">
        <w:rPr>
          <w:rFonts w:cs="v4.2.0"/>
          <w:b/>
        </w:rPr>
        <w:t xml:space="preserve"> </w:t>
      </w:r>
      <w:r w:rsidRPr="00DA7783">
        <w:rPr>
          <w:rFonts w:cs="v4.2.0"/>
          <w:b/>
        </w:rPr>
        <w:t>Illustration for paging monitoring and serving cell measurements</w:t>
      </w:r>
      <w:r w:rsidR="00132984" w:rsidRPr="00DA7783">
        <w:rPr>
          <w:rFonts w:cs="v4.2.0"/>
          <w:b/>
        </w:rPr>
        <w:t xml:space="preserve"> </w:t>
      </w:r>
    </w:p>
    <w:p w14:paraId="3AFC6841" w14:textId="3129F74C" w:rsidR="006928D4" w:rsidRPr="008A1815" w:rsidRDefault="00F42A1D" w:rsidP="006928D4">
      <w:pPr>
        <w:pStyle w:val="Heading2"/>
        <w:rPr>
          <w:lang w:eastAsia="ja-JP"/>
        </w:rPr>
      </w:pPr>
      <w:r>
        <w:rPr>
          <w:lang w:eastAsia="ja-JP"/>
        </w:rPr>
        <w:t xml:space="preserve">UE grouping to reduce unnecessary PDSCH reception </w:t>
      </w:r>
    </w:p>
    <w:p w14:paraId="00385005" w14:textId="29E6622B" w:rsidR="00942CCE" w:rsidRDefault="00942CCE" w:rsidP="006928D4">
      <w:pPr>
        <w:pStyle w:val="Eqn"/>
      </w:pPr>
      <w:r>
        <w:t>To receive the paging message for</w:t>
      </w:r>
      <w:r w:rsidR="006A04FC">
        <w:t xml:space="preserve"> </w:t>
      </w:r>
      <w:r w:rsidR="00FB1104">
        <w:t xml:space="preserve">the </w:t>
      </w:r>
      <w:r w:rsidR="006A04FC">
        <w:t>incoming call</w:t>
      </w:r>
      <w:r>
        <w:t xml:space="preserve">, </w:t>
      </w:r>
      <w:r w:rsidR="00E94F62">
        <w:t xml:space="preserve">in the PO </w:t>
      </w:r>
      <w:r>
        <w:t xml:space="preserve">the UE needs to 1) receive and </w:t>
      </w:r>
      <w:r w:rsidR="00C82FB0">
        <w:t xml:space="preserve">demodulate </w:t>
      </w:r>
      <w:r>
        <w:t>the PDCCH, 2) blind</w:t>
      </w:r>
      <w:r w:rsidR="00C82FB0">
        <w:t>ly</w:t>
      </w:r>
      <w:r>
        <w:t xml:space="preserve"> decod</w:t>
      </w:r>
      <w:r w:rsidR="00C82FB0">
        <w:t>e</w:t>
      </w:r>
      <w:r>
        <w:t xml:space="preserve"> the PDCCH, 3) receive and </w:t>
      </w:r>
      <w:r w:rsidR="00C82FB0">
        <w:t xml:space="preserve">demodulate </w:t>
      </w:r>
      <w:r>
        <w:t>the PDSCH, 4) deco</w:t>
      </w:r>
      <w:r w:rsidR="00C82FB0">
        <w:t>de</w:t>
      </w:r>
      <w:r>
        <w:t xml:space="preserve"> the PDSCH, 5) </w:t>
      </w:r>
      <w:r>
        <w:rPr>
          <w:rFonts w:hint="eastAsia"/>
          <w:lang w:eastAsia="zh-CN"/>
        </w:rPr>
        <w:t xml:space="preserve">process the Paging </w:t>
      </w:r>
      <w:r>
        <w:t xml:space="preserve">message. </w:t>
      </w:r>
      <w:r w:rsidR="00E94F62">
        <w:t xml:space="preserve">Since a number of </w:t>
      </w:r>
      <w:r w:rsidR="00E94F62">
        <w:rPr>
          <w:rFonts w:hint="eastAsia"/>
          <w:lang w:eastAsia="zh-CN"/>
        </w:rPr>
        <w:t>UE</w:t>
      </w:r>
      <w:r w:rsidR="00E94F62">
        <w:rPr>
          <w:lang w:eastAsia="zh-CN"/>
        </w:rPr>
        <w:t>s</w:t>
      </w:r>
      <w:r w:rsidR="00E94F62">
        <w:rPr>
          <w:rFonts w:hint="eastAsia"/>
          <w:lang w:eastAsia="zh-CN"/>
        </w:rPr>
        <w:t xml:space="preserve"> </w:t>
      </w:r>
      <w:r w:rsidR="00E94F62">
        <w:rPr>
          <w:lang w:eastAsia="zh-CN"/>
        </w:rPr>
        <w:t xml:space="preserve">will share the same PDCCH monitoring occasion in a PO, the UE may often receive the PDCCH for paging. </w:t>
      </w:r>
      <w:r w:rsidR="00E24D0D">
        <w:rPr>
          <w:lang w:eastAsia="zh-CN"/>
        </w:rPr>
        <w:t xml:space="preserve">If detecting the </w:t>
      </w:r>
      <w:r w:rsidR="00175D42">
        <w:rPr>
          <w:lang w:eastAsia="zh-CN"/>
        </w:rPr>
        <w:t xml:space="preserve">PDCCH for paging, the UE will continue the step 3)~5). However, in most of cases, after decoding the paging message, the UE will find it is actually not paged, i.e. its ID is not included in the paging message. This is the well-known false alarm issue in paging reception. In this case, the power consumption </w:t>
      </w:r>
      <w:r w:rsidR="00E24D0D">
        <w:rPr>
          <w:lang w:eastAsia="zh-CN"/>
        </w:rPr>
        <w:t xml:space="preserve">on performing step 3)~5) is unnecessary. So, if this false alarm rate can be reduced as much as possible, it is beneficial for UE power saving.  </w:t>
      </w:r>
    </w:p>
    <w:p w14:paraId="4EB30336" w14:textId="740B83F9" w:rsidR="003F65E2" w:rsidRDefault="007911FE" w:rsidP="007911FE">
      <w:r>
        <w:t xml:space="preserve">To </w:t>
      </w:r>
      <w:r w:rsidRPr="00421866">
        <w:t xml:space="preserve">solve </w:t>
      </w:r>
      <w:r>
        <w:t xml:space="preserve">this issue, the UEs can be </w:t>
      </w:r>
      <w:r w:rsidR="00597BA3">
        <w:t>grouped</w:t>
      </w:r>
      <w:r>
        <w:t xml:space="preserve">. For each paging procedure, only the UEs in the group(s) being paged need to monitor paging message. For example, the UE wakes up in its PO and decodes paging DCI to check whether the group it belongs to is being paged or not. If not, the UE can sleep </w:t>
      </w:r>
      <w:r w:rsidRPr="00724A7E">
        <w:t>direct</w:t>
      </w:r>
      <w:r>
        <w:t xml:space="preserve">ly and skip corresponding </w:t>
      </w:r>
      <w:r>
        <w:rPr>
          <w:lang w:eastAsia="ja-JP"/>
        </w:rPr>
        <w:t>PDSCH reception</w:t>
      </w:r>
      <w:r>
        <w:t xml:space="preserve">, otherwise, the UE needs to decode the message on </w:t>
      </w:r>
      <w:r>
        <w:rPr>
          <w:lang w:eastAsia="ja-JP"/>
        </w:rPr>
        <w:t>PDSCH</w:t>
      </w:r>
      <w:r>
        <w:t xml:space="preserve">. </w:t>
      </w:r>
      <w:r w:rsidRPr="00F23203">
        <w:t xml:space="preserve">In </w:t>
      </w:r>
      <w:r w:rsidR="00316D90">
        <w:t xml:space="preserve">this </w:t>
      </w:r>
      <w:r w:rsidRPr="00F23203">
        <w:t>way</w:t>
      </w:r>
      <w:r>
        <w:t>,</w:t>
      </w:r>
      <w:r w:rsidRPr="00F23203">
        <w:t xml:space="preserve"> </w:t>
      </w:r>
      <w:r>
        <w:t xml:space="preserve">power consumption for </w:t>
      </w:r>
      <w:r>
        <w:rPr>
          <w:lang w:eastAsia="ja-JP"/>
        </w:rPr>
        <w:t>PDSCH reception</w:t>
      </w:r>
      <w:r>
        <w:t xml:space="preserve"> can be saved based on </w:t>
      </w:r>
      <w:r>
        <w:rPr>
          <w:lang w:eastAsia="ja-JP"/>
        </w:rPr>
        <w:t>UE grouping</w:t>
      </w:r>
      <w:r>
        <w:t xml:space="preserve">. </w:t>
      </w:r>
      <w:r w:rsidRPr="00A310A3">
        <w:t>Potentially</w:t>
      </w:r>
      <w:r>
        <w:t xml:space="preserve">, there are several ways to indicate the UE grouping information, e.g. by different P-RNTIs for different groups, by different </w:t>
      </w:r>
      <w:r w:rsidRPr="00364FFA">
        <w:rPr>
          <w:rFonts w:hint="eastAsia"/>
          <w:lang w:eastAsia="ja-JP"/>
        </w:rPr>
        <w:t>CORESET</w:t>
      </w:r>
      <w:r>
        <w:rPr>
          <w:lang w:eastAsia="ja-JP"/>
        </w:rPr>
        <w:t>s</w:t>
      </w:r>
      <w:r w:rsidRPr="00364FFA">
        <w:rPr>
          <w:rFonts w:hint="eastAsia"/>
          <w:lang w:eastAsia="ja-JP"/>
        </w:rPr>
        <w:t>/search space</w:t>
      </w:r>
      <w:r>
        <w:rPr>
          <w:lang w:eastAsia="ja-JP"/>
        </w:rPr>
        <w:t>s</w:t>
      </w:r>
      <w:r>
        <w:t xml:space="preserve"> of paging DCIs for different groups, or by indicators in paging DCI indicating group information explicitly, etc.</w:t>
      </w:r>
      <w:r w:rsidR="00316D90">
        <w:t xml:space="preserve"> </w:t>
      </w:r>
    </w:p>
    <w:p w14:paraId="0B629175" w14:textId="37CF373F" w:rsidR="007911FE" w:rsidRDefault="003F65E2" w:rsidP="007911FE">
      <w:r>
        <w:t>The</w:t>
      </w:r>
      <w:r w:rsidR="00316D90">
        <w:t xml:space="preserve"> enhancement of </w:t>
      </w:r>
      <w:r>
        <w:t xml:space="preserve">the </w:t>
      </w:r>
      <w:r w:rsidR="00316D90">
        <w:t>paging procedure is an objective for RAN2 to study</w:t>
      </w:r>
      <w:r>
        <w:t xml:space="preserve"> [1]</w:t>
      </w:r>
      <w:r w:rsidR="00316D90">
        <w:t xml:space="preserve">, </w:t>
      </w:r>
      <w:r>
        <w:t>potential</w:t>
      </w:r>
      <w:r w:rsidR="00316D90">
        <w:t xml:space="preserve"> enhancements to reduce the false alarm have RAN1 impact. So we suggest RAN1 to evaluate this aspect and </w:t>
      </w:r>
      <w:r>
        <w:t xml:space="preserve">inform </w:t>
      </w:r>
      <w:r w:rsidR="00316D90">
        <w:t xml:space="preserve">RAN2 </w:t>
      </w:r>
      <w:r>
        <w:t>of the outcome</w:t>
      </w:r>
      <w:r w:rsidR="00316D90">
        <w:t>.</w:t>
      </w:r>
    </w:p>
    <w:p w14:paraId="5F72ED7A" w14:textId="010B2AE4" w:rsidR="007911FE" w:rsidRPr="00B6008C" w:rsidRDefault="007911FE" w:rsidP="007911FE">
      <w:pPr>
        <w:rPr>
          <w:b/>
          <w:kern w:val="2"/>
          <w:lang w:eastAsia="zh-CN"/>
        </w:rPr>
      </w:pPr>
      <w:r w:rsidRPr="00B6008C">
        <w:rPr>
          <w:b/>
          <w:kern w:val="2"/>
          <w:lang w:eastAsia="zh-CN"/>
        </w:rPr>
        <w:t xml:space="preserve">Proposal </w:t>
      </w:r>
      <w:r>
        <w:rPr>
          <w:b/>
          <w:kern w:val="2"/>
          <w:lang w:eastAsia="zh-CN"/>
        </w:rPr>
        <w:t>2</w:t>
      </w:r>
      <w:r w:rsidRPr="00B6008C">
        <w:rPr>
          <w:b/>
          <w:kern w:val="2"/>
          <w:lang w:eastAsia="zh-CN"/>
        </w:rPr>
        <w:t xml:space="preserve">: </w:t>
      </w:r>
      <w:r w:rsidR="00A23E8B">
        <w:rPr>
          <w:b/>
          <w:kern w:val="2"/>
          <w:lang w:eastAsia="zh-CN"/>
        </w:rPr>
        <w:t>Study</w:t>
      </w:r>
      <w:r w:rsidR="00316D90">
        <w:rPr>
          <w:b/>
          <w:kern w:val="2"/>
          <w:lang w:eastAsia="zh-CN"/>
        </w:rPr>
        <w:t xml:space="preserve"> the power saving gain by reducing the false alarm in paging reception.</w:t>
      </w:r>
    </w:p>
    <w:p w14:paraId="51F8759D" w14:textId="77777777" w:rsidR="00157FC3" w:rsidRPr="00CF195E" w:rsidRDefault="00747F48" w:rsidP="00CF195E">
      <w:pPr>
        <w:pStyle w:val="Heading1"/>
      </w:pPr>
      <w:r w:rsidRPr="00CF195E">
        <w:t>Conclusion</w:t>
      </w:r>
      <w:r w:rsidR="006B1FD5" w:rsidRPr="00CF195E">
        <w:t>s</w:t>
      </w:r>
    </w:p>
    <w:p w14:paraId="43C4D716" w14:textId="32128A2B" w:rsidR="006B1FD5" w:rsidRDefault="00865F76" w:rsidP="006B1FD5">
      <w:pPr>
        <w:rPr>
          <w:kern w:val="2"/>
          <w:lang w:val="en-GB" w:eastAsia="zh-CN"/>
        </w:rPr>
      </w:pPr>
      <w:r>
        <w:rPr>
          <w:rFonts w:hint="eastAsia"/>
          <w:kern w:val="2"/>
          <w:lang w:val="en-GB" w:eastAsia="zh-CN"/>
        </w:rPr>
        <w:t xml:space="preserve">In this paper, we discussed </w:t>
      </w:r>
      <w:r>
        <w:rPr>
          <w:kern w:val="2"/>
          <w:lang w:val="en-GB" w:eastAsia="zh-CN"/>
        </w:rPr>
        <w:t>possible paging enhancement for power saving and have the following proposals:</w:t>
      </w:r>
    </w:p>
    <w:p w14:paraId="65817280" w14:textId="5C27B798" w:rsidR="00865F76" w:rsidRDefault="00865F76" w:rsidP="006B1FD5">
      <w:pPr>
        <w:rPr>
          <w:rFonts w:cs="v4.2.0"/>
          <w:b/>
        </w:rPr>
      </w:pPr>
      <w:r w:rsidRPr="001E7DD6">
        <w:rPr>
          <w:rFonts w:cs="v4.2.0"/>
          <w:b/>
        </w:rPr>
        <w:t xml:space="preserve">Proposal 1: </w:t>
      </w:r>
      <w:r>
        <w:rPr>
          <w:rFonts w:cs="v4.2.0"/>
          <w:b/>
        </w:rPr>
        <w:t>T</w:t>
      </w:r>
      <w:r w:rsidRPr="001E7DD6">
        <w:rPr>
          <w:rFonts w:cs="v4.2.0"/>
          <w:b/>
        </w:rPr>
        <w:t xml:space="preserve">he power saving signal/channel which is used to indicate the skipping of PDCCH monitoring for paging before a PO </w:t>
      </w:r>
      <w:r w:rsidR="00316D90">
        <w:rPr>
          <w:rFonts w:cs="v4.2.0"/>
          <w:b/>
        </w:rPr>
        <w:t xml:space="preserve">is </w:t>
      </w:r>
      <w:r w:rsidRPr="001E7DD6">
        <w:rPr>
          <w:rFonts w:cs="v4.2.0"/>
          <w:b/>
        </w:rPr>
        <w:t>not supported for NR UE in IDLE state.</w:t>
      </w:r>
    </w:p>
    <w:p w14:paraId="2BC20C99" w14:textId="247918D0" w:rsidR="00865F76" w:rsidRPr="00331426" w:rsidRDefault="00865F76" w:rsidP="006B1FD5">
      <w:pPr>
        <w:rPr>
          <w:kern w:val="2"/>
          <w:lang w:val="en-GB" w:eastAsia="zh-CN"/>
        </w:rPr>
      </w:pPr>
      <w:r w:rsidRPr="00B6008C">
        <w:rPr>
          <w:b/>
          <w:kern w:val="2"/>
          <w:lang w:eastAsia="zh-CN"/>
        </w:rPr>
        <w:t xml:space="preserve">Proposal </w:t>
      </w:r>
      <w:r>
        <w:rPr>
          <w:b/>
          <w:kern w:val="2"/>
          <w:lang w:eastAsia="zh-CN"/>
        </w:rPr>
        <w:t>2</w:t>
      </w:r>
      <w:r w:rsidRPr="00B6008C">
        <w:rPr>
          <w:b/>
          <w:kern w:val="2"/>
          <w:lang w:eastAsia="zh-CN"/>
        </w:rPr>
        <w:t xml:space="preserve">: </w:t>
      </w:r>
      <w:r w:rsidR="00A23E8B">
        <w:rPr>
          <w:b/>
          <w:kern w:val="2"/>
          <w:lang w:eastAsia="zh-CN"/>
        </w:rPr>
        <w:t>Study the power saving gain by reducing the false alarm in paging reception</w:t>
      </w:r>
      <w:r w:rsidR="00D613D1">
        <w:rPr>
          <w:b/>
          <w:kern w:val="2"/>
          <w:lang w:eastAsia="zh-CN"/>
        </w:rPr>
        <w:t>.</w:t>
      </w:r>
    </w:p>
    <w:p w14:paraId="717C32AB" w14:textId="77777777" w:rsidR="001D780E" w:rsidRPr="00CF195E" w:rsidRDefault="001D780E" w:rsidP="00CF195E">
      <w:pPr>
        <w:pStyle w:val="Heading1"/>
        <w:numPr>
          <w:ilvl w:val="0"/>
          <w:numId w:val="0"/>
        </w:numPr>
        <w:ind w:left="432" w:hanging="432"/>
      </w:pPr>
      <w:bookmarkStart w:id="5" w:name="_Ref124589665"/>
      <w:bookmarkStart w:id="6" w:name="_Ref71620620"/>
      <w:bookmarkStart w:id="7" w:name="_Ref124671424"/>
      <w:r w:rsidRPr="00CF195E">
        <w:t>References</w:t>
      </w:r>
    </w:p>
    <w:bookmarkEnd w:id="3"/>
    <w:bookmarkEnd w:id="5"/>
    <w:bookmarkEnd w:id="6"/>
    <w:bookmarkEnd w:id="7"/>
    <w:p w14:paraId="230A5138" w14:textId="32D41723" w:rsidR="007B642B" w:rsidRPr="007B642B" w:rsidRDefault="002D37DB" w:rsidP="007B642B">
      <w:pPr>
        <w:pStyle w:val="ListParagraph"/>
        <w:numPr>
          <w:ilvl w:val="0"/>
          <w:numId w:val="34"/>
        </w:numPr>
        <w:rPr>
          <w:kern w:val="2"/>
          <w:sz w:val="22"/>
          <w:szCs w:val="22"/>
          <w:lang w:eastAsia="zh-CN"/>
        </w:rPr>
      </w:pPr>
      <w:r w:rsidRPr="007B642B">
        <w:rPr>
          <w:kern w:val="2"/>
          <w:sz w:val="22"/>
          <w:szCs w:val="22"/>
          <w:lang w:eastAsia="zh-CN"/>
        </w:rPr>
        <w:t>RP-181463 New SID: Study on UE Power Saving in NR, RANP#80.</w:t>
      </w:r>
    </w:p>
    <w:p w14:paraId="39ABF55D" w14:textId="2C5CDDA2" w:rsidR="002D37DB" w:rsidRPr="00331426" w:rsidRDefault="002D37DB" w:rsidP="007B642B">
      <w:pPr>
        <w:pStyle w:val="ListParagraph"/>
        <w:numPr>
          <w:ilvl w:val="0"/>
          <w:numId w:val="34"/>
        </w:numPr>
        <w:rPr>
          <w:kern w:val="2"/>
          <w:lang w:eastAsia="zh-CN"/>
        </w:rPr>
      </w:pPr>
      <w:r w:rsidRPr="007B642B">
        <w:rPr>
          <w:kern w:val="2"/>
          <w:sz w:val="22"/>
          <w:szCs w:val="22"/>
          <w:lang w:eastAsia="zh-CN"/>
        </w:rPr>
        <w:t>R1-18</w:t>
      </w:r>
      <w:r w:rsidR="007B642B" w:rsidRPr="007B642B">
        <w:rPr>
          <w:kern w:val="2"/>
          <w:sz w:val="22"/>
          <w:szCs w:val="22"/>
          <w:lang w:eastAsia="zh-CN"/>
        </w:rPr>
        <w:t>10155</w:t>
      </w:r>
      <w:r w:rsidRPr="007B642B">
        <w:rPr>
          <w:kern w:val="2"/>
          <w:sz w:val="22"/>
          <w:szCs w:val="22"/>
          <w:lang w:eastAsia="zh-CN"/>
        </w:rPr>
        <w:t>, Signaling based mechanisms for UE power saving, RAN1#94bis, Huawei, Hisilicon</w:t>
      </w:r>
    </w:p>
    <w:sectPr w:rsidR="002D37DB" w:rsidRPr="003314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0E3CB" w14:textId="77777777" w:rsidR="00512BEE" w:rsidRDefault="00512BEE">
      <w:r>
        <w:separator/>
      </w:r>
    </w:p>
  </w:endnote>
  <w:endnote w:type="continuationSeparator" w:id="0">
    <w:p w14:paraId="3825D535" w14:textId="77777777" w:rsidR="00512BEE" w:rsidRDefault="0051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734CE" w14:textId="77777777" w:rsidR="00512BEE" w:rsidRDefault="00512BEE">
      <w:r>
        <w:separator/>
      </w:r>
    </w:p>
  </w:footnote>
  <w:footnote w:type="continuationSeparator" w:id="0">
    <w:p w14:paraId="30F672BE" w14:textId="77777777" w:rsidR="00512BEE" w:rsidRDefault="00512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6956930"/>
    <w:multiLevelType w:val="hybridMultilevel"/>
    <w:tmpl w:val="1C2654CE"/>
    <w:lvl w:ilvl="0" w:tplc="23781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3272"/>
        </w:tabs>
        <w:ind w:left="327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BEC740F"/>
    <w:multiLevelType w:val="multilevel"/>
    <w:tmpl w:val="8F32E2EA"/>
    <w:lvl w:ilvl="0">
      <w:start w:val="1"/>
      <w:numFmt w:val="decimal"/>
      <w:lvlText w:val="%1)"/>
      <w:lvlJc w:val="left"/>
      <w:pPr>
        <w:ind w:left="360" w:hanging="360"/>
      </w:pPr>
    </w:lvl>
    <w:lvl w:ilvl="1">
      <w:start w:val="1"/>
      <w:numFmt w:val="lowerLetter"/>
      <w:lvlText w:val="%2)"/>
      <w:lvlJc w:val="left"/>
      <w:pPr>
        <w:ind w:left="720" w:hanging="360"/>
      </w:pPr>
      <w:rPr>
        <w:lang w:val="en-G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D90404B"/>
    <w:multiLevelType w:val="hybridMultilevel"/>
    <w:tmpl w:val="78DE5A20"/>
    <w:lvl w:ilvl="0" w:tplc="04CC59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A123A46"/>
    <w:multiLevelType w:val="hybridMultilevel"/>
    <w:tmpl w:val="B770EE62"/>
    <w:lvl w:ilvl="0" w:tplc="C20847E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7"/>
  </w:num>
  <w:num w:numId="4">
    <w:abstractNumId w:val="15"/>
  </w:num>
  <w:num w:numId="5">
    <w:abstractNumId w:val="9"/>
  </w:num>
  <w:num w:numId="6">
    <w:abstractNumId w:val="31"/>
  </w:num>
  <w:num w:numId="7">
    <w:abstractNumId w:val="16"/>
  </w:num>
  <w:num w:numId="8">
    <w:abstractNumId w:val="23"/>
  </w:num>
  <w:num w:numId="9">
    <w:abstractNumId w:val="29"/>
  </w:num>
  <w:num w:numId="10">
    <w:abstractNumId w:val="30"/>
  </w:num>
  <w:num w:numId="11">
    <w:abstractNumId w:val="33"/>
  </w:num>
  <w:num w:numId="12">
    <w:abstractNumId w:val="13"/>
  </w:num>
  <w:num w:numId="13">
    <w:abstractNumId w:val="26"/>
  </w:num>
  <w:num w:numId="14">
    <w:abstractNumId w:val="25"/>
  </w:num>
  <w:num w:numId="15">
    <w:abstractNumId w:val="20"/>
  </w:num>
  <w:num w:numId="16">
    <w:abstractNumId w:val="11"/>
  </w:num>
  <w:num w:numId="17">
    <w:abstractNumId w:val="19"/>
  </w:num>
  <w:num w:numId="18">
    <w:abstractNumId w:val="12"/>
  </w:num>
  <w:num w:numId="19">
    <w:abstractNumId w:val="10"/>
  </w:num>
  <w:num w:numId="20">
    <w:abstractNumId w:val="28"/>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4"/>
  </w:num>
  <w:num w:numId="33">
    <w:abstractNumId w:val="24"/>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057"/>
    <w:rsid w:val="00015EFB"/>
    <w:rsid w:val="000165E2"/>
    <w:rsid w:val="000172BE"/>
    <w:rsid w:val="00017D8A"/>
    <w:rsid w:val="00023388"/>
    <w:rsid w:val="00023425"/>
    <w:rsid w:val="000241BE"/>
    <w:rsid w:val="000242F2"/>
    <w:rsid w:val="0002619D"/>
    <w:rsid w:val="00026D4B"/>
    <w:rsid w:val="000275C6"/>
    <w:rsid w:val="00027AD6"/>
    <w:rsid w:val="0003024C"/>
    <w:rsid w:val="00031ADB"/>
    <w:rsid w:val="00032056"/>
    <w:rsid w:val="000328CA"/>
    <w:rsid w:val="00032E40"/>
    <w:rsid w:val="0003376B"/>
    <w:rsid w:val="00034676"/>
    <w:rsid w:val="000346E6"/>
    <w:rsid w:val="000352B3"/>
    <w:rsid w:val="00037872"/>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F1B"/>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EF5"/>
    <w:rsid w:val="000823B0"/>
    <w:rsid w:val="000825F7"/>
    <w:rsid w:val="0008335B"/>
    <w:rsid w:val="00083379"/>
    <w:rsid w:val="00083587"/>
    <w:rsid w:val="00083838"/>
    <w:rsid w:val="00083B6A"/>
    <w:rsid w:val="00085E04"/>
    <w:rsid w:val="00086800"/>
    <w:rsid w:val="00087913"/>
    <w:rsid w:val="000902DC"/>
    <w:rsid w:val="00091046"/>
    <w:rsid w:val="000911AE"/>
    <w:rsid w:val="00093697"/>
    <w:rsid w:val="00093D42"/>
    <w:rsid w:val="00093DD0"/>
    <w:rsid w:val="00094938"/>
    <w:rsid w:val="00094A16"/>
    <w:rsid w:val="00094DE6"/>
    <w:rsid w:val="00096356"/>
    <w:rsid w:val="00097C99"/>
    <w:rsid w:val="000A0F14"/>
    <w:rsid w:val="000A1441"/>
    <w:rsid w:val="000A1A06"/>
    <w:rsid w:val="000A1B60"/>
    <w:rsid w:val="000A21B4"/>
    <w:rsid w:val="000A2CC7"/>
    <w:rsid w:val="000A2ED6"/>
    <w:rsid w:val="000A3CA0"/>
    <w:rsid w:val="000A4205"/>
    <w:rsid w:val="000A4A19"/>
    <w:rsid w:val="000A6351"/>
    <w:rsid w:val="000A63D6"/>
    <w:rsid w:val="000A7B38"/>
    <w:rsid w:val="000B0343"/>
    <w:rsid w:val="000B2201"/>
    <w:rsid w:val="000B2985"/>
    <w:rsid w:val="000B2C88"/>
    <w:rsid w:val="000B3342"/>
    <w:rsid w:val="000B51FA"/>
    <w:rsid w:val="000B5905"/>
    <w:rsid w:val="000B5975"/>
    <w:rsid w:val="000B6E2C"/>
    <w:rsid w:val="000B76C5"/>
    <w:rsid w:val="000B7A10"/>
    <w:rsid w:val="000C10B3"/>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EC4"/>
    <w:rsid w:val="000E3952"/>
    <w:rsid w:val="000E59A0"/>
    <w:rsid w:val="000E6660"/>
    <w:rsid w:val="000E77CF"/>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712"/>
    <w:rsid w:val="00117C85"/>
    <w:rsid w:val="00120B13"/>
    <w:rsid w:val="00124D84"/>
    <w:rsid w:val="001250DD"/>
    <w:rsid w:val="00125733"/>
    <w:rsid w:val="001263AA"/>
    <w:rsid w:val="00130779"/>
    <w:rsid w:val="001307A1"/>
    <w:rsid w:val="001321D3"/>
    <w:rsid w:val="00132984"/>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7C47"/>
    <w:rsid w:val="00171143"/>
    <w:rsid w:val="00172864"/>
    <w:rsid w:val="00172B82"/>
    <w:rsid w:val="00172EFA"/>
    <w:rsid w:val="00173608"/>
    <w:rsid w:val="001745EC"/>
    <w:rsid w:val="001747B7"/>
    <w:rsid w:val="00175C30"/>
    <w:rsid w:val="00175D42"/>
    <w:rsid w:val="00177069"/>
    <w:rsid w:val="00177FC1"/>
    <w:rsid w:val="001815A2"/>
    <w:rsid w:val="00181FC1"/>
    <w:rsid w:val="00183034"/>
    <w:rsid w:val="001830F7"/>
    <w:rsid w:val="00183C3C"/>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05B4"/>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076"/>
    <w:rsid w:val="001E5C23"/>
    <w:rsid w:val="001E7504"/>
    <w:rsid w:val="001E76DF"/>
    <w:rsid w:val="001E7DD6"/>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A3A"/>
    <w:rsid w:val="001F7121"/>
    <w:rsid w:val="00200D2C"/>
    <w:rsid w:val="002019D8"/>
    <w:rsid w:val="00201EC7"/>
    <w:rsid w:val="0020349A"/>
    <w:rsid w:val="002034B4"/>
    <w:rsid w:val="00204032"/>
    <w:rsid w:val="00204BAD"/>
    <w:rsid w:val="00204D60"/>
    <w:rsid w:val="00205627"/>
    <w:rsid w:val="002056D0"/>
    <w:rsid w:val="002057A4"/>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0931"/>
    <w:rsid w:val="002516DE"/>
    <w:rsid w:val="00251893"/>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32B"/>
    <w:rsid w:val="00276A35"/>
    <w:rsid w:val="00277044"/>
    <w:rsid w:val="00277835"/>
    <w:rsid w:val="00280AB1"/>
    <w:rsid w:val="002828FB"/>
    <w:rsid w:val="00284BAE"/>
    <w:rsid w:val="002859AF"/>
    <w:rsid w:val="00286731"/>
    <w:rsid w:val="00286AE7"/>
    <w:rsid w:val="00287243"/>
    <w:rsid w:val="00290647"/>
    <w:rsid w:val="00291385"/>
    <w:rsid w:val="00291422"/>
    <w:rsid w:val="0029237F"/>
    <w:rsid w:val="00292715"/>
    <w:rsid w:val="00293E57"/>
    <w:rsid w:val="002947D1"/>
    <w:rsid w:val="002948DF"/>
    <w:rsid w:val="00294D90"/>
    <w:rsid w:val="00296FF9"/>
    <w:rsid w:val="002A1E92"/>
    <w:rsid w:val="002A204D"/>
    <w:rsid w:val="002A2616"/>
    <w:rsid w:val="002A26E1"/>
    <w:rsid w:val="002A368A"/>
    <w:rsid w:val="002A4065"/>
    <w:rsid w:val="002A59F0"/>
    <w:rsid w:val="002A6432"/>
    <w:rsid w:val="002A6F25"/>
    <w:rsid w:val="002A6FD3"/>
    <w:rsid w:val="002B0A7D"/>
    <w:rsid w:val="002B1A69"/>
    <w:rsid w:val="002B24BF"/>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14D"/>
    <w:rsid w:val="002C38B2"/>
    <w:rsid w:val="002C3F9C"/>
    <w:rsid w:val="002C5AFA"/>
    <w:rsid w:val="002D019C"/>
    <w:rsid w:val="002D0439"/>
    <w:rsid w:val="002D11B7"/>
    <w:rsid w:val="002D37DB"/>
    <w:rsid w:val="002D3BBC"/>
    <w:rsid w:val="002D438A"/>
    <w:rsid w:val="002D5738"/>
    <w:rsid w:val="002D5E53"/>
    <w:rsid w:val="002E0319"/>
    <w:rsid w:val="002E179B"/>
    <w:rsid w:val="002E1C9E"/>
    <w:rsid w:val="002E257B"/>
    <w:rsid w:val="002E3C65"/>
    <w:rsid w:val="002E3F5B"/>
    <w:rsid w:val="002E4362"/>
    <w:rsid w:val="002E51DD"/>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66F6"/>
    <w:rsid w:val="00316D90"/>
    <w:rsid w:val="003178DA"/>
    <w:rsid w:val="00317DB8"/>
    <w:rsid w:val="00320618"/>
    <w:rsid w:val="0032100B"/>
    <w:rsid w:val="00321BD7"/>
    <w:rsid w:val="0032260F"/>
    <w:rsid w:val="003228DA"/>
    <w:rsid w:val="00323D6B"/>
    <w:rsid w:val="003242A9"/>
    <w:rsid w:val="00326957"/>
    <w:rsid w:val="00326AE2"/>
    <w:rsid w:val="00326CAE"/>
    <w:rsid w:val="00331073"/>
    <w:rsid w:val="00331426"/>
    <w:rsid w:val="0033171D"/>
    <w:rsid w:val="00331FC3"/>
    <w:rsid w:val="003336B3"/>
    <w:rsid w:val="00333DB2"/>
    <w:rsid w:val="003353DC"/>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7C2"/>
    <w:rsid w:val="00360232"/>
    <w:rsid w:val="003602E0"/>
    <w:rsid w:val="00360D01"/>
    <w:rsid w:val="00362569"/>
    <w:rsid w:val="003636CD"/>
    <w:rsid w:val="0036487C"/>
    <w:rsid w:val="00364FFA"/>
    <w:rsid w:val="003651AB"/>
    <w:rsid w:val="00365411"/>
    <w:rsid w:val="00365FA2"/>
    <w:rsid w:val="00366364"/>
    <w:rsid w:val="00366C69"/>
    <w:rsid w:val="00367384"/>
    <w:rsid w:val="00367441"/>
    <w:rsid w:val="0036753D"/>
    <w:rsid w:val="00367B1D"/>
    <w:rsid w:val="00370E4F"/>
    <w:rsid w:val="00371215"/>
    <w:rsid w:val="00371841"/>
    <w:rsid w:val="00372188"/>
    <w:rsid w:val="00372F0D"/>
    <w:rsid w:val="00374059"/>
    <w:rsid w:val="0037535B"/>
    <w:rsid w:val="0037552D"/>
    <w:rsid w:val="003756DB"/>
    <w:rsid w:val="003770BB"/>
    <w:rsid w:val="0037771A"/>
    <w:rsid w:val="003802DC"/>
    <w:rsid w:val="00380E4E"/>
    <w:rsid w:val="00380FBF"/>
    <w:rsid w:val="00382155"/>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046"/>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A7A"/>
    <w:rsid w:val="003C5E6B"/>
    <w:rsid w:val="003C7AD7"/>
    <w:rsid w:val="003D0FC3"/>
    <w:rsid w:val="003D2C1D"/>
    <w:rsid w:val="003D2C34"/>
    <w:rsid w:val="003D3DDD"/>
    <w:rsid w:val="003D5CBF"/>
    <w:rsid w:val="003D66D2"/>
    <w:rsid w:val="003E07AE"/>
    <w:rsid w:val="003E14FC"/>
    <w:rsid w:val="003E2976"/>
    <w:rsid w:val="003E39F4"/>
    <w:rsid w:val="003E4858"/>
    <w:rsid w:val="003E6316"/>
    <w:rsid w:val="003E6884"/>
    <w:rsid w:val="003E6AC5"/>
    <w:rsid w:val="003F0096"/>
    <w:rsid w:val="003F0850"/>
    <w:rsid w:val="003F0D12"/>
    <w:rsid w:val="003F160C"/>
    <w:rsid w:val="003F324F"/>
    <w:rsid w:val="003F33BC"/>
    <w:rsid w:val="003F3D4E"/>
    <w:rsid w:val="003F477E"/>
    <w:rsid w:val="003F50D7"/>
    <w:rsid w:val="003F65E2"/>
    <w:rsid w:val="003F6CD2"/>
    <w:rsid w:val="003F788D"/>
    <w:rsid w:val="0040126E"/>
    <w:rsid w:val="004020D4"/>
    <w:rsid w:val="004021B6"/>
    <w:rsid w:val="004047C4"/>
    <w:rsid w:val="0040570B"/>
    <w:rsid w:val="00405EDB"/>
    <w:rsid w:val="00405FB1"/>
    <w:rsid w:val="00406460"/>
    <w:rsid w:val="00406C68"/>
    <w:rsid w:val="00407589"/>
    <w:rsid w:val="0041193C"/>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DDB"/>
    <w:rsid w:val="00430A2D"/>
    <w:rsid w:val="00430E22"/>
    <w:rsid w:val="00430F7F"/>
    <w:rsid w:val="00431505"/>
    <w:rsid w:val="00431AF0"/>
    <w:rsid w:val="0043213A"/>
    <w:rsid w:val="00432893"/>
    <w:rsid w:val="004330F4"/>
    <w:rsid w:val="00433590"/>
    <w:rsid w:val="0043393D"/>
    <w:rsid w:val="004344C7"/>
    <w:rsid w:val="00435274"/>
    <w:rsid w:val="004352AD"/>
    <w:rsid w:val="0043545D"/>
    <w:rsid w:val="00435FE2"/>
    <w:rsid w:val="00436DCC"/>
    <w:rsid w:val="00436E2F"/>
    <w:rsid w:val="00436EAB"/>
    <w:rsid w:val="004461D9"/>
    <w:rsid w:val="00446AC6"/>
    <w:rsid w:val="00447272"/>
    <w:rsid w:val="0044759B"/>
    <w:rsid w:val="00447F54"/>
    <w:rsid w:val="00450B7E"/>
    <w:rsid w:val="0045136B"/>
    <w:rsid w:val="00451C7E"/>
    <w:rsid w:val="004520FF"/>
    <w:rsid w:val="00453BB6"/>
    <w:rsid w:val="00453CAA"/>
    <w:rsid w:val="00455113"/>
    <w:rsid w:val="00456421"/>
    <w:rsid w:val="00456DAB"/>
    <w:rsid w:val="00460CC3"/>
    <w:rsid w:val="00460E86"/>
    <w:rsid w:val="004646B4"/>
    <w:rsid w:val="00464A88"/>
    <w:rsid w:val="004651A0"/>
    <w:rsid w:val="00466532"/>
    <w:rsid w:val="00467488"/>
    <w:rsid w:val="00467FDA"/>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C81"/>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314"/>
    <w:rsid w:val="004C7948"/>
    <w:rsid w:val="004C7BB8"/>
    <w:rsid w:val="004C7C60"/>
    <w:rsid w:val="004D0DFE"/>
    <w:rsid w:val="004D1D91"/>
    <w:rsid w:val="004D22C3"/>
    <w:rsid w:val="004D6F4D"/>
    <w:rsid w:val="004D6F95"/>
    <w:rsid w:val="004D72FE"/>
    <w:rsid w:val="004D7C09"/>
    <w:rsid w:val="004D7E91"/>
    <w:rsid w:val="004E003A"/>
    <w:rsid w:val="004E0768"/>
    <w:rsid w:val="004E1A31"/>
    <w:rsid w:val="004E2DE0"/>
    <w:rsid w:val="004E4060"/>
    <w:rsid w:val="004E409A"/>
    <w:rsid w:val="004F0FB9"/>
    <w:rsid w:val="004F2AE8"/>
    <w:rsid w:val="004F2F7E"/>
    <w:rsid w:val="004F32B5"/>
    <w:rsid w:val="004F407E"/>
    <w:rsid w:val="004F5479"/>
    <w:rsid w:val="004F7528"/>
    <w:rsid w:val="004F7BCA"/>
    <w:rsid w:val="004F7D89"/>
    <w:rsid w:val="00500300"/>
    <w:rsid w:val="00501981"/>
    <w:rsid w:val="00501A85"/>
    <w:rsid w:val="00501BB3"/>
    <w:rsid w:val="005021DD"/>
    <w:rsid w:val="005026CA"/>
    <w:rsid w:val="00502B72"/>
    <w:rsid w:val="00504BC1"/>
    <w:rsid w:val="00505134"/>
    <w:rsid w:val="00505C04"/>
    <w:rsid w:val="00511F15"/>
    <w:rsid w:val="00512BEE"/>
    <w:rsid w:val="0051318C"/>
    <w:rsid w:val="005142CD"/>
    <w:rsid w:val="005143C9"/>
    <w:rsid w:val="00515748"/>
    <w:rsid w:val="005157A9"/>
    <w:rsid w:val="005173A7"/>
    <w:rsid w:val="005177E1"/>
    <w:rsid w:val="00520C0A"/>
    <w:rsid w:val="005218B6"/>
    <w:rsid w:val="00522589"/>
    <w:rsid w:val="005240F7"/>
    <w:rsid w:val="00524545"/>
    <w:rsid w:val="00524F2B"/>
    <w:rsid w:val="005255BF"/>
    <w:rsid w:val="005257DE"/>
    <w:rsid w:val="00527200"/>
    <w:rsid w:val="00530157"/>
    <w:rsid w:val="00531EBE"/>
    <w:rsid w:val="005326DA"/>
    <w:rsid w:val="00532F8B"/>
    <w:rsid w:val="00533737"/>
    <w:rsid w:val="00535B79"/>
    <w:rsid w:val="00535D7C"/>
    <w:rsid w:val="00536579"/>
    <w:rsid w:val="00536C1E"/>
    <w:rsid w:val="0054052E"/>
    <w:rsid w:val="00542DCA"/>
    <w:rsid w:val="0054343A"/>
    <w:rsid w:val="00543694"/>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3C0C"/>
    <w:rsid w:val="005743DE"/>
    <w:rsid w:val="00574F3F"/>
    <w:rsid w:val="0057562C"/>
    <w:rsid w:val="005759F6"/>
    <w:rsid w:val="00575E3E"/>
    <w:rsid w:val="005765F5"/>
    <w:rsid w:val="00576D6C"/>
    <w:rsid w:val="00577A2E"/>
    <w:rsid w:val="00580A2A"/>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BA3"/>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59CE"/>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177"/>
    <w:rsid w:val="005F0A43"/>
    <w:rsid w:val="005F27BF"/>
    <w:rsid w:val="005F4171"/>
    <w:rsid w:val="005F46D6"/>
    <w:rsid w:val="005F4DD6"/>
    <w:rsid w:val="005F50D8"/>
    <w:rsid w:val="005F53A1"/>
    <w:rsid w:val="005F6B77"/>
    <w:rsid w:val="005F720F"/>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22B"/>
    <w:rsid w:val="00621F53"/>
    <w:rsid w:val="00621F74"/>
    <w:rsid w:val="00622E2A"/>
    <w:rsid w:val="00623089"/>
    <w:rsid w:val="0062308E"/>
    <w:rsid w:val="006234C4"/>
    <w:rsid w:val="006235F7"/>
    <w:rsid w:val="006244C9"/>
    <w:rsid w:val="006245F6"/>
    <w:rsid w:val="0062475D"/>
    <w:rsid w:val="0062495F"/>
    <w:rsid w:val="0062660B"/>
    <w:rsid w:val="00626AD1"/>
    <w:rsid w:val="00627011"/>
    <w:rsid w:val="006304BC"/>
    <w:rsid w:val="00630DCE"/>
    <w:rsid w:val="0063120A"/>
    <w:rsid w:val="0063150B"/>
    <w:rsid w:val="00631585"/>
    <w:rsid w:val="00634ACF"/>
    <w:rsid w:val="00635035"/>
    <w:rsid w:val="0063580D"/>
    <w:rsid w:val="00635CAE"/>
    <w:rsid w:val="00637240"/>
    <w:rsid w:val="00643660"/>
    <w:rsid w:val="00646B5F"/>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77B"/>
    <w:rsid w:val="0066732C"/>
    <w:rsid w:val="006679F5"/>
    <w:rsid w:val="00667B77"/>
    <w:rsid w:val="006716DA"/>
    <w:rsid w:val="0067281C"/>
    <w:rsid w:val="006728ED"/>
    <w:rsid w:val="006732B1"/>
    <w:rsid w:val="0067446F"/>
    <w:rsid w:val="006746A4"/>
    <w:rsid w:val="0067503C"/>
    <w:rsid w:val="00675558"/>
    <w:rsid w:val="00675611"/>
    <w:rsid w:val="00675A60"/>
    <w:rsid w:val="0067697E"/>
    <w:rsid w:val="00677443"/>
    <w:rsid w:val="0067769A"/>
    <w:rsid w:val="006806A3"/>
    <w:rsid w:val="006806A6"/>
    <w:rsid w:val="00681211"/>
    <w:rsid w:val="00681B36"/>
    <w:rsid w:val="00682E14"/>
    <w:rsid w:val="0068436C"/>
    <w:rsid w:val="00684A48"/>
    <w:rsid w:val="0068545E"/>
    <w:rsid w:val="00685FD4"/>
    <w:rsid w:val="00686612"/>
    <w:rsid w:val="0068661E"/>
    <w:rsid w:val="00690A49"/>
    <w:rsid w:val="00690BB6"/>
    <w:rsid w:val="006910D6"/>
    <w:rsid w:val="00691B30"/>
    <w:rsid w:val="006928D4"/>
    <w:rsid w:val="00693E1F"/>
    <w:rsid w:val="00693ECB"/>
    <w:rsid w:val="00694797"/>
    <w:rsid w:val="00695887"/>
    <w:rsid w:val="00697733"/>
    <w:rsid w:val="006A04FC"/>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3FDC"/>
    <w:rsid w:val="006D48FC"/>
    <w:rsid w:val="006D62BC"/>
    <w:rsid w:val="006D6450"/>
    <w:rsid w:val="006D6939"/>
    <w:rsid w:val="006D7EB0"/>
    <w:rsid w:val="006E0138"/>
    <w:rsid w:val="006E0BB0"/>
    <w:rsid w:val="006E12C3"/>
    <w:rsid w:val="006E2529"/>
    <w:rsid w:val="006E45F3"/>
    <w:rsid w:val="006E4A2F"/>
    <w:rsid w:val="006E4AE4"/>
    <w:rsid w:val="006E4ED4"/>
    <w:rsid w:val="006E5E19"/>
    <w:rsid w:val="006E61C3"/>
    <w:rsid w:val="006E799D"/>
    <w:rsid w:val="006F0593"/>
    <w:rsid w:val="006F1064"/>
    <w:rsid w:val="006F1EB7"/>
    <w:rsid w:val="006F52E5"/>
    <w:rsid w:val="006F6066"/>
    <w:rsid w:val="006F6850"/>
    <w:rsid w:val="006F707E"/>
    <w:rsid w:val="006F7863"/>
    <w:rsid w:val="007001DC"/>
    <w:rsid w:val="007025CB"/>
    <w:rsid w:val="007034AA"/>
    <w:rsid w:val="00703C9D"/>
    <w:rsid w:val="007041CF"/>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109"/>
    <w:rsid w:val="0074360F"/>
    <w:rsid w:val="00744A64"/>
    <w:rsid w:val="00744D47"/>
    <w:rsid w:val="00744EA0"/>
    <w:rsid w:val="0074638D"/>
    <w:rsid w:val="00746484"/>
    <w:rsid w:val="0074704F"/>
    <w:rsid w:val="00747F48"/>
    <w:rsid w:val="00747F4C"/>
    <w:rsid w:val="00751091"/>
    <w:rsid w:val="00751B83"/>
    <w:rsid w:val="007534B0"/>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BE5"/>
    <w:rsid w:val="00774FF5"/>
    <w:rsid w:val="007750B3"/>
    <w:rsid w:val="00775F76"/>
    <w:rsid w:val="00776AEA"/>
    <w:rsid w:val="00777BA0"/>
    <w:rsid w:val="007803BD"/>
    <w:rsid w:val="007811DC"/>
    <w:rsid w:val="007820FA"/>
    <w:rsid w:val="0078285F"/>
    <w:rsid w:val="00783096"/>
    <w:rsid w:val="00783207"/>
    <w:rsid w:val="00783E1D"/>
    <w:rsid w:val="0078483B"/>
    <w:rsid w:val="00784EED"/>
    <w:rsid w:val="00785900"/>
    <w:rsid w:val="00786958"/>
    <w:rsid w:val="00786E71"/>
    <w:rsid w:val="00787275"/>
    <w:rsid w:val="007911FE"/>
    <w:rsid w:val="0079162F"/>
    <w:rsid w:val="00794924"/>
    <w:rsid w:val="007A0BC2"/>
    <w:rsid w:val="007A1465"/>
    <w:rsid w:val="007A1F44"/>
    <w:rsid w:val="007A23E8"/>
    <w:rsid w:val="007A23FF"/>
    <w:rsid w:val="007A295B"/>
    <w:rsid w:val="007A3424"/>
    <w:rsid w:val="007A35EF"/>
    <w:rsid w:val="007A43A2"/>
    <w:rsid w:val="007A4D04"/>
    <w:rsid w:val="007A7A96"/>
    <w:rsid w:val="007B03AF"/>
    <w:rsid w:val="007B1543"/>
    <w:rsid w:val="007B1AC0"/>
    <w:rsid w:val="007B270A"/>
    <w:rsid w:val="007B2D3B"/>
    <w:rsid w:val="007B52CD"/>
    <w:rsid w:val="007B642B"/>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ADC"/>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2C0"/>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A2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384"/>
    <w:rsid w:val="008524D2"/>
    <w:rsid w:val="00852E19"/>
    <w:rsid w:val="00856833"/>
    <w:rsid w:val="00856840"/>
    <w:rsid w:val="0086087C"/>
    <w:rsid w:val="00860D8E"/>
    <w:rsid w:val="0086275E"/>
    <w:rsid w:val="00864440"/>
    <w:rsid w:val="00864D76"/>
    <w:rsid w:val="008650FC"/>
    <w:rsid w:val="00865F76"/>
    <w:rsid w:val="00866EB3"/>
    <w:rsid w:val="0086701A"/>
    <w:rsid w:val="00867A5B"/>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1815"/>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2F5C"/>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A48"/>
    <w:rsid w:val="00903802"/>
    <w:rsid w:val="0090696D"/>
    <w:rsid w:val="00906BBE"/>
    <w:rsid w:val="00906CD6"/>
    <w:rsid w:val="00906E4D"/>
    <w:rsid w:val="00906F31"/>
    <w:rsid w:val="0090743B"/>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2E9"/>
    <w:rsid w:val="00927F8B"/>
    <w:rsid w:val="0093094D"/>
    <w:rsid w:val="009328C7"/>
    <w:rsid w:val="009336EC"/>
    <w:rsid w:val="00933F56"/>
    <w:rsid w:val="00934C13"/>
    <w:rsid w:val="00935228"/>
    <w:rsid w:val="009355A2"/>
    <w:rsid w:val="00935F9E"/>
    <w:rsid w:val="00936D98"/>
    <w:rsid w:val="00941418"/>
    <w:rsid w:val="00942C80"/>
    <w:rsid w:val="00942CCE"/>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3277"/>
    <w:rsid w:val="009657F1"/>
    <w:rsid w:val="0096625D"/>
    <w:rsid w:val="009677CE"/>
    <w:rsid w:val="009709F8"/>
    <w:rsid w:val="00972929"/>
    <w:rsid w:val="00972F91"/>
    <w:rsid w:val="00973827"/>
    <w:rsid w:val="009742D3"/>
    <w:rsid w:val="00977BA7"/>
    <w:rsid w:val="00980517"/>
    <w:rsid w:val="009811E0"/>
    <w:rsid w:val="0098194F"/>
    <w:rsid w:val="009826C8"/>
    <w:rsid w:val="009836E4"/>
    <w:rsid w:val="0098412F"/>
    <w:rsid w:val="00984B3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00A"/>
    <w:rsid w:val="009A4869"/>
    <w:rsid w:val="009A6A6B"/>
    <w:rsid w:val="009B1EF9"/>
    <w:rsid w:val="009B26AC"/>
    <w:rsid w:val="009B37E2"/>
    <w:rsid w:val="009B4519"/>
    <w:rsid w:val="009B506B"/>
    <w:rsid w:val="009B57EF"/>
    <w:rsid w:val="009B5B85"/>
    <w:rsid w:val="009B7204"/>
    <w:rsid w:val="009B7F58"/>
    <w:rsid w:val="009C0074"/>
    <w:rsid w:val="009C0564"/>
    <w:rsid w:val="009C2685"/>
    <w:rsid w:val="009C39BC"/>
    <w:rsid w:val="009C4BC2"/>
    <w:rsid w:val="009C4D22"/>
    <w:rsid w:val="009C7320"/>
    <w:rsid w:val="009D0729"/>
    <w:rsid w:val="009D0F66"/>
    <w:rsid w:val="009D1A06"/>
    <w:rsid w:val="009D1BA4"/>
    <w:rsid w:val="009D1CBA"/>
    <w:rsid w:val="009D22E4"/>
    <w:rsid w:val="009D22F7"/>
    <w:rsid w:val="009D25E6"/>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A84"/>
    <w:rsid w:val="009F0B4D"/>
    <w:rsid w:val="009F1096"/>
    <w:rsid w:val="009F150E"/>
    <w:rsid w:val="009F27AD"/>
    <w:rsid w:val="009F3FB5"/>
    <w:rsid w:val="009F43AF"/>
    <w:rsid w:val="009F521F"/>
    <w:rsid w:val="009F553C"/>
    <w:rsid w:val="009F59F8"/>
    <w:rsid w:val="009F7568"/>
    <w:rsid w:val="00A005B0"/>
    <w:rsid w:val="00A01F17"/>
    <w:rsid w:val="00A022A5"/>
    <w:rsid w:val="00A03A22"/>
    <w:rsid w:val="00A04634"/>
    <w:rsid w:val="00A06119"/>
    <w:rsid w:val="00A07A48"/>
    <w:rsid w:val="00A108EE"/>
    <w:rsid w:val="00A10BB8"/>
    <w:rsid w:val="00A1200D"/>
    <w:rsid w:val="00A137E4"/>
    <w:rsid w:val="00A14813"/>
    <w:rsid w:val="00A1566A"/>
    <w:rsid w:val="00A16516"/>
    <w:rsid w:val="00A165BF"/>
    <w:rsid w:val="00A172E8"/>
    <w:rsid w:val="00A179FF"/>
    <w:rsid w:val="00A21A36"/>
    <w:rsid w:val="00A23E8B"/>
    <w:rsid w:val="00A25294"/>
    <w:rsid w:val="00A254EE"/>
    <w:rsid w:val="00A25BE7"/>
    <w:rsid w:val="00A27008"/>
    <w:rsid w:val="00A27AAF"/>
    <w:rsid w:val="00A27CDF"/>
    <w:rsid w:val="00A309C6"/>
    <w:rsid w:val="00A30D13"/>
    <w:rsid w:val="00A310A3"/>
    <w:rsid w:val="00A314F9"/>
    <w:rsid w:val="00A319D0"/>
    <w:rsid w:val="00A32316"/>
    <w:rsid w:val="00A33172"/>
    <w:rsid w:val="00A3432B"/>
    <w:rsid w:val="00A346BA"/>
    <w:rsid w:val="00A34C67"/>
    <w:rsid w:val="00A34D62"/>
    <w:rsid w:val="00A3611D"/>
    <w:rsid w:val="00A36339"/>
    <w:rsid w:val="00A366E4"/>
    <w:rsid w:val="00A4376F"/>
    <w:rsid w:val="00A43A8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2CC"/>
    <w:rsid w:val="00A8056E"/>
    <w:rsid w:val="00A82D58"/>
    <w:rsid w:val="00A82F5F"/>
    <w:rsid w:val="00A8399D"/>
    <w:rsid w:val="00A83E3D"/>
    <w:rsid w:val="00A8443A"/>
    <w:rsid w:val="00A8479C"/>
    <w:rsid w:val="00A8557B"/>
    <w:rsid w:val="00A85A05"/>
    <w:rsid w:val="00A86D63"/>
    <w:rsid w:val="00A87797"/>
    <w:rsid w:val="00A87C64"/>
    <w:rsid w:val="00A900CF"/>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771"/>
    <w:rsid w:val="00AD0A51"/>
    <w:rsid w:val="00AD0B37"/>
    <w:rsid w:val="00AD11F7"/>
    <w:rsid w:val="00AD1DB7"/>
    <w:rsid w:val="00AD2852"/>
    <w:rsid w:val="00AD3976"/>
    <w:rsid w:val="00AD4D2A"/>
    <w:rsid w:val="00AD542F"/>
    <w:rsid w:val="00AD6111"/>
    <w:rsid w:val="00AD6B7B"/>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613"/>
    <w:rsid w:val="00B10558"/>
    <w:rsid w:val="00B156A9"/>
    <w:rsid w:val="00B15F83"/>
    <w:rsid w:val="00B160FF"/>
    <w:rsid w:val="00B16322"/>
    <w:rsid w:val="00B1662E"/>
    <w:rsid w:val="00B16A6F"/>
    <w:rsid w:val="00B200BD"/>
    <w:rsid w:val="00B22C0D"/>
    <w:rsid w:val="00B23AF4"/>
    <w:rsid w:val="00B23C15"/>
    <w:rsid w:val="00B25762"/>
    <w:rsid w:val="00B25B40"/>
    <w:rsid w:val="00B25FDE"/>
    <w:rsid w:val="00B26AB0"/>
    <w:rsid w:val="00B26AD2"/>
    <w:rsid w:val="00B26CA2"/>
    <w:rsid w:val="00B30B4E"/>
    <w:rsid w:val="00B31246"/>
    <w:rsid w:val="00B326FF"/>
    <w:rsid w:val="00B340AA"/>
    <w:rsid w:val="00B3465A"/>
    <w:rsid w:val="00B34A9F"/>
    <w:rsid w:val="00B34B80"/>
    <w:rsid w:val="00B35CDA"/>
    <w:rsid w:val="00B37D97"/>
    <w:rsid w:val="00B411BD"/>
    <w:rsid w:val="00B41559"/>
    <w:rsid w:val="00B418E8"/>
    <w:rsid w:val="00B42285"/>
    <w:rsid w:val="00B4274B"/>
    <w:rsid w:val="00B435B1"/>
    <w:rsid w:val="00B4367F"/>
    <w:rsid w:val="00B438BA"/>
    <w:rsid w:val="00B44A08"/>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B5D"/>
    <w:rsid w:val="00B62E0B"/>
    <w:rsid w:val="00B63C32"/>
    <w:rsid w:val="00B6405C"/>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0D45"/>
    <w:rsid w:val="00BC12FB"/>
    <w:rsid w:val="00BC1C3C"/>
    <w:rsid w:val="00BC307F"/>
    <w:rsid w:val="00BC3159"/>
    <w:rsid w:val="00BC3257"/>
    <w:rsid w:val="00BC39DB"/>
    <w:rsid w:val="00BC3A32"/>
    <w:rsid w:val="00BC3B07"/>
    <w:rsid w:val="00BC46EF"/>
    <w:rsid w:val="00BC62C9"/>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A96"/>
    <w:rsid w:val="00BF2B6F"/>
    <w:rsid w:val="00BF351A"/>
    <w:rsid w:val="00BF3914"/>
    <w:rsid w:val="00BF49B1"/>
    <w:rsid w:val="00BF5552"/>
    <w:rsid w:val="00BF73F2"/>
    <w:rsid w:val="00C01671"/>
    <w:rsid w:val="00C02419"/>
    <w:rsid w:val="00C02766"/>
    <w:rsid w:val="00C03EE8"/>
    <w:rsid w:val="00C04CE4"/>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4DC5"/>
    <w:rsid w:val="00C352B3"/>
    <w:rsid w:val="00C3654C"/>
    <w:rsid w:val="00C36BF5"/>
    <w:rsid w:val="00C36DBC"/>
    <w:rsid w:val="00C376BA"/>
    <w:rsid w:val="00C377F9"/>
    <w:rsid w:val="00C40373"/>
    <w:rsid w:val="00C4082D"/>
    <w:rsid w:val="00C40AE6"/>
    <w:rsid w:val="00C411AF"/>
    <w:rsid w:val="00C4138D"/>
    <w:rsid w:val="00C41E3A"/>
    <w:rsid w:val="00C4304C"/>
    <w:rsid w:val="00C43315"/>
    <w:rsid w:val="00C445FF"/>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919"/>
    <w:rsid w:val="00C62CD5"/>
    <w:rsid w:val="00C636E6"/>
    <w:rsid w:val="00C639D6"/>
    <w:rsid w:val="00C63F8E"/>
    <w:rsid w:val="00C647FB"/>
    <w:rsid w:val="00C654E0"/>
    <w:rsid w:val="00C65B03"/>
    <w:rsid w:val="00C67EAB"/>
    <w:rsid w:val="00C70DFF"/>
    <w:rsid w:val="00C72E9E"/>
    <w:rsid w:val="00C75A6B"/>
    <w:rsid w:val="00C763B6"/>
    <w:rsid w:val="00C7644F"/>
    <w:rsid w:val="00C768F6"/>
    <w:rsid w:val="00C80073"/>
    <w:rsid w:val="00C80DEA"/>
    <w:rsid w:val="00C82FB0"/>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C83"/>
    <w:rsid w:val="00D15F43"/>
    <w:rsid w:val="00D16E87"/>
    <w:rsid w:val="00D20B8B"/>
    <w:rsid w:val="00D2162C"/>
    <w:rsid w:val="00D21A3C"/>
    <w:rsid w:val="00D233F1"/>
    <w:rsid w:val="00D24FB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08A"/>
    <w:rsid w:val="00D46174"/>
    <w:rsid w:val="00D47DD0"/>
    <w:rsid w:val="00D50183"/>
    <w:rsid w:val="00D51D12"/>
    <w:rsid w:val="00D5362B"/>
    <w:rsid w:val="00D55072"/>
    <w:rsid w:val="00D551B5"/>
    <w:rsid w:val="00D56DB2"/>
    <w:rsid w:val="00D5747F"/>
    <w:rsid w:val="00D57495"/>
    <w:rsid w:val="00D574FA"/>
    <w:rsid w:val="00D60C8D"/>
    <w:rsid w:val="00D61374"/>
    <w:rsid w:val="00D613D1"/>
    <w:rsid w:val="00D6168A"/>
    <w:rsid w:val="00D616A5"/>
    <w:rsid w:val="00D61FF0"/>
    <w:rsid w:val="00D6211D"/>
    <w:rsid w:val="00D62C97"/>
    <w:rsid w:val="00D63517"/>
    <w:rsid w:val="00D63B75"/>
    <w:rsid w:val="00D659B1"/>
    <w:rsid w:val="00D65E9E"/>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934"/>
    <w:rsid w:val="00D83AE9"/>
    <w:rsid w:val="00D83F54"/>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783"/>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357"/>
    <w:rsid w:val="00DE0E59"/>
    <w:rsid w:val="00DE0F6C"/>
    <w:rsid w:val="00DE219B"/>
    <w:rsid w:val="00DE52E3"/>
    <w:rsid w:val="00DE7997"/>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530E"/>
    <w:rsid w:val="00E0728F"/>
    <w:rsid w:val="00E0755C"/>
    <w:rsid w:val="00E14A7E"/>
    <w:rsid w:val="00E151E1"/>
    <w:rsid w:val="00E172AB"/>
    <w:rsid w:val="00E17619"/>
    <w:rsid w:val="00E17805"/>
    <w:rsid w:val="00E20F79"/>
    <w:rsid w:val="00E21278"/>
    <w:rsid w:val="00E22CCD"/>
    <w:rsid w:val="00E23A11"/>
    <w:rsid w:val="00E23FB7"/>
    <w:rsid w:val="00E24A27"/>
    <w:rsid w:val="00E24D0D"/>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4B27"/>
    <w:rsid w:val="00E94F62"/>
    <w:rsid w:val="00E95BA6"/>
    <w:rsid w:val="00E96F5D"/>
    <w:rsid w:val="00E97648"/>
    <w:rsid w:val="00E97BA1"/>
    <w:rsid w:val="00EA0E4A"/>
    <w:rsid w:val="00EA1A54"/>
    <w:rsid w:val="00EA2226"/>
    <w:rsid w:val="00EA26FC"/>
    <w:rsid w:val="00EA3B5A"/>
    <w:rsid w:val="00EA410E"/>
    <w:rsid w:val="00EA4FD1"/>
    <w:rsid w:val="00EA53C2"/>
    <w:rsid w:val="00EA5695"/>
    <w:rsid w:val="00EA5B0A"/>
    <w:rsid w:val="00EA65AD"/>
    <w:rsid w:val="00EA6A09"/>
    <w:rsid w:val="00EA7FCF"/>
    <w:rsid w:val="00EB0CA3"/>
    <w:rsid w:val="00EB104F"/>
    <w:rsid w:val="00EB1B27"/>
    <w:rsid w:val="00EB1DA8"/>
    <w:rsid w:val="00EB4CFF"/>
    <w:rsid w:val="00EB5476"/>
    <w:rsid w:val="00EB70B0"/>
    <w:rsid w:val="00EB7633"/>
    <w:rsid w:val="00EB7736"/>
    <w:rsid w:val="00EC1BCB"/>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E7ABA"/>
    <w:rsid w:val="00EF0348"/>
    <w:rsid w:val="00EF1F9C"/>
    <w:rsid w:val="00EF4366"/>
    <w:rsid w:val="00EF48B8"/>
    <w:rsid w:val="00EF4CD6"/>
    <w:rsid w:val="00EF55A0"/>
    <w:rsid w:val="00EF5FDA"/>
    <w:rsid w:val="00EF61B7"/>
    <w:rsid w:val="00EF63D1"/>
    <w:rsid w:val="00EF6513"/>
    <w:rsid w:val="00EF6683"/>
    <w:rsid w:val="00EF7002"/>
    <w:rsid w:val="00EF769B"/>
    <w:rsid w:val="00F027BA"/>
    <w:rsid w:val="00F03E79"/>
    <w:rsid w:val="00F05C5B"/>
    <w:rsid w:val="00F0628D"/>
    <w:rsid w:val="00F06651"/>
    <w:rsid w:val="00F06710"/>
    <w:rsid w:val="00F07DE6"/>
    <w:rsid w:val="00F1056C"/>
    <w:rsid w:val="00F107F1"/>
    <w:rsid w:val="00F10FC1"/>
    <w:rsid w:val="00F112FD"/>
    <w:rsid w:val="00F12351"/>
    <w:rsid w:val="00F1283D"/>
    <w:rsid w:val="00F133A1"/>
    <w:rsid w:val="00F13ECD"/>
    <w:rsid w:val="00F155CE"/>
    <w:rsid w:val="00F16BF2"/>
    <w:rsid w:val="00F17EAE"/>
    <w:rsid w:val="00F218D4"/>
    <w:rsid w:val="00F2250A"/>
    <w:rsid w:val="00F24788"/>
    <w:rsid w:val="00F24E53"/>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AD"/>
    <w:rsid w:val="00F42A1D"/>
    <w:rsid w:val="00F433BD"/>
    <w:rsid w:val="00F44EC5"/>
    <w:rsid w:val="00F47498"/>
    <w:rsid w:val="00F512B2"/>
    <w:rsid w:val="00F51A89"/>
    <w:rsid w:val="00F5283D"/>
    <w:rsid w:val="00F52ABA"/>
    <w:rsid w:val="00F52BC7"/>
    <w:rsid w:val="00F53BF4"/>
    <w:rsid w:val="00F54266"/>
    <w:rsid w:val="00F55043"/>
    <w:rsid w:val="00F56DCF"/>
    <w:rsid w:val="00F57034"/>
    <w:rsid w:val="00F60BE9"/>
    <w:rsid w:val="00F61E59"/>
    <w:rsid w:val="00F61FD8"/>
    <w:rsid w:val="00F62DBF"/>
    <w:rsid w:val="00F641FC"/>
    <w:rsid w:val="00F647F7"/>
    <w:rsid w:val="00F6583C"/>
    <w:rsid w:val="00F6589A"/>
    <w:rsid w:val="00F66C51"/>
    <w:rsid w:val="00F6702D"/>
    <w:rsid w:val="00F6783E"/>
    <w:rsid w:val="00F70DBE"/>
    <w:rsid w:val="00F71124"/>
    <w:rsid w:val="00F71888"/>
    <w:rsid w:val="00F719CD"/>
    <w:rsid w:val="00F71BB8"/>
    <w:rsid w:val="00F72584"/>
    <w:rsid w:val="00F7290D"/>
    <w:rsid w:val="00F7302F"/>
    <w:rsid w:val="00F732EC"/>
    <w:rsid w:val="00F73D08"/>
    <w:rsid w:val="00F74C27"/>
    <w:rsid w:val="00F7586B"/>
    <w:rsid w:val="00F75F2F"/>
    <w:rsid w:val="00F76445"/>
    <w:rsid w:val="00F76ECC"/>
    <w:rsid w:val="00F77E9B"/>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104"/>
    <w:rsid w:val="00FB1527"/>
    <w:rsid w:val="00FB2537"/>
    <w:rsid w:val="00FB33DC"/>
    <w:rsid w:val="00FB4338"/>
    <w:rsid w:val="00FB477E"/>
    <w:rsid w:val="00FB4C9C"/>
    <w:rsid w:val="00FB6165"/>
    <w:rsid w:val="00FC0150"/>
    <w:rsid w:val="00FC03AB"/>
    <w:rsid w:val="00FC3423"/>
    <w:rsid w:val="00FC4729"/>
    <w:rsid w:val="00FC4A8C"/>
    <w:rsid w:val="00FC53DB"/>
    <w:rsid w:val="00FC5FC2"/>
    <w:rsid w:val="00FC6177"/>
    <w:rsid w:val="00FC63D1"/>
    <w:rsid w:val="00FC7528"/>
    <w:rsid w:val="00FC7848"/>
    <w:rsid w:val="00FD0572"/>
    <w:rsid w:val="00FD1A97"/>
    <w:rsid w:val="00FD2D7B"/>
    <w:rsid w:val="00FD37F6"/>
    <w:rsid w:val="00FD4589"/>
    <w:rsid w:val="00FD473E"/>
    <w:rsid w:val="00FD7DF9"/>
    <w:rsid w:val="00FE0080"/>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14A4AC"/>
  <w15:docId w15:val="{D8AE920C-263F-441C-8659-6412EF1C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3272"/>
      </w:tabs>
      <w:spacing w:before="120"/>
      <w:ind w:left="7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F74C27"/>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link w:val="ListParagraph"/>
    <w:uiPriority w:val="34"/>
    <w:locked/>
    <w:rsid w:val="00F74C27"/>
    <w:rPr>
      <w:rFonts w:eastAsiaTheme="minorEastAsia"/>
      <w:lang w:val="en-GB"/>
    </w:rPr>
  </w:style>
  <w:style w:type="character" w:styleId="CommentReference">
    <w:name w:val="annotation reference"/>
    <w:basedOn w:val="DefaultParagraphFont"/>
    <w:semiHidden/>
    <w:unhideWhenUsed/>
    <w:rsid w:val="00447272"/>
    <w:rPr>
      <w:sz w:val="21"/>
      <w:szCs w:val="21"/>
    </w:rPr>
  </w:style>
  <w:style w:type="paragraph" w:styleId="CommentText">
    <w:name w:val="annotation text"/>
    <w:basedOn w:val="Normal"/>
    <w:link w:val="CommentTextChar"/>
    <w:semiHidden/>
    <w:unhideWhenUsed/>
    <w:rsid w:val="00447272"/>
    <w:pPr>
      <w:jc w:val="left"/>
    </w:pPr>
  </w:style>
  <w:style w:type="character" w:customStyle="1" w:styleId="CommentTextChar">
    <w:name w:val="Comment Text Char"/>
    <w:basedOn w:val="DefaultParagraphFont"/>
    <w:link w:val="CommentText"/>
    <w:semiHidden/>
    <w:rsid w:val="00447272"/>
    <w:rPr>
      <w:sz w:val="22"/>
      <w:szCs w:val="22"/>
    </w:rPr>
  </w:style>
  <w:style w:type="paragraph" w:styleId="CommentSubject">
    <w:name w:val="annotation subject"/>
    <w:basedOn w:val="CommentText"/>
    <w:next w:val="CommentText"/>
    <w:link w:val="CommentSubjectChar"/>
    <w:semiHidden/>
    <w:unhideWhenUsed/>
    <w:rsid w:val="00447272"/>
    <w:rPr>
      <w:b/>
      <w:bCs/>
    </w:rPr>
  </w:style>
  <w:style w:type="character" w:customStyle="1" w:styleId="CommentSubjectChar">
    <w:name w:val="Comment Subject Char"/>
    <w:basedOn w:val="CommentTextChar"/>
    <w:link w:val="CommentSubject"/>
    <w:semiHidden/>
    <w:rsid w:val="00447272"/>
    <w:rPr>
      <w:b/>
      <w:bCs/>
      <w:sz w:val="22"/>
      <w:szCs w:val="22"/>
    </w:rPr>
  </w:style>
  <w:style w:type="paragraph" w:styleId="Revision">
    <w:name w:val="Revision"/>
    <w:hidden/>
    <w:uiPriority w:val="99"/>
    <w:semiHidden/>
    <w:rsid w:val="00C82FB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78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71A3E-B814-4956-AEAA-A4E1B982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1426</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2</cp:revision>
  <cp:lastPrinted>2007-06-18T22:08:00Z</cp:lastPrinted>
  <dcterms:created xsi:type="dcterms:W3CDTF">2018-09-28T19:43:00Z</dcterms:created>
  <dcterms:modified xsi:type="dcterms:W3CDTF">2018-09-28T19:43:00Z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(3)8+umF7iW2SEJntGHLE4oBm/uOOcThze5sBlwtCaK/cR0oQ4qs+CA4dpKzRh3R7a1IJUzfRho
qN4smwXbbMpGmc5LcaYOrdevEfqyHj3Ke1M1KTQdnBIZwXQxJ4t8MdJxq/RmJwTrrVzdRoCU
ArJ+Tr6II0yGzmBQWTrvGEztyplYsTL7xUNKEzKrEK6rZrzBtxc7htBr7gZ6Dj/al6FZFUKq
CaWQYB5oXjtzeouqOR</vt:lpwstr>
  </property>
  <property fmtid="{D5CDD505-2E9C-101B-9397-08002B2CF9AE}" pid="13" name="_2015_ms_pID_725343_00">
    <vt:lpwstr>_2015_ms_pID_725343</vt:lpwstr>
  </property>
  <property fmtid="{D5CDD505-2E9C-101B-9397-08002B2CF9AE}" pid="14" name="_2015_ms_pID_7253431">
    <vt:lpwstr>hWTkhVroACSbgP6oQysUoG55IDguYOrl63jh8rIi96pAw4cOckfiYr
8bjYUAwjko9MTLL5IICqDeXdoL6owXRG7ReiOzBSu09vwI4ETY6uX/wVp2z3rUwCiii8vg+N
gzulFWnLJz43EH2DF0ZbdlJghlxHRAeeLuIhIZtxzwqUTIQyG55yqG+AJmIgOm1dlvI4j2sB
yUcMBYC1ejCw3xU1mbIxdsW9pWgO8zId3U9y</vt:lpwstr>
  </property>
  <property fmtid="{D5CDD505-2E9C-101B-9397-08002B2CF9AE}" pid="15" name="_2015_ms_pID_7253431_00">
    <vt:lpwstr>_2015_ms_pID_7253431</vt:lpwstr>
  </property>
  <property fmtid="{D5CDD505-2E9C-101B-9397-08002B2CF9AE}" pid="16" name="_2015_ms_pID_7253432">
    <vt:lpwstr>jvIP8RZcu2NsSWw9W8vRFQPo/KsH9oCI5hZI
c2yVP0w+IARFRERvX/NMVLvSLjBwLQ==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1538163740</vt:lpwstr>
  </property>
</Properties>
</file>