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6DC" w:rsidRPr="005B50B6" w:rsidRDefault="004246DC" w:rsidP="004246DC">
      <w:pPr>
        <w:pStyle w:val="Header"/>
        <w:widowControl w:val="0"/>
        <w:ind w:right="-58"/>
        <w:jc w:val="left"/>
        <w:rPr>
          <w:rFonts w:ascii="Arial" w:hAnsi="Arial" w:cs="Arial"/>
          <w:b/>
          <w:bCs/>
          <w:color w:val="000000" w:themeColor="text1"/>
          <w:sz w:val="28"/>
          <w:lang w:eastAsia="zh-CN"/>
        </w:rPr>
      </w:pPr>
      <w:bookmarkStart w:id="0" w:name="_GoBack"/>
      <w:bookmarkEnd w:id="0"/>
      <w:r w:rsidRPr="0052548E">
        <w:rPr>
          <w:rFonts w:ascii="Arial" w:hAnsi="Arial" w:cs="Arial"/>
          <w:b/>
          <w:bCs/>
          <w:sz w:val="28"/>
        </w:rPr>
        <w:t>3GPP TSG RAN WG1 Meeting</w:t>
      </w:r>
      <w:r>
        <w:rPr>
          <w:rFonts w:ascii="Arial" w:hAnsi="Arial" w:cs="Arial"/>
          <w:b/>
          <w:bCs/>
          <w:sz w:val="28"/>
        </w:rPr>
        <w:t xml:space="preserve"> #9</w:t>
      </w:r>
      <w:r w:rsidR="00302EB0">
        <w:rPr>
          <w:rFonts w:ascii="Arial" w:hAnsi="Arial" w:cs="Arial"/>
          <w:b/>
          <w:bCs/>
          <w:sz w:val="28"/>
        </w:rPr>
        <w:t>4</w:t>
      </w:r>
      <w:r w:rsidR="0027504A">
        <w:rPr>
          <w:rFonts w:ascii="Arial" w:hAnsi="Arial" w:cs="Arial"/>
          <w:b/>
          <w:bCs/>
          <w:sz w:val="28"/>
        </w:rPr>
        <w:t>bis</w:t>
      </w:r>
      <w:r w:rsidRPr="005B50B6">
        <w:rPr>
          <w:rFonts w:ascii="Arial" w:eastAsia="MS Mincho" w:hAnsi="Arial" w:cs="Arial"/>
          <w:b/>
          <w:bCs/>
          <w:color w:val="000000" w:themeColor="text1"/>
          <w:sz w:val="28"/>
          <w:lang w:eastAsia="ja-JP"/>
        </w:rPr>
        <w:tab/>
      </w:r>
      <w:r w:rsidR="00390498" w:rsidRPr="00390498">
        <w:rPr>
          <w:rFonts w:ascii="Arial" w:eastAsia="MS Mincho" w:hAnsi="Arial" w:cs="Arial"/>
          <w:b/>
          <w:bCs/>
          <w:color w:val="000000" w:themeColor="text1"/>
          <w:sz w:val="28"/>
          <w:lang w:eastAsia="ja-JP"/>
        </w:rPr>
        <w:t>R1-</w:t>
      </w:r>
      <w:r w:rsidR="00754A39" w:rsidRPr="00754A39">
        <w:t xml:space="preserve"> </w:t>
      </w:r>
      <w:r w:rsidR="00754A39" w:rsidRPr="00754A39">
        <w:rPr>
          <w:rFonts w:ascii="Arial" w:eastAsia="MS Mincho" w:hAnsi="Arial" w:cs="Arial"/>
          <w:b/>
          <w:bCs/>
          <w:color w:val="000000" w:themeColor="text1"/>
          <w:sz w:val="28"/>
          <w:lang w:eastAsia="ja-JP"/>
        </w:rPr>
        <w:t>1810645</w:t>
      </w:r>
    </w:p>
    <w:p w:rsidR="004246DC" w:rsidRPr="002D6DCB" w:rsidRDefault="0027504A" w:rsidP="004246DC">
      <w:pPr>
        <w:pStyle w:val="CRCoverPage"/>
        <w:tabs>
          <w:tab w:val="right" w:pos="9639"/>
        </w:tabs>
        <w:spacing w:after="0"/>
        <w:rPr>
          <w:rFonts w:cs="Arial"/>
          <w:b/>
          <w:noProof/>
          <w:sz w:val="28"/>
          <w:szCs w:val="28"/>
          <w:lang w:val="de-DE" w:eastAsia="ja-JP"/>
        </w:rPr>
      </w:pPr>
      <w:r w:rsidRPr="0027504A">
        <w:rPr>
          <w:rFonts w:cs="Arial"/>
          <w:b/>
          <w:bCs/>
          <w:sz w:val="28"/>
          <w:lang w:eastAsia="ja-JP"/>
        </w:rPr>
        <w:t>Chengdu, China, October 8th – 12th, 2018</w:t>
      </w:r>
    </w:p>
    <w:p w:rsidR="004246DC" w:rsidRPr="004C2F07" w:rsidRDefault="004246DC" w:rsidP="004246DC">
      <w:pPr>
        <w:pBdr>
          <w:top w:val="single" w:sz="4" w:space="1" w:color="auto"/>
        </w:pBdr>
        <w:spacing w:after="0"/>
        <w:jc w:val="left"/>
        <w:rPr>
          <w:b/>
          <w:color w:val="000000" w:themeColor="text1"/>
          <w:kern w:val="2"/>
          <w:lang w:val="de-DE" w:eastAsia="zh-CN"/>
        </w:rPr>
      </w:pPr>
    </w:p>
    <w:p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8528EC">
        <w:rPr>
          <w:b/>
          <w:color w:val="000000" w:themeColor="text1"/>
          <w:kern w:val="2"/>
          <w:sz w:val="24"/>
          <w:lang w:eastAsia="zh-CN"/>
        </w:rPr>
        <w:t>9</w:t>
      </w:r>
      <w:r>
        <w:rPr>
          <w:b/>
          <w:color w:val="000000" w:themeColor="text1"/>
          <w:kern w:val="2"/>
          <w:sz w:val="24"/>
          <w:lang w:eastAsia="zh-CN"/>
        </w:rPr>
        <w:t>.</w:t>
      </w:r>
      <w:r w:rsidR="008528EC">
        <w:rPr>
          <w:b/>
          <w:color w:val="000000" w:themeColor="text1"/>
          <w:kern w:val="2"/>
          <w:sz w:val="24"/>
          <w:lang w:eastAsia="zh-CN"/>
        </w:rPr>
        <w:t>2</w:t>
      </w:r>
      <w:r w:rsidR="004246DC">
        <w:rPr>
          <w:b/>
          <w:color w:val="000000" w:themeColor="text1"/>
          <w:kern w:val="2"/>
          <w:sz w:val="24"/>
          <w:lang w:eastAsia="zh-CN"/>
        </w:rPr>
        <w:t>.</w:t>
      </w:r>
      <w:r w:rsidR="008528EC">
        <w:rPr>
          <w:b/>
          <w:color w:val="000000" w:themeColor="text1"/>
          <w:kern w:val="2"/>
          <w:sz w:val="24"/>
          <w:lang w:eastAsia="zh-CN"/>
        </w:rPr>
        <w:t>2</w:t>
      </w:r>
    </w:p>
    <w:p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8528EC" w:rsidRPr="008528EC">
        <w:rPr>
          <w:rFonts w:eastAsia="MS Mincho"/>
          <w:b/>
          <w:color w:val="000000" w:themeColor="text1"/>
          <w:kern w:val="2"/>
          <w:sz w:val="24"/>
          <w:lang w:eastAsia="ja-JP"/>
        </w:rPr>
        <w:t xml:space="preserve">Channels and procedures for adapting </w:t>
      </w:r>
      <w:r w:rsidR="00431070">
        <w:rPr>
          <w:rFonts w:eastAsia="MS Mincho"/>
          <w:b/>
          <w:color w:val="000000" w:themeColor="text1"/>
          <w:kern w:val="2"/>
          <w:sz w:val="24"/>
          <w:lang w:eastAsia="ja-JP"/>
        </w:rPr>
        <w:t xml:space="preserve">UE </w:t>
      </w:r>
      <w:r w:rsidR="008528EC" w:rsidRPr="008528EC">
        <w:rPr>
          <w:rFonts w:eastAsia="MS Mincho"/>
          <w:b/>
          <w:color w:val="000000" w:themeColor="text1"/>
          <w:kern w:val="2"/>
          <w:sz w:val="24"/>
          <w:lang w:eastAsia="ja-JP"/>
        </w:rPr>
        <w:t>power consumption characteristics</w:t>
      </w:r>
    </w:p>
    <w:p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rsidR="004246DC" w:rsidRPr="005B50B6" w:rsidRDefault="004246DC" w:rsidP="004246DC">
      <w:pPr>
        <w:pBdr>
          <w:bottom w:val="single" w:sz="4" w:space="1" w:color="auto"/>
        </w:pBdr>
        <w:spacing w:after="0"/>
        <w:jc w:val="left"/>
        <w:rPr>
          <w:b/>
          <w:color w:val="000000" w:themeColor="text1"/>
          <w:sz w:val="16"/>
          <w:szCs w:val="16"/>
          <w:lang w:eastAsia="zh-CN"/>
        </w:rPr>
      </w:pPr>
    </w:p>
    <w:p w:rsidR="004246DC" w:rsidRPr="005B50B6" w:rsidRDefault="004246DC" w:rsidP="004246DC">
      <w:pPr>
        <w:pStyle w:val="Heading1"/>
        <w:rPr>
          <w:color w:val="000000" w:themeColor="text1"/>
          <w:lang w:eastAsia="zh-CN"/>
        </w:rPr>
      </w:pPr>
      <w:r w:rsidRPr="005B50B6">
        <w:rPr>
          <w:color w:val="000000" w:themeColor="text1"/>
          <w:lang w:eastAsia="zh-CN"/>
        </w:rPr>
        <w:t>Introduction</w:t>
      </w:r>
    </w:p>
    <w:p w:rsidR="009B0EED" w:rsidRDefault="009B0EED" w:rsidP="00302EB0">
      <w:pPr>
        <w:overflowPunct w:val="0"/>
        <w:snapToGrid/>
        <w:spacing w:after="0"/>
        <w:textAlignment w:val="baseline"/>
        <w:rPr>
          <w:bCs/>
        </w:rPr>
      </w:pPr>
      <w:r>
        <w:rPr>
          <w:bCs/>
        </w:rPr>
        <w:t>In RAN#</w:t>
      </w:r>
      <w:r w:rsidR="006E156B">
        <w:rPr>
          <w:bCs/>
        </w:rPr>
        <w:t>80</w:t>
      </w:r>
      <w:r>
        <w:rPr>
          <w:bCs/>
        </w:rPr>
        <w:t xml:space="preserve"> </w:t>
      </w:r>
      <w:r w:rsidR="006E156B">
        <w:rPr>
          <w:bCs/>
        </w:rPr>
        <w:t>a study item on UE power saving</w:t>
      </w:r>
      <w:r w:rsidR="007239AE">
        <w:rPr>
          <w:bCs/>
        </w:rPr>
        <w:t xml:space="preserve"> [1]</w:t>
      </w:r>
      <w:r w:rsidR="006E156B">
        <w:rPr>
          <w:bCs/>
        </w:rPr>
        <w:t xml:space="preserve"> was approved</w:t>
      </w:r>
      <w:r>
        <w:rPr>
          <w:bCs/>
        </w:rPr>
        <w:t>.</w:t>
      </w:r>
      <w:r w:rsidR="006E156B">
        <w:rPr>
          <w:bCs/>
        </w:rPr>
        <w:t xml:space="preserve"> The objectives of the SI were agreed as:</w:t>
      </w:r>
    </w:p>
    <w:p w:rsidR="006E156B" w:rsidRDefault="006E156B" w:rsidP="00302EB0">
      <w:pPr>
        <w:overflowPunct w:val="0"/>
        <w:snapToGrid/>
        <w:spacing w:after="0"/>
        <w:textAlignment w:val="baseline"/>
        <w:rPr>
          <w:bCs/>
        </w:rPr>
      </w:pPr>
    </w:p>
    <w:p w:rsidR="006E156B" w:rsidRPr="006E156B" w:rsidRDefault="006E156B" w:rsidP="006E156B">
      <w:pPr>
        <w:numPr>
          <w:ilvl w:val="0"/>
          <w:numId w:val="11"/>
        </w:numPr>
        <w:overflowPunct w:val="0"/>
        <w:snapToGrid/>
        <w:spacing w:after="0"/>
        <w:ind w:left="720"/>
        <w:textAlignment w:val="baseline"/>
        <w:rPr>
          <w:bCs/>
          <w:lang w:val="en-GB"/>
        </w:rPr>
      </w:pPr>
      <w:r w:rsidRPr="006E156B">
        <w:rPr>
          <w:bCs/>
          <w:lang w:val="en-GB"/>
        </w:rPr>
        <w:t>Identify techniques for UE power saving study with focus in RRC_CONNECTED mode [RAN1, RAN2]</w:t>
      </w:r>
    </w:p>
    <w:p w:rsidR="006E156B" w:rsidRPr="006E156B" w:rsidRDefault="006E156B" w:rsidP="006E156B">
      <w:pPr>
        <w:overflowPunct w:val="0"/>
        <w:snapToGrid/>
        <w:spacing w:after="0"/>
        <w:ind w:left="360"/>
        <w:textAlignment w:val="baseline"/>
        <w:rPr>
          <w:bCs/>
          <w:lang w:val="en-GB"/>
        </w:rPr>
      </w:pPr>
    </w:p>
    <w:p w:rsidR="006E156B" w:rsidRPr="006E156B" w:rsidRDefault="006E156B" w:rsidP="006E156B">
      <w:pPr>
        <w:numPr>
          <w:ilvl w:val="1"/>
          <w:numId w:val="11"/>
        </w:numPr>
        <w:overflowPunct w:val="0"/>
        <w:snapToGrid/>
        <w:spacing w:after="0"/>
        <w:ind w:left="1080"/>
        <w:textAlignment w:val="baseline"/>
        <w:rPr>
          <w:bCs/>
          <w:lang w:val="en-GB"/>
        </w:rPr>
      </w:pPr>
      <w:r w:rsidRPr="006E156B">
        <w:rPr>
          <w:bCs/>
          <w:lang w:val="en-GB"/>
        </w:rPr>
        <w:t>Study UE adaptation to the traffic and UE power consumption characteristics in frequency, time, antenna domains, DRX configuration, and UE processing timeline for UE power saving</w:t>
      </w:r>
    </w:p>
    <w:p w:rsidR="006E156B" w:rsidRPr="006E156B" w:rsidRDefault="006E156B" w:rsidP="006E156B">
      <w:pPr>
        <w:overflowPunct w:val="0"/>
        <w:snapToGrid/>
        <w:spacing w:after="0"/>
        <w:ind w:left="360"/>
        <w:textAlignment w:val="baseline"/>
        <w:rPr>
          <w:bCs/>
          <w:lang w:val="en-GB"/>
        </w:rPr>
      </w:pPr>
      <w:r w:rsidRPr="006E156B">
        <w:rPr>
          <w:bCs/>
          <w:lang w:val="en-GB"/>
        </w:rPr>
        <w:t>(Note: existing UE capabilities are assumed for UE processing timeline)</w:t>
      </w:r>
    </w:p>
    <w:p w:rsidR="006E156B" w:rsidRPr="006E156B" w:rsidRDefault="006E156B" w:rsidP="006E156B">
      <w:pPr>
        <w:overflowPunct w:val="0"/>
        <w:snapToGrid/>
        <w:spacing w:after="0"/>
        <w:ind w:left="360"/>
        <w:textAlignment w:val="baseline"/>
        <w:rPr>
          <w:bCs/>
          <w:lang w:val="en-GB"/>
        </w:rPr>
      </w:pPr>
    </w:p>
    <w:p w:rsidR="006E156B" w:rsidRPr="006E156B" w:rsidRDefault="006E156B" w:rsidP="006E156B">
      <w:pPr>
        <w:numPr>
          <w:ilvl w:val="2"/>
          <w:numId w:val="11"/>
        </w:numPr>
        <w:overflowPunct w:val="0"/>
        <w:snapToGrid/>
        <w:spacing w:after="0"/>
        <w:ind w:left="1440"/>
        <w:textAlignment w:val="baseline"/>
        <w:rPr>
          <w:bCs/>
          <w:lang w:val="en-GB"/>
        </w:rPr>
      </w:pPr>
      <w:r w:rsidRPr="006E156B">
        <w:rPr>
          <w:bCs/>
          <w:lang w:val="en-GB"/>
        </w:rPr>
        <w:t>Network and/or UE assistance information</w:t>
      </w:r>
    </w:p>
    <w:p w:rsidR="006E156B" w:rsidRPr="006E156B" w:rsidRDefault="006E156B" w:rsidP="006E156B">
      <w:pPr>
        <w:numPr>
          <w:ilvl w:val="2"/>
          <w:numId w:val="11"/>
        </w:numPr>
        <w:overflowPunct w:val="0"/>
        <w:snapToGrid/>
        <w:spacing w:after="0"/>
        <w:ind w:left="1440"/>
        <w:textAlignment w:val="baseline"/>
        <w:rPr>
          <w:bCs/>
          <w:lang w:val="en-GB"/>
        </w:rPr>
      </w:pPr>
      <w:r w:rsidRPr="006E156B">
        <w:rPr>
          <w:bCs/>
          <w:lang w:val="en-GB"/>
        </w:rPr>
        <w:t>Include mechanism in reducing PDCCH monitoring, taking into account current DRX scheme</w:t>
      </w:r>
    </w:p>
    <w:p w:rsidR="006E156B" w:rsidRPr="006E156B" w:rsidRDefault="006E156B" w:rsidP="006E156B">
      <w:pPr>
        <w:numPr>
          <w:ilvl w:val="1"/>
          <w:numId w:val="11"/>
        </w:numPr>
        <w:overflowPunct w:val="0"/>
        <w:snapToGrid/>
        <w:spacing w:after="0"/>
        <w:ind w:left="1080"/>
        <w:textAlignment w:val="baseline"/>
        <w:rPr>
          <w:bCs/>
          <w:lang w:val="en-GB"/>
        </w:rPr>
      </w:pPr>
      <w:r w:rsidRPr="006E156B">
        <w:rPr>
          <w:bCs/>
          <w:lang w:val="en-GB"/>
        </w:rPr>
        <w:t>Study the power saving signal/channel/procedure for triggering adaptation of UE  power consumption characteristics</w:t>
      </w:r>
    </w:p>
    <w:p w:rsidR="006E156B" w:rsidRPr="006E156B" w:rsidRDefault="006E156B" w:rsidP="006E156B">
      <w:pPr>
        <w:overflowPunct w:val="0"/>
        <w:snapToGrid/>
        <w:spacing w:after="0"/>
        <w:ind w:left="360"/>
        <w:textAlignment w:val="baseline"/>
        <w:rPr>
          <w:bCs/>
          <w:lang w:val="en-GB"/>
        </w:rPr>
      </w:pPr>
    </w:p>
    <w:p w:rsidR="006E156B" w:rsidRPr="006E156B" w:rsidRDefault="006E156B" w:rsidP="006E156B">
      <w:pPr>
        <w:numPr>
          <w:ilvl w:val="0"/>
          <w:numId w:val="11"/>
        </w:numPr>
        <w:overflowPunct w:val="0"/>
        <w:snapToGrid/>
        <w:spacing w:after="0"/>
        <w:ind w:left="720"/>
        <w:textAlignment w:val="baseline"/>
        <w:rPr>
          <w:bCs/>
          <w:lang w:val="en-GB"/>
        </w:rPr>
      </w:pPr>
      <w:r w:rsidRPr="006E156B">
        <w:rPr>
          <w:bCs/>
          <w:lang w:val="en-GB"/>
        </w:rPr>
        <w:t>Study the UE power consumption reduction in RRM measurements in synchronous and asynchronous network deployment [RAN1/2]</w:t>
      </w:r>
    </w:p>
    <w:p w:rsidR="006E156B" w:rsidRPr="006E156B" w:rsidRDefault="006E156B" w:rsidP="006E156B">
      <w:pPr>
        <w:overflowPunct w:val="0"/>
        <w:snapToGrid/>
        <w:spacing w:after="0"/>
        <w:ind w:left="360"/>
        <w:textAlignment w:val="baseline"/>
        <w:rPr>
          <w:bCs/>
          <w:lang w:val="en-GB"/>
        </w:rPr>
      </w:pPr>
    </w:p>
    <w:p w:rsidR="006E156B" w:rsidRPr="006E156B" w:rsidRDefault="006E156B" w:rsidP="006E156B">
      <w:pPr>
        <w:numPr>
          <w:ilvl w:val="0"/>
          <w:numId w:val="11"/>
        </w:numPr>
        <w:overflowPunct w:val="0"/>
        <w:snapToGrid/>
        <w:spacing w:after="0"/>
        <w:ind w:left="720"/>
        <w:textAlignment w:val="baseline"/>
        <w:rPr>
          <w:bCs/>
          <w:lang w:val="en-GB"/>
        </w:rPr>
      </w:pPr>
      <w:r w:rsidRPr="006E156B">
        <w:rPr>
          <w:bCs/>
          <w:lang w:val="en-GB"/>
        </w:rPr>
        <w:t xml:space="preserve"> Study the enhancement of higher layer procedures for UE power saving   [RAN2]</w:t>
      </w:r>
    </w:p>
    <w:p w:rsidR="006E156B" w:rsidRPr="006E156B" w:rsidRDefault="006E156B" w:rsidP="006E156B">
      <w:pPr>
        <w:overflowPunct w:val="0"/>
        <w:snapToGrid/>
        <w:spacing w:after="0"/>
        <w:ind w:left="360"/>
        <w:textAlignment w:val="baseline"/>
        <w:rPr>
          <w:bCs/>
          <w:lang w:val="en-GB"/>
        </w:rPr>
      </w:pPr>
    </w:p>
    <w:p w:rsidR="006E156B" w:rsidRPr="006E156B" w:rsidRDefault="006E156B" w:rsidP="006E156B">
      <w:pPr>
        <w:numPr>
          <w:ilvl w:val="1"/>
          <w:numId w:val="11"/>
        </w:numPr>
        <w:overflowPunct w:val="0"/>
        <w:snapToGrid/>
        <w:spacing w:after="0"/>
        <w:ind w:left="1080"/>
        <w:textAlignment w:val="baseline"/>
        <w:rPr>
          <w:bCs/>
          <w:lang w:val="en-GB"/>
        </w:rPr>
      </w:pPr>
      <w:r w:rsidRPr="006E156B">
        <w:rPr>
          <w:bCs/>
          <w:lang w:val="en-GB"/>
        </w:rPr>
        <w:t>Study the enhancement of  UE paging procedure based on the additional power saving signal/channel/procedure</w:t>
      </w:r>
    </w:p>
    <w:p w:rsidR="006E156B" w:rsidRPr="006E156B" w:rsidRDefault="006E156B" w:rsidP="006E156B">
      <w:pPr>
        <w:numPr>
          <w:ilvl w:val="1"/>
          <w:numId w:val="11"/>
        </w:numPr>
        <w:overflowPunct w:val="0"/>
        <w:snapToGrid/>
        <w:spacing w:after="0"/>
        <w:ind w:left="1080"/>
        <w:textAlignment w:val="baseline"/>
        <w:rPr>
          <w:bCs/>
          <w:lang w:val="en-GB"/>
        </w:rPr>
      </w:pPr>
      <w:r w:rsidRPr="006E156B">
        <w:rPr>
          <w:bCs/>
          <w:lang w:val="en-GB"/>
        </w:rPr>
        <w:t xml:space="preserve">Study the enhancement of  UE power saving procedure in supporting efficient transition from RRC_CONNECTED to RRC_IDLE/RRC_INACTIVE mode  </w:t>
      </w:r>
    </w:p>
    <w:p w:rsidR="009B0EED" w:rsidRDefault="009B0EED" w:rsidP="00302EB0">
      <w:pPr>
        <w:overflowPunct w:val="0"/>
        <w:snapToGrid/>
        <w:spacing w:after="0"/>
        <w:textAlignment w:val="baseline"/>
        <w:rPr>
          <w:bCs/>
        </w:rPr>
      </w:pPr>
    </w:p>
    <w:p w:rsidR="006E156B" w:rsidRPr="007239AE" w:rsidRDefault="006E156B" w:rsidP="00302EB0">
      <w:pPr>
        <w:overflowPunct w:val="0"/>
        <w:snapToGrid/>
        <w:spacing w:after="0"/>
        <w:textAlignment w:val="baseline"/>
        <w:rPr>
          <w:bCs/>
        </w:rPr>
      </w:pPr>
      <w:r>
        <w:rPr>
          <w:bCs/>
        </w:rPr>
        <w:t>In this contribution we discuss the characteristics of channels and procedures for study that may be used to adapt the UE to different power consumption behaviors which taken together allow the UE to save power during various modes of operation.</w:t>
      </w:r>
    </w:p>
    <w:p w:rsidR="006E156B" w:rsidRDefault="006E156B" w:rsidP="00302EB0">
      <w:pPr>
        <w:overflowPunct w:val="0"/>
        <w:snapToGrid/>
        <w:spacing w:after="0"/>
        <w:textAlignment w:val="baseline"/>
        <w:rPr>
          <w:bCs/>
        </w:rPr>
      </w:pPr>
    </w:p>
    <w:p w:rsidR="006E156B" w:rsidRPr="005640A1" w:rsidRDefault="00214B8E" w:rsidP="005640A1">
      <w:pPr>
        <w:pStyle w:val="Heading1"/>
        <w:rPr>
          <w:color w:val="000000" w:themeColor="text1"/>
          <w:lang w:eastAsia="zh-CN"/>
        </w:rPr>
      </w:pPr>
      <w:r>
        <w:rPr>
          <w:color w:val="000000" w:themeColor="text1"/>
          <w:lang w:eastAsia="zh-CN"/>
        </w:rPr>
        <w:t>Discussion</w:t>
      </w:r>
    </w:p>
    <w:p w:rsidR="00214B8E" w:rsidRDefault="00214B8E" w:rsidP="009B0EED">
      <w:pPr>
        <w:overflowPunct w:val="0"/>
        <w:snapToGrid/>
        <w:spacing w:after="0"/>
        <w:textAlignment w:val="baseline"/>
      </w:pPr>
      <w:r>
        <w:t xml:space="preserve">Discontinuous reception (DRX) is an existing method of UE power saving in LTE. The SID implies that this method of UE power saving should be built upon during the study. </w:t>
      </w:r>
      <w:r w:rsidR="00D624CC">
        <w:t xml:space="preserve">It is therefore likely that </w:t>
      </w:r>
      <w:r w:rsidRPr="00536E40">
        <w:t>UE ad</w:t>
      </w:r>
      <w:r>
        <w:t xml:space="preserve">aptation procedures for power savings may have to be different dependent on whether the UE is in </w:t>
      </w:r>
      <w:r w:rsidRPr="006E156B">
        <w:rPr>
          <w:bCs/>
          <w:lang w:val="en-GB"/>
        </w:rPr>
        <w:t xml:space="preserve">RRC_CONNECTED </w:t>
      </w:r>
      <w:r>
        <w:rPr>
          <w:bCs/>
          <w:lang w:val="en-GB"/>
        </w:rPr>
        <w:t xml:space="preserve">or in </w:t>
      </w:r>
      <w:r w:rsidRPr="006E156B">
        <w:rPr>
          <w:bCs/>
          <w:lang w:val="en-GB"/>
        </w:rPr>
        <w:t xml:space="preserve">RRC_IDLE/RRC_INACTIVE </w:t>
      </w:r>
      <w:r w:rsidR="00A631C0">
        <w:t>state</w:t>
      </w:r>
      <w:r>
        <w:t>.</w:t>
      </w:r>
    </w:p>
    <w:p w:rsidR="00214B8E" w:rsidRDefault="00214B8E" w:rsidP="009B0EED">
      <w:pPr>
        <w:overflowPunct w:val="0"/>
        <w:snapToGrid/>
        <w:spacing w:after="0"/>
        <w:textAlignment w:val="baseline"/>
      </w:pPr>
    </w:p>
    <w:p w:rsidR="00A631C0" w:rsidRPr="005B50B6" w:rsidRDefault="00A631C0" w:rsidP="00A631C0">
      <w:pPr>
        <w:pStyle w:val="Heading2"/>
        <w:rPr>
          <w:lang w:eastAsia="zh-CN"/>
        </w:rPr>
      </w:pPr>
      <w:r>
        <w:rPr>
          <w:lang w:eastAsia="zh-CN"/>
        </w:rPr>
        <w:t xml:space="preserve">UE in </w:t>
      </w:r>
      <w:r w:rsidRPr="006E156B">
        <w:rPr>
          <w:lang w:val="en-GB"/>
        </w:rPr>
        <w:t>RRC_</w:t>
      </w:r>
      <w:r w:rsidRPr="00D624CC">
        <w:rPr>
          <w:lang w:val="en-GB"/>
        </w:rPr>
        <w:t xml:space="preserve"> </w:t>
      </w:r>
      <w:r w:rsidRPr="006E156B">
        <w:rPr>
          <w:lang w:val="en-GB"/>
        </w:rPr>
        <w:t>CONNECTED</w:t>
      </w:r>
      <w:r>
        <w:rPr>
          <w:lang w:val="en-GB"/>
        </w:rPr>
        <w:t xml:space="preserve"> State</w:t>
      </w:r>
    </w:p>
    <w:p w:rsidR="00A631C0" w:rsidRDefault="00A631C0" w:rsidP="009B0EED">
      <w:pPr>
        <w:overflowPunct w:val="0"/>
        <w:snapToGrid/>
        <w:spacing w:after="0"/>
        <w:textAlignment w:val="baseline"/>
        <w:rPr>
          <w:bCs/>
          <w:lang w:val="en-GB"/>
        </w:rPr>
      </w:pPr>
      <w:r>
        <w:t xml:space="preserve">In </w:t>
      </w:r>
      <w:r w:rsidRPr="006E156B">
        <w:rPr>
          <w:bCs/>
          <w:lang w:val="en-GB"/>
        </w:rPr>
        <w:t>RRC_CONNECTED</w:t>
      </w:r>
      <w:r>
        <w:rPr>
          <w:bCs/>
          <w:lang w:val="en-GB"/>
        </w:rPr>
        <w:t xml:space="preserve"> mode, the UE is fully synchronised to the DL and monitoring the PDCCH. The UE can therefore be commanded by the network to adapt its power consumption mode via DCI.</w:t>
      </w:r>
      <w:r w:rsidR="004434FE">
        <w:rPr>
          <w:bCs/>
          <w:lang w:val="en-GB"/>
        </w:rPr>
        <w:t xml:space="preserve"> Suitable </w:t>
      </w:r>
      <w:r w:rsidR="004434FE">
        <w:rPr>
          <w:bCs/>
          <w:lang w:val="en-GB"/>
        </w:rPr>
        <w:lastRenderedPageBreak/>
        <w:t>power adaptation schemes that can be triggered in this way</w:t>
      </w:r>
      <w:r w:rsidR="00431070">
        <w:rPr>
          <w:bCs/>
          <w:lang w:val="en-GB"/>
        </w:rPr>
        <w:t>,</w:t>
      </w:r>
      <w:r w:rsidR="004434FE">
        <w:rPr>
          <w:bCs/>
          <w:lang w:val="en-GB"/>
        </w:rPr>
        <w:t xml:space="preserve"> such as reduction in bandwidth of the active BWP</w:t>
      </w:r>
      <w:r w:rsidR="00431070">
        <w:rPr>
          <w:bCs/>
          <w:lang w:val="en-GB"/>
        </w:rPr>
        <w:t>,</w:t>
      </w:r>
      <w:r w:rsidR="004434FE">
        <w:rPr>
          <w:bCs/>
          <w:lang w:val="en-GB"/>
        </w:rPr>
        <w:t xml:space="preserve"> should be studied.</w:t>
      </w:r>
    </w:p>
    <w:p w:rsidR="004434FE" w:rsidRDefault="004434FE" w:rsidP="009B0EED">
      <w:pPr>
        <w:overflowPunct w:val="0"/>
        <w:snapToGrid/>
        <w:spacing w:after="0"/>
        <w:textAlignment w:val="baseline"/>
        <w:rPr>
          <w:bCs/>
          <w:lang w:val="en-GB"/>
        </w:rPr>
      </w:pPr>
    </w:p>
    <w:p w:rsidR="004434FE" w:rsidRDefault="004434FE" w:rsidP="009B0EED">
      <w:pPr>
        <w:overflowPunct w:val="0"/>
        <w:snapToGrid/>
        <w:spacing w:after="0"/>
        <w:textAlignment w:val="baseline"/>
        <w:rPr>
          <w:bCs/>
          <w:lang w:val="en-GB"/>
        </w:rPr>
      </w:pPr>
      <w:r w:rsidRPr="00903D8D">
        <w:rPr>
          <w:b/>
          <w:bCs/>
          <w:lang w:val="en-GB"/>
        </w:rPr>
        <w:t>Proposal 1: Study the types of UE power adaptations that can be triggered by DCI in RRC-CONNECTED state</w:t>
      </w:r>
      <w:r>
        <w:rPr>
          <w:bCs/>
          <w:lang w:val="en-GB"/>
        </w:rPr>
        <w:t>.</w:t>
      </w:r>
    </w:p>
    <w:p w:rsidR="00A631C0" w:rsidRDefault="00A631C0" w:rsidP="009B0EED">
      <w:pPr>
        <w:overflowPunct w:val="0"/>
        <w:snapToGrid/>
        <w:spacing w:after="0"/>
        <w:textAlignment w:val="baseline"/>
      </w:pPr>
    </w:p>
    <w:p w:rsidR="00214B8E" w:rsidRDefault="00D624CC" w:rsidP="00A631C0">
      <w:pPr>
        <w:pStyle w:val="Heading2"/>
        <w:rPr>
          <w:lang w:eastAsia="zh-CN"/>
        </w:rPr>
      </w:pPr>
      <w:r>
        <w:rPr>
          <w:lang w:eastAsia="zh-CN"/>
        </w:rPr>
        <w:t xml:space="preserve">UE in </w:t>
      </w:r>
      <w:r w:rsidRPr="006E156B">
        <w:rPr>
          <w:lang w:val="en-GB"/>
        </w:rPr>
        <w:t>RRC_IDLE/RRC_INAC</w:t>
      </w:r>
      <w:r>
        <w:rPr>
          <w:bCs w:val="0"/>
          <w:lang w:val="en-GB"/>
        </w:rPr>
        <w:t>TIVE</w:t>
      </w:r>
      <w:r w:rsidR="00A631C0">
        <w:rPr>
          <w:bCs w:val="0"/>
          <w:lang w:val="en-GB"/>
        </w:rPr>
        <w:t xml:space="preserve"> State</w:t>
      </w:r>
    </w:p>
    <w:p w:rsidR="004434FE" w:rsidRDefault="00536E40" w:rsidP="009B0EED">
      <w:pPr>
        <w:overflowPunct w:val="0"/>
        <w:snapToGrid/>
        <w:spacing w:after="0"/>
        <w:textAlignment w:val="baseline"/>
        <w:rPr>
          <w:bCs/>
          <w:lang w:val="en-GB"/>
        </w:rPr>
      </w:pPr>
      <w:r>
        <w:t xml:space="preserve">In </w:t>
      </w:r>
      <w:r w:rsidRPr="006E156B">
        <w:rPr>
          <w:bCs/>
          <w:lang w:val="en-GB"/>
        </w:rPr>
        <w:t>RRC_IDLE/RRC_INAC</w:t>
      </w:r>
      <w:r>
        <w:rPr>
          <w:bCs/>
          <w:lang w:val="en-GB"/>
        </w:rPr>
        <w:t xml:space="preserve">TIVE mode, the UE may be in a DRX </w:t>
      </w:r>
      <w:r w:rsidR="004434FE">
        <w:rPr>
          <w:bCs/>
          <w:lang w:val="en-GB"/>
        </w:rPr>
        <w:t>mode</w:t>
      </w:r>
      <w:r>
        <w:rPr>
          <w:bCs/>
          <w:lang w:val="en-GB"/>
        </w:rPr>
        <w:t xml:space="preserve"> and depending on how long the UE has been in DRX</w:t>
      </w:r>
      <w:r w:rsidR="004434FE">
        <w:rPr>
          <w:bCs/>
          <w:lang w:val="en-GB"/>
        </w:rPr>
        <w:t xml:space="preserve"> mode</w:t>
      </w:r>
      <w:r>
        <w:rPr>
          <w:bCs/>
          <w:lang w:val="en-GB"/>
        </w:rPr>
        <w:t xml:space="preserve">, it may have lost synchronisation </w:t>
      </w:r>
      <w:r w:rsidR="004434FE">
        <w:rPr>
          <w:bCs/>
          <w:lang w:val="en-GB"/>
        </w:rPr>
        <w:t xml:space="preserve">if the paging interval is long </w:t>
      </w:r>
      <w:r>
        <w:rPr>
          <w:bCs/>
          <w:lang w:val="en-GB"/>
        </w:rPr>
        <w:t xml:space="preserve">because of </w:t>
      </w:r>
      <w:r w:rsidR="004434FE">
        <w:rPr>
          <w:bCs/>
          <w:lang w:val="en-GB"/>
        </w:rPr>
        <w:t>accumulated</w:t>
      </w:r>
      <w:r>
        <w:rPr>
          <w:bCs/>
          <w:lang w:val="en-GB"/>
        </w:rPr>
        <w:t xml:space="preserve"> drifting of its receiver clock. </w:t>
      </w:r>
      <w:r w:rsidR="00A631C0">
        <w:rPr>
          <w:bCs/>
          <w:lang w:val="en-GB"/>
        </w:rPr>
        <w:t xml:space="preserve">Whilst in DRX, the UE is programmed to wake up at regular intervals to monitor the PDCCH during its paging occasion (PO). Whilst DRX itself is a good power saving adaptation, the </w:t>
      </w:r>
      <w:r w:rsidR="004434FE">
        <w:rPr>
          <w:bCs/>
          <w:lang w:val="en-GB"/>
        </w:rPr>
        <w:t xml:space="preserve">UE consumes </w:t>
      </w:r>
      <w:r w:rsidR="00A631C0">
        <w:rPr>
          <w:bCs/>
          <w:lang w:val="en-GB"/>
        </w:rPr>
        <w:t xml:space="preserve">power when it wakes up to monitor a PO </w:t>
      </w:r>
      <w:r w:rsidR="004434FE">
        <w:rPr>
          <w:bCs/>
          <w:lang w:val="en-GB"/>
        </w:rPr>
        <w:t>even when</w:t>
      </w:r>
      <w:r w:rsidR="00A631C0">
        <w:rPr>
          <w:bCs/>
          <w:lang w:val="en-GB"/>
        </w:rPr>
        <w:t xml:space="preserve"> it has not been paged. Additional power can be saved even in DRX mode by the UE if it is arranged for the UE to wake up only during a PO in which the UE has been paged</w:t>
      </w:r>
      <w:r w:rsidR="00C22E7C">
        <w:rPr>
          <w:bCs/>
          <w:lang w:val="en-GB"/>
        </w:rPr>
        <w:t>. This requires the insertion of a wake up signal (WUS) [</w:t>
      </w:r>
      <w:r w:rsidR="0092363D">
        <w:rPr>
          <w:bCs/>
          <w:lang w:val="en-GB"/>
        </w:rPr>
        <w:t>2</w:t>
      </w:r>
      <w:r w:rsidR="00C22E7C">
        <w:rPr>
          <w:bCs/>
          <w:lang w:val="en-GB"/>
        </w:rPr>
        <w:t>]</w:t>
      </w:r>
      <w:r w:rsidR="0092363D">
        <w:rPr>
          <w:bCs/>
          <w:lang w:val="en-GB"/>
        </w:rPr>
        <w:t>[3]</w:t>
      </w:r>
      <w:r w:rsidR="00C22E7C">
        <w:rPr>
          <w:bCs/>
          <w:lang w:val="en-GB"/>
        </w:rPr>
        <w:t xml:space="preserve">. The UE in DRX would wake up just before each PO, detect the presence or not of its WUS and then go back to sleep if its WUS is not present. </w:t>
      </w:r>
    </w:p>
    <w:p w:rsidR="004434FE" w:rsidRDefault="004434FE" w:rsidP="009B0EED">
      <w:pPr>
        <w:overflowPunct w:val="0"/>
        <w:snapToGrid/>
        <w:spacing w:after="0"/>
        <w:textAlignment w:val="baseline"/>
        <w:rPr>
          <w:bCs/>
          <w:lang w:val="en-GB"/>
        </w:rPr>
      </w:pPr>
    </w:p>
    <w:p w:rsidR="004434FE" w:rsidRDefault="004434FE" w:rsidP="009B0EED">
      <w:pPr>
        <w:overflowPunct w:val="0"/>
        <w:snapToGrid/>
        <w:spacing w:after="0"/>
        <w:textAlignment w:val="baseline"/>
        <w:rPr>
          <w:bCs/>
          <w:lang w:val="en-GB"/>
        </w:rPr>
      </w:pPr>
      <w:r w:rsidRPr="00903D8D">
        <w:rPr>
          <w:b/>
          <w:bCs/>
          <w:lang w:val="en-GB"/>
        </w:rPr>
        <w:t xml:space="preserve">Observation: </w:t>
      </w:r>
      <w:r w:rsidR="0095699D">
        <w:rPr>
          <w:b/>
          <w:bCs/>
          <w:lang w:val="en-GB"/>
        </w:rPr>
        <w:t>D</w:t>
      </w:r>
      <w:r w:rsidR="00DB67F6" w:rsidRPr="00903D8D">
        <w:rPr>
          <w:b/>
          <w:bCs/>
          <w:lang w:val="en-GB"/>
        </w:rPr>
        <w:t>uring DRX in RRC_IDLE/RRC_INACTIVE mode</w:t>
      </w:r>
      <w:r w:rsidR="0095699D">
        <w:rPr>
          <w:b/>
          <w:bCs/>
          <w:lang w:val="en-GB"/>
        </w:rPr>
        <w:t>, more power saving can be achieved if the UE only wakes up during a PO that actually contains paging</w:t>
      </w:r>
      <w:r w:rsidR="00DB67F6">
        <w:rPr>
          <w:bCs/>
          <w:lang w:val="en-GB"/>
        </w:rPr>
        <w:t>.</w:t>
      </w:r>
    </w:p>
    <w:p w:rsidR="00DB67F6" w:rsidRDefault="00DB67F6" w:rsidP="009B0EED">
      <w:pPr>
        <w:overflowPunct w:val="0"/>
        <w:snapToGrid/>
        <w:spacing w:after="0"/>
        <w:textAlignment w:val="baseline"/>
        <w:rPr>
          <w:bCs/>
          <w:lang w:val="en-GB"/>
        </w:rPr>
      </w:pPr>
    </w:p>
    <w:p w:rsidR="00DB67F6" w:rsidRDefault="00DB67F6" w:rsidP="009B0EED">
      <w:pPr>
        <w:overflowPunct w:val="0"/>
        <w:snapToGrid/>
        <w:spacing w:after="0"/>
        <w:textAlignment w:val="baseline"/>
        <w:rPr>
          <w:bCs/>
          <w:lang w:val="en-GB"/>
        </w:rPr>
      </w:pPr>
      <w:r w:rsidRPr="00903D8D">
        <w:rPr>
          <w:b/>
          <w:bCs/>
          <w:lang w:val="en-GB"/>
        </w:rPr>
        <w:t xml:space="preserve">Proposal 2: Study the introduction of a wake up signal </w:t>
      </w:r>
      <w:r w:rsidR="00992B2A" w:rsidRPr="00903D8D">
        <w:rPr>
          <w:b/>
          <w:bCs/>
          <w:lang w:val="en-GB"/>
        </w:rPr>
        <w:t xml:space="preserve">(WUS) </w:t>
      </w:r>
      <w:r w:rsidRPr="00903D8D">
        <w:rPr>
          <w:b/>
          <w:bCs/>
          <w:lang w:val="en-GB"/>
        </w:rPr>
        <w:t>for triggering UE power adaptation when in RRC_IDLE/RRC_INACTIVE mode</w:t>
      </w:r>
      <w:r>
        <w:rPr>
          <w:bCs/>
          <w:lang w:val="en-GB"/>
        </w:rPr>
        <w:t>.</w:t>
      </w:r>
    </w:p>
    <w:p w:rsidR="00DB67F6" w:rsidRDefault="00DB67F6" w:rsidP="009B0EED">
      <w:pPr>
        <w:overflowPunct w:val="0"/>
        <w:snapToGrid/>
        <w:spacing w:after="0"/>
        <w:textAlignment w:val="baseline"/>
        <w:rPr>
          <w:bCs/>
          <w:lang w:val="en-GB"/>
        </w:rPr>
      </w:pPr>
    </w:p>
    <w:p w:rsidR="00992B2A" w:rsidRDefault="00992B2A" w:rsidP="009B0EED">
      <w:pPr>
        <w:overflowPunct w:val="0"/>
        <w:snapToGrid/>
        <w:spacing w:after="0"/>
        <w:textAlignment w:val="baseline"/>
        <w:rPr>
          <w:bCs/>
          <w:lang w:val="en-GB"/>
        </w:rPr>
      </w:pPr>
      <w:r>
        <w:rPr>
          <w:bCs/>
          <w:lang w:val="en-GB"/>
        </w:rPr>
        <w:t>If a WUS is introduced, then the UE will not need to synchronise to the DL every PO. This means that the UE receiver clock may drift even more. Furthermore, the detection of the WUS must consume less power than the monitoring of the PDCCH every PO</w:t>
      </w:r>
      <w:r w:rsidR="00431070">
        <w:rPr>
          <w:bCs/>
          <w:lang w:val="en-GB"/>
        </w:rPr>
        <w:t xml:space="preserve"> and the WUS signal design should facilitate implementation of a WUS low power receiver</w:t>
      </w:r>
      <w:r>
        <w:rPr>
          <w:bCs/>
          <w:lang w:val="en-GB"/>
        </w:rPr>
        <w:t xml:space="preserve">. All these mean that the WUS signal must meet certain requirements such as those described in </w:t>
      </w:r>
      <w:r w:rsidRPr="00903D8D">
        <w:rPr>
          <w:bCs/>
          <w:lang w:val="en-GB"/>
        </w:rPr>
        <w:t>[</w:t>
      </w:r>
      <w:r w:rsidR="00754A39" w:rsidRPr="00903D8D">
        <w:rPr>
          <w:bCs/>
          <w:lang w:val="en-GB"/>
        </w:rPr>
        <w:t>3</w:t>
      </w:r>
      <w:r w:rsidRPr="00903D8D">
        <w:rPr>
          <w:bCs/>
          <w:lang w:val="en-GB"/>
        </w:rPr>
        <w:t>].</w:t>
      </w:r>
    </w:p>
    <w:p w:rsidR="00992B2A" w:rsidRDefault="00992B2A" w:rsidP="009B0EED">
      <w:pPr>
        <w:overflowPunct w:val="0"/>
        <w:snapToGrid/>
        <w:spacing w:after="0"/>
        <w:textAlignment w:val="baseline"/>
        <w:rPr>
          <w:bCs/>
          <w:lang w:val="en-GB"/>
        </w:rPr>
      </w:pPr>
    </w:p>
    <w:p w:rsidR="00992B2A" w:rsidRDefault="00992B2A" w:rsidP="009B0EED">
      <w:pPr>
        <w:overflowPunct w:val="0"/>
        <w:snapToGrid/>
        <w:spacing w:after="0"/>
        <w:textAlignment w:val="baseline"/>
        <w:rPr>
          <w:bCs/>
          <w:lang w:val="en-GB"/>
        </w:rPr>
      </w:pPr>
      <w:r w:rsidRPr="00903D8D">
        <w:rPr>
          <w:b/>
          <w:bCs/>
          <w:lang w:val="en-GB"/>
        </w:rPr>
        <w:t>Proposal 3: RAN1 will study the requirements that an RRC-</w:t>
      </w:r>
      <w:r w:rsidR="00431070" w:rsidRPr="00903D8D">
        <w:rPr>
          <w:b/>
          <w:bCs/>
          <w:lang w:val="en-GB"/>
        </w:rPr>
        <w:t>IDLE</w:t>
      </w:r>
      <w:r w:rsidRPr="00903D8D">
        <w:rPr>
          <w:b/>
          <w:bCs/>
          <w:lang w:val="en-GB"/>
        </w:rPr>
        <w:t>//RRC_INACTIVE WUS signal design must comply with</w:t>
      </w:r>
      <w:r>
        <w:rPr>
          <w:bCs/>
          <w:lang w:val="en-GB"/>
        </w:rPr>
        <w:t>.</w:t>
      </w:r>
    </w:p>
    <w:p w:rsid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p>
    <w:p w:rsidR="004246DC" w:rsidRDefault="004246DC" w:rsidP="004246DC">
      <w:pPr>
        <w:pStyle w:val="Heading1"/>
        <w:jc w:val="left"/>
        <w:rPr>
          <w:color w:val="000000" w:themeColor="text1"/>
          <w:lang w:eastAsia="zh-CN"/>
        </w:rPr>
      </w:pPr>
      <w:r w:rsidRPr="005B50B6">
        <w:rPr>
          <w:color w:val="000000" w:themeColor="text1"/>
          <w:lang w:eastAsia="zh-CN"/>
        </w:rPr>
        <w:t>Conclusions</w:t>
      </w:r>
    </w:p>
    <w:p w:rsidR="00992B2A" w:rsidRDefault="004246DC" w:rsidP="00992B2A">
      <w:pPr>
        <w:rPr>
          <w:bCs/>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sidR="00992B2A">
        <w:rPr>
          <w:bCs/>
        </w:rPr>
        <w:t>we discussed the characteristics of channels for use and procedures to adapt the UE to different power consumption behaviors which taken together allow the UE to save power during various modes of operation. We highlighted one observation:</w:t>
      </w:r>
    </w:p>
    <w:p w:rsidR="00992B2A" w:rsidRPr="00992B2A" w:rsidRDefault="00992B2A" w:rsidP="00992B2A">
      <w:pPr>
        <w:overflowPunct w:val="0"/>
        <w:snapToGrid/>
        <w:spacing w:after="0"/>
        <w:textAlignment w:val="baseline"/>
        <w:rPr>
          <w:b/>
          <w:bCs/>
          <w:lang w:val="en-GB"/>
        </w:rPr>
      </w:pPr>
      <w:r w:rsidRPr="00992B2A">
        <w:rPr>
          <w:b/>
          <w:bCs/>
          <w:lang w:val="en-GB"/>
        </w:rPr>
        <w:t xml:space="preserve">Observation: </w:t>
      </w:r>
      <w:r w:rsidR="0095699D">
        <w:rPr>
          <w:b/>
          <w:bCs/>
          <w:lang w:val="en-GB"/>
        </w:rPr>
        <w:t>D</w:t>
      </w:r>
      <w:r w:rsidR="0095699D" w:rsidRPr="00DB5DB6">
        <w:rPr>
          <w:b/>
          <w:bCs/>
          <w:lang w:val="en-GB"/>
        </w:rPr>
        <w:t>uring DRX in RRC_IDLE/RRC_INACTIVE mode</w:t>
      </w:r>
      <w:r w:rsidR="0095699D">
        <w:rPr>
          <w:b/>
          <w:bCs/>
          <w:lang w:val="en-GB"/>
        </w:rPr>
        <w:t>, more power saving can be achieved if the UE only wakes up during a PO that actually contains paging</w:t>
      </w:r>
      <w:r>
        <w:rPr>
          <w:b/>
          <w:bCs/>
          <w:lang w:val="en-GB"/>
        </w:rPr>
        <w:t>.</w:t>
      </w:r>
    </w:p>
    <w:p w:rsidR="005640A1" w:rsidRDefault="005640A1" w:rsidP="00992B2A">
      <w:pPr>
        <w:rPr>
          <w:bCs/>
        </w:rPr>
      </w:pPr>
    </w:p>
    <w:p w:rsidR="00992B2A" w:rsidRDefault="00992B2A" w:rsidP="00992B2A">
      <w:pPr>
        <w:rPr>
          <w:bCs/>
        </w:rPr>
      </w:pPr>
      <w:r>
        <w:rPr>
          <w:bCs/>
        </w:rPr>
        <w:t>and propose as follows:</w:t>
      </w:r>
    </w:p>
    <w:p w:rsidR="00992B2A" w:rsidRPr="00992B2A" w:rsidRDefault="00992B2A" w:rsidP="00992B2A">
      <w:pPr>
        <w:overflowPunct w:val="0"/>
        <w:snapToGrid/>
        <w:spacing w:after="0"/>
        <w:textAlignment w:val="baseline"/>
        <w:rPr>
          <w:b/>
          <w:bCs/>
          <w:lang w:val="en-GB"/>
        </w:rPr>
      </w:pPr>
      <w:r w:rsidRPr="00992B2A">
        <w:rPr>
          <w:b/>
          <w:bCs/>
          <w:lang w:val="en-GB"/>
        </w:rPr>
        <w:t>Proposal 1: Study the types of UE power adaptations that can be triggered by DCI in RRC-CONNECTED state.</w:t>
      </w:r>
    </w:p>
    <w:p w:rsidR="00992B2A" w:rsidRDefault="00992B2A" w:rsidP="00992B2A">
      <w:pPr>
        <w:rPr>
          <w:bCs/>
        </w:rPr>
      </w:pPr>
    </w:p>
    <w:p w:rsidR="00992B2A" w:rsidRDefault="00992B2A" w:rsidP="00992B2A">
      <w:pPr>
        <w:overflowPunct w:val="0"/>
        <w:snapToGrid/>
        <w:spacing w:after="0"/>
        <w:textAlignment w:val="baseline"/>
        <w:rPr>
          <w:b/>
          <w:bCs/>
          <w:lang w:val="en-GB"/>
        </w:rPr>
      </w:pPr>
      <w:r w:rsidRPr="00992B2A">
        <w:rPr>
          <w:b/>
          <w:bCs/>
          <w:lang w:val="en-GB"/>
        </w:rPr>
        <w:t>Proposal 2: Study the introduction of a wake up signal (WUS) for triggering UE power adaptation when in RRC_IDLE/RRC_INACTIVE mode.</w:t>
      </w:r>
    </w:p>
    <w:p w:rsidR="00992B2A" w:rsidRPr="00992B2A" w:rsidRDefault="00992B2A" w:rsidP="00992B2A">
      <w:pPr>
        <w:overflowPunct w:val="0"/>
        <w:snapToGrid/>
        <w:spacing w:after="0"/>
        <w:textAlignment w:val="baseline"/>
        <w:rPr>
          <w:b/>
          <w:bCs/>
          <w:lang w:val="en-GB"/>
        </w:rPr>
      </w:pPr>
      <w:r w:rsidRPr="00992B2A">
        <w:rPr>
          <w:b/>
          <w:bCs/>
          <w:lang w:val="en-GB"/>
        </w:rPr>
        <w:t>Proposal 3: RAN1 will study the requirements that an RRC-</w:t>
      </w:r>
      <w:r w:rsidR="00754A39" w:rsidRPr="00992B2A">
        <w:rPr>
          <w:b/>
          <w:bCs/>
          <w:lang w:val="en-GB"/>
        </w:rPr>
        <w:t>I</w:t>
      </w:r>
      <w:r w:rsidR="00754A39">
        <w:rPr>
          <w:b/>
          <w:bCs/>
          <w:lang w:val="en-GB"/>
        </w:rPr>
        <w:t>D</w:t>
      </w:r>
      <w:r w:rsidR="00754A39" w:rsidRPr="00992B2A">
        <w:rPr>
          <w:b/>
          <w:bCs/>
          <w:lang w:val="en-GB"/>
        </w:rPr>
        <w:t>LE</w:t>
      </w:r>
      <w:r w:rsidRPr="00992B2A">
        <w:rPr>
          <w:b/>
          <w:bCs/>
          <w:lang w:val="en-GB"/>
        </w:rPr>
        <w:t>//RRC_INACTIVE WUS signal design must comply with.</w:t>
      </w:r>
    </w:p>
    <w:p w:rsidR="00992B2A" w:rsidRDefault="00992B2A" w:rsidP="00992B2A">
      <w:pPr>
        <w:overflowPunct w:val="0"/>
        <w:snapToGrid/>
        <w:spacing w:after="0"/>
        <w:textAlignment w:val="baseline"/>
      </w:pPr>
    </w:p>
    <w:p w:rsidR="004246DC" w:rsidRPr="005B50B6" w:rsidRDefault="004246DC" w:rsidP="004246DC">
      <w:pPr>
        <w:pStyle w:val="Heading1"/>
        <w:jc w:val="left"/>
        <w:rPr>
          <w:color w:val="000000" w:themeColor="text1"/>
          <w:lang w:eastAsia="zh-CN"/>
        </w:rPr>
      </w:pPr>
      <w:r w:rsidRPr="005B50B6">
        <w:rPr>
          <w:color w:val="000000" w:themeColor="text1"/>
          <w:lang w:eastAsia="zh-CN"/>
        </w:rPr>
        <w:lastRenderedPageBreak/>
        <w:t>References</w:t>
      </w:r>
      <w:r w:rsidRPr="005B50B6">
        <w:rPr>
          <w:rFonts w:hint="eastAsia"/>
          <w:color w:val="000000" w:themeColor="text1"/>
          <w:lang w:eastAsia="zh-CN"/>
        </w:rPr>
        <w:t xml:space="preserve"> </w:t>
      </w:r>
    </w:p>
    <w:p w:rsidR="004246DC" w:rsidRPr="008876C4" w:rsidRDefault="00594F3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92363D" w:rsidRPr="0092363D">
        <w:rPr>
          <w:rFonts w:ascii="Times New Roman" w:hAnsi="Times New Roman" w:cs="Times New Roman"/>
          <w:sz w:val="22"/>
          <w:szCs w:val="22"/>
        </w:rPr>
        <w:t>RP-181463</w:t>
      </w:r>
      <w:r w:rsidR="004E5969" w:rsidRPr="008608A2">
        <w:rPr>
          <w:rFonts w:ascii="Times New Roman" w:hAnsi="Times New Roman" w:cs="Times New Roman"/>
          <w:sz w:val="22"/>
          <w:szCs w:val="22"/>
        </w:rPr>
        <w:t xml:space="preserve">, </w:t>
      </w:r>
      <w:r w:rsidR="0092363D">
        <w:rPr>
          <w:rFonts w:ascii="Times New Roman" w:hAnsi="Times New Roman" w:cs="Times New Roman"/>
          <w:sz w:val="22"/>
          <w:szCs w:val="22"/>
        </w:rPr>
        <w:t>“</w:t>
      </w:r>
      <w:r w:rsidR="0092363D" w:rsidRPr="0092363D">
        <w:rPr>
          <w:rFonts w:ascii="Times New Roman" w:hAnsi="Times New Roman" w:cs="Times New Roman"/>
          <w:sz w:val="22"/>
          <w:szCs w:val="22"/>
        </w:rPr>
        <w:t>Study on UE Power Saving in NR</w:t>
      </w:r>
      <w:r w:rsidR="0092363D">
        <w:rPr>
          <w:rFonts w:ascii="Times New Roman" w:hAnsi="Times New Roman" w:cs="Times New Roman"/>
          <w:sz w:val="22"/>
          <w:szCs w:val="22"/>
        </w:rPr>
        <w:t>”</w:t>
      </w:r>
      <w:r w:rsidR="004E5969" w:rsidRPr="009B60E8">
        <w:rPr>
          <w:rFonts w:ascii="Times New Roman" w:hAnsi="Times New Roman" w:cs="Times New Roman"/>
          <w:sz w:val="22"/>
          <w:szCs w:val="22"/>
        </w:rPr>
        <w:t xml:space="preserve">, </w:t>
      </w:r>
      <w:r w:rsidR="0092363D">
        <w:rPr>
          <w:rFonts w:ascii="Times New Roman" w:eastAsia="MS Mincho" w:hAnsi="Times New Roman" w:cs="Times New Roman"/>
          <w:sz w:val="22"/>
          <w:szCs w:val="22"/>
          <w:lang w:eastAsia="ja-JP"/>
        </w:rPr>
        <w:t>June</w:t>
      </w:r>
      <w:r w:rsidR="004E5969" w:rsidRPr="009B60E8">
        <w:rPr>
          <w:rFonts w:ascii="Times New Roman" w:hAnsi="Times New Roman" w:cs="Times New Roman"/>
          <w:sz w:val="22"/>
          <w:szCs w:val="22"/>
        </w:rPr>
        <w:t xml:space="preserve"> 201</w:t>
      </w:r>
      <w:r w:rsidR="004E5969">
        <w:rPr>
          <w:rFonts w:ascii="Times New Roman" w:eastAsia="MS Mincho" w:hAnsi="Times New Roman" w:cs="Times New Roman" w:hint="eastAsia"/>
          <w:sz w:val="22"/>
          <w:szCs w:val="22"/>
          <w:lang w:eastAsia="ja-JP"/>
        </w:rPr>
        <w:t>8</w:t>
      </w:r>
      <w:r w:rsidR="004246DC" w:rsidRPr="006714C3">
        <w:rPr>
          <w:rFonts w:ascii="Times New Roman" w:hAnsi="Times New Roman" w:cs="Times New Roman"/>
          <w:sz w:val="22"/>
          <w:szCs w:val="22"/>
        </w:rPr>
        <w:t xml:space="preserve">. </w:t>
      </w:r>
    </w:p>
    <w:p w:rsidR="004246DC" w:rsidRPr="0027527D" w:rsidRDefault="006F5283"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92363D" w:rsidRPr="0092363D">
        <w:rPr>
          <w:rFonts w:ascii="Times New Roman" w:hAnsi="Times New Roman" w:cs="Times New Roman"/>
          <w:sz w:val="22"/>
          <w:szCs w:val="22"/>
        </w:rPr>
        <w:t>R1-1714576</w:t>
      </w:r>
      <w:r w:rsidR="003B7FD7">
        <w:rPr>
          <w:rFonts w:ascii="Times New Roman" w:hAnsi="Times New Roman" w:cs="Times New Roman"/>
          <w:sz w:val="22"/>
          <w:szCs w:val="22"/>
        </w:rPr>
        <w:t xml:space="preserve">, </w:t>
      </w:r>
      <w:r w:rsidR="0092363D">
        <w:rPr>
          <w:rFonts w:ascii="Times New Roman" w:hAnsi="Times New Roman" w:cs="Times New Roman"/>
          <w:sz w:val="22"/>
          <w:szCs w:val="22"/>
        </w:rPr>
        <w:t>“</w:t>
      </w:r>
      <w:r w:rsidR="0092363D" w:rsidRPr="0092363D">
        <w:rPr>
          <w:rFonts w:ascii="Times New Roman" w:hAnsi="Times New Roman" w:cs="Times New Roman"/>
          <w:sz w:val="22"/>
          <w:szCs w:val="22"/>
        </w:rPr>
        <w:t>Wake up signalling for efeMTC</w:t>
      </w:r>
      <w:r w:rsidR="0092363D">
        <w:rPr>
          <w:rFonts w:ascii="Times New Roman" w:hAnsi="Times New Roman" w:cs="Times New Roman"/>
          <w:b/>
          <w:sz w:val="22"/>
          <w:szCs w:val="22"/>
        </w:rPr>
        <w:t>”</w:t>
      </w:r>
      <w:r w:rsidR="004246DC" w:rsidRPr="008608A2">
        <w:rPr>
          <w:rFonts w:ascii="Times New Roman" w:hAnsi="Times New Roman" w:cs="Times New Roman"/>
          <w:sz w:val="22"/>
          <w:szCs w:val="22"/>
        </w:rPr>
        <w:t xml:space="preserve">, </w:t>
      </w:r>
      <w:r w:rsidR="0092363D">
        <w:rPr>
          <w:rFonts w:ascii="Times New Roman" w:hAnsi="Times New Roman" w:cs="Times New Roman"/>
          <w:sz w:val="22"/>
          <w:szCs w:val="22"/>
        </w:rPr>
        <w:t>Sony</w:t>
      </w:r>
      <w:r w:rsidR="004246DC" w:rsidRPr="009B60E8">
        <w:rPr>
          <w:rFonts w:ascii="Times New Roman" w:hAnsi="Times New Roman" w:cs="Times New Roman"/>
          <w:sz w:val="22"/>
          <w:szCs w:val="22"/>
        </w:rPr>
        <w:t xml:space="preserve">, </w:t>
      </w:r>
      <w:r w:rsidR="003B7FD7">
        <w:rPr>
          <w:rFonts w:ascii="Times New Roman" w:eastAsia="MS Mincho" w:hAnsi="Times New Roman" w:cs="Times New Roman"/>
          <w:sz w:val="22"/>
          <w:szCs w:val="22"/>
          <w:lang w:eastAsia="ja-JP"/>
        </w:rPr>
        <w:t>Aug</w:t>
      </w:r>
      <w:r w:rsidR="004246DC" w:rsidRPr="009B60E8">
        <w:rPr>
          <w:rFonts w:ascii="Times New Roman" w:hAnsi="Times New Roman" w:cs="Times New Roman"/>
          <w:sz w:val="22"/>
          <w:szCs w:val="22"/>
        </w:rPr>
        <w:t xml:space="preserve"> 201</w:t>
      </w:r>
      <w:r w:rsidR="0092363D">
        <w:rPr>
          <w:rFonts w:ascii="Times New Roman" w:eastAsia="MS Mincho" w:hAnsi="Times New Roman" w:cs="Times New Roman"/>
          <w:sz w:val="22"/>
          <w:szCs w:val="22"/>
          <w:lang w:eastAsia="ja-JP"/>
        </w:rPr>
        <w:t>7</w:t>
      </w:r>
      <w:r w:rsidR="004246DC">
        <w:rPr>
          <w:rFonts w:ascii="Times New Roman" w:eastAsia="MS Mincho" w:hAnsi="Times New Roman" w:cs="Times New Roman" w:hint="eastAsia"/>
          <w:sz w:val="22"/>
          <w:szCs w:val="22"/>
          <w:lang w:eastAsia="ja-JP"/>
        </w:rPr>
        <w:t>.</w:t>
      </w:r>
    </w:p>
    <w:p w:rsidR="004246DC" w:rsidRPr="0092363D" w:rsidRDefault="006F5283" w:rsidP="003022F1">
      <w:pPr>
        <w:pStyle w:val="NormalWeb"/>
        <w:numPr>
          <w:ilvl w:val="0"/>
          <w:numId w:val="2"/>
        </w:numPr>
        <w:spacing w:before="0" w:beforeAutospacing="0" w:after="120" w:afterAutospacing="0"/>
        <w:ind w:left="397" w:hanging="397"/>
        <w:rPr>
          <w:rFonts w:ascii="Times New Roman" w:hAnsi="Times New Roman" w:cs="Times New Roman"/>
          <w:sz w:val="22"/>
          <w:szCs w:val="22"/>
        </w:rPr>
      </w:pPr>
      <w:r w:rsidRPr="0092363D">
        <w:rPr>
          <w:rFonts w:ascii="Times New Roman" w:eastAsia="MS Mincho" w:hAnsi="Times New Roman" w:cs="Times New Roman"/>
          <w:sz w:val="22"/>
          <w:szCs w:val="22"/>
          <w:lang w:eastAsia="ja-JP"/>
        </w:rPr>
        <w:t xml:space="preserve"> </w:t>
      </w:r>
      <w:r w:rsidR="0092363D" w:rsidRPr="0092363D">
        <w:rPr>
          <w:rFonts w:eastAsia="MS Mincho"/>
          <w:bCs/>
          <w:lang w:val="en-GB" w:eastAsia="ja-JP"/>
        </w:rPr>
        <w:t>R1-1718142</w:t>
      </w:r>
      <w:r w:rsidR="0092363D">
        <w:rPr>
          <w:rFonts w:eastAsia="MS Mincho"/>
          <w:bCs/>
          <w:lang w:val="en-GB" w:eastAsia="ja-JP"/>
        </w:rPr>
        <w:t xml:space="preserve">, </w:t>
      </w:r>
      <w:r w:rsidR="004246DC" w:rsidRPr="0092363D">
        <w:rPr>
          <w:rFonts w:ascii="Times New Roman" w:eastAsia="MS Mincho" w:hAnsi="Times New Roman" w:cs="Times New Roman" w:hint="eastAsia"/>
          <w:sz w:val="22"/>
          <w:szCs w:val="22"/>
          <w:lang w:eastAsia="ja-JP"/>
        </w:rPr>
        <w:t xml:space="preserve"> </w:t>
      </w:r>
      <w:r w:rsidR="0092363D" w:rsidRPr="0092363D">
        <w:rPr>
          <w:rFonts w:ascii="Times New Roman" w:eastAsia="MS Mincho" w:hAnsi="Times New Roman" w:cs="Times New Roman"/>
          <w:sz w:val="22"/>
          <w:szCs w:val="22"/>
          <w:lang w:eastAsia="ja-JP"/>
        </w:rPr>
        <w:t>“Wake-up signal design”</w:t>
      </w:r>
      <w:r w:rsidR="004246DC" w:rsidRPr="0092363D">
        <w:rPr>
          <w:rFonts w:ascii="Times New Roman" w:eastAsia="MS Mincho" w:hAnsi="Times New Roman" w:cs="Times New Roman" w:hint="eastAsia"/>
          <w:sz w:val="22"/>
          <w:szCs w:val="22"/>
          <w:lang w:eastAsia="ja-JP"/>
        </w:rPr>
        <w:t xml:space="preserve">, </w:t>
      </w:r>
      <w:r w:rsidR="0092363D" w:rsidRPr="0092363D">
        <w:rPr>
          <w:rFonts w:ascii="Times New Roman" w:eastAsia="MS Mincho" w:hAnsi="Times New Roman" w:cs="Times New Roman"/>
          <w:sz w:val="22"/>
          <w:szCs w:val="22"/>
          <w:lang w:eastAsia="ja-JP"/>
        </w:rPr>
        <w:t>Qualcomm</w:t>
      </w:r>
      <w:r w:rsidR="004246DC" w:rsidRPr="0092363D">
        <w:rPr>
          <w:rFonts w:ascii="Times New Roman" w:eastAsia="MS Mincho" w:hAnsi="Times New Roman" w:cs="Times New Roman" w:hint="eastAsia"/>
          <w:sz w:val="22"/>
          <w:szCs w:val="22"/>
          <w:lang w:eastAsia="ja-JP"/>
        </w:rPr>
        <w:t xml:space="preserve">, </w:t>
      </w:r>
      <w:r w:rsidR="0092363D" w:rsidRPr="0092363D">
        <w:rPr>
          <w:rFonts w:ascii="Times New Roman" w:eastAsia="MS Mincho" w:hAnsi="Times New Roman" w:cs="Times New Roman"/>
          <w:sz w:val="22"/>
          <w:szCs w:val="22"/>
          <w:lang w:eastAsia="ja-JP"/>
        </w:rPr>
        <w:t>Oct</w:t>
      </w:r>
      <w:r w:rsidR="004246DC" w:rsidRPr="0092363D">
        <w:rPr>
          <w:rFonts w:ascii="Times New Roman" w:eastAsia="MS Mincho" w:hAnsi="Times New Roman" w:cs="Times New Roman" w:hint="eastAsia"/>
          <w:sz w:val="22"/>
          <w:szCs w:val="22"/>
          <w:lang w:eastAsia="ja-JP"/>
        </w:rPr>
        <w:t xml:space="preserve"> 201</w:t>
      </w:r>
      <w:r w:rsidR="0092363D" w:rsidRPr="0092363D">
        <w:rPr>
          <w:rFonts w:ascii="Times New Roman" w:eastAsia="MS Mincho" w:hAnsi="Times New Roman" w:cs="Times New Roman"/>
          <w:sz w:val="22"/>
          <w:szCs w:val="22"/>
          <w:lang w:eastAsia="ja-JP"/>
        </w:rPr>
        <w:t>7</w:t>
      </w:r>
    </w:p>
    <w:sectPr w:rsidR="004246DC" w:rsidRPr="009236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7CA" w:rsidRDefault="007A37CA" w:rsidP="00530B04">
      <w:pPr>
        <w:spacing w:after="0"/>
      </w:pPr>
      <w:r>
        <w:separator/>
      </w:r>
    </w:p>
  </w:endnote>
  <w:endnote w:type="continuationSeparator" w:id="0">
    <w:p w:rsidR="007A37CA" w:rsidRDefault="007A37CA"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7CA" w:rsidRDefault="007A37CA" w:rsidP="00530B04">
      <w:pPr>
        <w:spacing w:after="0"/>
      </w:pPr>
      <w:r>
        <w:separator/>
      </w:r>
    </w:p>
  </w:footnote>
  <w:footnote w:type="continuationSeparator" w:id="0">
    <w:p w:rsidR="007A37CA" w:rsidRDefault="007A37CA"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9"/>
  </w:num>
  <w:num w:numId="6">
    <w:abstractNumId w:val="0"/>
  </w:num>
  <w:num w:numId="7">
    <w:abstractNumId w:val="5"/>
  </w:num>
  <w:num w:numId="8">
    <w:abstractNumId w:val="10"/>
  </w:num>
  <w:num w:numId="9">
    <w:abstractNumId w:val="7"/>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DC"/>
    <w:rsid w:val="000546AA"/>
    <w:rsid w:val="000760F3"/>
    <w:rsid w:val="000C68DA"/>
    <w:rsid w:val="00141E1E"/>
    <w:rsid w:val="001531E7"/>
    <w:rsid w:val="001702D8"/>
    <w:rsid w:val="001F5DA6"/>
    <w:rsid w:val="00214B8E"/>
    <w:rsid w:val="00255D7E"/>
    <w:rsid w:val="0027504A"/>
    <w:rsid w:val="002D71B7"/>
    <w:rsid w:val="00302EB0"/>
    <w:rsid w:val="00311355"/>
    <w:rsid w:val="00390498"/>
    <w:rsid w:val="003B373D"/>
    <w:rsid w:val="003B7FD7"/>
    <w:rsid w:val="004038C7"/>
    <w:rsid w:val="004146CC"/>
    <w:rsid w:val="004246DC"/>
    <w:rsid w:val="00431070"/>
    <w:rsid w:val="0043142C"/>
    <w:rsid w:val="004434FE"/>
    <w:rsid w:val="00445180"/>
    <w:rsid w:val="00464A4F"/>
    <w:rsid w:val="004B2E3C"/>
    <w:rsid w:val="004B31E1"/>
    <w:rsid w:val="004E5969"/>
    <w:rsid w:val="00530B04"/>
    <w:rsid w:val="00536E40"/>
    <w:rsid w:val="005440C1"/>
    <w:rsid w:val="005640A1"/>
    <w:rsid w:val="00594F37"/>
    <w:rsid w:val="005C09FE"/>
    <w:rsid w:val="005C0E12"/>
    <w:rsid w:val="00646AEF"/>
    <w:rsid w:val="00646B7C"/>
    <w:rsid w:val="006740B4"/>
    <w:rsid w:val="006E156B"/>
    <w:rsid w:val="006F36DF"/>
    <w:rsid w:val="006F5283"/>
    <w:rsid w:val="007239AE"/>
    <w:rsid w:val="00754A39"/>
    <w:rsid w:val="00760AAA"/>
    <w:rsid w:val="007A37CA"/>
    <w:rsid w:val="007B3846"/>
    <w:rsid w:val="007D4DFA"/>
    <w:rsid w:val="00803B1B"/>
    <w:rsid w:val="008528EC"/>
    <w:rsid w:val="0085472E"/>
    <w:rsid w:val="0085768E"/>
    <w:rsid w:val="00865697"/>
    <w:rsid w:val="00896B0A"/>
    <w:rsid w:val="008A2C42"/>
    <w:rsid w:val="008C6975"/>
    <w:rsid w:val="008E715F"/>
    <w:rsid w:val="00903D8D"/>
    <w:rsid w:val="009126CB"/>
    <w:rsid w:val="0092363D"/>
    <w:rsid w:val="0095231A"/>
    <w:rsid w:val="0095699D"/>
    <w:rsid w:val="00992B2A"/>
    <w:rsid w:val="009B0EED"/>
    <w:rsid w:val="009C08E4"/>
    <w:rsid w:val="00A0336C"/>
    <w:rsid w:val="00A503FC"/>
    <w:rsid w:val="00A631C0"/>
    <w:rsid w:val="00A6477E"/>
    <w:rsid w:val="00A65490"/>
    <w:rsid w:val="00A864FC"/>
    <w:rsid w:val="00AC415D"/>
    <w:rsid w:val="00B25D18"/>
    <w:rsid w:val="00B707EF"/>
    <w:rsid w:val="00B95440"/>
    <w:rsid w:val="00BC5A24"/>
    <w:rsid w:val="00BD6AEC"/>
    <w:rsid w:val="00BE0768"/>
    <w:rsid w:val="00C0027D"/>
    <w:rsid w:val="00C076BF"/>
    <w:rsid w:val="00C22E7C"/>
    <w:rsid w:val="00C272A1"/>
    <w:rsid w:val="00C320B3"/>
    <w:rsid w:val="00C3754F"/>
    <w:rsid w:val="00C928D3"/>
    <w:rsid w:val="00CF47A5"/>
    <w:rsid w:val="00D624CC"/>
    <w:rsid w:val="00DB67F6"/>
    <w:rsid w:val="00E36734"/>
    <w:rsid w:val="00E46B31"/>
    <w:rsid w:val="00E71B98"/>
    <w:rsid w:val="00EB628D"/>
    <w:rsid w:val="00EC0939"/>
    <w:rsid w:val="00F17E21"/>
    <w:rsid w:val="00F30F37"/>
    <w:rsid w:val="00F476DB"/>
    <w:rsid w:val="00FD1B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4647D8-6929-4B9F-8E96-F3F3ECC3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列出段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列出段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eastAsiaTheme="minorEastAsia"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532784">
      <w:bodyDiv w:val="1"/>
      <w:marLeft w:val="0"/>
      <w:marRight w:val="0"/>
      <w:marTop w:val="0"/>
      <w:marBottom w:val="0"/>
      <w:divBdr>
        <w:top w:val="none" w:sz="0" w:space="0" w:color="auto"/>
        <w:left w:val="none" w:sz="0" w:space="0" w:color="auto"/>
        <w:bottom w:val="none" w:sz="0" w:space="0" w:color="auto"/>
        <w:right w:val="none" w:sz="0" w:space="0" w:color="auto"/>
      </w:divBdr>
    </w:div>
    <w:div w:id="1188327635">
      <w:bodyDiv w:val="1"/>
      <w:marLeft w:val="0"/>
      <w:marRight w:val="0"/>
      <w:marTop w:val="0"/>
      <w:marBottom w:val="0"/>
      <w:divBdr>
        <w:top w:val="none" w:sz="0" w:space="0" w:color="auto"/>
        <w:left w:val="none" w:sz="0" w:space="0" w:color="auto"/>
        <w:bottom w:val="none" w:sz="0" w:space="0" w:color="auto"/>
        <w:right w:val="none" w:sz="0" w:space="0" w:color="auto"/>
      </w:divBdr>
    </w:div>
    <w:div w:id="1356731063">
      <w:bodyDiv w:val="1"/>
      <w:marLeft w:val="0"/>
      <w:marRight w:val="0"/>
      <w:marTop w:val="0"/>
      <w:marBottom w:val="0"/>
      <w:divBdr>
        <w:top w:val="none" w:sz="0" w:space="0" w:color="auto"/>
        <w:left w:val="none" w:sz="0" w:space="0" w:color="auto"/>
        <w:bottom w:val="none" w:sz="0" w:space="0" w:color="auto"/>
        <w:right w:val="none" w:sz="0" w:space="0" w:color="auto"/>
      </w:divBdr>
    </w:div>
    <w:div w:id="1396926947">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23470573">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Atungsiri, Samuel</cp:lastModifiedBy>
  <cp:revision>2</cp:revision>
  <cp:lastPrinted>2018-09-24T06:57:00Z</cp:lastPrinted>
  <dcterms:created xsi:type="dcterms:W3CDTF">2018-09-28T15:56:00Z</dcterms:created>
  <dcterms:modified xsi:type="dcterms:W3CDTF">2018-09-28T15:56:00Z</dcterms:modified>
</cp:coreProperties>
</file>