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229" w:rsidRPr="0052548E" w:rsidRDefault="00E23229" w:rsidP="00E23229">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Pr="00850F57">
        <w:rPr>
          <w:rFonts w:ascii="Arial" w:hAnsi="Arial" w:cs="Arial"/>
          <w:b/>
          <w:bCs/>
          <w:sz w:val="28"/>
        </w:rPr>
        <w:t>R1-18</w:t>
      </w:r>
      <w:r w:rsidR="00850F57" w:rsidRPr="00850F57">
        <w:rPr>
          <w:rFonts w:ascii="Arial" w:hAnsi="Arial" w:cs="Arial"/>
          <w:b/>
          <w:bCs/>
          <w:sz w:val="28"/>
        </w:rPr>
        <w:t>10577</w:t>
      </w:r>
    </w:p>
    <w:p w:rsidR="00610E71" w:rsidRPr="00610E71" w:rsidRDefault="00E23229" w:rsidP="00E23229">
      <w:pPr>
        <w:tabs>
          <w:tab w:val="center" w:pos="4536"/>
          <w:tab w:val="right" w:pos="9072"/>
        </w:tabs>
        <w:autoSpaceDE/>
        <w:autoSpaceDN/>
        <w:adjustRightInd/>
        <w:snapToGrid/>
        <w:spacing w:after="0"/>
        <w:ind w:left="1440" w:hanging="1440"/>
        <w:jc w:val="left"/>
        <w:rPr>
          <w:rFonts w:ascii="Arial" w:eastAsia="MS Mincho" w:hAnsi="Arial" w:cs="Arial"/>
          <w:b/>
          <w:bCs/>
          <w:sz w:val="28"/>
          <w:szCs w:val="24"/>
          <w:lang w:val="en-GB"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9C0564" w:rsidRPr="00E23229" w:rsidRDefault="009C0564" w:rsidP="00071D7D">
      <w:pPr>
        <w:pBdr>
          <w:top w:val="single" w:sz="4" w:space="1" w:color="auto"/>
        </w:pBdr>
        <w:spacing w:after="0"/>
        <w:jc w:val="left"/>
        <w:rPr>
          <w:rFonts w:ascii="Arial" w:hAnsi="Arial" w:cs="Arial"/>
          <w:b/>
          <w:kern w:val="2"/>
          <w:sz w:val="24"/>
          <w:lang w:val="en-GB"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610E71">
        <w:rPr>
          <w:rFonts w:ascii="Arial" w:hAnsi="Arial" w:cs="Arial" w:hint="eastAsia"/>
          <w:b/>
          <w:bCs/>
          <w:szCs w:val="20"/>
          <w:lang w:val="en-GB" w:eastAsia="zh-CN"/>
        </w:rPr>
        <w:t>2.3.1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10E71">
        <w:rPr>
          <w:rFonts w:ascii="Arial" w:hAnsi="Arial" w:cs="Arial" w:hint="eastAsia"/>
          <w:b/>
          <w:bCs/>
          <w:szCs w:val="20"/>
          <w:lang w:val="en-GB" w:eastAsia="zh-CN"/>
        </w:rPr>
        <w:t>Discussion on resource partitioning for IAB network</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DA0AE9" w:rsidRPr="00DA0AE9" w:rsidRDefault="00DA0AE9" w:rsidP="00DA0AE9">
      <w:pPr>
        <w:rPr>
          <w:sz w:val="20"/>
          <w:szCs w:val="20"/>
          <w:lang w:eastAsia="zh-CN"/>
        </w:rPr>
      </w:pPr>
      <w:r w:rsidRPr="00DA0AE9">
        <w:rPr>
          <w:rFonts w:hint="eastAsia"/>
          <w:sz w:val="20"/>
          <w:szCs w:val="20"/>
          <w:lang w:eastAsia="zh-CN"/>
        </w:rPr>
        <w:t>In RAN1#94, the clarifications and agreements regrading resource partitioning are as following:</w:t>
      </w:r>
    </w:p>
    <w:p w:rsidR="00DA0AE9" w:rsidRPr="00DA0AE9" w:rsidRDefault="00DA0AE9" w:rsidP="00DA0AE9">
      <w:pPr>
        <w:rPr>
          <w:sz w:val="20"/>
          <w:szCs w:val="20"/>
          <w:lang w:eastAsia="x-none"/>
        </w:rPr>
      </w:pPr>
      <w:r w:rsidRPr="00DA0AE9">
        <w:rPr>
          <w:sz w:val="20"/>
          <w:szCs w:val="20"/>
          <w:highlight w:val="green"/>
          <w:lang w:eastAsia="x-none"/>
        </w:rPr>
        <w:t>Agreements</w:t>
      </w:r>
      <w:r w:rsidRPr="00DA0AE9">
        <w:rPr>
          <w:sz w:val="20"/>
          <w:szCs w:val="20"/>
          <w:lang w:eastAsia="x-none"/>
        </w:rPr>
        <w:t>:</w:t>
      </w:r>
    </w:p>
    <w:p w:rsidR="00DA0AE9" w:rsidRPr="00DA0AE9" w:rsidRDefault="00DA0AE9" w:rsidP="00DA0AE9">
      <w:pPr>
        <w:pStyle w:val="3GPPNormalText"/>
        <w:jc w:val="left"/>
        <w:rPr>
          <w:sz w:val="20"/>
          <w:szCs w:val="20"/>
        </w:rPr>
      </w:pPr>
      <w:r w:rsidRPr="00DA0AE9">
        <w:rPr>
          <w:sz w:val="20"/>
          <w:szCs w:val="20"/>
        </w:rPr>
        <w:t>Capture the following definitions in the TR:</w:t>
      </w:r>
    </w:p>
    <w:p w:rsidR="00DA0AE9" w:rsidRPr="00DA0AE9" w:rsidRDefault="00DA0AE9" w:rsidP="00DA0AE9">
      <w:pPr>
        <w:pStyle w:val="3GPPNormalText"/>
        <w:numPr>
          <w:ilvl w:val="0"/>
          <w:numId w:val="41"/>
        </w:numPr>
        <w:spacing w:line="259" w:lineRule="auto"/>
        <w:jc w:val="left"/>
        <w:rPr>
          <w:sz w:val="20"/>
          <w:szCs w:val="20"/>
        </w:rPr>
      </w:pPr>
      <w:r w:rsidRPr="00DA0AE9">
        <w:rPr>
          <w:sz w:val="20"/>
          <w:szCs w:val="20"/>
        </w:rPr>
        <w:t>Access link: a link between an access UE and an IAB node or IAB donor (L</w:t>
      </w:r>
      <w:r w:rsidRPr="00DA0AE9">
        <w:rPr>
          <w:sz w:val="20"/>
          <w:szCs w:val="20"/>
          <w:vertAlign w:val="subscript"/>
        </w:rPr>
        <w:t>A,DL</w:t>
      </w:r>
      <w:r w:rsidRPr="00DA0AE9">
        <w:rPr>
          <w:sz w:val="20"/>
          <w:szCs w:val="20"/>
        </w:rPr>
        <w:t xml:space="preserve"> or L</w:t>
      </w:r>
      <w:r w:rsidRPr="00DA0AE9">
        <w:rPr>
          <w:sz w:val="20"/>
          <w:szCs w:val="20"/>
          <w:vertAlign w:val="subscript"/>
        </w:rPr>
        <w:t>A,UL</w:t>
      </w:r>
      <w:r w:rsidRPr="00DA0AE9">
        <w:rPr>
          <w:sz w:val="20"/>
          <w:szCs w:val="20"/>
        </w:rPr>
        <w:t>)</w:t>
      </w:r>
    </w:p>
    <w:p w:rsidR="00DA0AE9" w:rsidRPr="00122DC6" w:rsidRDefault="00DA0AE9" w:rsidP="00DA0AE9">
      <w:pPr>
        <w:pStyle w:val="3GPPNormalText"/>
        <w:numPr>
          <w:ilvl w:val="0"/>
          <w:numId w:val="41"/>
        </w:numPr>
        <w:spacing w:line="259" w:lineRule="auto"/>
        <w:jc w:val="left"/>
        <w:rPr>
          <w:sz w:val="20"/>
          <w:szCs w:val="20"/>
        </w:rPr>
      </w:pPr>
      <w:r w:rsidRPr="00DA0AE9">
        <w:rPr>
          <w:sz w:val="20"/>
          <w:szCs w:val="20"/>
        </w:rPr>
        <w:t>Backhaul link: a link between an IAB node and an IAB child node (L</w:t>
      </w:r>
      <w:r w:rsidRPr="00DA0AE9">
        <w:rPr>
          <w:sz w:val="20"/>
          <w:szCs w:val="20"/>
          <w:vertAlign w:val="subscript"/>
        </w:rPr>
        <w:t>C,DL</w:t>
      </w:r>
      <w:r w:rsidRPr="00DA0AE9">
        <w:rPr>
          <w:sz w:val="20"/>
          <w:szCs w:val="20"/>
        </w:rPr>
        <w:t xml:space="preserve"> or L</w:t>
      </w:r>
      <w:r w:rsidRPr="00DA0AE9">
        <w:rPr>
          <w:sz w:val="20"/>
          <w:szCs w:val="20"/>
          <w:vertAlign w:val="subscript"/>
        </w:rPr>
        <w:t>C,UL</w:t>
      </w:r>
      <w:r w:rsidRPr="00DA0AE9">
        <w:rPr>
          <w:sz w:val="20"/>
          <w:szCs w:val="20"/>
        </w:rPr>
        <w:t>)or IAB parent node (L</w:t>
      </w:r>
      <w:r w:rsidRPr="00DA0AE9">
        <w:rPr>
          <w:sz w:val="20"/>
          <w:szCs w:val="20"/>
          <w:vertAlign w:val="subscript"/>
        </w:rPr>
        <w:t>P,DL</w:t>
      </w:r>
      <w:r w:rsidRPr="00DA0AE9">
        <w:rPr>
          <w:sz w:val="20"/>
          <w:szCs w:val="20"/>
        </w:rPr>
        <w:t xml:space="preserve"> or L</w:t>
      </w:r>
      <w:r w:rsidRPr="00DA0AE9">
        <w:rPr>
          <w:sz w:val="20"/>
          <w:szCs w:val="20"/>
          <w:vertAlign w:val="subscript"/>
        </w:rPr>
        <w:t>P,</w:t>
      </w:r>
      <w:r w:rsidRPr="00122DC6">
        <w:rPr>
          <w:sz w:val="20"/>
          <w:szCs w:val="20"/>
          <w:vertAlign w:val="subscript"/>
        </w:rPr>
        <w:t>UL</w:t>
      </w:r>
      <w:r w:rsidRPr="00122DC6">
        <w:rPr>
          <w:sz w:val="20"/>
          <w:szCs w:val="20"/>
        </w:rPr>
        <w:t>)</w:t>
      </w:r>
    </w:p>
    <w:p w:rsidR="00DA0AE9" w:rsidRPr="00122DC6" w:rsidRDefault="00DA0AE9" w:rsidP="00DA0AE9">
      <w:pPr>
        <w:pStyle w:val="3GPPNormalText"/>
        <w:numPr>
          <w:ilvl w:val="0"/>
          <w:numId w:val="41"/>
        </w:numPr>
        <w:spacing w:line="259" w:lineRule="auto"/>
        <w:jc w:val="left"/>
        <w:rPr>
          <w:sz w:val="20"/>
          <w:szCs w:val="20"/>
        </w:rPr>
      </w:pPr>
      <w:r w:rsidRPr="00122DC6">
        <w:rPr>
          <w:sz w:val="20"/>
          <w:szCs w:val="20"/>
          <w:lang w:val="en-US"/>
        </w:rPr>
        <w:t>Note: the IAB node may have its functions for UL access and child BH respectively in the same location or different locations, which is not the scope of RAN1 discussion</w:t>
      </w:r>
      <w:bookmarkStart w:id="2" w:name="_GoBack"/>
      <w:bookmarkEnd w:id="2"/>
    </w:p>
    <w:p w:rsidR="00DA0AE9" w:rsidRPr="00122DC6" w:rsidRDefault="00DA0AE9" w:rsidP="00DA0AE9">
      <w:pPr>
        <w:pStyle w:val="3GPPNormalText"/>
        <w:numPr>
          <w:ilvl w:val="0"/>
          <w:numId w:val="41"/>
        </w:numPr>
        <w:spacing w:line="259" w:lineRule="auto"/>
        <w:jc w:val="left"/>
        <w:rPr>
          <w:sz w:val="20"/>
          <w:szCs w:val="20"/>
        </w:rPr>
      </w:pPr>
      <w:r w:rsidRPr="00122DC6">
        <w:rPr>
          <w:sz w:val="20"/>
          <w:szCs w:val="20"/>
          <w:lang w:val="en-US"/>
        </w:rPr>
        <w:t>Note: For a given BH link for an IAB node, it may be a parent BH or a child BH, depending on the topology/architecture, whic</w:t>
      </w:r>
      <w:r w:rsidR="00F41CEB">
        <w:rPr>
          <w:sz w:val="20"/>
          <w:szCs w:val="20"/>
          <w:lang w:val="en-US"/>
        </w:rPr>
        <w:t>h is not the scope of RAN1 discu</w:t>
      </w:r>
      <w:r w:rsidRPr="00122DC6">
        <w:rPr>
          <w:sz w:val="20"/>
          <w:szCs w:val="20"/>
          <w:lang w:val="en-US"/>
        </w:rPr>
        <w:t>ssion</w:t>
      </w:r>
    </w:p>
    <w:p w:rsidR="00DA0AE9" w:rsidRDefault="00DA0AE9" w:rsidP="00DA0AE9">
      <w:pPr>
        <w:pStyle w:val="3GPPNormalText"/>
        <w:jc w:val="left"/>
        <w:rPr>
          <w:noProof/>
        </w:rPr>
      </w:pPr>
      <w:r>
        <w:rPr>
          <w:noProof/>
          <w:lang w:val="en-US" w:eastAsia="zh-CN"/>
        </w:rPr>
        <w:drawing>
          <wp:inline distT="0" distB="0" distL="0" distR="0">
            <wp:extent cx="5327015" cy="2005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015" cy="2005965"/>
                    </a:xfrm>
                    <a:prstGeom prst="rect">
                      <a:avLst/>
                    </a:prstGeom>
                    <a:noFill/>
                  </pic:spPr>
                </pic:pic>
              </a:graphicData>
            </a:graphic>
          </wp:inline>
        </w:drawing>
      </w:r>
    </w:p>
    <w:p w:rsidR="00DA0AE9" w:rsidRPr="00B84590" w:rsidRDefault="00DA0AE9" w:rsidP="00DA0AE9">
      <w:pPr>
        <w:rPr>
          <w:szCs w:val="20"/>
          <w:lang w:eastAsia="x-none"/>
        </w:rPr>
      </w:pPr>
      <w:r w:rsidRPr="00B84590">
        <w:rPr>
          <w:szCs w:val="20"/>
          <w:highlight w:val="green"/>
          <w:lang w:eastAsia="x-none"/>
        </w:rPr>
        <w:t>Agreements</w:t>
      </w:r>
      <w:r w:rsidRPr="00B84590">
        <w:rPr>
          <w:szCs w:val="20"/>
          <w:lang w:eastAsia="x-none"/>
        </w:rPr>
        <w:t>:</w:t>
      </w:r>
    </w:p>
    <w:p w:rsidR="00DA0AE9" w:rsidRPr="00B84590" w:rsidRDefault="00DA0AE9" w:rsidP="00DA0AE9">
      <w:pPr>
        <w:pStyle w:val="3GPPNormalText"/>
        <w:jc w:val="left"/>
        <w:rPr>
          <w:sz w:val="20"/>
          <w:szCs w:val="20"/>
        </w:rPr>
      </w:pPr>
      <w:r w:rsidRPr="00B84590">
        <w:rPr>
          <w:sz w:val="20"/>
          <w:szCs w:val="20"/>
          <w:lang w:val="en-US"/>
        </w:rPr>
        <w:t>A</w:t>
      </w:r>
      <w:r w:rsidRPr="00B84590">
        <w:rPr>
          <w:sz w:val="20"/>
          <w:szCs w:val="20"/>
        </w:rPr>
        <w:t>n IAB node can support the following cases using existing MU-MIMO or sectorization mechanisms:</w:t>
      </w:r>
    </w:p>
    <w:p w:rsidR="00DA0AE9" w:rsidRPr="00B84590" w:rsidRDefault="00DA0AE9" w:rsidP="00DA0AE9">
      <w:pPr>
        <w:pStyle w:val="3GPPNormalText"/>
        <w:numPr>
          <w:ilvl w:val="0"/>
          <w:numId w:val="41"/>
        </w:numPr>
        <w:spacing w:line="259" w:lineRule="auto"/>
        <w:jc w:val="left"/>
        <w:rPr>
          <w:sz w:val="20"/>
          <w:szCs w:val="20"/>
        </w:rPr>
      </w:pPr>
      <w:r w:rsidRPr="00B84590">
        <w:rPr>
          <w:sz w:val="20"/>
          <w:szCs w:val="20"/>
        </w:rPr>
        <w:t xml:space="preserve">Case A: multiplexing of DL transmissions to access UEs and child IAB nodes </w:t>
      </w:r>
    </w:p>
    <w:p w:rsidR="00DA0AE9" w:rsidRPr="00B84590" w:rsidRDefault="00DA0AE9" w:rsidP="00DA0AE9">
      <w:pPr>
        <w:pStyle w:val="3GPPNormalText"/>
        <w:numPr>
          <w:ilvl w:val="0"/>
          <w:numId w:val="41"/>
        </w:numPr>
        <w:spacing w:line="259" w:lineRule="auto"/>
        <w:jc w:val="left"/>
        <w:rPr>
          <w:sz w:val="20"/>
          <w:szCs w:val="20"/>
        </w:rPr>
      </w:pPr>
      <w:r w:rsidRPr="00B84590">
        <w:rPr>
          <w:sz w:val="20"/>
          <w:szCs w:val="20"/>
        </w:rPr>
        <w:t>Case B: multiplexing of UL transmissions from access UEs and child IAB nodes</w:t>
      </w:r>
    </w:p>
    <w:p w:rsidR="00DA0AE9" w:rsidRPr="00B84590" w:rsidRDefault="00DA0AE9" w:rsidP="00DA0AE9">
      <w:pPr>
        <w:rPr>
          <w:szCs w:val="20"/>
          <w:lang w:eastAsia="x-none"/>
        </w:rPr>
      </w:pPr>
      <w:r w:rsidRPr="00B84590">
        <w:rPr>
          <w:szCs w:val="20"/>
          <w:highlight w:val="green"/>
          <w:lang w:eastAsia="x-none"/>
        </w:rPr>
        <w:t>Agreements</w:t>
      </w:r>
      <w:r w:rsidRPr="00B84590">
        <w:rPr>
          <w:szCs w:val="20"/>
          <w:lang w:eastAsia="x-none"/>
        </w:rPr>
        <w:t>:</w:t>
      </w:r>
    </w:p>
    <w:p w:rsidR="00DA0AE9" w:rsidRPr="00134A5C" w:rsidRDefault="00DA0AE9" w:rsidP="00DA0AE9">
      <w:pPr>
        <w:pStyle w:val="3GPPNormalText"/>
        <w:jc w:val="left"/>
        <w:rPr>
          <w:sz w:val="20"/>
          <w:szCs w:val="20"/>
        </w:rPr>
      </w:pPr>
      <w:r w:rsidRPr="00134A5C">
        <w:rPr>
          <w:sz w:val="20"/>
          <w:szCs w:val="20"/>
        </w:rPr>
        <w:t>Clarify the SDM</w:t>
      </w:r>
      <w:r w:rsidRPr="00134A5C">
        <w:rPr>
          <w:sz w:val="20"/>
          <w:szCs w:val="20"/>
          <w:lang w:val="en-US"/>
        </w:rPr>
        <w:t>/FDM</w:t>
      </w:r>
      <w:r w:rsidRPr="00134A5C">
        <w:rPr>
          <w:sz w:val="20"/>
          <w:szCs w:val="20"/>
        </w:rPr>
        <w:t xml:space="preserve"> scenario definition: </w:t>
      </w:r>
    </w:p>
    <w:p w:rsidR="00DA0AE9" w:rsidRPr="00134A5C" w:rsidRDefault="00DA0AE9" w:rsidP="00DA0AE9">
      <w:pPr>
        <w:pStyle w:val="3GPPNormalText"/>
        <w:numPr>
          <w:ilvl w:val="0"/>
          <w:numId w:val="43"/>
        </w:numPr>
        <w:spacing w:line="259" w:lineRule="auto"/>
        <w:jc w:val="left"/>
        <w:rPr>
          <w:sz w:val="20"/>
          <w:szCs w:val="20"/>
        </w:rPr>
      </w:pPr>
      <w:r w:rsidRPr="00134A5C">
        <w:rPr>
          <w:sz w:val="20"/>
          <w:szCs w:val="20"/>
        </w:rPr>
        <w:t>SDM</w:t>
      </w:r>
      <w:r w:rsidRPr="00134A5C">
        <w:rPr>
          <w:sz w:val="20"/>
          <w:szCs w:val="20"/>
          <w:lang w:val="en-US"/>
        </w:rPr>
        <w:t>/FDM</w:t>
      </w:r>
      <w:r w:rsidRPr="00134A5C">
        <w:rPr>
          <w:sz w:val="20"/>
          <w:szCs w:val="20"/>
        </w:rPr>
        <w:t xml:space="preserve"> Tx: An IAB node simultaneous transmits in the DL (to an access UE and/or child IAB node) and transmits in the UL (to a </w:t>
      </w:r>
      <w:r w:rsidRPr="00134A5C">
        <w:rPr>
          <w:sz w:val="20"/>
          <w:szCs w:val="20"/>
          <w:u w:val="single"/>
        </w:rPr>
        <w:t>parent</w:t>
      </w:r>
      <w:r w:rsidRPr="00134A5C">
        <w:rPr>
          <w:sz w:val="20"/>
          <w:szCs w:val="20"/>
        </w:rPr>
        <w:t xml:space="preserve"> IAB node)</w:t>
      </w:r>
    </w:p>
    <w:p w:rsidR="00DA0AE9" w:rsidRPr="00134A5C" w:rsidRDefault="00DA0AE9" w:rsidP="00DA0AE9">
      <w:pPr>
        <w:pStyle w:val="3GPPNormalText"/>
        <w:numPr>
          <w:ilvl w:val="0"/>
          <w:numId w:val="43"/>
        </w:numPr>
        <w:spacing w:line="259" w:lineRule="auto"/>
        <w:jc w:val="left"/>
        <w:rPr>
          <w:sz w:val="20"/>
          <w:szCs w:val="20"/>
        </w:rPr>
      </w:pPr>
      <w:r w:rsidRPr="00134A5C">
        <w:rPr>
          <w:sz w:val="20"/>
          <w:szCs w:val="20"/>
        </w:rPr>
        <w:t>SDM</w:t>
      </w:r>
      <w:r w:rsidRPr="00134A5C">
        <w:rPr>
          <w:sz w:val="20"/>
          <w:szCs w:val="20"/>
          <w:lang w:val="en-US"/>
        </w:rPr>
        <w:t>/FDM</w:t>
      </w:r>
      <w:r w:rsidRPr="00134A5C">
        <w:rPr>
          <w:sz w:val="20"/>
          <w:szCs w:val="20"/>
        </w:rPr>
        <w:t xml:space="preserve"> Rx: An IAB node simultaneous receives in the DL (a transmission from a </w:t>
      </w:r>
      <w:r w:rsidRPr="00134A5C">
        <w:rPr>
          <w:sz w:val="20"/>
          <w:szCs w:val="20"/>
          <w:u w:val="single"/>
        </w:rPr>
        <w:t>parent</w:t>
      </w:r>
      <w:r w:rsidRPr="00134A5C">
        <w:rPr>
          <w:sz w:val="20"/>
          <w:szCs w:val="20"/>
        </w:rPr>
        <w:t xml:space="preserve"> node) and receives in the UL (from an access UE and/or child IAB node)</w:t>
      </w:r>
    </w:p>
    <w:p w:rsidR="00DA0AE9" w:rsidRPr="00134A5C" w:rsidRDefault="00DA0AE9" w:rsidP="00DA0AE9">
      <w:pPr>
        <w:pStyle w:val="3GPPNormalText"/>
        <w:jc w:val="left"/>
        <w:rPr>
          <w:sz w:val="20"/>
          <w:szCs w:val="20"/>
        </w:rPr>
      </w:pPr>
      <w:r w:rsidRPr="00134A5C">
        <w:rPr>
          <w:sz w:val="20"/>
          <w:szCs w:val="20"/>
        </w:rPr>
        <w:t>For the support of SDM</w:t>
      </w:r>
      <w:r w:rsidRPr="00134A5C">
        <w:rPr>
          <w:sz w:val="20"/>
          <w:szCs w:val="20"/>
          <w:lang w:val="en-US"/>
        </w:rPr>
        <w:t>/FDM</w:t>
      </w:r>
      <w:r w:rsidRPr="00134A5C">
        <w:rPr>
          <w:sz w:val="20"/>
          <w:szCs w:val="20"/>
        </w:rPr>
        <w:t>, further study the following aspects:</w:t>
      </w:r>
    </w:p>
    <w:p w:rsidR="00DA0AE9" w:rsidRPr="00134A5C" w:rsidRDefault="00DA0AE9" w:rsidP="00DA0AE9">
      <w:pPr>
        <w:pStyle w:val="3GPPNormalText"/>
        <w:numPr>
          <w:ilvl w:val="0"/>
          <w:numId w:val="43"/>
        </w:numPr>
        <w:spacing w:line="259" w:lineRule="auto"/>
        <w:jc w:val="left"/>
        <w:rPr>
          <w:sz w:val="20"/>
          <w:szCs w:val="20"/>
        </w:rPr>
      </w:pPr>
      <w:r w:rsidRPr="00134A5C">
        <w:rPr>
          <w:sz w:val="20"/>
          <w:szCs w:val="20"/>
        </w:rPr>
        <w:lastRenderedPageBreak/>
        <w:t xml:space="preserve">Transmit power coordination between parent and child links </w:t>
      </w:r>
    </w:p>
    <w:p w:rsidR="00DA0AE9" w:rsidRPr="00134A5C" w:rsidRDefault="00DA0AE9" w:rsidP="00DA0AE9">
      <w:pPr>
        <w:pStyle w:val="3GPPNormalText"/>
        <w:numPr>
          <w:ilvl w:val="0"/>
          <w:numId w:val="43"/>
        </w:numPr>
        <w:spacing w:line="259" w:lineRule="auto"/>
        <w:jc w:val="left"/>
        <w:rPr>
          <w:sz w:val="20"/>
          <w:szCs w:val="20"/>
        </w:rPr>
      </w:pPr>
      <w:r w:rsidRPr="00134A5C">
        <w:rPr>
          <w:sz w:val="20"/>
          <w:szCs w:val="20"/>
        </w:rPr>
        <w:t>Considerations of single panel vs. multi-panel operation (single or multiple baseband)</w:t>
      </w:r>
    </w:p>
    <w:p w:rsidR="00DA0AE9" w:rsidRPr="00134A5C" w:rsidRDefault="00DA0AE9" w:rsidP="00DA0AE9">
      <w:pPr>
        <w:pStyle w:val="3GPPNormalText"/>
        <w:numPr>
          <w:ilvl w:val="0"/>
          <w:numId w:val="43"/>
        </w:numPr>
        <w:spacing w:line="259" w:lineRule="auto"/>
        <w:jc w:val="left"/>
        <w:rPr>
          <w:sz w:val="20"/>
          <w:szCs w:val="20"/>
        </w:rPr>
      </w:pPr>
      <w:r w:rsidRPr="00134A5C">
        <w:rPr>
          <w:sz w:val="20"/>
          <w:szCs w:val="20"/>
        </w:rPr>
        <w:t>Requirements of symbol-level timing alignment within an IAB node (e.g. Case #6/Case #7)</w:t>
      </w:r>
    </w:p>
    <w:p w:rsidR="00DA0AE9" w:rsidRPr="00205DA9" w:rsidRDefault="00DA0AE9" w:rsidP="00B06517">
      <w:pPr>
        <w:tabs>
          <w:tab w:val="left" w:pos="6190"/>
        </w:tabs>
        <w:rPr>
          <w:szCs w:val="20"/>
          <w:lang w:eastAsia="x-none"/>
        </w:rPr>
      </w:pPr>
      <w:r w:rsidRPr="00205DA9">
        <w:rPr>
          <w:szCs w:val="20"/>
          <w:highlight w:val="green"/>
          <w:lang w:eastAsia="x-none"/>
        </w:rPr>
        <w:t>Agreements</w:t>
      </w:r>
      <w:r w:rsidRPr="00205DA9">
        <w:rPr>
          <w:szCs w:val="20"/>
          <w:lang w:eastAsia="x-none"/>
        </w:rPr>
        <w:t>:</w:t>
      </w:r>
      <w:r w:rsidR="00B06517">
        <w:rPr>
          <w:szCs w:val="20"/>
          <w:lang w:eastAsia="x-none"/>
        </w:rPr>
        <w:tab/>
      </w:r>
    </w:p>
    <w:p w:rsidR="00DA0AE9" w:rsidRPr="00205DA9" w:rsidRDefault="00DA0AE9" w:rsidP="00DA0AE9">
      <w:pPr>
        <w:pStyle w:val="3GPPNormalText"/>
        <w:numPr>
          <w:ilvl w:val="0"/>
          <w:numId w:val="42"/>
        </w:numPr>
        <w:jc w:val="left"/>
        <w:rPr>
          <w:sz w:val="20"/>
          <w:szCs w:val="20"/>
        </w:rPr>
      </w:pPr>
      <w:r w:rsidRPr="00205DA9">
        <w:rPr>
          <w:sz w:val="20"/>
          <w:szCs w:val="20"/>
        </w:rPr>
        <w:t>For the support of TDM, at least the following cases are supported:</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44"/>
        <w:gridCol w:w="2013"/>
        <w:gridCol w:w="6272"/>
      </w:tblGrid>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p>
        </w:tc>
        <w:tc>
          <w:tcPr>
            <w:tcW w:w="2957" w:type="dxa"/>
            <w:gridSpan w:val="2"/>
            <w:shd w:val="clear" w:color="auto" w:fill="auto"/>
          </w:tcPr>
          <w:p w:rsidR="00DA0AE9" w:rsidRPr="00205DA9" w:rsidRDefault="00DA0AE9" w:rsidP="00AE0469">
            <w:pPr>
              <w:pStyle w:val="3GPPNormalText"/>
              <w:jc w:val="left"/>
              <w:rPr>
                <w:sz w:val="20"/>
                <w:szCs w:val="20"/>
              </w:rPr>
            </w:pPr>
            <w:r w:rsidRPr="00205DA9">
              <w:rPr>
                <w:sz w:val="20"/>
                <w:szCs w:val="20"/>
              </w:rPr>
              <w:t>TDM Between:</w:t>
            </w:r>
          </w:p>
        </w:tc>
        <w:tc>
          <w:tcPr>
            <w:tcW w:w="6272" w:type="dxa"/>
            <w:shd w:val="clear" w:color="auto" w:fill="auto"/>
          </w:tcPr>
          <w:p w:rsidR="00DA0AE9" w:rsidRPr="00205DA9" w:rsidRDefault="00DA0AE9" w:rsidP="00AE0469">
            <w:pPr>
              <w:pStyle w:val="3GPPNormalText"/>
              <w:jc w:val="left"/>
              <w:rPr>
                <w:sz w:val="20"/>
                <w:szCs w:val="20"/>
              </w:rPr>
            </w:pP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Case</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Link 1</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Link 2</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Supported by a pattern?</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1</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C,DL</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2</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C,UL </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3</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C,UL</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4</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C,DL </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5</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6</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7</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8</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9</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10</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11</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12</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Yes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13</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 At least Rel. 15 mechanisms can be used, FFS enhancements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14</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 At least Rel. 15 mechanisms can be used, FFS enhancements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15</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 At least Rel. 15 mechanisms can be used, FFS enhancements</w:t>
            </w:r>
          </w:p>
        </w:tc>
      </w:tr>
      <w:tr w:rsidR="00DA0AE9" w:rsidRPr="00205DA9" w:rsidTr="00AE0469">
        <w:tc>
          <w:tcPr>
            <w:tcW w:w="779" w:type="dxa"/>
            <w:shd w:val="clear" w:color="auto" w:fill="auto"/>
          </w:tcPr>
          <w:p w:rsidR="00DA0AE9" w:rsidRPr="00205DA9" w:rsidRDefault="00DA0AE9" w:rsidP="00AE0469">
            <w:pPr>
              <w:pStyle w:val="3GPPNormalText"/>
              <w:jc w:val="left"/>
              <w:rPr>
                <w:sz w:val="20"/>
                <w:szCs w:val="20"/>
              </w:rPr>
            </w:pPr>
            <w:r w:rsidRPr="00205DA9">
              <w:rPr>
                <w:sz w:val="20"/>
                <w:szCs w:val="20"/>
              </w:rPr>
              <w:t>16</w:t>
            </w:r>
          </w:p>
        </w:tc>
        <w:tc>
          <w:tcPr>
            <w:tcW w:w="944"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rsidR="00DA0AE9" w:rsidRPr="00205DA9" w:rsidRDefault="00DA0AE9" w:rsidP="00AE0469">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DA0AE9" w:rsidRPr="00205DA9" w:rsidRDefault="00DA0AE9" w:rsidP="00AE0469">
            <w:pPr>
              <w:pStyle w:val="3GPPNormalText"/>
              <w:jc w:val="left"/>
              <w:rPr>
                <w:sz w:val="20"/>
                <w:szCs w:val="20"/>
              </w:rPr>
            </w:pPr>
            <w:r w:rsidRPr="00205DA9">
              <w:rPr>
                <w:sz w:val="20"/>
                <w:szCs w:val="20"/>
              </w:rPr>
              <w:t>* At least Rel. 15 mechanisms can be used, FFS enhancements</w:t>
            </w:r>
          </w:p>
        </w:tc>
      </w:tr>
    </w:tbl>
    <w:p w:rsidR="00DA0AE9" w:rsidRPr="00205DA9" w:rsidRDefault="00DA0AE9" w:rsidP="00DA0AE9">
      <w:pPr>
        <w:pStyle w:val="3GPPNormalText"/>
        <w:jc w:val="left"/>
        <w:rPr>
          <w:sz w:val="20"/>
          <w:szCs w:val="20"/>
        </w:rPr>
      </w:pPr>
    </w:p>
    <w:p w:rsidR="00DA0AE9" w:rsidRPr="00205DA9" w:rsidRDefault="00DA0AE9" w:rsidP="00DA0AE9">
      <w:pPr>
        <w:pStyle w:val="3GPPNormalText"/>
        <w:jc w:val="left"/>
        <w:rPr>
          <w:sz w:val="20"/>
          <w:szCs w:val="20"/>
        </w:rPr>
      </w:pPr>
      <w:r w:rsidRPr="00205DA9">
        <w:rPr>
          <w:sz w:val="20"/>
          <w:szCs w:val="20"/>
        </w:rPr>
        <w:t>Note: A given pattern may include support for multiple cases, details FFS.</w:t>
      </w:r>
    </w:p>
    <w:p w:rsidR="00DA0AE9" w:rsidRPr="00205DA9" w:rsidRDefault="00DA0AE9" w:rsidP="00DA0AE9">
      <w:pPr>
        <w:pStyle w:val="3GPPNormalText"/>
        <w:jc w:val="left"/>
        <w:rPr>
          <w:sz w:val="20"/>
          <w:szCs w:val="20"/>
        </w:rPr>
      </w:pPr>
      <w:r w:rsidRPr="00205DA9">
        <w:rPr>
          <w:sz w:val="20"/>
          <w:szCs w:val="20"/>
        </w:rPr>
        <w:t>At least for Cases 1-12, an IAB node is configured with IAB-node specific resources in time available for the links:</w:t>
      </w:r>
    </w:p>
    <w:p w:rsidR="00DA0AE9" w:rsidRPr="00205DA9" w:rsidRDefault="00DA0AE9" w:rsidP="00DA0AE9">
      <w:pPr>
        <w:pStyle w:val="3GPPNormalText"/>
        <w:numPr>
          <w:ilvl w:val="0"/>
          <w:numId w:val="41"/>
        </w:numPr>
        <w:spacing w:line="259" w:lineRule="auto"/>
        <w:jc w:val="left"/>
        <w:rPr>
          <w:sz w:val="20"/>
          <w:szCs w:val="20"/>
        </w:rPr>
      </w:pPr>
      <w:r w:rsidRPr="00205DA9">
        <w:rPr>
          <w:sz w:val="20"/>
          <w:szCs w:val="20"/>
        </w:rPr>
        <w:t>Further study details of the adaptation period and granularity (e.g. slot or symbol-level) of the pattern provided to the IAB node, including</w:t>
      </w:r>
    </w:p>
    <w:p w:rsidR="00DA0AE9" w:rsidRPr="00205DA9" w:rsidRDefault="00DA0AE9" w:rsidP="00DA0AE9">
      <w:pPr>
        <w:pStyle w:val="3GPPNormalText"/>
        <w:numPr>
          <w:ilvl w:val="1"/>
          <w:numId w:val="41"/>
        </w:numPr>
        <w:spacing w:line="259" w:lineRule="auto"/>
        <w:jc w:val="left"/>
        <w:rPr>
          <w:sz w:val="20"/>
          <w:szCs w:val="20"/>
        </w:rPr>
      </w:pPr>
      <w:r w:rsidRPr="00205DA9">
        <w:rPr>
          <w:sz w:val="20"/>
          <w:szCs w:val="20"/>
        </w:rPr>
        <w:t>Explicit or implicit indication of the resources</w:t>
      </w:r>
    </w:p>
    <w:p w:rsidR="00DA0AE9" w:rsidRPr="00205DA9" w:rsidRDefault="00DA0AE9" w:rsidP="00DA0AE9">
      <w:pPr>
        <w:pStyle w:val="3GPPNormalText"/>
        <w:numPr>
          <w:ilvl w:val="1"/>
          <w:numId w:val="41"/>
        </w:numPr>
        <w:spacing w:line="259" w:lineRule="auto"/>
        <w:jc w:val="left"/>
        <w:rPr>
          <w:sz w:val="20"/>
          <w:szCs w:val="20"/>
        </w:rPr>
      </w:pPr>
      <w:r w:rsidRPr="00205DA9">
        <w:rPr>
          <w:sz w:val="20"/>
          <w:szCs w:val="20"/>
        </w:rPr>
        <w:t>Enhancements to existing signaling mechanisms to indicate the pattern</w:t>
      </w:r>
    </w:p>
    <w:p w:rsidR="00DA0AE9" w:rsidRPr="00205DA9" w:rsidRDefault="00DA0AE9" w:rsidP="00DA0AE9">
      <w:pPr>
        <w:pStyle w:val="3GPPNormalText"/>
        <w:numPr>
          <w:ilvl w:val="0"/>
          <w:numId w:val="41"/>
        </w:numPr>
        <w:spacing w:line="259" w:lineRule="auto"/>
        <w:jc w:val="left"/>
        <w:rPr>
          <w:sz w:val="20"/>
          <w:szCs w:val="20"/>
        </w:rPr>
      </w:pPr>
      <w:r w:rsidRPr="00205DA9">
        <w:rPr>
          <w:sz w:val="20"/>
          <w:szCs w:val="20"/>
        </w:rPr>
        <w:t>Further study the indication of resources within the configuration which can be dynamically and flexibly used for different links, including</w:t>
      </w:r>
    </w:p>
    <w:p w:rsidR="00DA0AE9" w:rsidRPr="00205DA9" w:rsidRDefault="00DA0AE9" w:rsidP="00DA0AE9">
      <w:pPr>
        <w:pStyle w:val="3GPPNormalText"/>
        <w:numPr>
          <w:ilvl w:val="1"/>
          <w:numId w:val="41"/>
        </w:numPr>
        <w:spacing w:line="259" w:lineRule="auto"/>
        <w:jc w:val="left"/>
        <w:rPr>
          <w:sz w:val="20"/>
          <w:szCs w:val="20"/>
        </w:rPr>
      </w:pPr>
      <w:r w:rsidRPr="00205DA9">
        <w:rPr>
          <w:sz w:val="20"/>
          <w:szCs w:val="20"/>
        </w:rPr>
        <w:t>The need to consider the scheduling delay, IAB node processing delays, or information required to be available for the use of flexible resources</w:t>
      </w:r>
    </w:p>
    <w:p w:rsidR="00DA0AE9" w:rsidRPr="00205DA9" w:rsidRDefault="00DA0AE9" w:rsidP="00DA0AE9">
      <w:pPr>
        <w:pStyle w:val="3GPPNormalText"/>
        <w:numPr>
          <w:ilvl w:val="1"/>
          <w:numId w:val="41"/>
        </w:numPr>
        <w:spacing w:line="259" w:lineRule="auto"/>
        <w:jc w:val="left"/>
        <w:rPr>
          <w:sz w:val="20"/>
          <w:szCs w:val="20"/>
        </w:rPr>
      </w:pPr>
      <w:r w:rsidRPr="00205DA9">
        <w:rPr>
          <w:sz w:val="20"/>
          <w:szCs w:val="20"/>
        </w:rPr>
        <w:t>Mechanisms to schedule flexible resources (e.g. GC-PDCCH)</w:t>
      </w:r>
    </w:p>
    <w:p w:rsidR="006B2FC4" w:rsidRDefault="006B2FC4" w:rsidP="006B2FC4">
      <w:pPr>
        <w:rPr>
          <w:sz w:val="20"/>
          <w:szCs w:val="20"/>
          <w:lang w:eastAsia="zh-CN"/>
        </w:rPr>
      </w:pPr>
      <w:r w:rsidRPr="006B2FC4">
        <w:rPr>
          <w:rFonts w:hint="eastAsia"/>
          <w:sz w:val="20"/>
          <w:szCs w:val="20"/>
          <w:lang w:eastAsia="zh-CN"/>
        </w:rPr>
        <w:t>In</w:t>
      </w:r>
      <w:r>
        <w:rPr>
          <w:rFonts w:hint="eastAsia"/>
          <w:sz w:val="20"/>
          <w:szCs w:val="20"/>
          <w:lang w:eastAsia="zh-CN"/>
        </w:rPr>
        <w:t xml:space="preserve"> this contribution, we focus on </w:t>
      </w:r>
      <w:r w:rsidR="006639E6">
        <w:rPr>
          <w:rFonts w:hint="eastAsia"/>
          <w:sz w:val="20"/>
          <w:szCs w:val="20"/>
          <w:lang w:eastAsia="zh-CN"/>
        </w:rPr>
        <w:t xml:space="preserve">the orthogonal resource partitioning of time domain resources between </w:t>
      </w:r>
      <w:r w:rsidR="001B0337">
        <w:rPr>
          <w:rFonts w:hint="eastAsia"/>
          <w:sz w:val="20"/>
          <w:szCs w:val="20"/>
          <w:lang w:eastAsia="zh-CN"/>
        </w:rPr>
        <w:t>parent backhaul</w:t>
      </w:r>
      <w:r w:rsidR="006639E6">
        <w:rPr>
          <w:rFonts w:hint="eastAsia"/>
          <w:sz w:val="20"/>
          <w:szCs w:val="20"/>
          <w:lang w:eastAsia="zh-CN"/>
        </w:rPr>
        <w:t xml:space="preserve"> and </w:t>
      </w:r>
      <w:r w:rsidR="001B0337">
        <w:rPr>
          <w:rFonts w:hint="eastAsia"/>
          <w:sz w:val="20"/>
          <w:szCs w:val="20"/>
          <w:lang w:eastAsia="zh-CN"/>
        </w:rPr>
        <w:t>access/child backhaul</w:t>
      </w:r>
      <w:r w:rsidR="006639E6">
        <w:rPr>
          <w:rFonts w:hint="eastAsia"/>
          <w:sz w:val="20"/>
          <w:szCs w:val="20"/>
          <w:lang w:eastAsia="zh-CN"/>
        </w:rPr>
        <w:t xml:space="preserve"> link.</w:t>
      </w:r>
    </w:p>
    <w:p w:rsidR="00F61183" w:rsidRDefault="00C82BDC" w:rsidP="003203E1">
      <w:pPr>
        <w:pStyle w:val="1"/>
        <w:numPr>
          <w:ilvl w:val="0"/>
          <w:numId w:val="4"/>
        </w:numPr>
        <w:rPr>
          <w:rFonts w:ascii="Arial" w:hAnsi="Arial" w:cs="Arial"/>
          <w:lang w:eastAsia="zh-CN"/>
        </w:rPr>
      </w:pPr>
      <w:r>
        <w:rPr>
          <w:rFonts w:ascii="Arial" w:hAnsi="Arial" w:cs="Arial"/>
          <w:lang w:eastAsia="zh-CN"/>
        </w:rPr>
        <w:lastRenderedPageBreak/>
        <w:t>Discussion</w:t>
      </w:r>
    </w:p>
    <w:p w:rsidR="005046A2" w:rsidRDefault="006639E6" w:rsidP="006639E6">
      <w:pPr>
        <w:pStyle w:val="2"/>
        <w:numPr>
          <w:ilvl w:val="1"/>
          <w:numId w:val="4"/>
        </w:numPr>
        <w:rPr>
          <w:rFonts w:ascii="Arial" w:hAnsi="Arial" w:cs="Arial"/>
          <w:lang w:eastAsia="zh-CN"/>
        </w:rPr>
      </w:pPr>
      <w:r w:rsidRPr="006639E6">
        <w:rPr>
          <w:rFonts w:ascii="Arial" w:hAnsi="Arial" w:cs="Arial" w:hint="eastAsia"/>
          <w:lang w:eastAsia="zh-CN"/>
        </w:rPr>
        <w:t>R</w:t>
      </w:r>
      <w:r w:rsidR="00306D56">
        <w:rPr>
          <w:rFonts w:ascii="Arial" w:hAnsi="Arial" w:cs="Arial" w:hint="eastAsia"/>
          <w:lang w:eastAsia="zh-CN"/>
        </w:rPr>
        <w:t>esource partitioning granularity</w:t>
      </w:r>
    </w:p>
    <w:p w:rsidR="006639E6" w:rsidRPr="006E7C0A" w:rsidRDefault="006E7C0A" w:rsidP="006639E6">
      <w:pPr>
        <w:rPr>
          <w:sz w:val="20"/>
          <w:szCs w:val="20"/>
          <w:lang w:eastAsia="zh-CN"/>
        </w:rPr>
      </w:pPr>
      <w:r w:rsidRPr="006E7C0A">
        <w:rPr>
          <w:rFonts w:hint="eastAsia"/>
          <w:sz w:val="20"/>
          <w:szCs w:val="20"/>
          <w:lang w:eastAsia="zh-CN"/>
        </w:rPr>
        <w:t>The traffic supported by the IAB network should contain at least eMBB, URLLC, mMTC, which is supported by the requirements of NR.</w:t>
      </w:r>
      <w:r w:rsidR="003B0FBC">
        <w:rPr>
          <w:rFonts w:hint="eastAsia"/>
          <w:sz w:val="20"/>
          <w:szCs w:val="20"/>
          <w:lang w:eastAsia="zh-CN"/>
        </w:rPr>
        <w:t xml:space="preserve"> These different traffics have different requirements </w:t>
      </w:r>
      <w:r w:rsidR="003B0FBC">
        <w:rPr>
          <w:sz w:val="20"/>
          <w:szCs w:val="20"/>
          <w:lang w:eastAsia="zh-CN"/>
        </w:rPr>
        <w:t xml:space="preserve">on </w:t>
      </w:r>
      <w:r w:rsidR="003B0FBC">
        <w:rPr>
          <w:rFonts w:hint="eastAsia"/>
          <w:sz w:val="20"/>
          <w:szCs w:val="20"/>
          <w:lang w:eastAsia="zh-CN"/>
        </w:rPr>
        <w:t xml:space="preserve">time domain resources. eMBB utilizes large time/frequency domain resources, and it can tolerate a bit scheduling delay. URLLC utilizes large or small time/frequency domain </w:t>
      </w:r>
      <w:r w:rsidR="003B0FBC">
        <w:rPr>
          <w:sz w:val="20"/>
          <w:szCs w:val="20"/>
          <w:lang w:eastAsia="zh-CN"/>
        </w:rPr>
        <w:t>resource</w:t>
      </w:r>
      <w:r w:rsidR="003B0FBC">
        <w:rPr>
          <w:rFonts w:hint="eastAsia"/>
          <w:sz w:val="20"/>
          <w:szCs w:val="20"/>
          <w:lang w:eastAsia="zh-CN"/>
        </w:rPr>
        <w:t xml:space="preserve"> and it needs to be scheduled as early as possible for the low latency requirement. mMTC can tolerate the largest time domain scheduling delay, while it relies on </w:t>
      </w:r>
      <w:r w:rsidR="003B0FBC">
        <w:rPr>
          <w:sz w:val="20"/>
          <w:szCs w:val="20"/>
          <w:lang w:eastAsia="zh-CN"/>
        </w:rPr>
        <w:t>multiple</w:t>
      </w:r>
      <w:r w:rsidR="003B0FBC">
        <w:rPr>
          <w:rFonts w:hint="eastAsia"/>
          <w:sz w:val="20"/>
          <w:szCs w:val="20"/>
          <w:lang w:eastAsia="zh-CN"/>
        </w:rPr>
        <w:t xml:space="preserve"> repetitions in time domain to get coverage enhancement gain. </w:t>
      </w:r>
      <w:r w:rsidR="00234BFF">
        <w:rPr>
          <w:rFonts w:hint="eastAsia"/>
          <w:sz w:val="20"/>
          <w:szCs w:val="20"/>
          <w:lang w:eastAsia="zh-CN"/>
        </w:rPr>
        <w:t xml:space="preserve">When the </w:t>
      </w:r>
      <w:r w:rsidR="001B0337">
        <w:rPr>
          <w:rFonts w:hint="eastAsia"/>
          <w:sz w:val="20"/>
          <w:szCs w:val="20"/>
          <w:lang w:eastAsia="zh-CN"/>
        </w:rPr>
        <w:t>parent backhaul</w:t>
      </w:r>
      <w:r w:rsidR="0050179A">
        <w:rPr>
          <w:sz w:val="20"/>
          <w:szCs w:val="20"/>
          <w:lang w:eastAsia="zh-CN"/>
        </w:rPr>
        <w:t xml:space="preserve"> link</w:t>
      </w:r>
      <w:r w:rsidR="00234BFF">
        <w:rPr>
          <w:rFonts w:hint="eastAsia"/>
          <w:sz w:val="20"/>
          <w:szCs w:val="20"/>
          <w:lang w:eastAsia="zh-CN"/>
        </w:rPr>
        <w:t xml:space="preserve"> is used by eMBB traffic, and there is URLLC traffic in the access link</w:t>
      </w:r>
      <w:r w:rsidR="001B0337">
        <w:rPr>
          <w:sz w:val="20"/>
          <w:szCs w:val="20"/>
          <w:lang w:eastAsia="zh-CN"/>
        </w:rPr>
        <w:t>/child backhaul</w:t>
      </w:r>
      <w:r w:rsidR="0050179A">
        <w:rPr>
          <w:sz w:val="20"/>
          <w:szCs w:val="20"/>
          <w:lang w:eastAsia="zh-CN"/>
        </w:rPr>
        <w:t xml:space="preserve"> link</w:t>
      </w:r>
      <w:r w:rsidR="00234BFF">
        <w:rPr>
          <w:rFonts w:hint="eastAsia"/>
          <w:sz w:val="20"/>
          <w:szCs w:val="20"/>
          <w:lang w:eastAsia="zh-CN"/>
        </w:rPr>
        <w:t xml:space="preserve">, when only TDM can be utilized among the </w:t>
      </w:r>
      <w:r w:rsidR="001B0337">
        <w:rPr>
          <w:sz w:val="20"/>
          <w:szCs w:val="20"/>
          <w:lang w:eastAsia="zh-CN"/>
        </w:rPr>
        <w:t xml:space="preserve">parent </w:t>
      </w:r>
      <w:r w:rsidR="001B0337">
        <w:rPr>
          <w:rFonts w:hint="eastAsia"/>
          <w:sz w:val="20"/>
          <w:szCs w:val="20"/>
          <w:lang w:eastAsia="zh-CN"/>
        </w:rPr>
        <w:t>backhaul</w:t>
      </w:r>
      <w:r w:rsidR="0050179A">
        <w:rPr>
          <w:sz w:val="20"/>
          <w:szCs w:val="20"/>
          <w:lang w:eastAsia="zh-CN"/>
        </w:rPr>
        <w:t xml:space="preserve"> link</w:t>
      </w:r>
      <w:r w:rsidR="00234BFF">
        <w:rPr>
          <w:rFonts w:hint="eastAsia"/>
          <w:sz w:val="20"/>
          <w:szCs w:val="20"/>
          <w:lang w:eastAsia="zh-CN"/>
        </w:rPr>
        <w:t xml:space="preserve"> and access link</w:t>
      </w:r>
      <w:r w:rsidR="001B0337">
        <w:rPr>
          <w:sz w:val="20"/>
          <w:szCs w:val="20"/>
          <w:lang w:eastAsia="zh-CN"/>
        </w:rPr>
        <w:t>/child backhaul</w:t>
      </w:r>
      <w:r w:rsidR="0050179A">
        <w:rPr>
          <w:sz w:val="20"/>
          <w:szCs w:val="20"/>
          <w:lang w:eastAsia="zh-CN"/>
        </w:rPr>
        <w:t xml:space="preserve"> link</w:t>
      </w:r>
      <w:r w:rsidR="00234BFF">
        <w:rPr>
          <w:rFonts w:hint="eastAsia"/>
          <w:sz w:val="20"/>
          <w:szCs w:val="20"/>
          <w:lang w:eastAsia="zh-CN"/>
        </w:rPr>
        <w:t xml:space="preserve">, then some of the time </w:t>
      </w:r>
      <w:r w:rsidR="00234BFF">
        <w:rPr>
          <w:sz w:val="20"/>
          <w:szCs w:val="20"/>
          <w:lang w:eastAsia="zh-CN"/>
        </w:rPr>
        <w:t>domain</w:t>
      </w:r>
      <w:r w:rsidR="00234BFF">
        <w:rPr>
          <w:rFonts w:hint="eastAsia"/>
          <w:sz w:val="20"/>
          <w:szCs w:val="20"/>
          <w:lang w:eastAsia="zh-CN"/>
        </w:rPr>
        <w:t xml:space="preserve"> resources of </w:t>
      </w:r>
      <w:r w:rsidR="001B0337">
        <w:rPr>
          <w:rFonts w:hint="eastAsia"/>
          <w:sz w:val="20"/>
          <w:szCs w:val="20"/>
          <w:lang w:eastAsia="zh-CN"/>
        </w:rPr>
        <w:t>parent backhaul</w:t>
      </w:r>
      <w:r w:rsidR="00234BFF">
        <w:rPr>
          <w:rFonts w:hint="eastAsia"/>
          <w:sz w:val="20"/>
          <w:szCs w:val="20"/>
          <w:lang w:eastAsia="zh-CN"/>
        </w:rPr>
        <w:t xml:space="preserve"> link should be rescheduled for the </w:t>
      </w:r>
      <w:r w:rsidR="001B0337">
        <w:rPr>
          <w:rFonts w:hint="eastAsia"/>
          <w:sz w:val="20"/>
          <w:szCs w:val="20"/>
          <w:lang w:eastAsia="zh-CN"/>
        </w:rPr>
        <w:t>ac</w:t>
      </w:r>
      <w:r w:rsidR="00362A0A">
        <w:rPr>
          <w:sz w:val="20"/>
          <w:szCs w:val="20"/>
          <w:lang w:eastAsia="zh-CN"/>
        </w:rPr>
        <w:t>c</w:t>
      </w:r>
      <w:r w:rsidR="001B0337">
        <w:rPr>
          <w:rFonts w:hint="eastAsia"/>
          <w:sz w:val="20"/>
          <w:szCs w:val="20"/>
          <w:lang w:eastAsia="zh-CN"/>
        </w:rPr>
        <w:t>ess</w:t>
      </w:r>
      <w:r w:rsidR="00D7488C">
        <w:rPr>
          <w:sz w:val="20"/>
          <w:szCs w:val="20"/>
          <w:lang w:eastAsia="zh-CN"/>
        </w:rPr>
        <w:t xml:space="preserve"> link</w:t>
      </w:r>
      <w:r w:rsidR="001B0337">
        <w:rPr>
          <w:rFonts w:hint="eastAsia"/>
          <w:sz w:val="20"/>
          <w:szCs w:val="20"/>
          <w:lang w:eastAsia="zh-CN"/>
        </w:rPr>
        <w:t>/child backhaul</w:t>
      </w:r>
      <w:r w:rsidR="00234BFF">
        <w:rPr>
          <w:rFonts w:hint="eastAsia"/>
          <w:sz w:val="20"/>
          <w:szCs w:val="20"/>
          <w:lang w:eastAsia="zh-CN"/>
        </w:rPr>
        <w:t xml:space="preserve"> link to support the URLLC traffic. In this case, semi-static resource partitioning among different links can NOT satisfy the latency requirement of the URLLC traffic, and dynamic resource partitioning</w:t>
      </w:r>
      <w:r w:rsidR="00306D56">
        <w:rPr>
          <w:sz w:val="20"/>
          <w:szCs w:val="20"/>
          <w:lang w:eastAsia="zh-CN"/>
        </w:rPr>
        <w:t xml:space="preserve"> at symbol or symbol group level</w:t>
      </w:r>
      <w:r w:rsidR="00234BFF">
        <w:rPr>
          <w:rFonts w:hint="eastAsia"/>
          <w:sz w:val="20"/>
          <w:szCs w:val="20"/>
          <w:lang w:eastAsia="zh-CN"/>
        </w:rPr>
        <w:t xml:space="preserve"> is necessary.</w:t>
      </w:r>
    </w:p>
    <w:p w:rsidR="006639E6" w:rsidRDefault="00234BFF" w:rsidP="006E7C0A">
      <w:pPr>
        <w:rPr>
          <w:sz w:val="20"/>
          <w:szCs w:val="20"/>
          <w:lang w:eastAsia="zh-CN"/>
        </w:rPr>
      </w:pPr>
      <w:r>
        <w:rPr>
          <w:rFonts w:hint="eastAsia"/>
          <w:sz w:val="20"/>
          <w:szCs w:val="20"/>
          <w:lang w:eastAsia="zh-CN"/>
        </w:rPr>
        <w:t xml:space="preserve">The channel status of </w:t>
      </w:r>
      <w:r w:rsidR="001B0337">
        <w:rPr>
          <w:sz w:val="20"/>
          <w:szCs w:val="20"/>
          <w:lang w:eastAsia="zh-CN"/>
        </w:rPr>
        <w:t>parent backhaul</w:t>
      </w:r>
      <w:r>
        <w:rPr>
          <w:rFonts w:hint="eastAsia"/>
          <w:sz w:val="20"/>
          <w:szCs w:val="20"/>
          <w:lang w:eastAsia="zh-CN"/>
        </w:rPr>
        <w:t xml:space="preserve"> link and access link</w:t>
      </w:r>
      <w:r w:rsidR="0050179A">
        <w:rPr>
          <w:sz w:val="20"/>
          <w:szCs w:val="20"/>
          <w:lang w:eastAsia="zh-CN"/>
        </w:rPr>
        <w:t>/child backhaul link</w:t>
      </w:r>
      <w:r>
        <w:rPr>
          <w:rFonts w:hint="eastAsia"/>
          <w:sz w:val="20"/>
          <w:szCs w:val="20"/>
          <w:lang w:eastAsia="zh-CN"/>
        </w:rPr>
        <w:t xml:space="preserve"> of an IAB node may also change dynamically, especially in high frequency band, the beamformed signal </w:t>
      </w:r>
      <w:r w:rsidR="00DF446A">
        <w:rPr>
          <w:rFonts w:hint="eastAsia"/>
          <w:sz w:val="20"/>
          <w:szCs w:val="20"/>
          <w:lang w:eastAsia="zh-CN"/>
        </w:rPr>
        <w:t xml:space="preserve">is easy to be shadowed by a building or a car, </w:t>
      </w:r>
      <w:r w:rsidR="00DF446A">
        <w:rPr>
          <w:sz w:val="20"/>
          <w:szCs w:val="20"/>
          <w:lang w:eastAsia="zh-CN"/>
        </w:rPr>
        <w:t>making</w:t>
      </w:r>
      <w:r w:rsidR="00DF446A">
        <w:rPr>
          <w:rFonts w:hint="eastAsia"/>
          <w:sz w:val="20"/>
          <w:szCs w:val="20"/>
          <w:lang w:eastAsia="zh-CN"/>
        </w:rPr>
        <w:t xml:space="preserve"> the channel </w:t>
      </w:r>
      <w:r w:rsidR="00DF446A">
        <w:rPr>
          <w:sz w:val="20"/>
          <w:szCs w:val="20"/>
          <w:lang w:eastAsia="zh-CN"/>
        </w:rPr>
        <w:t>characteristic</w:t>
      </w:r>
      <w:r w:rsidR="00DF446A">
        <w:rPr>
          <w:rFonts w:hint="eastAsia"/>
          <w:sz w:val="20"/>
          <w:szCs w:val="20"/>
          <w:lang w:eastAsia="zh-CN"/>
        </w:rPr>
        <w:t xml:space="preserve"> more dynamic. To increase the transmission efficiency, the signal should be allocated to the most suitable time/frequency resource, which makes </w:t>
      </w:r>
      <w:r w:rsidR="00DF446A">
        <w:rPr>
          <w:sz w:val="20"/>
          <w:szCs w:val="20"/>
          <w:lang w:eastAsia="zh-CN"/>
        </w:rPr>
        <w:t>dynamic</w:t>
      </w:r>
      <w:r w:rsidR="00DF446A">
        <w:rPr>
          <w:rFonts w:hint="eastAsia"/>
          <w:sz w:val="20"/>
          <w:szCs w:val="20"/>
          <w:lang w:eastAsia="zh-CN"/>
        </w:rPr>
        <w:t xml:space="preserve"> resource partitioning among different links and dynamically adapted FDM/SDM/TDM </w:t>
      </w:r>
      <w:r w:rsidR="00DF446A">
        <w:rPr>
          <w:sz w:val="20"/>
          <w:szCs w:val="20"/>
          <w:lang w:eastAsia="zh-CN"/>
        </w:rPr>
        <w:t>multiplexing</w:t>
      </w:r>
      <w:r w:rsidR="00DF446A">
        <w:rPr>
          <w:rFonts w:hint="eastAsia"/>
          <w:sz w:val="20"/>
          <w:szCs w:val="20"/>
          <w:lang w:eastAsia="zh-CN"/>
        </w:rPr>
        <w:t xml:space="preserve"> more favorable. In this case, </w:t>
      </w:r>
      <w:r w:rsidR="00DF446A">
        <w:rPr>
          <w:sz w:val="20"/>
          <w:szCs w:val="20"/>
          <w:lang w:eastAsia="zh-CN"/>
        </w:rPr>
        <w:t>dynamic</w:t>
      </w:r>
      <w:r w:rsidR="00DF446A">
        <w:rPr>
          <w:rFonts w:hint="eastAsia"/>
          <w:sz w:val="20"/>
          <w:szCs w:val="20"/>
          <w:lang w:eastAsia="zh-CN"/>
        </w:rPr>
        <w:t xml:space="preserve"> resource partitioning</w:t>
      </w:r>
      <w:r w:rsidR="00306D56">
        <w:rPr>
          <w:sz w:val="20"/>
          <w:szCs w:val="20"/>
          <w:lang w:eastAsia="zh-CN"/>
        </w:rPr>
        <w:t xml:space="preserve"> at symbol or symbol group level</w:t>
      </w:r>
      <w:r w:rsidR="00DF446A">
        <w:rPr>
          <w:rFonts w:hint="eastAsia"/>
          <w:sz w:val="20"/>
          <w:szCs w:val="20"/>
          <w:lang w:eastAsia="zh-CN"/>
        </w:rPr>
        <w:t xml:space="preserve"> is also necessary. So here is our first proposal:</w:t>
      </w:r>
    </w:p>
    <w:p w:rsidR="00DF446A" w:rsidRPr="00DF446A" w:rsidRDefault="00DF446A" w:rsidP="006E7C0A">
      <w:pPr>
        <w:rPr>
          <w:b/>
          <w:i/>
          <w:sz w:val="20"/>
          <w:szCs w:val="20"/>
          <w:lang w:eastAsia="zh-CN"/>
        </w:rPr>
      </w:pPr>
      <w:r w:rsidRPr="00DF446A">
        <w:rPr>
          <w:rFonts w:hint="eastAsia"/>
          <w:b/>
          <w:i/>
          <w:sz w:val="20"/>
          <w:szCs w:val="20"/>
          <w:lang w:eastAsia="zh-CN"/>
        </w:rPr>
        <w:t xml:space="preserve">Proposal 1: Support dynamic resource partitioning </w:t>
      </w:r>
      <w:r w:rsidR="00306D56">
        <w:rPr>
          <w:b/>
          <w:i/>
          <w:sz w:val="20"/>
          <w:szCs w:val="20"/>
          <w:lang w:eastAsia="zh-CN"/>
        </w:rPr>
        <w:t xml:space="preserve">at symbol or symbol group level </w:t>
      </w:r>
      <w:r w:rsidRPr="00DF446A">
        <w:rPr>
          <w:rFonts w:hint="eastAsia"/>
          <w:b/>
          <w:i/>
          <w:sz w:val="20"/>
          <w:szCs w:val="20"/>
          <w:lang w:eastAsia="zh-CN"/>
        </w:rPr>
        <w:t xml:space="preserve">between </w:t>
      </w:r>
      <w:r w:rsidR="001B0337">
        <w:rPr>
          <w:rFonts w:hint="eastAsia"/>
          <w:b/>
          <w:i/>
          <w:sz w:val="20"/>
          <w:szCs w:val="20"/>
          <w:lang w:eastAsia="zh-CN"/>
        </w:rPr>
        <w:t>parent backhaul</w:t>
      </w:r>
      <w:r w:rsidRPr="00DF446A">
        <w:rPr>
          <w:rFonts w:hint="eastAsia"/>
          <w:b/>
          <w:i/>
          <w:sz w:val="20"/>
          <w:szCs w:val="20"/>
          <w:lang w:eastAsia="zh-CN"/>
        </w:rPr>
        <w:t xml:space="preserve"> link and access link</w:t>
      </w:r>
      <w:r w:rsidR="00AD18B3">
        <w:rPr>
          <w:b/>
          <w:i/>
          <w:sz w:val="20"/>
          <w:szCs w:val="20"/>
          <w:lang w:eastAsia="zh-CN"/>
        </w:rPr>
        <w:t>/child backhaul</w:t>
      </w:r>
      <w:r w:rsidR="0050179A">
        <w:rPr>
          <w:b/>
          <w:i/>
          <w:sz w:val="20"/>
          <w:szCs w:val="20"/>
          <w:lang w:eastAsia="zh-CN"/>
        </w:rPr>
        <w:t xml:space="preserve"> link</w:t>
      </w:r>
      <w:r w:rsidRPr="00DF446A">
        <w:rPr>
          <w:rFonts w:hint="eastAsia"/>
          <w:b/>
          <w:i/>
          <w:sz w:val="20"/>
          <w:szCs w:val="20"/>
          <w:lang w:eastAsia="zh-CN"/>
        </w:rPr>
        <w:t xml:space="preserve"> for </w:t>
      </w:r>
      <w:r w:rsidRPr="00DF446A">
        <w:rPr>
          <w:b/>
          <w:i/>
          <w:sz w:val="20"/>
          <w:szCs w:val="20"/>
          <w:lang w:eastAsia="zh-CN"/>
        </w:rPr>
        <w:t>efficient</w:t>
      </w:r>
      <w:r w:rsidRPr="00DF446A">
        <w:rPr>
          <w:rFonts w:hint="eastAsia"/>
          <w:b/>
          <w:i/>
          <w:sz w:val="20"/>
          <w:szCs w:val="20"/>
          <w:lang w:eastAsia="zh-CN"/>
        </w:rPr>
        <w:t xml:space="preserve"> multiplexing.</w:t>
      </w:r>
    </w:p>
    <w:p w:rsidR="006639E6" w:rsidRPr="006639E6" w:rsidRDefault="006639E6" w:rsidP="006639E6">
      <w:pPr>
        <w:pStyle w:val="2"/>
        <w:ind w:left="992" w:hanging="567"/>
        <w:rPr>
          <w:rFonts w:ascii="Arial" w:hAnsi="Arial" w:cs="Arial"/>
          <w:lang w:eastAsia="zh-CN"/>
        </w:rPr>
      </w:pPr>
      <w:r>
        <w:rPr>
          <w:rFonts w:ascii="Arial" w:hAnsi="Arial" w:cs="Arial" w:hint="eastAsia"/>
          <w:lang w:eastAsia="zh-CN"/>
        </w:rPr>
        <w:t xml:space="preserve">2.2 </w:t>
      </w:r>
      <w:r w:rsidRPr="006639E6">
        <w:rPr>
          <w:rFonts w:ascii="Arial" w:hAnsi="Arial" w:cs="Arial" w:hint="eastAsia"/>
          <w:lang w:eastAsia="zh-CN"/>
        </w:rPr>
        <w:t xml:space="preserve">Resource coordination among </w:t>
      </w:r>
      <w:r w:rsidR="001B0337">
        <w:rPr>
          <w:rFonts w:ascii="Arial" w:hAnsi="Arial" w:cs="Arial" w:hint="eastAsia"/>
          <w:lang w:eastAsia="zh-CN"/>
        </w:rPr>
        <w:t>parent backhaul</w:t>
      </w:r>
      <w:r w:rsidRPr="006639E6">
        <w:rPr>
          <w:rFonts w:ascii="Arial" w:hAnsi="Arial" w:cs="Arial" w:hint="eastAsia"/>
          <w:lang w:eastAsia="zh-CN"/>
        </w:rPr>
        <w:t xml:space="preserve"> </w:t>
      </w:r>
      <w:r w:rsidR="00B073F4">
        <w:rPr>
          <w:rFonts w:ascii="Arial" w:hAnsi="Arial" w:cs="Arial"/>
          <w:lang w:eastAsia="zh-CN"/>
        </w:rPr>
        <w:t xml:space="preserve">link </w:t>
      </w:r>
      <w:r w:rsidRPr="006639E6">
        <w:rPr>
          <w:rFonts w:ascii="Arial" w:hAnsi="Arial" w:cs="Arial" w:hint="eastAsia"/>
          <w:lang w:eastAsia="zh-CN"/>
        </w:rPr>
        <w:t xml:space="preserve">and </w:t>
      </w:r>
      <w:r w:rsidR="001B0337">
        <w:rPr>
          <w:rFonts w:ascii="Arial" w:hAnsi="Arial" w:cs="Arial" w:hint="eastAsia"/>
          <w:lang w:eastAsia="zh-CN"/>
        </w:rPr>
        <w:t>ac</w:t>
      </w:r>
      <w:r w:rsidR="001B0337">
        <w:rPr>
          <w:rFonts w:ascii="Arial" w:hAnsi="Arial" w:cs="Arial"/>
          <w:lang w:eastAsia="zh-CN"/>
        </w:rPr>
        <w:t>c</w:t>
      </w:r>
      <w:r w:rsidR="001B0337">
        <w:rPr>
          <w:rFonts w:ascii="Arial" w:hAnsi="Arial" w:cs="Arial" w:hint="eastAsia"/>
          <w:lang w:eastAsia="zh-CN"/>
        </w:rPr>
        <w:t>ess</w:t>
      </w:r>
      <w:r w:rsidR="00D7488C">
        <w:rPr>
          <w:rFonts w:ascii="Arial" w:hAnsi="Arial" w:cs="Arial"/>
          <w:lang w:eastAsia="zh-CN"/>
        </w:rPr>
        <w:t xml:space="preserve"> link</w:t>
      </w:r>
      <w:r w:rsidR="001B0337">
        <w:rPr>
          <w:rFonts w:ascii="Arial" w:hAnsi="Arial" w:cs="Arial" w:hint="eastAsia"/>
          <w:lang w:eastAsia="zh-CN"/>
        </w:rPr>
        <w:t>/child backhaul</w:t>
      </w:r>
      <w:r w:rsidRPr="006639E6">
        <w:rPr>
          <w:rFonts w:ascii="Arial" w:hAnsi="Arial" w:cs="Arial" w:hint="eastAsia"/>
          <w:lang w:eastAsia="zh-CN"/>
        </w:rPr>
        <w:t xml:space="preserve"> link</w:t>
      </w:r>
    </w:p>
    <w:p w:rsidR="005046A2" w:rsidRDefault="00EF7438" w:rsidP="00BC7999">
      <w:pPr>
        <w:rPr>
          <w:sz w:val="20"/>
          <w:szCs w:val="20"/>
          <w:lang w:eastAsia="zh-CN"/>
        </w:rPr>
      </w:pPr>
      <w:r>
        <w:rPr>
          <w:rFonts w:hint="eastAsia"/>
          <w:sz w:val="20"/>
          <w:szCs w:val="20"/>
          <w:lang w:eastAsia="zh-CN"/>
        </w:rPr>
        <w:t xml:space="preserve">In NR R15 specification, DCI 2_0 is used to indicate the slot format for one or multiple continuous slots. </w:t>
      </w:r>
      <w:r w:rsidR="00592BC2">
        <w:rPr>
          <w:sz w:val="20"/>
          <w:szCs w:val="20"/>
          <w:lang w:eastAsia="zh-CN"/>
        </w:rPr>
        <w:t>The</w:t>
      </w:r>
      <w:r w:rsidR="00592BC2">
        <w:rPr>
          <w:rFonts w:hint="eastAsia"/>
          <w:sz w:val="20"/>
          <w:szCs w:val="20"/>
          <w:lang w:eastAsia="zh-CN"/>
        </w:rPr>
        <w:t xml:space="preserve"> slot format can indicate whether a symbol is used as DL, UL or flexible resources. The symbol indicated as F by DCI 2_0 can be further scheduled by DL assignment (e.g. DCI 1_0, DCI 1_1) or UL grant (e.g. DCI 0_0, DCI 0_1). When it is scheduled by DL assignment, it is a DL symbol. When it is scheduled by UL grant, it is a UL symbol. </w:t>
      </w:r>
      <w:r w:rsidR="0069478F">
        <w:rPr>
          <w:rFonts w:hint="eastAsia"/>
          <w:sz w:val="20"/>
          <w:szCs w:val="20"/>
          <w:lang w:eastAsia="zh-CN"/>
        </w:rPr>
        <w:t>The slot format indication is per slot. Each slot contain 14 symbols, so with a slot format indication, all symbols</w:t>
      </w:r>
      <w:r w:rsidR="0069478F">
        <w:rPr>
          <w:sz w:val="20"/>
          <w:szCs w:val="20"/>
          <w:lang w:eastAsia="zh-CN"/>
        </w:rPr>
        <w:t>’</w:t>
      </w:r>
      <w:r w:rsidR="0069478F">
        <w:rPr>
          <w:rFonts w:hint="eastAsia"/>
          <w:sz w:val="20"/>
          <w:szCs w:val="20"/>
          <w:lang w:eastAsia="zh-CN"/>
        </w:rPr>
        <w:t xml:space="preserve"> format of the slot are indicated. The time scale of slot format indication is configurable. When a single DCI 2_0 indicates slot format for M slots, the time scale is M slots.</w:t>
      </w:r>
    </w:p>
    <w:p w:rsidR="00ED69D0" w:rsidRDefault="00FA64EA" w:rsidP="00BC7999">
      <w:pPr>
        <w:rPr>
          <w:sz w:val="20"/>
          <w:szCs w:val="20"/>
          <w:lang w:eastAsia="zh-CN"/>
        </w:rPr>
      </w:pPr>
      <w:r>
        <w:rPr>
          <w:sz w:val="20"/>
          <w:szCs w:val="20"/>
          <w:lang w:eastAsia="zh-CN"/>
        </w:rPr>
        <w:t>T</w:t>
      </w:r>
      <w:r w:rsidR="00ED69D0">
        <w:rPr>
          <w:rFonts w:hint="eastAsia"/>
          <w:sz w:val="20"/>
          <w:szCs w:val="20"/>
          <w:lang w:eastAsia="zh-CN"/>
        </w:rPr>
        <w:t xml:space="preserve">o enable </w:t>
      </w:r>
      <w:r w:rsidR="00ED69D0">
        <w:rPr>
          <w:sz w:val="20"/>
          <w:szCs w:val="20"/>
          <w:lang w:eastAsia="zh-CN"/>
        </w:rPr>
        <w:t>dynamic</w:t>
      </w:r>
      <w:r w:rsidR="00ED69D0">
        <w:rPr>
          <w:rFonts w:hint="eastAsia"/>
          <w:sz w:val="20"/>
          <w:szCs w:val="20"/>
          <w:lang w:eastAsia="zh-CN"/>
        </w:rPr>
        <w:t xml:space="preserve"> resource partitioning between </w:t>
      </w:r>
      <w:r w:rsidR="001B0337">
        <w:rPr>
          <w:sz w:val="20"/>
          <w:szCs w:val="20"/>
          <w:lang w:eastAsia="zh-CN"/>
        </w:rPr>
        <w:t>parent backhaul</w:t>
      </w:r>
      <w:r w:rsidR="00ED69D0">
        <w:rPr>
          <w:rFonts w:hint="eastAsia"/>
          <w:sz w:val="20"/>
          <w:szCs w:val="20"/>
          <w:lang w:eastAsia="zh-CN"/>
        </w:rPr>
        <w:t xml:space="preserve"> link and access link</w:t>
      </w:r>
      <w:r w:rsidR="004C46BA">
        <w:rPr>
          <w:sz w:val="20"/>
          <w:szCs w:val="20"/>
          <w:lang w:eastAsia="zh-CN"/>
        </w:rPr>
        <w:t>/child backhaul link</w:t>
      </w:r>
      <w:r w:rsidR="00ED69D0">
        <w:rPr>
          <w:rFonts w:hint="eastAsia"/>
          <w:sz w:val="20"/>
          <w:szCs w:val="20"/>
          <w:lang w:eastAsia="zh-CN"/>
        </w:rPr>
        <w:t xml:space="preserve"> of an IAB node, DCI 2_0 can be reused. </w:t>
      </w:r>
      <w:r w:rsidR="009176F1">
        <w:rPr>
          <w:rFonts w:hint="eastAsia"/>
          <w:sz w:val="20"/>
          <w:szCs w:val="20"/>
          <w:lang w:eastAsia="zh-CN"/>
        </w:rPr>
        <w:t>DCI 2_0 can indicate which slot/symbol</w:t>
      </w:r>
      <w:r w:rsidR="00660B62">
        <w:rPr>
          <w:sz w:val="20"/>
          <w:szCs w:val="20"/>
          <w:lang w:eastAsia="zh-CN"/>
        </w:rPr>
        <w:t>/symbol group</w:t>
      </w:r>
      <w:r w:rsidR="009176F1">
        <w:rPr>
          <w:rFonts w:hint="eastAsia"/>
          <w:sz w:val="20"/>
          <w:szCs w:val="20"/>
          <w:lang w:eastAsia="zh-CN"/>
        </w:rPr>
        <w:t xml:space="preserve"> is used for </w:t>
      </w:r>
      <w:r w:rsidR="001B0337">
        <w:rPr>
          <w:rFonts w:hint="eastAsia"/>
          <w:sz w:val="20"/>
          <w:szCs w:val="20"/>
          <w:lang w:eastAsia="zh-CN"/>
        </w:rPr>
        <w:t>parent backhaul</w:t>
      </w:r>
      <w:r w:rsidR="009176F1">
        <w:rPr>
          <w:rFonts w:hint="eastAsia"/>
          <w:sz w:val="20"/>
          <w:szCs w:val="20"/>
          <w:lang w:eastAsia="zh-CN"/>
        </w:rPr>
        <w:t xml:space="preserve"> link and which is used for </w:t>
      </w:r>
      <w:r w:rsidR="001B0337">
        <w:rPr>
          <w:rFonts w:hint="eastAsia"/>
          <w:sz w:val="20"/>
          <w:szCs w:val="20"/>
          <w:lang w:eastAsia="zh-CN"/>
        </w:rPr>
        <w:t>access</w:t>
      </w:r>
      <w:r w:rsidR="00D7488C">
        <w:rPr>
          <w:sz w:val="20"/>
          <w:szCs w:val="20"/>
          <w:lang w:eastAsia="zh-CN"/>
        </w:rPr>
        <w:t xml:space="preserve"> link</w:t>
      </w:r>
      <w:r w:rsidR="001B0337">
        <w:rPr>
          <w:rFonts w:hint="eastAsia"/>
          <w:sz w:val="20"/>
          <w:szCs w:val="20"/>
          <w:lang w:eastAsia="zh-CN"/>
        </w:rPr>
        <w:t>/child backhaul</w:t>
      </w:r>
      <w:r w:rsidR="009176F1">
        <w:rPr>
          <w:rFonts w:hint="eastAsia"/>
          <w:sz w:val="20"/>
          <w:szCs w:val="20"/>
          <w:lang w:eastAsia="zh-CN"/>
        </w:rPr>
        <w:t xml:space="preserve"> link. DCI 2_0 can be transmitted by the parent node to the child node. The child node should follow the slot format indication from the parent node. DCI 2_0 can be transmitted in common search space.</w:t>
      </w:r>
    </w:p>
    <w:p w:rsidR="00B505A0" w:rsidRPr="00B505A0" w:rsidRDefault="00B505A0" w:rsidP="00BC7999">
      <w:pPr>
        <w:rPr>
          <w:b/>
          <w:i/>
          <w:sz w:val="20"/>
          <w:szCs w:val="20"/>
          <w:lang w:eastAsia="zh-CN"/>
        </w:rPr>
      </w:pPr>
      <w:r w:rsidRPr="00B505A0">
        <w:rPr>
          <w:rFonts w:hint="eastAsia"/>
          <w:b/>
          <w:i/>
          <w:sz w:val="20"/>
          <w:szCs w:val="20"/>
          <w:lang w:eastAsia="zh-CN"/>
        </w:rPr>
        <w:t xml:space="preserve">Proposal 2: Reuse DCI 2_0 for </w:t>
      </w:r>
      <w:r w:rsidR="00660B62">
        <w:rPr>
          <w:b/>
          <w:i/>
          <w:sz w:val="20"/>
          <w:szCs w:val="20"/>
          <w:lang w:eastAsia="zh-CN"/>
        </w:rPr>
        <w:t xml:space="preserve">slot/symbol/symbol group level </w:t>
      </w:r>
      <w:r w:rsidRPr="00B505A0">
        <w:rPr>
          <w:rFonts w:hint="eastAsia"/>
          <w:b/>
          <w:i/>
          <w:sz w:val="20"/>
          <w:szCs w:val="20"/>
          <w:lang w:eastAsia="zh-CN"/>
        </w:rPr>
        <w:t xml:space="preserve">resource partitioning among </w:t>
      </w:r>
      <w:r w:rsidR="001B0337">
        <w:rPr>
          <w:rFonts w:hint="eastAsia"/>
          <w:b/>
          <w:i/>
          <w:sz w:val="20"/>
          <w:szCs w:val="20"/>
          <w:lang w:eastAsia="zh-CN"/>
        </w:rPr>
        <w:t>parent backhaul</w:t>
      </w:r>
      <w:r w:rsidRPr="00B505A0">
        <w:rPr>
          <w:rFonts w:hint="eastAsia"/>
          <w:b/>
          <w:i/>
          <w:sz w:val="20"/>
          <w:szCs w:val="20"/>
          <w:lang w:eastAsia="zh-CN"/>
        </w:rPr>
        <w:t xml:space="preserve"> link and access link</w:t>
      </w:r>
      <w:r w:rsidR="00AD18B3">
        <w:rPr>
          <w:b/>
          <w:i/>
          <w:sz w:val="20"/>
          <w:szCs w:val="20"/>
          <w:lang w:eastAsia="zh-CN"/>
        </w:rPr>
        <w:t>/child backhaul</w:t>
      </w:r>
      <w:r w:rsidRPr="00B505A0">
        <w:rPr>
          <w:rFonts w:hint="eastAsia"/>
          <w:b/>
          <w:i/>
          <w:sz w:val="20"/>
          <w:szCs w:val="20"/>
          <w:lang w:eastAsia="zh-CN"/>
        </w:rPr>
        <w:t xml:space="preserve"> </w:t>
      </w:r>
      <w:r w:rsidR="00663A2E">
        <w:rPr>
          <w:b/>
          <w:i/>
          <w:sz w:val="20"/>
          <w:szCs w:val="20"/>
          <w:lang w:eastAsia="zh-CN"/>
        </w:rPr>
        <w:t xml:space="preserve">link </w:t>
      </w:r>
      <w:r w:rsidRPr="00B505A0">
        <w:rPr>
          <w:rFonts w:hint="eastAsia"/>
          <w:b/>
          <w:i/>
          <w:sz w:val="20"/>
          <w:szCs w:val="20"/>
          <w:lang w:eastAsia="zh-CN"/>
        </w:rPr>
        <w:t>of an IAB node.</w:t>
      </w:r>
    </w:p>
    <w:p w:rsidR="00945B19" w:rsidRDefault="00945B19" w:rsidP="00BC7999">
      <w:pPr>
        <w:rPr>
          <w:sz w:val="20"/>
          <w:szCs w:val="20"/>
          <w:lang w:eastAsia="zh-CN"/>
        </w:rPr>
      </w:pPr>
      <w:r>
        <w:rPr>
          <w:rFonts w:hint="eastAsia"/>
          <w:sz w:val="20"/>
          <w:szCs w:val="20"/>
          <w:lang w:eastAsia="zh-CN"/>
        </w:rPr>
        <w:t xml:space="preserve">Regarding how to reuse DCI 2_0 to indicate resource partitioning, there are </w:t>
      </w:r>
      <w:r w:rsidR="00393CCB">
        <w:rPr>
          <w:rFonts w:hint="eastAsia"/>
          <w:sz w:val="20"/>
          <w:szCs w:val="20"/>
          <w:lang w:eastAsia="zh-CN"/>
        </w:rPr>
        <w:t>two options</w:t>
      </w:r>
      <w:r>
        <w:rPr>
          <w:rFonts w:hint="eastAsia"/>
          <w:sz w:val="20"/>
          <w:szCs w:val="20"/>
          <w:lang w:eastAsia="zh-CN"/>
        </w:rPr>
        <w:t>:</w:t>
      </w:r>
    </w:p>
    <w:p w:rsidR="00945B19" w:rsidRDefault="00945B19" w:rsidP="00945B19">
      <w:pPr>
        <w:pStyle w:val="af2"/>
        <w:numPr>
          <w:ilvl w:val="0"/>
          <w:numId w:val="40"/>
        </w:numPr>
        <w:rPr>
          <w:rFonts w:ascii="Times New Roman" w:hAnsi="Times New Roman"/>
          <w:sz w:val="20"/>
          <w:szCs w:val="20"/>
          <w:lang w:eastAsia="zh-CN"/>
        </w:rPr>
      </w:pPr>
      <w:r w:rsidRPr="00945B19">
        <w:rPr>
          <w:rFonts w:ascii="Times New Roman" w:hAnsi="Times New Roman"/>
          <w:sz w:val="20"/>
          <w:szCs w:val="20"/>
          <w:lang w:eastAsia="zh-CN"/>
        </w:rPr>
        <w:t xml:space="preserve">Option 1: </w:t>
      </w:r>
      <w:r w:rsidR="00393CCB">
        <w:rPr>
          <w:rFonts w:ascii="Times New Roman" w:hAnsi="Times New Roman" w:hint="eastAsia"/>
          <w:sz w:val="20"/>
          <w:szCs w:val="20"/>
          <w:lang w:eastAsia="zh-CN"/>
        </w:rPr>
        <w:t xml:space="preserve">Use </w:t>
      </w:r>
      <w:r w:rsidR="00393CCB">
        <w:rPr>
          <w:rFonts w:ascii="Times New Roman" w:hAnsi="Times New Roman"/>
          <w:sz w:val="20"/>
          <w:szCs w:val="20"/>
          <w:lang w:eastAsia="zh-CN"/>
        </w:rPr>
        <w:t>“</w:t>
      </w:r>
      <w:r w:rsidR="00393CCB">
        <w:rPr>
          <w:rFonts w:ascii="Times New Roman" w:hAnsi="Times New Roman" w:hint="eastAsia"/>
          <w:sz w:val="20"/>
          <w:szCs w:val="20"/>
          <w:lang w:eastAsia="zh-CN"/>
        </w:rPr>
        <w:t>F</w:t>
      </w:r>
      <w:r w:rsidR="00393CCB">
        <w:rPr>
          <w:rFonts w:ascii="Times New Roman" w:hAnsi="Times New Roman"/>
          <w:sz w:val="20"/>
          <w:szCs w:val="20"/>
          <w:lang w:eastAsia="zh-CN"/>
        </w:rPr>
        <w:t>”</w:t>
      </w:r>
      <w:r w:rsidR="00393CCB">
        <w:rPr>
          <w:rFonts w:ascii="Times New Roman" w:hAnsi="Times New Roman" w:hint="eastAsia"/>
          <w:sz w:val="20"/>
          <w:szCs w:val="20"/>
          <w:lang w:eastAsia="zh-CN"/>
        </w:rPr>
        <w:t xml:space="preserve"> indicated in DCI 2_0 to indicate the resource for child IAB node</w:t>
      </w:r>
      <w:r w:rsidR="00393CCB">
        <w:rPr>
          <w:rFonts w:ascii="Times New Roman" w:hAnsi="Times New Roman"/>
          <w:sz w:val="20"/>
          <w:szCs w:val="20"/>
          <w:lang w:eastAsia="zh-CN"/>
        </w:rPr>
        <w:t>’</w:t>
      </w:r>
      <w:r w:rsidR="00393CCB">
        <w:rPr>
          <w:rFonts w:ascii="Times New Roman" w:hAnsi="Times New Roman" w:hint="eastAsia"/>
          <w:sz w:val="20"/>
          <w:szCs w:val="20"/>
          <w:lang w:eastAsia="zh-CN"/>
        </w:rPr>
        <w:t xml:space="preserve">s </w:t>
      </w:r>
      <w:r w:rsidR="00D7488C">
        <w:rPr>
          <w:rFonts w:ascii="Times New Roman" w:hAnsi="Times New Roman" w:hint="eastAsia"/>
          <w:sz w:val="20"/>
          <w:szCs w:val="20"/>
          <w:lang w:eastAsia="zh-CN"/>
        </w:rPr>
        <w:t>access link</w:t>
      </w:r>
      <w:r w:rsidR="001B0337">
        <w:rPr>
          <w:rFonts w:ascii="Times New Roman" w:hAnsi="Times New Roman" w:hint="eastAsia"/>
          <w:sz w:val="20"/>
          <w:szCs w:val="20"/>
          <w:lang w:eastAsia="zh-CN"/>
        </w:rPr>
        <w:t>/child backhaul</w:t>
      </w:r>
      <w:r w:rsidR="00393CCB">
        <w:rPr>
          <w:rFonts w:ascii="Times New Roman" w:hAnsi="Times New Roman" w:hint="eastAsia"/>
          <w:sz w:val="20"/>
          <w:szCs w:val="20"/>
          <w:lang w:eastAsia="zh-CN"/>
        </w:rPr>
        <w:t xml:space="preserve"> link;</w:t>
      </w:r>
    </w:p>
    <w:p w:rsidR="00393CCB" w:rsidRPr="00945B19" w:rsidRDefault="00393CCB" w:rsidP="00945B19">
      <w:pPr>
        <w:pStyle w:val="af2"/>
        <w:numPr>
          <w:ilvl w:val="0"/>
          <w:numId w:val="40"/>
        </w:numPr>
        <w:rPr>
          <w:rFonts w:ascii="Times New Roman" w:hAnsi="Times New Roman"/>
          <w:sz w:val="20"/>
          <w:szCs w:val="20"/>
          <w:lang w:eastAsia="zh-CN"/>
        </w:rPr>
      </w:pPr>
      <w:r>
        <w:rPr>
          <w:rFonts w:ascii="Times New Roman" w:hAnsi="Times New Roman" w:hint="eastAsia"/>
          <w:sz w:val="20"/>
          <w:szCs w:val="20"/>
          <w:lang w:eastAsia="zh-CN"/>
        </w:rPr>
        <w:t xml:space="preserve">Option 2: Add another state </w:t>
      </w:r>
      <w:r>
        <w:rPr>
          <w:rFonts w:ascii="Times New Roman" w:hAnsi="Times New Roman"/>
          <w:sz w:val="20"/>
          <w:szCs w:val="20"/>
          <w:lang w:eastAsia="zh-CN"/>
        </w:rPr>
        <w:t>“</w:t>
      </w:r>
      <w:r>
        <w:rPr>
          <w:rFonts w:ascii="Times New Roman" w:hAnsi="Times New Roman" w:hint="eastAsia"/>
          <w:sz w:val="20"/>
          <w:szCs w:val="20"/>
          <w:lang w:eastAsia="zh-CN"/>
        </w:rPr>
        <w:t>A</w:t>
      </w:r>
      <w:r>
        <w:rPr>
          <w:rFonts w:ascii="Times New Roman" w:hAnsi="Times New Roman"/>
          <w:sz w:val="20"/>
          <w:szCs w:val="20"/>
          <w:lang w:eastAsia="zh-CN"/>
        </w:rPr>
        <w:t>”</w:t>
      </w:r>
      <w:r>
        <w:rPr>
          <w:rFonts w:ascii="Times New Roman" w:hAnsi="Times New Roman" w:hint="eastAsia"/>
          <w:sz w:val="20"/>
          <w:szCs w:val="20"/>
          <w:lang w:eastAsia="zh-CN"/>
        </w:rPr>
        <w:t xml:space="preserve"> indicated in DCI 2_0 to indicate the resource for the child IAB node</w:t>
      </w:r>
      <w:r>
        <w:rPr>
          <w:rFonts w:ascii="Times New Roman" w:hAnsi="Times New Roman"/>
          <w:sz w:val="20"/>
          <w:szCs w:val="20"/>
          <w:lang w:eastAsia="zh-CN"/>
        </w:rPr>
        <w:t>’</w:t>
      </w:r>
      <w:r>
        <w:rPr>
          <w:rFonts w:ascii="Times New Roman" w:hAnsi="Times New Roman" w:hint="eastAsia"/>
          <w:sz w:val="20"/>
          <w:szCs w:val="20"/>
          <w:lang w:eastAsia="zh-CN"/>
        </w:rPr>
        <w:t xml:space="preserve">s </w:t>
      </w:r>
      <w:r w:rsidR="00D7488C">
        <w:rPr>
          <w:rFonts w:ascii="Times New Roman" w:hAnsi="Times New Roman" w:hint="eastAsia"/>
          <w:sz w:val="20"/>
          <w:szCs w:val="20"/>
          <w:lang w:eastAsia="zh-CN"/>
        </w:rPr>
        <w:t>access link</w:t>
      </w:r>
      <w:r w:rsidR="001B0337">
        <w:rPr>
          <w:rFonts w:ascii="Times New Roman" w:hAnsi="Times New Roman" w:hint="eastAsia"/>
          <w:sz w:val="20"/>
          <w:szCs w:val="20"/>
          <w:lang w:eastAsia="zh-CN"/>
        </w:rPr>
        <w:t>/child backhaul</w:t>
      </w:r>
      <w:r>
        <w:rPr>
          <w:rFonts w:ascii="Times New Roman" w:hAnsi="Times New Roman" w:hint="eastAsia"/>
          <w:sz w:val="20"/>
          <w:szCs w:val="20"/>
          <w:lang w:eastAsia="zh-CN"/>
        </w:rPr>
        <w:t xml:space="preserve"> link.</w:t>
      </w:r>
    </w:p>
    <w:p w:rsidR="00393CCB" w:rsidRDefault="00393CCB" w:rsidP="00BC7999">
      <w:pPr>
        <w:rPr>
          <w:sz w:val="20"/>
          <w:szCs w:val="20"/>
          <w:lang w:eastAsia="zh-CN"/>
        </w:rPr>
      </w:pPr>
      <w:r>
        <w:rPr>
          <w:rFonts w:hint="eastAsia"/>
          <w:sz w:val="20"/>
          <w:szCs w:val="20"/>
          <w:lang w:eastAsia="zh-CN"/>
        </w:rPr>
        <w:t xml:space="preserve">For Option 1, </w:t>
      </w:r>
      <w:r w:rsidR="003E3B41">
        <w:rPr>
          <w:rFonts w:hint="eastAsia"/>
          <w:sz w:val="20"/>
          <w:szCs w:val="20"/>
          <w:lang w:eastAsia="zh-CN"/>
        </w:rPr>
        <w:t xml:space="preserve">the pros is that the slot format defined in NR R15 can be reused. The cons is that the child IAB node can NOT differentiate </w:t>
      </w:r>
      <w:r w:rsidR="003E3B41">
        <w:rPr>
          <w:sz w:val="20"/>
          <w:szCs w:val="20"/>
          <w:lang w:eastAsia="zh-CN"/>
        </w:rPr>
        <w:t>the</w:t>
      </w:r>
      <w:r w:rsidR="003E3B41">
        <w:rPr>
          <w:rFonts w:hint="eastAsia"/>
          <w:sz w:val="20"/>
          <w:szCs w:val="20"/>
          <w:lang w:eastAsia="zh-CN"/>
        </w:rPr>
        <w:t xml:space="preserve"> resources used for its </w:t>
      </w:r>
      <w:r w:rsidR="001B0337">
        <w:rPr>
          <w:rFonts w:hint="eastAsia"/>
          <w:sz w:val="20"/>
          <w:szCs w:val="20"/>
          <w:lang w:eastAsia="zh-CN"/>
        </w:rPr>
        <w:t>parent backhaul</w:t>
      </w:r>
      <w:r w:rsidR="003E3B41">
        <w:rPr>
          <w:rFonts w:hint="eastAsia"/>
          <w:sz w:val="20"/>
          <w:szCs w:val="20"/>
          <w:lang w:eastAsia="zh-CN"/>
        </w:rPr>
        <w:t xml:space="preserve"> link</w:t>
      </w:r>
      <w:r w:rsidR="003E3B41">
        <w:rPr>
          <w:sz w:val="20"/>
          <w:szCs w:val="20"/>
          <w:lang w:eastAsia="zh-CN"/>
        </w:rPr>
        <w:t>’</w:t>
      </w:r>
      <w:r w:rsidR="003E3B41">
        <w:rPr>
          <w:rFonts w:hint="eastAsia"/>
          <w:sz w:val="20"/>
          <w:szCs w:val="20"/>
          <w:lang w:eastAsia="zh-CN"/>
        </w:rPr>
        <w:t xml:space="preserve">s flexible resource and the resource for its </w:t>
      </w:r>
      <w:r w:rsidR="00D7488C">
        <w:rPr>
          <w:rFonts w:hint="eastAsia"/>
          <w:sz w:val="20"/>
          <w:szCs w:val="20"/>
          <w:lang w:eastAsia="zh-CN"/>
        </w:rPr>
        <w:t>access link</w:t>
      </w:r>
      <w:r w:rsidR="001B0337">
        <w:rPr>
          <w:rFonts w:hint="eastAsia"/>
          <w:sz w:val="20"/>
          <w:szCs w:val="20"/>
          <w:lang w:eastAsia="zh-CN"/>
        </w:rPr>
        <w:t>/child backhaul</w:t>
      </w:r>
      <w:r w:rsidR="003E3B41">
        <w:rPr>
          <w:rFonts w:hint="eastAsia"/>
          <w:sz w:val="20"/>
          <w:szCs w:val="20"/>
          <w:lang w:eastAsia="zh-CN"/>
        </w:rPr>
        <w:t xml:space="preserve"> link. Or alternatively, there is an </w:t>
      </w:r>
      <w:r w:rsidR="003E3B41">
        <w:rPr>
          <w:sz w:val="20"/>
          <w:szCs w:val="20"/>
          <w:lang w:eastAsia="zh-CN"/>
        </w:rPr>
        <w:t>additional</w:t>
      </w:r>
      <w:r w:rsidR="003E3B41">
        <w:rPr>
          <w:rFonts w:hint="eastAsia"/>
          <w:sz w:val="20"/>
          <w:szCs w:val="20"/>
          <w:lang w:eastAsia="zh-CN"/>
        </w:rPr>
        <w:t xml:space="preserve"> restriction that there is no flexible resource in the indicated slot format, and only DL for </w:t>
      </w:r>
      <w:r w:rsidR="001B0337">
        <w:rPr>
          <w:sz w:val="20"/>
          <w:szCs w:val="20"/>
          <w:lang w:eastAsia="zh-CN"/>
        </w:rPr>
        <w:t>parent backhaul</w:t>
      </w:r>
      <w:r w:rsidR="003E3B41">
        <w:rPr>
          <w:rFonts w:hint="eastAsia"/>
          <w:sz w:val="20"/>
          <w:szCs w:val="20"/>
          <w:lang w:eastAsia="zh-CN"/>
        </w:rPr>
        <w:t xml:space="preserve"> link, UL for </w:t>
      </w:r>
      <w:r w:rsidR="001B0337">
        <w:rPr>
          <w:rFonts w:hint="eastAsia"/>
          <w:sz w:val="20"/>
          <w:szCs w:val="20"/>
          <w:lang w:eastAsia="zh-CN"/>
        </w:rPr>
        <w:t>parent backhaul</w:t>
      </w:r>
      <w:r w:rsidR="003E3B41">
        <w:rPr>
          <w:rFonts w:hint="eastAsia"/>
          <w:sz w:val="20"/>
          <w:szCs w:val="20"/>
          <w:lang w:eastAsia="zh-CN"/>
        </w:rPr>
        <w:t xml:space="preserve"> link and resource for </w:t>
      </w:r>
      <w:r w:rsidR="001B0337">
        <w:rPr>
          <w:rFonts w:hint="eastAsia"/>
          <w:sz w:val="20"/>
          <w:szCs w:val="20"/>
          <w:lang w:eastAsia="zh-CN"/>
        </w:rPr>
        <w:t>access</w:t>
      </w:r>
      <w:r w:rsidR="0042625F">
        <w:rPr>
          <w:sz w:val="20"/>
          <w:szCs w:val="20"/>
          <w:lang w:eastAsia="zh-CN"/>
        </w:rPr>
        <w:t xml:space="preserve"> link</w:t>
      </w:r>
      <w:r w:rsidR="001B0337">
        <w:rPr>
          <w:rFonts w:hint="eastAsia"/>
          <w:sz w:val="20"/>
          <w:szCs w:val="20"/>
          <w:lang w:eastAsia="zh-CN"/>
        </w:rPr>
        <w:t>/child backhaul</w:t>
      </w:r>
      <w:r w:rsidR="003E3B41">
        <w:rPr>
          <w:rFonts w:hint="eastAsia"/>
          <w:sz w:val="20"/>
          <w:szCs w:val="20"/>
          <w:lang w:eastAsia="zh-CN"/>
        </w:rPr>
        <w:t xml:space="preserve"> link. With this restriction, some scheduling </w:t>
      </w:r>
      <w:r w:rsidR="003E3B41">
        <w:rPr>
          <w:sz w:val="20"/>
          <w:szCs w:val="20"/>
          <w:lang w:eastAsia="zh-CN"/>
        </w:rPr>
        <w:t>flexibility</w:t>
      </w:r>
      <w:r w:rsidR="003E3B41">
        <w:rPr>
          <w:rFonts w:hint="eastAsia"/>
          <w:sz w:val="20"/>
          <w:szCs w:val="20"/>
          <w:lang w:eastAsia="zh-CN"/>
        </w:rPr>
        <w:t xml:space="preserve"> is lost.</w:t>
      </w:r>
    </w:p>
    <w:p w:rsidR="00393CCB" w:rsidRDefault="003E3B41" w:rsidP="00BC7999">
      <w:pPr>
        <w:rPr>
          <w:sz w:val="20"/>
          <w:szCs w:val="20"/>
          <w:lang w:eastAsia="zh-CN"/>
        </w:rPr>
      </w:pPr>
      <w:r>
        <w:rPr>
          <w:rFonts w:hint="eastAsia"/>
          <w:sz w:val="20"/>
          <w:szCs w:val="20"/>
          <w:lang w:eastAsia="zh-CN"/>
        </w:rPr>
        <w:t xml:space="preserve">For Option 2, there is an additional symbol state. The legacy slot format table needs to be updated to </w:t>
      </w:r>
      <w:r>
        <w:rPr>
          <w:sz w:val="20"/>
          <w:szCs w:val="20"/>
          <w:lang w:eastAsia="zh-CN"/>
        </w:rPr>
        <w:t>accommodate</w:t>
      </w:r>
      <w:r>
        <w:rPr>
          <w:rFonts w:hint="eastAsia"/>
          <w:sz w:val="20"/>
          <w:szCs w:val="20"/>
          <w:lang w:eastAsia="zh-CN"/>
        </w:rPr>
        <w:t xml:space="preserve"> it.</w:t>
      </w:r>
      <w:r w:rsidR="00725E27">
        <w:rPr>
          <w:rFonts w:hint="eastAsia"/>
          <w:sz w:val="20"/>
          <w:szCs w:val="20"/>
          <w:lang w:eastAsia="zh-CN"/>
        </w:rPr>
        <w:t xml:space="preserve"> The advantage is that it can keep the scheduling flexibility for the </w:t>
      </w:r>
      <w:r w:rsidR="001B0337">
        <w:rPr>
          <w:sz w:val="20"/>
          <w:szCs w:val="20"/>
          <w:lang w:eastAsia="zh-CN"/>
        </w:rPr>
        <w:t>parent backhaul</w:t>
      </w:r>
      <w:r w:rsidR="00725E27">
        <w:rPr>
          <w:rFonts w:hint="eastAsia"/>
          <w:sz w:val="20"/>
          <w:szCs w:val="20"/>
          <w:lang w:eastAsia="zh-CN"/>
        </w:rPr>
        <w:t xml:space="preserve"> link with </w:t>
      </w:r>
      <w:r w:rsidR="00725E27">
        <w:rPr>
          <w:sz w:val="20"/>
          <w:szCs w:val="20"/>
          <w:lang w:eastAsia="zh-CN"/>
        </w:rPr>
        <w:t>the</w:t>
      </w:r>
      <w:r w:rsidR="00725E27">
        <w:rPr>
          <w:rFonts w:hint="eastAsia"/>
          <w:sz w:val="20"/>
          <w:szCs w:val="20"/>
          <w:lang w:eastAsia="zh-CN"/>
        </w:rPr>
        <w:t xml:space="preserve"> state </w:t>
      </w:r>
      <w:r w:rsidR="00725E27">
        <w:rPr>
          <w:sz w:val="20"/>
          <w:szCs w:val="20"/>
          <w:lang w:eastAsia="zh-CN"/>
        </w:rPr>
        <w:t>“</w:t>
      </w:r>
      <w:r w:rsidR="00725E27">
        <w:rPr>
          <w:rFonts w:hint="eastAsia"/>
          <w:sz w:val="20"/>
          <w:szCs w:val="20"/>
          <w:lang w:eastAsia="zh-CN"/>
        </w:rPr>
        <w:t>F</w:t>
      </w:r>
      <w:r w:rsidR="00725E27">
        <w:rPr>
          <w:sz w:val="20"/>
          <w:szCs w:val="20"/>
          <w:lang w:eastAsia="zh-CN"/>
        </w:rPr>
        <w:t>”</w:t>
      </w:r>
      <w:r w:rsidR="00725E27">
        <w:rPr>
          <w:rFonts w:hint="eastAsia"/>
          <w:sz w:val="20"/>
          <w:szCs w:val="20"/>
          <w:lang w:eastAsia="zh-CN"/>
        </w:rPr>
        <w:t xml:space="preserve">, and meanwhile it can indicate </w:t>
      </w:r>
      <w:r w:rsidR="00725E27">
        <w:rPr>
          <w:sz w:val="20"/>
          <w:szCs w:val="20"/>
          <w:lang w:eastAsia="zh-CN"/>
        </w:rPr>
        <w:t>the</w:t>
      </w:r>
      <w:r w:rsidR="00725E27">
        <w:rPr>
          <w:rFonts w:hint="eastAsia"/>
          <w:sz w:val="20"/>
          <w:szCs w:val="20"/>
          <w:lang w:eastAsia="zh-CN"/>
        </w:rPr>
        <w:t xml:space="preserve"> slot/symbols for </w:t>
      </w:r>
      <w:r w:rsidR="00725E27">
        <w:rPr>
          <w:sz w:val="20"/>
          <w:szCs w:val="20"/>
          <w:lang w:eastAsia="zh-CN"/>
        </w:rPr>
        <w:t>the</w:t>
      </w:r>
      <w:r w:rsidR="00725E27">
        <w:rPr>
          <w:rFonts w:hint="eastAsia"/>
          <w:sz w:val="20"/>
          <w:szCs w:val="20"/>
          <w:lang w:eastAsia="zh-CN"/>
        </w:rPr>
        <w:t xml:space="preserve"> </w:t>
      </w:r>
      <w:r w:rsidR="001B0337">
        <w:rPr>
          <w:rFonts w:hint="eastAsia"/>
          <w:sz w:val="20"/>
          <w:szCs w:val="20"/>
          <w:lang w:eastAsia="zh-CN"/>
        </w:rPr>
        <w:t>access</w:t>
      </w:r>
      <w:r w:rsidR="006B5736">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It is not necessary to differentiate the DL, UL and flexible resources for the </w:t>
      </w:r>
      <w:r w:rsidR="001B0337">
        <w:rPr>
          <w:rFonts w:hint="eastAsia"/>
          <w:sz w:val="20"/>
          <w:szCs w:val="20"/>
          <w:lang w:eastAsia="zh-CN"/>
        </w:rPr>
        <w:t>access</w:t>
      </w:r>
      <w:r w:rsidR="00344DC3">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as this can be indicated in the DCI 2_0 transmitted by the child IAB node to its further child IAB node.</w:t>
      </w:r>
      <w:r w:rsidR="006C3236">
        <w:rPr>
          <w:sz w:val="20"/>
          <w:szCs w:val="20"/>
          <w:lang w:eastAsia="zh-CN"/>
        </w:rPr>
        <w:t xml:space="preserve"> Considering the 12 TDM pattern agreed last meeting</w:t>
      </w:r>
      <w:r w:rsidR="00BE5836">
        <w:rPr>
          <w:sz w:val="20"/>
          <w:szCs w:val="20"/>
          <w:lang w:eastAsia="zh-CN"/>
        </w:rPr>
        <w:t xml:space="preserve"> and the flexibility of explicit indication</w:t>
      </w:r>
      <w:r w:rsidR="006C3236">
        <w:rPr>
          <w:sz w:val="20"/>
          <w:szCs w:val="20"/>
          <w:lang w:eastAsia="zh-CN"/>
        </w:rPr>
        <w:t>, we slightly prefer Option 2.</w:t>
      </w:r>
    </w:p>
    <w:p w:rsidR="006C3236" w:rsidRDefault="00AC4CB3" w:rsidP="00BC7999">
      <w:pPr>
        <w:rPr>
          <w:b/>
          <w:i/>
          <w:sz w:val="20"/>
          <w:szCs w:val="20"/>
          <w:lang w:eastAsia="zh-CN"/>
        </w:rPr>
      </w:pPr>
      <w:r w:rsidRPr="00725E27">
        <w:rPr>
          <w:rFonts w:hint="eastAsia"/>
          <w:b/>
          <w:i/>
          <w:sz w:val="20"/>
          <w:szCs w:val="20"/>
          <w:lang w:eastAsia="zh-CN"/>
        </w:rPr>
        <w:lastRenderedPageBreak/>
        <w:t xml:space="preserve">Proposal 3: </w:t>
      </w:r>
      <w:r w:rsidR="006C3236">
        <w:rPr>
          <w:b/>
          <w:i/>
          <w:sz w:val="20"/>
          <w:szCs w:val="20"/>
          <w:lang w:eastAsia="zh-CN"/>
        </w:rPr>
        <w:t>A new state “A” is added</w:t>
      </w:r>
      <w:r w:rsidR="001F048D">
        <w:rPr>
          <w:b/>
          <w:i/>
          <w:sz w:val="20"/>
          <w:szCs w:val="20"/>
          <w:lang w:eastAsia="zh-CN"/>
        </w:rPr>
        <w:t xml:space="preserve"> in addition to states “D”, “F”, “U”</w:t>
      </w:r>
      <w:r w:rsidR="006C3236">
        <w:rPr>
          <w:b/>
          <w:i/>
          <w:sz w:val="20"/>
          <w:szCs w:val="20"/>
          <w:lang w:eastAsia="zh-CN"/>
        </w:rPr>
        <w:t xml:space="preserve"> to explicitly indicate the resource for access link</w:t>
      </w:r>
      <w:r w:rsidR="00AD18B3">
        <w:rPr>
          <w:b/>
          <w:i/>
          <w:sz w:val="20"/>
          <w:szCs w:val="20"/>
          <w:lang w:eastAsia="zh-CN"/>
        </w:rPr>
        <w:t xml:space="preserve"> or child backhaul</w:t>
      </w:r>
      <w:r w:rsidR="006C3236">
        <w:rPr>
          <w:b/>
          <w:i/>
          <w:sz w:val="20"/>
          <w:szCs w:val="20"/>
          <w:lang w:eastAsia="zh-CN"/>
        </w:rPr>
        <w:t xml:space="preserve"> when DCI 2_0 is transmitted by an IAB node.</w:t>
      </w:r>
    </w:p>
    <w:p w:rsidR="002D39E7" w:rsidRPr="00431551" w:rsidRDefault="00F931B7" w:rsidP="00431551">
      <w:pPr>
        <w:pStyle w:val="2"/>
        <w:ind w:left="992" w:hanging="567"/>
        <w:rPr>
          <w:rFonts w:ascii="Arial" w:hAnsi="Arial" w:cs="Arial"/>
          <w:lang w:eastAsia="zh-CN"/>
        </w:rPr>
      </w:pPr>
      <w:r w:rsidRPr="00431551">
        <w:rPr>
          <w:rFonts w:ascii="Arial" w:hAnsi="Arial" w:cs="Arial" w:hint="eastAsia"/>
          <w:lang w:eastAsia="zh-CN"/>
        </w:rPr>
        <w:t xml:space="preserve">2.3 </w:t>
      </w:r>
      <w:r w:rsidR="00431551" w:rsidRPr="00431551">
        <w:rPr>
          <w:rFonts w:ascii="Arial" w:hAnsi="Arial" w:cs="Arial"/>
          <w:lang w:eastAsia="zh-CN"/>
        </w:rPr>
        <w:t>Consideration o</w:t>
      </w:r>
      <w:r w:rsidR="001030FD">
        <w:rPr>
          <w:rFonts w:ascii="Arial" w:hAnsi="Arial" w:cs="Arial"/>
          <w:lang w:eastAsia="zh-CN"/>
        </w:rPr>
        <w:t>f</w:t>
      </w:r>
      <w:r w:rsidR="00431551" w:rsidRPr="00431551">
        <w:rPr>
          <w:rFonts w:ascii="Arial" w:hAnsi="Arial" w:cs="Arial"/>
          <w:lang w:eastAsia="zh-CN"/>
        </w:rPr>
        <w:t xml:space="preserve"> delay in a multi-hop IAB system</w:t>
      </w:r>
    </w:p>
    <w:p w:rsidR="008352B1" w:rsidRDefault="006119BA" w:rsidP="00BC7999">
      <w:pPr>
        <w:rPr>
          <w:sz w:val="20"/>
          <w:szCs w:val="20"/>
          <w:lang w:eastAsia="zh-CN"/>
        </w:rPr>
      </w:pPr>
      <w:r w:rsidRPr="006119BA">
        <w:rPr>
          <w:rFonts w:hint="eastAsia"/>
          <w:sz w:val="20"/>
          <w:szCs w:val="20"/>
          <w:lang w:eastAsia="zh-CN"/>
        </w:rPr>
        <w:t xml:space="preserve">In a </w:t>
      </w:r>
      <w:r>
        <w:rPr>
          <w:sz w:val="20"/>
          <w:szCs w:val="20"/>
          <w:lang w:eastAsia="zh-CN"/>
        </w:rPr>
        <w:t xml:space="preserve">multi-hop IAB system, when DCI 2_0 is used for resource partitioning between different links, a child node needs to decode the DCI 2_0 first to determine the DCI 2_0 to be transmitted. There is processing delay and scheduling delay. The delay can be symbol level or slot level. </w:t>
      </w:r>
      <w:r w:rsidR="008352B1">
        <w:rPr>
          <w:sz w:val="20"/>
          <w:szCs w:val="20"/>
          <w:lang w:eastAsia="zh-CN"/>
        </w:rPr>
        <w:t>So the DCI 2_0 transmission occasion may be different for IAB nodes with different hop orders. The applicable symbols/slots may be also different for DCI 2_0 transmitted by IAB nodes with different hop orders.</w:t>
      </w:r>
    </w:p>
    <w:p w:rsidR="008352B1" w:rsidRPr="008352B1" w:rsidRDefault="008352B1" w:rsidP="00BC7999">
      <w:pPr>
        <w:rPr>
          <w:b/>
          <w:i/>
          <w:sz w:val="20"/>
          <w:szCs w:val="20"/>
          <w:lang w:eastAsia="zh-CN"/>
        </w:rPr>
      </w:pPr>
      <w:r w:rsidRPr="008352B1">
        <w:rPr>
          <w:b/>
          <w:i/>
          <w:sz w:val="20"/>
          <w:szCs w:val="20"/>
          <w:lang w:eastAsia="zh-CN"/>
        </w:rPr>
        <w:t>Proposal 4: Study the impact of DCI 2_0 processing delay in a multi-hop IAB system.</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584A1C" w:rsidRDefault="00C82BDC" w:rsidP="00C82BDC">
      <w:pPr>
        <w:rPr>
          <w:sz w:val="20"/>
          <w:szCs w:val="20"/>
        </w:rPr>
      </w:pPr>
      <w:r w:rsidRPr="005931FF">
        <w:rPr>
          <w:sz w:val="20"/>
          <w:szCs w:val="20"/>
        </w:rPr>
        <w:t xml:space="preserve">In this contribution, we discussed the </w:t>
      </w:r>
      <w:r w:rsidR="00725E27">
        <w:rPr>
          <w:rFonts w:hint="eastAsia"/>
          <w:sz w:val="20"/>
          <w:szCs w:val="20"/>
          <w:lang w:eastAsia="zh-CN"/>
        </w:rPr>
        <w:t xml:space="preserve">resource partitioning between </w:t>
      </w:r>
      <w:r w:rsidR="001B0337">
        <w:rPr>
          <w:sz w:val="20"/>
          <w:szCs w:val="20"/>
          <w:lang w:eastAsia="zh-CN"/>
        </w:rPr>
        <w:t>parent backhaul</w:t>
      </w:r>
      <w:r w:rsidR="00725E27">
        <w:rPr>
          <w:rFonts w:hint="eastAsia"/>
          <w:sz w:val="20"/>
          <w:szCs w:val="20"/>
          <w:lang w:eastAsia="zh-CN"/>
        </w:rPr>
        <w:t xml:space="preserve"> link and </w:t>
      </w:r>
      <w:r w:rsidR="001B0337">
        <w:rPr>
          <w:rFonts w:hint="eastAsia"/>
          <w:sz w:val="20"/>
          <w:szCs w:val="20"/>
          <w:lang w:eastAsia="zh-CN"/>
        </w:rPr>
        <w:t>access</w:t>
      </w:r>
      <w:r w:rsidR="009D78DD">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for an IAB system</w:t>
      </w:r>
      <w:r w:rsidRPr="005931FF">
        <w:rPr>
          <w:sz w:val="20"/>
          <w:szCs w:val="20"/>
        </w:rPr>
        <w:t>, and our proposals are as following:</w:t>
      </w:r>
    </w:p>
    <w:p w:rsidR="00AB0F2F" w:rsidRPr="00DF446A" w:rsidRDefault="00AB0F2F" w:rsidP="00AB0F2F">
      <w:pPr>
        <w:rPr>
          <w:b/>
          <w:i/>
          <w:sz w:val="20"/>
          <w:szCs w:val="20"/>
          <w:lang w:eastAsia="zh-CN"/>
        </w:rPr>
      </w:pPr>
      <w:r w:rsidRPr="00DF446A">
        <w:rPr>
          <w:rFonts w:hint="eastAsia"/>
          <w:b/>
          <w:i/>
          <w:sz w:val="20"/>
          <w:szCs w:val="20"/>
          <w:lang w:eastAsia="zh-CN"/>
        </w:rPr>
        <w:t xml:space="preserve">Proposal 1: Support dynamic resource partitioning </w:t>
      </w:r>
      <w:r>
        <w:rPr>
          <w:b/>
          <w:i/>
          <w:sz w:val="20"/>
          <w:szCs w:val="20"/>
          <w:lang w:eastAsia="zh-CN"/>
        </w:rPr>
        <w:t xml:space="preserve">at symbol or symbol group level </w:t>
      </w:r>
      <w:r w:rsidRPr="00DF446A">
        <w:rPr>
          <w:rFonts w:hint="eastAsia"/>
          <w:b/>
          <w:i/>
          <w:sz w:val="20"/>
          <w:szCs w:val="20"/>
          <w:lang w:eastAsia="zh-CN"/>
        </w:rPr>
        <w:t xml:space="preserve">between </w:t>
      </w:r>
      <w:r w:rsidR="001B0337">
        <w:rPr>
          <w:rFonts w:hint="eastAsia"/>
          <w:b/>
          <w:i/>
          <w:sz w:val="20"/>
          <w:szCs w:val="20"/>
          <w:lang w:eastAsia="zh-CN"/>
        </w:rPr>
        <w:t>parent backhaul</w:t>
      </w:r>
      <w:r w:rsidRPr="00DF446A">
        <w:rPr>
          <w:rFonts w:hint="eastAsia"/>
          <w:b/>
          <w:i/>
          <w:sz w:val="20"/>
          <w:szCs w:val="20"/>
          <w:lang w:eastAsia="zh-CN"/>
        </w:rPr>
        <w:t xml:space="preserve"> link and </w:t>
      </w:r>
      <w:r w:rsidR="001B0337">
        <w:rPr>
          <w:rFonts w:hint="eastAsia"/>
          <w:b/>
          <w:i/>
          <w:sz w:val="20"/>
          <w:szCs w:val="20"/>
          <w:lang w:eastAsia="zh-CN"/>
        </w:rPr>
        <w:t>access</w:t>
      </w:r>
      <w:r w:rsidR="00D7488C">
        <w:rPr>
          <w:b/>
          <w:i/>
          <w:sz w:val="20"/>
          <w:szCs w:val="20"/>
          <w:lang w:eastAsia="zh-CN"/>
        </w:rPr>
        <w:t xml:space="preserve"> link</w:t>
      </w:r>
      <w:r w:rsidR="001B0337">
        <w:rPr>
          <w:rFonts w:hint="eastAsia"/>
          <w:b/>
          <w:i/>
          <w:sz w:val="20"/>
          <w:szCs w:val="20"/>
          <w:lang w:eastAsia="zh-CN"/>
        </w:rPr>
        <w:t>/child backhaul</w:t>
      </w:r>
      <w:r w:rsidRPr="00DF446A">
        <w:rPr>
          <w:rFonts w:hint="eastAsia"/>
          <w:b/>
          <w:i/>
          <w:sz w:val="20"/>
          <w:szCs w:val="20"/>
          <w:lang w:eastAsia="zh-CN"/>
        </w:rPr>
        <w:t xml:space="preserve"> link for </w:t>
      </w:r>
      <w:r w:rsidRPr="00DF446A">
        <w:rPr>
          <w:b/>
          <w:i/>
          <w:sz w:val="20"/>
          <w:szCs w:val="20"/>
          <w:lang w:eastAsia="zh-CN"/>
        </w:rPr>
        <w:t>efficient</w:t>
      </w:r>
      <w:r w:rsidRPr="00DF446A">
        <w:rPr>
          <w:rFonts w:hint="eastAsia"/>
          <w:b/>
          <w:i/>
          <w:sz w:val="20"/>
          <w:szCs w:val="20"/>
          <w:lang w:eastAsia="zh-CN"/>
        </w:rPr>
        <w:t xml:space="preserve"> multiplexing.</w:t>
      </w:r>
    </w:p>
    <w:p w:rsidR="00AB0F2F" w:rsidRPr="00B505A0" w:rsidRDefault="00AB0F2F" w:rsidP="00AB0F2F">
      <w:pPr>
        <w:rPr>
          <w:b/>
          <w:i/>
          <w:sz w:val="20"/>
          <w:szCs w:val="20"/>
          <w:lang w:eastAsia="zh-CN"/>
        </w:rPr>
      </w:pPr>
      <w:r w:rsidRPr="00B505A0">
        <w:rPr>
          <w:rFonts w:hint="eastAsia"/>
          <w:b/>
          <w:i/>
          <w:sz w:val="20"/>
          <w:szCs w:val="20"/>
          <w:lang w:eastAsia="zh-CN"/>
        </w:rPr>
        <w:t xml:space="preserve">Proposal 2: Reuse DCI 2_0 for </w:t>
      </w:r>
      <w:r>
        <w:rPr>
          <w:b/>
          <w:i/>
          <w:sz w:val="20"/>
          <w:szCs w:val="20"/>
          <w:lang w:eastAsia="zh-CN"/>
        </w:rPr>
        <w:t xml:space="preserve">slot/symbol/symbol group level </w:t>
      </w:r>
      <w:r w:rsidRPr="00B505A0">
        <w:rPr>
          <w:rFonts w:hint="eastAsia"/>
          <w:b/>
          <w:i/>
          <w:sz w:val="20"/>
          <w:szCs w:val="20"/>
          <w:lang w:eastAsia="zh-CN"/>
        </w:rPr>
        <w:t xml:space="preserve">resource partitioning among </w:t>
      </w:r>
      <w:r w:rsidR="001B0337">
        <w:rPr>
          <w:rFonts w:hint="eastAsia"/>
          <w:b/>
          <w:i/>
          <w:sz w:val="20"/>
          <w:szCs w:val="20"/>
          <w:lang w:eastAsia="zh-CN"/>
        </w:rPr>
        <w:t>parent backhaul</w:t>
      </w:r>
      <w:r w:rsidRPr="00B505A0">
        <w:rPr>
          <w:rFonts w:hint="eastAsia"/>
          <w:b/>
          <w:i/>
          <w:sz w:val="20"/>
          <w:szCs w:val="20"/>
          <w:lang w:eastAsia="zh-CN"/>
        </w:rPr>
        <w:t xml:space="preserve"> link and </w:t>
      </w:r>
      <w:r w:rsidR="001B0337">
        <w:rPr>
          <w:rFonts w:hint="eastAsia"/>
          <w:b/>
          <w:i/>
          <w:sz w:val="20"/>
          <w:szCs w:val="20"/>
          <w:lang w:eastAsia="zh-CN"/>
        </w:rPr>
        <w:t>access</w:t>
      </w:r>
      <w:r w:rsidR="00D7488C">
        <w:rPr>
          <w:b/>
          <w:i/>
          <w:sz w:val="20"/>
          <w:szCs w:val="20"/>
          <w:lang w:eastAsia="zh-CN"/>
        </w:rPr>
        <w:t xml:space="preserve"> link</w:t>
      </w:r>
      <w:r w:rsidR="001B0337">
        <w:rPr>
          <w:rFonts w:hint="eastAsia"/>
          <w:b/>
          <w:i/>
          <w:sz w:val="20"/>
          <w:szCs w:val="20"/>
          <w:lang w:eastAsia="zh-CN"/>
        </w:rPr>
        <w:t>/child backhaul</w:t>
      </w:r>
      <w:r w:rsidRPr="00B505A0">
        <w:rPr>
          <w:rFonts w:hint="eastAsia"/>
          <w:b/>
          <w:i/>
          <w:sz w:val="20"/>
          <w:szCs w:val="20"/>
          <w:lang w:eastAsia="zh-CN"/>
        </w:rPr>
        <w:t xml:space="preserve"> link of an IAB node.</w:t>
      </w:r>
    </w:p>
    <w:p w:rsidR="00AB0F2F" w:rsidRDefault="00AB0F2F" w:rsidP="00AB0F2F">
      <w:pPr>
        <w:rPr>
          <w:b/>
          <w:i/>
          <w:sz w:val="20"/>
          <w:szCs w:val="20"/>
          <w:lang w:eastAsia="zh-CN"/>
        </w:rPr>
      </w:pPr>
      <w:r w:rsidRPr="00725E27">
        <w:rPr>
          <w:rFonts w:hint="eastAsia"/>
          <w:b/>
          <w:i/>
          <w:sz w:val="20"/>
          <w:szCs w:val="20"/>
          <w:lang w:eastAsia="zh-CN"/>
        </w:rPr>
        <w:t xml:space="preserve">Proposal 3: </w:t>
      </w:r>
      <w:r>
        <w:rPr>
          <w:b/>
          <w:i/>
          <w:sz w:val="20"/>
          <w:szCs w:val="20"/>
          <w:lang w:eastAsia="zh-CN"/>
        </w:rPr>
        <w:t xml:space="preserve">A new state “A” is added in addition to states “D”, “F”, “U” to explicitly indicate the resource for </w:t>
      </w:r>
      <w:r w:rsidR="001B0337">
        <w:rPr>
          <w:b/>
          <w:i/>
          <w:sz w:val="20"/>
          <w:szCs w:val="20"/>
          <w:lang w:eastAsia="zh-CN"/>
        </w:rPr>
        <w:t>access</w:t>
      </w:r>
      <w:r w:rsidR="00D7488C">
        <w:rPr>
          <w:b/>
          <w:i/>
          <w:sz w:val="20"/>
          <w:szCs w:val="20"/>
          <w:lang w:eastAsia="zh-CN"/>
        </w:rPr>
        <w:t xml:space="preserve"> link</w:t>
      </w:r>
      <w:r w:rsidR="001B0337">
        <w:rPr>
          <w:b/>
          <w:i/>
          <w:sz w:val="20"/>
          <w:szCs w:val="20"/>
          <w:lang w:eastAsia="zh-CN"/>
        </w:rPr>
        <w:t>/child backhaul</w:t>
      </w:r>
      <w:r>
        <w:rPr>
          <w:b/>
          <w:i/>
          <w:sz w:val="20"/>
          <w:szCs w:val="20"/>
          <w:lang w:eastAsia="zh-CN"/>
        </w:rPr>
        <w:t xml:space="preserve"> link when DCI 2_0 is transmitted by an IAB node.</w:t>
      </w:r>
    </w:p>
    <w:p w:rsidR="00AB0F2F" w:rsidRPr="008352B1" w:rsidRDefault="00AB0F2F" w:rsidP="00AB0F2F">
      <w:pPr>
        <w:rPr>
          <w:b/>
          <w:i/>
          <w:sz w:val="20"/>
          <w:szCs w:val="20"/>
          <w:lang w:eastAsia="zh-CN"/>
        </w:rPr>
      </w:pPr>
      <w:r w:rsidRPr="008352B1">
        <w:rPr>
          <w:b/>
          <w:i/>
          <w:sz w:val="20"/>
          <w:szCs w:val="20"/>
          <w:lang w:eastAsia="zh-CN"/>
        </w:rPr>
        <w:t>Proposal 4: Study the impact of DCI 2_0 processing delay in a multi-hop IAB system.</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C82BDC" w:rsidRDefault="00C82BDC" w:rsidP="00F920B5">
      <w:pPr>
        <w:pStyle w:val="References"/>
        <w:rPr>
          <w:lang w:eastAsia="zh-CN"/>
        </w:rPr>
      </w:pPr>
      <w:r>
        <w:rPr>
          <w:rFonts w:hint="eastAsia"/>
          <w:lang w:eastAsia="zh-CN"/>
        </w:rPr>
        <w:t>3GPP RAN1#9</w:t>
      </w:r>
      <w:r w:rsidR="003C48A9">
        <w:rPr>
          <w:lang w:eastAsia="zh-CN"/>
        </w:rPr>
        <w:t>4</w:t>
      </w:r>
      <w:r>
        <w:rPr>
          <w:rFonts w:hint="eastAsia"/>
          <w:lang w:eastAsia="zh-CN"/>
        </w:rPr>
        <w:t xml:space="preserve"> chairman notes</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879" w:rsidRDefault="005D5879">
      <w:r>
        <w:separator/>
      </w:r>
    </w:p>
  </w:endnote>
  <w:endnote w:type="continuationSeparator" w:id="0">
    <w:p w:rsidR="005D5879" w:rsidRDefault="005D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879" w:rsidRDefault="005D5879">
      <w:r>
        <w:separator/>
      </w:r>
    </w:p>
  </w:footnote>
  <w:footnote w:type="continuationSeparator" w:id="0">
    <w:p w:rsidR="005D5879" w:rsidRDefault="005D5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F14F3"/>
    <w:multiLevelType w:val="hybridMultilevel"/>
    <w:tmpl w:val="BD8E9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39"/>
  </w:num>
  <w:num w:numId="3">
    <w:abstractNumId w:val="38"/>
  </w:num>
  <w:num w:numId="4">
    <w:abstractNumId w:val="21"/>
  </w:num>
  <w:num w:numId="5">
    <w:abstractNumId w:val="20"/>
  </w:num>
  <w:num w:numId="6">
    <w:abstractNumId w:val="8"/>
  </w:num>
  <w:num w:numId="7">
    <w:abstractNumId w:val="13"/>
  </w:num>
  <w:num w:numId="8">
    <w:abstractNumId w:val="17"/>
  </w:num>
  <w:num w:numId="9">
    <w:abstractNumId w:val="24"/>
  </w:num>
  <w:num w:numId="10">
    <w:abstractNumId w:val="10"/>
  </w:num>
  <w:num w:numId="11">
    <w:abstractNumId w:val="14"/>
  </w:num>
  <w:num w:numId="12">
    <w:abstractNumId w:val="7"/>
  </w:num>
  <w:num w:numId="13">
    <w:abstractNumId w:val="26"/>
  </w:num>
  <w:num w:numId="14">
    <w:abstractNumId w:val="6"/>
  </w:num>
  <w:num w:numId="15">
    <w:abstractNumId w:val="37"/>
  </w:num>
  <w:num w:numId="16">
    <w:abstractNumId w:val="15"/>
  </w:num>
  <w:num w:numId="17">
    <w:abstractNumId w:val="36"/>
  </w:num>
  <w:num w:numId="18">
    <w:abstractNumId w:val="1"/>
  </w:num>
  <w:num w:numId="19">
    <w:abstractNumId w:val="0"/>
  </w:num>
  <w:num w:numId="20">
    <w:abstractNumId w:val="19"/>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2"/>
  </w:num>
  <w:num w:numId="27">
    <w:abstractNumId w:val="29"/>
  </w:num>
  <w:num w:numId="28">
    <w:abstractNumId w:val="18"/>
  </w:num>
  <w:num w:numId="29">
    <w:abstractNumId w:val="28"/>
  </w:num>
  <w:num w:numId="30">
    <w:abstractNumId w:val="33"/>
  </w:num>
  <w:num w:numId="31">
    <w:abstractNumId w:val="31"/>
  </w:num>
  <w:num w:numId="32">
    <w:abstractNumId w:val="25"/>
  </w:num>
  <w:num w:numId="33">
    <w:abstractNumId w:val="4"/>
  </w:num>
  <w:num w:numId="34">
    <w:abstractNumId w:val="40"/>
  </w:num>
  <w:num w:numId="35">
    <w:abstractNumId w:val="34"/>
  </w:num>
  <w:num w:numId="36">
    <w:abstractNumId w:val="23"/>
  </w:num>
  <w:num w:numId="37">
    <w:abstractNumId w:val="23"/>
  </w:num>
  <w:num w:numId="38">
    <w:abstractNumId w:val="35"/>
  </w:num>
  <w:num w:numId="39">
    <w:abstractNumId w:val="27"/>
  </w:num>
  <w:num w:numId="40">
    <w:abstractNumId w:val="9"/>
  </w:num>
  <w:num w:numId="41">
    <w:abstractNumId w:val="32"/>
  </w:num>
  <w:num w:numId="42">
    <w:abstractNumId w:val="16"/>
  </w:num>
  <w:num w:numId="4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3CCB"/>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30221"/>
    <w:rsid w:val="00430950"/>
    <w:rsid w:val="004309FA"/>
    <w:rsid w:val="00430A2D"/>
    <w:rsid w:val="00431350"/>
    <w:rsid w:val="00431505"/>
    <w:rsid w:val="00431551"/>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476"/>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B5A"/>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5D4"/>
    <w:rsid w:val="00D0268D"/>
    <w:rsid w:val="00D03102"/>
    <w:rsid w:val="00D03684"/>
    <w:rsid w:val="00D03727"/>
    <w:rsid w:val="00D0378A"/>
    <w:rsid w:val="00D04E9D"/>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7833380"/>
  <w15:docId w15:val="{324A1158-4B2C-4816-BE38-B8DC7B46F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A0AE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CE570-75E7-4AD1-9A5C-356F19B0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4</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69</cp:revision>
  <cp:lastPrinted>2015-04-01T01:56:00Z</cp:lastPrinted>
  <dcterms:created xsi:type="dcterms:W3CDTF">2018-08-03T06:24:00Z</dcterms:created>
  <dcterms:modified xsi:type="dcterms:W3CDTF">2018-09-27T01:04:00Z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