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53E2" w14:textId="7291EE0C" w:rsidR="00A6152C" w:rsidRPr="00A6152C" w:rsidRDefault="00941D27" w:rsidP="00A6152C">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6152C" w:rsidRPr="00A6152C">
        <w:rPr>
          <w:rFonts w:ascii="Arial" w:hAnsi="Arial" w:cs="Arial"/>
          <w:b/>
          <w:bCs/>
          <w:noProof/>
          <w:sz w:val="24"/>
        </w:rPr>
        <w:t>3GPP TSG RAN WG1</w:t>
      </w:r>
      <w:r w:rsidR="00A6152C" w:rsidRPr="00A6152C">
        <w:rPr>
          <w:rFonts w:ascii="Arial" w:hAnsi="Arial" w:cs="Arial" w:hint="eastAsia"/>
          <w:b/>
          <w:bCs/>
          <w:noProof/>
          <w:sz w:val="24"/>
          <w:lang w:eastAsia="ja-JP"/>
        </w:rPr>
        <w:t xml:space="preserve"> Meeting </w:t>
      </w:r>
      <w:r w:rsidR="00A6152C" w:rsidRPr="00A6152C">
        <w:rPr>
          <w:rFonts w:ascii="Arial" w:hAnsi="Arial" w:cs="Arial"/>
          <w:b/>
          <w:bCs/>
          <w:noProof/>
          <w:sz w:val="24"/>
          <w:lang w:eastAsia="ja-JP"/>
        </w:rPr>
        <w:t>#94</w:t>
      </w:r>
      <w:r w:rsidR="00A6152C" w:rsidRPr="00A6152C">
        <w:rPr>
          <w:rFonts w:ascii="Arial" w:hAnsi="Arial" w:cs="Arial" w:hint="eastAsia"/>
          <w:b/>
          <w:bCs/>
          <w:noProof/>
          <w:sz w:val="24"/>
          <w:lang w:eastAsia="ja-JP"/>
        </w:rPr>
        <w:tab/>
      </w:r>
      <w:r w:rsidR="00A6152C" w:rsidRPr="00A6152C">
        <w:rPr>
          <w:rFonts w:ascii="Arial" w:hAnsi="Arial" w:cs="Arial" w:hint="eastAsia"/>
          <w:b/>
          <w:bCs/>
          <w:noProof/>
          <w:sz w:val="24"/>
          <w:lang w:eastAsia="ja-JP"/>
        </w:rPr>
        <w:tab/>
      </w:r>
      <w:r w:rsidR="00A6152C" w:rsidRPr="00A6152C">
        <w:rPr>
          <w:rFonts w:ascii="Arial" w:hAnsi="Arial" w:hint="eastAsia"/>
          <w:b/>
          <w:noProof/>
          <w:sz w:val="22"/>
        </w:rPr>
        <w:t>R1-18</w:t>
      </w:r>
      <w:r w:rsidR="00F47249">
        <w:rPr>
          <w:rFonts w:ascii="Arial" w:hAnsi="Arial"/>
          <w:b/>
          <w:noProof/>
          <w:sz w:val="22"/>
        </w:rPr>
        <w:t>10475</w:t>
      </w:r>
      <w:bookmarkStart w:id="0" w:name="_GoBack"/>
      <w:bookmarkEnd w:id="0"/>
    </w:p>
    <w:p w14:paraId="44CFDECA" w14:textId="77777777" w:rsidR="00A6152C" w:rsidRPr="00A6152C" w:rsidRDefault="00A6152C" w:rsidP="00A6152C">
      <w:pPr>
        <w:widowControl w:val="0"/>
        <w:tabs>
          <w:tab w:val="left" w:pos="1701"/>
          <w:tab w:val="right" w:pos="9072"/>
          <w:tab w:val="right" w:pos="10206"/>
        </w:tabs>
        <w:spacing w:after="0"/>
        <w:rPr>
          <w:rFonts w:ascii="Arial" w:hAnsi="Arial"/>
          <w:b/>
          <w:sz w:val="22"/>
          <w:lang w:val="en-US"/>
        </w:rPr>
      </w:pPr>
      <w:r w:rsidRPr="00A6152C">
        <w:rPr>
          <w:rFonts w:ascii="Arial" w:hAnsi="Arial" w:cs="Arial"/>
          <w:b/>
          <w:bCs/>
          <w:sz w:val="24"/>
          <w:lang w:val="en-US" w:eastAsia="ja-JP"/>
        </w:rPr>
        <w:t>Chengdu</w:t>
      </w:r>
      <w:r w:rsidRPr="00A6152C">
        <w:rPr>
          <w:rFonts w:ascii="Arial" w:hAnsi="Arial" w:cs="Arial" w:hint="eastAsia"/>
          <w:b/>
          <w:bCs/>
          <w:sz w:val="24"/>
          <w:lang w:val="en-US" w:eastAsia="ja-JP"/>
        </w:rPr>
        <w:t xml:space="preserve">, </w:t>
      </w:r>
      <w:r w:rsidRPr="00A6152C">
        <w:rPr>
          <w:rFonts w:ascii="Arial" w:hAnsi="Arial" w:cs="Arial"/>
          <w:b/>
          <w:bCs/>
          <w:sz w:val="24"/>
          <w:lang w:val="en-US" w:eastAsia="ja-JP"/>
        </w:rPr>
        <w:t>China, October</w:t>
      </w:r>
      <w:r w:rsidRPr="00A6152C">
        <w:rPr>
          <w:rFonts w:ascii="Arial" w:hAnsi="Arial" w:cs="Arial" w:hint="eastAsia"/>
          <w:b/>
          <w:bCs/>
          <w:sz w:val="24"/>
          <w:lang w:val="en-US" w:eastAsia="ja-JP"/>
        </w:rPr>
        <w:t xml:space="preserve"> </w:t>
      </w:r>
      <w:r w:rsidRPr="00A6152C">
        <w:rPr>
          <w:rFonts w:ascii="Arial" w:hAnsi="Arial" w:cs="Arial"/>
          <w:b/>
          <w:bCs/>
          <w:sz w:val="24"/>
          <w:lang w:val="en-US" w:eastAsia="ja-JP"/>
        </w:rPr>
        <w:t>8</w:t>
      </w:r>
      <w:r w:rsidRPr="00A6152C">
        <w:rPr>
          <w:rFonts w:ascii="Arial" w:hAnsi="Arial" w:cs="Arial"/>
          <w:b/>
          <w:bCs/>
          <w:sz w:val="24"/>
          <w:vertAlign w:val="superscript"/>
          <w:lang w:val="en-US" w:eastAsia="ja-JP"/>
        </w:rPr>
        <w:t>th</w:t>
      </w:r>
      <w:r w:rsidRPr="00A6152C">
        <w:rPr>
          <w:rFonts w:ascii="Arial" w:hAnsi="Arial" w:cs="Arial"/>
          <w:b/>
          <w:bCs/>
          <w:sz w:val="24"/>
          <w:lang w:val="en-US" w:eastAsia="ja-JP"/>
        </w:rPr>
        <w:t xml:space="preserve"> –</w:t>
      </w:r>
      <w:r w:rsidRPr="00A6152C">
        <w:rPr>
          <w:rFonts w:ascii="Arial" w:eastAsia="Batang" w:hAnsi="Arial" w:cs="Arial"/>
          <w:b/>
          <w:bCs/>
          <w:sz w:val="24"/>
          <w:lang w:val="en-US" w:eastAsia="ja-JP"/>
        </w:rPr>
        <w:t xml:space="preserve"> </w:t>
      </w:r>
      <w:r w:rsidRPr="00A6152C">
        <w:rPr>
          <w:rFonts w:ascii="Arial" w:hAnsi="Arial" w:cs="Arial"/>
          <w:b/>
          <w:bCs/>
          <w:sz w:val="24"/>
          <w:lang w:val="en-US" w:eastAsia="ja-JP"/>
        </w:rPr>
        <w:t>12</w:t>
      </w:r>
      <w:r w:rsidRPr="00A6152C">
        <w:rPr>
          <w:rFonts w:ascii="Arial" w:hAnsi="Arial" w:cs="Arial"/>
          <w:b/>
          <w:bCs/>
          <w:sz w:val="24"/>
          <w:vertAlign w:val="superscript"/>
          <w:lang w:val="en-US" w:eastAsia="ja-JP"/>
        </w:rPr>
        <w:t>th</w:t>
      </w:r>
      <w:r w:rsidRPr="00A6152C">
        <w:rPr>
          <w:rFonts w:ascii="Arial" w:hAnsi="Arial" w:cs="Arial" w:hint="eastAsia"/>
          <w:b/>
          <w:bCs/>
          <w:sz w:val="24"/>
          <w:lang w:val="en-US" w:eastAsia="ja-JP"/>
        </w:rPr>
        <w:t>,</w:t>
      </w:r>
      <w:r w:rsidRPr="00A6152C">
        <w:rPr>
          <w:rFonts w:ascii="Arial" w:eastAsia="Batang" w:hAnsi="Arial" w:cs="Arial"/>
          <w:b/>
          <w:bCs/>
          <w:sz w:val="24"/>
          <w:lang w:val="en-US" w:eastAsia="ja-JP"/>
        </w:rPr>
        <w:t xml:space="preserve"> </w:t>
      </w:r>
      <w:r w:rsidRPr="00A6152C">
        <w:rPr>
          <w:rFonts w:ascii="Arial" w:hAnsi="Arial" w:cs="Arial" w:hint="eastAsia"/>
          <w:b/>
          <w:bCs/>
          <w:sz w:val="24"/>
          <w:lang w:val="en-US" w:eastAsia="ja-JP"/>
        </w:rPr>
        <w:t>201</w:t>
      </w:r>
      <w:r w:rsidRPr="00A6152C">
        <w:rPr>
          <w:rFonts w:ascii="Arial" w:hAnsi="Arial" w:cs="Arial"/>
          <w:b/>
          <w:bCs/>
          <w:sz w:val="24"/>
          <w:lang w:val="en-US" w:eastAsia="ja-JP"/>
        </w:rPr>
        <w:t>8</w:t>
      </w:r>
    </w:p>
    <w:p w14:paraId="75A2D57A" w14:textId="77777777" w:rsidR="00A6152C" w:rsidRPr="00A6152C" w:rsidRDefault="00A6152C" w:rsidP="00A6152C">
      <w:pPr>
        <w:keepLines/>
        <w:widowControl w:val="0"/>
        <w:spacing w:after="0"/>
        <w:ind w:left="454" w:hanging="454"/>
        <w:rPr>
          <w:lang w:val="en-US"/>
        </w:rPr>
      </w:pPr>
    </w:p>
    <w:p w14:paraId="02E4B152" w14:textId="77777777" w:rsidR="00A6152C" w:rsidRPr="00A6152C" w:rsidRDefault="00A6152C" w:rsidP="00A6152C">
      <w:pPr>
        <w:widowControl w:val="0"/>
        <w:tabs>
          <w:tab w:val="left" w:pos="1701"/>
          <w:tab w:val="right" w:pos="9072"/>
          <w:tab w:val="right" w:pos="10206"/>
        </w:tabs>
        <w:spacing w:after="60"/>
        <w:rPr>
          <w:rFonts w:ascii="Arial" w:hAnsi="Arial"/>
          <w:b/>
          <w:sz w:val="24"/>
          <w:lang w:eastAsia="ja-JP"/>
        </w:rPr>
      </w:pPr>
      <w:r w:rsidRPr="00A6152C">
        <w:rPr>
          <w:rFonts w:ascii="Arial" w:eastAsia="Batang" w:hAnsi="Arial"/>
          <w:b/>
          <w:sz w:val="24"/>
        </w:rPr>
        <w:t>Source:</w:t>
      </w:r>
      <w:r w:rsidRPr="00A6152C">
        <w:rPr>
          <w:rFonts w:ascii="Arial" w:eastAsia="Batang" w:hAnsi="Arial"/>
          <w:b/>
          <w:sz w:val="24"/>
        </w:rPr>
        <w:tab/>
      </w:r>
      <w:r w:rsidRPr="00A6152C">
        <w:rPr>
          <w:rFonts w:ascii="Arial" w:eastAsia="Batang" w:hAnsi="Arial"/>
          <w:sz w:val="24"/>
        </w:rPr>
        <w:t>Panasonic</w:t>
      </w:r>
    </w:p>
    <w:p w14:paraId="1A733DFB" w14:textId="01579CB5" w:rsidR="00A6152C" w:rsidRPr="00A6152C" w:rsidRDefault="00A6152C" w:rsidP="00A6152C">
      <w:pPr>
        <w:widowControl w:val="0"/>
        <w:tabs>
          <w:tab w:val="left" w:pos="1701"/>
          <w:tab w:val="right" w:pos="9072"/>
          <w:tab w:val="right" w:pos="10206"/>
        </w:tabs>
        <w:spacing w:after="60"/>
        <w:rPr>
          <w:rFonts w:ascii="Arial" w:hAnsi="Arial"/>
          <w:sz w:val="24"/>
          <w:lang w:eastAsia="ja-JP"/>
        </w:rPr>
      </w:pPr>
      <w:r w:rsidRPr="00A6152C">
        <w:rPr>
          <w:rFonts w:ascii="Arial" w:eastAsia="Batang" w:hAnsi="Arial"/>
          <w:b/>
          <w:sz w:val="24"/>
        </w:rPr>
        <w:t xml:space="preserve">Title: </w:t>
      </w:r>
      <w:r w:rsidRPr="00A6152C">
        <w:rPr>
          <w:rFonts w:ascii="Arial" w:eastAsia="Batang" w:hAnsi="Arial"/>
          <w:b/>
          <w:sz w:val="24"/>
        </w:rPr>
        <w:tab/>
      </w:r>
      <w:r w:rsidRPr="00A6152C">
        <w:rPr>
          <w:rFonts w:ascii="Arial" w:hAnsi="Arial"/>
          <w:sz w:val="24"/>
          <w:lang w:eastAsia="ja-JP"/>
        </w:rPr>
        <w:t>On NR URLLC UL inter UE Tx prioritization/multiplexing</w:t>
      </w:r>
    </w:p>
    <w:p w14:paraId="521D7996" w14:textId="32AA4E72" w:rsidR="00A6152C" w:rsidRPr="00A6152C" w:rsidRDefault="00A6152C" w:rsidP="00A6152C">
      <w:pPr>
        <w:spacing w:after="60"/>
        <w:rPr>
          <w:sz w:val="24"/>
          <w:lang w:eastAsia="ja-JP"/>
        </w:rPr>
      </w:pPr>
      <w:r w:rsidRPr="00A6152C">
        <w:rPr>
          <w:rFonts w:ascii="Arial" w:eastAsia="Batang" w:hAnsi="Arial"/>
          <w:b/>
          <w:sz w:val="24"/>
        </w:rPr>
        <w:t xml:space="preserve">Agenda Item:   </w:t>
      </w:r>
      <w:r w:rsidRPr="00A6152C">
        <w:rPr>
          <w:rFonts w:ascii="Arial" w:hAnsi="Arial" w:hint="eastAsia"/>
          <w:sz w:val="24"/>
          <w:lang w:eastAsia="ja-JP"/>
        </w:rPr>
        <w:t>7.2.</w:t>
      </w:r>
      <w:r w:rsidRPr="00A6152C">
        <w:rPr>
          <w:rFonts w:ascii="Arial" w:hAnsi="Arial"/>
          <w:sz w:val="24"/>
          <w:lang w:eastAsia="ja-JP"/>
        </w:rPr>
        <w:t>6.</w:t>
      </w:r>
      <w:r w:rsidR="00A06F9D">
        <w:rPr>
          <w:rFonts w:ascii="Arial" w:hAnsi="Arial"/>
          <w:sz w:val="24"/>
          <w:lang w:eastAsia="ja-JP"/>
        </w:rPr>
        <w:t>3</w:t>
      </w:r>
    </w:p>
    <w:p w14:paraId="6FC40D43" w14:textId="1487A8DF" w:rsidR="00A6152C" w:rsidRDefault="00A6152C" w:rsidP="00A6152C">
      <w:pPr>
        <w:widowControl w:val="0"/>
        <w:tabs>
          <w:tab w:val="left" w:pos="1701"/>
          <w:tab w:val="right" w:pos="9072"/>
          <w:tab w:val="right" w:pos="10206"/>
        </w:tabs>
        <w:spacing w:after="0"/>
        <w:rPr>
          <w:rFonts w:ascii="Arial" w:eastAsia="SimSun" w:hAnsi="Arial"/>
          <w:sz w:val="24"/>
          <w:lang w:eastAsia="zh-CN"/>
        </w:rPr>
      </w:pPr>
      <w:r w:rsidRPr="00A6152C">
        <w:rPr>
          <w:rFonts w:ascii="Arial" w:eastAsia="Batang" w:hAnsi="Arial"/>
          <w:b/>
          <w:sz w:val="24"/>
        </w:rPr>
        <w:t>Document for:</w:t>
      </w:r>
      <w:r w:rsidRPr="00A6152C">
        <w:rPr>
          <w:rFonts w:ascii="Arial" w:eastAsia="Batang" w:hAnsi="Arial"/>
          <w:b/>
          <w:sz w:val="24"/>
        </w:rPr>
        <w:tab/>
      </w:r>
      <w:r w:rsidRPr="00A6152C">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C13AD34" w14:textId="2D3705CD" w:rsidR="00A6152C" w:rsidRDefault="00A6152C" w:rsidP="00A6152C">
      <w:pPr>
        <w:spacing w:beforeLines="50" w:before="120"/>
        <w:rPr>
          <w:lang w:eastAsia="ja-JP"/>
        </w:rPr>
      </w:pPr>
      <w:r w:rsidRPr="005418C6">
        <w:rPr>
          <w:lang w:eastAsia="ja-JP"/>
        </w:rPr>
        <w:t>In RAN#80, a new study item on physical layer enhancements for NR URLLC was approved [1]. In Rel. 15, the basic support for URLLC was introduced. For NR URLLC Rel. 16, further use cases with tighter requirements have been identified such as factory automation, transport industry and electrical power distribution. The tighter requirements are higher reliability (up to 1E-6 level), higher availability, depending on the use cases.</w:t>
      </w:r>
    </w:p>
    <w:p w14:paraId="4EDD095C" w14:textId="060F63CF" w:rsidR="00120F25" w:rsidRPr="00051A9D" w:rsidRDefault="00051A9D" w:rsidP="00051A9D">
      <w:pPr>
        <w:tabs>
          <w:tab w:val="left" w:pos="4008"/>
        </w:tabs>
        <w:spacing w:before="120" w:after="120"/>
        <w:rPr>
          <w:b/>
          <w:lang w:eastAsia="ja-JP"/>
        </w:rPr>
      </w:pPr>
      <w:r>
        <w:rPr>
          <w:lang w:eastAsia="ja-JP"/>
        </w:rPr>
        <w:t>In this contribution, we discuss enhancements related to UL inter UE TX prioritization and multiplexing.</w:t>
      </w:r>
      <w:r>
        <w:rPr>
          <w:b/>
          <w:lang w:eastAsia="ja-JP"/>
        </w:rPr>
        <w:t xml:space="preserve"> </w:t>
      </w:r>
      <w:r w:rsidR="00120F25">
        <w:rPr>
          <w:lang w:eastAsia="ja-JP"/>
        </w:rPr>
        <w:t>In RAN1#94</w:t>
      </w:r>
      <w:r w:rsidR="0024226D">
        <w:rPr>
          <w:lang w:eastAsia="ja-JP"/>
        </w:rPr>
        <w:t xml:space="preserve"> [2]</w:t>
      </w:r>
      <w:r w:rsidR="00120F25">
        <w:rPr>
          <w:lang w:eastAsia="ja-JP"/>
        </w:rPr>
        <w:t>, following relevant agreements were made:</w:t>
      </w:r>
    </w:p>
    <w:p w14:paraId="404A8F63" w14:textId="77777777" w:rsidR="00077CE1" w:rsidRPr="00077CE1" w:rsidRDefault="00077CE1" w:rsidP="00077CE1">
      <w:pPr>
        <w:rPr>
          <w:b/>
          <w:i/>
          <w:lang w:eastAsia="x-none"/>
        </w:rPr>
      </w:pPr>
      <w:r w:rsidRPr="00077CE1">
        <w:rPr>
          <w:b/>
          <w:i/>
          <w:highlight w:val="green"/>
          <w:lang w:eastAsia="x-none"/>
        </w:rPr>
        <w:t>Agreements</w:t>
      </w:r>
      <w:r w:rsidRPr="00077CE1">
        <w:rPr>
          <w:b/>
          <w:i/>
          <w:lang w:eastAsia="x-none"/>
        </w:rPr>
        <w:t>:</w:t>
      </w:r>
    </w:p>
    <w:p w14:paraId="076BA6DB" w14:textId="77777777" w:rsidR="00077CE1" w:rsidRPr="00077CE1" w:rsidRDefault="00077CE1" w:rsidP="00077CE1">
      <w:pPr>
        <w:numPr>
          <w:ilvl w:val="0"/>
          <w:numId w:val="22"/>
        </w:numPr>
        <w:rPr>
          <w:rFonts w:eastAsia="SimSun"/>
          <w:b/>
          <w:i/>
          <w:lang w:eastAsia="zh-CN"/>
        </w:rPr>
      </w:pPr>
      <w:r w:rsidRPr="00077CE1">
        <w:rPr>
          <w:rFonts w:eastAsia="SimSun" w:hint="eastAsia"/>
          <w:b/>
          <w:i/>
          <w:lang w:eastAsia="zh-CN"/>
        </w:rPr>
        <w:t xml:space="preserve">RAN1 to study the potential enhancements for </w:t>
      </w:r>
      <w:r w:rsidRPr="00077CE1">
        <w:rPr>
          <w:rFonts w:eastAsia="SimSun"/>
          <w:b/>
          <w:i/>
          <w:lang w:eastAsia="zh-CN"/>
        </w:rPr>
        <w:t>UL inter UE Tx prioritization/multiplexing</w:t>
      </w:r>
    </w:p>
    <w:p w14:paraId="47ECC386" w14:textId="77777777" w:rsidR="00077CE1" w:rsidRPr="00077CE1" w:rsidRDefault="00077CE1" w:rsidP="00077CE1">
      <w:pPr>
        <w:numPr>
          <w:ilvl w:val="1"/>
          <w:numId w:val="22"/>
        </w:numPr>
        <w:rPr>
          <w:rFonts w:eastAsia="SimSun"/>
          <w:b/>
          <w:i/>
          <w:lang w:eastAsia="zh-CN"/>
        </w:rPr>
      </w:pPr>
      <w:r w:rsidRPr="00077CE1">
        <w:rPr>
          <w:rFonts w:eastAsia="SimSun" w:hint="eastAsia"/>
          <w:b/>
          <w:i/>
          <w:lang w:eastAsia="zh-CN"/>
        </w:rPr>
        <w:t>P</w:t>
      </w:r>
      <w:r w:rsidRPr="00077CE1">
        <w:rPr>
          <w:rFonts w:eastAsia="SimSun"/>
          <w:b/>
          <w:i/>
          <w:lang w:eastAsia="zh-CN"/>
        </w:rPr>
        <w:t>erformance study</w:t>
      </w:r>
      <w:r w:rsidRPr="00077CE1">
        <w:rPr>
          <w:rFonts w:eastAsia="SimSun" w:hint="eastAsia"/>
          <w:b/>
          <w:i/>
          <w:lang w:eastAsia="zh-CN"/>
        </w:rPr>
        <w:t xml:space="preserve"> of the enhanced </w:t>
      </w:r>
      <w:r w:rsidRPr="00077CE1">
        <w:rPr>
          <w:rFonts w:eastAsia="SimSun"/>
          <w:b/>
          <w:i/>
          <w:lang w:eastAsia="zh-CN"/>
        </w:rPr>
        <w:t>UL inter UE Tx prioritization/multiplexing</w:t>
      </w:r>
      <w:r w:rsidRPr="00077CE1">
        <w:rPr>
          <w:rFonts w:eastAsia="SimSun" w:hint="eastAsia"/>
          <w:b/>
          <w:i/>
          <w:lang w:eastAsia="zh-CN"/>
        </w:rPr>
        <w:t xml:space="preserve"> mechanisms using Re-15 mechanisms as the performance benchmark</w:t>
      </w:r>
    </w:p>
    <w:p w14:paraId="6115CCB6"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 xml:space="preserve">The use cases and scenarios adopted in L1 enhancements for URLLC </w:t>
      </w:r>
      <w:r w:rsidRPr="00077CE1">
        <w:rPr>
          <w:rFonts w:eastAsia="SimSun"/>
          <w:b/>
          <w:i/>
          <w:lang w:eastAsia="zh-CN"/>
        </w:rPr>
        <w:t>are</w:t>
      </w:r>
      <w:r w:rsidRPr="00077CE1">
        <w:rPr>
          <w:rFonts w:eastAsia="SimSun" w:hint="eastAsia"/>
          <w:b/>
          <w:i/>
          <w:lang w:eastAsia="zh-CN"/>
        </w:rPr>
        <w:t xml:space="preserve"> considered for the evaluation of </w:t>
      </w:r>
      <w:r w:rsidRPr="00077CE1">
        <w:rPr>
          <w:rFonts w:eastAsia="SimSun"/>
          <w:b/>
          <w:i/>
          <w:lang w:eastAsia="zh-CN"/>
        </w:rPr>
        <w:t>UL inter UE Tx prioritization/multiplexing</w:t>
      </w:r>
    </w:p>
    <w:p w14:paraId="1C5B4493" w14:textId="77777777" w:rsidR="00077CE1" w:rsidRPr="00077CE1" w:rsidRDefault="00077CE1" w:rsidP="00077CE1">
      <w:pPr>
        <w:numPr>
          <w:ilvl w:val="2"/>
          <w:numId w:val="22"/>
        </w:numPr>
        <w:rPr>
          <w:rFonts w:eastAsia="SimSun"/>
          <w:b/>
          <w:i/>
          <w:lang w:eastAsia="zh-CN"/>
        </w:rPr>
      </w:pPr>
      <w:r w:rsidRPr="00077CE1">
        <w:rPr>
          <w:rFonts w:eastAsia="SimSun"/>
          <w:b/>
          <w:i/>
          <w:lang w:eastAsia="zh-CN"/>
        </w:rPr>
        <w:t>Other factors to be considered such as overhead, capability, etc.</w:t>
      </w:r>
    </w:p>
    <w:p w14:paraId="746288CD" w14:textId="77777777" w:rsidR="00077CE1" w:rsidRPr="00077CE1" w:rsidRDefault="00077CE1" w:rsidP="00077CE1">
      <w:pPr>
        <w:numPr>
          <w:ilvl w:val="1"/>
          <w:numId w:val="22"/>
        </w:numPr>
        <w:rPr>
          <w:rFonts w:eastAsia="SimSun"/>
          <w:b/>
          <w:i/>
          <w:lang w:eastAsia="zh-CN"/>
        </w:rPr>
      </w:pPr>
      <w:r w:rsidRPr="00077CE1">
        <w:rPr>
          <w:rFonts w:eastAsia="SimSun" w:hint="eastAsia"/>
          <w:b/>
          <w:i/>
          <w:lang w:eastAsia="zh-CN"/>
        </w:rPr>
        <w:t>Study the UE UL cancelation mechanisms, including at least the following aspects</w:t>
      </w:r>
    </w:p>
    <w:p w14:paraId="032712AB"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The potential mechanisms may include UE UL cancelation</w:t>
      </w:r>
      <w:r w:rsidRPr="00077CE1">
        <w:rPr>
          <w:rFonts w:eastAsia="SimSun"/>
          <w:b/>
          <w:i/>
          <w:lang w:eastAsia="zh-CN"/>
        </w:rPr>
        <w:t>/pausing</w:t>
      </w:r>
      <w:r w:rsidRPr="00077CE1">
        <w:rPr>
          <w:rFonts w:eastAsia="SimSun" w:hint="eastAsia"/>
          <w:b/>
          <w:i/>
          <w:lang w:eastAsia="zh-CN"/>
        </w:rPr>
        <w:t xml:space="preserve"> indication, UL </w:t>
      </w:r>
      <w:r w:rsidRPr="00077CE1">
        <w:rPr>
          <w:rFonts w:eastAsia="SimSun"/>
          <w:b/>
          <w:i/>
          <w:lang w:eastAsia="zh-CN"/>
        </w:rPr>
        <w:t>continuation</w:t>
      </w:r>
      <w:r w:rsidRPr="00077CE1">
        <w:rPr>
          <w:rFonts w:eastAsia="SimSun" w:hint="eastAsia"/>
          <w:b/>
          <w:i/>
          <w:lang w:eastAsia="zh-CN"/>
        </w:rPr>
        <w:t xml:space="preserve"> </w:t>
      </w:r>
      <w:r w:rsidRPr="00077CE1">
        <w:rPr>
          <w:rFonts w:eastAsia="SimSun"/>
          <w:b/>
          <w:i/>
          <w:lang w:eastAsia="zh-CN"/>
        </w:rPr>
        <w:t>indication</w:t>
      </w:r>
      <w:r w:rsidRPr="00077CE1">
        <w:rPr>
          <w:rFonts w:eastAsia="SimSun" w:hint="eastAsia"/>
          <w:b/>
          <w:i/>
          <w:lang w:eastAsia="zh-CN"/>
        </w:rPr>
        <w:t>, UL re-scheduling indication</w:t>
      </w:r>
    </w:p>
    <w:p w14:paraId="0D03D6B5"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 xml:space="preserve">Physical channel/signal used for the UL cancelation indication </w:t>
      </w:r>
    </w:p>
    <w:p w14:paraId="67509427"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 xml:space="preserve">UE </w:t>
      </w:r>
      <w:r w:rsidRPr="00077CE1">
        <w:rPr>
          <w:rFonts w:eastAsia="SimSun"/>
          <w:b/>
          <w:i/>
          <w:lang w:eastAsia="zh-CN"/>
        </w:rPr>
        <w:t>P</w:t>
      </w:r>
      <w:r w:rsidRPr="00077CE1">
        <w:rPr>
          <w:rFonts w:eastAsia="SimSun" w:hint="eastAsia"/>
          <w:b/>
          <w:i/>
          <w:lang w:eastAsia="zh-CN"/>
        </w:rPr>
        <w:t>rocessing timeline for the UL cancelation indication</w:t>
      </w:r>
    </w:p>
    <w:p w14:paraId="1950880F"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UE monitoring behaviours for the UL cancelation indication</w:t>
      </w:r>
    </w:p>
    <w:p w14:paraId="41806138" w14:textId="77777777" w:rsidR="00077CE1" w:rsidRPr="00077CE1" w:rsidRDefault="00077CE1" w:rsidP="00077CE1">
      <w:pPr>
        <w:numPr>
          <w:ilvl w:val="2"/>
          <w:numId w:val="22"/>
        </w:numPr>
        <w:rPr>
          <w:rFonts w:eastAsia="SimSun"/>
          <w:b/>
          <w:i/>
          <w:lang w:eastAsia="zh-CN"/>
        </w:rPr>
      </w:pPr>
      <w:r w:rsidRPr="00077CE1">
        <w:rPr>
          <w:rFonts w:eastAsia="SimSun" w:hint="eastAsia"/>
          <w:b/>
          <w:i/>
          <w:lang w:eastAsia="zh-CN"/>
        </w:rPr>
        <w:t>UE PDCCH monitoring capability, if the UL cancelation indication is by PDCCH</w:t>
      </w:r>
    </w:p>
    <w:p w14:paraId="751E7CE7" w14:textId="77777777" w:rsidR="00077CE1" w:rsidRPr="00077CE1" w:rsidRDefault="00077CE1" w:rsidP="00077CE1">
      <w:pPr>
        <w:numPr>
          <w:ilvl w:val="2"/>
          <w:numId w:val="22"/>
        </w:numPr>
        <w:rPr>
          <w:rFonts w:eastAsia="SimSun"/>
          <w:b/>
          <w:i/>
          <w:lang w:eastAsia="zh-CN"/>
        </w:rPr>
      </w:pPr>
      <w:r w:rsidRPr="00077CE1">
        <w:rPr>
          <w:rFonts w:eastAsia="SimSun"/>
          <w:b/>
          <w:i/>
          <w:lang w:eastAsia="zh-CN"/>
        </w:rPr>
        <w:t>M</w:t>
      </w:r>
      <w:r w:rsidRPr="00077CE1">
        <w:rPr>
          <w:rFonts w:eastAsia="SimSun" w:hint="eastAsia"/>
          <w:b/>
          <w:i/>
          <w:lang w:eastAsia="zh-CN"/>
        </w:rPr>
        <w:t>ethods to ensure the reliability of the indication for UE UL cancelation</w:t>
      </w:r>
    </w:p>
    <w:p w14:paraId="2DAAA8C6" w14:textId="77777777" w:rsidR="00077CE1" w:rsidRPr="00077CE1" w:rsidRDefault="00077CE1" w:rsidP="00077CE1">
      <w:pPr>
        <w:numPr>
          <w:ilvl w:val="1"/>
          <w:numId w:val="22"/>
        </w:numPr>
        <w:rPr>
          <w:rFonts w:eastAsia="SimSun"/>
          <w:b/>
          <w:i/>
          <w:lang w:eastAsia="zh-CN"/>
        </w:rPr>
      </w:pPr>
      <w:r w:rsidRPr="00077CE1">
        <w:rPr>
          <w:rFonts w:eastAsia="SimSun" w:hint="eastAsia"/>
          <w:b/>
          <w:i/>
          <w:lang w:eastAsia="zh-CN"/>
        </w:rPr>
        <w:t>Study the UL power control enhancements</w:t>
      </w:r>
    </w:p>
    <w:p w14:paraId="07197B57" w14:textId="77777777" w:rsidR="00077CE1" w:rsidRPr="00077CE1" w:rsidRDefault="00077CE1" w:rsidP="00077CE1">
      <w:pPr>
        <w:numPr>
          <w:ilvl w:val="1"/>
          <w:numId w:val="22"/>
        </w:numPr>
        <w:rPr>
          <w:rFonts w:eastAsia="SimSun"/>
          <w:b/>
          <w:i/>
          <w:lang w:eastAsia="zh-CN"/>
        </w:rPr>
      </w:pPr>
      <w:r w:rsidRPr="00077CE1">
        <w:rPr>
          <w:rFonts w:eastAsia="SimSun" w:hint="eastAsia"/>
          <w:b/>
          <w:i/>
          <w:lang w:eastAsia="zh-CN"/>
        </w:rPr>
        <w:t>Study o</w:t>
      </w:r>
      <w:r w:rsidRPr="00077CE1">
        <w:rPr>
          <w:rFonts w:eastAsia="SimSun"/>
          <w:b/>
          <w:i/>
          <w:lang w:eastAsia="zh-CN"/>
        </w:rPr>
        <w:t xml:space="preserve">ther </w:t>
      </w:r>
      <w:r w:rsidRPr="00077CE1">
        <w:rPr>
          <w:rFonts w:eastAsia="SimSun" w:hint="eastAsia"/>
          <w:b/>
          <w:i/>
          <w:lang w:eastAsia="zh-CN"/>
        </w:rPr>
        <w:t>enhancements for the multiplexing between a grant-based UL transmission from a UE and a grant-free UL transmission from another UE</w:t>
      </w:r>
    </w:p>
    <w:p w14:paraId="3BD543B9" w14:textId="4BD46C7E" w:rsidR="004A22E4" w:rsidRDefault="004A22E4" w:rsidP="004A22E4">
      <w:pPr>
        <w:pStyle w:val="Heading1"/>
        <w:tabs>
          <w:tab w:val="num" w:pos="426"/>
        </w:tabs>
        <w:ind w:left="426" w:hanging="426"/>
        <w:rPr>
          <w:szCs w:val="36"/>
          <w:lang w:eastAsia="ja-JP"/>
        </w:rPr>
      </w:pPr>
      <w:r>
        <w:rPr>
          <w:lang w:val="en-US" w:eastAsia="ja-JP"/>
        </w:rPr>
        <w:t>Inter-UE multiplexing</w:t>
      </w:r>
      <w:r w:rsidR="0049698C">
        <w:rPr>
          <w:lang w:val="en-US" w:eastAsia="ja-JP"/>
        </w:rPr>
        <w:t xml:space="preserve"> for grant-based UL</w:t>
      </w:r>
    </w:p>
    <w:p w14:paraId="1FF9E04D" w14:textId="4BA875A9" w:rsidR="00013B49" w:rsidRDefault="00013B49" w:rsidP="00CA3814">
      <w:pPr>
        <w:snapToGrid w:val="0"/>
        <w:spacing w:afterLines="50" w:after="120"/>
        <w:rPr>
          <w:b/>
          <w:lang w:eastAsia="ja-JP"/>
        </w:rPr>
      </w:pPr>
      <w:r>
        <w:rPr>
          <w:lang w:eastAsia="ja-JP"/>
        </w:rPr>
        <w:t>In this section, we discuss the issues related to dynamic resource sharing between eMBB UL and URLLC UL</w:t>
      </w:r>
      <w:r w:rsidR="00A63C9B">
        <w:rPr>
          <w:lang w:eastAsia="ja-JP"/>
        </w:rPr>
        <w:t xml:space="preserve"> for grant-based</w:t>
      </w:r>
      <w:r>
        <w:rPr>
          <w:lang w:eastAsia="ja-JP"/>
        </w:rPr>
        <w:t xml:space="preserve"> </w:t>
      </w:r>
      <w:r w:rsidR="00DC3AF2">
        <w:rPr>
          <w:lang w:eastAsia="ja-JP"/>
        </w:rPr>
        <w:t xml:space="preserve">transmission </w:t>
      </w:r>
      <w:r w:rsidR="006C4387">
        <w:rPr>
          <w:lang w:eastAsia="ja-JP"/>
        </w:rPr>
        <w:t>from different UEs</w:t>
      </w:r>
      <w:r>
        <w:rPr>
          <w:lang w:eastAsia="ja-JP"/>
        </w:rPr>
        <w:t xml:space="preserve">. </w:t>
      </w:r>
    </w:p>
    <w:p w14:paraId="3AF33BD7" w14:textId="7725A73F" w:rsidR="00340085" w:rsidRPr="00C44C24" w:rsidRDefault="00340085" w:rsidP="00C44C24">
      <w:pPr>
        <w:rPr>
          <w:b/>
          <w:sz w:val="22"/>
          <w:u w:val="single"/>
          <w:lang w:eastAsia="ja-JP"/>
        </w:rPr>
      </w:pPr>
      <w:r w:rsidRPr="00C44C24">
        <w:rPr>
          <w:b/>
          <w:sz w:val="22"/>
          <w:u w:val="single"/>
          <w:lang w:eastAsia="ja-JP"/>
        </w:rPr>
        <w:t>UE processing timeline for cancel</w:t>
      </w:r>
      <w:r w:rsidR="00A93AF7">
        <w:rPr>
          <w:b/>
          <w:sz w:val="22"/>
          <w:u w:val="single"/>
          <w:lang w:eastAsia="ja-JP"/>
        </w:rPr>
        <w:t>l</w:t>
      </w:r>
      <w:r w:rsidRPr="00C44C24">
        <w:rPr>
          <w:b/>
          <w:sz w:val="22"/>
          <w:u w:val="single"/>
          <w:lang w:eastAsia="ja-JP"/>
        </w:rPr>
        <w:t>ation</w:t>
      </w:r>
    </w:p>
    <w:p w14:paraId="13B77493" w14:textId="09DDA2F5" w:rsidR="000D4E9D" w:rsidRPr="00C44C24" w:rsidRDefault="000D4E9D" w:rsidP="00C44C24">
      <w:pPr>
        <w:ind w:firstLine="1"/>
        <w:rPr>
          <w:lang w:eastAsia="ja-JP"/>
        </w:rPr>
      </w:pPr>
      <w:r w:rsidRPr="00C44C24">
        <w:rPr>
          <w:lang w:eastAsia="ja-JP"/>
        </w:rPr>
        <w:t xml:space="preserve">In case of grant-based URLLC, whenever the UE has URLLC traffic, it will send SR to the gNB. Based on the reception of the SR from the URLLC at the gNB, </w:t>
      </w:r>
      <w:r w:rsidR="00D15CDA">
        <w:rPr>
          <w:lang w:eastAsia="ja-JP"/>
        </w:rPr>
        <w:t>it needs to be discussed on how the gNB handles the URLLC traffic when eMBB UL traffic from different UE(s) is already scheduled for transmission.</w:t>
      </w:r>
      <w:r w:rsidRPr="00C44C24">
        <w:rPr>
          <w:lang w:eastAsia="ja-JP"/>
        </w:rPr>
        <w:t xml:space="preserve"> The cancellation of the eMBB UL </w:t>
      </w:r>
      <w:r w:rsidR="00A93AF7" w:rsidRPr="00C44C24">
        <w:rPr>
          <w:lang w:eastAsia="ja-JP"/>
        </w:rPr>
        <w:t>transmission</w:t>
      </w:r>
      <w:r w:rsidR="007C5A09" w:rsidRPr="00C44C24">
        <w:rPr>
          <w:lang w:eastAsia="ja-JP"/>
        </w:rPr>
        <w:t xml:space="preserve"> based on an indication</w:t>
      </w:r>
      <w:r w:rsidR="001A73A5" w:rsidRPr="00C44C24">
        <w:rPr>
          <w:lang w:eastAsia="ja-JP"/>
        </w:rPr>
        <w:t xml:space="preserve"> (pre-emption indication)</w:t>
      </w:r>
      <w:r w:rsidR="007C5A09" w:rsidRPr="00C44C24">
        <w:rPr>
          <w:lang w:eastAsia="ja-JP"/>
        </w:rPr>
        <w:t xml:space="preserve"> from the gNB to the UE(s) is discussed as one of the options. The UE processing</w:t>
      </w:r>
      <w:r w:rsidR="001A73A5" w:rsidRPr="00C44C24">
        <w:rPr>
          <w:lang w:eastAsia="ja-JP"/>
        </w:rPr>
        <w:t xml:space="preserve"> timeline for cancellation </w:t>
      </w:r>
      <w:r w:rsidR="00A93AF7" w:rsidRPr="00C44C24">
        <w:rPr>
          <w:lang w:eastAsia="ja-JP"/>
        </w:rPr>
        <w:t xml:space="preserve">of its eMBB UL transmission </w:t>
      </w:r>
      <w:r w:rsidR="001A73A5" w:rsidRPr="00C44C24">
        <w:rPr>
          <w:lang w:eastAsia="ja-JP"/>
        </w:rPr>
        <w:t xml:space="preserve">is </w:t>
      </w:r>
      <w:r w:rsidR="007C5A09" w:rsidRPr="00C44C24">
        <w:rPr>
          <w:lang w:eastAsia="ja-JP"/>
        </w:rPr>
        <w:t xml:space="preserve">important for the UE to make </w:t>
      </w:r>
      <w:r w:rsidR="007C5A09" w:rsidRPr="00C44C24">
        <w:rPr>
          <w:lang w:eastAsia="ja-JP"/>
        </w:rPr>
        <w:lastRenderedPageBreak/>
        <w:t>adjustments to its UL transmission block and empty corresponding resources to be used for URLLC UL</w:t>
      </w:r>
      <w:r w:rsidR="00802956" w:rsidRPr="00C44C24">
        <w:rPr>
          <w:lang w:eastAsia="ja-JP"/>
        </w:rPr>
        <w:t xml:space="preserve"> transmission from another UE</w:t>
      </w:r>
      <w:r w:rsidR="001A73A5" w:rsidRPr="00C44C24">
        <w:rPr>
          <w:lang w:eastAsia="ja-JP"/>
        </w:rPr>
        <w:t xml:space="preserve">. </w:t>
      </w:r>
      <w:r w:rsidR="00F53F7E" w:rsidRPr="00C44C24">
        <w:rPr>
          <w:lang w:eastAsia="ja-JP"/>
        </w:rPr>
        <w:t xml:space="preserve">The base reference for the UE </w:t>
      </w:r>
      <w:r w:rsidR="007451D7" w:rsidRPr="00C44C24">
        <w:rPr>
          <w:lang w:eastAsia="ja-JP"/>
        </w:rPr>
        <w:t xml:space="preserve">cancellation </w:t>
      </w:r>
      <w:r w:rsidR="00F53F7E" w:rsidRPr="00C44C24">
        <w:rPr>
          <w:lang w:eastAsia="ja-JP"/>
        </w:rPr>
        <w:t>timeline should be the number of OFDM symbols required for UE processing from the end of PDCCH containing the UL grant reception to the earliest possible start of the corresponding PUSCH transmission from UE perspective. These values are denoted by N2’</w:t>
      </w:r>
      <w:r w:rsidR="007451D7" w:rsidRPr="00C44C24">
        <w:rPr>
          <w:lang w:eastAsia="ja-JP"/>
        </w:rPr>
        <w:t xml:space="preserve">; </w:t>
      </w:r>
      <w:r w:rsidR="00F53F7E" w:rsidRPr="00C44C24">
        <w:rPr>
          <w:lang w:eastAsia="ja-JP"/>
        </w:rPr>
        <w:t>N2’ ≥ N2 + d where N2 is based on the UE capability for sending data-only on PUSCH</w:t>
      </w:r>
      <w:r w:rsidR="007451D7" w:rsidRPr="00C44C24">
        <w:rPr>
          <w:lang w:eastAsia="ja-JP"/>
        </w:rPr>
        <w:t xml:space="preserve">. The value of N2 and d are also </w:t>
      </w:r>
      <w:r w:rsidR="00FC60D1">
        <w:rPr>
          <w:lang w:eastAsia="ja-JP"/>
        </w:rPr>
        <w:t>described</w:t>
      </w:r>
      <w:r w:rsidR="007451D7" w:rsidRPr="00C44C24">
        <w:rPr>
          <w:lang w:eastAsia="ja-JP"/>
        </w:rPr>
        <w:t xml:space="preserve"> in the specifications.</w:t>
      </w:r>
      <w:r w:rsidR="009443DB" w:rsidRPr="00C44C24">
        <w:rPr>
          <w:lang w:eastAsia="ja-JP"/>
        </w:rPr>
        <w:t xml:space="preserve"> </w:t>
      </w:r>
      <w:r w:rsidR="007451D7" w:rsidRPr="00C44C24">
        <w:rPr>
          <w:lang w:eastAsia="ja-JP"/>
        </w:rPr>
        <w:t xml:space="preserve">If N_cancel is the number of symbols required for the UE cancellation timeline from the end of the pre-emption indication reception to the earliest possible start of the corresponding PUSCH transmission from the UE perspective, then N_cancel &lt; N2’. </w:t>
      </w:r>
    </w:p>
    <w:p w14:paraId="79E9B5FB" w14:textId="47CF47B9" w:rsidR="007451D7" w:rsidRPr="0012442D" w:rsidRDefault="00CA3814" w:rsidP="00C44C24">
      <w:pPr>
        <w:ind w:firstLine="1"/>
        <w:rPr>
          <w:b/>
          <w:i/>
          <w:lang w:eastAsia="ja-JP"/>
        </w:rPr>
      </w:pPr>
      <w:r w:rsidRPr="0012442D">
        <w:rPr>
          <w:b/>
          <w:i/>
          <w:lang w:eastAsia="ja-JP"/>
        </w:rPr>
        <w:t>Proposal 1</w:t>
      </w:r>
      <w:r w:rsidR="00A93AF7" w:rsidRPr="0012442D">
        <w:rPr>
          <w:b/>
          <w:i/>
          <w:lang w:eastAsia="ja-JP"/>
        </w:rPr>
        <w:t>: For NR URLLC</w:t>
      </w:r>
      <w:r w:rsidR="009443DB" w:rsidRPr="0012442D">
        <w:rPr>
          <w:b/>
          <w:i/>
          <w:lang w:eastAsia="ja-JP"/>
        </w:rPr>
        <w:t xml:space="preserve"> </w:t>
      </w:r>
      <w:r w:rsidR="009F2993" w:rsidRPr="0012442D">
        <w:rPr>
          <w:b/>
          <w:i/>
          <w:lang w:eastAsia="ja-JP"/>
        </w:rPr>
        <w:t xml:space="preserve">grant-based </w:t>
      </w:r>
      <w:r w:rsidR="009443DB" w:rsidRPr="0012442D">
        <w:rPr>
          <w:b/>
          <w:i/>
          <w:lang w:eastAsia="ja-JP"/>
        </w:rPr>
        <w:t>UL</w:t>
      </w:r>
      <w:r w:rsidRPr="0012442D">
        <w:rPr>
          <w:b/>
          <w:i/>
          <w:lang w:eastAsia="ja-JP"/>
        </w:rPr>
        <w:t xml:space="preserve"> in Rel. 16</w:t>
      </w:r>
      <w:r w:rsidR="00A93AF7" w:rsidRPr="0012442D">
        <w:rPr>
          <w:b/>
          <w:i/>
          <w:lang w:eastAsia="ja-JP"/>
        </w:rPr>
        <w:t xml:space="preserve">, the UE processing </w:t>
      </w:r>
      <w:r w:rsidR="009443DB" w:rsidRPr="0012442D">
        <w:rPr>
          <w:b/>
          <w:i/>
          <w:lang w:eastAsia="ja-JP"/>
        </w:rPr>
        <w:t>time</w:t>
      </w:r>
      <w:r w:rsidR="00A93AF7" w:rsidRPr="0012442D">
        <w:rPr>
          <w:b/>
          <w:i/>
          <w:lang w:eastAsia="ja-JP"/>
        </w:rPr>
        <w:t xml:space="preserve"> for cancellation of its eMBB UL traffic should always be less than the number of OFDM symbols</w:t>
      </w:r>
      <w:r w:rsidR="009443DB" w:rsidRPr="0012442D">
        <w:rPr>
          <w:b/>
          <w:i/>
          <w:lang w:eastAsia="ja-JP"/>
        </w:rPr>
        <w:t xml:space="preserve"> that are</w:t>
      </w:r>
      <w:r w:rsidR="00A93AF7" w:rsidRPr="0012442D">
        <w:rPr>
          <w:b/>
          <w:i/>
          <w:lang w:eastAsia="ja-JP"/>
        </w:rPr>
        <w:t xml:space="preserve"> required for the UE processing from the end of PDCCH containing the eMBB UL grant reception to the earliest possible start of the corresponding PUSCH transmission from UE perspective.</w:t>
      </w:r>
    </w:p>
    <w:p w14:paraId="04A4EC5E" w14:textId="41F22052" w:rsidR="002070A6" w:rsidRDefault="009443DB" w:rsidP="00C44C24">
      <w:pPr>
        <w:ind w:firstLine="1"/>
        <w:rPr>
          <w:lang w:eastAsia="ja-JP"/>
        </w:rPr>
      </w:pPr>
      <w:r w:rsidRPr="00C44C24">
        <w:rPr>
          <w:lang w:eastAsia="ja-JP"/>
        </w:rPr>
        <w:t xml:space="preserve">Based on the above proposal, two </w:t>
      </w:r>
      <w:r w:rsidR="00D7112C">
        <w:rPr>
          <w:lang w:eastAsia="ja-JP"/>
        </w:rPr>
        <w:t>situations</w:t>
      </w:r>
      <w:r w:rsidRPr="00C44C24">
        <w:rPr>
          <w:lang w:eastAsia="ja-JP"/>
        </w:rPr>
        <w:t xml:space="preserve"> can </w:t>
      </w:r>
      <w:r w:rsidR="00251DBE" w:rsidRPr="00C44C24">
        <w:rPr>
          <w:lang w:eastAsia="ja-JP"/>
        </w:rPr>
        <w:t>happen</w:t>
      </w:r>
      <w:r w:rsidRPr="00C44C24">
        <w:rPr>
          <w:lang w:eastAsia="ja-JP"/>
        </w:rPr>
        <w:t xml:space="preserve">. The first </w:t>
      </w:r>
      <w:r w:rsidR="00D7112C">
        <w:rPr>
          <w:lang w:eastAsia="ja-JP"/>
        </w:rPr>
        <w:t>situation</w:t>
      </w:r>
      <w:r w:rsidRPr="00C44C24">
        <w:rPr>
          <w:lang w:eastAsia="ja-JP"/>
        </w:rPr>
        <w:t xml:space="preserve"> being the one that the pre-emption indication is received by the UE(s) with eMBB traffic within the UE processing timeline for cancellation. In such case, </w:t>
      </w:r>
      <w:r w:rsidR="001E2E2D">
        <w:rPr>
          <w:lang w:eastAsia="ja-JP"/>
        </w:rPr>
        <w:t xml:space="preserve">one possibility is </w:t>
      </w:r>
      <w:r w:rsidRPr="00C44C24">
        <w:rPr>
          <w:lang w:eastAsia="ja-JP"/>
        </w:rPr>
        <w:t>the cancellation of the eMBB traffic on the resources to be used for URLLC UL traffic are only cancelled and the rest of resources can still be used for e</w:t>
      </w:r>
      <w:r w:rsidR="00CA3814">
        <w:rPr>
          <w:lang w:eastAsia="ja-JP"/>
        </w:rPr>
        <w:t>MBB UL traffic as shown in Figure 1</w:t>
      </w:r>
      <w:r w:rsidR="00A547F8">
        <w:rPr>
          <w:lang w:eastAsia="ja-JP"/>
        </w:rPr>
        <w:t>.</w:t>
      </w:r>
      <w:r w:rsidR="001E2E2D">
        <w:rPr>
          <w:lang w:eastAsia="ja-JP"/>
        </w:rPr>
        <w:t xml:space="preserve"> The merit of such operation is only required resource is cancelled. On the other hand, phase continuity before and after cancellation or additional DMRS after cancellation are required. In addition, the amount of cancelled power may be limited by base-band level off for phase continuity and the power off level is sufficient or not needs some discussion. </w:t>
      </w:r>
    </w:p>
    <w:p w14:paraId="26A7EAB9" w14:textId="469EFDCC" w:rsidR="002070A6" w:rsidRDefault="00D75317" w:rsidP="00C44C24">
      <w:pPr>
        <w:ind w:firstLine="1"/>
        <w:jc w:val="center"/>
      </w:pPr>
      <w:r>
        <w:object w:dxaOrig="13996" w:dyaOrig="17326" w14:anchorId="1DDC9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5.65pt;height:342.8pt" o:ole="">
            <v:imagedata r:id="rId9" o:title=""/>
          </v:shape>
          <o:OLEObject Type="Embed" ProgID="Visio.Drawing.15" ShapeID="_x0000_i1033" DrawAspect="Content" ObjectID="_1599464282" r:id="rId10"/>
        </w:object>
      </w:r>
    </w:p>
    <w:p w14:paraId="3825EF8A" w14:textId="2B2E4DA1" w:rsidR="002070A6" w:rsidRPr="00CA3814" w:rsidRDefault="002070A6" w:rsidP="002070A6">
      <w:pPr>
        <w:spacing w:after="0"/>
        <w:jc w:val="center"/>
        <w:rPr>
          <w:b/>
          <w:lang w:eastAsia="ja-JP"/>
        </w:rPr>
      </w:pPr>
      <w:r w:rsidRPr="00CA3814">
        <w:rPr>
          <w:rFonts w:hint="eastAsia"/>
          <w:b/>
          <w:lang w:eastAsia="ja-JP"/>
        </w:rPr>
        <w:t>F</w:t>
      </w:r>
      <w:r w:rsidR="00CA3814" w:rsidRPr="00CA3814">
        <w:rPr>
          <w:b/>
          <w:lang w:eastAsia="ja-JP"/>
        </w:rPr>
        <w:t>igure 1.</w:t>
      </w:r>
      <w:r w:rsidRPr="00CA3814">
        <w:rPr>
          <w:b/>
          <w:lang w:eastAsia="ja-JP"/>
        </w:rPr>
        <w:tab/>
        <w:t>Example of eMBB UL cancellation when UL pre-emption indication is received in time</w:t>
      </w:r>
    </w:p>
    <w:p w14:paraId="2263476B" w14:textId="77777777" w:rsidR="002070A6" w:rsidRPr="00507C5C" w:rsidRDefault="002070A6" w:rsidP="002070A6">
      <w:pPr>
        <w:tabs>
          <w:tab w:val="left" w:pos="4008"/>
        </w:tabs>
        <w:spacing w:before="120" w:after="120"/>
        <w:rPr>
          <w:b/>
          <w:lang w:eastAsia="ja-JP"/>
        </w:rPr>
      </w:pPr>
    </w:p>
    <w:p w14:paraId="293D1B6B" w14:textId="3C7A7B28" w:rsidR="009443DB" w:rsidRPr="0012442D" w:rsidRDefault="00A91E71" w:rsidP="00C44C24">
      <w:pPr>
        <w:ind w:firstLine="1"/>
        <w:rPr>
          <w:b/>
          <w:i/>
          <w:lang w:eastAsia="ja-JP"/>
        </w:rPr>
      </w:pPr>
      <w:r w:rsidRPr="0012442D">
        <w:rPr>
          <w:b/>
          <w:i/>
          <w:lang w:eastAsia="ja-JP"/>
        </w:rPr>
        <w:t>Proposal 2</w:t>
      </w:r>
      <w:r w:rsidR="009443DB" w:rsidRPr="0012442D">
        <w:rPr>
          <w:b/>
          <w:i/>
          <w:lang w:eastAsia="ja-JP"/>
        </w:rPr>
        <w:t xml:space="preserve">: For NR URLLC </w:t>
      </w:r>
      <w:r w:rsidR="009F2993" w:rsidRPr="0012442D">
        <w:rPr>
          <w:b/>
          <w:i/>
          <w:lang w:eastAsia="ja-JP"/>
        </w:rPr>
        <w:t xml:space="preserve">grant-based </w:t>
      </w:r>
      <w:r w:rsidR="009443DB" w:rsidRPr="0012442D">
        <w:rPr>
          <w:b/>
          <w:i/>
          <w:lang w:eastAsia="ja-JP"/>
        </w:rPr>
        <w:t>UL in Rel. 1</w:t>
      </w:r>
      <w:r w:rsidR="00CA3814" w:rsidRPr="0012442D">
        <w:rPr>
          <w:b/>
          <w:i/>
          <w:lang w:eastAsia="ja-JP"/>
        </w:rPr>
        <w:t>6</w:t>
      </w:r>
      <w:r w:rsidR="009443DB" w:rsidRPr="0012442D">
        <w:rPr>
          <w:b/>
          <w:i/>
          <w:lang w:eastAsia="ja-JP"/>
        </w:rPr>
        <w:t>, if the pre-emption indication is recei</w:t>
      </w:r>
      <w:r w:rsidR="00FA2702" w:rsidRPr="0012442D">
        <w:rPr>
          <w:b/>
          <w:i/>
          <w:lang w:eastAsia="ja-JP"/>
        </w:rPr>
        <w:t xml:space="preserve">ved by the UE(s) with eMBB UL traffic within the UE processing timeline for cancellation, then </w:t>
      </w:r>
      <w:r w:rsidR="00266376" w:rsidRPr="0012442D">
        <w:rPr>
          <w:b/>
          <w:i/>
          <w:lang w:eastAsia="ja-JP"/>
        </w:rPr>
        <w:t xml:space="preserve">to study the operation that </w:t>
      </w:r>
      <w:r w:rsidR="00FA2702" w:rsidRPr="0012442D">
        <w:rPr>
          <w:b/>
          <w:i/>
          <w:lang w:eastAsia="ja-JP"/>
        </w:rPr>
        <w:t>only the resources to be used for URLLC are cancelled and the remaining resources can be used for the eMBB UL transmission by other UE(s)</w:t>
      </w:r>
      <w:r w:rsidR="0012442D">
        <w:rPr>
          <w:b/>
          <w:i/>
          <w:lang w:eastAsia="ja-JP"/>
        </w:rPr>
        <w:t>.</w:t>
      </w:r>
    </w:p>
    <w:p w14:paraId="1DA138EA" w14:textId="7531263C" w:rsidR="00CF5705" w:rsidRPr="00C44C24" w:rsidRDefault="00CF5705" w:rsidP="00C44C24">
      <w:pPr>
        <w:ind w:firstLine="1"/>
        <w:rPr>
          <w:lang w:eastAsia="ja-JP"/>
        </w:rPr>
      </w:pPr>
      <w:r w:rsidRPr="00C44C24">
        <w:rPr>
          <w:lang w:eastAsia="ja-JP"/>
        </w:rPr>
        <w:t xml:space="preserve">The second </w:t>
      </w:r>
      <w:r w:rsidR="00D7112C">
        <w:rPr>
          <w:lang w:eastAsia="ja-JP"/>
        </w:rPr>
        <w:t>situation</w:t>
      </w:r>
      <w:r w:rsidRPr="00C44C24">
        <w:rPr>
          <w:lang w:eastAsia="ja-JP"/>
        </w:rPr>
        <w:t xml:space="preserve"> is that the pre-emption indication is received by the UE(s) with eMBB traffic when the remaining time for the scheduled eMBB UL transmission is already less than the UE processing timeline for cancellation or the </w:t>
      </w:r>
      <w:r w:rsidRPr="00C44C24">
        <w:rPr>
          <w:lang w:eastAsia="ja-JP"/>
        </w:rPr>
        <w:lastRenderedPageBreak/>
        <w:t>eMBB UL transmission has already started. In such case, the straightforward solution is to simply cancel the remaining eMBB resources from the beginni</w:t>
      </w:r>
      <w:r w:rsidR="007B6D2C" w:rsidRPr="00C44C24">
        <w:rPr>
          <w:lang w:eastAsia="ja-JP"/>
        </w:rPr>
        <w:t>ng of the URLLC U</w:t>
      </w:r>
      <w:r w:rsidR="00A91E71">
        <w:rPr>
          <w:lang w:eastAsia="ja-JP"/>
        </w:rPr>
        <w:t xml:space="preserve">L transmission, as shown in Figure </w:t>
      </w:r>
      <w:r w:rsidR="007B6D2C" w:rsidRPr="00C44C24">
        <w:rPr>
          <w:lang w:eastAsia="ja-JP"/>
        </w:rPr>
        <w:t>5</w:t>
      </w:r>
      <w:r w:rsidR="00891762" w:rsidRPr="00C44C24">
        <w:rPr>
          <w:lang w:eastAsia="ja-JP"/>
        </w:rPr>
        <w:t xml:space="preserve">. </w:t>
      </w:r>
    </w:p>
    <w:p w14:paraId="4492667F" w14:textId="0F7CA01C" w:rsidR="00CF5705" w:rsidRPr="0012442D" w:rsidRDefault="00A91E71" w:rsidP="00C44C24">
      <w:pPr>
        <w:ind w:firstLine="1"/>
        <w:rPr>
          <w:b/>
          <w:i/>
          <w:lang w:eastAsia="ja-JP"/>
        </w:rPr>
      </w:pPr>
      <w:r w:rsidRPr="0012442D">
        <w:rPr>
          <w:b/>
          <w:i/>
          <w:lang w:eastAsia="ja-JP"/>
        </w:rPr>
        <w:t>Proposal 3</w:t>
      </w:r>
      <w:r w:rsidR="00CF5705" w:rsidRPr="0012442D">
        <w:rPr>
          <w:b/>
          <w:i/>
          <w:lang w:eastAsia="ja-JP"/>
        </w:rPr>
        <w:t>: For NR URLL</w:t>
      </w:r>
      <w:r w:rsidR="006D1695" w:rsidRPr="0012442D">
        <w:rPr>
          <w:b/>
          <w:i/>
          <w:lang w:eastAsia="ja-JP"/>
        </w:rPr>
        <w:t>C</w:t>
      </w:r>
      <w:r w:rsidR="00CF5705" w:rsidRPr="0012442D">
        <w:rPr>
          <w:b/>
          <w:i/>
          <w:lang w:eastAsia="ja-JP"/>
        </w:rPr>
        <w:t xml:space="preserve"> </w:t>
      </w:r>
      <w:r w:rsidR="009F2993" w:rsidRPr="0012442D">
        <w:rPr>
          <w:b/>
          <w:i/>
          <w:lang w:eastAsia="ja-JP"/>
        </w:rPr>
        <w:t xml:space="preserve">grant-based </w:t>
      </w:r>
      <w:r w:rsidR="00CF5705" w:rsidRPr="0012442D">
        <w:rPr>
          <w:b/>
          <w:i/>
          <w:lang w:eastAsia="ja-JP"/>
        </w:rPr>
        <w:t>UL in Rel. 1</w:t>
      </w:r>
      <w:r w:rsidRPr="0012442D">
        <w:rPr>
          <w:b/>
          <w:i/>
          <w:lang w:eastAsia="ja-JP"/>
        </w:rPr>
        <w:t>6</w:t>
      </w:r>
      <w:r w:rsidR="00CF5705" w:rsidRPr="0012442D">
        <w:rPr>
          <w:b/>
          <w:i/>
          <w:lang w:eastAsia="ja-JP"/>
        </w:rPr>
        <w:t>, if the pre-emption indication is received</w:t>
      </w:r>
      <w:r w:rsidR="006D1695" w:rsidRPr="0012442D">
        <w:rPr>
          <w:b/>
          <w:i/>
          <w:lang w:eastAsia="ja-JP"/>
        </w:rPr>
        <w:t xml:space="preserve"> late</w:t>
      </w:r>
      <w:r w:rsidR="00CF5705" w:rsidRPr="0012442D">
        <w:rPr>
          <w:b/>
          <w:i/>
          <w:lang w:eastAsia="ja-JP"/>
        </w:rPr>
        <w:t xml:space="preserve"> (no</w:t>
      </w:r>
      <w:r w:rsidR="006D1695" w:rsidRPr="0012442D">
        <w:rPr>
          <w:b/>
          <w:i/>
          <w:lang w:eastAsia="ja-JP"/>
        </w:rPr>
        <w:t>t</w:t>
      </w:r>
      <w:r w:rsidR="00CF5705" w:rsidRPr="0012442D">
        <w:rPr>
          <w:b/>
          <w:i/>
          <w:lang w:eastAsia="ja-JP"/>
        </w:rPr>
        <w:t xml:space="preserve"> within the required timeline for cancellation), then the </w:t>
      </w:r>
      <w:r w:rsidR="007B6D2C" w:rsidRPr="0012442D">
        <w:rPr>
          <w:b/>
          <w:i/>
          <w:lang w:eastAsia="ja-JP"/>
        </w:rPr>
        <w:t xml:space="preserve">eMBB UL </w:t>
      </w:r>
      <w:r w:rsidR="006D1695" w:rsidRPr="0012442D">
        <w:rPr>
          <w:b/>
          <w:i/>
          <w:lang w:eastAsia="ja-JP"/>
        </w:rPr>
        <w:t xml:space="preserve">transmission is cancelled </w:t>
      </w:r>
      <w:r w:rsidR="00510645" w:rsidRPr="0012442D">
        <w:rPr>
          <w:b/>
          <w:i/>
          <w:lang w:eastAsia="ja-JP"/>
        </w:rPr>
        <w:t>onwards</w:t>
      </w:r>
      <w:r w:rsidR="006D1695" w:rsidRPr="0012442D">
        <w:rPr>
          <w:b/>
          <w:i/>
          <w:lang w:eastAsia="ja-JP"/>
        </w:rPr>
        <w:t xml:space="preserve"> the beginning of the URLLC </w:t>
      </w:r>
      <w:r w:rsidR="00510645" w:rsidRPr="0012442D">
        <w:rPr>
          <w:b/>
          <w:i/>
          <w:lang w:eastAsia="ja-JP"/>
        </w:rPr>
        <w:t>UL</w:t>
      </w:r>
      <w:r w:rsidR="006D1695" w:rsidRPr="0012442D">
        <w:rPr>
          <w:b/>
          <w:i/>
          <w:lang w:eastAsia="ja-JP"/>
        </w:rPr>
        <w:t>.</w:t>
      </w:r>
    </w:p>
    <w:p w14:paraId="39E62715" w14:textId="05C7C365" w:rsidR="00D0703F" w:rsidRDefault="00D75317" w:rsidP="00423FDA">
      <w:pPr>
        <w:spacing w:after="0"/>
        <w:jc w:val="center"/>
        <w:rPr>
          <w:lang w:eastAsia="ja-JP"/>
        </w:rPr>
      </w:pPr>
      <w:r>
        <w:object w:dxaOrig="13996" w:dyaOrig="17326" w14:anchorId="48F5ABCD">
          <v:shape id="_x0000_i1034" type="#_x0000_t75" style="width:327.75pt;height:406.2pt" o:ole="">
            <v:imagedata r:id="rId11" o:title=""/>
          </v:shape>
          <o:OLEObject Type="Embed" ProgID="Visio.Drawing.15" ShapeID="_x0000_i1034" DrawAspect="Content" ObjectID="_1599464283" r:id="rId12"/>
        </w:object>
      </w:r>
    </w:p>
    <w:p w14:paraId="6A1BAAC7" w14:textId="10C8C930" w:rsidR="00423FDA" w:rsidRPr="00A91E71" w:rsidRDefault="00423FDA" w:rsidP="00423FDA">
      <w:pPr>
        <w:spacing w:after="0"/>
        <w:jc w:val="center"/>
        <w:rPr>
          <w:b/>
          <w:lang w:eastAsia="ja-JP"/>
        </w:rPr>
      </w:pPr>
      <w:r w:rsidRPr="00A91E71">
        <w:rPr>
          <w:rFonts w:hint="eastAsia"/>
          <w:b/>
          <w:lang w:eastAsia="ja-JP"/>
        </w:rPr>
        <w:t>F</w:t>
      </w:r>
      <w:r w:rsidRPr="00A91E71">
        <w:rPr>
          <w:b/>
          <w:lang w:eastAsia="ja-JP"/>
        </w:rPr>
        <w:t>ig</w:t>
      </w:r>
      <w:r w:rsidR="00A91E71" w:rsidRPr="00A91E71">
        <w:rPr>
          <w:b/>
          <w:lang w:eastAsia="ja-JP"/>
        </w:rPr>
        <w:t>ure</w:t>
      </w:r>
      <w:r w:rsidR="002673D1">
        <w:rPr>
          <w:b/>
          <w:lang w:eastAsia="ja-JP"/>
        </w:rPr>
        <w:t xml:space="preserve"> 2</w:t>
      </w:r>
      <w:r w:rsidR="00A91E71" w:rsidRPr="00A91E71">
        <w:rPr>
          <w:b/>
          <w:lang w:eastAsia="ja-JP"/>
        </w:rPr>
        <w:t>.</w:t>
      </w:r>
      <w:r w:rsidRPr="00A91E71">
        <w:rPr>
          <w:b/>
          <w:lang w:eastAsia="ja-JP"/>
        </w:rPr>
        <w:tab/>
        <w:t>Example of eMBB UL cancellation when UL pre-emption indication is received late in time</w:t>
      </w:r>
    </w:p>
    <w:p w14:paraId="7F60E8CD" w14:textId="77777777" w:rsidR="00423FDA" w:rsidRPr="00C44C24" w:rsidRDefault="00423FDA" w:rsidP="00C44C24">
      <w:pPr>
        <w:ind w:firstLine="1"/>
        <w:rPr>
          <w:b/>
          <w:lang w:eastAsia="ja-JP"/>
        </w:rPr>
      </w:pPr>
    </w:p>
    <w:p w14:paraId="32116829" w14:textId="65FDE229" w:rsidR="00340085" w:rsidRDefault="00340085" w:rsidP="00C44C24">
      <w:pPr>
        <w:rPr>
          <w:b/>
          <w:sz w:val="22"/>
          <w:u w:val="single"/>
          <w:lang w:eastAsia="ja-JP"/>
        </w:rPr>
      </w:pPr>
      <w:r w:rsidRPr="00C44C24">
        <w:rPr>
          <w:b/>
          <w:sz w:val="22"/>
          <w:u w:val="single"/>
          <w:lang w:eastAsia="ja-JP"/>
        </w:rPr>
        <w:t>UE monitoring periodicity</w:t>
      </w:r>
    </w:p>
    <w:p w14:paraId="48B488FF" w14:textId="351AAB88" w:rsidR="00EF1470" w:rsidRDefault="00EF1470" w:rsidP="00EF1470">
      <w:pPr>
        <w:rPr>
          <w:lang w:eastAsia="ja-JP"/>
        </w:rPr>
      </w:pPr>
      <w:r>
        <w:rPr>
          <w:lang w:eastAsia="ja-JP"/>
        </w:rPr>
        <w:t xml:space="preserve">The </w:t>
      </w:r>
      <w:r w:rsidRPr="00C44C24">
        <w:rPr>
          <w:lang w:eastAsia="ja-JP"/>
        </w:rPr>
        <w:t>UE monitoring periodicity for UL pre-emption indication</w:t>
      </w:r>
      <w:r>
        <w:rPr>
          <w:lang w:eastAsia="ja-JP"/>
        </w:rPr>
        <w:t xml:space="preserve"> is important to allow sufficient time for UE timeline for cancellation of the eMBB UL transmission</w:t>
      </w:r>
      <w:r w:rsidRPr="00C44C24">
        <w:rPr>
          <w:lang w:eastAsia="ja-JP"/>
        </w:rPr>
        <w:t xml:space="preserve">. </w:t>
      </w:r>
      <w:r>
        <w:rPr>
          <w:lang w:eastAsia="ja-JP"/>
        </w:rPr>
        <w:t>W</w:t>
      </w:r>
      <w:r w:rsidRPr="00C44C24">
        <w:rPr>
          <w:lang w:eastAsia="ja-JP"/>
        </w:rPr>
        <w:t>e discuss three possibilities for the UE monitoring periodicity. First, possibility is to have non-slot monitoring of pre-emption</w:t>
      </w:r>
      <w:r w:rsidRPr="00484F70">
        <w:rPr>
          <w:lang w:eastAsia="ja-JP"/>
        </w:rPr>
        <w:t xml:space="preserve"> indication</w:t>
      </w:r>
      <w:r w:rsidRPr="00C44C24">
        <w:rPr>
          <w:lang w:eastAsia="ja-JP"/>
        </w:rPr>
        <w:t xml:space="preserve">. In terms of URLLC UE latency, having very frequent possibility of sending pre-emption indication is the most optimal solution because it allows the eMBB resources to be pre-empted at earliest and thus allowing faster grant of resources for URLLC UL UE transmission. However, this </w:t>
      </w:r>
      <w:r w:rsidR="00D7112C">
        <w:rPr>
          <w:lang w:eastAsia="ja-JP"/>
        </w:rPr>
        <w:t>requires</w:t>
      </w:r>
      <w:r w:rsidRPr="00C44C24">
        <w:rPr>
          <w:lang w:eastAsia="ja-JP"/>
        </w:rPr>
        <w:t xml:space="preserve"> for the eMBB UEs to constantly monitor pre-emption indication in every non-slot</w:t>
      </w:r>
      <w:r w:rsidR="00D7112C">
        <w:rPr>
          <w:lang w:eastAsia="ja-JP"/>
        </w:rPr>
        <w:t xml:space="preserve"> before and during when UE is transmitting PUSCH</w:t>
      </w:r>
      <w:r w:rsidRPr="00C44C24">
        <w:rPr>
          <w:lang w:eastAsia="ja-JP"/>
        </w:rPr>
        <w:t>. Th</w:t>
      </w:r>
      <w:r w:rsidR="00A63C9B">
        <w:rPr>
          <w:lang w:eastAsia="ja-JP"/>
        </w:rPr>
        <w:t>erefore, the other possibility</w:t>
      </w:r>
      <w:r w:rsidRPr="00C44C24">
        <w:rPr>
          <w:lang w:eastAsia="ja-JP"/>
        </w:rPr>
        <w:t xml:space="preserve"> </w:t>
      </w:r>
      <w:r w:rsidR="00A63C9B">
        <w:rPr>
          <w:lang w:eastAsia="ja-JP"/>
        </w:rPr>
        <w:t>is</w:t>
      </w:r>
      <w:r w:rsidRPr="00C44C24">
        <w:rPr>
          <w:lang w:eastAsia="ja-JP"/>
        </w:rPr>
        <w:t xml:space="preserve"> to increase the monitoring periodicity to either every alternate non-slot or half-slot. </w:t>
      </w:r>
      <w:r>
        <w:rPr>
          <w:lang w:eastAsia="ja-JP"/>
        </w:rPr>
        <w:t xml:space="preserve">The </w:t>
      </w:r>
      <w:r w:rsidRPr="00C44C24">
        <w:rPr>
          <w:lang w:eastAsia="ja-JP"/>
        </w:rPr>
        <w:t xml:space="preserve">overall </w:t>
      </w:r>
      <w:r>
        <w:rPr>
          <w:lang w:eastAsia="ja-JP"/>
        </w:rPr>
        <w:t>latency</w:t>
      </w:r>
      <w:r w:rsidRPr="00C44C24">
        <w:rPr>
          <w:lang w:eastAsia="ja-JP"/>
        </w:rPr>
        <w:t xml:space="preserve"> increases as the periodicity is increasing for UL pre-emption indication. </w:t>
      </w:r>
      <w:r>
        <w:rPr>
          <w:lang w:eastAsia="ja-JP"/>
        </w:rPr>
        <w:t xml:space="preserve">The UE monitoring periodicity can also depend up on how frequent is the URLL UL traffic. In case of infrequent URLLC UL traffic, </w:t>
      </w:r>
      <w:r w:rsidR="00FC60D1">
        <w:rPr>
          <w:lang w:eastAsia="ja-JP"/>
        </w:rPr>
        <w:t>infrequent</w:t>
      </w:r>
      <w:r>
        <w:rPr>
          <w:lang w:eastAsia="ja-JP"/>
        </w:rPr>
        <w:t xml:space="preserve"> periodicity should be sufficient to satisfy the required criteria for URLL UL transmission. On the other hand, for very frequent URLLC UL traffic, it might be better to have </w:t>
      </w:r>
      <w:r w:rsidR="00FC60D1">
        <w:rPr>
          <w:lang w:eastAsia="ja-JP"/>
        </w:rPr>
        <w:t>frequent</w:t>
      </w:r>
      <w:r w:rsidR="00A80FAC">
        <w:rPr>
          <w:lang w:eastAsia="ja-JP"/>
        </w:rPr>
        <w:t xml:space="preserve"> </w:t>
      </w:r>
      <w:r>
        <w:rPr>
          <w:lang w:eastAsia="ja-JP"/>
        </w:rPr>
        <w:t xml:space="preserve">UE monitoring </w:t>
      </w:r>
      <w:r w:rsidR="00725027">
        <w:rPr>
          <w:lang w:eastAsia="ja-JP"/>
        </w:rPr>
        <w:t>periodicity</w:t>
      </w:r>
      <w:r>
        <w:rPr>
          <w:lang w:eastAsia="ja-JP"/>
        </w:rPr>
        <w:t xml:space="preserve">. </w:t>
      </w:r>
      <w:r w:rsidR="00725027">
        <w:rPr>
          <w:lang w:eastAsia="ja-JP"/>
        </w:rPr>
        <w:t xml:space="preserve">Based on this, </w:t>
      </w:r>
      <w:r w:rsidR="00B94A0F">
        <w:rPr>
          <w:lang w:eastAsia="ja-JP"/>
        </w:rPr>
        <w:t xml:space="preserve">we propose </w:t>
      </w:r>
      <w:r w:rsidR="00725027">
        <w:rPr>
          <w:lang w:eastAsia="ja-JP"/>
        </w:rPr>
        <w:t>following:</w:t>
      </w:r>
    </w:p>
    <w:p w14:paraId="57DA35A8" w14:textId="4F384441" w:rsidR="001262E7" w:rsidRPr="0012442D" w:rsidRDefault="00A91E71" w:rsidP="00C44C24">
      <w:pPr>
        <w:rPr>
          <w:b/>
          <w:i/>
          <w:lang w:eastAsia="ja-JP"/>
        </w:rPr>
      </w:pPr>
      <w:r w:rsidRPr="0012442D">
        <w:rPr>
          <w:b/>
          <w:i/>
          <w:lang w:eastAsia="ja-JP"/>
        </w:rPr>
        <w:lastRenderedPageBreak/>
        <w:t>Proposal 4</w:t>
      </w:r>
      <w:r w:rsidR="00725027" w:rsidRPr="0012442D">
        <w:rPr>
          <w:b/>
          <w:i/>
          <w:lang w:eastAsia="ja-JP"/>
        </w:rPr>
        <w:t>: In NR</w:t>
      </w:r>
      <w:r w:rsidRPr="0012442D">
        <w:rPr>
          <w:b/>
          <w:i/>
          <w:lang w:eastAsia="ja-JP"/>
        </w:rPr>
        <w:t xml:space="preserve"> URLLC grant-based UL in Rel. 16</w:t>
      </w:r>
      <w:r w:rsidR="00725027" w:rsidRPr="0012442D">
        <w:rPr>
          <w:b/>
          <w:i/>
          <w:lang w:eastAsia="ja-JP"/>
        </w:rPr>
        <w:t xml:space="preserve">, configurable UE </w:t>
      </w:r>
      <w:r w:rsidR="00EF1470" w:rsidRPr="0012442D">
        <w:rPr>
          <w:b/>
          <w:i/>
          <w:lang w:eastAsia="ja-JP"/>
        </w:rPr>
        <w:t xml:space="preserve">monitoring periodicity </w:t>
      </w:r>
      <w:r w:rsidR="00725027" w:rsidRPr="0012442D">
        <w:rPr>
          <w:b/>
          <w:i/>
          <w:lang w:eastAsia="ja-JP"/>
        </w:rPr>
        <w:t xml:space="preserve">for pre-emption indication should be </w:t>
      </w:r>
      <w:r w:rsidR="00B94A0F" w:rsidRPr="0012442D">
        <w:rPr>
          <w:b/>
          <w:i/>
          <w:lang w:eastAsia="ja-JP"/>
        </w:rPr>
        <w:t>used</w:t>
      </w:r>
      <w:r w:rsidR="00725027" w:rsidRPr="0012442D">
        <w:rPr>
          <w:b/>
          <w:i/>
          <w:lang w:eastAsia="ja-JP"/>
        </w:rPr>
        <w:t xml:space="preserve">, which can depend </w:t>
      </w:r>
      <w:r w:rsidR="00EF1470" w:rsidRPr="0012442D">
        <w:rPr>
          <w:b/>
          <w:i/>
          <w:lang w:eastAsia="ja-JP"/>
        </w:rPr>
        <w:t>on the URLLC traffic burst. The possible configurable periodicities</w:t>
      </w:r>
      <w:r w:rsidR="00B94A0F" w:rsidRPr="0012442D">
        <w:rPr>
          <w:b/>
          <w:i/>
          <w:lang w:eastAsia="ja-JP"/>
        </w:rPr>
        <w:t xml:space="preserve"> depends on the number of blind decodin</w:t>
      </w:r>
      <w:r w:rsidR="00A547F8" w:rsidRPr="0012442D">
        <w:rPr>
          <w:b/>
          <w:i/>
          <w:lang w:eastAsia="ja-JP"/>
        </w:rPr>
        <w:t>g</w:t>
      </w:r>
      <w:r w:rsidR="00B94A0F" w:rsidRPr="0012442D">
        <w:rPr>
          <w:b/>
          <w:i/>
          <w:lang w:eastAsia="ja-JP"/>
        </w:rPr>
        <w:t xml:space="preserve"> an</w:t>
      </w:r>
      <w:r w:rsidR="00971BCC" w:rsidRPr="0012442D">
        <w:rPr>
          <w:b/>
          <w:i/>
          <w:lang w:eastAsia="ja-JP"/>
        </w:rPr>
        <w:t>d CCE demodulation for PDCCH</w:t>
      </w:r>
      <w:r w:rsidR="009A7D3A" w:rsidRPr="0012442D">
        <w:rPr>
          <w:b/>
          <w:i/>
          <w:lang w:eastAsia="ja-JP"/>
        </w:rPr>
        <w:t xml:space="preserve"> for URLLC</w:t>
      </w:r>
      <w:r w:rsidR="00971BCC" w:rsidRPr="0012442D">
        <w:rPr>
          <w:b/>
          <w:i/>
          <w:lang w:eastAsia="ja-JP"/>
        </w:rPr>
        <w:t>.</w:t>
      </w:r>
    </w:p>
    <w:p w14:paraId="7D91C7D5" w14:textId="3A3A0F10" w:rsidR="00340085" w:rsidRPr="00C44C24" w:rsidRDefault="00340085" w:rsidP="00C44C24">
      <w:pPr>
        <w:rPr>
          <w:b/>
          <w:sz w:val="22"/>
          <w:u w:val="single"/>
          <w:lang w:eastAsia="ja-JP"/>
        </w:rPr>
      </w:pPr>
      <w:r w:rsidRPr="00C44C24">
        <w:rPr>
          <w:b/>
          <w:sz w:val="22"/>
          <w:u w:val="single"/>
          <w:lang w:eastAsia="ja-JP"/>
        </w:rPr>
        <w:t>Signalling</w:t>
      </w:r>
      <w:r w:rsidR="00C23F60" w:rsidRPr="00C44C24">
        <w:rPr>
          <w:b/>
          <w:sz w:val="22"/>
          <w:u w:val="single"/>
          <w:lang w:eastAsia="ja-JP"/>
        </w:rPr>
        <w:t xml:space="preserve"> of UL pre-emption indication</w:t>
      </w:r>
    </w:p>
    <w:p w14:paraId="33699F9B" w14:textId="5E42F7DD" w:rsidR="007D6271" w:rsidRDefault="003A3924" w:rsidP="00C44C24">
      <w:pPr>
        <w:rPr>
          <w:lang w:eastAsia="ja-JP"/>
        </w:rPr>
      </w:pPr>
      <w:r w:rsidRPr="003A3924">
        <w:rPr>
          <w:lang w:eastAsia="ja-JP"/>
        </w:rPr>
        <w:t>Two possibilities are considered for signalling the UL pre-emption indication: UE-specific signalling or group-common signalling. Similar discussion was done for the DL pre-emption indication and it was agreed to use group-common signalling. For similar reasons as in DL, group-common signalling for UL pre-emption indication could be used.</w:t>
      </w:r>
      <w:r w:rsidR="007D6271">
        <w:rPr>
          <w:lang w:eastAsia="ja-JP"/>
        </w:rPr>
        <w:t xml:space="preserve"> The DCI size for pre-emption indication can be same as the compact DCI size for URLLC</w:t>
      </w:r>
      <w:r w:rsidR="00971BCC">
        <w:rPr>
          <w:lang w:eastAsia="ja-JP"/>
        </w:rPr>
        <w:t xml:space="preserve">. Therefore, how often </w:t>
      </w:r>
      <w:r w:rsidR="00A547F8">
        <w:rPr>
          <w:lang w:eastAsia="ja-JP"/>
        </w:rPr>
        <w:t xml:space="preserve">the </w:t>
      </w:r>
      <w:r w:rsidR="00971BCC">
        <w:rPr>
          <w:lang w:eastAsia="ja-JP"/>
        </w:rPr>
        <w:t xml:space="preserve">pre-emption indication </w:t>
      </w:r>
      <w:r w:rsidR="00A547F8">
        <w:rPr>
          <w:lang w:eastAsia="ja-JP"/>
        </w:rPr>
        <w:t xml:space="preserve">is received </w:t>
      </w:r>
      <w:r w:rsidR="00971BCC">
        <w:rPr>
          <w:lang w:eastAsia="ja-JP"/>
        </w:rPr>
        <w:t xml:space="preserve">and how often </w:t>
      </w:r>
      <w:r w:rsidR="00A547F8">
        <w:rPr>
          <w:lang w:eastAsia="ja-JP"/>
        </w:rPr>
        <w:t>the</w:t>
      </w:r>
      <w:r w:rsidR="00971BCC">
        <w:rPr>
          <w:lang w:eastAsia="ja-JP"/>
        </w:rPr>
        <w:t xml:space="preserve"> compact DCI </w:t>
      </w:r>
      <w:r w:rsidR="00A547F8">
        <w:rPr>
          <w:lang w:eastAsia="ja-JP"/>
        </w:rPr>
        <w:t xml:space="preserve">is received </w:t>
      </w:r>
      <w:r w:rsidR="00971BCC">
        <w:rPr>
          <w:lang w:eastAsia="ja-JP"/>
        </w:rPr>
        <w:t>for URLLC are same.</w:t>
      </w:r>
    </w:p>
    <w:p w14:paraId="3042A76F" w14:textId="77B91262" w:rsidR="00340085" w:rsidRPr="0012442D" w:rsidRDefault="007D6271" w:rsidP="00C44C24">
      <w:pPr>
        <w:rPr>
          <w:b/>
          <w:i/>
          <w:lang w:eastAsia="ja-JP"/>
        </w:rPr>
      </w:pPr>
      <w:r w:rsidRPr="0012442D">
        <w:rPr>
          <w:b/>
          <w:i/>
          <w:lang w:eastAsia="ja-JP"/>
        </w:rPr>
        <w:t xml:space="preserve">Proposal </w:t>
      </w:r>
      <w:r w:rsidR="00A91E71" w:rsidRPr="0012442D">
        <w:rPr>
          <w:b/>
          <w:i/>
          <w:lang w:eastAsia="ja-JP"/>
        </w:rPr>
        <w:t>5</w:t>
      </w:r>
      <w:r w:rsidRPr="0012442D">
        <w:rPr>
          <w:b/>
          <w:i/>
          <w:lang w:eastAsia="ja-JP"/>
        </w:rPr>
        <w:t>: In NR</w:t>
      </w:r>
      <w:r w:rsidR="00A91E71" w:rsidRPr="0012442D">
        <w:rPr>
          <w:b/>
          <w:i/>
          <w:lang w:eastAsia="ja-JP"/>
        </w:rPr>
        <w:t xml:space="preserve"> URLLC grant-based UL in Rel. 16</w:t>
      </w:r>
      <w:r w:rsidRPr="0012442D">
        <w:rPr>
          <w:b/>
          <w:i/>
          <w:lang w:eastAsia="ja-JP"/>
        </w:rPr>
        <w:t xml:space="preserve">, group-common signalling for UL pre-emption indication should be supported, where the DCI size for carrying pre-emption indication can be same as the compact DCI size for URLLC. </w:t>
      </w:r>
    </w:p>
    <w:p w14:paraId="1E3E0312" w14:textId="67DEB8B8" w:rsidR="00BA2CFB" w:rsidRDefault="00BA2CFB" w:rsidP="00BA2CFB">
      <w:pPr>
        <w:pStyle w:val="Heading1"/>
        <w:tabs>
          <w:tab w:val="num" w:pos="426"/>
        </w:tabs>
        <w:ind w:left="426" w:hanging="426"/>
        <w:rPr>
          <w:szCs w:val="36"/>
          <w:lang w:eastAsia="ja-JP"/>
        </w:rPr>
      </w:pPr>
      <w:r>
        <w:rPr>
          <w:lang w:val="en-US" w:eastAsia="ja-JP"/>
        </w:rPr>
        <w:t>Inter-UE multiplexing between a grant-based UL transmission and another grant-free UL transmission</w:t>
      </w:r>
    </w:p>
    <w:p w14:paraId="120328B9" w14:textId="4236C942" w:rsidR="00BA2CFB" w:rsidRDefault="00BA2CFB" w:rsidP="00C44C24">
      <w:pPr>
        <w:rPr>
          <w:rFonts w:eastAsiaTheme="minorEastAsia"/>
          <w:bCs/>
          <w:lang w:eastAsia="ja-JP"/>
        </w:rPr>
      </w:pPr>
      <w:r>
        <w:rPr>
          <w:rFonts w:eastAsiaTheme="minorEastAsia"/>
          <w:bCs/>
          <w:lang w:eastAsia="ja-JP"/>
        </w:rPr>
        <w:t xml:space="preserve">For inter-UE multiplexing between a grant-based UL transmission and another grant-free UL transmission, since gNB cannot know the presence of grant-free UL transmission, signalling such as UL pre-emption indication to grant-based UL transmission cannot be used. On the other hand, </w:t>
      </w:r>
      <w:r w:rsidR="00104C99">
        <w:rPr>
          <w:rFonts w:eastAsiaTheme="minorEastAsia"/>
          <w:bCs/>
          <w:lang w:eastAsia="ja-JP"/>
        </w:rPr>
        <w:t xml:space="preserve">signalling to </w:t>
      </w:r>
      <w:r>
        <w:rPr>
          <w:rFonts w:eastAsiaTheme="minorEastAsia"/>
          <w:bCs/>
          <w:lang w:eastAsia="ja-JP"/>
        </w:rPr>
        <w:t xml:space="preserve">grant-free UL transmission </w:t>
      </w:r>
      <w:r w:rsidR="00104C99">
        <w:rPr>
          <w:rFonts w:eastAsiaTheme="minorEastAsia"/>
          <w:bCs/>
          <w:lang w:eastAsia="ja-JP"/>
        </w:rPr>
        <w:t>may be possible.</w:t>
      </w:r>
    </w:p>
    <w:p w14:paraId="46FEFE43" w14:textId="446E2C45" w:rsidR="00CF099C" w:rsidRDefault="00104C99" w:rsidP="00C44C24">
      <w:pPr>
        <w:rPr>
          <w:lang w:val="en-US" w:eastAsia="ja-JP"/>
        </w:rPr>
      </w:pPr>
      <w:r>
        <w:rPr>
          <w:rFonts w:eastAsiaTheme="minorEastAsia"/>
          <w:bCs/>
          <w:lang w:eastAsia="ja-JP"/>
        </w:rPr>
        <w:t>Before discussing the mechanisms for the multiplexing between a grant-based UL transmission from a UE and grant-free UE transmission from another UE, what is the assumption, such as whether eMBB / URLLC, traffic type, or priority identification is necessary or not, would need to be clear. If gNB knows grant-based UL transmission is eMBB or URLLC by RNTI or other indication and</w:t>
      </w:r>
      <w:bookmarkStart w:id="1" w:name="_Hlk525725089"/>
      <w:r>
        <w:rPr>
          <w:rFonts w:eastAsiaTheme="minorEastAsia"/>
          <w:bCs/>
          <w:lang w:eastAsia="ja-JP"/>
        </w:rPr>
        <w:t xml:space="preserve"> grant-free UL transmission is eMBB or URLLC by different configuration or resource</w:t>
      </w:r>
      <w:bookmarkEnd w:id="1"/>
      <w:r>
        <w:rPr>
          <w:rFonts w:eastAsiaTheme="minorEastAsia"/>
          <w:bCs/>
          <w:lang w:eastAsia="ja-JP"/>
        </w:rPr>
        <w:t xml:space="preserve">, which UL transmission is prioritized is known by the gNB. </w:t>
      </w:r>
      <w:r w:rsidR="00CF099C">
        <w:rPr>
          <w:rFonts w:eastAsiaTheme="minorEastAsia"/>
          <w:bCs/>
          <w:lang w:eastAsia="ja-JP"/>
        </w:rPr>
        <w:t xml:space="preserve">Then, </w:t>
      </w:r>
      <w:r>
        <w:rPr>
          <w:rFonts w:eastAsiaTheme="minorEastAsia"/>
          <w:bCs/>
          <w:lang w:eastAsia="ja-JP"/>
        </w:rPr>
        <w:t>eMBB / URLLC handling is up to gNB operation as far as eMBB or URLLC are known.</w:t>
      </w:r>
      <w:r w:rsidR="00CF099C">
        <w:rPr>
          <w:rFonts w:eastAsiaTheme="minorEastAsia"/>
          <w:bCs/>
          <w:lang w:eastAsia="ja-JP"/>
        </w:rPr>
        <w:t xml:space="preserve"> Priority order can be grant-based URLLC &gt; grant-free URLLC &gt; grant-based eMBB &gt; grant-free eMBB. In such assumption, grant-free eMBB resource could be overrides by grant-based URLLC. Therefore, UL cancellation indication is necessary to cancel grant-free eMBB transmission.</w:t>
      </w:r>
      <w:r w:rsidR="00CF099C">
        <w:rPr>
          <w:lang w:val="en-US" w:eastAsia="ja-JP"/>
        </w:rPr>
        <w:t xml:space="preserve"> On the other hand, if the assumption is that grant-free UL transmission contains UCI which indicates eMBB / URLLC identification, it makes the design different, for example, to always protect grant-free UL transmission </w:t>
      </w:r>
      <w:r w:rsidR="008A6021">
        <w:rPr>
          <w:lang w:val="en-US" w:eastAsia="ja-JP"/>
        </w:rPr>
        <w:t>would be necessary.</w:t>
      </w:r>
    </w:p>
    <w:p w14:paraId="6FDE0570" w14:textId="345B4385" w:rsidR="008A6021" w:rsidRPr="0012442D" w:rsidRDefault="008A6021" w:rsidP="008A6021">
      <w:pPr>
        <w:rPr>
          <w:b/>
          <w:i/>
          <w:lang w:eastAsia="ja-JP"/>
        </w:rPr>
      </w:pPr>
      <w:r w:rsidRPr="0012442D">
        <w:rPr>
          <w:b/>
          <w:i/>
          <w:lang w:eastAsia="ja-JP"/>
        </w:rPr>
        <w:t xml:space="preserve">Observation 1: Depending on the assumption on whether/how to identify eMBB or URLLC for grant-free UL transmission, the design of inter-UE multiplexing between a grant-based UL transmission and another grant-free UL transmission becomes </w:t>
      </w:r>
      <w:r w:rsidR="00E50C6B" w:rsidRPr="0012442D">
        <w:rPr>
          <w:b/>
          <w:i/>
          <w:lang w:eastAsia="ja-JP"/>
        </w:rPr>
        <w:t>different.</w:t>
      </w:r>
    </w:p>
    <w:p w14:paraId="2C3A22C1" w14:textId="177BDE76" w:rsidR="00E50C6B" w:rsidRPr="0012442D" w:rsidRDefault="00E50C6B" w:rsidP="008A6021">
      <w:pPr>
        <w:rPr>
          <w:b/>
          <w:i/>
          <w:lang w:eastAsia="ja-JP"/>
        </w:rPr>
      </w:pPr>
      <w:r w:rsidRPr="0012442D">
        <w:rPr>
          <w:b/>
          <w:i/>
          <w:lang w:eastAsia="ja-JP"/>
        </w:rPr>
        <w:t>Observation 2: If eMBB or URLLC grant-free UL transmission is differentiated by different configuration or resource, UL cancellation indication is necessary to cancel grant-free eMBB transmission.</w:t>
      </w:r>
    </w:p>
    <w:p w14:paraId="2B7E7928" w14:textId="7239F4DE" w:rsidR="0012442D" w:rsidRPr="0012442D" w:rsidRDefault="00E50C6B" w:rsidP="00C44C24">
      <w:pPr>
        <w:rPr>
          <w:b/>
          <w:i/>
          <w:lang w:eastAsia="ja-JP"/>
        </w:rPr>
      </w:pPr>
      <w:r w:rsidRPr="0012442D">
        <w:rPr>
          <w:b/>
          <w:i/>
          <w:lang w:eastAsia="ja-JP"/>
        </w:rPr>
        <w:t>Observation 3: If eMBB or URLLC grant-free UL transmission is differentiated by UCI, to always protect grant-free UL transmission is necessary (i.e., UL cancellation indication for grant-free UL transmission is not necessary).</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09A01A5" w14:textId="1F158A0A" w:rsidR="000F6BC1" w:rsidRDefault="00431E50" w:rsidP="00DE0645">
      <w:pPr>
        <w:spacing w:beforeLines="50" w:before="120" w:afterLines="50" w:after="120"/>
        <w:rPr>
          <w:lang w:eastAsia="ja-JP"/>
        </w:rPr>
      </w:pPr>
      <w:r>
        <w:rPr>
          <w:lang w:eastAsia="ja-JP"/>
        </w:rPr>
        <w:t xml:space="preserve">In this contribution, we discussed inter-UE multiplexing for NR URLLC UL </w:t>
      </w:r>
      <w:r w:rsidR="00A61A37">
        <w:rPr>
          <w:lang w:eastAsia="ja-JP"/>
        </w:rPr>
        <w:t xml:space="preserve">transmission </w:t>
      </w:r>
      <w:r>
        <w:rPr>
          <w:lang w:eastAsia="ja-JP"/>
        </w:rPr>
        <w:t>in Rel. 1</w:t>
      </w:r>
      <w:r w:rsidR="00ED78DE">
        <w:rPr>
          <w:lang w:eastAsia="ja-JP"/>
        </w:rPr>
        <w:t>6</w:t>
      </w:r>
      <w:r>
        <w:rPr>
          <w:lang w:eastAsia="ja-JP"/>
        </w:rPr>
        <w:t xml:space="preserve"> and made following proposals/observations:</w:t>
      </w:r>
    </w:p>
    <w:p w14:paraId="3E988D65" w14:textId="77777777" w:rsidR="0012442D" w:rsidRPr="0012442D" w:rsidRDefault="0012442D" w:rsidP="0012442D">
      <w:pPr>
        <w:ind w:firstLine="1"/>
        <w:rPr>
          <w:b/>
          <w:i/>
          <w:lang w:eastAsia="ja-JP"/>
        </w:rPr>
      </w:pPr>
      <w:r w:rsidRPr="0012442D">
        <w:rPr>
          <w:b/>
          <w:i/>
          <w:lang w:eastAsia="ja-JP"/>
        </w:rPr>
        <w:t>Proposal 1: For NR URLLC grant-based UL in Rel. 16, the UE processing time for cancellation of its eMBB UL traffic should always be less than the number of OFDM symbols that are required for the UE processing from the end of PDCCH containing the eMBB UL grant reception to the earliest possible start of the corresponding PUSCH transmission from UE perspective.</w:t>
      </w:r>
    </w:p>
    <w:p w14:paraId="7D753035" w14:textId="77777777" w:rsidR="0012442D" w:rsidRPr="0012442D" w:rsidRDefault="0012442D" w:rsidP="0012442D">
      <w:pPr>
        <w:ind w:firstLine="1"/>
        <w:rPr>
          <w:b/>
          <w:i/>
          <w:lang w:eastAsia="ja-JP"/>
        </w:rPr>
      </w:pPr>
      <w:r w:rsidRPr="0012442D">
        <w:rPr>
          <w:b/>
          <w:i/>
          <w:lang w:eastAsia="ja-JP"/>
        </w:rPr>
        <w:t>Proposal 2: For NR URLLC grant-based UL in Rel. 16, if the pre-emption indication is received by the UE(s) with eMBB UL traffic within the UE processing timeline for cancellation, then to study the operation that only the resources to be used for URLLC are cancelled and the remaining resources can be used for the eMBB UL transmission by other UE(s)</w:t>
      </w:r>
      <w:r>
        <w:rPr>
          <w:b/>
          <w:i/>
          <w:lang w:eastAsia="ja-JP"/>
        </w:rPr>
        <w:t>.</w:t>
      </w:r>
    </w:p>
    <w:p w14:paraId="13C75D43" w14:textId="77777777" w:rsidR="0012442D" w:rsidRPr="0012442D" w:rsidRDefault="0012442D" w:rsidP="0012442D">
      <w:pPr>
        <w:ind w:firstLine="1"/>
        <w:rPr>
          <w:b/>
          <w:i/>
          <w:lang w:eastAsia="ja-JP"/>
        </w:rPr>
      </w:pPr>
      <w:r w:rsidRPr="0012442D">
        <w:rPr>
          <w:b/>
          <w:i/>
          <w:lang w:eastAsia="ja-JP"/>
        </w:rPr>
        <w:lastRenderedPageBreak/>
        <w:t>Proposal 3: For NR URLLC grant-based UL in Rel. 16, if the pre-emption indication is received late (not within the required timeline for cancellation), then the eMBB UL transmission is cancelled onwards the beginning of the URLLC UL.</w:t>
      </w:r>
    </w:p>
    <w:p w14:paraId="62519E7E" w14:textId="77777777" w:rsidR="0012442D" w:rsidRPr="0012442D" w:rsidRDefault="0012442D" w:rsidP="0012442D">
      <w:pPr>
        <w:rPr>
          <w:b/>
          <w:i/>
          <w:lang w:eastAsia="ja-JP"/>
        </w:rPr>
      </w:pPr>
      <w:r w:rsidRPr="0012442D">
        <w:rPr>
          <w:b/>
          <w:i/>
          <w:lang w:eastAsia="ja-JP"/>
        </w:rPr>
        <w:t>Proposal 4: In NR URLLC grant-based UL in Rel. 16, configurable UE monitoring periodicity for pre-emption indication should be used, which can depend on the URLLC traffic burst. The possible configurable periodicities depends on the number of blind decoding and CCE demodulation for PDCCH for URLLC.</w:t>
      </w:r>
    </w:p>
    <w:p w14:paraId="703A28BA" w14:textId="77777777" w:rsidR="0012442D" w:rsidRPr="0012442D" w:rsidRDefault="0012442D" w:rsidP="0012442D">
      <w:pPr>
        <w:rPr>
          <w:b/>
          <w:i/>
          <w:lang w:eastAsia="ja-JP"/>
        </w:rPr>
      </w:pPr>
      <w:r w:rsidRPr="0012442D">
        <w:rPr>
          <w:b/>
          <w:i/>
          <w:lang w:eastAsia="ja-JP"/>
        </w:rPr>
        <w:t xml:space="preserve">Proposal 5: In NR URLLC grant-based UL in Rel. 16, group-common signalling for UL pre-emption indication should be supported, where the DCI size for carrying pre-emption indication can be same as the compact DCI size for URLLC. </w:t>
      </w:r>
    </w:p>
    <w:p w14:paraId="0239696D" w14:textId="77777777" w:rsidR="0012442D" w:rsidRPr="0012442D" w:rsidRDefault="0012442D" w:rsidP="0012442D">
      <w:pPr>
        <w:rPr>
          <w:b/>
          <w:i/>
          <w:lang w:eastAsia="ja-JP"/>
        </w:rPr>
      </w:pPr>
      <w:r w:rsidRPr="0012442D">
        <w:rPr>
          <w:b/>
          <w:i/>
          <w:lang w:eastAsia="ja-JP"/>
        </w:rPr>
        <w:t>Observation 1: Depending on the assumption on whether/how to identify eMBB or URLLC for grant-free UL transmission, the design of inter-UE multiplexing between a grant-based UL transmission and another grant-free UL transmission becomes different.</w:t>
      </w:r>
    </w:p>
    <w:p w14:paraId="6F8E25D4" w14:textId="77777777" w:rsidR="0012442D" w:rsidRPr="0012442D" w:rsidRDefault="0012442D" w:rsidP="0012442D">
      <w:pPr>
        <w:rPr>
          <w:b/>
          <w:i/>
          <w:lang w:eastAsia="ja-JP"/>
        </w:rPr>
      </w:pPr>
      <w:r w:rsidRPr="0012442D">
        <w:rPr>
          <w:b/>
          <w:i/>
          <w:lang w:eastAsia="ja-JP"/>
        </w:rPr>
        <w:t>Observation 2: If eMBB or URLLC grant-free UL transmission is differentiated by different configuration or resource, UL cancellation indication is necessary to cancel grant-free eMBB transmission.</w:t>
      </w:r>
    </w:p>
    <w:p w14:paraId="3B4E2ECE" w14:textId="77777777" w:rsidR="0012442D" w:rsidRPr="0012442D" w:rsidRDefault="0012442D" w:rsidP="0012442D">
      <w:pPr>
        <w:rPr>
          <w:b/>
          <w:i/>
          <w:lang w:eastAsia="ja-JP"/>
        </w:rPr>
      </w:pPr>
      <w:r w:rsidRPr="0012442D">
        <w:rPr>
          <w:b/>
          <w:i/>
          <w:lang w:eastAsia="ja-JP"/>
        </w:rPr>
        <w:t>Observation 3: If eMBB or URLLC grant-free UL transmission is differentiated by UCI, to always protect grant-free UL transmission is necessary (i.e., UL cancellation indication for grant-free UL transmission is not necessary).</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7689A0D2" w14:textId="77777777" w:rsidR="00B47479" w:rsidRDefault="00B47479" w:rsidP="00B47479">
      <w:pPr>
        <w:spacing w:beforeLines="50" w:before="120"/>
        <w:ind w:left="720" w:hanging="720"/>
        <w:jc w:val="both"/>
      </w:pPr>
      <w:r>
        <w:rPr>
          <w:lang w:eastAsia="ja-JP"/>
        </w:rPr>
        <w:t>[1]</w:t>
      </w:r>
      <w:r>
        <w:rPr>
          <w:lang w:eastAsia="ja-JP"/>
        </w:rPr>
        <w:tab/>
      </w:r>
      <w:r w:rsidRPr="00963FC1">
        <w:t>RP-181477</w:t>
      </w:r>
      <w:r>
        <w:t>, “</w:t>
      </w:r>
      <w:r w:rsidRPr="00963FC1">
        <w:rPr>
          <w:i/>
        </w:rPr>
        <w:t>New SID on Physical Layer Enhancements for NR URLLC</w:t>
      </w:r>
      <w:r>
        <w:t xml:space="preserve">”, </w:t>
      </w:r>
      <w:r w:rsidRPr="00963FC1">
        <w:t>Huawei, HiSilicon, Nokia, Nokia Shanghai Bell</w:t>
      </w:r>
    </w:p>
    <w:p w14:paraId="39F05172" w14:textId="230D306E" w:rsidR="0051298C" w:rsidRPr="00B47479" w:rsidRDefault="00B47479" w:rsidP="00B47479">
      <w:pPr>
        <w:spacing w:beforeLines="50" w:before="120"/>
        <w:ind w:left="720" w:hanging="720"/>
        <w:jc w:val="both"/>
      </w:pPr>
      <w:r>
        <w:t>[2]</w:t>
      </w:r>
      <w:r>
        <w:tab/>
      </w:r>
      <w:r w:rsidR="0051298C">
        <w:t>RAN1 Chairman’s Notes,</w:t>
      </w:r>
      <w:r w:rsidR="006222D1">
        <w:t xml:space="preserve"> 3GPP</w:t>
      </w:r>
      <w:r w:rsidR="00682B1C">
        <w:t xml:space="preserve"> RAN1#94</w:t>
      </w:r>
    </w:p>
    <w:sectPr w:rsidR="0051298C" w:rsidRPr="00B4747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499841" w16cid:durableId="1F552DDB"/>
  <w16cid:commentId w16cid:paraId="35208D43" w16cid:durableId="1F55E3CE"/>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9904" w14:textId="77777777" w:rsidR="005E13FE" w:rsidRDefault="005E13FE">
      <w:r>
        <w:separator/>
      </w:r>
    </w:p>
  </w:endnote>
  <w:endnote w:type="continuationSeparator" w:id="0">
    <w:p w14:paraId="1284D394" w14:textId="77777777" w:rsidR="005E13FE" w:rsidRDefault="005E13FE">
      <w:r>
        <w:continuationSeparator/>
      </w:r>
    </w:p>
  </w:endnote>
  <w:endnote w:type="continuationNotice" w:id="1">
    <w:p w14:paraId="2B0A8644" w14:textId="77777777" w:rsidR="005E13FE" w:rsidRDefault="005E1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PGothic">
    <w:altName w:val="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611837AC"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7249">
      <w:rPr>
        <w:rStyle w:val="PageNumber"/>
      </w:rPr>
      <w:t>5</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3C29A" w14:textId="77777777" w:rsidR="005E13FE" w:rsidRDefault="005E13FE">
      <w:r>
        <w:separator/>
      </w:r>
    </w:p>
  </w:footnote>
  <w:footnote w:type="continuationSeparator" w:id="0">
    <w:p w14:paraId="1E880378" w14:textId="77777777" w:rsidR="005E13FE" w:rsidRDefault="005E13FE">
      <w:r>
        <w:continuationSeparator/>
      </w:r>
    </w:p>
  </w:footnote>
  <w:footnote w:type="continuationNotice" w:id="1">
    <w:p w14:paraId="26AE69FE" w14:textId="77777777" w:rsidR="005E13FE" w:rsidRDefault="005E13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8"/>
  </w:num>
  <w:num w:numId="4">
    <w:abstractNumId w:val="17"/>
  </w:num>
  <w:num w:numId="5">
    <w:abstractNumId w:val="11"/>
  </w:num>
  <w:num w:numId="6">
    <w:abstractNumId w:val="12"/>
  </w:num>
  <w:num w:numId="7">
    <w:abstractNumId w:val="9"/>
  </w:num>
  <w:num w:numId="8">
    <w:abstractNumId w:val="20"/>
  </w:num>
  <w:num w:numId="9">
    <w:abstractNumId w:val="7"/>
  </w:num>
  <w:num w:numId="10">
    <w:abstractNumId w:val="16"/>
  </w:num>
  <w:num w:numId="11">
    <w:abstractNumId w:val="15"/>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14"/>
  </w:num>
  <w:num w:numId="20">
    <w:abstractNumId w:val="10"/>
  </w:num>
  <w:num w:numId="21">
    <w:abstractNumId w:val="13"/>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77CE1"/>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8FE"/>
    <w:rsid w:val="00470BFF"/>
    <w:rsid w:val="00471CC5"/>
    <w:rsid w:val="00472C46"/>
    <w:rsid w:val="00473206"/>
    <w:rsid w:val="00474496"/>
    <w:rsid w:val="004746EB"/>
    <w:rsid w:val="004755DD"/>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DDA"/>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C14"/>
    <w:rsid w:val="00720E42"/>
    <w:rsid w:val="00721713"/>
    <w:rsid w:val="00721C13"/>
    <w:rsid w:val="00721CC3"/>
    <w:rsid w:val="007224F2"/>
    <w:rsid w:val="00722A16"/>
    <w:rsid w:val="00722BD3"/>
    <w:rsid w:val="0072328F"/>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26C"/>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E369-1884-4631-B688-C8BCB3A8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1834</Words>
  <Characters>11558</Characters>
  <Application>Microsoft Office Word</Application>
  <DocSecurity>0</DocSecurity>
  <Lines>96</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Ankit Bhamri</cp:lastModifiedBy>
  <cp:revision>3</cp:revision>
  <cp:lastPrinted>2010-04-02T09:58:00Z</cp:lastPrinted>
  <dcterms:created xsi:type="dcterms:W3CDTF">2018-09-26T08:51:00Z</dcterms:created>
  <dcterms:modified xsi:type="dcterms:W3CDTF">2018-09-26T08:52:00Z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