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9629C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3E3C8D">
        <w:rPr>
          <w:b/>
          <w:kern w:val="2"/>
          <w:lang w:eastAsia="zh-CN"/>
        </w:rPr>
        <w:t>4bis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7824EA">
        <w:rPr>
          <w:b/>
          <w:kern w:val="2"/>
          <w:lang w:eastAsia="zh-CN"/>
        </w:rPr>
        <w:t>1810171</w:t>
      </w:r>
    </w:p>
    <w:p w:rsidR="009C0564" w:rsidRPr="00CF195E" w:rsidRDefault="00C96B6F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Chengdu, China, Oct</w:t>
      </w:r>
      <w:r w:rsidR="00E44E9E">
        <w:rPr>
          <w:b/>
          <w:kern w:val="2"/>
          <w:lang w:eastAsia="zh-CN"/>
        </w:rPr>
        <w:t>ober</w:t>
      </w:r>
      <w:r>
        <w:rPr>
          <w:b/>
          <w:kern w:val="2"/>
          <w:lang w:eastAsia="zh-CN"/>
        </w:rPr>
        <w:t xml:space="preserve"> 8 – 12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138A3">
        <w:rPr>
          <w:b/>
          <w:kern w:val="2"/>
          <w:lang w:eastAsia="zh-CN"/>
        </w:rPr>
        <w:t>6.2.4.</w:t>
      </w:r>
      <w:r w:rsidR="006B790A">
        <w:rPr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3E3C8D" w:rsidRPr="003E3C8D">
        <w:rPr>
          <w:b/>
          <w:kern w:val="2"/>
          <w:lang w:eastAsia="zh-CN"/>
        </w:rPr>
        <w:t>Huawei, HiSilicon</w:t>
      </w:r>
      <w:r w:rsidR="000166BA">
        <w:rPr>
          <w:b/>
          <w:kern w:val="2"/>
          <w:lang w:eastAsia="zh-CN"/>
        </w:rPr>
        <w:t>, Shanghai Jiao Tong University, ABS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B790A" w:rsidRPr="006B790A">
        <w:rPr>
          <w:b/>
          <w:kern w:val="2"/>
          <w:lang w:eastAsia="zh-CN"/>
        </w:rPr>
        <w:t xml:space="preserve">Scenarios and simulation assumptions for </w:t>
      </w:r>
      <w:r w:rsidR="006B790A">
        <w:rPr>
          <w:b/>
          <w:kern w:val="2"/>
          <w:lang w:eastAsia="zh-CN"/>
        </w:rPr>
        <w:t>“</w:t>
      </w:r>
      <w:r w:rsidR="006B790A" w:rsidRPr="006B790A">
        <w:rPr>
          <w:b/>
          <w:kern w:val="2"/>
          <w:lang w:eastAsia="zh-CN"/>
        </w:rPr>
        <w:t>gap analysis</w:t>
      </w:r>
      <w:r w:rsidR="006B790A">
        <w:rPr>
          <w:b/>
          <w:kern w:val="2"/>
          <w:lang w:eastAsia="zh-CN"/>
        </w:rPr>
        <w:t>”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02312C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5978F7" w:rsidRDefault="005978F7" w:rsidP="005743DE">
      <w:r>
        <w:rPr>
          <w:rFonts w:eastAsiaTheme="minorEastAsia" w:hint="eastAsia"/>
          <w:lang w:eastAsia="zh-CN"/>
        </w:rPr>
        <w:t xml:space="preserve">There is an approved Study </w:t>
      </w:r>
      <w:r>
        <w:rPr>
          <w:rFonts w:eastAsiaTheme="minorEastAsia"/>
          <w:lang w:eastAsia="zh-CN"/>
        </w:rPr>
        <w:t xml:space="preserve">Item on </w:t>
      </w:r>
      <w:r w:rsidRPr="005978F7">
        <w:rPr>
          <w:rFonts w:eastAsiaTheme="minorEastAsia"/>
          <w:lang w:eastAsia="zh-CN"/>
        </w:rPr>
        <w:t>LTE-based 5G Terrestrial Broadcast</w:t>
      </w:r>
      <w:r>
        <w:rPr>
          <w:rFonts w:eastAsiaTheme="minorEastAsia"/>
          <w:lang w:eastAsia="zh-CN"/>
        </w:rPr>
        <w:t xml:space="preserve"> in the RAN#80 meeting</w:t>
      </w:r>
      <w:r w:rsidR="007B6934">
        <w:rPr>
          <w:rFonts w:eastAsiaTheme="minorEastAsia"/>
          <w:lang w:eastAsia="zh-CN"/>
        </w:rPr>
        <w:t xml:space="preserve"> </w:t>
      </w:r>
      <w:r w:rsidR="007B6934">
        <w:rPr>
          <w:rFonts w:eastAsiaTheme="minorEastAsia"/>
          <w:lang w:eastAsia="zh-CN"/>
        </w:rPr>
        <w:fldChar w:fldCharType="begin"/>
      </w:r>
      <w:r w:rsidR="007B6934">
        <w:rPr>
          <w:rFonts w:eastAsiaTheme="minorEastAsia"/>
          <w:lang w:eastAsia="zh-CN"/>
        </w:rPr>
        <w:instrText xml:space="preserve"> REF _Ref167612875 \r \h </w:instrText>
      </w:r>
      <w:r w:rsidR="007B6934">
        <w:rPr>
          <w:rFonts w:eastAsiaTheme="minorEastAsia"/>
          <w:lang w:eastAsia="zh-CN"/>
        </w:rPr>
      </w:r>
      <w:r w:rsidR="007B6934">
        <w:rPr>
          <w:rFonts w:eastAsiaTheme="minorEastAsia"/>
          <w:lang w:eastAsia="zh-CN"/>
        </w:rPr>
        <w:fldChar w:fldCharType="separate"/>
      </w:r>
      <w:r w:rsidR="000F3B7F">
        <w:rPr>
          <w:rFonts w:eastAsiaTheme="minorEastAsia"/>
          <w:lang w:eastAsia="zh-CN"/>
        </w:rPr>
        <w:t>[1]</w:t>
      </w:r>
      <w:r w:rsidR="007B693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 SI focuses on two objectives, i.e.</w:t>
      </w:r>
      <w:r w:rsidR="001C18D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t xml:space="preserve">for the broadcast requirements in TR 38.913, and taking </w:t>
      </w:r>
      <w:r w:rsidR="00F01BF5">
        <w:t xml:space="preserve">Rel-14 LTE </w:t>
      </w:r>
      <w:r>
        <w:t>as baseline:</w:t>
      </w:r>
    </w:p>
    <w:p w:rsidR="005978F7" w:rsidRDefault="005978F7" w:rsidP="00A04618">
      <w:pPr>
        <w:numPr>
          <w:ilvl w:val="1"/>
          <w:numId w:val="31"/>
        </w:numPr>
        <w:overflowPunct w:val="0"/>
        <w:snapToGrid/>
        <w:spacing w:after="180"/>
        <w:ind w:right="-99"/>
        <w:jc w:val="left"/>
        <w:textAlignment w:val="baseline"/>
      </w:pPr>
      <w:r>
        <w:t>Identify which of the broadcast requirements in TR 38.913 are relevant for dedicated terrestrial broadcast networks.</w:t>
      </w:r>
    </w:p>
    <w:p w:rsidR="00F05250" w:rsidRDefault="005978F7" w:rsidP="00F05250">
      <w:pPr>
        <w:numPr>
          <w:ilvl w:val="1"/>
          <w:numId w:val="31"/>
        </w:numPr>
        <w:overflowPunct w:val="0"/>
        <w:snapToGrid/>
        <w:spacing w:after="180"/>
        <w:ind w:right="-99"/>
        <w:jc w:val="left"/>
        <w:textAlignment w:val="baseline"/>
      </w:pPr>
      <w:r>
        <w:t>Capture the gap analysis and potential solutions (if needed) to meet the broadcast requirements in a TR.</w:t>
      </w:r>
    </w:p>
    <w:p w:rsidR="005978F7" w:rsidRDefault="00B35816" w:rsidP="005743DE">
      <w:r>
        <w:rPr>
          <w:rFonts w:eastAsiaTheme="minorEastAsia" w:hint="eastAsia"/>
          <w:lang w:eastAsia="zh-CN"/>
        </w:rPr>
        <w:t xml:space="preserve">In this contribution, </w:t>
      </w:r>
      <w:r w:rsidR="00865361">
        <w:rPr>
          <w:rFonts w:eastAsiaTheme="minorEastAsia"/>
          <w:lang w:eastAsia="zh-CN"/>
        </w:rPr>
        <w:t xml:space="preserve">we </w:t>
      </w:r>
      <w:r w:rsidR="00EE03EB">
        <w:rPr>
          <w:rFonts w:eastAsiaTheme="minorEastAsia"/>
          <w:lang w:eastAsia="zh-CN"/>
        </w:rPr>
        <w:t xml:space="preserve">discuss </w:t>
      </w:r>
      <w:r w:rsidR="00865361">
        <w:rPr>
          <w:rFonts w:eastAsiaTheme="minorEastAsia"/>
          <w:lang w:eastAsia="zh-CN"/>
        </w:rPr>
        <w:t>scenarios and simulation assumptions for “gap analysis”</w:t>
      </w:r>
      <w:r w:rsidR="00EE03EB">
        <w:t>.</w:t>
      </w:r>
    </w:p>
    <w:p w:rsidR="0045740E" w:rsidRDefault="0045740E" w:rsidP="0045740E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45740E" w:rsidRDefault="0045740E" w:rsidP="0045740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2631F1">
        <w:rPr>
          <w:rFonts w:eastAsiaTheme="minorEastAsia"/>
          <w:lang w:eastAsia="zh-CN"/>
        </w:rPr>
        <w:t xml:space="preserve">relevant requirements </w:t>
      </w:r>
      <w:r>
        <w:rPr>
          <w:rFonts w:eastAsiaTheme="minorEastAsia"/>
          <w:lang w:eastAsia="zh-CN"/>
        </w:rPr>
        <w:t>in TR 38.913</w:t>
      </w:r>
      <w:r w:rsidR="00523841">
        <w:rPr>
          <w:rFonts w:eastAsiaTheme="minorEastAsia"/>
          <w:lang w:eastAsia="zh-CN"/>
        </w:rPr>
        <w:t xml:space="preserve"> </w:t>
      </w:r>
      <w:r w:rsidR="00523841">
        <w:rPr>
          <w:rFonts w:eastAsiaTheme="minorEastAsia"/>
          <w:lang w:eastAsia="zh-CN"/>
        </w:rPr>
        <w:fldChar w:fldCharType="begin"/>
      </w:r>
      <w:r w:rsidR="00523841">
        <w:rPr>
          <w:rFonts w:eastAsiaTheme="minorEastAsia"/>
          <w:lang w:eastAsia="zh-CN"/>
        </w:rPr>
        <w:instrText xml:space="preserve"> REF _Ref524966456 \r \h </w:instrText>
      </w:r>
      <w:r w:rsidR="00523841">
        <w:rPr>
          <w:rFonts w:eastAsiaTheme="minorEastAsia"/>
          <w:lang w:eastAsia="zh-CN"/>
        </w:rPr>
      </w:r>
      <w:r w:rsidR="00523841">
        <w:rPr>
          <w:rFonts w:eastAsiaTheme="minorEastAsia"/>
          <w:lang w:eastAsia="zh-CN"/>
        </w:rPr>
        <w:fldChar w:fldCharType="separate"/>
      </w:r>
      <w:r w:rsidR="000F3B7F">
        <w:rPr>
          <w:rFonts w:eastAsiaTheme="minorEastAsia"/>
          <w:lang w:eastAsia="zh-CN"/>
        </w:rPr>
        <w:t>[2]</w:t>
      </w:r>
      <w:r w:rsidR="00523841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</w:t>
      </w:r>
      <w:r w:rsidRPr="002631F1">
        <w:rPr>
          <w:rFonts w:eastAsiaTheme="minorEastAsia"/>
          <w:lang w:eastAsia="zh-CN"/>
        </w:rPr>
        <w:t>for dedicated terrestrial broadcast networks</w:t>
      </w:r>
      <w:r>
        <w:rPr>
          <w:rFonts w:eastAsiaTheme="minorEastAsia"/>
          <w:lang w:eastAsia="zh-CN"/>
        </w:rPr>
        <w:t xml:space="preserve"> are </w:t>
      </w:r>
      <w:r w:rsidR="00F01BF5">
        <w:rPr>
          <w:rFonts w:eastAsiaTheme="minorEastAsia"/>
          <w:lang w:eastAsia="zh-CN"/>
        </w:rPr>
        <w:t xml:space="preserve">discussed </w:t>
      </w:r>
      <w:r>
        <w:rPr>
          <w:rFonts w:eastAsiaTheme="minorEastAsia"/>
          <w:lang w:eastAsia="zh-CN"/>
        </w:rPr>
        <w:t>in the companion contribution</w:t>
      </w:r>
      <w:r w:rsidR="000B7D9E">
        <w:rPr>
          <w:rFonts w:eastAsiaTheme="minorEastAsia"/>
          <w:lang w:eastAsia="zh-CN"/>
        </w:rPr>
        <w:t xml:space="preserve"> </w:t>
      </w:r>
      <w:r w:rsidR="000B7D9E">
        <w:rPr>
          <w:rFonts w:eastAsiaTheme="minorEastAsia"/>
          <w:lang w:eastAsia="zh-CN"/>
        </w:rPr>
        <w:fldChar w:fldCharType="begin"/>
      </w:r>
      <w:r w:rsidR="000B7D9E">
        <w:rPr>
          <w:rFonts w:eastAsiaTheme="minorEastAsia"/>
          <w:lang w:eastAsia="zh-CN"/>
        </w:rPr>
        <w:instrText xml:space="preserve"> REF _Ref525046251 \r \h </w:instrText>
      </w:r>
      <w:r w:rsidR="000B7D9E">
        <w:rPr>
          <w:rFonts w:eastAsiaTheme="minorEastAsia"/>
          <w:lang w:eastAsia="zh-CN"/>
        </w:rPr>
      </w:r>
      <w:r w:rsidR="000B7D9E">
        <w:rPr>
          <w:rFonts w:eastAsiaTheme="minorEastAsia"/>
          <w:lang w:eastAsia="zh-CN"/>
        </w:rPr>
        <w:fldChar w:fldCharType="separate"/>
      </w:r>
      <w:r w:rsidR="000F3B7F">
        <w:rPr>
          <w:rFonts w:eastAsiaTheme="minorEastAsia"/>
          <w:lang w:eastAsia="zh-CN"/>
        </w:rPr>
        <w:t>[3]</w:t>
      </w:r>
      <w:r w:rsidR="000B7D9E">
        <w:rPr>
          <w:rFonts w:eastAsiaTheme="minorEastAsia"/>
          <w:lang w:eastAsia="zh-CN"/>
        </w:rPr>
        <w:fldChar w:fldCharType="end"/>
      </w:r>
      <w:r w:rsidR="00335CC4">
        <w:rPr>
          <w:rFonts w:eastAsiaTheme="minorEastAsia"/>
          <w:lang w:eastAsia="zh-CN"/>
        </w:rPr>
        <w:t xml:space="preserve">, </w:t>
      </w:r>
      <w:r w:rsidR="00F01BF5">
        <w:rPr>
          <w:rFonts w:eastAsiaTheme="minorEastAsia"/>
          <w:lang w:eastAsia="zh-CN"/>
        </w:rPr>
        <w:t xml:space="preserve">where it is </w:t>
      </w:r>
      <w:r w:rsidR="00E1752A">
        <w:rPr>
          <w:rFonts w:eastAsiaTheme="minorEastAsia"/>
          <w:lang w:eastAsia="zh-CN"/>
        </w:rPr>
        <w:t xml:space="preserve">concluded </w:t>
      </w:r>
      <w:r w:rsidR="00F01BF5">
        <w:rPr>
          <w:rFonts w:eastAsiaTheme="minorEastAsia"/>
          <w:lang w:eastAsia="zh-CN"/>
        </w:rPr>
        <w:t xml:space="preserve">that the </w:t>
      </w:r>
      <w:r w:rsidR="00335CC4">
        <w:rPr>
          <w:rFonts w:eastAsiaTheme="minorEastAsia"/>
          <w:lang w:eastAsia="zh-CN"/>
        </w:rPr>
        <w:t>requirements of large coverage (e.g. cell radii up to 100km) and high mobility (e.g. mobility up to 250km/h)</w:t>
      </w:r>
      <w:r w:rsidR="00F01BF5">
        <w:rPr>
          <w:rFonts w:eastAsiaTheme="minorEastAsia"/>
          <w:lang w:eastAsia="zh-CN"/>
        </w:rPr>
        <w:t xml:space="preserve"> </w:t>
      </w:r>
      <w:r w:rsidR="00335CC4">
        <w:rPr>
          <w:rFonts w:eastAsiaTheme="minorEastAsia"/>
          <w:lang w:eastAsia="zh-CN"/>
        </w:rPr>
        <w:t>need to be evaluated</w:t>
      </w:r>
      <w:r w:rsidR="00F01BF5">
        <w:rPr>
          <w:rFonts w:eastAsiaTheme="minorEastAsia"/>
          <w:lang w:eastAsia="zh-CN"/>
        </w:rPr>
        <w:t xml:space="preserve"> by simulations</w:t>
      </w:r>
      <w:r w:rsidR="00335CC4">
        <w:rPr>
          <w:rFonts w:eastAsiaTheme="minorEastAsia"/>
          <w:lang w:eastAsia="zh-CN"/>
        </w:rPr>
        <w:t>.</w:t>
      </w:r>
    </w:p>
    <w:p w:rsidR="0045740E" w:rsidRDefault="00335CC4" w:rsidP="003F6BA5">
      <w:pPr>
        <w:rPr>
          <w:lang w:eastAsia="zh-CN"/>
        </w:rPr>
      </w:pPr>
      <w:r>
        <w:rPr>
          <w:rFonts w:eastAsiaTheme="minorEastAsia"/>
          <w:lang w:eastAsia="zh-CN"/>
        </w:rPr>
        <w:t>The following</w:t>
      </w:r>
      <w:r w:rsidR="002736DB">
        <w:rPr>
          <w:rFonts w:eastAsiaTheme="minorEastAsia"/>
          <w:lang w:eastAsia="zh-CN"/>
        </w:rPr>
        <w:t xml:space="preserve"> discussion focuses on</w:t>
      </w:r>
      <w:r>
        <w:rPr>
          <w:rFonts w:eastAsiaTheme="minorEastAsia"/>
          <w:lang w:eastAsia="zh-CN"/>
        </w:rPr>
        <w:t xml:space="preserve"> </w:t>
      </w:r>
      <w:r w:rsidR="002736DB">
        <w:rPr>
          <w:rFonts w:eastAsiaTheme="minorEastAsia"/>
          <w:lang w:eastAsia="zh-CN"/>
        </w:rPr>
        <w:t xml:space="preserve">the </w:t>
      </w:r>
      <w:r w:rsidR="002736DB">
        <w:rPr>
          <w:lang w:eastAsia="zh-CN"/>
        </w:rPr>
        <w:t>scenarios and the s</w:t>
      </w:r>
      <w:r>
        <w:rPr>
          <w:rFonts w:hint="eastAsia"/>
          <w:lang w:eastAsia="zh-CN"/>
        </w:rPr>
        <w:t>imu</w:t>
      </w:r>
      <w:r>
        <w:rPr>
          <w:lang w:eastAsia="zh-CN"/>
        </w:rPr>
        <w:t>lation assumptions</w:t>
      </w:r>
      <w:r w:rsidR="002736DB" w:rsidRPr="002736DB">
        <w:rPr>
          <w:rFonts w:hint="eastAsia"/>
          <w:lang w:eastAsia="zh-CN"/>
        </w:rPr>
        <w:t xml:space="preserve"> </w:t>
      </w:r>
      <w:r w:rsidR="002736DB">
        <w:rPr>
          <w:rFonts w:hint="eastAsia"/>
          <w:lang w:eastAsia="zh-CN"/>
        </w:rPr>
        <w:t xml:space="preserve">for </w:t>
      </w:r>
      <w:r w:rsidR="000921D6">
        <w:rPr>
          <w:lang w:eastAsia="zh-CN"/>
        </w:rPr>
        <w:t xml:space="preserve">the </w:t>
      </w:r>
      <w:r w:rsidR="002736DB">
        <w:rPr>
          <w:rFonts w:hint="eastAsia"/>
          <w:lang w:eastAsia="zh-CN"/>
        </w:rPr>
        <w:t>evaluation</w:t>
      </w:r>
      <w:r w:rsidR="000921D6">
        <w:rPr>
          <w:lang w:eastAsia="zh-CN"/>
        </w:rPr>
        <w:t xml:space="preserve">. </w:t>
      </w:r>
    </w:p>
    <w:p w:rsidR="0045740E" w:rsidRDefault="0045740E" w:rsidP="0045740E">
      <w:pPr>
        <w:pStyle w:val="2"/>
        <w:rPr>
          <w:lang w:eastAsia="zh-CN"/>
        </w:rPr>
      </w:pPr>
      <w:bookmarkStart w:id="2" w:name="_Ref525827352"/>
      <w:r>
        <w:rPr>
          <w:rFonts w:hint="eastAsia"/>
          <w:lang w:eastAsia="zh-CN"/>
        </w:rPr>
        <w:t>Scenari</w:t>
      </w:r>
      <w:r>
        <w:rPr>
          <w:lang w:eastAsia="zh-CN"/>
        </w:rPr>
        <w:t>os for evaluation</w:t>
      </w:r>
      <w:bookmarkEnd w:id="2"/>
    </w:p>
    <w:p w:rsidR="00717EA0" w:rsidRDefault="00FC6D6F" w:rsidP="003F6BA5">
      <w:pPr>
        <w:rPr>
          <w:lang w:eastAsia="zh-CN"/>
        </w:rPr>
      </w:pPr>
      <w:r>
        <w:rPr>
          <w:lang w:eastAsia="zh-CN"/>
        </w:rPr>
        <w:t xml:space="preserve">RAN1 has evaluated the efficiency of the techniques of PTP, MBSFN, and SC-PTM </w:t>
      </w:r>
      <w:r w:rsidR="00E95352">
        <w:rPr>
          <w:lang w:eastAsia="zh-CN"/>
        </w:rPr>
        <w:t>that</w:t>
      </w:r>
      <w:r>
        <w:rPr>
          <w:lang w:eastAsia="zh-CN"/>
        </w:rPr>
        <w:t xml:space="preserve"> could provide MBMS services, e.g., TV services</w:t>
      </w:r>
      <w:r w:rsidR="00E95352">
        <w:rPr>
          <w:lang w:eastAsia="zh-CN"/>
        </w:rPr>
        <w:t xml:space="preserve"> in the first LTE release</w:t>
      </w:r>
      <w:r w:rsidR="00717EA0">
        <w:rPr>
          <w:lang w:eastAsia="zh-CN"/>
        </w:rPr>
        <w:t xml:space="preserve"> </w:t>
      </w:r>
      <w:r w:rsidR="00717EA0">
        <w:rPr>
          <w:lang w:eastAsia="zh-CN"/>
        </w:rPr>
        <w:fldChar w:fldCharType="begin"/>
      </w:r>
      <w:r w:rsidR="00717EA0">
        <w:rPr>
          <w:lang w:eastAsia="zh-CN"/>
        </w:rPr>
        <w:instrText xml:space="preserve"> REF _Ref525721864 \r \h </w:instrText>
      </w:r>
      <w:r w:rsidR="00717EA0">
        <w:rPr>
          <w:lang w:eastAsia="zh-CN"/>
        </w:rPr>
      </w:r>
      <w:r w:rsidR="00717EA0">
        <w:rPr>
          <w:lang w:eastAsia="zh-CN"/>
        </w:rPr>
        <w:fldChar w:fldCharType="separate"/>
      </w:r>
      <w:r w:rsidR="000F3B7F">
        <w:rPr>
          <w:lang w:eastAsia="zh-CN"/>
        </w:rPr>
        <w:t>[4]</w:t>
      </w:r>
      <w:r w:rsidR="00717EA0">
        <w:rPr>
          <w:lang w:eastAsia="zh-CN"/>
        </w:rPr>
        <w:fldChar w:fldCharType="end"/>
      </w:r>
      <w:r w:rsidR="00717EA0">
        <w:rPr>
          <w:lang w:eastAsia="zh-CN"/>
        </w:rPr>
        <w:t>-</w:t>
      </w:r>
      <w:r w:rsidR="00717EA0">
        <w:rPr>
          <w:lang w:eastAsia="zh-CN"/>
        </w:rPr>
        <w:fldChar w:fldCharType="begin"/>
      </w:r>
      <w:r w:rsidR="00717EA0">
        <w:rPr>
          <w:lang w:eastAsia="zh-CN"/>
        </w:rPr>
        <w:instrText xml:space="preserve"> REF _Ref525721874 \r \h </w:instrText>
      </w:r>
      <w:r w:rsidR="00717EA0">
        <w:rPr>
          <w:lang w:eastAsia="zh-CN"/>
        </w:rPr>
      </w:r>
      <w:r w:rsidR="00717EA0">
        <w:rPr>
          <w:lang w:eastAsia="zh-CN"/>
        </w:rPr>
        <w:fldChar w:fldCharType="separate"/>
      </w:r>
      <w:r w:rsidR="000F3B7F">
        <w:rPr>
          <w:lang w:eastAsia="zh-CN"/>
        </w:rPr>
        <w:t>[8]</w:t>
      </w:r>
      <w:r w:rsidR="00717EA0">
        <w:rPr>
          <w:lang w:eastAsia="zh-CN"/>
        </w:rPr>
        <w:fldChar w:fldCharType="end"/>
      </w:r>
      <w:r w:rsidR="00717EA0">
        <w:rPr>
          <w:lang w:eastAsia="zh-CN"/>
        </w:rPr>
        <w:t>, where the low power low tower (LPLT) with multiple sites was focused on</w:t>
      </w:r>
      <w:r>
        <w:rPr>
          <w:lang w:eastAsia="zh-CN"/>
        </w:rPr>
        <w:t>.</w:t>
      </w:r>
    </w:p>
    <w:p w:rsidR="005E7E96" w:rsidRDefault="00717EA0" w:rsidP="003F6BA5">
      <w:pPr>
        <w:rPr>
          <w:lang w:eastAsia="zh-CN"/>
        </w:rPr>
      </w:pPr>
      <w:r>
        <w:rPr>
          <w:lang w:eastAsia="zh-CN"/>
        </w:rPr>
        <w:t>Given TV services provider</w:t>
      </w:r>
      <w:r w:rsidR="0025060F">
        <w:rPr>
          <w:lang w:eastAsia="zh-CN"/>
        </w:rPr>
        <w:t>s</w:t>
      </w:r>
      <w:r>
        <w:rPr>
          <w:lang w:eastAsia="zh-CN"/>
        </w:rPr>
        <w:t xml:space="preserve"> or operator</w:t>
      </w:r>
      <w:r w:rsidR="0025060F">
        <w:rPr>
          <w:lang w:eastAsia="zh-CN"/>
        </w:rPr>
        <w:t>s</w:t>
      </w:r>
      <w:r>
        <w:rPr>
          <w:lang w:eastAsia="zh-CN"/>
        </w:rPr>
        <w:t xml:space="preserve"> might be interested in the evaluation for high power high tower with a single site or multiple sites as well, it is suggested to evaluate three scenarios</w:t>
      </w:r>
      <w:r w:rsidR="003F6BA5">
        <w:rPr>
          <w:lang w:eastAsia="zh-CN"/>
        </w:rPr>
        <w:t xml:space="preserve"> as summarized in</w:t>
      </w:r>
      <w:r>
        <w:rPr>
          <w:lang w:eastAsia="zh-CN"/>
        </w:rPr>
        <w:t xml:space="preserve"> </w:t>
      </w:r>
      <w:r w:rsidR="003F6BA5">
        <w:rPr>
          <w:lang w:eastAsia="zh-CN"/>
        </w:rPr>
        <w:fldChar w:fldCharType="begin"/>
      </w:r>
      <w:r w:rsidR="003F6BA5">
        <w:rPr>
          <w:lang w:eastAsia="zh-CN"/>
        </w:rPr>
        <w:instrText xml:space="preserve"> REF _Ref525716754 \h </w:instrText>
      </w:r>
      <w:r w:rsidR="003F6BA5">
        <w:rPr>
          <w:lang w:eastAsia="zh-CN"/>
        </w:rPr>
      </w:r>
      <w:r w:rsidR="003F6BA5">
        <w:rPr>
          <w:lang w:eastAsia="zh-CN"/>
        </w:rPr>
        <w:fldChar w:fldCharType="separate"/>
      </w:r>
      <w:r w:rsidR="000F3B7F">
        <w:t xml:space="preserve">Table </w:t>
      </w:r>
      <w:r w:rsidR="000F3B7F">
        <w:rPr>
          <w:noProof/>
        </w:rPr>
        <w:t>1</w:t>
      </w:r>
      <w:r w:rsidR="003F6BA5">
        <w:rPr>
          <w:lang w:eastAsia="zh-CN"/>
        </w:rPr>
        <w:fldChar w:fldCharType="end"/>
      </w:r>
      <w:r w:rsidR="003F6BA5">
        <w:rPr>
          <w:lang w:eastAsia="zh-CN"/>
        </w:rPr>
        <w:t xml:space="preserve"> </w:t>
      </w:r>
      <w:r>
        <w:rPr>
          <w:lang w:eastAsia="zh-CN"/>
        </w:rPr>
        <w:t xml:space="preserve">for this Rel-16 broadcast study item. </w:t>
      </w:r>
    </w:p>
    <w:p w:rsidR="003F6BA5" w:rsidRPr="003F6BA5" w:rsidRDefault="003F6BA5" w:rsidP="003F6BA5">
      <w:pPr>
        <w:rPr>
          <w:lang w:eastAsia="zh-CN"/>
        </w:rPr>
      </w:pPr>
    </w:p>
    <w:p w:rsidR="00076346" w:rsidRDefault="00076346" w:rsidP="00F552EA">
      <w:pPr>
        <w:pStyle w:val="a5"/>
        <w:keepNext/>
      </w:pPr>
      <w:bookmarkStart w:id="3" w:name="_Ref525716754"/>
      <w:r>
        <w:t xml:space="preserve">Table </w:t>
      </w:r>
      <w:r w:rsidR="007128A4">
        <w:rPr>
          <w:noProof/>
        </w:rPr>
        <w:fldChar w:fldCharType="begin"/>
      </w:r>
      <w:r w:rsidR="007128A4">
        <w:rPr>
          <w:noProof/>
        </w:rPr>
        <w:instrText xml:space="preserve"> SEQ Table \* ARABIC </w:instrText>
      </w:r>
      <w:r w:rsidR="007128A4">
        <w:rPr>
          <w:noProof/>
        </w:rPr>
        <w:fldChar w:fldCharType="separate"/>
      </w:r>
      <w:r w:rsidR="000F3B7F">
        <w:rPr>
          <w:noProof/>
        </w:rPr>
        <w:t>1</w:t>
      </w:r>
      <w:r w:rsidR="007128A4">
        <w:rPr>
          <w:noProof/>
        </w:rPr>
        <w:fldChar w:fldCharType="end"/>
      </w:r>
      <w:bookmarkEnd w:id="3"/>
      <w:r w:rsidR="00CC3392">
        <w:rPr>
          <w:noProof/>
        </w:rPr>
        <w:t>:</w:t>
      </w:r>
      <w:r>
        <w:t xml:space="preserve"> Scenarios for evaluation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1"/>
        <w:gridCol w:w="2471"/>
      </w:tblGrid>
      <w:tr w:rsidR="007C7423" w:rsidTr="00F552EA">
        <w:trPr>
          <w:trHeight w:val="206"/>
          <w:jc w:val="center"/>
        </w:trPr>
        <w:tc>
          <w:tcPr>
            <w:tcW w:w="1151" w:type="dxa"/>
            <w:vAlign w:val="center"/>
          </w:tcPr>
          <w:p w:rsidR="007C7423" w:rsidRPr="00F552EA" w:rsidRDefault="007C7423" w:rsidP="00F552EA">
            <w:pPr>
              <w:pStyle w:val="tablecol"/>
              <w:rPr>
                <w:kern w:val="2"/>
                <w:lang w:val="en-GB" w:eastAsia="zh-CN"/>
              </w:rPr>
            </w:pPr>
            <w:r w:rsidRPr="00F552EA">
              <w:rPr>
                <w:kern w:val="2"/>
                <w:lang w:val="en-GB" w:eastAsia="zh-CN"/>
              </w:rPr>
              <w:t>Scenarios</w:t>
            </w:r>
          </w:p>
        </w:tc>
        <w:tc>
          <w:tcPr>
            <w:tcW w:w="2471" w:type="dxa"/>
            <w:vAlign w:val="center"/>
          </w:tcPr>
          <w:p w:rsidR="007C7423" w:rsidRPr="00F552EA" w:rsidRDefault="007C7423" w:rsidP="00F552EA">
            <w:pPr>
              <w:pStyle w:val="tablecol"/>
              <w:rPr>
                <w:kern w:val="2"/>
                <w:lang w:val="en-GB" w:eastAsia="zh-CN"/>
              </w:rPr>
            </w:pPr>
            <w:r w:rsidRPr="00F552EA">
              <w:rPr>
                <w:kern w:val="2"/>
                <w:lang w:val="en-GB" w:eastAsia="zh-CN"/>
              </w:rPr>
              <w:t>Configuration</w:t>
            </w:r>
          </w:p>
        </w:tc>
      </w:tr>
      <w:tr w:rsidR="007C7423" w:rsidTr="00F552EA">
        <w:trPr>
          <w:trHeight w:val="203"/>
          <w:jc w:val="center"/>
        </w:trPr>
        <w:tc>
          <w:tcPr>
            <w:tcW w:w="1151" w:type="dxa"/>
            <w:vAlign w:val="center"/>
          </w:tcPr>
          <w:p w:rsidR="007C7423" w:rsidRPr="00F552EA" w:rsidRDefault="007C7423" w:rsidP="00F552EA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 1</w:t>
            </w:r>
          </w:p>
        </w:tc>
        <w:tc>
          <w:tcPr>
            <w:tcW w:w="2471" w:type="dxa"/>
            <w:vAlign w:val="center"/>
          </w:tcPr>
          <w:p w:rsidR="007C7423" w:rsidRPr="00F552EA" w:rsidRDefault="007C7423" w:rsidP="00F552EA">
            <w:pPr>
              <w:widowControl w:val="0"/>
              <w:jc w:val="center"/>
              <w:rPr>
                <w:lang w:eastAsia="zh-CN"/>
              </w:rPr>
            </w:pPr>
            <w:r w:rsidRPr="00F552EA">
              <w:rPr>
                <w:lang w:eastAsia="zh-CN"/>
              </w:rPr>
              <w:t xml:space="preserve">HPHT with </w:t>
            </w:r>
            <w:r w:rsidR="003F6BA5">
              <w:rPr>
                <w:lang w:eastAsia="zh-CN"/>
              </w:rPr>
              <w:t xml:space="preserve">a </w:t>
            </w:r>
            <w:r w:rsidRPr="00F552EA">
              <w:rPr>
                <w:lang w:eastAsia="zh-CN"/>
              </w:rPr>
              <w:t>single site</w:t>
            </w:r>
          </w:p>
        </w:tc>
      </w:tr>
      <w:tr w:rsidR="007C7423" w:rsidTr="00F552EA">
        <w:trPr>
          <w:trHeight w:val="203"/>
          <w:jc w:val="center"/>
        </w:trPr>
        <w:tc>
          <w:tcPr>
            <w:tcW w:w="1151" w:type="dxa"/>
            <w:vAlign w:val="center"/>
          </w:tcPr>
          <w:p w:rsidR="007C7423" w:rsidRPr="00F552EA" w:rsidRDefault="007C7423" w:rsidP="00F552EA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Scenario </w:t>
            </w:r>
            <w:r>
              <w:rPr>
                <w:lang w:eastAsia="zh-CN"/>
              </w:rPr>
              <w:t>2</w:t>
            </w:r>
          </w:p>
        </w:tc>
        <w:tc>
          <w:tcPr>
            <w:tcW w:w="2471" w:type="dxa"/>
            <w:vAlign w:val="center"/>
          </w:tcPr>
          <w:p w:rsidR="007C7423" w:rsidRPr="00F552EA" w:rsidRDefault="007C7423" w:rsidP="00F552EA">
            <w:pPr>
              <w:widowControl w:val="0"/>
              <w:jc w:val="center"/>
              <w:rPr>
                <w:lang w:eastAsia="zh-CN"/>
              </w:rPr>
            </w:pPr>
            <w:r w:rsidRPr="00F552EA">
              <w:rPr>
                <w:lang w:eastAsia="zh-CN"/>
              </w:rPr>
              <w:t>LPLT with multiple sites</w:t>
            </w:r>
          </w:p>
        </w:tc>
      </w:tr>
      <w:tr w:rsidR="007C7423" w:rsidTr="00F552EA">
        <w:trPr>
          <w:trHeight w:val="203"/>
          <w:jc w:val="center"/>
        </w:trPr>
        <w:tc>
          <w:tcPr>
            <w:tcW w:w="1151" w:type="dxa"/>
            <w:vAlign w:val="center"/>
          </w:tcPr>
          <w:p w:rsidR="007C7423" w:rsidRPr="00F552EA" w:rsidRDefault="007C7423" w:rsidP="00F552EA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Scenario </w:t>
            </w:r>
            <w:r>
              <w:rPr>
                <w:lang w:eastAsia="zh-CN"/>
              </w:rPr>
              <w:t>3</w:t>
            </w:r>
          </w:p>
        </w:tc>
        <w:tc>
          <w:tcPr>
            <w:tcW w:w="2471" w:type="dxa"/>
            <w:vAlign w:val="center"/>
          </w:tcPr>
          <w:p w:rsidR="007C7423" w:rsidRPr="00F552EA" w:rsidRDefault="007C7423" w:rsidP="00F552EA">
            <w:pPr>
              <w:widowControl w:val="0"/>
              <w:jc w:val="center"/>
              <w:rPr>
                <w:lang w:eastAsia="zh-CN"/>
              </w:rPr>
            </w:pPr>
            <w:r w:rsidRPr="00F552EA">
              <w:rPr>
                <w:lang w:eastAsia="zh-CN"/>
              </w:rPr>
              <w:t>HPHT with multiple sites</w:t>
            </w:r>
          </w:p>
        </w:tc>
      </w:tr>
    </w:tbl>
    <w:p w:rsidR="00F552EA" w:rsidRDefault="00F552EA" w:rsidP="005743DE">
      <w:pPr>
        <w:rPr>
          <w:lang w:eastAsia="zh-CN"/>
        </w:rPr>
      </w:pPr>
    </w:p>
    <w:p w:rsidR="005746CD" w:rsidRDefault="00F552EA" w:rsidP="005743DE">
      <w:pPr>
        <w:rPr>
          <w:b/>
          <w:szCs w:val="24"/>
          <w:lang w:eastAsia="zh-CN"/>
        </w:rPr>
      </w:pPr>
      <w:r w:rsidRPr="009F5F74">
        <w:rPr>
          <w:b/>
          <w:szCs w:val="24"/>
          <w:u w:val="single"/>
          <w:lang w:eastAsia="zh-CN"/>
        </w:rPr>
        <w:t>Proposal 1</w:t>
      </w:r>
      <w:r w:rsidRPr="009F5F74">
        <w:rPr>
          <w:b/>
          <w:szCs w:val="24"/>
          <w:lang w:eastAsia="zh-CN"/>
        </w:rPr>
        <w:t xml:space="preserve">: Three scenarios in </w:t>
      </w:r>
      <w:r w:rsidR="00A7787F">
        <w:rPr>
          <w:b/>
          <w:szCs w:val="24"/>
          <w:lang w:eastAsia="zh-CN"/>
        </w:rPr>
        <w:fldChar w:fldCharType="begin"/>
      </w:r>
      <w:r w:rsidR="00A7787F">
        <w:rPr>
          <w:b/>
          <w:szCs w:val="24"/>
          <w:lang w:eastAsia="zh-CN"/>
        </w:rPr>
        <w:instrText xml:space="preserve"> REF _Ref525716754 \h  \* MERGEFORMAT </w:instrText>
      </w:r>
      <w:r w:rsidR="00A7787F">
        <w:rPr>
          <w:b/>
          <w:szCs w:val="24"/>
          <w:lang w:eastAsia="zh-CN"/>
        </w:rPr>
      </w:r>
      <w:r w:rsidR="00A7787F">
        <w:rPr>
          <w:b/>
          <w:szCs w:val="24"/>
          <w:lang w:eastAsia="zh-CN"/>
        </w:rPr>
        <w:fldChar w:fldCharType="separate"/>
      </w:r>
      <w:r w:rsidR="000F3B7F" w:rsidRPr="00D25D2A">
        <w:rPr>
          <w:b/>
          <w:szCs w:val="24"/>
          <w:lang w:eastAsia="zh-CN"/>
        </w:rPr>
        <w:t>Table 1</w:t>
      </w:r>
      <w:r w:rsidR="00A7787F">
        <w:rPr>
          <w:b/>
          <w:szCs w:val="24"/>
          <w:lang w:eastAsia="zh-CN"/>
        </w:rPr>
        <w:fldChar w:fldCharType="end"/>
      </w:r>
      <w:r w:rsidR="00A7787F">
        <w:rPr>
          <w:b/>
          <w:szCs w:val="24"/>
          <w:lang w:eastAsia="zh-CN"/>
        </w:rPr>
        <w:t xml:space="preserve"> </w:t>
      </w:r>
      <w:r w:rsidR="003F6BA5" w:rsidRPr="009F5F74">
        <w:rPr>
          <w:b/>
          <w:szCs w:val="24"/>
          <w:lang w:eastAsia="zh-CN"/>
        </w:rPr>
        <w:t>(i.e., HPHT with a single site, LPLT with multiple sites, and</w:t>
      </w:r>
      <w:r w:rsidRPr="009F5F74">
        <w:rPr>
          <w:b/>
          <w:szCs w:val="24"/>
          <w:lang w:eastAsia="zh-CN"/>
        </w:rPr>
        <w:t xml:space="preserve"> </w:t>
      </w:r>
      <w:r w:rsidR="00916DC4">
        <w:rPr>
          <w:b/>
          <w:szCs w:val="24"/>
          <w:lang w:eastAsia="zh-CN"/>
        </w:rPr>
        <w:t>H</w:t>
      </w:r>
      <w:r w:rsidR="003F6BA5" w:rsidRPr="009F5F74">
        <w:rPr>
          <w:b/>
          <w:szCs w:val="24"/>
          <w:lang w:eastAsia="zh-CN"/>
        </w:rPr>
        <w:t>PHT with multiple sites</w:t>
      </w:r>
      <w:r w:rsidR="005746CD">
        <w:rPr>
          <w:b/>
          <w:szCs w:val="24"/>
          <w:lang w:eastAsia="zh-CN"/>
        </w:rPr>
        <w:t>)</w:t>
      </w:r>
      <w:r w:rsidR="003F6BA5" w:rsidRPr="009F5F74">
        <w:rPr>
          <w:b/>
          <w:szCs w:val="24"/>
          <w:lang w:eastAsia="zh-CN"/>
        </w:rPr>
        <w:t xml:space="preserve"> </w:t>
      </w:r>
      <w:r w:rsidRPr="009F5F74">
        <w:rPr>
          <w:b/>
          <w:szCs w:val="24"/>
          <w:lang w:eastAsia="zh-CN"/>
        </w:rPr>
        <w:t xml:space="preserve">are used for </w:t>
      </w:r>
      <w:r w:rsidR="00654786">
        <w:rPr>
          <w:b/>
          <w:szCs w:val="24"/>
          <w:lang w:eastAsia="zh-CN"/>
        </w:rPr>
        <w:t xml:space="preserve">evaluation. </w:t>
      </w:r>
    </w:p>
    <w:p w:rsidR="00F552EA" w:rsidRPr="009F5F74" w:rsidRDefault="00F552EA" w:rsidP="005743DE">
      <w:pPr>
        <w:rPr>
          <w:b/>
          <w:bCs/>
          <w:sz w:val="24"/>
          <w:lang w:val="en-GB" w:eastAsia="zh-CN"/>
        </w:rPr>
      </w:pPr>
    </w:p>
    <w:p w:rsidR="00DE0D00" w:rsidRDefault="00F6796B" w:rsidP="00F6796B">
      <w:pPr>
        <w:pStyle w:val="2"/>
        <w:rPr>
          <w:lang w:val="en-GB" w:eastAsia="zh-CN"/>
        </w:rPr>
      </w:pPr>
      <w:r>
        <w:rPr>
          <w:rFonts w:hint="eastAsia"/>
          <w:lang w:val="en-GB" w:eastAsia="zh-CN"/>
        </w:rPr>
        <w:t>Simulation assumptions</w:t>
      </w:r>
    </w:p>
    <w:p w:rsidR="00753192" w:rsidRDefault="005E7E96" w:rsidP="00F552EA">
      <w:pPr>
        <w:rPr>
          <w:lang w:eastAsia="zh-CN"/>
        </w:rPr>
      </w:pPr>
      <w:r>
        <w:rPr>
          <w:lang w:eastAsia="zh-CN"/>
        </w:rPr>
        <w:t>The general evaluation methodology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discussed in t</w:t>
      </w:r>
      <w:r>
        <w:rPr>
          <w:rFonts w:hint="eastAsia"/>
          <w:lang w:eastAsia="zh-CN"/>
        </w:rPr>
        <w:t>he companion c</w:t>
      </w:r>
      <w:r>
        <w:rPr>
          <w:lang w:eastAsia="zh-CN"/>
        </w:rPr>
        <w:t xml:space="preserve">ontribution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_Ref525046251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F3B7F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, including performance metrics, topology, channel model, UE distribution and traffic model.</w:t>
      </w:r>
      <w:r w:rsidR="0025060F">
        <w:rPr>
          <w:lang w:eastAsia="zh-CN"/>
        </w:rPr>
        <w:t xml:space="preserve"> In addition,</w:t>
      </w:r>
      <w:r>
        <w:rPr>
          <w:lang w:eastAsia="zh-CN"/>
        </w:rPr>
        <w:t xml:space="preserve"> </w:t>
      </w:r>
      <w:r w:rsidR="0025060F">
        <w:rPr>
          <w:lang w:eastAsia="zh-CN"/>
        </w:rPr>
        <w:t>a</w:t>
      </w:r>
      <w:r w:rsidR="003F63CA">
        <w:rPr>
          <w:lang w:eastAsia="zh-CN"/>
        </w:rPr>
        <w:t xml:space="preserve">ccording to </w:t>
      </w:r>
      <w:r w:rsidR="003F63CA">
        <w:rPr>
          <w:lang w:eastAsia="zh-CN"/>
        </w:rPr>
        <w:lastRenderedPageBreak/>
        <w:t xml:space="preserve">the discussion on the techniques for evaluation in </w:t>
      </w:r>
      <w:r w:rsidR="00107E9E">
        <w:rPr>
          <w:lang w:eastAsia="zh-CN"/>
        </w:rPr>
        <w:t xml:space="preserve">another </w:t>
      </w:r>
      <w:r w:rsidR="003F63CA">
        <w:rPr>
          <w:lang w:eastAsia="zh-CN"/>
        </w:rPr>
        <w:t xml:space="preserve">companion contribution </w:t>
      </w:r>
      <w:r w:rsidR="00F56297">
        <w:rPr>
          <w:lang w:eastAsia="zh-CN"/>
        </w:rPr>
        <w:fldChar w:fldCharType="begin"/>
      </w:r>
      <w:r w:rsidR="00F56297">
        <w:rPr>
          <w:lang w:eastAsia="zh-CN"/>
        </w:rPr>
        <w:instrText xml:space="preserve"> REF _Ref525827159 \r \h </w:instrText>
      </w:r>
      <w:r w:rsidR="00F56297">
        <w:rPr>
          <w:lang w:eastAsia="zh-CN"/>
        </w:rPr>
      </w:r>
      <w:r w:rsidR="00F56297">
        <w:rPr>
          <w:lang w:eastAsia="zh-CN"/>
        </w:rPr>
        <w:fldChar w:fldCharType="separate"/>
      </w:r>
      <w:r w:rsidR="000F3B7F">
        <w:rPr>
          <w:lang w:eastAsia="zh-CN"/>
        </w:rPr>
        <w:t>[9]</w:t>
      </w:r>
      <w:r w:rsidR="00F56297">
        <w:rPr>
          <w:lang w:eastAsia="zh-CN"/>
        </w:rPr>
        <w:fldChar w:fldCharType="end"/>
      </w:r>
      <w:r w:rsidR="00F56297">
        <w:rPr>
          <w:lang w:eastAsia="zh-CN"/>
        </w:rPr>
        <w:t xml:space="preserve">, it is proposed to base on MBSFN and SC-PTM for evaluation. Combining with the three scenarios proposed in section </w:t>
      </w:r>
      <w:r w:rsidR="00F56297">
        <w:rPr>
          <w:lang w:eastAsia="zh-CN"/>
        </w:rPr>
        <w:fldChar w:fldCharType="begin"/>
      </w:r>
      <w:r w:rsidR="00F56297">
        <w:rPr>
          <w:lang w:eastAsia="zh-CN"/>
        </w:rPr>
        <w:instrText xml:space="preserve"> REF _Ref525827352 \r \h </w:instrText>
      </w:r>
      <w:r w:rsidR="00F56297">
        <w:rPr>
          <w:lang w:eastAsia="zh-CN"/>
        </w:rPr>
      </w:r>
      <w:r w:rsidR="00F56297">
        <w:rPr>
          <w:lang w:eastAsia="zh-CN"/>
        </w:rPr>
        <w:fldChar w:fldCharType="separate"/>
      </w:r>
      <w:r w:rsidR="000F3B7F">
        <w:rPr>
          <w:lang w:eastAsia="zh-CN"/>
        </w:rPr>
        <w:t>2.1</w:t>
      </w:r>
      <w:r w:rsidR="00F56297">
        <w:rPr>
          <w:lang w:eastAsia="zh-CN"/>
        </w:rPr>
        <w:fldChar w:fldCharType="end"/>
      </w:r>
      <w:r w:rsidR="006631BA">
        <w:rPr>
          <w:lang w:eastAsia="zh-CN"/>
        </w:rPr>
        <w:t>, t</w:t>
      </w:r>
      <w:r w:rsidR="00F56297">
        <w:rPr>
          <w:lang w:eastAsia="zh-CN"/>
        </w:rPr>
        <w:t>he corresponding simulation assumptions</w:t>
      </w:r>
      <w:r w:rsidR="004B6DC4">
        <w:rPr>
          <w:lang w:eastAsia="zh-CN"/>
        </w:rPr>
        <w:t xml:space="preserve"> for evaluation</w:t>
      </w:r>
      <w:r w:rsidR="00F56297">
        <w:rPr>
          <w:lang w:eastAsia="zh-CN"/>
        </w:rPr>
        <w:t xml:space="preserve"> are summarized in </w:t>
      </w:r>
      <w:r w:rsidR="00AD7BD3">
        <w:rPr>
          <w:lang w:eastAsia="zh-CN"/>
        </w:rPr>
        <w:fldChar w:fldCharType="begin"/>
      </w:r>
      <w:r w:rsidR="00AD7BD3">
        <w:rPr>
          <w:lang w:eastAsia="zh-CN"/>
        </w:rPr>
        <w:instrText xml:space="preserve"> REF _Ref525720272 \h </w:instrText>
      </w:r>
      <w:r w:rsidR="00AD7BD3">
        <w:rPr>
          <w:lang w:eastAsia="zh-CN"/>
        </w:rPr>
      </w:r>
      <w:r w:rsidR="00AD7BD3">
        <w:rPr>
          <w:lang w:eastAsia="zh-CN"/>
        </w:rPr>
        <w:fldChar w:fldCharType="separate"/>
      </w:r>
      <w:r w:rsidR="000F3B7F">
        <w:t xml:space="preserve">Table </w:t>
      </w:r>
      <w:r w:rsidR="000F3B7F">
        <w:rPr>
          <w:noProof/>
        </w:rPr>
        <w:t>2</w:t>
      </w:r>
      <w:r w:rsidR="00AD7BD3">
        <w:rPr>
          <w:lang w:eastAsia="zh-CN"/>
        </w:rPr>
        <w:fldChar w:fldCharType="end"/>
      </w:r>
      <w:r w:rsidR="00AD7BD3">
        <w:rPr>
          <w:lang w:eastAsia="zh-CN"/>
        </w:rPr>
        <w:t>.</w:t>
      </w:r>
    </w:p>
    <w:p w:rsidR="00AD7BD3" w:rsidRDefault="00AD7BD3" w:rsidP="00F552EA">
      <w:pPr>
        <w:pStyle w:val="a5"/>
        <w:keepNext/>
      </w:pPr>
      <w:bookmarkStart w:id="4" w:name="_Ref525720272"/>
      <w:r>
        <w:t xml:space="preserve">Table </w:t>
      </w:r>
      <w:r w:rsidR="007128A4">
        <w:rPr>
          <w:noProof/>
        </w:rPr>
        <w:fldChar w:fldCharType="begin"/>
      </w:r>
      <w:r w:rsidR="007128A4">
        <w:rPr>
          <w:noProof/>
        </w:rPr>
        <w:instrText xml:space="preserve"> SEQ Table \* ARABIC </w:instrText>
      </w:r>
      <w:r w:rsidR="007128A4">
        <w:rPr>
          <w:noProof/>
        </w:rPr>
        <w:fldChar w:fldCharType="separate"/>
      </w:r>
      <w:r w:rsidR="000F3B7F">
        <w:rPr>
          <w:noProof/>
        </w:rPr>
        <w:t>2</w:t>
      </w:r>
      <w:r w:rsidR="007128A4">
        <w:rPr>
          <w:noProof/>
        </w:rPr>
        <w:fldChar w:fldCharType="end"/>
      </w:r>
      <w:bookmarkEnd w:id="4"/>
      <w:r w:rsidR="00B23613">
        <w:rPr>
          <w:noProof/>
        </w:rPr>
        <w:t>:</w:t>
      </w:r>
      <w:r>
        <w:t xml:space="preserve"> </w:t>
      </w:r>
      <w:r w:rsidRPr="00CF195E">
        <w:t xml:space="preserve">Simulation </w:t>
      </w:r>
      <w:r>
        <w:t>assumptions</w:t>
      </w:r>
      <w:r w:rsidR="009F4B2A">
        <w:t xml:space="preserve"> for evaluation</w:t>
      </w:r>
      <w:r>
        <w:t xml:space="preserve"> for </w:t>
      </w:r>
      <w:r w:rsidR="00F552EA">
        <w:t>“gap analysis”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2001"/>
        <w:gridCol w:w="2001"/>
        <w:gridCol w:w="2001"/>
        <w:gridCol w:w="2001"/>
      </w:tblGrid>
      <w:tr w:rsidR="00753192" w:rsidRPr="00765828" w:rsidTr="00F552EA">
        <w:trPr>
          <w:trHeight w:val="206"/>
          <w:jc w:val="center"/>
        </w:trPr>
        <w:tc>
          <w:tcPr>
            <w:tcW w:w="1529" w:type="dxa"/>
            <w:vMerge w:val="restart"/>
            <w:vAlign w:val="center"/>
          </w:tcPr>
          <w:p w:rsidR="00753192" w:rsidRPr="00765828" w:rsidRDefault="00753192" w:rsidP="00F552EA">
            <w:pPr>
              <w:pStyle w:val="tablecol"/>
              <w:spacing w:before="0" w:after="0"/>
              <w:rPr>
                <w:kern w:val="2"/>
                <w:lang w:val="en-GB" w:eastAsia="zh-CN"/>
              </w:rPr>
            </w:pPr>
            <w:r w:rsidRPr="00765828">
              <w:rPr>
                <w:kern w:val="2"/>
                <w:lang w:val="en-GB" w:eastAsia="zh-CN"/>
              </w:rPr>
              <w:t>Parameters</w:t>
            </w:r>
          </w:p>
        </w:tc>
        <w:tc>
          <w:tcPr>
            <w:tcW w:w="8004" w:type="dxa"/>
            <w:gridSpan w:val="4"/>
            <w:vAlign w:val="center"/>
          </w:tcPr>
          <w:p w:rsidR="00753192" w:rsidRPr="00765828" w:rsidRDefault="001B02F8" w:rsidP="00F552EA">
            <w:pPr>
              <w:pStyle w:val="tablecol"/>
              <w:spacing w:before="0" w:after="0"/>
              <w:rPr>
                <w:kern w:val="2"/>
                <w:lang w:val="en-GB" w:eastAsia="zh-CN"/>
              </w:rPr>
            </w:pPr>
            <w:r w:rsidRPr="00765828">
              <w:rPr>
                <w:kern w:val="2"/>
                <w:lang w:val="en-GB" w:eastAsia="zh-CN"/>
              </w:rPr>
              <w:t>Assumptions</w:t>
            </w:r>
          </w:p>
        </w:tc>
      </w:tr>
      <w:tr w:rsidR="00753192" w:rsidRPr="00765828" w:rsidTr="00F552EA">
        <w:trPr>
          <w:trHeight w:val="203"/>
          <w:jc w:val="center"/>
        </w:trPr>
        <w:tc>
          <w:tcPr>
            <w:tcW w:w="1529" w:type="dxa"/>
            <w:vMerge/>
            <w:vAlign w:val="center"/>
          </w:tcPr>
          <w:p w:rsidR="00753192" w:rsidRPr="00765828" w:rsidRDefault="00753192" w:rsidP="00F552EA">
            <w:pPr>
              <w:widowControl w:val="0"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001" w:type="dxa"/>
            <w:vAlign w:val="center"/>
          </w:tcPr>
          <w:p w:rsidR="00753192" w:rsidRPr="00765828" w:rsidRDefault="00753192" w:rsidP="00F552EA">
            <w:pPr>
              <w:pStyle w:val="tablecol"/>
              <w:spacing w:before="0" w:after="0"/>
              <w:rPr>
                <w:kern w:val="2"/>
                <w:lang w:val="en-GB" w:eastAsia="zh-CN"/>
              </w:rPr>
            </w:pPr>
            <w:r w:rsidRPr="00765828">
              <w:rPr>
                <w:kern w:val="2"/>
                <w:lang w:val="en-GB" w:eastAsia="zh-CN"/>
              </w:rPr>
              <w:t>MBSFN HPHT</w:t>
            </w:r>
          </w:p>
        </w:tc>
        <w:tc>
          <w:tcPr>
            <w:tcW w:w="2001" w:type="dxa"/>
            <w:vAlign w:val="center"/>
          </w:tcPr>
          <w:p w:rsidR="00753192" w:rsidRPr="00765828" w:rsidRDefault="00753192" w:rsidP="00F552EA">
            <w:pPr>
              <w:pStyle w:val="tablecol"/>
              <w:spacing w:before="0" w:after="0"/>
              <w:rPr>
                <w:kern w:val="2"/>
                <w:lang w:val="en-GB" w:eastAsia="zh-CN"/>
              </w:rPr>
            </w:pPr>
            <w:r w:rsidRPr="00765828">
              <w:rPr>
                <w:kern w:val="2"/>
                <w:lang w:val="en-GB" w:eastAsia="zh-CN"/>
              </w:rPr>
              <w:t>MBSFN LPLT</w:t>
            </w:r>
          </w:p>
        </w:tc>
        <w:tc>
          <w:tcPr>
            <w:tcW w:w="2001" w:type="dxa"/>
            <w:vAlign w:val="center"/>
          </w:tcPr>
          <w:p w:rsidR="00753192" w:rsidRPr="00765828" w:rsidRDefault="00753192" w:rsidP="00F552EA">
            <w:pPr>
              <w:pStyle w:val="tablecol"/>
              <w:spacing w:before="0" w:after="0"/>
              <w:rPr>
                <w:kern w:val="2"/>
                <w:lang w:val="en-GB" w:eastAsia="zh-CN"/>
              </w:rPr>
            </w:pPr>
            <w:r w:rsidRPr="00765828">
              <w:rPr>
                <w:kern w:val="2"/>
                <w:lang w:val="en-GB" w:eastAsia="zh-CN"/>
              </w:rPr>
              <w:t>SC-PTM HPHT</w:t>
            </w:r>
          </w:p>
        </w:tc>
        <w:tc>
          <w:tcPr>
            <w:tcW w:w="2001" w:type="dxa"/>
            <w:vAlign w:val="center"/>
          </w:tcPr>
          <w:p w:rsidR="00753192" w:rsidRPr="00765828" w:rsidRDefault="00753192" w:rsidP="00F552EA">
            <w:pPr>
              <w:pStyle w:val="tablecol"/>
              <w:spacing w:before="0" w:after="0"/>
              <w:rPr>
                <w:kern w:val="2"/>
                <w:lang w:val="en-GB" w:eastAsia="zh-CN"/>
              </w:rPr>
            </w:pPr>
            <w:r w:rsidRPr="00765828">
              <w:rPr>
                <w:kern w:val="2"/>
                <w:lang w:val="en-GB" w:eastAsia="zh-CN"/>
              </w:rPr>
              <w:t>SC-PTM LPLT</w:t>
            </w:r>
          </w:p>
        </w:tc>
      </w:tr>
      <w:tr w:rsidR="002243A8" w:rsidRPr="00765828" w:rsidTr="00AD7BD3">
        <w:trPr>
          <w:trHeight w:val="203"/>
          <w:jc w:val="center"/>
        </w:trPr>
        <w:tc>
          <w:tcPr>
            <w:tcW w:w="1529" w:type="dxa"/>
            <w:vAlign w:val="center"/>
          </w:tcPr>
          <w:p w:rsidR="002243A8" w:rsidRPr="00765828" w:rsidRDefault="002243A8" w:rsidP="009F5F74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765828">
              <w:rPr>
                <w:lang w:eastAsia="zh-CN"/>
              </w:rPr>
              <w:t>CPs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2243A8">
            <w:pPr>
              <w:widowControl w:val="0"/>
              <w:spacing w:after="0"/>
              <w:jc w:val="center"/>
              <w:rPr>
                <w:kern w:val="2"/>
                <w:lang w:val="en-GB" w:eastAsia="zh-CN"/>
              </w:rPr>
            </w:pPr>
            <w:r w:rsidRPr="00765828">
              <w:rPr>
                <w:lang w:eastAsia="zh-CN"/>
              </w:rPr>
              <w:t xml:space="preserve">Extended CP, </w:t>
            </w:r>
            <w:r w:rsidR="003F5AF9" w:rsidRPr="00765828">
              <w:rPr>
                <w:lang w:eastAsia="zh-CN"/>
              </w:rPr>
              <w:t xml:space="preserve">including </w:t>
            </w:r>
            <w:r w:rsidRPr="00765828">
              <w:rPr>
                <w:lang w:eastAsia="zh-CN"/>
              </w:rPr>
              <w:t>16.6us, 33.3us, 200us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2243A8">
            <w:pPr>
              <w:widowControl w:val="0"/>
              <w:spacing w:after="0"/>
              <w:jc w:val="center"/>
              <w:rPr>
                <w:kern w:val="2"/>
                <w:lang w:val="en-GB" w:eastAsia="zh-CN"/>
              </w:rPr>
            </w:pPr>
            <w:r w:rsidRPr="00765828">
              <w:rPr>
                <w:lang w:eastAsia="zh-CN"/>
              </w:rPr>
              <w:t xml:space="preserve">Extended CP, </w:t>
            </w:r>
            <w:r w:rsidR="00AC0198" w:rsidRPr="00765828">
              <w:rPr>
                <w:lang w:eastAsia="zh-CN"/>
              </w:rPr>
              <w:t>including</w:t>
            </w:r>
            <w:r w:rsidRPr="00765828">
              <w:rPr>
                <w:lang w:eastAsia="zh-CN"/>
              </w:rPr>
              <w:t xml:space="preserve">16.6us, 33.3us, </w:t>
            </w:r>
            <w:r w:rsidR="00E2016B">
              <w:rPr>
                <w:lang w:eastAsia="zh-CN"/>
              </w:rPr>
              <w:t>[</w:t>
            </w:r>
            <w:r w:rsidRPr="00765828">
              <w:rPr>
                <w:lang w:eastAsia="zh-CN"/>
              </w:rPr>
              <w:t>200us</w:t>
            </w:r>
            <w:r w:rsidR="00E2016B">
              <w:rPr>
                <w:lang w:eastAsia="zh-CN"/>
              </w:rPr>
              <w:t>]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2243A8">
            <w:pPr>
              <w:widowControl w:val="0"/>
              <w:spacing w:after="0"/>
              <w:jc w:val="center"/>
              <w:rPr>
                <w:kern w:val="2"/>
                <w:lang w:val="en-GB" w:eastAsia="zh-CN"/>
              </w:rPr>
            </w:pPr>
            <w:r w:rsidRPr="00765828">
              <w:rPr>
                <w:lang w:eastAsia="zh-CN"/>
              </w:rPr>
              <w:t>Normal CP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2243A8">
            <w:pPr>
              <w:widowControl w:val="0"/>
              <w:spacing w:after="0"/>
              <w:jc w:val="center"/>
              <w:rPr>
                <w:kern w:val="2"/>
                <w:lang w:val="en-GB" w:eastAsia="zh-CN"/>
              </w:rPr>
            </w:pPr>
            <w:r w:rsidRPr="00765828">
              <w:rPr>
                <w:lang w:eastAsia="zh-CN"/>
              </w:rPr>
              <w:t>Normal CP</w:t>
            </w:r>
          </w:p>
        </w:tc>
      </w:tr>
      <w:tr w:rsidR="002243A8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2243A8" w:rsidRPr="00765828" w:rsidRDefault="002243A8" w:rsidP="009F5F74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Carrier frequency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F552EA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700MHz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F552EA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700MHz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F552EA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700MHz</w:t>
            </w:r>
          </w:p>
        </w:tc>
        <w:tc>
          <w:tcPr>
            <w:tcW w:w="2001" w:type="dxa"/>
            <w:vAlign w:val="center"/>
          </w:tcPr>
          <w:p w:rsidR="002243A8" w:rsidRPr="00765828" w:rsidRDefault="002243A8" w:rsidP="00F552EA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700MHz</w:t>
            </w:r>
          </w:p>
        </w:tc>
      </w:tr>
      <w:tr w:rsidR="00E90BA8" w:rsidRPr="00765828" w:rsidTr="00DE45DF">
        <w:trPr>
          <w:trHeight w:val="203"/>
          <w:jc w:val="center"/>
        </w:trPr>
        <w:tc>
          <w:tcPr>
            <w:tcW w:w="1529" w:type="dxa"/>
            <w:vAlign w:val="center"/>
          </w:tcPr>
          <w:p w:rsidR="00E90BA8" w:rsidRPr="00765828" w:rsidRDefault="00E90BA8" w:rsidP="00DE45DF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Simulation bandwidth</w:t>
            </w:r>
          </w:p>
        </w:tc>
        <w:tc>
          <w:tcPr>
            <w:tcW w:w="2001" w:type="dxa"/>
            <w:vAlign w:val="center"/>
          </w:tcPr>
          <w:p w:rsidR="00E90BA8" w:rsidRPr="00765828" w:rsidRDefault="00E90BA8" w:rsidP="00DE45DF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10MHz</w:t>
            </w:r>
          </w:p>
        </w:tc>
        <w:tc>
          <w:tcPr>
            <w:tcW w:w="2001" w:type="dxa"/>
            <w:vAlign w:val="center"/>
          </w:tcPr>
          <w:p w:rsidR="00E90BA8" w:rsidRPr="00765828" w:rsidRDefault="00E90BA8" w:rsidP="00DE45DF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10MHz</w:t>
            </w:r>
          </w:p>
        </w:tc>
        <w:tc>
          <w:tcPr>
            <w:tcW w:w="2001" w:type="dxa"/>
            <w:vAlign w:val="center"/>
          </w:tcPr>
          <w:p w:rsidR="00E90BA8" w:rsidRPr="00765828" w:rsidRDefault="00E90BA8" w:rsidP="00DE45DF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10MHz</w:t>
            </w:r>
          </w:p>
        </w:tc>
        <w:tc>
          <w:tcPr>
            <w:tcW w:w="2001" w:type="dxa"/>
            <w:vAlign w:val="center"/>
          </w:tcPr>
          <w:p w:rsidR="00E90BA8" w:rsidRPr="00765828" w:rsidRDefault="00E90BA8" w:rsidP="00DE45DF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10MHz</w:t>
            </w:r>
          </w:p>
        </w:tc>
      </w:tr>
      <w:tr w:rsidR="00E90BA8" w:rsidRPr="00765828" w:rsidTr="00DE45DF">
        <w:trPr>
          <w:trHeight w:val="203"/>
          <w:jc w:val="center"/>
        </w:trPr>
        <w:tc>
          <w:tcPr>
            <w:tcW w:w="1529" w:type="dxa"/>
            <w:vAlign w:val="center"/>
          </w:tcPr>
          <w:p w:rsidR="00E90BA8" w:rsidRPr="00765828" w:rsidRDefault="00E90BA8" w:rsidP="00E90BA8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Inter-site distance</w:t>
            </w:r>
          </w:p>
        </w:tc>
        <w:tc>
          <w:tcPr>
            <w:tcW w:w="2001" w:type="dxa"/>
            <w:vAlign w:val="center"/>
          </w:tcPr>
          <w:p w:rsidR="00E90BA8" w:rsidRPr="00765828" w:rsidRDefault="005B5A8A" w:rsidP="00E90BA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E90BA8" w:rsidRPr="00765828">
              <w:rPr>
                <w:lang w:eastAsia="zh-CN"/>
              </w:rPr>
              <w:t>200km</w:t>
            </w:r>
            <w:r>
              <w:rPr>
                <w:lang w:eastAsia="zh-CN"/>
              </w:rPr>
              <w:t>]</w:t>
            </w:r>
          </w:p>
        </w:tc>
        <w:tc>
          <w:tcPr>
            <w:tcW w:w="2001" w:type="dxa"/>
            <w:vAlign w:val="center"/>
          </w:tcPr>
          <w:p w:rsidR="00E90BA8" w:rsidRPr="00765828" w:rsidRDefault="005B5A8A" w:rsidP="00E90BA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E90BA8" w:rsidRPr="00765828">
              <w:rPr>
                <w:lang w:eastAsia="zh-CN"/>
              </w:rPr>
              <w:t>15km</w:t>
            </w:r>
            <w:r>
              <w:rPr>
                <w:lang w:eastAsia="zh-CN"/>
              </w:rPr>
              <w:t>]</w:t>
            </w:r>
          </w:p>
        </w:tc>
        <w:tc>
          <w:tcPr>
            <w:tcW w:w="2001" w:type="dxa"/>
            <w:vAlign w:val="center"/>
          </w:tcPr>
          <w:p w:rsidR="00E90BA8" w:rsidRPr="00765828" w:rsidRDefault="005B5A8A" w:rsidP="00E90BA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E90BA8" w:rsidRPr="00765828">
              <w:rPr>
                <w:lang w:eastAsia="zh-CN"/>
              </w:rPr>
              <w:t>200km</w:t>
            </w:r>
            <w:r>
              <w:rPr>
                <w:lang w:eastAsia="zh-CN"/>
              </w:rPr>
              <w:t>]</w:t>
            </w:r>
          </w:p>
        </w:tc>
        <w:tc>
          <w:tcPr>
            <w:tcW w:w="2001" w:type="dxa"/>
            <w:vAlign w:val="center"/>
          </w:tcPr>
          <w:p w:rsidR="00E90BA8" w:rsidRPr="00765828" w:rsidRDefault="005B5A8A" w:rsidP="00E90BA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E90BA8" w:rsidRPr="00765828">
              <w:rPr>
                <w:lang w:eastAsia="zh-CN"/>
              </w:rPr>
              <w:t>15km</w:t>
            </w:r>
            <w:r>
              <w:rPr>
                <w:lang w:eastAsia="zh-CN"/>
              </w:rPr>
              <w:t>]</w:t>
            </w:r>
          </w:p>
        </w:tc>
      </w:tr>
      <w:tr w:rsidR="0018448E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BS antenna height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200m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35m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200m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35m</w:t>
            </w:r>
          </w:p>
        </w:tc>
      </w:tr>
      <w:tr w:rsidR="0018448E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BS Tx power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60dBm/70dBm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46dBm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60dBm/70dBm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46dBm</w:t>
            </w:r>
          </w:p>
        </w:tc>
      </w:tr>
      <w:tr w:rsidR="0018448E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Duplex method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FDD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FDD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FDD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FDD</w:t>
            </w:r>
          </w:p>
        </w:tc>
      </w:tr>
      <w:tr w:rsidR="0018448E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Traffic model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Full buffer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Full buffer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Full buffer</w:t>
            </w:r>
          </w:p>
        </w:tc>
        <w:tc>
          <w:tcPr>
            <w:tcW w:w="2001" w:type="dxa"/>
            <w:vAlign w:val="center"/>
          </w:tcPr>
          <w:p w:rsidR="0018448E" w:rsidRPr="00765828" w:rsidRDefault="0018448E" w:rsidP="0018448E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Full buffer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 xml:space="preserve">Channel model 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RMa in TR 36.873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RMa in TR 36.873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RMa in TR 36.873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RMa in TR 36.873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val="en-GB"/>
              </w:rPr>
              <w:t>Propagation/ Path Loss Model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ITU P.1546-5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ITU P.1546-5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ITU P.1546-5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kern w:val="2"/>
                <w:lang w:val="en-GB" w:eastAsia="zh-CN"/>
              </w:rPr>
              <w:t>ITU P.1546-5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UE distribution</w:t>
            </w:r>
            <w:r w:rsidR="008F7989" w:rsidRPr="00765828">
              <w:rPr>
                <w:lang w:eastAsia="zh-CN"/>
              </w:rPr>
              <w:t xml:space="preserve"> and speeds</w:t>
            </w:r>
          </w:p>
        </w:tc>
        <w:tc>
          <w:tcPr>
            <w:tcW w:w="2001" w:type="dxa"/>
            <w:vAlign w:val="center"/>
          </w:tcPr>
          <w:p w:rsidR="00F131CD" w:rsidRPr="00765828" w:rsidRDefault="001374C9" w:rsidP="002B65F1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 xml:space="preserve"> </w:t>
            </w:r>
            <w:r w:rsidR="00F131CD" w:rsidRPr="00765828">
              <w:rPr>
                <w:lang w:eastAsia="zh-CN"/>
              </w:rPr>
              <w:t>[</w:t>
            </w:r>
            <w:r w:rsidR="008F7989" w:rsidRPr="00765828">
              <w:rPr>
                <w:lang w:eastAsia="zh-CN"/>
              </w:rPr>
              <w:t>50</w:t>
            </w:r>
            <w:r w:rsidR="00F131CD" w:rsidRPr="00765828">
              <w:rPr>
                <w:lang w:eastAsia="zh-CN"/>
              </w:rPr>
              <w:t>%] indoor</w:t>
            </w:r>
            <w:r w:rsidR="008F7989" w:rsidRPr="00765828">
              <w:rPr>
                <w:lang w:eastAsia="zh-CN"/>
              </w:rPr>
              <w:t xml:space="preserve"> 3km/h</w:t>
            </w:r>
            <w:r w:rsidR="00F131CD" w:rsidRPr="00765828">
              <w:rPr>
                <w:lang w:eastAsia="zh-CN"/>
              </w:rPr>
              <w:t>, [</w:t>
            </w:r>
            <w:r w:rsidR="008F7989" w:rsidRPr="00765828">
              <w:rPr>
                <w:lang w:eastAsia="zh-CN"/>
              </w:rPr>
              <w:t>30</w:t>
            </w:r>
            <w:r w:rsidR="00F131CD" w:rsidRPr="00765828">
              <w:rPr>
                <w:lang w:eastAsia="zh-CN"/>
              </w:rPr>
              <w:t xml:space="preserve">%] </w:t>
            </w:r>
            <w:r w:rsidR="008F7989" w:rsidRPr="00765828">
              <w:rPr>
                <w:lang w:eastAsia="zh-CN"/>
              </w:rPr>
              <w:t>in-car 120km/h</w:t>
            </w:r>
            <w:r w:rsidR="00F131CD" w:rsidRPr="00765828">
              <w:rPr>
                <w:lang w:eastAsia="zh-CN"/>
              </w:rPr>
              <w:t>, [20%] in</w:t>
            </w:r>
            <w:r w:rsidR="008F7989" w:rsidRPr="00765828">
              <w:rPr>
                <w:lang w:eastAsia="zh-CN"/>
              </w:rPr>
              <w:t>-</w:t>
            </w:r>
            <w:r w:rsidR="00F131CD" w:rsidRPr="00765828">
              <w:rPr>
                <w:lang w:eastAsia="zh-CN"/>
              </w:rPr>
              <w:t>car</w:t>
            </w:r>
            <w:r w:rsidR="008F7989" w:rsidRPr="00765828">
              <w:rPr>
                <w:lang w:eastAsia="zh-CN"/>
              </w:rPr>
              <w:t xml:space="preserve"> 250km/h, randomly </w:t>
            </w:r>
            <w:r w:rsidR="00F131CD" w:rsidRPr="00765828">
              <w:rPr>
                <w:lang w:eastAsia="zh-CN"/>
              </w:rPr>
              <w:t>and uniformly distributed in cell</w:t>
            </w:r>
          </w:p>
          <w:p w:rsidR="001374C9" w:rsidRPr="00765828" w:rsidRDefault="001374C9" w:rsidP="00D25D2A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100% outdoor 0km/h (rooftop antenna), randomly and uniformly distributed in cell</w:t>
            </w:r>
          </w:p>
        </w:tc>
        <w:tc>
          <w:tcPr>
            <w:tcW w:w="2001" w:type="dxa"/>
            <w:vAlign w:val="center"/>
          </w:tcPr>
          <w:p w:rsidR="001374C9" w:rsidRPr="00765828" w:rsidRDefault="001374C9" w:rsidP="001374C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[50%] indoor 3km/h, [30%] in-car 120km/h, [20%] in-car 250km/h, randomly and uniformly distributed in cell</w:t>
            </w:r>
          </w:p>
          <w:p w:rsidR="00F131CD" w:rsidRPr="00765828" w:rsidRDefault="001374C9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100% outdoor 0km/h (rooftop antenna), randomly and uniformly distributed in cell</w:t>
            </w:r>
            <w:r w:rsidRPr="00765828" w:rsidDel="008F7989">
              <w:rPr>
                <w:lang w:eastAsia="zh-CN"/>
              </w:rPr>
              <w:t xml:space="preserve"> </w:t>
            </w:r>
          </w:p>
        </w:tc>
        <w:tc>
          <w:tcPr>
            <w:tcW w:w="2001" w:type="dxa"/>
            <w:vAlign w:val="center"/>
          </w:tcPr>
          <w:p w:rsidR="001374C9" w:rsidRPr="00765828" w:rsidRDefault="001374C9" w:rsidP="001374C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[50%] indoor 3km/h, [30%] in-car 120km/h, [20%] in-car 250km/h, randomly and uniformly distributed in cell</w:t>
            </w:r>
          </w:p>
          <w:p w:rsidR="00F131CD" w:rsidRPr="00765828" w:rsidRDefault="001374C9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100% outdoor 0km/h (rooftop antenna), randomly and uniformly distributed in cell</w:t>
            </w:r>
          </w:p>
        </w:tc>
        <w:tc>
          <w:tcPr>
            <w:tcW w:w="2001" w:type="dxa"/>
            <w:vAlign w:val="center"/>
          </w:tcPr>
          <w:p w:rsidR="001374C9" w:rsidRPr="00765828" w:rsidRDefault="001374C9" w:rsidP="001374C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[50%] indoor 3km/h, [30%] in-car 120km/h, [20%] in-car 250km/h, randomly and uniformly distributed in cell</w:t>
            </w:r>
          </w:p>
          <w:p w:rsidR="00F131CD" w:rsidRPr="00765828" w:rsidRDefault="001374C9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100% outdoor 0km/h (rooftop antenna), randomly and uniformly distributed in cell</w:t>
            </w:r>
            <w:r w:rsidRPr="00765828" w:rsidDel="008F7989">
              <w:rPr>
                <w:lang w:eastAsia="zh-CN"/>
              </w:rPr>
              <w:t xml:space="preserve"> </w:t>
            </w:r>
          </w:p>
        </w:tc>
      </w:tr>
      <w:tr w:rsidR="002B65F1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2B65F1" w:rsidRPr="00765828" w:rsidRDefault="002B65F1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Penetration loss</w:t>
            </w:r>
          </w:p>
        </w:tc>
        <w:tc>
          <w:tcPr>
            <w:tcW w:w="2001" w:type="dxa"/>
            <w:vAlign w:val="center"/>
          </w:tcPr>
          <w:p w:rsidR="002B65F1" w:rsidRPr="00765828" w:rsidRDefault="00B6584A" w:rsidP="00BE600E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ndoor</w:t>
            </w:r>
            <w:r w:rsidR="002B65F1" w:rsidRPr="00765828">
              <w:rPr>
                <w:lang w:eastAsia="zh-CN"/>
              </w:rPr>
              <w:t>: according to ITU-R M.2412-0 TABLE A1-7</w:t>
            </w:r>
          </w:p>
          <w:p w:rsidR="002B65F1" w:rsidRPr="00765828" w:rsidRDefault="00B6584A" w:rsidP="00BE600E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n-car</w:t>
            </w:r>
            <w:r w:rsidR="002B65F1" w:rsidRPr="00765828">
              <w:rPr>
                <w:lang w:eastAsia="zh-CN"/>
              </w:rPr>
              <w:t>: according to ITU-R M.2412-0</w:t>
            </w:r>
          </w:p>
          <w:p w:rsidR="00E71163" w:rsidRPr="00765828" w:rsidRDefault="00B6584A" w:rsidP="00BE600E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</w:t>
            </w:r>
            <w:r w:rsidR="00E71163" w:rsidRPr="00765828">
              <w:rPr>
                <w:lang w:eastAsia="zh-CN"/>
              </w:rPr>
              <w:t>utdoor: n/a</w:t>
            </w:r>
          </w:p>
          <w:p w:rsidR="002B65F1" w:rsidRPr="00765828" w:rsidRDefault="002B65F1" w:rsidP="00D25D2A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(Note 1)</w:t>
            </w:r>
          </w:p>
        </w:tc>
        <w:tc>
          <w:tcPr>
            <w:tcW w:w="2001" w:type="dxa"/>
            <w:vAlign w:val="center"/>
          </w:tcPr>
          <w:p w:rsidR="002A4319" w:rsidRPr="00765828" w:rsidRDefault="00B6584A" w:rsidP="002A431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ndoor: according to ITU-R M.2412-0 TABLE A1-7</w:t>
            </w:r>
          </w:p>
          <w:p w:rsidR="002A4319" w:rsidRPr="00765828" w:rsidRDefault="00B6584A" w:rsidP="002A431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n-car: according to ITU-R M.2412-0</w:t>
            </w:r>
          </w:p>
          <w:p w:rsidR="00E71163" w:rsidRPr="00765828" w:rsidRDefault="00B6584A" w:rsidP="00B6584A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</w:t>
            </w:r>
            <w:r w:rsidR="00E71163" w:rsidRPr="00765828">
              <w:rPr>
                <w:lang w:eastAsia="zh-CN"/>
              </w:rPr>
              <w:t>utdoor: n/a</w:t>
            </w:r>
          </w:p>
          <w:p w:rsidR="002B65F1" w:rsidRPr="00765828" w:rsidRDefault="002A4319" w:rsidP="00D25D2A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(Note 1)</w:t>
            </w:r>
          </w:p>
        </w:tc>
        <w:tc>
          <w:tcPr>
            <w:tcW w:w="2001" w:type="dxa"/>
            <w:vAlign w:val="center"/>
          </w:tcPr>
          <w:p w:rsidR="002A4319" w:rsidRPr="00765828" w:rsidRDefault="00B6584A" w:rsidP="002A431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ndoor: according to ITU-R M.2412-0 TABLE A1-7</w:t>
            </w:r>
          </w:p>
          <w:p w:rsidR="002A4319" w:rsidRPr="00765828" w:rsidRDefault="00B6584A" w:rsidP="002A431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n-car: according to ITU-R M.2412-0</w:t>
            </w:r>
          </w:p>
          <w:p w:rsidR="00E71163" w:rsidRPr="00765828" w:rsidRDefault="00B6584A" w:rsidP="00B6584A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</w:t>
            </w:r>
            <w:r w:rsidR="00E71163" w:rsidRPr="00765828">
              <w:rPr>
                <w:lang w:eastAsia="zh-CN"/>
              </w:rPr>
              <w:t>utdoor: n/a</w:t>
            </w:r>
          </w:p>
          <w:p w:rsidR="002B65F1" w:rsidRPr="00765828" w:rsidRDefault="002A4319" w:rsidP="00D25D2A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(Note 1)</w:t>
            </w:r>
          </w:p>
        </w:tc>
        <w:tc>
          <w:tcPr>
            <w:tcW w:w="2001" w:type="dxa"/>
            <w:vAlign w:val="center"/>
          </w:tcPr>
          <w:p w:rsidR="002A4319" w:rsidRPr="00765828" w:rsidRDefault="00B6584A" w:rsidP="002A431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ndoor: according to ITU-R M.2412-0 TABLE A1-7</w:t>
            </w:r>
          </w:p>
          <w:p w:rsidR="002A4319" w:rsidRPr="00765828" w:rsidRDefault="00B6584A" w:rsidP="002A4319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</w:t>
            </w:r>
            <w:r w:rsidR="002A4319" w:rsidRPr="00765828">
              <w:rPr>
                <w:lang w:eastAsia="zh-CN"/>
              </w:rPr>
              <w:t>n-car: according to ITU-R M.2412-0</w:t>
            </w:r>
          </w:p>
          <w:p w:rsidR="00E71163" w:rsidRPr="00765828" w:rsidRDefault="00B6584A" w:rsidP="00B6584A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</w:t>
            </w:r>
            <w:r w:rsidR="00E71163" w:rsidRPr="00765828">
              <w:rPr>
                <w:lang w:eastAsia="zh-CN"/>
              </w:rPr>
              <w:t>utdoor: n/a</w:t>
            </w:r>
          </w:p>
          <w:p w:rsidR="002B65F1" w:rsidRPr="00765828" w:rsidRDefault="002A4319" w:rsidP="00D25D2A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(Note 1)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BS antenna configuration</w:t>
            </w:r>
          </w:p>
        </w:tc>
        <w:tc>
          <w:tcPr>
            <w:tcW w:w="2001" w:type="dxa"/>
            <w:vAlign w:val="center"/>
          </w:tcPr>
          <w:p w:rsidR="00F131CD" w:rsidRPr="00D25D2A" w:rsidRDefault="00576FAF" w:rsidP="00F131CD">
            <w:pPr>
              <w:widowControl w:val="0"/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[</w:t>
            </w:r>
            <w:r w:rsidR="00F131CD" w:rsidRPr="00765828">
              <w:rPr>
                <w:lang w:eastAsia="zh-CN"/>
              </w:rPr>
              <w:t>1Tx, Vertical 1-to-8</w:t>
            </w:r>
            <w:r>
              <w:rPr>
                <w:lang w:eastAsia="zh-CN"/>
              </w:rPr>
              <w:t>]</w:t>
            </w:r>
          </w:p>
        </w:tc>
        <w:tc>
          <w:tcPr>
            <w:tcW w:w="2001" w:type="dxa"/>
            <w:vAlign w:val="center"/>
          </w:tcPr>
          <w:p w:rsidR="00F131CD" w:rsidRPr="00D25D2A" w:rsidRDefault="00576FAF" w:rsidP="00F131CD">
            <w:pPr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lang w:eastAsia="zh-CN"/>
              </w:rPr>
              <w:t>[</w:t>
            </w:r>
            <w:r w:rsidR="00F131CD" w:rsidRPr="00765828">
              <w:rPr>
                <w:lang w:eastAsia="zh-CN"/>
              </w:rPr>
              <w:t>1Tx, Vertical 1-to-8</w:t>
            </w:r>
            <w:r>
              <w:rPr>
                <w:lang w:eastAsia="zh-CN"/>
              </w:rPr>
              <w:t>]</w:t>
            </w:r>
          </w:p>
        </w:tc>
        <w:tc>
          <w:tcPr>
            <w:tcW w:w="2001" w:type="dxa"/>
            <w:vAlign w:val="center"/>
          </w:tcPr>
          <w:p w:rsidR="00F131CD" w:rsidRPr="00D25D2A" w:rsidRDefault="00576FAF" w:rsidP="00F131CD">
            <w:pPr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lang w:eastAsia="zh-CN"/>
              </w:rPr>
              <w:t>[</w:t>
            </w:r>
            <w:r w:rsidR="00F131CD" w:rsidRPr="00765828">
              <w:rPr>
                <w:lang w:eastAsia="zh-CN"/>
              </w:rPr>
              <w:t>2Tx, cross-polarized antenna, Vertical 1-to-8</w:t>
            </w:r>
            <w:r>
              <w:rPr>
                <w:lang w:eastAsia="zh-CN"/>
              </w:rPr>
              <w:t>]</w:t>
            </w:r>
          </w:p>
        </w:tc>
        <w:tc>
          <w:tcPr>
            <w:tcW w:w="2001" w:type="dxa"/>
            <w:vAlign w:val="center"/>
          </w:tcPr>
          <w:p w:rsidR="00F131CD" w:rsidRPr="00D25D2A" w:rsidRDefault="00576FAF" w:rsidP="00F131CD">
            <w:pPr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lang w:eastAsia="zh-CN"/>
              </w:rPr>
              <w:t>[</w:t>
            </w:r>
            <w:r w:rsidR="00F131CD" w:rsidRPr="00765828">
              <w:rPr>
                <w:lang w:eastAsia="zh-CN"/>
              </w:rPr>
              <w:t>2Tx, cross-polarized antenna, Vertical 1-to-8</w:t>
            </w:r>
            <w:r>
              <w:rPr>
                <w:lang w:eastAsia="zh-CN"/>
              </w:rPr>
              <w:t>]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BS antenna element gain pattern</w:t>
            </w:r>
          </w:p>
        </w:tc>
        <w:tc>
          <w:tcPr>
            <w:tcW w:w="2001" w:type="dxa"/>
            <w:vAlign w:val="center"/>
          </w:tcPr>
          <w:p w:rsidR="00F131CD" w:rsidRPr="00765828" w:rsidRDefault="00750EAB" w:rsidP="00D25D2A">
            <w:pPr>
              <w:pStyle w:val="af0"/>
              <w:widowControl w:val="0"/>
              <w:spacing w:after="0"/>
              <w:ind w:firstLineChars="0" w:firstLine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Omnidirectional</w:t>
            </w:r>
            <w:r w:rsidRPr="00765828" w:rsidDel="00B6584A">
              <w:rPr>
                <w:lang w:eastAsia="zh-CN"/>
              </w:rPr>
              <w:t xml:space="preserve"> 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According to TR 36.873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Omnidirectional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According to TR 36.873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lastRenderedPageBreak/>
              <w:t>UE antenna configuration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2Rx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 xml:space="preserve">Outdoor </w:t>
            </w:r>
            <w:r w:rsidR="001374C9" w:rsidRPr="00765828">
              <w:rPr>
                <w:lang w:eastAsia="zh-CN"/>
              </w:rPr>
              <w:t xml:space="preserve">(rooftop antenna) </w:t>
            </w:r>
            <w:r w:rsidRPr="00765828">
              <w:rPr>
                <w:lang w:eastAsia="zh-CN"/>
              </w:rPr>
              <w:t>users: 1Rx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2Rx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 xml:space="preserve">Outdoor </w:t>
            </w:r>
            <w:r w:rsidR="001374C9" w:rsidRPr="00765828">
              <w:rPr>
                <w:lang w:eastAsia="zh-CN"/>
              </w:rPr>
              <w:t xml:space="preserve">(rooftop antenna) </w:t>
            </w:r>
            <w:r w:rsidRPr="00765828">
              <w:rPr>
                <w:lang w:eastAsia="zh-CN"/>
              </w:rPr>
              <w:t>users: 1Rx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2Rx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1374C9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1Rx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2Rx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 xml:space="preserve">Outdoor </w:t>
            </w:r>
            <w:r w:rsidR="001374C9" w:rsidRPr="00765828">
              <w:rPr>
                <w:lang w:eastAsia="zh-CN"/>
              </w:rPr>
              <w:t xml:space="preserve">(rooftop antenna) </w:t>
            </w:r>
            <w:r w:rsidRPr="00765828">
              <w:rPr>
                <w:lang w:eastAsia="zh-CN"/>
              </w:rPr>
              <w:t>users: 1Rx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UE antenna element gain and pattern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Omnidirectional</w:t>
            </w:r>
          </w:p>
          <w:p w:rsidR="00F131CD" w:rsidRPr="00765828" w:rsidRDefault="00F131CD" w:rsidP="00BE600E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[13.15dBi], discrimination pattern according to ITU-R BT.419-3 band IV, V (Note </w:t>
            </w:r>
            <w:r w:rsidR="001E48D1" w:rsidRPr="00765828">
              <w:rPr>
                <w:lang w:eastAsia="zh-CN"/>
              </w:rPr>
              <w:t>2</w:t>
            </w:r>
            <w:r w:rsidRPr="00765828">
              <w:rPr>
                <w:lang w:eastAsia="zh-CN"/>
              </w:rPr>
              <w:t>)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Omnidirectional</w:t>
            </w:r>
          </w:p>
          <w:p w:rsidR="00F131CD" w:rsidRPr="00765828" w:rsidRDefault="00F131CD" w:rsidP="00BE600E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[13.15dBi], discrimination pattern according to ITU-R BT.419-3 band IV, V (Note </w:t>
            </w:r>
            <w:r w:rsidR="001E48D1" w:rsidRPr="00765828">
              <w:rPr>
                <w:lang w:eastAsia="zh-CN"/>
              </w:rPr>
              <w:t>2</w:t>
            </w:r>
            <w:r w:rsidRPr="00765828">
              <w:rPr>
                <w:lang w:eastAsia="zh-CN"/>
              </w:rPr>
              <w:t>)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Omnidirectional</w:t>
            </w:r>
          </w:p>
          <w:p w:rsidR="00F131CD" w:rsidRPr="00765828" w:rsidRDefault="00F131CD" w:rsidP="00BE600E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[13.15dBi], discrimination pattern according to ITU-R BT.419-3 band IV, V (Note </w:t>
            </w:r>
            <w:r w:rsidR="001E48D1" w:rsidRPr="00765828">
              <w:rPr>
                <w:lang w:eastAsia="zh-CN"/>
              </w:rPr>
              <w:t>2</w:t>
            </w:r>
            <w:r w:rsidRPr="00765828">
              <w:rPr>
                <w:lang w:eastAsia="zh-CN"/>
              </w:rPr>
              <w:t>)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Omnidirectional</w:t>
            </w:r>
          </w:p>
          <w:p w:rsidR="00F131CD" w:rsidRPr="00765828" w:rsidRDefault="00F131CD" w:rsidP="00BE600E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[13.15dBi], discrimination pattern according to ITU-R BT.419-3 band IV, V (Note </w:t>
            </w:r>
            <w:r w:rsidR="001E48D1" w:rsidRPr="00765828">
              <w:rPr>
                <w:lang w:eastAsia="zh-CN"/>
              </w:rPr>
              <w:t>2</w:t>
            </w:r>
            <w:r w:rsidRPr="00765828">
              <w:rPr>
                <w:lang w:eastAsia="zh-CN"/>
              </w:rPr>
              <w:t>)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UE antenna cable loss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0dB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4dB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0dB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4dB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0dB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4dB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</w:t>
            </w:r>
            <w:r w:rsidR="001374C9" w:rsidRPr="00765828">
              <w:rPr>
                <w:lang w:eastAsia="zh-CN"/>
              </w:rPr>
              <w:t>-</w:t>
            </w:r>
            <w:r w:rsidRPr="00765828">
              <w:rPr>
                <w:lang w:eastAsia="zh-CN"/>
              </w:rPr>
              <w:t>car users: 0dB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4dB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UE antenna height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incar users: 1.5m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10m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incar users: 1.5m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10m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incar users: 1.5m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10m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Indoor and incar users: 1.5m</w:t>
            </w:r>
          </w:p>
          <w:p w:rsidR="00F131CD" w:rsidRPr="00765828" w:rsidRDefault="00F131CD" w:rsidP="00F131CD">
            <w:pPr>
              <w:pStyle w:val="af0"/>
              <w:widowControl w:val="0"/>
              <w:numPr>
                <w:ilvl w:val="0"/>
                <w:numId w:val="31"/>
              </w:numPr>
              <w:spacing w:after="0"/>
              <w:ind w:left="0" w:firstLineChars="0" w:hanging="111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Outdoor</w:t>
            </w:r>
            <w:r w:rsidR="002640D1" w:rsidRPr="00765828">
              <w:rPr>
                <w:lang w:eastAsia="zh-CN"/>
              </w:rPr>
              <w:t xml:space="preserve"> (rooftop antenna)</w:t>
            </w:r>
            <w:r w:rsidRPr="00765828">
              <w:rPr>
                <w:lang w:eastAsia="zh-CN"/>
              </w:rPr>
              <w:t xml:space="preserve"> users: 10m</w:t>
            </w:r>
          </w:p>
        </w:tc>
      </w:tr>
      <w:tr w:rsidR="00F131CD" w:rsidRPr="00765828" w:rsidTr="00F552EA">
        <w:trPr>
          <w:trHeight w:val="203"/>
          <w:jc w:val="center"/>
        </w:trPr>
        <w:tc>
          <w:tcPr>
            <w:tcW w:w="1529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>Number of OFDM symbols reserved for PDCCH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0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0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2</w:t>
            </w:r>
          </w:p>
        </w:tc>
        <w:tc>
          <w:tcPr>
            <w:tcW w:w="2001" w:type="dxa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center"/>
              <w:rPr>
                <w:lang w:eastAsia="zh-CN"/>
              </w:rPr>
            </w:pPr>
            <w:r w:rsidRPr="00765828">
              <w:rPr>
                <w:lang w:eastAsia="zh-CN"/>
              </w:rPr>
              <w:t>2</w:t>
            </w:r>
          </w:p>
        </w:tc>
      </w:tr>
      <w:tr w:rsidR="00F131CD" w:rsidRPr="00765828" w:rsidTr="00C46B96">
        <w:trPr>
          <w:trHeight w:val="203"/>
          <w:jc w:val="center"/>
        </w:trPr>
        <w:tc>
          <w:tcPr>
            <w:tcW w:w="9533" w:type="dxa"/>
            <w:gridSpan w:val="5"/>
            <w:vAlign w:val="center"/>
          </w:tcPr>
          <w:p w:rsidR="00F131CD" w:rsidRPr="00765828" w:rsidRDefault="00F131CD" w:rsidP="00F131CD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 xml:space="preserve">Note </w:t>
            </w:r>
            <w:r w:rsidR="007438E4" w:rsidRPr="00765828">
              <w:rPr>
                <w:lang w:eastAsia="zh-CN"/>
              </w:rPr>
              <w:t>1</w:t>
            </w:r>
            <w:r w:rsidRPr="00765828">
              <w:rPr>
                <w:lang w:eastAsia="zh-CN"/>
              </w:rPr>
              <w:t xml:space="preserve">: The </w:t>
            </w:r>
            <w:r w:rsidR="001E48D1" w:rsidRPr="00765828">
              <w:rPr>
                <w:lang w:eastAsia="zh-CN"/>
              </w:rPr>
              <w:t>O-to-I penetration loss</w:t>
            </w:r>
            <w:r w:rsidRPr="00765828">
              <w:rPr>
                <w:lang w:eastAsia="zh-CN"/>
              </w:rPr>
              <w:t xml:space="preserve"> </w:t>
            </w:r>
            <w:r w:rsidR="001E48D1" w:rsidRPr="00765828">
              <w:rPr>
                <w:lang w:eastAsia="zh-CN"/>
              </w:rPr>
              <w:t xml:space="preserve">and car penetration loss </w:t>
            </w:r>
            <w:r w:rsidRPr="00765828">
              <w:rPr>
                <w:lang w:eastAsia="zh-CN"/>
              </w:rPr>
              <w:t>refers to</w:t>
            </w:r>
            <w:r w:rsidR="001E48D1" w:rsidRPr="00765828">
              <w:rPr>
                <w:lang w:eastAsia="zh-CN"/>
              </w:rPr>
              <w:t xml:space="preserve"> </w:t>
            </w:r>
            <w:r w:rsidR="001E48D1" w:rsidRPr="00D25D2A">
              <w:rPr>
                <w:lang w:eastAsia="zh-CN"/>
              </w:rPr>
              <w:fldChar w:fldCharType="begin"/>
            </w:r>
            <w:r w:rsidR="001E48D1" w:rsidRPr="00765828">
              <w:rPr>
                <w:lang w:eastAsia="zh-CN"/>
              </w:rPr>
              <w:instrText xml:space="preserve"> REF _Ref525917868 \r \h </w:instrText>
            </w:r>
            <w:r w:rsidR="00765828" w:rsidRPr="00765828">
              <w:rPr>
                <w:lang w:eastAsia="zh-CN"/>
              </w:rPr>
              <w:instrText xml:space="preserve"> \* MERGEFORMAT </w:instrText>
            </w:r>
            <w:r w:rsidR="001E48D1" w:rsidRPr="00D25D2A">
              <w:rPr>
                <w:lang w:eastAsia="zh-CN"/>
              </w:rPr>
            </w:r>
            <w:r w:rsidR="001E48D1" w:rsidRPr="00D25D2A">
              <w:rPr>
                <w:lang w:eastAsia="zh-CN"/>
              </w:rPr>
              <w:fldChar w:fldCharType="separate"/>
            </w:r>
            <w:r w:rsidR="000F3B7F">
              <w:rPr>
                <w:lang w:eastAsia="zh-CN"/>
              </w:rPr>
              <w:t>[10]</w:t>
            </w:r>
            <w:r w:rsidR="001E48D1" w:rsidRPr="00D25D2A">
              <w:rPr>
                <w:lang w:eastAsia="zh-CN"/>
              </w:rPr>
              <w:fldChar w:fldCharType="end"/>
            </w:r>
            <w:r w:rsidRPr="00765828">
              <w:rPr>
                <w:lang w:eastAsia="zh-CN"/>
              </w:rPr>
              <w:t>.</w:t>
            </w:r>
          </w:p>
          <w:p w:rsidR="001E48D1" w:rsidRPr="00765828" w:rsidRDefault="001E48D1" w:rsidP="00765828">
            <w:pPr>
              <w:widowControl w:val="0"/>
              <w:spacing w:after="0"/>
              <w:jc w:val="left"/>
              <w:rPr>
                <w:lang w:eastAsia="zh-CN"/>
              </w:rPr>
            </w:pPr>
            <w:r w:rsidRPr="00765828">
              <w:rPr>
                <w:lang w:eastAsia="zh-CN"/>
              </w:rPr>
              <w:t xml:space="preserve">Note </w:t>
            </w:r>
            <w:r w:rsidR="007438E4" w:rsidRPr="00765828">
              <w:rPr>
                <w:lang w:eastAsia="zh-CN"/>
              </w:rPr>
              <w:t>2</w:t>
            </w:r>
            <w:r w:rsidRPr="00765828">
              <w:rPr>
                <w:lang w:eastAsia="zh-CN"/>
              </w:rPr>
              <w:t xml:space="preserve">: The antenna gain and pattern of outdoor users (rooftop antenna) refers to </w:t>
            </w:r>
            <w:r w:rsidRPr="00D25D2A">
              <w:rPr>
                <w:lang w:eastAsia="zh-CN"/>
              </w:rPr>
              <w:fldChar w:fldCharType="begin"/>
            </w:r>
            <w:r w:rsidRPr="00765828">
              <w:rPr>
                <w:lang w:eastAsia="zh-CN"/>
              </w:rPr>
              <w:instrText xml:space="preserve"> REF _Ref447202904 \r \h </w:instrText>
            </w:r>
            <w:r w:rsidR="00765828" w:rsidRPr="00765828">
              <w:rPr>
                <w:lang w:eastAsia="zh-CN"/>
              </w:rPr>
              <w:instrText xml:space="preserve"> \* MERGEFORMAT </w:instrText>
            </w:r>
            <w:r w:rsidRPr="00D25D2A">
              <w:rPr>
                <w:lang w:eastAsia="zh-CN"/>
              </w:rPr>
            </w:r>
            <w:r w:rsidRPr="00D25D2A">
              <w:rPr>
                <w:lang w:eastAsia="zh-CN"/>
              </w:rPr>
              <w:fldChar w:fldCharType="separate"/>
            </w:r>
            <w:r w:rsidR="000F3B7F">
              <w:rPr>
                <w:lang w:eastAsia="zh-CN"/>
              </w:rPr>
              <w:t>[11]</w:t>
            </w:r>
            <w:r w:rsidRPr="00D25D2A">
              <w:rPr>
                <w:lang w:eastAsia="zh-CN"/>
              </w:rPr>
              <w:fldChar w:fldCharType="end"/>
            </w:r>
            <w:r w:rsidRPr="00765828">
              <w:rPr>
                <w:lang w:eastAsia="zh-CN"/>
              </w:rPr>
              <w:t>.</w:t>
            </w:r>
          </w:p>
        </w:tc>
      </w:tr>
    </w:tbl>
    <w:p w:rsidR="00DD74DA" w:rsidRPr="00F937A9" w:rsidRDefault="00DD74DA" w:rsidP="00F552EA">
      <w:pPr>
        <w:rPr>
          <w:lang w:eastAsia="zh-CN"/>
        </w:rPr>
      </w:pPr>
    </w:p>
    <w:p w:rsidR="001C3337" w:rsidRDefault="001C3337" w:rsidP="00F552EA">
      <w:pPr>
        <w:rPr>
          <w:b/>
          <w:szCs w:val="24"/>
          <w:lang w:eastAsia="zh-CN"/>
        </w:rPr>
      </w:pPr>
      <w:r w:rsidRPr="009F5F74">
        <w:rPr>
          <w:b/>
          <w:szCs w:val="24"/>
          <w:u w:val="single"/>
          <w:lang w:eastAsia="zh-CN"/>
        </w:rPr>
        <w:t>Proposal 2</w:t>
      </w:r>
      <w:r w:rsidRPr="009F5F74">
        <w:rPr>
          <w:b/>
          <w:szCs w:val="24"/>
          <w:lang w:eastAsia="zh-CN"/>
        </w:rPr>
        <w:t xml:space="preserve">: Simulation assumptions </w:t>
      </w:r>
      <w:r w:rsidR="002A43F0" w:rsidRPr="009F5F74">
        <w:rPr>
          <w:b/>
          <w:szCs w:val="24"/>
          <w:lang w:eastAsia="zh-CN"/>
        </w:rPr>
        <w:t>for evaluation</w:t>
      </w:r>
      <w:r w:rsidR="002A43F0">
        <w:rPr>
          <w:b/>
          <w:szCs w:val="24"/>
          <w:lang w:eastAsia="zh-CN"/>
        </w:rPr>
        <w:t xml:space="preserve"> </w:t>
      </w:r>
      <w:r w:rsidRPr="009F5F74">
        <w:rPr>
          <w:b/>
          <w:szCs w:val="24"/>
          <w:lang w:eastAsia="zh-CN"/>
        </w:rPr>
        <w:t>summarized in</w:t>
      </w:r>
      <w:r w:rsidRPr="00D25D2A">
        <w:rPr>
          <w:szCs w:val="24"/>
          <w:lang w:eastAsia="zh-CN"/>
        </w:rPr>
        <w:t xml:space="preserve"> </w:t>
      </w:r>
      <w:r w:rsidR="00BA0FEB" w:rsidRPr="001374C9">
        <w:rPr>
          <w:b/>
          <w:szCs w:val="24"/>
          <w:lang w:eastAsia="zh-CN"/>
        </w:rPr>
        <w:fldChar w:fldCharType="begin"/>
      </w:r>
      <w:r w:rsidR="00BA0FEB" w:rsidRPr="00822493">
        <w:rPr>
          <w:b/>
          <w:szCs w:val="24"/>
          <w:lang w:eastAsia="zh-CN"/>
        </w:rPr>
        <w:instrText xml:space="preserve"> REF _Ref525720272 \h </w:instrText>
      </w:r>
      <w:r w:rsidR="00BA0FEB" w:rsidRPr="00D25D2A">
        <w:rPr>
          <w:b/>
          <w:szCs w:val="24"/>
          <w:lang w:eastAsia="zh-CN"/>
        </w:rPr>
        <w:instrText xml:space="preserve"> \* MERGEFORMAT </w:instrText>
      </w:r>
      <w:r w:rsidR="00BA0FEB" w:rsidRPr="001374C9">
        <w:rPr>
          <w:b/>
          <w:szCs w:val="24"/>
          <w:lang w:eastAsia="zh-CN"/>
        </w:rPr>
      </w:r>
      <w:r w:rsidR="00BA0FEB" w:rsidRPr="001374C9">
        <w:rPr>
          <w:b/>
          <w:szCs w:val="24"/>
          <w:lang w:eastAsia="zh-CN"/>
        </w:rPr>
        <w:fldChar w:fldCharType="separate"/>
      </w:r>
      <w:r w:rsidR="000F3B7F" w:rsidRPr="00D25D2A">
        <w:rPr>
          <w:b/>
        </w:rPr>
        <w:t xml:space="preserve">Table </w:t>
      </w:r>
      <w:r w:rsidR="000F3B7F" w:rsidRPr="00D25D2A">
        <w:rPr>
          <w:b/>
          <w:noProof/>
        </w:rPr>
        <w:t>2</w:t>
      </w:r>
      <w:r w:rsidR="00BA0FEB" w:rsidRPr="001374C9">
        <w:rPr>
          <w:b/>
          <w:szCs w:val="24"/>
          <w:lang w:eastAsia="zh-CN"/>
        </w:rPr>
        <w:fldChar w:fldCharType="end"/>
      </w:r>
      <w:r w:rsidR="00317197">
        <w:rPr>
          <w:b/>
          <w:szCs w:val="24"/>
          <w:lang w:eastAsia="zh-CN"/>
        </w:rPr>
        <w:t xml:space="preserve"> </w:t>
      </w:r>
      <w:r w:rsidR="002A43F0">
        <w:rPr>
          <w:b/>
          <w:szCs w:val="24"/>
          <w:lang w:eastAsia="zh-CN"/>
        </w:rPr>
        <w:t xml:space="preserve">are </w:t>
      </w:r>
      <w:r w:rsidR="00317197">
        <w:rPr>
          <w:b/>
          <w:szCs w:val="24"/>
          <w:lang w:eastAsia="zh-CN"/>
        </w:rPr>
        <w:t xml:space="preserve">as </w:t>
      </w:r>
      <w:r w:rsidR="007F3CFE">
        <w:rPr>
          <w:b/>
          <w:szCs w:val="24"/>
          <w:lang w:eastAsia="zh-CN"/>
        </w:rPr>
        <w:t xml:space="preserve">a </w:t>
      </w:r>
      <w:r w:rsidR="00317197">
        <w:rPr>
          <w:b/>
          <w:szCs w:val="24"/>
          <w:lang w:eastAsia="zh-CN"/>
        </w:rPr>
        <w:t>starting point for discussion</w:t>
      </w:r>
      <w:r w:rsidRPr="009F5F74">
        <w:rPr>
          <w:b/>
          <w:szCs w:val="24"/>
          <w:lang w:eastAsia="zh-CN"/>
        </w:rPr>
        <w:t>.</w:t>
      </w:r>
      <w:r w:rsidR="004B7914">
        <w:rPr>
          <w:b/>
          <w:szCs w:val="24"/>
          <w:lang w:eastAsia="zh-CN"/>
        </w:rPr>
        <w:t xml:space="preserve"> Parameter values</w:t>
      </w:r>
      <w:r w:rsidR="00970412">
        <w:rPr>
          <w:b/>
          <w:szCs w:val="24"/>
          <w:lang w:eastAsia="zh-CN"/>
        </w:rPr>
        <w:t xml:space="preserve"> to be used</w:t>
      </w:r>
      <w:r w:rsidR="007C054E">
        <w:rPr>
          <w:b/>
          <w:szCs w:val="24"/>
          <w:lang w:eastAsia="zh-CN"/>
        </w:rPr>
        <w:t xml:space="preserve"> can be for further discussion.</w:t>
      </w:r>
      <w:bookmarkStart w:id="5" w:name="_GoBack"/>
      <w:bookmarkEnd w:id="5"/>
    </w:p>
    <w:p w:rsidR="00916DC4" w:rsidRPr="00D25D2A" w:rsidRDefault="00916DC4" w:rsidP="00F552EA">
      <w:pPr>
        <w:rPr>
          <w:b/>
          <w:lang w:eastAsia="zh-CN"/>
        </w:rPr>
      </w:pPr>
    </w:p>
    <w:p w:rsidR="00B7750A" w:rsidRPr="00B7750A" w:rsidRDefault="00747F48" w:rsidP="006B1FD5">
      <w:pPr>
        <w:pStyle w:val="1"/>
      </w:pPr>
      <w:bookmarkStart w:id="6" w:name="_Ref129681832"/>
      <w:r w:rsidRPr="00CF195E">
        <w:t>Conclusion</w:t>
      </w:r>
      <w:r w:rsidR="006B1FD5" w:rsidRPr="00CF195E">
        <w:t>s</w:t>
      </w:r>
    </w:p>
    <w:p w:rsidR="00845ACE" w:rsidRDefault="008D7628" w:rsidP="00B649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 w:rsidR="00B7750A" w:rsidRPr="00F15409">
        <w:rPr>
          <w:rFonts w:eastAsiaTheme="minorEastAsia"/>
          <w:lang w:eastAsia="zh-CN"/>
        </w:rPr>
        <w:t xml:space="preserve"> contribution</w:t>
      </w:r>
      <w:bookmarkStart w:id="7" w:name="_Ref124589665"/>
      <w:bookmarkStart w:id="8" w:name="_Ref71620620"/>
      <w:bookmarkStart w:id="9" w:name="_Ref124671424"/>
      <w:r w:rsidR="00B6498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discusses the </w:t>
      </w:r>
      <w:r w:rsidR="00EF0036">
        <w:rPr>
          <w:rFonts w:eastAsiaTheme="minorEastAsia"/>
          <w:lang w:eastAsia="zh-CN"/>
        </w:rPr>
        <w:t xml:space="preserve">evaluation scenarios and </w:t>
      </w:r>
      <w:r>
        <w:rPr>
          <w:rFonts w:eastAsiaTheme="minorEastAsia"/>
          <w:lang w:eastAsia="zh-CN"/>
        </w:rPr>
        <w:t xml:space="preserve">the </w:t>
      </w:r>
      <w:r w:rsidR="00EF0036">
        <w:rPr>
          <w:rFonts w:eastAsiaTheme="minorEastAsia"/>
          <w:lang w:eastAsia="zh-CN"/>
        </w:rPr>
        <w:t xml:space="preserve">simulation assumptions to be used for evaluating </w:t>
      </w:r>
      <w:r w:rsidR="00EF0036">
        <w:t>dedicated terrestrial broadcast networks</w:t>
      </w:r>
      <w:r>
        <w:t xml:space="preserve"> performance</w:t>
      </w:r>
      <w:r w:rsidR="00EF0036">
        <w:t>.</w:t>
      </w:r>
      <w:r w:rsidR="000E112E" w:rsidRPr="000E112E">
        <w:rPr>
          <w:rFonts w:eastAsiaTheme="minorEastAsia"/>
          <w:lang w:eastAsia="zh-CN"/>
        </w:rPr>
        <w:t xml:space="preserve"> </w:t>
      </w:r>
      <w:r w:rsidR="000E112E" w:rsidRPr="006D346F">
        <w:rPr>
          <w:rFonts w:eastAsiaTheme="minorEastAsia"/>
          <w:lang w:eastAsia="zh-CN"/>
        </w:rPr>
        <w:t xml:space="preserve">The following proposals are </w:t>
      </w:r>
      <w:r w:rsidR="00A34EBD">
        <w:rPr>
          <w:rFonts w:eastAsiaTheme="minorEastAsia"/>
          <w:lang w:eastAsia="zh-CN"/>
        </w:rPr>
        <w:t>proposed</w:t>
      </w:r>
      <w:r w:rsidR="00F259F1">
        <w:rPr>
          <w:rFonts w:eastAsiaTheme="minorEastAsia"/>
          <w:lang w:eastAsia="zh-CN"/>
        </w:rPr>
        <w:t>:</w:t>
      </w:r>
    </w:p>
    <w:p w:rsidR="00916DC4" w:rsidRDefault="00916DC4" w:rsidP="00916DC4">
      <w:pPr>
        <w:rPr>
          <w:b/>
          <w:szCs w:val="24"/>
          <w:lang w:eastAsia="zh-CN"/>
        </w:rPr>
      </w:pPr>
      <w:r w:rsidRPr="00BF50F9">
        <w:rPr>
          <w:rFonts w:hint="eastAsia"/>
          <w:b/>
          <w:szCs w:val="24"/>
          <w:u w:val="single"/>
          <w:lang w:eastAsia="zh-CN"/>
        </w:rPr>
        <w:t>Proposal</w:t>
      </w:r>
      <w:r w:rsidRPr="00BF50F9">
        <w:rPr>
          <w:b/>
          <w:szCs w:val="24"/>
          <w:u w:val="single"/>
          <w:lang w:eastAsia="zh-CN"/>
        </w:rPr>
        <w:t xml:space="preserve"> 1</w:t>
      </w:r>
      <w:r w:rsidRPr="00BF50F9">
        <w:rPr>
          <w:rFonts w:hint="eastAsia"/>
          <w:b/>
          <w:szCs w:val="24"/>
          <w:lang w:eastAsia="zh-CN"/>
        </w:rPr>
        <w:t>:</w:t>
      </w:r>
      <w:r w:rsidRPr="00BF50F9">
        <w:rPr>
          <w:b/>
          <w:szCs w:val="24"/>
          <w:lang w:eastAsia="zh-CN"/>
        </w:rPr>
        <w:t xml:space="preserve"> Three scenarios in </w:t>
      </w:r>
      <w:r>
        <w:rPr>
          <w:b/>
          <w:szCs w:val="24"/>
          <w:lang w:eastAsia="zh-CN"/>
        </w:rPr>
        <w:fldChar w:fldCharType="begin"/>
      </w:r>
      <w:r>
        <w:rPr>
          <w:b/>
          <w:szCs w:val="24"/>
          <w:lang w:eastAsia="zh-CN"/>
        </w:rPr>
        <w:instrText xml:space="preserve"> REF _Ref525716754 \h  \* MERGEFORMAT </w:instrText>
      </w:r>
      <w:r>
        <w:rPr>
          <w:b/>
          <w:szCs w:val="24"/>
          <w:lang w:eastAsia="zh-CN"/>
        </w:rPr>
      </w:r>
      <w:r>
        <w:rPr>
          <w:b/>
          <w:szCs w:val="24"/>
          <w:lang w:eastAsia="zh-CN"/>
        </w:rPr>
        <w:fldChar w:fldCharType="separate"/>
      </w:r>
      <w:r w:rsidR="000F3B7F" w:rsidRPr="00D25D2A">
        <w:rPr>
          <w:b/>
          <w:szCs w:val="24"/>
          <w:lang w:eastAsia="zh-CN"/>
        </w:rPr>
        <w:t>Table 1</w:t>
      </w:r>
      <w:r>
        <w:rPr>
          <w:b/>
          <w:szCs w:val="24"/>
          <w:lang w:eastAsia="zh-CN"/>
        </w:rPr>
        <w:fldChar w:fldCharType="end"/>
      </w:r>
      <w:r>
        <w:rPr>
          <w:b/>
          <w:szCs w:val="24"/>
          <w:lang w:eastAsia="zh-CN"/>
        </w:rPr>
        <w:t xml:space="preserve"> </w:t>
      </w:r>
      <w:r w:rsidRPr="00BF50F9">
        <w:rPr>
          <w:b/>
          <w:szCs w:val="24"/>
          <w:lang w:eastAsia="zh-CN"/>
        </w:rPr>
        <w:t>(i.e., HPHT with a single site, LPLT with multiple sites, and HPHT with multiple sites</w:t>
      </w:r>
      <w:r>
        <w:rPr>
          <w:b/>
          <w:szCs w:val="24"/>
          <w:lang w:eastAsia="zh-CN"/>
        </w:rPr>
        <w:t>)</w:t>
      </w:r>
      <w:r w:rsidRPr="00BF50F9">
        <w:rPr>
          <w:b/>
          <w:szCs w:val="24"/>
          <w:lang w:eastAsia="zh-CN"/>
        </w:rPr>
        <w:t xml:space="preserve"> are used for </w:t>
      </w:r>
      <w:r>
        <w:rPr>
          <w:b/>
          <w:szCs w:val="24"/>
          <w:lang w:eastAsia="zh-CN"/>
        </w:rPr>
        <w:t xml:space="preserve">evaluation. </w:t>
      </w:r>
    </w:p>
    <w:p w:rsidR="00916DC4" w:rsidRDefault="00916DC4" w:rsidP="00916DC4">
      <w:pPr>
        <w:rPr>
          <w:b/>
          <w:szCs w:val="24"/>
          <w:lang w:eastAsia="zh-CN"/>
        </w:rPr>
      </w:pPr>
      <w:r w:rsidRPr="00BF50F9">
        <w:rPr>
          <w:rFonts w:hint="eastAsia"/>
          <w:b/>
          <w:szCs w:val="24"/>
          <w:u w:val="single"/>
          <w:lang w:eastAsia="zh-CN"/>
        </w:rPr>
        <w:t>Proposal</w:t>
      </w:r>
      <w:r w:rsidRPr="00BF50F9">
        <w:rPr>
          <w:b/>
          <w:szCs w:val="24"/>
          <w:u w:val="single"/>
          <w:lang w:eastAsia="zh-CN"/>
        </w:rPr>
        <w:t xml:space="preserve"> 2</w:t>
      </w:r>
      <w:r w:rsidRPr="00BF50F9">
        <w:rPr>
          <w:rFonts w:hint="eastAsia"/>
          <w:b/>
          <w:szCs w:val="24"/>
          <w:lang w:eastAsia="zh-CN"/>
        </w:rPr>
        <w:t xml:space="preserve">: </w:t>
      </w:r>
      <w:r w:rsidR="000F3B7F" w:rsidRPr="009F5F74">
        <w:rPr>
          <w:b/>
          <w:szCs w:val="24"/>
          <w:lang w:eastAsia="zh-CN"/>
        </w:rPr>
        <w:t>Simulation assumptions for evaluation</w:t>
      </w:r>
      <w:r w:rsidR="000F3B7F">
        <w:rPr>
          <w:b/>
          <w:szCs w:val="24"/>
          <w:lang w:eastAsia="zh-CN"/>
        </w:rPr>
        <w:t xml:space="preserve"> </w:t>
      </w:r>
      <w:r w:rsidR="000F3B7F" w:rsidRPr="009F5F74">
        <w:rPr>
          <w:b/>
          <w:szCs w:val="24"/>
          <w:lang w:eastAsia="zh-CN"/>
        </w:rPr>
        <w:t>summarized in</w:t>
      </w:r>
      <w:r w:rsidR="000F3B7F" w:rsidRPr="00D718DE">
        <w:rPr>
          <w:szCs w:val="24"/>
          <w:lang w:eastAsia="zh-CN"/>
        </w:rPr>
        <w:t xml:space="preserve"> </w:t>
      </w:r>
      <w:r w:rsidR="000F3B7F" w:rsidRPr="001374C9">
        <w:rPr>
          <w:b/>
          <w:szCs w:val="24"/>
          <w:lang w:eastAsia="zh-CN"/>
        </w:rPr>
        <w:fldChar w:fldCharType="begin"/>
      </w:r>
      <w:r w:rsidR="000F3B7F" w:rsidRPr="00822493">
        <w:rPr>
          <w:b/>
          <w:szCs w:val="24"/>
          <w:lang w:eastAsia="zh-CN"/>
        </w:rPr>
        <w:instrText xml:space="preserve"> REF _Ref525720272 \h </w:instrText>
      </w:r>
      <w:r w:rsidR="000F3B7F" w:rsidRPr="00D718DE">
        <w:rPr>
          <w:b/>
          <w:szCs w:val="24"/>
          <w:lang w:eastAsia="zh-CN"/>
        </w:rPr>
        <w:instrText xml:space="preserve"> \* MERGEFORMAT </w:instrText>
      </w:r>
      <w:r w:rsidR="000F3B7F" w:rsidRPr="001374C9">
        <w:rPr>
          <w:b/>
          <w:szCs w:val="24"/>
          <w:lang w:eastAsia="zh-CN"/>
        </w:rPr>
      </w:r>
      <w:r w:rsidR="000F3B7F" w:rsidRPr="001374C9">
        <w:rPr>
          <w:b/>
          <w:szCs w:val="24"/>
          <w:lang w:eastAsia="zh-CN"/>
        </w:rPr>
        <w:fldChar w:fldCharType="separate"/>
      </w:r>
      <w:r w:rsidR="000F3B7F" w:rsidRPr="00D718DE">
        <w:rPr>
          <w:b/>
        </w:rPr>
        <w:t xml:space="preserve">Table </w:t>
      </w:r>
      <w:r w:rsidR="000F3B7F" w:rsidRPr="00D718DE">
        <w:rPr>
          <w:b/>
          <w:noProof/>
        </w:rPr>
        <w:t>2</w:t>
      </w:r>
      <w:r w:rsidR="000F3B7F" w:rsidRPr="001374C9">
        <w:rPr>
          <w:b/>
          <w:szCs w:val="24"/>
          <w:lang w:eastAsia="zh-CN"/>
        </w:rPr>
        <w:fldChar w:fldCharType="end"/>
      </w:r>
      <w:r w:rsidR="000F3B7F">
        <w:rPr>
          <w:b/>
          <w:szCs w:val="24"/>
          <w:lang w:eastAsia="zh-CN"/>
        </w:rPr>
        <w:t xml:space="preserve"> are as </w:t>
      </w:r>
      <w:r w:rsidR="007F3CFE">
        <w:rPr>
          <w:b/>
          <w:szCs w:val="24"/>
          <w:lang w:eastAsia="zh-CN"/>
        </w:rPr>
        <w:t xml:space="preserve">a </w:t>
      </w:r>
      <w:r w:rsidR="000F3B7F">
        <w:rPr>
          <w:b/>
          <w:szCs w:val="24"/>
          <w:lang w:eastAsia="zh-CN"/>
        </w:rPr>
        <w:t>starting point for discussion</w:t>
      </w:r>
      <w:r w:rsidR="000F3B7F" w:rsidRPr="009F5F74">
        <w:rPr>
          <w:b/>
          <w:szCs w:val="24"/>
          <w:lang w:eastAsia="zh-CN"/>
        </w:rPr>
        <w:t>.</w:t>
      </w:r>
      <w:r w:rsidR="000F3B7F">
        <w:rPr>
          <w:b/>
          <w:szCs w:val="24"/>
          <w:lang w:eastAsia="zh-CN"/>
        </w:rPr>
        <w:t xml:space="preserve"> Parameter values to be used can be for further discussion</w:t>
      </w:r>
      <w:r w:rsidRPr="00BF50F9">
        <w:rPr>
          <w:b/>
          <w:szCs w:val="24"/>
          <w:lang w:eastAsia="zh-CN"/>
        </w:rPr>
        <w:t>.</w:t>
      </w:r>
    </w:p>
    <w:p w:rsidR="00916DC4" w:rsidRPr="00042938" w:rsidRDefault="00916DC4" w:rsidP="00B64980">
      <w:pPr>
        <w:rPr>
          <w:b/>
          <w:i/>
          <w:szCs w:val="24"/>
          <w:lang w:eastAsia="zh-CN"/>
        </w:rPr>
      </w:pPr>
    </w:p>
    <w:p w:rsidR="00052F87" w:rsidRPr="005643AB" w:rsidRDefault="00052F87" w:rsidP="00B64980">
      <w:pPr>
        <w:rPr>
          <w:lang w:val="en-GB"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FE6FB9" w:rsidRDefault="008263CC" w:rsidP="008263CC">
      <w:pPr>
        <w:pStyle w:val="References"/>
      </w:pPr>
      <w:bookmarkStart w:id="10" w:name="_Ref167612875"/>
      <w:bookmarkStart w:id="11" w:name="_Ref167612671"/>
      <w:bookmarkEnd w:id="7"/>
      <w:bookmarkEnd w:id="8"/>
      <w:bookmarkEnd w:id="9"/>
      <w:r>
        <w:t xml:space="preserve">RP-181706 (revision of </w:t>
      </w:r>
      <w:r w:rsidRPr="0058590B">
        <w:t>RP-181</w:t>
      </w:r>
      <w:r>
        <w:t>342)</w:t>
      </w:r>
      <w:r w:rsidRPr="0058590B">
        <w:t>, “</w:t>
      </w:r>
      <w:r>
        <w:t>Revised SID on LTE-based 5G Terrestrial Broadcast,</w:t>
      </w:r>
      <w:r w:rsidRPr="0058590B">
        <w:t xml:space="preserve">” </w:t>
      </w:r>
      <w:r>
        <w:t>Qualcomm Incorporated</w:t>
      </w:r>
      <w:r w:rsidRPr="0058590B">
        <w:t>, RAN#8</w:t>
      </w:r>
      <w:r>
        <w:t>1</w:t>
      </w:r>
      <w:r w:rsidRPr="0058590B">
        <w:t xml:space="preserve">, </w:t>
      </w:r>
      <w:r>
        <w:t>Gold Coast</w:t>
      </w:r>
      <w:r w:rsidRPr="0058590B">
        <w:t xml:space="preserve">, </w:t>
      </w:r>
      <w:r>
        <w:t>Australia</w:t>
      </w:r>
      <w:r w:rsidRPr="0058590B">
        <w:t xml:space="preserve">, </w:t>
      </w:r>
      <w:r>
        <w:t>Sep</w:t>
      </w:r>
      <w:r w:rsidRPr="0058590B">
        <w:t xml:space="preserve"> 1</w:t>
      </w:r>
      <w:r>
        <w:t>0</w:t>
      </w:r>
      <w:r w:rsidRPr="0058590B">
        <w:t>- 1</w:t>
      </w:r>
      <w:r>
        <w:t>3</w:t>
      </w:r>
      <w:r w:rsidRPr="0058590B">
        <w:t>, 2018</w:t>
      </w:r>
      <w:r w:rsidRPr="006D346F">
        <w:t>.</w:t>
      </w:r>
      <w:bookmarkEnd w:id="10"/>
    </w:p>
    <w:p w:rsidR="00B253F3" w:rsidRDefault="00B253F3" w:rsidP="00B253F3">
      <w:pPr>
        <w:pStyle w:val="References"/>
      </w:pPr>
      <w:bookmarkStart w:id="12" w:name="_Ref524966456"/>
      <w:r>
        <w:t>TR 38.913, “Study on scenarios and requirements for next generation access technologies,” v14.3.0 (2017-06).</w:t>
      </w:r>
      <w:bookmarkEnd w:id="12"/>
    </w:p>
    <w:p w:rsidR="007E2252" w:rsidRDefault="007824EA" w:rsidP="00EF0036">
      <w:pPr>
        <w:pStyle w:val="References"/>
      </w:pPr>
      <w:bookmarkStart w:id="13" w:name="_Ref525046251"/>
      <w:bookmarkEnd w:id="6"/>
      <w:bookmarkEnd w:id="11"/>
      <w:r>
        <w:t>R1-1810169</w:t>
      </w:r>
      <w:r w:rsidR="0045740E" w:rsidRPr="002A79C9">
        <w:t>, “</w:t>
      </w:r>
      <w:r w:rsidR="007B1260" w:rsidRPr="007B1260">
        <w:t>Relevant requirements for dedicated broadcast networks and evaluation methodology</w:t>
      </w:r>
      <w:r w:rsidR="0045740E" w:rsidRPr="002A79C9">
        <w:t>”,</w:t>
      </w:r>
      <w:r w:rsidR="0045740E">
        <w:t xml:space="preserve"> </w:t>
      </w:r>
      <w:r w:rsidRPr="002A79C9">
        <w:t>Huawei</w:t>
      </w:r>
      <w:r w:rsidR="001A0269">
        <w:t>, HiSilicon</w:t>
      </w:r>
      <w:r w:rsidR="0045740E">
        <w:t xml:space="preserve">, </w:t>
      </w:r>
      <w:r w:rsidR="001A0269">
        <w:t xml:space="preserve">RAN1#94bis, </w:t>
      </w:r>
      <w:r w:rsidR="0045740E">
        <w:t>Chengdu, China, Oct 8-12, 2018.</w:t>
      </w:r>
      <w:bookmarkEnd w:id="13"/>
    </w:p>
    <w:p w:rsidR="00E95352" w:rsidRDefault="00E95352" w:rsidP="00E95352">
      <w:pPr>
        <w:pStyle w:val="References"/>
      </w:pPr>
      <w:bookmarkStart w:id="14" w:name="_Ref525721864"/>
      <w:r>
        <w:lastRenderedPageBreak/>
        <w:t>R1-070051, “Performance of MBMS Transmission Configurations,” Motorola, RAN1#47bis, Sorrento, Italy, Jan 15-19, 2007.</w:t>
      </w:r>
      <w:bookmarkEnd w:id="14"/>
    </w:p>
    <w:p w:rsidR="00E95352" w:rsidRDefault="00E95352" w:rsidP="00E95352">
      <w:pPr>
        <w:pStyle w:val="References"/>
      </w:pPr>
      <w:r>
        <w:t>R1-070481, “Spectral efficiency comparison of possible MBMS transmission schemes,” Ericsson, RAN1#47bis, Sorrento, Italy, Jan 15-19, 2007.</w:t>
      </w:r>
    </w:p>
    <w:p w:rsidR="00E95352" w:rsidRDefault="00E95352" w:rsidP="00E95352">
      <w:pPr>
        <w:pStyle w:val="References"/>
      </w:pPr>
      <w:r>
        <w:t>R1-071049, “</w:t>
      </w:r>
      <w:r w:rsidRPr="002B033B">
        <w:t>Spectral Efficiency comparison of possible MBMS transmission schemes: Additional Results</w:t>
      </w:r>
      <w:r>
        <w:t>,” Ericsson, RAN1#48, St. Louis, MO, US, Feb 12-16, 2007.</w:t>
      </w:r>
    </w:p>
    <w:p w:rsidR="00E95352" w:rsidRDefault="00E95352" w:rsidP="00E95352">
      <w:pPr>
        <w:pStyle w:val="References"/>
      </w:pPr>
      <w:r>
        <w:t>R1-071433, “Additional Results on EMBMS Transmission Configurations,” Motorola, RAN1#48bis, St. Julians, Malta, Mar 26-30, 2007.</w:t>
      </w:r>
    </w:p>
    <w:p w:rsidR="00E95352" w:rsidRDefault="00E95352" w:rsidP="003F6BA5">
      <w:pPr>
        <w:pStyle w:val="References"/>
      </w:pPr>
      <w:bookmarkStart w:id="15" w:name="_Ref525721874"/>
      <w:r>
        <w:t>R1-072544, “Further Results on EMBMS Transmission Configurations,”</w:t>
      </w:r>
      <w:r w:rsidRPr="00713ED5">
        <w:t xml:space="preserve"> </w:t>
      </w:r>
      <w:r>
        <w:t>Motorola, RAN1#49, Kobe, Japan, May 7-11, 2007.</w:t>
      </w:r>
      <w:bookmarkEnd w:id="15"/>
    </w:p>
    <w:p w:rsidR="002B65F1" w:rsidRDefault="00BC2D66" w:rsidP="00BC2D66">
      <w:pPr>
        <w:pStyle w:val="References"/>
      </w:pPr>
      <w:bookmarkStart w:id="16" w:name="_Ref525827159"/>
      <w:r>
        <w:t>R1-1810170, “</w:t>
      </w:r>
      <w:r w:rsidRPr="00BC2D66">
        <w:t>Techniques for networks supporting TV services</w:t>
      </w:r>
      <w:r>
        <w:t>,” Huawei, HiSilicon, RAN1#94bis, Chengdu, China, Oct 8-12, 2018.</w:t>
      </w:r>
      <w:bookmarkEnd w:id="16"/>
    </w:p>
    <w:p w:rsidR="00BC2D66" w:rsidRDefault="002B65F1" w:rsidP="00BC2D66">
      <w:pPr>
        <w:pStyle w:val="References"/>
      </w:pPr>
      <w:bookmarkStart w:id="17" w:name="_Ref525917868"/>
      <w:r>
        <w:rPr>
          <w:rFonts w:hint="eastAsia"/>
          <w:lang w:eastAsia="zh-CN"/>
        </w:rPr>
        <w:t>Report ITU-R M.2412</w:t>
      </w:r>
      <w:r w:rsidR="00B6584A">
        <w:rPr>
          <w:lang w:eastAsia="zh-CN"/>
        </w:rPr>
        <w:t>-0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>
        <w:rPr>
          <w:lang w:eastAsia="zh-CN"/>
        </w:rPr>
        <w:t>.</w:t>
      </w:r>
      <w:bookmarkEnd w:id="17"/>
    </w:p>
    <w:p w:rsidR="00085438" w:rsidRPr="00D17C27" w:rsidRDefault="00085438" w:rsidP="00BC2D66">
      <w:pPr>
        <w:pStyle w:val="References"/>
      </w:pPr>
      <w:bookmarkStart w:id="18" w:name="_Ref447202904"/>
      <w:r w:rsidRPr="0076360F">
        <w:rPr>
          <w:lang w:eastAsia="zh-CN"/>
        </w:rPr>
        <w:t>R1-16</w:t>
      </w:r>
      <w:r>
        <w:rPr>
          <w:rFonts w:hint="eastAsia"/>
          <w:lang w:eastAsia="zh-CN"/>
        </w:rPr>
        <w:t xml:space="preserve">3452, </w:t>
      </w:r>
      <w:r>
        <w:rPr>
          <w:lang w:eastAsia="zh-CN"/>
        </w:rPr>
        <w:t>“</w:t>
      </w:r>
      <w:r w:rsidRPr="00C05C57">
        <w:rPr>
          <w:bCs/>
          <w:lang w:val="en-GB" w:eastAsia="zh-CN"/>
        </w:rPr>
        <w:t>Summary of offline discussions on eMBMS simulation considerations</w:t>
      </w:r>
      <w:r w:rsidR="0058067E">
        <w:rPr>
          <w:rFonts w:hint="eastAsia"/>
          <w:lang w:eastAsia="zh-CN"/>
        </w:rPr>
        <w:t>,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Nokia, Alcatel-Lucent Shanghai Bell, Ericsson, Fraunhofer IIS, RAN1#84bis, Busan, Korea, Apr 11-15, 2016.</w:t>
      </w:r>
      <w:bookmarkEnd w:id="18"/>
    </w:p>
    <w:sectPr w:rsidR="00085438" w:rsidRPr="00D17C2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9C7" w:rsidRDefault="009629C7">
      <w:r>
        <w:separator/>
      </w:r>
    </w:p>
  </w:endnote>
  <w:endnote w:type="continuationSeparator" w:id="0">
    <w:p w:rsidR="009629C7" w:rsidRDefault="009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9C7" w:rsidRDefault="009629C7">
      <w:r>
        <w:separator/>
      </w:r>
    </w:p>
  </w:footnote>
  <w:footnote w:type="continuationSeparator" w:id="0">
    <w:p w:rsidR="009629C7" w:rsidRDefault="009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DF0A6C"/>
    <w:multiLevelType w:val="hybridMultilevel"/>
    <w:tmpl w:val="E14489F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7393D7F"/>
    <w:multiLevelType w:val="hybridMultilevel"/>
    <w:tmpl w:val="EC82E05A"/>
    <w:lvl w:ilvl="0" w:tplc="5C72E4F4">
      <w:start w:val="20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73D225E"/>
    <w:multiLevelType w:val="hybridMultilevel"/>
    <w:tmpl w:val="BBE6D60A"/>
    <w:lvl w:ilvl="0" w:tplc="3C42FF6C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5C72E4F4">
      <w:start w:val="20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EA78A7"/>
    <w:multiLevelType w:val="hybridMultilevel"/>
    <w:tmpl w:val="7476708E"/>
    <w:lvl w:ilvl="0" w:tplc="BE6E2A94">
      <w:start w:val="166"/>
      <w:numFmt w:val="bullet"/>
      <w:lvlText w:val="–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6001432">
      <w:start w:val="450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3DEB2C8A"/>
    <w:multiLevelType w:val="hybridMultilevel"/>
    <w:tmpl w:val="E0080DB8"/>
    <w:lvl w:ilvl="0" w:tplc="5C72E4F4">
      <w:start w:val="20"/>
      <w:numFmt w:val="bullet"/>
      <w:lvlText w:val="–"/>
      <w:lvlJc w:val="left"/>
      <w:pPr>
        <w:ind w:left="845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5A56004"/>
    <w:multiLevelType w:val="hybridMultilevel"/>
    <w:tmpl w:val="85FA3884"/>
    <w:lvl w:ilvl="0" w:tplc="338CE4D2">
      <w:start w:val="30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824F4E"/>
    <w:multiLevelType w:val="hybridMultilevel"/>
    <w:tmpl w:val="84F07844"/>
    <w:lvl w:ilvl="0" w:tplc="04090003">
      <w:start w:val="1"/>
      <w:numFmt w:val="bullet"/>
      <w:lvlText w:val="o"/>
      <w:lvlJc w:val="left"/>
      <w:pPr>
        <w:ind w:left="845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9663F86"/>
    <w:multiLevelType w:val="hybridMultilevel"/>
    <w:tmpl w:val="F048C458"/>
    <w:lvl w:ilvl="0" w:tplc="04090003">
      <w:start w:val="1"/>
      <w:numFmt w:val="bullet"/>
      <w:lvlText w:val="o"/>
      <w:lvlJc w:val="left"/>
      <w:pPr>
        <w:ind w:left="84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20"/>
  </w:num>
  <w:num w:numId="4">
    <w:abstractNumId w:val="17"/>
  </w:num>
  <w:num w:numId="5">
    <w:abstractNumId w:val="11"/>
  </w:num>
  <w:num w:numId="6">
    <w:abstractNumId w:val="35"/>
  </w:num>
  <w:num w:numId="7">
    <w:abstractNumId w:val="18"/>
  </w:num>
  <w:num w:numId="8">
    <w:abstractNumId w:val="26"/>
  </w:num>
  <w:num w:numId="9">
    <w:abstractNumId w:val="32"/>
  </w:num>
  <w:num w:numId="10">
    <w:abstractNumId w:val="34"/>
  </w:num>
  <w:num w:numId="11">
    <w:abstractNumId w:val="37"/>
  </w:num>
  <w:num w:numId="12">
    <w:abstractNumId w:val="16"/>
  </w:num>
  <w:num w:numId="13">
    <w:abstractNumId w:val="28"/>
  </w:num>
  <w:num w:numId="14">
    <w:abstractNumId w:val="27"/>
  </w:num>
  <w:num w:numId="15">
    <w:abstractNumId w:val="23"/>
  </w:num>
  <w:num w:numId="16">
    <w:abstractNumId w:val="14"/>
  </w:num>
  <w:num w:numId="17">
    <w:abstractNumId w:val="22"/>
  </w:num>
  <w:num w:numId="18">
    <w:abstractNumId w:val="15"/>
  </w:num>
  <w:num w:numId="19">
    <w:abstractNumId w:val="12"/>
  </w:num>
  <w:num w:numId="20">
    <w:abstractNumId w:val="31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30"/>
  </w:num>
  <w:num w:numId="33">
    <w:abstractNumId w:val="9"/>
  </w:num>
  <w:num w:numId="34">
    <w:abstractNumId w:val="33"/>
  </w:num>
  <w:num w:numId="35">
    <w:abstractNumId w:val="10"/>
  </w:num>
  <w:num w:numId="36">
    <w:abstractNumId w:val="19"/>
  </w:num>
  <w:num w:numId="37">
    <w:abstractNumId w:val="29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6BA"/>
    <w:rsid w:val="000172BE"/>
    <w:rsid w:val="00017D8A"/>
    <w:rsid w:val="0002312C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FC7"/>
    <w:rsid w:val="0004023E"/>
    <w:rsid w:val="0004024B"/>
    <w:rsid w:val="00041C57"/>
    <w:rsid w:val="00042938"/>
    <w:rsid w:val="00042C8E"/>
    <w:rsid w:val="000434B7"/>
    <w:rsid w:val="000435E4"/>
    <w:rsid w:val="00044C75"/>
    <w:rsid w:val="00046796"/>
    <w:rsid w:val="000467FD"/>
    <w:rsid w:val="00046AAF"/>
    <w:rsid w:val="00047225"/>
    <w:rsid w:val="00047E60"/>
    <w:rsid w:val="00051C76"/>
    <w:rsid w:val="00052AD2"/>
    <w:rsid w:val="00052F87"/>
    <w:rsid w:val="000530DF"/>
    <w:rsid w:val="00054E0C"/>
    <w:rsid w:val="000552A8"/>
    <w:rsid w:val="0005541D"/>
    <w:rsid w:val="000565C8"/>
    <w:rsid w:val="00057DC8"/>
    <w:rsid w:val="0006105B"/>
    <w:rsid w:val="000612E1"/>
    <w:rsid w:val="000614FE"/>
    <w:rsid w:val="0006545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46"/>
    <w:rsid w:val="00076541"/>
    <w:rsid w:val="000772F4"/>
    <w:rsid w:val="000776EB"/>
    <w:rsid w:val="0008070C"/>
    <w:rsid w:val="000823B0"/>
    <w:rsid w:val="0008335B"/>
    <w:rsid w:val="00083379"/>
    <w:rsid w:val="00083587"/>
    <w:rsid w:val="00083838"/>
    <w:rsid w:val="00083B6A"/>
    <w:rsid w:val="00085438"/>
    <w:rsid w:val="00085E04"/>
    <w:rsid w:val="00086800"/>
    <w:rsid w:val="00087913"/>
    <w:rsid w:val="000902DC"/>
    <w:rsid w:val="000911AE"/>
    <w:rsid w:val="000921D6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9AB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9E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12E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3B7F"/>
    <w:rsid w:val="000F5C60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07E9E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F91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4C9"/>
    <w:rsid w:val="0014063E"/>
    <w:rsid w:val="0014087D"/>
    <w:rsid w:val="00140F74"/>
    <w:rsid w:val="00141191"/>
    <w:rsid w:val="0014159C"/>
    <w:rsid w:val="00141CFF"/>
    <w:rsid w:val="001424C7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70D"/>
    <w:rsid w:val="00175C30"/>
    <w:rsid w:val="00177069"/>
    <w:rsid w:val="00177B32"/>
    <w:rsid w:val="00177FC1"/>
    <w:rsid w:val="001815A2"/>
    <w:rsid w:val="00181FC1"/>
    <w:rsid w:val="00183034"/>
    <w:rsid w:val="001830F7"/>
    <w:rsid w:val="00183EE6"/>
    <w:rsid w:val="0018448E"/>
    <w:rsid w:val="0018588A"/>
    <w:rsid w:val="00187252"/>
    <w:rsid w:val="00191C91"/>
    <w:rsid w:val="00191D57"/>
    <w:rsid w:val="00192DD9"/>
    <w:rsid w:val="001936DA"/>
    <w:rsid w:val="00194339"/>
    <w:rsid w:val="00194848"/>
    <w:rsid w:val="001958EA"/>
    <w:rsid w:val="00195E0E"/>
    <w:rsid w:val="001972C2"/>
    <w:rsid w:val="001A0269"/>
    <w:rsid w:val="001A180D"/>
    <w:rsid w:val="001A1BAC"/>
    <w:rsid w:val="001A2084"/>
    <w:rsid w:val="001A23CE"/>
    <w:rsid w:val="001A2C89"/>
    <w:rsid w:val="001A673E"/>
    <w:rsid w:val="001A7763"/>
    <w:rsid w:val="001B02F8"/>
    <w:rsid w:val="001B3964"/>
    <w:rsid w:val="001B4452"/>
    <w:rsid w:val="001B466C"/>
    <w:rsid w:val="001B4F34"/>
    <w:rsid w:val="001B50FA"/>
    <w:rsid w:val="001B52EC"/>
    <w:rsid w:val="001B554A"/>
    <w:rsid w:val="001B55BB"/>
    <w:rsid w:val="001B6564"/>
    <w:rsid w:val="001B691A"/>
    <w:rsid w:val="001C02D8"/>
    <w:rsid w:val="001C04E3"/>
    <w:rsid w:val="001C18DB"/>
    <w:rsid w:val="001C2378"/>
    <w:rsid w:val="001C3337"/>
    <w:rsid w:val="001C3EE9"/>
    <w:rsid w:val="001C3FA4"/>
    <w:rsid w:val="001C40F9"/>
    <w:rsid w:val="001C458B"/>
    <w:rsid w:val="001C5D4F"/>
    <w:rsid w:val="001C64C0"/>
    <w:rsid w:val="001C69DA"/>
    <w:rsid w:val="001C6F06"/>
    <w:rsid w:val="001D0163"/>
    <w:rsid w:val="001D2360"/>
    <w:rsid w:val="001D29CC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EFC"/>
    <w:rsid w:val="001E3183"/>
    <w:rsid w:val="001E36E4"/>
    <w:rsid w:val="001E379D"/>
    <w:rsid w:val="001E3A3C"/>
    <w:rsid w:val="001E48D1"/>
    <w:rsid w:val="001E5C23"/>
    <w:rsid w:val="001E7504"/>
    <w:rsid w:val="001E76DF"/>
    <w:rsid w:val="001F1308"/>
    <w:rsid w:val="001F1525"/>
    <w:rsid w:val="001F1E87"/>
    <w:rsid w:val="001F1EB6"/>
    <w:rsid w:val="001F2E23"/>
    <w:rsid w:val="001F2F4C"/>
    <w:rsid w:val="001F341F"/>
    <w:rsid w:val="001F3911"/>
    <w:rsid w:val="001F3F1A"/>
    <w:rsid w:val="001F4CBD"/>
    <w:rsid w:val="001F4F3A"/>
    <w:rsid w:val="001F5545"/>
    <w:rsid w:val="001F5777"/>
    <w:rsid w:val="001F5937"/>
    <w:rsid w:val="001F59E3"/>
    <w:rsid w:val="001F59ED"/>
    <w:rsid w:val="001F7121"/>
    <w:rsid w:val="00200263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57D"/>
    <w:rsid w:val="00220894"/>
    <w:rsid w:val="002243A8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B33"/>
    <w:rsid w:val="002451C5"/>
    <w:rsid w:val="00245F1F"/>
    <w:rsid w:val="0024663B"/>
    <w:rsid w:val="00247103"/>
    <w:rsid w:val="00250067"/>
    <w:rsid w:val="0025060F"/>
    <w:rsid w:val="002516DE"/>
    <w:rsid w:val="00251F81"/>
    <w:rsid w:val="00252BE0"/>
    <w:rsid w:val="00253588"/>
    <w:rsid w:val="00253885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0D1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6DB"/>
    <w:rsid w:val="002750B1"/>
    <w:rsid w:val="00276A35"/>
    <w:rsid w:val="00277487"/>
    <w:rsid w:val="00277835"/>
    <w:rsid w:val="00280AB1"/>
    <w:rsid w:val="00284BAE"/>
    <w:rsid w:val="002859AF"/>
    <w:rsid w:val="00286AE7"/>
    <w:rsid w:val="00287243"/>
    <w:rsid w:val="002902A0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311"/>
    <w:rsid w:val="002A1E92"/>
    <w:rsid w:val="002A204D"/>
    <w:rsid w:val="002A2616"/>
    <w:rsid w:val="002A26E1"/>
    <w:rsid w:val="002A368A"/>
    <w:rsid w:val="002A4065"/>
    <w:rsid w:val="002A4319"/>
    <w:rsid w:val="002A43F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5F1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79B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4CD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197"/>
    <w:rsid w:val="003178DA"/>
    <w:rsid w:val="00317DB8"/>
    <w:rsid w:val="00320618"/>
    <w:rsid w:val="0032100B"/>
    <w:rsid w:val="00321BD7"/>
    <w:rsid w:val="00321DAB"/>
    <w:rsid w:val="0032260F"/>
    <w:rsid w:val="003228DA"/>
    <w:rsid w:val="00323D6B"/>
    <w:rsid w:val="00326957"/>
    <w:rsid w:val="00326AE2"/>
    <w:rsid w:val="00330C61"/>
    <w:rsid w:val="00331149"/>
    <w:rsid w:val="00331426"/>
    <w:rsid w:val="0033171D"/>
    <w:rsid w:val="00331FC3"/>
    <w:rsid w:val="003336B3"/>
    <w:rsid w:val="00335B75"/>
    <w:rsid w:val="00335CC4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EAE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EDD"/>
    <w:rsid w:val="003A7834"/>
    <w:rsid w:val="003B0B5B"/>
    <w:rsid w:val="003B0E79"/>
    <w:rsid w:val="003B19A2"/>
    <w:rsid w:val="003B3575"/>
    <w:rsid w:val="003B3E9D"/>
    <w:rsid w:val="003B50BC"/>
    <w:rsid w:val="003B5D97"/>
    <w:rsid w:val="003B63A4"/>
    <w:rsid w:val="003B6870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5A7"/>
    <w:rsid w:val="003E07AE"/>
    <w:rsid w:val="003E14FC"/>
    <w:rsid w:val="003E2976"/>
    <w:rsid w:val="003E3C8D"/>
    <w:rsid w:val="003E4858"/>
    <w:rsid w:val="003E6316"/>
    <w:rsid w:val="003E6884"/>
    <w:rsid w:val="003E6AC5"/>
    <w:rsid w:val="003E6D3D"/>
    <w:rsid w:val="003F0096"/>
    <w:rsid w:val="003F0850"/>
    <w:rsid w:val="003F0D12"/>
    <w:rsid w:val="003F160C"/>
    <w:rsid w:val="003F324F"/>
    <w:rsid w:val="003F33BC"/>
    <w:rsid w:val="003F3D4E"/>
    <w:rsid w:val="003F477E"/>
    <w:rsid w:val="003F5AF9"/>
    <w:rsid w:val="003F63CA"/>
    <w:rsid w:val="003F642B"/>
    <w:rsid w:val="003F6BA5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92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53E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3CE"/>
    <w:rsid w:val="00436E2F"/>
    <w:rsid w:val="00436EAB"/>
    <w:rsid w:val="004424BC"/>
    <w:rsid w:val="004427C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0E"/>
    <w:rsid w:val="00460CC3"/>
    <w:rsid w:val="00460E86"/>
    <w:rsid w:val="004635E2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58D"/>
    <w:rsid w:val="00474220"/>
    <w:rsid w:val="004752D3"/>
    <w:rsid w:val="004754E1"/>
    <w:rsid w:val="00475CE0"/>
    <w:rsid w:val="00476827"/>
    <w:rsid w:val="00476BD4"/>
    <w:rsid w:val="00477C35"/>
    <w:rsid w:val="0048028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97848"/>
    <w:rsid w:val="00497A23"/>
    <w:rsid w:val="004A0F39"/>
    <w:rsid w:val="004A251F"/>
    <w:rsid w:val="004A2F95"/>
    <w:rsid w:val="004A3BF1"/>
    <w:rsid w:val="004A3E42"/>
    <w:rsid w:val="004A4715"/>
    <w:rsid w:val="004A5046"/>
    <w:rsid w:val="004A565E"/>
    <w:rsid w:val="004A5DF3"/>
    <w:rsid w:val="004A6134"/>
    <w:rsid w:val="004A7092"/>
    <w:rsid w:val="004B0A91"/>
    <w:rsid w:val="004B49E6"/>
    <w:rsid w:val="004B4D69"/>
    <w:rsid w:val="004B6DC4"/>
    <w:rsid w:val="004B7914"/>
    <w:rsid w:val="004C01A8"/>
    <w:rsid w:val="004C098E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9B1"/>
    <w:rsid w:val="004F2F7E"/>
    <w:rsid w:val="004F32B5"/>
    <w:rsid w:val="004F407E"/>
    <w:rsid w:val="004F5479"/>
    <w:rsid w:val="004F6CB6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0AA"/>
    <w:rsid w:val="00511F15"/>
    <w:rsid w:val="00512C3A"/>
    <w:rsid w:val="0051302A"/>
    <w:rsid w:val="0051318C"/>
    <w:rsid w:val="005138A3"/>
    <w:rsid w:val="005142CD"/>
    <w:rsid w:val="005143C9"/>
    <w:rsid w:val="005157A9"/>
    <w:rsid w:val="005173A7"/>
    <w:rsid w:val="005177E1"/>
    <w:rsid w:val="00520C0A"/>
    <w:rsid w:val="005218B6"/>
    <w:rsid w:val="00522589"/>
    <w:rsid w:val="00523841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265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3AB"/>
    <w:rsid w:val="005656ED"/>
    <w:rsid w:val="00566544"/>
    <w:rsid w:val="00566608"/>
    <w:rsid w:val="00566C83"/>
    <w:rsid w:val="005700FE"/>
    <w:rsid w:val="00570E24"/>
    <w:rsid w:val="00572760"/>
    <w:rsid w:val="00573481"/>
    <w:rsid w:val="005743DE"/>
    <w:rsid w:val="005746CD"/>
    <w:rsid w:val="00574F3F"/>
    <w:rsid w:val="0057562C"/>
    <w:rsid w:val="005759F6"/>
    <w:rsid w:val="00575E3E"/>
    <w:rsid w:val="005765F5"/>
    <w:rsid w:val="00576D6C"/>
    <w:rsid w:val="00576FAF"/>
    <w:rsid w:val="00577A2E"/>
    <w:rsid w:val="0058067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716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8F7"/>
    <w:rsid w:val="005A054D"/>
    <w:rsid w:val="005A0A46"/>
    <w:rsid w:val="005A10B9"/>
    <w:rsid w:val="005A11EA"/>
    <w:rsid w:val="005A269F"/>
    <w:rsid w:val="005A305E"/>
    <w:rsid w:val="005A30BB"/>
    <w:rsid w:val="005A3887"/>
    <w:rsid w:val="005A56BB"/>
    <w:rsid w:val="005B0542"/>
    <w:rsid w:val="005B2225"/>
    <w:rsid w:val="005B2799"/>
    <w:rsid w:val="005B2B77"/>
    <w:rsid w:val="005B3D4A"/>
    <w:rsid w:val="005B48BE"/>
    <w:rsid w:val="005B4D87"/>
    <w:rsid w:val="005B5A8A"/>
    <w:rsid w:val="005B6789"/>
    <w:rsid w:val="005B7DD1"/>
    <w:rsid w:val="005C00A0"/>
    <w:rsid w:val="005C268D"/>
    <w:rsid w:val="005C28FA"/>
    <w:rsid w:val="005C40F4"/>
    <w:rsid w:val="005C43BE"/>
    <w:rsid w:val="005C44F3"/>
    <w:rsid w:val="005C712D"/>
    <w:rsid w:val="005C7C75"/>
    <w:rsid w:val="005C7E7D"/>
    <w:rsid w:val="005D0E4F"/>
    <w:rsid w:val="005D1D42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D40"/>
    <w:rsid w:val="005D7E0D"/>
    <w:rsid w:val="005E234A"/>
    <w:rsid w:val="005E35CC"/>
    <w:rsid w:val="005E371E"/>
    <w:rsid w:val="005E53F9"/>
    <w:rsid w:val="005E775D"/>
    <w:rsid w:val="005E7E96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272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8C1"/>
    <w:rsid w:val="00650139"/>
    <w:rsid w:val="00652756"/>
    <w:rsid w:val="00652AD8"/>
    <w:rsid w:val="00652B79"/>
    <w:rsid w:val="006533C3"/>
    <w:rsid w:val="00654068"/>
    <w:rsid w:val="00654786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1BA"/>
    <w:rsid w:val="006638AD"/>
    <w:rsid w:val="00666DB4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4763"/>
    <w:rsid w:val="006B555A"/>
    <w:rsid w:val="006B600A"/>
    <w:rsid w:val="006B6635"/>
    <w:rsid w:val="006B790A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6C7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05F"/>
    <w:rsid w:val="006E61C3"/>
    <w:rsid w:val="006E799D"/>
    <w:rsid w:val="006F0593"/>
    <w:rsid w:val="006F1064"/>
    <w:rsid w:val="006F1EB7"/>
    <w:rsid w:val="006F3962"/>
    <w:rsid w:val="006F52E5"/>
    <w:rsid w:val="006F5687"/>
    <w:rsid w:val="006F6066"/>
    <w:rsid w:val="006F6850"/>
    <w:rsid w:val="006F707E"/>
    <w:rsid w:val="007001DC"/>
    <w:rsid w:val="0070112E"/>
    <w:rsid w:val="007025CB"/>
    <w:rsid w:val="007034AA"/>
    <w:rsid w:val="00703C9D"/>
    <w:rsid w:val="007040E4"/>
    <w:rsid w:val="0070490C"/>
    <w:rsid w:val="00705C38"/>
    <w:rsid w:val="00706465"/>
    <w:rsid w:val="0070695A"/>
    <w:rsid w:val="0070782D"/>
    <w:rsid w:val="007109C2"/>
    <w:rsid w:val="007111FC"/>
    <w:rsid w:val="00711340"/>
    <w:rsid w:val="007128A4"/>
    <w:rsid w:val="00712C42"/>
    <w:rsid w:val="00713DE4"/>
    <w:rsid w:val="00714C47"/>
    <w:rsid w:val="00715376"/>
    <w:rsid w:val="00716462"/>
    <w:rsid w:val="00717EA0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8E4"/>
    <w:rsid w:val="00744A64"/>
    <w:rsid w:val="00744D47"/>
    <w:rsid w:val="00744EA0"/>
    <w:rsid w:val="0074638D"/>
    <w:rsid w:val="00746484"/>
    <w:rsid w:val="0074704F"/>
    <w:rsid w:val="00747CB9"/>
    <w:rsid w:val="00747F48"/>
    <w:rsid w:val="00747F4C"/>
    <w:rsid w:val="00750EAB"/>
    <w:rsid w:val="00751091"/>
    <w:rsid w:val="00751B83"/>
    <w:rsid w:val="00753192"/>
    <w:rsid w:val="00754359"/>
    <w:rsid w:val="00754411"/>
    <w:rsid w:val="00754BD9"/>
    <w:rsid w:val="00754E7A"/>
    <w:rsid w:val="0075540C"/>
    <w:rsid w:val="00755AFE"/>
    <w:rsid w:val="00755DB1"/>
    <w:rsid w:val="007574FC"/>
    <w:rsid w:val="00760975"/>
    <w:rsid w:val="00761FDA"/>
    <w:rsid w:val="007621FF"/>
    <w:rsid w:val="007634E3"/>
    <w:rsid w:val="007637F5"/>
    <w:rsid w:val="00764194"/>
    <w:rsid w:val="007641D8"/>
    <w:rsid w:val="0076582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4EA"/>
    <w:rsid w:val="0078285F"/>
    <w:rsid w:val="00783207"/>
    <w:rsid w:val="00783E1D"/>
    <w:rsid w:val="0078483B"/>
    <w:rsid w:val="00784EED"/>
    <w:rsid w:val="00785900"/>
    <w:rsid w:val="00786692"/>
    <w:rsid w:val="00786958"/>
    <w:rsid w:val="00786E71"/>
    <w:rsid w:val="007900B4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9B8"/>
    <w:rsid w:val="007A7A96"/>
    <w:rsid w:val="007B03AF"/>
    <w:rsid w:val="007B1260"/>
    <w:rsid w:val="007B1543"/>
    <w:rsid w:val="007B1AC0"/>
    <w:rsid w:val="007B217C"/>
    <w:rsid w:val="007B270A"/>
    <w:rsid w:val="007B2D3B"/>
    <w:rsid w:val="007B52CD"/>
    <w:rsid w:val="007B6934"/>
    <w:rsid w:val="007B7DC1"/>
    <w:rsid w:val="007B7EDB"/>
    <w:rsid w:val="007C054E"/>
    <w:rsid w:val="007C19AD"/>
    <w:rsid w:val="007C3598"/>
    <w:rsid w:val="007C3FA8"/>
    <w:rsid w:val="007C68DA"/>
    <w:rsid w:val="007C7423"/>
    <w:rsid w:val="007D229A"/>
    <w:rsid w:val="007D2F44"/>
    <w:rsid w:val="007D2F4D"/>
    <w:rsid w:val="007D4178"/>
    <w:rsid w:val="007D4A37"/>
    <w:rsid w:val="007D4D33"/>
    <w:rsid w:val="007D7175"/>
    <w:rsid w:val="007E1369"/>
    <w:rsid w:val="007E1A1B"/>
    <w:rsid w:val="007E1A88"/>
    <w:rsid w:val="007E2252"/>
    <w:rsid w:val="007E4C88"/>
    <w:rsid w:val="007E585E"/>
    <w:rsid w:val="007E5AF1"/>
    <w:rsid w:val="007E7DDF"/>
    <w:rsid w:val="007F11C8"/>
    <w:rsid w:val="007F1CFB"/>
    <w:rsid w:val="007F220B"/>
    <w:rsid w:val="007F2306"/>
    <w:rsid w:val="007F27DD"/>
    <w:rsid w:val="007F3CFE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02D"/>
    <w:rsid w:val="008221B3"/>
    <w:rsid w:val="0082248E"/>
    <w:rsid w:val="00822493"/>
    <w:rsid w:val="00824FDF"/>
    <w:rsid w:val="00825125"/>
    <w:rsid w:val="008257CC"/>
    <w:rsid w:val="008263CC"/>
    <w:rsid w:val="00826572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ACE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948"/>
    <w:rsid w:val="00860D8E"/>
    <w:rsid w:val="0086275E"/>
    <w:rsid w:val="00864440"/>
    <w:rsid w:val="00864D76"/>
    <w:rsid w:val="008650FC"/>
    <w:rsid w:val="00865361"/>
    <w:rsid w:val="00866EB3"/>
    <w:rsid w:val="0086701A"/>
    <w:rsid w:val="00867BD2"/>
    <w:rsid w:val="008712FD"/>
    <w:rsid w:val="008716A1"/>
    <w:rsid w:val="008727B9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0CF9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903"/>
    <w:rsid w:val="008D60BC"/>
    <w:rsid w:val="008D6D7B"/>
    <w:rsid w:val="008D762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EBF"/>
    <w:rsid w:val="008F48C2"/>
    <w:rsid w:val="008F5840"/>
    <w:rsid w:val="008F5EEF"/>
    <w:rsid w:val="008F66FE"/>
    <w:rsid w:val="008F6E1C"/>
    <w:rsid w:val="008F72CC"/>
    <w:rsid w:val="008F72CD"/>
    <w:rsid w:val="008F7989"/>
    <w:rsid w:val="008F7FDF"/>
    <w:rsid w:val="009001F7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DC4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BFE"/>
    <w:rsid w:val="009311DF"/>
    <w:rsid w:val="009328C7"/>
    <w:rsid w:val="00932986"/>
    <w:rsid w:val="00933015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E3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1DD"/>
    <w:rsid w:val="009629C7"/>
    <w:rsid w:val="00963CD9"/>
    <w:rsid w:val="009648FF"/>
    <w:rsid w:val="009657F1"/>
    <w:rsid w:val="0096625D"/>
    <w:rsid w:val="00970412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3C5"/>
    <w:rsid w:val="00992B51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4D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B73"/>
    <w:rsid w:val="009D0F66"/>
    <w:rsid w:val="009D1A06"/>
    <w:rsid w:val="009D1BA4"/>
    <w:rsid w:val="009D22E4"/>
    <w:rsid w:val="009D22F7"/>
    <w:rsid w:val="009D280F"/>
    <w:rsid w:val="009D319C"/>
    <w:rsid w:val="009D5BAB"/>
    <w:rsid w:val="009D6A0A"/>
    <w:rsid w:val="009E058F"/>
    <w:rsid w:val="009E0A9E"/>
    <w:rsid w:val="009E1154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B2A"/>
    <w:rsid w:val="009F521F"/>
    <w:rsid w:val="009F553C"/>
    <w:rsid w:val="009F59F8"/>
    <w:rsid w:val="009F5F74"/>
    <w:rsid w:val="00A005B0"/>
    <w:rsid w:val="00A01F17"/>
    <w:rsid w:val="00A022A5"/>
    <w:rsid w:val="00A03A22"/>
    <w:rsid w:val="00A04618"/>
    <w:rsid w:val="00A04634"/>
    <w:rsid w:val="00A06119"/>
    <w:rsid w:val="00A07018"/>
    <w:rsid w:val="00A07A48"/>
    <w:rsid w:val="00A07AA3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4EBD"/>
    <w:rsid w:val="00A353D9"/>
    <w:rsid w:val="00A3611D"/>
    <w:rsid w:val="00A36339"/>
    <w:rsid w:val="00A366E4"/>
    <w:rsid w:val="00A43157"/>
    <w:rsid w:val="00A4376F"/>
    <w:rsid w:val="00A4549F"/>
    <w:rsid w:val="00A45B9B"/>
    <w:rsid w:val="00A45EE7"/>
    <w:rsid w:val="00A462FE"/>
    <w:rsid w:val="00A463FF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F41"/>
    <w:rsid w:val="00A67544"/>
    <w:rsid w:val="00A67657"/>
    <w:rsid w:val="00A7075B"/>
    <w:rsid w:val="00A71CE6"/>
    <w:rsid w:val="00A71D23"/>
    <w:rsid w:val="00A7333A"/>
    <w:rsid w:val="00A73D0D"/>
    <w:rsid w:val="00A74A92"/>
    <w:rsid w:val="00A75CC1"/>
    <w:rsid w:val="00A75E88"/>
    <w:rsid w:val="00A7787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B6F"/>
    <w:rsid w:val="00AA3DB7"/>
    <w:rsid w:val="00AA51F5"/>
    <w:rsid w:val="00AA5E3B"/>
    <w:rsid w:val="00AA6177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2F8"/>
    <w:rsid w:val="00AB43EC"/>
    <w:rsid w:val="00AB4BF4"/>
    <w:rsid w:val="00AB5ADF"/>
    <w:rsid w:val="00AB5E57"/>
    <w:rsid w:val="00AB725F"/>
    <w:rsid w:val="00AC0198"/>
    <w:rsid w:val="00AC0705"/>
    <w:rsid w:val="00AC109B"/>
    <w:rsid w:val="00AC3C8B"/>
    <w:rsid w:val="00AC6EB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C93"/>
    <w:rsid w:val="00AD7305"/>
    <w:rsid w:val="00AD7BD3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3952"/>
    <w:rsid w:val="00B156A9"/>
    <w:rsid w:val="00B15F83"/>
    <w:rsid w:val="00B160FF"/>
    <w:rsid w:val="00B16322"/>
    <w:rsid w:val="00B1662E"/>
    <w:rsid w:val="00B16A6F"/>
    <w:rsid w:val="00B22405"/>
    <w:rsid w:val="00B22C0D"/>
    <w:rsid w:val="00B23613"/>
    <w:rsid w:val="00B23AF4"/>
    <w:rsid w:val="00B23C15"/>
    <w:rsid w:val="00B2465F"/>
    <w:rsid w:val="00B253F3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816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980"/>
    <w:rsid w:val="00B6584A"/>
    <w:rsid w:val="00B711CE"/>
    <w:rsid w:val="00B71DC8"/>
    <w:rsid w:val="00B746C6"/>
    <w:rsid w:val="00B75E8C"/>
    <w:rsid w:val="00B7604C"/>
    <w:rsid w:val="00B7652C"/>
    <w:rsid w:val="00B766BF"/>
    <w:rsid w:val="00B76FA6"/>
    <w:rsid w:val="00B7750A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5C7"/>
    <w:rsid w:val="00B96BEF"/>
    <w:rsid w:val="00B96FC0"/>
    <w:rsid w:val="00B97260"/>
    <w:rsid w:val="00B97A69"/>
    <w:rsid w:val="00BA0632"/>
    <w:rsid w:val="00BA0AAA"/>
    <w:rsid w:val="00BA0DFB"/>
    <w:rsid w:val="00BA0FE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598"/>
    <w:rsid w:val="00BC08C5"/>
    <w:rsid w:val="00BC12FB"/>
    <w:rsid w:val="00BC1C3C"/>
    <w:rsid w:val="00BC2D66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00E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BF7658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772"/>
    <w:rsid w:val="00C13BDA"/>
    <w:rsid w:val="00C13FFD"/>
    <w:rsid w:val="00C14632"/>
    <w:rsid w:val="00C16C30"/>
    <w:rsid w:val="00C20A00"/>
    <w:rsid w:val="00C21673"/>
    <w:rsid w:val="00C21C7A"/>
    <w:rsid w:val="00C23130"/>
    <w:rsid w:val="00C2342C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67A"/>
    <w:rsid w:val="00C8377F"/>
    <w:rsid w:val="00C8646D"/>
    <w:rsid w:val="00C91DE3"/>
    <w:rsid w:val="00C92C7F"/>
    <w:rsid w:val="00C9369D"/>
    <w:rsid w:val="00C944FA"/>
    <w:rsid w:val="00C95854"/>
    <w:rsid w:val="00C95EFF"/>
    <w:rsid w:val="00C96B6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CE0"/>
    <w:rsid w:val="00CB787A"/>
    <w:rsid w:val="00CC0C4A"/>
    <w:rsid w:val="00CC17F0"/>
    <w:rsid w:val="00CC1853"/>
    <w:rsid w:val="00CC1FAE"/>
    <w:rsid w:val="00CC3392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D23"/>
    <w:rsid w:val="00CE46E5"/>
    <w:rsid w:val="00CE485A"/>
    <w:rsid w:val="00CE5279"/>
    <w:rsid w:val="00CE57D0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2D5"/>
    <w:rsid w:val="00D004FA"/>
    <w:rsid w:val="00D01B21"/>
    <w:rsid w:val="00D01BA2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068"/>
    <w:rsid w:val="00D15F43"/>
    <w:rsid w:val="00D16E87"/>
    <w:rsid w:val="00D17C27"/>
    <w:rsid w:val="00D20B8B"/>
    <w:rsid w:val="00D2162C"/>
    <w:rsid w:val="00D21A3C"/>
    <w:rsid w:val="00D233F1"/>
    <w:rsid w:val="00D256F8"/>
    <w:rsid w:val="00D25D2A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E34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87E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6184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26D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2D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4DA"/>
    <w:rsid w:val="00DE0D00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415"/>
    <w:rsid w:val="00E0755C"/>
    <w:rsid w:val="00E14A7E"/>
    <w:rsid w:val="00E151E1"/>
    <w:rsid w:val="00E1752A"/>
    <w:rsid w:val="00E17619"/>
    <w:rsid w:val="00E17805"/>
    <w:rsid w:val="00E2016B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C6E"/>
    <w:rsid w:val="00E429ED"/>
    <w:rsid w:val="00E43F37"/>
    <w:rsid w:val="00E44E9E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A3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C67"/>
    <w:rsid w:val="00E67E23"/>
    <w:rsid w:val="00E70016"/>
    <w:rsid w:val="00E70BC7"/>
    <w:rsid w:val="00E70FBC"/>
    <w:rsid w:val="00E71163"/>
    <w:rsid w:val="00E72C01"/>
    <w:rsid w:val="00E741AC"/>
    <w:rsid w:val="00E75174"/>
    <w:rsid w:val="00E75EBA"/>
    <w:rsid w:val="00E763B4"/>
    <w:rsid w:val="00E77848"/>
    <w:rsid w:val="00E80514"/>
    <w:rsid w:val="00E80E5B"/>
    <w:rsid w:val="00E81155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A8"/>
    <w:rsid w:val="00E90BFF"/>
    <w:rsid w:val="00E91F04"/>
    <w:rsid w:val="00E91F35"/>
    <w:rsid w:val="00E95352"/>
    <w:rsid w:val="00E95BA6"/>
    <w:rsid w:val="00E96CB0"/>
    <w:rsid w:val="00E97648"/>
    <w:rsid w:val="00EA0E4A"/>
    <w:rsid w:val="00EA1A54"/>
    <w:rsid w:val="00EA2226"/>
    <w:rsid w:val="00EA26FC"/>
    <w:rsid w:val="00EA3793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942"/>
    <w:rsid w:val="00EB1B27"/>
    <w:rsid w:val="00EB1DA8"/>
    <w:rsid w:val="00EB4CFF"/>
    <w:rsid w:val="00EB5476"/>
    <w:rsid w:val="00EB70B0"/>
    <w:rsid w:val="00EB7504"/>
    <w:rsid w:val="00EB7633"/>
    <w:rsid w:val="00EB7736"/>
    <w:rsid w:val="00EC1016"/>
    <w:rsid w:val="00EC2E2D"/>
    <w:rsid w:val="00EC462B"/>
    <w:rsid w:val="00EC4723"/>
    <w:rsid w:val="00EC4882"/>
    <w:rsid w:val="00EC56E0"/>
    <w:rsid w:val="00EC6057"/>
    <w:rsid w:val="00EC6847"/>
    <w:rsid w:val="00EC7DB6"/>
    <w:rsid w:val="00ED162F"/>
    <w:rsid w:val="00ED2E52"/>
    <w:rsid w:val="00ED3024"/>
    <w:rsid w:val="00ED5FE4"/>
    <w:rsid w:val="00ED608E"/>
    <w:rsid w:val="00ED71C5"/>
    <w:rsid w:val="00EE03EB"/>
    <w:rsid w:val="00EE16FA"/>
    <w:rsid w:val="00EE3C42"/>
    <w:rsid w:val="00EE3D4F"/>
    <w:rsid w:val="00EE534D"/>
    <w:rsid w:val="00EE5560"/>
    <w:rsid w:val="00EE6F1E"/>
    <w:rsid w:val="00EF0036"/>
    <w:rsid w:val="00EF0348"/>
    <w:rsid w:val="00EF1F9C"/>
    <w:rsid w:val="00EF4366"/>
    <w:rsid w:val="00EF4CD6"/>
    <w:rsid w:val="00EF54FB"/>
    <w:rsid w:val="00EF55A0"/>
    <w:rsid w:val="00EF63D1"/>
    <w:rsid w:val="00EF6513"/>
    <w:rsid w:val="00EF6683"/>
    <w:rsid w:val="00EF7002"/>
    <w:rsid w:val="00EF769B"/>
    <w:rsid w:val="00F01BF5"/>
    <w:rsid w:val="00F027BA"/>
    <w:rsid w:val="00F03E79"/>
    <w:rsid w:val="00F05250"/>
    <w:rsid w:val="00F0628D"/>
    <w:rsid w:val="00F06651"/>
    <w:rsid w:val="00F07DE6"/>
    <w:rsid w:val="00F1056C"/>
    <w:rsid w:val="00F107F1"/>
    <w:rsid w:val="00F10FC1"/>
    <w:rsid w:val="00F112FD"/>
    <w:rsid w:val="00F131CD"/>
    <w:rsid w:val="00F133A1"/>
    <w:rsid w:val="00F13ECD"/>
    <w:rsid w:val="00F15409"/>
    <w:rsid w:val="00F155CE"/>
    <w:rsid w:val="00F16BF2"/>
    <w:rsid w:val="00F17EAE"/>
    <w:rsid w:val="00F218D4"/>
    <w:rsid w:val="00F2250A"/>
    <w:rsid w:val="00F24788"/>
    <w:rsid w:val="00F259F1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52EA"/>
    <w:rsid w:val="00F56297"/>
    <w:rsid w:val="00F56DCF"/>
    <w:rsid w:val="00F57034"/>
    <w:rsid w:val="00F60BE9"/>
    <w:rsid w:val="00F61FD8"/>
    <w:rsid w:val="00F624B6"/>
    <w:rsid w:val="00F62DBF"/>
    <w:rsid w:val="00F641FC"/>
    <w:rsid w:val="00F647F7"/>
    <w:rsid w:val="00F6583C"/>
    <w:rsid w:val="00F6589A"/>
    <w:rsid w:val="00F6783E"/>
    <w:rsid w:val="00F6796B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7A9"/>
    <w:rsid w:val="00F93D72"/>
    <w:rsid w:val="00F93E65"/>
    <w:rsid w:val="00F94070"/>
    <w:rsid w:val="00F950B5"/>
    <w:rsid w:val="00F9513F"/>
    <w:rsid w:val="00F97908"/>
    <w:rsid w:val="00F97B43"/>
    <w:rsid w:val="00F97EF7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A64"/>
    <w:rsid w:val="00FC5FC2"/>
    <w:rsid w:val="00FC6177"/>
    <w:rsid w:val="00FC63D1"/>
    <w:rsid w:val="00FC6D6F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C2B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F06FC6-F99C-461D-8177-26BCE5FC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933015"/>
    <w:pPr>
      <w:ind w:firstLineChars="200" w:firstLine="420"/>
    </w:pPr>
  </w:style>
  <w:style w:type="paragraph" w:customStyle="1" w:styleId="Default">
    <w:name w:val="Default"/>
    <w:rsid w:val="007C7423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4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5CB6A-92C7-40A9-8350-3C976B1C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4</Pages>
  <Words>1509</Words>
  <Characters>7894</Characters>
  <Application>Microsoft Office Word</Application>
  <DocSecurity>0</DocSecurity>
  <Lines>164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211</cp:revision>
  <cp:lastPrinted>2007-06-18T22:08:00Z</cp:lastPrinted>
  <dcterms:created xsi:type="dcterms:W3CDTF">2018-04-21T05:32:00Z</dcterms:created>
  <dcterms:modified xsi:type="dcterms:W3CDTF">2018-09-29T04:07:00Z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(3)VzcwLk2X5Uimnx6e9NYIHYLHSwMsz40Eg1BWw8UTFn3xBNGcNb8WkuMSrPDH77+V1E0qcx26
uesbODyWjm8Gs5utpvU3Vj4adiMo9INJv3IqFy4aXEc4jfMJWpVdScKiM7VTVhRkE2Oqz8xK
5wK+ZGg3XgWDDMJpddm3F2AsGViBGiNWbts5FndKSnsRox8WRddQWgqIWCK+YNG+71/fb7ew
w4seQYyKGjCm5A+0pD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wwdYnSl1UYH6V034BA/McaC3+pB9azmXUYSA1tPRLq91yE+MLhEB+y
itmORgSIKb+IfN/RCPnbJWAv9zJwJu/Jst8yHGwCnQVeR/A6HQY4b4bgYIxFv+7XfjDcqERv
gLuM5gxVMBjThc353J5DRG0Zmtcsuoi54fXT5pQ8RIhbnl8FBlB4PdXYSYgH26byUFWsaNJt
ubmj3HS3pvogf6sdZ9DzDeLxrem5EBZwZD2w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Ujs9x5XEwSxUPSgUL5q0Y1WY2pFvreOvcDnY
yrTZrkOu/wX/+4vqFX3YmvPGqg2vYZ4IZpO+K+ak/nurmZlRoak=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1538155321</vt:lpwstr>
  </property>
</Properties>
</file>