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6FF166" w14:textId="77777777" w:rsidR="005661C8" w:rsidRPr="000B61F9" w:rsidRDefault="0042397E" w:rsidP="005661C8">
      <w:pPr>
        <w:tabs>
          <w:tab w:val="right" w:pos="9216"/>
        </w:tabs>
        <w:spacing w:after="0"/>
        <w:jc w:val="left"/>
        <w:rPr>
          <w:b/>
          <w:highlight w:val="yellow"/>
          <w:lang w:eastAsia="zh-CN"/>
        </w:rPr>
      </w:pPr>
      <w:r>
        <w:rPr>
          <w:b/>
          <w:noProof/>
          <w:lang w:eastAsia="zh-CN"/>
        </w:rPr>
        <mc:AlternateContent>
          <mc:Choice Requires="wps">
            <w:drawing>
              <wp:anchor distT="0" distB="0" distL="114300" distR="114300" simplePos="0" relativeHeight="251659264" behindDoc="0" locked="1" layoutInCell="1" allowOverlap="1" wp14:anchorId="1268E017" wp14:editId="5C698468">
                <wp:simplePos x="0" y="0"/>
                <wp:positionH relativeFrom="column">
                  <wp:posOffset>0</wp:posOffset>
                </wp:positionH>
                <wp:positionV relativeFrom="paragraph">
                  <wp:posOffset>-1737360</wp:posOffset>
                </wp:positionV>
                <wp:extent cx="635" cy="635"/>
                <wp:effectExtent l="9525" t="5715" r="8890" b="12700"/>
                <wp:wrapNone/>
                <wp:docPr id="3" name="任意多边形 4"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B87A"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661C8">
        <w:rPr>
          <w:b/>
          <w:lang w:eastAsia="zh-CN"/>
        </w:rPr>
        <w:t>4</w:t>
      </w:r>
      <w:r w:rsidR="001651CC">
        <w:rPr>
          <w:b/>
          <w:lang w:eastAsia="zh-CN"/>
        </w:rPr>
        <w:t>bis</w:t>
      </w:r>
      <w:r w:rsidR="005661C8" w:rsidRPr="00384C50">
        <w:rPr>
          <w:b/>
        </w:rPr>
        <w:tab/>
      </w:r>
      <w:r w:rsidR="0027201A" w:rsidRPr="0027201A">
        <w:rPr>
          <w:b/>
          <w:lang w:eastAsia="zh-CN"/>
        </w:rPr>
        <w:t>R1-</w:t>
      </w:r>
      <w:r w:rsidR="002857E9" w:rsidRPr="0027201A">
        <w:rPr>
          <w:b/>
          <w:lang w:eastAsia="zh-CN"/>
        </w:rPr>
        <w:t>18</w:t>
      </w:r>
      <w:r w:rsidR="002857E9">
        <w:rPr>
          <w:b/>
          <w:lang w:eastAsia="zh-CN"/>
        </w:rPr>
        <w:t>10157</w:t>
      </w:r>
    </w:p>
    <w:p w14:paraId="208CB2D1" w14:textId="77777777" w:rsidR="00CF546A" w:rsidRDefault="001651CC" w:rsidP="005661C8">
      <w:pPr>
        <w:jc w:val="left"/>
        <w:rPr>
          <w:b/>
          <w:kern w:val="2"/>
          <w:lang w:eastAsia="zh-CN"/>
        </w:rPr>
      </w:pPr>
      <w:r>
        <w:rPr>
          <w:rFonts w:ascii="Times" w:hAnsi="Times" w:cs="Times"/>
          <w:b/>
          <w:kern w:val="2"/>
          <w:lang w:eastAsia="zh-CN"/>
        </w:rPr>
        <w:t>Chengdu</w:t>
      </w:r>
      <w:r w:rsidR="005661C8" w:rsidRPr="00F75FBB">
        <w:rPr>
          <w:rFonts w:ascii="Times" w:hAnsi="Times" w:cs="Times"/>
          <w:b/>
          <w:kern w:val="2"/>
          <w:lang w:eastAsia="zh-CN"/>
        </w:rPr>
        <w:t xml:space="preserve">, </w:t>
      </w:r>
      <w:r>
        <w:rPr>
          <w:b/>
          <w:kern w:val="2"/>
          <w:lang w:eastAsia="zh-CN"/>
        </w:rPr>
        <w:t>China</w:t>
      </w:r>
      <w:r w:rsidR="005661C8" w:rsidRPr="00BF2AF7">
        <w:rPr>
          <w:b/>
          <w:bCs/>
          <w:lang w:eastAsia="zh-CN"/>
        </w:rPr>
        <w:t>,</w:t>
      </w:r>
      <w:r w:rsidR="005661C8">
        <w:rPr>
          <w:rFonts w:hint="eastAsia"/>
          <w:b/>
          <w:kern w:val="2"/>
          <w:lang w:eastAsia="zh-CN"/>
        </w:rPr>
        <w:t xml:space="preserve"> </w:t>
      </w:r>
      <w:r>
        <w:rPr>
          <w:b/>
          <w:kern w:val="2"/>
          <w:lang w:eastAsia="zh-CN"/>
        </w:rPr>
        <w:t>8</w:t>
      </w:r>
      <w:r w:rsidR="005661C8">
        <w:rPr>
          <w:b/>
          <w:kern w:val="2"/>
          <w:lang w:eastAsia="zh-CN"/>
        </w:rPr>
        <w:t xml:space="preserve"> </w:t>
      </w:r>
      <w:r w:rsidR="005661C8" w:rsidRPr="00AF42CC">
        <w:rPr>
          <w:b/>
          <w:bCs/>
          <w:lang w:eastAsia="zh-CN"/>
        </w:rPr>
        <w:t xml:space="preserve">– </w:t>
      </w:r>
      <w:r>
        <w:rPr>
          <w:b/>
          <w:bCs/>
          <w:lang w:eastAsia="zh-CN"/>
        </w:rPr>
        <w:t>12</w:t>
      </w:r>
      <w:r w:rsidR="005661C8" w:rsidRPr="00AF42CC">
        <w:rPr>
          <w:b/>
          <w:bCs/>
          <w:lang w:eastAsia="zh-CN"/>
        </w:rPr>
        <w:t xml:space="preserve"> </w:t>
      </w:r>
      <w:r>
        <w:rPr>
          <w:b/>
          <w:kern w:val="2"/>
          <w:lang w:eastAsia="zh-CN"/>
        </w:rPr>
        <w:t>October</w:t>
      </w:r>
      <w:r w:rsidR="005661C8">
        <w:rPr>
          <w:b/>
          <w:kern w:val="2"/>
          <w:lang w:eastAsia="zh-CN"/>
        </w:rPr>
        <w:t xml:space="preserve"> </w:t>
      </w:r>
      <w:r w:rsidR="005661C8" w:rsidRPr="00AF42CC">
        <w:rPr>
          <w:b/>
          <w:bCs/>
          <w:lang w:eastAsia="zh-CN"/>
        </w:rPr>
        <w:t>201</w:t>
      </w:r>
      <w:r w:rsidR="005661C8">
        <w:rPr>
          <w:b/>
          <w:bCs/>
          <w:lang w:eastAsia="zh-CN"/>
        </w:rPr>
        <w:t>8</w:t>
      </w:r>
    </w:p>
    <w:p w14:paraId="50B4D0D2" w14:textId="77777777" w:rsidR="00F314DB" w:rsidRPr="008518E9" w:rsidRDefault="00F314DB" w:rsidP="00F314DB">
      <w:pPr>
        <w:pBdr>
          <w:top w:val="single" w:sz="4" w:space="1" w:color="auto"/>
        </w:pBdr>
        <w:spacing w:after="0"/>
        <w:jc w:val="left"/>
        <w:rPr>
          <w:b/>
          <w:sz w:val="16"/>
          <w:szCs w:val="16"/>
        </w:rPr>
      </w:pPr>
    </w:p>
    <w:p w14:paraId="43BBDA69"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w:t>
      </w:r>
      <w:r w:rsidR="002857E9">
        <w:rPr>
          <w:b/>
          <w:lang w:eastAsia="zh-CN"/>
        </w:rPr>
        <w:t>2</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77777777"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5661C8" w:rsidRPr="005661C8">
        <w:rPr>
          <w:b/>
          <w:lang w:eastAsia="zh-CN"/>
        </w:rPr>
        <w:t>L1 enhancements for URLLC</w:t>
      </w:r>
    </w:p>
    <w:p w14:paraId="0B01295D" w14:textId="20D43943"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104463">
        <w:rPr>
          <w:rFonts w:hint="eastAsia"/>
          <w:b/>
          <w:lang w:eastAsia="zh-CN"/>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32B29D8F" w14:textId="77777777" w:rsidR="00CA79C9" w:rsidRDefault="00DE728F" w:rsidP="00CA79C9">
      <w:pPr>
        <w:tabs>
          <w:tab w:val="num" w:pos="2160"/>
        </w:tabs>
        <w:rPr>
          <w:bCs/>
        </w:rPr>
      </w:pPr>
      <w:bookmarkStart w:id="2"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F033E1">
        <w:rPr>
          <w:bCs/>
          <w:lang w:eastAsia="zh-CN"/>
        </w:rPr>
        <w:t>Rel-</w:t>
      </w:r>
      <w:r w:rsidR="000B011B">
        <w:rPr>
          <w:lang w:eastAsia="zh-CN"/>
        </w:rPr>
        <w:t>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w:t>
      </w:r>
      <w:r w:rsidR="00F033E1">
        <w:rPr>
          <w:bCs/>
          <w:lang w:eastAsia="zh-CN"/>
        </w:rPr>
        <w:t>Rel-</w:t>
      </w:r>
      <w:r w:rsidR="00445B3F">
        <w:rPr>
          <w:rFonts w:hint="eastAsia"/>
          <w:bCs/>
          <w:lang w:eastAsia="zh-CN"/>
        </w:rPr>
        <w:t xml:space="preserve">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 xml:space="preserve">those use cases in </w:t>
      </w:r>
      <w:r w:rsidR="00F033E1">
        <w:rPr>
          <w:bCs/>
          <w:lang w:eastAsia="zh-CN"/>
        </w:rPr>
        <w:t>Rel-</w:t>
      </w:r>
      <w:r w:rsidR="00CA79C9" w:rsidRPr="000C7676">
        <w:rPr>
          <w:bCs/>
        </w:rPr>
        <w:t>16 with higher requirements, such as:</w:t>
      </w:r>
    </w:p>
    <w:p w14:paraId="09535630" w14:textId="77777777" w:rsidR="00CA79C9" w:rsidRPr="0007292F" w:rsidRDefault="00CA79C9" w:rsidP="00CA79C9">
      <w:pPr>
        <w:numPr>
          <w:ilvl w:val="0"/>
          <w:numId w:val="47"/>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14:paraId="5D1E1DBE" w14:textId="77777777" w:rsidR="00CA79C9" w:rsidRPr="0007292F" w:rsidRDefault="00CA79C9" w:rsidP="004E1BCF">
      <w:pPr>
        <w:numPr>
          <w:ilvl w:val="0"/>
          <w:numId w:val="47"/>
        </w:numPr>
        <w:overflowPunct w:val="0"/>
        <w:snapToGrid/>
        <w:ind w:left="714" w:hanging="357"/>
        <w:textAlignment w:val="baseline"/>
        <w:rPr>
          <w:bCs/>
        </w:rPr>
      </w:pPr>
      <w:r w:rsidRPr="0007292F">
        <w:rPr>
          <w:bCs/>
        </w:rPr>
        <w:t>Relevant development in other work and study items to be taken into account.</w:t>
      </w:r>
    </w:p>
    <w:p w14:paraId="63D7E8A2" w14:textId="20FEB87B" w:rsidR="001822A2" w:rsidRDefault="001822A2" w:rsidP="00FA5C8B">
      <w:pPr>
        <w:tabs>
          <w:tab w:val="num" w:pos="2160"/>
        </w:tabs>
        <w:rPr>
          <w:bCs/>
        </w:rPr>
      </w:pPr>
      <w:r>
        <w:rPr>
          <w:bCs/>
        </w:rPr>
        <w:t xml:space="preserve">The contribution mainly focuses on layer 1 enhancements for URLLC. </w:t>
      </w:r>
      <w:r>
        <w:rPr>
          <w:rFonts w:hint="eastAsia"/>
          <w:bCs/>
        </w:rPr>
        <w:t xml:space="preserve">In the RAN1#94 meeting, the </w:t>
      </w:r>
      <w:r>
        <w:rPr>
          <w:bCs/>
        </w:rPr>
        <w:t>following</w:t>
      </w:r>
      <w:r>
        <w:rPr>
          <w:rFonts w:hint="eastAsia"/>
          <w:bCs/>
        </w:rPr>
        <w:t xml:space="preserve"> </w:t>
      </w:r>
      <w:r>
        <w:rPr>
          <w:bCs/>
        </w:rPr>
        <w:t xml:space="preserve">agreements related to layer 1 enhancements were achieved: </w:t>
      </w:r>
    </w:p>
    <w:p w14:paraId="578A61F3" w14:textId="77777777" w:rsidR="00DC4F4F" w:rsidRPr="00FA5C8B" w:rsidRDefault="00DC4F4F" w:rsidP="00FA5C8B">
      <w:pPr>
        <w:spacing w:after="0"/>
        <w:rPr>
          <w:rFonts w:eastAsia="宋体"/>
          <w:kern w:val="2"/>
          <w:highlight w:val="green"/>
          <w:lang w:val="en-GB" w:eastAsia="zh-CN"/>
        </w:rPr>
      </w:pPr>
      <w:r w:rsidRPr="00FA5C8B">
        <w:rPr>
          <w:rFonts w:eastAsia="宋体"/>
          <w:kern w:val="2"/>
          <w:highlight w:val="green"/>
          <w:lang w:val="en-GB" w:eastAsia="zh-CN"/>
        </w:rPr>
        <w:t>Agreements:</w:t>
      </w:r>
    </w:p>
    <w:p w14:paraId="72DC8143" w14:textId="77777777" w:rsidR="00DC4F4F" w:rsidRPr="007D5B55" w:rsidRDefault="00DC4F4F" w:rsidP="00FA5C8B">
      <w:pPr>
        <w:widowControl w:val="0"/>
        <w:spacing w:after="0"/>
        <w:ind w:left="720" w:hanging="720"/>
        <w:rPr>
          <w:b/>
          <w:kern w:val="2"/>
          <w:szCs w:val="20"/>
          <w:lang w:eastAsia="zh-CN"/>
        </w:rPr>
      </w:pPr>
      <w:r w:rsidRPr="007D5B55">
        <w:rPr>
          <w:kern w:val="2"/>
          <w:szCs w:val="20"/>
          <w:lang w:eastAsia="zh-CN"/>
        </w:rPr>
        <w:t>Further evaluate the potential PDCCH enhancements for NR Rel-16 URLLC.</w:t>
      </w:r>
    </w:p>
    <w:p w14:paraId="1057ED51" w14:textId="77777777" w:rsidR="00DC4F4F" w:rsidRPr="007D5B55" w:rsidRDefault="00DC4F4F" w:rsidP="00DC4F4F">
      <w:pPr>
        <w:numPr>
          <w:ilvl w:val="0"/>
          <w:numId w:val="83"/>
        </w:numPr>
        <w:spacing w:after="0"/>
        <w:contextualSpacing/>
        <w:rPr>
          <w:szCs w:val="20"/>
          <w:lang w:eastAsia="x-none"/>
        </w:rPr>
      </w:pPr>
      <w:r w:rsidRPr="007D5B55">
        <w:rPr>
          <w:kern w:val="2"/>
          <w:szCs w:val="20"/>
          <w:lang w:eastAsia="zh-CN"/>
        </w:rPr>
        <w:t xml:space="preserve">Further evaluate PDCCH reliability </w:t>
      </w:r>
    </w:p>
    <w:p w14:paraId="1837E736" w14:textId="77777777" w:rsidR="00DC4F4F" w:rsidRPr="007D5B55" w:rsidRDefault="00DC4F4F" w:rsidP="00DC4F4F">
      <w:pPr>
        <w:numPr>
          <w:ilvl w:val="0"/>
          <w:numId w:val="83"/>
        </w:numPr>
        <w:spacing w:after="0"/>
        <w:contextualSpacing/>
        <w:rPr>
          <w:szCs w:val="20"/>
          <w:lang w:eastAsia="x-none"/>
        </w:rPr>
      </w:pPr>
      <w:r w:rsidRPr="007D5B55">
        <w:rPr>
          <w:kern w:val="2"/>
          <w:szCs w:val="20"/>
          <w:lang w:eastAsia="zh-CN"/>
        </w:rPr>
        <w:t xml:space="preserve">Further evaluate PDCCH blocking </w:t>
      </w:r>
    </w:p>
    <w:p w14:paraId="33ADD198" w14:textId="77777777" w:rsidR="00DC4F4F" w:rsidRPr="007D5B55" w:rsidRDefault="00DC4F4F" w:rsidP="00DC4F4F">
      <w:pPr>
        <w:numPr>
          <w:ilvl w:val="1"/>
          <w:numId w:val="83"/>
        </w:numPr>
        <w:spacing w:after="0"/>
        <w:contextualSpacing/>
        <w:rPr>
          <w:szCs w:val="20"/>
          <w:lang w:eastAsia="x-none"/>
        </w:rPr>
      </w:pPr>
      <w:r w:rsidRPr="007D5B55">
        <w:rPr>
          <w:kern w:val="2"/>
          <w:szCs w:val="20"/>
          <w:lang w:eastAsia="zh-CN"/>
        </w:rPr>
        <w:t xml:space="preserve">Companies describe the resource utilization </w:t>
      </w:r>
    </w:p>
    <w:p w14:paraId="2E4E78EE" w14:textId="77777777" w:rsidR="00DC4F4F" w:rsidRPr="007D5B55" w:rsidRDefault="00DC4F4F" w:rsidP="00DC4F4F">
      <w:pPr>
        <w:numPr>
          <w:ilvl w:val="0"/>
          <w:numId w:val="83"/>
        </w:numPr>
        <w:spacing w:after="0"/>
        <w:contextualSpacing/>
        <w:rPr>
          <w:szCs w:val="20"/>
          <w:lang w:eastAsia="x-none"/>
        </w:rPr>
      </w:pPr>
      <w:r w:rsidRPr="007D5B55">
        <w:rPr>
          <w:kern w:val="2"/>
          <w:szCs w:val="20"/>
          <w:lang w:eastAsia="zh-CN"/>
        </w:rPr>
        <w:t>Complexity should be considered</w:t>
      </w:r>
    </w:p>
    <w:p w14:paraId="15D2C1F8" w14:textId="13531C22" w:rsidR="00DC4F4F" w:rsidRPr="00FA5C8B" w:rsidRDefault="00DC4F4F" w:rsidP="00FA5C8B">
      <w:pPr>
        <w:widowControl w:val="0"/>
        <w:numPr>
          <w:ilvl w:val="0"/>
          <w:numId w:val="83"/>
        </w:numPr>
        <w:autoSpaceDE/>
        <w:autoSpaceDN/>
        <w:adjustRightInd/>
        <w:snapToGrid/>
        <w:ind w:left="714" w:hanging="357"/>
        <w:jc w:val="left"/>
        <w:rPr>
          <w:rFonts w:eastAsia="宋体"/>
          <w:szCs w:val="20"/>
          <w:lang w:eastAsia="zh-CN"/>
        </w:rPr>
      </w:pPr>
      <w:r w:rsidRPr="00FA5C8B">
        <w:rPr>
          <w:rFonts w:eastAsia="宋体"/>
          <w:szCs w:val="20"/>
          <w:lang w:eastAsia="zh-CN"/>
        </w:rPr>
        <w:t>Latency of the enhancement(s) should be considered</w:t>
      </w:r>
    </w:p>
    <w:p w14:paraId="02FD8228" w14:textId="77777777" w:rsidR="00DC4F4F" w:rsidRPr="00FA5C8B" w:rsidRDefault="00DC4F4F" w:rsidP="00FA5C8B">
      <w:pPr>
        <w:spacing w:after="0"/>
        <w:rPr>
          <w:rFonts w:eastAsia="宋体"/>
          <w:kern w:val="2"/>
          <w:highlight w:val="green"/>
          <w:lang w:val="en-GB" w:eastAsia="zh-CN"/>
        </w:rPr>
      </w:pPr>
      <w:r w:rsidRPr="00FA5C8B">
        <w:rPr>
          <w:rFonts w:eastAsia="宋体"/>
          <w:kern w:val="2"/>
          <w:highlight w:val="green"/>
          <w:lang w:val="en-GB" w:eastAsia="zh-CN"/>
        </w:rPr>
        <w:t xml:space="preserve">Agreement: </w:t>
      </w:r>
    </w:p>
    <w:p w14:paraId="5276EF4E" w14:textId="77777777" w:rsidR="00DC4F4F" w:rsidRPr="007D5B55" w:rsidRDefault="00DC4F4F" w:rsidP="00FA5C8B">
      <w:pPr>
        <w:widowControl w:val="0"/>
        <w:numPr>
          <w:ilvl w:val="0"/>
          <w:numId w:val="83"/>
        </w:numPr>
        <w:autoSpaceDE/>
        <w:autoSpaceDN/>
        <w:adjustRightInd/>
        <w:snapToGrid/>
        <w:ind w:left="714" w:hanging="357"/>
        <w:jc w:val="left"/>
        <w:rPr>
          <w:rFonts w:eastAsia="宋体"/>
          <w:szCs w:val="20"/>
          <w:lang w:eastAsia="zh-CN"/>
        </w:rPr>
      </w:pPr>
      <w:r w:rsidRPr="007D5B55">
        <w:rPr>
          <w:rFonts w:eastAsia="宋体"/>
          <w:szCs w:val="20"/>
          <w:lang w:eastAsia="zh-CN"/>
        </w:rPr>
        <w:t>Study further how to enable more than one PUCCH for HARQ-ACK transmission within a slot.</w:t>
      </w:r>
    </w:p>
    <w:p w14:paraId="54D1FC16" w14:textId="77777777" w:rsidR="00DC4F4F" w:rsidRPr="007D5B55" w:rsidRDefault="00DC4F4F" w:rsidP="00FA5C8B">
      <w:pPr>
        <w:spacing w:before="120" w:after="0"/>
        <w:ind w:left="720" w:hanging="720"/>
        <w:rPr>
          <w:kern w:val="2"/>
          <w:szCs w:val="20"/>
          <w:lang w:eastAsia="zh-CN"/>
        </w:rPr>
      </w:pPr>
      <w:r w:rsidRPr="007D5B55">
        <w:rPr>
          <w:kern w:val="2"/>
          <w:szCs w:val="20"/>
          <w:highlight w:val="green"/>
          <w:lang w:eastAsia="zh-CN"/>
        </w:rPr>
        <w:t>Agreements</w:t>
      </w:r>
      <w:r w:rsidRPr="007D5B55">
        <w:rPr>
          <w:kern w:val="2"/>
          <w:szCs w:val="20"/>
          <w:lang w:eastAsia="zh-CN"/>
        </w:rPr>
        <w:t xml:space="preserve">: </w:t>
      </w:r>
    </w:p>
    <w:p w14:paraId="16C0AA7E" w14:textId="77777777" w:rsidR="00DC4F4F" w:rsidRPr="007D5B55" w:rsidRDefault="00DC4F4F" w:rsidP="00FA5C8B">
      <w:pPr>
        <w:widowControl w:val="0"/>
        <w:spacing w:after="0"/>
        <w:ind w:left="720" w:hanging="720"/>
        <w:rPr>
          <w:rFonts w:eastAsia="宋体"/>
          <w:szCs w:val="20"/>
          <w:lang w:eastAsia="zh-CN"/>
        </w:rPr>
      </w:pPr>
      <w:r w:rsidRPr="007D5B55">
        <w:rPr>
          <w:rFonts w:eastAsia="宋体"/>
          <w:szCs w:val="20"/>
          <w:lang w:eastAsia="zh-CN"/>
        </w:rPr>
        <w:t xml:space="preserve">Study further </w:t>
      </w:r>
      <w:r w:rsidRPr="00FA5C8B">
        <w:rPr>
          <w:kern w:val="2"/>
          <w:szCs w:val="20"/>
          <w:lang w:eastAsia="zh-CN"/>
        </w:rPr>
        <w:t>whether</w:t>
      </w:r>
      <w:r w:rsidRPr="007D5B55">
        <w:rPr>
          <w:rFonts w:eastAsia="宋体"/>
          <w:szCs w:val="20"/>
          <w:lang w:eastAsia="zh-CN"/>
        </w:rPr>
        <w:t>/how to enable enhanced reporting procedure/feedback for HARQ-ACK.</w:t>
      </w:r>
    </w:p>
    <w:p w14:paraId="78596230"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Enhanced HARQ-ACK multiplexing on PUSCH and PUCCH</w:t>
      </w:r>
    </w:p>
    <w:p w14:paraId="1818B10B"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Finer indication for HARQ feedback timing, e.g. symbol-level, half-slot, etc.</w:t>
      </w:r>
    </w:p>
    <w:p w14:paraId="064CB22A" w14:textId="77777777" w:rsidR="00DC4F4F" w:rsidRPr="007D5B55" w:rsidRDefault="00DC4F4F" w:rsidP="00DC4F4F">
      <w:pPr>
        <w:numPr>
          <w:ilvl w:val="1"/>
          <w:numId w:val="83"/>
        </w:numPr>
        <w:spacing w:after="0"/>
        <w:contextualSpacing/>
        <w:rPr>
          <w:szCs w:val="20"/>
          <w:lang w:eastAsia="zh-CN"/>
        </w:rPr>
      </w:pPr>
      <w:r w:rsidRPr="007D5B55">
        <w:rPr>
          <w:szCs w:val="20"/>
          <w:lang w:eastAsia="zh-CN"/>
        </w:rPr>
        <w:t xml:space="preserve">Note: this may be related to more than one PUCCH for HARQ-ACK </w:t>
      </w:r>
      <w:proofErr w:type="spellStart"/>
      <w:r w:rsidRPr="007D5B55">
        <w:rPr>
          <w:szCs w:val="20"/>
          <w:lang w:eastAsia="zh-CN"/>
        </w:rPr>
        <w:t>tx</w:t>
      </w:r>
      <w:proofErr w:type="spellEnd"/>
      <w:r w:rsidRPr="007D5B55">
        <w:rPr>
          <w:szCs w:val="20"/>
          <w:lang w:eastAsia="zh-CN"/>
        </w:rPr>
        <w:t xml:space="preserve"> within a slot</w:t>
      </w:r>
    </w:p>
    <w:p w14:paraId="475BAD74" w14:textId="77777777" w:rsidR="00DC4F4F" w:rsidRPr="00FA5C8B" w:rsidRDefault="00DC4F4F" w:rsidP="00FA5C8B">
      <w:pPr>
        <w:widowControl w:val="0"/>
        <w:numPr>
          <w:ilvl w:val="0"/>
          <w:numId w:val="83"/>
        </w:numPr>
        <w:autoSpaceDE/>
        <w:autoSpaceDN/>
        <w:adjustRightInd/>
        <w:snapToGrid/>
        <w:ind w:left="714" w:hanging="357"/>
        <w:jc w:val="left"/>
        <w:rPr>
          <w:rFonts w:eastAsia="宋体"/>
          <w:szCs w:val="20"/>
          <w:lang w:eastAsia="zh-CN"/>
        </w:rPr>
      </w:pPr>
      <w:r w:rsidRPr="00FA5C8B">
        <w:rPr>
          <w:rFonts w:eastAsia="宋体"/>
          <w:szCs w:val="20"/>
          <w:lang w:eastAsia="zh-CN"/>
        </w:rPr>
        <w:t>Other enablers are not precluded</w:t>
      </w:r>
    </w:p>
    <w:p w14:paraId="3BF6E398" w14:textId="77777777" w:rsidR="00DC4F4F" w:rsidRPr="007D5B55" w:rsidRDefault="00DC4F4F" w:rsidP="00FA5C8B">
      <w:pPr>
        <w:spacing w:before="120" w:after="0"/>
        <w:ind w:left="720" w:hanging="720"/>
        <w:rPr>
          <w:kern w:val="2"/>
          <w:szCs w:val="20"/>
          <w:lang w:eastAsia="zh-CN"/>
        </w:rPr>
      </w:pPr>
      <w:r w:rsidRPr="007D5B55">
        <w:rPr>
          <w:kern w:val="2"/>
          <w:szCs w:val="20"/>
          <w:highlight w:val="green"/>
          <w:lang w:eastAsia="zh-CN"/>
        </w:rPr>
        <w:t>Agreements</w:t>
      </w:r>
      <w:r w:rsidRPr="007D5B55">
        <w:rPr>
          <w:kern w:val="2"/>
          <w:szCs w:val="20"/>
          <w:lang w:eastAsia="zh-CN"/>
        </w:rPr>
        <w:t>:</w:t>
      </w:r>
    </w:p>
    <w:p w14:paraId="0986240D" w14:textId="77777777" w:rsidR="00DC4F4F" w:rsidRPr="00FA5C8B" w:rsidRDefault="00DC4F4F" w:rsidP="00FA5C8B">
      <w:pPr>
        <w:widowControl w:val="0"/>
        <w:spacing w:after="0"/>
        <w:ind w:left="720" w:hanging="720"/>
        <w:rPr>
          <w:rFonts w:eastAsia="宋体"/>
          <w:szCs w:val="20"/>
          <w:lang w:eastAsia="zh-CN"/>
        </w:rPr>
      </w:pPr>
      <w:r w:rsidRPr="00FA5C8B">
        <w:rPr>
          <w:rFonts w:eastAsia="宋体"/>
          <w:szCs w:val="20"/>
          <w:lang w:eastAsia="zh-CN"/>
        </w:rPr>
        <w:t xml:space="preserve">Study the need for enhanced CSI </w:t>
      </w:r>
      <w:r w:rsidRPr="00A46412">
        <w:rPr>
          <w:kern w:val="2"/>
          <w:szCs w:val="20"/>
          <w:lang w:eastAsia="zh-CN"/>
        </w:rPr>
        <w:t>reporting</w:t>
      </w:r>
      <w:r w:rsidRPr="00FA5C8B">
        <w:rPr>
          <w:rFonts w:eastAsia="宋体"/>
          <w:szCs w:val="20"/>
          <w:lang w:eastAsia="zh-CN"/>
        </w:rPr>
        <w:t xml:space="preserve">/measurement mechanisms. E.g.,  </w:t>
      </w:r>
    </w:p>
    <w:p w14:paraId="7A21B46D"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DMRS based CSI</w:t>
      </w:r>
    </w:p>
    <w:p w14:paraId="7A13B227"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A-CSI on PUCCH</w:t>
      </w:r>
    </w:p>
    <w:p w14:paraId="60A68C69"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Trigger by DL assignment</w:t>
      </w:r>
    </w:p>
    <w:p w14:paraId="706576ED" w14:textId="77777777" w:rsidR="00DC4F4F" w:rsidRPr="007D5B55" w:rsidRDefault="00DC4F4F" w:rsidP="00DC4F4F">
      <w:pPr>
        <w:numPr>
          <w:ilvl w:val="0"/>
          <w:numId w:val="83"/>
        </w:numPr>
        <w:spacing w:after="0"/>
        <w:contextualSpacing/>
        <w:rPr>
          <w:szCs w:val="20"/>
          <w:lang w:eastAsia="zh-CN"/>
        </w:rPr>
      </w:pPr>
      <w:r w:rsidRPr="007D5B55">
        <w:rPr>
          <w:szCs w:val="20"/>
          <w:lang w:eastAsia="zh-CN"/>
        </w:rPr>
        <w:t>Enhanced CSI reporting mode</w:t>
      </w:r>
    </w:p>
    <w:p w14:paraId="7F9059AE" w14:textId="77777777" w:rsidR="00DC4F4F" w:rsidRPr="00FA5C8B" w:rsidRDefault="00DC4F4F" w:rsidP="00FA5C8B">
      <w:pPr>
        <w:widowControl w:val="0"/>
        <w:numPr>
          <w:ilvl w:val="0"/>
          <w:numId w:val="83"/>
        </w:numPr>
        <w:autoSpaceDE/>
        <w:autoSpaceDN/>
        <w:adjustRightInd/>
        <w:snapToGrid/>
        <w:ind w:left="714" w:hanging="357"/>
        <w:jc w:val="left"/>
        <w:rPr>
          <w:rFonts w:eastAsia="宋体"/>
          <w:szCs w:val="20"/>
          <w:lang w:eastAsia="zh-CN"/>
        </w:rPr>
      </w:pPr>
      <w:r w:rsidRPr="00FA5C8B">
        <w:rPr>
          <w:rFonts w:eastAsia="宋体"/>
          <w:szCs w:val="20"/>
          <w:lang w:eastAsia="zh-CN"/>
        </w:rPr>
        <w:t>Other approaches are not precluded</w:t>
      </w:r>
    </w:p>
    <w:p w14:paraId="6767E59A" w14:textId="46C72484" w:rsidR="007F5FBF" w:rsidRDefault="00E45C6A" w:rsidP="00604BE6">
      <w:pPr>
        <w:tabs>
          <w:tab w:val="num" w:pos="2160"/>
        </w:tabs>
        <w:spacing w:afterLines="100" w:after="240"/>
        <w:rPr>
          <w:bCs/>
          <w:lang w:eastAsia="zh-CN"/>
        </w:rPr>
      </w:pPr>
      <w:r>
        <w:rPr>
          <w:rFonts w:hint="eastAsia"/>
          <w:bCs/>
          <w:lang w:eastAsia="zh-CN"/>
        </w:rPr>
        <w:t xml:space="preserve">The contribution </w:t>
      </w:r>
      <w:r w:rsidR="001822A2">
        <w:rPr>
          <w:bCs/>
          <w:lang w:eastAsia="zh-CN"/>
        </w:rPr>
        <w:t>further</w:t>
      </w:r>
      <w:r w:rsidR="001822A2">
        <w:rPr>
          <w:rFonts w:hint="eastAsia"/>
          <w:bCs/>
          <w:lang w:eastAsia="zh-CN"/>
        </w:rPr>
        <w:t xml:space="preserve"> </w:t>
      </w:r>
      <w:r>
        <w:rPr>
          <w:rFonts w:hint="eastAsia"/>
          <w:bCs/>
          <w:lang w:eastAsia="zh-CN"/>
        </w:rPr>
        <w:t xml:space="preserve">discusses each </w:t>
      </w:r>
      <w:r>
        <w:rPr>
          <w:bCs/>
          <w:lang w:eastAsia="zh-CN"/>
        </w:rPr>
        <w:t>potential</w:t>
      </w:r>
      <w:r>
        <w:rPr>
          <w:rFonts w:hint="eastAsia"/>
          <w:bCs/>
          <w:lang w:eastAsia="zh-CN"/>
        </w:rPr>
        <w:t xml:space="preserve"> enhancement for L1 improvements</w:t>
      </w:r>
      <w:r w:rsidR="00DC2640">
        <w:rPr>
          <w:rFonts w:hint="eastAsia"/>
          <w:bCs/>
          <w:lang w:eastAsia="zh-CN"/>
        </w:rPr>
        <w:t xml:space="preserve">, </w:t>
      </w:r>
      <w:r>
        <w:rPr>
          <w:bCs/>
          <w:lang w:eastAsia="zh-CN"/>
        </w:rPr>
        <w:t>including</w:t>
      </w:r>
      <w:r w:rsidR="00DC2640">
        <w:rPr>
          <w:rFonts w:hint="eastAsia"/>
          <w:bCs/>
          <w:lang w:eastAsia="zh-CN"/>
        </w:rPr>
        <w:t xml:space="preserve"> </w:t>
      </w:r>
      <w:r w:rsidR="00CA79C9" w:rsidRPr="0007292F">
        <w:rPr>
          <w:bCs/>
        </w:rPr>
        <w:t>PDCCH enhancements</w:t>
      </w:r>
      <w:r w:rsidR="00CA79C9">
        <w:rPr>
          <w:bCs/>
        </w:rPr>
        <w:t xml:space="preserve">, </w:t>
      </w:r>
      <w:r w:rsidR="00CA79C9" w:rsidRPr="0007292F">
        <w:rPr>
          <w:bCs/>
        </w:rPr>
        <w:t>UCI enhancements</w:t>
      </w:r>
      <w:r w:rsidR="00CA79C9">
        <w:rPr>
          <w:bCs/>
        </w:rPr>
        <w:t xml:space="preserve">, </w:t>
      </w:r>
      <w:r w:rsidR="00CA79C9" w:rsidRPr="0007292F">
        <w:rPr>
          <w:bCs/>
        </w:rPr>
        <w:t xml:space="preserve">PUSCH </w:t>
      </w:r>
      <w:r>
        <w:rPr>
          <w:bCs/>
        </w:rPr>
        <w:t>e</w:t>
      </w:r>
      <w:r w:rsidR="00CA79C9" w:rsidRPr="0007292F">
        <w:rPr>
          <w:bCs/>
        </w:rPr>
        <w:t>nhancements</w:t>
      </w:r>
      <w:r w:rsidR="00CA79C9">
        <w:rPr>
          <w:bCs/>
        </w:rPr>
        <w:t xml:space="preserve">, </w:t>
      </w:r>
      <w:r w:rsidR="0034020C">
        <w:rPr>
          <w:bCs/>
        </w:rPr>
        <w:t>e</w:t>
      </w:r>
      <w:r w:rsidR="00CA79C9" w:rsidRPr="0007292F">
        <w:rPr>
          <w:bCs/>
        </w:rPr>
        <w:t>nhancements to scheduling/HARQ/CSI processing timeline</w:t>
      </w:r>
      <w:r w:rsidR="00697257">
        <w:rPr>
          <w:rFonts w:hint="eastAsia"/>
          <w:bCs/>
          <w:lang w:eastAsia="zh-CN"/>
        </w:rPr>
        <w:t>.</w:t>
      </w:r>
      <w:r w:rsidR="00A77AD7">
        <w:rPr>
          <w:rFonts w:hint="eastAsia"/>
          <w:bCs/>
          <w:lang w:eastAsia="zh-CN"/>
        </w:rPr>
        <w:t xml:space="preserve"> </w:t>
      </w:r>
    </w:p>
    <w:p w14:paraId="17E02E26" w14:textId="77777777" w:rsidR="004C601A" w:rsidRDefault="00FE37C3" w:rsidP="00781FC7">
      <w:pPr>
        <w:pStyle w:val="1"/>
        <w:tabs>
          <w:tab w:val="clear" w:pos="3268"/>
          <w:tab w:val="num" w:pos="2836"/>
        </w:tabs>
        <w:ind w:left="284" w:hanging="284"/>
      </w:pPr>
      <w:r>
        <w:lastRenderedPageBreak/>
        <w:t>PDCCH</w:t>
      </w:r>
      <w:r w:rsidR="00237384">
        <w:rPr>
          <w:rFonts w:hint="eastAsia"/>
        </w:rPr>
        <w:t xml:space="preserve"> Enhancements </w:t>
      </w:r>
    </w:p>
    <w:p w14:paraId="0E571C2F" w14:textId="60D0BBB6" w:rsidR="007F5FBF" w:rsidRDefault="00697013" w:rsidP="00211CE1">
      <w:pPr>
        <w:rPr>
          <w:lang w:eastAsia="zh-CN"/>
        </w:rPr>
      </w:pPr>
      <w:r>
        <w:rPr>
          <w:lang w:eastAsia="zh-CN"/>
        </w:rPr>
        <w:t>Rel-</w:t>
      </w:r>
      <w:r w:rsidR="001D0F00">
        <w:rPr>
          <w:lang w:eastAsia="zh-CN"/>
        </w:rPr>
        <w:t>15 URLLC evaluated the single link performance at the SINR corresponding to the 5</w:t>
      </w:r>
      <w:r w:rsidR="001D0F00" w:rsidRPr="009D2A98">
        <w:rPr>
          <w:vertAlign w:val="superscript"/>
          <w:lang w:eastAsia="zh-CN"/>
        </w:rPr>
        <w:t>th</w:t>
      </w:r>
      <w:r w:rsidR="001D0F00">
        <w:rPr>
          <w:lang w:eastAsia="zh-CN"/>
        </w:rPr>
        <w:t xml:space="preserve"> percentile DL geometry and drew a conclusion that </w:t>
      </w:r>
      <w:r w:rsidR="001D0F00" w:rsidRPr="000A1EF0">
        <w:rPr>
          <w:lang w:eastAsia="zh-CN"/>
        </w:rPr>
        <w:t>neither “compact D</w:t>
      </w:r>
      <w:r w:rsidR="001D0F00">
        <w:rPr>
          <w:lang w:eastAsia="zh-CN"/>
        </w:rPr>
        <w:t xml:space="preserve">CI” nor “PDCCH repetition” needs to be supported. In </w:t>
      </w:r>
      <w:r w:rsidR="00F9117B">
        <w:rPr>
          <w:lang w:eastAsia="zh-CN"/>
        </w:rPr>
        <w:t>Rel-</w:t>
      </w:r>
      <w:r w:rsidR="001D0F00">
        <w:rPr>
          <w:lang w:eastAsia="zh-CN"/>
        </w:rPr>
        <w:t xml:space="preserve">16, however, the latency and reliability requirement is more stringent, and the use cases need multiple URLLC UEs to be served per cell. Thus the </w:t>
      </w:r>
      <w:r w:rsidR="005A6137">
        <w:rPr>
          <w:lang w:eastAsia="zh-CN"/>
        </w:rPr>
        <w:t xml:space="preserve">evaluation </w:t>
      </w:r>
      <w:r w:rsidR="009E5B24">
        <w:rPr>
          <w:lang w:eastAsia="zh-CN"/>
        </w:rPr>
        <w:t>under</w:t>
      </w:r>
      <w:r w:rsidR="005A6137">
        <w:rPr>
          <w:lang w:eastAsia="zh-CN"/>
        </w:rPr>
        <w:t xml:space="preserve"> the new requirements and new use cases </w:t>
      </w:r>
      <w:r w:rsidR="00E10DE4">
        <w:rPr>
          <w:lang w:eastAsia="zh-CN"/>
        </w:rPr>
        <w:t>has</w:t>
      </w:r>
      <w:r w:rsidR="005A6137">
        <w:rPr>
          <w:lang w:eastAsia="zh-CN"/>
        </w:rPr>
        <w:t xml:space="preserve"> to be performed</w:t>
      </w:r>
      <w:r w:rsidR="00E10DE4" w:rsidRPr="00E10DE4">
        <w:t xml:space="preserve"> </w:t>
      </w:r>
      <w:r w:rsidR="00E10DE4">
        <w:t xml:space="preserve">to judge whether </w:t>
      </w:r>
      <w:r w:rsidR="007A4A32">
        <w:rPr>
          <w:lang w:eastAsia="zh-CN"/>
        </w:rPr>
        <w:t>Rel-</w:t>
      </w:r>
      <w:r w:rsidR="00E10DE4">
        <w:t xml:space="preserve">15 URLLC mechanism can guarantee the reliability and latency under </w:t>
      </w:r>
      <w:r w:rsidR="00D81A8D">
        <w:rPr>
          <w:lang w:eastAsia="zh-CN"/>
        </w:rPr>
        <w:t>Rel-</w:t>
      </w:r>
      <w:r w:rsidR="00E10DE4">
        <w:t>16 use cases</w:t>
      </w:r>
      <w:r w:rsidR="005A6137">
        <w:rPr>
          <w:lang w:eastAsia="zh-CN"/>
        </w:rPr>
        <w:t>.</w:t>
      </w:r>
      <w:r w:rsidR="00DE256C">
        <w:rPr>
          <w:lang w:eastAsia="zh-CN"/>
        </w:rPr>
        <w:t xml:space="preserve"> As agreed in the RAN1#94 meeting, PDCCH reliability and PDCCH blocking should be evaluated for potential PDCCH enhancements. </w:t>
      </w:r>
      <w:r w:rsidR="00F237DC">
        <w:rPr>
          <w:rFonts w:hint="eastAsia"/>
          <w:lang w:eastAsia="zh-CN"/>
        </w:rPr>
        <w:t xml:space="preserve"> Therefore,</w:t>
      </w:r>
      <w:r w:rsidR="00A63961">
        <w:rPr>
          <w:rFonts w:hint="eastAsia"/>
          <w:lang w:eastAsia="zh-CN"/>
        </w:rPr>
        <w:t xml:space="preserve"> </w:t>
      </w:r>
      <w:r w:rsidR="00F237DC">
        <w:rPr>
          <w:rFonts w:hint="eastAsia"/>
          <w:lang w:eastAsia="zh-CN"/>
        </w:rPr>
        <w:t>b</w:t>
      </w:r>
      <w:r w:rsidR="00A63961">
        <w:rPr>
          <w:lang w:eastAsia="zh-CN"/>
        </w:rPr>
        <w:t>oth LLS for</w:t>
      </w:r>
      <w:r w:rsidR="002C2B00">
        <w:rPr>
          <w:lang w:eastAsia="zh-CN"/>
        </w:rPr>
        <w:t xml:space="preserve"> evaluating</w:t>
      </w:r>
      <w:r w:rsidR="00A63961">
        <w:rPr>
          <w:lang w:eastAsia="zh-CN"/>
        </w:rPr>
        <w:t xml:space="preserve"> the PDCCH reliability and SLS for </w:t>
      </w:r>
      <w:r w:rsidR="002C2B00">
        <w:rPr>
          <w:lang w:eastAsia="zh-CN"/>
        </w:rPr>
        <w:t xml:space="preserve">evaluating the impact of </w:t>
      </w:r>
      <w:r w:rsidR="00A63961">
        <w:rPr>
          <w:lang w:eastAsia="zh-CN"/>
        </w:rPr>
        <w:t xml:space="preserve">PDCCH blocking </w:t>
      </w:r>
      <w:r w:rsidR="00730BB1">
        <w:rPr>
          <w:rFonts w:hint="eastAsia"/>
          <w:lang w:eastAsia="zh-CN"/>
        </w:rPr>
        <w:t>should be needed</w:t>
      </w:r>
      <w:r w:rsidR="00A63961">
        <w:rPr>
          <w:lang w:eastAsia="zh-CN"/>
        </w:rPr>
        <w:t>.</w:t>
      </w:r>
    </w:p>
    <w:p w14:paraId="3EE0E947" w14:textId="77777777" w:rsidR="00CE1398" w:rsidRDefault="00730BB1" w:rsidP="00CE1398">
      <w:pPr>
        <w:pStyle w:val="2"/>
        <w:tabs>
          <w:tab w:val="clear" w:pos="2703"/>
          <w:tab w:val="num" w:pos="2127"/>
        </w:tabs>
        <w:ind w:left="567" w:hanging="567"/>
        <w:rPr>
          <w:lang w:eastAsia="zh-CN"/>
        </w:rPr>
      </w:pPr>
      <w:r>
        <w:rPr>
          <w:rFonts w:hint="eastAsia"/>
          <w:lang w:eastAsia="zh-CN"/>
        </w:rPr>
        <w:t>Performance of Rel-15 URLLC applied on Rel-16 use cases</w:t>
      </w:r>
    </w:p>
    <w:p w14:paraId="61DCCD79" w14:textId="42BE1434" w:rsidR="001B1C21" w:rsidRDefault="001B1C21" w:rsidP="00FA5C8B">
      <w:pPr>
        <w:rPr>
          <w:lang w:eastAsia="zh-CN"/>
        </w:rPr>
      </w:pPr>
      <w:r>
        <w:rPr>
          <w:lang w:eastAsia="zh-CN"/>
        </w:rPr>
        <w:t>As discussed in [</w:t>
      </w:r>
      <w:r w:rsidR="009D7C4E">
        <w:rPr>
          <w:lang w:eastAsia="zh-CN"/>
        </w:rPr>
        <w:t>2</w:t>
      </w:r>
      <w:r>
        <w:rPr>
          <w:lang w:eastAsia="zh-CN"/>
        </w:rPr>
        <w:t xml:space="preserve">], for some use cases, e.g. remote driving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C52BF5">
        <w:rPr>
          <w:lang w:eastAsia="zh-CN"/>
        </w:rPr>
        <w:t xml:space="preserve"> PDCCH evaluation in this section is performed assuming the reliability of 99.999%.  </w:t>
      </w:r>
      <w:r>
        <w:rPr>
          <w:lang w:eastAsia="zh-CN"/>
        </w:rPr>
        <w:t xml:space="preserve">  </w:t>
      </w:r>
    </w:p>
    <w:p w14:paraId="7A2BDAD6" w14:textId="77777777" w:rsidR="002C46E7" w:rsidRDefault="002C46E7" w:rsidP="002C46E7">
      <w:pPr>
        <w:pStyle w:val="2"/>
        <w:numPr>
          <w:ilvl w:val="0"/>
          <w:numId w:val="0"/>
        </w:numPr>
        <w:rPr>
          <w:lang w:eastAsia="zh-CN"/>
        </w:rPr>
      </w:pPr>
      <w:r>
        <w:rPr>
          <w:lang w:eastAsia="zh-CN"/>
        </w:rPr>
        <w:t>2</w:t>
      </w:r>
      <w:r>
        <w:rPr>
          <w:rFonts w:hint="eastAsia"/>
          <w:lang w:eastAsia="zh-CN"/>
        </w:rPr>
        <w:t xml:space="preserve">.1.1 </w:t>
      </w:r>
      <w:r>
        <w:t>PDCCH reliability</w:t>
      </w:r>
      <w:r>
        <w:rPr>
          <w:lang w:eastAsia="zh-CN"/>
        </w:rPr>
        <w:t xml:space="preserve">   </w:t>
      </w:r>
    </w:p>
    <w:p w14:paraId="7F7731CF" w14:textId="77777777" w:rsidR="002C46E7" w:rsidRDefault="002C46E7" w:rsidP="002C46E7">
      <w:pPr>
        <w:spacing w:after="240"/>
        <w:rPr>
          <w:lang w:eastAsia="zh-CN"/>
        </w:rPr>
      </w:pPr>
      <w:r>
        <w:t xml:space="preserve">According to </w:t>
      </w:r>
      <w:r w:rsidRPr="009E1FFD">
        <w:t>38.212 [</w:t>
      </w:r>
      <w:r>
        <w:rPr>
          <w:lang w:eastAsia="zh-CN"/>
        </w:rPr>
        <w:t>3</w:t>
      </w:r>
      <w:r w:rsidRPr="009E1FFD">
        <w:t>], for</w:t>
      </w:r>
      <w:r>
        <w:t xml:space="preserve"> an active bandwidth part with 100</w:t>
      </w:r>
      <w:r>
        <w:rPr>
          <w:rFonts w:hint="eastAsia"/>
          <w:lang w:eastAsia="zh-CN"/>
        </w:rPr>
        <w:t xml:space="preserve"> </w:t>
      </w:r>
      <w:r>
        <w:rPr>
          <w:lang w:eastAsia="zh-CN"/>
        </w:rPr>
        <w:t>P</w:t>
      </w:r>
      <w:r>
        <w:t>RBs, the smallest DCI payload size of DCI format 1_x is about 40 bits excluding CRC</w:t>
      </w:r>
      <w:r>
        <w:rPr>
          <w:lang w:eastAsia="zh-CN"/>
        </w:rPr>
        <w:t xml:space="preserve">. The BLERs achieved by ALs 1-16 for different SINR conditions were simulated for this payload. </w:t>
      </w:r>
      <w:r>
        <w:t xml:space="preserve">The simulation assumptions are provided in Appendix and the </w:t>
      </w:r>
      <w:r>
        <w:rPr>
          <w:lang w:eastAsia="zh-CN"/>
        </w:rPr>
        <w:t>results for 30 kHz and 60 kHz SCS are shown in Figure 1 and Figure 2 below.</w:t>
      </w:r>
    </w:p>
    <w:p w14:paraId="1ABECBF6" w14:textId="77777777" w:rsidR="002C46E7" w:rsidRDefault="002C46E7" w:rsidP="002C46E7">
      <w:pPr>
        <w:jc w:val="center"/>
        <w:rPr>
          <w:b/>
          <w:u w:val="single"/>
          <w:lang w:eastAsia="zh-CN"/>
        </w:rPr>
      </w:pPr>
      <w:r>
        <w:rPr>
          <w:noProof/>
          <w:lang w:eastAsia="zh-CN"/>
        </w:rPr>
        <w:drawing>
          <wp:inline distT="0" distB="0" distL="0" distR="0" wp14:anchorId="3FAEF179" wp14:editId="3572923D">
            <wp:extent cx="4990564" cy="2311758"/>
            <wp:effectExtent l="0" t="0" r="63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4A3564A" w14:textId="77777777" w:rsidR="002C46E7" w:rsidRDefault="002C46E7" w:rsidP="002C46E7">
      <w:pPr>
        <w:jc w:val="center"/>
        <w:rPr>
          <w:b/>
          <w:u w:val="single"/>
          <w:lang w:eastAsia="zh-CN"/>
        </w:rPr>
      </w:pPr>
      <w:r w:rsidRPr="006B6FE7">
        <w:rPr>
          <w:b/>
          <w:sz w:val="20"/>
          <w:szCs w:val="20"/>
        </w:rPr>
        <w:t xml:space="preserve">Figure </w:t>
      </w:r>
      <w:r>
        <w:rPr>
          <w:rFonts w:hint="eastAsia"/>
          <w:b/>
          <w:sz w:val="20"/>
          <w:szCs w:val="20"/>
          <w:lang w:eastAsia="zh-CN"/>
        </w:rPr>
        <w:t>1</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30 kHz</w:t>
      </w:r>
    </w:p>
    <w:p w14:paraId="29321805" w14:textId="77777777" w:rsidR="002C46E7" w:rsidRDefault="002C46E7" w:rsidP="002C46E7">
      <w:pPr>
        <w:tabs>
          <w:tab w:val="num" w:pos="1440"/>
        </w:tabs>
        <w:spacing w:before="120"/>
        <w:jc w:val="center"/>
        <w:rPr>
          <w:noProof/>
          <w:lang w:eastAsia="zh-CN"/>
        </w:rPr>
      </w:pPr>
      <w:r>
        <w:rPr>
          <w:noProof/>
          <w:lang w:eastAsia="zh-CN"/>
        </w:rPr>
        <w:drawing>
          <wp:inline distT="0" distB="0" distL="0" distR="0" wp14:anchorId="0760FB7D" wp14:editId="2E9CAF45">
            <wp:extent cx="5048518" cy="2170090"/>
            <wp:effectExtent l="0" t="0" r="0" b="19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D04812" w14:textId="77777777" w:rsidR="002C46E7" w:rsidRPr="00304740" w:rsidRDefault="002C46E7" w:rsidP="002C46E7">
      <w:pPr>
        <w:tabs>
          <w:tab w:val="num" w:pos="1440"/>
        </w:tabs>
        <w:spacing w:before="120"/>
        <w:jc w:val="center"/>
        <w:rPr>
          <w:b/>
          <w:sz w:val="20"/>
          <w:szCs w:val="20"/>
        </w:rPr>
      </w:pPr>
      <w:r w:rsidRPr="006B6FE7">
        <w:rPr>
          <w:b/>
          <w:sz w:val="20"/>
          <w:szCs w:val="20"/>
        </w:rPr>
        <w:t xml:space="preserve">Figure </w:t>
      </w:r>
      <w:r>
        <w:rPr>
          <w:rFonts w:hint="eastAsia"/>
          <w:b/>
          <w:sz w:val="20"/>
          <w:szCs w:val="20"/>
          <w:lang w:eastAsia="zh-CN"/>
        </w:rPr>
        <w:t>2</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60 kHz</w:t>
      </w:r>
    </w:p>
    <w:p w14:paraId="2E697C42" w14:textId="77777777" w:rsidR="002C46E7" w:rsidRDefault="002C46E7" w:rsidP="002C46E7">
      <w:pPr>
        <w:spacing w:beforeLines="100" w:before="240"/>
        <w:rPr>
          <w:lang w:val="en-GB"/>
        </w:rPr>
      </w:pPr>
      <w:r>
        <w:rPr>
          <w:lang w:val="en-GB"/>
        </w:rPr>
        <w:t>The evaluation baseline for the required reliability is the SINR at the 5</w:t>
      </w:r>
      <w:r w:rsidRPr="00692A02">
        <w:rPr>
          <w:vertAlign w:val="superscript"/>
          <w:lang w:val="en-GB"/>
        </w:rPr>
        <w:t>th</w:t>
      </w:r>
      <w:r>
        <w:rPr>
          <w:lang w:val="en-GB"/>
        </w:rPr>
        <w:t xml:space="preserve"> percentile of the geometry CDF. Depending on the deployment scenario, this SINR value may differ from use case to use case. In Rel</w:t>
      </w:r>
      <w:r>
        <w:rPr>
          <w:rFonts w:hint="eastAsia"/>
          <w:lang w:val="en-GB" w:eastAsia="zh-CN"/>
        </w:rPr>
        <w:t>-</w:t>
      </w:r>
      <w:r>
        <w:rPr>
          <w:lang w:val="en-GB"/>
        </w:rPr>
        <w:t xml:space="preserve">15, </w:t>
      </w:r>
      <w:r>
        <w:rPr>
          <w:lang w:val="en-GB"/>
        </w:rPr>
        <w:lastRenderedPageBreak/>
        <w:t>3GPP required a SINR of -4dB at the 5</w:t>
      </w:r>
      <w:r w:rsidRPr="00692A02">
        <w:rPr>
          <w:vertAlign w:val="superscript"/>
          <w:lang w:val="en-GB"/>
        </w:rPr>
        <w:t>th</w:t>
      </w:r>
      <w:r>
        <w:rPr>
          <w:lang w:val="en-GB"/>
        </w:rPr>
        <w:t xml:space="preserve"> percentile, ITU requires -2.5dB and for V2X applications, our studies (see sectio</w:t>
      </w:r>
      <w:r>
        <w:rPr>
          <w:lang w:val="en-GB" w:eastAsia="zh-CN"/>
        </w:rPr>
        <w:t>n</w:t>
      </w:r>
      <w:r>
        <w:rPr>
          <w:lang w:val="en-GB"/>
        </w:rPr>
        <w:t xml:space="preserve"> 2.1.2 Figure 3 below) show a SINR of -2dB for remote driving.</w:t>
      </w:r>
    </w:p>
    <w:p w14:paraId="1FD0BFC8" w14:textId="18DCD5C5" w:rsidR="002C46E7" w:rsidRDefault="002C46E7" w:rsidP="002C46E7">
      <w:pPr>
        <w:rPr>
          <w:lang w:val="en-GB"/>
        </w:rPr>
      </w:pPr>
      <w:r>
        <w:rPr>
          <w:lang w:val="en-GB"/>
        </w:rPr>
        <w:t xml:space="preserve">In Table </w:t>
      </w:r>
      <w:r>
        <w:rPr>
          <w:lang w:val="en-GB" w:eastAsia="zh-CN"/>
        </w:rPr>
        <w:t>1</w:t>
      </w:r>
      <w:r>
        <w:rPr>
          <w:lang w:val="en-GB"/>
        </w:rPr>
        <w:t xml:space="preserve">, we have summarized the results from our LLS that show the lowest CCE aggregation level (AL) required to achieve a PDCCH BLER of 1e-5. Table </w:t>
      </w:r>
      <w:r>
        <w:rPr>
          <w:lang w:val="en-GB" w:eastAsia="zh-CN"/>
        </w:rPr>
        <w:t>1</w:t>
      </w:r>
      <w:r>
        <w:rPr>
          <w:lang w:val="en-GB"/>
        </w:rPr>
        <w:t xml:space="preserve"> does</w:t>
      </w:r>
      <w:r w:rsidR="002238ED">
        <w:rPr>
          <w:lang w:val="en-GB"/>
        </w:rPr>
        <w:t xml:space="preserve"> </w:t>
      </w:r>
      <w:r>
        <w:rPr>
          <w:lang w:val="en-GB"/>
        </w:rPr>
        <w:t>n</w:t>
      </w:r>
      <w:r w:rsidR="002238ED">
        <w:rPr>
          <w:lang w:val="en-GB"/>
        </w:rPr>
        <w:t>o</w:t>
      </w:r>
      <w:r>
        <w:rPr>
          <w:lang w:val="en-GB"/>
        </w:rPr>
        <w:t>t consider SINR margin of 2dB.</w:t>
      </w:r>
    </w:p>
    <w:p w14:paraId="265A10EF" w14:textId="77777777" w:rsidR="002C46E7" w:rsidRPr="0064235C" w:rsidRDefault="002C46E7" w:rsidP="002C46E7">
      <w:pPr>
        <w:pStyle w:val="a5"/>
        <w:jc w:val="center"/>
        <w:rPr>
          <w:sz w:val="18"/>
          <w:lang w:eastAsia="zh-CN"/>
        </w:rPr>
      </w:pPr>
      <w:r w:rsidRPr="0064235C">
        <w:rPr>
          <w:szCs w:val="22"/>
        </w:rPr>
        <w:t xml:space="preserve">Table </w:t>
      </w:r>
      <w:r w:rsidRPr="0064235C">
        <w:rPr>
          <w:szCs w:val="22"/>
          <w:lang w:eastAsia="zh-CN"/>
        </w:rPr>
        <w:t>1</w:t>
      </w:r>
      <w:r w:rsidRPr="0064235C">
        <w:rPr>
          <w:szCs w:val="22"/>
        </w:rPr>
        <w:t xml:space="preserve"> – </w:t>
      </w:r>
      <w:r w:rsidRPr="00027255">
        <w:rPr>
          <w:szCs w:val="22"/>
        </w:rPr>
        <w:t>Required AL for 30/60 kHz SCS, UE speed 60 km/h and identified SINR at the 5</w:t>
      </w:r>
      <w:r w:rsidRPr="00027255">
        <w:rPr>
          <w:szCs w:val="22"/>
          <w:vertAlign w:val="superscript"/>
        </w:rPr>
        <w:t>th</w:t>
      </w:r>
      <w:r w:rsidRPr="00027255">
        <w:rPr>
          <w:szCs w:val="22"/>
        </w:rPr>
        <w:t xml:space="preserve"> percentile SINR CDF</w:t>
      </w:r>
    </w:p>
    <w:tbl>
      <w:tblPr>
        <w:tblStyle w:val="ac"/>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1"/>
        <w:gridCol w:w="2322"/>
        <w:gridCol w:w="2322"/>
        <w:gridCol w:w="2322"/>
      </w:tblGrid>
      <w:tr w:rsidR="002C46E7" w14:paraId="1586266D" w14:textId="77777777" w:rsidTr="00690D00">
        <w:tc>
          <w:tcPr>
            <w:tcW w:w="2321" w:type="dxa"/>
          </w:tcPr>
          <w:p w14:paraId="684859EB" w14:textId="77777777" w:rsidR="002C46E7" w:rsidRPr="00692A02" w:rsidRDefault="002C46E7" w:rsidP="00690D00">
            <w:pPr>
              <w:jc w:val="center"/>
              <w:rPr>
                <w:b/>
                <w:lang w:val="en-GB"/>
              </w:rPr>
            </w:pPr>
            <w:r w:rsidRPr="00692A02">
              <w:rPr>
                <w:b/>
                <w:lang w:val="en-GB"/>
              </w:rPr>
              <w:t>Channel</w:t>
            </w:r>
          </w:p>
        </w:tc>
        <w:tc>
          <w:tcPr>
            <w:tcW w:w="2322" w:type="dxa"/>
          </w:tcPr>
          <w:p w14:paraId="3AAE75F2" w14:textId="77777777" w:rsidR="002C46E7" w:rsidRPr="00692A02" w:rsidRDefault="002C46E7" w:rsidP="00690D00">
            <w:pPr>
              <w:jc w:val="center"/>
              <w:rPr>
                <w:b/>
                <w:lang w:val="en-GB"/>
              </w:rPr>
            </w:pPr>
            <w:r w:rsidRPr="00692A02">
              <w:rPr>
                <w:b/>
                <w:lang w:val="en-GB"/>
              </w:rPr>
              <w:t>UE speed</w:t>
            </w:r>
          </w:p>
        </w:tc>
        <w:tc>
          <w:tcPr>
            <w:tcW w:w="2322" w:type="dxa"/>
          </w:tcPr>
          <w:p w14:paraId="51EF9C21" w14:textId="77777777" w:rsidR="002C46E7" w:rsidRPr="00692A02" w:rsidRDefault="002C46E7" w:rsidP="00690D00">
            <w:pPr>
              <w:jc w:val="center"/>
              <w:rPr>
                <w:b/>
                <w:lang w:val="en-GB"/>
              </w:rPr>
            </w:pPr>
            <w:r w:rsidRPr="00692A02">
              <w:rPr>
                <w:b/>
                <w:lang w:val="en-GB"/>
              </w:rPr>
              <w:t>SINR</w:t>
            </w:r>
            <w:r>
              <w:rPr>
                <w:b/>
                <w:lang w:val="en-GB"/>
              </w:rPr>
              <w:t xml:space="preserve"> [dB]</w:t>
            </w:r>
          </w:p>
        </w:tc>
        <w:tc>
          <w:tcPr>
            <w:tcW w:w="2322" w:type="dxa"/>
          </w:tcPr>
          <w:p w14:paraId="7045884F" w14:textId="77777777" w:rsidR="002C46E7" w:rsidRDefault="002C46E7" w:rsidP="00690D00">
            <w:pPr>
              <w:jc w:val="center"/>
              <w:rPr>
                <w:b/>
                <w:lang w:val="en-GB"/>
              </w:rPr>
            </w:pPr>
            <w:r w:rsidRPr="00692A02">
              <w:rPr>
                <w:b/>
                <w:lang w:val="en-GB"/>
              </w:rPr>
              <w:t>Required A</w:t>
            </w:r>
            <w:r>
              <w:rPr>
                <w:b/>
                <w:lang w:val="en-GB"/>
              </w:rPr>
              <w:t>L</w:t>
            </w:r>
          </w:p>
          <w:p w14:paraId="368B353D" w14:textId="77777777" w:rsidR="002C46E7" w:rsidRPr="00692A02" w:rsidRDefault="002C46E7" w:rsidP="00690D00">
            <w:pPr>
              <w:jc w:val="center"/>
              <w:rPr>
                <w:b/>
                <w:lang w:val="en-GB"/>
              </w:rPr>
            </w:pPr>
            <w:r>
              <w:rPr>
                <w:b/>
                <w:lang w:val="en-GB"/>
              </w:rPr>
              <w:t>for BLER 1e-5</w:t>
            </w:r>
          </w:p>
        </w:tc>
      </w:tr>
      <w:tr w:rsidR="002C46E7" w14:paraId="6FE28EB1" w14:textId="77777777" w:rsidTr="00690D00">
        <w:tc>
          <w:tcPr>
            <w:tcW w:w="2321" w:type="dxa"/>
            <w:vMerge w:val="restart"/>
            <w:vAlign w:val="center"/>
          </w:tcPr>
          <w:p w14:paraId="567CDF17" w14:textId="77777777" w:rsidR="002C46E7" w:rsidRDefault="002C46E7" w:rsidP="00690D00">
            <w:pPr>
              <w:jc w:val="center"/>
              <w:rPr>
                <w:lang w:val="en-GB"/>
              </w:rPr>
            </w:pPr>
            <w:r>
              <w:rPr>
                <w:lang w:eastAsia="zh-CN"/>
              </w:rPr>
              <w:t>TDL-C,60kHz</w:t>
            </w:r>
          </w:p>
        </w:tc>
        <w:tc>
          <w:tcPr>
            <w:tcW w:w="2322" w:type="dxa"/>
            <w:vMerge w:val="restart"/>
            <w:vAlign w:val="center"/>
          </w:tcPr>
          <w:p w14:paraId="0F8757BD" w14:textId="77777777" w:rsidR="002C46E7" w:rsidRDefault="002C46E7" w:rsidP="00690D00">
            <w:pPr>
              <w:jc w:val="center"/>
              <w:rPr>
                <w:lang w:val="en-GB"/>
              </w:rPr>
            </w:pPr>
            <w:r>
              <w:rPr>
                <w:lang w:val="en-GB"/>
              </w:rPr>
              <w:t>60km/h</w:t>
            </w:r>
          </w:p>
        </w:tc>
        <w:tc>
          <w:tcPr>
            <w:tcW w:w="2322" w:type="dxa"/>
          </w:tcPr>
          <w:p w14:paraId="563DB417" w14:textId="77777777" w:rsidR="002C46E7" w:rsidRDefault="002C46E7" w:rsidP="00690D00">
            <w:pPr>
              <w:jc w:val="center"/>
              <w:rPr>
                <w:lang w:val="en-GB"/>
              </w:rPr>
            </w:pPr>
            <w:r>
              <w:rPr>
                <w:lang w:val="en-GB"/>
              </w:rPr>
              <w:t>-4 (UMA Rel-15)</w:t>
            </w:r>
          </w:p>
        </w:tc>
        <w:tc>
          <w:tcPr>
            <w:tcW w:w="2322" w:type="dxa"/>
          </w:tcPr>
          <w:p w14:paraId="1832CCAC" w14:textId="77777777" w:rsidR="002C46E7" w:rsidRDefault="002C46E7" w:rsidP="00690D00">
            <w:pPr>
              <w:jc w:val="center"/>
              <w:rPr>
                <w:lang w:val="en-GB"/>
              </w:rPr>
            </w:pPr>
            <w:r>
              <w:rPr>
                <w:lang w:val="en-GB"/>
              </w:rPr>
              <w:t>8</w:t>
            </w:r>
          </w:p>
        </w:tc>
      </w:tr>
      <w:tr w:rsidR="002C46E7" w14:paraId="50026819" w14:textId="77777777" w:rsidTr="00690D00">
        <w:tc>
          <w:tcPr>
            <w:tcW w:w="2321" w:type="dxa"/>
            <w:vMerge/>
          </w:tcPr>
          <w:p w14:paraId="6188FC95" w14:textId="77777777" w:rsidR="002C46E7" w:rsidRDefault="002C46E7" w:rsidP="00690D00">
            <w:pPr>
              <w:rPr>
                <w:lang w:val="en-GB"/>
              </w:rPr>
            </w:pPr>
          </w:p>
        </w:tc>
        <w:tc>
          <w:tcPr>
            <w:tcW w:w="2322" w:type="dxa"/>
            <w:vMerge/>
          </w:tcPr>
          <w:p w14:paraId="5F4EC9B4" w14:textId="77777777" w:rsidR="002C46E7" w:rsidRDefault="002C46E7" w:rsidP="00690D00">
            <w:pPr>
              <w:rPr>
                <w:lang w:val="en-GB"/>
              </w:rPr>
            </w:pPr>
          </w:p>
        </w:tc>
        <w:tc>
          <w:tcPr>
            <w:tcW w:w="2322" w:type="dxa"/>
          </w:tcPr>
          <w:p w14:paraId="6C9CD59B" w14:textId="77777777" w:rsidR="002C46E7" w:rsidRDefault="002C46E7" w:rsidP="00690D00">
            <w:pPr>
              <w:jc w:val="center"/>
              <w:rPr>
                <w:lang w:val="en-GB"/>
              </w:rPr>
            </w:pPr>
            <w:r>
              <w:rPr>
                <w:lang w:val="en-GB"/>
              </w:rPr>
              <w:t>-2.5 (ITU)</w:t>
            </w:r>
          </w:p>
        </w:tc>
        <w:tc>
          <w:tcPr>
            <w:tcW w:w="2322" w:type="dxa"/>
          </w:tcPr>
          <w:p w14:paraId="57BB85A1" w14:textId="77777777" w:rsidR="002C46E7" w:rsidRDefault="002C46E7" w:rsidP="00690D00">
            <w:pPr>
              <w:jc w:val="center"/>
              <w:rPr>
                <w:lang w:val="en-GB"/>
              </w:rPr>
            </w:pPr>
            <w:r>
              <w:rPr>
                <w:lang w:val="en-GB"/>
              </w:rPr>
              <w:t>8</w:t>
            </w:r>
          </w:p>
        </w:tc>
      </w:tr>
      <w:tr w:rsidR="002C46E7" w14:paraId="3F49BDD8" w14:textId="77777777" w:rsidTr="00690D00">
        <w:tc>
          <w:tcPr>
            <w:tcW w:w="2321" w:type="dxa"/>
            <w:vMerge/>
          </w:tcPr>
          <w:p w14:paraId="07607588" w14:textId="77777777" w:rsidR="002C46E7" w:rsidRDefault="002C46E7" w:rsidP="00690D00">
            <w:pPr>
              <w:rPr>
                <w:lang w:val="en-GB"/>
              </w:rPr>
            </w:pPr>
          </w:p>
        </w:tc>
        <w:tc>
          <w:tcPr>
            <w:tcW w:w="2322" w:type="dxa"/>
            <w:vMerge/>
          </w:tcPr>
          <w:p w14:paraId="1A898BD8" w14:textId="77777777" w:rsidR="002C46E7" w:rsidRDefault="002C46E7" w:rsidP="00690D00">
            <w:pPr>
              <w:rPr>
                <w:lang w:val="en-GB"/>
              </w:rPr>
            </w:pPr>
          </w:p>
        </w:tc>
        <w:tc>
          <w:tcPr>
            <w:tcW w:w="2322" w:type="dxa"/>
          </w:tcPr>
          <w:p w14:paraId="29C6A21B" w14:textId="77777777" w:rsidR="002C46E7" w:rsidRDefault="002C46E7" w:rsidP="00690D00">
            <w:pPr>
              <w:jc w:val="center"/>
              <w:rPr>
                <w:lang w:val="en-GB"/>
              </w:rPr>
            </w:pPr>
            <w:r>
              <w:rPr>
                <w:lang w:val="en-GB"/>
              </w:rPr>
              <w:t>-2 (Urban Grid))</w:t>
            </w:r>
          </w:p>
        </w:tc>
        <w:tc>
          <w:tcPr>
            <w:tcW w:w="2322" w:type="dxa"/>
          </w:tcPr>
          <w:p w14:paraId="4445A7F8" w14:textId="77777777" w:rsidR="002C46E7" w:rsidRDefault="002C46E7" w:rsidP="00690D00">
            <w:pPr>
              <w:jc w:val="center"/>
              <w:rPr>
                <w:lang w:val="en-GB"/>
              </w:rPr>
            </w:pPr>
            <w:r>
              <w:rPr>
                <w:lang w:val="en-GB"/>
              </w:rPr>
              <w:t>4</w:t>
            </w:r>
          </w:p>
        </w:tc>
      </w:tr>
      <w:tr w:rsidR="002C46E7" w14:paraId="6DFA6EA5" w14:textId="77777777" w:rsidTr="00690D00">
        <w:tc>
          <w:tcPr>
            <w:tcW w:w="2321" w:type="dxa"/>
            <w:vMerge w:val="restart"/>
            <w:vAlign w:val="center"/>
          </w:tcPr>
          <w:p w14:paraId="0B04DEC4" w14:textId="77777777" w:rsidR="002C46E7" w:rsidRDefault="002C46E7" w:rsidP="00690D00">
            <w:pPr>
              <w:jc w:val="center"/>
              <w:rPr>
                <w:lang w:val="en-GB"/>
              </w:rPr>
            </w:pPr>
            <w:r>
              <w:rPr>
                <w:lang w:eastAsia="zh-CN"/>
              </w:rPr>
              <w:t>TDL-C,30kHz</w:t>
            </w:r>
          </w:p>
        </w:tc>
        <w:tc>
          <w:tcPr>
            <w:tcW w:w="2322" w:type="dxa"/>
            <w:vMerge w:val="restart"/>
            <w:vAlign w:val="center"/>
          </w:tcPr>
          <w:p w14:paraId="54E2A9C4" w14:textId="77777777" w:rsidR="002C46E7" w:rsidRDefault="002C46E7" w:rsidP="00690D00">
            <w:pPr>
              <w:jc w:val="center"/>
              <w:rPr>
                <w:lang w:val="en-GB"/>
              </w:rPr>
            </w:pPr>
            <w:r>
              <w:rPr>
                <w:lang w:val="en-GB"/>
              </w:rPr>
              <w:t>60km/h</w:t>
            </w:r>
          </w:p>
        </w:tc>
        <w:tc>
          <w:tcPr>
            <w:tcW w:w="2322" w:type="dxa"/>
          </w:tcPr>
          <w:p w14:paraId="1697B69F" w14:textId="77777777" w:rsidR="002C46E7" w:rsidRDefault="002C46E7" w:rsidP="00690D00">
            <w:pPr>
              <w:jc w:val="center"/>
              <w:rPr>
                <w:lang w:val="en-GB"/>
              </w:rPr>
            </w:pPr>
            <w:r>
              <w:rPr>
                <w:lang w:val="en-GB"/>
              </w:rPr>
              <w:t>-4 (UMA Rel-15)</w:t>
            </w:r>
          </w:p>
        </w:tc>
        <w:tc>
          <w:tcPr>
            <w:tcW w:w="2322" w:type="dxa"/>
          </w:tcPr>
          <w:p w14:paraId="5545B340" w14:textId="77777777" w:rsidR="002C46E7" w:rsidRDefault="002C46E7" w:rsidP="00690D00">
            <w:pPr>
              <w:jc w:val="center"/>
              <w:rPr>
                <w:lang w:val="en-GB"/>
              </w:rPr>
            </w:pPr>
            <w:r>
              <w:rPr>
                <w:lang w:val="en-GB"/>
              </w:rPr>
              <w:t>8</w:t>
            </w:r>
          </w:p>
        </w:tc>
      </w:tr>
      <w:tr w:rsidR="002C46E7" w14:paraId="72BB1815" w14:textId="77777777" w:rsidTr="00690D00">
        <w:tc>
          <w:tcPr>
            <w:tcW w:w="2321" w:type="dxa"/>
            <w:vMerge/>
          </w:tcPr>
          <w:p w14:paraId="3B73AC53" w14:textId="77777777" w:rsidR="002C46E7" w:rsidRDefault="002C46E7" w:rsidP="00690D00">
            <w:pPr>
              <w:rPr>
                <w:lang w:val="en-GB"/>
              </w:rPr>
            </w:pPr>
          </w:p>
        </w:tc>
        <w:tc>
          <w:tcPr>
            <w:tcW w:w="2322" w:type="dxa"/>
            <w:vMerge/>
          </w:tcPr>
          <w:p w14:paraId="5FA6B3B5" w14:textId="77777777" w:rsidR="002C46E7" w:rsidRDefault="002C46E7" w:rsidP="00690D00">
            <w:pPr>
              <w:rPr>
                <w:lang w:val="en-GB"/>
              </w:rPr>
            </w:pPr>
          </w:p>
        </w:tc>
        <w:tc>
          <w:tcPr>
            <w:tcW w:w="2322" w:type="dxa"/>
          </w:tcPr>
          <w:p w14:paraId="19491281" w14:textId="77777777" w:rsidR="002C46E7" w:rsidRDefault="002C46E7" w:rsidP="00690D00">
            <w:pPr>
              <w:jc w:val="center"/>
              <w:rPr>
                <w:lang w:val="en-GB"/>
              </w:rPr>
            </w:pPr>
            <w:r>
              <w:rPr>
                <w:lang w:val="en-GB"/>
              </w:rPr>
              <w:t>-2.5 (ITU)</w:t>
            </w:r>
          </w:p>
        </w:tc>
        <w:tc>
          <w:tcPr>
            <w:tcW w:w="2322" w:type="dxa"/>
          </w:tcPr>
          <w:p w14:paraId="235799FC" w14:textId="77777777" w:rsidR="002C46E7" w:rsidRDefault="002C46E7" w:rsidP="00690D00">
            <w:pPr>
              <w:jc w:val="center"/>
              <w:rPr>
                <w:lang w:val="en-GB"/>
              </w:rPr>
            </w:pPr>
            <w:r>
              <w:rPr>
                <w:lang w:val="en-GB"/>
              </w:rPr>
              <w:t>8</w:t>
            </w:r>
          </w:p>
        </w:tc>
      </w:tr>
      <w:tr w:rsidR="002C46E7" w14:paraId="2F10A284" w14:textId="77777777" w:rsidTr="00690D00">
        <w:tc>
          <w:tcPr>
            <w:tcW w:w="2321" w:type="dxa"/>
            <w:vMerge/>
          </w:tcPr>
          <w:p w14:paraId="0E97DF09" w14:textId="77777777" w:rsidR="002C46E7" w:rsidRDefault="002C46E7" w:rsidP="00690D00">
            <w:pPr>
              <w:rPr>
                <w:lang w:val="en-GB"/>
              </w:rPr>
            </w:pPr>
          </w:p>
        </w:tc>
        <w:tc>
          <w:tcPr>
            <w:tcW w:w="2322" w:type="dxa"/>
            <w:vMerge/>
          </w:tcPr>
          <w:p w14:paraId="7354040E" w14:textId="77777777" w:rsidR="002C46E7" w:rsidRDefault="002C46E7" w:rsidP="00690D00">
            <w:pPr>
              <w:rPr>
                <w:lang w:val="en-GB"/>
              </w:rPr>
            </w:pPr>
          </w:p>
        </w:tc>
        <w:tc>
          <w:tcPr>
            <w:tcW w:w="2322" w:type="dxa"/>
          </w:tcPr>
          <w:p w14:paraId="792C783B" w14:textId="77777777" w:rsidR="002C46E7" w:rsidRDefault="002C46E7" w:rsidP="00690D00">
            <w:pPr>
              <w:jc w:val="center"/>
              <w:rPr>
                <w:lang w:val="en-GB"/>
              </w:rPr>
            </w:pPr>
            <w:r>
              <w:rPr>
                <w:lang w:val="en-GB"/>
              </w:rPr>
              <w:t>-2 (Urban Grid))</w:t>
            </w:r>
          </w:p>
        </w:tc>
        <w:tc>
          <w:tcPr>
            <w:tcW w:w="2322" w:type="dxa"/>
          </w:tcPr>
          <w:p w14:paraId="3A0D660C" w14:textId="77777777" w:rsidR="002C46E7" w:rsidRDefault="002C46E7" w:rsidP="00690D00">
            <w:pPr>
              <w:jc w:val="center"/>
              <w:rPr>
                <w:lang w:val="en-GB"/>
              </w:rPr>
            </w:pPr>
            <w:r>
              <w:rPr>
                <w:lang w:val="en-GB"/>
              </w:rPr>
              <w:t>4</w:t>
            </w:r>
          </w:p>
        </w:tc>
      </w:tr>
    </w:tbl>
    <w:p w14:paraId="2C3778B9" w14:textId="77777777" w:rsidR="002C46E7" w:rsidRDefault="002C46E7" w:rsidP="002C46E7">
      <w:pPr>
        <w:rPr>
          <w:lang w:val="en-GB" w:eastAsia="zh-CN"/>
        </w:rPr>
      </w:pPr>
    </w:p>
    <w:p w14:paraId="671F11B8" w14:textId="77777777" w:rsidR="002C46E7" w:rsidRDefault="002C46E7" w:rsidP="002C46E7">
      <w:r>
        <w:rPr>
          <w:lang w:val="en-GB"/>
        </w:rPr>
        <w:t xml:space="preserve">It is indicated by Figure 1 and Figure 2 that </w:t>
      </w:r>
      <w:r>
        <w:rPr>
          <w:lang w:eastAsia="zh-CN"/>
        </w:rPr>
        <w:t xml:space="preserve">the </w:t>
      </w:r>
      <w:r w:rsidRPr="0044715C">
        <w:rPr>
          <w:lang w:eastAsia="zh-CN"/>
        </w:rPr>
        <w:t>technology</w:t>
      </w:r>
      <w:r w:rsidRPr="00E072C5">
        <w:rPr>
          <w:lang w:eastAsia="zh-CN"/>
        </w:rPr>
        <w:t xml:space="preserve"> </w:t>
      </w:r>
      <w:r>
        <w:rPr>
          <w:lang w:eastAsia="zh-CN"/>
        </w:rPr>
        <w:t xml:space="preserve">in Rel-15, such as AL=16 and DCI format 1_x, is sufficient to meet the reliability requirement of 99.999% at the </w:t>
      </w:r>
      <w:r>
        <w:t>5</w:t>
      </w:r>
      <w:r w:rsidRPr="00712115">
        <w:rPr>
          <w:vertAlign w:val="superscript"/>
        </w:rPr>
        <w:t>th</w:t>
      </w:r>
      <w:r>
        <w:t xml:space="preserve"> percentile DL geometry. </w:t>
      </w:r>
    </w:p>
    <w:p w14:paraId="2DF7A8BF" w14:textId="77777777" w:rsidR="002C46E7" w:rsidRPr="00ED6A12" w:rsidRDefault="002C46E7" w:rsidP="00755411">
      <w:pPr>
        <w:spacing w:after="240"/>
        <w:rPr>
          <w:rStyle w:val="ae"/>
          <w:b/>
          <w:i/>
        </w:rPr>
      </w:pPr>
      <w:r w:rsidRPr="00ED6A12">
        <w:rPr>
          <w:b/>
          <w:i/>
        </w:rPr>
        <w:t xml:space="preserve">Observation </w:t>
      </w:r>
      <w:r w:rsidRPr="00ED6A12">
        <w:rPr>
          <w:b/>
          <w:i/>
          <w:lang w:eastAsia="zh-CN"/>
        </w:rPr>
        <w:t>1</w:t>
      </w:r>
      <w:r w:rsidRPr="00ED6A12">
        <w:rPr>
          <w:b/>
          <w:i/>
        </w:rPr>
        <w:t xml:space="preserve">: The single user </w:t>
      </w:r>
      <w:r>
        <w:rPr>
          <w:b/>
          <w:i/>
        </w:rPr>
        <w:t xml:space="preserve">PDCCH </w:t>
      </w:r>
      <w:r w:rsidRPr="00ED6A12">
        <w:rPr>
          <w:b/>
          <w:i/>
        </w:rPr>
        <w:t>reliability requirement of 99.999%</w:t>
      </w:r>
      <w:r>
        <w:rPr>
          <w:b/>
          <w:i/>
        </w:rPr>
        <w:t xml:space="preserve"> </w:t>
      </w:r>
      <w:r w:rsidRPr="00ED6A12">
        <w:rPr>
          <w:b/>
          <w:i/>
        </w:rPr>
        <w:t xml:space="preserve">can be fulfilled with Rel-15 technology by using the payload size of 40 bits and AL16. </w:t>
      </w:r>
      <w:r w:rsidRPr="00ED6A12">
        <w:rPr>
          <w:rStyle w:val="ae"/>
          <w:b/>
          <w:i/>
        </w:rPr>
        <w:t xml:space="preserve"> </w:t>
      </w:r>
    </w:p>
    <w:p w14:paraId="11116641" w14:textId="77777777" w:rsidR="002C46E7" w:rsidRDefault="002C46E7" w:rsidP="002C46E7">
      <w:pPr>
        <w:pStyle w:val="2"/>
        <w:numPr>
          <w:ilvl w:val="0"/>
          <w:numId w:val="0"/>
        </w:numPr>
      </w:pPr>
      <w:r>
        <w:rPr>
          <w:lang w:eastAsia="zh-CN"/>
        </w:rPr>
        <w:t>2</w:t>
      </w:r>
      <w:r>
        <w:rPr>
          <w:rFonts w:hint="eastAsia"/>
          <w:lang w:eastAsia="zh-CN"/>
        </w:rPr>
        <w:t xml:space="preserve">.1.2 </w:t>
      </w:r>
      <w:r>
        <w:t>PDCCH blocking evaluation in Rel-16</w:t>
      </w:r>
    </w:p>
    <w:p w14:paraId="638C8E4C" w14:textId="77777777" w:rsidR="002C46E7" w:rsidRDefault="002C46E7" w:rsidP="002C46E7">
      <w:pPr>
        <w:rPr>
          <w:lang w:eastAsia="zh-CN"/>
        </w:rPr>
      </w:pPr>
      <w:r>
        <w:rPr>
          <w:lang w:eastAsia="zh-CN"/>
        </w:rPr>
        <w:t>Considering the new use cases supporting multiple UEs per cell in Rel-16, the evaluation under the new requirements and new use cases has to be performed</w:t>
      </w:r>
      <w:r w:rsidRPr="00E10DE4">
        <w:t xml:space="preserve"> </w:t>
      </w:r>
      <w:r>
        <w:t>to judge whether Rel-15 URLLC mechanism can guarantee the reliability and latency under Rel-16 use cases taking into consideration of the PDCCH blocking impact</w:t>
      </w:r>
      <w:r>
        <w:rPr>
          <w:lang w:eastAsia="zh-CN"/>
        </w:rPr>
        <w:t xml:space="preserve">. To assess the impact of PDCCH blocking, PDCCH evaluations are performed with the evaluation results as below: </w:t>
      </w:r>
    </w:p>
    <w:p w14:paraId="223BECC7" w14:textId="77777777" w:rsidR="002C46E7" w:rsidRPr="001762E5" w:rsidRDefault="002C46E7" w:rsidP="002C46E7">
      <w:pPr>
        <w:rPr>
          <w:b/>
          <w:u w:val="single"/>
          <w:lang w:eastAsia="zh-CN"/>
        </w:rPr>
      </w:pPr>
      <w:r>
        <w:rPr>
          <w:b/>
          <w:u w:val="single"/>
          <w:lang w:eastAsia="zh-CN"/>
        </w:rPr>
        <w:t>SNR-BLER curves for various ALs</w:t>
      </w:r>
    </w:p>
    <w:p w14:paraId="6FF748BC" w14:textId="77777777" w:rsidR="002C46E7" w:rsidRPr="00993219" w:rsidRDefault="002C46E7" w:rsidP="002C46E7">
      <w:pPr>
        <w:rPr>
          <w:lang w:eastAsia="zh-CN"/>
        </w:rPr>
      </w:pPr>
      <w:r>
        <w:rPr>
          <w:lang w:eastAsia="zh-CN"/>
        </w:rPr>
        <w:t xml:space="preserve">Details are as shown in section 2.1.1 and the curves as shown in Figure 1 and Figure 2 are achieved.  </w:t>
      </w:r>
    </w:p>
    <w:p w14:paraId="7CAE4835" w14:textId="77777777" w:rsidR="002C46E7" w:rsidRPr="001762E5" w:rsidRDefault="002C46E7" w:rsidP="002C46E7">
      <w:pPr>
        <w:rPr>
          <w:b/>
          <w:u w:val="single"/>
          <w:lang w:eastAsia="zh-CN"/>
        </w:rPr>
      </w:pPr>
      <w:r>
        <w:rPr>
          <w:b/>
          <w:u w:val="single"/>
          <w:lang w:eastAsia="zh-CN"/>
        </w:rPr>
        <w:t>Aggregation level distribution for multiple users</w:t>
      </w:r>
    </w:p>
    <w:p w14:paraId="45151975" w14:textId="77777777" w:rsidR="002C46E7" w:rsidRDefault="002C46E7" w:rsidP="002C46E7">
      <w:pPr>
        <w:spacing w:afterLines="50"/>
        <w:rPr>
          <w:lang w:eastAsia="zh-CN"/>
        </w:rPr>
      </w:pPr>
      <w:r>
        <w:rPr>
          <w:lang w:eastAsia="zh-CN"/>
        </w:rPr>
        <w:t>A UE with a certain SINR requires a specific AL so that the PDCCH can be detected reliably. Therefore, the AL distribution is a function of the UE distribution and the URLLC reliability requirements.</w:t>
      </w:r>
    </w:p>
    <w:p w14:paraId="557E6F40" w14:textId="77777777" w:rsidR="002C46E7" w:rsidRDefault="002C46E7" w:rsidP="002C46E7">
      <w:pPr>
        <w:rPr>
          <w:lang w:eastAsia="zh-CN"/>
        </w:rPr>
      </w:pPr>
      <w:r>
        <w:rPr>
          <w:lang w:eastAsia="zh-CN"/>
        </w:rPr>
        <w:t xml:space="preserve">Figure 3 shows the geometry curve </w:t>
      </w:r>
      <w:r w:rsidRPr="00822AB9">
        <w:rPr>
          <w:lang w:eastAsia="zh-CN"/>
        </w:rPr>
        <w:t xml:space="preserve">for the Urban Grid for connected cars </w:t>
      </w:r>
      <w:r>
        <w:rPr>
          <w:lang w:eastAsia="zh-CN"/>
        </w:rPr>
        <w:t>of</w:t>
      </w:r>
      <w:r w:rsidRPr="00822AB9">
        <w:rPr>
          <w:lang w:eastAsia="zh-CN"/>
        </w:rPr>
        <w:t xml:space="preserve"> V2X</w:t>
      </w:r>
      <w:r>
        <w:rPr>
          <w:lang w:eastAsia="zh-CN"/>
        </w:rPr>
        <w:t xml:space="preserve"> as defined</w:t>
      </w:r>
      <w:r w:rsidRPr="00822AB9">
        <w:rPr>
          <w:lang w:eastAsia="zh-CN"/>
        </w:rPr>
        <w:t xml:space="preserve"> in TR 38.913</w:t>
      </w:r>
      <w:r>
        <w:rPr>
          <w:lang w:eastAsia="zh-CN"/>
        </w:rPr>
        <w:t>. It can be seen that the 5</w:t>
      </w:r>
      <w:r w:rsidRPr="001762E5">
        <w:rPr>
          <w:vertAlign w:val="superscript"/>
          <w:lang w:eastAsia="zh-CN"/>
        </w:rPr>
        <w:t>th</w:t>
      </w:r>
      <w:r>
        <w:rPr>
          <w:lang w:eastAsia="zh-CN"/>
        </w:rPr>
        <w:t xml:space="preserve"> percentile for the DL geometry is located at -2dB for the Urban Grid.</w:t>
      </w:r>
    </w:p>
    <w:p w14:paraId="6E7ECA9B" w14:textId="77777777" w:rsidR="002C46E7" w:rsidRDefault="002C46E7" w:rsidP="002C46E7">
      <w:pPr>
        <w:spacing w:after="0"/>
        <w:jc w:val="center"/>
        <w:rPr>
          <w:lang w:eastAsia="zh-CN"/>
        </w:rPr>
      </w:pPr>
      <w:r>
        <w:rPr>
          <w:noProof/>
          <w:lang w:eastAsia="zh-CN"/>
        </w:rPr>
        <w:drawing>
          <wp:inline distT="0" distB="0" distL="0" distR="0" wp14:anchorId="4BFCC122" wp14:editId="3A8A11BD">
            <wp:extent cx="2431708" cy="1835727"/>
            <wp:effectExtent l="0" t="0" r="6985" b="0"/>
            <wp:docPr id="12" name="图片 12" descr="C:\Users\m00385340\AppData\Roaming\eSpace_Desktop\UserData\m00385340\imagefiles\BEB20B9F-07FF-463D-A195-6C1E77F83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B20B9F-07FF-463D-A195-6C1E77F83AB6" descr="C:\Users\m00385340\AppData\Roaming\eSpace_Desktop\UserData\m00385340\imagefiles\BEB20B9F-07FF-463D-A195-6C1E77F83AB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044" cy="1835981"/>
                    </a:xfrm>
                    <a:prstGeom prst="rect">
                      <a:avLst/>
                    </a:prstGeom>
                    <a:noFill/>
                    <a:ln>
                      <a:noFill/>
                    </a:ln>
                  </pic:spPr>
                </pic:pic>
              </a:graphicData>
            </a:graphic>
          </wp:inline>
        </w:drawing>
      </w:r>
    </w:p>
    <w:p w14:paraId="112F8CC7" w14:textId="77777777" w:rsidR="002C46E7" w:rsidRPr="0064235C" w:rsidRDefault="002C46E7" w:rsidP="002C46E7">
      <w:pPr>
        <w:pStyle w:val="a5"/>
        <w:jc w:val="center"/>
        <w:rPr>
          <w:szCs w:val="22"/>
          <w:lang w:eastAsia="zh-CN"/>
        </w:rPr>
      </w:pPr>
      <w:r w:rsidRPr="0064235C">
        <w:rPr>
          <w:szCs w:val="22"/>
        </w:rPr>
        <w:t xml:space="preserve">Figure 3 – </w:t>
      </w:r>
      <w:r w:rsidRPr="00077278">
        <w:rPr>
          <w:szCs w:val="22"/>
        </w:rPr>
        <w:t>Geometry distribution according to Urban Grid for V2X</w:t>
      </w:r>
      <w:r w:rsidRPr="00077278" w:rsidDel="00077278">
        <w:rPr>
          <w:szCs w:val="22"/>
        </w:rPr>
        <w:t xml:space="preserve"> </w:t>
      </w:r>
    </w:p>
    <w:p w14:paraId="68387A7E" w14:textId="77777777" w:rsidR="002C46E7" w:rsidRDefault="002C46E7" w:rsidP="002C46E7">
      <w:pPr>
        <w:rPr>
          <w:lang w:eastAsia="zh-CN"/>
        </w:rPr>
      </w:pPr>
      <w:r w:rsidRPr="00417D64">
        <w:rPr>
          <w:lang w:eastAsia="zh-CN"/>
        </w:rPr>
        <w:lastRenderedPageBreak/>
        <w:t>Combined</w:t>
      </w:r>
      <w:r>
        <w:rPr>
          <w:lang w:eastAsia="zh-CN"/>
        </w:rPr>
        <w:t xml:space="preserve"> with the curve in Figure 1 and Figure 2, and also the geometry as shown in Figure 3, the aggregation level distribution is obtained as shown in Table 2. </w:t>
      </w:r>
    </w:p>
    <w:p w14:paraId="59C0298F" w14:textId="77777777" w:rsidR="002C46E7" w:rsidRPr="007E56F4" w:rsidRDefault="002C46E7" w:rsidP="002C46E7">
      <w:pPr>
        <w:jc w:val="center"/>
        <w:rPr>
          <w:b/>
          <w:bCs/>
          <w:kern w:val="2"/>
          <w:sz w:val="20"/>
          <w:szCs w:val="20"/>
          <w:lang w:val="en-GB"/>
        </w:rPr>
      </w:pPr>
      <w:r w:rsidRPr="00BD6430">
        <w:rPr>
          <w:b/>
          <w:bCs/>
          <w:kern w:val="2"/>
          <w:sz w:val="20"/>
          <w:szCs w:val="20"/>
          <w:lang w:val="en-GB"/>
        </w:rPr>
        <w:t xml:space="preserve">Table </w:t>
      </w:r>
      <w:r>
        <w:rPr>
          <w:b/>
          <w:bCs/>
          <w:kern w:val="2"/>
          <w:sz w:val="20"/>
          <w:szCs w:val="20"/>
          <w:lang w:val="en-GB"/>
        </w:rPr>
        <w:t>2</w:t>
      </w:r>
      <w:r w:rsidRPr="00BD6430">
        <w:rPr>
          <w:rFonts w:hint="eastAsia"/>
          <w:b/>
          <w:bCs/>
          <w:kern w:val="2"/>
          <w:sz w:val="20"/>
          <w:szCs w:val="20"/>
          <w:lang w:val="en-GB"/>
        </w:rPr>
        <w:t>-</w:t>
      </w:r>
      <w:r>
        <w:rPr>
          <w:b/>
          <w:bCs/>
          <w:kern w:val="2"/>
          <w:sz w:val="20"/>
          <w:szCs w:val="20"/>
          <w:lang w:val="en-GB"/>
        </w:rPr>
        <w:t xml:space="preserve"> AL distribution for eV2X deployment using DCI with 40 bits payload</w:t>
      </w:r>
    </w:p>
    <w:tbl>
      <w:tblPr>
        <w:tblStyle w:val="ac"/>
        <w:tblW w:w="0" w:type="auto"/>
        <w:tblLayout w:type="fixed"/>
        <w:tblLook w:val="04A0" w:firstRow="1" w:lastRow="0" w:firstColumn="1" w:lastColumn="0" w:noHBand="0" w:noVBand="1"/>
      </w:tblPr>
      <w:tblGrid>
        <w:gridCol w:w="555"/>
        <w:gridCol w:w="722"/>
        <w:gridCol w:w="1129"/>
        <w:gridCol w:w="855"/>
        <w:gridCol w:w="977"/>
        <w:gridCol w:w="992"/>
        <w:gridCol w:w="1276"/>
        <w:gridCol w:w="1276"/>
        <w:gridCol w:w="1505"/>
      </w:tblGrid>
      <w:tr w:rsidR="002C46E7" w14:paraId="3EFF2A75" w14:textId="77777777" w:rsidTr="00690D00">
        <w:tc>
          <w:tcPr>
            <w:tcW w:w="555" w:type="dxa"/>
            <w:tcBorders>
              <w:top w:val="single" w:sz="12" w:space="0" w:color="auto"/>
              <w:left w:val="single" w:sz="12" w:space="0" w:color="auto"/>
              <w:bottom w:val="single" w:sz="12" w:space="0" w:color="auto"/>
              <w:right w:val="single" w:sz="12" w:space="0" w:color="auto"/>
            </w:tcBorders>
            <w:vAlign w:val="center"/>
          </w:tcPr>
          <w:p w14:paraId="3C074178"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SCS</w:t>
            </w:r>
          </w:p>
        </w:tc>
        <w:tc>
          <w:tcPr>
            <w:tcW w:w="722" w:type="dxa"/>
            <w:tcBorders>
              <w:top w:val="single" w:sz="12" w:space="0" w:color="auto"/>
              <w:left w:val="single" w:sz="12" w:space="0" w:color="auto"/>
              <w:bottom w:val="single" w:sz="12" w:space="0" w:color="auto"/>
              <w:right w:val="single" w:sz="12" w:space="0" w:color="auto"/>
            </w:tcBorders>
            <w:vAlign w:val="center"/>
          </w:tcPr>
          <w:p w14:paraId="7D676F5B"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BLER</w:t>
            </w:r>
          </w:p>
        </w:tc>
        <w:tc>
          <w:tcPr>
            <w:tcW w:w="1129" w:type="dxa"/>
            <w:tcBorders>
              <w:top w:val="single" w:sz="12" w:space="0" w:color="auto"/>
              <w:left w:val="single" w:sz="12" w:space="0" w:color="auto"/>
              <w:bottom w:val="single" w:sz="12" w:space="0" w:color="auto"/>
              <w:right w:val="single" w:sz="12" w:space="0" w:color="auto"/>
            </w:tcBorders>
            <w:vAlign w:val="center"/>
          </w:tcPr>
          <w:p w14:paraId="0428034D"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Use case</w:t>
            </w:r>
          </w:p>
        </w:tc>
        <w:tc>
          <w:tcPr>
            <w:tcW w:w="855" w:type="dxa"/>
            <w:tcBorders>
              <w:top w:val="single" w:sz="12" w:space="0" w:color="auto"/>
              <w:left w:val="single" w:sz="12" w:space="0" w:color="auto"/>
              <w:bottom w:val="single" w:sz="12" w:space="0" w:color="auto"/>
              <w:right w:val="single" w:sz="12" w:space="0" w:color="auto"/>
            </w:tcBorders>
            <w:vAlign w:val="center"/>
          </w:tcPr>
          <w:p w14:paraId="0E136396"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Payload</w:t>
            </w:r>
          </w:p>
        </w:tc>
        <w:tc>
          <w:tcPr>
            <w:tcW w:w="977" w:type="dxa"/>
            <w:tcBorders>
              <w:top w:val="single" w:sz="12" w:space="0" w:color="auto"/>
              <w:left w:val="single" w:sz="12" w:space="0" w:color="auto"/>
              <w:bottom w:val="single" w:sz="12" w:space="0" w:color="auto"/>
            </w:tcBorders>
            <w:vAlign w:val="center"/>
          </w:tcPr>
          <w:p w14:paraId="18E03754"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AL=1</w:t>
            </w:r>
          </w:p>
        </w:tc>
        <w:tc>
          <w:tcPr>
            <w:tcW w:w="992" w:type="dxa"/>
            <w:tcBorders>
              <w:top w:val="single" w:sz="12" w:space="0" w:color="auto"/>
              <w:bottom w:val="single" w:sz="12" w:space="0" w:color="auto"/>
            </w:tcBorders>
            <w:vAlign w:val="center"/>
          </w:tcPr>
          <w:p w14:paraId="6CB75014"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AL=2</w:t>
            </w:r>
          </w:p>
        </w:tc>
        <w:tc>
          <w:tcPr>
            <w:tcW w:w="1276" w:type="dxa"/>
            <w:tcBorders>
              <w:top w:val="single" w:sz="12" w:space="0" w:color="auto"/>
              <w:bottom w:val="single" w:sz="12" w:space="0" w:color="auto"/>
            </w:tcBorders>
            <w:vAlign w:val="center"/>
          </w:tcPr>
          <w:p w14:paraId="4F8802CE"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AL=4</w:t>
            </w:r>
          </w:p>
        </w:tc>
        <w:tc>
          <w:tcPr>
            <w:tcW w:w="1276" w:type="dxa"/>
            <w:tcBorders>
              <w:top w:val="single" w:sz="12" w:space="0" w:color="auto"/>
              <w:bottom w:val="single" w:sz="12" w:space="0" w:color="auto"/>
            </w:tcBorders>
            <w:vAlign w:val="center"/>
          </w:tcPr>
          <w:p w14:paraId="2FE07646"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AL=8</w:t>
            </w:r>
          </w:p>
        </w:tc>
        <w:tc>
          <w:tcPr>
            <w:tcW w:w="1505" w:type="dxa"/>
            <w:tcBorders>
              <w:top w:val="single" w:sz="12" w:space="0" w:color="auto"/>
              <w:bottom w:val="single" w:sz="12" w:space="0" w:color="auto"/>
              <w:right w:val="single" w:sz="12" w:space="0" w:color="auto"/>
            </w:tcBorders>
            <w:vAlign w:val="center"/>
          </w:tcPr>
          <w:p w14:paraId="51262250"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AL=16</w:t>
            </w:r>
          </w:p>
        </w:tc>
      </w:tr>
      <w:tr w:rsidR="002C46E7" w14:paraId="360DBAB4" w14:textId="77777777" w:rsidTr="00690D00">
        <w:trPr>
          <w:trHeight w:val="970"/>
        </w:trPr>
        <w:tc>
          <w:tcPr>
            <w:tcW w:w="555" w:type="dxa"/>
            <w:tcBorders>
              <w:top w:val="single" w:sz="12" w:space="0" w:color="auto"/>
              <w:left w:val="single" w:sz="12" w:space="0" w:color="auto"/>
              <w:right w:val="single" w:sz="12" w:space="0" w:color="auto"/>
            </w:tcBorders>
          </w:tcPr>
          <w:p w14:paraId="5E0CAAB6" w14:textId="77777777" w:rsidR="002C46E7" w:rsidRPr="00FC22F9" w:rsidRDefault="002C46E7" w:rsidP="00690D00">
            <w:pPr>
              <w:tabs>
                <w:tab w:val="num" w:pos="1440"/>
              </w:tabs>
              <w:spacing w:before="120"/>
              <w:rPr>
                <w:b/>
                <w:sz w:val="20"/>
                <w:szCs w:val="20"/>
                <w:lang w:val="en-GB"/>
              </w:rPr>
            </w:pPr>
            <w:r>
              <w:rPr>
                <w:b/>
                <w:sz w:val="20"/>
                <w:szCs w:val="20"/>
                <w:lang w:val="en-GB"/>
              </w:rPr>
              <w:t>3</w:t>
            </w:r>
            <w:r w:rsidRPr="00FC22F9">
              <w:rPr>
                <w:b/>
                <w:sz w:val="20"/>
                <w:szCs w:val="20"/>
                <w:lang w:val="en-GB"/>
              </w:rPr>
              <w:t>0 kHz</w:t>
            </w:r>
          </w:p>
        </w:tc>
        <w:tc>
          <w:tcPr>
            <w:tcW w:w="722" w:type="dxa"/>
            <w:tcBorders>
              <w:top w:val="single" w:sz="12" w:space="0" w:color="auto"/>
              <w:left w:val="single" w:sz="12" w:space="0" w:color="auto"/>
              <w:right w:val="single" w:sz="12" w:space="0" w:color="auto"/>
            </w:tcBorders>
          </w:tcPr>
          <w:p w14:paraId="26FDEAA6" w14:textId="77777777" w:rsidR="002C46E7" w:rsidRPr="00FC22F9" w:rsidRDefault="002C46E7" w:rsidP="00690D00">
            <w:pPr>
              <w:tabs>
                <w:tab w:val="num" w:pos="1440"/>
              </w:tabs>
              <w:spacing w:before="120"/>
              <w:rPr>
                <w:b/>
                <w:sz w:val="20"/>
                <w:szCs w:val="20"/>
                <w:lang w:val="en-GB"/>
              </w:rPr>
            </w:pPr>
            <w:r w:rsidRPr="00FC22F9">
              <w:rPr>
                <w:b/>
                <w:sz w:val="20"/>
                <w:szCs w:val="20"/>
                <w:lang w:val="en-GB"/>
              </w:rPr>
              <w:t>1e-5</w:t>
            </w:r>
          </w:p>
        </w:tc>
        <w:tc>
          <w:tcPr>
            <w:tcW w:w="1129" w:type="dxa"/>
            <w:tcBorders>
              <w:top w:val="single" w:sz="12" w:space="0" w:color="auto"/>
              <w:left w:val="single" w:sz="12" w:space="0" w:color="auto"/>
              <w:right w:val="single" w:sz="12" w:space="0" w:color="auto"/>
            </w:tcBorders>
          </w:tcPr>
          <w:p w14:paraId="761FB6AC" w14:textId="77777777" w:rsidR="002C46E7" w:rsidRPr="00E124BF" w:rsidRDefault="002C46E7" w:rsidP="00690D00">
            <w:pPr>
              <w:tabs>
                <w:tab w:val="num" w:pos="1440"/>
              </w:tabs>
              <w:spacing w:before="120"/>
              <w:rPr>
                <w:sz w:val="20"/>
                <w:szCs w:val="20"/>
                <w:lang w:val="en-GB"/>
              </w:rPr>
            </w:pPr>
            <w:r w:rsidRPr="00E124BF">
              <w:rPr>
                <w:sz w:val="20"/>
                <w:szCs w:val="20"/>
                <w:lang w:val="en-GB"/>
              </w:rPr>
              <w:t>V2X</w:t>
            </w:r>
            <w:r>
              <w:rPr>
                <w:sz w:val="20"/>
                <w:szCs w:val="20"/>
                <w:lang w:val="en-GB"/>
              </w:rPr>
              <w:t xml:space="preserve"> (Remote Driving)</w:t>
            </w:r>
          </w:p>
        </w:tc>
        <w:tc>
          <w:tcPr>
            <w:tcW w:w="855" w:type="dxa"/>
            <w:tcBorders>
              <w:top w:val="single" w:sz="12" w:space="0" w:color="auto"/>
              <w:left w:val="single" w:sz="12" w:space="0" w:color="auto"/>
              <w:right w:val="single" w:sz="12" w:space="0" w:color="auto"/>
            </w:tcBorders>
            <w:vAlign w:val="center"/>
          </w:tcPr>
          <w:p w14:paraId="39AFD28E"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40bit</w:t>
            </w:r>
          </w:p>
        </w:tc>
        <w:tc>
          <w:tcPr>
            <w:tcW w:w="977" w:type="dxa"/>
            <w:tcBorders>
              <w:top w:val="single" w:sz="12" w:space="0" w:color="auto"/>
              <w:left w:val="single" w:sz="12" w:space="0" w:color="auto"/>
            </w:tcBorders>
            <w:vAlign w:val="center"/>
          </w:tcPr>
          <w:p w14:paraId="292D64FC" w14:textId="77777777" w:rsidR="002C46E7" w:rsidRPr="00E124BF" w:rsidRDefault="002C46E7" w:rsidP="00690D00">
            <w:pPr>
              <w:tabs>
                <w:tab w:val="num" w:pos="1440"/>
              </w:tabs>
              <w:spacing w:before="120"/>
              <w:jc w:val="center"/>
              <w:rPr>
                <w:sz w:val="20"/>
                <w:szCs w:val="20"/>
                <w:lang w:val="en-GB"/>
              </w:rPr>
            </w:pPr>
            <w:r>
              <w:rPr>
                <w:color w:val="000000"/>
                <w:sz w:val="20"/>
                <w:szCs w:val="20"/>
              </w:rPr>
              <w:t>35</w:t>
            </w:r>
            <w:r w:rsidRPr="00E124BF">
              <w:rPr>
                <w:color w:val="000000"/>
                <w:sz w:val="20"/>
                <w:szCs w:val="20"/>
              </w:rPr>
              <w:t>.</w:t>
            </w:r>
            <w:r>
              <w:rPr>
                <w:color w:val="000000"/>
                <w:sz w:val="20"/>
                <w:szCs w:val="20"/>
              </w:rPr>
              <w:t>40</w:t>
            </w:r>
            <w:r w:rsidRPr="00E124BF">
              <w:rPr>
                <w:color w:val="000000"/>
                <w:sz w:val="20"/>
                <w:szCs w:val="20"/>
              </w:rPr>
              <w:t>%</w:t>
            </w:r>
          </w:p>
        </w:tc>
        <w:tc>
          <w:tcPr>
            <w:tcW w:w="992" w:type="dxa"/>
            <w:tcBorders>
              <w:top w:val="single" w:sz="12" w:space="0" w:color="auto"/>
            </w:tcBorders>
            <w:vAlign w:val="center"/>
          </w:tcPr>
          <w:p w14:paraId="4D87D164" w14:textId="77777777" w:rsidR="002C46E7" w:rsidRPr="00E124BF" w:rsidRDefault="002C46E7" w:rsidP="00690D00">
            <w:pPr>
              <w:tabs>
                <w:tab w:val="num" w:pos="1440"/>
              </w:tabs>
              <w:spacing w:before="120"/>
              <w:jc w:val="center"/>
              <w:rPr>
                <w:sz w:val="20"/>
                <w:szCs w:val="20"/>
                <w:lang w:val="en-GB"/>
              </w:rPr>
            </w:pPr>
            <w:r>
              <w:rPr>
                <w:color w:val="000000"/>
                <w:sz w:val="20"/>
                <w:szCs w:val="20"/>
              </w:rPr>
              <w:t>37.46</w:t>
            </w:r>
            <w:r w:rsidRPr="00E124BF">
              <w:rPr>
                <w:color w:val="000000"/>
                <w:sz w:val="20"/>
                <w:szCs w:val="20"/>
              </w:rPr>
              <w:t>%</w:t>
            </w:r>
          </w:p>
        </w:tc>
        <w:tc>
          <w:tcPr>
            <w:tcW w:w="1276" w:type="dxa"/>
            <w:tcBorders>
              <w:top w:val="single" w:sz="12" w:space="0" w:color="auto"/>
            </w:tcBorders>
            <w:vAlign w:val="center"/>
          </w:tcPr>
          <w:p w14:paraId="6E78CBDB" w14:textId="77777777" w:rsidR="002C46E7" w:rsidRPr="00E124BF" w:rsidRDefault="002C46E7" w:rsidP="00690D00">
            <w:pPr>
              <w:tabs>
                <w:tab w:val="num" w:pos="1440"/>
              </w:tabs>
              <w:spacing w:before="120"/>
              <w:jc w:val="center"/>
              <w:rPr>
                <w:sz w:val="20"/>
                <w:szCs w:val="20"/>
                <w:lang w:val="en-GB"/>
              </w:rPr>
            </w:pPr>
            <w:r>
              <w:rPr>
                <w:color w:val="000000"/>
                <w:sz w:val="20"/>
                <w:szCs w:val="20"/>
              </w:rPr>
              <w:t>22</w:t>
            </w:r>
            <w:r w:rsidRPr="00E124BF">
              <w:rPr>
                <w:color w:val="000000"/>
                <w:sz w:val="20"/>
                <w:szCs w:val="20"/>
              </w:rPr>
              <w:t>.</w:t>
            </w:r>
            <w:r>
              <w:rPr>
                <w:color w:val="000000"/>
                <w:sz w:val="20"/>
                <w:szCs w:val="20"/>
              </w:rPr>
              <w:t>70</w:t>
            </w:r>
            <w:r w:rsidRPr="00E124BF">
              <w:rPr>
                <w:color w:val="000000"/>
                <w:sz w:val="20"/>
                <w:szCs w:val="20"/>
              </w:rPr>
              <w:t>%</w:t>
            </w:r>
          </w:p>
        </w:tc>
        <w:tc>
          <w:tcPr>
            <w:tcW w:w="1276" w:type="dxa"/>
            <w:tcBorders>
              <w:top w:val="single" w:sz="12" w:space="0" w:color="auto"/>
            </w:tcBorders>
            <w:vAlign w:val="center"/>
          </w:tcPr>
          <w:p w14:paraId="2B318B4B" w14:textId="77777777" w:rsidR="002C46E7" w:rsidRPr="00E124BF" w:rsidRDefault="002C46E7" w:rsidP="00690D00">
            <w:pPr>
              <w:tabs>
                <w:tab w:val="num" w:pos="1440"/>
              </w:tabs>
              <w:spacing w:before="120"/>
              <w:jc w:val="center"/>
              <w:rPr>
                <w:sz w:val="20"/>
                <w:szCs w:val="20"/>
                <w:lang w:val="en-GB"/>
              </w:rPr>
            </w:pPr>
            <w:r>
              <w:rPr>
                <w:color w:val="000000"/>
                <w:sz w:val="20"/>
                <w:szCs w:val="20"/>
              </w:rPr>
              <w:t>2.</w:t>
            </w:r>
            <w:r w:rsidRPr="00E124BF">
              <w:rPr>
                <w:color w:val="000000"/>
                <w:sz w:val="20"/>
                <w:szCs w:val="20"/>
              </w:rPr>
              <w:t>5</w:t>
            </w:r>
            <w:r>
              <w:rPr>
                <w:color w:val="000000"/>
                <w:sz w:val="20"/>
                <w:szCs w:val="20"/>
              </w:rPr>
              <w:t>4</w:t>
            </w:r>
            <w:r w:rsidRPr="00E124BF">
              <w:rPr>
                <w:color w:val="000000"/>
                <w:sz w:val="20"/>
                <w:szCs w:val="20"/>
              </w:rPr>
              <w:t>%</w:t>
            </w:r>
          </w:p>
        </w:tc>
        <w:tc>
          <w:tcPr>
            <w:tcW w:w="1505" w:type="dxa"/>
            <w:tcBorders>
              <w:top w:val="single" w:sz="12" w:space="0" w:color="auto"/>
              <w:right w:val="single" w:sz="12" w:space="0" w:color="auto"/>
            </w:tcBorders>
            <w:vAlign w:val="center"/>
          </w:tcPr>
          <w:p w14:paraId="26B9841B" w14:textId="77777777" w:rsidR="002C46E7" w:rsidRPr="00E124BF" w:rsidRDefault="002C46E7" w:rsidP="00690D00">
            <w:pPr>
              <w:tabs>
                <w:tab w:val="num" w:pos="1440"/>
              </w:tabs>
              <w:spacing w:before="120"/>
              <w:jc w:val="center"/>
              <w:rPr>
                <w:sz w:val="20"/>
                <w:szCs w:val="20"/>
                <w:lang w:val="en-GB"/>
              </w:rPr>
            </w:pPr>
            <w:r>
              <w:rPr>
                <w:color w:val="000000"/>
                <w:sz w:val="20"/>
                <w:szCs w:val="20"/>
              </w:rPr>
              <w:t>1</w:t>
            </w:r>
            <w:r w:rsidRPr="00E124BF">
              <w:rPr>
                <w:color w:val="000000"/>
                <w:sz w:val="20"/>
                <w:szCs w:val="20"/>
              </w:rPr>
              <w:t>.</w:t>
            </w:r>
            <w:r>
              <w:rPr>
                <w:color w:val="000000"/>
                <w:sz w:val="20"/>
                <w:szCs w:val="20"/>
              </w:rPr>
              <w:t>9</w:t>
            </w:r>
            <w:r w:rsidRPr="00E124BF">
              <w:rPr>
                <w:color w:val="000000"/>
                <w:sz w:val="20"/>
                <w:szCs w:val="20"/>
              </w:rPr>
              <w:t>%</w:t>
            </w:r>
          </w:p>
        </w:tc>
      </w:tr>
      <w:tr w:rsidR="002C46E7" w14:paraId="42E9F447" w14:textId="77777777" w:rsidTr="00690D00">
        <w:trPr>
          <w:trHeight w:val="970"/>
        </w:trPr>
        <w:tc>
          <w:tcPr>
            <w:tcW w:w="555" w:type="dxa"/>
            <w:tcBorders>
              <w:top w:val="single" w:sz="12" w:space="0" w:color="auto"/>
              <w:left w:val="single" w:sz="12" w:space="0" w:color="auto"/>
              <w:right w:val="single" w:sz="12" w:space="0" w:color="auto"/>
            </w:tcBorders>
          </w:tcPr>
          <w:p w14:paraId="47C05C63" w14:textId="77777777" w:rsidR="002C46E7" w:rsidRPr="00FC22F9" w:rsidRDefault="002C46E7" w:rsidP="00690D00">
            <w:pPr>
              <w:tabs>
                <w:tab w:val="num" w:pos="1440"/>
              </w:tabs>
              <w:spacing w:before="120"/>
              <w:rPr>
                <w:b/>
                <w:sz w:val="20"/>
                <w:szCs w:val="20"/>
                <w:lang w:val="en-GB"/>
              </w:rPr>
            </w:pPr>
            <w:r w:rsidRPr="00FC22F9">
              <w:rPr>
                <w:b/>
                <w:sz w:val="20"/>
                <w:szCs w:val="20"/>
                <w:lang w:val="en-GB"/>
              </w:rPr>
              <w:t>60 kHz</w:t>
            </w:r>
          </w:p>
        </w:tc>
        <w:tc>
          <w:tcPr>
            <w:tcW w:w="722" w:type="dxa"/>
            <w:tcBorders>
              <w:top w:val="single" w:sz="12" w:space="0" w:color="auto"/>
              <w:left w:val="single" w:sz="12" w:space="0" w:color="auto"/>
              <w:right w:val="single" w:sz="12" w:space="0" w:color="auto"/>
            </w:tcBorders>
          </w:tcPr>
          <w:p w14:paraId="39A5295E" w14:textId="77777777" w:rsidR="002C46E7" w:rsidRPr="00FC22F9" w:rsidRDefault="002C46E7" w:rsidP="00690D00">
            <w:pPr>
              <w:tabs>
                <w:tab w:val="num" w:pos="1440"/>
              </w:tabs>
              <w:spacing w:before="120"/>
              <w:rPr>
                <w:b/>
                <w:sz w:val="20"/>
                <w:szCs w:val="20"/>
                <w:lang w:val="en-GB"/>
              </w:rPr>
            </w:pPr>
            <w:r w:rsidRPr="00FC22F9">
              <w:rPr>
                <w:b/>
                <w:sz w:val="20"/>
                <w:szCs w:val="20"/>
                <w:lang w:val="en-GB"/>
              </w:rPr>
              <w:t>1e</w:t>
            </w:r>
            <w:r>
              <w:rPr>
                <w:b/>
                <w:sz w:val="20"/>
                <w:szCs w:val="20"/>
                <w:lang w:val="en-GB"/>
              </w:rPr>
              <w:t>-</w:t>
            </w:r>
            <w:r w:rsidRPr="00FC22F9">
              <w:rPr>
                <w:b/>
                <w:sz w:val="20"/>
                <w:szCs w:val="20"/>
                <w:lang w:val="en-GB"/>
              </w:rPr>
              <w:t>5</w:t>
            </w:r>
          </w:p>
        </w:tc>
        <w:tc>
          <w:tcPr>
            <w:tcW w:w="1129" w:type="dxa"/>
            <w:tcBorders>
              <w:top w:val="single" w:sz="12" w:space="0" w:color="auto"/>
              <w:left w:val="single" w:sz="12" w:space="0" w:color="auto"/>
              <w:right w:val="single" w:sz="12" w:space="0" w:color="auto"/>
            </w:tcBorders>
          </w:tcPr>
          <w:p w14:paraId="1030C81A" w14:textId="77777777" w:rsidR="002C46E7" w:rsidRPr="00E124BF" w:rsidRDefault="002C46E7" w:rsidP="00690D00">
            <w:pPr>
              <w:tabs>
                <w:tab w:val="num" w:pos="1440"/>
              </w:tabs>
              <w:spacing w:before="120"/>
              <w:rPr>
                <w:sz w:val="20"/>
                <w:szCs w:val="20"/>
                <w:lang w:val="en-GB"/>
              </w:rPr>
            </w:pPr>
            <w:r w:rsidRPr="00E124BF">
              <w:rPr>
                <w:sz w:val="20"/>
                <w:szCs w:val="20"/>
                <w:lang w:val="en-GB"/>
              </w:rPr>
              <w:t>V2X</w:t>
            </w:r>
            <w:r>
              <w:rPr>
                <w:sz w:val="20"/>
                <w:szCs w:val="20"/>
                <w:lang w:val="en-GB"/>
              </w:rPr>
              <w:t xml:space="preserve"> (Remote Driving)</w:t>
            </w:r>
          </w:p>
        </w:tc>
        <w:tc>
          <w:tcPr>
            <w:tcW w:w="855" w:type="dxa"/>
            <w:tcBorders>
              <w:top w:val="single" w:sz="12" w:space="0" w:color="auto"/>
              <w:left w:val="single" w:sz="12" w:space="0" w:color="auto"/>
              <w:right w:val="single" w:sz="12" w:space="0" w:color="auto"/>
            </w:tcBorders>
            <w:vAlign w:val="center"/>
          </w:tcPr>
          <w:p w14:paraId="3A7955D4"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40bit</w:t>
            </w:r>
          </w:p>
        </w:tc>
        <w:tc>
          <w:tcPr>
            <w:tcW w:w="977" w:type="dxa"/>
            <w:tcBorders>
              <w:top w:val="single" w:sz="12" w:space="0" w:color="auto"/>
              <w:left w:val="single" w:sz="12" w:space="0" w:color="auto"/>
            </w:tcBorders>
            <w:vAlign w:val="center"/>
          </w:tcPr>
          <w:p w14:paraId="5BDE6B53" w14:textId="77777777" w:rsidR="002C46E7" w:rsidRPr="00E124BF" w:rsidRDefault="002C46E7" w:rsidP="00690D00">
            <w:pPr>
              <w:tabs>
                <w:tab w:val="num" w:pos="1440"/>
              </w:tabs>
              <w:spacing w:before="120"/>
              <w:jc w:val="center"/>
              <w:rPr>
                <w:sz w:val="20"/>
                <w:szCs w:val="20"/>
                <w:lang w:val="en-GB"/>
              </w:rPr>
            </w:pPr>
            <w:r>
              <w:rPr>
                <w:color w:val="000000"/>
                <w:sz w:val="20"/>
                <w:szCs w:val="20"/>
              </w:rPr>
              <w:t>35.40</w:t>
            </w:r>
            <w:r w:rsidRPr="00E124BF">
              <w:rPr>
                <w:color w:val="000000"/>
                <w:sz w:val="20"/>
                <w:szCs w:val="20"/>
              </w:rPr>
              <w:t>%</w:t>
            </w:r>
          </w:p>
        </w:tc>
        <w:tc>
          <w:tcPr>
            <w:tcW w:w="992" w:type="dxa"/>
            <w:tcBorders>
              <w:top w:val="single" w:sz="12" w:space="0" w:color="auto"/>
            </w:tcBorders>
            <w:vAlign w:val="center"/>
          </w:tcPr>
          <w:p w14:paraId="7EC829AA"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3</w:t>
            </w:r>
            <w:r>
              <w:rPr>
                <w:color w:val="000000"/>
                <w:sz w:val="20"/>
                <w:szCs w:val="20"/>
              </w:rPr>
              <w:t>8.19</w:t>
            </w:r>
            <w:r w:rsidRPr="00E124BF">
              <w:rPr>
                <w:color w:val="000000"/>
                <w:sz w:val="20"/>
                <w:szCs w:val="20"/>
              </w:rPr>
              <w:t>%</w:t>
            </w:r>
          </w:p>
        </w:tc>
        <w:tc>
          <w:tcPr>
            <w:tcW w:w="1276" w:type="dxa"/>
            <w:tcBorders>
              <w:top w:val="single" w:sz="12" w:space="0" w:color="auto"/>
            </w:tcBorders>
            <w:vAlign w:val="center"/>
          </w:tcPr>
          <w:p w14:paraId="5FF348C8" w14:textId="77777777" w:rsidR="002C46E7" w:rsidRPr="00E124BF" w:rsidRDefault="002C46E7" w:rsidP="00690D00">
            <w:pPr>
              <w:tabs>
                <w:tab w:val="num" w:pos="1440"/>
              </w:tabs>
              <w:spacing w:before="120"/>
              <w:jc w:val="center"/>
              <w:rPr>
                <w:sz w:val="20"/>
                <w:szCs w:val="20"/>
                <w:lang w:val="en-GB"/>
              </w:rPr>
            </w:pPr>
            <w:r>
              <w:rPr>
                <w:color w:val="000000"/>
                <w:sz w:val="20"/>
                <w:szCs w:val="20"/>
              </w:rPr>
              <w:t>21.32</w:t>
            </w:r>
            <w:r w:rsidRPr="00E124BF">
              <w:rPr>
                <w:color w:val="000000"/>
                <w:sz w:val="20"/>
                <w:szCs w:val="20"/>
              </w:rPr>
              <w:t>%</w:t>
            </w:r>
          </w:p>
        </w:tc>
        <w:tc>
          <w:tcPr>
            <w:tcW w:w="1276" w:type="dxa"/>
            <w:tcBorders>
              <w:top w:val="single" w:sz="12" w:space="0" w:color="auto"/>
            </w:tcBorders>
            <w:vAlign w:val="center"/>
          </w:tcPr>
          <w:p w14:paraId="133BFB66" w14:textId="77777777" w:rsidR="002C46E7" w:rsidRPr="00E124BF" w:rsidRDefault="002C46E7" w:rsidP="00690D00">
            <w:pPr>
              <w:tabs>
                <w:tab w:val="num" w:pos="1440"/>
              </w:tabs>
              <w:spacing w:before="120"/>
              <w:jc w:val="center"/>
              <w:rPr>
                <w:sz w:val="20"/>
                <w:szCs w:val="20"/>
                <w:lang w:val="en-GB"/>
              </w:rPr>
            </w:pPr>
            <w:r>
              <w:rPr>
                <w:color w:val="000000"/>
                <w:sz w:val="20"/>
                <w:szCs w:val="20"/>
              </w:rPr>
              <w:t>3.71</w:t>
            </w:r>
            <w:r w:rsidRPr="00E124BF">
              <w:rPr>
                <w:color w:val="000000"/>
                <w:sz w:val="20"/>
                <w:szCs w:val="20"/>
              </w:rPr>
              <w:t>%</w:t>
            </w:r>
          </w:p>
        </w:tc>
        <w:tc>
          <w:tcPr>
            <w:tcW w:w="1505" w:type="dxa"/>
            <w:tcBorders>
              <w:top w:val="single" w:sz="12" w:space="0" w:color="auto"/>
              <w:right w:val="single" w:sz="12" w:space="0" w:color="auto"/>
            </w:tcBorders>
            <w:vAlign w:val="center"/>
          </w:tcPr>
          <w:p w14:paraId="7F282A41" w14:textId="77777777" w:rsidR="002C46E7" w:rsidRPr="00E124BF" w:rsidRDefault="002C46E7" w:rsidP="00690D00">
            <w:pPr>
              <w:tabs>
                <w:tab w:val="num" w:pos="1440"/>
              </w:tabs>
              <w:spacing w:before="120"/>
              <w:jc w:val="center"/>
              <w:rPr>
                <w:sz w:val="20"/>
                <w:szCs w:val="20"/>
                <w:lang w:val="en-GB"/>
              </w:rPr>
            </w:pPr>
            <w:r>
              <w:rPr>
                <w:color w:val="000000"/>
                <w:sz w:val="20"/>
                <w:szCs w:val="20"/>
              </w:rPr>
              <w:t>1.34</w:t>
            </w:r>
            <w:r w:rsidRPr="00E124BF">
              <w:rPr>
                <w:color w:val="000000"/>
                <w:sz w:val="20"/>
                <w:szCs w:val="20"/>
              </w:rPr>
              <w:t>%</w:t>
            </w:r>
          </w:p>
        </w:tc>
      </w:tr>
    </w:tbl>
    <w:p w14:paraId="244D1A97" w14:textId="77777777" w:rsidR="002C46E7" w:rsidRPr="000F5634" w:rsidRDefault="002C46E7" w:rsidP="002C46E7">
      <w:pPr>
        <w:spacing w:before="240"/>
        <w:rPr>
          <w:lang w:eastAsia="zh-CN"/>
        </w:rPr>
      </w:pPr>
      <w:r w:rsidRPr="00417D64">
        <w:rPr>
          <w:lang w:eastAsia="zh-CN"/>
        </w:rPr>
        <w:t xml:space="preserve"> </w:t>
      </w: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 both a configuration with SCS 60 kHz and a configuration with SCS 30 kHz for a carrier bandwidth of 40MHz. For SCS 30 kHz 1</w:t>
      </w:r>
      <w:r>
        <w:rPr>
          <w:rFonts w:hint="eastAsia"/>
          <w:lang w:eastAsia="zh-CN"/>
        </w:rPr>
        <w:t>/</w:t>
      </w:r>
      <w:r>
        <w:rPr>
          <w:lang w:eastAsia="zh-CN"/>
        </w:rPr>
        <w:t xml:space="preserve">2-slot based scheduling with 1OS CORESET and for SCS 60 kHz per slot scheduling with 1OS CORESET and is applied. This provides 4 PDCCH transmission opportunities per millisecond. These configurations are shown in Figure 4(a) and Figure 4(b) below. </w:t>
      </w:r>
    </w:p>
    <w:p w14:paraId="3D01E1AE" w14:textId="77777777" w:rsidR="002C46E7" w:rsidRDefault="002C46E7" w:rsidP="002C46E7">
      <w:pPr>
        <w:jc w:val="center"/>
        <w:rPr>
          <w:b/>
          <w:sz w:val="20"/>
          <w:szCs w:val="20"/>
        </w:rPr>
      </w:pPr>
      <w:r>
        <w:rPr>
          <w:noProof/>
          <w:lang w:eastAsia="zh-CN"/>
        </w:rPr>
        <w:drawing>
          <wp:inline distT="0" distB="0" distL="0" distR="0" wp14:anchorId="5DD75813" wp14:editId="295AB7A1">
            <wp:extent cx="5531476" cy="181038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2707" cy="1810788"/>
                    </a:xfrm>
                    <a:prstGeom prst="rect">
                      <a:avLst/>
                    </a:prstGeom>
                    <a:noFill/>
                  </pic:spPr>
                </pic:pic>
              </a:graphicData>
            </a:graphic>
          </wp:inline>
        </w:drawing>
      </w:r>
    </w:p>
    <w:p w14:paraId="0C3BAD5A" w14:textId="77777777" w:rsidR="002C46E7" w:rsidRPr="002D25F8" w:rsidRDefault="002C46E7" w:rsidP="002C46E7">
      <w:pPr>
        <w:jc w:val="center"/>
        <w:rPr>
          <w:b/>
          <w:sz w:val="20"/>
          <w:szCs w:val="20"/>
          <w:lang w:eastAsia="zh-CN"/>
        </w:rPr>
      </w:pPr>
      <w:r>
        <w:rPr>
          <w:b/>
          <w:sz w:val="20"/>
          <w:szCs w:val="20"/>
        </w:rPr>
        <w:t>(a)</w:t>
      </w:r>
    </w:p>
    <w:p w14:paraId="687600B4" w14:textId="77777777" w:rsidR="002C46E7" w:rsidRDefault="002C46E7" w:rsidP="002C46E7">
      <w:pPr>
        <w:jc w:val="center"/>
      </w:pPr>
      <w:r>
        <w:rPr>
          <w:noProof/>
          <w:lang w:eastAsia="zh-CN"/>
        </w:rPr>
        <w:drawing>
          <wp:inline distT="0" distB="0" distL="0" distR="0" wp14:anchorId="18437674" wp14:editId="6F24073F">
            <wp:extent cx="5821045" cy="187423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3692" cy="1875082"/>
                    </a:xfrm>
                    <a:prstGeom prst="rect">
                      <a:avLst/>
                    </a:prstGeom>
                    <a:noFill/>
                  </pic:spPr>
                </pic:pic>
              </a:graphicData>
            </a:graphic>
          </wp:inline>
        </w:drawing>
      </w:r>
    </w:p>
    <w:p w14:paraId="1205DD46" w14:textId="77777777" w:rsidR="002C46E7" w:rsidRDefault="002C46E7" w:rsidP="002C46E7">
      <w:pPr>
        <w:jc w:val="center"/>
        <w:rPr>
          <w:b/>
          <w:sz w:val="20"/>
          <w:szCs w:val="20"/>
        </w:rPr>
      </w:pPr>
      <w:r>
        <w:rPr>
          <w:b/>
          <w:sz w:val="20"/>
          <w:szCs w:val="20"/>
        </w:rPr>
        <w:t>(b)</w:t>
      </w:r>
    </w:p>
    <w:p w14:paraId="06067EC8" w14:textId="77777777" w:rsidR="002C46E7" w:rsidRPr="0064235C" w:rsidRDefault="002C46E7" w:rsidP="002C46E7">
      <w:pPr>
        <w:jc w:val="center"/>
        <w:rPr>
          <w:sz w:val="20"/>
          <w:lang w:val="en-GB" w:eastAsia="zh-CN"/>
        </w:rPr>
      </w:pPr>
      <w:r w:rsidRPr="0064235C">
        <w:rPr>
          <w:b/>
          <w:sz w:val="20"/>
        </w:rPr>
        <w:t>Figure 4 – Simulation configuration to evaluate PDCCH blocking for V2X case and Electrical Power Distribution.</w:t>
      </w:r>
    </w:p>
    <w:p w14:paraId="423A628C" w14:textId="77777777" w:rsidR="002C46E7" w:rsidRDefault="002C46E7" w:rsidP="002C46E7">
      <w:pPr>
        <w:rPr>
          <w:lang w:eastAsia="zh-CN"/>
        </w:rPr>
      </w:pPr>
      <w:r>
        <w:rPr>
          <w:lang w:eastAsia="zh-CN"/>
        </w:rPr>
        <w:t>In our simulations,</w:t>
      </w:r>
      <w:r w:rsidRPr="0070173A">
        <w:rPr>
          <w:lang w:eastAsia="zh-CN"/>
        </w:rPr>
        <w:t xml:space="preserve"> </w:t>
      </w:r>
      <w:r>
        <w:rPr>
          <w:lang w:eastAsia="zh-CN"/>
        </w:rPr>
        <w:t xml:space="preserve">we investigated the percentage of UEs being able to be scheduled within 1ms for the Remote Driving use case. If it is not possible then the packet is regarded as “blocked”. The more users that are configured in the cell, the more data packets are generated. This increases the PDCCH blocking probability. Thus, the ratio of UEs satisfying the requirements decrease when the number of configured users is increased. In the evaluation it is assumed that the PDCCH blocking probability has to be lower than the PDCCH reliability. </w:t>
      </w:r>
    </w:p>
    <w:p w14:paraId="54E36EEC" w14:textId="783B60BD" w:rsidR="002C46E7" w:rsidRDefault="002C46E7" w:rsidP="002C46E7">
      <w:pPr>
        <w:pStyle w:val="a5"/>
        <w:jc w:val="center"/>
        <w:rPr>
          <w:szCs w:val="22"/>
        </w:rPr>
      </w:pPr>
      <w:r w:rsidRPr="0064235C">
        <w:rPr>
          <w:szCs w:val="22"/>
        </w:rPr>
        <w:lastRenderedPageBreak/>
        <w:t xml:space="preserve">Table </w:t>
      </w:r>
      <w:r>
        <w:rPr>
          <w:szCs w:val="22"/>
          <w:lang w:eastAsia="zh-CN"/>
        </w:rPr>
        <w:t>3</w:t>
      </w:r>
      <w:r w:rsidRPr="0064235C">
        <w:rPr>
          <w:szCs w:val="22"/>
        </w:rPr>
        <w:t xml:space="preserve"> </w:t>
      </w:r>
      <w:r w:rsidR="00690D00" w:rsidRPr="000651E4">
        <w:rPr>
          <w:kern w:val="2"/>
          <w:lang w:val="en-GB"/>
        </w:rPr>
        <w:t>the</w:t>
      </w:r>
      <w:r w:rsidRPr="000651E4">
        <w:rPr>
          <w:kern w:val="2"/>
          <w:lang w:val="en-GB"/>
        </w:rPr>
        <w:t xml:space="preserve"> ratio of UEs </w:t>
      </w:r>
      <w:r w:rsidRPr="0064235C">
        <w:rPr>
          <w:szCs w:val="22"/>
        </w:rPr>
        <w:t xml:space="preserve">satisfying the 1ms latency </w:t>
      </w:r>
      <w:r w:rsidRPr="000651E4">
        <w:rPr>
          <w:kern w:val="2"/>
          <w:lang w:val="en-GB"/>
        </w:rPr>
        <w:t>and PDCCH blocking smaller than 1e-5</w:t>
      </w:r>
      <w:r w:rsidRPr="0064235C">
        <w:rPr>
          <w:szCs w:val="22"/>
        </w:rPr>
        <w:t xml:space="preserve"> </w:t>
      </w:r>
    </w:p>
    <w:tbl>
      <w:tblPr>
        <w:tblStyle w:val="ac"/>
        <w:tblW w:w="0" w:type="auto"/>
        <w:jc w:val="center"/>
        <w:tblLook w:val="04A0" w:firstRow="1" w:lastRow="0" w:firstColumn="1" w:lastColumn="0" w:noHBand="0" w:noVBand="1"/>
      </w:tblPr>
      <w:tblGrid>
        <w:gridCol w:w="2634"/>
        <w:gridCol w:w="966"/>
        <w:gridCol w:w="1119"/>
        <w:gridCol w:w="1339"/>
        <w:gridCol w:w="1060"/>
        <w:gridCol w:w="1078"/>
        <w:gridCol w:w="1091"/>
      </w:tblGrid>
      <w:tr w:rsidR="002C46E7" w:rsidRPr="00E124BF" w14:paraId="0311AD71" w14:textId="77777777" w:rsidTr="00690D00">
        <w:trPr>
          <w:jc w:val="center"/>
        </w:trPr>
        <w:tc>
          <w:tcPr>
            <w:tcW w:w="2634" w:type="dxa"/>
            <w:vMerge w:val="restart"/>
            <w:tcBorders>
              <w:top w:val="single" w:sz="12" w:space="0" w:color="auto"/>
              <w:left w:val="single" w:sz="12" w:space="0" w:color="auto"/>
              <w:right w:val="single" w:sz="12" w:space="0" w:color="auto"/>
            </w:tcBorders>
            <w:vAlign w:val="center"/>
          </w:tcPr>
          <w:p w14:paraId="34233A50" w14:textId="77777777" w:rsidR="002C46E7" w:rsidRPr="00E124BF" w:rsidRDefault="002C46E7" w:rsidP="00690D00">
            <w:pPr>
              <w:tabs>
                <w:tab w:val="num" w:pos="1440"/>
              </w:tabs>
              <w:spacing w:before="120"/>
              <w:jc w:val="center"/>
              <w:rPr>
                <w:b/>
                <w:sz w:val="20"/>
                <w:szCs w:val="20"/>
              </w:rPr>
            </w:pPr>
            <w:r w:rsidRPr="00E124BF">
              <w:rPr>
                <w:b/>
                <w:sz w:val="20"/>
                <w:szCs w:val="20"/>
              </w:rPr>
              <w:t>Use case</w:t>
            </w:r>
          </w:p>
        </w:tc>
        <w:tc>
          <w:tcPr>
            <w:tcW w:w="966" w:type="dxa"/>
            <w:vMerge w:val="restart"/>
            <w:tcBorders>
              <w:top w:val="single" w:sz="12" w:space="0" w:color="auto"/>
            </w:tcBorders>
            <w:vAlign w:val="center"/>
          </w:tcPr>
          <w:p w14:paraId="4680DC17" w14:textId="77777777" w:rsidR="002C46E7" w:rsidRPr="00E124BF" w:rsidRDefault="002C46E7" w:rsidP="00690D00">
            <w:pPr>
              <w:tabs>
                <w:tab w:val="num" w:pos="1440"/>
              </w:tabs>
              <w:spacing w:before="120"/>
              <w:jc w:val="center"/>
              <w:rPr>
                <w:b/>
                <w:sz w:val="20"/>
                <w:szCs w:val="20"/>
              </w:rPr>
            </w:pPr>
            <w:r w:rsidRPr="00E124BF">
              <w:rPr>
                <w:b/>
                <w:sz w:val="20"/>
                <w:szCs w:val="20"/>
              </w:rPr>
              <w:t>SCS</w:t>
            </w:r>
          </w:p>
        </w:tc>
        <w:tc>
          <w:tcPr>
            <w:tcW w:w="1119" w:type="dxa"/>
            <w:vMerge w:val="restart"/>
            <w:tcBorders>
              <w:top w:val="single" w:sz="12" w:space="0" w:color="auto"/>
            </w:tcBorders>
            <w:vAlign w:val="center"/>
          </w:tcPr>
          <w:p w14:paraId="58882DB4" w14:textId="77777777" w:rsidR="002C46E7" w:rsidRPr="00E124BF" w:rsidRDefault="002C46E7" w:rsidP="00690D00">
            <w:pPr>
              <w:tabs>
                <w:tab w:val="num" w:pos="1440"/>
              </w:tabs>
              <w:spacing w:before="120"/>
              <w:jc w:val="center"/>
              <w:rPr>
                <w:b/>
                <w:sz w:val="20"/>
                <w:szCs w:val="20"/>
              </w:rPr>
            </w:pPr>
            <w:r w:rsidRPr="00E124BF">
              <w:rPr>
                <w:b/>
                <w:sz w:val="20"/>
                <w:szCs w:val="20"/>
              </w:rPr>
              <w:t>BLER</w:t>
            </w:r>
          </w:p>
        </w:tc>
        <w:tc>
          <w:tcPr>
            <w:tcW w:w="4568" w:type="dxa"/>
            <w:gridSpan w:val="4"/>
            <w:tcBorders>
              <w:top w:val="single" w:sz="12" w:space="0" w:color="auto"/>
              <w:right w:val="single" w:sz="12" w:space="0" w:color="auto"/>
            </w:tcBorders>
          </w:tcPr>
          <w:p w14:paraId="7B4E39F0" w14:textId="77777777" w:rsidR="002C46E7" w:rsidRPr="00E124BF" w:rsidRDefault="002C46E7" w:rsidP="00690D00">
            <w:pPr>
              <w:tabs>
                <w:tab w:val="num" w:pos="1440"/>
              </w:tabs>
              <w:spacing w:before="120"/>
              <w:jc w:val="center"/>
              <w:rPr>
                <w:b/>
                <w:sz w:val="20"/>
                <w:szCs w:val="20"/>
              </w:rPr>
            </w:pPr>
            <w:r w:rsidRPr="00E124BF">
              <w:rPr>
                <w:b/>
                <w:sz w:val="20"/>
                <w:szCs w:val="20"/>
              </w:rPr>
              <w:t>UE number</w:t>
            </w:r>
          </w:p>
        </w:tc>
      </w:tr>
      <w:tr w:rsidR="002C46E7" w:rsidRPr="00E124BF" w14:paraId="4329E98E" w14:textId="77777777" w:rsidTr="00690D00">
        <w:trPr>
          <w:jc w:val="center"/>
        </w:trPr>
        <w:tc>
          <w:tcPr>
            <w:tcW w:w="2634" w:type="dxa"/>
            <w:vMerge/>
            <w:tcBorders>
              <w:left w:val="single" w:sz="12" w:space="0" w:color="auto"/>
              <w:bottom w:val="single" w:sz="12" w:space="0" w:color="auto"/>
              <w:right w:val="single" w:sz="12" w:space="0" w:color="auto"/>
            </w:tcBorders>
            <w:vAlign w:val="center"/>
          </w:tcPr>
          <w:p w14:paraId="58378843" w14:textId="77777777" w:rsidR="002C46E7" w:rsidRPr="00E124BF" w:rsidRDefault="002C46E7" w:rsidP="00690D00">
            <w:pPr>
              <w:tabs>
                <w:tab w:val="num" w:pos="1440"/>
              </w:tabs>
              <w:spacing w:before="120"/>
              <w:jc w:val="center"/>
              <w:rPr>
                <w:b/>
                <w:sz w:val="20"/>
                <w:szCs w:val="20"/>
              </w:rPr>
            </w:pPr>
          </w:p>
        </w:tc>
        <w:tc>
          <w:tcPr>
            <w:tcW w:w="966" w:type="dxa"/>
            <w:vMerge/>
            <w:tcBorders>
              <w:bottom w:val="single" w:sz="12" w:space="0" w:color="auto"/>
            </w:tcBorders>
          </w:tcPr>
          <w:p w14:paraId="657365BB" w14:textId="77777777" w:rsidR="002C46E7" w:rsidRPr="00E124BF" w:rsidRDefault="002C46E7" w:rsidP="00690D00">
            <w:pPr>
              <w:tabs>
                <w:tab w:val="num" w:pos="1440"/>
              </w:tabs>
              <w:spacing w:before="120"/>
              <w:jc w:val="center"/>
              <w:rPr>
                <w:b/>
                <w:sz w:val="20"/>
                <w:szCs w:val="20"/>
              </w:rPr>
            </w:pPr>
          </w:p>
        </w:tc>
        <w:tc>
          <w:tcPr>
            <w:tcW w:w="1119" w:type="dxa"/>
            <w:vMerge/>
            <w:tcBorders>
              <w:bottom w:val="single" w:sz="12" w:space="0" w:color="auto"/>
            </w:tcBorders>
          </w:tcPr>
          <w:p w14:paraId="17129D4A" w14:textId="77777777" w:rsidR="002C46E7" w:rsidRPr="00E124BF" w:rsidRDefault="002C46E7" w:rsidP="00690D00">
            <w:pPr>
              <w:tabs>
                <w:tab w:val="num" w:pos="1440"/>
              </w:tabs>
              <w:spacing w:before="120"/>
              <w:jc w:val="center"/>
              <w:rPr>
                <w:b/>
                <w:sz w:val="20"/>
                <w:szCs w:val="20"/>
              </w:rPr>
            </w:pPr>
          </w:p>
        </w:tc>
        <w:tc>
          <w:tcPr>
            <w:tcW w:w="1339" w:type="dxa"/>
            <w:tcBorders>
              <w:bottom w:val="single" w:sz="12" w:space="0" w:color="auto"/>
            </w:tcBorders>
            <w:vAlign w:val="center"/>
          </w:tcPr>
          <w:p w14:paraId="4028D801" w14:textId="77777777" w:rsidR="002C46E7" w:rsidRPr="00E124BF" w:rsidRDefault="002C46E7" w:rsidP="00690D00">
            <w:pPr>
              <w:tabs>
                <w:tab w:val="num" w:pos="1440"/>
              </w:tabs>
              <w:spacing w:before="120"/>
              <w:jc w:val="center"/>
              <w:rPr>
                <w:b/>
                <w:sz w:val="20"/>
                <w:szCs w:val="20"/>
              </w:rPr>
            </w:pPr>
            <w:r w:rsidRPr="00E124BF">
              <w:rPr>
                <w:b/>
                <w:sz w:val="20"/>
                <w:szCs w:val="20"/>
              </w:rPr>
              <w:t>10</w:t>
            </w:r>
          </w:p>
        </w:tc>
        <w:tc>
          <w:tcPr>
            <w:tcW w:w="1060" w:type="dxa"/>
            <w:tcBorders>
              <w:bottom w:val="single" w:sz="12" w:space="0" w:color="auto"/>
            </w:tcBorders>
          </w:tcPr>
          <w:p w14:paraId="79F37A13" w14:textId="77777777" w:rsidR="002C46E7" w:rsidRPr="00E124BF" w:rsidRDefault="002C46E7" w:rsidP="00690D00">
            <w:pPr>
              <w:tabs>
                <w:tab w:val="num" w:pos="1440"/>
              </w:tabs>
              <w:spacing w:before="120"/>
              <w:jc w:val="center"/>
              <w:rPr>
                <w:b/>
                <w:sz w:val="20"/>
                <w:szCs w:val="20"/>
              </w:rPr>
            </w:pPr>
            <w:r>
              <w:rPr>
                <w:b/>
                <w:sz w:val="20"/>
                <w:szCs w:val="20"/>
              </w:rPr>
              <w:t>15</w:t>
            </w:r>
          </w:p>
        </w:tc>
        <w:tc>
          <w:tcPr>
            <w:tcW w:w="1078" w:type="dxa"/>
            <w:tcBorders>
              <w:bottom w:val="single" w:sz="12" w:space="0" w:color="auto"/>
            </w:tcBorders>
          </w:tcPr>
          <w:p w14:paraId="0C9F1155" w14:textId="77777777" w:rsidR="002C46E7" w:rsidRPr="00E124BF" w:rsidRDefault="002C46E7" w:rsidP="00690D00">
            <w:pPr>
              <w:tabs>
                <w:tab w:val="num" w:pos="1440"/>
              </w:tabs>
              <w:spacing w:before="120"/>
              <w:jc w:val="center"/>
              <w:rPr>
                <w:b/>
                <w:sz w:val="20"/>
                <w:szCs w:val="20"/>
              </w:rPr>
            </w:pPr>
            <w:r w:rsidRPr="00E124BF">
              <w:rPr>
                <w:b/>
                <w:sz w:val="20"/>
                <w:szCs w:val="20"/>
              </w:rPr>
              <w:t>20</w:t>
            </w:r>
          </w:p>
        </w:tc>
        <w:tc>
          <w:tcPr>
            <w:tcW w:w="1091" w:type="dxa"/>
            <w:tcBorders>
              <w:bottom w:val="single" w:sz="12" w:space="0" w:color="auto"/>
              <w:right w:val="single" w:sz="12" w:space="0" w:color="auto"/>
            </w:tcBorders>
          </w:tcPr>
          <w:p w14:paraId="4D68A90B" w14:textId="77777777" w:rsidR="002C46E7" w:rsidRPr="00E124BF" w:rsidRDefault="002C46E7" w:rsidP="00690D00">
            <w:pPr>
              <w:tabs>
                <w:tab w:val="num" w:pos="1440"/>
              </w:tabs>
              <w:spacing w:before="120"/>
              <w:jc w:val="center"/>
              <w:rPr>
                <w:b/>
                <w:sz w:val="20"/>
                <w:szCs w:val="20"/>
              </w:rPr>
            </w:pPr>
            <w:r w:rsidRPr="00E124BF">
              <w:rPr>
                <w:b/>
                <w:sz w:val="20"/>
                <w:szCs w:val="20"/>
              </w:rPr>
              <w:t>30</w:t>
            </w:r>
          </w:p>
        </w:tc>
      </w:tr>
      <w:tr w:rsidR="002C46E7" w:rsidRPr="00E124BF" w14:paraId="7BBACC58" w14:textId="77777777" w:rsidTr="00690D00">
        <w:trPr>
          <w:trHeight w:val="375"/>
          <w:jc w:val="center"/>
        </w:trPr>
        <w:tc>
          <w:tcPr>
            <w:tcW w:w="2634" w:type="dxa"/>
            <w:vMerge w:val="restart"/>
            <w:tcBorders>
              <w:top w:val="single" w:sz="12" w:space="0" w:color="auto"/>
              <w:left w:val="single" w:sz="12" w:space="0" w:color="auto"/>
              <w:bottom w:val="single" w:sz="12" w:space="0" w:color="auto"/>
              <w:right w:val="single" w:sz="12" w:space="0" w:color="auto"/>
            </w:tcBorders>
            <w:vAlign w:val="center"/>
          </w:tcPr>
          <w:p w14:paraId="39F1CF44" w14:textId="77777777" w:rsidR="002C46E7" w:rsidRPr="002F2CB9" w:rsidRDefault="002C46E7" w:rsidP="00690D00">
            <w:pPr>
              <w:tabs>
                <w:tab w:val="num" w:pos="1440"/>
              </w:tabs>
              <w:spacing w:before="120"/>
              <w:jc w:val="center"/>
              <w:rPr>
                <w:b/>
                <w:sz w:val="20"/>
                <w:szCs w:val="20"/>
                <w:lang w:val="sv-SE"/>
              </w:rPr>
            </w:pPr>
            <w:r w:rsidRPr="00417D64">
              <w:rPr>
                <w:b/>
                <w:sz w:val="20"/>
                <w:szCs w:val="20"/>
              </w:rPr>
              <w:t>V2X</w:t>
            </w:r>
          </w:p>
        </w:tc>
        <w:tc>
          <w:tcPr>
            <w:tcW w:w="966" w:type="dxa"/>
            <w:tcBorders>
              <w:top w:val="single" w:sz="12" w:space="0" w:color="auto"/>
              <w:left w:val="single" w:sz="12" w:space="0" w:color="auto"/>
              <w:bottom w:val="single" w:sz="12" w:space="0" w:color="auto"/>
              <w:right w:val="single" w:sz="12" w:space="0" w:color="auto"/>
            </w:tcBorders>
            <w:vAlign w:val="center"/>
          </w:tcPr>
          <w:p w14:paraId="0CA94603"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30</w:t>
            </w:r>
          </w:p>
        </w:tc>
        <w:tc>
          <w:tcPr>
            <w:tcW w:w="1119" w:type="dxa"/>
            <w:tcBorders>
              <w:top w:val="single" w:sz="12" w:space="0" w:color="auto"/>
              <w:left w:val="single" w:sz="12" w:space="0" w:color="auto"/>
              <w:bottom w:val="single" w:sz="12" w:space="0" w:color="auto"/>
              <w:right w:val="single" w:sz="12" w:space="0" w:color="auto"/>
            </w:tcBorders>
          </w:tcPr>
          <w:p w14:paraId="54EFA08E" w14:textId="77777777" w:rsidR="002C46E7" w:rsidRPr="00E124BF" w:rsidRDefault="002C46E7" w:rsidP="00690D00">
            <w:pPr>
              <w:tabs>
                <w:tab w:val="num" w:pos="1440"/>
              </w:tabs>
              <w:spacing w:before="120"/>
              <w:jc w:val="center"/>
              <w:rPr>
                <w:sz w:val="20"/>
                <w:szCs w:val="20"/>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14:paraId="07EF3BA9" w14:textId="77777777" w:rsidR="002C46E7" w:rsidRPr="00E124BF" w:rsidRDefault="002C46E7" w:rsidP="00690D00">
            <w:pPr>
              <w:tabs>
                <w:tab w:val="num" w:pos="1440"/>
              </w:tabs>
              <w:spacing w:before="120"/>
              <w:jc w:val="center"/>
              <w:rPr>
                <w:sz w:val="20"/>
                <w:szCs w:val="20"/>
              </w:rPr>
            </w:pPr>
            <w:r>
              <w:rPr>
                <w:sz w:val="20"/>
                <w:szCs w:val="20"/>
              </w:rPr>
              <w:t>80%</w:t>
            </w:r>
          </w:p>
        </w:tc>
        <w:tc>
          <w:tcPr>
            <w:tcW w:w="1060" w:type="dxa"/>
            <w:tcBorders>
              <w:top w:val="single" w:sz="12" w:space="0" w:color="auto"/>
              <w:left w:val="single" w:sz="12" w:space="0" w:color="auto"/>
              <w:bottom w:val="single" w:sz="12" w:space="0" w:color="auto"/>
              <w:right w:val="single" w:sz="12" w:space="0" w:color="auto"/>
            </w:tcBorders>
          </w:tcPr>
          <w:p w14:paraId="7FD06E39" w14:textId="77777777" w:rsidR="002C46E7" w:rsidRDefault="002C46E7" w:rsidP="00690D00">
            <w:pPr>
              <w:tabs>
                <w:tab w:val="num" w:pos="1440"/>
              </w:tabs>
              <w:spacing w:before="120"/>
              <w:jc w:val="center"/>
              <w:rPr>
                <w:sz w:val="20"/>
                <w:szCs w:val="20"/>
              </w:rPr>
            </w:pPr>
            <w:r>
              <w:rPr>
                <w:sz w:val="20"/>
                <w:szCs w:val="20"/>
              </w:rPr>
              <w:t>73.33%</w:t>
            </w:r>
          </w:p>
        </w:tc>
        <w:tc>
          <w:tcPr>
            <w:tcW w:w="1078" w:type="dxa"/>
            <w:tcBorders>
              <w:top w:val="single" w:sz="12" w:space="0" w:color="auto"/>
              <w:left w:val="single" w:sz="12" w:space="0" w:color="auto"/>
              <w:bottom w:val="single" w:sz="12" w:space="0" w:color="auto"/>
              <w:right w:val="single" w:sz="12" w:space="0" w:color="auto"/>
            </w:tcBorders>
          </w:tcPr>
          <w:p w14:paraId="7A218ADF" w14:textId="77777777" w:rsidR="002C46E7" w:rsidRPr="00E124BF" w:rsidRDefault="002C46E7" w:rsidP="00690D00">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14:paraId="73D98B1D" w14:textId="77777777" w:rsidR="002C46E7" w:rsidRPr="00E124BF" w:rsidRDefault="002C46E7" w:rsidP="00690D00">
            <w:pPr>
              <w:tabs>
                <w:tab w:val="num" w:pos="1440"/>
              </w:tabs>
              <w:spacing w:before="120"/>
              <w:jc w:val="center"/>
              <w:rPr>
                <w:sz w:val="20"/>
                <w:szCs w:val="20"/>
              </w:rPr>
            </w:pPr>
            <w:r>
              <w:rPr>
                <w:sz w:val="20"/>
                <w:szCs w:val="20"/>
              </w:rPr>
              <w:t>50%</w:t>
            </w:r>
          </w:p>
        </w:tc>
      </w:tr>
      <w:tr w:rsidR="002C46E7" w:rsidRPr="00E124BF" w14:paraId="1744E63F" w14:textId="77777777" w:rsidTr="00690D00">
        <w:trPr>
          <w:trHeight w:val="375"/>
          <w:jc w:val="center"/>
        </w:trPr>
        <w:tc>
          <w:tcPr>
            <w:tcW w:w="2634" w:type="dxa"/>
            <w:vMerge/>
            <w:tcBorders>
              <w:top w:val="single" w:sz="12" w:space="0" w:color="auto"/>
              <w:left w:val="single" w:sz="12" w:space="0" w:color="auto"/>
              <w:bottom w:val="single" w:sz="12" w:space="0" w:color="auto"/>
              <w:right w:val="single" w:sz="12" w:space="0" w:color="auto"/>
            </w:tcBorders>
            <w:vAlign w:val="center"/>
          </w:tcPr>
          <w:p w14:paraId="483E5310" w14:textId="77777777" w:rsidR="002C46E7" w:rsidRPr="00E124BF" w:rsidRDefault="002C46E7" w:rsidP="00690D00">
            <w:pPr>
              <w:tabs>
                <w:tab w:val="num" w:pos="1440"/>
              </w:tabs>
              <w:spacing w:before="120"/>
              <w:jc w:val="center"/>
              <w:rPr>
                <w:b/>
                <w:sz w:val="20"/>
                <w:szCs w:val="20"/>
                <w:lang w:val="sv-SE" w:eastAsia="zh-CN"/>
              </w:rPr>
            </w:pPr>
          </w:p>
        </w:tc>
        <w:tc>
          <w:tcPr>
            <w:tcW w:w="966" w:type="dxa"/>
            <w:tcBorders>
              <w:top w:val="single" w:sz="12" w:space="0" w:color="auto"/>
              <w:left w:val="single" w:sz="12" w:space="0" w:color="auto"/>
              <w:bottom w:val="single" w:sz="12" w:space="0" w:color="auto"/>
              <w:right w:val="single" w:sz="12" w:space="0" w:color="auto"/>
            </w:tcBorders>
            <w:vAlign w:val="center"/>
          </w:tcPr>
          <w:p w14:paraId="1A0579D6"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60</w:t>
            </w:r>
          </w:p>
        </w:tc>
        <w:tc>
          <w:tcPr>
            <w:tcW w:w="1119" w:type="dxa"/>
            <w:tcBorders>
              <w:top w:val="single" w:sz="12" w:space="0" w:color="auto"/>
              <w:left w:val="single" w:sz="12" w:space="0" w:color="auto"/>
              <w:bottom w:val="single" w:sz="12" w:space="0" w:color="auto"/>
              <w:right w:val="single" w:sz="12" w:space="0" w:color="auto"/>
            </w:tcBorders>
          </w:tcPr>
          <w:p w14:paraId="5F1FC53B"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14:paraId="60DE5501" w14:textId="77777777" w:rsidR="002C46E7" w:rsidRPr="00E124BF" w:rsidDel="00EE0656" w:rsidRDefault="002C46E7" w:rsidP="00690D00">
            <w:pPr>
              <w:tabs>
                <w:tab w:val="num" w:pos="1440"/>
              </w:tabs>
              <w:spacing w:before="120"/>
              <w:jc w:val="center"/>
              <w:rPr>
                <w:sz w:val="20"/>
                <w:szCs w:val="20"/>
              </w:rPr>
            </w:pPr>
            <w:r>
              <w:rPr>
                <w:sz w:val="20"/>
                <w:szCs w:val="20"/>
              </w:rPr>
              <w:t>70%</w:t>
            </w:r>
          </w:p>
        </w:tc>
        <w:tc>
          <w:tcPr>
            <w:tcW w:w="1060" w:type="dxa"/>
            <w:tcBorders>
              <w:top w:val="single" w:sz="12" w:space="0" w:color="auto"/>
              <w:left w:val="single" w:sz="12" w:space="0" w:color="auto"/>
              <w:bottom w:val="single" w:sz="12" w:space="0" w:color="auto"/>
              <w:right w:val="single" w:sz="12" w:space="0" w:color="auto"/>
            </w:tcBorders>
          </w:tcPr>
          <w:p w14:paraId="4C6FE8C5" w14:textId="77777777" w:rsidR="002C46E7" w:rsidRDefault="002C46E7" w:rsidP="00690D00">
            <w:pPr>
              <w:tabs>
                <w:tab w:val="num" w:pos="1440"/>
              </w:tabs>
              <w:spacing w:before="120"/>
              <w:jc w:val="center"/>
              <w:rPr>
                <w:sz w:val="20"/>
                <w:szCs w:val="20"/>
              </w:rPr>
            </w:pPr>
            <w:r>
              <w:rPr>
                <w:sz w:val="20"/>
                <w:szCs w:val="20"/>
              </w:rPr>
              <w:t>66.67%</w:t>
            </w:r>
          </w:p>
        </w:tc>
        <w:tc>
          <w:tcPr>
            <w:tcW w:w="1078" w:type="dxa"/>
            <w:tcBorders>
              <w:top w:val="single" w:sz="12" w:space="0" w:color="auto"/>
              <w:left w:val="single" w:sz="12" w:space="0" w:color="auto"/>
              <w:bottom w:val="single" w:sz="12" w:space="0" w:color="auto"/>
              <w:right w:val="single" w:sz="12" w:space="0" w:color="auto"/>
            </w:tcBorders>
          </w:tcPr>
          <w:p w14:paraId="7C41AC7F" w14:textId="77777777" w:rsidR="002C46E7" w:rsidRPr="00E124BF" w:rsidRDefault="002C46E7" w:rsidP="00690D00">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14:paraId="7E8389A8" w14:textId="77777777" w:rsidR="002C46E7" w:rsidRPr="00E124BF" w:rsidRDefault="002C46E7" w:rsidP="00690D00">
            <w:pPr>
              <w:tabs>
                <w:tab w:val="num" w:pos="1440"/>
              </w:tabs>
              <w:spacing w:before="120"/>
              <w:jc w:val="center"/>
              <w:rPr>
                <w:sz w:val="20"/>
                <w:szCs w:val="20"/>
              </w:rPr>
            </w:pPr>
            <w:r>
              <w:rPr>
                <w:sz w:val="20"/>
                <w:szCs w:val="20"/>
              </w:rPr>
              <w:t>36.67%</w:t>
            </w:r>
          </w:p>
        </w:tc>
      </w:tr>
    </w:tbl>
    <w:p w14:paraId="4941CE3C" w14:textId="77777777" w:rsidR="002C46E7" w:rsidRPr="008B3890" w:rsidRDefault="002C46E7" w:rsidP="002C46E7">
      <w:pPr>
        <w:tabs>
          <w:tab w:val="num" w:pos="1440"/>
        </w:tabs>
        <w:spacing w:before="120"/>
        <w:rPr>
          <w:b/>
          <w:i/>
          <w:lang w:eastAsia="zh-CN"/>
        </w:rPr>
      </w:pPr>
      <w:r w:rsidRPr="008B3890">
        <w:rPr>
          <w:b/>
          <w:i/>
        </w:rPr>
        <w:t xml:space="preserve">Observation </w:t>
      </w:r>
      <w:r w:rsidRPr="008B3890">
        <w:rPr>
          <w:b/>
          <w:i/>
          <w:lang w:eastAsia="zh-CN"/>
        </w:rPr>
        <w:t>2</w:t>
      </w:r>
      <w:r w:rsidRPr="008B3890">
        <w:rPr>
          <w:b/>
          <w:i/>
        </w:rPr>
        <w:t>:</w:t>
      </w:r>
      <w:r w:rsidRPr="008B3890">
        <w:rPr>
          <w:b/>
          <w:i/>
          <w:lang w:eastAsia="zh-CN"/>
        </w:rPr>
        <w:t xml:space="preserve"> </w:t>
      </w:r>
    </w:p>
    <w:p w14:paraId="7C91BB58" w14:textId="77777777" w:rsidR="002C46E7" w:rsidRPr="00A4426B" w:rsidRDefault="002C46E7" w:rsidP="002C46E7">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i/>
        </w:rPr>
      </w:pPr>
      <w:r>
        <w:rPr>
          <w:rFonts w:ascii="Times New Roman" w:hAnsi="Times New Roman" w:cs="Times New Roman"/>
          <w:b/>
          <w:i/>
        </w:rPr>
        <w:t>Even</w:t>
      </w:r>
      <w:r w:rsidRPr="00A4426B">
        <w:rPr>
          <w:rFonts w:ascii="Times New Roman" w:hAnsi="Times New Roman" w:cs="Times New Roman"/>
          <w:b/>
          <w:i/>
        </w:rPr>
        <w:t xml:space="preserve"> for a moderate number of users, </w:t>
      </w:r>
      <w:r>
        <w:rPr>
          <w:rFonts w:ascii="Times New Roman" w:hAnsi="Times New Roman" w:cs="Times New Roman"/>
          <w:b/>
          <w:i/>
        </w:rPr>
        <w:t>only a certain percentage of UEs could meet the latency requirement</w:t>
      </w:r>
      <w:r w:rsidRPr="00A4426B">
        <w:rPr>
          <w:rFonts w:ascii="Times New Roman" w:hAnsi="Times New Roman" w:cs="Times New Roman"/>
          <w:b/>
          <w:i/>
        </w:rPr>
        <w:t>, e.g. for 30 kHz SCS and 10 configured users, only 80% of the UE</w:t>
      </w:r>
      <w:r>
        <w:rPr>
          <w:rFonts w:ascii="Times New Roman" w:hAnsi="Times New Roman" w:cs="Times New Roman"/>
          <w:b/>
          <w:i/>
        </w:rPr>
        <w:t>s</w:t>
      </w:r>
      <w:r w:rsidRPr="00A4426B">
        <w:rPr>
          <w:rFonts w:ascii="Times New Roman" w:hAnsi="Times New Roman" w:cs="Times New Roman"/>
          <w:b/>
          <w:i/>
        </w:rPr>
        <w:t xml:space="preserve"> could </w:t>
      </w:r>
      <w:r>
        <w:rPr>
          <w:rFonts w:ascii="Times New Roman" w:hAnsi="Times New Roman" w:cs="Times New Roman"/>
          <w:b/>
          <w:i/>
        </w:rPr>
        <w:t>be scheduled within 1 ms</w:t>
      </w:r>
      <w:r w:rsidRPr="00A4426B">
        <w:rPr>
          <w:rFonts w:ascii="Times New Roman" w:hAnsi="Times New Roman" w:cs="Times New Roman"/>
          <w:b/>
          <w:i/>
        </w:rPr>
        <w:t xml:space="preserve">. </w:t>
      </w:r>
    </w:p>
    <w:p w14:paraId="7DCD2037" w14:textId="77777777" w:rsidR="002C46E7" w:rsidRPr="008B3890" w:rsidRDefault="002C46E7" w:rsidP="002C46E7">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i/>
        </w:rPr>
      </w:pPr>
      <w:r w:rsidRPr="00A4426B">
        <w:rPr>
          <w:rFonts w:ascii="Times New Roman" w:hAnsi="Times New Roman" w:cs="Times New Roman"/>
          <w:b/>
          <w:i/>
        </w:rPr>
        <w:t>The number of URLLCs users that can be supported is heavily impacted by PDCCH blocking</w:t>
      </w:r>
      <w:r>
        <w:rPr>
          <w:rFonts w:ascii="Times New Roman" w:hAnsi="Times New Roman" w:cs="Times New Roman"/>
          <w:b/>
          <w:i/>
        </w:rPr>
        <w:t>.</w:t>
      </w:r>
    </w:p>
    <w:p w14:paraId="4159EAEC" w14:textId="7708196C" w:rsidR="002C46E7" w:rsidRPr="008B3890" w:rsidRDefault="002C46E7" w:rsidP="002C46E7">
      <w:pPr>
        <w:tabs>
          <w:tab w:val="num" w:pos="1440"/>
        </w:tabs>
        <w:rPr>
          <w:b/>
        </w:rPr>
      </w:pPr>
      <w:r w:rsidRPr="008B3890">
        <w:rPr>
          <w:b/>
        </w:rPr>
        <w:t xml:space="preserve">Proposal </w:t>
      </w:r>
      <w:r w:rsidR="00C801DE">
        <w:rPr>
          <w:b/>
          <w:lang w:eastAsia="zh-CN"/>
        </w:rPr>
        <w:t>1</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31962CD6" w14:textId="77777777" w:rsidR="002C46E7" w:rsidRDefault="002C46E7" w:rsidP="00736EF6">
      <w:pPr>
        <w:tabs>
          <w:tab w:val="num" w:pos="1440"/>
        </w:tabs>
        <w:spacing w:before="120" w:after="240"/>
        <w:rPr>
          <w:lang w:eastAsia="zh-CN"/>
        </w:rPr>
      </w:pPr>
      <w:r>
        <w:t>In the following</w:t>
      </w:r>
      <w:r>
        <w:rPr>
          <w:rFonts w:hint="eastAsia"/>
          <w:lang w:eastAsia="zh-CN"/>
        </w:rPr>
        <w:t xml:space="preserve"> sections</w:t>
      </w:r>
      <w:r>
        <w:t xml:space="preserve">, </w:t>
      </w:r>
      <w:r>
        <w:rPr>
          <w:rFonts w:hint="eastAsia"/>
          <w:lang w:eastAsia="zh-CN"/>
        </w:rPr>
        <w:t>compact DCI and PDCCH repetition are</w:t>
      </w:r>
      <w:r>
        <w:t xml:space="preserve"> evaluated with respect to their capability to decrease PDCCH blocking.</w:t>
      </w:r>
    </w:p>
    <w:p w14:paraId="6942E40F" w14:textId="77777777" w:rsidR="002C46E7" w:rsidRDefault="002C46E7" w:rsidP="002C46E7">
      <w:pPr>
        <w:pStyle w:val="2"/>
        <w:tabs>
          <w:tab w:val="clear" w:pos="2703"/>
          <w:tab w:val="num" w:pos="2127"/>
        </w:tabs>
        <w:ind w:left="567" w:hanging="567"/>
      </w:pPr>
      <w:r>
        <w:rPr>
          <w:lang w:val="en-GB" w:eastAsia="zh-CN"/>
        </w:rPr>
        <w:t>Compact DCI</w:t>
      </w:r>
    </w:p>
    <w:p w14:paraId="4633F6E1" w14:textId="77777777" w:rsidR="002C46E7" w:rsidRDefault="002C46E7" w:rsidP="002C46E7">
      <w:pPr>
        <w:rPr>
          <w:lang w:eastAsia="zh-CN"/>
        </w:rPr>
      </w:pPr>
      <w:r>
        <w:rPr>
          <w:lang w:eastAsia="zh-CN"/>
        </w:rPr>
        <w:t>Compared with normal DCI with large AL, introducing a compact DCI with smaller payload size is also helpful for guaranteeing reliability. In addition, compact DCI achieves better link level performance as compared to the normal DCI with the same AL value, which result in smaller AL to meet the reliability requirement. Thus applying compact DCI is beneficial for saving PDCCH resources for per DCI and hence the PDCCH blocking issue can be efficiently alleviated.</w:t>
      </w:r>
    </w:p>
    <w:p w14:paraId="5292F100" w14:textId="77777777" w:rsidR="002C46E7" w:rsidRDefault="002C46E7" w:rsidP="002C46E7">
      <w:pPr>
        <w:tabs>
          <w:tab w:val="num" w:pos="1440"/>
        </w:tabs>
        <w:spacing w:before="120"/>
      </w:pPr>
      <w:r>
        <w:rPr>
          <w:lang w:eastAsia="zh-CN"/>
        </w:rPr>
        <w:t>By performing similar evaluation as 2</w:t>
      </w:r>
      <w:r>
        <w:rPr>
          <w:rFonts w:hint="eastAsia"/>
          <w:lang w:eastAsia="zh-CN"/>
        </w:rPr>
        <w:t>.1</w:t>
      </w:r>
      <w:r>
        <w:rPr>
          <w:lang w:eastAsia="zh-CN"/>
        </w:rPr>
        <w:t xml:space="preserve"> to compact DCI</w:t>
      </w:r>
      <w:r w:rsidRPr="00023520">
        <w:rPr>
          <w:lang w:eastAsia="zh-CN"/>
        </w:rPr>
        <w:t xml:space="preserve"> </w:t>
      </w:r>
      <w:r>
        <w:rPr>
          <w:lang w:eastAsia="zh-CN"/>
        </w:rPr>
        <w:t xml:space="preserve">with 24 bits payload size, we have the following two tables for AL distribution and the </w:t>
      </w:r>
      <w:r w:rsidRPr="001D1D0B">
        <w:t>ratio of UE satisfying the 1ms latency</w:t>
      </w:r>
      <w:r>
        <w:rPr>
          <w:lang w:eastAsia="zh-CN"/>
        </w:rPr>
        <w:t>, respectively, where normal DCI with 40 bits</w:t>
      </w:r>
      <w:r w:rsidRPr="00994EC1">
        <w:rPr>
          <w:lang w:eastAsia="zh-CN"/>
        </w:rPr>
        <w:t xml:space="preserve"> </w:t>
      </w:r>
      <w:r>
        <w:rPr>
          <w:lang w:eastAsia="zh-CN"/>
        </w:rPr>
        <w:t xml:space="preserve">payload size is also evaluated as a comparison. </w:t>
      </w:r>
    </w:p>
    <w:p w14:paraId="6A346FFA" w14:textId="77777777" w:rsidR="002C46E7" w:rsidRPr="0064235C" w:rsidRDefault="002C46E7" w:rsidP="002C46E7">
      <w:pPr>
        <w:pStyle w:val="a5"/>
        <w:jc w:val="center"/>
        <w:rPr>
          <w:szCs w:val="22"/>
        </w:rPr>
      </w:pPr>
      <w:r w:rsidRPr="0064235C">
        <w:rPr>
          <w:szCs w:val="22"/>
        </w:rPr>
        <w:t xml:space="preserve">Table </w:t>
      </w:r>
      <w:r>
        <w:rPr>
          <w:szCs w:val="22"/>
        </w:rPr>
        <w:t>4</w:t>
      </w:r>
      <w:r w:rsidRPr="0064235C">
        <w:rPr>
          <w:szCs w:val="22"/>
        </w:rPr>
        <w:t xml:space="preserve"> </w:t>
      </w:r>
      <w:r w:rsidRPr="007A4B10">
        <w:t>AL distributions for 24 bits DCI payload compared to 40 bits DCI payload</w:t>
      </w:r>
    </w:p>
    <w:tbl>
      <w:tblPr>
        <w:tblStyle w:val="ac"/>
        <w:tblW w:w="0" w:type="auto"/>
        <w:tblLayout w:type="fixed"/>
        <w:tblLook w:val="04A0" w:firstRow="1" w:lastRow="0" w:firstColumn="1" w:lastColumn="0" w:noHBand="0" w:noVBand="1"/>
      </w:tblPr>
      <w:tblGrid>
        <w:gridCol w:w="555"/>
        <w:gridCol w:w="722"/>
        <w:gridCol w:w="1129"/>
        <w:gridCol w:w="855"/>
        <w:gridCol w:w="977"/>
        <w:gridCol w:w="992"/>
        <w:gridCol w:w="1276"/>
        <w:gridCol w:w="1276"/>
        <w:gridCol w:w="1505"/>
      </w:tblGrid>
      <w:tr w:rsidR="002C46E7" w:rsidRPr="00FC22F9" w14:paraId="1E304CE2" w14:textId="77777777" w:rsidTr="00690D00">
        <w:tc>
          <w:tcPr>
            <w:tcW w:w="555" w:type="dxa"/>
            <w:tcBorders>
              <w:top w:val="single" w:sz="12" w:space="0" w:color="auto"/>
              <w:left w:val="single" w:sz="12" w:space="0" w:color="auto"/>
              <w:bottom w:val="single" w:sz="12" w:space="0" w:color="auto"/>
              <w:right w:val="single" w:sz="12" w:space="0" w:color="auto"/>
            </w:tcBorders>
            <w:vAlign w:val="center"/>
          </w:tcPr>
          <w:p w14:paraId="78B8C7FF"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SCS</w:t>
            </w:r>
          </w:p>
        </w:tc>
        <w:tc>
          <w:tcPr>
            <w:tcW w:w="722" w:type="dxa"/>
            <w:tcBorders>
              <w:top w:val="single" w:sz="12" w:space="0" w:color="auto"/>
              <w:left w:val="single" w:sz="12" w:space="0" w:color="auto"/>
              <w:bottom w:val="single" w:sz="12" w:space="0" w:color="auto"/>
              <w:right w:val="single" w:sz="12" w:space="0" w:color="auto"/>
            </w:tcBorders>
            <w:vAlign w:val="center"/>
          </w:tcPr>
          <w:p w14:paraId="63DD7D57"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BLER</w:t>
            </w:r>
          </w:p>
        </w:tc>
        <w:tc>
          <w:tcPr>
            <w:tcW w:w="1129" w:type="dxa"/>
            <w:tcBorders>
              <w:top w:val="single" w:sz="12" w:space="0" w:color="auto"/>
              <w:left w:val="single" w:sz="12" w:space="0" w:color="auto"/>
              <w:bottom w:val="single" w:sz="12" w:space="0" w:color="auto"/>
              <w:right w:val="single" w:sz="12" w:space="0" w:color="auto"/>
            </w:tcBorders>
            <w:vAlign w:val="center"/>
          </w:tcPr>
          <w:p w14:paraId="431E6E9D"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Use case</w:t>
            </w:r>
          </w:p>
        </w:tc>
        <w:tc>
          <w:tcPr>
            <w:tcW w:w="855" w:type="dxa"/>
            <w:tcBorders>
              <w:top w:val="single" w:sz="12" w:space="0" w:color="auto"/>
              <w:left w:val="single" w:sz="12" w:space="0" w:color="auto"/>
              <w:bottom w:val="single" w:sz="12" w:space="0" w:color="auto"/>
              <w:right w:val="single" w:sz="12" w:space="0" w:color="auto"/>
            </w:tcBorders>
            <w:vAlign w:val="center"/>
          </w:tcPr>
          <w:p w14:paraId="0186481E" w14:textId="77777777" w:rsidR="002C46E7" w:rsidRPr="00FC22F9" w:rsidRDefault="002C46E7" w:rsidP="00690D00">
            <w:pPr>
              <w:tabs>
                <w:tab w:val="num" w:pos="1440"/>
              </w:tabs>
              <w:spacing w:before="120"/>
              <w:rPr>
                <w:b/>
                <w:sz w:val="20"/>
                <w:szCs w:val="20"/>
                <w:lang w:val="en-GB"/>
              </w:rPr>
            </w:pPr>
            <w:r w:rsidRPr="00FC22F9">
              <w:rPr>
                <w:b/>
                <w:color w:val="000000"/>
                <w:sz w:val="20"/>
                <w:szCs w:val="20"/>
              </w:rPr>
              <w:t>Payload</w:t>
            </w:r>
          </w:p>
        </w:tc>
        <w:tc>
          <w:tcPr>
            <w:tcW w:w="977" w:type="dxa"/>
            <w:tcBorders>
              <w:top w:val="single" w:sz="12" w:space="0" w:color="auto"/>
              <w:left w:val="single" w:sz="12" w:space="0" w:color="auto"/>
              <w:bottom w:val="single" w:sz="12" w:space="0" w:color="auto"/>
            </w:tcBorders>
            <w:vAlign w:val="center"/>
          </w:tcPr>
          <w:p w14:paraId="17895A87"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AL=1</w:t>
            </w:r>
          </w:p>
        </w:tc>
        <w:tc>
          <w:tcPr>
            <w:tcW w:w="992" w:type="dxa"/>
            <w:tcBorders>
              <w:top w:val="single" w:sz="12" w:space="0" w:color="auto"/>
              <w:bottom w:val="single" w:sz="12" w:space="0" w:color="auto"/>
            </w:tcBorders>
            <w:vAlign w:val="center"/>
          </w:tcPr>
          <w:p w14:paraId="0B62A64B"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AL=2</w:t>
            </w:r>
          </w:p>
        </w:tc>
        <w:tc>
          <w:tcPr>
            <w:tcW w:w="1276" w:type="dxa"/>
            <w:tcBorders>
              <w:top w:val="single" w:sz="12" w:space="0" w:color="auto"/>
              <w:bottom w:val="single" w:sz="12" w:space="0" w:color="auto"/>
            </w:tcBorders>
            <w:vAlign w:val="center"/>
          </w:tcPr>
          <w:p w14:paraId="62924188"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AL=4</w:t>
            </w:r>
          </w:p>
        </w:tc>
        <w:tc>
          <w:tcPr>
            <w:tcW w:w="1276" w:type="dxa"/>
            <w:tcBorders>
              <w:top w:val="single" w:sz="12" w:space="0" w:color="auto"/>
              <w:bottom w:val="single" w:sz="12" w:space="0" w:color="auto"/>
            </w:tcBorders>
            <w:vAlign w:val="center"/>
          </w:tcPr>
          <w:p w14:paraId="1FE8DC08"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AL=8</w:t>
            </w:r>
          </w:p>
        </w:tc>
        <w:tc>
          <w:tcPr>
            <w:tcW w:w="1505" w:type="dxa"/>
            <w:tcBorders>
              <w:top w:val="single" w:sz="12" w:space="0" w:color="auto"/>
              <w:bottom w:val="single" w:sz="12" w:space="0" w:color="auto"/>
              <w:right w:val="single" w:sz="12" w:space="0" w:color="auto"/>
            </w:tcBorders>
            <w:vAlign w:val="center"/>
          </w:tcPr>
          <w:p w14:paraId="434DE3FE" w14:textId="77777777" w:rsidR="002C46E7" w:rsidRPr="00FC22F9" w:rsidRDefault="002C46E7" w:rsidP="00690D00">
            <w:pPr>
              <w:tabs>
                <w:tab w:val="num" w:pos="1440"/>
              </w:tabs>
              <w:spacing w:before="120"/>
              <w:jc w:val="center"/>
              <w:rPr>
                <w:b/>
                <w:sz w:val="20"/>
                <w:szCs w:val="20"/>
                <w:lang w:val="en-GB"/>
              </w:rPr>
            </w:pPr>
            <w:r w:rsidRPr="00FC22F9">
              <w:rPr>
                <w:b/>
                <w:color w:val="000000"/>
                <w:sz w:val="20"/>
                <w:szCs w:val="20"/>
              </w:rPr>
              <w:t>AL=16</w:t>
            </w:r>
          </w:p>
        </w:tc>
      </w:tr>
      <w:tr w:rsidR="002C46E7" w:rsidRPr="00E124BF" w14:paraId="2CE34762" w14:textId="77777777" w:rsidTr="00690D00">
        <w:tc>
          <w:tcPr>
            <w:tcW w:w="555" w:type="dxa"/>
            <w:vMerge w:val="restart"/>
            <w:tcBorders>
              <w:top w:val="single" w:sz="12" w:space="0" w:color="auto"/>
              <w:left w:val="single" w:sz="12" w:space="0" w:color="auto"/>
              <w:right w:val="single" w:sz="12" w:space="0" w:color="auto"/>
            </w:tcBorders>
          </w:tcPr>
          <w:p w14:paraId="3E024A20" w14:textId="77777777" w:rsidR="002C46E7" w:rsidRPr="00FC22F9" w:rsidRDefault="002C46E7" w:rsidP="00690D00">
            <w:pPr>
              <w:tabs>
                <w:tab w:val="num" w:pos="1440"/>
              </w:tabs>
              <w:spacing w:before="120"/>
              <w:rPr>
                <w:b/>
                <w:sz w:val="20"/>
                <w:szCs w:val="20"/>
                <w:lang w:val="en-GB"/>
              </w:rPr>
            </w:pPr>
            <w:r>
              <w:rPr>
                <w:b/>
                <w:sz w:val="20"/>
                <w:szCs w:val="20"/>
                <w:lang w:val="en-GB"/>
              </w:rPr>
              <w:t>3</w:t>
            </w:r>
            <w:r w:rsidRPr="00FC22F9">
              <w:rPr>
                <w:b/>
                <w:sz w:val="20"/>
                <w:szCs w:val="20"/>
                <w:lang w:val="en-GB"/>
              </w:rPr>
              <w:t>0 kHz</w:t>
            </w:r>
          </w:p>
        </w:tc>
        <w:tc>
          <w:tcPr>
            <w:tcW w:w="722" w:type="dxa"/>
            <w:vMerge w:val="restart"/>
            <w:tcBorders>
              <w:top w:val="single" w:sz="12" w:space="0" w:color="auto"/>
              <w:left w:val="single" w:sz="12" w:space="0" w:color="auto"/>
              <w:right w:val="single" w:sz="12" w:space="0" w:color="auto"/>
            </w:tcBorders>
          </w:tcPr>
          <w:p w14:paraId="78E28729" w14:textId="77777777" w:rsidR="002C46E7" w:rsidRPr="00FC22F9" w:rsidRDefault="002C46E7" w:rsidP="00690D00">
            <w:pPr>
              <w:tabs>
                <w:tab w:val="num" w:pos="1440"/>
              </w:tabs>
              <w:spacing w:before="120"/>
              <w:rPr>
                <w:b/>
                <w:sz w:val="20"/>
                <w:szCs w:val="20"/>
                <w:lang w:val="en-GB"/>
              </w:rPr>
            </w:pPr>
            <w:r w:rsidRPr="00FC22F9">
              <w:rPr>
                <w:b/>
                <w:sz w:val="20"/>
                <w:szCs w:val="20"/>
                <w:lang w:val="en-GB"/>
              </w:rPr>
              <w:t>1e-5</w:t>
            </w:r>
          </w:p>
        </w:tc>
        <w:tc>
          <w:tcPr>
            <w:tcW w:w="1129" w:type="dxa"/>
            <w:vMerge w:val="restart"/>
            <w:tcBorders>
              <w:top w:val="single" w:sz="12" w:space="0" w:color="auto"/>
              <w:left w:val="single" w:sz="12" w:space="0" w:color="auto"/>
              <w:right w:val="single" w:sz="12" w:space="0" w:color="auto"/>
            </w:tcBorders>
          </w:tcPr>
          <w:p w14:paraId="2568326C" w14:textId="77777777" w:rsidR="002C46E7" w:rsidRPr="00E124BF" w:rsidRDefault="002C46E7" w:rsidP="00690D00">
            <w:pPr>
              <w:tabs>
                <w:tab w:val="num" w:pos="1440"/>
              </w:tabs>
              <w:spacing w:before="120"/>
              <w:rPr>
                <w:sz w:val="20"/>
                <w:szCs w:val="20"/>
                <w:lang w:val="en-GB"/>
              </w:rPr>
            </w:pPr>
            <w:r w:rsidRPr="00E124BF">
              <w:rPr>
                <w:sz w:val="20"/>
                <w:szCs w:val="20"/>
                <w:lang w:val="en-GB"/>
              </w:rPr>
              <w:t>V2X</w:t>
            </w:r>
            <w:r>
              <w:rPr>
                <w:sz w:val="20"/>
                <w:szCs w:val="20"/>
                <w:lang w:val="en-GB"/>
              </w:rPr>
              <w:t xml:space="preserve"> (Remote Driving)</w:t>
            </w:r>
          </w:p>
        </w:tc>
        <w:tc>
          <w:tcPr>
            <w:tcW w:w="855" w:type="dxa"/>
            <w:tcBorders>
              <w:top w:val="single" w:sz="12" w:space="0" w:color="auto"/>
              <w:left w:val="single" w:sz="12" w:space="0" w:color="auto"/>
              <w:right w:val="single" w:sz="12" w:space="0" w:color="auto"/>
            </w:tcBorders>
            <w:vAlign w:val="center"/>
          </w:tcPr>
          <w:p w14:paraId="29631CE5"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24bit</w:t>
            </w:r>
          </w:p>
        </w:tc>
        <w:tc>
          <w:tcPr>
            <w:tcW w:w="977" w:type="dxa"/>
            <w:tcBorders>
              <w:top w:val="single" w:sz="12" w:space="0" w:color="auto"/>
              <w:left w:val="single" w:sz="12" w:space="0" w:color="auto"/>
            </w:tcBorders>
            <w:vAlign w:val="center"/>
          </w:tcPr>
          <w:p w14:paraId="5A5857DA" w14:textId="77777777" w:rsidR="002C46E7" w:rsidRPr="00E124BF" w:rsidRDefault="002C46E7" w:rsidP="00690D00">
            <w:pPr>
              <w:tabs>
                <w:tab w:val="num" w:pos="1440"/>
              </w:tabs>
              <w:spacing w:before="120"/>
              <w:jc w:val="center"/>
              <w:rPr>
                <w:sz w:val="20"/>
                <w:szCs w:val="20"/>
                <w:lang w:val="en-GB"/>
              </w:rPr>
            </w:pPr>
            <w:r>
              <w:rPr>
                <w:color w:val="000000"/>
                <w:sz w:val="20"/>
                <w:szCs w:val="20"/>
              </w:rPr>
              <w:t>44.28</w:t>
            </w:r>
            <w:r w:rsidRPr="00E124BF">
              <w:rPr>
                <w:color w:val="000000"/>
                <w:sz w:val="20"/>
                <w:szCs w:val="20"/>
              </w:rPr>
              <w:t>%</w:t>
            </w:r>
          </w:p>
        </w:tc>
        <w:tc>
          <w:tcPr>
            <w:tcW w:w="992" w:type="dxa"/>
            <w:tcBorders>
              <w:top w:val="single" w:sz="12" w:space="0" w:color="auto"/>
            </w:tcBorders>
            <w:vAlign w:val="center"/>
          </w:tcPr>
          <w:p w14:paraId="0A2F3E29" w14:textId="77777777" w:rsidR="002C46E7" w:rsidRPr="00E124BF" w:rsidRDefault="002C46E7" w:rsidP="00690D00">
            <w:pPr>
              <w:tabs>
                <w:tab w:val="num" w:pos="1440"/>
              </w:tabs>
              <w:spacing w:before="120"/>
              <w:jc w:val="center"/>
              <w:rPr>
                <w:sz w:val="20"/>
                <w:szCs w:val="20"/>
                <w:lang w:val="en-GB"/>
              </w:rPr>
            </w:pPr>
            <w:r>
              <w:rPr>
                <w:color w:val="000000"/>
                <w:sz w:val="20"/>
                <w:szCs w:val="20"/>
              </w:rPr>
              <w:t>36</w:t>
            </w:r>
            <w:r w:rsidRPr="00E124BF">
              <w:rPr>
                <w:color w:val="000000"/>
                <w:sz w:val="20"/>
                <w:szCs w:val="20"/>
              </w:rPr>
              <w:t>.</w:t>
            </w:r>
            <w:r>
              <w:rPr>
                <w:color w:val="000000"/>
                <w:sz w:val="20"/>
                <w:szCs w:val="20"/>
              </w:rPr>
              <w:t>82</w:t>
            </w:r>
            <w:r w:rsidRPr="00E124BF">
              <w:rPr>
                <w:color w:val="000000"/>
                <w:sz w:val="20"/>
                <w:szCs w:val="20"/>
              </w:rPr>
              <w:t>%</w:t>
            </w:r>
          </w:p>
        </w:tc>
        <w:tc>
          <w:tcPr>
            <w:tcW w:w="1276" w:type="dxa"/>
            <w:tcBorders>
              <w:top w:val="single" w:sz="12" w:space="0" w:color="auto"/>
            </w:tcBorders>
            <w:vAlign w:val="center"/>
          </w:tcPr>
          <w:p w14:paraId="517056F4" w14:textId="77777777" w:rsidR="002C46E7" w:rsidRPr="00E124BF" w:rsidRDefault="002C46E7" w:rsidP="00690D00">
            <w:pPr>
              <w:tabs>
                <w:tab w:val="num" w:pos="1440"/>
              </w:tabs>
              <w:spacing w:before="120"/>
              <w:jc w:val="center"/>
              <w:rPr>
                <w:sz w:val="20"/>
                <w:szCs w:val="20"/>
                <w:lang w:val="en-GB"/>
              </w:rPr>
            </w:pPr>
            <w:r>
              <w:rPr>
                <w:color w:val="000000"/>
                <w:sz w:val="20"/>
                <w:szCs w:val="20"/>
              </w:rPr>
              <w:t>14</w:t>
            </w:r>
            <w:r w:rsidRPr="00E124BF">
              <w:rPr>
                <w:color w:val="000000"/>
                <w:sz w:val="20"/>
                <w:szCs w:val="20"/>
              </w:rPr>
              <w:t>.</w:t>
            </w:r>
            <w:r>
              <w:rPr>
                <w:color w:val="000000"/>
                <w:sz w:val="20"/>
                <w:szCs w:val="20"/>
              </w:rPr>
              <w:t>76</w:t>
            </w:r>
            <w:r w:rsidRPr="00E124BF">
              <w:rPr>
                <w:color w:val="000000"/>
                <w:sz w:val="20"/>
                <w:szCs w:val="20"/>
              </w:rPr>
              <w:t>%</w:t>
            </w:r>
          </w:p>
        </w:tc>
        <w:tc>
          <w:tcPr>
            <w:tcW w:w="1276" w:type="dxa"/>
            <w:tcBorders>
              <w:top w:val="single" w:sz="12" w:space="0" w:color="auto"/>
            </w:tcBorders>
            <w:vAlign w:val="center"/>
          </w:tcPr>
          <w:p w14:paraId="5DC4A0FC" w14:textId="77777777" w:rsidR="002C46E7" w:rsidRPr="00E124BF" w:rsidRDefault="002C46E7" w:rsidP="00690D00">
            <w:pPr>
              <w:tabs>
                <w:tab w:val="num" w:pos="1440"/>
              </w:tabs>
              <w:spacing w:before="120"/>
              <w:jc w:val="center"/>
              <w:rPr>
                <w:sz w:val="20"/>
                <w:szCs w:val="20"/>
                <w:lang w:val="en-GB"/>
              </w:rPr>
            </w:pPr>
            <w:r>
              <w:rPr>
                <w:color w:val="000000"/>
                <w:sz w:val="20"/>
                <w:szCs w:val="20"/>
              </w:rPr>
              <w:t>2</w:t>
            </w:r>
            <w:r w:rsidRPr="00E124BF">
              <w:rPr>
                <w:color w:val="000000"/>
                <w:sz w:val="20"/>
                <w:szCs w:val="20"/>
              </w:rPr>
              <w:t>.</w:t>
            </w:r>
            <w:r>
              <w:rPr>
                <w:color w:val="000000"/>
                <w:sz w:val="20"/>
                <w:szCs w:val="20"/>
              </w:rPr>
              <w:t>85</w:t>
            </w:r>
            <w:r w:rsidRPr="00E124BF">
              <w:rPr>
                <w:color w:val="000000"/>
                <w:sz w:val="20"/>
                <w:szCs w:val="20"/>
              </w:rPr>
              <w:t>%</w:t>
            </w:r>
          </w:p>
        </w:tc>
        <w:tc>
          <w:tcPr>
            <w:tcW w:w="1505" w:type="dxa"/>
            <w:tcBorders>
              <w:top w:val="single" w:sz="12" w:space="0" w:color="auto"/>
              <w:right w:val="single" w:sz="12" w:space="0" w:color="auto"/>
            </w:tcBorders>
            <w:vAlign w:val="center"/>
          </w:tcPr>
          <w:p w14:paraId="5B60D549" w14:textId="77777777" w:rsidR="002C46E7" w:rsidRPr="00E124BF" w:rsidRDefault="002C46E7" w:rsidP="00690D00">
            <w:pPr>
              <w:tabs>
                <w:tab w:val="num" w:pos="1440"/>
              </w:tabs>
              <w:spacing w:before="120"/>
              <w:jc w:val="center"/>
              <w:rPr>
                <w:sz w:val="20"/>
                <w:szCs w:val="20"/>
                <w:lang w:val="en-GB"/>
              </w:rPr>
            </w:pPr>
            <w:r>
              <w:rPr>
                <w:color w:val="000000"/>
                <w:sz w:val="20"/>
                <w:szCs w:val="20"/>
              </w:rPr>
              <w:t>1.26</w:t>
            </w:r>
            <w:r w:rsidRPr="00E124BF">
              <w:rPr>
                <w:color w:val="000000"/>
                <w:sz w:val="20"/>
                <w:szCs w:val="20"/>
              </w:rPr>
              <w:t>%</w:t>
            </w:r>
          </w:p>
        </w:tc>
      </w:tr>
      <w:tr w:rsidR="002C46E7" w:rsidRPr="00E124BF" w14:paraId="2F9C6FDF" w14:textId="77777777" w:rsidTr="00690D00">
        <w:tc>
          <w:tcPr>
            <w:tcW w:w="555" w:type="dxa"/>
            <w:vMerge/>
            <w:tcBorders>
              <w:left w:val="single" w:sz="12" w:space="0" w:color="auto"/>
              <w:right w:val="single" w:sz="12" w:space="0" w:color="auto"/>
            </w:tcBorders>
          </w:tcPr>
          <w:p w14:paraId="263649BA" w14:textId="77777777" w:rsidR="002C46E7" w:rsidRPr="00FC22F9" w:rsidRDefault="002C46E7" w:rsidP="00690D00">
            <w:pPr>
              <w:tabs>
                <w:tab w:val="num" w:pos="1440"/>
              </w:tabs>
              <w:spacing w:before="120"/>
              <w:rPr>
                <w:b/>
                <w:sz w:val="20"/>
                <w:szCs w:val="20"/>
                <w:lang w:val="en-GB"/>
              </w:rPr>
            </w:pPr>
          </w:p>
        </w:tc>
        <w:tc>
          <w:tcPr>
            <w:tcW w:w="722" w:type="dxa"/>
            <w:vMerge/>
            <w:tcBorders>
              <w:left w:val="single" w:sz="12" w:space="0" w:color="auto"/>
              <w:right w:val="single" w:sz="12" w:space="0" w:color="auto"/>
            </w:tcBorders>
          </w:tcPr>
          <w:p w14:paraId="0BB73738" w14:textId="77777777" w:rsidR="002C46E7" w:rsidRPr="00FC22F9" w:rsidRDefault="002C46E7" w:rsidP="00690D00">
            <w:pPr>
              <w:tabs>
                <w:tab w:val="num" w:pos="1440"/>
              </w:tabs>
              <w:spacing w:before="120"/>
              <w:rPr>
                <w:b/>
                <w:sz w:val="20"/>
                <w:szCs w:val="20"/>
                <w:lang w:val="en-GB"/>
              </w:rPr>
            </w:pPr>
          </w:p>
        </w:tc>
        <w:tc>
          <w:tcPr>
            <w:tcW w:w="1129" w:type="dxa"/>
            <w:vMerge/>
            <w:tcBorders>
              <w:left w:val="single" w:sz="12" w:space="0" w:color="auto"/>
              <w:bottom w:val="single" w:sz="12" w:space="0" w:color="auto"/>
              <w:right w:val="single" w:sz="12" w:space="0" w:color="auto"/>
            </w:tcBorders>
          </w:tcPr>
          <w:p w14:paraId="0ECE203C" w14:textId="77777777" w:rsidR="002C46E7" w:rsidRPr="00E124BF" w:rsidRDefault="002C46E7" w:rsidP="00690D00">
            <w:pPr>
              <w:tabs>
                <w:tab w:val="num" w:pos="1440"/>
              </w:tabs>
              <w:spacing w:before="120"/>
              <w:rPr>
                <w:sz w:val="20"/>
                <w:szCs w:val="20"/>
                <w:lang w:val="en-GB"/>
              </w:rPr>
            </w:pPr>
          </w:p>
        </w:tc>
        <w:tc>
          <w:tcPr>
            <w:tcW w:w="855" w:type="dxa"/>
            <w:tcBorders>
              <w:left w:val="single" w:sz="12" w:space="0" w:color="auto"/>
              <w:bottom w:val="single" w:sz="12" w:space="0" w:color="auto"/>
              <w:right w:val="single" w:sz="12" w:space="0" w:color="auto"/>
            </w:tcBorders>
            <w:vAlign w:val="center"/>
          </w:tcPr>
          <w:p w14:paraId="14B75CD1"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40bit</w:t>
            </w:r>
          </w:p>
        </w:tc>
        <w:tc>
          <w:tcPr>
            <w:tcW w:w="977" w:type="dxa"/>
            <w:tcBorders>
              <w:left w:val="single" w:sz="12" w:space="0" w:color="auto"/>
              <w:bottom w:val="single" w:sz="12" w:space="0" w:color="auto"/>
            </w:tcBorders>
            <w:vAlign w:val="center"/>
          </w:tcPr>
          <w:p w14:paraId="5970682F" w14:textId="77777777" w:rsidR="002C46E7" w:rsidRPr="00E124BF" w:rsidRDefault="002C46E7" w:rsidP="00690D00">
            <w:pPr>
              <w:tabs>
                <w:tab w:val="num" w:pos="1440"/>
              </w:tabs>
              <w:spacing w:before="120"/>
              <w:jc w:val="center"/>
              <w:rPr>
                <w:sz w:val="20"/>
                <w:szCs w:val="20"/>
                <w:lang w:val="en-GB"/>
              </w:rPr>
            </w:pPr>
            <w:r>
              <w:rPr>
                <w:color w:val="000000"/>
                <w:sz w:val="20"/>
                <w:szCs w:val="20"/>
              </w:rPr>
              <w:t>35</w:t>
            </w:r>
            <w:r w:rsidRPr="00E124BF">
              <w:rPr>
                <w:color w:val="000000"/>
                <w:sz w:val="20"/>
                <w:szCs w:val="20"/>
              </w:rPr>
              <w:t>.</w:t>
            </w:r>
            <w:r>
              <w:rPr>
                <w:color w:val="000000"/>
                <w:sz w:val="20"/>
                <w:szCs w:val="20"/>
              </w:rPr>
              <w:t>40</w:t>
            </w:r>
            <w:r w:rsidRPr="00E124BF">
              <w:rPr>
                <w:color w:val="000000"/>
                <w:sz w:val="20"/>
                <w:szCs w:val="20"/>
              </w:rPr>
              <w:t>%</w:t>
            </w:r>
          </w:p>
        </w:tc>
        <w:tc>
          <w:tcPr>
            <w:tcW w:w="992" w:type="dxa"/>
            <w:tcBorders>
              <w:bottom w:val="single" w:sz="12" w:space="0" w:color="auto"/>
            </w:tcBorders>
            <w:vAlign w:val="center"/>
          </w:tcPr>
          <w:p w14:paraId="4859BDFF" w14:textId="77777777" w:rsidR="002C46E7" w:rsidRPr="00E124BF" w:rsidRDefault="002C46E7" w:rsidP="00690D00">
            <w:pPr>
              <w:tabs>
                <w:tab w:val="num" w:pos="1440"/>
              </w:tabs>
              <w:spacing w:before="120"/>
              <w:jc w:val="center"/>
              <w:rPr>
                <w:sz w:val="20"/>
                <w:szCs w:val="20"/>
                <w:lang w:val="en-GB"/>
              </w:rPr>
            </w:pPr>
            <w:r>
              <w:rPr>
                <w:color w:val="000000"/>
                <w:sz w:val="20"/>
                <w:szCs w:val="20"/>
              </w:rPr>
              <w:t>37.46</w:t>
            </w:r>
            <w:r w:rsidRPr="00E124BF">
              <w:rPr>
                <w:color w:val="000000"/>
                <w:sz w:val="20"/>
                <w:szCs w:val="20"/>
              </w:rPr>
              <w:t>%</w:t>
            </w:r>
          </w:p>
        </w:tc>
        <w:tc>
          <w:tcPr>
            <w:tcW w:w="1276" w:type="dxa"/>
            <w:tcBorders>
              <w:bottom w:val="single" w:sz="12" w:space="0" w:color="auto"/>
            </w:tcBorders>
            <w:vAlign w:val="center"/>
          </w:tcPr>
          <w:p w14:paraId="35DAC132" w14:textId="77777777" w:rsidR="002C46E7" w:rsidRPr="00E124BF" w:rsidRDefault="002C46E7" w:rsidP="00690D00">
            <w:pPr>
              <w:tabs>
                <w:tab w:val="num" w:pos="1440"/>
              </w:tabs>
              <w:spacing w:before="120"/>
              <w:jc w:val="center"/>
              <w:rPr>
                <w:sz w:val="20"/>
                <w:szCs w:val="20"/>
                <w:lang w:val="en-GB"/>
              </w:rPr>
            </w:pPr>
            <w:r>
              <w:rPr>
                <w:color w:val="000000"/>
                <w:sz w:val="20"/>
                <w:szCs w:val="20"/>
              </w:rPr>
              <w:t>22</w:t>
            </w:r>
            <w:r w:rsidRPr="00E124BF">
              <w:rPr>
                <w:color w:val="000000"/>
                <w:sz w:val="20"/>
                <w:szCs w:val="20"/>
              </w:rPr>
              <w:t>.</w:t>
            </w:r>
            <w:r>
              <w:rPr>
                <w:color w:val="000000"/>
                <w:sz w:val="20"/>
                <w:szCs w:val="20"/>
              </w:rPr>
              <w:t>70</w:t>
            </w:r>
            <w:r w:rsidRPr="00E124BF">
              <w:rPr>
                <w:color w:val="000000"/>
                <w:sz w:val="20"/>
                <w:szCs w:val="20"/>
              </w:rPr>
              <w:t>%</w:t>
            </w:r>
          </w:p>
        </w:tc>
        <w:tc>
          <w:tcPr>
            <w:tcW w:w="1276" w:type="dxa"/>
            <w:tcBorders>
              <w:bottom w:val="single" w:sz="12" w:space="0" w:color="auto"/>
            </w:tcBorders>
            <w:vAlign w:val="center"/>
          </w:tcPr>
          <w:p w14:paraId="243261AC" w14:textId="77777777" w:rsidR="002C46E7" w:rsidRPr="00E124BF" w:rsidRDefault="002C46E7" w:rsidP="00690D00">
            <w:pPr>
              <w:tabs>
                <w:tab w:val="num" w:pos="1440"/>
              </w:tabs>
              <w:spacing w:before="120"/>
              <w:jc w:val="center"/>
              <w:rPr>
                <w:sz w:val="20"/>
                <w:szCs w:val="20"/>
                <w:lang w:val="en-GB"/>
              </w:rPr>
            </w:pPr>
            <w:r>
              <w:rPr>
                <w:color w:val="000000"/>
                <w:sz w:val="20"/>
                <w:szCs w:val="20"/>
              </w:rPr>
              <w:t>2.</w:t>
            </w:r>
            <w:r w:rsidRPr="00E124BF">
              <w:rPr>
                <w:color w:val="000000"/>
                <w:sz w:val="20"/>
                <w:szCs w:val="20"/>
              </w:rPr>
              <w:t>5</w:t>
            </w:r>
            <w:r>
              <w:rPr>
                <w:color w:val="000000"/>
                <w:sz w:val="20"/>
                <w:szCs w:val="20"/>
              </w:rPr>
              <w:t>4</w:t>
            </w:r>
            <w:r w:rsidRPr="00E124BF">
              <w:rPr>
                <w:color w:val="000000"/>
                <w:sz w:val="20"/>
                <w:szCs w:val="20"/>
              </w:rPr>
              <w:t>%</w:t>
            </w:r>
          </w:p>
        </w:tc>
        <w:tc>
          <w:tcPr>
            <w:tcW w:w="1505" w:type="dxa"/>
            <w:tcBorders>
              <w:bottom w:val="single" w:sz="12" w:space="0" w:color="auto"/>
              <w:right w:val="single" w:sz="12" w:space="0" w:color="auto"/>
            </w:tcBorders>
            <w:vAlign w:val="center"/>
          </w:tcPr>
          <w:p w14:paraId="3BD9DA67" w14:textId="77777777" w:rsidR="002C46E7" w:rsidRPr="00E124BF" w:rsidRDefault="002C46E7" w:rsidP="00690D00">
            <w:pPr>
              <w:tabs>
                <w:tab w:val="num" w:pos="1440"/>
              </w:tabs>
              <w:spacing w:before="120"/>
              <w:jc w:val="center"/>
              <w:rPr>
                <w:sz w:val="20"/>
                <w:szCs w:val="20"/>
                <w:lang w:val="en-GB"/>
              </w:rPr>
            </w:pPr>
            <w:r>
              <w:rPr>
                <w:color w:val="000000"/>
                <w:sz w:val="20"/>
                <w:szCs w:val="20"/>
              </w:rPr>
              <w:t>1</w:t>
            </w:r>
            <w:r w:rsidRPr="00E124BF">
              <w:rPr>
                <w:color w:val="000000"/>
                <w:sz w:val="20"/>
                <w:szCs w:val="20"/>
              </w:rPr>
              <w:t>.</w:t>
            </w:r>
            <w:r>
              <w:rPr>
                <w:color w:val="000000"/>
                <w:sz w:val="20"/>
                <w:szCs w:val="20"/>
              </w:rPr>
              <w:t>9</w:t>
            </w:r>
            <w:r w:rsidRPr="00E124BF">
              <w:rPr>
                <w:color w:val="000000"/>
                <w:sz w:val="20"/>
                <w:szCs w:val="20"/>
              </w:rPr>
              <w:t>%</w:t>
            </w:r>
          </w:p>
        </w:tc>
      </w:tr>
      <w:tr w:rsidR="002C46E7" w:rsidRPr="00E124BF" w14:paraId="06F71E46" w14:textId="77777777" w:rsidTr="00690D00">
        <w:tc>
          <w:tcPr>
            <w:tcW w:w="555" w:type="dxa"/>
            <w:vMerge w:val="restart"/>
            <w:tcBorders>
              <w:top w:val="single" w:sz="12" w:space="0" w:color="auto"/>
              <w:left w:val="single" w:sz="12" w:space="0" w:color="auto"/>
              <w:right w:val="single" w:sz="12" w:space="0" w:color="auto"/>
            </w:tcBorders>
          </w:tcPr>
          <w:p w14:paraId="1F7C784F" w14:textId="77777777" w:rsidR="002C46E7" w:rsidRPr="00FC22F9" w:rsidRDefault="002C46E7" w:rsidP="00690D00">
            <w:pPr>
              <w:tabs>
                <w:tab w:val="num" w:pos="1440"/>
              </w:tabs>
              <w:spacing w:before="120"/>
              <w:rPr>
                <w:b/>
                <w:sz w:val="20"/>
                <w:szCs w:val="20"/>
                <w:lang w:val="en-GB"/>
              </w:rPr>
            </w:pPr>
            <w:r w:rsidRPr="00FC22F9">
              <w:rPr>
                <w:b/>
                <w:sz w:val="20"/>
                <w:szCs w:val="20"/>
                <w:lang w:val="en-GB"/>
              </w:rPr>
              <w:t>60 kHz</w:t>
            </w:r>
          </w:p>
        </w:tc>
        <w:tc>
          <w:tcPr>
            <w:tcW w:w="722" w:type="dxa"/>
            <w:vMerge w:val="restart"/>
            <w:tcBorders>
              <w:top w:val="single" w:sz="12" w:space="0" w:color="auto"/>
              <w:left w:val="single" w:sz="12" w:space="0" w:color="auto"/>
              <w:right w:val="single" w:sz="12" w:space="0" w:color="auto"/>
            </w:tcBorders>
          </w:tcPr>
          <w:p w14:paraId="05202E51" w14:textId="77777777" w:rsidR="002C46E7" w:rsidRPr="00FC22F9" w:rsidRDefault="002C46E7" w:rsidP="00690D00">
            <w:pPr>
              <w:tabs>
                <w:tab w:val="num" w:pos="1440"/>
              </w:tabs>
              <w:spacing w:before="120"/>
              <w:rPr>
                <w:b/>
                <w:sz w:val="20"/>
                <w:szCs w:val="20"/>
                <w:lang w:val="en-GB"/>
              </w:rPr>
            </w:pPr>
            <w:r w:rsidRPr="00FC22F9">
              <w:rPr>
                <w:b/>
                <w:sz w:val="20"/>
                <w:szCs w:val="20"/>
                <w:lang w:val="en-GB"/>
              </w:rPr>
              <w:t>1e</w:t>
            </w:r>
            <w:r>
              <w:rPr>
                <w:b/>
                <w:sz w:val="20"/>
                <w:szCs w:val="20"/>
                <w:lang w:val="en-GB"/>
              </w:rPr>
              <w:t>-</w:t>
            </w:r>
            <w:r w:rsidRPr="00FC22F9">
              <w:rPr>
                <w:b/>
                <w:sz w:val="20"/>
                <w:szCs w:val="20"/>
                <w:lang w:val="en-GB"/>
              </w:rPr>
              <w:t>5</w:t>
            </w:r>
          </w:p>
        </w:tc>
        <w:tc>
          <w:tcPr>
            <w:tcW w:w="1129" w:type="dxa"/>
            <w:vMerge w:val="restart"/>
            <w:tcBorders>
              <w:top w:val="single" w:sz="12" w:space="0" w:color="auto"/>
              <w:left w:val="single" w:sz="12" w:space="0" w:color="auto"/>
              <w:right w:val="single" w:sz="12" w:space="0" w:color="auto"/>
            </w:tcBorders>
          </w:tcPr>
          <w:p w14:paraId="3E9D9512" w14:textId="77777777" w:rsidR="002C46E7" w:rsidRPr="00E124BF" w:rsidRDefault="002C46E7" w:rsidP="00690D00">
            <w:pPr>
              <w:tabs>
                <w:tab w:val="num" w:pos="1440"/>
              </w:tabs>
              <w:spacing w:before="120"/>
              <w:rPr>
                <w:sz w:val="20"/>
                <w:szCs w:val="20"/>
                <w:lang w:val="en-GB"/>
              </w:rPr>
            </w:pPr>
            <w:r w:rsidRPr="00E124BF">
              <w:rPr>
                <w:sz w:val="20"/>
                <w:szCs w:val="20"/>
                <w:lang w:val="en-GB"/>
              </w:rPr>
              <w:t>V2X</w:t>
            </w:r>
            <w:r>
              <w:rPr>
                <w:sz w:val="20"/>
                <w:szCs w:val="20"/>
                <w:lang w:val="en-GB"/>
              </w:rPr>
              <w:t xml:space="preserve"> (Remote Driving)</w:t>
            </w:r>
          </w:p>
        </w:tc>
        <w:tc>
          <w:tcPr>
            <w:tcW w:w="855" w:type="dxa"/>
            <w:tcBorders>
              <w:top w:val="single" w:sz="12" w:space="0" w:color="auto"/>
              <w:left w:val="single" w:sz="12" w:space="0" w:color="auto"/>
              <w:right w:val="single" w:sz="12" w:space="0" w:color="auto"/>
            </w:tcBorders>
            <w:vAlign w:val="center"/>
          </w:tcPr>
          <w:p w14:paraId="3E6C9D7E"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24bit</w:t>
            </w:r>
          </w:p>
        </w:tc>
        <w:tc>
          <w:tcPr>
            <w:tcW w:w="977" w:type="dxa"/>
            <w:tcBorders>
              <w:top w:val="single" w:sz="12" w:space="0" w:color="auto"/>
              <w:left w:val="single" w:sz="12" w:space="0" w:color="auto"/>
            </w:tcBorders>
            <w:vAlign w:val="center"/>
          </w:tcPr>
          <w:p w14:paraId="67E2CF53" w14:textId="77777777" w:rsidR="002C46E7" w:rsidRPr="00E124BF" w:rsidRDefault="002C46E7" w:rsidP="00690D00">
            <w:pPr>
              <w:tabs>
                <w:tab w:val="num" w:pos="1440"/>
              </w:tabs>
              <w:spacing w:before="120"/>
              <w:jc w:val="center"/>
              <w:rPr>
                <w:sz w:val="20"/>
                <w:szCs w:val="20"/>
                <w:lang w:val="en-GB"/>
              </w:rPr>
            </w:pPr>
            <w:r>
              <w:rPr>
                <w:color w:val="000000"/>
                <w:sz w:val="20"/>
                <w:szCs w:val="20"/>
              </w:rPr>
              <w:t>45.71</w:t>
            </w:r>
            <w:r w:rsidRPr="00E124BF">
              <w:rPr>
                <w:color w:val="000000"/>
                <w:sz w:val="20"/>
                <w:szCs w:val="20"/>
              </w:rPr>
              <w:t>%</w:t>
            </w:r>
          </w:p>
        </w:tc>
        <w:tc>
          <w:tcPr>
            <w:tcW w:w="992" w:type="dxa"/>
            <w:tcBorders>
              <w:top w:val="single" w:sz="12" w:space="0" w:color="auto"/>
            </w:tcBorders>
            <w:vAlign w:val="center"/>
          </w:tcPr>
          <w:p w14:paraId="03389A38" w14:textId="77777777" w:rsidR="002C46E7" w:rsidRPr="00E124BF" w:rsidRDefault="002C46E7" w:rsidP="00690D00">
            <w:pPr>
              <w:tabs>
                <w:tab w:val="num" w:pos="1440"/>
              </w:tabs>
              <w:spacing w:before="120"/>
              <w:jc w:val="center"/>
              <w:rPr>
                <w:sz w:val="20"/>
                <w:szCs w:val="20"/>
                <w:lang w:val="en-GB"/>
              </w:rPr>
            </w:pPr>
            <w:r>
              <w:rPr>
                <w:color w:val="000000"/>
                <w:sz w:val="20"/>
                <w:szCs w:val="20"/>
              </w:rPr>
              <w:t>32</w:t>
            </w:r>
            <w:r w:rsidRPr="00E124BF">
              <w:rPr>
                <w:color w:val="000000"/>
                <w:sz w:val="20"/>
                <w:szCs w:val="20"/>
              </w:rPr>
              <w:t>.</w:t>
            </w:r>
            <w:r>
              <w:rPr>
                <w:color w:val="000000"/>
                <w:sz w:val="20"/>
                <w:szCs w:val="20"/>
              </w:rPr>
              <w:t>86</w:t>
            </w:r>
            <w:r w:rsidRPr="00E124BF">
              <w:rPr>
                <w:color w:val="000000"/>
                <w:sz w:val="20"/>
                <w:szCs w:val="20"/>
              </w:rPr>
              <w:t>%</w:t>
            </w:r>
          </w:p>
        </w:tc>
        <w:tc>
          <w:tcPr>
            <w:tcW w:w="1276" w:type="dxa"/>
            <w:tcBorders>
              <w:top w:val="single" w:sz="12" w:space="0" w:color="auto"/>
            </w:tcBorders>
            <w:vAlign w:val="center"/>
          </w:tcPr>
          <w:p w14:paraId="2D80FB82" w14:textId="77777777" w:rsidR="002C46E7" w:rsidRPr="00E124BF" w:rsidRDefault="002C46E7" w:rsidP="00690D00">
            <w:pPr>
              <w:tabs>
                <w:tab w:val="num" w:pos="1440"/>
              </w:tabs>
              <w:spacing w:before="120"/>
              <w:jc w:val="center"/>
              <w:rPr>
                <w:sz w:val="20"/>
                <w:szCs w:val="20"/>
                <w:lang w:val="en-GB"/>
              </w:rPr>
            </w:pPr>
            <w:r>
              <w:rPr>
                <w:color w:val="000000"/>
                <w:sz w:val="20"/>
                <w:szCs w:val="20"/>
              </w:rPr>
              <w:t>16</w:t>
            </w:r>
            <w:r w:rsidRPr="00E124BF">
              <w:rPr>
                <w:color w:val="000000"/>
                <w:sz w:val="20"/>
                <w:szCs w:val="20"/>
              </w:rPr>
              <w:t>.</w:t>
            </w:r>
            <w:r>
              <w:rPr>
                <w:color w:val="000000"/>
                <w:sz w:val="20"/>
                <w:szCs w:val="20"/>
              </w:rPr>
              <w:t>67</w:t>
            </w:r>
            <w:r w:rsidRPr="00E124BF">
              <w:rPr>
                <w:color w:val="000000"/>
                <w:sz w:val="20"/>
                <w:szCs w:val="20"/>
              </w:rPr>
              <w:t>%</w:t>
            </w:r>
          </w:p>
        </w:tc>
        <w:tc>
          <w:tcPr>
            <w:tcW w:w="1276" w:type="dxa"/>
            <w:tcBorders>
              <w:top w:val="single" w:sz="12" w:space="0" w:color="auto"/>
            </w:tcBorders>
            <w:vAlign w:val="center"/>
          </w:tcPr>
          <w:p w14:paraId="483D87AA" w14:textId="77777777" w:rsidR="002C46E7" w:rsidRPr="00E124BF" w:rsidRDefault="002C46E7" w:rsidP="00690D00">
            <w:pPr>
              <w:tabs>
                <w:tab w:val="num" w:pos="1440"/>
              </w:tabs>
              <w:spacing w:before="120"/>
              <w:jc w:val="center"/>
              <w:rPr>
                <w:sz w:val="20"/>
                <w:szCs w:val="20"/>
                <w:lang w:val="en-GB"/>
              </w:rPr>
            </w:pPr>
            <w:r>
              <w:rPr>
                <w:color w:val="000000"/>
                <w:sz w:val="20"/>
                <w:szCs w:val="20"/>
              </w:rPr>
              <w:t>3.17</w:t>
            </w:r>
            <w:r w:rsidRPr="00E124BF">
              <w:rPr>
                <w:color w:val="000000"/>
                <w:sz w:val="20"/>
                <w:szCs w:val="20"/>
              </w:rPr>
              <w:t>%</w:t>
            </w:r>
          </w:p>
        </w:tc>
        <w:tc>
          <w:tcPr>
            <w:tcW w:w="1505" w:type="dxa"/>
            <w:tcBorders>
              <w:top w:val="single" w:sz="12" w:space="0" w:color="auto"/>
              <w:right w:val="single" w:sz="12" w:space="0" w:color="auto"/>
            </w:tcBorders>
            <w:vAlign w:val="center"/>
          </w:tcPr>
          <w:p w14:paraId="7B8A62A4" w14:textId="77777777" w:rsidR="002C46E7" w:rsidRPr="00E124BF" w:rsidRDefault="002C46E7" w:rsidP="00690D00">
            <w:pPr>
              <w:tabs>
                <w:tab w:val="num" w:pos="1440"/>
              </w:tabs>
              <w:spacing w:before="120"/>
              <w:jc w:val="center"/>
              <w:rPr>
                <w:sz w:val="20"/>
                <w:szCs w:val="20"/>
                <w:lang w:val="en-GB"/>
              </w:rPr>
            </w:pPr>
            <w:r>
              <w:rPr>
                <w:color w:val="000000"/>
                <w:sz w:val="20"/>
                <w:szCs w:val="20"/>
              </w:rPr>
              <w:t>1.58</w:t>
            </w:r>
            <w:r w:rsidRPr="00E124BF">
              <w:rPr>
                <w:color w:val="000000"/>
                <w:sz w:val="20"/>
                <w:szCs w:val="20"/>
              </w:rPr>
              <w:t>%</w:t>
            </w:r>
          </w:p>
        </w:tc>
      </w:tr>
      <w:tr w:rsidR="002C46E7" w:rsidRPr="00E124BF" w14:paraId="4CB4F199" w14:textId="77777777" w:rsidTr="00690D00">
        <w:tc>
          <w:tcPr>
            <w:tcW w:w="555" w:type="dxa"/>
            <w:vMerge/>
            <w:tcBorders>
              <w:left w:val="single" w:sz="12" w:space="0" w:color="auto"/>
              <w:bottom w:val="single" w:sz="12" w:space="0" w:color="auto"/>
              <w:right w:val="single" w:sz="12" w:space="0" w:color="auto"/>
            </w:tcBorders>
          </w:tcPr>
          <w:p w14:paraId="51511E19" w14:textId="77777777" w:rsidR="002C46E7" w:rsidRPr="00E124BF" w:rsidRDefault="002C46E7" w:rsidP="00690D00">
            <w:pPr>
              <w:tabs>
                <w:tab w:val="num" w:pos="1440"/>
              </w:tabs>
              <w:spacing w:before="120"/>
              <w:rPr>
                <w:sz w:val="20"/>
                <w:szCs w:val="20"/>
                <w:lang w:val="en-GB"/>
              </w:rPr>
            </w:pPr>
          </w:p>
        </w:tc>
        <w:tc>
          <w:tcPr>
            <w:tcW w:w="722" w:type="dxa"/>
            <w:vMerge/>
            <w:tcBorders>
              <w:left w:val="single" w:sz="12" w:space="0" w:color="auto"/>
              <w:bottom w:val="single" w:sz="12" w:space="0" w:color="auto"/>
              <w:right w:val="single" w:sz="12" w:space="0" w:color="auto"/>
            </w:tcBorders>
          </w:tcPr>
          <w:p w14:paraId="2FFC878A" w14:textId="77777777" w:rsidR="002C46E7" w:rsidRPr="00E124BF" w:rsidRDefault="002C46E7" w:rsidP="00690D00">
            <w:pPr>
              <w:tabs>
                <w:tab w:val="num" w:pos="1440"/>
              </w:tabs>
              <w:spacing w:before="120"/>
              <w:rPr>
                <w:sz w:val="20"/>
                <w:szCs w:val="20"/>
                <w:lang w:val="en-GB"/>
              </w:rPr>
            </w:pPr>
          </w:p>
        </w:tc>
        <w:tc>
          <w:tcPr>
            <w:tcW w:w="1129" w:type="dxa"/>
            <w:vMerge/>
            <w:tcBorders>
              <w:left w:val="single" w:sz="12" w:space="0" w:color="auto"/>
              <w:bottom w:val="single" w:sz="12" w:space="0" w:color="auto"/>
              <w:right w:val="single" w:sz="12" w:space="0" w:color="auto"/>
            </w:tcBorders>
          </w:tcPr>
          <w:p w14:paraId="05E8868A" w14:textId="77777777" w:rsidR="002C46E7" w:rsidRPr="00E124BF" w:rsidRDefault="002C46E7" w:rsidP="00690D00">
            <w:pPr>
              <w:tabs>
                <w:tab w:val="num" w:pos="1440"/>
              </w:tabs>
              <w:spacing w:before="120"/>
              <w:rPr>
                <w:sz w:val="20"/>
                <w:szCs w:val="20"/>
                <w:lang w:val="en-GB"/>
              </w:rPr>
            </w:pPr>
          </w:p>
        </w:tc>
        <w:tc>
          <w:tcPr>
            <w:tcW w:w="855" w:type="dxa"/>
            <w:tcBorders>
              <w:left w:val="single" w:sz="12" w:space="0" w:color="auto"/>
              <w:bottom w:val="single" w:sz="12" w:space="0" w:color="auto"/>
              <w:right w:val="single" w:sz="12" w:space="0" w:color="auto"/>
            </w:tcBorders>
            <w:vAlign w:val="center"/>
          </w:tcPr>
          <w:p w14:paraId="447E0199"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40bit</w:t>
            </w:r>
          </w:p>
        </w:tc>
        <w:tc>
          <w:tcPr>
            <w:tcW w:w="977" w:type="dxa"/>
            <w:tcBorders>
              <w:left w:val="single" w:sz="12" w:space="0" w:color="auto"/>
              <w:bottom w:val="single" w:sz="12" w:space="0" w:color="auto"/>
            </w:tcBorders>
            <w:vAlign w:val="center"/>
          </w:tcPr>
          <w:p w14:paraId="31101D87" w14:textId="77777777" w:rsidR="002C46E7" w:rsidRPr="00E124BF" w:rsidRDefault="002C46E7" w:rsidP="00690D00">
            <w:pPr>
              <w:tabs>
                <w:tab w:val="num" w:pos="1440"/>
              </w:tabs>
              <w:spacing w:before="120"/>
              <w:jc w:val="center"/>
              <w:rPr>
                <w:sz w:val="20"/>
                <w:szCs w:val="20"/>
                <w:lang w:val="en-GB"/>
              </w:rPr>
            </w:pPr>
            <w:r>
              <w:rPr>
                <w:color w:val="000000"/>
                <w:sz w:val="20"/>
                <w:szCs w:val="20"/>
              </w:rPr>
              <w:t>35.40</w:t>
            </w:r>
            <w:r w:rsidRPr="00E124BF">
              <w:rPr>
                <w:color w:val="000000"/>
                <w:sz w:val="20"/>
                <w:szCs w:val="20"/>
              </w:rPr>
              <w:t>%</w:t>
            </w:r>
          </w:p>
        </w:tc>
        <w:tc>
          <w:tcPr>
            <w:tcW w:w="992" w:type="dxa"/>
            <w:tcBorders>
              <w:bottom w:val="single" w:sz="12" w:space="0" w:color="auto"/>
            </w:tcBorders>
            <w:vAlign w:val="center"/>
          </w:tcPr>
          <w:p w14:paraId="5249A0CE" w14:textId="77777777" w:rsidR="002C46E7" w:rsidRPr="00E124BF" w:rsidRDefault="002C46E7" w:rsidP="00690D00">
            <w:pPr>
              <w:tabs>
                <w:tab w:val="num" w:pos="1440"/>
              </w:tabs>
              <w:spacing w:before="120"/>
              <w:jc w:val="center"/>
              <w:rPr>
                <w:sz w:val="20"/>
                <w:szCs w:val="20"/>
                <w:lang w:val="en-GB"/>
              </w:rPr>
            </w:pPr>
            <w:r w:rsidRPr="00E124BF">
              <w:rPr>
                <w:color w:val="000000"/>
                <w:sz w:val="20"/>
                <w:szCs w:val="20"/>
              </w:rPr>
              <w:t>3</w:t>
            </w:r>
            <w:r>
              <w:rPr>
                <w:color w:val="000000"/>
                <w:sz w:val="20"/>
                <w:szCs w:val="20"/>
              </w:rPr>
              <w:t>8.19</w:t>
            </w:r>
            <w:r w:rsidRPr="00E124BF">
              <w:rPr>
                <w:color w:val="000000"/>
                <w:sz w:val="20"/>
                <w:szCs w:val="20"/>
              </w:rPr>
              <w:t>%</w:t>
            </w:r>
          </w:p>
        </w:tc>
        <w:tc>
          <w:tcPr>
            <w:tcW w:w="1276" w:type="dxa"/>
            <w:tcBorders>
              <w:bottom w:val="single" w:sz="12" w:space="0" w:color="auto"/>
            </w:tcBorders>
            <w:vAlign w:val="center"/>
          </w:tcPr>
          <w:p w14:paraId="6DAAD3BA" w14:textId="77777777" w:rsidR="002C46E7" w:rsidRPr="00E124BF" w:rsidRDefault="002C46E7" w:rsidP="00690D00">
            <w:pPr>
              <w:tabs>
                <w:tab w:val="num" w:pos="1440"/>
              </w:tabs>
              <w:spacing w:before="120"/>
              <w:jc w:val="center"/>
              <w:rPr>
                <w:sz w:val="20"/>
                <w:szCs w:val="20"/>
                <w:lang w:val="en-GB"/>
              </w:rPr>
            </w:pPr>
            <w:r>
              <w:rPr>
                <w:color w:val="000000"/>
                <w:sz w:val="20"/>
                <w:szCs w:val="20"/>
              </w:rPr>
              <w:t>21.32</w:t>
            </w:r>
            <w:r w:rsidRPr="00E124BF">
              <w:rPr>
                <w:color w:val="000000"/>
                <w:sz w:val="20"/>
                <w:szCs w:val="20"/>
              </w:rPr>
              <w:t>%</w:t>
            </w:r>
          </w:p>
        </w:tc>
        <w:tc>
          <w:tcPr>
            <w:tcW w:w="1276" w:type="dxa"/>
            <w:tcBorders>
              <w:bottom w:val="single" w:sz="12" w:space="0" w:color="auto"/>
            </w:tcBorders>
            <w:vAlign w:val="center"/>
          </w:tcPr>
          <w:p w14:paraId="4D897F0E" w14:textId="77777777" w:rsidR="002C46E7" w:rsidRPr="00E124BF" w:rsidRDefault="002C46E7" w:rsidP="00690D00">
            <w:pPr>
              <w:tabs>
                <w:tab w:val="num" w:pos="1440"/>
              </w:tabs>
              <w:spacing w:before="120"/>
              <w:jc w:val="center"/>
              <w:rPr>
                <w:sz w:val="20"/>
                <w:szCs w:val="20"/>
                <w:lang w:val="en-GB"/>
              </w:rPr>
            </w:pPr>
            <w:r>
              <w:rPr>
                <w:color w:val="000000"/>
                <w:sz w:val="20"/>
                <w:szCs w:val="20"/>
              </w:rPr>
              <w:t>3.71</w:t>
            </w:r>
            <w:r w:rsidRPr="00E124BF">
              <w:rPr>
                <w:color w:val="000000"/>
                <w:sz w:val="20"/>
                <w:szCs w:val="20"/>
              </w:rPr>
              <w:t>%</w:t>
            </w:r>
          </w:p>
        </w:tc>
        <w:tc>
          <w:tcPr>
            <w:tcW w:w="1505" w:type="dxa"/>
            <w:tcBorders>
              <w:bottom w:val="single" w:sz="12" w:space="0" w:color="auto"/>
              <w:right w:val="single" w:sz="12" w:space="0" w:color="auto"/>
            </w:tcBorders>
            <w:vAlign w:val="center"/>
          </w:tcPr>
          <w:p w14:paraId="2EDC18EC" w14:textId="77777777" w:rsidR="002C46E7" w:rsidRPr="00E124BF" w:rsidRDefault="002C46E7" w:rsidP="00690D00">
            <w:pPr>
              <w:tabs>
                <w:tab w:val="num" w:pos="1440"/>
              </w:tabs>
              <w:spacing w:before="120"/>
              <w:jc w:val="center"/>
              <w:rPr>
                <w:sz w:val="20"/>
                <w:szCs w:val="20"/>
                <w:lang w:val="en-GB"/>
              </w:rPr>
            </w:pPr>
            <w:r>
              <w:rPr>
                <w:color w:val="000000"/>
                <w:sz w:val="20"/>
                <w:szCs w:val="20"/>
              </w:rPr>
              <w:t>1.34</w:t>
            </w:r>
            <w:r w:rsidRPr="00E124BF">
              <w:rPr>
                <w:color w:val="000000"/>
                <w:sz w:val="20"/>
                <w:szCs w:val="20"/>
              </w:rPr>
              <w:t>%</w:t>
            </w:r>
          </w:p>
        </w:tc>
      </w:tr>
    </w:tbl>
    <w:p w14:paraId="54A54895" w14:textId="7A42A82B" w:rsidR="002C46E7" w:rsidRDefault="002C46E7" w:rsidP="002C46E7">
      <w:pPr>
        <w:pStyle w:val="a5"/>
        <w:jc w:val="center"/>
        <w:rPr>
          <w:szCs w:val="22"/>
        </w:rPr>
      </w:pPr>
      <w:r w:rsidRPr="0064235C">
        <w:rPr>
          <w:szCs w:val="22"/>
        </w:rPr>
        <w:t xml:space="preserve">Table </w:t>
      </w:r>
      <w:r>
        <w:rPr>
          <w:szCs w:val="22"/>
        </w:rPr>
        <w:t>5</w:t>
      </w:r>
      <w:r w:rsidRPr="0064235C">
        <w:rPr>
          <w:szCs w:val="22"/>
        </w:rPr>
        <w:t xml:space="preserve"> </w:t>
      </w:r>
      <w:r w:rsidR="00690D00" w:rsidRPr="0064235C">
        <w:rPr>
          <w:szCs w:val="22"/>
        </w:rPr>
        <w:t>the</w:t>
      </w:r>
      <w:r w:rsidRPr="0064235C">
        <w:rPr>
          <w:szCs w:val="22"/>
        </w:rPr>
        <w:t xml:space="preserve"> ratio of UE satisfying the 1ms latency and PDCCH blocking smaller than 1e-5, 40 bits and 24 bits DCI payload </w:t>
      </w:r>
    </w:p>
    <w:tbl>
      <w:tblPr>
        <w:tblStyle w:val="ac"/>
        <w:tblW w:w="0" w:type="auto"/>
        <w:jc w:val="center"/>
        <w:tblLook w:val="04A0" w:firstRow="1" w:lastRow="0" w:firstColumn="1" w:lastColumn="0" w:noHBand="0" w:noVBand="1"/>
      </w:tblPr>
      <w:tblGrid>
        <w:gridCol w:w="2134"/>
        <w:gridCol w:w="866"/>
        <w:gridCol w:w="1024"/>
        <w:gridCol w:w="1190"/>
        <w:gridCol w:w="1169"/>
        <w:gridCol w:w="901"/>
        <w:gridCol w:w="976"/>
        <w:gridCol w:w="1027"/>
      </w:tblGrid>
      <w:tr w:rsidR="002C46E7" w:rsidRPr="00EA2F43" w14:paraId="39DD6E64" w14:textId="77777777" w:rsidTr="00690D00">
        <w:trPr>
          <w:jc w:val="center"/>
        </w:trPr>
        <w:tc>
          <w:tcPr>
            <w:tcW w:w="2134" w:type="dxa"/>
            <w:vMerge w:val="restart"/>
            <w:tcBorders>
              <w:top w:val="single" w:sz="12" w:space="0" w:color="auto"/>
              <w:left w:val="single" w:sz="12" w:space="0" w:color="auto"/>
              <w:right w:val="single" w:sz="12" w:space="0" w:color="auto"/>
            </w:tcBorders>
            <w:vAlign w:val="center"/>
          </w:tcPr>
          <w:p w14:paraId="63DE5956" w14:textId="77777777" w:rsidR="002C46E7" w:rsidRPr="00E124BF" w:rsidRDefault="002C46E7" w:rsidP="00690D00">
            <w:pPr>
              <w:tabs>
                <w:tab w:val="num" w:pos="1440"/>
              </w:tabs>
              <w:spacing w:before="120"/>
              <w:jc w:val="center"/>
              <w:rPr>
                <w:b/>
                <w:sz w:val="20"/>
                <w:szCs w:val="20"/>
              </w:rPr>
            </w:pPr>
            <w:r w:rsidRPr="00E124BF">
              <w:rPr>
                <w:b/>
                <w:sz w:val="20"/>
                <w:szCs w:val="20"/>
              </w:rPr>
              <w:t>Use case</w:t>
            </w:r>
          </w:p>
        </w:tc>
        <w:tc>
          <w:tcPr>
            <w:tcW w:w="866" w:type="dxa"/>
            <w:vMerge w:val="restart"/>
            <w:tcBorders>
              <w:top w:val="single" w:sz="12" w:space="0" w:color="auto"/>
            </w:tcBorders>
            <w:vAlign w:val="center"/>
          </w:tcPr>
          <w:p w14:paraId="641636F2" w14:textId="77777777" w:rsidR="002C46E7" w:rsidRPr="00E124BF" w:rsidRDefault="002C46E7" w:rsidP="00690D00">
            <w:pPr>
              <w:tabs>
                <w:tab w:val="num" w:pos="1440"/>
              </w:tabs>
              <w:spacing w:before="120"/>
              <w:jc w:val="center"/>
              <w:rPr>
                <w:b/>
                <w:sz w:val="20"/>
                <w:szCs w:val="20"/>
              </w:rPr>
            </w:pPr>
            <w:r w:rsidRPr="00E124BF">
              <w:rPr>
                <w:b/>
                <w:sz w:val="20"/>
                <w:szCs w:val="20"/>
              </w:rPr>
              <w:t>SCS</w:t>
            </w:r>
          </w:p>
        </w:tc>
        <w:tc>
          <w:tcPr>
            <w:tcW w:w="1024" w:type="dxa"/>
            <w:vMerge w:val="restart"/>
            <w:tcBorders>
              <w:top w:val="single" w:sz="12" w:space="0" w:color="auto"/>
            </w:tcBorders>
            <w:vAlign w:val="center"/>
          </w:tcPr>
          <w:p w14:paraId="4346C1AC" w14:textId="77777777" w:rsidR="002C46E7" w:rsidRPr="00E124BF" w:rsidRDefault="002C46E7" w:rsidP="00690D00">
            <w:pPr>
              <w:tabs>
                <w:tab w:val="num" w:pos="1440"/>
              </w:tabs>
              <w:spacing w:before="120"/>
              <w:jc w:val="center"/>
              <w:rPr>
                <w:b/>
                <w:sz w:val="20"/>
                <w:szCs w:val="20"/>
              </w:rPr>
            </w:pPr>
            <w:r w:rsidRPr="00E124BF">
              <w:rPr>
                <w:b/>
                <w:sz w:val="20"/>
                <w:szCs w:val="20"/>
              </w:rPr>
              <w:t>BLER</w:t>
            </w:r>
          </w:p>
        </w:tc>
        <w:tc>
          <w:tcPr>
            <w:tcW w:w="1190" w:type="dxa"/>
            <w:vMerge w:val="restart"/>
            <w:tcBorders>
              <w:top w:val="single" w:sz="12" w:space="0" w:color="auto"/>
              <w:right w:val="single" w:sz="12" w:space="0" w:color="auto"/>
            </w:tcBorders>
            <w:vAlign w:val="center"/>
          </w:tcPr>
          <w:p w14:paraId="0C80C292" w14:textId="77777777" w:rsidR="002C46E7" w:rsidRPr="00E124BF" w:rsidRDefault="002C46E7" w:rsidP="00690D00">
            <w:pPr>
              <w:tabs>
                <w:tab w:val="num" w:pos="1440"/>
              </w:tabs>
              <w:spacing w:before="120"/>
              <w:jc w:val="center"/>
              <w:rPr>
                <w:b/>
                <w:sz w:val="20"/>
                <w:szCs w:val="20"/>
              </w:rPr>
            </w:pPr>
            <w:r w:rsidRPr="00E124BF">
              <w:rPr>
                <w:b/>
                <w:sz w:val="20"/>
                <w:szCs w:val="20"/>
              </w:rPr>
              <w:t>Scheme1</w:t>
            </w:r>
          </w:p>
        </w:tc>
        <w:tc>
          <w:tcPr>
            <w:tcW w:w="4073" w:type="dxa"/>
            <w:gridSpan w:val="4"/>
            <w:tcBorders>
              <w:top w:val="single" w:sz="12" w:space="0" w:color="auto"/>
              <w:right w:val="single" w:sz="12" w:space="0" w:color="auto"/>
            </w:tcBorders>
          </w:tcPr>
          <w:p w14:paraId="42B521C6" w14:textId="77777777" w:rsidR="002C46E7" w:rsidRPr="00E124BF" w:rsidRDefault="002C46E7" w:rsidP="00690D00">
            <w:pPr>
              <w:tabs>
                <w:tab w:val="num" w:pos="1440"/>
              </w:tabs>
              <w:spacing w:before="120"/>
              <w:jc w:val="center"/>
              <w:rPr>
                <w:b/>
                <w:sz w:val="20"/>
                <w:szCs w:val="20"/>
              </w:rPr>
            </w:pPr>
            <w:r w:rsidRPr="00E124BF">
              <w:rPr>
                <w:b/>
                <w:sz w:val="20"/>
                <w:szCs w:val="20"/>
              </w:rPr>
              <w:t>#UEs</w:t>
            </w:r>
          </w:p>
        </w:tc>
      </w:tr>
      <w:tr w:rsidR="002C46E7" w:rsidRPr="00EA2F43" w14:paraId="65B18594" w14:textId="77777777" w:rsidTr="00690D00">
        <w:trPr>
          <w:jc w:val="center"/>
        </w:trPr>
        <w:tc>
          <w:tcPr>
            <w:tcW w:w="2134" w:type="dxa"/>
            <w:vMerge/>
            <w:tcBorders>
              <w:left w:val="single" w:sz="12" w:space="0" w:color="auto"/>
              <w:bottom w:val="single" w:sz="12" w:space="0" w:color="auto"/>
              <w:right w:val="single" w:sz="12" w:space="0" w:color="auto"/>
            </w:tcBorders>
            <w:vAlign w:val="center"/>
          </w:tcPr>
          <w:p w14:paraId="7EE0B469" w14:textId="77777777" w:rsidR="002C46E7" w:rsidRPr="00E124BF" w:rsidRDefault="002C46E7" w:rsidP="00690D00">
            <w:pPr>
              <w:tabs>
                <w:tab w:val="num" w:pos="1440"/>
              </w:tabs>
              <w:spacing w:before="120"/>
              <w:jc w:val="center"/>
              <w:rPr>
                <w:b/>
                <w:sz w:val="20"/>
                <w:szCs w:val="20"/>
              </w:rPr>
            </w:pPr>
          </w:p>
        </w:tc>
        <w:tc>
          <w:tcPr>
            <w:tcW w:w="866" w:type="dxa"/>
            <w:vMerge/>
            <w:tcBorders>
              <w:bottom w:val="single" w:sz="12" w:space="0" w:color="auto"/>
            </w:tcBorders>
          </w:tcPr>
          <w:p w14:paraId="0D76284B" w14:textId="77777777" w:rsidR="002C46E7" w:rsidRPr="00E124BF" w:rsidRDefault="002C46E7" w:rsidP="00690D00">
            <w:pPr>
              <w:tabs>
                <w:tab w:val="num" w:pos="1440"/>
              </w:tabs>
              <w:spacing w:before="120"/>
              <w:jc w:val="center"/>
              <w:rPr>
                <w:b/>
                <w:sz w:val="20"/>
                <w:szCs w:val="20"/>
              </w:rPr>
            </w:pPr>
          </w:p>
        </w:tc>
        <w:tc>
          <w:tcPr>
            <w:tcW w:w="1024" w:type="dxa"/>
            <w:vMerge/>
            <w:tcBorders>
              <w:bottom w:val="single" w:sz="12" w:space="0" w:color="auto"/>
            </w:tcBorders>
          </w:tcPr>
          <w:p w14:paraId="08F47A60" w14:textId="77777777" w:rsidR="002C46E7" w:rsidRPr="00E124BF" w:rsidRDefault="002C46E7" w:rsidP="00690D00">
            <w:pPr>
              <w:tabs>
                <w:tab w:val="num" w:pos="1440"/>
              </w:tabs>
              <w:spacing w:before="120"/>
              <w:jc w:val="center"/>
              <w:rPr>
                <w:b/>
                <w:sz w:val="20"/>
                <w:szCs w:val="20"/>
              </w:rPr>
            </w:pPr>
          </w:p>
        </w:tc>
        <w:tc>
          <w:tcPr>
            <w:tcW w:w="1190" w:type="dxa"/>
            <w:vMerge/>
            <w:tcBorders>
              <w:bottom w:val="single" w:sz="12" w:space="0" w:color="auto"/>
              <w:right w:val="single" w:sz="12" w:space="0" w:color="auto"/>
            </w:tcBorders>
          </w:tcPr>
          <w:p w14:paraId="26076009" w14:textId="77777777" w:rsidR="002C46E7" w:rsidRPr="00E124BF" w:rsidRDefault="002C46E7" w:rsidP="00690D00">
            <w:pPr>
              <w:tabs>
                <w:tab w:val="num" w:pos="1440"/>
              </w:tabs>
              <w:spacing w:before="120"/>
              <w:jc w:val="center"/>
              <w:rPr>
                <w:b/>
                <w:sz w:val="20"/>
                <w:szCs w:val="20"/>
              </w:rPr>
            </w:pPr>
          </w:p>
        </w:tc>
        <w:tc>
          <w:tcPr>
            <w:tcW w:w="1169" w:type="dxa"/>
            <w:tcBorders>
              <w:left w:val="single" w:sz="12" w:space="0" w:color="auto"/>
              <w:bottom w:val="single" w:sz="12" w:space="0" w:color="auto"/>
            </w:tcBorders>
            <w:vAlign w:val="center"/>
          </w:tcPr>
          <w:p w14:paraId="03FC04BA" w14:textId="77777777" w:rsidR="002C46E7" w:rsidRPr="00E124BF" w:rsidRDefault="002C46E7" w:rsidP="00690D00">
            <w:pPr>
              <w:tabs>
                <w:tab w:val="num" w:pos="1440"/>
              </w:tabs>
              <w:spacing w:before="120"/>
              <w:jc w:val="center"/>
              <w:rPr>
                <w:b/>
                <w:sz w:val="20"/>
                <w:szCs w:val="20"/>
              </w:rPr>
            </w:pPr>
            <w:r w:rsidRPr="00E124BF">
              <w:rPr>
                <w:b/>
                <w:sz w:val="20"/>
                <w:szCs w:val="20"/>
              </w:rPr>
              <w:t>10</w:t>
            </w:r>
          </w:p>
        </w:tc>
        <w:tc>
          <w:tcPr>
            <w:tcW w:w="901" w:type="dxa"/>
            <w:tcBorders>
              <w:bottom w:val="single" w:sz="12" w:space="0" w:color="auto"/>
            </w:tcBorders>
          </w:tcPr>
          <w:p w14:paraId="764E03AC" w14:textId="77777777" w:rsidR="002C46E7" w:rsidRPr="00E124BF" w:rsidRDefault="002C46E7" w:rsidP="00690D00">
            <w:pPr>
              <w:tabs>
                <w:tab w:val="num" w:pos="1440"/>
              </w:tabs>
              <w:spacing w:before="120"/>
              <w:jc w:val="center"/>
              <w:rPr>
                <w:b/>
                <w:sz w:val="20"/>
                <w:szCs w:val="20"/>
              </w:rPr>
            </w:pPr>
            <w:r>
              <w:rPr>
                <w:b/>
                <w:sz w:val="20"/>
                <w:szCs w:val="20"/>
              </w:rPr>
              <w:t>15</w:t>
            </w:r>
          </w:p>
        </w:tc>
        <w:tc>
          <w:tcPr>
            <w:tcW w:w="976" w:type="dxa"/>
            <w:tcBorders>
              <w:bottom w:val="single" w:sz="12" w:space="0" w:color="auto"/>
            </w:tcBorders>
          </w:tcPr>
          <w:p w14:paraId="29EFCEDA" w14:textId="77777777" w:rsidR="002C46E7" w:rsidRPr="00E124BF" w:rsidRDefault="002C46E7" w:rsidP="00690D00">
            <w:pPr>
              <w:tabs>
                <w:tab w:val="num" w:pos="1440"/>
              </w:tabs>
              <w:spacing w:before="120"/>
              <w:jc w:val="center"/>
              <w:rPr>
                <w:b/>
                <w:sz w:val="20"/>
                <w:szCs w:val="20"/>
              </w:rPr>
            </w:pPr>
            <w:r w:rsidRPr="00E124BF">
              <w:rPr>
                <w:b/>
                <w:sz w:val="20"/>
                <w:szCs w:val="20"/>
              </w:rPr>
              <w:t>20</w:t>
            </w:r>
          </w:p>
        </w:tc>
        <w:tc>
          <w:tcPr>
            <w:tcW w:w="1027" w:type="dxa"/>
            <w:tcBorders>
              <w:bottom w:val="single" w:sz="12" w:space="0" w:color="auto"/>
              <w:right w:val="single" w:sz="12" w:space="0" w:color="auto"/>
            </w:tcBorders>
          </w:tcPr>
          <w:p w14:paraId="6FDF544A" w14:textId="77777777" w:rsidR="002C46E7" w:rsidRPr="00E124BF" w:rsidRDefault="002C46E7" w:rsidP="00690D00">
            <w:pPr>
              <w:tabs>
                <w:tab w:val="num" w:pos="1440"/>
              </w:tabs>
              <w:spacing w:before="120"/>
              <w:jc w:val="center"/>
              <w:rPr>
                <w:b/>
                <w:sz w:val="20"/>
                <w:szCs w:val="20"/>
              </w:rPr>
            </w:pPr>
            <w:r w:rsidRPr="00E124BF">
              <w:rPr>
                <w:b/>
                <w:sz w:val="20"/>
                <w:szCs w:val="20"/>
              </w:rPr>
              <w:t>30</w:t>
            </w:r>
          </w:p>
        </w:tc>
      </w:tr>
      <w:tr w:rsidR="002C46E7" w:rsidRPr="00EA2F43" w14:paraId="76F3E1F9" w14:textId="77777777" w:rsidTr="00690D00">
        <w:trPr>
          <w:trHeight w:val="501"/>
          <w:jc w:val="center"/>
        </w:trPr>
        <w:tc>
          <w:tcPr>
            <w:tcW w:w="2134" w:type="dxa"/>
            <w:vMerge w:val="restart"/>
            <w:tcBorders>
              <w:top w:val="single" w:sz="12" w:space="0" w:color="auto"/>
              <w:left w:val="single" w:sz="12" w:space="0" w:color="auto"/>
              <w:right w:val="single" w:sz="12" w:space="0" w:color="auto"/>
            </w:tcBorders>
            <w:vAlign w:val="center"/>
          </w:tcPr>
          <w:p w14:paraId="665E71C7" w14:textId="77777777" w:rsidR="002C46E7" w:rsidRPr="00E124BF" w:rsidRDefault="002C46E7" w:rsidP="00690D00">
            <w:pPr>
              <w:tabs>
                <w:tab w:val="num" w:pos="1440"/>
              </w:tabs>
              <w:spacing w:before="120"/>
              <w:jc w:val="center"/>
              <w:rPr>
                <w:b/>
                <w:sz w:val="20"/>
                <w:szCs w:val="20"/>
                <w:lang w:val="sv-SE"/>
              </w:rPr>
            </w:pPr>
            <w:r w:rsidRPr="00E124BF">
              <w:rPr>
                <w:b/>
                <w:sz w:val="20"/>
                <w:szCs w:val="20"/>
                <w:lang w:val="sv-SE" w:eastAsia="zh-CN"/>
              </w:rPr>
              <w:t>V2X</w:t>
            </w:r>
          </w:p>
        </w:tc>
        <w:tc>
          <w:tcPr>
            <w:tcW w:w="866" w:type="dxa"/>
            <w:vMerge w:val="restart"/>
            <w:tcBorders>
              <w:top w:val="single" w:sz="12" w:space="0" w:color="auto"/>
            </w:tcBorders>
            <w:vAlign w:val="center"/>
          </w:tcPr>
          <w:p w14:paraId="503FD887"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30</w:t>
            </w:r>
          </w:p>
        </w:tc>
        <w:tc>
          <w:tcPr>
            <w:tcW w:w="1024" w:type="dxa"/>
            <w:vMerge w:val="restart"/>
            <w:tcBorders>
              <w:top w:val="single" w:sz="12" w:space="0" w:color="auto"/>
            </w:tcBorders>
            <w:vAlign w:val="center"/>
          </w:tcPr>
          <w:p w14:paraId="3C6288D6" w14:textId="77777777" w:rsidR="002C46E7" w:rsidRPr="00E124BF" w:rsidRDefault="002C46E7" w:rsidP="00690D00">
            <w:pPr>
              <w:tabs>
                <w:tab w:val="num" w:pos="1440"/>
              </w:tabs>
              <w:spacing w:before="120"/>
              <w:jc w:val="center"/>
              <w:rPr>
                <w:sz w:val="20"/>
                <w:szCs w:val="20"/>
              </w:rPr>
            </w:pPr>
            <w:r w:rsidRPr="00E124BF">
              <w:rPr>
                <w:b/>
                <w:sz w:val="20"/>
                <w:szCs w:val="20"/>
                <w:lang w:val="sv-SE" w:eastAsia="zh-CN"/>
              </w:rPr>
              <w:t>10^-5</w:t>
            </w:r>
          </w:p>
        </w:tc>
        <w:tc>
          <w:tcPr>
            <w:tcW w:w="1190" w:type="dxa"/>
            <w:tcBorders>
              <w:top w:val="single" w:sz="12" w:space="0" w:color="auto"/>
              <w:right w:val="single" w:sz="12" w:space="0" w:color="auto"/>
            </w:tcBorders>
          </w:tcPr>
          <w:p w14:paraId="2B2852C2" w14:textId="77777777" w:rsidR="002C46E7" w:rsidRPr="00E124BF" w:rsidRDefault="002C46E7" w:rsidP="00690D00">
            <w:pPr>
              <w:tabs>
                <w:tab w:val="num" w:pos="1440"/>
              </w:tabs>
              <w:spacing w:before="120"/>
              <w:jc w:val="center"/>
              <w:rPr>
                <w:color w:val="000000"/>
              </w:rPr>
            </w:pPr>
            <w:r w:rsidRPr="00E124BF">
              <w:rPr>
                <w:color w:val="000000"/>
              </w:rPr>
              <w:t>40bits</w:t>
            </w:r>
          </w:p>
        </w:tc>
        <w:tc>
          <w:tcPr>
            <w:tcW w:w="1169" w:type="dxa"/>
            <w:tcBorders>
              <w:top w:val="single" w:sz="12" w:space="0" w:color="auto"/>
              <w:left w:val="single" w:sz="12" w:space="0" w:color="auto"/>
            </w:tcBorders>
          </w:tcPr>
          <w:p w14:paraId="44FBAE39" w14:textId="77777777" w:rsidR="002C46E7" w:rsidRPr="00E124BF" w:rsidRDefault="002C46E7" w:rsidP="00690D00">
            <w:pPr>
              <w:tabs>
                <w:tab w:val="num" w:pos="1440"/>
              </w:tabs>
              <w:spacing w:before="120"/>
              <w:jc w:val="center"/>
              <w:rPr>
                <w:sz w:val="20"/>
                <w:szCs w:val="20"/>
              </w:rPr>
            </w:pPr>
            <w:r>
              <w:rPr>
                <w:sz w:val="20"/>
                <w:szCs w:val="20"/>
              </w:rPr>
              <w:t>80%</w:t>
            </w:r>
          </w:p>
        </w:tc>
        <w:tc>
          <w:tcPr>
            <w:tcW w:w="901" w:type="dxa"/>
            <w:tcBorders>
              <w:top w:val="single" w:sz="12" w:space="0" w:color="auto"/>
            </w:tcBorders>
          </w:tcPr>
          <w:p w14:paraId="0657A112" w14:textId="77777777" w:rsidR="002C46E7" w:rsidRDefault="002C46E7" w:rsidP="00690D00">
            <w:pPr>
              <w:tabs>
                <w:tab w:val="num" w:pos="1440"/>
              </w:tabs>
              <w:spacing w:before="120"/>
              <w:jc w:val="center"/>
              <w:rPr>
                <w:sz w:val="20"/>
                <w:szCs w:val="20"/>
              </w:rPr>
            </w:pPr>
            <w:r>
              <w:rPr>
                <w:sz w:val="20"/>
                <w:szCs w:val="20"/>
              </w:rPr>
              <w:t>73.33%</w:t>
            </w:r>
          </w:p>
        </w:tc>
        <w:tc>
          <w:tcPr>
            <w:tcW w:w="976" w:type="dxa"/>
            <w:tcBorders>
              <w:top w:val="single" w:sz="12" w:space="0" w:color="auto"/>
            </w:tcBorders>
          </w:tcPr>
          <w:p w14:paraId="6ACAD347" w14:textId="77777777" w:rsidR="002C46E7" w:rsidRPr="00E124BF" w:rsidRDefault="002C46E7" w:rsidP="00690D00">
            <w:pPr>
              <w:tabs>
                <w:tab w:val="num" w:pos="1440"/>
              </w:tabs>
              <w:spacing w:before="120"/>
              <w:jc w:val="center"/>
              <w:rPr>
                <w:sz w:val="20"/>
                <w:szCs w:val="20"/>
              </w:rPr>
            </w:pPr>
            <w:r>
              <w:rPr>
                <w:sz w:val="20"/>
                <w:szCs w:val="20"/>
              </w:rPr>
              <w:t>60%</w:t>
            </w:r>
          </w:p>
        </w:tc>
        <w:tc>
          <w:tcPr>
            <w:tcW w:w="1027" w:type="dxa"/>
            <w:tcBorders>
              <w:top w:val="single" w:sz="12" w:space="0" w:color="auto"/>
              <w:right w:val="single" w:sz="12" w:space="0" w:color="auto"/>
            </w:tcBorders>
          </w:tcPr>
          <w:p w14:paraId="02183D4A" w14:textId="77777777" w:rsidR="002C46E7" w:rsidRPr="00E124BF" w:rsidRDefault="002C46E7" w:rsidP="00690D00">
            <w:pPr>
              <w:tabs>
                <w:tab w:val="num" w:pos="1440"/>
              </w:tabs>
              <w:spacing w:before="120"/>
              <w:jc w:val="center"/>
              <w:rPr>
                <w:sz w:val="20"/>
                <w:szCs w:val="20"/>
              </w:rPr>
            </w:pPr>
            <w:r>
              <w:rPr>
                <w:sz w:val="20"/>
                <w:szCs w:val="20"/>
              </w:rPr>
              <w:t>50%</w:t>
            </w:r>
          </w:p>
        </w:tc>
      </w:tr>
      <w:tr w:rsidR="002C46E7" w:rsidRPr="00EA2F43" w14:paraId="6159869E" w14:textId="77777777" w:rsidTr="00690D00">
        <w:trPr>
          <w:trHeight w:val="411"/>
          <w:jc w:val="center"/>
        </w:trPr>
        <w:tc>
          <w:tcPr>
            <w:tcW w:w="2134" w:type="dxa"/>
            <w:vMerge/>
            <w:tcBorders>
              <w:left w:val="single" w:sz="12" w:space="0" w:color="auto"/>
              <w:right w:val="single" w:sz="12" w:space="0" w:color="auto"/>
            </w:tcBorders>
            <w:vAlign w:val="center"/>
          </w:tcPr>
          <w:p w14:paraId="0531001B" w14:textId="77777777" w:rsidR="002C46E7" w:rsidRPr="00E124BF" w:rsidRDefault="002C46E7" w:rsidP="00690D00">
            <w:pPr>
              <w:tabs>
                <w:tab w:val="num" w:pos="1440"/>
              </w:tabs>
              <w:spacing w:before="120"/>
              <w:jc w:val="center"/>
              <w:rPr>
                <w:b/>
                <w:sz w:val="20"/>
                <w:szCs w:val="20"/>
                <w:lang w:val="sv-SE" w:eastAsia="zh-CN"/>
              </w:rPr>
            </w:pPr>
          </w:p>
        </w:tc>
        <w:tc>
          <w:tcPr>
            <w:tcW w:w="866" w:type="dxa"/>
            <w:vMerge/>
            <w:tcBorders>
              <w:bottom w:val="single" w:sz="12" w:space="0" w:color="auto"/>
            </w:tcBorders>
          </w:tcPr>
          <w:p w14:paraId="43DDAC8D" w14:textId="77777777" w:rsidR="002C46E7" w:rsidRPr="00E124BF" w:rsidRDefault="002C46E7" w:rsidP="00690D00">
            <w:pPr>
              <w:tabs>
                <w:tab w:val="num" w:pos="1440"/>
              </w:tabs>
              <w:spacing w:before="120"/>
              <w:jc w:val="center"/>
              <w:rPr>
                <w:b/>
                <w:sz w:val="20"/>
                <w:szCs w:val="20"/>
                <w:lang w:val="sv-SE" w:eastAsia="zh-CN"/>
              </w:rPr>
            </w:pPr>
          </w:p>
        </w:tc>
        <w:tc>
          <w:tcPr>
            <w:tcW w:w="1024" w:type="dxa"/>
            <w:vMerge/>
            <w:tcBorders>
              <w:bottom w:val="single" w:sz="12" w:space="0" w:color="auto"/>
            </w:tcBorders>
            <w:vAlign w:val="center"/>
          </w:tcPr>
          <w:p w14:paraId="2A318586" w14:textId="77777777" w:rsidR="002C46E7" w:rsidRPr="00E124BF" w:rsidRDefault="002C46E7" w:rsidP="00690D00">
            <w:pPr>
              <w:tabs>
                <w:tab w:val="num" w:pos="1440"/>
              </w:tabs>
              <w:spacing w:before="120"/>
              <w:jc w:val="center"/>
              <w:rPr>
                <w:sz w:val="20"/>
                <w:szCs w:val="20"/>
              </w:rPr>
            </w:pPr>
          </w:p>
        </w:tc>
        <w:tc>
          <w:tcPr>
            <w:tcW w:w="1190" w:type="dxa"/>
            <w:tcBorders>
              <w:top w:val="single" w:sz="4" w:space="0" w:color="auto"/>
              <w:bottom w:val="single" w:sz="12" w:space="0" w:color="auto"/>
              <w:right w:val="single" w:sz="12" w:space="0" w:color="auto"/>
            </w:tcBorders>
          </w:tcPr>
          <w:p w14:paraId="48DC3986" w14:textId="77777777" w:rsidR="002C46E7" w:rsidRPr="00E124BF" w:rsidRDefault="002C46E7" w:rsidP="00690D00">
            <w:pPr>
              <w:tabs>
                <w:tab w:val="num" w:pos="1440"/>
              </w:tabs>
              <w:spacing w:before="120"/>
              <w:jc w:val="center"/>
              <w:rPr>
                <w:color w:val="000000"/>
              </w:rPr>
            </w:pPr>
            <w:r w:rsidRPr="00E124BF">
              <w:rPr>
                <w:color w:val="000000"/>
              </w:rPr>
              <w:t>24bits</w:t>
            </w:r>
          </w:p>
        </w:tc>
        <w:tc>
          <w:tcPr>
            <w:tcW w:w="1169" w:type="dxa"/>
            <w:tcBorders>
              <w:top w:val="single" w:sz="4" w:space="0" w:color="auto"/>
              <w:left w:val="single" w:sz="12" w:space="0" w:color="auto"/>
              <w:bottom w:val="single" w:sz="12" w:space="0" w:color="auto"/>
            </w:tcBorders>
          </w:tcPr>
          <w:p w14:paraId="4397AD56" w14:textId="77777777" w:rsidR="002C46E7" w:rsidRPr="00E124BF" w:rsidRDefault="002C46E7" w:rsidP="00690D00">
            <w:pPr>
              <w:tabs>
                <w:tab w:val="num" w:pos="1440"/>
              </w:tabs>
              <w:spacing w:before="120"/>
              <w:jc w:val="center"/>
              <w:rPr>
                <w:sz w:val="20"/>
                <w:szCs w:val="20"/>
              </w:rPr>
            </w:pPr>
            <w:r>
              <w:rPr>
                <w:sz w:val="20"/>
                <w:szCs w:val="20"/>
              </w:rPr>
              <w:t>90%</w:t>
            </w:r>
          </w:p>
        </w:tc>
        <w:tc>
          <w:tcPr>
            <w:tcW w:w="901" w:type="dxa"/>
            <w:tcBorders>
              <w:top w:val="single" w:sz="4" w:space="0" w:color="auto"/>
              <w:bottom w:val="single" w:sz="12" w:space="0" w:color="auto"/>
            </w:tcBorders>
          </w:tcPr>
          <w:p w14:paraId="2CE1860C" w14:textId="77777777" w:rsidR="002C46E7" w:rsidRDefault="002C46E7" w:rsidP="00690D00">
            <w:pPr>
              <w:tabs>
                <w:tab w:val="num" w:pos="1440"/>
              </w:tabs>
              <w:spacing w:before="120"/>
              <w:jc w:val="center"/>
              <w:rPr>
                <w:sz w:val="20"/>
                <w:szCs w:val="20"/>
              </w:rPr>
            </w:pPr>
            <w:r>
              <w:rPr>
                <w:sz w:val="20"/>
                <w:szCs w:val="20"/>
              </w:rPr>
              <w:t>86.67</w:t>
            </w:r>
          </w:p>
        </w:tc>
        <w:tc>
          <w:tcPr>
            <w:tcW w:w="976" w:type="dxa"/>
            <w:tcBorders>
              <w:top w:val="single" w:sz="4" w:space="0" w:color="auto"/>
              <w:bottom w:val="single" w:sz="12" w:space="0" w:color="auto"/>
            </w:tcBorders>
          </w:tcPr>
          <w:p w14:paraId="62E050FA" w14:textId="77777777" w:rsidR="002C46E7" w:rsidRPr="006017AE" w:rsidRDefault="002C46E7" w:rsidP="00690D00">
            <w:pPr>
              <w:tabs>
                <w:tab w:val="num" w:pos="1440"/>
              </w:tabs>
              <w:spacing w:before="120"/>
              <w:jc w:val="center"/>
              <w:rPr>
                <w:sz w:val="20"/>
                <w:szCs w:val="20"/>
              </w:rPr>
            </w:pPr>
            <w:r>
              <w:rPr>
                <w:sz w:val="20"/>
                <w:szCs w:val="20"/>
              </w:rPr>
              <w:t>80%</w:t>
            </w:r>
          </w:p>
        </w:tc>
        <w:tc>
          <w:tcPr>
            <w:tcW w:w="1027" w:type="dxa"/>
            <w:tcBorders>
              <w:top w:val="single" w:sz="4" w:space="0" w:color="auto"/>
              <w:bottom w:val="single" w:sz="12" w:space="0" w:color="auto"/>
              <w:right w:val="single" w:sz="12" w:space="0" w:color="auto"/>
            </w:tcBorders>
          </w:tcPr>
          <w:p w14:paraId="528F5FC2" w14:textId="77777777" w:rsidR="002C46E7" w:rsidRPr="006017AE" w:rsidRDefault="002C46E7" w:rsidP="00690D00">
            <w:pPr>
              <w:tabs>
                <w:tab w:val="num" w:pos="1440"/>
              </w:tabs>
              <w:spacing w:before="120"/>
              <w:jc w:val="center"/>
              <w:rPr>
                <w:sz w:val="20"/>
                <w:szCs w:val="20"/>
              </w:rPr>
            </w:pPr>
            <w:r>
              <w:rPr>
                <w:sz w:val="20"/>
                <w:szCs w:val="20"/>
              </w:rPr>
              <w:t>66.67%</w:t>
            </w:r>
          </w:p>
        </w:tc>
      </w:tr>
      <w:tr w:rsidR="002C46E7" w:rsidRPr="00EA2F43" w14:paraId="2F222F15" w14:textId="77777777" w:rsidTr="00690D00">
        <w:trPr>
          <w:trHeight w:val="411"/>
          <w:jc w:val="center"/>
        </w:trPr>
        <w:tc>
          <w:tcPr>
            <w:tcW w:w="2134" w:type="dxa"/>
            <w:vMerge/>
            <w:tcBorders>
              <w:left w:val="single" w:sz="12" w:space="0" w:color="auto"/>
              <w:right w:val="single" w:sz="12" w:space="0" w:color="auto"/>
            </w:tcBorders>
            <w:vAlign w:val="center"/>
          </w:tcPr>
          <w:p w14:paraId="428E3FE1" w14:textId="77777777" w:rsidR="002C46E7" w:rsidRPr="00E124BF" w:rsidRDefault="002C46E7" w:rsidP="00690D00">
            <w:pPr>
              <w:tabs>
                <w:tab w:val="num" w:pos="1440"/>
              </w:tabs>
              <w:spacing w:before="120"/>
              <w:jc w:val="center"/>
              <w:rPr>
                <w:b/>
                <w:sz w:val="20"/>
                <w:szCs w:val="20"/>
                <w:lang w:val="sv-SE" w:eastAsia="zh-CN"/>
              </w:rPr>
            </w:pPr>
          </w:p>
        </w:tc>
        <w:tc>
          <w:tcPr>
            <w:tcW w:w="866" w:type="dxa"/>
            <w:vMerge w:val="restart"/>
            <w:tcBorders>
              <w:top w:val="single" w:sz="12" w:space="0" w:color="auto"/>
            </w:tcBorders>
            <w:vAlign w:val="center"/>
          </w:tcPr>
          <w:p w14:paraId="66356477"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60</w:t>
            </w:r>
          </w:p>
        </w:tc>
        <w:tc>
          <w:tcPr>
            <w:tcW w:w="1024" w:type="dxa"/>
            <w:vMerge w:val="restart"/>
            <w:tcBorders>
              <w:top w:val="single" w:sz="12" w:space="0" w:color="auto"/>
            </w:tcBorders>
            <w:vAlign w:val="center"/>
          </w:tcPr>
          <w:p w14:paraId="295C1F3F" w14:textId="77777777" w:rsidR="002C46E7" w:rsidRPr="00E124BF" w:rsidRDefault="002C46E7" w:rsidP="00690D00">
            <w:pPr>
              <w:tabs>
                <w:tab w:val="num" w:pos="1440"/>
              </w:tabs>
              <w:spacing w:before="120"/>
              <w:jc w:val="center"/>
              <w:rPr>
                <w:b/>
                <w:sz w:val="20"/>
                <w:szCs w:val="20"/>
                <w:lang w:val="sv-SE" w:eastAsia="zh-CN"/>
              </w:rPr>
            </w:pPr>
            <w:r w:rsidRPr="00E124BF">
              <w:rPr>
                <w:b/>
                <w:sz w:val="20"/>
                <w:szCs w:val="20"/>
                <w:lang w:val="sv-SE" w:eastAsia="zh-CN"/>
              </w:rPr>
              <w:t>10^-5</w:t>
            </w:r>
          </w:p>
        </w:tc>
        <w:tc>
          <w:tcPr>
            <w:tcW w:w="1190" w:type="dxa"/>
            <w:tcBorders>
              <w:top w:val="single" w:sz="12" w:space="0" w:color="auto"/>
              <w:right w:val="single" w:sz="12" w:space="0" w:color="auto"/>
            </w:tcBorders>
          </w:tcPr>
          <w:p w14:paraId="4E276A95" w14:textId="77777777" w:rsidR="002C46E7" w:rsidRPr="00E124BF" w:rsidRDefault="002C46E7" w:rsidP="00690D00">
            <w:pPr>
              <w:tabs>
                <w:tab w:val="num" w:pos="1440"/>
              </w:tabs>
              <w:spacing w:before="120"/>
              <w:jc w:val="center"/>
              <w:rPr>
                <w:color w:val="000000"/>
              </w:rPr>
            </w:pPr>
            <w:r w:rsidRPr="00E124BF">
              <w:rPr>
                <w:color w:val="000000"/>
              </w:rPr>
              <w:t>40bits</w:t>
            </w:r>
          </w:p>
        </w:tc>
        <w:tc>
          <w:tcPr>
            <w:tcW w:w="1169" w:type="dxa"/>
            <w:tcBorders>
              <w:top w:val="single" w:sz="12" w:space="0" w:color="auto"/>
              <w:left w:val="single" w:sz="12" w:space="0" w:color="auto"/>
            </w:tcBorders>
          </w:tcPr>
          <w:p w14:paraId="5930C6E5" w14:textId="77777777" w:rsidR="002C46E7" w:rsidRPr="00E124BF" w:rsidDel="00EE0656" w:rsidRDefault="002C46E7" w:rsidP="00690D00">
            <w:pPr>
              <w:tabs>
                <w:tab w:val="num" w:pos="1440"/>
              </w:tabs>
              <w:spacing w:before="120"/>
              <w:jc w:val="center"/>
              <w:rPr>
                <w:sz w:val="20"/>
                <w:szCs w:val="20"/>
              </w:rPr>
            </w:pPr>
            <w:r>
              <w:rPr>
                <w:sz w:val="20"/>
                <w:szCs w:val="20"/>
              </w:rPr>
              <w:t>70%</w:t>
            </w:r>
          </w:p>
        </w:tc>
        <w:tc>
          <w:tcPr>
            <w:tcW w:w="901" w:type="dxa"/>
            <w:tcBorders>
              <w:top w:val="single" w:sz="12" w:space="0" w:color="auto"/>
            </w:tcBorders>
          </w:tcPr>
          <w:p w14:paraId="3F4B2731" w14:textId="77777777" w:rsidR="002C46E7" w:rsidRDefault="002C46E7" w:rsidP="00690D00">
            <w:pPr>
              <w:tabs>
                <w:tab w:val="num" w:pos="1440"/>
              </w:tabs>
              <w:spacing w:before="120"/>
              <w:jc w:val="center"/>
              <w:rPr>
                <w:sz w:val="20"/>
                <w:szCs w:val="20"/>
              </w:rPr>
            </w:pPr>
            <w:r>
              <w:rPr>
                <w:sz w:val="20"/>
                <w:szCs w:val="20"/>
              </w:rPr>
              <w:t>66.67%</w:t>
            </w:r>
          </w:p>
        </w:tc>
        <w:tc>
          <w:tcPr>
            <w:tcW w:w="976" w:type="dxa"/>
            <w:tcBorders>
              <w:top w:val="single" w:sz="12" w:space="0" w:color="auto"/>
            </w:tcBorders>
          </w:tcPr>
          <w:p w14:paraId="412B6123" w14:textId="77777777" w:rsidR="002C46E7" w:rsidRPr="006017AE" w:rsidRDefault="002C46E7" w:rsidP="00690D00">
            <w:pPr>
              <w:tabs>
                <w:tab w:val="num" w:pos="1440"/>
              </w:tabs>
              <w:spacing w:before="120"/>
              <w:jc w:val="center"/>
              <w:rPr>
                <w:sz w:val="20"/>
                <w:szCs w:val="20"/>
              </w:rPr>
            </w:pPr>
            <w:r>
              <w:rPr>
                <w:sz w:val="20"/>
                <w:szCs w:val="20"/>
              </w:rPr>
              <w:t>60%</w:t>
            </w:r>
          </w:p>
        </w:tc>
        <w:tc>
          <w:tcPr>
            <w:tcW w:w="1027" w:type="dxa"/>
            <w:tcBorders>
              <w:top w:val="single" w:sz="12" w:space="0" w:color="auto"/>
              <w:right w:val="single" w:sz="12" w:space="0" w:color="auto"/>
            </w:tcBorders>
          </w:tcPr>
          <w:p w14:paraId="383A497E" w14:textId="77777777" w:rsidR="002C46E7" w:rsidRPr="006017AE" w:rsidRDefault="002C46E7" w:rsidP="00690D00">
            <w:pPr>
              <w:tabs>
                <w:tab w:val="num" w:pos="1440"/>
              </w:tabs>
              <w:spacing w:before="120"/>
              <w:jc w:val="center"/>
              <w:rPr>
                <w:sz w:val="20"/>
                <w:szCs w:val="20"/>
              </w:rPr>
            </w:pPr>
            <w:r>
              <w:rPr>
                <w:sz w:val="20"/>
                <w:szCs w:val="20"/>
              </w:rPr>
              <w:t>36.67%</w:t>
            </w:r>
          </w:p>
        </w:tc>
      </w:tr>
      <w:tr w:rsidR="002C46E7" w:rsidRPr="00EA2F43" w14:paraId="72CB3216" w14:textId="77777777" w:rsidTr="00690D00">
        <w:trPr>
          <w:trHeight w:val="501"/>
          <w:jc w:val="center"/>
        </w:trPr>
        <w:tc>
          <w:tcPr>
            <w:tcW w:w="2134" w:type="dxa"/>
            <w:vMerge/>
            <w:tcBorders>
              <w:left w:val="single" w:sz="12" w:space="0" w:color="auto"/>
              <w:bottom w:val="single" w:sz="12" w:space="0" w:color="auto"/>
              <w:right w:val="single" w:sz="12" w:space="0" w:color="auto"/>
            </w:tcBorders>
            <w:vAlign w:val="center"/>
          </w:tcPr>
          <w:p w14:paraId="4D74F6F8" w14:textId="77777777" w:rsidR="002C46E7" w:rsidRPr="00E124BF" w:rsidRDefault="002C46E7" w:rsidP="00690D00">
            <w:pPr>
              <w:tabs>
                <w:tab w:val="num" w:pos="1440"/>
              </w:tabs>
              <w:spacing w:before="120"/>
              <w:jc w:val="center"/>
              <w:rPr>
                <w:b/>
                <w:sz w:val="20"/>
                <w:szCs w:val="20"/>
                <w:lang w:val="sv-SE" w:eastAsia="zh-CN"/>
              </w:rPr>
            </w:pPr>
          </w:p>
        </w:tc>
        <w:tc>
          <w:tcPr>
            <w:tcW w:w="866" w:type="dxa"/>
            <w:vMerge/>
            <w:tcBorders>
              <w:bottom w:val="single" w:sz="12" w:space="0" w:color="auto"/>
            </w:tcBorders>
          </w:tcPr>
          <w:p w14:paraId="1B3366BB" w14:textId="77777777" w:rsidR="002C46E7" w:rsidRPr="00E124BF" w:rsidRDefault="002C46E7" w:rsidP="00690D00">
            <w:pPr>
              <w:tabs>
                <w:tab w:val="num" w:pos="1440"/>
              </w:tabs>
              <w:spacing w:before="120"/>
              <w:jc w:val="center"/>
              <w:rPr>
                <w:b/>
                <w:sz w:val="20"/>
                <w:szCs w:val="20"/>
                <w:lang w:val="sv-SE" w:eastAsia="zh-CN"/>
              </w:rPr>
            </w:pPr>
          </w:p>
        </w:tc>
        <w:tc>
          <w:tcPr>
            <w:tcW w:w="1024" w:type="dxa"/>
            <w:vMerge/>
            <w:tcBorders>
              <w:bottom w:val="single" w:sz="12" w:space="0" w:color="auto"/>
            </w:tcBorders>
            <w:vAlign w:val="center"/>
          </w:tcPr>
          <w:p w14:paraId="1DF8D739" w14:textId="77777777" w:rsidR="002C46E7" w:rsidRPr="00E124BF" w:rsidRDefault="002C46E7" w:rsidP="00690D00">
            <w:pPr>
              <w:tabs>
                <w:tab w:val="num" w:pos="1440"/>
              </w:tabs>
              <w:spacing w:before="120"/>
              <w:jc w:val="center"/>
              <w:rPr>
                <w:b/>
                <w:sz w:val="20"/>
                <w:szCs w:val="20"/>
                <w:lang w:val="sv-SE" w:eastAsia="zh-CN"/>
              </w:rPr>
            </w:pPr>
          </w:p>
        </w:tc>
        <w:tc>
          <w:tcPr>
            <w:tcW w:w="1190" w:type="dxa"/>
            <w:tcBorders>
              <w:top w:val="single" w:sz="4" w:space="0" w:color="auto"/>
              <w:bottom w:val="single" w:sz="12" w:space="0" w:color="auto"/>
              <w:right w:val="single" w:sz="12" w:space="0" w:color="auto"/>
            </w:tcBorders>
          </w:tcPr>
          <w:p w14:paraId="6E655D87" w14:textId="77777777" w:rsidR="002C46E7" w:rsidRPr="00E124BF" w:rsidRDefault="002C46E7" w:rsidP="00690D00">
            <w:pPr>
              <w:tabs>
                <w:tab w:val="num" w:pos="1440"/>
              </w:tabs>
              <w:spacing w:before="120"/>
              <w:jc w:val="center"/>
              <w:rPr>
                <w:color w:val="000000"/>
              </w:rPr>
            </w:pPr>
            <w:r w:rsidRPr="00E124BF">
              <w:rPr>
                <w:color w:val="000000"/>
              </w:rPr>
              <w:t>24bits</w:t>
            </w:r>
          </w:p>
        </w:tc>
        <w:tc>
          <w:tcPr>
            <w:tcW w:w="1169" w:type="dxa"/>
            <w:tcBorders>
              <w:top w:val="single" w:sz="4" w:space="0" w:color="auto"/>
              <w:left w:val="single" w:sz="12" w:space="0" w:color="auto"/>
              <w:bottom w:val="single" w:sz="12" w:space="0" w:color="auto"/>
            </w:tcBorders>
          </w:tcPr>
          <w:p w14:paraId="41C1EA3F" w14:textId="77777777" w:rsidR="002C46E7" w:rsidRPr="00E124BF" w:rsidDel="00EE0656" w:rsidRDefault="002C46E7" w:rsidP="00690D00">
            <w:pPr>
              <w:tabs>
                <w:tab w:val="num" w:pos="1440"/>
              </w:tabs>
              <w:spacing w:before="120"/>
              <w:jc w:val="center"/>
              <w:rPr>
                <w:sz w:val="20"/>
                <w:szCs w:val="20"/>
              </w:rPr>
            </w:pPr>
            <w:r>
              <w:rPr>
                <w:sz w:val="20"/>
                <w:szCs w:val="20"/>
              </w:rPr>
              <w:t>90%</w:t>
            </w:r>
          </w:p>
        </w:tc>
        <w:tc>
          <w:tcPr>
            <w:tcW w:w="901" w:type="dxa"/>
            <w:tcBorders>
              <w:top w:val="single" w:sz="4" w:space="0" w:color="auto"/>
              <w:bottom w:val="single" w:sz="12" w:space="0" w:color="auto"/>
            </w:tcBorders>
          </w:tcPr>
          <w:p w14:paraId="4744436F" w14:textId="77777777" w:rsidR="002C46E7" w:rsidRDefault="002C46E7" w:rsidP="00690D00">
            <w:pPr>
              <w:tabs>
                <w:tab w:val="num" w:pos="1440"/>
              </w:tabs>
              <w:spacing w:before="120"/>
              <w:jc w:val="center"/>
              <w:rPr>
                <w:sz w:val="20"/>
                <w:szCs w:val="20"/>
              </w:rPr>
            </w:pPr>
            <w:r>
              <w:rPr>
                <w:sz w:val="20"/>
                <w:szCs w:val="20"/>
              </w:rPr>
              <w:t>80%</w:t>
            </w:r>
          </w:p>
        </w:tc>
        <w:tc>
          <w:tcPr>
            <w:tcW w:w="976" w:type="dxa"/>
            <w:tcBorders>
              <w:top w:val="single" w:sz="4" w:space="0" w:color="auto"/>
              <w:bottom w:val="single" w:sz="12" w:space="0" w:color="auto"/>
            </w:tcBorders>
          </w:tcPr>
          <w:p w14:paraId="20DBDD48" w14:textId="77777777" w:rsidR="002C46E7" w:rsidRPr="006017AE" w:rsidRDefault="002C46E7" w:rsidP="00690D00">
            <w:pPr>
              <w:tabs>
                <w:tab w:val="num" w:pos="1440"/>
              </w:tabs>
              <w:spacing w:before="120"/>
              <w:jc w:val="center"/>
              <w:rPr>
                <w:sz w:val="20"/>
                <w:szCs w:val="20"/>
              </w:rPr>
            </w:pPr>
            <w:r>
              <w:rPr>
                <w:sz w:val="20"/>
                <w:szCs w:val="20"/>
              </w:rPr>
              <w:t>70%</w:t>
            </w:r>
          </w:p>
        </w:tc>
        <w:tc>
          <w:tcPr>
            <w:tcW w:w="1027" w:type="dxa"/>
            <w:tcBorders>
              <w:top w:val="single" w:sz="4" w:space="0" w:color="auto"/>
              <w:bottom w:val="single" w:sz="12" w:space="0" w:color="auto"/>
              <w:right w:val="single" w:sz="12" w:space="0" w:color="auto"/>
            </w:tcBorders>
          </w:tcPr>
          <w:p w14:paraId="2DC4D279" w14:textId="77777777" w:rsidR="002C46E7" w:rsidRPr="006017AE" w:rsidRDefault="002C46E7" w:rsidP="00690D00">
            <w:pPr>
              <w:tabs>
                <w:tab w:val="num" w:pos="1440"/>
              </w:tabs>
              <w:spacing w:before="120"/>
              <w:jc w:val="center"/>
              <w:rPr>
                <w:sz w:val="20"/>
                <w:szCs w:val="20"/>
              </w:rPr>
            </w:pPr>
            <w:r>
              <w:rPr>
                <w:sz w:val="20"/>
                <w:szCs w:val="20"/>
              </w:rPr>
              <w:t>60%</w:t>
            </w:r>
          </w:p>
        </w:tc>
      </w:tr>
    </w:tbl>
    <w:p w14:paraId="784D76CA" w14:textId="77777777" w:rsidR="002C46E7" w:rsidRPr="000D03DB" w:rsidRDefault="002C46E7" w:rsidP="002C46E7">
      <w:pPr>
        <w:spacing w:before="120"/>
        <w:rPr>
          <w:b/>
          <w:i/>
          <w:lang w:eastAsia="zh-CN"/>
        </w:rPr>
      </w:pPr>
      <w:r w:rsidRPr="000D03DB">
        <w:rPr>
          <w:b/>
          <w:i/>
          <w:lang w:eastAsia="zh-CN"/>
        </w:rPr>
        <w:t xml:space="preserve">Observation </w:t>
      </w:r>
      <w:r>
        <w:rPr>
          <w:b/>
          <w:i/>
          <w:lang w:eastAsia="zh-CN"/>
        </w:rPr>
        <w:t>3</w:t>
      </w:r>
      <w:r w:rsidRPr="000D03DB">
        <w:rPr>
          <w:b/>
          <w:i/>
          <w:lang w:eastAsia="zh-CN"/>
        </w:rPr>
        <w:t>: PDCCH blocking is decreased significantly</w:t>
      </w:r>
      <w:r w:rsidRPr="000D03DB">
        <w:rPr>
          <w:rFonts w:hint="eastAsia"/>
          <w:b/>
          <w:i/>
          <w:lang w:eastAsia="zh-CN"/>
        </w:rPr>
        <w:t xml:space="preserve"> by using compact DCI.</w:t>
      </w:r>
    </w:p>
    <w:p w14:paraId="4ED32CE0" w14:textId="5F96990A" w:rsidR="002C46E7" w:rsidRDefault="002C46E7" w:rsidP="00C15D78">
      <w:pPr>
        <w:adjustRightInd/>
        <w:snapToGrid/>
        <w:spacing w:after="240"/>
        <w:rPr>
          <w:b/>
          <w:lang w:eastAsia="zh-CN"/>
        </w:rPr>
      </w:pPr>
      <w:r w:rsidRPr="000D03DB">
        <w:rPr>
          <w:b/>
        </w:rPr>
        <w:t xml:space="preserve">Proposal </w:t>
      </w:r>
      <w:r w:rsidR="00C801DE">
        <w:rPr>
          <w:b/>
          <w:lang w:eastAsia="zh-CN"/>
        </w:rPr>
        <w:t>2</w:t>
      </w:r>
      <w:r w:rsidRPr="000D03DB">
        <w:rPr>
          <w:b/>
        </w:rPr>
        <w:t xml:space="preserve">: </w:t>
      </w:r>
      <w:r w:rsidRPr="000D03DB">
        <w:rPr>
          <w:rFonts w:hint="eastAsia"/>
          <w:b/>
          <w:lang w:eastAsia="zh-CN"/>
        </w:rPr>
        <w:t>Compact DCI should be supported for Rel-16 URLLC.</w:t>
      </w:r>
    </w:p>
    <w:p w14:paraId="7FE965F5" w14:textId="77777777" w:rsidR="002C46E7" w:rsidRPr="00B55766" w:rsidRDefault="002C46E7" w:rsidP="002C46E7">
      <w:pPr>
        <w:pStyle w:val="2"/>
        <w:tabs>
          <w:tab w:val="clear" w:pos="2703"/>
          <w:tab w:val="num" w:pos="2127"/>
        </w:tabs>
        <w:ind w:left="567"/>
        <w:rPr>
          <w:lang w:val="en-GB" w:eastAsia="zh-CN"/>
        </w:rPr>
      </w:pPr>
      <w:r>
        <w:rPr>
          <w:lang w:val="en-GB" w:eastAsia="zh-CN"/>
        </w:rPr>
        <w:t>PDCCH repetition</w:t>
      </w:r>
      <w:r>
        <w:rPr>
          <w:rFonts w:hint="eastAsia"/>
          <w:lang w:val="en-GB" w:eastAsia="zh-CN"/>
        </w:rPr>
        <w:t xml:space="preserve"> </w:t>
      </w:r>
    </w:p>
    <w:p w14:paraId="37F96090" w14:textId="77777777" w:rsidR="002C46E7" w:rsidRDefault="002C46E7" w:rsidP="002C46E7">
      <w:r>
        <w:t xml:space="preserve">PDCCH repetition in the time domain can be used to increase the URLLC performance by reducing the PDCCH blocking. Instead of transmitting one PDCCH with high aggregation level, two repetitions with half the aggregation level are sent in different symbols. This can give a similar reliability as using the higher aggregation level, but has two advantages: </w:t>
      </w:r>
    </w:p>
    <w:p w14:paraId="74FA5830" w14:textId="77777777" w:rsidR="002C46E7" w:rsidRPr="00EB32C0" w:rsidRDefault="002C46E7" w:rsidP="002C46E7">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 xml:space="preserve">A finer granularity is applied in each transmission. It is then easier for the gNB scheduler to find free resources for the PDCCH transmission without blocking other users. </w:t>
      </w:r>
    </w:p>
    <w:p w14:paraId="43162E83" w14:textId="77777777" w:rsidR="002C46E7" w:rsidRPr="00EB32C0" w:rsidRDefault="002C46E7" w:rsidP="002C46E7">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Fast feedback (e.g. PDCCH-ACK) in between two PDCCH repetitions can be introduced. Upon reception of the PDCCH-ACK, the gNB can cancel the sub-sequent PDCCH transmission, which reduces the number of needed CCEs.</w:t>
      </w:r>
    </w:p>
    <w:p w14:paraId="450321D8" w14:textId="77777777" w:rsidR="002C46E7" w:rsidRDefault="002C46E7" w:rsidP="002C46E7">
      <w:r w:rsidRPr="00417D64">
        <w:t xml:space="preserve">The concept of PDCCH repetition with fast feedback is illustrated in Figure </w:t>
      </w:r>
      <w:r w:rsidRPr="00417D64">
        <w:rPr>
          <w:lang w:eastAsia="zh-CN"/>
        </w:rPr>
        <w:t>5</w:t>
      </w:r>
      <w:r w:rsidRPr="00417D64">
        <w:t xml:space="preserve"> below. The detailed design of PDCCH repetition could be seen in [</w:t>
      </w:r>
      <w:r w:rsidRPr="00417D64">
        <w:rPr>
          <w:lang w:eastAsia="zh-CN"/>
        </w:rPr>
        <w:t>4</w:t>
      </w:r>
      <w:r w:rsidRPr="00417D64">
        <w:t>].</w:t>
      </w:r>
    </w:p>
    <w:p w14:paraId="24363589" w14:textId="77777777" w:rsidR="002C46E7" w:rsidRDefault="002C46E7" w:rsidP="002C46E7">
      <w:pPr>
        <w:jc w:val="center"/>
      </w:pPr>
      <w:r>
        <w:rPr>
          <w:noProof/>
          <w:lang w:eastAsia="zh-CN"/>
        </w:rPr>
        <w:drawing>
          <wp:inline distT="0" distB="0" distL="0" distR="0" wp14:anchorId="5436E430" wp14:editId="58DCD948">
            <wp:extent cx="3007251" cy="1638252"/>
            <wp:effectExtent l="0" t="0" r="0" b="0"/>
            <wp:docPr id="2"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7251" cy="1638252"/>
                    </a:xfrm>
                    <a:prstGeom prst="rect">
                      <a:avLst/>
                    </a:prstGeom>
                    <a:noFill/>
                    <a:ln>
                      <a:noFill/>
                    </a:ln>
                  </pic:spPr>
                </pic:pic>
              </a:graphicData>
            </a:graphic>
          </wp:inline>
        </w:drawing>
      </w:r>
    </w:p>
    <w:p w14:paraId="4EB088FC" w14:textId="77777777" w:rsidR="002C46E7" w:rsidRPr="0064235C" w:rsidRDefault="002C46E7" w:rsidP="002C46E7">
      <w:pPr>
        <w:pStyle w:val="a5"/>
        <w:jc w:val="center"/>
        <w:rPr>
          <w:szCs w:val="22"/>
        </w:rPr>
      </w:pPr>
      <w:r w:rsidRPr="0064235C">
        <w:rPr>
          <w:szCs w:val="22"/>
        </w:rPr>
        <w:t xml:space="preserve">Figure </w:t>
      </w:r>
      <w:r w:rsidRPr="0064235C">
        <w:rPr>
          <w:rFonts w:hint="eastAsia"/>
          <w:szCs w:val="22"/>
          <w:lang w:eastAsia="zh-CN"/>
        </w:rPr>
        <w:t xml:space="preserve">5. </w:t>
      </w:r>
      <w:r w:rsidRPr="0064235C">
        <w:rPr>
          <w:szCs w:val="22"/>
        </w:rPr>
        <w:t>PDCCH repetition with fast PDCCH-ACK. One PDCCH with AL16 is split into 2 PDCCHs with AL8. Upon successful reception of the first PDCCH, a PDCCH-ACK is sent which triggers the gNB to cancel the second PDCCH.</w:t>
      </w:r>
    </w:p>
    <w:p w14:paraId="6583F892" w14:textId="77777777" w:rsidR="002C46E7" w:rsidRDefault="002C46E7" w:rsidP="002C46E7">
      <w:r>
        <w:t xml:space="preserve">For PDCCH repetition, considering that already the first PDCCH in most cases (e.g. 90%) is detected, there is often no need to transmit the second PDCCH. Thus, the required number of CCEs could be reduced by a factor of almost two. </w:t>
      </w:r>
    </w:p>
    <w:p w14:paraId="12E3EEC1" w14:textId="77777777" w:rsidR="002C46E7" w:rsidRDefault="002C46E7" w:rsidP="002C46E7">
      <w:pPr>
        <w:rPr>
          <w:lang w:eastAsia="zh-CN"/>
        </w:rPr>
      </w:pPr>
      <w:r w:rsidRPr="00417D64">
        <w:t>We performed the same simulations as for compact DCI also for PDCCH repetition with fast feedback. The same monitoring occasion</w:t>
      </w:r>
      <w:r w:rsidRPr="00417D64">
        <w:rPr>
          <w:rFonts w:hint="eastAsia"/>
          <w:lang w:eastAsia="zh-CN"/>
        </w:rPr>
        <w:t>s</w:t>
      </w:r>
      <w:r w:rsidRPr="00417D64">
        <w:t xml:space="preserve"> are applied and one high aggregation level is replaced by two lower aggregation levels in different monitoring occasions. To evaluate the impact of PDCCH-ACK, it is assumed that the first PDCCH is detected with a success rate of 90% and the corresponding second transmission is cancelled. The results are shown in Table </w:t>
      </w:r>
      <w:r w:rsidRPr="00417D64">
        <w:rPr>
          <w:lang w:eastAsia="zh-CN"/>
        </w:rPr>
        <w:t>6</w:t>
      </w:r>
      <w:r w:rsidRPr="00417D64">
        <w:t>.</w:t>
      </w:r>
    </w:p>
    <w:p w14:paraId="4D4B234D" w14:textId="011CABE9" w:rsidR="002C46E7" w:rsidRPr="0064235C" w:rsidRDefault="002C46E7" w:rsidP="002C46E7">
      <w:pPr>
        <w:pStyle w:val="a5"/>
        <w:jc w:val="center"/>
        <w:rPr>
          <w:szCs w:val="22"/>
        </w:rPr>
      </w:pPr>
      <w:r w:rsidRPr="0064235C">
        <w:rPr>
          <w:szCs w:val="22"/>
        </w:rPr>
        <w:t xml:space="preserve">Table </w:t>
      </w:r>
      <w:r>
        <w:rPr>
          <w:szCs w:val="22"/>
        </w:rPr>
        <w:t>6</w:t>
      </w:r>
      <w:r w:rsidRPr="0064235C">
        <w:rPr>
          <w:szCs w:val="22"/>
        </w:rPr>
        <w:t xml:space="preserve"> </w:t>
      </w:r>
      <w:r w:rsidR="00690D00" w:rsidRPr="0064235C">
        <w:rPr>
          <w:szCs w:val="22"/>
        </w:rPr>
        <w:t>the</w:t>
      </w:r>
      <w:r w:rsidRPr="0064235C">
        <w:rPr>
          <w:szCs w:val="22"/>
        </w:rPr>
        <w:t xml:space="preserve"> ratio of UE satisfying the 1ms latency and PDCCH blocking smaller than 1e-5</w:t>
      </w:r>
    </w:p>
    <w:tbl>
      <w:tblPr>
        <w:tblStyle w:val="ac"/>
        <w:tblW w:w="0" w:type="auto"/>
        <w:jc w:val="center"/>
        <w:tblLook w:val="04A0" w:firstRow="1" w:lastRow="0" w:firstColumn="1" w:lastColumn="0" w:noHBand="0" w:noVBand="1"/>
      </w:tblPr>
      <w:tblGrid>
        <w:gridCol w:w="839"/>
        <w:gridCol w:w="780"/>
        <w:gridCol w:w="728"/>
        <w:gridCol w:w="3182"/>
        <w:gridCol w:w="948"/>
        <w:gridCol w:w="856"/>
        <w:gridCol w:w="958"/>
        <w:gridCol w:w="996"/>
      </w:tblGrid>
      <w:tr w:rsidR="002C46E7" w:rsidRPr="00E124BF" w14:paraId="40FB3042" w14:textId="77777777" w:rsidTr="00690D00">
        <w:trPr>
          <w:jc w:val="center"/>
        </w:trPr>
        <w:tc>
          <w:tcPr>
            <w:tcW w:w="783" w:type="dxa"/>
            <w:vMerge w:val="restart"/>
            <w:tcBorders>
              <w:top w:val="single" w:sz="12" w:space="0" w:color="auto"/>
              <w:left w:val="single" w:sz="12" w:space="0" w:color="auto"/>
              <w:right w:val="single" w:sz="12" w:space="0" w:color="auto"/>
            </w:tcBorders>
            <w:vAlign w:val="center"/>
          </w:tcPr>
          <w:p w14:paraId="56961BDC" w14:textId="77777777" w:rsidR="002C46E7" w:rsidRPr="00E124BF" w:rsidRDefault="002C46E7" w:rsidP="00690D00">
            <w:pPr>
              <w:tabs>
                <w:tab w:val="num" w:pos="1440"/>
              </w:tabs>
              <w:spacing w:before="120"/>
              <w:jc w:val="center"/>
              <w:rPr>
                <w:sz w:val="20"/>
                <w:szCs w:val="20"/>
              </w:rPr>
            </w:pPr>
            <w:r w:rsidRPr="00E124BF">
              <w:rPr>
                <w:sz w:val="20"/>
                <w:szCs w:val="20"/>
              </w:rPr>
              <w:t>Use case</w:t>
            </w:r>
          </w:p>
        </w:tc>
        <w:tc>
          <w:tcPr>
            <w:tcW w:w="785" w:type="dxa"/>
            <w:vMerge w:val="restart"/>
            <w:tcBorders>
              <w:top w:val="single" w:sz="12" w:space="0" w:color="auto"/>
              <w:right w:val="single" w:sz="12" w:space="0" w:color="auto"/>
            </w:tcBorders>
            <w:vAlign w:val="center"/>
          </w:tcPr>
          <w:p w14:paraId="57B7AD6C" w14:textId="77777777" w:rsidR="002C46E7" w:rsidRPr="00E124BF" w:rsidRDefault="002C46E7" w:rsidP="00690D00">
            <w:pPr>
              <w:tabs>
                <w:tab w:val="num" w:pos="1440"/>
              </w:tabs>
              <w:spacing w:before="120"/>
              <w:jc w:val="center"/>
              <w:rPr>
                <w:sz w:val="20"/>
                <w:szCs w:val="20"/>
              </w:rPr>
            </w:pPr>
            <w:r w:rsidRPr="00E124BF">
              <w:rPr>
                <w:sz w:val="20"/>
                <w:szCs w:val="20"/>
              </w:rPr>
              <w:t>SCS</w:t>
            </w:r>
          </w:p>
        </w:tc>
        <w:tc>
          <w:tcPr>
            <w:tcW w:w="728" w:type="dxa"/>
            <w:vMerge w:val="restart"/>
            <w:tcBorders>
              <w:top w:val="single" w:sz="12" w:space="0" w:color="auto"/>
              <w:left w:val="single" w:sz="12" w:space="0" w:color="auto"/>
              <w:right w:val="single" w:sz="12" w:space="0" w:color="auto"/>
            </w:tcBorders>
            <w:vAlign w:val="center"/>
          </w:tcPr>
          <w:p w14:paraId="3C84F4A8" w14:textId="77777777" w:rsidR="002C46E7" w:rsidRPr="00E124BF" w:rsidRDefault="002C46E7" w:rsidP="00690D00">
            <w:pPr>
              <w:tabs>
                <w:tab w:val="num" w:pos="1440"/>
              </w:tabs>
              <w:spacing w:before="120"/>
              <w:jc w:val="center"/>
              <w:rPr>
                <w:sz w:val="20"/>
                <w:szCs w:val="20"/>
              </w:rPr>
            </w:pPr>
            <w:r w:rsidRPr="00E124BF">
              <w:rPr>
                <w:sz w:val="20"/>
                <w:szCs w:val="20"/>
              </w:rPr>
              <w:t>BLER</w:t>
            </w:r>
          </w:p>
        </w:tc>
        <w:tc>
          <w:tcPr>
            <w:tcW w:w="3218" w:type="dxa"/>
            <w:vMerge w:val="restart"/>
            <w:tcBorders>
              <w:top w:val="single" w:sz="12" w:space="0" w:color="auto"/>
              <w:left w:val="single" w:sz="12" w:space="0" w:color="auto"/>
              <w:right w:val="single" w:sz="12" w:space="0" w:color="auto"/>
            </w:tcBorders>
            <w:vAlign w:val="center"/>
          </w:tcPr>
          <w:p w14:paraId="53AAA480" w14:textId="77777777" w:rsidR="002C46E7" w:rsidRPr="00E124BF" w:rsidRDefault="002C46E7" w:rsidP="00690D00">
            <w:pPr>
              <w:tabs>
                <w:tab w:val="num" w:pos="1440"/>
              </w:tabs>
              <w:spacing w:before="120"/>
              <w:jc w:val="center"/>
              <w:rPr>
                <w:sz w:val="20"/>
                <w:szCs w:val="20"/>
              </w:rPr>
            </w:pPr>
            <w:r>
              <w:rPr>
                <w:sz w:val="20"/>
                <w:szCs w:val="20"/>
              </w:rPr>
              <w:t>Scheme</w:t>
            </w:r>
          </w:p>
        </w:tc>
        <w:tc>
          <w:tcPr>
            <w:tcW w:w="3773" w:type="dxa"/>
            <w:gridSpan w:val="4"/>
            <w:tcBorders>
              <w:top w:val="single" w:sz="12" w:space="0" w:color="auto"/>
              <w:left w:val="single" w:sz="12" w:space="0" w:color="auto"/>
              <w:right w:val="single" w:sz="12" w:space="0" w:color="auto"/>
            </w:tcBorders>
          </w:tcPr>
          <w:p w14:paraId="5475A9AD" w14:textId="77777777" w:rsidR="002C46E7" w:rsidRPr="00E124BF" w:rsidRDefault="002C46E7" w:rsidP="00690D00">
            <w:pPr>
              <w:tabs>
                <w:tab w:val="num" w:pos="1440"/>
              </w:tabs>
              <w:spacing w:before="120"/>
              <w:jc w:val="center"/>
              <w:rPr>
                <w:sz w:val="20"/>
                <w:szCs w:val="20"/>
              </w:rPr>
            </w:pPr>
            <w:r w:rsidRPr="00E124BF">
              <w:rPr>
                <w:sz w:val="20"/>
                <w:szCs w:val="20"/>
              </w:rPr>
              <w:t>UE number</w:t>
            </w:r>
          </w:p>
        </w:tc>
      </w:tr>
      <w:tr w:rsidR="002C46E7" w:rsidRPr="00E124BF" w14:paraId="60CC62EC" w14:textId="77777777" w:rsidTr="00690D00">
        <w:trPr>
          <w:jc w:val="center"/>
        </w:trPr>
        <w:tc>
          <w:tcPr>
            <w:tcW w:w="783" w:type="dxa"/>
            <w:vMerge/>
            <w:tcBorders>
              <w:left w:val="single" w:sz="12" w:space="0" w:color="auto"/>
              <w:bottom w:val="single" w:sz="12" w:space="0" w:color="auto"/>
              <w:right w:val="single" w:sz="12" w:space="0" w:color="auto"/>
            </w:tcBorders>
            <w:vAlign w:val="center"/>
          </w:tcPr>
          <w:p w14:paraId="7F7728B8" w14:textId="77777777" w:rsidR="002C46E7" w:rsidRPr="00E124BF" w:rsidRDefault="002C46E7" w:rsidP="00690D00">
            <w:pPr>
              <w:tabs>
                <w:tab w:val="num" w:pos="1440"/>
              </w:tabs>
              <w:spacing w:before="120"/>
              <w:jc w:val="center"/>
              <w:rPr>
                <w:sz w:val="20"/>
                <w:szCs w:val="20"/>
              </w:rPr>
            </w:pPr>
          </w:p>
        </w:tc>
        <w:tc>
          <w:tcPr>
            <w:tcW w:w="785" w:type="dxa"/>
            <w:vMerge/>
            <w:tcBorders>
              <w:bottom w:val="single" w:sz="12" w:space="0" w:color="auto"/>
              <w:right w:val="single" w:sz="12" w:space="0" w:color="auto"/>
            </w:tcBorders>
          </w:tcPr>
          <w:p w14:paraId="19620565" w14:textId="77777777" w:rsidR="002C46E7" w:rsidRPr="00E124BF" w:rsidRDefault="002C46E7" w:rsidP="00690D00">
            <w:pPr>
              <w:tabs>
                <w:tab w:val="num" w:pos="1440"/>
              </w:tabs>
              <w:spacing w:before="120"/>
              <w:jc w:val="center"/>
              <w:rPr>
                <w:sz w:val="20"/>
                <w:szCs w:val="20"/>
              </w:rPr>
            </w:pPr>
          </w:p>
        </w:tc>
        <w:tc>
          <w:tcPr>
            <w:tcW w:w="728" w:type="dxa"/>
            <w:vMerge/>
            <w:tcBorders>
              <w:left w:val="single" w:sz="12" w:space="0" w:color="auto"/>
              <w:bottom w:val="single" w:sz="12" w:space="0" w:color="auto"/>
              <w:right w:val="single" w:sz="12" w:space="0" w:color="auto"/>
            </w:tcBorders>
          </w:tcPr>
          <w:p w14:paraId="6075B28E" w14:textId="77777777" w:rsidR="002C46E7" w:rsidRPr="00E124BF" w:rsidRDefault="002C46E7" w:rsidP="00690D00">
            <w:pPr>
              <w:tabs>
                <w:tab w:val="num" w:pos="1440"/>
              </w:tabs>
              <w:spacing w:before="120"/>
              <w:jc w:val="center"/>
              <w:rPr>
                <w:sz w:val="20"/>
                <w:szCs w:val="20"/>
              </w:rPr>
            </w:pPr>
          </w:p>
        </w:tc>
        <w:tc>
          <w:tcPr>
            <w:tcW w:w="3218" w:type="dxa"/>
            <w:vMerge/>
            <w:tcBorders>
              <w:left w:val="single" w:sz="12" w:space="0" w:color="auto"/>
              <w:bottom w:val="single" w:sz="12" w:space="0" w:color="auto"/>
              <w:right w:val="single" w:sz="12" w:space="0" w:color="auto"/>
            </w:tcBorders>
          </w:tcPr>
          <w:p w14:paraId="1E4FDAA3" w14:textId="77777777" w:rsidR="002C46E7" w:rsidRPr="00E124BF" w:rsidRDefault="002C46E7" w:rsidP="00690D00">
            <w:pPr>
              <w:tabs>
                <w:tab w:val="num" w:pos="1440"/>
              </w:tabs>
              <w:spacing w:before="120"/>
              <w:jc w:val="center"/>
              <w:rPr>
                <w:sz w:val="20"/>
                <w:szCs w:val="20"/>
              </w:rPr>
            </w:pPr>
          </w:p>
        </w:tc>
        <w:tc>
          <w:tcPr>
            <w:tcW w:w="954" w:type="dxa"/>
            <w:tcBorders>
              <w:left w:val="single" w:sz="12" w:space="0" w:color="auto"/>
              <w:bottom w:val="single" w:sz="12" w:space="0" w:color="auto"/>
            </w:tcBorders>
            <w:vAlign w:val="center"/>
          </w:tcPr>
          <w:p w14:paraId="78836C03" w14:textId="77777777" w:rsidR="002C46E7" w:rsidRPr="00E124BF" w:rsidRDefault="002C46E7" w:rsidP="00690D00">
            <w:pPr>
              <w:tabs>
                <w:tab w:val="num" w:pos="1440"/>
              </w:tabs>
              <w:spacing w:before="120"/>
              <w:jc w:val="center"/>
              <w:rPr>
                <w:sz w:val="20"/>
                <w:szCs w:val="20"/>
              </w:rPr>
            </w:pPr>
            <w:r w:rsidRPr="00E124BF">
              <w:rPr>
                <w:sz w:val="20"/>
                <w:szCs w:val="20"/>
              </w:rPr>
              <w:t>10</w:t>
            </w:r>
          </w:p>
        </w:tc>
        <w:tc>
          <w:tcPr>
            <w:tcW w:w="856" w:type="dxa"/>
            <w:tcBorders>
              <w:bottom w:val="single" w:sz="12" w:space="0" w:color="auto"/>
            </w:tcBorders>
          </w:tcPr>
          <w:p w14:paraId="64D3B642" w14:textId="77777777" w:rsidR="002C46E7" w:rsidRPr="00E124BF" w:rsidRDefault="002C46E7" w:rsidP="00690D00">
            <w:pPr>
              <w:tabs>
                <w:tab w:val="num" w:pos="1440"/>
              </w:tabs>
              <w:spacing w:before="120"/>
              <w:jc w:val="center"/>
              <w:rPr>
                <w:sz w:val="20"/>
                <w:szCs w:val="20"/>
              </w:rPr>
            </w:pPr>
            <w:r>
              <w:rPr>
                <w:sz w:val="20"/>
                <w:szCs w:val="20"/>
              </w:rPr>
              <w:t>15</w:t>
            </w:r>
          </w:p>
        </w:tc>
        <w:tc>
          <w:tcPr>
            <w:tcW w:w="964" w:type="dxa"/>
            <w:tcBorders>
              <w:bottom w:val="single" w:sz="12" w:space="0" w:color="auto"/>
            </w:tcBorders>
          </w:tcPr>
          <w:p w14:paraId="2903F5E4" w14:textId="77777777" w:rsidR="002C46E7" w:rsidRPr="00E124BF" w:rsidRDefault="002C46E7" w:rsidP="00690D00">
            <w:pPr>
              <w:tabs>
                <w:tab w:val="num" w:pos="1440"/>
              </w:tabs>
              <w:spacing w:before="120"/>
              <w:jc w:val="center"/>
              <w:rPr>
                <w:sz w:val="20"/>
                <w:szCs w:val="20"/>
              </w:rPr>
            </w:pPr>
            <w:r w:rsidRPr="00E124BF">
              <w:rPr>
                <w:sz w:val="20"/>
                <w:szCs w:val="20"/>
              </w:rPr>
              <w:t>20</w:t>
            </w:r>
          </w:p>
        </w:tc>
        <w:tc>
          <w:tcPr>
            <w:tcW w:w="999" w:type="dxa"/>
            <w:tcBorders>
              <w:bottom w:val="single" w:sz="12" w:space="0" w:color="auto"/>
              <w:right w:val="single" w:sz="12" w:space="0" w:color="auto"/>
            </w:tcBorders>
          </w:tcPr>
          <w:p w14:paraId="17FD0598" w14:textId="77777777" w:rsidR="002C46E7" w:rsidRPr="00E124BF" w:rsidRDefault="002C46E7" w:rsidP="00690D00">
            <w:pPr>
              <w:tabs>
                <w:tab w:val="num" w:pos="1440"/>
              </w:tabs>
              <w:spacing w:before="120"/>
              <w:jc w:val="center"/>
              <w:rPr>
                <w:sz w:val="20"/>
                <w:szCs w:val="20"/>
              </w:rPr>
            </w:pPr>
            <w:r w:rsidRPr="00E124BF">
              <w:rPr>
                <w:sz w:val="20"/>
                <w:szCs w:val="20"/>
              </w:rPr>
              <w:t>30</w:t>
            </w:r>
          </w:p>
        </w:tc>
      </w:tr>
      <w:tr w:rsidR="002C46E7" w:rsidRPr="00E124BF" w14:paraId="532095F7" w14:textId="77777777" w:rsidTr="00690D00">
        <w:trPr>
          <w:trHeight w:val="510"/>
          <w:jc w:val="center"/>
        </w:trPr>
        <w:tc>
          <w:tcPr>
            <w:tcW w:w="783" w:type="dxa"/>
            <w:vMerge w:val="restart"/>
            <w:tcBorders>
              <w:top w:val="single" w:sz="12" w:space="0" w:color="auto"/>
              <w:left w:val="single" w:sz="12" w:space="0" w:color="auto"/>
              <w:right w:val="single" w:sz="12" w:space="0" w:color="auto"/>
            </w:tcBorders>
            <w:vAlign w:val="center"/>
          </w:tcPr>
          <w:p w14:paraId="1BFBD53F" w14:textId="77777777" w:rsidR="002C46E7" w:rsidRPr="00E124BF" w:rsidRDefault="002C46E7" w:rsidP="00690D00">
            <w:pPr>
              <w:tabs>
                <w:tab w:val="num" w:pos="1440"/>
              </w:tabs>
              <w:spacing w:before="120"/>
              <w:jc w:val="center"/>
              <w:rPr>
                <w:sz w:val="20"/>
                <w:szCs w:val="20"/>
                <w:lang w:val="sv-SE"/>
              </w:rPr>
            </w:pPr>
            <w:r>
              <w:rPr>
                <w:sz w:val="20"/>
                <w:szCs w:val="20"/>
                <w:lang w:val="sv-SE" w:eastAsia="zh-CN"/>
              </w:rPr>
              <w:t>Remote driving</w:t>
            </w:r>
          </w:p>
        </w:tc>
        <w:tc>
          <w:tcPr>
            <w:tcW w:w="785" w:type="dxa"/>
            <w:vMerge w:val="restart"/>
            <w:tcBorders>
              <w:top w:val="single" w:sz="12" w:space="0" w:color="auto"/>
              <w:right w:val="single" w:sz="12" w:space="0" w:color="auto"/>
            </w:tcBorders>
            <w:vAlign w:val="center"/>
          </w:tcPr>
          <w:p w14:paraId="27309FBD" w14:textId="77777777" w:rsidR="002C46E7" w:rsidRPr="00E124BF" w:rsidRDefault="002C46E7" w:rsidP="00690D00">
            <w:pPr>
              <w:tabs>
                <w:tab w:val="num" w:pos="1440"/>
              </w:tabs>
              <w:spacing w:before="120"/>
              <w:jc w:val="center"/>
              <w:rPr>
                <w:sz w:val="20"/>
                <w:szCs w:val="20"/>
                <w:lang w:val="sv-SE" w:eastAsia="zh-CN"/>
              </w:rPr>
            </w:pPr>
            <w:r w:rsidRPr="00E124BF">
              <w:rPr>
                <w:sz w:val="20"/>
                <w:szCs w:val="20"/>
                <w:lang w:val="sv-SE" w:eastAsia="zh-CN"/>
              </w:rPr>
              <w:t>30</w:t>
            </w:r>
          </w:p>
        </w:tc>
        <w:tc>
          <w:tcPr>
            <w:tcW w:w="728" w:type="dxa"/>
            <w:vMerge w:val="restart"/>
            <w:tcBorders>
              <w:top w:val="single" w:sz="12" w:space="0" w:color="auto"/>
              <w:left w:val="single" w:sz="12" w:space="0" w:color="auto"/>
              <w:right w:val="single" w:sz="12" w:space="0" w:color="auto"/>
            </w:tcBorders>
            <w:vAlign w:val="center"/>
          </w:tcPr>
          <w:p w14:paraId="0F6CE4F0" w14:textId="77777777" w:rsidR="002C46E7" w:rsidRPr="00E124BF" w:rsidRDefault="002C46E7" w:rsidP="00690D00">
            <w:pPr>
              <w:tabs>
                <w:tab w:val="num" w:pos="1440"/>
              </w:tabs>
              <w:spacing w:before="120"/>
              <w:jc w:val="center"/>
              <w:rPr>
                <w:sz w:val="20"/>
                <w:szCs w:val="20"/>
              </w:rPr>
            </w:pPr>
            <w:r w:rsidRPr="00E124BF">
              <w:rPr>
                <w:sz w:val="20"/>
                <w:szCs w:val="20"/>
                <w:lang w:val="sv-SE" w:eastAsia="zh-CN"/>
              </w:rPr>
              <w:t>10^-5</w:t>
            </w:r>
          </w:p>
        </w:tc>
        <w:tc>
          <w:tcPr>
            <w:tcW w:w="3218" w:type="dxa"/>
            <w:tcBorders>
              <w:top w:val="single" w:sz="12" w:space="0" w:color="auto"/>
              <w:left w:val="single" w:sz="12" w:space="0" w:color="auto"/>
              <w:right w:val="single" w:sz="12" w:space="0" w:color="auto"/>
            </w:tcBorders>
          </w:tcPr>
          <w:p w14:paraId="5F978568" w14:textId="77777777" w:rsidR="002C46E7" w:rsidRPr="00E124BF" w:rsidRDefault="002C46E7" w:rsidP="00690D00">
            <w:pPr>
              <w:tabs>
                <w:tab w:val="num" w:pos="1440"/>
              </w:tabs>
              <w:spacing w:before="120"/>
              <w:jc w:val="center"/>
              <w:rPr>
                <w:color w:val="000000"/>
                <w:sz w:val="20"/>
                <w:szCs w:val="20"/>
              </w:rPr>
            </w:pPr>
            <w:r w:rsidRPr="00E124BF">
              <w:rPr>
                <w:color w:val="000000"/>
                <w:sz w:val="20"/>
                <w:szCs w:val="20"/>
              </w:rPr>
              <w:t>40bits</w:t>
            </w:r>
          </w:p>
        </w:tc>
        <w:tc>
          <w:tcPr>
            <w:tcW w:w="954" w:type="dxa"/>
            <w:tcBorders>
              <w:top w:val="single" w:sz="12" w:space="0" w:color="auto"/>
              <w:left w:val="single" w:sz="12" w:space="0" w:color="auto"/>
            </w:tcBorders>
          </w:tcPr>
          <w:p w14:paraId="52E5C5CA" w14:textId="77777777" w:rsidR="002C46E7" w:rsidRPr="00E124BF" w:rsidRDefault="002C46E7" w:rsidP="00690D00">
            <w:pPr>
              <w:tabs>
                <w:tab w:val="num" w:pos="1440"/>
              </w:tabs>
              <w:spacing w:before="120"/>
              <w:jc w:val="center"/>
              <w:rPr>
                <w:sz w:val="20"/>
                <w:szCs w:val="20"/>
              </w:rPr>
            </w:pPr>
            <w:r>
              <w:rPr>
                <w:sz w:val="20"/>
                <w:szCs w:val="20"/>
              </w:rPr>
              <w:t>80%</w:t>
            </w:r>
          </w:p>
        </w:tc>
        <w:tc>
          <w:tcPr>
            <w:tcW w:w="856" w:type="dxa"/>
            <w:tcBorders>
              <w:top w:val="single" w:sz="12" w:space="0" w:color="auto"/>
            </w:tcBorders>
          </w:tcPr>
          <w:p w14:paraId="53E1BC82" w14:textId="77777777" w:rsidR="002C46E7" w:rsidRDefault="002C46E7" w:rsidP="00690D00">
            <w:pPr>
              <w:tabs>
                <w:tab w:val="num" w:pos="1440"/>
              </w:tabs>
              <w:spacing w:before="120"/>
              <w:jc w:val="center"/>
              <w:rPr>
                <w:sz w:val="20"/>
                <w:szCs w:val="20"/>
              </w:rPr>
            </w:pPr>
            <w:r>
              <w:rPr>
                <w:sz w:val="20"/>
                <w:szCs w:val="20"/>
              </w:rPr>
              <w:t>73.33%</w:t>
            </w:r>
          </w:p>
        </w:tc>
        <w:tc>
          <w:tcPr>
            <w:tcW w:w="964" w:type="dxa"/>
            <w:tcBorders>
              <w:top w:val="single" w:sz="12" w:space="0" w:color="auto"/>
            </w:tcBorders>
          </w:tcPr>
          <w:p w14:paraId="1609B72C" w14:textId="77777777" w:rsidR="002C46E7" w:rsidRPr="00E124BF" w:rsidRDefault="002C46E7" w:rsidP="00690D00">
            <w:pPr>
              <w:tabs>
                <w:tab w:val="num" w:pos="1440"/>
              </w:tabs>
              <w:spacing w:before="120"/>
              <w:jc w:val="center"/>
              <w:rPr>
                <w:sz w:val="20"/>
                <w:szCs w:val="20"/>
              </w:rPr>
            </w:pPr>
            <w:r>
              <w:rPr>
                <w:sz w:val="20"/>
                <w:szCs w:val="20"/>
              </w:rPr>
              <w:t>60%</w:t>
            </w:r>
          </w:p>
        </w:tc>
        <w:tc>
          <w:tcPr>
            <w:tcW w:w="999" w:type="dxa"/>
            <w:tcBorders>
              <w:top w:val="single" w:sz="12" w:space="0" w:color="auto"/>
              <w:right w:val="single" w:sz="12" w:space="0" w:color="auto"/>
            </w:tcBorders>
          </w:tcPr>
          <w:p w14:paraId="0DC4D4B3" w14:textId="77777777" w:rsidR="002C46E7" w:rsidRPr="00E124BF" w:rsidRDefault="002C46E7" w:rsidP="00690D00">
            <w:pPr>
              <w:tabs>
                <w:tab w:val="num" w:pos="1440"/>
              </w:tabs>
              <w:spacing w:before="120"/>
              <w:jc w:val="center"/>
              <w:rPr>
                <w:sz w:val="20"/>
                <w:szCs w:val="20"/>
              </w:rPr>
            </w:pPr>
            <w:r>
              <w:rPr>
                <w:sz w:val="20"/>
                <w:szCs w:val="20"/>
              </w:rPr>
              <w:t>50%</w:t>
            </w:r>
          </w:p>
        </w:tc>
      </w:tr>
      <w:tr w:rsidR="002C46E7" w:rsidRPr="00E124BF" w14:paraId="12E6C268" w14:textId="77777777" w:rsidTr="00690D00">
        <w:trPr>
          <w:trHeight w:val="520"/>
          <w:jc w:val="center"/>
        </w:trPr>
        <w:tc>
          <w:tcPr>
            <w:tcW w:w="783" w:type="dxa"/>
            <w:vMerge/>
            <w:tcBorders>
              <w:left w:val="single" w:sz="12" w:space="0" w:color="auto"/>
              <w:right w:val="single" w:sz="12" w:space="0" w:color="auto"/>
            </w:tcBorders>
            <w:vAlign w:val="center"/>
          </w:tcPr>
          <w:p w14:paraId="242614C0"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right w:val="single" w:sz="12" w:space="0" w:color="auto"/>
            </w:tcBorders>
            <w:vAlign w:val="center"/>
          </w:tcPr>
          <w:p w14:paraId="63F6D26E"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right w:val="single" w:sz="12" w:space="0" w:color="auto"/>
            </w:tcBorders>
          </w:tcPr>
          <w:p w14:paraId="0EF3A725"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right w:val="single" w:sz="12" w:space="0" w:color="auto"/>
            </w:tcBorders>
          </w:tcPr>
          <w:p w14:paraId="34600079" w14:textId="77777777" w:rsidR="002C46E7" w:rsidRPr="00E124BF" w:rsidRDefault="002C46E7" w:rsidP="00690D00">
            <w:pPr>
              <w:tabs>
                <w:tab w:val="num" w:pos="1440"/>
              </w:tabs>
              <w:spacing w:before="120"/>
              <w:jc w:val="center"/>
              <w:rPr>
                <w:color w:val="000000"/>
                <w:sz w:val="20"/>
                <w:szCs w:val="20"/>
              </w:rPr>
            </w:pPr>
            <w:r w:rsidRPr="00E124BF">
              <w:rPr>
                <w:color w:val="000000"/>
                <w:sz w:val="20"/>
                <w:szCs w:val="20"/>
              </w:rPr>
              <w:t xml:space="preserve">PDCCH </w:t>
            </w:r>
            <w:proofErr w:type="spellStart"/>
            <w:r w:rsidRPr="00E124BF">
              <w:rPr>
                <w:color w:val="000000"/>
                <w:sz w:val="20"/>
                <w:szCs w:val="20"/>
              </w:rPr>
              <w:t>rep&amp;fast</w:t>
            </w:r>
            <w:proofErr w:type="spellEnd"/>
            <w:r w:rsidRPr="00E124BF">
              <w:rPr>
                <w:color w:val="000000"/>
                <w:sz w:val="20"/>
                <w:szCs w:val="20"/>
              </w:rPr>
              <w:t xml:space="preserve"> feedback</w:t>
            </w:r>
          </w:p>
        </w:tc>
        <w:tc>
          <w:tcPr>
            <w:tcW w:w="954" w:type="dxa"/>
            <w:tcBorders>
              <w:top w:val="single" w:sz="12" w:space="0" w:color="auto"/>
              <w:left w:val="single" w:sz="12" w:space="0" w:color="auto"/>
            </w:tcBorders>
          </w:tcPr>
          <w:p w14:paraId="61FEE71D"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856" w:type="dxa"/>
            <w:tcBorders>
              <w:top w:val="single" w:sz="12" w:space="0" w:color="auto"/>
            </w:tcBorders>
          </w:tcPr>
          <w:p w14:paraId="0AF5367B" w14:textId="77777777" w:rsidR="002C46E7" w:rsidRDefault="002C46E7" w:rsidP="00690D00">
            <w:pPr>
              <w:tabs>
                <w:tab w:val="num" w:pos="1440"/>
              </w:tabs>
              <w:spacing w:before="120"/>
              <w:jc w:val="center"/>
              <w:rPr>
                <w:sz w:val="20"/>
                <w:szCs w:val="20"/>
              </w:rPr>
            </w:pPr>
            <w:r>
              <w:rPr>
                <w:sz w:val="20"/>
                <w:szCs w:val="20"/>
              </w:rPr>
              <w:t>100%</w:t>
            </w:r>
          </w:p>
        </w:tc>
        <w:tc>
          <w:tcPr>
            <w:tcW w:w="964" w:type="dxa"/>
            <w:tcBorders>
              <w:top w:val="single" w:sz="12" w:space="0" w:color="auto"/>
            </w:tcBorders>
          </w:tcPr>
          <w:p w14:paraId="7C37B238" w14:textId="77777777" w:rsidR="002C46E7" w:rsidRPr="006017AE" w:rsidRDefault="002C46E7" w:rsidP="00690D00">
            <w:pPr>
              <w:tabs>
                <w:tab w:val="num" w:pos="1440"/>
              </w:tabs>
              <w:spacing w:before="120"/>
              <w:jc w:val="center"/>
              <w:rPr>
                <w:color w:val="00B050"/>
                <w:sz w:val="20"/>
                <w:szCs w:val="20"/>
              </w:rPr>
            </w:pPr>
            <w:r>
              <w:rPr>
                <w:sz w:val="20"/>
                <w:szCs w:val="20"/>
              </w:rPr>
              <w:t>95%</w:t>
            </w:r>
          </w:p>
        </w:tc>
        <w:tc>
          <w:tcPr>
            <w:tcW w:w="999" w:type="dxa"/>
            <w:tcBorders>
              <w:top w:val="single" w:sz="12" w:space="0" w:color="auto"/>
              <w:right w:val="single" w:sz="12" w:space="0" w:color="auto"/>
            </w:tcBorders>
          </w:tcPr>
          <w:p w14:paraId="7FBD0E9E" w14:textId="77777777" w:rsidR="002C46E7" w:rsidRPr="00E124BF" w:rsidRDefault="002C46E7" w:rsidP="00690D00">
            <w:pPr>
              <w:tabs>
                <w:tab w:val="num" w:pos="1440"/>
              </w:tabs>
              <w:spacing w:before="120"/>
              <w:jc w:val="center"/>
              <w:rPr>
                <w:color w:val="000000"/>
                <w:sz w:val="20"/>
                <w:szCs w:val="20"/>
              </w:rPr>
            </w:pPr>
            <w:r>
              <w:rPr>
                <w:sz w:val="20"/>
                <w:szCs w:val="20"/>
              </w:rPr>
              <w:t>83.33%</w:t>
            </w:r>
          </w:p>
        </w:tc>
      </w:tr>
      <w:tr w:rsidR="002C46E7" w14:paraId="2CB044EF" w14:textId="77777777" w:rsidTr="00690D00">
        <w:trPr>
          <w:trHeight w:val="528"/>
          <w:jc w:val="center"/>
        </w:trPr>
        <w:tc>
          <w:tcPr>
            <w:tcW w:w="783" w:type="dxa"/>
            <w:vMerge/>
            <w:tcBorders>
              <w:left w:val="single" w:sz="12" w:space="0" w:color="auto"/>
              <w:right w:val="single" w:sz="12" w:space="0" w:color="auto"/>
            </w:tcBorders>
            <w:vAlign w:val="center"/>
          </w:tcPr>
          <w:p w14:paraId="39BCBEC3"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right w:val="single" w:sz="12" w:space="0" w:color="auto"/>
            </w:tcBorders>
            <w:vAlign w:val="center"/>
          </w:tcPr>
          <w:p w14:paraId="18EF1469"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right w:val="single" w:sz="12" w:space="0" w:color="auto"/>
            </w:tcBorders>
          </w:tcPr>
          <w:p w14:paraId="26EEC442"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right w:val="single" w:sz="12" w:space="0" w:color="auto"/>
            </w:tcBorders>
          </w:tcPr>
          <w:p w14:paraId="30EBCFB9" w14:textId="77777777" w:rsidR="002C46E7" w:rsidRPr="00E124BF" w:rsidRDefault="002C46E7" w:rsidP="00690D00">
            <w:pPr>
              <w:tabs>
                <w:tab w:val="num" w:pos="1440"/>
              </w:tabs>
              <w:spacing w:before="120"/>
              <w:jc w:val="center"/>
              <w:rPr>
                <w:color w:val="000000"/>
                <w:sz w:val="20"/>
                <w:szCs w:val="20"/>
              </w:rPr>
            </w:pPr>
            <w:r w:rsidRPr="00E124BF">
              <w:rPr>
                <w:color w:val="000000"/>
                <w:sz w:val="20"/>
                <w:szCs w:val="20"/>
              </w:rPr>
              <w:t>PDCCH rep&amp;</w:t>
            </w:r>
            <w:r w:rsidRPr="00E124BF">
              <w:rPr>
                <w:color w:val="000000"/>
                <w:sz w:val="20"/>
                <w:szCs w:val="20"/>
                <w:lang w:val="sv-SE"/>
              </w:rPr>
              <w:t>24bit DCI</w:t>
            </w:r>
          </w:p>
        </w:tc>
        <w:tc>
          <w:tcPr>
            <w:tcW w:w="954" w:type="dxa"/>
            <w:tcBorders>
              <w:top w:val="single" w:sz="12" w:space="0" w:color="auto"/>
              <w:left w:val="single" w:sz="12" w:space="0" w:color="auto"/>
            </w:tcBorders>
          </w:tcPr>
          <w:p w14:paraId="618CCB70" w14:textId="77777777" w:rsidR="002C46E7" w:rsidRDefault="002C46E7" w:rsidP="00690D00">
            <w:pPr>
              <w:tabs>
                <w:tab w:val="num" w:pos="1440"/>
              </w:tabs>
              <w:spacing w:before="120"/>
              <w:jc w:val="center"/>
              <w:rPr>
                <w:sz w:val="20"/>
                <w:szCs w:val="20"/>
              </w:rPr>
            </w:pPr>
            <w:r>
              <w:rPr>
                <w:sz w:val="20"/>
                <w:szCs w:val="20"/>
              </w:rPr>
              <w:t>100%</w:t>
            </w:r>
          </w:p>
        </w:tc>
        <w:tc>
          <w:tcPr>
            <w:tcW w:w="856" w:type="dxa"/>
            <w:tcBorders>
              <w:top w:val="single" w:sz="12" w:space="0" w:color="auto"/>
            </w:tcBorders>
          </w:tcPr>
          <w:p w14:paraId="716582B8" w14:textId="77777777" w:rsidR="002C46E7" w:rsidRDefault="002C46E7" w:rsidP="00690D00">
            <w:pPr>
              <w:tabs>
                <w:tab w:val="num" w:pos="1440"/>
              </w:tabs>
              <w:spacing w:before="120"/>
              <w:jc w:val="center"/>
              <w:rPr>
                <w:sz w:val="20"/>
                <w:szCs w:val="20"/>
              </w:rPr>
            </w:pPr>
            <w:r>
              <w:rPr>
                <w:sz w:val="20"/>
                <w:szCs w:val="20"/>
              </w:rPr>
              <w:t>100%</w:t>
            </w:r>
          </w:p>
        </w:tc>
        <w:tc>
          <w:tcPr>
            <w:tcW w:w="964" w:type="dxa"/>
            <w:tcBorders>
              <w:top w:val="single" w:sz="12" w:space="0" w:color="auto"/>
            </w:tcBorders>
          </w:tcPr>
          <w:p w14:paraId="5E54B06C" w14:textId="77777777" w:rsidR="002C46E7" w:rsidRDefault="002C46E7" w:rsidP="00690D00">
            <w:pPr>
              <w:tabs>
                <w:tab w:val="num" w:pos="1440"/>
              </w:tabs>
              <w:spacing w:before="120"/>
              <w:jc w:val="center"/>
              <w:rPr>
                <w:sz w:val="20"/>
                <w:szCs w:val="20"/>
              </w:rPr>
            </w:pPr>
            <w:r>
              <w:rPr>
                <w:sz w:val="20"/>
                <w:szCs w:val="20"/>
              </w:rPr>
              <w:t>95%</w:t>
            </w:r>
          </w:p>
        </w:tc>
        <w:tc>
          <w:tcPr>
            <w:tcW w:w="999" w:type="dxa"/>
            <w:tcBorders>
              <w:top w:val="single" w:sz="12" w:space="0" w:color="auto"/>
              <w:right w:val="single" w:sz="12" w:space="0" w:color="auto"/>
            </w:tcBorders>
          </w:tcPr>
          <w:p w14:paraId="72010882" w14:textId="77777777" w:rsidR="002C46E7" w:rsidRDefault="002C46E7" w:rsidP="00690D00">
            <w:pPr>
              <w:tabs>
                <w:tab w:val="num" w:pos="1440"/>
              </w:tabs>
              <w:spacing w:before="120"/>
              <w:jc w:val="center"/>
              <w:rPr>
                <w:sz w:val="20"/>
                <w:szCs w:val="20"/>
              </w:rPr>
            </w:pPr>
            <w:r>
              <w:rPr>
                <w:sz w:val="20"/>
                <w:szCs w:val="20"/>
              </w:rPr>
              <w:t>93.33%</w:t>
            </w:r>
          </w:p>
        </w:tc>
      </w:tr>
      <w:tr w:rsidR="002C46E7" w:rsidRPr="00E124BF" w14:paraId="7BA96ED3" w14:textId="77777777" w:rsidTr="00690D00">
        <w:trPr>
          <w:trHeight w:val="550"/>
          <w:jc w:val="center"/>
        </w:trPr>
        <w:tc>
          <w:tcPr>
            <w:tcW w:w="783" w:type="dxa"/>
            <w:vMerge/>
            <w:tcBorders>
              <w:left w:val="single" w:sz="12" w:space="0" w:color="auto"/>
              <w:right w:val="single" w:sz="12" w:space="0" w:color="auto"/>
            </w:tcBorders>
            <w:vAlign w:val="center"/>
          </w:tcPr>
          <w:p w14:paraId="01515946"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bottom w:val="single" w:sz="12" w:space="0" w:color="auto"/>
              <w:right w:val="single" w:sz="12" w:space="0" w:color="auto"/>
            </w:tcBorders>
            <w:vAlign w:val="center"/>
          </w:tcPr>
          <w:p w14:paraId="28DA7ABE"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bottom w:val="single" w:sz="4" w:space="0" w:color="auto"/>
              <w:right w:val="single" w:sz="12" w:space="0" w:color="auto"/>
            </w:tcBorders>
          </w:tcPr>
          <w:p w14:paraId="60A39A39"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bottom w:val="single" w:sz="4" w:space="0" w:color="auto"/>
              <w:right w:val="single" w:sz="12" w:space="0" w:color="auto"/>
            </w:tcBorders>
          </w:tcPr>
          <w:p w14:paraId="7F6061D2" w14:textId="77777777" w:rsidR="002C46E7" w:rsidRPr="00E124BF" w:rsidRDefault="002C46E7" w:rsidP="00690D00">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954" w:type="dxa"/>
            <w:tcBorders>
              <w:top w:val="single" w:sz="12" w:space="0" w:color="auto"/>
              <w:left w:val="single" w:sz="12" w:space="0" w:color="auto"/>
              <w:bottom w:val="single" w:sz="4" w:space="0" w:color="auto"/>
            </w:tcBorders>
          </w:tcPr>
          <w:p w14:paraId="2F95A708"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856" w:type="dxa"/>
            <w:tcBorders>
              <w:top w:val="single" w:sz="12" w:space="0" w:color="auto"/>
              <w:bottom w:val="single" w:sz="4" w:space="0" w:color="auto"/>
            </w:tcBorders>
          </w:tcPr>
          <w:p w14:paraId="1B35AD8F" w14:textId="77777777" w:rsidR="002C46E7" w:rsidRDefault="002C46E7" w:rsidP="00690D00">
            <w:pPr>
              <w:tabs>
                <w:tab w:val="num" w:pos="1440"/>
              </w:tabs>
              <w:spacing w:before="120"/>
              <w:jc w:val="center"/>
              <w:rPr>
                <w:sz w:val="20"/>
                <w:szCs w:val="20"/>
              </w:rPr>
            </w:pPr>
            <w:r>
              <w:rPr>
                <w:sz w:val="20"/>
                <w:szCs w:val="20"/>
              </w:rPr>
              <w:t>100%</w:t>
            </w:r>
          </w:p>
        </w:tc>
        <w:tc>
          <w:tcPr>
            <w:tcW w:w="964" w:type="dxa"/>
            <w:tcBorders>
              <w:top w:val="single" w:sz="12" w:space="0" w:color="auto"/>
              <w:bottom w:val="single" w:sz="4" w:space="0" w:color="auto"/>
            </w:tcBorders>
          </w:tcPr>
          <w:p w14:paraId="754FFDA5"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999" w:type="dxa"/>
            <w:tcBorders>
              <w:top w:val="single" w:sz="12" w:space="0" w:color="auto"/>
              <w:bottom w:val="single" w:sz="4" w:space="0" w:color="auto"/>
              <w:right w:val="single" w:sz="12" w:space="0" w:color="auto"/>
            </w:tcBorders>
          </w:tcPr>
          <w:p w14:paraId="18C293B6" w14:textId="77777777" w:rsidR="002C46E7" w:rsidRPr="00E124BF" w:rsidRDefault="002C46E7" w:rsidP="00690D00">
            <w:pPr>
              <w:tabs>
                <w:tab w:val="num" w:pos="1440"/>
              </w:tabs>
              <w:spacing w:before="120"/>
              <w:jc w:val="center"/>
              <w:rPr>
                <w:color w:val="000000"/>
                <w:sz w:val="20"/>
                <w:szCs w:val="20"/>
              </w:rPr>
            </w:pPr>
            <w:r>
              <w:rPr>
                <w:sz w:val="20"/>
                <w:szCs w:val="20"/>
              </w:rPr>
              <w:t>96.67%</w:t>
            </w:r>
          </w:p>
        </w:tc>
      </w:tr>
      <w:tr w:rsidR="002C46E7" w:rsidRPr="00E124BF" w14:paraId="2ED68139" w14:textId="77777777" w:rsidTr="00690D00">
        <w:trPr>
          <w:trHeight w:val="558"/>
          <w:jc w:val="center"/>
        </w:trPr>
        <w:tc>
          <w:tcPr>
            <w:tcW w:w="783" w:type="dxa"/>
            <w:vMerge/>
            <w:tcBorders>
              <w:left w:val="single" w:sz="12" w:space="0" w:color="auto"/>
              <w:right w:val="single" w:sz="12" w:space="0" w:color="auto"/>
            </w:tcBorders>
            <w:vAlign w:val="center"/>
          </w:tcPr>
          <w:p w14:paraId="2E0DA052" w14:textId="77777777" w:rsidR="002C46E7" w:rsidRPr="00E124BF" w:rsidRDefault="002C46E7" w:rsidP="00690D00">
            <w:pPr>
              <w:tabs>
                <w:tab w:val="num" w:pos="1440"/>
              </w:tabs>
              <w:spacing w:before="120"/>
              <w:jc w:val="center"/>
              <w:rPr>
                <w:sz w:val="20"/>
                <w:szCs w:val="20"/>
                <w:lang w:val="sv-SE" w:eastAsia="zh-CN"/>
              </w:rPr>
            </w:pPr>
          </w:p>
        </w:tc>
        <w:tc>
          <w:tcPr>
            <w:tcW w:w="785" w:type="dxa"/>
            <w:vMerge w:val="restart"/>
            <w:tcBorders>
              <w:top w:val="single" w:sz="12" w:space="0" w:color="auto"/>
              <w:right w:val="single" w:sz="12" w:space="0" w:color="auto"/>
            </w:tcBorders>
            <w:vAlign w:val="center"/>
          </w:tcPr>
          <w:p w14:paraId="5BCC3371" w14:textId="77777777" w:rsidR="002C46E7" w:rsidRPr="00E124BF" w:rsidRDefault="002C46E7" w:rsidP="00690D00">
            <w:pPr>
              <w:tabs>
                <w:tab w:val="num" w:pos="1440"/>
              </w:tabs>
              <w:spacing w:before="120"/>
              <w:jc w:val="center"/>
              <w:rPr>
                <w:sz w:val="20"/>
                <w:szCs w:val="20"/>
                <w:lang w:val="sv-SE" w:eastAsia="zh-CN"/>
              </w:rPr>
            </w:pPr>
            <w:r w:rsidRPr="00E124BF">
              <w:rPr>
                <w:sz w:val="20"/>
                <w:szCs w:val="20"/>
                <w:lang w:val="sv-SE" w:eastAsia="zh-CN"/>
              </w:rPr>
              <w:t>60</w:t>
            </w:r>
          </w:p>
        </w:tc>
        <w:tc>
          <w:tcPr>
            <w:tcW w:w="728" w:type="dxa"/>
            <w:vMerge w:val="restart"/>
            <w:tcBorders>
              <w:top w:val="single" w:sz="12" w:space="0" w:color="auto"/>
              <w:left w:val="single" w:sz="12" w:space="0" w:color="auto"/>
              <w:right w:val="single" w:sz="12" w:space="0" w:color="auto"/>
            </w:tcBorders>
            <w:vAlign w:val="center"/>
          </w:tcPr>
          <w:p w14:paraId="43DE6518" w14:textId="77777777" w:rsidR="002C46E7" w:rsidRPr="00E124BF" w:rsidRDefault="002C46E7" w:rsidP="00690D00">
            <w:pPr>
              <w:tabs>
                <w:tab w:val="num" w:pos="1440"/>
              </w:tabs>
              <w:spacing w:before="120"/>
              <w:jc w:val="center"/>
              <w:rPr>
                <w:sz w:val="20"/>
                <w:szCs w:val="20"/>
                <w:lang w:val="sv-SE" w:eastAsia="zh-CN"/>
              </w:rPr>
            </w:pPr>
            <w:r w:rsidRPr="00E124BF">
              <w:rPr>
                <w:sz w:val="20"/>
                <w:szCs w:val="20"/>
                <w:lang w:val="sv-SE" w:eastAsia="zh-CN"/>
              </w:rPr>
              <w:t>10^-5</w:t>
            </w:r>
          </w:p>
        </w:tc>
        <w:tc>
          <w:tcPr>
            <w:tcW w:w="3218" w:type="dxa"/>
            <w:tcBorders>
              <w:top w:val="single" w:sz="12" w:space="0" w:color="auto"/>
              <w:left w:val="single" w:sz="12" w:space="0" w:color="auto"/>
              <w:right w:val="single" w:sz="12" w:space="0" w:color="auto"/>
            </w:tcBorders>
          </w:tcPr>
          <w:p w14:paraId="45D92AE7" w14:textId="77777777" w:rsidR="002C46E7" w:rsidRPr="00E124BF" w:rsidRDefault="002C46E7" w:rsidP="00690D00">
            <w:pPr>
              <w:tabs>
                <w:tab w:val="num" w:pos="1440"/>
              </w:tabs>
              <w:spacing w:before="120"/>
              <w:jc w:val="center"/>
              <w:rPr>
                <w:color w:val="000000"/>
                <w:sz w:val="20"/>
                <w:szCs w:val="20"/>
              </w:rPr>
            </w:pPr>
            <w:r w:rsidRPr="00E124BF">
              <w:rPr>
                <w:color w:val="000000"/>
                <w:sz w:val="20"/>
                <w:szCs w:val="20"/>
              </w:rPr>
              <w:t>40bits</w:t>
            </w:r>
          </w:p>
        </w:tc>
        <w:tc>
          <w:tcPr>
            <w:tcW w:w="954" w:type="dxa"/>
            <w:tcBorders>
              <w:top w:val="single" w:sz="12" w:space="0" w:color="auto"/>
              <w:left w:val="single" w:sz="12" w:space="0" w:color="auto"/>
            </w:tcBorders>
          </w:tcPr>
          <w:p w14:paraId="374FA9F3" w14:textId="77777777" w:rsidR="002C46E7" w:rsidRPr="006017AE" w:rsidDel="00EE0656" w:rsidRDefault="002C46E7" w:rsidP="00690D00">
            <w:pPr>
              <w:tabs>
                <w:tab w:val="num" w:pos="1440"/>
              </w:tabs>
              <w:spacing w:before="120"/>
              <w:jc w:val="center"/>
              <w:rPr>
                <w:color w:val="000000" w:themeColor="text1"/>
                <w:sz w:val="20"/>
                <w:szCs w:val="20"/>
              </w:rPr>
            </w:pPr>
            <w:r>
              <w:rPr>
                <w:sz w:val="20"/>
                <w:szCs w:val="20"/>
              </w:rPr>
              <w:t>70%</w:t>
            </w:r>
          </w:p>
        </w:tc>
        <w:tc>
          <w:tcPr>
            <w:tcW w:w="856" w:type="dxa"/>
            <w:tcBorders>
              <w:top w:val="single" w:sz="12" w:space="0" w:color="auto"/>
            </w:tcBorders>
          </w:tcPr>
          <w:p w14:paraId="06379471" w14:textId="77777777" w:rsidR="002C46E7" w:rsidRDefault="002C46E7" w:rsidP="00690D00">
            <w:pPr>
              <w:tabs>
                <w:tab w:val="num" w:pos="1440"/>
              </w:tabs>
              <w:spacing w:before="120"/>
              <w:jc w:val="center"/>
              <w:rPr>
                <w:sz w:val="20"/>
                <w:szCs w:val="20"/>
              </w:rPr>
            </w:pPr>
            <w:r>
              <w:rPr>
                <w:sz w:val="20"/>
                <w:szCs w:val="20"/>
              </w:rPr>
              <w:t>66.67%</w:t>
            </w:r>
          </w:p>
        </w:tc>
        <w:tc>
          <w:tcPr>
            <w:tcW w:w="964" w:type="dxa"/>
            <w:tcBorders>
              <w:top w:val="single" w:sz="12" w:space="0" w:color="auto"/>
            </w:tcBorders>
          </w:tcPr>
          <w:p w14:paraId="1D465944" w14:textId="77777777" w:rsidR="002C46E7" w:rsidRPr="006017AE" w:rsidRDefault="002C46E7" w:rsidP="00690D00">
            <w:pPr>
              <w:tabs>
                <w:tab w:val="num" w:pos="1440"/>
              </w:tabs>
              <w:spacing w:before="120"/>
              <w:jc w:val="center"/>
              <w:rPr>
                <w:color w:val="000000" w:themeColor="text1"/>
                <w:sz w:val="20"/>
                <w:szCs w:val="20"/>
              </w:rPr>
            </w:pPr>
            <w:r>
              <w:rPr>
                <w:sz w:val="20"/>
                <w:szCs w:val="20"/>
              </w:rPr>
              <w:t>60%</w:t>
            </w:r>
          </w:p>
        </w:tc>
        <w:tc>
          <w:tcPr>
            <w:tcW w:w="999" w:type="dxa"/>
            <w:tcBorders>
              <w:top w:val="single" w:sz="12" w:space="0" w:color="auto"/>
              <w:right w:val="single" w:sz="12" w:space="0" w:color="auto"/>
            </w:tcBorders>
          </w:tcPr>
          <w:p w14:paraId="2EDB519B" w14:textId="77777777" w:rsidR="002C46E7" w:rsidRPr="00E124BF" w:rsidRDefault="002C46E7" w:rsidP="00690D00">
            <w:pPr>
              <w:tabs>
                <w:tab w:val="num" w:pos="1440"/>
              </w:tabs>
              <w:spacing w:before="120"/>
              <w:jc w:val="center"/>
              <w:rPr>
                <w:sz w:val="20"/>
                <w:szCs w:val="20"/>
              </w:rPr>
            </w:pPr>
            <w:r>
              <w:rPr>
                <w:sz w:val="20"/>
                <w:szCs w:val="20"/>
              </w:rPr>
              <w:t>36.67%</w:t>
            </w:r>
          </w:p>
        </w:tc>
      </w:tr>
      <w:tr w:rsidR="002C46E7" w:rsidRPr="006017AE" w14:paraId="2114DC76" w14:textId="77777777" w:rsidTr="00690D00">
        <w:trPr>
          <w:trHeight w:val="516"/>
          <w:jc w:val="center"/>
        </w:trPr>
        <w:tc>
          <w:tcPr>
            <w:tcW w:w="783" w:type="dxa"/>
            <w:vMerge/>
            <w:tcBorders>
              <w:left w:val="single" w:sz="12" w:space="0" w:color="auto"/>
              <w:right w:val="single" w:sz="12" w:space="0" w:color="auto"/>
            </w:tcBorders>
            <w:vAlign w:val="center"/>
          </w:tcPr>
          <w:p w14:paraId="76284058"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right w:val="single" w:sz="12" w:space="0" w:color="auto"/>
            </w:tcBorders>
            <w:vAlign w:val="center"/>
          </w:tcPr>
          <w:p w14:paraId="01396B9B"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right w:val="single" w:sz="12" w:space="0" w:color="auto"/>
            </w:tcBorders>
            <w:vAlign w:val="center"/>
          </w:tcPr>
          <w:p w14:paraId="12E1C1B3"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bottom w:val="single" w:sz="12" w:space="0" w:color="auto"/>
              <w:right w:val="single" w:sz="12" w:space="0" w:color="auto"/>
            </w:tcBorders>
          </w:tcPr>
          <w:p w14:paraId="79D09FD4" w14:textId="77777777" w:rsidR="002C46E7" w:rsidRPr="0010048C" w:rsidRDefault="002C46E7" w:rsidP="00690D00">
            <w:pPr>
              <w:tabs>
                <w:tab w:val="num" w:pos="1440"/>
              </w:tabs>
              <w:spacing w:before="120"/>
              <w:jc w:val="center"/>
              <w:rPr>
                <w:color w:val="000000"/>
                <w:sz w:val="20"/>
                <w:szCs w:val="20"/>
                <w:lang w:val="sv-SE"/>
              </w:rPr>
            </w:pPr>
            <w:r w:rsidRPr="00E124BF">
              <w:rPr>
                <w:color w:val="000000"/>
                <w:sz w:val="20"/>
                <w:szCs w:val="20"/>
              </w:rPr>
              <w:t>PDCCH rep</w:t>
            </w:r>
            <w:r>
              <w:rPr>
                <w:color w:val="000000"/>
                <w:sz w:val="20"/>
                <w:szCs w:val="20"/>
              </w:rPr>
              <w:t xml:space="preserve"> </w:t>
            </w:r>
            <w:r w:rsidRPr="00E124BF">
              <w:rPr>
                <w:color w:val="000000"/>
                <w:sz w:val="20"/>
                <w:szCs w:val="20"/>
              </w:rPr>
              <w:t>&amp;fast feedback</w:t>
            </w:r>
          </w:p>
        </w:tc>
        <w:tc>
          <w:tcPr>
            <w:tcW w:w="954" w:type="dxa"/>
            <w:tcBorders>
              <w:top w:val="single" w:sz="12" w:space="0" w:color="auto"/>
              <w:left w:val="single" w:sz="12" w:space="0" w:color="auto"/>
              <w:bottom w:val="single" w:sz="12" w:space="0" w:color="auto"/>
            </w:tcBorders>
          </w:tcPr>
          <w:p w14:paraId="53908F5F" w14:textId="77777777" w:rsidR="002C46E7" w:rsidRPr="006017AE" w:rsidRDefault="002C46E7" w:rsidP="00690D00">
            <w:pPr>
              <w:tabs>
                <w:tab w:val="num" w:pos="1440"/>
              </w:tabs>
              <w:spacing w:before="120"/>
              <w:jc w:val="center"/>
              <w:rPr>
                <w:color w:val="00B050"/>
                <w:sz w:val="20"/>
                <w:szCs w:val="20"/>
                <w:lang w:val="sv-SE"/>
              </w:rPr>
            </w:pPr>
            <w:r>
              <w:rPr>
                <w:sz w:val="20"/>
                <w:szCs w:val="20"/>
              </w:rPr>
              <w:t>100%</w:t>
            </w:r>
          </w:p>
        </w:tc>
        <w:tc>
          <w:tcPr>
            <w:tcW w:w="856" w:type="dxa"/>
            <w:tcBorders>
              <w:top w:val="single" w:sz="12" w:space="0" w:color="auto"/>
              <w:bottom w:val="single" w:sz="12" w:space="0" w:color="auto"/>
            </w:tcBorders>
          </w:tcPr>
          <w:p w14:paraId="6BD921C6" w14:textId="77777777" w:rsidR="002C46E7" w:rsidRDefault="002C46E7" w:rsidP="00690D00">
            <w:pPr>
              <w:tabs>
                <w:tab w:val="num" w:pos="1440"/>
              </w:tabs>
              <w:spacing w:before="120"/>
              <w:jc w:val="center"/>
              <w:rPr>
                <w:sz w:val="20"/>
                <w:szCs w:val="20"/>
              </w:rPr>
            </w:pPr>
            <w:r>
              <w:rPr>
                <w:sz w:val="20"/>
                <w:szCs w:val="20"/>
              </w:rPr>
              <w:t>93.33%</w:t>
            </w:r>
          </w:p>
        </w:tc>
        <w:tc>
          <w:tcPr>
            <w:tcW w:w="964" w:type="dxa"/>
            <w:tcBorders>
              <w:top w:val="single" w:sz="12" w:space="0" w:color="auto"/>
              <w:bottom w:val="single" w:sz="12" w:space="0" w:color="auto"/>
            </w:tcBorders>
          </w:tcPr>
          <w:p w14:paraId="03F1A936" w14:textId="77777777" w:rsidR="002C46E7" w:rsidRPr="006017AE" w:rsidRDefault="002C46E7" w:rsidP="00690D00">
            <w:pPr>
              <w:tabs>
                <w:tab w:val="num" w:pos="1440"/>
              </w:tabs>
              <w:spacing w:before="120"/>
              <w:jc w:val="center"/>
              <w:rPr>
                <w:color w:val="00B050"/>
                <w:sz w:val="20"/>
                <w:szCs w:val="20"/>
                <w:lang w:val="sv-SE"/>
              </w:rPr>
            </w:pPr>
            <w:r>
              <w:rPr>
                <w:sz w:val="20"/>
                <w:szCs w:val="20"/>
              </w:rPr>
              <w:t>90%</w:t>
            </w:r>
          </w:p>
        </w:tc>
        <w:tc>
          <w:tcPr>
            <w:tcW w:w="999" w:type="dxa"/>
            <w:tcBorders>
              <w:top w:val="single" w:sz="12" w:space="0" w:color="auto"/>
              <w:bottom w:val="single" w:sz="12" w:space="0" w:color="auto"/>
              <w:right w:val="single" w:sz="12" w:space="0" w:color="auto"/>
            </w:tcBorders>
          </w:tcPr>
          <w:p w14:paraId="68F52EE4" w14:textId="77777777" w:rsidR="002C46E7" w:rsidRPr="006017AE" w:rsidRDefault="002C46E7" w:rsidP="00690D00">
            <w:pPr>
              <w:tabs>
                <w:tab w:val="num" w:pos="1440"/>
              </w:tabs>
              <w:spacing w:before="120"/>
              <w:jc w:val="center"/>
              <w:rPr>
                <w:color w:val="00B050"/>
                <w:sz w:val="20"/>
                <w:szCs w:val="20"/>
                <w:lang w:val="sv-SE"/>
              </w:rPr>
            </w:pPr>
            <w:r>
              <w:rPr>
                <w:sz w:val="20"/>
                <w:szCs w:val="20"/>
              </w:rPr>
              <w:t>80%</w:t>
            </w:r>
          </w:p>
        </w:tc>
      </w:tr>
      <w:tr w:rsidR="002C46E7" w:rsidRPr="006017AE" w14:paraId="314B7F91" w14:textId="77777777" w:rsidTr="00690D00">
        <w:trPr>
          <w:trHeight w:val="538"/>
          <w:jc w:val="center"/>
        </w:trPr>
        <w:tc>
          <w:tcPr>
            <w:tcW w:w="783" w:type="dxa"/>
            <w:vMerge/>
            <w:tcBorders>
              <w:left w:val="single" w:sz="12" w:space="0" w:color="auto"/>
              <w:right w:val="single" w:sz="12" w:space="0" w:color="auto"/>
            </w:tcBorders>
            <w:vAlign w:val="center"/>
          </w:tcPr>
          <w:p w14:paraId="385A6978"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right w:val="single" w:sz="12" w:space="0" w:color="auto"/>
            </w:tcBorders>
            <w:vAlign w:val="center"/>
          </w:tcPr>
          <w:p w14:paraId="7F8CE8D2"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right w:val="single" w:sz="12" w:space="0" w:color="auto"/>
            </w:tcBorders>
            <w:vAlign w:val="center"/>
          </w:tcPr>
          <w:p w14:paraId="5BCCC463"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bottom w:val="single" w:sz="12" w:space="0" w:color="auto"/>
              <w:right w:val="single" w:sz="12" w:space="0" w:color="auto"/>
            </w:tcBorders>
          </w:tcPr>
          <w:p w14:paraId="5996ECCB" w14:textId="77777777" w:rsidR="002C46E7" w:rsidRPr="00E124BF" w:rsidRDefault="002C46E7" w:rsidP="00690D00">
            <w:pPr>
              <w:tabs>
                <w:tab w:val="num" w:pos="1440"/>
              </w:tabs>
              <w:spacing w:before="120"/>
              <w:jc w:val="center"/>
              <w:rPr>
                <w:color w:val="000000"/>
                <w:sz w:val="20"/>
                <w:szCs w:val="20"/>
                <w:lang w:val="sv-SE"/>
              </w:rPr>
            </w:pPr>
            <w:r w:rsidRPr="00E124BF">
              <w:rPr>
                <w:color w:val="000000"/>
                <w:sz w:val="20"/>
                <w:szCs w:val="20"/>
              </w:rPr>
              <w:t>PDCCH rep&amp;</w:t>
            </w:r>
            <w:r w:rsidRPr="00E124BF">
              <w:rPr>
                <w:color w:val="000000"/>
                <w:sz w:val="20"/>
                <w:szCs w:val="20"/>
                <w:lang w:val="sv-SE"/>
              </w:rPr>
              <w:t>24bit DCI</w:t>
            </w:r>
          </w:p>
        </w:tc>
        <w:tc>
          <w:tcPr>
            <w:tcW w:w="954" w:type="dxa"/>
            <w:tcBorders>
              <w:top w:val="single" w:sz="12" w:space="0" w:color="auto"/>
              <w:left w:val="single" w:sz="12" w:space="0" w:color="auto"/>
              <w:bottom w:val="single" w:sz="12" w:space="0" w:color="auto"/>
            </w:tcBorders>
          </w:tcPr>
          <w:p w14:paraId="0E0717FE"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856" w:type="dxa"/>
            <w:tcBorders>
              <w:top w:val="single" w:sz="12" w:space="0" w:color="auto"/>
              <w:bottom w:val="single" w:sz="12" w:space="0" w:color="auto"/>
            </w:tcBorders>
          </w:tcPr>
          <w:p w14:paraId="4130227F" w14:textId="77777777" w:rsidR="002C46E7" w:rsidRDefault="002C46E7" w:rsidP="00690D00">
            <w:pPr>
              <w:tabs>
                <w:tab w:val="num" w:pos="1440"/>
              </w:tabs>
              <w:spacing w:before="120"/>
              <w:jc w:val="center"/>
              <w:rPr>
                <w:sz w:val="20"/>
                <w:szCs w:val="20"/>
              </w:rPr>
            </w:pPr>
            <w:r>
              <w:rPr>
                <w:sz w:val="20"/>
                <w:szCs w:val="20"/>
              </w:rPr>
              <w:t>100%</w:t>
            </w:r>
          </w:p>
        </w:tc>
        <w:tc>
          <w:tcPr>
            <w:tcW w:w="964" w:type="dxa"/>
            <w:tcBorders>
              <w:top w:val="single" w:sz="12" w:space="0" w:color="auto"/>
              <w:bottom w:val="single" w:sz="12" w:space="0" w:color="auto"/>
            </w:tcBorders>
          </w:tcPr>
          <w:p w14:paraId="6EA836F4" w14:textId="77777777" w:rsidR="002C46E7" w:rsidRPr="006017AE" w:rsidRDefault="002C46E7" w:rsidP="00690D00">
            <w:pPr>
              <w:tabs>
                <w:tab w:val="num" w:pos="1440"/>
              </w:tabs>
              <w:spacing w:before="120"/>
              <w:jc w:val="center"/>
              <w:rPr>
                <w:color w:val="00B050"/>
                <w:sz w:val="20"/>
                <w:szCs w:val="20"/>
              </w:rPr>
            </w:pPr>
            <w:r>
              <w:rPr>
                <w:sz w:val="20"/>
                <w:szCs w:val="20"/>
              </w:rPr>
              <w:t>95%</w:t>
            </w:r>
          </w:p>
        </w:tc>
        <w:tc>
          <w:tcPr>
            <w:tcW w:w="999" w:type="dxa"/>
            <w:tcBorders>
              <w:top w:val="single" w:sz="12" w:space="0" w:color="auto"/>
              <w:bottom w:val="single" w:sz="12" w:space="0" w:color="auto"/>
              <w:right w:val="single" w:sz="12" w:space="0" w:color="auto"/>
            </w:tcBorders>
          </w:tcPr>
          <w:p w14:paraId="46512028" w14:textId="77777777" w:rsidR="002C46E7" w:rsidRPr="006017AE" w:rsidRDefault="002C46E7" w:rsidP="00690D00">
            <w:pPr>
              <w:tabs>
                <w:tab w:val="num" w:pos="1440"/>
              </w:tabs>
              <w:spacing w:before="120"/>
              <w:jc w:val="center"/>
              <w:rPr>
                <w:color w:val="00B050"/>
                <w:sz w:val="20"/>
                <w:szCs w:val="20"/>
              </w:rPr>
            </w:pPr>
            <w:r>
              <w:rPr>
                <w:sz w:val="20"/>
                <w:szCs w:val="20"/>
              </w:rPr>
              <w:t>86.67%</w:t>
            </w:r>
          </w:p>
        </w:tc>
      </w:tr>
      <w:tr w:rsidR="002C46E7" w:rsidRPr="006017AE" w14:paraId="1FA4A900" w14:textId="77777777" w:rsidTr="00690D00">
        <w:trPr>
          <w:trHeight w:val="417"/>
          <w:jc w:val="center"/>
        </w:trPr>
        <w:tc>
          <w:tcPr>
            <w:tcW w:w="783" w:type="dxa"/>
            <w:vMerge/>
            <w:tcBorders>
              <w:left w:val="single" w:sz="12" w:space="0" w:color="auto"/>
              <w:bottom w:val="single" w:sz="12" w:space="0" w:color="auto"/>
              <w:right w:val="single" w:sz="12" w:space="0" w:color="auto"/>
            </w:tcBorders>
            <w:vAlign w:val="center"/>
          </w:tcPr>
          <w:p w14:paraId="386999C5" w14:textId="77777777" w:rsidR="002C46E7" w:rsidRPr="00E124BF" w:rsidRDefault="002C46E7" w:rsidP="00690D00">
            <w:pPr>
              <w:tabs>
                <w:tab w:val="num" w:pos="1440"/>
              </w:tabs>
              <w:spacing w:before="120"/>
              <w:jc w:val="center"/>
              <w:rPr>
                <w:sz w:val="20"/>
                <w:szCs w:val="20"/>
                <w:lang w:val="sv-SE" w:eastAsia="zh-CN"/>
              </w:rPr>
            </w:pPr>
          </w:p>
        </w:tc>
        <w:tc>
          <w:tcPr>
            <w:tcW w:w="785" w:type="dxa"/>
            <w:vMerge/>
            <w:tcBorders>
              <w:bottom w:val="single" w:sz="12" w:space="0" w:color="auto"/>
              <w:right w:val="single" w:sz="12" w:space="0" w:color="auto"/>
            </w:tcBorders>
            <w:vAlign w:val="center"/>
          </w:tcPr>
          <w:p w14:paraId="463CE7F8" w14:textId="77777777" w:rsidR="002C46E7" w:rsidRPr="00E124BF" w:rsidRDefault="002C46E7" w:rsidP="00690D00">
            <w:pPr>
              <w:tabs>
                <w:tab w:val="num" w:pos="1440"/>
              </w:tabs>
              <w:spacing w:before="120"/>
              <w:jc w:val="center"/>
              <w:rPr>
                <w:sz w:val="20"/>
                <w:szCs w:val="20"/>
                <w:lang w:val="sv-SE" w:eastAsia="zh-CN"/>
              </w:rPr>
            </w:pPr>
          </w:p>
        </w:tc>
        <w:tc>
          <w:tcPr>
            <w:tcW w:w="728" w:type="dxa"/>
            <w:vMerge/>
            <w:tcBorders>
              <w:left w:val="single" w:sz="12" w:space="0" w:color="auto"/>
              <w:bottom w:val="single" w:sz="12" w:space="0" w:color="auto"/>
              <w:right w:val="single" w:sz="12" w:space="0" w:color="auto"/>
            </w:tcBorders>
            <w:vAlign w:val="center"/>
          </w:tcPr>
          <w:p w14:paraId="299BE0EC" w14:textId="77777777" w:rsidR="002C46E7" w:rsidRPr="00E124BF" w:rsidRDefault="002C46E7" w:rsidP="00690D00">
            <w:pPr>
              <w:tabs>
                <w:tab w:val="num" w:pos="1440"/>
              </w:tabs>
              <w:spacing w:before="120"/>
              <w:jc w:val="center"/>
              <w:rPr>
                <w:sz w:val="20"/>
                <w:szCs w:val="20"/>
                <w:lang w:val="sv-SE" w:eastAsia="zh-CN"/>
              </w:rPr>
            </w:pPr>
          </w:p>
        </w:tc>
        <w:tc>
          <w:tcPr>
            <w:tcW w:w="3218" w:type="dxa"/>
            <w:tcBorders>
              <w:top w:val="single" w:sz="12" w:space="0" w:color="auto"/>
              <w:left w:val="single" w:sz="12" w:space="0" w:color="auto"/>
              <w:bottom w:val="single" w:sz="12" w:space="0" w:color="auto"/>
              <w:right w:val="single" w:sz="12" w:space="0" w:color="auto"/>
            </w:tcBorders>
          </w:tcPr>
          <w:p w14:paraId="5C1090AE" w14:textId="77777777" w:rsidR="002C46E7" w:rsidRPr="00E124BF" w:rsidRDefault="002C46E7" w:rsidP="00690D00">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954" w:type="dxa"/>
            <w:tcBorders>
              <w:top w:val="single" w:sz="12" w:space="0" w:color="auto"/>
              <w:left w:val="single" w:sz="12" w:space="0" w:color="auto"/>
              <w:bottom w:val="single" w:sz="12" w:space="0" w:color="auto"/>
            </w:tcBorders>
          </w:tcPr>
          <w:p w14:paraId="028B3FFA"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856" w:type="dxa"/>
            <w:tcBorders>
              <w:top w:val="single" w:sz="12" w:space="0" w:color="auto"/>
              <w:bottom w:val="single" w:sz="12" w:space="0" w:color="auto"/>
            </w:tcBorders>
          </w:tcPr>
          <w:p w14:paraId="3322085A" w14:textId="77777777" w:rsidR="002C46E7" w:rsidRDefault="002C46E7" w:rsidP="00690D00">
            <w:pPr>
              <w:tabs>
                <w:tab w:val="num" w:pos="1440"/>
              </w:tabs>
              <w:spacing w:before="120"/>
              <w:jc w:val="center"/>
              <w:rPr>
                <w:sz w:val="20"/>
                <w:szCs w:val="20"/>
              </w:rPr>
            </w:pPr>
            <w:r>
              <w:rPr>
                <w:sz w:val="20"/>
                <w:szCs w:val="20"/>
              </w:rPr>
              <w:t>100%</w:t>
            </w:r>
          </w:p>
        </w:tc>
        <w:tc>
          <w:tcPr>
            <w:tcW w:w="964" w:type="dxa"/>
            <w:tcBorders>
              <w:top w:val="single" w:sz="12" w:space="0" w:color="auto"/>
              <w:bottom w:val="single" w:sz="12" w:space="0" w:color="auto"/>
            </w:tcBorders>
          </w:tcPr>
          <w:p w14:paraId="3BA736D2" w14:textId="77777777" w:rsidR="002C46E7" w:rsidRPr="006017AE" w:rsidRDefault="002C46E7" w:rsidP="00690D00">
            <w:pPr>
              <w:tabs>
                <w:tab w:val="num" w:pos="1440"/>
              </w:tabs>
              <w:spacing w:before="120"/>
              <w:jc w:val="center"/>
              <w:rPr>
                <w:color w:val="00B050"/>
                <w:sz w:val="20"/>
                <w:szCs w:val="20"/>
              </w:rPr>
            </w:pPr>
            <w:r>
              <w:rPr>
                <w:sz w:val="20"/>
                <w:szCs w:val="20"/>
              </w:rPr>
              <w:t>100%</w:t>
            </w:r>
          </w:p>
        </w:tc>
        <w:tc>
          <w:tcPr>
            <w:tcW w:w="999" w:type="dxa"/>
            <w:tcBorders>
              <w:top w:val="single" w:sz="12" w:space="0" w:color="auto"/>
              <w:bottom w:val="single" w:sz="12" w:space="0" w:color="auto"/>
              <w:right w:val="single" w:sz="12" w:space="0" w:color="auto"/>
            </w:tcBorders>
          </w:tcPr>
          <w:p w14:paraId="18EEE3C5" w14:textId="77777777" w:rsidR="002C46E7" w:rsidRPr="006017AE" w:rsidRDefault="002C46E7" w:rsidP="00690D00">
            <w:pPr>
              <w:tabs>
                <w:tab w:val="num" w:pos="1440"/>
              </w:tabs>
              <w:spacing w:before="120"/>
              <w:jc w:val="center"/>
              <w:rPr>
                <w:color w:val="00B050"/>
                <w:sz w:val="20"/>
                <w:szCs w:val="20"/>
              </w:rPr>
            </w:pPr>
            <w:r>
              <w:rPr>
                <w:sz w:val="20"/>
                <w:szCs w:val="20"/>
              </w:rPr>
              <w:t>96.67%</w:t>
            </w:r>
          </w:p>
        </w:tc>
      </w:tr>
    </w:tbl>
    <w:p w14:paraId="557502CA" w14:textId="77777777" w:rsidR="002C46E7" w:rsidRPr="00707A4A" w:rsidRDefault="002C46E7" w:rsidP="002C46E7">
      <w:pPr>
        <w:tabs>
          <w:tab w:val="num" w:pos="1440"/>
        </w:tabs>
        <w:spacing w:before="120"/>
        <w:rPr>
          <w:lang w:eastAsia="zh-CN"/>
        </w:rPr>
      </w:pPr>
      <w:r>
        <w:t xml:space="preserve">It can be concluded that the PDCCH blocking can be greatly reduced with the introduction of PDCCH repetition and fast feedback. </w:t>
      </w:r>
      <w:r w:rsidRPr="00CA5A10">
        <w:t>If both compact D</w:t>
      </w:r>
      <w:r>
        <w:t>CI and PDCCH repetition are</w:t>
      </w:r>
      <w:r w:rsidRPr="00CA5A10">
        <w:t xml:space="preserve"> supported simultaneously</w:t>
      </w:r>
      <w:r>
        <w:t>, the PDCCH blocking</w:t>
      </w:r>
      <w:r w:rsidRPr="00096EA0">
        <w:t xml:space="preserve"> </w:t>
      </w:r>
      <w:r>
        <w:t>will be decreased even</w:t>
      </w:r>
      <w:r w:rsidRPr="00096EA0">
        <w:t xml:space="preserve"> further</w:t>
      </w:r>
      <w:r>
        <w:t>.</w:t>
      </w:r>
      <w:r w:rsidRPr="00096EA0">
        <w:t xml:space="preserve"> </w:t>
      </w:r>
      <w:r>
        <w:t>For 20 configured users, the blocking rate is e</w:t>
      </w:r>
      <w:r w:rsidRPr="00A14589">
        <w:t>liminated</w:t>
      </w:r>
      <w:r>
        <w:t xml:space="preserve"> and even for 30 users </w:t>
      </w:r>
      <w:r w:rsidRPr="00C43683">
        <w:t>96.67%</w:t>
      </w:r>
      <w:r w:rsidRPr="00A14589">
        <w:t xml:space="preserve"> could</w:t>
      </w:r>
      <w:r w:rsidRPr="00C43683">
        <w:t xml:space="preserve"> </w:t>
      </w:r>
      <w:r>
        <w:t xml:space="preserve">satisfy </w:t>
      </w:r>
      <w:r w:rsidRPr="007A4B10">
        <w:t xml:space="preserve">the latency and </w:t>
      </w:r>
      <w:r>
        <w:t>reliability requirement.</w:t>
      </w:r>
    </w:p>
    <w:p w14:paraId="04F8D0C2" w14:textId="77777777" w:rsidR="002C46E7" w:rsidRPr="005F20C2" w:rsidRDefault="002C46E7" w:rsidP="002C46E7">
      <w:pPr>
        <w:tabs>
          <w:tab w:val="num" w:pos="1440"/>
        </w:tabs>
        <w:rPr>
          <w:b/>
          <w:i/>
          <w:u w:val="single"/>
        </w:rPr>
      </w:pPr>
      <w:r w:rsidRPr="00436CDC">
        <w:rPr>
          <w:b/>
          <w:i/>
        </w:rPr>
        <w:t>Observation 4:</w:t>
      </w:r>
      <w:r w:rsidRPr="005F20C2">
        <w:rPr>
          <w:b/>
          <w:i/>
        </w:rPr>
        <w:t xml:space="preserve"> When using PDCCH repetition with fast feedback, the PDCCH blocking rate is decreased significantly.</w:t>
      </w:r>
    </w:p>
    <w:p w14:paraId="586D5FFE" w14:textId="77777777" w:rsidR="002C46E7" w:rsidRPr="005F20C2" w:rsidRDefault="002C46E7" w:rsidP="002C46E7">
      <w:pPr>
        <w:pStyle w:val="afa"/>
        <w:numPr>
          <w:ilvl w:val="0"/>
          <w:numId w:val="51"/>
        </w:numPr>
        <w:autoSpaceDE w:val="0"/>
        <w:autoSpaceDN w:val="0"/>
        <w:adjustRightInd w:val="0"/>
        <w:snapToGrid w:val="0"/>
        <w:spacing w:after="120"/>
        <w:ind w:left="714" w:hanging="357"/>
        <w:jc w:val="both"/>
        <w:rPr>
          <w:rFonts w:ascii="Times New Roman" w:hAnsi="Times New Roman" w:cs="Times New Roman"/>
          <w:b/>
          <w:i/>
        </w:rPr>
      </w:pPr>
      <w:r w:rsidRPr="005F20C2">
        <w:rPr>
          <w:rFonts w:ascii="Times New Roman" w:hAnsi="Times New Roman" w:cs="Times New Roman"/>
          <w:b/>
          <w:i/>
        </w:rPr>
        <w:t>In the simulations the packet blocking rate was</w:t>
      </w:r>
    </w:p>
    <w:p w14:paraId="770871FB" w14:textId="77777777" w:rsidR="002C46E7" w:rsidRPr="005F20C2" w:rsidRDefault="002C46E7" w:rsidP="002C46E7">
      <w:pPr>
        <w:pStyle w:val="afa"/>
        <w:numPr>
          <w:ilvl w:val="1"/>
          <w:numId w:val="51"/>
        </w:numPr>
        <w:autoSpaceDE w:val="0"/>
        <w:autoSpaceDN w:val="0"/>
        <w:adjustRightInd w:val="0"/>
        <w:snapToGrid w:val="0"/>
        <w:jc w:val="both"/>
        <w:rPr>
          <w:rFonts w:ascii="Times New Roman" w:hAnsi="Times New Roman" w:cs="Times New Roman"/>
          <w:b/>
          <w:i/>
        </w:rPr>
      </w:pPr>
      <w:r w:rsidRPr="005F20C2">
        <w:rPr>
          <w:rFonts w:ascii="Times New Roman" w:hAnsi="Times New Roman" w:cs="Times New Roman"/>
          <w:b/>
          <w:i/>
        </w:rPr>
        <w:t>Eliminated, for 10 configured users</w:t>
      </w:r>
    </w:p>
    <w:p w14:paraId="1A099ACE" w14:textId="77777777" w:rsidR="002C46E7" w:rsidRPr="005F20C2" w:rsidRDefault="002C46E7" w:rsidP="002C46E7">
      <w:pPr>
        <w:pStyle w:val="afa"/>
        <w:numPr>
          <w:ilvl w:val="1"/>
          <w:numId w:val="51"/>
        </w:numPr>
        <w:autoSpaceDE w:val="0"/>
        <w:autoSpaceDN w:val="0"/>
        <w:adjustRightInd w:val="0"/>
        <w:snapToGrid w:val="0"/>
        <w:jc w:val="both"/>
        <w:rPr>
          <w:rFonts w:ascii="Times New Roman" w:hAnsi="Times New Roman" w:cs="Times New Roman"/>
          <w:b/>
          <w:i/>
        </w:rPr>
      </w:pPr>
      <w:r w:rsidRPr="005F20C2">
        <w:rPr>
          <w:rFonts w:ascii="Times New Roman" w:hAnsi="Times New Roman" w:cs="Times New Roman"/>
          <w:b/>
          <w:i/>
        </w:rPr>
        <w:t>Reduced to approximately 10%, for 20 configured users</w:t>
      </w:r>
    </w:p>
    <w:p w14:paraId="7D84849C" w14:textId="77777777" w:rsidR="002C46E7" w:rsidRPr="005F20C2" w:rsidRDefault="002C46E7" w:rsidP="002C46E7">
      <w:pPr>
        <w:pStyle w:val="afa"/>
        <w:numPr>
          <w:ilvl w:val="1"/>
          <w:numId w:val="51"/>
        </w:numPr>
        <w:autoSpaceDE w:val="0"/>
        <w:autoSpaceDN w:val="0"/>
        <w:adjustRightInd w:val="0"/>
        <w:snapToGrid w:val="0"/>
        <w:spacing w:after="120"/>
        <w:ind w:left="1434" w:hanging="357"/>
        <w:jc w:val="both"/>
        <w:rPr>
          <w:rFonts w:ascii="Times New Roman" w:hAnsi="Times New Roman" w:cs="Times New Roman"/>
          <w:b/>
          <w:i/>
        </w:rPr>
      </w:pPr>
      <w:r w:rsidRPr="005F20C2">
        <w:rPr>
          <w:rFonts w:ascii="Times New Roman" w:hAnsi="Times New Roman" w:cs="Times New Roman"/>
          <w:b/>
          <w:i/>
        </w:rPr>
        <w:t xml:space="preserve">Reduced to approximately </w:t>
      </w:r>
      <w:r>
        <w:rPr>
          <w:rFonts w:ascii="Times New Roman" w:hAnsi="Times New Roman" w:cs="Times New Roman"/>
          <w:b/>
          <w:i/>
        </w:rPr>
        <w:t>2</w:t>
      </w:r>
      <w:r w:rsidRPr="005F20C2">
        <w:rPr>
          <w:rFonts w:ascii="Times New Roman" w:hAnsi="Times New Roman" w:cs="Times New Roman"/>
          <w:b/>
          <w:i/>
        </w:rPr>
        <w:t>0%, for 30 configured users</w:t>
      </w:r>
    </w:p>
    <w:p w14:paraId="5FE04237" w14:textId="77777777" w:rsidR="002C46E7" w:rsidRPr="007753E3" w:rsidRDefault="002C46E7" w:rsidP="002C46E7">
      <w:pPr>
        <w:tabs>
          <w:tab w:val="num" w:pos="1440"/>
        </w:tabs>
        <w:rPr>
          <w:b/>
          <w:i/>
          <w:u w:val="single"/>
        </w:rPr>
      </w:pPr>
      <w:r w:rsidRPr="00436CDC">
        <w:rPr>
          <w:b/>
          <w:i/>
        </w:rPr>
        <w:t xml:space="preserve">Observation 5: </w:t>
      </w:r>
      <w:r w:rsidRPr="007753E3">
        <w:rPr>
          <w:b/>
          <w:i/>
        </w:rPr>
        <w:t xml:space="preserve">When supporting PDCCH repetition and compact DCI simultaneously, PDCCH blocking probability will be decreased further. </w:t>
      </w:r>
    </w:p>
    <w:p w14:paraId="39592766" w14:textId="77777777" w:rsidR="002C46E7" w:rsidRPr="007753E3" w:rsidRDefault="002C46E7" w:rsidP="002C46E7">
      <w:pPr>
        <w:pStyle w:val="afa"/>
        <w:numPr>
          <w:ilvl w:val="0"/>
          <w:numId w:val="51"/>
        </w:numPr>
        <w:autoSpaceDE w:val="0"/>
        <w:autoSpaceDN w:val="0"/>
        <w:adjustRightInd w:val="0"/>
        <w:snapToGrid w:val="0"/>
        <w:spacing w:after="120"/>
        <w:ind w:left="714" w:hanging="357"/>
        <w:jc w:val="both"/>
        <w:rPr>
          <w:rFonts w:ascii="Times New Roman" w:hAnsi="Times New Roman" w:cs="Times New Roman"/>
          <w:b/>
          <w:i/>
        </w:rPr>
      </w:pPr>
      <w:r w:rsidRPr="007753E3">
        <w:rPr>
          <w:rFonts w:ascii="Times New Roman" w:hAnsi="Times New Roman" w:cs="Times New Roman"/>
          <w:b/>
          <w:i/>
        </w:rPr>
        <w:t>In the simulations the packet blocking rate was</w:t>
      </w:r>
    </w:p>
    <w:p w14:paraId="2C4951B7" w14:textId="77777777" w:rsidR="002C46E7" w:rsidRPr="007753E3" w:rsidRDefault="002C46E7" w:rsidP="002C46E7">
      <w:pPr>
        <w:pStyle w:val="afa"/>
        <w:numPr>
          <w:ilvl w:val="1"/>
          <w:numId w:val="51"/>
        </w:numPr>
        <w:autoSpaceDE w:val="0"/>
        <w:autoSpaceDN w:val="0"/>
        <w:adjustRightInd w:val="0"/>
        <w:snapToGrid w:val="0"/>
        <w:jc w:val="both"/>
        <w:rPr>
          <w:rFonts w:ascii="Times New Roman" w:hAnsi="Times New Roman" w:cs="Times New Roman"/>
          <w:b/>
          <w:i/>
        </w:rPr>
      </w:pPr>
      <w:r w:rsidRPr="007753E3">
        <w:rPr>
          <w:rFonts w:ascii="Times New Roman" w:hAnsi="Times New Roman" w:cs="Times New Roman"/>
          <w:b/>
          <w:i/>
        </w:rPr>
        <w:t>Eliminated, for 10 configured users</w:t>
      </w:r>
    </w:p>
    <w:p w14:paraId="13D0B545" w14:textId="77777777" w:rsidR="002C46E7" w:rsidRPr="007753E3" w:rsidRDefault="002C46E7" w:rsidP="002C46E7">
      <w:pPr>
        <w:pStyle w:val="afa"/>
        <w:numPr>
          <w:ilvl w:val="1"/>
          <w:numId w:val="51"/>
        </w:numPr>
        <w:autoSpaceDE w:val="0"/>
        <w:autoSpaceDN w:val="0"/>
        <w:adjustRightInd w:val="0"/>
        <w:snapToGrid w:val="0"/>
        <w:jc w:val="both"/>
        <w:rPr>
          <w:rFonts w:ascii="Times New Roman" w:hAnsi="Times New Roman" w:cs="Times New Roman"/>
          <w:b/>
          <w:i/>
        </w:rPr>
      </w:pPr>
      <w:r w:rsidRPr="007753E3">
        <w:rPr>
          <w:rFonts w:ascii="Times New Roman" w:hAnsi="Times New Roman" w:cs="Times New Roman"/>
          <w:b/>
          <w:i/>
        </w:rPr>
        <w:t xml:space="preserve">Eliminated, for </w:t>
      </w:r>
      <w:r>
        <w:rPr>
          <w:rFonts w:ascii="Times New Roman" w:hAnsi="Times New Roman" w:cs="Times New Roman"/>
          <w:b/>
          <w:i/>
        </w:rPr>
        <w:t>2</w:t>
      </w:r>
      <w:r w:rsidRPr="007753E3">
        <w:rPr>
          <w:rFonts w:ascii="Times New Roman" w:hAnsi="Times New Roman" w:cs="Times New Roman"/>
          <w:b/>
          <w:i/>
        </w:rPr>
        <w:t>0 configured users</w:t>
      </w:r>
    </w:p>
    <w:p w14:paraId="48C6DF19" w14:textId="77777777" w:rsidR="002C46E7" w:rsidRPr="007753E3" w:rsidRDefault="002C46E7" w:rsidP="002C46E7">
      <w:pPr>
        <w:pStyle w:val="afa"/>
        <w:numPr>
          <w:ilvl w:val="1"/>
          <w:numId w:val="51"/>
        </w:numPr>
        <w:autoSpaceDE w:val="0"/>
        <w:autoSpaceDN w:val="0"/>
        <w:adjustRightInd w:val="0"/>
        <w:snapToGrid w:val="0"/>
        <w:spacing w:after="120"/>
        <w:ind w:left="1434" w:hanging="357"/>
        <w:jc w:val="both"/>
        <w:rPr>
          <w:rFonts w:ascii="Times New Roman" w:hAnsi="Times New Roman" w:cs="Times New Roman"/>
          <w:b/>
          <w:i/>
        </w:rPr>
      </w:pPr>
      <w:r w:rsidRPr="007753E3">
        <w:rPr>
          <w:rFonts w:ascii="Times New Roman" w:hAnsi="Times New Roman" w:cs="Times New Roman"/>
          <w:b/>
          <w:i/>
        </w:rPr>
        <w:t>Reduced to approximately 4%, for 30 configured users</w:t>
      </w:r>
    </w:p>
    <w:p w14:paraId="1A6A8A3B" w14:textId="739ECB0C" w:rsidR="002C46E7" w:rsidRPr="00FA5C8B" w:rsidRDefault="002C46E7" w:rsidP="00914AA6">
      <w:pPr>
        <w:tabs>
          <w:tab w:val="num" w:pos="1440"/>
        </w:tabs>
        <w:spacing w:before="120" w:after="240"/>
        <w:rPr>
          <w:u w:val="single"/>
        </w:rPr>
      </w:pPr>
      <w:r w:rsidRPr="0048070E">
        <w:rPr>
          <w:b/>
        </w:rPr>
        <w:t xml:space="preserve">Proposal </w:t>
      </w:r>
      <w:r w:rsidR="00C801DE">
        <w:rPr>
          <w:b/>
          <w:lang w:eastAsia="zh-CN"/>
        </w:rPr>
        <w:t>3</w:t>
      </w:r>
      <w:r w:rsidRPr="0048070E">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48070E">
        <w:rPr>
          <w:b/>
        </w:rPr>
        <w:t>.</w:t>
      </w:r>
      <w:r w:rsidRPr="0048070E">
        <w:rPr>
          <w:b/>
          <w:u w:val="single"/>
        </w:rPr>
        <w:t xml:space="preserve"> </w:t>
      </w:r>
    </w:p>
    <w:p w14:paraId="00F2565C" w14:textId="77777777" w:rsidR="007F5FBF" w:rsidRDefault="00FE37C3" w:rsidP="00FA5C8B">
      <w:pPr>
        <w:pStyle w:val="1"/>
        <w:tabs>
          <w:tab w:val="clear" w:pos="3268"/>
          <w:tab w:val="num" w:pos="2836"/>
        </w:tabs>
        <w:ind w:left="284" w:hanging="284"/>
      </w:pPr>
      <w:r>
        <w:t>PUSCH</w:t>
      </w:r>
      <w:r w:rsidR="00707A4A">
        <w:rPr>
          <w:rFonts w:hint="eastAsia"/>
        </w:rPr>
        <w:t xml:space="preserve"> Enhancements</w:t>
      </w:r>
    </w:p>
    <w:p w14:paraId="6BE7A7FA" w14:textId="77777777" w:rsidR="008A6F71" w:rsidRPr="00B55766" w:rsidRDefault="008A6F71" w:rsidP="008A6F71">
      <w:pPr>
        <w:pStyle w:val="2"/>
        <w:tabs>
          <w:tab w:val="clear" w:pos="2703"/>
          <w:tab w:val="num" w:pos="2127"/>
        </w:tabs>
        <w:ind w:left="567"/>
        <w:rPr>
          <w:lang w:val="en-GB" w:eastAsia="zh-CN"/>
        </w:rPr>
      </w:pPr>
      <w:r>
        <w:rPr>
          <w:lang w:val="en-GB" w:eastAsia="zh-CN"/>
        </w:rPr>
        <w:t>Mini-slot re</w:t>
      </w:r>
      <w:r>
        <w:rPr>
          <w:rFonts w:hint="eastAsia"/>
          <w:lang w:val="en-GB" w:eastAsia="zh-CN"/>
        </w:rPr>
        <w:t>petitions within a slot</w:t>
      </w:r>
    </w:p>
    <w:p w14:paraId="31240BE2" w14:textId="1ABA8F33" w:rsidR="002D24C3" w:rsidRDefault="002D24C3" w:rsidP="002D24C3">
      <w:pPr>
        <w:rPr>
          <w:lang w:val="en-GB" w:eastAsia="zh-CN"/>
        </w:rPr>
      </w:pPr>
      <w:r w:rsidRPr="006946D3">
        <w:rPr>
          <w:lang w:val="en-GB" w:eastAsia="zh-CN"/>
        </w:rPr>
        <w:t xml:space="preserve">In </w:t>
      </w:r>
      <w:r w:rsidR="00225348">
        <w:rPr>
          <w:lang w:val="en-GB" w:eastAsia="zh-CN"/>
        </w:rPr>
        <w:t>Rel-</w:t>
      </w:r>
      <w:r w:rsidRPr="006946D3">
        <w:rPr>
          <w:lang w:val="en-GB" w:eastAsia="zh-CN"/>
        </w:rPr>
        <w:t>15,</w:t>
      </w:r>
      <w:r>
        <w:rPr>
          <w:lang w:val="en-GB" w:eastAsia="zh-CN"/>
        </w:rPr>
        <w:t xml:space="preserve"> the</w:t>
      </w:r>
      <w:r w:rsidRPr="006946D3">
        <w:rPr>
          <w:lang w:val="en-GB" w:eastAsia="zh-CN"/>
        </w:rPr>
        <w:t xml:space="preserve"> slot-based aggregation/repetition is supported for grant based/grant-free PUSCH transmission to achieve higher reliability, where one TB can be repeatedly transmitted over consecutive slots</w:t>
      </w:r>
      <w:r w:rsidR="00302C51">
        <w:rPr>
          <w:lang w:val="en-GB" w:eastAsia="zh-CN"/>
        </w:rPr>
        <w:t xml:space="preserve"> using the same time-frequency resource</w:t>
      </w:r>
      <w:r>
        <w:rPr>
          <w:lang w:val="en-GB" w:eastAsia="zh-CN"/>
        </w:rPr>
        <w:t>.</w:t>
      </w:r>
      <w:r w:rsidR="00DB6733">
        <w:rPr>
          <w:lang w:val="en-GB" w:eastAsia="zh-CN"/>
        </w:rPr>
        <w:t xml:space="preserve"> However, f</w:t>
      </w:r>
      <w:r>
        <w:rPr>
          <w:lang w:val="en-GB" w:eastAsia="zh-CN"/>
        </w:rPr>
        <w:t xml:space="preserve">or URLLC, a PUSCH with length of a few symbols (i.e. mini-slot PUSCH) may be more suitable in some cases due to stringent latency requirements. However, </w:t>
      </w:r>
      <w:r w:rsidR="00BD0105">
        <w:rPr>
          <w:lang w:val="en-GB" w:eastAsia="zh-CN"/>
        </w:rPr>
        <w:t>with</w:t>
      </w:r>
      <w:r>
        <w:rPr>
          <w:lang w:val="en-GB" w:eastAsia="zh-CN"/>
        </w:rPr>
        <w:t xml:space="preserve"> the slot-based repetition scheme, only one </w:t>
      </w:r>
      <w:r w:rsidR="005D450A">
        <w:rPr>
          <w:lang w:val="en-GB" w:eastAsia="zh-CN"/>
        </w:rPr>
        <w:t xml:space="preserve">mini-slot based </w:t>
      </w:r>
      <w:r>
        <w:rPr>
          <w:lang w:val="en-GB" w:eastAsia="zh-CN"/>
        </w:rPr>
        <w:t xml:space="preserve">PUSCH </w:t>
      </w:r>
      <w:r w:rsidR="001C2BC6">
        <w:rPr>
          <w:lang w:val="en-GB" w:eastAsia="zh-CN"/>
        </w:rPr>
        <w:t xml:space="preserve">repetition </w:t>
      </w:r>
      <w:r>
        <w:rPr>
          <w:lang w:val="en-GB" w:eastAsia="zh-CN"/>
        </w:rPr>
        <w:t>is al</w:t>
      </w:r>
      <w:r w:rsidR="005B2F91">
        <w:rPr>
          <w:lang w:val="en-GB" w:eastAsia="zh-CN"/>
        </w:rPr>
        <w:t>lowed to be transmitted within per</w:t>
      </w:r>
      <w:r>
        <w:rPr>
          <w:lang w:val="en-GB" w:eastAsia="zh-CN"/>
        </w:rPr>
        <w:t xml:space="preserve"> slot</w:t>
      </w:r>
      <w:r w:rsidR="00F45D6B">
        <w:rPr>
          <w:lang w:val="en-GB" w:eastAsia="zh-CN"/>
        </w:rPr>
        <w:t xml:space="preserve">, thus the </w:t>
      </w:r>
      <w:r w:rsidR="001801C0">
        <w:rPr>
          <w:lang w:val="en-GB" w:eastAsia="zh-CN"/>
        </w:rPr>
        <w:t xml:space="preserve">multiple </w:t>
      </w:r>
      <w:r w:rsidR="00F45D6B">
        <w:rPr>
          <w:lang w:val="en-GB" w:eastAsia="zh-CN"/>
        </w:rPr>
        <w:t>repetitions are assigned on multiple slots with a non-contiguous manner</w:t>
      </w:r>
      <w:r w:rsidRPr="006946D3">
        <w:rPr>
          <w:lang w:val="en-GB" w:eastAsia="zh-CN"/>
        </w:rPr>
        <w:t xml:space="preserve">. This may potentially impact latency since there is </w:t>
      </w:r>
      <w:r>
        <w:rPr>
          <w:lang w:val="en-GB" w:eastAsia="zh-CN"/>
        </w:rPr>
        <w:t xml:space="preserve">the </w:t>
      </w:r>
      <w:r w:rsidRPr="006946D3">
        <w:rPr>
          <w:lang w:val="en-GB" w:eastAsia="zh-CN"/>
        </w:rPr>
        <w:t>gap</w:t>
      </w:r>
      <w:r>
        <w:rPr>
          <w:lang w:val="en-GB" w:eastAsia="zh-CN"/>
        </w:rPr>
        <w:t xml:space="preserve"> of one slot</w:t>
      </w:r>
      <w:r w:rsidRPr="006946D3">
        <w:rPr>
          <w:lang w:val="en-GB" w:eastAsia="zh-CN"/>
        </w:rPr>
        <w:t xml:space="preserve"> between two adjacent mini-slot</w:t>
      </w:r>
      <w:r>
        <w:rPr>
          <w:lang w:val="en-GB" w:eastAsia="zh-CN"/>
        </w:rPr>
        <w:t xml:space="preserve"> PUSCH</w:t>
      </w:r>
      <w:r w:rsidRPr="006946D3">
        <w:rPr>
          <w:lang w:val="en-GB" w:eastAsia="zh-CN"/>
        </w:rPr>
        <w:t xml:space="preserve"> repetitions. </w:t>
      </w:r>
    </w:p>
    <w:p w14:paraId="7A1C325C" w14:textId="127A5A1B" w:rsidR="0014133B" w:rsidRDefault="002D24C3" w:rsidP="002D24C3">
      <w:pPr>
        <w:rPr>
          <w:lang w:val="en-GB" w:eastAsia="zh-CN"/>
        </w:rPr>
      </w:pPr>
      <w:r>
        <w:rPr>
          <w:lang w:val="en-GB" w:eastAsia="zh-CN"/>
        </w:rPr>
        <w:t xml:space="preserve">To enhance the latency performance in </w:t>
      </w:r>
      <w:r w:rsidR="005B2F91">
        <w:rPr>
          <w:lang w:val="en-GB" w:eastAsia="zh-CN"/>
        </w:rPr>
        <w:t>Rel-</w:t>
      </w:r>
      <w:r>
        <w:rPr>
          <w:lang w:val="en-GB" w:eastAsia="zh-CN"/>
        </w:rPr>
        <w:t>16, mini-slot based repetition</w:t>
      </w:r>
      <w:r w:rsidR="005B2F91">
        <w:rPr>
          <w:lang w:val="en-GB" w:eastAsia="zh-CN"/>
        </w:rPr>
        <w:t>s</w:t>
      </w:r>
      <w:r>
        <w:rPr>
          <w:lang w:val="en-GB" w:eastAsia="zh-CN"/>
        </w:rPr>
        <w:t xml:space="preserve"> within a slot should be supported for </w:t>
      </w:r>
      <w:r w:rsidR="0014133B">
        <w:rPr>
          <w:lang w:val="en-GB" w:eastAsia="zh-CN"/>
        </w:rPr>
        <w:t>providing more opportunities within a slot to deliver a packet in a timely manner</w:t>
      </w:r>
      <w:r>
        <w:rPr>
          <w:lang w:val="en-GB" w:eastAsia="zh-CN"/>
        </w:rPr>
        <w:t xml:space="preserve">. </w:t>
      </w:r>
    </w:p>
    <w:p w14:paraId="4EE8B3A5" w14:textId="690CAF0F" w:rsidR="002D24C3" w:rsidRDefault="0014133B" w:rsidP="002D24C3">
      <w:pPr>
        <w:rPr>
          <w:lang w:val="en-GB" w:eastAsia="zh-CN"/>
        </w:rPr>
      </w:pPr>
      <w:r>
        <w:rPr>
          <w:lang w:val="en-GB" w:eastAsia="zh-CN"/>
        </w:rPr>
        <w:t xml:space="preserve">To support mini-slot based repetition/retransmission, </w:t>
      </w:r>
      <w:r w:rsidR="002D24C3">
        <w:rPr>
          <w:lang w:val="en-GB" w:eastAsia="zh-CN"/>
        </w:rPr>
        <w:t>a couple of issues need to be further studied.</w:t>
      </w:r>
    </w:p>
    <w:p w14:paraId="504092EA" w14:textId="79293599" w:rsidR="00775D50" w:rsidRDefault="00E85E85" w:rsidP="002D24C3">
      <w:pPr>
        <w:rPr>
          <w:lang w:val="en-GB" w:eastAsia="zh-CN"/>
        </w:rPr>
      </w:pPr>
      <w:r>
        <w:rPr>
          <w:b/>
          <w:u w:val="single"/>
          <w:lang w:val="en-GB" w:eastAsia="zh-CN"/>
        </w:rPr>
        <w:t>Slot boundary crossing</w:t>
      </w:r>
    </w:p>
    <w:p w14:paraId="5850E9E8" w14:textId="77777777" w:rsidR="00394722" w:rsidRDefault="00394722" w:rsidP="002D24C3">
      <w:pPr>
        <w:rPr>
          <w:lang w:val="en-GB" w:eastAsia="zh-CN"/>
        </w:rPr>
      </w:pPr>
      <w:r>
        <w:rPr>
          <w:lang w:val="en-GB" w:eastAsia="zh-CN"/>
        </w:rPr>
        <w:t xml:space="preserve">One issue is whether the </w:t>
      </w:r>
      <w:r w:rsidR="00880430">
        <w:rPr>
          <w:lang w:val="en-GB" w:eastAsia="zh-CN"/>
        </w:rPr>
        <w:t>total duration of the</w:t>
      </w:r>
      <w:r>
        <w:rPr>
          <w:lang w:val="en-GB" w:eastAsia="zh-CN"/>
        </w:rPr>
        <w:t xml:space="preserve"> mini-slot repetitions </w:t>
      </w:r>
      <w:r w:rsidR="00880430">
        <w:rPr>
          <w:lang w:val="en-GB" w:eastAsia="zh-CN"/>
        </w:rPr>
        <w:t xml:space="preserve">should be limited within one slot or </w:t>
      </w:r>
      <w:r w:rsidR="00DD1AF0">
        <w:rPr>
          <w:lang w:val="en-GB" w:eastAsia="zh-CN"/>
        </w:rPr>
        <w:t xml:space="preserve">can cross slot boundary. </w:t>
      </w:r>
      <w:r w:rsidR="006C657A">
        <w:rPr>
          <w:lang w:eastAsia="zh-CN"/>
        </w:rPr>
        <w:t xml:space="preserve">When mini-slot based repetition within a slot is introduced, </w:t>
      </w:r>
      <w:r w:rsidR="006C657A">
        <w:rPr>
          <w:lang w:val="en-GB" w:eastAsia="zh-CN"/>
        </w:rPr>
        <w:t xml:space="preserve">it is possible </w:t>
      </w:r>
      <w:r w:rsidR="000D2DC1">
        <w:rPr>
          <w:lang w:val="en-GB" w:eastAsia="zh-CN"/>
        </w:rPr>
        <w:t>that</w:t>
      </w:r>
      <w:r w:rsidR="00DD1AF0">
        <w:rPr>
          <w:lang w:val="en-GB" w:eastAsia="zh-CN"/>
        </w:rPr>
        <w:t xml:space="preserve"> the total </w:t>
      </w:r>
      <w:r w:rsidR="00DD1AF0">
        <w:rPr>
          <w:lang w:val="en-GB" w:eastAsia="zh-CN"/>
        </w:rPr>
        <w:lastRenderedPageBreak/>
        <w:t xml:space="preserve">length of the repetitions </w:t>
      </w:r>
      <w:r w:rsidR="000D2DC1">
        <w:rPr>
          <w:lang w:val="en-GB" w:eastAsia="zh-CN"/>
        </w:rPr>
        <w:t xml:space="preserve">is longer than a slot when the mini-slot length is larger than 1 symbol. </w:t>
      </w:r>
      <w:r w:rsidR="00FF3694">
        <w:rPr>
          <w:lang w:val="en-GB" w:eastAsia="zh-CN"/>
        </w:rPr>
        <w:t xml:space="preserve">Therefore, it needs to be discussed whether the total duration of the mini-slot repetitions should be limited within one slot or can cross slot boundary. </w:t>
      </w:r>
      <w:r w:rsidR="0077591F">
        <w:rPr>
          <w:lang w:val="en-GB" w:eastAsia="zh-CN"/>
        </w:rPr>
        <w:t xml:space="preserve">To guarantee the repetition number, the remaining repetitions should be allowed to be postponed to the next slot </w:t>
      </w:r>
      <w:r w:rsidR="00D54A9A">
        <w:rPr>
          <w:lang w:val="en-GB" w:eastAsia="zh-CN"/>
        </w:rPr>
        <w:t xml:space="preserve">instead of </w:t>
      </w:r>
      <w:r w:rsidR="00FF3694">
        <w:rPr>
          <w:lang w:val="en-GB" w:eastAsia="zh-CN"/>
        </w:rPr>
        <w:t xml:space="preserve">being </w:t>
      </w:r>
      <w:r w:rsidR="00D54A9A">
        <w:rPr>
          <w:lang w:val="en-GB" w:eastAsia="zh-CN"/>
        </w:rPr>
        <w:t xml:space="preserve">dropped </w:t>
      </w:r>
      <w:r w:rsidR="0077591F">
        <w:rPr>
          <w:lang w:val="en-GB" w:eastAsia="zh-CN"/>
        </w:rPr>
        <w:t>if one slot cannot accommodate all repetitions.</w:t>
      </w:r>
    </w:p>
    <w:p w14:paraId="332A4D63" w14:textId="3CFA2305" w:rsidR="00330FD6" w:rsidRDefault="00394722" w:rsidP="002D24C3">
      <w:pPr>
        <w:rPr>
          <w:lang w:val="en-GB" w:eastAsia="zh-CN"/>
        </w:rPr>
      </w:pPr>
      <w:r>
        <w:rPr>
          <w:lang w:val="en-GB" w:eastAsia="zh-CN"/>
        </w:rPr>
        <w:t>Another</w:t>
      </w:r>
      <w:r w:rsidR="002D24C3" w:rsidRPr="00DE3FA8">
        <w:rPr>
          <w:lang w:val="en-GB" w:eastAsia="zh-CN"/>
        </w:rPr>
        <w:t xml:space="preserve"> issue is whether to allow </w:t>
      </w:r>
      <w:r w:rsidR="00880430">
        <w:rPr>
          <w:lang w:val="en-GB" w:eastAsia="zh-CN"/>
        </w:rPr>
        <w:t>one</w:t>
      </w:r>
      <w:r w:rsidR="000446AB">
        <w:rPr>
          <w:lang w:val="en-GB" w:eastAsia="zh-CN"/>
        </w:rPr>
        <w:t xml:space="preserve"> single</w:t>
      </w:r>
      <w:r w:rsidR="002D24C3" w:rsidRPr="00DE3FA8">
        <w:rPr>
          <w:lang w:val="en-GB" w:eastAsia="zh-CN"/>
        </w:rPr>
        <w:t xml:space="preserve"> mini-slot</w:t>
      </w:r>
      <w:r w:rsidR="003B2F82" w:rsidRPr="003B2F82">
        <w:rPr>
          <w:lang w:val="en-GB" w:eastAsia="zh-CN"/>
        </w:rPr>
        <w:t xml:space="preserve"> </w:t>
      </w:r>
      <w:r w:rsidR="003B2F82">
        <w:rPr>
          <w:lang w:val="en-GB" w:eastAsia="zh-CN"/>
        </w:rPr>
        <w:t>PUSCH</w:t>
      </w:r>
      <w:r w:rsidR="002D24C3" w:rsidRPr="00DE3FA8">
        <w:rPr>
          <w:lang w:val="en-GB" w:eastAsia="zh-CN"/>
        </w:rPr>
        <w:t xml:space="preserve"> to cross </w:t>
      </w:r>
      <w:r w:rsidR="002D24C3">
        <w:rPr>
          <w:lang w:val="en-GB" w:eastAsia="zh-CN"/>
        </w:rPr>
        <w:t xml:space="preserve">a </w:t>
      </w:r>
      <w:r w:rsidR="002D24C3" w:rsidRPr="00DE3FA8">
        <w:rPr>
          <w:lang w:val="en-GB" w:eastAsia="zh-CN"/>
        </w:rPr>
        <w:t xml:space="preserve">slot boundary in case the repetitions are not finished but the remaining </w:t>
      </w:r>
      <w:r w:rsidR="00770137">
        <w:rPr>
          <w:lang w:val="en-GB" w:eastAsia="zh-CN"/>
        </w:rPr>
        <w:t>symbols</w:t>
      </w:r>
      <w:r w:rsidR="002D24C3" w:rsidRPr="00DE3FA8">
        <w:rPr>
          <w:lang w:val="en-GB" w:eastAsia="zh-CN"/>
        </w:rPr>
        <w:t xml:space="preserve"> of the current slot cannot accommodate one mini-slot. If a mini-slot </w:t>
      </w:r>
      <w:r w:rsidR="002D24C3">
        <w:rPr>
          <w:lang w:val="en-GB" w:eastAsia="zh-CN"/>
        </w:rPr>
        <w:t xml:space="preserve">PUSCH </w:t>
      </w:r>
      <w:r w:rsidR="002D24C3" w:rsidRPr="00DE3FA8">
        <w:rPr>
          <w:lang w:val="en-GB" w:eastAsia="zh-CN"/>
        </w:rPr>
        <w:t xml:space="preserve">is allowed to cross </w:t>
      </w:r>
      <w:r w:rsidR="002D24C3">
        <w:rPr>
          <w:lang w:val="en-GB" w:eastAsia="zh-CN"/>
        </w:rPr>
        <w:t xml:space="preserve">the </w:t>
      </w:r>
      <w:r w:rsidR="002D24C3" w:rsidRPr="00DE3FA8">
        <w:rPr>
          <w:lang w:val="en-GB" w:eastAsia="zh-CN"/>
        </w:rPr>
        <w:t>slot boundary, it may cause interference to another UE on both slots. In addition, the scrambling for this mini-slot</w:t>
      </w:r>
      <w:r w:rsidR="002D24C3">
        <w:rPr>
          <w:lang w:val="en-GB" w:eastAsia="zh-CN"/>
        </w:rPr>
        <w:t xml:space="preserve"> </w:t>
      </w:r>
      <w:r w:rsidR="002D24C3" w:rsidRPr="00DE3FA8">
        <w:rPr>
          <w:lang w:val="en-GB" w:eastAsia="zh-CN"/>
        </w:rPr>
        <w:t xml:space="preserve">needs to be re-considered. </w:t>
      </w:r>
      <w:r w:rsidR="00AE2B9E">
        <w:rPr>
          <w:lang w:val="en-GB" w:eastAsia="zh-CN"/>
        </w:rPr>
        <w:t xml:space="preserve">Therefore, if one </w:t>
      </w:r>
      <w:r w:rsidR="00AA67DC">
        <w:rPr>
          <w:lang w:val="en-GB" w:eastAsia="zh-CN"/>
        </w:rPr>
        <w:t xml:space="preserve">mini-slot </w:t>
      </w:r>
      <w:r w:rsidR="00AE2B9E">
        <w:rPr>
          <w:lang w:val="en-GB" w:eastAsia="zh-CN"/>
        </w:rPr>
        <w:t>among</w:t>
      </w:r>
      <w:r w:rsidR="00AA67DC">
        <w:rPr>
          <w:lang w:val="en-GB" w:eastAsia="zh-CN"/>
        </w:rPr>
        <w:t xml:space="preserve"> multiple mini-slot repetitions are allocated to cross slot boundary, the UE should drop or postpone this mini-slot </w:t>
      </w:r>
      <w:r w:rsidR="000C20EA">
        <w:rPr>
          <w:lang w:val="en-GB" w:eastAsia="zh-CN"/>
        </w:rPr>
        <w:t xml:space="preserve">PUSCH </w:t>
      </w:r>
      <w:r w:rsidR="00AA67DC">
        <w:rPr>
          <w:lang w:val="en-GB" w:eastAsia="zh-CN"/>
        </w:rPr>
        <w:t>to the next slot.</w:t>
      </w:r>
      <w:r w:rsidR="00330FD6" w:rsidRPr="00330FD6">
        <w:rPr>
          <w:lang w:val="en-GB" w:eastAsia="zh-CN"/>
        </w:rPr>
        <w:t xml:space="preserve"> </w:t>
      </w:r>
      <w:r w:rsidR="00330FD6">
        <w:rPr>
          <w:lang w:val="en-GB" w:eastAsia="zh-CN"/>
        </w:rPr>
        <w:t>I</w:t>
      </w:r>
      <w:r w:rsidR="00330FD6" w:rsidRPr="00DE3FA8">
        <w:rPr>
          <w:lang w:val="en-GB" w:eastAsia="zh-CN"/>
        </w:rPr>
        <w:t>f it is postponed</w:t>
      </w:r>
      <w:r w:rsidR="00330FD6">
        <w:rPr>
          <w:lang w:val="en-GB" w:eastAsia="zh-CN"/>
        </w:rPr>
        <w:t>, t</w:t>
      </w:r>
      <w:r w:rsidR="00330FD6" w:rsidRPr="00DE3FA8">
        <w:rPr>
          <w:lang w:val="en-GB" w:eastAsia="zh-CN"/>
        </w:rPr>
        <w:t xml:space="preserve">he starting point of the mini-slot </w:t>
      </w:r>
      <w:r w:rsidR="00B53C94">
        <w:rPr>
          <w:lang w:val="en-GB" w:eastAsia="zh-CN"/>
        </w:rPr>
        <w:t xml:space="preserve">PUSCH </w:t>
      </w:r>
      <w:r w:rsidR="00330FD6" w:rsidRPr="00DE3FA8">
        <w:rPr>
          <w:lang w:val="en-GB" w:eastAsia="zh-CN"/>
        </w:rPr>
        <w:t xml:space="preserve">in the next slot </w:t>
      </w:r>
      <w:r w:rsidR="00330FD6">
        <w:rPr>
          <w:lang w:val="en-GB" w:eastAsia="zh-CN"/>
        </w:rPr>
        <w:t xml:space="preserve">should be further studied, e.g., the starting point can be the slot boundary of </w:t>
      </w:r>
      <w:r w:rsidR="00330FD6" w:rsidRPr="00DE3FA8">
        <w:rPr>
          <w:lang w:val="en-GB" w:eastAsia="zh-CN"/>
        </w:rPr>
        <w:t>the next slot</w:t>
      </w:r>
      <w:r w:rsidR="00330FD6">
        <w:rPr>
          <w:lang w:val="en-GB" w:eastAsia="zh-CN"/>
        </w:rPr>
        <w:t>, or same to starting point of the multiple mini-slot repetitions within the current slot</w:t>
      </w:r>
      <w:r w:rsidR="00330FD6" w:rsidRPr="00DE3FA8">
        <w:rPr>
          <w:lang w:val="en-GB" w:eastAsia="zh-CN"/>
        </w:rPr>
        <w:t>.</w:t>
      </w:r>
    </w:p>
    <w:p w14:paraId="78E79C36" w14:textId="1177E6CC" w:rsidR="00FF3694" w:rsidRPr="00C50602" w:rsidRDefault="00FF3694" w:rsidP="002D24C3">
      <w:pPr>
        <w:rPr>
          <w:b/>
          <w:lang w:val="en-GB" w:eastAsia="zh-CN"/>
        </w:rPr>
      </w:pPr>
      <w:r w:rsidRPr="00C50602">
        <w:rPr>
          <w:b/>
          <w:lang w:val="en-GB" w:eastAsia="zh-CN"/>
        </w:rPr>
        <w:t xml:space="preserve">Proposal </w:t>
      </w:r>
      <w:r w:rsidR="00074A33">
        <w:rPr>
          <w:b/>
          <w:lang w:val="en-GB" w:eastAsia="zh-CN"/>
        </w:rPr>
        <w:t>4</w:t>
      </w:r>
      <w:r w:rsidRPr="00C50602">
        <w:rPr>
          <w:b/>
          <w:lang w:val="en-GB" w:eastAsia="zh-CN"/>
        </w:rPr>
        <w:t xml:space="preserve">: Mini-slot based repetition should be supported </w:t>
      </w:r>
      <w:r w:rsidR="00D163F0" w:rsidRPr="00C50602">
        <w:rPr>
          <w:b/>
          <w:lang w:val="en-GB" w:eastAsia="zh-CN"/>
        </w:rPr>
        <w:t>in Rel-16 URLLC</w:t>
      </w:r>
      <w:r w:rsidRPr="00C50602">
        <w:rPr>
          <w:b/>
          <w:lang w:val="en-GB" w:eastAsia="zh-CN"/>
        </w:rPr>
        <w:t>.</w:t>
      </w:r>
    </w:p>
    <w:p w14:paraId="6860CE3B" w14:textId="4052FFE6" w:rsidR="00FF3694" w:rsidRPr="00C50602" w:rsidRDefault="00FF3694" w:rsidP="00FF3694">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rPr>
      </w:pPr>
      <w:r w:rsidRPr="00C50602">
        <w:rPr>
          <w:rFonts w:ascii="Times New Roman" w:hAnsi="Times New Roman" w:cs="Times New Roman"/>
          <w:b/>
        </w:rPr>
        <w:t xml:space="preserve">Any </w:t>
      </w:r>
      <w:r w:rsidR="00D163F0" w:rsidRPr="00C50602">
        <w:rPr>
          <w:rFonts w:ascii="Times New Roman" w:hAnsi="Times New Roman" w:cs="Times New Roman"/>
          <w:b/>
        </w:rPr>
        <w:t>single</w:t>
      </w:r>
      <w:r w:rsidRPr="00C50602">
        <w:rPr>
          <w:rFonts w:ascii="Times New Roman" w:hAnsi="Times New Roman" w:cs="Times New Roman"/>
          <w:b/>
        </w:rPr>
        <w:t xml:space="preserve"> PUSCH of the repetitions should not be allowed to cross slot boundary.</w:t>
      </w:r>
    </w:p>
    <w:p w14:paraId="64D4AF22" w14:textId="77777777" w:rsidR="00FF3694" w:rsidRPr="00C50602" w:rsidRDefault="00FF3694" w:rsidP="00FF3694">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rPr>
      </w:pPr>
      <w:r w:rsidRPr="00C50602">
        <w:rPr>
          <w:rFonts w:ascii="Times New Roman" w:hAnsi="Times New Roman" w:cs="Times New Roman"/>
          <w:b/>
        </w:rPr>
        <w:t>The remaining mini-slot repetition(s) should be allowed to be postponed to the next slot if one slot cannot hold all the repetitions.</w:t>
      </w:r>
    </w:p>
    <w:p w14:paraId="4E4F954D" w14:textId="77777777" w:rsidR="00A52306" w:rsidRPr="00775D50" w:rsidRDefault="00A52306" w:rsidP="00A52306">
      <w:pPr>
        <w:rPr>
          <w:b/>
          <w:u w:val="single"/>
          <w:lang w:val="en-GB" w:eastAsia="zh-CN"/>
        </w:rPr>
      </w:pPr>
      <w:r>
        <w:rPr>
          <w:b/>
          <w:u w:val="single"/>
          <w:lang w:val="en-GB" w:eastAsia="zh-CN"/>
        </w:rPr>
        <w:t>DMRS sharing</w:t>
      </w:r>
    </w:p>
    <w:p w14:paraId="5E1F7EAB" w14:textId="77777777" w:rsidR="00962DD5" w:rsidRDefault="00962DD5" w:rsidP="002D24C3">
      <w:pPr>
        <w:rPr>
          <w:lang w:val="en-GB" w:eastAsia="zh-CN"/>
        </w:rPr>
      </w:pPr>
      <w:r>
        <w:rPr>
          <w:lang w:val="en-GB" w:eastAsia="zh-CN"/>
        </w:rPr>
        <w:t xml:space="preserve">In Rel-15, the </w:t>
      </w:r>
      <w:r w:rsidR="00A8677C">
        <w:rPr>
          <w:lang w:val="en-GB" w:eastAsia="zh-CN"/>
        </w:rPr>
        <w:t xml:space="preserve">mini-slot repetitions should be located at </w:t>
      </w:r>
      <w:r w:rsidR="00E72840">
        <w:rPr>
          <w:lang w:val="en-GB" w:eastAsia="zh-CN"/>
        </w:rPr>
        <w:t>separate slots</w:t>
      </w:r>
      <w:r>
        <w:rPr>
          <w:lang w:val="en-GB" w:eastAsia="zh-CN"/>
        </w:rPr>
        <w:t>, and the DMRS is included by each of the repetitions</w:t>
      </w:r>
      <w:r w:rsidR="0050095E">
        <w:rPr>
          <w:lang w:val="en-GB" w:eastAsia="zh-CN"/>
        </w:rPr>
        <w:t xml:space="preserve"> to guarantee the decoding </w:t>
      </w:r>
      <w:r w:rsidR="008677B1">
        <w:rPr>
          <w:lang w:val="en-GB" w:eastAsia="zh-CN"/>
        </w:rPr>
        <w:t>performance</w:t>
      </w:r>
      <w:r>
        <w:rPr>
          <w:lang w:val="en-GB" w:eastAsia="zh-CN"/>
        </w:rPr>
        <w:t>.</w:t>
      </w:r>
      <w:r w:rsidR="00150B51">
        <w:rPr>
          <w:lang w:val="en-GB" w:eastAsia="zh-CN"/>
        </w:rPr>
        <w:t xml:space="preserve"> In Rel-16, </w:t>
      </w:r>
      <w:r w:rsidR="006606A6">
        <w:rPr>
          <w:lang w:val="en-GB" w:eastAsia="zh-CN"/>
        </w:rPr>
        <w:t xml:space="preserve">if the mini-slot repetitions </w:t>
      </w:r>
      <w:r w:rsidR="002158CE">
        <w:rPr>
          <w:lang w:val="en-GB" w:eastAsia="zh-CN"/>
        </w:rPr>
        <w:t>can be transmitted in</w:t>
      </w:r>
      <w:r w:rsidR="006606A6">
        <w:rPr>
          <w:lang w:val="en-GB" w:eastAsia="zh-CN"/>
        </w:rPr>
        <w:t xml:space="preserve"> a back-to-back manner,</w:t>
      </w:r>
      <w:r w:rsidR="002158CE">
        <w:rPr>
          <w:lang w:val="en-GB" w:eastAsia="zh-CN"/>
        </w:rPr>
        <w:t xml:space="preserve"> it is possible to reduce the DMRS overhead by DMRS sharing among the multiple repetitions without much impact to the </w:t>
      </w:r>
      <w:r w:rsidR="00F26823">
        <w:rPr>
          <w:lang w:val="en-GB" w:eastAsia="zh-CN"/>
        </w:rPr>
        <w:t>channel estimation accuracy</w:t>
      </w:r>
      <w:r w:rsidR="00123342">
        <w:rPr>
          <w:lang w:val="en-GB" w:eastAsia="zh-CN"/>
        </w:rPr>
        <w:t>.</w:t>
      </w:r>
      <w:r w:rsidR="00D10926">
        <w:rPr>
          <w:lang w:val="en-GB" w:eastAsia="zh-CN"/>
        </w:rPr>
        <w:t xml:space="preserve"> </w:t>
      </w:r>
      <w:r w:rsidR="00516A63">
        <w:rPr>
          <w:lang w:val="en-GB" w:eastAsia="zh-CN"/>
        </w:rPr>
        <w:t>The resources could be saved for transmitting more data symbols to enhance the reliability and latency.</w:t>
      </w:r>
    </w:p>
    <w:p w14:paraId="794B3BD6" w14:textId="77777777" w:rsidR="00A52306" w:rsidRDefault="00516A63" w:rsidP="002D24C3">
      <w:pPr>
        <w:rPr>
          <w:lang w:val="en-GB" w:eastAsia="zh-CN"/>
        </w:rPr>
      </w:pPr>
      <w:r>
        <w:rPr>
          <w:lang w:val="en-GB" w:eastAsia="zh-CN"/>
        </w:rPr>
        <w:t>Therefore</w:t>
      </w:r>
      <w:r w:rsidR="00600EE9">
        <w:rPr>
          <w:lang w:val="en-GB" w:eastAsia="zh-CN"/>
        </w:rPr>
        <w:t xml:space="preserve">, it is beneficial to </w:t>
      </w:r>
      <w:r w:rsidR="00150B51">
        <w:rPr>
          <w:lang w:val="en-GB" w:eastAsia="zh-CN"/>
        </w:rPr>
        <w:t>investigate the</w:t>
      </w:r>
      <w:r w:rsidR="00600EE9">
        <w:rPr>
          <w:lang w:val="en-GB" w:eastAsia="zh-CN"/>
        </w:rPr>
        <w:t xml:space="preserve"> DMRS sharing mechanism</w:t>
      </w:r>
      <w:r w:rsidR="004045C3">
        <w:rPr>
          <w:lang w:val="en-GB" w:eastAsia="zh-CN"/>
        </w:rPr>
        <w:t>, which</w:t>
      </w:r>
      <w:r w:rsidR="004045C3" w:rsidRPr="003C6B3D">
        <w:rPr>
          <w:lang w:val="en-GB" w:eastAsia="zh-CN"/>
        </w:rPr>
        <w:t xml:space="preserve"> </w:t>
      </w:r>
      <w:r w:rsidR="004045C3">
        <w:rPr>
          <w:lang w:val="en-GB" w:eastAsia="zh-CN"/>
        </w:rPr>
        <w:t xml:space="preserve">have already been </w:t>
      </w:r>
      <w:r w:rsidR="004045C3" w:rsidRPr="003C6B3D">
        <w:rPr>
          <w:lang w:val="en-GB" w:eastAsia="zh-CN"/>
        </w:rPr>
        <w:t>supported by LTE latency reduction and LTE URLLC</w:t>
      </w:r>
      <w:r w:rsidR="004045C3">
        <w:rPr>
          <w:lang w:val="en-GB" w:eastAsia="zh-CN"/>
        </w:rPr>
        <w:t xml:space="preserve">. </w:t>
      </w:r>
      <w:r w:rsidR="00C140D1">
        <w:rPr>
          <w:lang w:val="en-GB" w:eastAsia="zh-CN"/>
        </w:rPr>
        <w:t xml:space="preserve">E.g., for </w:t>
      </w:r>
      <w:r w:rsidR="00187FC1">
        <w:rPr>
          <w:lang w:val="en-GB" w:eastAsia="zh-CN"/>
        </w:rPr>
        <w:t>a cluster of mini-slot back-to-back PUSCH repetitions, DMRS is</w:t>
      </w:r>
      <w:r>
        <w:rPr>
          <w:lang w:val="en-GB" w:eastAsia="zh-CN"/>
        </w:rPr>
        <w:t xml:space="preserve"> only</w:t>
      </w:r>
      <w:r w:rsidR="00187FC1">
        <w:rPr>
          <w:lang w:val="en-GB" w:eastAsia="zh-CN"/>
        </w:rPr>
        <w:t xml:space="preserve"> included </w:t>
      </w:r>
      <w:r>
        <w:rPr>
          <w:lang w:val="en-GB" w:eastAsia="zh-CN"/>
        </w:rPr>
        <w:t xml:space="preserve">in </w:t>
      </w:r>
      <w:r w:rsidR="00187FC1">
        <w:rPr>
          <w:lang w:val="en-GB" w:eastAsia="zh-CN"/>
        </w:rPr>
        <w:t xml:space="preserve">the first PUSCH among them, </w:t>
      </w:r>
      <w:r w:rsidR="00526F72">
        <w:rPr>
          <w:lang w:val="en-GB" w:eastAsia="zh-CN"/>
        </w:rPr>
        <w:t>while</w:t>
      </w:r>
      <w:r w:rsidR="00187FC1">
        <w:rPr>
          <w:lang w:val="en-GB" w:eastAsia="zh-CN"/>
        </w:rPr>
        <w:t xml:space="preserve"> the remaining PUSCHs do not include DMRS, and can be decoded by using the DMRS </w:t>
      </w:r>
      <w:r>
        <w:rPr>
          <w:lang w:val="en-GB" w:eastAsia="zh-CN"/>
        </w:rPr>
        <w:t xml:space="preserve">of </w:t>
      </w:r>
      <w:r w:rsidR="00187FC1">
        <w:rPr>
          <w:lang w:val="en-GB" w:eastAsia="zh-CN"/>
        </w:rPr>
        <w:t>the first PUSCH.</w:t>
      </w:r>
      <w:r w:rsidR="00962DD5">
        <w:rPr>
          <w:lang w:val="en-GB" w:eastAsia="zh-CN"/>
        </w:rPr>
        <w:t xml:space="preserve"> </w:t>
      </w:r>
    </w:p>
    <w:p w14:paraId="56437927" w14:textId="77777777" w:rsidR="00265F77" w:rsidRDefault="00265F77" w:rsidP="002D24C3">
      <w:pPr>
        <w:rPr>
          <w:lang w:val="en-GB" w:eastAsia="zh-CN"/>
        </w:rPr>
      </w:pPr>
      <w:r>
        <w:rPr>
          <w:lang w:val="en-GB" w:eastAsia="zh-CN"/>
        </w:rPr>
        <w:t xml:space="preserve">Take Figure 6 as an example, in Figure 6 (a), there are 4 DMRS symbols in per slot if </w:t>
      </w:r>
      <w:r w:rsidR="00FD130B">
        <w:rPr>
          <w:lang w:val="en-GB" w:eastAsia="zh-CN"/>
        </w:rPr>
        <w:t>DMRS is contained in each PUSCH</w:t>
      </w:r>
      <w:r>
        <w:rPr>
          <w:lang w:val="en-GB" w:eastAsia="zh-CN"/>
        </w:rPr>
        <w:t>,</w:t>
      </w:r>
      <w:r w:rsidR="00FD130B">
        <w:rPr>
          <w:lang w:val="en-GB" w:eastAsia="zh-CN"/>
        </w:rPr>
        <w:t xml:space="preserve"> thus</w:t>
      </w:r>
      <w:r>
        <w:rPr>
          <w:lang w:val="en-GB" w:eastAsia="zh-CN"/>
        </w:rPr>
        <w:t xml:space="preserve"> 4 PUSCH repetitions are included in one slot. In contrast, if one DMRS is shared by 3 contiguous PUSCHs as shown in Figure 6 (b), the overhead of DMRS is reduced by half, </w:t>
      </w:r>
      <w:r w:rsidR="00376FB0">
        <w:rPr>
          <w:lang w:val="en-GB" w:eastAsia="zh-CN"/>
        </w:rPr>
        <w:t xml:space="preserve">and more resources can be used for data transmission so that the number </w:t>
      </w:r>
      <w:r w:rsidR="00FD130B">
        <w:rPr>
          <w:lang w:val="en-GB" w:eastAsia="zh-CN"/>
        </w:rPr>
        <w:t xml:space="preserve">of repetitions </w:t>
      </w:r>
      <w:r w:rsidR="00376FB0">
        <w:rPr>
          <w:lang w:val="en-GB" w:eastAsia="zh-CN"/>
        </w:rPr>
        <w:t>in the slot can increase to 6</w:t>
      </w:r>
      <w:r>
        <w:rPr>
          <w:lang w:val="en-GB" w:eastAsia="zh-CN"/>
        </w:rPr>
        <w:t>.</w:t>
      </w:r>
    </w:p>
    <w:p w14:paraId="758BA31C" w14:textId="69FFC13E" w:rsidR="006A4803" w:rsidRDefault="00861D7F" w:rsidP="00C43683">
      <w:pPr>
        <w:jc w:val="center"/>
        <w:rPr>
          <w:lang w:val="en-GB" w:eastAsia="zh-CN"/>
        </w:rPr>
      </w:pPr>
      <w:r>
        <w:pict w14:anchorId="18BEC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9.35pt;height:59.1pt">
            <v:imagedata r:id="rId15" o:title=""/>
          </v:shape>
        </w:pict>
      </w:r>
    </w:p>
    <w:p w14:paraId="08FD5021" w14:textId="77777777" w:rsidR="006A4803" w:rsidRPr="006A4803" w:rsidRDefault="006A4803" w:rsidP="006A4803">
      <w:pPr>
        <w:pStyle w:val="a5"/>
        <w:jc w:val="center"/>
        <w:rPr>
          <w:szCs w:val="22"/>
        </w:rPr>
      </w:pPr>
      <w:r w:rsidRPr="0064235C">
        <w:rPr>
          <w:szCs w:val="22"/>
        </w:rPr>
        <w:t xml:space="preserve">Figure </w:t>
      </w:r>
      <w:r w:rsidRPr="006A4803">
        <w:rPr>
          <w:szCs w:val="22"/>
        </w:rPr>
        <w:t>6</w:t>
      </w:r>
      <w:r w:rsidRPr="0064235C">
        <w:rPr>
          <w:rFonts w:hint="eastAsia"/>
          <w:szCs w:val="22"/>
        </w:rPr>
        <w:t xml:space="preserve">. </w:t>
      </w:r>
      <w:r w:rsidRPr="006A4803">
        <w:rPr>
          <w:szCs w:val="22"/>
        </w:rPr>
        <w:t>DMRS sharing</w:t>
      </w:r>
      <w:r w:rsidRPr="0064235C">
        <w:rPr>
          <w:szCs w:val="22"/>
        </w:rPr>
        <w:t xml:space="preserve"> for mini-slot repetitions within per slot</w:t>
      </w:r>
    </w:p>
    <w:p w14:paraId="78F7A547" w14:textId="77777777" w:rsidR="000D4F03" w:rsidRDefault="004305FD" w:rsidP="002D24C3">
      <w:pPr>
        <w:rPr>
          <w:lang w:val="en-GB" w:eastAsia="zh-CN"/>
        </w:rPr>
      </w:pPr>
      <w:r w:rsidRPr="004305FD">
        <w:rPr>
          <w:lang w:val="en-GB" w:eastAsia="zh-CN"/>
        </w:rPr>
        <w:t>Several issues for DMRS sharing should be considered</w:t>
      </w:r>
      <w:r>
        <w:rPr>
          <w:lang w:val="en-GB" w:eastAsia="zh-CN"/>
        </w:rPr>
        <w:t xml:space="preserve"> when DMRS sharing is adopted for contiguous mini-slot repetitions.</w:t>
      </w:r>
      <w:r w:rsidR="003730FF">
        <w:rPr>
          <w:lang w:val="en-GB" w:eastAsia="zh-CN"/>
        </w:rPr>
        <w:t xml:space="preserve"> </w:t>
      </w:r>
      <w:r w:rsidR="00D86A41">
        <w:rPr>
          <w:lang w:val="en-GB" w:eastAsia="zh-CN"/>
        </w:rPr>
        <w:t xml:space="preserve">One issue is </w:t>
      </w:r>
      <w:r w:rsidR="00066FB4">
        <w:rPr>
          <w:lang w:val="en-GB" w:eastAsia="zh-CN"/>
        </w:rPr>
        <w:t xml:space="preserve">how to inform the time domain </w:t>
      </w:r>
      <w:r w:rsidR="00A1308E">
        <w:rPr>
          <w:lang w:val="en-GB" w:eastAsia="zh-CN"/>
        </w:rPr>
        <w:t>position</w:t>
      </w:r>
      <w:r w:rsidR="00066FB4">
        <w:rPr>
          <w:lang w:val="en-GB" w:eastAsia="zh-CN"/>
        </w:rPr>
        <w:t>(s) of the DMRS symbol(s)</w:t>
      </w:r>
      <w:r w:rsidR="00CE6ADE">
        <w:rPr>
          <w:lang w:val="en-GB" w:eastAsia="zh-CN"/>
        </w:rPr>
        <w:t xml:space="preserve">. </w:t>
      </w:r>
      <w:r w:rsidR="009D31EF">
        <w:rPr>
          <w:lang w:val="en-GB" w:eastAsia="zh-CN"/>
        </w:rPr>
        <w:t>A</w:t>
      </w:r>
      <w:r w:rsidR="00BB7008">
        <w:rPr>
          <w:lang w:val="en-GB" w:eastAsia="zh-CN"/>
        </w:rPr>
        <w:t xml:space="preserve"> </w:t>
      </w:r>
      <w:r w:rsidR="00622A6D">
        <w:rPr>
          <w:lang w:val="en-GB" w:eastAsia="zh-CN"/>
        </w:rPr>
        <w:t>natural</w:t>
      </w:r>
      <w:r w:rsidR="00BB7008">
        <w:rPr>
          <w:lang w:val="en-GB" w:eastAsia="zh-CN"/>
        </w:rPr>
        <w:t xml:space="preserve"> solution is that</w:t>
      </w:r>
      <w:r w:rsidR="00CE6ADE">
        <w:rPr>
          <w:lang w:val="en-GB" w:eastAsia="zh-CN"/>
        </w:rPr>
        <w:t xml:space="preserve"> the gNB can configure</w:t>
      </w:r>
      <w:r w:rsidR="005A0C82">
        <w:rPr>
          <w:lang w:val="en-GB" w:eastAsia="zh-CN"/>
        </w:rPr>
        <w:t xml:space="preserve"> or indicate</w:t>
      </w:r>
      <w:r w:rsidR="00CE6ADE">
        <w:rPr>
          <w:lang w:val="en-GB" w:eastAsia="zh-CN"/>
        </w:rPr>
        <w:t xml:space="preserve"> the DMRS</w:t>
      </w:r>
      <w:r w:rsidR="005A0C82" w:rsidRPr="005A0C82">
        <w:rPr>
          <w:lang w:val="en-GB" w:eastAsia="zh-CN"/>
        </w:rPr>
        <w:t xml:space="preserve"> </w:t>
      </w:r>
      <w:r w:rsidR="005A0C82">
        <w:rPr>
          <w:lang w:val="en-GB" w:eastAsia="zh-CN"/>
        </w:rPr>
        <w:t>density</w:t>
      </w:r>
      <w:r w:rsidR="00CE6ADE">
        <w:rPr>
          <w:lang w:val="en-GB" w:eastAsia="zh-CN"/>
        </w:rPr>
        <w:t xml:space="preserve"> </w:t>
      </w:r>
      <w:r w:rsidR="005A0C82">
        <w:rPr>
          <w:lang w:val="en-GB" w:eastAsia="zh-CN"/>
        </w:rPr>
        <w:t xml:space="preserve">or the DMRS pattern </w:t>
      </w:r>
      <w:r w:rsidR="00CE6ADE">
        <w:rPr>
          <w:lang w:val="en-GB" w:eastAsia="zh-CN"/>
        </w:rPr>
        <w:t xml:space="preserve">for the repetitions, then the UE can determine the </w:t>
      </w:r>
      <w:r w:rsidR="00C576CA">
        <w:rPr>
          <w:lang w:val="en-GB" w:eastAsia="zh-CN"/>
        </w:rPr>
        <w:t>time position</w:t>
      </w:r>
      <w:r w:rsidR="00CE6ADE">
        <w:rPr>
          <w:lang w:val="en-GB" w:eastAsia="zh-CN"/>
        </w:rPr>
        <w:t xml:space="preserve"> of each DMRS</w:t>
      </w:r>
      <w:r w:rsidR="00D6527E">
        <w:rPr>
          <w:lang w:val="en-GB" w:eastAsia="zh-CN"/>
        </w:rPr>
        <w:t xml:space="preserve"> within the repetitions</w:t>
      </w:r>
      <w:r w:rsidR="00CE6ADE">
        <w:rPr>
          <w:lang w:val="en-GB" w:eastAsia="zh-CN"/>
        </w:rPr>
        <w:t>.</w:t>
      </w:r>
      <w:r w:rsidR="00E07B30">
        <w:rPr>
          <w:lang w:val="en-GB" w:eastAsia="zh-CN"/>
        </w:rPr>
        <w:t xml:space="preserve"> Another issue is the</w:t>
      </w:r>
      <w:r w:rsidR="00B5381E">
        <w:rPr>
          <w:lang w:val="en-GB" w:eastAsia="zh-CN"/>
        </w:rPr>
        <w:t xml:space="preserve"> DMRS cannot be </w:t>
      </w:r>
      <w:r w:rsidR="008935EA">
        <w:rPr>
          <w:lang w:val="en-GB" w:eastAsia="zh-CN"/>
        </w:rPr>
        <w:t xml:space="preserve">shared </w:t>
      </w:r>
      <w:r w:rsidR="00B5381E">
        <w:rPr>
          <w:lang w:val="en-GB" w:eastAsia="zh-CN"/>
        </w:rPr>
        <w:t>for decoding a PUSCH if the interruption occurs in between</w:t>
      </w:r>
      <w:r w:rsidR="00C42DA5">
        <w:rPr>
          <w:lang w:val="en-GB" w:eastAsia="zh-CN"/>
        </w:rPr>
        <w:t>,</w:t>
      </w:r>
      <w:r w:rsidR="00B5381E">
        <w:rPr>
          <w:lang w:val="en-GB" w:eastAsia="zh-CN"/>
        </w:rPr>
        <w:t xml:space="preserve"> since the </w:t>
      </w:r>
      <w:r w:rsidR="00C42DA5">
        <w:rPr>
          <w:lang w:val="en-GB" w:eastAsia="zh-CN"/>
        </w:rPr>
        <w:t>phase coherency</w:t>
      </w:r>
      <w:r w:rsidR="00B5381E">
        <w:rPr>
          <w:lang w:val="en-GB" w:eastAsia="zh-CN"/>
        </w:rPr>
        <w:t xml:space="preserve"> </w:t>
      </w:r>
      <w:r w:rsidR="00C42DA5">
        <w:rPr>
          <w:lang w:val="en-GB" w:eastAsia="zh-CN"/>
        </w:rPr>
        <w:t>may</w:t>
      </w:r>
      <w:r w:rsidR="00B5381E">
        <w:rPr>
          <w:lang w:val="en-GB" w:eastAsia="zh-CN"/>
        </w:rPr>
        <w:t xml:space="preserve"> no longer</w:t>
      </w:r>
      <w:r w:rsidR="00C42DA5">
        <w:rPr>
          <w:lang w:val="en-GB" w:eastAsia="zh-CN"/>
        </w:rPr>
        <w:t xml:space="preserve"> be</w:t>
      </w:r>
      <w:r w:rsidR="00B5381E">
        <w:rPr>
          <w:lang w:val="en-GB" w:eastAsia="zh-CN"/>
        </w:rPr>
        <w:t xml:space="preserve"> kept </w:t>
      </w:r>
      <w:r w:rsidR="00CE640D">
        <w:rPr>
          <w:lang w:val="en-GB" w:eastAsia="zh-CN"/>
        </w:rPr>
        <w:t>given</w:t>
      </w:r>
      <w:r w:rsidR="00B5381E">
        <w:rPr>
          <w:lang w:val="en-GB" w:eastAsia="zh-CN"/>
        </w:rPr>
        <w:t xml:space="preserve"> the RF is </w:t>
      </w:r>
      <w:r w:rsidR="002F4B4A">
        <w:rPr>
          <w:lang w:val="en-GB" w:eastAsia="zh-CN"/>
        </w:rPr>
        <w:t>inactive during the interruption.</w:t>
      </w:r>
      <w:r w:rsidR="00822155">
        <w:rPr>
          <w:lang w:val="en-GB" w:eastAsia="zh-CN"/>
        </w:rPr>
        <w:t xml:space="preserve"> </w:t>
      </w:r>
      <w:r w:rsidR="0039743C">
        <w:rPr>
          <w:lang w:val="en-GB" w:eastAsia="zh-CN"/>
        </w:rPr>
        <w:t xml:space="preserve">Considering the interruption cases may happen </w:t>
      </w:r>
      <w:r w:rsidR="007D3748">
        <w:rPr>
          <w:lang w:val="en-GB" w:eastAsia="zh-CN"/>
        </w:rPr>
        <w:t>during the repetitions</w:t>
      </w:r>
      <w:r w:rsidR="003E3128">
        <w:rPr>
          <w:lang w:val="en-GB" w:eastAsia="zh-CN"/>
        </w:rPr>
        <w:t xml:space="preserve"> in NR</w:t>
      </w:r>
      <w:r w:rsidR="0039743C">
        <w:rPr>
          <w:lang w:val="en-GB" w:eastAsia="zh-CN"/>
        </w:rPr>
        <w:t>, e.g., when there is a collision with the ‘DL’ symbol configured by SFI</w:t>
      </w:r>
      <w:r w:rsidR="008E7FE8">
        <w:rPr>
          <w:lang w:val="en-GB" w:eastAsia="zh-CN"/>
        </w:rPr>
        <w:t>, when</w:t>
      </w:r>
      <w:r w:rsidR="007D3748">
        <w:rPr>
          <w:lang w:val="en-GB" w:eastAsia="zh-CN"/>
        </w:rPr>
        <w:t xml:space="preserve"> </w:t>
      </w:r>
      <w:r w:rsidR="00AE0013">
        <w:rPr>
          <w:lang w:val="en-GB" w:eastAsia="zh-CN"/>
        </w:rPr>
        <w:t xml:space="preserve">the repetitions cross </w:t>
      </w:r>
      <w:r w:rsidR="00B53DED">
        <w:rPr>
          <w:lang w:val="en-GB" w:eastAsia="zh-CN"/>
        </w:rPr>
        <w:t xml:space="preserve">the </w:t>
      </w:r>
      <w:r w:rsidR="00AE0013">
        <w:rPr>
          <w:lang w:val="en-GB" w:eastAsia="zh-CN"/>
        </w:rPr>
        <w:t>slot boundary</w:t>
      </w:r>
      <w:r w:rsidR="008E7FE8">
        <w:rPr>
          <w:lang w:val="en-GB" w:eastAsia="zh-CN"/>
        </w:rPr>
        <w:t xml:space="preserve">, </w:t>
      </w:r>
      <w:r w:rsidR="00BB23AA">
        <w:rPr>
          <w:lang w:val="en-GB" w:eastAsia="zh-CN"/>
        </w:rPr>
        <w:t xml:space="preserve">or </w:t>
      </w:r>
      <w:r w:rsidR="008E7FE8">
        <w:rPr>
          <w:lang w:val="en-GB" w:eastAsia="zh-CN"/>
        </w:rPr>
        <w:t>frequency hopping occurs</w:t>
      </w:r>
      <w:r w:rsidR="00800585">
        <w:rPr>
          <w:lang w:val="en-GB" w:eastAsia="zh-CN"/>
        </w:rPr>
        <w:t>, etc.</w:t>
      </w:r>
      <w:r w:rsidR="0039743C">
        <w:rPr>
          <w:lang w:val="en-GB" w:eastAsia="zh-CN"/>
        </w:rPr>
        <w:t xml:space="preserve">, </w:t>
      </w:r>
      <w:r w:rsidR="00F461E2">
        <w:rPr>
          <w:lang w:val="en-GB" w:eastAsia="zh-CN"/>
        </w:rPr>
        <w:t xml:space="preserve">it should </w:t>
      </w:r>
      <w:r w:rsidR="00784B96">
        <w:rPr>
          <w:lang w:val="en-GB" w:eastAsia="zh-CN"/>
        </w:rPr>
        <w:t xml:space="preserve">be </w:t>
      </w:r>
      <w:r w:rsidR="00F461E2">
        <w:rPr>
          <w:lang w:val="en-GB" w:eastAsia="zh-CN"/>
        </w:rPr>
        <w:t>guarantee</w:t>
      </w:r>
      <w:r w:rsidR="00784B96">
        <w:rPr>
          <w:lang w:val="en-GB" w:eastAsia="zh-CN"/>
        </w:rPr>
        <w:t>d</w:t>
      </w:r>
      <w:r w:rsidR="00F461E2">
        <w:rPr>
          <w:lang w:val="en-GB" w:eastAsia="zh-CN"/>
        </w:rPr>
        <w:t xml:space="preserve"> that </w:t>
      </w:r>
      <w:r w:rsidR="00000ED8">
        <w:rPr>
          <w:lang w:val="en-GB" w:eastAsia="zh-CN"/>
        </w:rPr>
        <w:t>front-loaded DMRS</w:t>
      </w:r>
      <w:r w:rsidR="00822155">
        <w:rPr>
          <w:lang w:val="en-GB" w:eastAsia="zh-CN"/>
        </w:rPr>
        <w:t xml:space="preserve"> </w:t>
      </w:r>
      <w:r w:rsidR="00784B96">
        <w:rPr>
          <w:lang w:val="en-GB" w:eastAsia="zh-CN"/>
        </w:rPr>
        <w:t>is</w:t>
      </w:r>
      <w:r w:rsidR="0037666F">
        <w:rPr>
          <w:lang w:val="en-GB" w:eastAsia="zh-CN"/>
        </w:rPr>
        <w:t xml:space="preserve"> </w:t>
      </w:r>
      <w:r w:rsidR="00F461E2">
        <w:rPr>
          <w:lang w:val="en-GB" w:eastAsia="zh-CN"/>
        </w:rPr>
        <w:t xml:space="preserve">included </w:t>
      </w:r>
      <w:r w:rsidR="00000ED8">
        <w:rPr>
          <w:lang w:val="en-GB" w:eastAsia="zh-CN"/>
        </w:rPr>
        <w:t xml:space="preserve">at the </w:t>
      </w:r>
      <w:r w:rsidR="000D49CB">
        <w:rPr>
          <w:lang w:val="en-GB" w:eastAsia="zh-CN"/>
        </w:rPr>
        <w:t xml:space="preserve">starting </w:t>
      </w:r>
      <w:r w:rsidR="00766240">
        <w:rPr>
          <w:lang w:val="en-GB" w:eastAsia="zh-CN"/>
        </w:rPr>
        <w:t xml:space="preserve">transmission after resuming from </w:t>
      </w:r>
      <w:r w:rsidR="00AB1F51">
        <w:rPr>
          <w:lang w:val="en-GB" w:eastAsia="zh-CN"/>
        </w:rPr>
        <w:t>an</w:t>
      </w:r>
      <w:r w:rsidR="00766240">
        <w:rPr>
          <w:lang w:val="en-GB" w:eastAsia="zh-CN"/>
        </w:rPr>
        <w:t xml:space="preserve"> interruption</w:t>
      </w:r>
      <w:r w:rsidR="00822155">
        <w:rPr>
          <w:lang w:val="en-GB" w:eastAsia="zh-CN"/>
        </w:rPr>
        <w:t>.</w:t>
      </w:r>
    </w:p>
    <w:p w14:paraId="4F8C83D6" w14:textId="4B2FEF39" w:rsidR="00A52306" w:rsidRPr="00FB078B" w:rsidRDefault="00AA309E" w:rsidP="002D24C3">
      <w:pPr>
        <w:rPr>
          <w:b/>
          <w:u w:val="single"/>
          <w:lang w:val="en-GB" w:eastAsia="zh-CN"/>
        </w:rPr>
      </w:pPr>
      <w:r w:rsidRPr="00FB078B">
        <w:rPr>
          <w:b/>
          <w:lang w:val="en-GB" w:eastAsia="zh-CN"/>
        </w:rPr>
        <w:t xml:space="preserve">Proposal </w:t>
      </w:r>
      <w:r w:rsidR="00074A33">
        <w:rPr>
          <w:b/>
          <w:lang w:val="en-GB" w:eastAsia="zh-CN"/>
        </w:rPr>
        <w:t>5</w:t>
      </w:r>
      <w:r w:rsidRPr="00FB078B">
        <w:rPr>
          <w:b/>
          <w:lang w:val="en-GB" w:eastAsia="zh-CN"/>
        </w:rPr>
        <w:t>: DMRS sharing mechanism should be studied for contiguous mini-slot repetitions within one slot to reduce the DMRS overhead and thereby saving resources for UL-SCH transmission.</w:t>
      </w:r>
    </w:p>
    <w:p w14:paraId="5CAA8A13" w14:textId="77777777" w:rsidR="00775D50" w:rsidRPr="00775D50" w:rsidRDefault="00775D50" w:rsidP="002D24C3">
      <w:pPr>
        <w:rPr>
          <w:b/>
          <w:u w:val="single"/>
          <w:lang w:val="en-GB" w:eastAsia="zh-CN"/>
        </w:rPr>
      </w:pPr>
      <w:r w:rsidRPr="00775D50">
        <w:rPr>
          <w:b/>
          <w:u w:val="single"/>
          <w:lang w:val="en-GB" w:eastAsia="zh-CN"/>
        </w:rPr>
        <w:t>Frequency hopping</w:t>
      </w:r>
    </w:p>
    <w:p w14:paraId="157FD2DF" w14:textId="7D80734C" w:rsidR="002D24C3" w:rsidRDefault="002D24C3" w:rsidP="002D24C3">
      <w:pPr>
        <w:rPr>
          <w:lang w:val="en-GB" w:eastAsia="zh-CN"/>
        </w:rPr>
      </w:pPr>
      <w:r w:rsidRPr="00D7597E">
        <w:rPr>
          <w:lang w:val="en-GB" w:eastAsia="zh-CN"/>
        </w:rPr>
        <w:lastRenderedPageBreak/>
        <w:t>Intra-slot and inter-slot frequency hopping</w:t>
      </w:r>
      <w:r>
        <w:rPr>
          <w:lang w:val="en-GB" w:eastAsia="zh-CN"/>
        </w:rPr>
        <w:t xml:space="preserve"> modes</w:t>
      </w:r>
      <w:r w:rsidRPr="00D7597E">
        <w:rPr>
          <w:lang w:val="en-GB" w:eastAsia="zh-CN"/>
        </w:rPr>
        <w:t xml:space="preserve"> </w:t>
      </w:r>
      <w:r>
        <w:rPr>
          <w:lang w:val="en-GB" w:eastAsia="zh-CN"/>
        </w:rPr>
        <w:t>for PUSCH are</w:t>
      </w:r>
      <w:r w:rsidRPr="00D7597E">
        <w:rPr>
          <w:lang w:val="en-GB" w:eastAsia="zh-CN"/>
        </w:rPr>
        <w:t xml:space="preserve"> supported </w:t>
      </w:r>
      <w:r>
        <w:rPr>
          <w:lang w:val="en-GB" w:eastAsia="zh-CN"/>
        </w:rPr>
        <w:t xml:space="preserve">by </w:t>
      </w:r>
      <w:r w:rsidR="00122A56">
        <w:rPr>
          <w:lang w:val="en-GB" w:eastAsia="zh-CN"/>
        </w:rPr>
        <w:t>Rel-</w:t>
      </w:r>
      <w:r>
        <w:rPr>
          <w:lang w:val="en-GB" w:eastAsia="zh-CN"/>
        </w:rPr>
        <w:t xml:space="preserve">15. After introducing mini-slot repetition within a slot, intra-slot and inter-slot </w:t>
      </w:r>
      <w:r w:rsidRPr="00D7597E">
        <w:rPr>
          <w:lang w:val="en-GB" w:eastAsia="zh-CN"/>
        </w:rPr>
        <w:t xml:space="preserve">frequency hopping </w:t>
      </w:r>
      <w:r>
        <w:rPr>
          <w:lang w:val="en-GB" w:eastAsia="zh-CN"/>
        </w:rPr>
        <w:t>patterns can also be studied. For the intra-slot frequency hopping</w:t>
      </w:r>
      <w:r w:rsidR="00B71AE0" w:rsidRPr="00B71AE0">
        <w:rPr>
          <w:lang w:val="en-GB" w:eastAsia="zh-CN"/>
        </w:rPr>
        <w:t xml:space="preserve"> </w:t>
      </w:r>
      <w:r w:rsidR="00B71AE0">
        <w:rPr>
          <w:lang w:val="en-GB" w:eastAsia="zh-CN"/>
        </w:rPr>
        <w:t>pattern,</w:t>
      </w:r>
      <w:r>
        <w:rPr>
          <w:lang w:val="en-GB" w:eastAsia="zh-CN"/>
        </w:rPr>
        <w:t xml:space="preserve"> </w:t>
      </w:r>
      <w:r w:rsidR="004B68E0">
        <w:rPr>
          <w:lang w:val="en-GB" w:eastAsia="zh-CN"/>
        </w:rPr>
        <w:t xml:space="preserve">it should be studied </w:t>
      </w:r>
      <w:r>
        <w:rPr>
          <w:lang w:val="en-GB" w:eastAsia="zh-CN"/>
        </w:rPr>
        <w:t>whether the hopping only occurs among different repetitions</w:t>
      </w:r>
      <w:r w:rsidR="00F76A9C">
        <w:rPr>
          <w:lang w:val="en-GB" w:eastAsia="zh-CN"/>
        </w:rPr>
        <w:t xml:space="preserve"> as shown in Figure 7 (a)</w:t>
      </w:r>
      <w:r w:rsidR="009919CF">
        <w:rPr>
          <w:lang w:val="en-GB" w:eastAsia="zh-CN"/>
        </w:rPr>
        <w:t>, i.e. without data splitting</w:t>
      </w:r>
      <w:r>
        <w:rPr>
          <w:lang w:val="en-GB" w:eastAsia="zh-CN"/>
        </w:rPr>
        <w:t>, or can occur within a repetition</w:t>
      </w:r>
      <w:r w:rsidR="0074043B">
        <w:rPr>
          <w:lang w:val="en-GB" w:eastAsia="zh-CN"/>
        </w:rPr>
        <w:t xml:space="preserve"> </w:t>
      </w:r>
      <w:r w:rsidR="00EA70BE">
        <w:rPr>
          <w:lang w:val="en-GB" w:eastAsia="zh-CN"/>
        </w:rPr>
        <w:t xml:space="preserve">as shown in </w:t>
      </w:r>
      <w:r w:rsidR="004B68E0">
        <w:rPr>
          <w:lang w:val="en-GB" w:eastAsia="zh-CN"/>
        </w:rPr>
        <w:t>Figure 7 (b)</w:t>
      </w:r>
      <w:r w:rsidR="009919CF">
        <w:rPr>
          <w:lang w:val="en-GB" w:eastAsia="zh-CN"/>
        </w:rPr>
        <w:t>, i.e., with data splitting</w:t>
      </w:r>
      <w:r w:rsidR="00B71AE0">
        <w:rPr>
          <w:lang w:val="en-GB" w:eastAsia="zh-CN"/>
        </w:rPr>
        <w:t>.</w:t>
      </w:r>
      <w:r>
        <w:rPr>
          <w:lang w:val="en-GB" w:eastAsia="zh-CN"/>
        </w:rPr>
        <w:t xml:space="preserve"> The former</w:t>
      </w:r>
      <w:r w:rsidR="007F7C68">
        <w:rPr>
          <w:lang w:val="en-GB" w:eastAsia="zh-CN"/>
        </w:rPr>
        <w:t xml:space="preserve"> pattern</w:t>
      </w:r>
      <w:r>
        <w:rPr>
          <w:lang w:val="en-GB" w:eastAsia="zh-CN"/>
        </w:rPr>
        <w:t xml:space="preserve"> has lower DMRS overhead since only one DMRS is required</w:t>
      </w:r>
      <w:r w:rsidR="002E52B1">
        <w:rPr>
          <w:lang w:val="en-GB" w:eastAsia="zh-CN"/>
        </w:rPr>
        <w:t xml:space="preserve"> for</w:t>
      </w:r>
      <w:r>
        <w:rPr>
          <w:lang w:val="en-GB" w:eastAsia="zh-CN"/>
        </w:rPr>
        <w:t xml:space="preserve"> per repetition instead of two </w:t>
      </w:r>
      <w:r w:rsidR="00E36E9D">
        <w:rPr>
          <w:lang w:val="en-GB" w:eastAsia="zh-CN"/>
        </w:rPr>
        <w:t>DMRSs</w:t>
      </w:r>
      <w:r w:rsidR="002E52B1">
        <w:rPr>
          <w:lang w:val="en-GB" w:eastAsia="zh-CN"/>
        </w:rPr>
        <w:t xml:space="preserve"> for per repetition</w:t>
      </w:r>
      <w:r>
        <w:rPr>
          <w:lang w:val="en-GB" w:eastAsia="zh-CN"/>
        </w:rPr>
        <w:t xml:space="preserve"> </w:t>
      </w:r>
      <w:r w:rsidR="00AB4BAA">
        <w:rPr>
          <w:lang w:val="en-GB" w:eastAsia="zh-CN"/>
        </w:rPr>
        <w:t xml:space="preserve">as </w:t>
      </w:r>
      <w:r>
        <w:rPr>
          <w:lang w:val="en-GB" w:eastAsia="zh-CN"/>
        </w:rPr>
        <w:t xml:space="preserve">required </w:t>
      </w:r>
      <w:r w:rsidR="007B3571">
        <w:rPr>
          <w:lang w:val="en-GB" w:eastAsia="zh-CN"/>
        </w:rPr>
        <w:t>for</w:t>
      </w:r>
      <w:r>
        <w:rPr>
          <w:lang w:val="en-GB" w:eastAsia="zh-CN"/>
        </w:rPr>
        <w:t xml:space="preserve"> the latter. </w:t>
      </w:r>
    </w:p>
    <w:p w14:paraId="63C971ED" w14:textId="1A85C726" w:rsidR="00B71AE0" w:rsidRDefault="00B71AE0" w:rsidP="002D24C3">
      <w:pPr>
        <w:rPr>
          <w:lang w:val="en-GB" w:eastAsia="zh-CN"/>
        </w:rPr>
      </w:pPr>
      <w:r>
        <w:rPr>
          <w:lang w:eastAsia="zh-CN"/>
        </w:rPr>
        <w:t xml:space="preserve">For inter-slot frequency hopping, a straightforward way is </w:t>
      </w:r>
      <w:r w:rsidR="001B6AFE">
        <w:rPr>
          <w:lang w:eastAsia="zh-CN"/>
        </w:rPr>
        <w:t>that the</w:t>
      </w:r>
      <w:r>
        <w:rPr>
          <w:lang w:eastAsia="zh-CN"/>
        </w:rPr>
        <w:t xml:space="preserve"> </w:t>
      </w:r>
      <w:r w:rsidR="001B6AFE">
        <w:rPr>
          <w:lang w:eastAsia="zh-CN"/>
        </w:rPr>
        <w:t>repetitions</w:t>
      </w:r>
      <w:r>
        <w:rPr>
          <w:lang w:eastAsia="zh-CN"/>
        </w:rPr>
        <w:t xml:space="preserve"> in the same slot are in the same frequency while those in the </w:t>
      </w:r>
      <w:r w:rsidR="00496C4D">
        <w:rPr>
          <w:lang w:eastAsia="zh-CN"/>
        </w:rPr>
        <w:t>next</w:t>
      </w:r>
      <w:r>
        <w:rPr>
          <w:lang w:eastAsia="zh-CN"/>
        </w:rPr>
        <w:t xml:space="preserve"> slot are hopped to </w:t>
      </w:r>
      <w:r w:rsidR="0008418B">
        <w:rPr>
          <w:lang w:eastAsia="zh-CN"/>
        </w:rPr>
        <w:t xml:space="preserve">a </w:t>
      </w:r>
      <w:r>
        <w:rPr>
          <w:lang w:eastAsia="zh-CN"/>
        </w:rPr>
        <w:t>different frequency</w:t>
      </w:r>
      <w:r w:rsidR="00785EF8">
        <w:rPr>
          <w:lang w:eastAsia="zh-CN"/>
        </w:rPr>
        <w:t>.</w:t>
      </w:r>
    </w:p>
    <w:p w14:paraId="422484CA" w14:textId="4C8C16D0" w:rsidR="002750EE" w:rsidRDefault="00A73CE8" w:rsidP="00FE2107">
      <w:pPr>
        <w:jc w:val="center"/>
        <w:rPr>
          <w:lang w:val="en-GB" w:eastAsia="zh-CN"/>
        </w:rPr>
      </w:pPr>
      <w:r w:rsidRPr="00A73CE8">
        <w:t xml:space="preserve"> </w:t>
      </w:r>
      <w:r w:rsidR="00861D7F">
        <w:pict w14:anchorId="093EE2B6">
          <v:shape id="_x0000_i1027" type="#_x0000_t75" style="width:346.05pt;height:84.9pt">
            <v:imagedata r:id="rId16" o:title=""/>
          </v:shape>
        </w:pict>
      </w:r>
    </w:p>
    <w:p w14:paraId="0E06FE3F" w14:textId="77777777" w:rsidR="00FE2107" w:rsidRPr="00FE2107" w:rsidRDefault="00FE2107" w:rsidP="00FE2107">
      <w:pPr>
        <w:jc w:val="center"/>
        <w:rPr>
          <w:b/>
          <w:sz w:val="20"/>
          <w:szCs w:val="20"/>
          <w:lang w:eastAsia="zh-CN"/>
        </w:rPr>
      </w:pPr>
      <w:r w:rsidRPr="00FE2107">
        <w:rPr>
          <w:b/>
          <w:sz w:val="20"/>
          <w:szCs w:val="20"/>
          <w:lang w:eastAsia="zh-CN"/>
        </w:rPr>
        <w:t>(a)</w:t>
      </w:r>
    </w:p>
    <w:p w14:paraId="3D546797" w14:textId="58632ACE" w:rsidR="002750EE" w:rsidRDefault="00A73CE8" w:rsidP="00FE2107">
      <w:pPr>
        <w:jc w:val="center"/>
        <w:rPr>
          <w:lang w:val="en-GB" w:eastAsia="zh-CN"/>
        </w:rPr>
      </w:pPr>
      <w:r w:rsidRPr="00A73CE8">
        <w:t xml:space="preserve"> </w:t>
      </w:r>
      <w:r w:rsidR="00861D7F">
        <w:pict w14:anchorId="5A8FC41B">
          <v:shape id="_x0000_i1026" type="#_x0000_t75" style="width:350.85pt;height:84.9pt">
            <v:imagedata r:id="rId17" o:title=""/>
          </v:shape>
        </w:pict>
      </w:r>
    </w:p>
    <w:p w14:paraId="6A16E83D" w14:textId="77777777" w:rsidR="00FE2107" w:rsidRDefault="00FE2107" w:rsidP="00FE2107">
      <w:pPr>
        <w:jc w:val="center"/>
        <w:rPr>
          <w:lang w:val="en-GB" w:eastAsia="zh-CN"/>
        </w:rPr>
      </w:pPr>
      <w:r w:rsidRPr="00FE2107">
        <w:rPr>
          <w:b/>
          <w:sz w:val="20"/>
          <w:szCs w:val="20"/>
          <w:lang w:eastAsia="zh-CN"/>
        </w:rPr>
        <w:t>(</w:t>
      </w:r>
      <w:r>
        <w:rPr>
          <w:b/>
          <w:sz w:val="20"/>
          <w:szCs w:val="20"/>
          <w:lang w:eastAsia="zh-CN"/>
        </w:rPr>
        <w:t>b</w:t>
      </w:r>
      <w:r w:rsidRPr="00FE2107">
        <w:rPr>
          <w:b/>
          <w:sz w:val="20"/>
          <w:szCs w:val="20"/>
          <w:lang w:eastAsia="zh-CN"/>
        </w:rPr>
        <w:t>)</w:t>
      </w:r>
    </w:p>
    <w:p w14:paraId="0BD86AF1" w14:textId="77777777" w:rsidR="00395515" w:rsidRPr="0064235C" w:rsidRDefault="00395515" w:rsidP="00395515">
      <w:pPr>
        <w:pStyle w:val="a5"/>
        <w:jc w:val="center"/>
        <w:rPr>
          <w:szCs w:val="22"/>
        </w:rPr>
      </w:pPr>
      <w:r w:rsidRPr="0064235C">
        <w:rPr>
          <w:szCs w:val="22"/>
        </w:rPr>
        <w:t xml:space="preserve">Figure </w:t>
      </w:r>
      <w:r w:rsidR="00F76A9C" w:rsidRPr="0064235C">
        <w:rPr>
          <w:szCs w:val="22"/>
        </w:rPr>
        <w:t>7</w:t>
      </w:r>
      <w:r w:rsidRPr="0064235C">
        <w:rPr>
          <w:rFonts w:hint="eastAsia"/>
          <w:szCs w:val="22"/>
        </w:rPr>
        <w:t xml:space="preserve">. </w:t>
      </w:r>
      <w:r w:rsidRPr="0064235C">
        <w:rPr>
          <w:szCs w:val="22"/>
        </w:rPr>
        <w:t>Intra-slot hopping for mini-slot repetitions within per slot.</w:t>
      </w:r>
    </w:p>
    <w:p w14:paraId="5EFE3D1A" w14:textId="0CC6BDFE" w:rsidR="001E31A2" w:rsidRPr="00FA5C8B" w:rsidRDefault="00C96E99" w:rsidP="001E31A2">
      <w:pPr>
        <w:spacing w:after="0"/>
        <w:rPr>
          <w:b/>
          <w:lang w:eastAsia="zh-CN"/>
        </w:rPr>
      </w:pPr>
      <w:r w:rsidRPr="00451967">
        <w:rPr>
          <w:b/>
          <w:lang w:val="en-GB" w:eastAsia="zh-CN"/>
        </w:rPr>
        <w:t xml:space="preserve">Proposal </w:t>
      </w:r>
      <w:r w:rsidR="00074A33">
        <w:rPr>
          <w:b/>
          <w:lang w:val="en-GB" w:eastAsia="zh-CN"/>
        </w:rPr>
        <w:t>6</w:t>
      </w:r>
      <w:r w:rsidRPr="00451967">
        <w:rPr>
          <w:b/>
          <w:lang w:val="en-GB" w:eastAsia="zh-CN"/>
        </w:rPr>
        <w:t xml:space="preserve">: </w:t>
      </w:r>
      <w:r w:rsidR="001E31A2" w:rsidRPr="00FA5C8B">
        <w:rPr>
          <w:b/>
          <w:lang w:eastAsia="zh-CN"/>
        </w:rPr>
        <w:t>Intra-slot and inter-slot frequency hopping for mini-slot</w:t>
      </w:r>
      <w:r w:rsidR="001E31A2" w:rsidRPr="00FA5C8B">
        <w:rPr>
          <w:b/>
          <w:u w:color="EEECE1"/>
        </w:rPr>
        <w:t xml:space="preserve"> based repetition </w:t>
      </w:r>
      <w:r w:rsidR="001E31A2" w:rsidRPr="00FA5C8B">
        <w:rPr>
          <w:b/>
          <w:u w:color="EEECE1"/>
          <w:lang w:eastAsia="zh-CN"/>
        </w:rPr>
        <w:t>could</w:t>
      </w:r>
      <w:r w:rsidR="001E31A2" w:rsidRPr="00FA5C8B">
        <w:rPr>
          <w:b/>
          <w:u w:color="EEECE1"/>
        </w:rPr>
        <w:t xml:space="preserve"> be considered in NR Rel-16. The following schemes could be</w:t>
      </w:r>
      <w:r w:rsidR="00CC2EF7" w:rsidRPr="00FA5C8B">
        <w:rPr>
          <w:b/>
          <w:u w:color="EEECE1"/>
        </w:rPr>
        <w:t xml:space="preserve"> further studied: </w:t>
      </w:r>
    </w:p>
    <w:p w14:paraId="5A7AF94B" w14:textId="3B956BB2" w:rsidR="001E31A2" w:rsidRPr="00FA5C8B" w:rsidRDefault="001E31A2" w:rsidP="001E31A2">
      <w:pPr>
        <w:numPr>
          <w:ilvl w:val="0"/>
          <w:numId w:val="80"/>
        </w:numPr>
        <w:spacing w:after="0"/>
        <w:rPr>
          <w:b/>
          <w:lang w:eastAsia="zh-CN"/>
        </w:rPr>
      </w:pPr>
      <w:r w:rsidRPr="00FA5C8B">
        <w:rPr>
          <w:b/>
          <w:lang w:eastAsia="zh-CN"/>
        </w:rPr>
        <w:t>Intra-slot frequency hopping for mini-slot based repetition</w:t>
      </w:r>
      <w:r w:rsidR="00032A3D">
        <w:rPr>
          <w:b/>
          <w:lang w:eastAsia="zh-CN"/>
        </w:rPr>
        <w:t>s</w:t>
      </w:r>
    </w:p>
    <w:p w14:paraId="3ABA8CD6" w14:textId="77777777" w:rsidR="001E31A2" w:rsidRPr="00FA5C8B" w:rsidRDefault="001E31A2" w:rsidP="001E31A2">
      <w:pPr>
        <w:numPr>
          <w:ilvl w:val="1"/>
          <w:numId w:val="80"/>
        </w:numPr>
        <w:spacing w:after="0"/>
        <w:rPr>
          <w:b/>
          <w:lang w:eastAsia="zh-CN"/>
        </w:rPr>
      </w:pPr>
      <w:r w:rsidRPr="00FA5C8B">
        <w:rPr>
          <w:b/>
          <w:lang w:eastAsia="zh-CN"/>
        </w:rPr>
        <w:t>Without data splitting within each PUSCH transmission</w:t>
      </w:r>
    </w:p>
    <w:p w14:paraId="21B9B85F" w14:textId="6E5159F6" w:rsidR="001E31A2" w:rsidRPr="00FA5C8B" w:rsidRDefault="001E31A2" w:rsidP="001E31A2">
      <w:pPr>
        <w:numPr>
          <w:ilvl w:val="1"/>
          <w:numId w:val="80"/>
        </w:numPr>
        <w:spacing w:after="0"/>
        <w:rPr>
          <w:b/>
          <w:lang w:eastAsia="zh-CN"/>
        </w:rPr>
      </w:pPr>
      <w:r w:rsidRPr="00FA5C8B">
        <w:rPr>
          <w:b/>
          <w:lang w:eastAsia="zh-CN"/>
        </w:rPr>
        <w:t xml:space="preserve">With data splitting within each PUSCH </w:t>
      </w:r>
    </w:p>
    <w:p w14:paraId="0861E4FC" w14:textId="4C9DF6B6" w:rsidR="001E31A2" w:rsidRPr="00FA5C8B" w:rsidRDefault="001E31A2" w:rsidP="00433B56">
      <w:pPr>
        <w:numPr>
          <w:ilvl w:val="0"/>
          <w:numId w:val="80"/>
        </w:numPr>
        <w:spacing w:after="240"/>
        <w:ind w:left="714" w:hanging="357"/>
        <w:rPr>
          <w:b/>
        </w:rPr>
      </w:pPr>
      <w:r w:rsidRPr="00FA5C8B">
        <w:rPr>
          <w:b/>
          <w:lang w:eastAsia="zh-CN"/>
        </w:rPr>
        <w:t xml:space="preserve">Inter-slot frequency hopping for mini-slot repetition, where </w:t>
      </w:r>
      <w:r w:rsidR="00C50602" w:rsidRPr="00FA5C8B">
        <w:rPr>
          <w:b/>
          <w:lang w:eastAsia="zh-CN"/>
        </w:rPr>
        <w:t>the repetitions in the same slot are in the same frequency while those in the next slot are hopped to a different frequency</w:t>
      </w:r>
      <w:r w:rsidRPr="00FA5C8B">
        <w:rPr>
          <w:b/>
          <w:lang w:eastAsia="zh-CN"/>
        </w:rPr>
        <w:t>.</w:t>
      </w:r>
    </w:p>
    <w:p w14:paraId="140D0D91" w14:textId="4F47D48E" w:rsidR="002B2ADD" w:rsidRPr="00B55766" w:rsidRDefault="00B87C64" w:rsidP="002B2ADD">
      <w:pPr>
        <w:pStyle w:val="2"/>
        <w:tabs>
          <w:tab w:val="clear" w:pos="2703"/>
          <w:tab w:val="num" w:pos="2127"/>
        </w:tabs>
        <w:ind w:left="567"/>
        <w:rPr>
          <w:lang w:val="en-GB" w:eastAsia="zh-CN"/>
        </w:rPr>
      </w:pPr>
      <w:r>
        <w:rPr>
          <w:lang w:val="en-GB" w:eastAsia="zh-CN"/>
        </w:rPr>
        <w:t>PUSCH</w:t>
      </w:r>
      <w:r w:rsidR="002D43BF">
        <w:rPr>
          <w:lang w:val="en-GB" w:eastAsia="zh-CN"/>
        </w:rPr>
        <w:t xml:space="preserve"> repetition with early termination </w:t>
      </w:r>
    </w:p>
    <w:p w14:paraId="56133574" w14:textId="2FDB96C3" w:rsidR="002D43BF" w:rsidRDefault="002D43BF" w:rsidP="002D24C3">
      <w:pPr>
        <w:rPr>
          <w:lang w:val="en-GB" w:eastAsia="x-none"/>
        </w:rPr>
      </w:pPr>
      <w:r>
        <w:rPr>
          <w:lang w:val="en-GB" w:eastAsia="x-none"/>
        </w:rPr>
        <w:t>In addition to repetition, early termination is also a common way to save system resource. As soon as the network has correctly decoded the data, it should feedback an explicit ACK to the UE to stop the on-going repeated transmissions. This can obviously improve the link efficiency of repetition. If early termination is not supported for URLLC, the link efficiency of repetition would be very low, as the UE keeps sending the on-going repetition. This would increase the possibility of traffic blocking, as other URLLC traffic has to wait until the scheduled on-going repetition is completed.</w:t>
      </w:r>
    </w:p>
    <w:p w14:paraId="70D56948" w14:textId="5535B29E" w:rsidR="002D43BF" w:rsidRDefault="00BA3CFD" w:rsidP="002D24C3">
      <w:pPr>
        <w:rPr>
          <w:lang w:val="en-GB" w:eastAsia="x-none"/>
        </w:rPr>
      </w:pPr>
      <w:r>
        <w:rPr>
          <w:lang w:val="en-GB" w:eastAsia="x-none"/>
        </w:rPr>
        <w:t xml:space="preserve">The DCI format for the explicit HARQ-ACK can be </w:t>
      </w:r>
      <w:r w:rsidR="002D43BF">
        <w:rPr>
          <w:lang w:val="en-GB" w:eastAsia="x-none"/>
        </w:rPr>
        <w:t>UE-specific DCI</w:t>
      </w:r>
      <w:r>
        <w:rPr>
          <w:lang w:val="en-GB" w:eastAsia="x-none"/>
        </w:rPr>
        <w:t>,</w:t>
      </w:r>
      <w:r w:rsidR="002D43BF">
        <w:rPr>
          <w:lang w:val="en-GB" w:eastAsia="x-none"/>
        </w:rPr>
        <w:t xml:space="preserve"> </w:t>
      </w:r>
      <w:r w:rsidR="002F2633">
        <w:rPr>
          <w:lang w:val="en-GB" w:eastAsia="x-none"/>
        </w:rPr>
        <w:t>e.g. with the same HARQ ID and NDI toggled</w:t>
      </w:r>
      <w:r>
        <w:rPr>
          <w:lang w:val="en-GB" w:eastAsia="x-none"/>
        </w:rPr>
        <w:t>, or</w:t>
      </w:r>
      <w:r w:rsidR="002D43BF">
        <w:rPr>
          <w:lang w:val="en-GB" w:eastAsia="x-none"/>
        </w:rPr>
        <w:t xml:space="preserve"> group common DCI</w:t>
      </w:r>
      <w:r w:rsidR="00FC4A1E">
        <w:rPr>
          <w:lang w:val="en-GB" w:eastAsia="x-none"/>
        </w:rPr>
        <w:t>, where</w:t>
      </w:r>
      <w:r w:rsidR="002D43BF">
        <w:rPr>
          <w:lang w:val="en-GB" w:eastAsia="x-none"/>
        </w:rPr>
        <w:t xml:space="preserve"> a group of explicit ACK feedback bits</w:t>
      </w:r>
      <w:r w:rsidR="00FC4A1E">
        <w:rPr>
          <w:lang w:val="en-GB" w:eastAsia="x-none"/>
        </w:rPr>
        <w:t xml:space="preserve"> is</w:t>
      </w:r>
      <w:r w:rsidR="002D43BF">
        <w:rPr>
          <w:lang w:val="en-GB" w:eastAsia="x-none"/>
        </w:rPr>
        <w:t xml:space="preserve"> gathered from multiple UEs (i.e. each UE with one or few bits).</w:t>
      </w:r>
    </w:p>
    <w:p w14:paraId="0909BA7A" w14:textId="1D9AA627" w:rsidR="002D43BF" w:rsidRPr="002D43BF" w:rsidRDefault="002D43BF" w:rsidP="002D24C3">
      <w:pPr>
        <w:rPr>
          <w:lang w:val="en-GB" w:eastAsia="x-none"/>
        </w:rPr>
      </w:pPr>
      <w:r>
        <w:rPr>
          <w:lang w:val="en-GB" w:eastAsia="x-none"/>
        </w:rPr>
        <w:t>These approaches may be used in conjunction with the slot-based repetition or a repetition with time gap (e.g. configured in the number of symbols) between repeated PUSCHs to allow the ACK feedback from the network to arrive before the configured number of repetitions is reached. This is still applicable to URLLC use cases where latency is not very stringent.</w:t>
      </w:r>
    </w:p>
    <w:p w14:paraId="7DE2DC56" w14:textId="22C7392E" w:rsidR="002D43BF" w:rsidRPr="004509BF" w:rsidRDefault="00C96E99" w:rsidP="00FE37C3">
      <w:pPr>
        <w:rPr>
          <w:b/>
          <w:lang w:val="en-GB" w:eastAsia="zh-CN"/>
        </w:rPr>
      </w:pPr>
      <w:r w:rsidRPr="004509BF">
        <w:rPr>
          <w:b/>
          <w:lang w:val="en-GB" w:eastAsia="zh-CN"/>
        </w:rPr>
        <w:t xml:space="preserve">Proposal </w:t>
      </w:r>
      <w:r w:rsidR="00074A33">
        <w:rPr>
          <w:b/>
          <w:lang w:val="en-GB" w:eastAsia="zh-CN"/>
        </w:rPr>
        <w:t>7</w:t>
      </w:r>
      <w:r w:rsidRPr="004509BF">
        <w:rPr>
          <w:b/>
          <w:lang w:val="en-GB" w:eastAsia="zh-CN"/>
        </w:rPr>
        <w:t xml:space="preserve">: </w:t>
      </w:r>
      <w:r w:rsidR="002D43BF" w:rsidRPr="00FA5C8B">
        <w:rPr>
          <w:b/>
          <w:lang w:eastAsia="zh-CN"/>
        </w:rPr>
        <w:t xml:space="preserve">An explicit </w:t>
      </w:r>
      <w:r w:rsidR="006B1C6C">
        <w:rPr>
          <w:b/>
          <w:lang w:eastAsia="zh-CN"/>
        </w:rPr>
        <w:t>HARQ-</w:t>
      </w:r>
      <w:r w:rsidR="002D43BF" w:rsidRPr="00FA5C8B">
        <w:rPr>
          <w:b/>
          <w:lang w:eastAsia="zh-CN"/>
        </w:rPr>
        <w:t>ACK feedback from the network to UE for early termination of PUSCH repetition could be considered for Rel-16 URLLC</w:t>
      </w:r>
      <w:r w:rsidR="002D43BF" w:rsidRPr="004509BF">
        <w:rPr>
          <w:b/>
          <w:lang w:val="en-GB" w:eastAsia="zh-CN"/>
        </w:rPr>
        <w:t>.</w:t>
      </w:r>
    </w:p>
    <w:p w14:paraId="28EB9BE2" w14:textId="45319160" w:rsidR="0016221D" w:rsidRPr="00FA5C8B" w:rsidRDefault="002D43BF" w:rsidP="00FA5C8B">
      <w:pPr>
        <w:numPr>
          <w:ilvl w:val="0"/>
          <w:numId w:val="81"/>
        </w:numPr>
        <w:rPr>
          <w:b/>
          <w:lang w:eastAsia="x-none"/>
        </w:rPr>
      </w:pPr>
      <w:r w:rsidRPr="00FA5C8B">
        <w:rPr>
          <w:b/>
          <w:u w:color="EEECE1"/>
        </w:rPr>
        <w:t>Both UE-specific DCI and group common DCI could be considered to carry the explicit ACK feedback</w:t>
      </w:r>
      <w:r w:rsidR="00453A47" w:rsidRPr="00FA5C8B">
        <w:rPr>
          <w:b/>
          <w:u w:color="EEECE1"/>
        </w:rPr>
        <w:t>.</w:t>
      </w:r>
      <w:r w:rsidRPr="00FA5C8B">
        <w:rPr>
          <w:b/>
          <w:u w:color="EEECE1"/>
        </w:rPr>
        <w:t xml:space="preserve"> </w:t>
      </w:r>
    </w:p>
    <w:p w14:paraId="71C7EA64" w14:textId="77777777" w:rsidR="00FE37C3" w:rsidRDefault="00FE37C3" w:rsidP="00FE37C3">
      <w:pPr>
        <w:pStyle w:val="1"/>
        <w:tabs>
          <w:tab w:val="clear" w:pos="3268"/>
          <w:tab w:val="num" w:pos="2836"/>
        </w:tabs>
        <w:ind w:left="284" w:hanging="284"/>
      </w:pPr>
      <w:r>
        <w:lastRenderedPageBreak/>
        <w:t xml:space="preserve">Enhancements on </w:t>
      </w:r>
      <w:r w:rsidR="00C737DE">
        <w:t>UCI</w:t>
      </w:r>
    </w:p>
    <w:p w14:paraId="1D77EE80" w14:textId="77777777" w:rsidR="00FE37C3" w:rsidRDefault="001E3E88" w:rsidP="00FE37C3">
      <w:pPr>
        <w:rPr>
          <w:lang w:eastAsia="zh-CN"/>
        </w:rPr>
      </w:pPr>
      <w:r>
        <w:rPr>
          <w:lang w:eastAsia="zh-CN"/>
        </w:rPr>
        <w:t>UCI</w:t>
      </w:r>
      <w:r w:rsidR="00F04678">
        <w:rPr>
          <w:lang w:eastAsia="zh-CN"/>
        </w:rPr>
        <w:t xml:space="preserve"> carries critical UL control information, including</w:t>
      </w:r>
      <w:r>
        <w:rPr>
          <w:lang w:eastAsia="zh-CN"/>
        </w:rPr>
        <w:t xml:space="preserve"> HARQ-ACK, CSI, and SR</w:t>
      </w:r>
      <w:r w:rsidR="009A6263">
        <w:rPr>
          <w:lang w:eastAsia="zh-CN"/>
        </w:rPr>
        <w:t>, for which the reliability and latency should be guaranteed</w:t>
      </w:r>
      <w:r w:rsidR="00904D06">
        <w:rPr>
          <w:lang w:eastAsia="zh-CN"/>
        </w:rPr>
        <w:t xml:space="preserve"> in </w:t>
      </w:r>
      <w:r w:rsidR="00EC1C7E">
        <w:rPr>
          <w:lang w:eastAsia="zh-CN"/>
        </w:rPr>
        <w:t xml:space="preserve">high </w:t>
      </w:r>
      <w:r w:rsidR="00904D06">
        <w:rPr>
          <w:lang w:eastAsia="zh-CN"/>
        </w:rPr>
        <w:t>priority</w:t>
      </w:r>
      <w:r>
        <w:rPr>
          <w:lang w:eastAsia="zh-CN"/>
        </w:rPr>
        <w:t xml:space="preserve">. </w:t>
      </w:r>
      <w:r w:rsidR="00414B98">
        <w:rPr>
          <w:lang w:eastAsia="zh-CN"/>
        </w:rPr>
        <w:t xml:space="preserve">As </w:t>
      </w:r>
      <w:r w:rsidR="00AA6E89">
        <w:rPr>
          <w:lang w:eastAsia="zh-CN"/>
        </w:rPr>
        <w:t>Rel-</w:t>
      </w:r>
      <w:r w:rsidR="00414B98">
        <w:rPr>
          <w:lang w:eastAsia="zh-CN"/>
        </w:rPr>
        <w:t>16 URLLC requires higher reliability and lower latency</w:t>
      </w:r>
      <w:r>
        <w:rPr>
          <w:lang w:eastAsia="zh-CN"/>
        </w:rPr>
        <w:t xml:space="preserve">, it is </w:t>
      </w:r>
      <w:r w:rsidR="00535810">
        <w:rPr>
          <w:lang w:eastAsia="zh-CN"/>
        </w:rPr>
        <w:t>necessary</w:t>
      </w:r>
      <w:r>
        <w:rPr>
          <w:lang w:eastAsia="zh-CN"/>
        </w:rPr>
        <w:t xml:space="preserve"> to study the enhancements </w:t>
      </w:r>
      <w:r w:rsidR="00414B98">
        <w:rPr>
          <w:lang w:eastAsia="zh-CN"/>
        </w:rPr>
        <w:t xml:space="preserve">of </w:t>
      </w:r>
      <w:r>
        <w:rPr>
          <w:lang w:eastAsia="zh-CN"/>
        </w:rPr>
        <w:t>UCI on PUCCH and PUSCH</w:t>
      </w:r>
      <w:r w:rsidR="00414B98">
        <w:rPr>
          <w:lang w:eastAsia="zh-CN"/>
        </w:rPr>
        <w:t xml:space="preserve"> to guarantee </w:t>
      </w:r>
      <w:r w:rsidR="00F50A6B">
        <w:rPr>
          <w:lang w:eastAsia="zh-CN"/>
        </w:rPr>
        <w:t xml:space="preserve">fast and </w:t>
      </w:r>
      <w:r w:rsidR="00414B98">
        <w:rPr>
          <w:lang w:eastAsia="zh-CN"/>
        </w:rPr>
        <w:t>robust control information report</w:t>
      </w:r>
      <w:r w:rsidR="00955374">
        <w:rPr>
          <w:lang w:eastAsia="zh-CN"/>
        </w:rPr>
        <w:t>.</w:t>
      </w:r>
    </w:p>
    <w:p w14:paraId="1D0554D5" w14:textId="77777777" w:rsidR="00C737DE" w:rsidRDefault="00C737DE" w:rsidP="00C737DE">
      <w:pPr>
        <w:pStyle w:val="2"/>
        <w:tabs>
          <w:tab w:val="clear" w:pos="2703"/>
          <w:tab w:val="num" w:pos="2127"/>
        </w:tabs>
        <w:ind w:left="567" w:hanging="567"/>
        <w:rPr>
          <w:lang w:val="en-GB" w:eastAsia="zh-CN"/>
        </w:rPr>
      </w:pPr>
      <w:r>
        <w:rPr>
          <w:lang w:val="en-GB" w:eastAsia="zh-CN"/>
        </w:rPr>
        <w:t>HARQ-ACK feedback</w:t>
      </w:r>
    </w:p>
    <w:p w14:paraId="06076DCC" w14:textId="2F237AE0" w:rsidR="00266125" w:rsidRPr="00FA5C8B" w:rsidRDefault="00266125" w:rsidP="00E35134">
      <w:pPr>
        <w:rPr>
          <w:b/>
          <w:u w:val="single"/>
          <w:lang w:eastAsia="zh-CN"/>
        </w:rPr>
      </w:pPr>
      <w:r w:rsidRPr="00FA5C8B">
        <w:rPr>
          <w:b/>
          <w:u w:val="single"/>
          <w:lang w:eastAsia="zh-CN"/>
        </w:rPr>
        <w:t>Principles for enhancements</w:t>
      </w:r>
    </w:p>
    <w:p w14:paraId="709428EC" w14:textId="19A2EC7D" w:rsidR="00E35134" w:rsidRDefault="00873A81" w:rsidP="00E35134">
      <w:r>
        <w:rPr>
          <w:lang w:eastAsia="x-none"/>
        </w:rPr>
        <w:t xml:space="preserve">According to the discussion </w:t>
      </w:r>
      <w:r w:rsidR="00D2370E">
        <w:rPr>
          <w:lang w:eastAsia="x-none"/>
        </w:rPr>
        <w:t>in RAN1#94 meeting</w:t>
      </w:r>
      <w:r>
        <w:rPr>
          <w:lang w:eastAsia="x-none"/>
        </w:rPr>
        <w:t>, motivations to enable more than one HARQ-ACK transmissions within one slot could be briefly classified into the following three categories. Firstly, the direct motivation is to enable two or more ACK/NACK feedback at different locations within a slot, i.e., circumvent the ACK/NACK multiplexing and hence reduce the feedback delay. For example, as shown in Figure 1, two URLLC packets arrive closely and are transmitted on PDSCH 1 and PDSCH 2 within one DL slot. The corresponding ACK/NACK 1 and ACK/NACK 2 would be fed back as soon as possible to reduce the feedback delay, and the earliest feedback locations are at the beginning and ending</w:t>
      </w:r>
      <w:r w:rsidR="004A2222">
        <w:rPr>
          <w:lang w:eastAsia="x-none"/>
        </w:rPr>
        <w:t>, respectively,</w:t>
      </w:r>
      <w:r>
        <w:rPr>
          <w:lang w:eastAsia="x-none"/>
        </w:rPr>
        <w:t xml:space="preserve"> of the same slot</w:t>
      </w:r>
      <w:r w:rsidR="00895C5D">
        <w:t xml:space="preserve">. </w:t>
      </w:r>
    </w:p>
    <w:p w14:paraId="7EF2D2C0" w14:textId="77777777" w:rsidR="00E35134" w:rsidRDefault="00E35134" w:rsidP="00E35134">
      <w:pPr>
        <w:rPr>
          <w:u w:color="EEECE1"/>
          <w:lang w:eastAsia="zh-CN"/>
        </w:rPr>
      </w:pPr>
      <w:r w:rsidRPr="00EA2FBC">
        <w:rPr>
          <w:lang w:eastAsia="zh-CN"/>
        </w:rPr>
        <w:t>Secondly,</w:t>
      </w:r>
      <w:r w:rsidRPr="00EA2FBC">
        <w:rPr>
          <w:rFonts w:hint="eastAsia"/>
          <w:lang w:eastAsia="zh-CN"/>
        </w:rPr>
        <w:t xml:space="preserve"> </w:t>
      </w:r>
      <w:r>
        <w:rPr>
          <w:lang w:eastAsia="zh-CN"/>
        </w:rPr>
        <w:t>it is beneficial to enable separate ACK/NACK feedback for eMBB service and URLLC service due to the different latency and reliability requirement.</w:t>
      </w:r>
    </w:p>
    <w:p w14:paraId="448C1B0B" w14:textId="77777777" w:rsidR="00895C5D" w:rsidRPr="001D1713" w:rsidRDefault="00E35134" w:rsidP="00895C5D">
      <w:r>
        <w:rPr>
          <w:u w:color="EEECE1"/>
          <w:lang w:eastAsia="zh-CN"/>
        </w:rPr>
        <w:t>Finally</w:t>
      </w:r>
      <w:r>
        <w:rPr>
          <w:rFonts w:hint="eastAsia"/>
          <w:u w:color="EEECE1"/>
          <w:lang w:eastAsia="zh-CN"/>
        </w:rPr>
        <w:t xml:space="preserve">, </w:t>
      </w:r>
      <w:r>
        <w:rPr>
          <w:u w:color="EEECE1"/>
          <w:lang w:eastAsia="zh-CN"/>
        </w:rPr>
        <w:t>enabling more than one HARQ-ACK transmission within one slot can improve the semi-static codebook feedback mechanism in case of intra-UE DL multiplexing. Specifically, i</w:t>
      </w:r>
      <w:r>
        <w:rPr>
          <w:rFonts w:hint="eastAsia"/>
          <w:u w:color="EEECE1"/>
          <w:lang w:eastAsia="zh-CN"/>
        </w:rPr>
        <w:t xml:space="preserve">f </w:t>
      </w:r>
      <w:r>
        <w:rPr>
          <w:u w:color="EEECE1"/>
        </w:rPr>
        <w:t xml:space="preserve">intra-UE DL multiplexing is </w:t>
      </w:r>
      <w:r>
        <w:rPr>
          <w:rFonts w:hint="eastAsia"/>
          <w:u w:color="EEECE1"/>
          <w:lang w:eastAsia="zh-CN"/>
        </w:rPr>
        <w:t>supported</w:t>
      </w:r>
      <w:r>
        <w:rPr>
          <w:u w:color="EEECE1"/>
        </w:rPr>
        <w:t xml:space="preserve">, a latter urgent URLLC PDSCH (e.g. PDSCH 2) may occupy some resources of early scheduled eMBB PDSCH (PDSCH 1) for transmission. In such a case, UE is expected to </w:t>
      </w:r>
      <w:proofErr w:type="spellStart"/>
      <w:r>
        <w:rPr>
          <w:u w:color="EEECE1"/>
        </w:rPr>
        <w:t>fe</w:t>
      </w:r>
      <w:r>
        <w:rPr>
          <w:rFonts w:hint="eastAsia"/>
          <w:u w:color="EEECE1"/>
          <w:lang w:eastAsia="zh-CN"/>
        </w:rPr>
        <w:t>e</w:t>
      </w:r>
      <w:r>
        <w:rPr>
          <w:u w:color="EEECE1"/>
        </w:rPr>
        <w:t>d back</w:t>
      </w:r>
      <w:proofErr w:type="spellEnd"/>
      <w:r>
        <w:rPr>
          <w:u w:color="EEECE1"/>
        </w:rPr>
        <w:t xml:space="preserve"> both the </w:t>
      </w:r>
      <w:r>
        <w:rPr>
          <w:rFonts w:hint="eastAsia"/>
          <w:u w:color="EEECE1"/>
          <w:lang w:eastAsia="zh-CN"/>
        </w:rPr>
        <w:t>HARQ-ACK</w:t>
      </w:r>
      <w:r>
        <w:rPr>
          <w:u w:color="EEECE1"/>
        </w:rPr>
        <w:t xml:space="preserve"> for eMBB PDSCH (e.g., </w:t>
      </w:r>
      <w:r>
        <w:rPr>
          <w:rFonts w:hint="eastAsia"/>
          <w:u w:color="EEECE1"/>
          <w:lang w:eastAsia="zh-CN"/>
        </w:rPr>
        <w:t>HARQ-ACK</w:t>
      </w:r>
      <w:r>
        <w:rPr>
          <w:u w:color="EEECE1"/>
        </w:rPr>
        <w:t xml:space="preserve"> 1) and the </w:t>
      </w:r>
      <w:r>
        <w:rPr>
          <w:rFonts w:hint="eastAsia"/>
          <w:u w:color="EEECE1"/>
          <w:lang w:eastAsia="zh-CN"/>
        </w:rPr>
        <w:t>HARQ-ACK</w:t>
      </w:r>
      <w:r>
        <w:rPr>
          <w:u w:color="EEECE1"/>
        </w:rPr>
        <w:t xml:space="preserve"> for URLLC PDSCH (e.g., </w:t>
      </w:r>
      <w:r>
        <w:rPr>
          <w:rFonts w:hint="eastAsia"/>
          <w:u w:color="EEECE1"/>
          <w:lang w:eastAsia="zh-CN"/>
        </w:rPr>
        <w:t>HARQ-ACK</w:t>
      </w:r>
      <w:r>
        <w:rPr>
          <w:u w:color="EEECE1"/>
        </w:rPr>
        <w:t xml:space="preserve"> 2)</w:t>
      </w:r>
      <w:r>
        <w:rPr>
          <w:rFonts w:hint="eastAsia"/>
          <w:u w:color="EEECE1"/>
          <w:lang w:eastAsia="zh-CN"/>
        </w:rPr>
        <w:t xml:space="preserve">. However, </w:t>
      </w:r>
      <w:r>
        <w:rPr>
          <w:u w:color="EEECE1"/>
          <w:lang w:eastAsia="zh-CN"/>
        </w:rPr>
        <w:t>according</w:t>
      </w:r>
      <w:r>
        <w:rPr>
          <w:rFonts w:hint="eastAsia"/>
          <w:u w:color="EEECE1"/>
          <w:lang w:eastAsia="zh-CN"/>
        </w:rPr>
        <w:t xml:space="preserve"> to the Rel-15 mechanism, only one HARQ-ACK bit would be generated for </w:t>
      </w:r>
      <w:r>
        <w:rPr>
          <w:u w:color="EEECE1"/>
        </w:rPr>
        <w:t>overlapping PDSCH occasions, especially overlapping occasions with the same start symbol.</w:t>
      </w:r>
    </w:p>
    <w:tbl>
      <w:tblPr>
        <w:tblW w:w="0" w:type="auto"/>
        <w:tblLook w:val="04A0" w:firstRow="1" w:lastRow="0" w:firstColumn="1" w:lastColumn="0" w:noHBand="0" w:noVBand="1"/>
      </w:tblPr>
      <w:tblGrid>
        <w:gridCol w:w="9317"/>
      </w:tblGrid>
      <w:tr w:rsidR="00895C5D" w14:paraId="7B584F23" w14:textId="77777777" w:rsidTr="008D70E0">
        <w:tc>
          <w:tcPr>
            <w:tcW w:w="9533" w:type="dxa"/>
            <w:shd w:val="clear" w:color="auto" w:fill="auto"/>
          </w:tcPr>
          <w:p w14:paraId="4DF6423F" w14:textId="33EA6D65" w:rsidR="00895C5D" w:rsidRPr="00551E12" w:rsidRDefault="00873A81" w:rsidP="00873A81">
            <w:pPr>
              <w:widowControl w:val="0"/>
              <w:tabs>
                <w:tab w:val="left" w:pos="1015"/>
                <w:tab w:val="center" w:pos="4658"/>
              </w:tabs>
              <w:spacing w:after="0"/>
              <w:jc w:val="left"/>
              <w:rPr>
                <w:lang w:eastAsia="zh-CN"/>
              </w:rPr>
            </w:pPr>
            <w:r>
              <w:tab/>
            </w:r>
            <w:r>
              <w:tab/>
            </w:r>
            <w:r w:rsidR="00861D7F">
              <w:pict w14:anchorId="1E837349">
                <v:shape id="_x0000_i1025" type="#_x0000_t75" style="width:344.4pt;height:118.2pt">
                  <v:imagedata r:id="rId18" o:title=""/>
                </v:shape>
              </w:pict>
            </w:r>
          </w:p>
        </w:tc>
      </w:tr>
    </w:tbl>
    <w:p w14:paraId="05E0F345" w14:textId="77777777" w:rsidR="007F5FBF" w:rsidRDefault="00895C5D">
      <w:pPr>
        <w:pStyle w:val="a5"/>
        <w:spacing w:beforeLines="50"/>
        <w:jc w:val="center"/>
      </w:pPr>
      <w:bookmarkStart w:id="4" w:name="_Ref519857221"/>
      <w:r w:rsidRPr="002E59C7">
        <w:t xml:space="preserve">Figure </w:t>
      </w:r>
      <w:bookmarkEnd w:id="4"/>
      <w:r w:rsidR="00C707E2">
        <w:t>8</w:t>
      </w:r>
      <w:r w:rsidRPr="002E59C7">
        <w:t xml:space="preserve">: </w:t>
      </w:r>
      <w:r w:rsidR="00DB0AC3">
        <w:rPr>
          <w:lang w:eastAsia="zh-CN"/>
        </w:rPr>
        <w:t>Separate ACK/NACK feedback for two URLLC PDSCHs</w:t>
      </w:r>
    </w:p>
    <w:p w14:paraId="21E153CB" w14:textId="77777777" w:rsidR="00895C5D" w:rsidRDefault="00895C5D" w:rsidP="00604BE6">
      <w:pPr>
        <w:spacing w:beforeLines="100" w:before="240"/>
        <w:rPr>
          <w:u w:color="EEECE1"/>
          <w:lang w:eastAsia="zh-CN"/>
        </w:rPr>
      </w:pPr>
      <w:r>
        <w:rPr>
          <w:rFonts w:hint="eastAsia"/>
          <w:lang w:eastAsia="zh-CN"/>
        </w:rPr>
        <w:t xml:space="preserve">Based on the above </w:t>
      </w:r>
      <w:r w:rsidR="00E35134">
        <w:rPr>
          <w:lang w:eastAsia="zh-CN"/>
        </w:rPr>
        <w:t>motivations</w:t>
      </w:r>
      <w:r>
        <w:rPr>
          <w:rFonts w:hint="eastAsia"/>
          <w:lang w:eastAsia="zh-CN"/>
        </w:rPr>
        <w:t xml:space="preserve">, </w:t>
      </w:r>
      <w:r w:rsidR="00924B07">
        <w:rPr>
          <w:lang w:eastAsia="zh-CN"/>
        </w:rPr>
        <w:t>it is desired to design a unified solution accommodating all the proposed motivations</w:t>
      </w:r>
      <w:r w:rsidR="004A458C">
        <w:rPr>
          <w:rFonts w:hint="eastAsia"/>
          <w:lang w:eastAsia="zh-CN"/>
        </w:rPr>
        <w:t>.</w:t>
      </w:r>
    </w:p>
    <w:p w14:paraId="5C584F49" w14:textId="1A573E5F" w:rsidR="00EE4820" w:rsidRPr="00BC7F27" w:rsidRDefault="00EE4820" w:rsidP="00EE4820">
      <w:pPr>
        <w:spacing w:after="60"/>
        <w:rPr>
          <w:b/>
          <w:lang w:eastAsia="zh-CN"/>
        </w:rPr>
      </w:pPr>
      <w:r w:rsidRPr="00BC7F27">
        <w:rPr>
          <w:b/>
          <w:lang w:eastAsia="zh-CN"/>
        </w:rPr>
        <w:t xml:space="preserve">Proposal </w:t>
      </w:r>
      <w:r w:rsidR="00074A33">
        <w:rPr>
          <w:b/>
          <w:lang w:eastAsia="zh-CN"/>
        </w:rPr>
        <w:t>8</w:t>
      </w:r>
      <w:r w:rsidRPr="00BC7F27">
        <w:rPr>
          <w:b/>
          <w:lang w:eastAsia="zh-CN"/>
        </w:rPr>
        <w:t xml:space="preserve">: For more than one HARQ-ACK transmission within one slot, a unified solution applying well to both dynamic codebook and semi-static codebook configurations should be designed by considering </w:t>
      </w:r>
    </w:p>
    <w:p w14:paraId="42E69ABB" w14:textId="77777777" w:rsidR="00EE4820" w:rsidRPr="00BC7F27" w:rsidRDefault="00EE4820" w:rsidP="00EE4820">
      <w:pPr>
        <w:numPr>
          <w:ilvl w:val="0"/>
          <w:numId w:val="66"/>
        </w:numPr>
        <w:spacing w:after="60"/>
        <w:ind w:left="709" w:hanging="284"/>
        <w:rPr>
          <w:b/>
          <w:u w:color="EEECE1"/>
        </w:rPr>
      </w:pPr>
      <w:r w:rsidRPr="00BC7F27">
        <w:rPr>
          <w:b/>
          <w:lang w:eastAsia="zh-CN"/>
        </w:rPr>
        <w:t>Latency reduction for URLLC ACK/NACK feedback;</w:t>
      </w:r>
    </w:p>
    <w:p w14:paraId="23CAD166" w14:textId="77777777" w:rsidR="00EE4820" w:rsidRPr="00BC7F27" w:rsidRDefault="00EE4820" w:rsidP="00EE4820">
      <w:pPr>
        <w:numPr>
          <w:ilvl w:val="0"/>
          <w:numId w:val="66"/>
        </w:numPr>
        <w:spacing w:after="60"/>
        <w:ind w:left="709" w:hanging="284"/>
        <w:rPr>
          <w:b/>
          <w:u w:color="EEECE1"/>
        </w:rPr>
      </w:pPr>
      <w:r w:rsidRPr="00BC7F27">
        <w:rPr>
          <w:b/>
          <w:lang w:eastAsia="zh-CN"/>
        </w:rPr>
        <w:t>Separate ACK/NACK feedback for URLLC service and eMBB service;</w:t>
      </w:r>
    </w:p>
    <w:p w14:paraId="1E0C07E9" w14:textId="4CCF5BAD" w:rsidR="002B55AA" w:rsidRPr="006D0A8E" w:rsidRDefault="00D15360" w:rsidP="00A92DF0">
      <w:pPr>
        <w:numPr>
          <w:ilvl w:val="0"/>
          <w:numId w:val="66"/>
        </w:numPr>
        <w:spacing w:after="240"/>
        <w:ind w:left="709" w:hanging="284"/>
        <w:rPr>
          <w:i/>
          <w:u w:color="EEECE1"/>
        </w:rPr>
      </w:pPr>
      <w:r w:rsidRPr="00FA5C8B">
        <w:rPr>
          <w:b/>
          <w:lang w:eastAsia="zh-CN"/>
        </w:rPr>
        <w:t xml:space="preserve">Separate </w:t>
      </w:r>
      <w:r w:rsidR="00EE4820" w:rsidRPr="00BC7F27">
        <w:rPr>
          <w:b/>
          <w:lang w:eastAsia="zh-CN"/>
        </w:rPr>
        <w:t>ACK/NACK feedback for overlapped PDSCHs.</w:t>
      </w:r>
    </w:p>
    <w:p w14:paraId="5B0D3A6E" w14:textId="1F8AA4BB" w:rsidR="00266125" w:rsidRDefault="005C18DD" w:rsidP="00FA5C8B">
      <w:pPr>
        <w:spacing w:before="120"/>
        <w:rPr>
          <w:szCs w:val="20"/>
        </w:rPr>
      </w:pPr>
      <w:r>
        <w:rPr>
          <w:b/>
          <w:u w:val="single"/>
          <w:lang w:eastAsia="zh-CN"/>
        </w:rPr>
        <w:t>Potential solutions</w:t>
      </w:r>
    </w:p>
    <w:p w14:paraId="059BF8AB" w14:textId="5D34301B" w:rsidR="00CD5E89" w:rsidRDefault="003F6593" w:rsidP="00FA5C8B">
      <w:pPr>
        <w:spacing w:before="240"/>
        <w:rPr>
          <w:szCs w:val="20"/>
        </w:rPr>
      </w:pPr>
      <w:r>
        <w:rPr>
          <w:szCs w:val="20"/>
        </w:rPr>
        <w:t>Based on the above</w:t>
      </w:r>
      <w:r w:rsidR="005538EF">
        <w:rPr>
          <w:szCs w:val="20"/>
        </w:rPr>
        <w:t xml:space="preserve"> HARQ-ACK enhancement</w:t>
      </w:r>
      <w:r>
        <w:rPr>
          <w:szCs w:val="20"/>
        </w:rPr>
        <w:t xml:space="preserve"> principles, h</w:t>
      </w:r>
      <w:r w:rsidR="00CD5E89">
        <w:rPr>
          <w:szCs w:val="20"/>
        </w:rPr>
        <w:t>ow to design the codebook of the HARQ-ACK feedbacks within one slot should be further studied.</w:t>
      </w:r>
    </w:p>
    <w:p w14:paraId="6C7954E9" w14:textId="46FCEEE9" w:rsidR="006D0A8E" w:rsidRDefault="006D0A8E" w:rsidP="006D0A8E">
      <w:pPr>
        <w:rPr>
          <w:szCs w:val="20"/>
        </w:rPr>
      </w:pPr>
      <w:r>
        <w:rPr>
          <w:szCs w:val="20"/>
        </w:rPr>
        <w:t xml:space="preserve">One simple way following the proposed design principle is to introduce a codebook indictor. As a result, UE could group the ACK/NACKs within one slot into different codebooks according to the indicator </w:t>
      </w:r>
      <w:r>
        <w:rPr>
          <w:szCs w:val="20"/>
        </w:rPr>
        <w:lastRenderedPageBreak/>
        <w:t>directly and then fe</w:t>
      </w:r>
      <w:r w:rsidR="008928FC">
        <w:rPr>
          <w:szCs w:val="20"/>
        </w:rPr>
        <w:t>ed</w:t>
      </w:r>
      <w:r>
        <w:rPr>
          <w:szCs w:val="20"/>
        </w:rPr>
        <w:t>back these codebooks in different PUCCH resources indicated by different DCIs triggering different ACK/NACK codebook</w:t>
      </w:r>
      <w:r w:rsidR="008928FC">
        <w:rPr>
          <w:szCs w:val="20"/>
        </w:rPr>
        <w:t>s</w:t>
      </w:r>
      <w:r>
        <w:rPr>
          <w:szCs w:val="20"/>
        </w:rPr>
        <w:t xml:space="preserve">. This method is mainly designed for separate ACK/NACK feedback for URLLC and eMBB, and also is helpful to reduce the feedback latency. Meanwhile, the codebook indicator could be carried by DCI, and hence the method applies to the dynamic codebook configuration well. On the other hand, the codebook indicator could be configured and hence this method can also apply to the semi-static codebook configuration. However, it must be guaranteed that the allocated PUCCH resources for different codebooks are TDMed, or it is necessary to define the prioritization/multiplexing procedure when two or more PUCCHs carrying ACK/NACK overlaps with each other. </w:t>
      </w:r>
    </w:p>
    <w:p w14:paraId="05BB6662" w14:textId="66ED1D36" w:rsidR="006D0A8E" w:rsidRDefault="006D0A8E" w:rsidP="006D0A8E">
      <w:pPr>
        <w:rPr>
          <w:szCs w:val="20"/>
        </w:rPr>
      </w:pPr>
      <w:r>
        <w:rPr>
          <w:szCs w:val="20"/>
        </w:rPr>
        <w:t xml:space="preserve">Another solution is to enable a new timing indication with smaller granularity, e.g., symbol-level or half-slot-level timing indication. Obviously, this method is helpful to reduce the feedback delay for URLLC ACK/NACK, and also applies well to both dynamic and semi-static codebook configurations. For example, assuming a half-slot-level indication, all ACK/NACKs scheduled in the same half-slot would be </w:t>
      </w:r>
      <w:r w:rsidR="00954AE9">
        <w:rPr>
          <w:szCs w:val="20"/>
        </w:rPr>
        <w:t>included</w:t>
      </w:r>
      <w:r>
        <w:rPr>
          <w:szCs w:val="20"/>
        </w:rPr>
        <w:t xml:space="preserve"> in </w:t>
      </w:r>
      <w:r w:rsidR="008928FC">
        <w:rPr>
          <w:szCs w:val="20"/>
        </w:rPr>
        <w:t>one codebook and fe</w:t>
      </w:r>
      <w:r>
        <w:rPr>
          <w:szCs w:val="20"/>
        </w:rPr>
        <w:t>d</w:t>
      </w:r>
      <w:r w:rsidR="008928FC">
        <w:rPr>
          <w:szCs w:val="20"/>
        </w:rPr>
        <w:t xml:space="preserve"> </w:t>
      </w:r>
      <w:r>
        <w:rPr>
          <w:szCs w:val="20"/>
        </w:rPr>
        <w:t xml:space="preserve">back together, and hence the feedback delay incurred by ACK/NACK multiplexing would be reduced at least by a half. However, currently, both the PDSCH occasion and the PUCCH resource are defined within a slot, i.e., relative to the start of a slot, and how to handle the cross half-slot issues should be carefully considered. The problem would be more </w:t>
      </w:r>
      <w:r w:rsidR="00954AE9">
        <w:rPr>
          <w:szCs w:val="20"/>
        </w:rPr>
        <w:t>severe</w:t>
      </w:r>
      <w:r>
        <w:rPr>
          <w:szCs w:val="20"/>
        </w:rPr>
        <w:t xml:space="preserve"> if the granularity is further reduced to one or two symbols.</w:t>
      </w:r>
      <w:r>
        <w:rPr>
          <w:rFonts w:hint="eastAsia"/>
          <w:szCs w:val="20"/>
          <w:lang w:eastAsia="zh-CN"/>
        </w:rPr>
        <w:t xml:space="preserve"> </w:t>
      </w:r>
      <w:r>
        <w:rPr>
          <w:szCs w:val="20"/>
        </w:rPr>
        <w:t xml:space="preserve">Moreover, the method cannot support separate ACK/NACK feedback for URLLC and eMBB services directly, and may be applicable if multiple timing granularities are configured for URLLC ACK/NACK and eMBB ACK/NACK.  </w:t>
      </w:r>
    </w:p>
    <w:p w14:paraId="01537B46" w14:textId="3A66CA61" w:rsidR="006D0A8E" w:rsidRDefault="006D0A8E" w:rsidP="006D0A8E">
      <w:pPr>
        <w:rPr>
          <w:szCs w:val="20"/>
        </w:rPr>
      </w:pPr>
      <w:r>
        <w:rPr>
          <w:szCs w:val="20"/>
          <w:lang w:val="x-none" w:eastAsia="zh-CN"/>
        </w:rPr>
        <w:t>Also, the reference point for the new timing indication can be redefined. In Rel</w:t>
      </w:r>
      <w:r w:rsidR="004E663B">
        <w:rPr>
          <w:szCs w:val="20"/>
          <w:lang w:val="x-none" w:eastAsia="zh-CN"/>
        </w:rPr>
        <w:t>-</w:t>
      </w:r>
      <w:r>
        <w:rPr>
          <w:szCs w:val="20"/>
          <w:lang w:val="x-none" w:eastAsia="zh-CN"/>
        </w:rPr>
        <w:t xml:space="preserve">15, the reference point for K1 is the slot in which PDSCH transmits. For non-slot based PDSCH, </w:t>
      </w:r>
      <w:r>
        <w:rPr>
          <w:rFonts w:hint="eastAsia"/>
          <w:kern w:val="2"/>
          <w:lang w:val="en-GB" w:eastAsia="zh-CN"/>
        </w:rPr>
        <w:t xml:space="preserve">the ending symbol </w:t>
      </w:r>
      <w:r w:rsidRPr="00463812">
        <w:rPr>
          <w:rFonts w:hint="eastAsia"/>
          <w:kern w:val="2"/>
          <w:lang w:val="en-GB" w:eastAsia="zh-CN"/>
        </w:rPr>
        <w:t xml:space="preserve">of PDSCH can be </w:t>
      </w:r>
      <w:r>
        <w:rPr>
          <w:kern w:val="2"/>
          <w:lang w:val="en-GB" w:eastAsia="zh-CN"/>
        </w:rPr>
        <w:t xml:space="preserve">in </w:t>
      </w:r>
      <w:r w:rsidRPr="00463812">
        <w:rPr>
          <w:rFonts w:hint="eastAsia"/>
          <w:kern w:val="2"/>
          <w:lang w:val="en-GB" w:eastAsia="zh-CN"/>
        </w:rPr>
        <w:t>any position with</w:t>
      </w:r>
      <w:r>
        <w:rPr>
          <w:kern w:val="2"/>
          <w:lang w:val="en-GB" w:eastAsia="zh-CN"/>
        </w:rPr>
        <w:t>in</w:t>
      </w:r>
      <w:r w:rsidRPr="00463812">
        <w:rPr>
          <w:rFonts w:hint="eastAsia"/>
          <w:kern w:val="2"/>
          <w:lang w:val="en-GB" w:eastAsia="zh-CN"/>
        </w:rPr>
        <w:t xml:space="preserve"> a slot</w:t>
      </w:r>
      <w:r>
        <w:rPr>
          <w:rFonts w:hint="eastAsia"/>
          <w:kern w:val="2"/>
          <w:lang w:val="en-GB" w:eastAsia="zh-CN"/>
        </w:rPr>
        <w:t xml:space="preserve"> except the first symbol</w:t>
      </w:r>
      <w:r>
        <w:rPr>
          <w:szCs w:val="20"/>
          <w:lang w:val="x-none" w:eastAsia="zh-CN"/>
        </w:rPr>
        <w:t>. As the set for K1 candidate values is semi-persistent configured, it will be redundant for some PDSCH scheduling. For example, when the end symbol of PDSCH is the last symbol of the slot, value 0 of K1 cannot be used. But when the end symbol of PDSCH is the second symbol of the slot, value 0 of K1 is necessary for capability 2 UE to ensure the low latency. For Rel16 URLLC UE, the reference point can be redefined by considering the UE PDSCH processing procedure time. For example, symbol L is the earliest symbol UE can transmit HARQ-ACK, the reference point can be the time unit in which the symbol L locates. As discussed above, the granularity of the time unit can be symbol-level or half-slot-level. By defining the new reference point, the candidate values for timing indication in the RRC-configured sets can by fully used.</w:t>
      </w:r>
    </w:p>
    <w:p w14:paraId="61E0A1FF" w14:textId="647A6954" w:rsidR="009212A2" w:rsidRPr="00FA5C8B" w:rsidRDefault="009212A2" w:rsidP="009212A2">
      <w:pPr>
        <w:spacing w:after="60"/>
        <w:rPr>
          <w:b/>
          <w:lang w:eastAsia="zh-CN"/>
        </w:rPr>
      </w:pPr>
      <w:r w:rsidRPr="00FA5C8B">
        <w:rPr>
          <w:b/>
          <w:lang w:eastAsia="zh-CN"/>
        </w:rPr>
        <w:t xml:space="preserve">Proposal </w:t>
      </w:r>
      <w:r w:rsidR="00074A33">
        <w:rPr>
          <w:b/>
          <w:lang w:eastAsia="zh-CN"/>
        </w:rPr>
        <w:t>9</w:t>
      </w:r>
      <w:r w:rsidRPr="009212A2">
        <w:rPr>
          <w:b/>
          <w:lang w:eastAsia="zh-CN"/>
        </w:rPr>
        <w:t xml:space="preserve">: </w:t>
      </w:r>
      <w:r w:rsidRPr="00FA5C8B">
        <w:rPr>
          <w:b/>
          <w:lang w:eastAsia="zh-CN"/>
        </w:rPr>
        <w:t>The following three methods could be considered as enabling solutions for more than one HARQ-ACK transmission within one slot</w:t>
      </w:r>
    </w:p>
    <w:p w14:paraId="01B39007" w14:textId="18EE5284" w:rsidR="009212A2" w:rsidRPr="00FA5C8B" w:rsidRDefault="009212A2" w:rsidP="009212A2">
      <w:pPr>
        <w:numPr>
          <w:ilvl w:val="0"/>
          <w:numId w:val="66"/>
        </w:numPr>
        <w:spacing w:after="60"/>
        <w:ind w:left="709" w:hanging="284"/>
        <w:rPr>
          <w:b/>
          <w:lang w:eastAsia="zh-CN"/>
        </w:rPr>
      </w:pPr>
      <w:r w:rsidRPr="00FA5C8B">
        <w:rPr>
          <w:b/>
          <w:lang w:eastAsia="zh-CN"/>
        </w:rPr>
        <w:t>Grouping ACK/NACKs within one slot by</w:t>
      </w:r>
      <w:r w:rsidR="006559A5">
        <w:rPr>
          <w:b/>
          <w:lang w:eastAsia="zh-CN"/>
        </w:rPr>
        <w:t xml:space="preserve"> introducing codebook indicator.</w:t>
      </w:r>
    </w:p>
    <w:p w14:paraId="60A90E98" w14:textId="2097C2AE" w:rsidR="009212A2" w:rsidRPr="00FA5C8B" w:rsidRDefault="009212A2" w:rsidP="009212A2">
      <w:pPr>
        <w:numPr>
          <w:ilvl w:val="0"/>
          <w:numId w:val="66"/>
        </w:numPr>
        <w:spacing w:after="60"/>
        <w:ind w:left="709" w:hanging="284"/>
        <w:rPr>
          <w:b/>
          <w:lang w:eastAsia="zh-CN"/>
        </w:rPr>
      </w:pPr>
      <w:r w:rsidRPr="00FA5C8B">
        <w:rPr>
          <w:b/>
          <w:lang w:eastAsia="zh-CN"/>
        </w:rPr>
        <w:t>F</w:t>
      </w:r>
      <w:r w:rsidRPr="00FA5C8B">
        <w:rPr>
          <w:b/>
          <w:szCs w:val="20"/>
          <w:lang w:eastAsia="zh-CN"/>
        </w:rPr>
        <w:t>iner indication for HARQ feedback timing with the granularity of half slot level or symbol level</w:t>
      </w:r>
      <w:r w:rsidR="006559A5">
        <w:rPr>
          <w:b/>
          <w:lang w:eastAsia="zh-CN"/>
        </w:rPr>
        <w:t>.</w:t>
      </w:r>
    </w:p>
    <w:p w14:paraId="5B1C6C73" w14:textId="072AE7DB" w:rsidR="006D0A8E" w:rsidRPr="00FA5C8B" w:rsidRDefault="009212A2" w:rsidP="00A92DF0">
      <w:pPr>
        <w:numPr>
          <w:ilvl w:val="0"/>
          <w:numId w:val="66"/>
        </w:numPr>
        <w:spacing w:after="240"/>
        <w:ind w:left="709" w:hanging="284"/>
        <w:rPr>
          <w:b/>
          <w:lang w:eastAsia="zh-CN"/>
        </w:rPr>
      </w:pPr>
      <w:r w:rsidRPr="00FA5C8B">
        <w:rPr>
          <w:b/>
          <w:lang w:eastAsia="zh-CN"/>
        </w:rPr>
        <w:t>Redefining the reference point for HARQ-ACK timing indication considering the UE PDSCH processing procedure time.</w:t>
      </w:r>
    </w:p>
    <w:p w14:paraId="664C5DE1" w14:textId="77777777" w:rsidR="00C737DE" w:rsidRDefault="00C737DE" w:rsidP="00C737DE">
      <w:pPr>
        <w:pStyle w:val="2"/>
        <w:tabs>
          <w:tab w:val="clear" w:pos="2703"/>
          <w:tab w:val="num" w:pos="2127"/>
        </w:tabs>
        <w:ind w:left="567" w:hanging="567"/>
        <w:rPr>
          <w:lang w:val="en-GB" w:eastAsia="zh-CN"/>
        </w:rPr>
      </w:pPr>
      <w:r>
        <w:rPr>
          <w:lang w:val="en-GB" w:eastAsia="zh-CN"/>
        </w:rPr>
        <w:t>CSI feedback</w:t>
      </w:r>
    </w:p>
    <w:p w14:paraId="1ABA7375" w14:textId="49FCDEC1" w:rsidR="00050A69" w:rsidRDefault="00BA0478" w:rsidP="00E32466">
      <w:pPr>
        <w:rPr>
          <w:lang w:eastAsia="zh-CN"/>
        </w:rPr>
      </w:pPr>
      <w:r>
        <w:rPr>
          <w:lang w:val="en-GB" w:eastAsia="zh-CN"/>
        </w:rPr>
        <w:t>F</w:t>
      </w:r>
      <w:r w:rsidR="0056384F">
        <w:rPr>
          <w:lang w:val="en-GB" w:eastAsia="zh-CN"/>
        </w:rPr>
        <w:t>ast CSI feedback</w:t>
      </w:r>
      <w:r w:rsidR="00B71E88" w:rsidRPr="00B71E88">
        <w:rPr>
          <w:lang w:eastAsia="zh-CN"/>
        </w:rPr>
        <w:t xml:space="preserve"> </w:t>
      </w:r>
      <w:r>
        <w:rPr>
          <w:lang w:eastAsia="zh-CN"/>
        </w:rPr>
        <w:t xml:space="preserve">is beneficial to </w:t>
      </w:r>
      <w:r w:rsidR="00B71E88">
        <w:rPr>
          <w:lang w:eastAsia="zh-CN"/>
        </w:rPr>
        <w:t>link adaption</w:t>
      </w:r>
      <w:r>
        <w:rPr>
          <w:lang w:val="en-GB" w:eastAsia="zh-CN"/>
        </w:rPr>
        <w:t xml:space="preserve"> so that the gNB can provide precise MCS and resource assignment </w:t>
      </w:r>
      <w:r w:rsidR="002B1DFA">
        <w:rPr>
          <w:lang w:val="en-GB" w:eastAsia="zh-CN"/>
        </w:rPr>
        <w:t xml:space="preserve">(RA) </w:t>
      </w:r>
      <w:r>
        <w:rPr>
          <w:lang w:val="en-GB" w:eastAsia="zh-CN"/>
        </w:rPr>
        <w:t>under scenarios</w:t>
      </w:r>
      <w:r w:rsidR="00192D9F">
        <w:rPr>
          <w:lang w:val="en-GB" w:eastAsia="zh-CN"/>
        </w:rPr>
        <w:t xml:space="preserve"> where the channel varies fast</w:t>
      </w:r>
      <w:r w:rsidR="00090174">
        <w:rPr>
          <w:lang w:val="en-GB" w:eastAsia="zh-CN"/>
        </w:rPr>
        <w:t xml:space="preserve">. </w:t>
      </w:r>
      <w:r w:rsidR="0017583F">
        <w:rPr>
          <w:lang w:val="en-GB" w:eastAsia="zh-CN"/>
        </w:rPr>
        <w:t>E.g., the gNB could trigger the aCSI feedback</w:t>
      </w:r>
      <w:r w:rsidR="00152665">
        <w:rPr>
          <w:lang w:val="en-GB" w:eastAsia="zh-CN"/>
        </w:rPr>
        <w:t xml:space="preserve"> on a short PUCCH/PUSCH</w:t>
      </w:r>
      <w:r w:rsidR="0017583F">
        <w:rPr>
          <w:lang w:val="en-GB" w:eastAsia="zh-CN"/>
        </w:rPr>
        <w:t xml:space="preserve"> as soon as the DL traffic arrives</w:t>
      </w:r>
      <w:r w:rsidR="002B1DFA">
        <w:rPr>
          <w:lang w:val="en-GB" w:eastAsia="zh-CN"/>
        </w:rPr>
        <w:t xml:space="preserve"> and the DL transmission is performed</w:t>
      </w:r>
      <w:r w:rsidR="0017583F">
        <w:rPr>
          <w:lang w:val="en-GB" w:eastAsia="zh-CN"/>
        </w:rPr>
        <w:t xml:space="preserve">, and </w:t>
      </w:r>
      <w:r w:rsidR="002B1DFA">
        <w:rPr>
          <w:lang w:val="en-GB" w:eastAsia="zh-CN"/>
        </w:rPr>
        <w:t xml:space="preserve">after the CSI feedback the gNB can adjust the MCS and RA to guarantee the next transmission is </w:t>
      </w:r>
      <w:r w:rsidR="00716B4C">
        <w:rPr>
          <w:lang w:val="en-GB" w:eastAsia="zh-CN"/>
        </w:rPr>
        <w:t xml:space="preserve">more </w:t>
      </w:r>
      <w:r w:rsidR="0093729B">
        <w:rPr>
          <w:lang w:val="en-GB" w:eastAsia="zh-CN"/>
        </w:rPr>
        <w:t xml:space="preserve">efficient and </w:t>
      </w:r>
      <w:r w:rsidR="002B1DFA">
        <w:rPr>
          <w:lang w:val="en-GB" w:eastAsia="zh-CN"/>
        </w:rPr>
        <w:t>reliable</w:t>
      </w:r>
      <w:r w:rsidR="0017583F">
        <w:rPr>
          <w:lang w:val="en-GB" w:eastAsia="zh-CN"/>
        </w:rPr>
        <w:t xml:space="preserve">. </w:t>
      </w:r>
      <w:r w:rsidR="00D45784">
        <w:rPr>
          <w:lang w:val="en-GB" w:eastAsia="zh-CN"/>
        </w:rPr>
        <w:t xml:space="preserve">It has been supported to trigger fast </w:t>
      </w:r>
      <w:r w:rsidR="00937150">
        <w:rPr>
          <w:lang w:val="en-GB" w:eastAsia="zh-CN"/>
        </w:rPr>
        <w:t>aCSI</w:t>
      </w:r>
      <w:r w:rsidR="00D45784">
        <w:rPr>
          <w:lang w:val="en-GB" w:eastAsia="zh-CN"/>
        </w:rPr>
        <w:t xml:space="preserve"> feedback</w:t>
      </w:r>
      <w:r w:rsidR="00937150">
        <w:rPr>
          <w:lang w:val="en-GB" w:eastAsia="zh-CN"/>
        </w:rPr>
        <w:t xml:space="preserve"> by UL grant, but </w:t>
      </w:r>
      <w:r w:rsidR="0017583F">
        <w:rPr>
          <w:lang w:val="en-GB" w:eastAsia="zh-CN"/>
        </w:rPr>
        <w:t>it requires</w:t>
      </w:r>
      <w:r w:rsidR="00716B4C">
        <w:rPr>
          <w:lang w:val="en-GB" w:eastAsia="zh-CN"/>
        </w:rPr>
        <w:t xml:space="preserve"> additional overhead of UL grant, which may lead to potential PDCCH blocking issue especially in DL dominant case</w:t>
      </w:r>
      <w:r w:rsidR="00937150">
        <w:rPr>
          <w:lang w:val="en-GB" w:eastAsia="zh-CN"/>
        </w:rPr>
        <w:t xml:space="preserve">. </w:t>
      </w:r>
      <w:r w:rsidR="00284F18">
        <w:rPr>
          <w:lang w:eastAsia="zh-CN"/>
        </w:rPr>
        <w:t xml:space="preserve">To avoid redundant DCI overhead on triggering </w:t>
      </w:r>
      <w:proofErr w:type="spellStart"/>
      <w:r w:rsidR="00284F18">
        <w:rPr>
          <w:lang w:eastAsia="zh-CN"/>
        </w:rPr>
        <w:t>aCSI</w:t>
      </w:r>
      <w:proofErr w:type="spellEnd"/>
      <w:r w:rsidR="00284F18">
        <w:rPr>
          <w:lang w:eastAsia="zh-CN"/>
        </w:rPr>
        <w:t xml:space="preserve">, it </w:t>
      </w:r>
      <w:r w:rsidR="007831A9">
        <w:rPr>
          <w:lang w:eastAsia="zh-CN"/>
        </w:rPr>
        <w:t>can be considered to trigger</w:t>
      </w:r>
      <w:r w:rsidR="00284F18">
        <w:rPr>
          <w:lang w:eastAsia="zh-CN"/>
        </w:rPr>
        <w:t xml:space="preserve"> </w:t>
      </w:r>
      <w:proofErr w:type="spellStart"/>
      <w:r w:rsidR="00284F18">
        <w:rPr>
          <w:lang w:eastAsia="zh-CN"/>
        </w:rPr>
        <w:t>aCSI</w:t>
      </w:r>
      <w:proofErr w:type="spellEnd"/>
      <w:r w:rsidR="00284F18">
        <w:rPr>
          <w:lang w:eastAsia="zh-CN"/>
        </w:rPr>
        <w:t xml:space="preserve"> </w:t>
      </w:r>
      <w:r w:rsidR="00D45784">
        <w:rPr>
          <w:lang w:val="en-GB" w:eastAsia="zh-CN"/>
        </w:rPr>
        <w:t>transmission on short PUCCH</w:t>
      </w:r>
      <w:r w:rsidR="00D45784">
        <w:rPr>
          <w:lang w:eastAsia="zh-CN"/>
        </w:rPr>
        <w:t xml:space="preserve"> </w:t>
      </w:r>
      <w:r w:rsidR="00284F18">
        <w:rPr>
          <w:lang w:eastAsia="zh-CN"/>
        </w:rPr>
        <w:t xml:space="preserve">with DL DCI instead </w:t>
      </w:r>
      <w:r w:rsidR="00917F16">
        <w:rPr>
          <w:lang w:eastAsia="zh-CN"/>
        </w:rPr>
        <w:t>of</w:t>
      </w:r>
      <w:r w:rsidR="00284F18">
        <w:rPr>
          <w:lang w:eastAsia="zh-CN"/>
        </w:rPr>
        <w:t xml:space="preserve"> UL DCI.</w:t>
      </w:r>
    </w:p>
    <w:p w14:paraId="63545BCC" w14:textId="7C5F27BA" w:rsidR="005E33BC" w:rsidRDefault="005E33BC" w:rsidP="00E32466">
      <w:pPr>
        <w:rPr>
          <w:lang w:eastAsia="zh-CN"/>
        </w:rPr>
      </w:pPr>
      <w:r>
        <w:rPr>
          <w:b/>
          <w:lang w:eastAsia="zh-CN"/>
        </w:rPr>
        <w:t>Proposal</w:t>
      </w:r>
      <w:r w:rsidRPr="009648CC">
        <w:rPr>
          <w:b/>
          <w:lang w:eastAsia="zh-CN"/>
        </w:rPr>
        <w:t xml:space="preserve"> </w:t>
      </w:r>
      <w:r>
        <w:rPr>
          <w:b/>
          <w:lang w:eastAsia="zh-CN"/>
        </w:rPr>
        <w:t>10</w:t>
      </w:r>
      <w:r w:rsidRPr="009648CC">
        <w:rPr>
          <w:b/>
          <w:lang w:eastAsia="zh-CN"/>
        </w:rPr>
        <w:t xml:space="preserve">: </w:t>
      </w:r>
      <w:r>
        <w:rPr>
          <w:b/>
          <w:lang w:eastAsia="zh-CN"/>
        </w:rPr>
        <w:t xml:space="preserve">A-CSI report triggered by DL-related DCI </w:t>
      </w:r>
      <w:r>
        <w:rPr>
          <w:rFonts w:hint="eastAsia"/>
          <w:b/>
          <w:lang w:eastAsia="zh-CN"/>
        </w:rPr>
        <w:t xml:space="preserve">on short PUCCH </w:t>
      </w:r>
      <w:r>
        <w:rPr>
          <w:b/>
          <w:lang w:eastAsia="zh-CN"/>
        </w:rPr>
        <w:t>should be considered in Rel-16 for URLLC.</w:t>
      </w:r>
    </w:p>
    <w:p w14:paraId="7DEC067F" w14:textId="79434B4C" w:rsidR="006C5F61" w:rsidRDefault="006E5BE1" w:rsidP="00E32466">
      <w:pPr>
        <w:rPr>
          <w:lang w:eastAsia="zh-CN"/>
        </w:rPr>
      </w:pPr>
      <w:r>
        <w:rPr>
          <w:lang w:val="en-GB" w:eastAsia="zh-CN"/>
        </w:rPr>
        <w:t xml:space="preserve">Considering the DL DCI also includes the indication of HARQ-ACK feedback timing and resources, whether and how to separate the timing/resources for HARQ-ACK </w:t>
      </w:r>
      <w:r w:rsidR="006765D4" w:rsidRPr="00772C61">
        <w:rPr>
          <w:lang w:val="en-GB" w:eastAsia="zh-CN"/>
        </w:rPr>
        <w:t xml:space="preserve">feedback </w:t>
      </w:r>
      <w:r>
        <w:rPr>
          <w:lang w:val="en-GB" w:eastAsia="zh-CN"/>
        </w:rPr>
        <w:t>and aCSI</w:t>
      </w:r>
      <w:r w:rsidR="006765D4" w:rsidRPr="00772C61">
        <w:rPr>
          <w:lang w:val="en-GB" w:eastAsia="zh-CN"/>
        </w:rPr>
        <w:t xml:space="preserve"> feedback triggered </w:t>
      </w:r>
      <w:r w:rsidR="006765D4" w:rsidRPr="00772C61">
        <w:rPr>
          <w:lang w:val="en-GB" w:eastAsia="zh-CN"/>
        </w:rPr>
        <w:lastRenderedPageBreak/>
        <w:t>by the same DL DCI</w:t>
      </w:r>
      <w:r>
        <w:rPr>
          <w:lang w:val="en-GB" w:eastAsia="zh-CN"/>
        </w:rPr>
        <w:t xml:space="preserve"> could be</w:t>
      </w:r>
      <w:r w:rsidR="007555EF">
        <w:rPr>
          <w:lang w:val="en-GB" w:eastAsia="zh-CN"/>
        </w:rPr>
        <w:t xml:space="preserve"> further</w:t>
      </w:r>
      <w:r>
        <w:rPr>
          <w:lang w:val="en-GB" w:eastAsia="zh-CN"/>
        </w:rPr>
        <w:t xml:space="preserve"> studied. E.g., the timing indication for HARQ-ACK and aCSI can be separate given that </w:t>
      </w:r>
      <w:r w:rsidRPr="00772C61">
        <w:rPr>
          <w:lang w:val="en-GB" w:eastAsia="zh-CN"/>
        </w:rPr>
        <w:t>processing time for data decoding and CSI</w:t>
      </w:r>
      <w:r>
        <w:rPr>
          <w:lang w:eastAsia="zh-CN"/>
        </w:rPr>
        <w:t xml:space="preserve"> measurement are generally different</w:t>
      </w:r>
      <w:r w:rsidR="00FF0B3E">
        <w:rPr>
          <w:lang w:eastAsia="zh-CN"/>
        </w:rPr>
        <w:t xml:space="preserve">, but additional bit field is needed in DL DCI. </w:t>
      </w:r>
      <w:r w:rsidR="0075299F">
        <w:rPr>
          <w:lang w:eastAsia="zh-CN"/>
        </w:rPr>
        <w:t>Alternatively</w:t>
      </w:r>
      <w:r>
        <w:rPr>
          <w:lang w:eastAsia="zh-CN"/>
        </w:rPr>
        <w:t xml:space="preserve">, the </w:t>
      </w:r>
      <w:r w:rsidR="00BD24C5">
        <w:rPr>
          <w:lang w:eastAsia="zh-CN"/>
        </w:rPr>
        <w:t xml:space="preserve">HARQ-ACK and </w:t>
      </w:r>
      <w:proofErr w:type="spellStart"/>
      <w:r w:rsidR="00BD24C5">
        <w:rPr>
          <w:lang w:eastAsia="zh-CN"/>
        </w:rPr>
        <w:t>aCSI</w:t>
      </w:r>
      <w:proofErr w:type="spellEnd"/>
      <w:r>
        <w:rPr>
          <w:lang w:eastAsia="zh-CN"/>
        </w:rPr>
        <w:t xml:space="preserve"> </w:t>
      </w:r>
      <w:r w:rsidR="00D0070E">
        <w:rPr>
          <w:lang w:eastAsia="zh-CN"/>
        </w:rPr>
        <w:t xml:space="preserve">can </w:t>
      </w:r>
      <w:r w:rsidR="00BD24C5">
        <w:rPr>
          <w:lang w:eastAsia="zh-CN"/>
        </w:rPr>
        <w:t>reuse the same resource allocation field but</w:t>
      </w:r>
      <w:r w:rsidR="0036276D">
        <w:rPr>
          <w:lang w:eastAsia="zh-CN"/>
        </w:rPr>
        <w:t xml:space="preserve"> with</w:t>
      </w:r>
      <w:r w:rsidR="00BD24C5">
        <w:rPr>
          <w:lang w:eastAsia="zh-CN"/>
        </w:rPr>
        <w:t xml:space="preserve"> </w:t>
      </w:r>
      <w:r w:rsidR="0090464C">
        <w:rPr>
          <w:lang w:eastAsia="zh-CN"/>
        </w:rPr>
        <w:t xml:space="preserve">separate </w:t>
      </w:r>
      <w:r w:rsidR="0036276D">
        <w:rPr>
          <w:lang w:eastAsia="zh-CN"/>
        </w:rPr>
        <w:t xml:space="preserve">interpretation </w:t>
      </w:r>
      <w:r w:rsidR="00802777">
        <w:rPr>
          <w:lang w:eastAsia="zh-CN"/>
        </w:rPr>
        <w:t>to</w:t>
      </w:r>
      <w:r w:rsidR="0036276D">
        <w:rPr>
          <w:lang w:eastAsia="zh-CN"/>
        </w:rPr>
        <w:t xml:space="preserve"> </w:t>
      </w:r>
      <w:r w:rsidR="00E95FE0">
        <w:rPr>
          <w:lang w:eastAsia="zh-CN"/>
        </w:rPr>
        <w:t xml:space="preserve">the field </w:t>
      </w:r>
      <w:r w:rsidR="00E10FFD">
        <w:rPr>
          <w:lang w:eastAsia="zh-CN"/>
        </w:rPr>
        <w:t>and mapped to</w:t>
      </w:r>
      <w:r w:rsidR="00E95FE0">
        <w:rPr>
          <w:lang w:eastAsia="zh-CN"/>
        </w:rPr>
        <w:t xml:space="preserve"> different </w:t>
      </w:r>
      <w:r w:rsidR="00BD24C5">
        <w:rPr>
          <w:lang w:eastAsia="zh-CN"/>
        </w:rPr>
        <w:t>resources</w:t>
      </w:r>
      <w:r w:rsidR="00E10FFD">
        <w:rPr>
          <w:lang w:eastAsia="zh-CN"/>
        </w:rPr>
        <w:t xml:space="preserve">, </w:t>
      </w:r>
      <w:r w:rsidR="00E53DA3">
        <w:rPr>
          <w:lang w:eastAsia="zh-CN"/>
        </w:rPr>
        <w:t xml:space="preserve">so the </w:t>
      </w:r>
      <w:r w:rsidR="00BD24C5">
        <w:rPr>
          <w:lang w:eastAsia="zh-CN"/>
        </w:rPr>
        <w:t>DCI overhead</w:t>
      </w:r>
      <w:r w:rsidR="00E53DA3">
        <w:rPr>
          <w:lang w:eastAsia="zh-CN"/>
        </w:rPr>
        <w:t xml:space="preserve"> is saved</w:t>
      </w:r>
      <w:r w:rsidR="00BD24C5">
        <w:rPr>
          <w:lang w:eastAsia="zh-CN"/>
        </w:rPr>
        <w:t>.</w:t>
      </w:r>
      <w:r w:rsidR="00612706">
        <w:rPr>
          <w:lang w:eastAsia="zh-CN"/>
        </w:rPr>
        <w:t xml:space="preserve"> </w:t>
      </w:r>
    </w:p>
    <w:p w14:paraId="62C242C6" w14:textId="7295C901" w:rsidR="00802777" w:rsidRDefault="00802777" w:rsidP="00E32466">
      <w:pPr>
        <w:rPr>
          <w:lang w:eastAsia="zh-CN"/>
        </w:rPr>
      </w:pPr>
      <w:r>
        <w:rPr>
          <w:lang w:eastAsia="zh-CN"/>
        </w:rPr>
        <w:t xml:space="preserve">In addition, </w:t>
      </w:r>
      <w:r w:rsidR="003A40E3">
        <w:rPr>
          <w:bCs/>
        </w:rPr>
        <w:t>t</w:t>
      </w:r>
      <w:r w:rsidR="00B610D5">
        <w:rPr>
          <w:bCs/>
        </w:rPr>
        <w:t xml:space="preserve">he current </w:t>
      </w:r>
      <w:proofErr w:type="spellStart"/>
      <w:r w:rsidR="00B610D5">
        <w:rPr>
          <w:bCs/>
        </w:rPr>
        <w:t>aCSI</w:t>
      </w:r>
      <w:proofErr w:type="spellEnd"/>
      <w:r w:rsidR="00B610D5">
        <w:rPr>
          <w:bCs/>
        </w:rPr>
        <w:t xml:space="preserve"> feedback delay is larger than HARQ-ACK feedback delay, thus in case </w:t>
      </w:r>
      <w:r w:rsidR="006D2D51">
        <w:rPr>
          <w:bCs/>
        </w:rPr>
        <w:t xml:space="preserve">the gNB </w:t>
      </w:r>
      <w:r w:rsidR="00412626">
        <w:rPr>
          <w:bCs/>
        </w:rPr>
        <w:t xml:space="preserve">transmits PDSCH and </w:t>
      </w:r>
      <w:r w:rsidR="006D2D51">
        <w:rPr>
          <w:bCs/>
        </w:rPr>
        <w:t xml:space="preserve">at the same time </w:t>
      </w:r>
      <w:r w:rsidR="00412626">
        <w:rPr>
          <w:bCs/>
        </w:rPr>
        <w:t xml:space="preserve">triggers </w:t>
      </w:r>
      <w:proofErr w:type="spellStart"/>
      <w:r w:rsidR="00412626">
        <w:rPr>
          <w:bCs/>
        </w:rPr>
        <w:t>aCSI</w:t>
      </w:r>
      <w:proofErr w:type="spellEnd"/>
      <w:r w:rsidR="00C01E65">
        <w:rPr>
          <w:bCs/>
        </w:rPr>
        <w:t xml:space="preserve"> feedback</w:t>
      </w:r>
      <w:r w:rsidR="006D2D51">
        <w:rPr>
          <w:bCs/>
        </w:rPr>
        <w:t xml:space="preserve">, </w:t>
      </w:r>
      <w:r w:rsidR="00B610D5">
        <w:rPr>
          <w:bCs/>
        </w:rPr>
        <w:t xml:space="preserve">the </w:t>
      </w:r>
      <w:proofErr w:type="spellStart"/>
      <w:r w:rsidR="00B610D5">
        <w:rPr>
          <w:bCs/>
        </w:rPr>
        <w:t>gNB</w:t>
      </w:r>
      <w:proofErr w:type="spellEnd"/>
      <w:r w:rsidR="00B610D5">
        <w:rPr>
          <w:bCs/>
        </w:rPr>
        <w:t xml:space="preserve"> may need to wait for the </w:t>
      </w:r>
      <w:proofErr w:type="spellStart"/>
      <w:r w:rsidR="00B610D5">
        <w:rPr>
          <w:bCs/>
        </w:rPr>
        <w:t>aCSI</w:t>
      </w:r>
      <w:proofErr w:type="spellEnd"/>
      <w:r w:rsidR="00B610D5">
        <w:rPr>
          <w:bCs/>
        </w:rPr>
        <w:t xml:space="preserve"> feedback</w:t>
      </w:r>
      <w:r w:rsidR="00C16CAB">
        <w:rPr>
          <w:bCs/>
        </w:rPr>
        <w:t xml:space="preserve"> after receiving NACK for the PDSCH</w:t>
      </w:r>
      <w:r w:rsidR="006D2D51">
        <w:rPr>
          <w:bCs/>
        </w:rPr>
        <w:t xml:space="preserve"> to adjust RA and MCS</w:t>
      </w:r>
      <w:r w:rsidR="00B610D5">
        <w:rPr>
          <w:bCs/>
        </w:rPr>
        <w:t xml:space="preserve"> before performing the corresponding retransmission</w:t>
      </w:r>
      <w:r w:rsidR="001F37C4">
        <w:rPr>
          <w:bCs/>
        </w:rPr>
        <w:t xml:space="preserve">. </w:t>
      </w:r>
      <w:r w:rsidR="00EC5243">
        <w:rPr>
          <w:bCs/>
        </w:rPr>
        <w:t>Hence</w:t>
      </w:r>
      <w:r w:rsidR="001F37C4">
        <w:rPr>
          <w:bCs/>
        </w:rPr>
        <w:t xml:space="preserve"> the retransmission is delayed</w:t>
      </w:r>
      <w:r w:rsidR="00B610D5">
        <w:rPr>
          <w:lang w:eastAsia="zh-CN"/>
        </w:rPr>
        <w:t xml:space="preserve">. </w:t>
      </w:r>
      <w:r w:rsidR="00B00FB5">
        <w:rPr>
          <w:lang w:eastAsia="zh-CN"/>
        </w:rPr>
        <w:t>Therefore, h</w:t>
      </w:r>
      <w:r w:rsidR="00B610D5">
        <w:rPr>
          <w:lang w:eastAsia="zh-CN"/>
        </w:rPr>
        <w:t xml:space="preserve">ow </w:t>
      </w:r>
      <w:r>
        <w:rPr>
          <w:lang w:eastAsia="zh-CN"/>
        </w:rPr>
        <w:t xml:space="preserve">to </w:t>
      </w:r>
      <w:r w:rsidR="00B00FB5">
        <w:rPr>
          <w:lang w:eastAsia="zh-CN"/>
        </w:rPr>
        <w:t xml:space="preserve">support </w:t>
      </w:r>
      <w:r>
        <w:rPr>
          <w:lang w:eastAsia="zh-CN"/>
        </w:rPr>
        <w:t>fast CSI measurement for URLLC traffic also needs to be studied. E.g., CSI measurement can be based on DMRS estimation to derive a coarse SINR result for MCS adjustment and power control motivation.</w:t>
      </w:r>
      <w:r w:rsidR="000819E6">
        <w:rPr>
          <w:lang w:eastAsia="zh-CN"/>
        </w:rPr>
        <w:t xml:space="preserve"> More details are discussed in [</w:t>
      </w:r>
      <w:r w:rsidR="000C3359">
        <w:rPr>
          <w:lang w:eastAsia="zh-CN"/>
        </w:rPr>
        <w:t>5</w:t>
      </w:r>
      <w:r w:rsidR="000819E6">
        <w:rPr>
          <w:lang w:eastAsia="zh-CN"/>
        </w:rPr>
        <w:t xml:space="preserve">]. </w:t>
      </w:r>
    </w:p>
    <w:p w14:paraId="5188A3E2" w14:textId="774D21F9" w:rsidR="00802777" w:rsidRPr="00FF3C8D" w:rsidRDefault="00C96E99" w:rsidP="00E32466">
      <w:pPr>
        <w:rPr>
          <w:b/>
          <w:lang w:eastAsia="zh-CN"/>
        </w:rPr>
      </w:pPr>
      <w:r w:rsidRPr="00FF3C8D">
        <w:rPr>
          <w:b/>
          <w:lang w:val="en-GB" w:eastAsia="zh-CN"/>
        </w:rPr>
        <w:t xml:space="preserve">Proposal </w:t>
      </w:r>
      <w:r w:rsidR="00FF3C8D" w:rsidRPr="00FF3C8D">
        <w:rPr>
          <w:b/>
          <w:lang w:val="en-GB" w:eastAsia="zh-CN"/>
        </w:rPr>
        <w:t>1</w:t>
      </w:r>
      <w:r w:rsidR="005E33BC">
        <w:rPr>
          <w:b/>
          <w:lang w:val="en-GB" w:eastAsia="zh-CN"/>
        </w:rPr>
        <w:t>1</w:t>
      </w:r>
      <w:r w:rsidRPr="00FF3C8D">
        <w:rPr>
          <w:b/>
          <w:lang w:val="en-GB" w:eastAsia="zh-CN"/>
        </w:rPr>
        <w:t xml:space="preserve">: </w:t>
      </w:r>
      <w:r w:rsidR="00F033E1" w:rsidRPr="00FF3C8D">
        <w:rPr>
          <w:b/>
          <w:lang w:val="en-GB" w:eastAsia="zh-CN"/>
        </w:rPr>
        <w:t>Rel-</w:t>
      </w:r>
      <w:r w:rsidRPr="00FF3C8D">
        <w:rPr>
          <w:b/>
          <w:lang w:val="en-GB" w:eastAsia="zh-CN"/>
        </w:rPr>
        <w:t xml:space="preserve">16 URLLC should support </w:t>
      </w:r>
      <w:r w:rsidRPr="00FF3C8D">
        <w:rPr>
          <w:b/>
          <w:lang w:eastAsia="zh-CN"/>
        </w:rPr>
        <w:t xml:space="preserve">A-CSI report on short PUCCH triggered by DL DCI. </w:t>
      </w:r>
    </w:p>
    <w:p w14:paraId="0203FBE8" w14:textId="77777777" w:rsidR="008D282B" w:rsidRPr="00FF3C8D" w:rsidRDefault="00C96E99" w:rsidP="00FA5C8B">
      <w:pPr>
        <w:numPr>
          <w:ilvl w:val="0"/>
          <w:numId w:val="66"/>
        </w:numPr>
        <w:spacing w:after="60"/>
        <w:ind w:left="709" w:hanging="284"/>
        <w:rPr>
          <w:b/>
        </w:rPr>
      </w:pPr>
      <w:r w:rsidRPr="00FF3C8D">
        <w:rPr>
          <w:b/>
          <w:lang w:eastAsia="zh-CN"/>
        </w:rPr>
        <w:t xml:space="preserve">Whether and how to separate the timing/resources for HARQ-ACK feedback and </w:t>
      </w:r>
      <w:proofErr w:type="spellStart"/>
      <w:r w:rsidRPr="00FF3C8D">
        <w:rPr>
          <w:b/>
          <w:lang w:eastAsia="zh-CN"/>
        </w:rPr>
        <w:t>aCSI</w:t>
      </w:r>
      <w:proofErr w:type="spellEnd"/>
      <w:r w:rsidRPr="00FF3C8D">
        <w:rPr>
          <w:b/>
          <w:lang w:eastAsia="zh-CN"/>
        </w:rPr>
        <w:t xml:space="preserve"> feedback triggered by the same DL DCI could be studied.</w:t>
      </w:r>
    </w:p>
    <w:p w14:paraId="6DE3AED9" w14:textId="77777777" w:rsidR="007F5FBF" w:rsidRPr="005E33BC" w:rsidRDefault="00C96E99" w:rsidP="00FA5C8B">
      <w:pPr>
        <w:numPr>
          <w:ilvl w:val="0"/>
          <w:numId w:val="66"/>
        </w:numPr>
        <w:spacing w:after="60"/>
        <w:ind w:left="709" w:hanging="284"/>
        <w:rPr>
          <w:b/>
        </w:rPr>
      </w:pPr>
      <w:r w:rsidRPr="00FF3C8D">
        <w:rPr>
          <w:b/>
          <w:lang w:eastAsia="zh-CN"/>
        </w:rPr>
        <w:t>How to enable fast CSI measurement for URLLC traffic needs to be studied.</w:t>
      </w:r>
    </w:p>
    <w:p w14:paraId="52B7A42F" w14:textId="77777777" w:rsidR="00676FC0" w:rsidRDefault="00676FC0" w:rsidP="00A92DF0">
      <w:pPr>
        <w:pStyle w:val="1"/>
        <w:tabs>
          <w:tab w:val="clear" w:pos="3268"/>
          <w:tab w:val="num" w:pos="2836"/>
        </w:tabs>
        <w:spacing w:before="240"/>
        <w:ind w:left="284" w:hanging="284"/>
      </w:pPr>
      <w:r>
        <w:t xml:space="preserve">Enhancements on </w:t>
      </w:r>
      <w:r w:rsidRPr="00676FC0">
        <w:t>processing time</w:t>
      </w:r>
      <w:r w:rsidR="006D1054">
        <w:t>line</w:t>
      </w:r>
    </w:p>
    <w:p w14:paraId="6A227876" w14:textId="77777777" w:rsidR="00746346" w:rsidRDefault="00251D24" w:rsidP="00E32466">
      <w:pPr>
        <w:rPr>
          <w:lang w:val="en-GB" w:eastAsia="zh-CN"/>
        </w:rPr>
      </w:pPr>
      <w:r>
        <w:rPr>
          <w:lang w:val="en-GB" w:eastAsia="zh-CN"/>
        </w:rPr>
        <w:t xml:space="preserve">Due to the motivation of easy implementation and </w:t>
      </w:r>
      <w:r w:rsidR="00833489">
        <w:rPr>
          <w:lang w:val="en-GB" w:eastAsia="zh-CN"/>
        </w:rPr>
        <w:t xml:space="preserve">slight </w:t>
      </w:r>
      <w:r>
        <w:rPr>
          <w:lang w:val="en-GB" w:eastAsia="zh-CN"/>
        </w:rPr>
        <w:t xml:space="preserve">spec effort, there are two limitations </w:t>
      </w:r>
      <w:r w:rsidR="00746346">
        <w:rPr>
          <w:lang w:val="en-GB" w:eastAsia="zh-CN"/>
        </w:rPr>
        <w:t xml:space="preserve">imposed </w:t>
      </w:r>
      <w:r>
        <w:rPr>
          <w:lang w:val="en-GB" w:eastAsia="zh-CN"/>
        </w:rPr>
        <w:t xml:space="preserve">on the scheduling timeline as per current </w:t>
      </w:r>
      <w:r w:rsidR="00F033E1">
        <w:rPr>
          <w:lang w:val="en-GB" w:eastAsia="zh-CN"/>
        </w:rPr>
        <w:t>Rel-</w:t>
      </w:r>
      <w:r>
        <w:rPr>
          <w:lang w:val="en-GB" w:eastAsia="zh-CN"/>
        </w:rPr>
        <w:t>15 specifications</w:t>
      </w:r>
      <w:r w:rsidR="00746346">
        <w:rPr>
          <w:lang w:val="en-GB" w:eastAsia="zh-CN"/>
        </w:rPr>
        <w:t>.</w:t>
      </w:r>
      <w:r>
        <w:rPr>
          <w:lang w:val="en-GB" w:eastAsia="zh-CN"/>
        </w:rPr>
        <w:t xml:space="preserve"> </w:t>
      </w:r>
    </w:p>
    <w:p w14:paraId="47743B75" w14:textId="77777777" w:rsidR="00E32466" w:rsidRDefault="00746346" w:rsidP="00E32466">
      <w:pPr>
        <w:rPr>
          <w:lang w:val="en-GB" w:eastAsia="zh-CN"/>
        </w:rPr>
      </w:pPr>
      <w:r>
        <w:rPr>
          <w:lang w:val="en-GB" w:eastAsia="zh-CN"/>
        </w:rPr>
        <w:t xml:space="preserve">One limitation is that the UE </w:t>
      </w:r>
      <w:r w:rsidRPr="00746346">
        <w:rPr>
          <w:lang w:val="en-GB" w:eastAsia="zh-CN"/>
        </w:rPr>
        <w:t xml:space="preserve">cannot receive a scheduled unicast PDSCH transmission with the same HARQ ID </w:t>
      </w:r>
      <w:r>
        <w:rPr>
          <w:lang w:val="en-GB" w:eastAsia="zh-CN"/>
        </w:rPr>
        <w:t>until</w:t>
      </w:r>
      <w:r w:rsidRPr="00746346">
        <w:rPr>
          <w:lang w:val="en-GB" w:eastAsia="zh-CN"/>
        </w:rPr>
        <w:t xml:space="preserve"> the expected transmission of the HARQ-ACK for an earlier transmission on the same HARQ ID</w:t>
      </w:r>
      <w:r>
        <w:rPr>
          <w:lang w:val="en-GB" w:eastAsia="zh-CN"/>
        </w:rPr>
        <w:t xml:space="preserve">. But this limitation has a strong restriction to </w:t>
      </w:r>
      <w:r w:rsidR="0087054F">
        <w:rPr>
          <w:lang w:val="en-GB" w:eastAsia="zh-CN"/>
        </w:rPr>
        <w:t>URLLC utilization for which</w:t>
      </w:r>
      <w:r w:rsidR="00B62121">
        <w:rPr>
          <w:lang w:val="en-GB" w:eastAsia="zh-CN"/>
        </w:rPr>
        <w:t xml:space="preserve"> it is beneficial to allow</w:t>
      </w:r>
      <w:r w:rsidR="0087054F">
        <w:rPr>
          <w:lang w:val="en-GB" w:eastAsia="zh-CN"/>
        </w:rPr>
        <w:t xml:space="preserve"> the gNB </w:t>
      </w:r>
      <w:r w:rsidR="00B62121">
        <w:rPr>
          <w:lang w:val="en-GB" w:eastAsia="zh-CN"/>
        </w:rPr>
        <w:t>to</w:t>
      </w:r>
      <w:r w:rsidR="0087054F">
        <w:rPr>
          <w:lang w:val="en-GB" w:eastAsia="zh-CN"/>
        </w:rPr>
        <w:t xml:space="preserve"> re-schedule a PDSCH with the same HARQ ID according to the updated CSI information</w:t>
      </w:r>
      <w:r w:rsidR="00BD2D73">
        <w:rPr>
          <w:lang w:val="en-GB" w:eastAsia="zh-CN"/>
        </w:rPr>
        <w:t xml:space="preserve"> before the expected HARQ-ACK feedback</w:t>
      </w:r>
      <w:r w:rsidR="0087054F">
        <w:rPr>
          <w:lang w:val="en-GB" w:eastAsia="zh-CN"/>
        </w:rPr>
        <w:t xml:space="preserve">. </w:t>
      </w:r>
    </w:p>
    <w:p w14:paraId="5119C341" w14:textId="651D3BF9" w:rsidR="00E337F7" w:rsidRPr="00436CDC" w:rsidRDefault="00C96E99">
      <w:pPr>
        <w:spacing w:after="60"/>
        <w:rPr>
          <w:b/>
          <w:i/>
          <w:lang w:val="en-GB" w:eastAsia="zh-CN"/>
        </w:rPr>
      </w:pPr>
      <w:r w:rsidRPr="00436CDC">
        <w:rPr>
          <w:b/>
          <w:i/>
          <w:lang w:eastAsia="zh-CN"/>
        </w:rPr>
        <w:t xml:space="preserve">Observation </w:t>
      </w:r>
      <w:r w:rsidR="00C801DE">
        <w:rPr>
          <w:b/>
          <w:i/>
          <w:lang w:eastAsia="zh-CN"/>
        </w:rPr>
        <w:t>6</w:t>
      </w:r>
      <w:r w:rsidRPr="00436CDC">
        <w:rPr>
          <w:b/>
          <w:i/>
          <w:lang w:eastAsia="zh-CN"/>
        </w:rPr>
        <w:t xml:space="preserve">: The DL system resource efficiency could be low </w:t>
      </w:r>
      <w:r w:rsidRPr="00436CDC">
        <w:rPr>
          <w:b/>
          <w:i/>
        </w:rPr>
        <w:t>if the UE is not allowed to receive a new scheduled unicast PDSCH transmission with a HARQ ID before the HARQ-ACK for an earlier transmission with the same HARQ ID is transmitted.</w:t>
      </w:r>
    </w:p>
    <w:p w14:paraId="5EB64110" w14:textId="5EB7FD00" w:rsidR="00522384" w:rsidRDefault="00522384" w:rsidP="00E32466">
      <w:pPr>
        <w:rPr>
          <w:lang w:val="en-GB" w:eastAsia="zh-CN"/>
        </w:rPr>
      </w:pPr>
      <w:r>
        <w:rPr>
          <w:lang w:val="en-GB" w:eastAsia="zh-CN"/>
        </w:rPr>
        <w:t xml:space="preserve">To </w:t>
      </w:r>
      <w:r w:rsidR="00364F98">
        <w:rPr>
          <w:lang w:val="en-GB" w:eastAsia="zh-CN"/>
        </w:rPr>
        <w:t>support more flexible scheduling timeline and better serve latency sensitive traffics</w:t>
      </w:r>
      <w:r>
        <w:rPr>
          <w:lang w:val="en-GB" w:eastAsia="zh-CN"/>
        </w:rPr>
        <w:t>, we suggest that the above limitation on scheduling and HARQ</w:t>
      </w:r>
      <w:r w:rsidR="005E33BC">
        <w:rPr>
          <w:lang w:val="en-GB" w:eastAsia="zh-CN"/>
        </w:rPr>
        <w:t>/scheduling</w:t>
      </w:r>
      <w:r>
        <w:rPr>
          <w:lang w:val="en-GB" w:eastAsia="zh-CN"/>
        </w:rPr>
        <w:t xml:space="preserve"> should be removed. </w:t>
      </w:r>
    </w:p>
    <w:p w14:paraId="10EADCF4" w14:textId="5371D738" w:rsidR="00C64B87" w:rsidRDefault="00C64B87" w:rsidP="00E32466">
      <w:pPr>
        <w:rPr>
          <w:lang w:val="en-GB" w:eastAsia="zh-CN"/>
        </w:rPr>
      </w:pPr>
      <w:r>
        <w:rPr>
          <w:lang w:val="en-GB" w:eastAsia="zh-CN"/>
        </w:rPr>
        <w:t xml:space="preserve">Besides the processing time for scheduling/HARQ-ACK, the processing time for CSI feedback could also be enhanced to benefit URLLC transmissions. </w:t>
      </w:r>
      <w:r w:rsidR="000C1861">
        <w:rPr>
          <w:lang w:val="en-GB" w:eastAsia="zh-CN"/>
        </w:rPr>
        <w:t xml:space="preserve">E.g., </w:t>
      </w:r>
      <w:r w:rsidR="00C309E4">
        <w:rPr>
          <w:lang w:val="en-GB" w:eastAsia="zh-CN"/>
        </w:rPr>
        <w:t xml:space="preserve">the aCSI feedback delay is larger than HARQ-ACK feedback delay so that </w:t>
      </w:r>
      <w:r w:rsidR="00363847">
        <w:rPr>
          <w:lang w:val="en-GB" w:eastAsia="zh-CN"/>
        </w:rPr>
        <w:t>it is not feasible with respect to the current timeline to trigger HARQ-ACK and aCSI to be reported at the same time when the DL URLLC traffic arrives</w:t>
      </w:r>
      <w:r w:rsidR="000C1861">
        <w:rPr>
          <w:lang w:val="en-GB" w:eastAsia="zh-CN"/>
        </w:rPr>
        <w:t xml:space="preserve">. The solution to </w:t>
      </w:r>
      <w:r w:rsidR="000C1861" w:rsidRPr="008B7A7C">
        <w:rPr>
          <w:lang w:val="en-GB" w:eastAsia="zh-CN"/>
        </w:rPr>
        <w:t>enable fast CSI measurement for URLLC traffic as mentioned in 4.2.</w:t>
      </w:r>
      <w:r w:rsidR="00CC68D2">
        <w:rPr>
          <w:lang w:val="en-GB" w:eastAsia="zh-CN"/>
        </w:rPr>
        <w:t xml:space="preserve"> </w:t>
      </w:r>
      <w:r w:rsidR="00CC68D2">
        <w:rPr>
          <w:lang w:eastAsia="zh-CN"/>
        </w:rPr>
        <w:t>More details are discussed in [</w:t>
      </w:r>
      <w:r w:rsidR="005B18D4">
        <w:rPr>
          <w:lang w:eastAsia="zh-CN"/>
        </w:rPr>
        <w:t>6</w:t>
      </w:r>
      <w:r w:rsidR="00CC68D2">
        <w:rPr>
          <w:lang w:eastAsia="zh-CN"/>
        </w:rPr>
        <w:t>].</w:t>
      </w:r>
    </w:p>
    <w:p w14:paraId="1D2B43D3" w14:textId="515A609A" w:rsidR="00C737DE" w:rsidRPr="00580E61" w:rsidRDefault="00C96E99" w:rsidP="00FE37C3">
      <w:pPr>
        <w:rPr>
          <w:b/>
          <w:lang w:eastAsia="zh-CN"/>
        </w:rPr>
      </w:pPr>
      <w:r w:rsidRPr="00580E61">
        <w:rPr>
          <w:b/>
          <w:lang w:val="en-GB" w:eastAsia="zh-CN"/>
        </w:rPr>
        <w:t xml:space="preserve">Proposal </w:t>
      </w:r>
      <w:r w:rsidR="00580E61" w:rsidRPr="00580E61">
        <w:rPr>
          <w:b/>
          <w:lang w:val="en-GB" w:eastAsia="zh-CN"/>
        </w:rPr>
        <w:t>1</w:t>
      </w:r>
      <w:r w:rsidR="005E33BC">
        <w:rPr>
          <w:b/>
          <w:lang w:val="en-GB" w:eastAsia="zh-CN"/>
        </w:rPr>
        <w:t>2</w:t>
      </w:r>
      <w:r w:rsidRPr="00580E61">
        <w:rPr>
          <w:b/>
          <w:lang w:val="en-GB" w:eastAsia="zh-CN"/>
        </w:rPr>
        <w:t>:</w:t>
      </w:r>
      <w:r w:rsidRPr="00580E61">
        <w:rPr>
          <w:b/>
          <w:lang w:eastAsia="zh-CN"/>
        </w:rPr>
        <w:t xml:space="preserve"> The scheduling/HARQ scheduling limitation in </w:t>
      </w:r>
      <w:r w:rsidR="00F033E1" w:rsidRPr="00580E61">
        <w:rPr>
          <w:b/>
          <w:lang w:eastAsia="zh-CN"/>
        </w:rPr>
        <w:t>Rel-</w:t>
      </w:r>
      <w:r w:rsidRPr="00580E61">
        <w:rPr>
          <w:b/>
          <w:lang w:eastAsia="zh-CN"/>
        </w:rPr>
        <w:t xml:space="preserve">15 should be removed for </w:t>
      </w:r>
      <w:r w:rsidR="00F033E1" w:rsidRPr="00580E61">
        <w:rPr>
          <w:b/>
          <w:lang w:eastAsia="zh-CN"/>
        </w:rPr>
        <w:t>Rel-</w:t>
      </w:r>
      <w:r w:rsidRPr="00580E61">
        <w:rPr>
          <w:b/>
          <w:lang w:eastAsia="zh-CN"/>
        </w:rPr>
        <w:t>16 URLLC, and the UE can have the following behavior:</w:t>
      </w:r>
    </w:p>
    <w:p w14:paraId="1FD5BE8F" w14:textId="77777777" w:rsidR="007E69C1" w:rsidRPr="00580E61" w:rsidRDefault="00C96E99" w:rsidP="00FA5C8B">
      <w:pPr>
        <w:numPr>
          <w:ilvl w:val="0"/>
          <w:numId w:val="66"/>
        </w:numPr>
        <w:spacing w:after="60"/>
        <w:ind w:left="709" w:hanging="284"/>
        <w:rPr>
          <w:b/>
        </w:rPr>
      </w:pPr>
      <w:r w:rsidRPr="00580E61">
        <w:rPr>
          <w:b/>
          <w:lang w:eastAsia="zh-CN"/>
        </w:rPr>
        <w:t>For each HARQ process ID, the UE can receive a scheduled unicast PDSCH transmission with the same HARQ process ID before the end of the expected transmission of the HARQ-ACK for an earlier transmission on the same HARQ process ID.</w:t>
      </w:r>
    </w:p>
    <w:p w14:paraId="02EFEB3D" w14:textId="77777777" w:rsidR="001A67C6" w:rsidRDefault="004B565B" w:rsidP="00A92DF0">
      <w:pPr>
        <w:pStyle w:val="1"/>
        <w:tabs>
          <w:tab w:val="clear" w:pos="3268"/>
          <w:tab w:val="num" w:pos="2836"/>
        </w:tabs>
        <w:spacing w:before="240"/>
        <w:ind w:left="425" w:hanging="431"/>
      </w:pPr>
      <w:r w:rsidRPr="000C59DA">
        <w:rPr>
          <w:rFonts w:hint="eastAsia"/>
        </w:rPr>
        <w:t>Conclusion</w:t>
      </w:r>
      <w:r w:rsidR="00AB3437">
        <w:t>s</w:t>
      </w:r>
    </w:p>
    <w:p w14:paraId="4920452C" w14:textId="5320B4B3" w:rsidR="000643A8" w:rsidRDefault="006631E5" w:rsidP="000643A8">
      <w:pPr>
        <w:rPr>
          <w:lang w:eastAsia="zh-CN"/>
        </w:rPr>
      </w:pPr>
      <w:r>
        <w:rPr>
          <w:rFonts w:hint="eastAsia"/>
          <w:bCs/>
          <w:lang w:eastAsia="zh-CN"/>
        </w:rPr>
        <w:t xml:space="preserve">The contribution mainly discusses each </w:t>
      </w:r>
      <w:r>
        <w:rPr>
          <w:bCs/>
          <w:lang w:eastAsia="zh-CN"/>
        </w:rPr>
        <w:t>potential</w:t>
      </w:r>
      <w:r>
        <w:rPr>
          <w:rFonts w:hint="eastAsia"/>
          <w:bCs/>
          <w:lang w:eastAsia="zh-CN"/>
        </w:rPr>
        <w:t xml:space="preserve"> enhancement for L1 improvements, including </w:t>
      </w:r>
      <w:r w:rsidRPr="0007292F">
        <w:rPr>
          <w:bCs/>
        </w:rPr>
        <w:t>PDCCH enhancements</w:t>
      </w:r>
      <w:r>
        <w:rPr>
          <w:bCs/>
        </w:rPr>
        <w:t xml:space="preserve">, </w:t>
      </w:r>
      <w:r w:rsidRPr="0007292F">
        <w:rPr>
          <w:bCs/>
        </w:rPr>
        <w:t xml:space="preserve">PUSCH </w:t>
      </w:r>
      <w:r w:rsidR="00602F31">
        <w:rPr>
          <w:bCs/>
        </w:rPr>
        <w:t>e</w:t>
      </w:r>
      <w:r w:rsidR="00602F31" w:rsidRPr="0007292F">
        <w:rPr>
          <w:bCs/>
        </w:rPr>
        <w:t>nhancements</w:t>
      </w:r>
      <w:r>
        <w:rPr>
          <w:bCs/>
        </w:rPr>
        <w:t>,</w:t>
      </w:r>
      <w:r w:rsidR="00602F31">
        <w:rPr>
          <w:bCs/>
        </w:rPr>
        <w:t xml:space="preserve"> enhancements on UCI, and</w:t>
      </w:r>
      <w:r>
        <w:rPr>
          <w:bCs/>
        </w:rPr>
        <w:t xml:space="preserve"> </w:t>
      </w:r>
      <w:r w:rsidR="00602F31">
        <w:rPr>
          <w:bCs/>
        </w:rPr>
        <w:t>e</w:t>
      </w:r>
      <w:r w:rsidR="00602F31" w:rsidRPr="0007292F">
        <w:rPr>
          <w:bCs/>
        </w:rPr>
        <w:t xml:space="preserve">nhancements </w:t>
      </w:r>
      <w:r w:rsidRPr="0007292F">
        <w:rPr>
          <w:bCs/>
        </w:rPr>
        <w:t xml:space="preserve">to </w:t>
      </w:r>
      <w:r w:rsidR="00602F31">
        <w:rPr>
          <w:bCs/>
        </w:rPr>
        <w:t xml:space="preserve">the </w:t>
      </w:r>
      <w:r w:rsidRPr="0007292F">
        <w:rPr>
          <w:bCs/>
        </w:rPr>
        <w:t>processing timeline</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observations and</w:t>
      </w:r>
      <w:r w:rsidR="000643A8">
        <w:rPr>
          <w:lang w:eastAsia="zh-CN"/>
        </w:rPr>
        <w:t xml:space="preserve"> proposal</w:t>
      </w:r>
      <w:r w:rsidR="003C5DEC">
        <w:rPr>
          <w:lang w:eastAsia="zh-CN"/>
        </w:rPr>
        <w:t>s</w:t>
      </w:r>
      <w:r w:rsidR="00AB03B2">
        <w:rPr>
          <w:lang w:eastAsia="zh-CN"/>
        </w:rPr>
        <w:t xml:space="preserve"> are given</w:t>
      </w:r>
      <w:r w:rsidR="003C5DEC">
        <w:rPr>
          <w:lang w:eastAsia="zh-CN"/>
        </w:rPr>
        <w:t>:</w:t>
      </w:r>
    </w:p>
    <w:p w14:paraId="760A83CC" w14:textId="77777777" w:rsidR="007F5FBF" w:rsidRDefault="00484182" w:rsidP="00FA5C8B">
      <w:pPr>
        <w:spacing w:beforeLines="150" w:before="360"/>
        <w:rPr>
          <w:lang w:eastAsia="zh-CN"/>
        </w:rPr>
      </w:pPr>
      <w:r w:rsidRPr="00466CBD">
        <w:rPr>
          <w:lang w:eastAsia="zh-CN"/>
        </w:rPr>
        <w:t>For PDCCH enhancements,</w:t>
      </w:r>
    </w:p>
    <w:p w14:paraId="377488DC" w14:textId="77777777" w:rsidR="0069483A" w:rsidRPr="00ED6A12" w:rsidRDefault="0069483A" w:rsidP="0069483A">
      <w:pPr>
        <w:rPr>
          <w:rStyle w:val="ae"/>
          <w:b/>
          <w:i/>
        </w:rPr>
      </w:pPr>
      <w:r w:rsidRPr="00ED6A12">
        <w:rPr>
          <w:b/>
          <w:i/>
        </w:rPr>
        <w:t xml:space="preserve">Observation </w:t>
      </w:r>
      <w:r w:rsidRPr="00ED6A12">
        <w:rPr>
          <w:b/>
          <w:i/>
          <w:lang w:eastAsia="zh-CN"/>
        </w:rPr>
        <w:t>1</w:t>
      </w:r>
      <w:r w:rsidRPr="00ED6A12">
        <w:rPr>
          <w:b/>
          <w:i/>
        </w:rPr>
        <w:t xml:space="preserve">: The single user </w:t>
      </w:r>
      <w:r>
        <w:rPr>
          <w:b/>
          <w:i/>
        </w:rPr>
        <w:t xml:space="preserve">PDCCH </w:t>
      </w:r>
      <w:r w:rsidRPr="00ED6A12">
        <w:rPr>
          <w:b/>
          <w:i/>
        </w:rPr>
        <w:t>reliability requirement of 99.999%</w:t>
      </w:r>
      <w:r>
        <w:rPr>
          <w:b/>
          <w:i/>
        </w:rPr>
        <w:t xml:space="preserve"> </w:t>
      </w:r>
      <w:r w:rsidRPr="00ED6A12">
        <w:rPr>
          <w:b/>
          <w:i/>
        </w:rPr>
        <w:t xml:space="preserve">can be fulfilled with Rel-15 technology by using the payload size of 40 bits and AL16. </w:t>
      </w:r>
      <w:r w:rsidRPr="00ED6A12">
        <w:rPr>
          <w:rStyle w:val="ae"/>
          <w:b/>
          <w:i/>
        </w:rPr>
        <w:t xml:space="preserve"> </w:t>
      </w:r>
    </w:p>
    <w:p w14:paraId="6AF169C7" w14:textId="77777777" w:rsidR="0069483A" w:rsidRPr="008B3890" w:rsidRDefault="0069483A" w:rsidP="0069483A">
      <w:pPr>
        <w:tabs>
          <w:tab w:val="num" w:pos="1440"/>
        </w:tabs>
        <w:spacing w:before="120"/>
        <w:rPr>
          <w:b/>
          <w:i/>
          <w:lang w:eastAsia="zh-CN"/>
        </w:rPr>
      </w:pPr>
      <w:r w:rsidRPr="008B3890">
        <w:rPr>
          <w:b/>
          <w:i/>
        </w:rPr>
        <w:lastRenderedPageBreak/>
        <w:t xml:space="preserve">Observation </w:t>
      </w:r>
      <w:r w:rsidRPr="008B3890">
        <w:rPr>
          <w:b/>
          <w:i/>
          <w:lang w:eastAsia="zh-CN"/>
        </w:rPr>
        <w:t>2</w:t>
      </w:r>
      <w:r w:rsidRPr="008B3890">
        <w:rPr>
          <w:b/>
          <w:i/>
        </w:rPr>
        <w:t>:</w:t>
      </w:r>
      <w:r w:rsidRPr="008B3890">
        <w:rPr>
          <w:b/>
          <w:i/>
          <w:lang w:eastAsia="zh-CN"/>
        </w:rPr>
        <w:t xml:space="preserve"> </w:t>
      </w:r>
    </w:p>
    <w:p w14:paraId="4A73E297" w14:textId="77777777" w:rsidR="0069483A" w:rsidRPr="00A4426B" w:rsidRDefault="0069483A" w:rsidP="0069483A">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i/>
        </w:rPr>
      </w:pPr>
      <w:r>
        <w:rPr>
          <w:rFonts w:ascii="Times New Roman" w:hAnsi="Times New Roman" w:cs="Times New Roman"/>
          <w:b/>
          <w:i/>
        </w:rPr>
        <w:t>Even</w:t>
      </w:r>
      <w:r w:rsidRPr="00A4426B">
        <w:rPr>
          <w:rFonts w:ascii="Times New Roman" w:hAnsi="Times New Roman" w:cs="Times New Roman"/>
          <w:b/>
          <w:i/>
        </w:rPr>
        <w:t xml:space="preserve"> for a moderate number of users, </w:t>
      </w:r>
      <w:r>
        <w:rPr>
          <w:rFonts w:ascii="Times New Roman" w:hAnsi="Times New Roman" w:cs="Times New Roman"/>
          <w:b/>
          <w:i/>
        </w:rPr>
        <w:t>only a certain percentage of UEs could meet the latency requirement</w:t>
      </w:r>
      <w:r w:rsidRPr="00A4426B">
        <w:rPr>
          <w:rFonts w:ascii="Times New Roman" w:hAnsi="Times New Roman" w:cs="Times New Roman"/>
          <w:b/>
          <w:i/>
        </w:rPr>
        <w:t>, e.g. for 30 kHz SCS and 10 configured users, only 80% of the UE</w:t>
      </w:r>
      <w:r>
        <w:rPr>
          <w:rFonts w:ascii="Times New Roman" w:hAnsi="Times New Roman" w:cs="Times New Roman"/>
          <w:b/>
          <w:i/>
        </w:rPr>
        <w:t>s</w:t>
      </w:r>
      <w:r w:rsidRPr="00A4426B">
        <w:rPr>
          <w:rFonts w:ascii="Times New Roman" w:hAnsi="Times New Roman" w:cs="Times New Roman"/>
          <w:b/>
          <w:i/>
        </w:rPr>
        <w:t xml:space="preserve"> could </w:t>
      </w:r>
      <w:r>
        <w:rPr>
          <w:rFonts w:ascii="Times New Roman" w:hAnsi="Times New Roman" w:cs="Times New Roman"/>
          <w:b/>
          <w:i/>
        </w:rPr>
        <w:t>be scheduled within 1 ms</w:t>
      </w:r>
      <w:r w:rsidRPr="00A4426B">
        <w:rPr>
          <w:rFonts w:ascii="Times New Roman" w:hAnsi="Times New Roman" w:cs="Times New Roman"/>
          <w:b/>
          <w:i/>
        </w:rPr>
        <w:t xml:space="preserve">. </w:t>
      </w:r>
    </w:p>
    <w:p w14:paraId="190E0D61" w14:textId="1C99D156" w:rsidR="0069483A" w:rsidRPr="00FA5C8B" w:rsidRDefault="0069483A" w:rsidP="00FA5C8B">
      <w:pPr>
        <w:pStyle w:val="afa"/>
        <w:numPr>
          <w:ilvl w:val="0"/>
          <w:numId w:val="51"/>
        </w:numPr>
        <w:tabs>
          <w:tab w:val="num" w:pos="1440"/>
        </w:tabs>
        <w:autoSpaceDE w:val="0"/>
        <w:autoSpaceDN w:val="0"/>
        <w:adjustRightInd w:val="0"/>
        <w:snapToGrid w:val="0"/>
        <w:spacing w:after="120"/>
        <w:ind w:left="714" w:hanging="357"/>
        <w:jc w:val="both"/>
        <w:rPr>
          <w:b/>
          <w:i/>
        </w:rPr>
      </w:pPr>
      <w:r w:rsidRPr="00A4426B">
        <w:rPr>
          <w:rFonts w:ascii="Times New Roman" w:hAnsi="Times New Roman" w:cs="Times New Roman"/>
          <w:b/>
          <w:i/>
        </w:rPr>
        <w:t>The number of URLLCs users that can be supported is heavily impacted by PDCCH blocking</w:t>
      </w:r>
      <w:r>
        <w:rPr>
          <w:rFonts w:ascii="Times New Roman" w:hAnsi="Times New Roman" w:cs="Times New Roman"/>
          <w:b/>
          <w:i/>
        </w:rPr>
        <w:t>.</w:t>
      </w:r>
    </w:p>
    <w:p w14:paraId="20ED4964" w14:textId="77777777" w:rsidR="0069483A" w:rsidRPr="000D03DB" w:rsidRDefault="0069483A" w:rsidP="0069483A">
      <w:pPr>
        <w:spacing w:before="120"/>
        <w:rPr>
          <w:b/>
          <w:i/>
          <w:lang w:eastAsia="zh-CN"/>
        </w:rPr>
      </w:pPr>
      <w:r w:rsidRPr="000D03DB">
        <w:rPr>
          <w:b/>
          <w:i/>
          <w:lang w:eastAsia="zh-CN"/>
        </w:rPr>
        <w:t xml:space="preserve">Observation </w:t>
      </w:r>
      <w:r>
        <w:rPr>
          <w:b/>
          <w:i/>
          <w:lang w:eastAsia="zh-CN"/>
        </w:rPr>
        <w:t>3</w:t>
      </w:r>
      <w:r w:rsidRPr="000D03DB">
        <w:rPr>
          <w:b/>
          <w:i/>
          <w:lang w:eastAsia="zh-CN"/>
        </w:rPr>
        <w:t>: PDCCH blocking is decreased significantly</w:t>
      </w:r>
      <w:r w:rsidRPr="000D03DB">
        <w:rPr>
          <w:rFonts w:hint="eastAsia"/>
          <w:b/>
          <w:i/>
          <w:lang w:eastAsia="zh-CN"/>
        </w:rPr>
        <w:t xml:space="preserve"> by using compact DCI.</w:t>
      </w:r>
    </w:p>
    <w:p w14:paraId="4481113F" w14:textId="77777777" w:rsidR="0069483A" w:rsidRPr="005F20C2" w:rsidRDefault="0069483A" w:rsidP="0069483A">
      <w:pPr>
        <w:tabs>
          <w:tab w:val="num" w:pos="1440"/>
        </w:tabs>
        <w:rPr>
          <w:b/>
          <w:i/>
          <w:u w:val="single"/>
        </w:rPr>
      </w:pPr>
      <w:r w:rsidRPr="00436CDC">
        <w:rPr>
          <w:b/>
          <w:i/>
        </w:rPr>
        <w:t>Observation 4:</w:t>
      </w:r>
      <w:r w:rsidRPr="005F20C2">
        <w:rPr>
          <w:b/>
          <w:i/>
        </w:rPr>
        <w:t xml:space="preserve"> When using PDCCH repetition with fast feedback, the PDCCH blocking rate is decreased significantly.</w:t>
      </w:r>
    </w:p>
    <w:p w14:paraId="267F8537" w14:textId="77777777" w:rsidR="0069483A" w:rsidRPr="005F20C2" w:rsidRDefault="0069483A" w:rsidP="0069483A">
      <w:pPr>
        <w:pStyle w:val="afa"/>
        <w:numPr>
          <w:ilvl w:val="0"/>
          <w:numId w:val="51"/>
        </w:numPr>
        <w:autoSpaceDE w:val="0"/>
        <w:autoSpaceDN w:val="0"/>
        <w:adjustRightInd w:val="0"/>
        <w:snapToGrid w:val="0"/>
        <w:spacing w:after="120"/>
        <w:ind w:left="714" w:hanging="357"/>
        <w:jc w:val="both"/>
        <w:rPr>
          <w:rFonts w:ascii="Times New Roman" w:hAnsi="Times New Roman" w:cs="Times New Roman"/>
          <w:b/>
          <w:i/>
        </w:rPr>
      </w:pPr>
      <w:r w:rsidRPr="005F20C2">
        <w:rPr>
          <w:rFonts w:ascii="Times New Roman" w:hAnsi="Times New Roman" w:cs="Times New Roman"/>
          <w:b/>
          <w:i/>
        </w:rPr>
        <w:t>In the simulations the packet blocking rate was</w:t>
      </w:r>
    </w:p>
    <w:p w14:paraId="052654F8" w14:textId="77777777" w:rsidR="0069483A" w:rsidRPr="005F20C2" w:rsidRDefault="0069483A" w:rsidP="0069483A">
      <w:pPr>
        <w:pStyle w:val="afa"/>
        <w:numPr>
          <w:ilvl w:val="1"/>
          <w:numId w:val="51"/>
        </w:numPr>
        <w:autoSpaceDE w:val="0"/>
        <w:autoSpaceDN w:val="0"/>
        <w:adjustRightInd w:val="0"/>
        <w:snapToGrid w:val="0"/>
        <w:jc w:val="both"/>
        <w:rPr>
          <w:rFonts w:ascii="Times New Roman" w:hAnsi="Times New Roman" w:cs="Times New Roman"/>
          <w:b/>
          <w:i/>
        </w:rPr>
      </w:pPr>
      <w:r w:rsidRPr="005F20C2">
        <w:rPr>
          <w:rFonts w:ascii="Times New Roman" w:hAnsi="Times New Roman" w:cs="Times New Roman"/>
          <w:b/>
          <w:i/>
        </w:rPr>
        <w:t>Eliminated, for 10 configured users</w:t>
      </w:r>
    </w:p>
    <w:p w14:paraId="2A96543C" w14:textId="77777777" w:rsidR="0069483A" w:rsidRPr="005F20C2" w:rsidRDefault="0069483A" w:rsidP="0069483A">
      <w:pPr>
        <w:pStyle w:val="afa"/>
        <w:numPr>
          <w:ilvl w:val="1"/>
          <w:numId w:val="51"/>
        </w:numPr>
        <w:autoSpaceDE w:val="0"/>
        <w:autoSpaceDN w:val="0"/>
        <w:adjustRightInd w:val="0"/>
        <w:snapToGrid w:val="0"/>
        <w:jc w:val="both"/>
        <w:rPr>
          <w:rFonts w:ascii="Times New Roman" w:hAnsi="Times New Roman" w:cs="Times New Roman"/>
          <w:b/>
          <w:i/>
        </w:rPr>
      </w:pPr>
      <w:r w:rsidRPr="005F20C2">
        <w:rPr>
          <w:rFonts w:ascii="Times New Roman" w:hAnsi="Times New Roman" w:cs="Times New Roman"/>
          <w:b/>
          <w:i/>
        </w:rPr>
        <w:t>Reduced to approximately 10%, for 20 configured users</w:t>
      </w:r>
    </w:p>
    <w:p w14:paraId="642A46BB" w14:textId="77777777" w:rsidR="0069483A" w:rsidRPr="005F20C2" w:rsidRDefault="0069483A" w:rsidP="0069483A">
      <w:pPr>
        <w:pStyle w:val="afa"/>
        <w:numPr>
          <w:ilvl w:val="1"/>
          <w:numId w:val="51"/>
        </w:numPr>
        <w:autoSpaceDE w:val="0"/>
        <w:autoSpaceDN w:val="0"/>
        <w:adjustRightInd w:val="0"/>
        <w:snapToGrid w:val="0"/>
        <w:spacing w:after="120"/>
        <w:ind w:left="1434" w:hanging="357"/>
        <w:jc w:val="both"/>
        <w:rPr>
          <w:rFonts w:ascii="Times New Roman" w:hAnsi="Times New Roman" w:cs="Times New Roman"/>
          <w:b/>
          <w:i/>
        </w:rPr>
      </w:pPr>
      <w:r w:rsidRPr="005F20C2">
        <w:rPr>
          <w:rFonts w:ascii="Times New Roman" w:hAnsi="Times New Roman" w:cs="Times New Roman"/>
          <w:b/>
          <w:i/>
        </w:rPr>
        <w:t xml:space="preserve">Reduced to approximately </w:t>
      </w:r>
      <w:r>
        <w:rPr>
          <w:rFonts w:ascii="Times New Roman" w:hAnsi="Times New Roman" w:cs="Times New Roman"/>
          <w:b/>
          <w:i/>
        </w:rPr>
        <w:t>2</w:t>
      </w:r>
      <w:r w:rsidRPr="005F20C2">
        <w:rPr>
          <w:rFonts w:ascii="Times New Roman" w:hAnsi="Times New Roman" w:cs="Times New Roman"/>
          <w:b/>
          <w:i/>
        </w:rPr>
        <w:t>0%, for 30 configured users</w:t>
      </w:r>
    </w:p>
    <w:p w14:paraId="44E851F8" w14:textId="77777777" w:rsidR="0069483A" w:rsidRPr="007753E3" w:rsidRDefault="0069483A" w:rsidP="0069483A">
      <w:pPr>
        <w:tabs>
          <w:tab w:val="num" w:pos="1440"/>
        </w:tabs>
        <w:rPr>
          <w:b/>
          <w:i/>
          <w:u w:val="single"/>
        </w:rPr>
      </w:pPr>
      <w:r w:rsidRPr="00436CDC">
        <w:rPr>
          <w:b/>
          <w:i/>
        </w:rPr>
        <w:t xml:space="preserve">Observation 5: </w:t>
      </w:r>
      <w:r w:rsidRPr="007753E3">
        <w:rPr>
          <w:b/>
          <w:i/>
        </w:rPr>
        <w:t xml:space="preserve">When supporting PDCCH repetition and compact DCI simultaneously, PDCCH blocking probability will be decreased further. </w:t>
      </w:r>
    </w:p>
    <w:p w14:paraId="1F9D6F5D" w14:textId="77777777" w:rsidR="0069483A" w:rsidRPr="007753E3" w:rsidRDefault="0069483A" w:rsidP="0069483A">
      <w:pPr>
        <w:pStyle w:val="afa"/>
        <w:numPr>
          <w:ilvl w:val="0"/>
          <w:numId w:val="51"/>
        </w:numPr>
        <w:autoSpaceDE w:val="0"/>
        <w:autoSpaceDN w:val="0"/>
        <w:adjustRightInd w:val="0"/>
        <w:snapToGrid w:val="0"/>
        <w:spacing w:after="120"/>
        <w:ind w:left="714" w:hanging="357"/>
        <w:jc w:val="both"/>
        <w:rPr>
          <w:rFonts w:ascii="Times New Roman" w:hAnsi="Times New Roman" w:cs="Times New Roman"/>
          <w:b/>
          <w:i/>
        </w:rPr>
      </w:pPr>
      <w:r w:rsidRPr="007753E3">
        <w:rPr>
          <w:rFonts w:ascii="Times New Roman" w:hAnsi="Times New Roman" w:cs="Times New Roman"/>
          <w:b/>
          <w:i/>
        </w:rPr>
        <w:t>In the simulations the packet blocking rate was</w:t>
      </w:r>
    </w:p>
    <w:p w14:paraId="75C5F535" w14:textId="77777777" w:rsidR="0069483A" w:rsidRPr="007753E3" w:rsidRDefault="0069483A" w:rsidP="0069483A">
      <w:pPr>
        <w:pStyle w:val="afa"/>
        <w:numPr>
          <w:ilvl w:val="1"/>
          <w:numId w:val="51"/>
        </w:numPr>
        <w:autoSpaceDE w:val="0"/>
        <w:autoSpaceDN w:val="0"/>
        <w:adjustRightInd w:val="0"/>
        <w:snapToGrid w:val="0"/>
        <w:jc w:val="both"/>
        <w:rPr>
          <w:rFonts w:ascii="Times New Roman" w:hAnsi="Times New Roman" w:cs="Times New Roman"/>
          <w:b/>
          <w:i/>
        </w:rPr>
      </w:pPr>
      <w:r w:rsidRPr="007753E3">
        <w:rPr>
          <w:rFonts w:ascii="Times New Roman" w:hAnsi="Times New Roman" w:cs="Times New Roman"/>
          <w:b/>
          <w:i/>
        </w:rPr>
        <w:t>Eliminated, for 10 configured users</w:t>
      </w:r>
    </w:p>
    <w:p w14:paraId="465CFBD2" w14:textId="77777777" w:rsidR="0069483A" w:rsidRPr="007753E3" w:rsidRDefault="0069483A" w:rsidP="0069483A">
      <w:pPr>
        <w:pStyle w:val="afa"/>
        <w:numPr>
          <w:ilvl w:val="1"/>
          <w:numId w:val="51"/>
        </w:numPr>
        <w:autoSpaceDE w:val="0"/>
        <w:autoSpaceDN w:val="0"/>
        <w:adjustRightInd w:val="0"/>
        <w:snapToGrid w:val="0"/>
        <w:jc w:val="both"/>
        <w:rPr>
          <w:rFonts w:ascii="Times New Roman" w:hAnsi="Times New Roman" w:cs="Times New Roman"/>
          <w:b/>
          <w:i/>
        </w:rPr>
      </w:pPr>
      <w:r w:rsidRPr="007753E3">
        <w:rPr>
          <w:rFonts w:ascii="Times New Roman" w:hAnsi="Times New Roman" w:cs="Times New Roman"/>
          <w:b/>
          <w:i/>
        </w:rPr>
        <w:t xml:space="preserve">Eliminated, for </w:t>
      </w:r>
      <w:r>
        <w:rPr>
          <w:rFonts w:ascii="Times New Roman" w:hAnsi="Times New Roman" w:cs="Times New Roman"/>
          <w:b/>
          <w:i/>
        </w:rPr>
        <w:t>2</w:t>
      </w:r>
      <w:r w:rsidRPr="007753E3">
        <w:rPr>
          <w:rFonts w:ascii="Times New Roman" w:hAnsi="Times New Roman" w:cs="Times New Roman"/>
          <w:b/>
          <w:i/>
        </w:rPr>
        <w:t>0 configured users</w:t>
      </w:r>
    </w:p>
    <w:p w14:paraId="78359402" w14:textId="77777777" w:rsidR="0069483A" w:rsidRPr="007753E3" w:rsidRDefault="0069483A" w:rsidP="0069483A">
      <w:pPr>
        <w:pStyle w:val="afa"/>
        <w:numPr>
          <w:ilvl w:val="1"/>
          <w:numId w:val="51"/>
        </w:numPr>
        <w:autoSpaceDE w:val="0"/>
        <w:autoSpaceDN w:val="0"/>
        <w:adjustRightInd w:val="0"/>
        <w:snapToGrid w:val="0"/>
        <w:spacing w:after="120"/>
        <w:ind w:left="1434" w:hanging="357"/>
        <w:jc w:val="both"/>
        <w:rPr>
          <w:rFonts w:ascii="Times New Roman" w:hAnsi="Times New Roman" w:cs="Times New Roman"/>
          <w:b/>
          <w:i/>
        </w:rPr>
      </w:pPr>
      <w:r w:rsidRPr="007753E3">
        <w:rPr>
          <w:rFonts w:ascii="Times New Roman" w:hAnsi="Times New Roman" w:cs="Times New Roman"/>
          <w:b/>
          <w:i/>
        </w:rPr>
        <w:t>Reduced to approximately 4%, for 30 configured users</w:t>
      </w:r>
    </w:p>
    <w:p w14:paraId="5C9E3B18" w14:textId="77777777" w:rsidR="0069483A" w:rsidRPr="008B3890" w:rsidRDefault="0069483A" w:rsidP="0069483A">
      <w:pPr>
        <w:tabs>
          <w:tab w:val="num" w:pos="1440"/>
        </w:tabs>
        <w:rPr>
          <w:b/>
        </w:rPr>
      </w:pPr>
      <w:r w:rsidRPr="008B3890">
        <w:rPr>
          <w:b/>
        </w:rPr>
        <w:t xml:space="preserve">Proposal </w:t>
      </w:r>
      <w:r>
        <w:rPr>
          <w:b/>
          <w:lang w:eastAsia="zh-CN"/>
        </w:rPr>
        <w:t>1</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4F9AF8A1" w14:textId="77777777" w:rsidR="0069483A" w:rsidRDefault="0069483A" w:rsidP="0069483A">
      <w:pPr>
        <w:adjustRightInd/>
        <w:snapToGrid/>
        <w:rPr>
          <w:b/>
          <w:lang w:eastAsia="zh-CN"/>
        </w:rPr>
      </w:pPr>
      <w:r w:rsidRPr="000D03DB">
        <w:rPr>
          <w:b/>
        </w:rPr>
        <w:t xml:space="preserve">Proposal </w:t>
      </w:r>
      <w:r>
        <w:rPr>
          <w:b/>
          <w:lang w:eastAsia="zh-CN"/>
        </w:rPr>
        <w:t>2</w:t>
      </w:r>
      <w:r w:rsidRPr="000D03DB">
        <w:rPr>
          <w:b/>
        </w:rPr>
        <w:t xml:space="preserve">: </w:t>
      </w:r>
      <w:r w:rsidRPr="000D03DB">
        <w:rPr>
          <w:rFonts w:hint="eastAsia"/>
          <w:b/>
          <w:lang w:eastAsia="zh-CN"/>
        </w:rPr>
        <w:t>Compact DCI should be supported for Rel-16 URLLC.</w:t>
      </w:r>
    </w:p>
    <w:p w14:paraId="2B54DBC8" w14:textId="77777777" w:rsidR="0069483A" w:rsidRPr="00417D64" w:rsidRDefault="0069483A" w:rsidP="0069483A">
      <w:pPr>
        <w:tabs>
          <w:tab w:val="num" w:pos="1440"/>
        </w:tabs>
        <w:spacing w:before="120"/>
        <w:rPr>
          <w:b/>
          <w:u w:val="single"/>
        </w:rPr>
      </w:pPr>
      <w:r w:rsidRPr="0048070E">
        <w:rPr>
          <w:b/>
        </w:rPr>
        <w:t xml:space="preserve">Proposal </w:t>
      </w:r>
      <w:r>
        <w:rPr>
          <w:b/>
          <w:lang w:eastAsia="zh-CN"/>
        </w:rPr>
        <w:t>3</w:t>
      </w:r>
      <w:r w:rsidRPr="0048070E">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48070E">
        <w:rPr>
          <w:b/>
        </w:rPr>
        <w:t>.</w:t>
      </w:r>
      <w:r w:rsidRPr="0048070E">
        <w:rPr>
          <w:b/>
          <w:u w:val="single"/>
        </w:rPr>
        <w:t xml:space="preserve"> </w:t>
      </w:r>
    </w:p>
    <w:p w14:paraId="1E1DE492" w14:textId="77777777" w:rsidR="007F5FBF" w:rsidRDefault="00B22EAB" w:rsidP="00243FCA">
      <w:pPr>
        <w:spacing w:beforeLines="150" w:before="360"/>
        <w:rPr>
          <w:lang w:eastAsia="zh-CN"/>
        </w:rPr>
      </w:pPr>
      <w:r w:rsidRPr="00466CBD">
        <w:rPr>
          <w:lang w:eastAsia="zh-CN"/>
        </w:rPr>
        <w:t>For PUSCH enhancements,</w:t>
      </w:r>
    </w:p>
    <w:p w14:paraId="3CF94D47" w14:textId="77777777" w:rsidR="00D20DF4" w:rsidRPr="00C50602" w:rsidRDefault="00D20DF4" w:rsidP="00D20DF4">
      <w:pPr>
        <w:rPr>
          <w:b/>
          <w:lang w:val="en-GB" w:eastAsia="zh-CN"/>
        </w:rPr>
      </w:pPr>
      <w:r w:rsidRPr="00C50602">
        <w:rPr>
          <w:b/>
          <w:lang w:val="en-GB" w:eastAsia="zh-CN"/>
        </w:rPr>
        <w:t xml:space="preserve">Proposal </w:t>
      </w:r>
      <w:r>
        <w:rPr>
          <w:b/>
          <w:lang w:val="en-GB" w:eastAsia="zh-CN"/>
        </w:rPr>
        <w:t>4</w:t>
      </w:r>
      <w:r w:rsidRPr="00C50602">
        <w:rPr>
          <w:b/>
          <w:lang w:val="en-GB" w:eastAsia="zh-CN"/>
        </w:rPr>
        <w:t>: Mini-slot based repetition should be supported in Rel-16 URLLC.</w:t>
      </w:r>
    </w:p>
    <w:p w14:paraId="03DFDADC" w14:textId="77777777" w:rsidR="00D422C4" w:rsidRPr="00466CBD" w:rsidRDefault="00D422C4" w:rsidP="00D422C4">
      <w:pPr>
        <w:pStyle w:val="afa"/>
        <w:numPr>
          <w:ilvl w:val="0"/>
          <w:numId w:val="51"/>
        </w:numPr>
        <w:tabs>
          <w:tab w:val="num" w:pos="1440"/>
        </w:tabs>
        <w:autoSpaceDE w:val="0"/>
        <w:autoSpaceDN w:val="0"/>
        <w:adjustRightInd w:val="0"/>
        <w:snapToGrid w:val="0"/>
        <w:spacing w:after="120"/>
        <w:ind w:left="714" w:hanging="357"/>
        <w:jc w:val="both"/>
        <w:rPr>
          <w:rFonts w:ascii="Times New Roman" w:hAnsi="Times New Roman" w:cs="Times New Roman"/>
          <w:b/>
        </w:rPr>
      </w:pPr>
      <w:r w:rsidRPr="00466CBD">
        <w:rPr>
          <w:rFonts w:ascii="Times New Roman" w:hAnsi="Times New Roman" w:cs="Times New Roman"/>
          <w:b/>
        </w:rPr>
        <w:t>Any single PUSCH of the repetitions should not be allowed to cross slot boundary.</w:t>
      </w:r>
    </w:p>
    <w:p w14:paraId="7BD67087" w14:textId="454E6870" w:rsidR="0097287F" w:rsidRPr="00FA5C8B" w:rsidRDefault="00D422C4" w:rsidP="00FA5C8B">
      <w:pPr>
        <w:pStyle w:val="afa"/>
        <w:numPr>
          <w:ilvl w:val="0"/>
          <w:numId w:val="51"/>
        </w:numPr>
        <w:tabs>
          <w:tab w:val="num" w:pos="1440"/>
        </w:tabs>
        <w:autoSpaceDE w:val="0"/>
        <w:autoSpaceDN w:val="0"/>
        <w:adjustRightInd w:val="0"/>
        <w:snapToGrid w:val="0"/>
        <w:spacing w:after="120"/>
        <w:ind w:left="714" w:hanging="357"/>
        <w:jc w:val="both"/>
        <w:rPr>
          <w:b/>
        </w:rPr>
      </w:pPr>
      <w:r w:rsidRPr="00FA5C8B">
        <w:rPr>
          <w:rFonts w:ascii="Times New Roman" w:hAnsi="Times New Roman" w:cs="Times New Roman"/>
          <w:b/>
        </w:rPr>
        <w:t>The remaining mini-slot repetition(s) should be allowed to be postponed to the next slot if one slot cannot hold all the repetitions.</w:t>
      </w:r>
    </w:p>
    <w:p w14:paraId="3227B2D8" w14:textId="77777777" w:rsidR="00D422C4" w:rsidRDefault="00D422C4" w:rsidP="00D422C4">
      <w:pPr>
        <w:rPr>
          <w:b/>
          <w:lang w:val="en-GB" w:eastAsia="zh-CN"/>
        </w:rPr>
      </w:pPr>
      <w:r w:rsidRPr="00466CBD">
        <w:rPr>
          <w:b/>
          <w:lang w:val="en-GB" w:eastAsia="zh-CN"/>
        </w:rPr>
        <w:t>Proposal 5: DMRS sharing mechanism should be studied for contiguous mini-slot repetitions within one slot to reduce the DMRS overhead and thereby saving resources for UL-SCH transmission.</w:t>
      </w:r>
    </w:p>
    <w:p w14:paraId="71D82EEF" w14:textId="77777777" w:rsidR="008C3099" w:rsidRPr="00FA5C8B" w:rsidRDefault="008C3099" w:rsidP="008C3099">
      <w:pPr>
        <w:spacing w:after="0"/>
        <w:rPr>
          <w:b/>
          <w:lang w:eastAsia="zh-CN"/>
        </w:rPr>
      </w:pPr>
      <w:r w:rsidRPr="00451967">
        <w:rPr>
          <w:b/>
          <w:lang w:val="en-GB" w:eastAsia="zh-CN"/>
        </w:rPr>
        <w:t xml:space="preserve">Proposal </w:t>
      </w:r>
      <w:r>
        <w:rPr>
          <w:b/>
          <w:lang w:val="en-GB" w:eastAsia="zh-CN"/>
        </w:rPr>
        <w:t>6</w:t>
      </w:r>
      <w:r w:rsidRPr="00451967">
        <w:rPr>
          <w:b/>
          <w:lang w:val="en-GB" w:eastAsia="zh-CN"/>
        </w:rPr>
        <w:t xml:space="preserve">: </w:t>
      </w:r>
      <w:r w:rsidRPr="00FA5C8B">
        <w:rPr>
          <w:b/>
          <w:lang w:eastAsia="zh-CN"/>
        </w:rPr>
        <w:t>Intra-slot and inter-slot frequency hopping for mini-slot</w:t>
      </w:r>
      <w:r w:rsidRPr="00FA5C8B">
        <w:rPr>
          <w:b/>
          <w:u w:color="EEECE1"/>
        </w:rPr>
        <w:t xml:space="preserve"> based repetition </w:t>
      </w:r>
      <w:r w:rsidRPr="00FA5C8B">
        <w:rPr>
          <w:b/>
          <w:u w:color="EEECE1"/>
          <w:lang w:eastAsia="zh-CN"/>
        </w:rPr>
        <w:t>could</w:t>
      </w:r>
      <w:r w:rsidRPr="00FA5C8B">
        <w:rPr>
          <w:b/>
          <w:u w:color="EEECE1"/>
        </w:rPr>
        <w:t xml:space="preserve"> be considered in NR Rel-16. The following schemes could be further studied: </w:t>
      </w:r>
    </w:p>
    <w:p w14:paraId="2AB45070" w14:textId="77777777" w:rsidR="00D422C4" w:rsidRPr="00466CBD" w:rsidRDefault="00D422C4" w:rsidP="00D422C4">
      <w:pPr>
        <w:numPr>
          <w:ilvl w:val="0"/>
          <w:numId w:val="80"/>
        </w:numPr>
        <w:spacing w:after="0"/>
        <w:rPr>
          <w:b/>
          <w:lang w:eastAsia="zh-CN"/>
        </w:rPr>
      </w:pPr>
      <w:bookmarkStart w:id="5" w:name="_GoBack"/>
      <w:bookmarkEnd w:id="5"/>
      <w:r w:rsidRPr="00466CBD">
        <w:rPr>
          <w:b/>
          <w:lang w:eastAsia="zh-CN"/>
        </w:rPr>
        <w:t>Intra-slot frequency hopping for mini-slot based repetitions</w:t>
      </w:r>
    </w:p>
    <w:p w14:paraId="627EAFAD" w14:textId="77777777" w:rsidR="00D422C4" w:rsidRPr="00466CBD" w:rsidRDefault="00D422C4" w:rsidP="00D422C4">
      <w:pPr>
        <w:numPr>
          <w:ilvl w:val="1"/>
          <w:numId w:val="80"/>
        </w:numPr>
        <w:spacing w:after="0"/>
        <w:rPr>
          <w:b/>
          <w:lang w:eastAsia="zh-CN"/>
        </w:rPr>
      </w:pPr>
      <w:r w:rsidRPr="00466CBD">
        <w:rPr>
          <w:b/>
          <w:lang w:eastAsia="zh-CN"/>
        </w:rPr>
        <w:t>Without data splitting within each PUSCH transmission</w:t>
      </w:r>
    </w:p>
    <w:p w14:paraId="31267BA1" w14:textId="77777777" w:rsidR="00D422C4" w:rsidRPr="00466CBD" w:rsidRDefault="00D422C4" w:rsidP="00D422C4">
      <w:pPr>
        <w:numPr>
          <w:ilvl w:val="1"/>
          <w:numId w:val="80"/>
        </w:numPr>
        <w:spacing w:after="0"/>
        <w:rPr>
          <w:b/>
          <w:lang w:eastAsia="zh-CN"/>
        </w:rPr>
      </w:pPr>
      <w:r w:rsidRPr="00466CBD">
        <w:rPr>
          <w:b/>
          <w:lang w:eastAsia="zh-CN"/>
        </w:rPr>
        <w:t xml:space="preserve">With data splitting within each PUSCH </w:t>
      </w:r>
    </w:p>
    <w:p w14:paraId="1BF8C845" w14:textId="0E57AAED" w:rsidR="00D422C4" w:rsidRPr="00466CBD" w:rsidRDefault="00D422C4" w:rsidP="00FA5C8B">
      <w:pPr>
        <w:numPr>
          <w:ilvl w:val="0"/>
          <w:numId w:val="80"/>
        </w:numPr>
        <w:ind w:left="714" w:hanging="357"/>
        <w:rPr>
          <w:b/>
          <w:i/>
          <w:lang w:val="en-GB" w:eastAsia="zh-CN"/>
        </w:rPr>
      </w:pPr>
      <w:r w:rsidRPr="00466CBD">
        <w:rPr>
          <w:b/>
          <w:lang w:eastAsia="zh-CN"/>
        </w:rPr>
        <w:t>Inter-slot frequency hopping for mini-slot repetition/retransmission, where the repetitions in the same slot are in the same frequency while those in the next slot are hopped to a different frequency.</w:t>
      </w:r>
    </w:p>
    <w:p w14:paraId="25EB416B" w14:textId="77777777" w:rsidR="00D422C4" w:rsidRPr="00466CBD" w:rsidRDefault="00D422C4" w:rsidP="00D422C4">
      <w:pPr>
        <w:rPr>
          <w:b/>
          <w:lang w:val="en-GB" w:eastAsia="zh-CN"/>
        </w:rPr>
      </w:pPr>
      <w:r w:rsidRPr="00466CBD">
        <w:rPr>
          <w:b/>
          <w:lang w:val="en-GB" w:eastAsia="zh-CN"/>
        </w:rPr>
        <w:t xml:space="preserve">Proposal 7: </w:t>
      </w:r>
      <w:r w:rsidRPr="00466CBD">
        <w:rPr>
          <w:b/>
          <w:lang w:eastAsia="zh-CN"/>
        </w:rPr>
        <w:t>An explicit HARQ-ACK feedback from the network to UE for early termination of PUSCH repetition could be considered for Rel-16 URLLC</w:t>
      </w:r>
      <w:r w:rsidRPr="00466CBD">
        <w:rPr>
          <w:b/>
          <w:lang w:val="en-GB" w:eastAsia="zh-CN"/>
        </w:rPr>
        <w:t>.</w:t>
      </w:r>
    </w:p>
    <w:p w14:paraId="4A4EA18F" w14:textId="699A501C" w:rsidR="00D422C4" w:rsidRPr="00FA5C8B" w:rsidRDefault="00D422C4" w:rsidP="00FA5C8B">
      <w:pPr>
        <w:numPr>
          <w:ilvl w:val="0"/>
          <w:numId w:val="81"/>
        </w:numPr>
        <w:rPr>
          <w:b/>
          <w:lang w:eastAsia="x-none"/>
        </w:rPr>
      </w:pPr>
      <w:r w:rsidRPr="00466CBD">
        <w:rPr>
          <w:b/>
          <w:u w:color="EEECE1"/>
        </w:rPr>
        <w:t xml:space="preserve">Both UE-specific DCI and group common DCI could be considered to carry the explicit ACK feedback. </w:t>
      </w:r>
    </w:p>
    <w:p w14:paraId="6CA7F3C9" w14:textId="77777777" w:rsidR="00B22EAB" w:rsidRPr="00466CBD" w:rsidRDefault="00B22EAB" w:rsidP="00604BE6">
      <w:pPr>
        <w:spacing w:beforeLines="150" w:before="360"/>
        <w:rPr>
          <w:lang w:eastAsia="zh-CN"/>
        </w:rPr>
      </w:pPr>
      <w:r w:rsidRPr="00466CBD">
        <w:rPr>
          <w:lang w:eastAsia="zh-CN"/>
        </w:rPr>
        <w:t xml:space="preserve">For </w:t>
      </w:r>
      <w:r w:rsidR="0097287F" w:rsidRPr="00466CBD">
        <w:rPr>
          <w:lang w:eastAsia="zh-CN"/>
        </w:rPr>
        <w:t>HARQ-ACK</w:t>
      </w:r>
      <w:r w:rsidRPr="00466CBD">
        <w:rPr>
          <w:lang w:eastAsia="zh-CN"/>
        </w:rPr>
        <w:t xml:space="preserve"> enhancements,</w:t>
      </w:r>
    </w:p>
    <w:p w14:paraId="59B2A1BC" w14:textId="77777777" w:rsidR="0011519F" w:rsidRPr="00466CBD" w:rsidRDefault="0011519F" w:rsidP="0011519F">
      <w:pPr>
        <w:spacing w:after="60"/>
        <w:rPr>
          <w:b/>
          <w:lang w:eastAsia="zh-CN"/>
        </w:rPr>
      </w:pPr>
      <w:r w:rsidRPr="00466CBD">
        <w:rPr>
          <w:b/>
          <w:lang w:eastAsia="zh-CN"/>
        </w:rPr>
        <w:lastRenderedPageBreak/>
        <w:t xml:space="preserve">Proposal 8: For more than one HARQ-ACK transmission within one slot, a unified solution applying well to both dynamic codebook and semi-static codebook configurations should be designed by considering </w:t>
      </w:r>
    </w:p>
    <w:p w14:paraId="34F3859D" w14:textId="77777777" w:rsidR="0011519F" w:rsidRPr="00466CBD" w:rsidRDefault="0011519F" w:rsidP="0011519F">
      <w:pPr>
        <w:numPr>
          <w:ilvl w:val="0"/>
          <w:numId w:val="66"/>
        </w:numPr>
        <w:spacing w:after="60"/>
        <w:ind w:left="709" w:hanging="284"/>
        <w:rPr>
          <w:b/>
          <w:u w:color="EEECE1"/>
        </w:rPr>
      </w:pPr>
      <w:r w:rsidRPr="00466CBD">
        <w:rPr>
          <w:b/>
          <w:lang w:eastAsia="zh-CN"/>
        </w:rPr>
        <w:t>Latency reduction for URLLC ACK/NACK feedback;</w:t>
      </w:r>
    </w:p>
    <w:p w14:paraId="7D599A1E" w14:textId="77777777" w:rsidR="0011519F" w:rsidRPr="00466CBD" w:rsidRDefault="0011519F" w:rsidP="0011519F">
      <w:pPr>
        <w:numPr>
          <w:ilvl w:val="0"/>
          <w:numId w:val="66"/>
        </w:numPr>
        <w:spacing w:after="60"/>
        <w:ind w:left="709" w:hanging="284"/>
        <w:rPr>
          <w:b/>
          <w:u w:color="EEECE1"/>
        </w:rPr>
      </w:pPr>
      <w:r w:rsidRPr="00466CBD">
        <w:rPr>
          <w:b/>
          <w:lang w:eastAsia="zh-CN"/>
        </w:rPr>
        <w:t>Separate ACK/NACK feedback for URLLC service and eMBB service;</w:t>
      </w:r>
    </w:p>
    <w:p w14:paraId="02C1A3B9" w14:textId="717A790A" w:rsidR="0011519F" w:rsidRPr="00466CBD" w:rsidRDefault="0011519F" w:rsidP="00FA5C8B">
      <w:pPr>
        <w:numPr>
          <w:ilvl w:val="0"/>
          <w:numId w:val="66"/>
        </w:numPr>
        <w:spacing w:after="60"/>
        <w:ind w:left="709" w:hanging="284"/>
        <w:rPr>
          <w:lang w:eastAsia="zh-CN"/>
        </w:rPr>
      </w:pPr>
      <w:r w:rsidRPr="00466CBD">
        <w:rPr>
          <w:b/>
          <w:lang w:eastAsia="zh-CN"/>
        </w:rPr>
        <w:t>Separate ACK/NACK feedback for overlapped PDSCHs.</w:t>
      </w:r>
    </w:p>
    <w:p w14:paraId="6D922B5C" w14:textId="77777777" w:rsidR="00555D61" w:rsidRPr="00466CBD" w:rsidRDefault="00555D61" w:rsidP="00555D61">
      <w:pPr>
        <w:spacing w:after="60"/>
        <w:rPr>
          <w:b/>
          <w:lang w:eastAsia="zh-CN"/>
        </w:rPr>
      </w:pPr>
      <w:r w:rsidRPr="00466CBD">
        <w:rPr>
          <w:b/>
          <w:lang w:eastAsia="zh-CN"/>
        </w:rPr>
        <w:t>Proposal 9: The following three methods could be considered as enabling solutions for more than one HARQ-ACK transmission within one slot</w:t>
      </w:r>
    </w:p>
    <w:p w14:paraId="1B9651EC" w14:textId="04BD93CE" w:rsidR="00555D61" w:rsidRPr="00466CBD" w:rsidRDefault="00555D61" w:rsidP="00555D61">
      <w:pPr>
        <w:numPr>
          <w:ilvl w:val="0"/>
          <w:numId w:val="66"/>
        </w:numPr>
        <w:spacing w:after="60"/>
        <w:ind w:left="709" w:hanging="284"/>
        <w:rPr>
          <w:b/>
          <w:lang w:eastAsia="zh-CN"/>
        </w:rPr>
      </w:pPr>
      <w:r w:rsidRPr="00466CBD">
        <w:rPr>
          <w:b/>
          <w:lang w:eastAsia="zh-CN"/>
        </w:rPr>
        <w:t>Grouping ACK/NACKs within one slot by</w:t>
      </w:r>
      <w:r w:rsidR="006559A5">
        <w:rPr>
          <w:b/>
          <w:lang w:eastAsia="zh-CN"/>
        </w:rPr>
        <w:t xml:space="preserve"> introducing codebook indicator.</w:t>
      </w:r>
    </w:p>
    <w:p w14:paraId="70D19AFB" w14:textId="0018AD7E" w:rsidR="00555D61" w:rsidRPr="00466CBD" w:rsidRDefault="00555D61" w:rsidP="00555D61">
      <w:pPr>
        <w:numPr>
          <w:ilvl w:val="0"/>
          <w:numId w:val="66"/>
        </w:numPr>
        <w:spacing w:after="60"/>
        <w:ind w:left="709" w:hanging="284"/>
        <w:rPr>
          <w:b/>
          <w:lang w:eastAsia="zh-CN"/>
        </w:rPr>
      </w:pPr>
      <w:r w:rsidRPr="00466CBD">
        <w:rPr>
          <w:b/>
          <w:lang w:eastAsia="zh-CN"/>
        </w:rPr>
        <w:t>F</w:t>
      </w:r>
      <w:r w:rsidRPr="005E33BC">
        <w:rPr>
          <w:b/>
          <w:lang w:eastAsia="zh-CN"/>
        </w:rPr>
        <w:t>iner indication for HARQ feedback timing with the granularity of half slot level or symbol level</w:t>
      </w:r>
      <w:r w:rsidR="006559A5">
        <w:rPr>
          <w:b/>
          <w:lang w:eastAsia="zh-CN"/>
        </w:rPr>
        <w:t>.</w:t>
      </w:r>
    </w:p>
    <w:p w14:paraId="34337DA1" w14:textId="77777777" w:rsidR="00555D61" w:rsidRPr="00466CBD" w:rsidRDefault="00555D61" w:rsidP="00555D61">
      <w:pPr>
        <w:numPr>
          <w:ilvl w:val="0"/>
          <w:numId w:val="66"/>
        </w:numPr>
        <w:spacing w:after="60"/>
        <w:ind w:left="709" w:hanging="284"/>
        <w:rPr>
          <w:b/>
          <w:lang w:eastAsia="zh-CN"/>
        </w:rPr>
      </w:pPr>
      <w:r w:rsidRPr="00466CBD">
        <w:rPr>
          <w:b/>
          <w:lang w:eastAsia="zh-CN"/>
        </w:rPr>
        <w:t>Redefining the reference point for HARQ-ACK timing indication considering the UE PDSCH processing procedure time.</w:t>
      </w:r>
    </w:p>
    <w:p w14:paraId="024052E5" w14:textId="77777777" w:rsidR="00A37225" w:rsidRPr="00466CBD" w:rsidRDefault="00A37225" w:rsidP="00604BE6">
      <w:pPr>
        <w:spacing w:beforeLines="150" w:before="360"/>
        <w:rPr>
          <w:lang w:eastAsia="zh-CN"/>
        </w:rPr>
      </w:pPr>
      <w:r w:rsidRPr="00466CBD">
        <w:rPr>
          <w:lang w:eastAsia="zh-CN"/>
        </w:rPr>
        <w:t>For CSI enhancements,</w:t>
      </w:r>
    </w:p>
    <w:p w14:paraId="38325120" w14:textId="7D5F16A8" w:rsidR="005E33BC" w:rsidRDefault="005E33BC" w:rsidP="00555D61">
      <w:pPr>
        <w:rPr>
          <w:b/>
          <w:lang w:val="en-GB" w:eastAsia="zh-CN"/>
        </w:rPr>
      </w:pPr>
      <w:r>
        <w:rPr>
          <w:b/>
          <w:lang w:eastAsia="zh-CN"/>
        </w:rPr>
        <w:t>Proposal</w:t>
      </w:r>
      <w:r w:rsidRPr="009648CC">
        <w:rPr>
          <w:b/>
          <w:lang w:eastAsia="zh-CN"/>
        </w:rPr>
        <w:t xml:space="preserve"> </w:t>
      </w:r>
      <w:r>
        <w:rPr>
          <w:b/>
          <w:lang w:eastAsia="zh-CN"/>
        </w:rPr>
        <w:t>10</w:t>
      </w:r>
      <w:r w:rsidRPr="009648CC">
        <w:rPr>
          <w:b/>
          <w:lang w:eastAsia="zh-CN"/>
        </w:rPr>
        <w:t xml:space="preserve">: </w:t>
      </w:r>
      <w:r>
        <w:rPr>
          <w:b/>
          <w:lang w:eastAsia="zh-CN"/>
        </w:rPr>
        <w:t xml:space="preserve">A-CSI report triggered by DL-related DCI </w:t>
      </w:r>
      <w:r>
        <w:rPr>
          <w:rFonts w:hint="eastAsia"/>
          <w:b/>
          <w:lang w:eastAsia="zh-CN"/>
        </w:rPr>
        <w:t xml:space="preserve">on short PUCCH </w:t>
      </w:r>
      <w:r>
        <w:rPr>
          <w:b/>
          <w:lang w:eastAsia="zh-CN"/>
        </w:rPr>
        <w:t>should be considered in Rel-16 for URLLC.</w:t>
      </w:r>
    </w:p>
    <w:p w14:paraId="1ABB8286" w14:textId="2F4C1156" w:rsidR="00555D61" w:rsidRPr="00466CBD" w:rsidRDefault="00555D61" w:rsidP="00555D61">
      <w:pPr>
        <w:rPr>
          <w:b/>
          <w:lang w:eastAsia="zh-CN"/>
        </w:rPr>
      </w:pPr>
      <w:r w:rsidRPr="00466CBD">
        <w:rPr>
          <w:b/>
          <w:lang w:val="en-GB" w:eastAsia="zh-CN"/>
        </w:rPr>
        <w:t>Proposal 1</w:t>
      </w:r>
      <w:r w:rsidR="005E33BC">
        <w:rPr>
          <w:b/>
          <w:lang w:val="en-GB" w:eastAsia="zh-CN"/>
        </w:rPr>
        <w:t>1</w:t>
      </w:r>
      <w:r w:rsidRPr="00466CBD">
        <w:rPr>
          <w:b/>
          <w:lang w:val="en-GB" w:eastAsia="zh-CN"/>
        </w:rPr>
        <w:t xml:space="preserve">: Rel-16 URLLC should support </w:t>
      </w:r>
      <w:r w:rsidRPr="00466CBD">
        <w:rPr>
          <w:b/>
          <w:lang w:eastAsia="zh-CN"/>
        </w:rPr>
        <w:t xml:space="preserve">A-CSI report on short PUCCH triggered by DL DCI. </w:t>
      </w:r>
    </w:p>
    <w:p w14:paraId="268B0D9F" w14:textId="77777777" w:rsidR="00555D61" w:rsidRPr="00466CBD" w:rsidRDefault="00555D61" w:rsidP="00555D61">
      <w:pPr>
        <w:numPr>
          <w:ilvl w:val="0"/>
          <w:numId w:val="66"/>
        </w:numPr>
        <w:spacing w:after="60"/>
        <w:ind w:left="709" w:hanging="284"/>
        <w:rPr>
          <w:b/>
          <w:lang w:eastAsia="zh-CN"/>
        </w:rPr>
      </w:pPr>
      <w:r w:rsidRPr="00466CBD">
        <w:rPr>
          <w:b/>
          <w:lang w:eastAsia="zh-CN"/>
        </w:rPr>
        <w:t xml:space="preserve">Whether and how to separate the timing/resources for HARQ-ACK feedback and </w:t>
      </w:r>
      <w:proofErr w:type="spellStart"/>
      <w:r w:rsidRPr="00466CBD">
        <w:rPr>
          <w:b/>
          <w:lang w:eastAsia="zh-CN"/>
        </w:rPr>
        <w:t>aCSI</w:t>
      </w:r>
      <w:proofErr w:type="spellEnd"/>
      <w:r w:rsidRPr="00466CBD">
        <w:rPr>
          <w:b/>
          <w:lang w:eastAsia="zh-CN"/>
        </w:rPr>
        <w:t xml:space="preserve"> feedback triggered by the same DL DCI could be studied.</w:t>
      </w:r>
    </w:p>
    <w:p w14:paraId="21A0391B" w14:textId="41600BEC" w:rsidR="00555D61" w:rsidRPr="00FA5C8B" w:rsidRDefault="00555D61" w:rsidP="00FA5C8B">
      <w:pPr>
        <w:numPr>
          <w:ilvl w:val="0"/>
          <w:numId w:val="66"/>
        </w:numPr>
        <w:spacing w:after="60"/>
        <w:ind w:left="709" w:hanging="284"/>
        <w:rPr>
          <w:b/>
          <w:lang w:eastAsia="zh-CN"/>
        </w:rPr>
      </w:pPr>
      <w:r w:rsidRPr="00466CBD">
        <w:rPr>
          <w:b/>
          <w:lang w:eastAsia="zh-CN"/>
        </w:rPr>
        <w:t>How to enable fast CSI measurement for URLLC traffic needs to be studied.</w:t>
      </w:r>
    </w:p>
    <w:p w14:paraId="78B8CBD1" w14:textId="77777777" w:rsidR="00A37225" w:rsidRPr="00466CBD" w:rsidRDefault="00A37225" w:rsidP="00604BE6">
      <w:pPr>
        <w:spacing w:beforeLines="150" w:before="360"/>
        <w:rPr>
          <w:lang w:eastAsia="zh-CN"/>
        </w:rPr>
      </w:pPr>
      <w:r w:rsidRPr="00466CBD">
        <w:rPr>
          <w:lang w:eastAsia="zh-CN"/>
        </w:rPr>
        <w:t>For enhancements on processing timeline,</w:t>
      </w:r>
    </w:p>
    <w:p w14:paraId="2620C4E1" w14:textId="7560F3DF" w:rsidR="00555D61" w:rsidRPr="00466CBD" w:rsidRDefault="00555D61" w:rsidP="00555D61">
      <w:pPr>
        <w:spacing w:after="60"/>
        <w:rPr>
          <w:b/>
          <w:i/>
          <w:lang w:val="en-GB" w:eastAsia="zh-CN"/>
        </w:rPr>
      </w:pPr>
      <w:r w:rsidRPr="00466CBD">
        <w:rPr>
          <w:b/>
          <w:i/>
          <w:lang w:eastAsia="zh-CN"/>
        </w:rPr>
        <w:t xml:space="preserve">Observation </w:t>
      </w:r>
      <w:r w:rsidR="00266125">
        <w:rPr>
          <w:b/>
          <w:i/>
          <w:lang w:eastAsia="zh-CN"/>
        </w:rPr>
        <w:t>6</w:t>
      </w:r>
      <w:r w:rsidRPr="00466CBD">
        <w:rPr>
          <w:b/>
          <w:i/>
          <w:lang w:eastAsia="zh-CN"/>
        </w:rPr>
        <w:t xml:space="preserve">: The DL system resource efficiency could be low </w:t>
      </w:r>
      <w:r w:rsidRPr="00466CBD">
        <w:rPr>
          <w:b/>
          <w:i/>
        </w:rPr>
        <w:t>if the UE is not allowed to receive a new scheduled unicast PDSCH transmission with a HARQ ID before the HARQ-ACK for an earlier transmission with the same HARQ ID is transmitted.</w:t>
      </w:r>
    </w:p>
    <w:p w14:paraId="0C5E641F" w14:textId="3D7C334C" w:rsidR="00555D61" w:rsidRPr="00466CBD" w:rsidRDefault="00555D61" w:rsidP="00555D61">
      <w:pPr>
        <w:rPr>
          <w:b/>
          <w:lang w:eastAsia="zh-CN"/>
        </w:rPr>
      </w:pPr>
      <w:r w:rsidRPr="00466CBD">
        <w:rPr>
          <w:b/>
          <w:lang w:val="en-GB" w:eastAsia="zh-CN"/>
        </w:rPr>
        <w:t>Proposal 1</w:t>
      </w:r>
      <w:r w:rsidR="005E33BC">
        <w:rPr>
          <w:b/>
          <w:lang w:val="en-GB" w:eastAsia="zh-CN"/>
        </w:rPr>
        <w:t>2</w:t>
      </w:r>
      <w:r w:rsidRPr="00466CBD">
        <w:rPr>
          <w:b/>
          <w:lang w:val="en-GB" w:eastAsia="zh-CN"/>
        </w:rPr>
        <w:t>:</w:t>
      </w:r>
      <w:r w:rsidRPr="00466CBD">
        <w:rPr>
          <w:b/>
          <w:lang w:eastAsia="zh-CN"/>
        </w:rPr>
        <w:t xml:space="preserve"> The scheduling/HARQ scheduling limitation in Rel-15 should be removed for Rel-16 URLLC, and the UE can have the following behavior:</w:t>
      </w:r>
    </w:p>
    <w:p w14:paraId="1C33B309" w14:textId="77777777" w:rsidR="00555D61" w:rsidRPr="00466CBD" w:rsidRDefault="00555D61" w:rsidP="00555D61">
      <w:pPr>
        <w:numPr>
          <w:ilvl w:val="0"/>
          <w:numId w:val="66"/>
        </w:numPr>
        <w:spacing w:after="60"/>
        <w:ind w:left="709" w:hanging="284"/>
        <w:rPr>
          <w:b/>
          <w:lang w:eastAsia="zh-CN"/>
        </w:rPr>
      </w:pPr>
      <w:r w:rsidRPr="00466CBD">
        <w:rPr>
          <w:b/>
          <w:lang w:eastAsia="zh-CN"/>
        </w:rPr>
        <w:t>For each HARQ process ID, the UE can receive a scheduled unicast PDSCH transmission with the same HARQ process ID before the end of the expected transmission of the HARQ-ACK for an earlier transmission on the same HARQ process ID.</w:t>
      </w:r>
    </w:p>
    <w:p w14:paraId="39A46F5E" w14:textId="77777777" w:rsidR="00EE2AB0" w:rsidRPr="00EE2AB0" w:rsidRDefault="00EE2AB0" w:rsidP="00A92DF0">
      <w:pPr>
        <w:pStyle w:val="1"/>
        <w:numPr>
          <w:ilvl w:val="0"/>
          <w:numId w:val="0"/>
        </w:numPr>
        <w:spacing w:before="240"/>
        <w:ind w:left="431" w:hanging="431"/>
        <w:rPr>
          <w:color w:val="000000"/>
        </w:rPr>
      </w:pPr>
      <w:bookmarkStart w:id="6" w:name="_Ref124589665"/>
      <w:bookmarkStart w:id="7" w:name="_Ref71620620"/>
      <w:bookmarkStart w:id="8" w:name="_Ref124671424"/>
      <w:r w:rsidRPr="00EE2AB0">
        <w:rPr>
          <w:color w:val="000000"/>
        </w:rPr>
        <w:t>References</w:t>
      </w:r>
      <w:bookmarkEnd w:id="2"/>
      <w:bookmarkEnd w:id="6"/>
      <w:bookmarkEnd w:id="7"/>
      <w:bookmarkEnd w:id="8"/>
    </w:p>
    <w:p w14:paraId="74514D66" w14:textId="77777777" w:rsidR="00D91A85" w:rsidRPr="00D91A85" w:rsidRDefault="00D91A85" w:rsidP="00D91A85">
      <w:pPr>
        <w:pStyle w:val="References"/>
        <w:numPr>
          <w:ilvl w:val="0"/>
          <w:numId w:val="34"/>
        </w:numPr>
        <w:tabs>
          <w:tab w:val="num" w:pos="360"/>
        </w:tabs>
        <w:rPr>
          <w:rFonts w:eastAsia="宋体"/>
          <w:sz w:val="22"/>
          <w:szCs w:val="20"/>
          <w:lang w:eastAsia="zh-CN"/>
        </w:rPr>
      </w:pPr>
      <w:r w:rsidRPr="00D91A85">
        <w:rPr>
          <w:rFonts w:eastAsia="宋体"/>
          <w:sz w:val="22"/>
          <w:szCs w:val="20"/>
          <w:lang w:eastAsia="zh-CN"/>
        </w:rPr>
        <w:t>RP-181477, “New SID on Physical Layer Enhancements for NR URLLC”, La Jolla, US, Jun 11–14, 2018.</w:t>
      </w:r>
    </w:p>
    <w:p w14:paraId="4C45591B" w14:textId="0C59E9C2" w:rsidR="00F7397F" w:rsidRDefault="00F7397F" w:rsidP="00FA5C8B">
      <w:pPr>
        <w:pStyle w:val="References"/>
        <w:numPr>
          <w:ilvl w:val="0"/>
          <w:numId w:val="34"/>
        </w:numPr>
        <w:tabs>
          <w:tab w:val="num" w:pos="360"/>
        </w:tabs>
        <w:rPr>
          <w:rFonts w:eastAsia="宋体"/>
          <w:sz w:val="22"/>
          <w:szCs w:val="20"/>
          <w:lang w:eastAsia="zh-CN"/>
        </w:rPr>
      </w:pPr>
      <w:r w:rsidRPr="00F7397F">
        <w:rPr>
          <w:rFonts w:eastAsia="宋体"/>
          <w:sz w:val="22"/>
          <w:szCs w:val="20"/>
          <w:lang w:eastAsia="zh-CN"/>
        </w:rPr>
        <w:t>R1-1810716</w:t>
      </w:r>
      <w:r>
        <w:rPr>
          <w:rFonts w:eastAsia="宋体"/>
          <w:sz w:val="22"/>
          <w:szCs w:val="20"/>
          <w:lang w:eastAsia="zh-CN"/>
        </w:rPr>
        <w:t xml:space="preserve">, </w:t>
      </w:r>
      <w:r w:rsidRPr="00FA5C8B">
        <w:rPr>
          <w:rFonts w:eastAsia="宋体"/>
          <w:sz w:val="22"/>
          <w:szCs w:val="20"/>
          <w:lang w:eastAsia="zh-CN"/>
        </w:rPr>
        <w:t>“Evaluation assumptions and methodology for Rel-16 NR URLLC”, Huawei, HiSilicon.</w:t>
      </w:r>
    </w:p>
    <w:p w14:paraId="6E13439A" w14:textId="77777777" w:rsidR="00412D06" w:rsidRDefault="00412D06">
      <w:pPr>
        <w:pStyle w:val="References"/>
        <w:numPr>
          <w:ilvl w:val="0"/>
          <w:numId w:val="34"/>
        </w:numPr>
        <w:tabs>
          <w:tab w:val="num" w:pos="360"/>
        </w:tabs>
        <w:rPr>
          <w:rFonts w:eastAsia="宋体"/>
          <w:sz w:val="22"/>
          <w:szCs w:val="20"/>
          <w:lang w:eastAsia="zh-CN"/>
        </w:rPr>
      </w:pPr>
      <w:r w:rsidRPr="00412D06">
        <w:rPr>
          <w:rFonts w:eastAsia="宋体"/>
          <w:sz w:val="22"/>
          <w:szCs w:val="20"/>
          <w:lang w:eastAsia="zh-CN"/>
        </w:rPr>
        <w:t>3GPP TS 38.212 V15.2.0.</w:t>
      </w:r>
    </w:p>
    <w:p w14:paraId="736F4C2E" w14:textId="4562C0D6" w:rsidR="00CA4CC0" w:rsidRDefault="00CA4CC0">
      <w:pPr>
        <w:pStyle w:val="References"/>
        <w:numPr>
          <w:ilvl w:val="0"/>
          <w:numId w:val="34"/>
        </w:numPr>
        <w:tabs>
          <w:tab w:val="num" w:pos="360"/>
        </w:tabs>
        <w:rPr>
          <w:rFonts w:eastAsia="宋体"/>
          <w:sz w:val="22"/>
          <w:szCs w:val="20"/>
          <w:lang w:eastAsia="zh-CN"/>
        </w:rPr>
      </w:pPr>
      <w:r w:rsidRPr="00B10DF3">
        <w:rPr>
          <w:rFonts w:eastAsia="宋体"/>
          <w:sz w:val="22"/>
          <w:szCs w:val="20"/>
          <w:lang w:eastAsia="zh-CN"/>
        </w:rPr>
        <w:t>R1-1809341, “PDCCH repetition for URLLC”, Huawei, HiSilicon</w:t>
      </w:r>
      <w:r>
        <w:rPr>
          <w:rFonts w:eastAsia="宋体"/>
          <w:sz w:val="22"/>
          <w:szCs w:val="20"/>
          <w:lang w:eastAsia="zh-CN"/>
        </w:rPr>
        <w:t>.</w:t>
      </w:r>
    </w:p>
    <w:p w14:paraId="458E5C99" w14:textId="3A3667BF" w:rsidR="00CA4CC0" w:rsidRDefault="000C3359" w:rsidP="00FA5C8B">
      <w:pPr>
        <w:pStyle w:val="References"/>
        <w:numPr>
          <w:ilvl w:val="0"/>
          <w:numId w:val="34"/>
        </w:numPr>
        <w:tabs>
          <w:tab w:val="num" w:pos="360"/>
        </w:tabs>
        <w:rPr>
          <w:rFonts w:eastAsia="宋体"/>
          <w:sz w:val="22"/>
          <w:szCs w:val="20"/>
          <w:lang w:eastAsia="zh-CN"/>
        </w:rPr>
      </w:pPr>
      <w:r w:rsidRPr="000C3359">
        <w:rPr>
          <w:rFonts w:eastAsia="宋体"/>
          <w:sz w:val="22"/>
          <w:szCs w:val="20"/>
          <w:lang w:eastAsia="zh-CN"/>
        </w:rPr>
        <w:t>R1-1810720</w:t>
      </w:r>
      <w:r>
        <w:rPr>
          <w:rFonts w:eastAsia="宋体"/>
          <w:sz w:val="22"/>
          <w:szCs w:val="20"/>
          <w:lang w:eastAsia="zh-CN"/>
        </w:rPr>
        <w:t xml:space="preserve">, </w:t>
      </w:r>
      <w:r w:rsidRPr="00B10DF3">
        <w:rPr>
          <w:rFonts w:eastAsia="宋体"/>
          <w:sz w:val="22"/>
          <w:szCs w:val="20"/>
          <w:lang w:eastAsia="zh-CN"/>
        </w:rPr>
        <w:t>“</w:t>
      </w:r>
      <w:r w:rsidRPr="000C3359">
        <w:rPr>
          <w:rFonts w:eastAsia="宋体"/>
          <w:sz w:val="22"/>
          <w:szCs w:val="20"/>
          <w:lang w:eastAsia="zh-CN"/>
        </w:rPr>
        <w:t>CSI enhancements for URLLC</w:t>
      </w:r>
      <w:r w:rsidRPr="00B10DF3">
        <w:rPr>
          <w:rFonts w:eastAsia="宋体"/>
          <w:sz w:val="22"/>
          <w:szCs w:val="20"/>
          <w:lang w:eastAsia="zh-CN"/>
        </w:rPr>
        <w:t>”, Huawei, HiSilicon</w:t>
      </w:r>
      <w:r>
        <w:rPr>
          <w:rFonts w:eastAsia="宋体"/>
          <w:sz w:val="22"/>
          <w:szCs w:val="20"/>
          <w:lang w:eastAsia="zh-CN"/>
        </w:rPr>
        <w:t>.</w:t>
      </w:r>
    </w:p>
    <w:p w14:paraId="74156D65" w14:textId="49D51D80" w:rsidR="00B10DF3" w:rsidRPr="00EE4D36" w:rsidRDefault="000C3359" w:rsidP="004C2B89">
      <w:pPr>
        <w:pStyle w:val="References"/>
        <w:numPr>
          <w:ilvl w:val="0"/>
          <w:numId w:val="34"/>
        </w:numPr>
        <w:rPr>
          <w:rFonts w:eastAsia="宋体"/>
          <w:sz w:val="22"/>
          <w:szCs w:val="20"/>
          <w:lang w:eastAsia="zh-CN"/>
        </w:rPr>
      </w:pPr>
      <w:r w:rsidRPr="00A46412">
        <w:rPr>
          <w:rFonts w:eastAsia="宋体"/>
          <w:sz w:val="22"/>
          <w:szCs w:val="20"/>
          <w:lang w:eastAsia="zh-CN"/>
        </w:rPr>
        <w:t>R1</w:t>
      </w:r>
      <w:r w:rsidR="004C2B89" w:rsidRPr="004C2B89">
        <w:rPr>
          <w:rFonts w:eastAsia="宋体"/>
          <w:sz w:val="22"/>
          <w:szCs w:val="20"/>
          <w:lang w:eastAsia="zh-CN"/>
        </w:rPr>
        <w:t>-1811469</w:t>
      </w:r>
      <w:r w:rsidRPr="004E3B25">
        <w:rPr>
          <w:rFonts w:eastAsia="宋体"/>
          <w:sz w:val="22"/>
          <w:szCs w:val="20"/>
          <w:lang w:eastAsia="zh-CN"/>
        </w:rPr>
        <w:t xml:space="preserve">, </w:t>
      </w:r>
      <w:r w:rsidRPr="0008418B">
        <w:rPr>
          <w:rFonts w:eastAsia="宋体"/>
          <w:sz w:val="22"/>
          <w:szCs w:val="20"/>
          <w:lang w:eastAsia="zh-CN"/>
        </w:rPr>
        <w:t>“Enhancements to scheduling</w:t>
      </w:r>
      <w:r w:rsidR="004C2B89">
        <w:rPr>
          <w:rFonts w:eastAsia="宋体"/>
          <w:sz w:val="22"/>
          <w:szCs w:val="20"/>
          <w:lang w:eastAsia="zh-CN"/>
        </w:rPr>
        <w:t>/</w:t>
      </w:r>
      <w:r w:rsidRPr="0008418B">
        <w:rPr>
          <w:rFonts w:eastAsia="宋体"/>
          <w:sz w:val="22"/>
          <w:szCs w:val="20"/>
          <w:lang w:eastAsia="zh-CN"/>
        </w:rPr>
        <w:t>HARQ</w:t>
      </w:r>
      <w:r w:rsidR="004C2B89">
        <w:rPr>
          <w:rFonts w:eastAsia="宋体"/>
          <w:sz w:val="22"/>
          <w:szCs w:val="20"/>
          <w:lang w:eastAsia="zh-CN"/>
        </w:rPr>
        <w:t>/</w:t>
      </w:r>
      <w:r w:rsidRPr="0008418B">
        <w:rPr>
          <w:rFonts w:eastAsia="宋体"/>
          <w:sz w:val="22"/>
          <w:szCs w:val="20"/>
          <w:lang w:eastAsia="zh-CN"/>
        </w:rPr>
        <w:t>CSI processing timeline for URLLC</w:t>
      </w:r>
      <w:r w:rsidRPr="00EE4D36">
        <w:rPr>
          <w:rFonts w:eastAsia="宋体"/>
          <w:sz w:val="22"/>
          <w:szCs w:val="20"/>
          <w:lang w:eastAsia="zh-CN"/>
        </w:rPr>
        <w:t>”, Huawei, HiSilicon.</w:t>
      </w:r>
    </w:p>
    <w:p w14:paraId="75129EAB" w14:textId="35336CC7" w:rsidR="00E337F7" w:rsidRDefault="002D134F" w:rsidP="00A92DF0">
      <w:pPr>
        <w:pStyle w:val="1"/>
        <w:numPr>
          <w:ilvl w:val="0"/>
          <w:numId w:val="0"/>
        </w:numPr>
        <w:spacing w:before="240"/>
        <w:ind w:left="431" w:hanging="431"/>
      </w:pPr>
      <w:r w:rsidRPr="00EA2F43">
        <w:rPr>
          <w:lang w:val="en-US"/>
        </w:rPr>
        <w:t>Appendix</w:t>
      </w:r>
      <w:r w:rsidR="00A92DF0">
        <w:rPr>
          <w:lang w:val="en-US"/>
        </w:rPr>
        <w:t xml:space="preserve"> </w:t>
      </w:r>
      <w:r w:rsidR="00925380">
        <w:rPr>
          <w:lang w:val="en-US"/>
        </w:rPr>
        <w:t>1</w:t>
      </w:r>
    </w:p>
    <w:p w14:paraId="3BA245EA" w14:textId="77777777" w:rsidR="00925380" w:rsidRDefault="00925380" w:rsidP="00925380">
      <w:pPr>
        <w:jc w:val="center"/>
        <w:rPr>
          <w:b/>
          <w:sz w:val="20"/>
          <w:szCs w:val="20"/>
        </w:rPr>
      </w:pPr>
      <w:r w:rsidRPr="00175380">
        <w:rPr>
          <w:b/>
          <w:sz w:val="20"/>
          <w:szCs w:val="20"/>
        </w:rPr>
        <w:t>Table A1 Simulation assumption</w:t>
      </w:r>
      <w:r>
        <w:rPr>
          <w:b/>
          <w:sz w:val="20"/>
          <w:szCs w:val="20"/>
        </w:rPr>
        <w:t>s</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2"/>
        <w:gridCol w:w="4645"/>
      </w:tblGrid>
      <w:tr w:rsidR="00925380" w14:paraId="458042CE" w14:textId="77777777" w:rsidTr="00FA5C8B">
        <w:tc>
          <w:tcPr>
            <w:tcW w:w="4642" w:type="dxa"/>
          </w:tcPr>
          <w:p w14:paraId="5B60E8F7" w14:textId="77777777" w:rsidR="00925380" w:rsidRDefault="00925380" w:rsidP="00690D00">
            <w:pPr>
              <w:jc w:val="center"/>
              <w:rPr>
                <w:b/>
                <w:sz w:val="20"/>
                <w:szCs w:val="20"/>
              </w:rPr>
            </w:pPr>
            <w:r w:rsidRPr="00175380">
              <w:rPr>
                <w:rFonts w:eastAsia="Batang"/>
                <w:b/>
                <w:bCs/>
                <w:sz w:val="20"/>
                <w:szCs w:val="20"/>
                <w:lang w:val="en-GB"/>
              </w:rPr>
              <w:t>Parameters</w:t>
            </w:r>
          </w:p>
        </w:tc>
        <w:tc>
          <w:tcPr>
            <w:tcW w:w="4645" w:type="dxa"/>
          </w:tcPr>
          <w:p w14:paraId="2FD62618" w14:textId="77777777" w:rsidR="00925380" w:rsidRDefault="00925380" w:rsidP="00690D00">
            <w:pPr>
              <w:jc w:val="center"/>
              <w:rPr>
                <w:b/>
                <w:sz w:val="20"/>
                <w:szCs w:val="20"/>
              </w:rPr>
            </w:pPr>
            <w:r>
              <w:rPr>
                <w:rFonts w:eastAsia="Batang"/>
                <w:b/>
                <w:bCs/>
                <w:sz w:val="20"/>
                <w:szCs w:val="20"/>
                <w:lang w:val="en-GB"/>
              </w:rPr>
              <w:t>Description</w:t>
            </w:r>
          </w:p>
        </w:tc>
      </w:tr>
      <w:tr w:rsidR="00925380" w14:paraId="30EC9C7A" w14:textId="77777777" w:rsidTr="00FA5C8B">
        <w:tc>
          <w:tcPr>
            <w:tcW w:w="4642" w:type="dxa"/>
          </w:tcPr>
          <w:p w14:paraId="648FBBBD" w14:textId="77777777" w:rsidR="00925380" w:rsidRDefault="00925380" w:rsidP="00690D00">
            <w:pPr>
              <w:jc w:val="center"/>
              <w:rPr>
                <w:b/>
                <w:sz w:val="20"/>
                <w:szCs w:val="20"/>
              </w:rPr>
            </w:pPr>
            <w:r w:rsidRPr="00175380">
              <w:rPr>
                <w:rFonts w:eastAsia="Batang"/>
                <w:b/>
                <w:bCs/>
                <w:sz w:val="20"/>
                <w:szCs w:val="20"/>
                <w:lang w:val="en-GB"/>
              </w:rPr>
              <w:lastRenderedPageBreak/>
              <w:t>DCI payload (excluding 24bits CRC)</w:t>
            </w:r>
          </w:p>
        </w:tc>
        <w:tc>
          <w:tcPr>
            <w:tcW w:w="4645" w:type="dxa"/>
          </w:tcPr>
          <w:p w14:paraId="792238DE" w14:textId="77777777" w:rsidR="00925380" w:rsidRDefault="00925380" w:rsidP="00690D00">
            <w:pPr>
              <w:jc w:val="center"/>
              <w:rPr>
                <w:b/>
                <w:sz w:val="20"/>
                <w:szCs w:val="20"/>
              </w:rPr>
            </w:pPr>
            <w:r w:rsidRPr="00175380">
              <w:rPr>
                <w:rFonts w:eastAsia="Batang"/>
                <w:sz w:val="20"/>
                <w:szCs w:val="20"/>
                <w:lang w:val="en-GB"/>
              </w:rPr>
              <w:t xml:space="preserve">40bits, 24bits </w:t>
            </w:r>
          </w:p>
        </w:tc>
      </w:tr>
      <w:tr w:rsidR="00925380" w14:paraId="7113DEA0" w14:textId="77777777" w:rsidTr="00FA5C8B">
        <w:tc>
          <w:tcPr>
            <w:tcW w:w="4642" w:type="dxa"/>
          </w:tcPr>
          <w:p w14:paraId="003BC9AB" w14:textId="77777777" w:rsidR="00925380" w:rsidRDefault="00925380" w:rsidP="00690D00">
            <w:pPr>
              <w:jc w:val="center"/>
              <w:rPr>
                <w:b/>
                <w:sz w:val="20"/>
                <w:szCs w:val="20"/>
              </w:rPr>
            </w:pPr>
            <w:r w:rsidRPr="00175380">
              <w:rPr>
                <w:rFonts w:eastAsia="Batang"/>
                <w:b/>
                <w:bCs/>
                <w:sz w:val="20"/>
                <w:szCs w:val="20"/>
                <w:lang w:val="en-GB"/>
              </w:rPr>
              <w:t>System bandwidth</w:t>
            </w:r>
          </w:p>
        </w:tc>
        <w:tc>
          <w:tcPr>
            <w:tcW w:w="4645" w:type="dxa"/>
          </w:tcPr>
          <w:p w14:paraId="10B45454" w14:textId="77777777" w:rsidR="00925380" w:rsidRDefault="00925380" w:rsidP="00690D00">
            <w:pPr>
              <w:jc w:val="center"/>
              <w:rPr>
                <w:b/>
                <w:sz w:val="20"/>
                <w:szCs w:val="20"/>
              </w:rPr>
            </w:pPr>
            <w:r>
              <w:rPr>
                <w:rFonts w:eastAsia="Batang"/>
                <w:sz w:val="20"/>
                <w:szCs w:val="20"/>
                <w:lang w:val="en-GB"/>
              </w:rPr>
              <w:t>4</w:t>
            </w:r>
            <w:r w:rsidRPr="00175380">
              <w:rPr>
                <w:rFonts w:eastAsia="Batang"/>
                <w:sz w:val="20"/>
                <w:szCs w:val="20"/>
                <w:lang w:val="en-GB"/>
              </w:rPr>
              <w:t>0MHz</w:t>
            </w:r>
          </w:p>
        </w:tc>
      </w:tr>
      <w:tr w:rsidR="00925380" w14:paraId="2A47A6F3" w14:textId="77777777" w:rsidTr="00FA5C8B">
        <w:tc>
          <w:tcPr>
            <w:tcW w:w="4642" w:type="dxa"/>
          </w:tcPr>
          <w:p w14:paraId="22508C9B" w14:textId="77777777" w:rsidR="00925380" w:rsidRDefault="00925380" w:rsidP="00690D00">
            <w:pPr>
              <w:jc w:val="center"/>
              <w:rPr>
                <w:b/>
                <w:sz w:val="20"/>
                <w:szCs w:val="20"/>
              </w:rPr>
            </w:pPr>
            <w:r w:rsidRPr="00175380">
              <w:rPr>
                <w:rFonts w:eastAsia="Batang"/>
                <w:b/>
                <w:bCs/>
                <w:sz w:val="20"/>
                <w:szCs w:val="20"/>
                <w:lang w:val="en-GB"/>
              </w:rPr>
              <w:t>Carrier Frequency</w:t>
            </w:r>
          </w:p>
        </w:tc>
        <w:tc>
          <w:tcPr>
            <w:tcW w:w="4645" w:type="dxa"/>
          </w:tcPr>
          <w:p w14:paraId="072ED254" w14:textId="77777777" w:rsidR="00925380" w:rsidRDefault="00925380" w:rsidP="00690D00">
            <w:pPr>
              <w:jc w:val="center"/>
              <w:rPr>
                <w:b/>
                <w:sz w:val="20"/>
                <w:szCs w:val="20"/>
              </w:rPr>
            </w:pPr>
            <w:r w:rsidRPr="00175380">
              <w:rPr>
                <w:rFonts w:eastAsia="Batang"/>
                <w:sz w:val="20"/>
                <w:szCs w:val="20"/>
                <w:lang w:val="en-GB"/>
              </w:rPr>
              <w:t>4GHz</w:t>
            </w:r>
          </w:p>
        </w:tc>
      </w:tr>
      <w:tr w:rsidR="00925380" w14:paraId="39F6D2DD" w14:textId="77777777" w:rsidTr="00FA5C8B">
        <w:tc>
          <w:tcPr>
            <w:tcW w:w="4642" w:type="dxa"/>
          </w:tcPr>
          <w:p w14:paraId="19DC883A" w14:textId="77777777" w:rsidR="00925380" w:rsidRDefault="00925380" w:rsidP="00690D00">
            <w:pPr>
              <w:jc w:val="center"/>
              <w:rPr>
                <w:b/>
                <w:sz w:val="20"/>
                <w:szCs w:val="20"/>
              </w:rPr>
            </w:pPr>
            <w:r w:rsidRPr="00175380">
              <w:rPr>
                <w:rFonts w:eastAsia="Batang"/>
                <w:b/>
                <w:bCs/>
                <w:sz w:val="20"/>
                <w:szCs w:val="20"/>
                <w:lang w:val="en-GB"/>
              </w:rPr>
              <w:t>Number of symbols for CORESET</w:t>
            </w:r>
          </w:p>
        </w:tc>
        <w:tc>
          <w:tcPr>
            <w:tcW w:w="4645" w:type="dxa"/>
          </w:tcPr>
          <w:p w14:paraId="3C62EBA4" w14:textId="77777777" w:rsidR="00925380" w:rsidRDefault="00925380" w:rsidP="00690D00">
            <w:pPr>
              <w:jc w:val="center"/>
              <w:rPr>
                <w:b/>
                <w:sz w:val="20"/>
                <w:szCs w:val="20"/>
              </w:rPr>
            </w:pPr>
            <w:r w:rsidRPr="00175380">
              <w:rPr>
                <w:rFonts w:eastAsia="Batang"/>
                <w:sz w:val="20"/>
                <w:szCs w:val="20"/>
                <w:lang w:val="en-GB"/>
              </w:rPr>
              <w:t>2(60kHz),1(30kHz)</w:t>
            </w:r>
          </w:p>
        </w:tc>
      </w:tr>
      <w:tr w:rsidR="00925380" w14:paraId="6386C320" w14:textId="77777777" w:rsidTr="00FA5C8B">
        <w:tc>
          <w:tcPr>
            <w:tcW w:w="4642" w:type="dxa"/>
          </w:tcPr>
          <w:p w14:paraId="4D042B6C" w14:textId="77777777" w:rsidR="00925380" w:rsidRDefault="00925380" w:rsidP="00690D00">
            <w:pPr>
              <w:jc w:val="center"/>
              <w:rPr>
                <w:b/>
                <w:sz w:val="20"/>
                <w:szCs w:val="20"/>
              </w:rPr>
            </w:pPr>
            <w:r w:rsidRPr="00175380">
              <w:rPr>
                <w:b/>
                <w:bCs/>
                <w:sz w:val="20"/>
                <w:szCs w:val="20"/>
                <w:lang w:val="en-GB"/>
              </w:rPr>
              <w:t>CORESET BW (contiguous PRB allocation)</w:t>
            </w:r>
          </w:p>
        </w:tc>
        <w:tc>
          <w:tcPr>
            <w:tcW w:w="4645" w:type="dxa"/>
          </w:tcPr>
          <w:p w14:paraId="34029E7C" w14:textId="77777777" w:rsidR="00925380" w:rsidRDefault="00925380" w:rsidP="00690D00">
            <w:pPr>
              <w:jc w:val="center"/>
              <w:rPr>
                <w:b/>
                <w:sz w:val="20"/>
                <w:szCs w:val="20"/>
              </w:rPr>
            </w:pPr>
            <w:r>
              <w:rPr>
                <w:rFonts w:eastAsia="Batang"/>
                <w:sz w:val="20"/>
                <w:szCs w:val="20"/>
                <w:lang w:val="en-GB"/>
              </w:rPr>
              <w:t>4</w:t>
            </w:r>
            <w:r w:rsidRPr="00175380">
              <w:rPr>
                <w:rFonts w:eastAsia="Batang"/>
                <w:sz w:val="20"/>
                <w:szCs w:val="20"/>
                <w:lang w:val="en-GB"/>
              </w:rPr>
              <w:t>0MHz</w:t>
            </w:r>
          </w:p>
        </w:tc>
      </w:tr>
      <w:tr w:rsidR="00925380" w14:paraId="2B937BFB" w14:textId="77777777" w:rsidTr="00FA5C8B">
        <w:tc>
          <w:tcPr>
            <w:tcW w:w="4642" w:type="dxa"/>
          </w:tcPr>
          <w:p w14:paraId="43F898C9" w14:textId="77777777" w:rsidR="00925380" w:rsidRDefault="00925380" w:rsidP="00690D00">
            <w:pPr>
              <w:jc w:val="center"/>
              <w:rPr>
                <w:b/>
                <w:sz w:val="20"/>
                <w:szCs w:val="20"/>
              </w:rPr>
            </w:pPr>
            <w:r w:rsidRPr="00175380">
              <w:rPr>
                <w:b/>
                <w:bCs/>
                <w:sz w:val="20"/>
                <w:szCs w:val="20"/>
                <w:lang w:val="en-GB"/>
              </w:rPr>
              <w:t>Subcarrier spacing</w:t>
            </w:r>
          </w:p>
        </w:tc>
        <w:tc>
          <w:tcPr>
            <w:tcW w:w="4645" w:type="dxa"/>
          </w:tcPr>
          <w:p w14:paraId="330A4205" w14:textId="77777777" w:rsidR="00925380" w:rsidRDefault="00925380" w:rsidP="00690D00">
            <w:pPr>
              <w:jc w:val="center"/>
              <w:rPr>
                <w:b/>
                <w:sz w:val="20"/>
                <w:szCs w:val="20"/>
              </w:rPr>
            </w:pPr>
            <w:r w:rsidRPr="00175380">
              <w:rPr>
                <w:rFonts w:eastAsia="Batang"/>
                <w:sz w:val="20"/>
                <w:szCs w:val="20"/>
                <w:lang w:val="en-GB"/>
              </w:rPr>
              <w:t>60kHz/30kHz</w:t>
            </w:r>
          </w:p>
        </w:tc>
      </w:tr>
      <w:tr w:rsidR="00925380" w14:paraId="7CAF5DCE" w14:textId="77777777" w:rsidTr="00FA5C8B">
        <w:tc>
          <w:tcPr>
            <w:tcW w:w="4642" w:type="dxa"/>
          </w:tcPr>
          <w:p w14:paraId="54080E92" w14:textId="77777777" w:rsidR="00925380" w:rsidRDefault="00925380" w:rsidP="00690D00">
            <w:pPr>
              <w:jc w:val="center"/>
              <w:rPr>
                <w:b/>
                <w:sz w:val="20"/>
                <w:szCs w:val="20"/>
              </w:rPr>
            </w:pPr>
            <w:r w:rsidRPr="00175380">
              <w:rPr>
                <w:rFonts w:eastAsia="Batang"/>
                <w:b/>
                <w:bCs/>
                <w:sz w:val="20"/>
                <w:szCs w:val="20"/>
                <w:lang w:val="en-GB"/>
              </w:rPr>
              <w:t>Aggregation level</w:t>
            </w:r>
          </w:p>
        </w:tc>
        <w:tc>
          <w:tcPr>
            <w:tcW w:w="4645" w:type="dxa"/>
          </w:tcPr>
          <w:p w14:paraId="5423CE54" w14:textId="77777777" w:rsidR="00925380" w:rsidRDefault="00925380" w:rsidP="00690D00">
            <w:pPr>
              <w:jc w:val="center"/>
              <w:rPr>
                <w:b/>
                <w:sz w:val="20"/>
                <w:szCs w:val="20"/>
              </w:rPr>
            </w:pPr>
            <w:r w:rsidRPr="00175380">
              <w:rPr>
                <w:sz w:val="20"/>
                <w:szCs w:val="20"/>
                <w:lang w:val="en-GB"/>
              </w:rPr>
              <w:t>1,2,4,8,16</w:t>
            </w:r>
          </w:p>
        </w:tc>
      </w:tr>
      <w:tr w:rsidR="00925380" w14:paraId="7DE2A2C9" w14:textId="77777777" w:rsidTr="00FA5C8B">
        <w:tc>
          <w:tcPr>
            <w:tcW w:w="4642" w:type="dxa"/>
          </w:tcPr>
          <w:p w14:paraId="6EAE9A40" w14:textId="77777777" w:rsidR="00925380" w:rsidRDefault="00925380" w:rsidP="00690D00">
            <w:pPr>
              <w:jc w:val="center"/>
              <w:rPr>
                <w:b/>
                <w:sz w:val="20"/>
                <w:szCs w:val="20"/>
              </w:rPr>
            </w:pPr>
            <w:r w:rsidRPr="00175380">
              <w:rPr>
                <w:rFonts w:eastAsia="Batang"/>
                <w:b/>
                <w:bCs/>
                <w:sz w:val="20"/>
                <w:szCs w:val="20"/>
                <w:lang w:val="en-GB"/>
              </w:rPr>
              <w:t>Transmission type</w:t>
            </w:r>
          </w:p>
        </w:tc>
        <w:tc>
          <w:tcPr>
            <w:tcW w:w="4645" w:type="dxa"/>
          </w:tcPr>
          <w:p w14:paraId="3B60712D" w14:textId="77777777" w:rsidR="00925380" w:rsidRDefault="00925380" w:rsidP="00690D00">
            <w:pPr>
              <w:jc w:val="center"/>
              <w:rPr>
                <w:b/>
                <w:sz w:val="20"/>
                <w:szCs w:val="20"/>
              </w:rPr>
            </w:pPr>
            <w:r w:rsidRPr="00175380">
              <w:rPr>
                <w:rFonts w:eastAsia="Batang"/>
                <w:sz w:val="20"/>
                <w:szCs w:val="20"/>
                <w:lang w:val="en-GB"/>
              </w:rPr>
              <w:t>Interleaved</w:t>
            </w:r>
          </w:p>
        </w:tc>
      </w:tr>
      <w:tr w:rsidR="00925380" w14:paraId="59B3AEDD" w14:textId="77777777" w:rsidTr="00FA5C8B">
        <w:tc>
          <w:tcPr>
            <w:tcW w:w="4642" w:type="dxa"/>
          </w:tcPr>
          <w:p w14:paraId="7A8BF83F" w14:textId="77777777" w:rsidR="00925380" w:rsidRDefault="00925380" w:rsidP="00690D00">
            <w:pPr>
              <w:jc w:val="center"/>
              <w:rPr>
                <w:b/>
                <w:sz w:val="20"/>
                <w:szCs w:val="20"/>
              </w:rPr>
            </w:pPr>
            <w:r w:rsidRPr="00175380">
              <w:rPr>
                <w:rFonts w:eastAsia="Batang"/>
                <w:b/>
                <w:bCs/>
                <w:sz w:val="20"/>
                <w:szCs w:val="20"/>
                <w:lang w:val="en-GB"/>
              </w:rPr>
              <w:t>REG bundling size</w:t>
            </w:r>
          </w:p>
        </w:tc>
        <w:tc>
          <w:tcPr>
            <w:tcW w:w="4645" w:type="dxa"/>
          </w:tcPr>
          <w:p w14:paraId="66BF7335" w14:textId="77777777" w:rsidR="00925380" w:rsidRDefault="00925380" w:rsidP="00690D00">
            <w:pPr>
              <w:jc w:val="center"/>
              <w:rPr>
                <w:b/>
                <w:sz w:val="20"/>
                <w:szCs w:val="20"/>
              </w:rPr>
            </w:pPr>
            <w:r w:rsidRPr="00175380">
              <w:rPr>
                <w:sz w:val="20"/>
                <w:szCs w:val="20"/>
                <w:lang w:val="en-GB"/>
              </w:rPr>
              <w:t>2</w:t>
            </w:r>
          </w:p>
        </w:tc>
      </w:tr>
      <w:tr w:rsidR="00925380" w14:paraId="5D1223EE" w14:textId="77777777" w:rsidTr="00FA5C8B">
        <w:tc>
          <w:tcPr>
            <w:tcW w:w="4642" w:type="dxa"/>
          </w:tcPr>
          <w:p w14:paraId="5D4842BA" w14:textId="77777777" w:rsidR="00925380" w:rsidRDefault="00925380" w:rsidP="00690D00">
            <w:pPr>
              <w:jc w:val="center"/>
              <w:rPr>
                <w:b/>
                <w:sz w:val="20"/>
                <w:szCs w:val="20"/>
              </w:rPr>
            </w:pPr>
            <w:r w:rsidRPr="00175380">
              <w:rPr>
                <w:b/>
                <w:sz w:val="20"/>
                <w:szCs w:val="20"/>
                <w:lang w:val="en-GB"/>
              </w:rPr>
              <w:t xml:space="preserve">Modulation </w:t>
            </w:r>
          </w:p>
        </w:tc>
        <w:tc>
          <w:tcPr>
            <w:tcW w:w="4645" w:type="dxa"/>
          </w:tcPr>
          <w:p w14:paraId="3834CFBC" w14:textId="77777777" w:rsidR="00925380" w:rsidRDefault="00925380" w:rsidP="00690D00">
            <w:pPr>
              <w:jc w:val="center"/>
              <w:rPr>
                <w:b/>
                <w:sz w:val="20"/>
                <w:szCs w:val="20"/>
              </w:rPr>
            </w:pPr>
            <w:r w:rsidRPr="00175380">
              <w:rPr>
                <w:sz w:val="20"/>
                <w:szCs w:val="20"/>
                <w:lang w:val="en-GB"/>
              </w:rPr>
              <w:t>QPSK</w:t>
            </w:r>
          </w:p>
        </w:tc>
      </w:tr>
      <w:tr w:rsidR="00925380" w14:paraId="7AA807E6" w14:textId="77777777" w:rsidTr="00FA5C8B">
        <w:tc>
          <w:tcPr>
            <w:tcW w:w="4642" w:type="dxa"/>
          </w:tcPr>
          <w:p w14:paraId="1BF949FD" w14:textId="77777777" w:rsidR="00925380" w:rsidRDefault="00925380" w:rsidP="00690D00">
            <w:pPr>
              <w:jc w:val="center"/>
              <w:rPr>
                <w:b/>
                <w:sz w:val="20"/>
                <w:szCs w:val="20"/>
              </w:rPr>
            </w:pPr>
            <w:r w:rsidRPr="00175380">
              <w:rPr>
                <w:rFonts w:eastAsia="Batang"/>
                <w:b/>
                <w:bCs/>
                <w:sz w:val="20"/>
                <w:szCs w:val="20"/>
                <w:lang w:val="en-GB"/>
              </w:rPr>
              <w:t>Channel coding</w:t>
            </w:r>
          </w:p>
        </w:tc>
        <w:tc>
          <w:tcPr>
            <w:tcW w:w="4645" w:type="dxa"/>
          </w:tcPr>
          <w:p w14:paraId="4598314C" w14:textId="77777777" w:rsidR="00925380" w:rsidRDefault="00925380" w:rsidP="00690D00">
            <w:pPr>
              <w:jc w:val="center"/>
              <w:rPr>
                <w:b/>
                <w:sz w:val="20"/>
                <w:szCs w:val="20"/>
              </w:rPr>
            </w:pPr>
            <w:r w:rsidRPr="00175380">
              <w:rPr>
                <w:rFonts w:eastAsia="Batang"/>
                <w:sz w:val="20"/>
                <w:szCs w:val="20"/>
                <w:lang w:val="en-GB"/>
              </w:rPr>
              <w:t xml:space="preserve">Polar code </w:t>
            </w:r>
          </w:p>
        </w:tc>
      </w:tr>
      <w:tr w:rsidR="00925380" w14:paraId="1445A0F5" w14:textId="77777777" w:rsidTr="00FA5C8B">
        <w:tc>
          <w:tcPr>
            <w:tcW w:w="4642" w:type="dxa"/>
          </w:tcPr>
          <w:p w14:paraId="1B43F3D9" w14:textId="77777777" w:rsidR="00925380" w:rsidRDefault="00925380" w:rsidP="00690D00">
            <w:pPr>
              <w:jc w:val="center"/>
              <w:rPr>
                <w:b/>
                <w:sz w:val="20"/>
                <w:szCs w:val="20"/>
              </w:rPr>
            </w:pPr>
            <w:r w:rsidRPr="00175380">
              <w:rPr>
                <w:rFonts w:eastAsia="Batang"/>
                <w:b/>
                <w:bCs/>
                <w:sz w:val="20"/>
                <w:szCs w:val="20"/>
                <w:lang w:val="en-GB"/>
              </w:rPr>
              <w:t>Transmission scheme</w:t>
            </w:r>
          </w:p>
        </w:tc>
        <w:tc>
          <w:tcPr>
            <w:tcW w:w="4645" w:type="dxa"/>
          </w:tcPr>
          <w:p w14:paraId="18EE97E3" w14:textId="77777777" w:rsidR="00925380" w:rsidRDefault="00925380" w:rsidP="00690D00">
            <w:pPr>
              <w:jc w:val="center"/>
              <w:rPr>
                <w:b/>
                <w:sz w:val="20"/>
                <w:szCs w:val="20"/>
              </w:rPr>
            </w:pPr>
            <w:r w:rsidRPr="00175380">
              <w:rPr>
                <w:rFonts w:eastAsia="Batang"/>
                <w:sz w:val="20"/>
                <w:szCs w:val="20"/>
                <w:lang w:val="en-GB"/>
              </w:rPr>
              <w:t xml:space="preserve">1-port </w:t>
            </w:r>
            <w:proofErr w:type="spellStart"/>
            <w:r w:rsidRPr="00175380">
              <w:rPr>
                <w:rFonts w:eastAsia="Batang"/>
                <w:sz w:val="20"/>
                <w:szCs w:val="20"/>
                <w:lang w:val="en-GB"/>
              </w:rPr>
              <w:t>precoder</w:t>
            </w:r>
            <w:proofErr w:type="spellEnd"/>
            <w:r w:rsidRPr="00175380">
              <w:rPr>
                <w:rFonts w:eastAsia="Batang"/>
                <w:sz w:val="20"/>
                <w:szCs w:val="20"/>
                <w:lang w:val="en-GB"/>
              </w:rPr>
              <w:t xml:space="preserve"> cycling</w:t>
            </w:r>
          </w:p>
        </w:tc>
      </w:tr>
      <w:tr w:rsidR="00925380" w14:paraId="67B6F839" w14:textId="77777777" w:rsidTr="00FA5C8B">
        <w:tc>
          <w:tcPr>
            <w:tcW w:w="4642" w:type="dxa"/>
          </w:tcPr>
          <w:p w14:paraId="4E3C810A" w14:textId="77777777" w:rsidR="00925380" w:rsidRDefault="00925380" w:rsidP="00690D00">
            <w:pPr>
              <w:jc w:val="center"/>
              <w:rPr>
                <w:b/>
                <w:sz w:val="20"/>
                <w:szCs w:val="20"/>
              </w:rPr>
            </w:pPr>
            <w:r w:rsidRPr="00175380">
              <w:rPr>
                <w:rFonts w:eastAsia="Batang"/>
                <w:b/>
                <w:bCs/>
                <w:sz w:val="20"/>
                <w:szCs w:val="20"/>
                <w:lang w:val="en-GB"/>
              </w:rPr>
              <w:t>Channel estimation</w:t>
            </w:r>
          </w:p>
        </w:tc>
        <w:tc>
          <w:tcPr>
            <w:tcW w:w="4645" w:type="dxa"/>
          </w:tcPr>
          <w:p w14:paraId="022F32A8" w14:textId="77777777" w:rsidR="00925380" w:rsidRDefault="00925380" w:rsidP="00690D00">
            <w:pPr>
              <w:jc w:val="center"/>
              <w:rPr>
                <w:b/>
                <w:sz w:val="20"/>
                <w:szCs w:val="20"/>
              </w:rPr>
            </w:pPr>
            <w:r w:rsidRPr="00175380">
              <w:rPr>
                <w:rFonts w:eastAsia="Batang"/>
                <w:sz w:val="20"/>
                <w:szCs w:val="20"/>
                <w:lang w:val="en-GB"/>
              </w:rPr>
              <w:t>Realistic</w:t>
            </w:r>
          </w:p>
        </w:tc>
      </w:tr>
      <w:tr w:rsidR="00925380" w14:paraId="7CD206F5" w14:textId="77777777" w:rsidTr="00FA5C8B">
        <w:tc>
          <w:tcPr>
            <w:tcW w:w="4642" w:type="dxa"/>
          </w:tcPr>
          <w:p w14:paraId="715D8E74" w14:textId="77777777" w:rsidR="00925380" w:rsidRDefault="00925380" w:rsidP="00690D00">
            <w:pPr>
              <w:jc w:val="center"/>
              <w:rPr>
                <w:b/>
                <w:sz w:val="20"/>
                <w:szCs w:val="20"/>
              </w:rPr>
            </w:pPr>
            <w:r w:rsidRPr="00175380">
              <w:rPr>
                <w:rFonts w:eastAsia="Batang"/>
                <w:b/>
                <w:bCs/>
                <w:sz w:val="20"/>
                <w:szCs w:val="20"/>
                <w:lang w:val="en-GB"/>
              </w:rPr>
              <w:t>Channel model</w:t>
            </w:r>
          </w:p>
        </w:tc>
        <w:tc>
          <w:tcPr>
            <w:tcW w:w="4645" w:type="dxa"/>
          </w:tcPr>
          <w:p w14:paraId="2D2EF0A0" w14:textId="77777777" w:rsidR="00925380" w:rsidRDefault="00925380" w:rsidP="00690D00">
            <w:pPr>
              <w:jc w:val="center"/>
              <w:rPr>
                <w:b/>
                <w:sz w:val="20"/>
                <w:szCs w:val="20"/>
              </w:rPr>
            </w:pPr>
            <w:r w:rsidRPr="00175380">
              <w:rPr>
                <w:sz w:val="20"/>
                <w:szCs w:val="20"/>
                <w:lang w:val="en-GB"/>
              </w:rPr>
              <w:t xml:space="preserve">TDL-C (delay spread: </w:t>
            </w:r>
            <w:r>
              <w:rPr>
                <w:sz w:val="20"/>
                <w:szCs w:val="20"/>
                <w:lang w:val="en-GB"/>
              </w:rPr>
              <w:t>3</w:t>
            </w:r>
            <w:r w:rsidRPr="00175380">
              <w:rPr>
                <w:sz w:val="20"/>
                <w:szCs w:val="20"/>
                <w:lang w:val="en-GB"/>
              </w:rPr>
              <w:t xml:space="preserve">00ns) </w:t>
            </w:r>
          </w:p>
        </w:tc>
      </w:tr>
      <w:tr w:rsidR="00925380" w14:paraId="35E78F47" w14:textId="77777777" w:rsidTr="00FA5C8B">
        <w:tc>
          <w:tcPr>
            <w:tcW w:w="4642" w:type="dxa"/>
          </w:tcPr>
          <w:p w14:paraId="2061E73B" w14:textId="77777777" w:rsidR="00925380" w:rsidRDefault="00925380" w:rsidP="00690D00">
            <w:pPr>
              <w:jc w:val="center"/>
              <w:rPr>
                <w:b/>
                <w:sz w:val="20"/>
                <w:szCs w:val="20"/>
              </w:rPr>
            </w:pPr>
            <w:r w:rsidRPr="00175380">
              <w:rPr>
                <w:rFonts w:eastAsia="Batang"/>
                <w:b/>
                <w:bCs/>
                <w:sz w:val="20"/>
                <w:szCs w:val="20"/>
                <w:lang w:val="en-GB"/>
              </w:rPr>
              <w:t>UE speed</w:t>
            </w:r>
          </w:p>
        </w:tc>
        <w:tc>
          <w:tcPr>
            <w:tcW w:w="4645" w:type="dxa"/>
          </w:tcPr>
          <w:p w14:paraId="66F09095" w14:textId="77777777" w:rsidR="00925380" w:rsidRDefault="00925380" w:rsidP="00690D00">
            <w:pPr>
              <w:jc w:val="center"/>
              <w:rPr>
                <w:b/>
                <w:sz w:val="20"/>
                <w:szCs w:val="20"/>
              </w:rPr>
            </w:pPr>
            <w:r w:rsidRPr="00175380">
              <w:rPr>
                <w:rFonts w:eastAsia="Batang"/>
                <w:sz w:val="20"/>
                <w:szCs w:val="20"/>
                <w:lang w:val="en-GB"/>
              </w:rPr>
              <w:t xml:space="preserve">60 km/h  </w:t>
            </w:r>
          </w:p>
        </w:tc>
      </w:tr>
      <w:tr w:rsidR="00925380" w14:paraId="2B60D049" w14:textId="77777777" w:rsidTr="00FA5C8B">
        <w:tc>
          <w:tcPr>
            <w:tcW w:w="4642" w:type="dxa"/>
          </w:tcPr>
          <w:p w14:paraId="0F7066E5" w14:textId="77777777" w:rsidR="00925380" w:rsidRDefault="00925380" w:rsidP="00690D00">
            <w:pPr>
              <w:jc w:val="center"/>
              <w:rPr>
                <w:b/>
                <w:sz w:val="20"/>
                <w:szCs w:val="20"/>
              </w:rPr>
            </w:pPr>
            <w:r w:rsidRPr="00175380">
              <w:rPr>
                <w:rFonts w:eastAsia="Batang"/>
                <w:b/>
                <w:bCs/>
                <w:sz w:val="20"/>
                <w:szCs w:val="20"/>
                <w:lang w:val="en-GB"/>
              </w:rPr>
              <w:t>Number of BS antennas</w:t>
            </w:r>
          </w:p>
        </w:tc>
        <w:tc>
          <w:tcPr>
            <w:tcW w:w="4645" w:type="dxa"/>
          </w:tcPr>
          <w:p w14:paraId="66281955" w14:textId="77777777" w:rsidR="00925380" w:rsidRDefault="00925380" w:rsidP="00690D00">
            <w:pPr>
              <w:jc w:val="center"/>
              <w:rPr>
                <w:b/>
                <w:sz w:val="20"/>
                <w:szCs w:val="20"/>
              </w:rPr>
            </w:pPr>
            <w:r>
              <w:rPr>
                <w:rFonts w:eastAsia="Batang"/>
                <w:sz w:val="20"/>
                <w:szCs w:val="20"/>
                <w:lang w:val="en-GB"/>
              </w:rPr>
              <w:t>4</w:t>
            </w:r>
            <w:r w:rsidRPr="00175380">
              <w:rPr>
                <w:rFonts w:eastAsia="Batang"/>
                <w:sz w:val="20"/>
                <w:szCs w:val="20"/>
                <w:lang w:val="en-GB"/>
              </w:rPr>
              <w:t>Tx</w:t>
            </w:r>
          </w:p>
        </w:tc>
      </w:tr>
      <w:tr w:rsidR="00925380" w14:paraId="27593925" w14:textId="77777777" w:rsidTr="00FA5C8B">
        <w:tc>
          <w:tcPr>
            <w:tcW w:w="4642" w:type="dxa"/>
          </w:tcPr>
          <w:p w14:paraId="3C234468" w14:textId="77777777" w:rsidR="00925380" w:rsidRDefault="00925380" w:rsidP="00690D00">
            <w:pPr>
              <w:jc w:val="center"/>
              <w:rPr>
                <w:b/>
                <w:sz w:val="20"/>
                <w:szCs w:val="20"/>
              </w:rPr>
            </w:pPr>
            <w:r w:rsidRPr="00175380">
              <w:rPr>
                <w:rFonts w:eastAsia="Batang"/>
                <w:b/>
                <w:bCs/>
                <w:sz w:val="20"/>
                <w:szCs w:val="20"/>
                <w:lang w:val="en-GB"/>
              </w:rPr>
              <w:t>Number of UE antennas</w:t>
            </w:r>
          </w:p>
        </w:tc>
        <w:tc>
          <w:tcPr>
            <w:tcW w:w="4645" w:type="dxa"/>
          </w:tcPr>
          <w:p w14:paraId="300412FD" w14:textId="77777777" w:rsidR="00925380" w:rsidRDefault="00925380" w:rsidP="00690D00">
            <w:pPr>
              <w:jc w:val="center"/>
              <w:rPr>
                <w:b/>
                <w:sz w:val="20"/>
                <w:szCs w:val="20"/>
              </w:rPr>
            </w:pPr>
            <w:r w:rsidRPr="00175380">
              <w:rPr>
                <w:rFonts w:eastAsia="Batang"/>
                <w:sz w:val="20"/>
                <w:szCs w:val="20"/>
                <w:lang w:val="en-GB"/>
              </w:rPr>
              <w:t xml:space="preserve">4Rx </w:t>
            </w:r>
          </w:p>
        </w:tc>
      </w:tr>
    </w:tbl>
    <w:p w14:paraId="43EFAA99" w14:textId="77777777" w:rsidR="00E337F7" w:rsidRDefault="00E337F7" w:rsidP="00FA5C8B">
      <w:pPr>
        <w:pStyle w:val="References"/>
        <w:adjustRightInd w:val="0"/>
        <w:spacing w:after="120"/>
        <w:rPr>
          <w:lang w:eastAsia="zh-CN"/>
        </w:rPr>
      </w:pPr>
    </w:p>
    <w:p w14:paraId="00F98907" w14:textId="10E0CB36" w:rsidR="00925380" w:rsidRPr="00241133" w:rsidRDefault="00925380" w:rsidP="00FA5C8B">
      <w:pPr>
        <w:pStyle w:val="1"/>
        <w:numPr>
          <w:ilvl w:val="0"/>
          <w:numId w:val="0"/>
        </w:numPr>
        <w:ind w:left="432" w:hanging="432"/>
        <w:rPr>
          <w:lang w:val="en-US"/>
        </w:rPr>
      </w:pPr>
      <w:r w:rsidRPr="005A66FC">
        <w:rPr>
          <w:lang w:val="en-US"/>
        </w:rPr>
        <w:t>Appendix</w:t>
      </w:r>
      <w:r w:rsidR="00A92DF0">
        <w:rPr>
          <w:lang w:val="en-US"/>
        </w:rPr>
        <w:t xml:space="preserve"> </w:t>
      </w:r>
      <w:r>
        <w:rPr>
          <w:lang w:val="en-US"/>
        </w:rPr>
        <w:t>2</w:t>
      </w:r>
    </w:p>
    <w:p w14:paraId="000A725E" w14:textId="77777777" w:rsidR="00925380" w:rsidRPr="00D62E71" w:rsidRDefault="00925380" w:rsidP="00925380">
      <w:pPr>
        <w:jc w:val="center"/>
        <w:rPr>
          <w:rFonts w:cs="Arial"/>
          <w:b/>
          <w:sz w:val="20"/>
          <w:szCs w:val="20"/>
        </w:rPr>
      </w:pPr>
      <w:r w:rsidRPr="00D62E71">
        <w:rPr>
          <w:b/>
          <w:sz w:val="20"/>
          <w:szCs w:val="20"/>
        </w:rPr>
        <w:t xml:space="preserve">Table </w:t>
      </w:r>
      <w:r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3"/>
        <w:gridCol w:w="4644"/>
      </w:tblGrid>
      <w:tr w:rsidR="00925380" w14:paraId="39EBE187" w14:textId="77777777" w:rsidTr="00690D00">
        <w:tc>
          <w:tcPr>
            <w:tcW w:w="4653" w:type="dxa"/>
            <w:vAlign w:val="center"/>
          </w:tcPr>
          <w:p w14:paraId="2BD222B1" w14:textId="77777777" w:rsidR="00925380" w:rsidRPr="0010048C" w:rsidRDefault="00925380" w:rsidP="00690D00">
            <w:pPr>
              <w:jc w:val="center"/>
              <w:rPr>
                <w:rFonts w:cs="Arial"/>
                <w:b/>
              </w:rPr>
            </w:pPr>
            <w:r w:rsidRPr="0010048C">
              <w:rPr>
                <w:b/>
              </w:rPr>
              <w:t>Parameters</w:t>
            </w:r>
          </w:p>
        </w:tc>
        <w:tc>
          <w:tcPr>
            <w:tcW w:w="4654" w:type="dxa"/>
            <w:vAlign w:val="center"/>
          </w:tcPr>
          <w:p w14:paraId="3789BB86" w14:textId="77777777" w:rsidR="00925380" w:rsidRPr="0010048C" w:rsidRDefault="00925380" w:rsidP="00690D00">
            <w:pPr>
              <w:jc w:val="center"/>
              <w:rPr>
                <w:rFonts w:cs="Arial"/>
                <w:b/>
              </w:rPr>
            </w:pPr>
            <w:r w:rsidRPr="0010048C">
              <w:rPr>
                <w:b/>
              </w:rPr>
              <w:t>Description</w:t>
            </w:r>
          </w:p>
        </w:tc>
      </w:tr>
      <w:tr w:rsidR="00925380" w14:paraId="350D6EFE" w14:textId="77777777" w:rsidTr="00690D00">
        <w:tc>
          <w:tcPr>
            <w:tcW w:w="4653" w:type="dxa"/>
            <w:vAlign w:val="center"/>
          </w:tcPr>
          <w:p w14:paraId="2937D21C"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CORESET frequency domain</w:t>
            </w:r>
          </w:p>
        </w:tc>
        <w:tc>
          <w:tcPr>
            <w:tcW w:w="4654" w:type="dxa"/>
            <w:vAlign w:val="center"/>
          </w:tcPr>
          <w:p w14:paraId="5D843C62" w14:textId="77777777" w:rsidR="00925380" w:rsidRPr="00FA5C8B" w:rsidRDefault="00925380" w:rsidP="00690D00">
            <w:pPr>
              <w:jc w:val="center"/>
              <w:rPr>
                <w:sz w:val="20"/>
                <w:szCs w:val="20"/>
                <w:lang w:val="en-GB"/>
              </w:rPr>
            </w:pPr>
            <w:r w:rsidRPr="00FA5C8B">
              <w:rPr>
                <w:sz w:val="20"/>
                <w:szCs w:val="20"/>
                <w:lang w:val="en-GB"/>
              </w:rPr>
              <w:t>40 MHz</w:t>
            </w:r>
          </w:p>
        </w:tc>
      </w:tr>
      <w:tr w:rsidR="00925380" w14:paraId="66FA03F3" w14:textId="77777777" w:rsidTr="00690D00">
        <w:tc>
          <w:tcPr>
            <w:tcW w:w="4653" w:type="dxa"/>
            <w:vAlign w:val="center"/>
          </w:tcPr>
          <w:p w14:paraId="5F67D59F"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SCS</w:t>
            </w:r>
          </w:p>
        </w:tc>
        <w:tc>
          <w:tcPr>
            <w:tcW w:w="4654" w:type="dxa"/>
            <w:vAlign w:val="center"/>
          </w:tcPr>
          <w:p w14:paraId="2D7B1C50" w14:textId="77777777" w:rsidR="00925380" w:rsidRPr="00FA5C8B" w:rsidRDefault="00925380" w:rsidP="00690D00">
            <w:pPr>
              <w:jc w:val="center"/>
              <w:rPr>
                <w:sz w:val="20"/>
                <w:szCs w:val="20"/>
                <w:lang w:val="en-GB"/>
              </w:rPr>
            </w:pPr>
            <w:r w:rsidRPr="00FA5C8B">
              <w:rPr>
                <w:sz w:val="20"/>
                <w:szCs w:val="20"/>
                <w:lang w:val="en-GB"/>
              </w:rPr>
              <w:t>60kHz/30kHz</w:t>
            </w:r>
          </w:p>
        </w:tc>
      </w:tr>
      <w:tr w:rsidR="00925380" w14:paraId="1EC7659B" w14:textId="77777777" w:rsidTr="00690D00">
        <w:tc>
          <w:tcPr>
            <w:tcW w:w="4653" w:type="dxa"/>
            <w:vAlign w:val="center"/>
          </w:tcPr>
          <w:p w14:paraId="207667C8"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Scheduling</w:t>
            </w:r>
          </w:p>
        </w:tc>
        <w:tc>
          <w:tcPr>
            <w:tcW w:w="4654" w:type="dxa"/>
            <w:vAlign w:val="center"/>
          </w:tcPr>
          <w:p w14:paraId="797829B6" w14:textId="77777777" w:rsidR="00925380" w:rsidRPr="00FA5C8B" w:rsidRDefault="00925380" w:rsidP="00FA5C8B">
            <w:pPr>
              <w:jc w:val="center"/>
              <w:rPr>
                <w:sz w:val="20"/>
                <w:szCs w:val="20"/>
                <w:lang w:val="en-GB"/>
              </w:rPr>
            </w:pPr>
            <w:r w:rsidRPr="00FA5C8B">
              <w:rPr>
                <w:sz w:val="20"/>
                <w:szCs w:val="20"/>
                <w:lang w:val="en-GB"/>
              </w:rPr>
              <w:t>60kHz:per-slot scheduling, 1st  in a slot used for control</w:t>
            </w:r>
          </w:p>
          <w:p w14:paraId="11E524F4" w14:textId="77777777" w:rsidR="00925380" w:rsidRPr="00FA5C8B" w:rsidRDefault="00925380" w:rsidP="00FA5C8B">
            <w:pPr>
              <w:jc w:val="center"/>
              <w:rPr>
                <w:sz w:val="20"/>
                <w:szCs w:val="20"/>
                <w:lang w:val="en-GB"/>
              </w:rPr>
            </w:pPr>
            <w:r w:rsidRPr="00FA5C8B">
              <w:rPr>
                <w:sz w:val="20"/>
                <w:szCs w:val="20"/>
                <w:lang w:val="en-GB"/>
              </w:rPr>
              <w:t>30kHz: two occasions in one slot.</w:t>
            </w:r>
          </w:p>
        </w:tc>
      </w:tr>
      <w:tr w:rsidR="00925380" w14:paraId="2AE99BF0" w14:textId="77777777" w:rsidTr="00690D00">
        <w:tc>
          <w:tcPr>
            <w:tcW w:w="4653" w:type="dxa"/>
            <w:vAlign w:val="center"/>
          </w:tcPr>
          <w:p w14:paraId="6291B14A"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UE distribution</w:t>
            </w:r>
          </w:p>
        </w:tc>
        <w:tc>
          <w:tcPr>
            <w:tcW w:w="4654" w:type="dxa"/>
            <w:vAlign w:val="center"/>
          </w:tcPr>
          <w:p w14:paraId="0A4B56C0" w14:textId="77777777" w:rsidR="00925380" w:rsidRPr="00FA5C8B" w:rsidRDefault="00925380" w:rsidP="00FA5C8B">
            <w:pPr>
              <w:jc w:val="center"/>
              <w:rPr>
                <w:sz w:val="20"/>
                <w:szCs w:val="20"/>
                <w:lang w:val="en-GB"/>
              </w:rPr>
            </w:pPr>
            <w:r w:rsidRPr="00FA5C8B">
              <w:rPr>
                <w:sz w:val="20"/>
                <w:szCs w:val="20"/>
                <w:lang w:val="en-GB"/>
              </w:rPr>
              <w:t>Similar as Option A in 37.885</w:t>
            </w:r>
          </w:p>
          <w:p w14:paraId="074BC8B0" w14:textId="77777777" w:rsidR="00925380" w:rsidRPr="00FA5C8B" w:rsidRDefault="00925380" w:rsidP="00FA5C8B">
            <w:pPr>
              <w:jc w:val="center"/>
              <w:rPr>
                <w:sz w:val="20"/>
                <w:szCs w:val="20"/>
                <w:lang w:val="en-GB"/>
              </w:rPr>
            </w:pPr>
            <w:r w:rsidRPr="00FA5C8B">
              <w:rPr>
                <w:sz w:val="20"/>
                <w:szCs w:val="20"/>
                <w:lang w:val="en-GB"/>
              </w:rPr>
              <w:t>- Vehicle type distribution: 100% vehicle type 2.</w:t>
            </w:r>
          </w:p>
          <w:p w14:paraId="015EBF9D" w14:textId="77777777" w:rsidR="00925380" w:rsidRPr="00FA5C8B" w:rsidRDefault="00925380" w:rsidP="00FA5C8B">
            <w:pPr>
              <w:jc w:val="center"/>
              <w:rPr>
                <w:sz w:val="20"/>
                <w:szCs w:val="20"/>
                <w:lang w:val="en-GB"/>
              </w:rPr>
            </w:pPr>
            <w:r w:rsidRPr="00FA5C8B">
              <w:rPr>
                <w:sz w:val="20"/>
                <w:szCs w:val="20"/>
                <w:lang w:val="en-GB"/>
              </w:rPr>
              <w:t>- Vehicle speed is 60 km/h in all the lanes.</w:t>
            </w:r>
          </w:p>
        </w:tc>
      </w:tr>
      <w:tr w:rsidR="00925380" w14:paraId="633B4F03" w14:textId="77777777" w:rsidTr="00690D00">
        <w:tc>
          <w:tcPr>
            <w:tcW w:w="4653" w:type="dxa"/>
            <w:vAlign w:val="center"/>
          </w:tcPr>
          <w:p w14:paraId="5F101EFA"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Traffic model</w:t>
            </w:r>
          </w:p>
        </w:tc>
        <w:tc>
          <w:tcPr>
            <w:tcW w:w="4654" w:type="dxa"/>
            <w:vAlign w:val="center"/>
          </w:tcPr>
          <w:p w14:paraId="08814B88" w14:textId="77777777" w:rsidR="00925380" w:rsidRPr="00615936" w:rsidRDefault="00925380" w:rsidP="00690D00">
            <w:pPr>
              <w:jc w:val="center"/>
              <w:rPr>
                <w:sz w:val="20"/>
                <w:szCs w:val="20"/>
                <w:lang w:val="en-GB"/>
              </w:rPr>
            </w:pPr>
            <w:r w:rsidRPr="00615936">
              <w:rPr>
                <w:sz w:val="20"/>
                <w:szCs w:val="20"/>
                <w:lang w:val="en-GB"/>
              </w:rPr>
              <w:t xml:space="preserve">FTP Model 3, packet arriving rate </w:t>
            </w:r>
            <w:r>
              <w:rPr>
                <w:sz w:val="20"/>
                <w:szCs w:val="20"/>
                <w:lang w:val="en-GB"/>
              </w:rPr>
              <w:t xml:space="preserve">in higher layer </w:t>
            </w:r>
            <w:r w:rsidRPr="00615936">
              <w:rPr>
                <w:sz w:val="20"/>
                <w:szCs w:val="20"/>
                <w:lang w:val="en-GB"/>
              </w:rPr>
              <w:t>60/s</w:t>
            </w:r>
            <w:r>
              <w:rPr>
                <w:sz w:val="20"/>
                <w:szCs w:val="20"/>
                <w:lang w:val="en-GB"/>
              </w:rPr>
              <w:t>, split into 2 packets in average for physical layer transmission</w:t>
            </w:r>
          </w:p>
        </w:tc>
      </w:tr>
      <w:tr w:rsidR="00925380" w14:paraId="04C411D7" w14:textId="77777777" w:rsidTr="00690D00">
        <w:tc>
          <w:tcPr>
            <w:tcW w:w="4653" w:type="dxa"/>
            <w:vAlign w:val="center"/>
          </w:tcPr>
          <w:p w14:paraId="7552FF2D" w14:textId="77777777" w:rsidR="00925380" w:rsidRPr="00FA5C8B" w:rsidRDefault="00925380" w:rsidP="00690D00">
            <w:pPr>
              <w:jc w:val="center"/>
              <w:rPr>
                <w:rFonts w:eastAsia="Batang"/>
                <w:b/>
                <w:bCs/>
                <w:sz w:val="20"/>
                <w:szCs w:val="20"/>
                <w:lang w:val="en-GB"/>
              </w:rPr>
            </w:pPr>
            <w:r w:rsidRPr="00FA5C8B">
              <w:rPr>
                <w:rFonts w:eastAsia="Batang"/>
                <w:b/>
                <w:bCs/>
                <w:sz w:val="20"/>
                <w:szCs w:val="20"/>
                <w:lang w:val="en-GB"/>
              </w:rPr>
              <w:t>Packet blocking criterion</w:t>
            </w:r>
          </w:p>
        </w:tc>
        <w:tc>
          <w:tcPr>
            <w:tcW w:w="4654" w:type="dxa"/>
            <w:vAlign w:val="center"/>
          </w:tcPr>
          <w:p w14:paraId="0C14606E" w14:textId="77777777" w:rsidR="00925380" w:rsidRPr="00615936" w:rsidRDefault="00925380" w:rsidP="00690D00">
            <w:pPr>
              <w:jc w:val="center"/>
              <w:rPr>
                <w:sz w:val="20"/>
                <w:szCs w:val="20"/>
                <w:lang w:val="en-GB"/>
              </w:rPr>
            </w:pPr>
            <w:r w:rsidRPr="00615936">
              <w:rPr>
                <w:sz w:val="20"/>
                <w:szCs w:val="20"/>
                <w:lang w:val="en-GB"/>
              </w:rPr>
              <w:t>1ms PDCCH scheduling attempts</w:t>
            </w:r>
          </w:p>
        </w:tc>
      </w:tr>
    </w:tbl>
    <w:p w14:paraId="70ED0938" w14:textId="77777777" w:rsidR="00925380" w:rsidRDefault="00925380" w:rsidP="00925380">
      <w:pPr>
        <w:rPr>
          <w:lang w:eastAsia="zh-CN"/>
        </w:rPr>
      </w:pPr>
    </w:p>
    <w:p w14:paraId="591E784A" w14:textId="77777777" w:rsidR="00925380" w:rsidRPr="0008418B" w:rsidRDefault="00925380" w:rsidP="00FA5C8B">
      <w:pPr>
        <w:rPr>
          <w:lang w:eastAsia="zh-CN"/>
        </w:rPr>
      </w:pPr>
    </w:p>
    <w:sectPr w:rsidR="00925380" w:rsidRPr="0008418B" w:rsidSect="003A250E">
      <w:headerReference w:type="default" r:id="rId1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4E6AD" w14:textId="77777777" w:rsidR="002B618D" w:rsidRDefault="002B618D">
      <w:r>
        <w:separator/>
      </w:r>
    </w:p>
  </w:endnote>
  <w:endnote w:type="continuationSeparator" w:id="0">
    <w:p w14:paraId="117C61A4" w14:textId="77777777" w:rsidR="002B618D" w:rsidRDefault="002B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387AC" w14:textId="77777777" w:rsidR="002B618D" w:rsidRDefault="002B618D">
      <w:r>
        <w:separator/>
      </w:r>
    </w:p>
  </w:footnote>
  <w:footnote w:type="continuationSeparator" w:id="0">
    <w:p w14:paraId="787DCEA9" w14:textId="77777777" w:rsidR="002B618D" w:rsidRDefault="002B6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645EB"/>
    <w:multiLevelType w:val="hybridMultilevel"/>
    <w:tmpl w:val="0AF6C7D8"/>
    <w:lvl w:ilvl="0" w:tplc="CA0CA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F1B6A"/>
    <w:multiLevelType w:val="hybridMultilevel"/>
    <w:tmpl w:val="F8DE0658"/>
    <w:lvl w:ilvl="0" w:tplc="3BAEE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C04443"/>
    <w:multiLevelType w:val="hybridMultilevel"/>
    <w:tmpl w:val="2350070A"/>
    <w:lvl w:ilvl="0" w:tplc="4F76F45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D3539C6"/>
    <w:multiLevelType w:val="hybridMultilevel"/>
    <w:tmpl w:val="0D2E22AC"/>
    <w:lvl w:ilvl="0" w:tplc="3BF0B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A20DBB"/>
    <w:multiLevelType w:val="hybridMultilevel"/>
    <w:tmpl w:val="64548032"/>
    <w:lvl w:ilvl="0" w:tplc="149E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5BD5F9B"/>
    <w:multiLevelType w:val="hybridMultilevel"/>
    <w:tmpl w:val="A13E4964"/>
    <w:lvl w:ilvl="0" w:tplc="A9141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1"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6" w15:restartNumberingAfterBreak="0">
    <w:nsid w:val="3F956F82"/>
    <w:multiLevelType w:val="hybridMultilevel"/>
    <w:tmpl w:val="6BA63E88"/>
    <w:lvl w:ilvl="0" w:tplc="F4DAE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3F55164"/>
    <w:multiLevelType w:val="hybridMultilevel"/>
    <w:tmpl w:val="4720FB78"/>
    <w:lvl w:ilvl="0" w:tplc="FA9A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4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4" w15:restartNumberingAfterBreak="0">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EF3858"/>
    <w:multiLevelType w:val="hybridMultilevel"/>
    <w:tmpl w:val="C582AC9C"/>
    <w:lvl w:ilvl="0" w:tplc="48E6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1D78B8"/>
    <w:multiLevelType w:val="hybridMultilevel"/>
    <w:tmpl w:val="B1B04B02"/>
    <w:lvl w:ilvl="0" w:tplc="263C3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0" w15:restartNumberingAfterBreak="0">
    <w:nsid w:val="6A370FB8"/>
    <w:multiLevelType w:val="hybridMultilevel"/>
    <w:tmpl w:val="1C623FF2"/>
    <w:lvl w:ilvl="0" w:tplc="E42E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23F297C"/>
    <w:multiLevelType w:val="hybridMultilevel"/>
    <w:tmpl w:val="375C5058"/>
    <w:lvl w:ilvl="0" w:tplc="AA9CC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59"/>
  </w:num>
  <w:num w:numId="4">
    <w:abstractNumId w:val="55"/>
  </w:num>
  <w:num w:numId="5">
    <w:abstractNumId w:val="10"/>
  </w:num>
  <w:num w:numId="6">
    <w:abstractNumId w:val="56"/>
  </w:num>
  <w:num w:numId="7">
    <w:abstractNumId w:val="11"/>
  </w:num>
  <w:num w:numId="8">
    <w:abstractNumId w:val="25"/>
  </w:num>
  <w:num w:numId="9">
    <w:abstractNumId w:val="35"/>
  </w:num>
  <w:num w:numId="10">
    <w:abstractNumId w:val="38"/>
  </w:num>
  <w:num w:numId="11">
    <w:abstractNumId w:val="45"/>
  </w:num>
  <w:num w:numId="12">
    <w:abstractNumId w:val="2"/>
  </w:num>
  <w:num w:numId="13">
    <w:abstractNumId w:val="57"/>
  </w:num>
  <w:num w:numId="14">
    <w:abstractNumId w:val="16"/>
  </w:num>
  <w:num w:numId="15">
    <w:abstractNumId w:val="33"/>
  </w:num>
  <w:num w:numId="16">
    <w:abstractNumId w:val="30"/>
  </w:num>
  <w:num w:numId="17">
    <w:abstractNumId w:val="19"/>
  </w:num>
  <w:num w:numId="18">
    <w:abstractNumId w:val="26"/>
  </w:num>
  <w:num w:numId="19">
    <w:abstractNumId w:val="26"/>
  </w:num>
  <w:num w:numId="20">
    <w:abstractNumId w:val="26"/>
  </w:num>
  <w:num w:numId="21">
    <w:abstractNumId w:val="26"/>
  </w:num>
  <w:num w:numId="22">
    <w:abstractNumId w:val="26"/>
  </w:num>
  <w:num w:numId="23">
    <w:abstractNumId w:val="21"/>
  </w:num>
  <w:num w:numId="24">
    <w:abstractNumId w:val="4"/>
  </w:num>
  <w:num w:numId="25">
    <w:abstractNumId w:val="39"/>
  </w:num>
  <w:num w:numId="26">
    <w:abstractNumId w:val="20"/>
  </w:num>
  <w:num w:numId="27">
    <w:abstractNumId w:val="49"/>
  </w:num>
  <w:num w:numId="28">
    <w:abstractNumId w:val="54"/>
  </w:num>
  <w:num w:numId="29">
    <w:abstractNumId w:val="52"/>
  </w:num>
  <w:num w:numId="30">
    <w:abstractNumId w:val="26"/>
  </w:num>
  <w:num w:numId="31">
    <w:abstractNumId w:val="31"/>
  </w:num>
  <w:num w:numId="32">
    <w:abstractNumId w:val="41"/>
  </w:num>
  <w:num w:numId="33">
    <w:abstractNumId w:val="1"/>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43"/>
  </w:num>
  <w:num w:numId="37">
    <w:abstractNumId w:val="14"/>
  </w:num>
  <w:num w:numId="38">
    <w:abstractNumId w:val="18"/>
  </w:num>
  <w:num w:numId="39">
    <w:abstractNumId w:val="5"/>
  </w:num>
  <w:num w:numId="40">
    <w:abstractNumId w:val="13"/>
  </w:num>
  <w:num w:numId="41">
    <w:abstractNumId w:val="28"/>
  </w:num>
  <w:num w:numId="42">
    <w:abstractNumId w:val="60"/>
  </w:num>
  <w:num w:numId="43">
    <w:abstractNumId w:val="26"/>
  </w:num>
  <w:num w:numId="44">
    <w:abstractNumId w:val="26"/>
  </w:num>
  <w:num w:numId="45">
    <w:abstractNumId w:val="23"/>
  </w:num>
  <w:num w:numId="46">
    <w:abstractNumId w:val="40"/>
  </w:num>
  <w:num w:numId="47">
    <w:abstractNumId w:val="32"/>
  </w:num>
  <w:num w:numId="48">
    <w:abstractNumId w:val="26"/>
  </w:num>
  <w:num w:numId="49">
    <w:abstractNumId w:val="7"/>
  </w:num>
  <w:num w:numId="50">
    <w:abstractNumId w:val="12"/>
  </w:num>
  <w:num w:numId="51">
    <w:abstractNumId w:val="22"/>
  </w:num>
  <w:num w:numId="52">
    <w:abstractNumId w:val="8"/>
  </w:num>
  <w:num w:numId="53">
    <w:abstractNumId w:val="26"/>
  </w:num>
  <w:num w:numId="54">
    <w:abstractNumId w:val="26"/>
  </w:num>
  <w:num w:numId="55">
    <w:abstractNumId w:val="26"/>
  </w:num>
  <w:num w:numId="56">
    <w:abstractNumId w:val="26"/>
  </w:num>
  <w:num w:numId="57">
    <w:abstractNumId w:val="26"/>
  </w:num>
  <w:num w:numId="58">
    <w:abstractNumId w:val="26"/>
  </w:num>
  <w:num w:numId="59">
    <w:abstractNumId w:val="53"/>
  </w:num>
  <w:num w:numId="60">
    <w:abstractNumId w:val="6"/>
  </w:num>
  <w:num w:numId="61">
    <w:abstractNumId w:val="26"/>
  </w:num>
  <w:num w:numId="62">
    <w:abstractNumId w:val="34"/>
  </w:num>
  <w:num w:numId="63">
    <w:abstractNumId w:val="26"/>
  </w:num>
  <w:num w:numId="64">
    <w:abstractNumId w:val="26"/>
  </w:num>
  <w:num w:numId="65">
    <w:abstractNumId w:val="0"/>
  </w:num>
  <w:num w:numId="66">
    <w:abstractNumId w:val="44"/>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num>
  <w:num w:numId="69">
    <w:abstractNumId w:val="15"/>
  </w:num>
  <w:num w:numId="70">
    <w:abstractNumId w:val="24"/>
  </w:num>
  <w:num w:numId="71">
    <w:abstractNumId w:val="47"/>
  </w:num>
  <w:num w:numId="72">
    <w:abstractNumId w:val="17"/>
  </w:num>
  <w:num w:numId="73">
    <w:abstractNumId w:val="51"/>
  </w:num>
  <w:num w:numId="74">
    <w:abstractNumId w:val="9"/>
  </w:num>
  <w:num w:numId="75">
    <w:abstractNumId w:val="37"/>
  </w:num>
  <w:num w:numId="76">
    <w:abstractNumId w:val="36"/>
  </w:num>
  <w:num w:numId="77">
    <w:abstractNumId w:val="50"/>
  </w:num>
  <w:num w:numId="78">
    <w:abstractNumId w:val="3"/>
  </w:num>
  <w:num w:numId="79">
    <w:abstractNumId w:val="48"/>
  </w:num>
  <w:num w:numId="80">
    <w:abstractNumId w:val="46"/>
  </w:num>
  <w:num w:numId="81">
    <w:abstractNumId w:val="58"/>
  </w:num>
  <w:num w:numId="82">
    <w:abstractNumId w:val="27"/>
  </w:num>
  <w:num w:numId="83">
    <w:abstractNumId w:val="29"/>
  </w:num>
  <w:num w:numId="84">
    <w:abstractNumId w:val="26"/>
  </w:num>
  <w:num w:numId="85">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78F"/>
    <w:rsid w:val="0007590D"/>
    <w:rsid w:val="00075A0C"/>
    <w:rsid w:val="00075B27"/>
    <w:rsid w:val="00075BF5"/>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AE"/>
    <w:rsid w:val="000D383B"/>
    <w:rsid w:val="000D38A1"/>
    <w:rsid w:val="000D3948"/>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634"/>
    <w:rsid w:val="000F60AB"/>
    <w:rsid w:val="000F625E"/>
    <w:rsid w:val="000F652B"/>
    <w:rsid w:val="000F6631"/>
    <w:rsid w:val="000F698E"/>
    <w:rsid w:val="000F6A3A"/>
    <w:rsid w:val="000F6A60"/>
    <w:rsid w:val="000F6B98"/>
    <w:rsid w:val="000F6D44"/>
    <w:rsid w:val="000F6E4F"/>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463"/>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147"/>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51CC"/>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24A"/>
    <w:rsid w:val="001822A2"/>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75D"/>
    <w:rsid w:val="002227D2"/>
    <w:rsid w:val="00222B67"/>
    <w:rsid w:val="00222E93"/>
    <w:rsid w:val="002233C3"/>
    <w:rsid w:val="00223501"/>
    <w:rsid w:val="002238ED"/>
    <w:rsid w:val="00224093"/>
    <w:rsid w:val="00224136"/>
    <w:rsid w:val="002242CF"/>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AE"/>
    <w:rsid w:val="00284D26"/>
    <w:rsid w:val="00284ED1"/>
    <w:rsid w:val="00284F18"/>
    <w:rsid w:val="00284F6D"/>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B4"/>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18D"/>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B65"/>
    <w:rsid w:val="00330E83"/>
    <w:rsid w:val="00330FD6"/>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35B"/>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43C"/>
    <w:rsid w:val="003978CB"/>
    <w:rsid w:val="00397A7C"/>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BC"/>
    <w:rsid w:val="003F5693"/>
    <w:rsid w:val="003F59BF"/>
    <w:rsid w:val="003F5B78"/>
    <w:rsid w:val="003F5E60"/>
    <w:rsid w:val="003F60FA"/>
    <w:rsid w:val="003F61C1"/>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B56"/>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59B"/>
    <w:rsid w:val="00447A3A"/>
    <w:rsid w:val="00447D2A"/>
    <w:rsid w:val="00447F54"/>
    <w:rsid w:val="00450037"/>
    <w:rsid w:val="004500E8"/>
    <w:rsid w:val="0045030D"/>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8E0"/>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B89"/>
    <w:rsid w:val="004C2EE1"/>
    <w:rsid w:val="004C2FFA"/>
    <w:rsid w:val="004C30ED"/>
    <w:rsid w:val="004C3146"/>
    <w:rsid w:val="004C31B6"/>
    <w:rsid w:val="004C34C6"/>
    <w:rsid w:val="004C3582"/>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414"/>
    <w:rsid w:val="00522589"/>
    <w:rsid w:val="0052292A"/>
    <w:rsid w:val="00522A4A"/>
    <w:rsid w:val="00522F3C"/>
    <w:rsid w:val="00523332"/>
    <w:rsid w:val="0052387D"/>
    <w:rsid w:val="00523B4D"/>
    <w:rsid w:val="00523CAB"/>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1D8"/>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C5"/>
    <w:rsid w:val="00553BCB"/>
    <w:rsid w:val="00553D79"/>
    <w:rsid w:val="00553F7D"/>
    <w:rsid w:val="005540DC"/>
    <w:rsid w:val="00554105"/>
    <w:rsid w:val="00554638"/>
    <w:rsid w:val="0055475A"/>
    <w:rsid w:val="00554A0F"/>
    <w:rsid w:val="00554BE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2A8"/>
    <w:rsid w:val="005B04F3"/>
    <w:rsid w:val="005B0542"/>
    <w:rsid w:val="005B05A6"/>
    <w:rsid w:val="005B05DD"/>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DB"/>
    <w:rsid w:val="005E17ED"/>
    <w:rsid w:val="005E1892"/>
    <w:rsid w:val="005E1BEE"/>
    <w:rsid w:val="005E1C14"/>
    <w:rsid w:val="005E1D52"/>
    <w:rsid w:val="005E234A"/>
    <w:rsid w:val="005E248E"/>
    <w:rsid w:val="005E271C"/>
    <w:rsid w:val="005E28B4"/>
    <w:rsid w:val="005E2A3E"/>
    <w:rsid w:val="005E31D4"/>
    <w:rsid w:val="005E33BC"/>
    <w:rsid w:val="005E353D"/>
    <w:rsid w:val="005E35CC"/>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EDD"/>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854"/>
    <w:rsid w:val="0069194B"/>
    <w:rsid w:val="00691B30"/>
    <w:rsid w:val="00691DFF"/>
    <w:rsid w:val="0069214D"/>
    <w:rsid w:val="00692270"/>
    <w:rsid w:val="00692292"/>
    <w:rsid w:val="006925C5"/>
    <w:rsid w:val="006927A0"/>
    <w:rsid w:val="006928FA"/>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99"/>
    <w:rsid w:val="006B0A0D"/>
    <w:rsid w:val="006B0C37"/>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6EF6"/>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411"/>
    <w:rsid w:val="007555EF"/>
    <w:rsid w:val="00755771"/>
    <w:rsid w:val="00755DB1"/>
    <w:rsid w:val="00756206"/>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81D"/>
    <w:rsid w:val="00766A65"/>
    <w:rsid w:val="007671F5"/>
    <w:rsid w:val="007671FC"/>
    <w:rsid w:val="007674ED"/>
    <w:rsid w:val="007675AC"/>
    <w:rsid w:val="00767616"/>
    <w:rsid w:val="007676B8"/>
    <w:rsid w:val="00767EB8"/>
    <w:rsid w:val="00770137"/>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1D7F"/>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30"/>
    <w:rsid w:val="008804E4"/>
    <w:rsid w:val="008806C6"/>
    <w:rsid w:val="00880B5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99"/>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1C"/>
    <w:rsid w:val="00904269"/>
    <w:rsid w:val="00904347"/>
    <w:rsid w:val="0090464C"/>
    <w:rsid w:val="00904BA3"/>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AA6"/>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5D1"/>
    <w:rsid w:val="0097064D"/>
    <w:rsid w:val="009709F8"/>
    <w:rsid w:val="00970FFC"/>
    <w:rsid w:val="009710DC"/>
    <w:rsid w:val="00971297"/>
    <w:rsid w:val="0097147A"/>
    <w:rsid w:val="009714A0"/>
    <w:rsid w:val="009715BD"/>
    <w:rsid w:val="00971781"/>
    <w:rsid w:val="0097194A"/>
    <w:rsid w:val="00971C56"/>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DD"/>
    <w:rsid w:val="00A139F8"/>
    <w:rsid w:val="00A14190"/>
    <w:rsid w:val="00A141DD"/>
    <w:rsid w:val="00A144EC"/>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9B"/>
    <w:rsid w:val="00A45C38"/>
    <w:rsid w:val="00A45E23"/>
    <w:rsid w:val="00A45F36"/>
    <w:rsid w:val="00A462FE"/>
    <w:rsid w:val="00A46360"/>
    <w:rsid w:val="00A46412"/>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06"/>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77C"/>
    <w:rsid w:val="00A86D63"/>
    <w:rsid w:val="00A87354"/>
    <w:rsid w:val="00A87797"/>
    <w:rsid w:val="00A90138"/>
    <w:rsid w:val="00A902BF"/>
    <w:rsid w:val="00A90CF2"/>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DF0"/>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9D"/>
    <w:rsid w:val="00AA7B9C"/>
    <w:rsid w:val="00AA7BAC"/>
    <w:rsid w:val="00AA7D7E"/>
    <w:rsid w:val="00AB004C"/>
    <w:rsid w:val="00AB011D"/>
    <w:rsid w:val="00AB03B2"/>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B8C"/>
    <w:rsid w:val="00AB6E96"/>
    <w:rsid w:val="00AB6F69"/>
    <w:rsid w:val="00AB6FA0"/>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C3"/>
    <w:rsid w:val="00B06D28"/>
    <w:rsid w:val="00B06F55"/>
    <w:rsid w:val="00B07437"/>
    <w:rsid w:val="00B074B4"/>
    <w:rsid w:val="00B07CBE"/>
    <w:rsid w:val="00B07EDB"/>
    <w:rsid w:val="00B10467"/>
    <w:rsid w:val="00B1049C"/>
    <w:rsid w:val="00B10558"/>
    <w:rsid w:val="00B107EB"/>
    <w:rsid w:val="00B10915"/>
    <w:rsid w:val="00B10DF3"/>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79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78"/>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6CA"/>
    <w:rsid w:val="00C5770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EAB"/>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DF4"/>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AC5"/>
    <w:rsid w:val="00F62DBF"/>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30B"/>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2"/>
      </w:numPr>
      <w:spacing w:before="240" w:after="60"/>
      <w:outlineLvl w:val="4"/>
    </w:pPr>
    <w:rPr>
      <w:b/>
      <w:bCs/>
      <w:i/>
      <w:iCs/>
      <w:sz w:val="26"/>
      <w:szCs w:val="26"/>
    </w:rPr>
  </w:style>
  <w:style w:type="paragraph" w:styleId="6">
    <w:name w:val="heading 6"/>
    <w:basedOn w:val="a"/>
    <w:next w:val="a"/>
    <w:uiPriority w:val="9"/>
    <w:qFormat/>
    <w:rsid w:val="00E33BA0"/>
    <w:pPr>
      <w:numPr>
        <w:ilvl w:val="5"/>
        <w:numId w:val="2"/>
      </w:numPr>
      <w:spacing w:before="240" w:after="60"/>
      <w:outlineLvl w:val="5"/>
    </w:pPr>
    <w:rPr>
      <w:b/>
      <w:bCs/>
    </w:rPr>
  </w:style>
  <w:style w:type="paragraph" w:styleId="7">
    <w:name w:val="heading 7"/>
    <w:basedOn w:val="a"/>
    <w:next w:val="a"/>
    <w:uiPriority w:val="9"/>
    <w:qFormat/>
    <w:rsid w:val="00E33BA0"/>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4Tx*4Rx,30kHz</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-8.1999999999999993</c:v>
                </c:pt>
                <c:pt idx="6">
                  <c:v>-7</c:v>
                </c:pt>
                <c:pt idx="7">
                  <c:v>-6</c:v>
                </c:pt>
                <c:pt idx="8">
                  <c:v>-5</c:v>
                </c:pt>
                <c:pt idx="9">
                  <c:v>-4</c:v>
                </c:pt>
              </c:numCache>
            </c:numRef>
          </c:xVal>
          <c:yVal>
            <c:numRef>
              <c:f>'30k,4T'!$B$20:$B$31</c:f>
              <c:numCache>
                <c:formatCode>General</c:formatCode>
                <c:ptCount val="12"/>
                <c:pt idx="0">
                  <c:v>0.82054000000000005</c:v>
                </c:pt>
                <c:pt idx="1">
                  <c:v>0.44141999999999998</c:v>
                </c:pt>
                <c:pt idx="2">
                  <c:v>0.10717</c:v>
                </c:pt>
                <c:pt idx="3">
                  <c:v>9.5899999999999996E-3</c:v>
                </c:pt>
                <c:pt idx="4">
                  <c:v>2.3000000000000001E-4</c:v>
                </c:pt>
                <c:pt idx="5">
                  <c:v>1.0000000000000001E-5</c:v>
                </c:pt>
              </c:numCache>
            </c:numRef>
          </c:yVal>
          <c:smooth val="0"/>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c:v>
                </c:pt>
                <c:pt idx="1">
                  <c:v>9.9330000000000002E-2</c:v>
                </c:pt>
                <c:pt idx="2">
                  <c:v>1.0370000000000001E-2</c:v>
                </c:pt>
                <c:pt idx="3">
                  <c:v>5.1000000000000004E-4</c:v>
                </c:pt>
                <c:pt idx="4">
                  <c:v>5.0000000000000004E-6</c:v>
                </c:pt>
              </c:numCache>
            </c:numRef>
          </c:yVal>
          <c:smooth val="0"/>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0.99926000000000004</c:v>
                </c:pt>
                <c:pt idx="1">
                  <c:v>0.99100999999999995</c:v>
                </c:pt>
                <c:pt idx="2">
                  <c:v>0.93411999999999995</c:v>
                </c:pt>
                <c:pt idx="3">
                  <c:v>0.73734</c:v>
                </c:pt>
                <c:pt idx="4">
                  <c:v>0.39455000000000001</c:v>
                </c:pt>
                <c:pt idx="5">
                  <c:v>0.12039</c:v>
                </c:pt>
                <c:pt idx="6">
                  <c:v>1.8429999999999998E-2</c:v>
                </c:pt>
                <c:pt idx="7">
                  <c:v>1.34E-3</c:v>
                </c:pt>
                <c:pt idx="8">
                  <c:v>3.0000000000000001E-5</c:v>
                </c:pt>
                <c:pt idx="9">
                  <c:v>1.0000000000000001E-5</c:v>
                </c:pt>
              </c:numCache>
            </c:numRef>
          </c:yVal>
          <c:smooth val="0"/>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0.25474000000000002</c:v>
                </c:pt>
                <c:pt idx="4">
                  <c:v>7.8839999999999993E-2</c:v>
                </c:pt>
                <c:pt idx="5">
                  <c:v>1.618E-2</c:v>
                </c:pt>
                <c:pt idx="6">
                  <c:v>2.1800000000000001E-3</c:v>
                </c:pt>
                <c:pt idx="7">
                  <c:v>1.4999999999999999E-4</c:v>
                </c:pt>
                <c:pt idx="8">
                  <c:v>1.0000000000000001E-5</c:v>
                </c:pt>
              </c:numCache>
            </c:numRef>
          </c:yVal>
          <c:smooth val="0"/>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0.34337000000000001</c:v>
                </c:pt>
                <c:pt idx="4">
                  <c:v>0.16528000000000001</c:v>
                </c:pt>
                <c:pt idx="5">
                  <c:v>6.4750000000000002E-2</c:v>
                </c:pt>
                <c:pt idx="6">
                  <c:v>2.018E-2</c:v>
                </c:pt>
                <c:pt idx="7">
                  <c:v>6.0000000000000001E-3</c:v>
                </c:pt>
                <c:pt idx="8">
                  <c:v>1.4300000000000001E-3</c:v>
                </c:pt>
                <c:pt idx="9">
                  <c:v>2.9E-4</c:v>
                </c:pt>
                <c:pt idx="10">
                  <c:v>6.0000000000000002E-5</c:v>
                </c:pt>
                <c:pt idx="11">
                  <c:v>1.0000000000000001E-5</c:v>
                </c:pt>
              </c:numCache>
            </c:numRef>
          </c:yVal>
          <c:smooth val="0"/>
        </c:ser>
        <c:dLbls>
          <c:showLegendKey val="0"/>
          <c:showVal val="0"/>
          <c:showCatName val="0"/>
          <c:showSerName val="0"/>
          <c:showPercent val="0"/>
          <c:showBubbleSize val="0"/>
        </c:dLbls>
        <c:axId val="375889536"/>
        <c:axId val="375890096"/>
      </c:scatterChart>
      <c:valAx>
        <c:axId val="37588953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5890096"/>
        <c:crosses val="autoZero"/>
        <c:crossBetween val="midCat"/>
      </c:valAx>
      <c:valAx>
        <c:axId val="375890096"/>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5889536"/>
        <c:crosses val="autoZero"/>
        <c:crossBetween val="midCat"/>
      </c:valAx>
      <c:spPr>
        <a:noFill/>
        <a:ln>
          <a:noFill/>
        </a:ln>
        <a:effectLst/>
      </c:spPr>
    </c:plotArea>
    <c:legend>
      <c:legendPos val="tr"/>
      <c:layout>
        <c:manualLayout>
          <c:xMode val="edge"/>
          <c:yMode val="edge"/>
          <c:x val="0.79435002549862577"/>
          <c:y val="6.0934065934065945E-2"/>
          <c:w val="0.18529115022347617"/>
          <c:h val="0.46360214588561044"/>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4Tx*4Rx,60kHz-NCP</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0.82072000000000001</c:v>
                </c:pt>
                <c:pt idx="1">
                  <c:v>0.44151000000000001</c:v>
                </c:pt>
                <c:pt idx="2">
                  <c:v>0.10749</c:v>
                </c:pt>
                <c:pt idx="3">
                  <c:v>9.3699999999999999E-3</c:v>
                </c:pt>
                <c:pt idx="4">
                  <c:v>2.7E-4</c:v>
                </c:pt>
                <c:pt idx="5">
                  <c:v>1.0000000000000001E-5</c:v>
                </c:pt>
              </c:numCache>
            </c:numRef>
          </c:yVal>
          <c:smooth val="0"/>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0.49508000000000002</c:v>
                </c:pt>
                <c:pt idx="1">
                  <c:v>0.16188</c:v>
                </c:pt>
                <c:pt idx="2">
                  <c:v>2.3789999999999999E-2</c:v>
                </c:pt>
                <c:pt idx="3">
                  <c:v>1.3600000000000001E-3</c:v>
                </c:pt>
                <c:pt idx="4">
                  <c:v>3.0000000000000001E-5</c:v>
                </c:pt>
                <c:pt idx="5">
                  <c:v>1.0000000000000001E-5</c:v>
                </c:pt>
              </c:numCache>
            </c:numRef>
          </c:yVal>
          <c:smooth val="0"/>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0.39201000000000003</c:v>
                </c:pt>
                <c:pt idx="3">
                  <c:v>0.11978999999999999</c:v>
                </c:pt>
                <c:pt idx="4">
                  <c:v>1.6199999999999999E-2</c:v>
                </c:pt>
                <c:pt idx="5">
                  <c:v>1E-3</c:v>
                </c:pt>
                <c:pt idx="6">
                  <c:v>1E-4</c:v>
                </c:pt>
                <c:pt idx="7">
                  <c:v>1.0000000000000001E-5</c:v>
                </c:pt>
              </c:numCache>
            </c:numRef>
          </c:yVal>
          <c:smooth val="0"/>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0.80474000000000001</c:v>
                </c:pt>
                <c:pt idx="2">
                  <c:v>0.54096999999999995</c:v>
                </c:pt>
                <c:pt idx="3">
                  <c:v>0.25557999999999997</c:v>
                </c:pt>
                <c:pt idx="4">
                  <c:v>7.9680000000000001E-2</c:v>
                </c:pt>
                <c:pt idx="5">
                  <c:v>1.652E-2</c:v>
                </c:pt>
                <c:pt idx="6">
                  <c:v>2.2200000000000002E-3</c:v>
                </c:pt>
                <c:pt idx="7">
                  <c:v>2.2000000000000001E-4</c:v>
                </c:pt>
                <c:pt idx="8">
                  <c:v>1.0000000000000001E-5</c:v>
                </c:pt>
              </c:numCache>
            </c:numRef>
          </c:yVal>
          <c:smooth val="0"/>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0.34599999999999997</c:v>
                </c:pt>
                <c:pt idx="4">
                  <c:v>0.16885</c:v>
                </c:pt>
                <c:pt idx="5">
                  <c:v>6.744E-2</c:v>
                </c:pt>
                <c:pt idx="6">
                  <c:v>2.2550000000000001E-2</c:v>
                </c:pt>
                <c:pt idx="7">
                  <c:v>6.2899999999999996E-3</c:v>
                </c:pt>
                <c:pt idx="8">
                  <c:v>1.3699999999999999E-3</c:v>
                </c:pt>
                <c:pt idx="9">
                  <c:v>2.5999999999999998E-4</c:v>
                </c:pt>
                <c:pt idx="10">
                  <c:v>5.0000000000000002E-5</c:v>
                </c:pt>
                <c:pt idx="11">
                  <c:v>1.0000000000000001E-5</c:v>
                </c:pt>
              </c:numCache>
            </c:numRef>
          </c:yVal>
          <c:smooth val="0"/>
        </c:ser>
        <c:dLbls>
          <c:showLegendKey val="0"/>
          <c:showVal val="0"/>
          <c:showCatName val="0"/>
          <c:showSerName val="0"/>
          <c:showPercent val="0"/>
          <c:showBubbleSize val="0"/>
        </c:dLbls>
        <c:axId val="577321984"/>
        <c:axId val="577322544"/>
      </c:scatterChart>
      <c:valAx>
        <c:axId val="577321984"/>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7322544"/>
        <c:crosses val="autoZero"/>
        <c:crossBetween val="midCat"/>
      </c:valAx>
      <c:valAx>
        <c:axId val="57732254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7321984"/>
        <c:crosses val="autoZero"/>
        <c:crossBetween val="midCat"/>
      </c:valAx>
      <c:spPr>
        <a:noFill/>
        <a:ln>
          <a:noFill/>
        </a:ln>
        <a:effectLst/>
      </c:spPr>
    </c:plotArea>
    <c:legend>
      <c:legendPos val="tr"/>
      <c:layout>
        <c:manualLayout>
          <c:xMode val="edge"/>
          <c:yMode val="edge"/>
          <c:x val="0.80425117615015118"/>
          <c:y val="4.7351477904594694E-2"/>
          <c:w val="0.1831702074976477"/>
          <c:h val="0.49385771466889727"/>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CB69E-7A37-4912-BCC0-EEE26F4A86CB}">
  <ds:schemaRefs>
    <ds:schemaRef ds:uri="http://schemas.openxmlformats.org/officeDocument/2006/bibliography"/>
  </ds:schemaRefs>
</ds:datastoreItem>
</file>

<file path=customXml/itemProps2.xml><?xml version="1.0" encoding="utf-8"?>
<ds:datastoreItem xmlns:ds="http://schemas.openxmlformats.org/officeDocument/2006/customXml" ds:itemID="{F6F18DA3-97C1-4970-8216-2FAFC055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6596</Words>
  <Characters>32785</Characters>
  <Application>Microsoft Office Word</Application>
  <DocSecurity>0</DocSecurity>
  <Lines>910</Lines>
  <Paragraphs>625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Liyuan (Liyuan)</dc:creator>
  <cp:lastModifiedBy>songxinghua</cp:lastModifiedBy>
  <cp:revision>29</cp:revision>
  <cp:lastPrinted>2018-01-11T06:12:00Z</cp:lastPrinted>
  <dcterms:created xsi:type="dcterms:W3CDTF">2018-09-28T15:18:00Z</dcterms:created>
  <dcterms:modified xsi:type="dcterms:W3CDTF">2018-09-29T02:53:00Z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(3)NDOPaokhAUSvZdmZ5ilQOG0xdejV1SPp9Vi14sAXx4wS/V45MHE/CpHb6XL/VpnmFfOWiEkB
VwSRvfLe7st4Qf5ZOga8F/rZhKSb1YSpJXi4YP0UGSTX6E60Jio6Jcf9dcWZ59QSXqAaT6/v
U0GwRiIAGleQfrIDUIliMhM1VXuuXtO9yH/BAPjkkDePbRTtRCN8gUrgDMnpEtFrBRgxp6bn
S9ntDSDrOVc1l81Q0j</vt:lpwstr>
  </property>
  <property fmtid="{D5CDD505-2E9C-101B-9397-08002B2CF9AE}" pid="30" name="_2015_ms_pID_725343_00">
    <vt:lpwstr>_2015_ms_pID_725343</vt:lpwstr>
  </property>
  <property fmtid="{D5CDD505-2E9C-101B-9397-08002B2CF9AE}" pid="31" name="_2015_ms_pID_7253431">
    <vt:lpwstr>wrt/EVtPxiiYgD1GHMJ56vqPd+q+nb3lL5OQQhB0SuAL+0fqBE5ftI
V1GuPDci+EUuwTvnVnc64lYeAom9raCaiJY2FPEXM6dYoWul/QCRd3DgBoaHYJfPvUv5DEGT
Tj0KjW0cq+5GQiSutl8qK91/ZP5RIuhpgcr6BacaxwWFy9SMTAiLACp+px7y91dkKUrt5jRc
2N7QZYUMXzOnEAtksjzFZ0fbZ2nwBNNIdNna</vt:lpwstr>
  </property>
  <property fmtid="{D5CDD505-2E9C-101B-9397-08002B2CF9AE}" pid="32" name="_2015_ms_pID_7253431_00">
    <vt:lpwstr>_2015_ms_pID_7253431</vt:lpwstr>
  </property>
  <property fmtid="{D5CDD505-2E9C-101B-9397-08002B2CF9AE}" pid="33" name="_2015_ms_pID_7253432">
    <vt:lpwstr>xm91WSNChV50lC9SgoEavyvLqRMleYVz3LwZ
9IZ/qerq62UrBg1/FyyK/Jec4Es5jqZmBDuE4JgmgAFFpDlCyfA=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1538099423</vt:lpwstr>
  </property>
</Properties>
</file>