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E84AF" w14:textId="110A11CB" w:rsidR="00C350CC" w:rsidRPr="003E7E99" w:rsidRDefault="00C350CC" w:rsidP="00C350CC">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7AED7498" wp14:editId="029EDC97">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20D47"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4</w:t>
      </w:r>
      <w:r w:rsidR="008030FE">
        <w:rPr>
          <w:b/>
          <w:lang w:eastAsia="zh-CN"/>
        </w:rPr>
        <w:t>bis</w:t>
      </w:r>
      <w:r w:rsidRPr="003E7E99">
        <w:rPr>
          <w:b/>
          <w:lang w:eastAsia="zh-CN"/>
        </w:rPr>
        <w:tab/>
      </w:r>
      <w:r w:rsidRPr="0087591E">
        <w:rPr>
          <w:b/>
          <w:lang w:eastAsia="zh-CN"/>
        </w:rPr>
        <w:t>R1-</w:t>
      </w:r>
      <w:r w:rsidR="00E20BB4">
        <w:rPr>
          <w:b/>
          <w:lang w:eastAsia="zh-CN"/>
        </w:rPr>
        <w:t>1810083</w:t>
      </w:r>
    </w:p>
    <w:p w14:paraId="33851E6B" w14:textId="7EF8C691" w:rsidR="00C350CC" w:rsidRPr="003E7E99" w:rsidRDefault="008030FE" w:rsidP="00C350CC">
      <w:pPr>
        <w:jc w:val="left"/>
        <w:rPr>
          <w:b/>
          <w:lang w:eastAsia="zh-CN"/>
        </w:rPr>
      </w:pPr>
      <w:r>
        <w:rPr>
          <w:b/>
          <w:lang w:eastAsia="zh-CN"/>
        </w:rPr>
        <w:t>Chengdu, China, October 8</w:t>
      </w:r>
      <w:r w:rsidRPr="008030FE">
        <w:rPr>
          <w:b/>
          <w:lang w:eastAsia="zh-CN"/>
        </w:rPr>
        <w:t xml:space="preserve"> – 12, 2018</w:t>
      </w:r>
    </w:p>
    <w:p w14:paraId="14ECB77B" w14:textId="77777777" w:rsidR="00C350CC" w:rsidRPr="003E7E99" w:rsidRDefault="00C350CC" w:rsidP="00C350CC">
      <w:pPr>
        <w:pBdr>
          <w:top w:val="single" w:sz="4" w:space="1" w:color="auto"/>
        </w:pBdr>
        <w:spacing w:after="0"/>
        <w:jc w:val="left"/>
        <w:rPr>
          <w:b/>
          <w:kern w:val="2"/>
          <w:lang w:eastAsia="zh-CN"/>
        </w:rPr>
      </w:pPr>
    </w:p>
    <w:p w14:paraId="58479D88" w14:textId="77777777" w:rsidR="00C350CC" w:rsidRPr="003E7E99" w:rsidRDefault="00C350CC" w:rsidP="00C350CC">
      <w:pPr>
        <w:spacing w:after="60"/>
        <w:ind w:left="1555" w:hanging="1555"/>
        <w:jc w:val="left"/>
        <w:rPr>
          <w:b/>
          <w:lang w:eastAsia="zh-CN"/>
        </w:rPr>
      </w:pPr>
      <w:r w:rsidRPr="003E7E99">
        <w:rPr>
          <w:b/>
          <w:lang w:eastAsia="zh-CN"/>
        </w:rPr>
        <w:t>Agenda Item:</w:t>
      </w:r>
      <w:r w:rsidRPr="003E7E99">
        <w:rPr>
          <w:b/>
          <w:lang w:eastAsia="zh-CN"/>
        </w:rPr>
        <w:tab/>
      </w:r>
      <w:r w:rsidRPr="0087591E">
        <w:rPr>
          <w:b/>
          <w:lang w:eastAsia="zh-CN"/>
        </w:rPr>
        <w:t>6.</w:t>
      </w:r>
      <w:r>
        <w:rPr>
          <w:b/>
          <w:lang w:eastAsia="zh-CN"/>
        </w:rPr>
        <w:t>2.2.2</w:t>
      </w:r>
    </w:p>
    <w:p w14:paraId="4E735EEB" w14:textId="77777777" w:rsidR="00C350CC" w:rsidRPr="003E7E99" w:rsidRDefault="00C350CC" w:rsidP="00C350CC">
      <w:pPr>
        <w:spacing w:after="60"/>
        <w:ind w:left="1555" w:hanging="1555"/>
        <w:jc w:val="left"/>
        <w:rPr>
          <w:b/>
          <w:lang w:eastAsia="zh-CN"/>
        </w:rPr>
      </w:pPr>
      <w:r w:rsidRPr="003E7E99">
        <w:rPr>
          <w:b/>
          <w:lang w:eastAsia="zh-CN"/>
        </w:rPr>
        <w:t>Source:</w:t>
      </w:r>
      <w:r w:rsidRPr="003E7E99">
        <w:rPr>
          <w:b/>
          <w:lang w:eastAsia="zh-CN"/>
        </w:rPr>
        <w:tab/>
        <w:t>Huawei, HiSilicon</w:t>
      </w:r>
    </w:p>
    <w:p w14:paraId="3B0D4885" w14:textId="77777777" w:rsidR="00C350CC" w:rsidRPr="003E7E99" w:rsidRDefault="00C350CC" w:rsidP="00C350CC">
      <w:pPr>
        <w:spacing w:after="60"/>
        <w:ind w:left="1555" w:hanging="1555"/>
        <w:jc w:val="left"/>
        <w:rPr>
          <w:b/>
          <w:kern w:val="2"/>
          <w:lang w:eastAsia="zh-CN"/>
        </w:rPr>
      </w:pPr>
      <w:r w:rsidRPr="003E7E99">
        <w:rPr>
          <w:b/>
          <w:kern w:val="2"/>
          <w:lang w:eastAsia="zh-CN"/>
        </w:rPr>
        <w:t>Title:</w:t>
      </w:r>
      <w:r w:rsidRPr="003E7E99">
        <w:rPr>
          <w:b/>
          <w:kern w:val="2"/>
          <w:lang w:eastAsia="zh-CN"/>
        </w:rPr>
        <w:tab/>
      </w:r>
      <w:r w:rsidRPr="00207A3B">
        <w:rPr>
          <w:b/>
          <w:kern w:val="2"/>
          <w:lang w:eastAsia="zh-CN"/>
        </w:rPr>
        <w:t xml:space="preserve">On support for transmission in preconfigured </w:t>
      </w:r>
      <w:r>
        <w:rPr>
          <w:b/>
          <w:kern w:val="2"/>
          <w:lang w:eastAsia="zh-CN"/>
        </w:rPr>
        <w:t xml:space="preserve">UL </w:t>
      </w:r>
      <w:r w:rsidRPr="00207A3B">
        <w:rPr>
          <w:b/>
          <w:kern w:val="2"/>
          <w:lang w:eastAsia="zh-CN"/>
        </w:rPr>
        <w:t>resources</w:t>
      </w:r>
    </w:p>
    <w:p w14:paraId="07A3E66B" w14:textId="77777777" w:rsidR="00C350CC" w:rsidRPr="003E7E99" w:rsidRDefault="00C350CC" w:rsidP="00C350CC">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35CB5104" w14:textId="77777777" w:rsidR="00C350CC" w:rsidRPr="003E7E99" w:rsidRDefault="00C350CC" w:rsidP="00C350CC">
      <w:pPr>
        <w:pBdr>
          <w:bottom w:val="single" w:sz="4" w:space="1" w:color="auto"/>
        </w:pBdr>
        <w:spacing w:after="0"/>
        <w:jc w:val="left"/>
        <w:rPr>
          <w:b/>
          <w:sz w:val="16"/>
          <w:szCs w:val="16"/>
        </w:rPr>
      </w:pPr>
    </w:p>
    <w:p w14:paraId="53EFDE7E" w14:textId="77777777" w:rsidR="00C350CC" w:rsidRDefault="00C350CC" w:rsidP="00C350CC">
      <w:pPr>
        <w:pStyle w:val="Heading1"/>
        <w:tabs>
          <w:tab w:val="num" w:pos="432"/>
        </w:tabs>
      </w:pPr>
      <w:bookmarkStart w:id="0" w:name="_Ref124589705"/>
      <w:bookmarkStart w:id="1" w:name="_Ref129681862"/>
      <w:r w:rsidRPr="003E7E99">
        <w:t>Introduction</w:t>
      </w:r>
      <w:bookmarkEnd w:id="0"/>
      <w:bookmarkEnd w:id="1"/>
    </w:p>
    <w:p w14:paraId="34377206" w14:textId="083F0BBA" w:rsidR="00C350CC" w:rsidRDefault="00C350CC" w:rsidP="00C350CC">
      <w:pPr>
        <w:rPr>
          <w:lang w:eastAsia="zh-CN"/>
        </w:rPr>
      </w:pPr>
      <w:r w:rsidRPr="00A56A76">
        <w:rPr>
          <w:rFonts w:hint="eastAsia"/>
          <w:lang w:eastAsia="zh-CN"/>
        </w:rPr>
        <w:t>In</w:t>
      </w:r>
      <w:r w:rsidRPr="00A56A76">
        <w:rPr>
          <w:lang w:eastAsia="zh-CN"/>
        </w:rPr>
        <w:t xml:space="preserve"> RAN#80, </w:t>
      </w:r>
      <w:r>
        <w:rPr>
          <w:lang w:eastAsia="zh-CN"/>
        </w:rPr>
        <w:t xml:space="preserve">the </w:t>
      </w:r>
      <w:r w:rsidR="00281B0D">
        <w:rPr>
          <w:lang w:eastAsia="zh-CN"/>
        </w:rPr>
        <w:t xml:space="preserve">Rel-16 </w:t>
      </w:r>
      <w:r>
        <w:rPr>
          <w:lang w:eastAsia="zh-CN"/>
        </w:rPr>
        <w:t xml:space="preserve">work item on </w:t>
      </w:r>
      <w:r w:rsidR="00281B0D">
        <w:rPr>
          <w:lang w:eastAsia="zh-CN"/>
        </w:rPr>
        <w:t>additional</w:t>
      </w:r>
      <w:r>
        <w:rPr>
          <w:lang w:eastAsia="zh-CN"/>
        </w:rPr>
        <w:t xml:space="preserve"> enhancements for NB-IoT 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sidR="00F36C3C">
        <w:rPr>
          <w:lang w:eastAsia="zh-CN"/>
        </w:rPr>
        <w:t>[1]</w:t>
      </w:r>
      <w:r>
        <w:rPr>
          <w:lang w:eastAsia="zh-CN"/>
        </w:rPr>
        <w:fldChar w:fldCharType="end"/>
      </w:r>
      <w:r>
        <w:rPr>
          <w:rFonts w:hint="eastAsia"/>
          <w:lang w:eastAsia="zh-CN"/>
        </w:rPr>
        <w:t>.</w:t>
      </w:r>
      <w:r>
        <w:rPr>
          <w:lang w:eastAsia="zh-CN"/>
        </w:rPr>
        <w:t xml:space="preserve"> One of the objectives is to improve UL transmission efficiency and/or UE power consumption:</w:t>
      </w:r>
    </w:p>
    <w:tbl>
      <w:tblPr>
        <w:tblStyle w:val="TableGrid"/>
        <w:tblW w:w="0" w:type="auto"/>
        <w:tblLook w:val="04A0" w:firstRow="1" w:lastRow="0" w:firstColumn="1" w:lastColumn="0" w:noHBand="0" w:noVBand="1"/>
      </w:tblPr>
      <w:tblGrid>
        <w:gridCol w:w="9307"/>
      </w:tblGrid>
      <w:tr w:rsidR="00C350CC" w14:paraId="0584BBBD" w14:textId="77777777" w:rsidTr="00B22655">
        <w:tc>
          <w:tcPr>
            <w:tcW w:w="9307" w:type="dxa"/>
          </w:tcPr>
          <w:p w14:paraId="4E1E1962" w14:textId="77777777" w:rsidR="00C350CC" w:rsidRPr="00BE6C0C" w:rsidRDefault="00C350CC" w:rsidP="00B22655">
            <w:pPr>
              <w:spacing w:after="0"/>
              <w:rPr>
                <w:b/>
                <w:bCs/>
              </w:rPr>
            </w:pPr>
            <w:r w:rsidRPr="00BE6C0C">
              <w:rPr>
                <w:b/>
                <w:bCs/>
              </w:rPr>
              <w:t>Improved UL transmission efficiency</w:t>
            </w:r>
            <w:bookmarkStart w:id="2" w:name="_Hlk515906322"/>
            <w:r w:rsidRPr="00BE6C0C">
              <w:rPr>
                <w:b/>
                <w:bCs/>
              </w:rPr>
              <w:t xml:space="preserve"> and/or UE power consumption</w:t>
            </w:r>
            <w:bookmarkEnd w:id="2"/>
            <w:r w:rsidRPr="00BE6C0C">
              <w:rPr>
                <w:b/>
                <w:bCs/>
              </w:rPr>
              <w:t>:</w:t>
            </w:r>
          </w:p>
          <w:p w14:paraId="73C0B032" w14:textId="77777777" w:rsidR="00C350CC" w:rsidRPr="00BE6C0C" w:rsidRDefault="00C350CC" w:rsidP="00704E9D">
            <w:pPr>
              <w:widowControl/>
              <w:numPr>
                <w:ilvl w:val="0"/>
                <w:numId w:val="4"/>
              </w:numPr>
              <w:overflowPunct w:val="0"/>
              <w:snapToGrid/>
              <w:spacing w:after="0"/>
              <w:jc w:val="left"/>
              <w:textAlignment w:val="baseline"/>
              <w:rPr>
                <w:bCs/>
              </w:rPr>
            </w:pPr>
            <w:r w:rsidRPr="00BE6C0C">
              <w:rPr>
                <w:bCs/>
              </w:rPr>
              <w:t>Specify support for transmission in preconfigured resources in idle and/or connected mode based on SC-FDMA waveform for UEs with a valid timing advance[RAN1, RAN2, RAN4]</w:t>
            </w:r>
          </w:p>
          <w:p w14:paraId="42346813" w14:textId="77777777" w:rsidR="00C350CC" w:rsidRPr="00BE6C0C" w:rsidRDefault="00C350CC" w:rsidP="00704E9D">
            <w:pPr>
              <w:widowControl/>
              <w:numPr>
                <w:ilvl w:val="1"/>
                <w:numId w:val="4"/>
              </w:numPr>
              <w:overflowPunct w:val="0"/>
              <w:snapToGrid/>
              <w:spacing w:after="0"/>
              <w:jc w:val="left"/>
              <w:textAlignment w:val="baseline"/>
              <w:rPr>
                <w:bCs/>
              </w:rPr>
            </w:pPr>
            <w:r w:rsidRPr="00BE6C0C">
              <w:rPr>
                <w:bCs/>
              </w:rPr>
              <w:t>Both shared resources and dedicated resources can be discussed</w:t>
            </w:r>
          </w:p>
          <w:p w14:paraId="6F8968C2" w14:textId="77777777" w:rsidR="00C350CC" w:rsidRPr="00DD551B" w:rsidRDefault="00C350CC" w:rsidP="00704E9D">
            <w:pPr>
              <w:widowControl/>
              <w:numPr>
                <w:ilvl w:val="1"/>
                <w:numId w:val="4"/>
              </w:numPr>
              <w:overflowPunct w:val="0"/>
              <w:snapToGrid/>
              <w:spacing w:after="0"/>
              <w:jc w:val="left"/>
              <w:textAlignment w:val="baseline"/>
              <w:rPr>
                <w:bCs/>
              </w:rPr>
            </w:pPr>
            <w:r w:rsidRPr="00BE6C0C">
              <w:rPr>
                <w:bCs/>
              </w:rPr>
              <w:t>Note: This is limited to orthogonal (multi) access schemes</w:t>
            </w:r>
          </w:p>
        </w:tc>
      </w:tr>
    </w:tbl>
    <w:p w14:paraId="07B1D2E3" w14:textId="60B9C7C4" w:rsidR="00181395" w:rsidRDefault="00181395" w:rsidP="004C1DBF">
      <w:pPr>
        <w:spacing w:before="120"/>
        <w:rPr>
          <w:lang w:eastAsia="zh-CN"/>
        </w:rPr>
      </w:pPr>
      <w:r>
        <w:rPr>
          <w:rFonts w:hint="eastAsia"/>
          <w:lang w:eastAsia="zh-CN"/>
        </w:rPr>
        <w:t>In</w:t>
      </w:r>
      <w:r>
        <w:rPr>
          <w:lang w:eastAsia="zh-CN"/>
        </w:rPr>
        <w:t xml:space="preserve"> RAN1#94</w:t>
      </w:r>
      <w:r w:rsidR="003E296B">
        <w:rPr>
          <w:lang w:eastAsia="zh-CN"/>
        </w:rPr>
        <w:t xml:space="preserve"> </w:t>
      </w:r>
      <w:r w:rsidR="003E296B">
        <w:rPr>
          <w:lang w:eastAsia="zh-CN"/>
        </w:rPr>
        <w:fldChar w:fldCharType="begin"/>
      </w:r>
      <w:r w:rsidR="003E296B">
        <w:rPr>
          <w:lang w:eastAsia="zh-CN"/>
        </w:rPr>
        <w:instrText xml:space="preserve"> REF _Ref524795437 \r \h </w:instrText>
      </w:r>
      <w:r w:rsidR="003E296B">
        <w:rPr>
          <w:lang w:eastAsia="zh-CN"/>
        </w:rPr>
      </w:r>
      <w:r w:rsidR="003E296B">
        <w:rPr>
          <w:lang w:eastAsia="zh-CN"/>
        </w:rPr>
        <w:fldChar w:fldCharType="separate"/>
      </w:r>
      <w:r w:rsidR="00F36C3C">
        <w:rPr>
          <w:lang w:eastAsia="zh-CN"/>
        </w:rPr>
        <w:t>[2]</w:t>
      </w:r>
      <w:r w:rsidR="003E296B">
        <w:rPr>
          <w:lang w:eastAsia="zh-CN"/>
        </w:rPr>
        <w:fldChar w:fldCharType="end"/>
      </w:r>
      <w:r>
        <w:rPr>
          <w:lang w:eastAsia="zh-CN"/>
        </w:rPr>
        <w:t>, the following agreements were made</w:t>
      </w:r>
      <w:r w:rsidR="00257BF1">
        <w:rPr>
          <w:lang w:eastAsia="zh-CN"/>
        </w:rPr>
        <w:t xml:space="preserve"> with respect to </w:t>
      </w:r>
      <w:r w:rsidR="00257BF1" w:rsidRPr="00257BF1">
        <w:rPr>
          <w:lang w:eastAsia="zh-CN"/>
        </w:rPr>
        <w:t>transmission in preconfigured UL resources</w:t>
      </w:r>
      <w:r w:rsidR="00257BF1">
        <w:rPr>
          <w:lang w:eastAsia="zh-CN"/>
        </w:rPr>
        <w:t>.</w:t>
      </w:r>
    </w:p>
    <w:tbl>
      <w:tblPr>
        <w:tblStyle w:val="TableGrid"/>
        <w:tblW w:w="0" w:type="auto"/>
        <w:tblLook w:val="04A0" w:firstRow="1" w:lastRow="0" w:firstColumn="1" w:lastColumn="0" w:noHBand="0" w:noVBand="1"/>
      </w:tblPr>
      <w:tblGrid>
        <w:gridCol w:w="9307"/>
      </w:tblGrid>
      <w:tr w:rsidR="0056415B" w14:paraId="58DD47A2" w14:textId="77777777" w:rsidTr="0056415B">
        <w:tc>
          <w:tcPr>
            <w:tcW w:w="9307" w:type="dxa"/>
          </w:tcPr>
          <w:p w14:paraId="03AAAE86" w14:textId="77777777" w:rsidR="0056415B" w:rsidRPr="004B6420" w:rsidRDefault="0056415B" w:rsidP="00B83859">
            <w:pPr>
              <w:spacing w:after="0"/>
              <w:rPr>
                <w:b/>
                <w:szCs w:val="20"/>
                <w:highlight w:val="green"/>
              </w:rPr>
            </w:pPr>
            <w:r w:rsidRPr="004B6420">
              <w:rPr>
                <w:b/>
                <w:szCs w:val="20"/>
                <w:highlight w:val="green"/>
              </w:rPr>
              <w:t>Agreement</w:t>
            </w:r>
          </w:p>
          <w:p w14:paraId="45F60593" w14:textId="77777777" w:rsidR="0056415B" w:rsidRPr="004B6420" w:rsidRDefault="0056415B" w:rsidP="00B83859">
            <w:pPr>
              <w:spacing w:after="0"/>
              <w:rPr>
                <w:szCs w:val="20"/>
                <w:lang w:eastAsia="sv-SE"/>
              </w:rPr>
            </w:pPr>
            <w:r w:rsidRPr="004B6420">
              <w:rPr>
                <w:szCs w:val="20"/>
                <w:lang w:eastAsia="sv-SE"/>
              </w:rPr>
              <w:t>Idle mode based pre-configured UL resources is supported for UEs in possession of a valid TA</w:t>
            </w:r>
          </w:p>
          <w:p w14:paraId="0A40A967" w14:textId="77777777" w:rsidR="0056415B" w:rsidRPr="004B6420" w:rsidRDefault="0056415B" w:rsidP="00F2067C">
            <w:pPr>
              <w:numPr>
                <w:ilvl w:val="0"/>
                <w:numId w:val="17"/>
              </w:numPr>
              <w:autoSpaceDE/>
              <w:autoSpaceDN/>
              <w:adjustRightInd/>
              <w:snapToGrid/>
              <w:spacing w:after="0"/>
              <w:jc w:val="left"/>
              <w:rPr>
                <w:szCs w:val="20"/>
                <w:lang w:eastAsia="x-none"/>
              </w:rPr>
            </w:pPr>
            <w:r w:rsidRPr="004B6420">
              <w:rPr>
                <w:szCs w:val="20"/>
                <w:lang w:eastAsia="x-none"/>
              </w:rPr>
              <w:t>FFS: Validation mechanism for TA</w:t>
            </w:r>
          </w:p>
          <w:p w14:paraId="6DAF9574" w14:textId="77777777" w:rsidR="0056415B" w:rsidRPr="004B6420" w:rsidRDefault="0056415B" w:rsidP="003E296B">
            <w:pPr>
              <w:numPr>
                <w:ilvl w:val="0"/>
                <w:numId w:val="17"/>
              </w:numPr>
              <w:autoSpaceDE/>
              <w:autoSpaceDN/>
              <w:adjustRightInd/>
              <w:snapToGrid/>
              <w:spacing w:after="0"/>
              <w:jc w:val="left"/>
              <w:rPr>
                <w:szCs w:val="20"/>
                <w:lang w:eastAsia="x-none"/>
              </w:rPr>
            </w:pPr>
            <w:r w:rsidRPr="004B6420">
              <w:rPr>
                <w:szCs w:val="20"/>
                <w:lang w:eastAsia="x-none"/>
              </w:rPr>
              <w:t>FFS: How the pre-configured UL resources is acquired</w:t>
            </w:r>
          </w:p>
          <w:p w14:paraId="04057676" w14:textId="77777777" w:rsidR="0056415B" w:rsidRPr="004B6420" w:rsidRDefault="0056415B" w:rsidP="00B83859">
            <w:pPr>
              <w:spacing w:after="0"/>
              <w:rPr>
                <w:szCs w:val="20"/>
                <w:lang w:eastAsia="x-none"/>
              </w:rPr>
            </w:pPr>
          </w:p>
          <w:p w14:paraId="609E2EF5" w14:textId="77777777" w:rsidR="0056415B" w:rsidRPr="004B6420" w:rsidRDefault="0056415B" w:rsidP="00B83859">
            <w:pPr>
              <w:spacing w:after="0"/>
              <w:rPr>
                <w:b/>
                <w:szCs w:val="20"/>
              </w:rPr>
            </w:pPr>
            <w:r w:rsidRPr="004B6420">
              <w:rPr>
                <w:b/>
                <w:szCs w:val="20"/>
                <w:highlight w:val="green"/>
              </w:rPr>
              <w:t>Agreement</w:t>
            </w:r>
          </w:p>
          <w:p w14:paraId="2F7C5FA5" w14:textId="77777777" w:rsidR="0056415B" w:rsidRPr="004B6420" w:rsidRDefault="0056415B" w:rsidP="00B83859">
            <w:pPr>
              <w:spacing w:after="0"/>
              <w:rPr>
                <w:szCs w:val="20"/>
              </w:rPr>
            </w:pPr>
            <w:r w:rsidRPr="004B6420">
              <w:rPr>
                <w:szCs w:val="20"/>
              </w:rPr>
              <w:t>For transmission in preconfigured UL resources, the UE may use the latest TA of which its validity can be confirmed</w:t>
            </w:r>
          </w:p>
          <w:p w14:paraId="516E1355" w14:textId="77777777" w:rsidR="0056415B" w:rsidRPr="004B6420" w:rsidRDefault="0056415B" w:rsidP="00B83859">
            <w:pPr>
              <w:spacing w:after="0"/>
              <w:rPr>
                <w:b/>
                <w:szCs w:val="20"/>
              </w:rPr>
            </w:pPr>
          </w:p>
          <w:p w14:paraId="06E88E48" w14:textId="77777777" w:rsidR="0056415B" w:rsidRPr="004B6420" w:rsidRDefault="0056415B" w:rsidP="00B83859">
            <w:pPr>
              <w:spacing w:after="0"/>
              <w:rPr>
                <w:b/>
                <w:szCs w:val="20"/>
              </w:rPr>
            </w:pPr>
            <w:r w:rsidRPr="004B6420">
              <w:rPr>
                <w:b/>
                <w:szCs w:val="20"/>
                <w:highlight w:val="green"/>
              </w:rPr>
              <w:t>Agreement</w:t>
            </w:r>
            <w:r w:rsidRPr="004B6420">
              <w:rPr>
                <w:b/>
                <w:szCs w:val="20"/>
              </w:rPr>
              <w:t xml:space="preserve"> </w:t>
            </w:r>
          </w:p>
          <w:p w14:paraId="22A710F0" w14:textId="77777777" w:rsidR="0056415B" w:rsidRPr="004B6420" w:rsidRDefault="0056415B" w:rsidP="00B83859">
            <w:pPr>
              <w:spacing w:after="0"/>
              <w:rPr>
                <w:szCs w:val="20"/>
              </w:rPr>
            </w:pPr>
            <w:r w:rsidRPr="004B6420">
              <w:rPr>
                <w:szCs w:val="20"/>
              </w:rPr>
              <w:t>Study both shared and dedicated resource for preconfigured UL resources. If both shared and dedicated resources are supported, strive for commonality in design of both resource types.</w:t>
            </w:r>
          </w:p>
          <w:p w14:paraId="7E41842D" w14:textId="77777777" w:rsidR="0056415B" w:rsidRPr="004B6420" w:rsidRDefault="0056415B" w:rsidP="00B83859">
            <w:pPr>
              <w:spacing w:after="0"/>
              <w:rPr>
                <w:b/>
                <w:szCs w:val="20"/>
              </w:rPr>
            </w:pPr>
          </w:p>
          <w:p w14:paraId="0DF92402" w14:textId="77777777" w:rsidR="00543822" w:rsidRDefault="0056415B" w:rsidP="00B83859">
            <w:pPr>
              <w:spacing w:after="0"/>
              <w:rPr>
                <w:b/>
                <w:szCs w:val="20"/>
              </w:rPr>
            </w:pPr>
            <w:r w:rsidRPr="00EC632E">
              <w:rPr>
                <w:b/>
                <w:szCs w:val="20"/>
                <w:highlight w:val="green"/>
              </w:rPr>
              <w:t>Agreement</w:t>
            </w:r>
          </w:p>
          <w:p w14:paraId="3278AD02" w14:textId="29E70691" w:rsidR="0056415B" w:rsidRPr="00EC632E" w:rsidRDefault="0056415B" w:rsidP="00B83859">
            <w:pPr>
              <w:spacing w:after="0"/>
              <w:rPr>
                <w:b/>
                <w:szCs w:val="20"/>
              </w:rPr>
            </w:pPr>
            <w:r w:rsidRPr="004B6420">
              <w:rPr>
                <w:szCs w:val="20"/>
              </w:rPr>
              <w:t xml:space="preserve">HARQ procedures for transmission in preconfigured UL resources should be studied and the following aspects should be considered: </w:t>
            </w:r>
          </w:p>
          <w:p w14:paraId="5A91E68A" w14:textId="77777777" w:rsidR="0056415B" w:rsidRPr="004B6420" w:rsidRDefault="0056415B" w:rsidP="00F2067C">
            <w:pPr>
              <w:pStyle w:val="ListParagraph"/>
              <w:numPr>
                <w:ilvl w:val="1"/>
                <w:numId w:val="18"/>
              </w:numPr>
              <w:autoSpaceDE/>
              <w:autoSpaceDN/>
              <w:adjustRightInd/>
              <w:snapToGrid/>
              <w:spacing w:after="0"/>
              <w:ind w:firstLineChars="0"/>
              <w:jc w:val="left"/>
              <w:rPr>
                <w:szCs w:val="20"/>
              </w:rPr>
            </w:pPr>
            <w:r w:rsidRPr="004B6420">
              <w:rPr>
                <w:szCs w:val="20"/>
              </w:rPr>
              <w:t>Whether to support HARQ;</w:t>
            </w:r>
          </w:p>
          <w:p w14:paraId="2A461A8B" w14:textId="77777777" w:rsidR="0056415B" w:rsidRPr="004B6420" w:rsidRDefault="0056415B" w:rsidP="003E296B">
            <w:pPr>
              <w:pStyle w:val="ListParagraph"/>
              <w:numPr>
                <w:ilvl w:val="2"/>
                <w:numId w:val="18"/>
              </w:numPr>
              <w:autoSpaceDE/>
              <w:autoSpaceDN/>
              <w:adjustRightInd/>
              <w:snapToGrid/>
              <w:spacing w:after="0"/>
              <w:ind w:firstLineChars="0"/>
              <w:jc w:val="left"/>
              <w:rPr>
                <w:szCs w:val="20"/>
              </w:rPr>
            </w:pPr>
            <w:r w:rsidRPr="004B6420">
              <w:rPr>
                <w:szCs w:val="20"/>
              </w:rPr>
              <w:t>If supported, details of HARQ design including the number of HARQ processes;</w:t>
            </w:r>
          </w:p>
          <w:p w14:paraId="5E751B3D" w14:textId="77777777" w:rsidR="0056415B" w:rsidRPr="004B6420" w:rsidRDefault="0056415B" w:rsidP="003E296B">
            <w:pPr>
              <w:pStyle w:val="ListParagraph"/>
              <w:numPr>
                <w:ilvl w:val="1"/>
                <w:numId w:val="18"/>
              </w:numPr>
              <w:autoSpaceDE/>
              <w:autoSpaceDN/>
              <w:adjustRightInd/>
              <w:snapToGrid/>
              <w:spacing w:after="0"/>
              <w:ind w:firstLineChars="0"/>
              <w:jc w:val="left"/>
              <w:rPr>
                <w:szCs w:val="20"/>
              </w:rPr>
            </w:pPr>
            <w:r w:rsidRPr="004B6420">
              <w:rPr>
                <w:szCs w:val="20"/>
              </w:rPr>
              <w:t>Whether ACK/NACK is necessary</w:t>
            </w:r>
          </w:p>
          <w:p w14:paraId="036BC7D1" w14:textId="7C204DD4" w:rsidR="0056415B" w:rsidRPr="00B83859" w:rsidRDefault="0056415B" w:rsidP="00B83859">
            <w:pPr>
              <w:spacing w:after="0"/>
              <w:rPr>
                <w:szCs w:val="20"/>
              </w:rPr>
            </w:pPr>
            <w:r w:rsidRPr="00EC632E">
              <w:rPr>
                <w:szCs w:val="20"/>
              </w:rPr>
              <w:t>Fallback mechanisms should be considered, e.g. fallback to legacy RACH/EDT procedures.</w:t>
            </w:r>
          </w:p>
        </w:tc>
      </w:tr>
    </w:tbl>
    <w:p w14:paraId="20FA86C7" w14:textId="203D21EF" w:rsidR="00E630ED" w:rsidRDefault="00E630ED" w:rsidP="004C1DBF">
      <w:pPr>
        <w:spacing w:before="120"/>
        <w:rPr>
          <w:lang w:eastAsia="zh-CN"/>
        </w:rPr>
      </w:pPr>
      <w:r>
        <w:rPr>
          <w:lang w:eastAsia="zh-CN"/>
        </w:rPr>
        <w:t xml:space="preserve">In this paper, we give detailed analysis on several aspects of </w:t>
      </w:r>
      <w:r w:rsidRPr="00257BF1">
        <w:rPr>
          <w:lang w:eastAsia="zh-CN"/>
        </w:rPr>
        <w:t>transmission in preconfigured UL resources</w:t>
      </w:r>
      <w:r>
        <w:rPr>
          <w:lang w:eastAsia="zh-CN"/>
        </w:rPr>
        <w:t>.</w:t>
      </w:r>
    </w:p>
    <w:p w14:paraId="0DA043A2" w14:textId="6BB1A21E" w:rsidR="00DE685B" w:rsidRDefault="00DE685B" w:rsidP="000C35DC">
      <w:pPr>
        <w:pStyle w:val="Heading1"/>
      </w:pPr>
      <w:r w:rsidRPr="00DE685B">
        <w:t>Preconfigured resources in idle mode</w:t>
      </w:r>
    </w:p>
    <w:p w14:paraId="5BEBA6A0" w14:textId="77777777" w:rsidR="008C7AAC" w:rsidRDefault="008C7AAC" w:rsidP="000C35DC">
      <w:pPr>
        <w:pStyle w:val="Heading2"/>
        <w:rPr>
          <w:lang w:eastAsia="zh-CN"/>
        </w:rPr>
      </w:pPr>
      <w:r w:rsidRPr="00035BE9">
        <w:t>Validation mechanism for TA</w:t>
      </w:r>
    </w:p>
    <w:p w14:paraId="7A642209" w14:textId="77777777" w:rsidR="008C7AAC" w:rsidRDefault="008C7AAC" w:rsidP="008C7AAC">
      <w:pPr>
        <w:rPr>
          <w:szCs w:val="20"/>
          <w:lang w:eastAsia="x-none"/>
        </w:rPr>
      </w:pPr>
      <w:r>
        <w:rPr>
          <w:rFonts w:hint="eastAsia"/>
          <w:bCs/>
          <w:lang w:eastAsia="zh-CN"/>
        </w:rPr>
        <w:t xml:space="preserve">It has been agreed in </w:t>
      </w:r>
      <w:r>
        <w:rPr>
          <w:lang w:eastAsia="zh-CN"/>
        </w:rPr>
        <w:t xml:space="preserve">RAN1#94 </w:t>
      </w:r>
      <w:r>
        <w:rPr>
          <w:lang w:eastAsia="zh-CN"/>
        </w:rPr>
        <w:fldChar w:fldCharType="begin"/>
      </w:r>
      <w:r>
        <w:rPr>
          <w:lang w:eastAsia="zh-CN"/>
        </w:rPr>
        <w:instrText xml:space="preserve"> REF _Ref524795437 \r \h </w:instrText>
      </w:r>
      <w:r>
        <w:rPr>
          <w:lang w:eastAsia="zh-CN"/>
        </w:rPr>
      </w:r>
      <w:r>
        <w:rPr>
          <w:lang w:eastAsia="zh-CN"/>
        </w:rPr>
        <w:fldChar w:fldCharType="separate"/>
      </w:r>
      <w:r>
        <w:rPr>
          <w:lang w:eastAsia="zh-CN"/>
        </w:rPr>
        <w:t>[2]</w:t>
      </w:r>
      <w:r>
        <w:rPr>
          <w:lang w:eastAsia="zh-CN"/>
        </w:rPr>
        <w:fldChar w:fldCharType="end"/>
      </w:r>
      <w:r>
        <w:rPr>
          <w:lang w:eastAsia="zh-CN"/>
        </w:rPr>
        <w:t xml:space="preserve"> that i</w:t>
      </w:r>
      <w:r w:rsidRPr="004B6420">
        <w:rPr>
          <w:szCs w:val="20"/>
          <w:lang w:eastAsia="sv-SE"/>
        </w:rPr>
        <w:t>dle mode based pre-configured UL resources is supported for UEs in possession of a valid TA</w:t>
      </w:r>
      <w:r>
        <w:rPr>
          <w:szCs w:val="20"/>
          <w:lang w:eastAsia="sv-SE"/>
        </w:rPr>
        <w:t>, and v</w:t>
      </w:r>
      <w:r w:rsidRPr="004B6420">
        <w:rPr>
          <w:szCs w:val="20"/>
          <w:lang w:eastAsia="x-none"/>
        </w:rPr>
        <w:t>alidation mechanism for TA</w:t>
      </w:r>
      <w:r>
        <w:rPr>
          <w:szCs w:val="20"/>
          <w:lang w:eastAsia="x-none"/>
        </w:rPr>
        <w:t xml:space="preserve"> is FFS. It has also been agreed that f</w:t>
      </w:r>
      <w:r w:rsidRPr="004B6420">
        <w:rPr>
          <w:szCs w:val="20"/>
        </w:rPr>
        <w:t>or transmission in preconfigured UL resources, the UE may use the latest TA of which its validity can be confirmed</w:t>
      </w:r>
      <w:r>
        <w:rPr>
          <w:szCs w:val="20"/>
        </w:rPr>
        <w:t xml:space="preserve">. In this section, we first give some background descriptions on TA, and then analyze the </w:t>
      </w:r>
      <w:r>
        <w:rPr>
          <w:szCs w:val="20"/>
          <w:lang w:eastAsia="sv-SE"/>
        </w:rPr>
        <w:t>v</w:t>
      </w:r>
      <w:r w:rsidRPr="004B6420">
        <w:rPr>
          <w:szCs w:val="20"/>
          <w:lang w:eastAsia="x-none"/>
        </w:rPr>
        <w:t>alidation mechanism for TA</w:t>
      </w:r>
      <w:r>
        <w:rPr>
          <w:szCs w:val="20"/>
          <w:lang w:eastAsia="x-none"/>
        </w:rPr>
        <w:t xml:space="preserve"> with respect to </w:t>
      </w:r>
      <w:r w:rsidRPr="00257BF1">
        <w:rPr>
          <w:lang w:eastAsia="zh-CN"/>
        </w:rPr>
        <w:t>transmission in preconfigured UL resources</w:t>
      </w:r>
      <w:r>
        <w:rPr>
          <w:szCs w:val="20"/>
          <w:lang w:eastAsia="x-none"/>
        </w:rPr>
        <w:t>.</w:t>
      </w:r>
    </w:p>
    <w:p w14:paraId="6E7AB245" w14:textId="77777777" w:rsidR="008C7AAC" w:rsidRDefault="008C7AAC" w:rsidP="008C7AAC">
      <w:pPr>
        <w:rPr>
          <w:lang w:eastAsia="zh-CN"/>
        </w:rPr>
      </w:pPr>
      <w:r>
        <w:rPr>
          <w:rFonts w:hint="eastAsia"/>
          <w:lang w:eastAsia="zh-CN"/>
        </w:rPr>
        <w:lastRenderedPageBreak/>
        <w:t xml:space="preserve">Uplink </w:t>
      </w:r>
      <w:r>
        <w:rPr>
          <w:lang w:eastAsia="zh-CN"/>
        </w:rPr>
        <w:t xml:space="preserve">Timing Advance (TA) is used to ensure that the UL signals from different UEs can arrive at the eNB simultaneously, or within the CP, to avoid intra-cell interference. </w:t>
      </w:r>
    </w:p>
    <w:p w14:paraId="7415FCC5" w14:textId="77777777" w:rsidR="008C7AAC" w:rsidRDefault="008C7AAC" w:rsidP="008C7AAC">
      <w:pPr>
        <w:rPr>
          <w:lang w:eastAsia="zh-CN"/>
        </w:rPr>
      </w:pPr>
      <w:r>
        <w:rPr>
          <w:lang w:eastAsia="zh-CN"/>
        </w:rPr>
        <w:t>D</w:t>
      </w:r>
      <w:r>
        <w:rPr>
          <w:rFonts w:hint="eastAsia"/>
          <w:lang w:eastAsia="zh-CN"/>
        </w:rPr>
        <w:t>uring the R</w:t>
      </w:r>
      <w:r>
        <w:rPr>
          <w:lang w:eastAsia="zh-CN"/>
        </w:rPr>
        <w:t>ACH procedures, UE is given TA through Msg2 (RAR). Once the UE obtains a TA, it adjusts the timing of UL signals, and starts or restarts the TA timer. The TA timer is used to verify whether the TA is still valid, i.e., whether the UE is uplink time aligned using this TA. When the TA timer expires, the TA is considered to be invalid.</w:t>
      </w:r>
    </w:p>
    <w:p w14:paraId="0A8F0D94" w14:textId="77777777" w:rsidR="008C7AAC" w:rsidRDefault="008C7AAC" w:rsidP="008C7AAC">
      <w:pPr>
        <w:rPr>
          <w:lang w:eastAsia="zh-CN"/>
        </w:rPr>
      </w:pPr>
      <w:r>
        <w:rPr>
          <w:rFonts w:hint="eastAsia"/>
          <w:lang w:eastAsia="zh-CN"/>
        </w:rPr>
        <w:t xml:space="preserve">For connected mode UE, </w:t>
      </w:r>
      <w:r>
        <w:rPr>
          <w:lang w:eastAsia="zh-CN"/>
        </w:rPr>
        <w:t>both the UE and the eNB maintain the TA timer, and the TA can be updated through PDCCH order or TAC. For example, if the eNB finds out that the TA timer is about to expire or the eNB thinks the UE’s TA may be inaccurate (e.g. UL channel quality is lower than expected), the eNB can send a PDCCH order to trigger the UE to send a NPRACH preamble, and update the UE’s TA accordingly.</w:t>
      </w:r>
    </w:p>
    <w:p w14:paraId="2D088B8F" w14:textId="77777777" w:rsidR="008C7AAC" w:rsidRDefault="008C7AAC" w:rsidP="008C7AAC">
      <w:pPr>
        <w:rPr>
          <w:lang w:eastAsia="zh-CN"/>
        </w:rPr>
      </w:pPr>
      <w:r>
        <w:rPr>
          <w:lang w:eastAsia="zh-CN"/>
        </w:rPr>
        <w:t>U</w:t>
      </w:r>
      <w:r w:rsidRPr="007F1601">
        <w:rPr>
          <w:lang w:eastAsia="zh-CN"/>
        </w:rPr>
        <w:t>pon leaving connected mode,</w:t>
      </w:r>
      <w:r>
        <w:rPr>
          <w:lang w:eastAsia="zh-CN"/>
        </w:rPr>
        <w:t xml:space="preserve"> the UE will release TA value and TA timer. Thus, in order to enable </w:t>
      </w:r>
      <w:r w:rsidRPr="00B84ED6">
        <w:rPr>
          <w:kern w:val="2"/>
        </w:rPr>
        <w:t>UL transmission in preconfigured resources in idle mode</w:t>
      </w:r>
      <w:r>
        <w:rPr>
          <w:kern w:val="2"/>
        </w:rPr>
        <w:t>, the TA value needs to be stored when a UE leaves connected mode and goes to idle mode.</w:t>
      </w:r>
    </w:p>
    <w:p w14:paraId="3BDEA78B" w14:textId="77777777" w:rsidR="008C7AAC" w:rsidRDefault="008C7AAC" w:rsidP="008C7AAC">
      <w:pPr>
        <w:pStyle w:val="Caption"/>
        <w:jc w:val="both"/>
        <w:rPr>
          <w:kern w:val="2"/>
          <w:sz w:val="22"/>
        </w:rPr>
      </w:pPr>
      <w:r>
        <w:rPr>
          <w:kern w:val="2"/>
          <w:sz w:val="22"/>
        </w:rPr>
        <w:t>Observation 1</w:t>
      </w:r>
      <w:r w:rsidRPr="0021498D">
        <w:rPr>
          <w:kern w:val="2"/>
          <w:sz w:val="22"/>
        </w:rPr>
        <w:t xml:space="preserve">: </w:t>
      </w:r>
      <w:r w:rsidRPr="00425088">
        <w:rPr>
          <w:kern w:val="2"/>
          <w:sz w:val="22"/>
        </w:rPr>
        <w:t xml:space="preserve">According to the current specifications, upon leaving connected mode, the UE will release TA </w:t>
      </w:r>
      <w:r>
        <w:rPr>
          <w:kern w:val="2"/>
          <w:sz w:val="22"/>
        </w:rPr>
        <w:t xml:space="preserve">value </w:t>
      </w:r>
      <w:r w:rsidRPr="00425088">
        <w:rPr>
          <w:kern w:val="2"/>
          <w:sz w:val="22"/>
        </w:rPr>
        <w:t>and TA timer.</w:t>
      </w:r>
    </w:p>
    <w:p w14:paraId="67CE5AFB" w14:textId="77777777" w:rsidR="008C7AAC" w:rsidRDefault="008C7AAC" w:rsidP="008C7AAC">
      <w:pPr>
        <w:pStyle w:val="Caption"/>
        <w:jc w:val="both"/>
        <w:rPr>
          <w:kern w:val="2"/>
          <w:sz w:val="22"/>
        </w:rPr>
      </w:pPr>
      <w:r>
        <w:rPr>
          <w:kern w:val="2"/>
          <w:sz w:val="22"/>
        </w:rPr>
        <w:t>Proposal 1</w:t>
      </w:r>
      <w:r w:rsidRPr="0021498D">
        <w:rPr>
          <w:kern w:val="2"/>
          <w:sz w:val="22"/>
        </w:rPr>
        <w:t>:</w:t>
      </w:r>
      <w:r>
        <w:rPr>
          <w:kern w:val="2"/>
          <w:sz w:val="22"/>
        </w:rPr>
        <w:t xml:space="preserve"> RAN1 assumes that a UE transitioning to idle mode stores its TA value, and asks RAN2 to implement this.</w:t>
      </w:r>
    </w:p>
    <w:p w14:paraId="72854711" w14:textId="77777777" w:rsidR="008C7AAC" w:rsidRDefault="008C7AAC" w:rsidP="008C7AAC">
      <w:pPr>
        <w:rPr>
          <w:bCs/>
        </w:rPr>
      </w:pPr>
      <w:r>
        <w:rPr>
          <w:bCs/>
        </w:rPr>
        <w:t xml:space="preserve">For Rel-13~Rel-15 connected mode UEs, whether the TA is valid or not depends on whether the TA timer has expired. This can be taken as a reference on designing the validation mechanism for TA in terms of </w:t>
      </w:r>
      <w:r>
        <w:rPr>
          <w:lang w:eastAsia="zh-CN"/>
        </w:rPr>
        <w:t xml:space="preserve">UL </w:t>
      </w:r>
      <w:r w:rsidRPr="00BE6C0C">
        <w:rPr>
          <w:bCs/>
        </w:rPr>
        <w:t>transmission in preconfigured resources</w:t>
      </w:r>
      <w:r>
        <w:rPr>
          <w:bCs/>
        </w:rPr>
        <w:t xml:space="preserve">. However, if the TA validation mechanism only depends on the TA timer, two issues may emerge considering the UE mobility situation, which are detailed below and summarized in </w:t>
      </w:r>
      <w:r>
        <w:rPr>
          <w:bCs/>
        </w:rPr>
        <w:fldChar w:fldCharType="begin"/>
      </w:r>
      <w:r>
        <w:rPr>
          <w:bCs/>
        </w:rPr>
        <w:instrText xml:space="preserve"> REF _Ref520481103 \h </w:instrText>
      </w:r>
      <w:r>
        <w:rPr>
          <w:bCs/>
        </w:rPr>
      </w:r>
      <w:r>
        <w:rPr>
          <w:bCs/>
        </w:rPr>
        <w:fldChar w:fldCharType="separate"/>
      </w:r>
      <w:r>
        <w:t xml:space="preserve">Table </w:t>
      </w:r>
      <w:r>
        <w:rPr>
          <w:noProof/>
        </w:rPr>
        <w:t>1</w:t>
      </w:r>
      <w:r>
        <w:rPr>
          <w:bCs/>
        </w:rPr>
        <w:fldChar w:fldCharType="end"/>
      </w:r>
      <w:r>
        <w:rPr>
          <w:bCs/>
        </w:rPr>
        <w:t>.</w:t>
      </w:r>
    </w:p>
    <w:p w14:paraId="7E0448FD" w14:textId="77777777" w:rsidR="008C7AAC" w:rsidRPr="00081FEE" w:rsidRDefault="008C7AAC" w:rsidP="008C7AAC">
      <w:pPr>
        <w:pStyle w:val="ListParagraph"/>
        <w:numPr>
          <w:ilvl w:val="0"/>
          <w:numId w:val="14"/>
        </w:numPr>
        <w:ind w:firstLineChars="0"/>
        <w:rPr>
          <w:b/>
          <w:bCs/>
        </w:rPr>
      </w:pPr>
      <w:r w:rsidRPr="00081FEE">
        <w:rPr>
          <w:b/>
          <w:lang w:eastAsia="zh-CN"/>
        </w:rPr>
        <w:t xml:space="preserve">Issue 1: </w:t>
      </w:r>
      <w:r>
        <w:rPr>
          <w:b/>
          <w:lang w:eastAsia="zh-CN"/>
        </w:rPr>
        <w:t>Inaccurate TA</w:t>
      </w:r>
      <w:r w:rsidRPr="008D60F9">
        <w:rPr>
          <w:b/>
          <w:lang w:eastAsia="zh-CN"/>
        </w:rPr>
        <w:t xml:space="preserve"> </w:t>
      </w:r>
      <w:r>
        <w:rPr>
          <w:b/>
          <w:lang w:eastAsia="zh-CN"/>
        </w:rPr>
        <w:t>with unexpired</w:t>
      </w:r>
      <w:r w:rsidRPr="008D60F9">
        <w:rPr>
          <w:b/>
          <w:lang w:eastAsia="zh-CN"/>
        </w:rPr>
        <w:t xml:space="preserve"> timer</w:t>
      </w:r>
    </w:p>
    <w:p w14:paraId="05710ED2" w14:textId="77777777" w:rsidR="008C7AAC" w:rsidRPr="00C345DF" w:rsidRDefault="008C7AAC" w:rsidP="008C7AAC">
      <w:pPr>
        <w:pStyle w:val="ListParagraph"/>
        <w:numPr>
          <w:ilvl w:val="1"/>
          <w:numId w:val="14"/>
        </w:numPr>
        <w:ind w:firstLineChars="0"/>
        <w:rPr>
          <w:bCs/>
        </w:rPr>
      </w:pPr>
      <w:r>
        <w:rPr>
          <w:lang w:eastAsia="zh-CN"/>
        </w:rPr>
        <w:t xml:space="preserve">For example, for high mobility applications, such as </w:t>
      </w:r>
      <w:r w:rsidRPr="001A2C6D">
        <w:rPr>
          <w:lang w:eastAsia="zh-CN"/>
        </w:rPr>
        <w:t>logistics tracking</w:t>
      </w:r>
      <w:r>
        <w:rPr>
          <w:lang w:eastAsia="zh-CN"/>
        </w:rPr>
        <w:t>, the TA timer does not expire, but the UE has moved far away from the place where the TA was calculated.</w:t>
      </w:r>
    </w:p>
    <w:p w14:paraId="5D5239F9" w14:textId="77777777" w:rsidR="008C7AAC" w:rsidRPr="00C549DD" w:rsidRDefault="008C7AAC" w:rsidP="008C7AAC">
      <w:pPr>
        <w:pStyle w:val="ListParagraph"/>
        <w:numPr>
          <w:ilvl w:val="1"/>
          <w:numId w:val="14"/>
        </w:numPr>
        <w:ind w:firstLineChars="0"/>
        <w:rPr>
          <w:bCs/>
        </w:rPr>
      </w:pPr>
      <w:r>
        <w:rPr>
          <w:lang w:eastAsia="zh-CN"/>
        </w:rPr>
        <w:t xml:space="preserve">If the </w:t>
      </w:r>
      <w:r>
        <w:rPr>
          <w:bCs/>
        </w:rPr>
        <w:t>TA validation mechanism only depends on the TA timer, then the UE determines the TA is valid even though it is no longer accurate, and uses this TA to adjust its uplink timing for UL transmission, resulting in serious interference to other UEs.</w:t>
      </w:r>
    </w:p>
    <w:p w14:paraId="3686DB53" w14:textId="77777777" w:rsidR="008C7AAC" w:rsidRPr="00081FEE" w:rsidRDefault="008C7AAC" w:rsidP="008C7AAC">
      <w:pPr>
        <w:pStyle w:val="ListParagraph"/>
        <w:numPr>
          <w:ilvl w:val="0"/>
          <w:numId w:val="14"/>
        </w:numPr>
        <w:ind w:firstLineChars="0"/>
        <w:rPr>
          <w:b/>
          <w:bCs/>
        </w:rPr>
      </w:pPr>
      <w:r w:rsidRPr="00081FEE">
        <w:rPr>
          <w:b/>
          <w:lang w:eastAsia="zh-CN"/>
        </w:rPr>
        <w:t xml:space="preserve">Issue 2: </w:t>
      </w:r>
      <w:r>
        <w:rPr>
          <w:b/>
          <w:lang w:eastAsia="zh-CN"/>
        </w:rPr>
        <w:t>Accurate TA</w:t>
      </w:r>
      <w:r w:rsidRPr="008D60F9">
        <w:rPr>
          <w:b/>
          <w:lang w:eastAsia="zh-CN"/>
        </w:rPr>
        <w:t xml:space="preserve"> </w:t>
      </w:r>
      <w:r>
        <w:rPr>
          <w:b/>
          <w:lang w:eastAsia="zh-CN"/>
        </w:rPr>
        <w:t>with expired</w:t>
      </w:r>
      <w:r w:rsidRPr="008D60F9">
        <w:rPr>
          <w:b/>
          <w:lang w:eastAsia="zh-CN"/>
        </w:rPr>
        <w:t xml:space="preserve"> timer</w:t>
      </w:r>
    </w:p>
    <w:p w14:paraId="6E98DF22" w14:textId="77777777" w:rsidR="008C7AAC" w:rsidRPr="00C345DF" w:rsidRDefault="008C7AAC" w:rsidP="008C7AAC">
      <w:pPr>
        <w:pStyle w:val="ListParagraph"/>
        <w:numPr>
          <w:ilvl w:val="1"/>
          <w:numId w:val="14"/>
        </w:numPr>
        <w:ind w:firstLineChars="0"/>
        <w:rPr>
          <w:bCs/>
        </w:rPr>
      </w:pPr>
      <w:r>
        <w:rPr>
          <w:lang w:eastAsia="zh-CN"/>
        </w:rPr>
        <w:t>For example, for low mobility applications, such as pet tracking, the TA timer expires, but the range of the UE movement is limited.</w:t>
      </w:r>
    </w:p>
    <w:p w14:paraId="79B50F56" w14:textId="77777777" w:rsidR="008C7AAC" w:rsidRDefault="008C7AAC" w:rsidP="008C7AAC">
      <w:pPr>
        <w:pStyle w:val="ListParagraph"/>
        <w:numPr>
          <w:ilvl w:val="1"/>
          <w:numId w:val="14"/>
        </w:numPr>
        <w:ind w:firstLineChars="0"/>
        <w:rPr>
          <w:bCs/>
        </w:rPr>
      </w:pPr>
      <w:r>
        <w:rPr>
          <w:lang w:eastAsia="zh-CN"/>
        </w:rPr>
        <w:t xml:space="preserve">If the </w:t>
      </w:r>
      <w:r>
        <w:rPr>
          <w:bCs/>
        </w:rPr>
        <w:t xml:space="preserve">TA validation mechanism only depends on the TA timer, then the UE determines the TA is invalid even though it is still accurate, and is unnecessarily prevented from using </w:t>
      </w:r>
      <w:r>
        <w:rPr>
          <w:lang w:eastAsia="zh-CN"/>
        </w:rPr>
        <w:t xml:space="preserve">UL </w:t>
      </w:r>
      <w:r w:rsidRPr="00BE6C0C">
        <w:rPr>
          <w:bCs/>
        </w:rPr>
        <w:t>transmission in preconfigured resources</w:t>
      </w:r>
      <w:r>
        <w:rPr>
          <w:bCs/>
        </w:rPr>
        <w:t>.</w:t>
      </w:r>
    </w:p>
    <w:p w14:paraId="321A5D57" w14:textId="77777777" w:rsidR="008C7AAC" w:rsidRPr="00C549DD" w:rsidRDefault="008C7AAC" w:rsidP="008C7AAC">
      <w:pPr>
        <w:pStyle w:val="ListParagraph"/>
        <w:numPr>
          <w:ilvl w:val="1"/>
          <w:numId w:val="14"/>
        </w:numPr>
        <w:ind w:firstLineChars="0"/>
        <w:rPr>
          <w:bCs/>
        </w:rPr>
      </w:pPr>
      <w:r>
        <w:rPr>
          <w:bCs/>
        </w:rPr>
        <w:t>Since most NB-IoT UEs are low mobility UEs, the design of TA validation mechanism needs to consider this issue.</w:t>
      </w:r>
    </w:p>
    <w:p w14:paraId="387B9943" w14:textId="77777777" w:rsidR="008C7AAC" w:rsidRDefault="008C7AAC" w:rsidP="008C7AAC">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Issues </w:t>
      </w:r>
      <w:r w:rsidRPr="00177640">
        <w:t xml:space="preserve">if the TA </w:t>
      </w:r>
      <w:r>
        <w:t xml:space="preserve">validation mechanism </w:t>
      </w:r>
      <w:r w:rsidRPr="00177640">
        <w:t xml:space="preserve">only </w:t>
      </w:r>
      <w:r>
        <w:t>depends on</w:t>
      </w:r>
      <w:r w:rsidRPr="00177640">
        <w:t xml:space="preserve"> the TA timer</w:t>
      </w:r>
      <w:r w:rsidRPr="00177640" w:rsidDel="00177640">
        <w:t xml:space="preserve"> </w:t>
      </w:r>
    </w:p>
    <w:tbl>
      <w:tblPr>
        <w:tblStyle w:val="TableGrid"/>
        <w:tblW w:w="0" w:type="auto"/>
        <w:tblLayout w:type="fixed"/>
        <w:tblLook w:val="04A0" w:firstRow="1" w:lastRow="0" w:firstColumn="1" w:lastColumn="0" w:noHBand="0" w:noVBand="1"/>
      </w:tblPr>
      <w:tblGrid>
        <w:gridCol w:w="1980"/>
        <w:gridCol w:w="2693"/>
        <w:gridCol w:w="1134"/>
        <w:gridCol w:w="3500"/>
      </w:tblGrid>
      <w:tr w:rsidR="008C7AAC" w14:paraId="29FDD463" w14:textId="77777777" w:rsidTr="00526E0E">
        <w:tc>
          <w:tcPr>
            <w:tcW w:w="1980" w:type="dxa"/>
            <w:shd w:val="clear" w:color="auto" w:fill="E7E6E6" w:themeFill="background2"/>
            <w:vAlign w:val="center"/>
          </w:tcPr>
          <w:p w14:paraId="78B38431" w14:textId="77777777" w:rsidR="008C7AAC" w:rsidRDefault="008C7AAC" w:rsidP="00526E0E">
            <w:pPr>
              <w:spacing w:after="0"/>
              <w:jc w:val="center"/>
              <w:rPr>
                <w:lang w:eastAsia="zh-CN"/>
              </w:rPr>
            </w:pPr>
          </w:p>
        </w:tc>
        <w:tc>
          <w:tcPr>
            <w:tcW w:w="2693" w:type="dxa"/>
            <w:shd w:val="clear" w:color="auto" w:fill="E7E6E6" w:themeFill="background2"/>
            <w:vAlign w:val="center"/>
          </w:tcPr>
          <w:p w14:paraId="19E33860" w14:textId="77777777" w:rsidR="008C7AAC" w:rsidRDefault="008C7AAC" w:rsidP="00526E0E">
            <w:pPr>
              <w:spacing w:after="0"/>
              <w:jc w:val="center"/>
              <w:rPr>
                <w:lang w:eastAsia="zh-CN"/>
              </w:rPr>
            </w:pPr>
            <w:r>
              <w:rPr>
                <w:lang w:eastAsia="zh-CN"/>
              </w:rPr>
              <w:t>T</w:t>
            </w:r>
            <w:r>
              <w:rPr>
                <w:rFonts w:hint="eastAsia"/>
                <w:lang w:eastAsia="zh-CN"/>
              </w:rPr>
              <w:t xml:space="preserve">he </w:t>
            </w:r>
            <w:r>
              <w:rPr>
                <w:lang w:eastAsia="zh-CN"/>
              </w:rPr>
              <w:t>UE determines the TA is valid/invalid depending only on TA timer</w:t>
            </w:r>
          </w:p>
        </w:tc>
        <w:tc>
          <w:tcPr>
            <w:tcW w:w="1134" w:type="dxa"/>
            <w:shd w:val="clear" w:color="auto" w:fill="E7E6E6" w:themeFill="background2"/>
            <w:vAlign w:val="center"/>
          </w:tcPr>
          <w:p w14:paraId="3CF675FE" w14:textId="77777777" w:rsidR="008C7AAC" w:rsidRPr="00252E19" w:rsidRDefault="008C7AAC" w:rsidP="00526E0E">
            <w:pPr>
              <w:spacing w:after="0"/>
              <w:jc w:val="center"/>
              <w:rPr>
                <w:lang w:eastAsia="zh-CN"/>
              </w:rPr>
            </w:pPr>
            <w:r>
              <w:rPr>
                <w:lang w:eastAsia="zh-CN"/>
              </w:rPr>
              <w:t xml:space="preserve"> TA accuracy</w:t>
            </w:r>
          </w:p>
        </w:tc>
        <w:tc>
          <w:tcPr>
            <w:tcW w:w="3500" w:type="dxa"/>
            <w:shd w:val="clear" w:color="auto" w:fill="E7E6E6" w:themeFill="background2"/>
            <w:vAlign w:val="center"/>
          </w:tcPr>
          <w:p w14:paraId="5619772D" w14:textId="77777777" w:rsidR="008C7AAC" w:rsidRDefault="008C7AAC" w:rsidP="00526E0E">
            <w:pPr>
              <w:spacing w:after="0"/>
              <w:jc w:val="center"/>
              <w:rPr>
                <w:lang w:eastAsia="zh-CN"/>
              </w:rPr>
            </w:pPr>
            <w:r>
              <w:rPr>
                <w:rFonts w:hint="eastAsia"/>
                <w:lang w:eastAsia="zh-CN"/>
              </w:rPr>
              <w:t>Example</w:t>
            </w:r>
          </w:p>
        </w:tc>
      </w:tr>
      <w:tr w:rsidR="008C7AAC" w14:paraId="6573E705" w14:textId="77777777" w:rsidTr="00526E0E">
        <w:tc>
          <w:tcPr>
            <w:tcW w:w="1980" w:type="dxa"/>
            <w:shd w:val="clear" w:color="auto" w:fill="E7E6E6" w:themeFill="background2"/>
            <w:vAlign w:val="center"/>
          </w:tcPr>
          <w:p w14:paraId="09C9A80B" w14:textId="77777777" w:rsidR="008C7AAC" w:rsidRDefault="008C7AAC" w:rsidP="00526E0E">
            <w:pPr>
              <w:spacing w:after="0"/>
              <w:rPr>
                <w:lang w:eastAsia="zh-CN"/>
              </w:rPr>
            </w:pPr>
            <w:r>
              <w:rPr>
                <w:lang w:eastAsia="zh-CN"/>
              </w:rPr>
              <w:t>Issue 1: Inaccurate TA with unexpired timer</w:t>
            </w:r>
          </w:p>
        </w:tc>
        <w:tc>
          <w:tcPr>
            <w:tcW w:w="2693" w:type="dxa"/>
            <w:vAlign w:val="center"/>
          </w:tcPr>
          <w:p w14:paraId="18406BD1" w14:textId="77777777" w:rsidR="008C7AAC" w:rsidRDefault="008C7AAC" w:rsidP="00526E0E">
            <w:pPr>
              <w:spacing w:after="0"/>
              <w:jc w:val="center"/>
              <w:rPr>
                <w:lang w:eastAsia="zh-CN"/>
              </w:rPr>
            </w:pPr>
            <w:r>
              <w:rPr>
                <w:lang w:eastAsia="zh-CN"/>
              </w:rPr>
              <w:t>V</w:t>
            </w:r>
            <w:r>
              <w:rPr>
                <w:rFonts w:hint="eastAsia"/>
                <w:lang w:eastAsia="zh-CN"/>
              </w:rPr>
              <w:t>alid</w:t>
            </w:r>
          </w:p>
        </w:tc>
        <w:tc>
          <w:tcPr>
            <w:tcW w:w="1134" w:type="dxa"/>
            <w:vAlign w:val="center"/>
          </w:tcPr>
          <w:p w14:paraId="7A74DEC7" w14:textId="77777777" w:rsidR="008C7AAC" w:rsidRDefault="008C7AAC" w:rsidP="00526E0E">
            <w:pPr>
              <w:spacing w:after="0"/>
              <w:jc w:val="center"/>
              <w:rPr>
                <w:lang w:eastAsia="zh-CN"/>
              </w:rPr>
            </w:pPr>
            <w:r>
              <w:rPr>
                <w:lang w:eastAsia="zh-CN"/>
              </w:rPr>
              <w:t>Inaccurate</w:t>
            </w:r>
          </w:p>
        </w:tc>
        <w:tc>
          <w:tcPr>
            <w:tcW w:w="3500" w:type="dxa"/>
            <w:vAlign w:val="center"/>
          </w:tcPr>
          <w:p w14:paraId="70937EC9" w14:textId="77777777" w:rsidR="008C7AAC" w:rsidRDefault="008C7AAC" w:rsidP="00526E0E">
            <w:pPr>
              <w:spacing w:after="0"/>
              <w:jc w:val="left"/>
              <w:rPr>
                <w:lang w:eastAsia="zh-CN"/>
              </w:rPr>
            </w:pPr>
            <w:r>
              <w:rPr>
                <w:lang w:eastAsia="zh-CN"/>
              </w:rPr>
              <w:t xml:space="preserve">For high mobility applications, such as </w:t>
            </w:r>
            <w:r w:rsidRPr="001A2C6D">
              <w:rPr>
                <w:lang w:eastAsia="zh-CN"/>
              </w:rPr>
              <w:t>logistics tracking</w:t>
            </w:r>
            <w:r>
              <w:rPr>
                <w:lang w:eastAsia="zh-CN"/>
              </w:rPr>
              <w:t>, the TA timer does not expire, but the UE has moved far away from the place where the TA was calculated</w:t>
            </w:r>
          </w:p>
        </w:tc>
      </w:tr>
      <w:tr w:rsidR="008C7AAC" w14:paraId="7BF223E5" w14:textId="77777777" w:rsidTr="00526E0E">
        <w:tc>
          <w:tcPr>
            <w:tcW w:w="1980" w:type="dxa"/>
            <w:shd w:val="clear" w:color="auto" w:fill="E7E6E6" w:themeFill="background2"/>
            <w:vAlign w:val="center"/>
          </w:tcPr>
          <w:p w14:paraId="2A728A5A" w14:textId="77777777" w:rsidR="008C7AAC" w:rsidRDefault="008C7AAC" w:rsidP="00526E0E">
            <w:pPr>
              <w:spacing w:after="0"/>
              <w:rPr>
                <w:lang w:eastAsia="zh-CN"/>
              </w:rPr>
            </w:pPr>
            <w:r>
              <w:rPr>
                <w:lang w:eastAsia="zh-CN"/>
              </w:rPr>
              <w:t>Issue 2: Accurate TA with expired timer</w:t>
            </w:r>
          </w:p>
        </w:tc>
        <w:tc>
          <w:tcPr>
            <w:tcW w:w="2693" w:type="dxa"/>
            <w:vAlign w:val="center"/>
          </w:tcPr>
          <w:p w14:paraId="073268E1" w14:textId="77777777" w:rsidR="008C7AAC" w:rsidRDefault="008C7AAC" w:rsidP="00526E0E">
            <w:pPr>
              <w:spacing w:after="0"/>
              <w:jc w:val="center"/>
              <w:rPr>
                <w:lang w:eastAsia="zh-CN"/>
              </w:rPr>
            </w:pPr>
            <w:r>
              <w:rPr>
                <w:lang w:eastAsia="zh-CN"/>
              </w:rPr>
              <w:t>I</w:t>
            </w:r>
            <w:r>
              <w:rPr>
                <w:rFonts w:hint="eastAsia"/>
                <w:lang w:eastAsia="zh-CN"/>
              </w:rPr>
              <w:t>nvalid</w:t>
            </w:r>
          </w:p>
        </w:tc>
        <w:tc>
          <w:tcPr>
            <w:tcW w:w="1134" w:type="dxa"/>
            <w:vAlign w:val="center"/>
          </w:tcPr>
          <w:p w14:paraId="33EE2C79" w14:textId="77777777" w:rsidR="008C7AAC" w:rsidRDefault="008C7AAC" w:rsidP="00526E0E">
            <w:pPr>
              <w:spacing w:after="0"/>
              <w:jc w:val="center"/>
              <w:rPr>
                <w:lang w:eastAsia="zh-CN"/>
              </w:rPr>
            </w:pPr>
            <w:r>
              <w:rPr>
                <w:lang w:eastAsia="zh-CN"/>
              </w:rPr>
              <w:t>Accurate</w:t>
            </w:r>
          </w:p>
        </w:tc>
        <w:tc>
          <w:tcPr>
            <w:tcW w:w="3500" w:type="dxa"/>
            <w:vAlign w:val="center"/>
          </w:tcPr>
          <w:p w14:paraId="532CE24A" w14:textId="77777777" w:rsidR="008C7AAC" w:rsidRDefault="008C7AAC" w:rsidP="00526E0E">
            <w:pPr>
              <w:spacing w:after="0"/>
              <w:jc w:val="left"/>
              <w:rPr>
                <w:lang w:eastAsia="zh-CN"/>
              </w:rPr>
            </w:pPr>
            <w:r>
              <w:rPr>
                <w:lang w:eastAsia="zh-CN"/>
              </w:rPr>
              <w:t>For low mobility applications, such as pets tracking, the TA timer expires, but the range of the UE’s movement is limited</w:t>
            </w:r>
          </w:p>
        </w:tc>
      </w:tr>
    </w:tbl>
    <w:p w14:paraId="1358016E" w14:textId="77777777" w:rsidR="008C7AAC" w:rsidRDefault="008C7AAC" w:rsidP="008C7AAC">
      <w:pPr>
        <w:rPr>
          <w:bCs/>
        </w:rPr>
      </w:pPr>
    </w:p>
    <w:p w14:paraId="323B888B" w14:textId="77777777" w:rsidR="008C7AAC" w:rsidRDefault="008C7AAC" w:rsidP="008C7AAC">
      <w:pPr>
        <w:rPr>
          <w:bCs/>
        </w:rPr>
      </w:pPr>
      <w:r>
        <w:rPr>
          <w:rFonts w:hint="eastAsia"/>
          <w:bCs/>
        </w:rPr>
        <w:t>It is worth noting that</w:t>
      </w:r>
      <w:r>
        <w:rPr>
          <w:bCs/>
        </w:rPr>
        <w:t xml:space="preserve"> Issue 1 and Issue 2 also exist for R13~R15 connected mode UEs. However, PDCCH order is available to alleviate the problem as we described above. </w:t>
      </w:r>
      <w:r>
        <w:rPr>
          <w:rFonts w:hint="eastAsia"/>
          <w:bCs/>
        </w:rPr>
        <w:t xml:space="preserve">So the key challenge lies in idle mode, </w:t>
      </w:r>
      <w:r>
        <w:rPr>
          <w:bCs/>
        </w:rPr>
        <w:t>where PDCCH order does not exist.</w:t>
      </w:r>
    </w:p>
    <w:p w14:paraId="30F1FD16" w14:textId="77777777" w:rsidR="008C7AAC" w:rsidRDefault="008C7AAC" w:rsidP="008C7AAC">
      <w:pPr>
        <w:rPr>
          <w:bCs/>
        </w:rPr>
      </w:pPr>
      <w:r>
        <w:rPr>
          <w:bCs/>
        </w:rPr>
        <w:t>In summary, how to design the validation mechanism for TA needs further investigation, especially for idle mode. The valid TA criterion in connected mode, i.e. based on TA timer expiration, can be taken as a reference but may be not enough.</w:t>
      </w:r>
    </w:p>
    <w:p w14:paraId="4E86FE7F" w14:textId="77777777" w:rsidR="008C7AAC" w:rsidRDefault="008C7AAC" w:rsidP="008C7AAC">
      <w:pPr>
        <w:pStyle w:val="Caption"/>
        <w:jc w:val="both"/>
        <w:rPr>
          <w:kern w:val="2"/>
          <w:sz w:val="22"/>
        </w:rPr>
      </w:pPr>
      <w:r>
        <w:rPr>
          <w:kern w:val="2"/>
          <w:sz w:val="22"/>
        </w:rPr>
        <w:t>Observation 2</w:t>
      </w:r>
      <w:r w:rsidRPr="0021498D">
        <w:rPr>
          <w:kern w:val="2"/>
          <w:sz w:val="22"/>
        </w:rPr>
        <w:t xml:space="preserve">: </w:t>
      </w:r>
      <w:r>
        <w:rPr>
          <w:kern w:val="2"/>
          <w:sz w:val="22"/>
        </w:rPr>
        <w:t>I</w:t>
      </w:r>
      <w:r w:rsidRPr="00493B67">
        <w:rPr>
          <w:kern w:val="2"/>
          <w:sz w:val="22"/>
        </w:rPr>
        <w:t xml:space="preserve">f the TA </w:t>
      </w:r>
      <w:r w:rsidRPr="00525866">
        <w:rPr>
          <w:kern w:val="2"/>
          <w:sz w:val="22"/>
        </w:rPr>
        <w:t xml:space="preserve">validation mechanism </w:t>
      </w:r>
      <w:r w:rsidRPr="00493B67">
        <w:rPr>
          <w:kern w:val="2"/>
          <w:sz w:val="22"/>
        </w:rPr>
        <w:t xml:space="preserve">only </w:t>
      </w:r>
      <w:r>
        <w:rPr>
          <w:kern w:val="2"/>
          <w:sz w:val="22"/>
        </w:rPr>
        <w:t>depends on</w:t>
      </w:r>
      <w:r w:rsidRPr="00493B67">
        <w:rPr>
          <w:kern w:val="2"/>
          <w:sz w:val="22"/>
        </w:rPr>
        <w:t xml:space="preserve"> the TA timer, </w:t>
      </w:r>
      <w:r>
        <w:rPr>
          <w:kern w:val="2"/>
          <w:sz w:val="22"/>
        </w:rPr>
        <w:t>the cases of an inaccurate TA</w:t>
      </w:r>
      <w:r w:rsidRPr="00884F61">
        <w:rPr>
          <w:kern w:val="2"/>
          <w:sz w:val="22"/>
        </w:rPr>
        <w:t xml:space="preserve"> </w:t>
      </w:r>
      <w:r>
        <w:rPr>
          <w:kern w:val="2"/>
          <w:sz w:val="22"/>
        </w:rPr>
        <w:t>with unexpired</w:t>
      </w:r>
      <w:r w:rsidRPr="00884F61">
        <w:rPr>
          <w:kern w:val="2"/>
          <w:sz w:val="22"/>
        </w:rPr>
        <w:t xml:space="preserve"> timer</w:t>
      </w:r>
      <w:r w:rsidRPr="00493B67">
        <w:rPr>
          <w:kern w:val="2"/>
          <w:sz w:val="22"/>
        </w:rPr>
        <w:t xml:space="preserve"> and </w:t>
      </w:r>
      <w:r>
        <w:rPr>
          <w:kern w:val="2"/>
          <w:sz w:val="22"/>
        </w:rPr>
        <w:t>an accurate TA</w:t>
      </w:r>
      <w:r w:rsidRPr="00833D6F">
        <w:rPr>
          <w:kern w:val="2"/>
          <w:sz w:val="22"/>
        </w:rPr>
        <w:t xml:space="preserve"> </w:t>
      </w:r>
      <w:r>
        <w:rPr>
          <w:kern w:val="2"/>
          <w:sz w:val="22"/>
        </w:rPr>
        <w:t>with expired</w:t>
      </w:r>
      <w:r w:rsidRPr="00833D6F">
        <w:rPr>
          <w:kern w:val="2"/>
          <w:sz w:val="22"/>
        </w:rPr>
        <w:t xml:space="preserve"> timer</w:t>
      </w:r>
      <w:r>
        <w:rPr>
          <w:kern w:val="2"/>
          <w:sz w:val="22"/>
        </w:rPr>
        <w:t xml:space="preserve"> will arise</w:t>
      </w:r>
      <w:r w:rsidRPr="00493B67">
        <w:rPr>
          <w:kern w:val="2"/>
          <w:sz w:val="22"/>
        </w:rPr>
        <w:t xml:space="preserve"> considering the UE mobility situation</w:t>
      </w:r>
      <w:r>
        <w:rPr>
          <w:kern w:val="2"/>
          <w:sz w:val="22"/>
        </w:rPr>
        <w:t>.</w:t>
      </w:r>
    </w:p>
    <w:p w14:paraId="2BDE2F3F" w14:textId="0AA9CAC1" w:rsidR="008C7AAC" w:rsidRPr="00BE3901" w:rsidRDefault="008C7AAC" w:rsidP="008C7AAC">
      <w:pPr>
        <w:rPr>
          <w:bCs/>
          <w:lang w:eastAsia="zh-CN"/>
        </w:rPr>
      </w:pPr>
      <w:r>
        <w:rPr>
          <w:bCs/>
        </w:rPr>
        <w:t xml:space="preserve">To address Issue 1 and Issue 2 above, both the TA timer and the UE mobility situation can be considered when designing the TA validation mechanism. To characterize the </w:t>
      </w:r>
      <w:r>
        <w:rPr>
          <w:lang w:eastAsia="zh-CN"/>
        </w:rPr>
        <w:t>UE mobility situation</w:t>
      </w:r>
      <w:r>
        <w:rPr>
          <w:rFonts w:hint="eastAsia"/>
          <w:lang w:eastAsia="zh-CN"/>
        </w:rPr>
        <w:t xml:space="preserve">, </w:t>
      </w:r>
      <w:r>
        <w:rPr>
          <w:lang w:eastAsia="zh-CN"/>
        </w:rPr>
        <w:t>c</w:t>
      </w:r>
      <w:r w:rsidRPr="00136B7E">
        <w:rPr>
          <w:rFonts w:hint="eastAsia"/>
          <w:bCs/>
          <w:lang w:eastAsia="zh-CN"/>
        </w:rPr>
        <w:t xml:space="preserve">ell </w:t>
      </w:r>
      <w:r w:rsidRPr="00136B7E">
        <w:rPr>
          <w:bCs/>
          <w:lang w:eastAsia="zh-CN"/>
        </w:rPr>
        <w:t>reselection relaxation</w:t>
      </w:r>
      <w:r>
        <w:rPr>
          <w:bCs/>
          <w:lang w:eastAsia="zh-CN"/>
        </w:rPr>
        <w:t xml:space="preserve"> can be taken as a reference </w:t>
      </w:r>
      <w:r>
        <w:rPr>
          <w:bCs/>
          <w:lang w:eastAsia="zh-CN"/>
        </w:rPr>
        <w:fldChar w:fldCharType="begin"/>
      </w:r>
      <w:r>
        <w:rPr>
          <w:bCs/>
          <w:lang w:eastAsia="zh-CN"/>
        </w:rPr>
        <w:instrText xml:space="preserve"> REF _Ref525140142 \r \h </w:instrText>
      </w:r>
      <w:r>
        <w:rPr>
          <w:bCs/>
          <w:lang w:eastAsia="zh-CN"/>
        </w:rPr>
      </w:r>
      <w:r>
        <w:rPr>
          <w:bCs/>
          <w:lang w:eastAsia="zh-CN"/>
        </w:rPr>
        <w:fldChar w:fldCharType="separate"/>
      </w:r>
      <w:r>
        <w:rPr>
          <w:bCs/>
          <w:lang w:eastAsia="zh-CN"/>
        </w:rPr>
        <w:t>[4]</w:t>
      </w:r>
      <w:r>
        <w:rPr>
          <w:bCs/>
          <w:lang w:eastAsia="zh-CN"/>
        </w:rPr>
        <w:fldChar w:fldCharType="end"/>
      </w:r>
      <w:r>
        <w:rPr>
          <w:bCs/>
          <w:lang w:eastAsia="zh-CN"/>
        </w:rPr>
        <w:t>. C</w:t>
      </w:r>
      <w:r w:rsidRPr="00136B7E">
        <w:rPr>
          <w:rFonts w:hint="eastAsia"/>
          <w:bCs/>
          <w:lang w:eastAsia="zh-CN"/>
        </w:rPr>
        <w:t xml:space="preserve">ell </w:t>
      </w:r>
      <w:r w:rsidRPr="00136B7E">
        <w:rPr>
          <w:bCs/>
          <w:lang w:eastAsia="zh-CN"/>
        </w:rPr>
        <w:t>reselection relaxation</w:t>
      </w:r>
      <w:r>
        <w:rPr>
          <w:bCs/>
          <w:lang w:eastAsia="zh-CN"/>
        </w:rPr>
        <w:t xml:space="preserve"> is introduced in NB-IoT Rel-14 to reduce UE power consumption related to cell reselection, where the details are given in TS 36.304 </w:t>
      </w:r>
      <w:r>
        <w:rPr>
          <w:bCs/>
          <w:lang w:eastAsia="zh-CN"/>
        </w:rPr>
        <w:fldChar w:fldCharType="begin"/>
      </w:r>
      <w:r>
        <w:rPr>
          <w:bCs/>
          <w:lang w:eastAsia="zh-CN"/>
        </w:rPr>
        <w:instrText xml:space="preserve"> REF _Ref525140142 \r \h </w:instrText>
      </w:r>
      <w:r>
        <w:rPr>
          <w:bCs/>
          <w:lang w:eastAsia="zh-CN"/>
        </w:rPr>
      </w:r>
      <w:r>
        <w:rPr>
          <w:bCs/>
          <w:lang w:eastAsia="zh-CN"/>
        </w:rPr>
        <w:fldChar w:fldCharType="separate"/>
      </w:r>
      <w:r>
        <w:rPr>
          <w:bCs/>
          <w:lang w:eastAsia="zh-CN"/>
        </w:rPr>
        <w:t>[4]</w:t>
      </w:r>
      <w:r>
        <w:rPr>
          <w:bCs/>
          <w:lang w:eastAsia="zh-CN"/>
        </w:rPr>
        <w:fldChar w:fldCharType="end"/>
      </w:r>
      <w:r>
        <w:rPr>
          <w:bCs/>
          <w:lang w:eastAsia="zh-CN"/>
        </w:rPr>
        <w:t xml:space="preserve"> and copied to Annex A for reference. Simply speaking, </w:t>
      </w:r>
      <w:r>
        <w:rPr>
          <w:lang w:eastAsia="zh-CN"/>
        </w:rPr>
        <w:t xml:space="preserve">the UE mobility can be assumed </w:t>
      </w:r>
      <w:r>
        <w:rPr>
          <w:rFonts w:hint="eastAsia"/>
          <w:lang w:eastAsia="zh-CN"/>
        </w:rPr>
        <w:t>to be low</w:t>
      </w:r>
      <w:r>
        <w:rPr>
          <w:lang w:eastAsia="ja-JP"/>
        </w:rPr>
        <w:t xml:space="preserve"> when </w:t>
      </w:r>
      <w:r>
        <w:rPr>
          <w:bCs/>
          <w:lang w:eastAsia="zh-CN"/>
        </w:rPr>
        <w:t>the change of the UE measured NRSRP is small, so that t</w:t>
      </w:r>
      <w:r w:rsidRPr="008C7757">
        <w:rPr>
          <w:lang w:eastAsia="ja-JP"/>
        </w:rPr>
        <w:t>he relaxed monitoring criterion is fulfilled</w:t>
      </w:r>
      <w:r>
        <w:rPr>
          <w:lang w:eastAsia="zh-CN"/>
        </w:rPr>
        <w:t xml:space="preserve">. </w:t>
      </w:r>
      <w:r w:rsidR="00325BCC">
        <w:rPr>
          <w:lang w:eastAsia="zh-CN"/>
        </w:rPr>
        <w:t>A s</w:t>
      </w:r>
      <w:r>
        <w:rPr>
          <w:lang w:eastAsia="zh-CN"/>
        </w:rPr>
        <w:t xml:space="preserve">imilar </w:t>
      </w:r>
      <w:r w:rsidR="00325BCC">
        <w:rPr>
          <w:lang w:eastAsia="zh-CN"/>
        </w:rPr>
        <w:t>mechanism</w:t>
      </w:r>
      <w:r>
        <w:rPr>
          <w:lang w:eastAsia="zh-CN"/>
        </w:rPr>
        <w:t xml:space="preserve"> can be adopted to </w:t>
      </w:r>
      <w:r>
        <w:rPr>
          <w:bCs/>
        </w:rPr>
        <w:t xml:space="preserve">characterize the </w:t>
      </w:r>
      <w:r>
        <w:rPr>
          <w:lang w:eastAsia="zh-CN"/>
        </w:rPr>
        <w:t>UE mobility situation. So we propose that b</w:t>
      </w:r>
      <w:r w:rsidRPr="007E68A6">
        <w:rPr>
          <w:lang w:eastAsia="zh-CN"/>
        </w:rPr>
        <w:t xml:space="preserve">oth the TA timer and the change of the UE measured </w:t>
      </w:r>
      <w:r>
        <w:rPr>
          <w:lang w:eastAsia="zh-CN"/>
        </w:rPr>
        <w:t>N</w:t>
      </w:r>
      <w:r w:rsidRPr="007E68A6">
        <w:rPr>
          <w:lang w:eastAsia="zh-CN"/>
        </w:rPr>
        <w:t xml:space="preserve">RSRP </w:t>
      </w:r>
      <w:r w:rsidR="00F1358B">
        <w:rPr>
          <w:lang w:eastAsia="zh-CN"/>
        </w:rPr>
        <w:t>are</w:t>
      </w:r>
      <w:r w:rsidRPr="007E68A6">
        <w:rPr>
          <w:lang w:eastAsia="zh-CN"/>
        </w:rPr>
        <w:t xml:space="preserve"> considered when designing the validation mechanism for TA</w:t>
      </w:r>
      <w:r>
        <w:rPr>
          <w:bCs/>
        </w:rPr>
        <w:t>.</w:t>
      </w:r>
    </w:p>
    <w:p w14:paraId="05C746F4" w14:textId="2ED40FAD" w:rsidR="008C7AAC" w:rsidRPr="00526E0E" w:rsidRDefault="008C7AAC" w:rsidP="008C7AAC">
      <w:pPr>
        <w:rPr>
          <w:b/>
          <w:bCs/>
          <w:lang w:eastAsia="zh-CN"/>
        </w:rPr>
      </w:pPr>
      <w:r w:rsidRPr="00526E0E">
        <w:rPr>
          <w:b/>
          <w:kern w:val="2"/>
        </w:rPr>
        <w:t>Proposal 2:</w:t>
      </w:r>
      <w:r>
        <w:rPr>
          <w:b/>
          <w:kern w:val="2"/>
        </w:rPr>
        <w:t xml:space="preserve"> Both the TA timer and the </w:t>
      </w:r>
      <w:r w:rsidRPr="00F04C5A">
        <w:rPr>
          <w:b/>
          <w:kern w:val="2"/>
        </w:rPr>
        <w:t xml:space="preserve">change of the UE measured </w:t>
      </w:r>
      <w:r>
        <w:rPr>
          <w:b/>
          <w:kern w:val="2"/>
        </w:rPr>
        <w:t>N</w:t>
      </w:r>
      <w:r w:rsidRPr="00F04C5A">
        <w:rPr>
          <w:b/>
          <w:kern w:val="2"/>
        </w:rPr>
        <w:t>RSRP</w:t>
      </w:r>
      <w:r>
        <w:rPr>
          <w:b/>
          <w:kern w:val="2"/>
        </w:rPr>
        <w:t xml:space="preserve"> are considered when designing the v</w:t>
      </w:r>
      <w:r w:rsidRPr="00136B7E">
        <w:rPr>
          <w:b/>
          <w:kern w:val="2"/>
        </w:rPr>
        <w:t>alidation mechanism for TA</w:t>
      </w:r>
      <w:r>
        <w:rPr>
          <w:b/>
          <w:kern w:val="2"/>
        </w:rPr>
        <w:t>.</w:t>
      </w:r>
    </w:p>
    <w:p w14:paraId="48F9A18F" w14:textId="77777777" w:rsidR="008C7AAC" w:rsidRDefault="008C7AAC" w:rsidP="008C7AAC">
      <w:pPr>
        <w:rPr>
          <w:bCs/>
        </w:rPr>
      </w:pPr>
      <w:r>
        <w:rPr>
          <w:rFonts w:hint="eastAsia"/>
          <w:bCs/>
        </w:rPr>
        <w:t>DL synchronization</w:t>
      </w:r>
      <w:r>
        <w:rPr>
          <w:bCs/>
        </w:rPr>
        <w:t xml:space="preserve"> is used to</w:t>
      </w:r>
      <w:r>
        <w:rPr>
          <w:rFonts w:hint="eastAsia"/>
          <w:bCs/>
        </w:rPr>
        <w:t xml:space="preserve"> </w:t>
      </w:r>
      <w:r>
        <w:rPr>
          <w:bCs/>
        </w:rPr>
        <w:t xml:space="preserve">correct the timing/frequency drift, and is assumed </w:t>
      </w:r>
      <w:r>
        <w:rPr>
          <w:rFonts w:hint="eastAsia"/>
          <w:bCs/>
        </w:rPr>
        <w:t xml:space="preserve">before </w:t>
      </w:r>
      <w:r>
        <w:rPr>
          <w:lang w:eastAsia="zh-CN"/>
        </w:rPr>
        <w:t xml:space="preserve">UL </w:t>
      </w:r>
      <w:r w:rsidRPr="00BE6C0C">
        <w:rPr>
          <w:bCs/>
        </w:rPr>
        <w:t>transmission in preconfigured resources</w:t>
      </w:r>
      <w:r>
        <w:rPr>
          <w:bCs/>
        </w:rPr>
        <w:t>.</w:t>
      </w:r>
    </w:p>
    <w:p w14:paraId="2BB7B727" w14:textId="77777777" w:rsidR="008C7AAC" w:rsidRPr="00081FEE" w:rsidRDefault="008C7AAC" w:rsidP="008C7AAC">
      <w:pPr>
        <w:rPr>
          <w:b/>
          <w:lang w:eastAsia="zh-CN"/>
        </w:rPr>
      </w:pPr>
      <w:r w:rsidRPr="00081FEE">
        <w:rPr>
          <w:b/>
          <w:kern w:val="2"/>
        </w:rPr>
        <w:t xml:space="preserve">Proposal </w:t>
      </w:r>
      <w:r>
        <w:rPr>
          <w:b/>
          <w:kern w:val="2"/>
        </w:rPr>
        <w:t>3</w:t>
      </w:r>
      <w:r w:rsidRPr="00081FEE">
        <w:rPr>
          <w:b/>
          <w:kern w:val="2"/>
        </w:rPr>
        <w:t>: DL synchronization is assumed before UL transmission in preconfigured resources.</w:t>
      </w:r>
    </w:p>
    <w:p w14:paraId="3F2F2FF7" w14:textId="77777777" w:rsidR="008C7AAC" w:rsidRPr="003E7E99" w:rsidRDefault="008C7AAC" w:rsidP="000C35DC">
      <w:pPr>
        <w:pStyle w:val="Heading2"/>
        <w:rPr>
          <w:lang w:eastAsia="zh-CN"/>
        </w:rPr>
      </w:pPr>
      <w:r>
        <w:t>Acquisition of</w:t>
      </w:r>
      <w:r w:rsidRPr="004B6420">
        <w:t xml:space="preserve"> pre-configured UL resources</w:t>
      </w:r>
    </w:p>
    <w:p w14:paraId="104FF1EC" w14:textId="77777777" w:rsidR="008C7AAC" w:rsidRDefault="008C7AAC" w:rsidP="008C7AAC">
      <w:pPr>
        <w:rPr>
          <w:lang w:eastAsia="zh-CN"/>
        </w:rPr>
      </w:pPr>
      <w:r>
        <w:rPr>
          <w:rFonts w:hint="eastAsia"/>
          <w:bCs/>
          <w:lang w:eastAsia="zh-CN"/>
        </w:rPr>
        <w:t xml:space="preserve">It has been agreed in </w:t>
      </w:r>
      <w:r>
        <w:rPr>
          <w:lang w:eastAsia="zh-CN"/>
        </w:rPr>
        <w:t xml:space="preserve">RAN1#94 </w:t>
      </w:r>
      <w:r>
        <w:rPr>
          <w:lang w:eastAsia="zh-CN"/>
        </w:rPr>
        <w:fldChar w:fldCharType="begin"/>
      </w:r>
      <w:r>
        <w:rPr>
          <w:lang w:eastAsia="zh-CN"/>
        </w:rPr>
        <w:instrText xml:space="preserve"> REF _Ref524795437 \r \h </w:instrText>
      </w:r>
      <w:r>
        <w:rPr>
          <w:lang w:eastAsia="zh-CN"/>
        </w:rPr>
      </w:r>
      <w:r>
        <w:rPr>
          <w:lang w:eastAsia="zh-CN"/>
        </w:rPr>
        <w:fldChar w:fldCharType="separate"/>
      </w:r>
      <w:r>
        <w:rPr>
          <w:lang w:eastAsia="zh-CN"/>
        </w:rPr>
        <w:t>[2]</w:t>
      </w:r>
      <w:r>
        <w:rPr>
          <w:lang w:eastAsia="zh-CN"/>
        </w:rPr>
        <w:fldChar w:fldCharType="end"/>
      </w:r>
      <w:r>
        <w:rPr>
          <w:lang w:eastAsia="zh-CN"/>
        </w:rPr>
        <w:t xml:space="preserve"> that i</w:t>
      </w:r>
      <w:r w:rsidRPr="004B6420">
        <w:rPr>
          <w:szCs w:val="20"/>
          <w:lang w:eastAsia="sv-SE"/>
        </w:rPr>
        <w:t>dle mode based pre-configured UL resources is supported for UEs in possession of a valid TA</w:t>
      </w:r>
      <w:r>
        <w:rPr>
          <w:szCs w:val="20"/>
          <w:lang w:eastAsia="sv-SE"/>
        </w:rPr>
        <w:t xml:space="preserve">, and </w:t>
      </w:r>
      <w:r>
        <w:rPr>
          <w:szCs w:val="20"/>
          <w:lang w:eastAsia="x-none"/>
        </w:rPr>
        <w:t>h</w:t>
      </w:r>
      <w:r w:rsidRPr="004B6420">
        <w:rPr>
          <w:szCs w:val="20"/>
          <w:lang w:eastAsia="x-none"/>
        </w:rPr>
        <w:t>ow the pre-configured UL resources is acquired</w:t>
      </w:r>
      <w:r>
        <w:rPr>
          <w:szCs w:val="20"/>
          <w:lang w:eastAsia="x-none"/>
        </w:rPr>
        <w:t xml:space="preserve"> is FFS.</w:t>
      </w:r>
    </w:p>
    <w:p w14:paraId="6600A062" w14:textId="3DD50AE1" w:rsidR="008C7AAC" w:rsidRDefault="008C7AAC" w:rsidP="008C7AAC">
      <w:pPr>
        <w:rPr>
          <w:kern w:val="2"/>
        </w:rPr>
      </w:pPr>
      <w:r>
        <w:rPr>
          <w:rFonts w:hint="eastAsia"/>
          <w:kern w:val="2"/>
          <w:lang w:eastAsia="zh-CN"/>
        </w:rPr>
        <w:t xml:space="preserve">Regarding the </w:t>
      </w:r>
      <w:r>
        <w:rPr>
          <w:kern w:val="2"/>
          <w:lang w:eastAsia="zh-CN"/>
        </w:rPr>
        <w:t>configurations with respect to U</w:t>
      </w:r>
      <w:r w:rsidRPr="00B84ED6">
        <w:rPr>
          <w:kern w:val="2"/>
        </w:rPr>
        <w:t>L transmission in preconfigured resources</w:t>
      </w:r>
      <w:r>
        <w:rPr>
          <w:kern w:val="2"/>
        </w:rPr>
        <w:t xml:space="preserve">, it is possible that some configurations need to be flexibly adjusted </w:t>
      </w:r>
      <w:r>
        <w:rPr>
          <w:lang w:eastAsia="zh-CN"/>
        </w:rPr>
        <w:t xml:space="preserve">based on </w:t>
      </w:r>
      <w:r>
        <w:rPr>
          <w:kern w:val="2"/>
        </w:rPr>
        <w:t xml:space="preserve">each UE situation, such as coverage, to be more efficient and thus shall be configured through </w:t>
      </w:r>
      <w:r>
        <w:rPr>
          <w:lang w:eastAsia="zh-CN"/>
        </w:rPr>
        <w:t>dedicated RRC signaling. Therefore, it is proposed that a</w:t>
      </w:r>
      <w:r>
        <w:rPr>
          <w:kern w:val="2"/>
        </w:rPr>
        <w:t xml:space="preserve">t least UE-specific configurations </w:t>
      </w:r>
      <w:r>
        <w:t>of</w:t>
      </w:r>
      <w:r w:rsidRPr="00B84ED6">
        <w:rPr>
          <w:kern w:val="2"/>
        </w:rPr>
        <w:t xml:space="preserve"> UL transmission in preconfigured resources in idle mode </w:t>
      </w:r>
      <w:r>
        <w:rPr>
          <w:kern w:val="2"/>
        </w:rPr>
        <w:t>is supported.</w:t>
      </w:r>
    </w:p>
    <w:p w14:paraId="4115AB8A" w14:textId="77777777" w:rsidR="008C7AAC" w:rsidRDefault="008C7AAC" w:rsidP="008C7AAC">
      <w:pPr>
        <w:pStyle w:val="Caption"/>
        <w:jc w:val="both"/>
        <w:rPr>
          <w:kern w:val="2"/>
          <w:sz w:val="22"/>
        </w:rPr>
      </w:pPr>
      <w:r>
        <w:rPr>
          <w:kern w:val="2"/>
          <w:sz w:val="22"/>
        </w:rPr>
        <w:t>Proposal 4</w:t>
      </w:r>
      <w:r w:rsidRPr="0021498D">
        <w:rPr>
          <w:kern w:val="2"/>
          <w:sz w:val="22"/>
        </w:rPr>
        <w:t>:</w:t>
      </w:r>
      <w:r>
        <w:rPr>
          <w:kern w:val="2"/>
          <w:sz w:val="22"/>
        </w:rPr>
        <w:t xml:space="preserve"> At least UE-specific configurations </w:t>
      </w:r>
      <w:r>
        <w:t>of</w:t>
      </w:r>
      <w:r w:rsidRPr="00B84ED6">
        <w:rPr>
          <w:kern w:val="2"/>
        </w:rPr>
        <w:t xml:space="preserve"> </w:t>
      </w:r>
      <w:r w:rsidRPr="00B84ED6">
        <w:rPr>
          <w:kern w:val="2"/>
          <w:sz w:val="22"/>
        </w:rPr>
        <w:t xml:space="preserve">UL transmission in preconfigured resources in idle mode </w:t>
      </w:r>
      <w:r>
        <w:rPr>
          <w:kern w:val="2"/>
          <w:sz w:val="22"/>
        </w:rPr>
        <w:t>is supported.</w:t>
      </w:r>
    </w:p>
    <w:p w14:paraId="7762A219" w14:textId="77777777" w:rsidR="008C7AAC" w:rsidRDefault="008C7AAC" w:rsidP="008C7AAC">
      <w:pPr>
        <w:rPr>
          <w:kern w:val="2"/>
        </w:rPr>
      </w:pPr>
      <w:r>
        <w:rPr>
          <w:rFonts w:hint="eastAsia"/>
          <w:lang w:eastAsia="zh-CN"/>
        </w:rPr>
        <w:t>According to the current specifications, upon leaving connected mode, t</w:t>
      </w:r>
      <w:r>
        <w:rPr>
          <w:lang w:eastAsia="zh-CN"/>
        </w:rPr>
        <w:t xml:space="preserve">he UE will release most configurations which are obtained in connected mode through dedicated RRC signaling and so on. Thus RAN1 should task RAN2 </w:t>
      </w:r>
      <w:r>
        <w:rPr>
          <w:kern w:val="2"/>
        </w:rPr>
        <w:t xml:space="preserve">to enable storage of UE-specific configurations </w:t>
      </w:r>
      <w:r>
        <w:t>of</w:t>
      </w:r>
      <w:r w:rsidRPr="00B84ED6">
        <w:rPr>
          <w:kern w:val="2"/>
        </w:rPr>
        <w:t xml:space="preserve"> UL transmission in preconfigured resources in idle mode</w:t>
      </w:r>
      <w:r>
        <w:rPr>
          <w:kern w:val="2"/>
        </w:rPr>
        <w:t>.</w:t>
      </w:r>
    </w:p>
    <w:p w14:paraId="1DF1988A" w14:textId="77777777" w:rsidR="008C7AAC" w:rsidRDefault="008C7AAC" w:rsidP="008C7AAC">
      <w:pPr>
        <w:pStyle w:val="Caption"/>
        <w:jc w:val="both"/>
        <w:rPr>
          <w:kern w:val="2"/>
          <w:sz w:val="22"/>
        </w:rPr>
      </w:pPr>
      <w:r>
        <w:rPr>
          <w:kern w:val="2"/>
          <w:sz w:val="22"/>
        </w:rPr>
        <w:t>Proposal 5</w:t>
      </w:r>
      <w:r w:rsidRPr="0021498D">
        <w:rPr>
          <w:kern w:val="2"/>
          <w:sz w:val="22"/>
        </w:rPr>
        <w:t>:</w:t>
      </w:r>
      <w:r>
        <w:rPr>
          <w:kern w:val="2"/>
          <w:sz w:val="22"/>
        </w:rPr>
        <w:t xml:space="preserve"> Task RAN2 to enable storage of UE-specific configurations </w:t>
      </w:r>
      <w:r>
        <w:t>of</w:t>
      </w:r>
      <w:r w:rsidRPr="00B84ED6">
        <w:rPr>
          <w:kern w:val="2"/>
        </w:rPr>
        <w:t xml:space="preserve"> </w:t>
      </w:r>
      <w:r w:rsidRPr="00B84ED6">
        <w:rPr>
          <w:kern w:val="2"/>
          <w:sz w:val="22"/>
        </w:rPr>
        <w:t>UL transmission in preconfigured resources in idle mode</w:t>
      </w:r>
      <w:r>
        <w:rPr>
          <w:kern w:val="2"/>
          <w:sz w:val="22"/>
        </w:rPr>
        <w:t>.</w:t>
      </w:r>
    </w:p>
    <w:p w14:paraId="69BC8815" w14:textId="5875988F" w:rsidR="00F71366" w:rsidRDefault="008C7AAC" w:rsidP="000C35DC">
      <w:pPr>
        <w:pStyle w:val="Heading1"/>
      </w:pPr>
      <w:r w:rsidRPr="00DE685B">
        <w:t xml:space="preserve"> </w:t>
      </w:r>
      <w:r w:rsidR="00F71366" w:rsidRPr="00DE685B">
        <w:t>Preconfigured resources</w:t>
      </w:r>
    </w:p>
    <w:p w14:paraId="1C0EA38C" w14:textId="77777777" w:rsidR="000B1AA0" w:rsidRDefault="000B1AA0" w:rsidP="000C35DC">
      <w:pPr>
        <w:pStyle w:val="Heading2"/>
        <w:rPr>
          <w:lang w:eastAsia="zh-CN"/>
        </w:rPr>
      </w:pPr>
      <w:r>
        <w:rPr>
          <w:lang w:eastAsia="zh-CN"/>
        </w:rPr>
        <w:t>UL transmission schemes</w:t>
      </w:r>
    </w:p>
    <w:p w14:paraId="78A50447" w14:textId="77777777" w:rsidR="000B1AA0" w:rsidRDefault="000B1AA0" w:rsidP="000B1AA0">
      <w:pPr>
        <w:rPr>
          <w:lang w:eastAsia="zh-CN"/>
        </w:rPr>
      </w:pPr>
      <w:r>
        <w:rPr>
          <w:lang w:eastAsia="zh-CN"/>
        </w:rPr>
        <w:t xml:space="preserve">Parameters related to UL transmission, such as TBS, MCS, number of repetitions, etc., need to be configured to the UE. Since the eNB may not have accurate knowledge about the UE UL traffic, the configured values, such as TBS and number of repetitions, may not perfectly match the UE actual data requirement. Similar issues were studied in Rel-15 EDT </w:t>
      </w:r>
      <w:r>
        <w:rPr>
          <w:lang w:eastAsia="zh-CN"/>
        </w:rPr>
        <w:fldChar w:fldCharType="begin"/>
      </w:r>
      <w:r>
        <w:rPr>
          <w:lang w:eastAsia="zh-CN"/>
        </w:rPr>
        <w:instrText xml:space="preserve"> REF _Ref520312828 \r \h </w:instrText>
      </w:r>
      <w:r>
        <w:rPr>
          <w:lang w:eastAsia="zh-CN"/>
        </w:rPr>
      </w:r>
      <w:r>
        <w:rPr>
          <w:lang w:eastAsia="zh-CN"/>
        </w:rPr>
        <w:fldChar w:fldCharType="separate"/>
      </w:r>
      <w:r>
        <w:rPr>
          <w:lang w:eastAsia="zh-CN"/>
        </w:rPr>
        <w:t>[3]</w:t>
      </w:r>
      <w:r>
        <w:rPr>
          <w:lang w:eastAsia="zh-CN"/>
        </w:rPr>
        <w:fldChar w:fldCharType="end"/>
      </w:r>
      <w:r>
        <w:rPr>
          <w:lang w:eastAsia="zh-CN"/>
        </w:rPr>
        <w:t>, which can be taken as a reference.</w:t>
      </w:r>
    </w:p>
    <w:p w14:paraId="6DA21080" w14:textId="310F21AC" w:rsidR="000B1AA0" w:rsidRDefault="000B1AA0" w:rsidP="000B1AA0">
      <w:pPr>
        <w:pStyle w:val="Caption"/>
        <w:jc w:val="both"/>
        <w:rPr>
          <w:kern w:val="2"/>
          <w:sz w:val="22"/>
        </w:rPr>
      </w:pPr>
      <w:r>
        <w:rPr>
          <w:kern w:val="2"/>
          <w:sz w:val="22"/>
        </w:rPr>
        <w:t xml:space="preserve">Observation </w:t>
      </w:r>
      <w:r w:rsidR="006A5EC7">
        <w:rPr>
          <w:kern w:val="2"/>
          <w:sz w:val="22"/>
        </w:rPr>
        <w:t>3</w:t>
      </w:r>
      <w:r w:rsidRPr="0021498D">
        <w:rPr>
          <w:kern w:val="2"/>
          <w:sz w:val="22"/>
        </w:rPr>
        <w:t>:</w:t>
      </w:r>
      <w:r>
        <w:rPr>
          <w:kern w:val="2"/>
          <w:sz w:val="22"/>
        </w:rPr>
        <w:t xml:space="preserve"> EDT </w:t>
      </w:r>
      <w:r w:rsidR="000476ED">
        <w:rPr>
          <w:kern w:val="2"/>
          <w:sz w:val="22"/>
        </w:rPr>
        <w:t xml:space="preserve">mechanisms </w:t>
      </w:r>
      <w:r>
        <w:rPr>
          <w:kern w:val="2"/>
          <w:sz w:val="22"/>
        </w:rPr>
        <w:t xml:space="preserve">can be taken as a reference when designing the UL transmission schemes, </w:t>
      </w:r>
      <w:r w:rsidR="000476ED">
        <w:rPr>
          <w:kern w:val="2"/>
          <w:sz w:val="22"/>
        </w:rPr>
        <w:t>e.g.,</w:t>
      </w:r>
      <w:r>
        <w:rPr>
          <w:kern w:val="2"/>
          <w:sz w:val="22"/>
        </w:rPr>
        <w:t xml:space="preserve"> </w:t>
      </w:r>
      <w:r w:rsidR="000476ED">
        <w:rPr>
          <w:kern w:val="2"/>
          <w:sz w:val="22"/>
        </w:rPr>
        <w:t xml:space="preserve">for </w:t>
      </w:r>
      <w:r>
        <w:rPr>
          <w:kern w:val="2"/>
          <w:sz w:val="22"/>
        </w:rPr>
        <w:t xml:space="preserve">determining </w:t>
      </w:r>
      <w:r w:rsidRPr="002D4CA2">
        <w:rPr>
          <w:kern w:val="2"/>
          <w:sz w:val="22"/>
        </w:rPr>
        <w:t>TBS, MCS, number of repetitions, etc.</w:t>
      </w:r>
    </w:p>
    <w:p w14:paraId="5B2D7612" w14:textId="43A213BE" w:rsidR="000B1AA0" w:rsidRDefault="00DA23EB" w:rsidP="000C35DC">
      <w:pPr>
        <w:pStyle w:val="Heading2"/>
        <w:rPr>
          <w:lang w:eastAsia="zh-CN"/>
        </w:rPr>
      </w:pPr>
      <w:r>
        <w:rPr>
          <w:lang w:eastAsia="zh-CN"/>
        </w:rPr>
        <w:t>eNB complexity: UE activity detection,</w:t>
      </w:r>
      <w:r w:rsidR="000B1AA0">
        <w:rPr>
          <w:lang w:eastAsia="zh-CN"/>
        </w:rPr>
        <w:t xml:space="preserve"> eNB blind decoding</w:t>
      </w:r>
      <w:r>
        <w:rPr>
          <w:lang w:eastAsia="zh-CN"/>
        </w:rPr>
        <w:t>, eNB scheduling</w:t>
      </w:r>
    </w:p>
    <w:p w14:paraId="7A1775B0" w14:textId="0A81FD08" w:rsidR="000B1AA0" w:rsidRDefault="000B1AA0" w:rsidP="000B1AA0">
      <w:pPr>
        <w:rPr>
          <w:bCs/>
        </w:rPr>
      </w:pPr>
      <w:r>
        <w:rPr>
          <w:rFonts w:hint="eastAsia"/>
          <w:lang w:eastAsia="zh-CN"/>
        </w:rPr>
        <w:t>I</w:t>
      </w:r>
      <w:r>
        <w:rPr>
          <w:lang w:eastAsia="zh-CN"/>
        </w:rPr>
        <w:t xml:space="preserve">n legacy RACH/EDT procedures, the UE transmits </w:t>
      </w:r>
      <w:r w:rsidR="000476ED">
        <w:rPr>
          <w:lang w:eastAsia="zh-CN"/>
        </w:rPr>
        <w:t xml:space="preserve">the </w:t>
      </w:r>
      <w:r>
        <w:rPr>
          <w:lang w:eastAsia="zh-CN"/>
        </w:rPr>
        <w:t xml:space="preserve">preamble to indicate it has UL data to send, and the following UL transmissions are scheduled by the eNB. So there is no blind data decoding for eNB in legacy RACH/EDT procedures. </w:t>
      </w:r>
      <w:r w:rsidR="000476ED">
        <w:rPr>
          <w:lang w:eastAsia="zh-CN"/>
        </w:rPr>
        <w:t>For</w:t>
      </w:r>
      <w:r>
        <w:rPr>
          <w:lang w:eastAsia="zh-CN"/>
        </w:rPr>
        <w:t xml:space="preserve"> </w:t>
      </w:r>
      <w:r>
        <w:rPr>
          <w:kern w:val="2"/>
          <w:lang w:eastAsia="zh-CN"/>
        </w:rPr>
        <w:t>U</w:t>
      </w:r>
      <w:r w:rsidRPr="00B84ED6">
        <w:rPr>
          <w:kern w:val="2"/>
        </w:rPr>
        <w:t>L transmission in preconfigured resources</w:t>
      </w:r>
      <w:r>
        <w:rPr>
          <w:kern w:val="2"/>
        </w:rPr>
        <w:t xml:space="preserve">, </w:t>
      </w:r>
      <w:r>
        <w:rPr>
          <w:rFonts w:hint="eastAsia"/>
          <w:lang w:eastAsia="zh-CN"/>
        </w:rPr>
        <w:t xml:space="preserve">the eNB </w:t>
      </w:r>
      <w:r>
        <w:rPr>
          <w:lang w:eastAsia="zh-CN"/>
        </w:rPr>
        <w:t>does not know</w:t>
      </w:r>
      <w:r>
        <w:rPr>
          <w:rFonts w:hint="eastAsia"/>
          <w:lang w:eastAsia="zh-CN"/>
        </w:rPr>
        <w:t xml:space="preserve"> whether there</w:t>
      </w:r>
      <w:r>
        <w:rPr>
          <w:lang w:eastAsia="zh-CN"/>
        </w:rPr>
        <w:t xml:space="preserve"> is UL transmission </w:t>
      </w:r>
      <w:r w:rsidRPr="00BE6C0C">
        <w:rPr>
          <w:bCs/>
        </w:rPr>
        <w:t xml:space="preserve">in </w:t>
      </w:r>
      <w:r>
        <w:rPr>
          <w:bCs/>
        </w:rPr>
        <w:t xml:space="preserve">the </w:t>
      </w:r>
      <w:r w:rsidRPr="00BE6C0C">
        <w:rPr>
          <w:bCs/>
        </w:rPr>
        <w:t>preconfigured resources</w:t>
      </w:r>
      <w:r>
        <w:rPr>
          <w:bCs/>
        </w:rPr>
        <w:t xml:space="preserve">. Therefore, the eNB may have to do blind decoding in all the </w:t>
      </w:r>
      <w:r w:rsidRPr="00BE6C0C">
        <w:rPr>
          <w:bCs/>
        </w:rPr>
        <w:t>preconfigured resources</w:t>
      </w:r>
      <w:r>
        <w:rPr>
          <w:bCs/>
        </w:rPr>
        <w:t xml:space="preserve">, resulting in increased complexity and power consumption of the eNB. And the impact of false alarm and missed detection in the eNB receiver need to be considered. UE activity detection can help the eNB first identify whether </w:t>
      </w:r>
      <w:r>
        <w:rPr>
          <w:rFonts w:hint="eastAsia"/>
          <w:lang w:eastAsia="zh-CN"/>
        </w:rPr>
        <w:t>there</w:t>
      </w:r>
      <w:r>
        <w:rPr>
          <w:lang w:eastAsia="zh-CN"/>
        </w:rPr>
        <w:t xml:space="preserve"> is UL transmission </w:t>
      </w:r>
      <w:r w:rsidRPr="00BE6C0C">
        <w:rPr>
          <w:bCs/>
        </w:rPr>
        <w:t xml:space="preserve">in </w:t>
      </w:r>
      <w:r>
        <w:rPr>
          <w:bCs/>
        </w:rPr>
        <w:t xml:space="preserve">the </w:t>
      </w:r>
      <w:r w:rsidRPr="00BE6C0C">
        <w:rPr>
          <w:bCs/>
        </w:rPr>
        <w:t>preconfigured resources</w:t>
      </w:r>
      <w:r>
        <w:rPr>
          <w:bCs/>
        </w:rPr>
        <w:t xml:space="preserve">, and </w:t>
      </w:r>
      <w:r w:rsidR="000476ED">
        <w:rPr>
          <w:bCs/>
        </w:rPr>
        <w:t xml:space="preserve">then eNB </w:t>
      </w:r>
      <w:r>
        <w:rPr>
          <w:bCs/>
        </w:rPr>
        <w:t>perform</w:t>
      </w:r>
      <w:r w:rsidR="000476ED">
        <w:rPr>
          <w:bCs/>
        </w:rPr>
        <w:t>s</w:t>
      </w:r>
      <w:r>
        <w:rPr>
          <w:bCs/>
        </w:rPr>
        <w:t xml:space="preserve"> decoding if needed. </w:t>
      </w:r>
    </w:p>
    <w:p w14:paraId="710AE961" w14:textId="7EC3F433" w:rsidR="000B1AA0" w:rsidRDefault="000B1AA0" w:rsidP="000B1AA0">
      <w:pPr>
        <w:pStyle w:val="Caption"/>
        <w:jc w:val="both"/>
        <w:rPr>
          <w:bCs w:val="0"/>
        </w:rPr>
      </w:pPr>
      <w:r>
        <w:rPr>
          <w:kern w:val="2"/>
          <w:sz w:val="22"/>
        </w:rPr>
        <w:t xml:space="preserve">Observation </w:t>
      </w:r>
      <w:r w:rsidR="006A5EC7">
        <w:rPr>
          <w:kern w:val="2"/>
          <w:sz w:val="22"/>
        </w:rPr>
        <w:t>4</w:t>
      </w:r>
      <w:r w:rsidRPr="0021498D">
        <w:rPr>
          <w:kern w:val="2"/>
          <w:sz w:val="22"/>
        </w:rPr>
        <w:t xml:space="preserve">: </w:t>
      </w:r>
      <w:r>
        <w:rPr>
          <w:kern w:val="2"/>
          <w:sz w:val="22"/>
        </w:rPr>
        <w:t xml:space="preserve">Unlike legacy RACH/EDT procedures, </w:t>
      </w:r>
      <w:r w:rsidR="000476ED">
        <w:rPr>
          <w:kern w:val="2"/>
          <w:sz w:val="22"/>
        </w:rPr>
        <w:t>for</w:t>
      </w:r>
      <w:r w:rsidRPr="00B1259E">
        <w:rPr>
          <w:kern w:val="2"/>
          <w:sz w:val="22"/>
        </w:rPr>
        <w:t xml:space="preserve"> UL transmission in preconfigured resources, the eNB may have to do blind decoding in all the preconfigured resources since the eNB does not know whether there is UL transmission in the preconfigured resources</w:t>
      </w:r>
      <w:r w:rsidR="000476ED">
        <w:rPr>
          <w:kern w:val="2"/>
          <w:sz w:val="22"/>
        </w:rPr>
        <w:t xml:space="preserve">. This </w:t>
      </w:r>
      <w:r>
        <w:rPr>
          <w:kern w:val="2"/>
          <w:sz w:val="22"/>
        </w:rPr>
        <w:t>increas</w:t>
      </w:r>
      <w:r w:rsidR="000476ED">
        <w:rPr>
          <w:kern w:val="2"/>
          <w:sz w:val="22"/>
        </w:rPr>
        <w:t>es</w:t>
      </w:r>
      <w:r>
        <w:rPr>
          <w:kern w:val="2"/>
          <w:sz w:val="22"/>
        </w:rPr>
        <w:t xml:space="preserve"> the </w:t>
      </w:r>
      <w:r w:rsidRPr="00FB104B">
        <w:rPr>
          <w:kern w:val="2"/>
          <w:sz w:val="22"/>
        </w:rPr>
        <w:t>eNB complexity and power consumption</w:t>
      </w:r>
      <w:r w:rsidRPr="007D2416">
        <w:rPr>
          <w:kern w:val="2"/>
          <w:sz w:val="22"/>
        </w:rPr>
        <w:t>.</w:t>
      </w:r>
    </w:p>
    <w:p w14:paraId="4AA82599" w14:textId="3B2BA62C" w:rsidR="000B1AA0" w:rsidRDefault="000B1AA0" w:rsidP="000B1AA0">
      <w:pPr>
        <w:pStyle w:val="Caption"/>
        <w:jc w:val="both"/>
        <w:rPr>
          <w:bCs w:val="0"/>
        </w:rPr>
      </w:pPr>
      <w:r>
        <w:rPr>
          <w:kern w:val="2"/>
          <w:sz w:val="22"/>
        </w:rPr>
        <w:t xml:space="preserve">Observation </w:t>
      </w:r>
      <w:r w:rsidR="006A5EC7">
        <w:rPr>
          <w:kern w:val="2"/>
          <w:sz w:val="22"/>
        </w:rPr>
        <w:t>5</w:t>
      </w:r>
      <w:r w:rsidRPr="0021498D">
        <w:rPr>
          <w:kern w:val="2"/>
          <w:sz w:val="22"/>
        </w:rPr>
        <w:t xml:space="preserve">: </w:t>
      </w:r>
      <w:r w:rsidRPr="009E70FD">
        <w:rPr>
          <w:kern w:val="2"/>
          <w:sz w:val="22"/>
        </w:rPr>
        <w:t xml:space="preserve">UE activity detection can </w:t>
      </w:r>
      <w:r>
        <w:rPr>
          <w:kern w:val="2"/>
          <w:sz w:val="22"/>
        </w:rPr>
        <w:t xml:space="preserve">reduce the eNB complexity and power consumption, </w:t>
      </w:r>
      <w:r w:rsidR="000476ED">
        <w:rPr>
          <w:kern w:val="2"/>
          <w:sz w:val="22"/>
        </w:rPr>
        <w:t xml:space="preserve">by </w:t>
      </w:r>
      <w:r>
        <w:rPr>
          <w:kern w:val="2"/>
          <w:sz w:val="22"/>
        </w:rPr>
        <w:t xml:space="preserve"> help</w:t>
      </w:r>
      <w:r w:rsidR="000476ED">
        <w:rPr>
          <w:kern w:val="2"/>
          <w:sz w:val="22"/>
        </w:rPr>
        <w:t>ing</w:t>
      </w:r>
      <w:r w:rsidRPr="009E70FD">
        <w:rPr>
          <w:kern w:val="2"/>
          <w:sz w:val="22"/>
        </w:rPr>
        <w:t xml:space="preserve"> the eNB </w:t>
      </w:r>
      <w:r w:rsidR="000476ED">
        <w:rPr>
          <w:kern w:val="2"/>
          <w:sz w:val="22"/>
        </w:rPr>
        <w:t>to</w:t>
      </w:r>
      <w:r w:rsidRPr="009E70FD">
        <w:rPr>
          <w:kern w:val="2"/>
          <w:sz w:val="22"/>
        </w:rPr>
        <w:t xml:space="preserve"> identify whether there is UL transmission in the preconfigured resources</w:t>
      </w:r>
      <w:r w:rsidR="00441C68">
        <w:rPr>
          <w:kern w:val="2"/>
          <w:sz w:val="22"/>
        </w:rPr>
        <w:t xml:space="preserve">. The eNB then </w:t>
      </w:r>
      <w:r w:rsidRPr="009E70FD">
        <w:rPr>
          <w:kern w:val="2"/>
          <w:sz w:val="22"/>
        </w:rPr>
        <w:t>perform</w:t>
      </w:r>
      <w:r w:rsidR="00441C68">
        <w:rPr>
          <w:kern w:val="2"/>
          <w:sz w:val="22"/>
        </w:rPr>
        <w:t>s</w:t>
      </w:r>
      <w:r w:rsidRPr="009E70FD">
        <w:rPr>
          <w:kern w:val="2"/>
          <w:sz w:val="22"/>
        </w:rPr>
        <w:t xml:space="preserve"> decoding if needed</w:t>
      </w:r>
      <w:r w:rsidRPr="007D2416">
        <w:rPr>
          <w:kern w:val="2"/>
          <w:sz w:val="22"/>
        </w:rPr>
        <w:t>.</w:t>
      </w:r>
    </w:p>
    <w:p w14:paraId="2FB7460F" w14:textId="5A9CACEE" w:rsidR="000B1AA0" w:rsidRDefault="000B1AA0" w:rsidP="000B1AA0">
      <w:pPr>
        <w:rPr>
          <w:bCs/>
        </w:rPr>
      </w:pPr>
      <w:r>
        <w:rPr>
          <w:bCs/>
        </w:rPr>
        <w:t xml:space="preserve">UE activity detection can be done through DMRS detection. However, for NB-IoT NPUSCH format 1 (used to carry UL data), the bandwidth is limited to 180 kHz and there is only one SC-FDMA symbol in a slot used for DMRS transmission. So the DMRS is too limited in bandwidth and too sparse in time domain to guarantee the UE activity detection performance (e.g., miss detection rate). </w:t>
      </w:r>
    </w:p>
    <w:p w14:paraId="2507815F" w14:textId="62A757CD" w:rsidR="000B1AA0" w:rsidRDefault="006A5EC7" w:rsidP="000B1AA0">
      <w:pPr>
        <w:pStyle w:val="Caption"/>
        <w:jc w:val="both"/>
        <w:rPr>
          <w:bCs w:val="0"/>
        </w:rPr>
      </w:pPr>
      <w:r>
        <w:rPr>
          <w:kern w:val="2"/>
          <w:sz w:val="22"/>
        </w:rPr>
        <w:t>Observation 6</w:t>
      </w:r>
      <w:r w:rsidR="000B1AA0" w:rsidRPr="0021498D">
        <w:rPr>
          <w:kern w:val="2"/>
          <w:sz w:val="22"/>
        </w:rPr>
        <w:t xml:space="preserve">: </w:t>
      </w:r>
      <w:r w:rsidR="000B1AA0">
        <w:rPr>
          <w:kern w:val="2"/>
          <w:sz w:val="22"/>
        </w:rPr>
        <w:t>F</w:t>
      </w:r>
      <w:r w:rsidR="000B1AA0" w:rsidRPr="007D2416">
        <w:rPr>
          <w:kern w:val="2"/>
          <w:sz w:val="22"/>
        </w:rPr>
        <w:t xml:space="preserve">or NB-IoT NPUSCH format 1, the DMRS is </w:t>
      </w:r>
      <w:r w:rsidR="000B1AA0" w:rsidRPr="007B1BE3">
        <w:rPr>
          <w:kern w:val="2"/>
          <w:sz w:val="22"/>
        </w:rPr>
        <w:t xml:space="preserve">too limited in bandwidth </w:t>
      </w:r>
      <w:r w:rsidR="000B1AA0">
        <w:rPr>
          <w:kern w:val="2"/>
          <w:sz w:val="22"/>
        </w:rPr>
        <w:t xml:space="preserve">and </w:t>
      </w:r>
      <w:r w:rsidR="000B1AA0" w:rsidRPr="007D2416">
        <w:rPr>
          <w:kern w:val="2"/>
          <w:sz w:val="22"/>
        </w:rPr>
        <w:t>too sparse in time domain to guarantee the UE activity detection performance (e.g., miss detection rate).</w:t>
      </w:r>
    </w:p>
    <w:p w14:paraId="2BFADDC6" w14:textId="1F0D0E7D" w:rsidR="000B1AA0" w:rsidRPr="007336EA" w:rsidRDefault="00A743F8" w:rsidP="000B1AA0">
      <w:pPr>
        <w:rPr>
          <w:bCs/>
          <w:lang w:eastAsia="zh-CN"/>
        </w:rPr>
      </w:pPr>
      <w:r w:rsidRPr="007336EA">
        <w:rPr>
          <w:bCs/>
          <w:lang w:eastAsia="zh-CN"/>
        </w:rPr>
        <w:t xml:space="preserve">If the </w:t>
      </w:r>
      <w:r w:rsidR="000B1AA0" w:rsidRPr="007336EA">
        <w:rPr>
          <w:bCs/>
          <w:lang w:eastAsia="zh-CN"/>
        </w:rPr>
        <w:t>UE transmits an indication signal ahead of the UL data transmission</w:t>
      </w:r>
      <w:r w:rsidRPr="007336EA">
        <w:rPr>
          <w:bCs/>
          <w:lang w:eastAsia="zh-CN"/>
        </w:rPr>
        <w:t>, t</w:t>
      </w:r>
      <w:r w:rsidR="000B1AA0" w:rsidRPr="007336EA">
        <w:rPr>
          <w:bCs/>
          <w:lang w:eastAsia="zh-CN"/>
        </w:rPr>
        <w:t xml:space="preserve">he eNB may need to decode UL data only when the corresponding indication signal is detected. </w:t>
      </w:r>
    </w:p>
    <w:p w14:paraId="521ABA9D" w14:textId="328975AF" w:rsidR="000B1AA0" w:rsidRPr="00B83859" w:rsidRDefault="006A5EC7" w:rsidP="000B1AA0">
      <w:pPr>
        <w:pStyle w:val="Caption"/>
        <w:jc w:val="both"/>
        <w:rPr>
          <w:kern w:val="2"/>
          <w:sz w:val="22"/>
        </w:rPr>
      </w:pPr>
      <w:r w:rsidRPr="007336EA">
        <w:rPr>
          <w:kern w:val="2"/>
          <w:sz w:val="22"/>
        </w:rPr>
        <w:t>Proposal 6</w:t>
      </w:r>
      <w:r w:rsidR="000B1AA0" w:rsidRPr="007336EA">
        <w:rPr>
          <w:kern w:val="2"/>
          <w:sz w:val="22"/>
        </w:rPr>
        <w:t xml:space="preserve">: The UE </w:t>
      </w:r>
      <w:r w:rsidR="00A743F8" w:rsidRPr="007336EA">
        <w:rPr>
          <w:kern w:val="2"/>
          <w:sz w:val="22"/>
        </w:rPr>
        <w:t xml:space="preserve">can </w:t>
      </w:r>
      <w:r w:rsidR="000B1AA0" w:rsidRPr="007336EA">
        <w:rPr>
          <w:kern w:val="2"/>
          <w:sz w:val="22"/>
        </w:rPr>
        <w:t>transmit an indication signal ahead of the UL data transmission to improve the UE activity detection performance.</w:t>
      </w:r>
    </w:p>
    <w:p w14:paraId="51C07363" w14:textId="47A30A31" w:rsidR="000B1AA0" w:rsidRDefault="000B1AA0" w:rsidP="000B1AA0">
      <w:pPr>
        <w:rPr>
          <w:kern w:val="2"/>
        </w:rPr>
      </w:pPr>
      <w:r>
        <w:rPr>
          <w:lang w:eastAsia="zh-CN"/>
        </w:rPr>
        <w:t>Since the time-frequency resources used for this Rel-16 feature is invisible to Rel-13~Rel-15 UEs, the eNB has to do careful scheduling to separate the preconfigured resources and the normal NPUSCH resources. It is important to consider this issue to reduce eNB scheduling complexity.</w:t>
      </w:r>
    </w:p>
    <w:p w14:paraId="5F1777A0" w14:textId="6461A322" w:rsidR="000B1AA0" w:rsidRDefault="000B1AA0" w:rsidP="000B1AA0">
      <w:pPr>
        <w:pStyle w:val="Caption"/>
        <w:jc w:val="both"/>
        <w:rPr>
          <w:kern w:val="2"/>
          <w:sz w:val="22"/>
        </w:rPr>
      </w:pPr>
      <w:r>
        <w:rPr>
          <w:kern w:val="2"/>
          <w:sz w:val="22"/>
        </w:rPr>
        <w:t xml:space="preserve">Proposal </w:t>
      </w:r>
      <w:r w:rsidR="006A5EC7">
        <w:rPr>
          <w:kern w:val="2"/>
          <w:sz w:val="22"/>
        </w:rPr>
        <w:t>7</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the preconfigured resources and the normal NPUSCH resources</w:t>
      </w:r>
      <w:r>
        <w:rPr>
          <w:kern w:val="2"/>
          <w:sz w:val="22"/>
        </w:rPr>
        <w:t>.</w:t>
      </w:r>
    </w:p>
    <w:p w14:paraId="418A42BA" w14:textId="77777777" w:rsidR="008C7AAC" w:rsidRDefault="008C7AAC" w:rsidP="000C35DC">
      <w:pPr>
        <w:pStyle w:val="Heading2"/>
        <w:rPr>
          <w:lang w:eastAsia="zh-CN"/>
        </w:rPr>
      </w:pPr>
      <w:r>
        <w:rPr>
          <w:lang w:eastAsia="zh-CN"/>
        </w:rPr>
        <w:t>Dedicated and shared resource</w:t>
      </w:r>
    </w:p>
    <w:p w14:paraId="702EC3E4" w14:textId="77777777" w:rsidR="008C7AAC" w:rsidRDefault="008C7AAC" w:rsidP="008C7AAC">
      <w:pPr>
        <w:rPr>
          <w:lang w:eastAsia="zh-CN"/>
        </w:rPr>
      </w:pPr>
      <w:r>
        <w:rPr>
          <w:lang w:eastAsia="zh-CN"/>
        </w:rPr>
        <w:t xml:space="preserve">RAN1#94 </w:t>
      </w:r>
      <w:r>
        <w:rPr>
          <w:lang w:eastAsia="zh-CN"/>
        </w:rPr>
        <w:fldChar w:fldCharType="begin"/>
      </w:r>
      <w:r>
        <w:rPr>
          <w:lang w:eastAsia="zh-CN"/>
        </w:rPr>
        <w:instrText xml:space="preserve"> REF _Ref524795437 \r \h </w:instrText>
      </w:r>
      <w:r>
        <w:rPr>
          <w:lang w:eastAsia="zh-CN"/>
        </w:rPr>
      </w:r>
      <w:r>
        <w:rPr>
          <w:lang w:eastAsia="zh-CN"/>
        </w:rPr>
        <w:fldChar w:fldCharType="separate"/>
      </w:r>
      <w:r>
        <w:rPr>
          <w:lang w:eastAsia="zh-CN"/>
        </w:rPr>
        <w:t>[2]</w:t>
      </w:r>
      <w:r>
        <w:rPr>
          <w:lang w:eastAsia="zh-CN"/>
        </w:rPr>
        <w:fldChar w:fldCharType="end"/>
      </w:r>
      <w:r>
        <w:rPr>
          <w:lang w:eastAsia="zh-CN"/>
        </w:rPr>
        <w:t xml:space="preserve"> agreed to</w:t>
      </w:r>
      <w:r w:rsidRPr="00BB3D22">
        <w:t xml:space="preserve"> </w:t>
      </w:r>
      <w:r>
        <w:rPr>
          <w:lang w:eastAsia="zh-CN"/>
        </w:rPr>
        <w:t>s</w:t>
      </w:r>
      <w:r w:rsidRPr="00BB3D22">
        <w:rPr>
          <w:lang w:eastAsia="zh-CN"/>
        </w:rPr>
        <w:t>tudy both shared and dedicated resource for preconfigured UL resources</w:t>
      </w:r>
      <w:r>
        <w:rPr>
          <w:lang w:eastAsia="zh-CN"/>
        </w:rPr>
        <w:t>, and</w:t>
      </w:r>
      <w:r w:rsidRPr="00BB3D22">
        <w:rPr>
          <w:lang w:eastAsia="zh-CN"/>
        </w:rPr>
        <w:t xml:space="preserve"> </w:t>
      </w:r>
      <w:r>
        <w:rPr>
          <w:lang w:eastAsia="zh-CN"/>
        </w:rPr>
        <w:t>i</w:t>
      </w:r>
      <w:r w:rsidRPr="00BB3D22">
        <w:rPr>
          <w:lang w:eastAsia="zh-CN"/>
        </w:rPr>
        <w:t xml:space="preserve">f both shared and dedicated resources are supported, </w:t>
      </w:r>
      <w:r>
        <w:rPr>
          <w:lang w:eastAsia="zh-CN"/>
        </w:rPr>
        <w:t xml:space="preserve">to </w:t>
      </w:r>
      <w:r w:rsidRPr="00BB3D22">
        <w:rPr>
          <w:lang w:eastAsia="zh-CN"/>
        </w:rPr>
        <w:t>strive for commonality in design of both resource types.</w:t>
      </w:r>
    </w:p>
    <w:p w14:paraId="352482DC" w14:textId="5C50C8DC" w:rsidR="001A1626" w:rsidRPr="008D06DC" w:rsidRDefault="001E0903" w:rsidP="008C7AAC">
      <w:pPr>
        <w:rPr>
          <w:b/>
          <w:lang w:eastAsia="zh-CN"/>
        </w:rPr>
      </w:pPr>
      <w:r w:rsidRPr="00B93078">
        <w:rPr>
          <w:lang w:eastAsia="zh-CN"/>
        </w:rPr>
        <w:t>For the shared resource case</w:t>
      </w:r>
      <w:r>
        <w:rPr>
          <w:lang w:eastAsia="zh-CN"/>
        </w:rPr>
        <w:t>, allowing multiple users to share the same time-frequency resources may be beneficial in terms of increas</w:t>
      </w:r>
      <w:r w:rsidR="004A1023">
        <w:rPr>
          <w:lang w:eastAsia="zh-CN"/>
        </w:rPr>
        <w:t>ed</w:t>
      </w:r>
      <w:r>
        <w:rPr>
          <w:lang w:eastAsia="zh-CN"/>
        </w:rPr>
        <w:t xml:space="preserve"> spectrum efficiency</w:t>
      </w:r>
      <w:r>
        <w:rPr>
          <w:rFonts w:hint="eastAsia"/>
          <w:lang w:eastAsia="zh-CN"/>
        </w:rPr>
        <w:t xml:space="preserve">, but </w:t>
      </w:r>
      <w:r>
        <w:rPr>
          <w:lang w:eastAsia="zh-CN"/>
        </w:rPr>
        <w:t xml:space="preserve">the UE </w:t>
      </w:r>
      <w:r w:rsidR="004A1023">
        <w:rPr>
          <w:lang w:eastAsia="zh-CN"/>
        </w:rPr>
        <w:t>will experience higher</w:t>
      </w:r>
      <w:r>
        <w:rPr>
          <w:lang w:eastAsia="zh-CN"/>
        </w:rPr>
        <w:t xml:space="preserve"> intra-cell interference</w:t>
      </w:r>
      <w:r w:rsidR="004A1023">
        <w:rPr>
          <w:lang w:eastAsia="zh-CN"/>
        </w:rPr>
        <w:t xml:space="preserve"> which in turn may increase UE complexity</w:t>
      </w:r>
      <w:r>
        <w:rPr>
          <w:lang w:eastAsia="zh-CN"/>
        </w:rPr>
        <w:t xml:space="preserve">. </w:t>
      </w:r>
      <w:r w:rsidR="008C7AAC">
        <w:rPr>
          <w:lang w:eastAsia="zh-CN"/>
        </w:rPr>
        <w:t>F</w:t>
      </w:r>
      <w:r w:rsidR="008C7AAC">
        <w:rPr>
          <w:rFonts w:hint="eastAsia"/>
          <w:lang w:eastAsia="zh-CN"/>
        </w:rPr>
        <w:t xml:space="preserve">or the dedicated resource case, </w:t>
      </w:r>
      <w:r w:rsidR="008C7AAC">
        <w:rPr>
          <w:lang w:eastAsia="zh-CN"/>
        </w:rPr>
        <w:t xml:space="preserve">the UL transmission is free from intra-cell interference </w:t>
      </w:r>
      <w:r w:rsidR="008174D1">
        <w:rPr>
          <w:lang w:eastAsia="zh-CN"/>
        </w:rPr>
        <w:t xml:space="preserve">so that the transmission reliability can be guaranteed. </w:t>
      </w:r>
      <w:r w:rsidR="00166BB1">
        <w:rPr>
          <w:lang w:eastAsia="zh-CN"/>
        </w:rPr>
        <w:t xml:space="preserve">Besides, the UL transmission </w:t>
      </w:r>
      <w:r w:rsidR="00D6380D">
        <w:rPr>
          <w:lang w:eastAsia="zh-CN"/>
        </w:rPr>
        <w:t xml:space="preserve">in </w:t>
      </w:r>
      <w:r w:rsidR="00D6380D">
        <w:rPr>
          <w:rFonts w:hint="eastAsia"/>
          <w:lang w:eastAsia="zh-CN"/>
        </w:rPr>
        <w:t>dedicated resource</w:t>
      </w:r>
      <w:r w:rsidR="004A1023">
        <w:rPr>
          <w:lang w:eastAsia="zh-CN"/>
        </w:rPr>
        <w:t>s</w:t>
      </w:r>
      <w:r w:rsidR="00D6380D">
        <w:rPr>
          <w:rFonts w:hint="eastAsia"/>
          <w:lang w:eastAsia="zh-CN"/>
        </w:rPr>
        <w:t xml:space="preserve"> </w:t>
      </w:r>
      <w:r w:rsidR="00166BB1">
        <w:rPr>
          <w:lang w:eastAsia="zh-CN"/>
        </w:rPr>
        <w:t xml:space="preserve">can be similar to legacy NPUSCH transmission, which has little or no impact to </w:t>
      </w:r>
      <w:r w:rsidR="00ED4C06">
        <w:rPr>
          <w:lang w:eastAsia="zh-CN"/>
        </w:rPr>
        <w:t>UE complexity</w:t>
      </w:r>
      <w:r w:rsidR="004A1023">
        <w:rPr>
          <w:lang w:eastAsia="zh-CN"/>
        </w:rPr>
        <w:t>,</w:t>
      </w:r>
      <w:r w:rsidR="00ED4C06">
        <w:rPr>
          <w:lang w:eastAsia="zh-CN"/>
        </w:rPr>
        <w:t xml:space="preserve"> and </w:t>
      </w:r>
      <w:r w:rsidR="004A1023">
        <w:rPr>
          <w:lang w:eastAsia="zh-CN"/>
        </w:rPr>
        <w:t xml:space="preserve">to </w:t>
      </w:r>
      <w:r w:rsidR="00166BB1">
        <w:rPr>
          <w:lang w:eastAsia="zh-CN"/>
        </w:rPr>
        <w:t>specifications.</w:t>
      </w:r>
    </w:p>
    <w:p w14:paraId="4697ADF5" w14:textId="23B5FC56" w:rsidR="00EA38BC" w:rsidRDefault="00EA38BC" w:rsidP="000C35DC">
      <w:pPr>
        <w:pStyle w:val="Heading1"/>
        <w:rPr>
          <w:lang w:eastAsia="zh-CN"/>
        </w:rPr>
      </w:pPr>
      <w:r>
        <w:rPr>
          <w:rFonts w:hint="eastAsia"/>
          <w:lang w:eastAsia="zh-CN"/>
        </w:rPr>
        <w:t>HARQ</w:t>
      </w:r>
    </w:p>
    <w:p w14:paraId="18832CF7" w14:textId="77777777" w:rsidR="008C7AAC" w:rsidRDefault="008C7AAC" w:rsidP="008C7AAC">
      <w:pPr>
        <w:rPr>
          <w:szCs w:val="20"/>
        </w:rPr>
      </w:pPr>
      <w:r>
        <w:rPr>
          <w:rFonts w:hint="eastAsia"/>
          <w:bCs/>
          <w:lang w:eastAsia="zh-CN"/>
        </w:rPr>
        <w:t xml:space="preserve">It has been agreed in </w:t>
      </w:r>
      <w:r>
        <w:rPr>
          <w:lang w:eastAsia="zh-CN"/>
        </w:rPr>
        <w:t xml:space="preserve">RAN1#94 </w:t>
      </w:r>
      <w:r>
        <w:rPr>
          <w:lang w:eastAsia="zh-CN"/>
        </w:rPr>
        <w:fldChar w:fldCharType="begin"/>
      </w:r>
      <w:r>
        <w:rPr>
          <w:lang w:eastAsia="zh-CN"/>
        </w:rPr>
        <w:instrText xml:space="preserve"> REF _Ref524795437 \r \h </w:instrText>
      </w:r>
      <w:r>
        <w:rPr>
          <w:lang w:eastAsia="zh-CN"/>
        </w:rPr>
      </w:r>
      <w:r>
        <w:rPr>
          <w:lang w:eastAsia="zh-CN"/>
        </w:rPr>
        <w:fldChar w:fldCharType="separate"/>
      </w:r>
      <w:r>
        <w:rPr>
          <w:lang w:eastAsia="zh-CN"/>
        </w:rPr>
        <w:t>[2]</w:t>
      </w:r>
      <w:r>
        <w:rPr>
          <w:lang w:eastAsia="zh-CN"/>
        </w:rPr>
        <w:fldChar w:fldCharType="end"/>
      </w:r>
      <w:r>
        <w:rPr>
          <w:lang w:eastAsia="zh-CN"/>
        </w:rPr>
        <w:t xml:space="preserve"> that</w:t>
      </w:r>
      <w:r w:rsidRPr="004045A1">
        <w:rPr>
          <w:szCs w:val="20"/>
        </w:rPr>
        <w:t xml:space="preserve"> </w:t>
      </w:r>
      <w:r w:rsidRPr="004B6420">
        <w:rPr>
          <w:szCs w:val="20"/>
        </w:rPr>
        <w:t>HARQ procedures for transmission in preconfigured UL resources should be studied</w:t>
      </w:r>
      <w:r>
        <w:rPr>
          <w:szCs w:val="20"/>
        </w:rPr>
        <w:t>. It is FFS w</w:t>
      </w:r>
      <w:r w:rsidRPr="004B6420">
        <w:rPr>
          <w:szCs w:val="20"/>
        </w:rPr>
        <w:t>hether to support HARQ</w:t>
      </w:r>
      <w:r>
        <w:rPr>
          <w:szCs w:val="20"/>
        </w:rPr>
        <w:t xml:space="preserve"> and w</w:t>
      </w:r>
      <w:r w:rsidRPr="004B6420">
        <w:rPr>
          <w:szCs w:val="20"/>
        </w:rPr>
        <w:t>hether ACK/NACK is necessary</w:t>
      </w:r>
      <w:r>
        <w:rPr>
          <w:szCs w:val="20"/>
        </w:rPr>
        <w:t>.</w:t>
      </w:r>
    </w:p>
    <w:p w14:paraId="7B60B8D3" w14:textId="4A3C1F2F" w:rsidR="008C7AAC" w:rsidRDefault="008C7AAC" w:rsidP="008C7AAC">
      <w:pPr>
        <w:rPr>
          <w:bCs/>
        </w:rPr>
      </w:pPr>
      <w:r>
        <w:rPr>
          <w:rFonts w:hint="eastAsia"/>
          <w:lang w:eastAsia="zh-CN"/>
        </w:rPr>
        <w:t>After the UE</w:t>
      </w:r>
      <w:r>
        <w:rPr>
          <w:lang w:eastAsia="zh-CN"/>
        </w:rPr>
        <w:t xml:space="preserve"> has</w:t>
      </w:r>
      <w:r>
        <w:rPr>
          <w:rFonts w:hint="eastAsia"/>
          <w:lang w:eastAsia="zh-CN"/>
        </w:rPr>
        <w:t xml:space="preserve"> </w:t>
      </w:r>
      <w:r>
        <w:rPr>
          <w:lang w:eastAsia="zh-CN"/>
        </w:rPr>
        <w:t>transmitted</w:t>
      </w:r>
      <w:r>
        <w:rPr>
          <w:rFonts w:hint="eastAsia"/>
          <w:lang w:eastAsia="zh-CN"/>
        </w:rPr>
        <w:t xml:space="preserve"> </w:t>
      </w:r>
      <w:r>
        <w:rPr>
          <w:lang w:eastAsia="zh-CN"/>
        </w:rPr>
        <w:t xml:space="preserve">an UL data packet </w:t>
      </w:r>
      <w:r w:rsidRPr="00BE6C0C">
        <w:rPr>
          <w:bCs/>
        </w:rPr>
        <w:t xml:space="preserve">in </w:t>
      </w:r>
      <w:r>
        <w:rPr>
          <w:bCs/>
        </w:rPr>
        <w:t xml:space="preserve">the </w:t>
      </w:r>
      <w:r w:rsidRPr="00BE6C0C">
        <w:rPr>
          <w:bCs/>
        </w:rPr>
        <w:t>preconfigured resources</w:t>
      </w:r>
      <w:r>
        <w:rPr>
          <w:bCs/>
        </w:rPr>
        <w:t xml:space="preserve">, </w:t>
      </w:r>
      <w:r>
        <w:rPr>
          <w:lang w:eastAsia="zh-CN"/>
        </w:rPr>
        <w:t>it is possible that the eNB decodes the packet correctly or incorrectly, or does not even detect the transmission. T</w:t>
      </w:r>
      <w:r>
        <w:rPr>
          <w:rFonts w:hint="eastAsia"/>
          <w:lang w:eastAsia="zh-CN"/>
        </w:rPr>
        <w:t xml:space="preserve">o </w:t>
      </w:r>
      <w:r>
        <w:rPr>
          <w:lang w:eastAsia="zh-CN"/>
        </w:rPr>
        <w:t xml:space="preserve">guarantee the reliability of UL </w:t>
      </w:r>
      <w:r w:rsidRPr="00BE6C0C">
        <w:rPr>
          <w:bCs/>
        </w:rPr>
        <w:t>transmission in preconfigured resources</w:t>
      </w:r>
      <w:r>
        <w:rPr>
          <w:bCs/>
        </w:rPr>
        <w:t xml:space="preserve">, HARQ should be supported. </w:t>
      </w:r>
      <w:r>
        <w:rPr>
          <w:lang w:eastAsia="zh-CN"/>
        </w:rPr>
        <w:t xml:space="preserve">The detailed design of the corresponding NPDCCH search space </w:t>
      </w:r>
      <w:r>
        <w:rPr>
          <w:bCs/>
        </w:rPr>
        <w:t xml:space="preserve">needs further investigation, and Type 2 CSS (for random access) and USS can be taken as references. Since </w:t>
      </w:r>
      <w:r>
        <w:rPr>
          <w:lang w:eastAsia="zh-CN"/>
        </w:rPr>
        <w:t xml:space="preserve">UL </w:t>
      </w:r>
      <w:r w:rsidRPr="00BE6C0C">
        <w:rPr>
          <w:bCs/>
        </w:rPr>
        <w:t>transmission in preconfigured resources</w:t>
      </w:r>
      <w:r>
        <w:rPr>
          <w:bCs/>
        </w:rPr>
        <w:t xml:space="preserve"> is mainly for small packets, it may not be necessary to provide more than a single HARQ process. </w:t>
      </w:r>
    </w:p>
    <w:p w14:paraId="489F603A" w14:textId="60AE13B4" w:rsidR="008C7AAC" w:rsidRDefault="008C7AAC" w:rsidP="008C7AAC">
      <w:pPr>
        <w:pStyle w:val="Caption"/>
        <w:jc w:val="both"/>
        <w:rPr>
          <w:kern w:val="2"/>
          <w:sz w:val="22"/>
        </w:rPr>
      </w:pPr>
      <w:r>
        <w:rPr>
          <w:kern w:val="2"/>
          <w:sz w:val="22"/>
        </w:rPr>
        <w:t xml:space="preserve">Proposal </w:t>
      </w:r>
      <w:r w:rsidR="00027B0D">
        <w:rPr>
          <w:kern w:val="2"/>
          <w:sz w:val="22"/>
        </w:rPr>
        <w:t>8</w:t>
      </w:r>
      <w:r w:rsidRPr="0021498D">
        <w:rPr>
          <w:kern w:val="2"/>
          <w:sz w:val="22"/>
        </w:rPr>
        <w:t>:</w:t>
      </w:r>
      <w:r>
        <w:rPr>
          <w:kern w:val="2"/>
          <w:sz w:val="22"/>
        </w:rPr>
        <w:t xml:space="preserve"> HARQ is supported for </w:t>
      </w:r>
      <w:r w:rsidRPr="00CE74DC">
        <w:rPr>
          <w:kern w:val="2"/>
          <w:sz w:val="22"/>
        </w:rPr>
        <w:t>UL transmission in preconfigured resources</w:t>
      </w:r>
      <w:r>
        <w:rPr>
          <w:kern w:val="2"/>
          <w:sz w:val="22"/>
        </w:rPr>
        <w:t xml:space="preserve">, and the design of the corresponding </w:t>
      </w:r>
      <w:r w:rsidRPr="00B83859">
        <w:rPr>
          <w:kern w:val="2"/>
          <w:sz w:val="22"/>
        </w:rPr>
        <w:t>NPDCCH search space</w:t>
      </w:r>
      <w:r w:rsidR="00777CBE">
        <w:rPr>
          <w:kern w:val="2"/>
          <w:sz w:val="22"/>
        </w:rPr>
        <w:t xml:space="preserve"> is FFS</w:t>
      </w:r>
      <w:r>
        <w:rPr>
          <w:kern w:val="2"/>
          <w:sz w:val="22"/>
        </w:rPr>
        <w:t>.</w:t>
      </w:r>
    </w:p>
    <w:p w14:paraId="253B685D" w14:textId="508FA122" w:rsidR="008C7AAC" w:rsidRDefault="008C7AAC" w:rsidP="008C7AAC">
      <w:pPr>
        <w:rPr>
          <w:b/>
          <w:lang w:eastAsia="zh-CN"/>
        </w:rPr>
      </w:pPr>
      <w:r w:rsidRPr="006D3150">
        <w:rPr>
          <w:b/>
          <w:lang w:eastAsia="zh-CN"/>
        </w:rPr>
        <w:t xml:space="preserve">Proposal </w:t>
      </w:r>
      <w:r w:rsidR="00027B0D">
        <w:rPr>
          <w:b/>
          <w:lang w:eastAsia="zh-CN"/>
        </w:rPr>
        <w:t>9</w:t>
      </w:r>
      <w:r w:rsidRPr="00B83859">
        <w:rPr>
          <w:b/>
          <w:lang w:eastAsia="zh-CN"/>
        </w:rPr>
        <w:t>:</w:t>
      </w:r>
      <w:r>
        <w:rPr>
          <w:b/>
          <w:lang w:eastAsia="zh-CN"/>
        </w:rPr>
        <w:t xml:space="preserve"> </w:t>
      </w:r>
      <w:r w:rsidR="000C7850" w:rsidRPr="000C7850">
        <w:rPr>
          <w:b/>
          <w:lang w:eastAsia="zh-CN"/>
        </w:rPr>
        <w:t>A single HARQ process is supported</w:t>
      </w:r>
      <w:r w:rsidR="005614EA">
        <w:rPr>
          <w:b/>
          <w:lang w:eastAsia="zh-CN"/>
        </w:rPr>
        <w:t xml:space="preserve"> for UL transmission in preconfigured resources</w:t>
      </w:r>
      <w:r w:rsidR="000C7850" w:rsidRPr="000C7850">
        <w:rPr>
          <w:b/>
          <w:lang w:eastAsia="zh-CN"/>
        </w:rPr>
        <w:t>. FFS whether two HARQ process is necessary.</w:t>
      </w:r>
    </w:p>
    <w:p w14:paraId="7B70800A" w14:textId="1A4CAF2C" w:rsidR="00EA38BC" w:rsidRDefault="00EA38BC" w:rsidP="000C35DC">
      <w:pPr>
        <w:pStyle w:val="Heading1"/>
        <w:rPr>
          <w:lang w:eastAsia="zh-CN"/>
        </w:rPr>
      </w:pPr>
      <w:r>
        <w:rPr>
          <w:rFonts w:hint="eastAsia"/>
          <w:lang w:eastAsia="zh-CN"/>
        </w:rPr>
        <w:t>Fallback</w:t>
      </w:r>
      <w:r>
        <w:rPr>
          <w:lang w:eastAsia="zh-CN"/>
        </w:rPr>
        <w:t xml:space="preserve"> mechanisms</w:t>
      </w:r>
    </w:p>
    <w:p w14:paraId="6081DE7A" w14:textId="31256706" w:rsidR="00283874" w:rsidRDefault="00283874" w:rsidP="00283874">
      <w:pPr>
        <w:rPr>
          <w:lang w:eastAsia="zh-CN"/>
        </w:rPr>
      </w:pPr>
      <w:r>
        <w:rPr>
          <w:rFonts w:hint="eastAsia"/>
          <w:bCs/>
          <w:lang w:eastAsia="zh-CN"/>
        </w:rPr>
        <w:t>It has</w:t>
      </w:r>
      <w:r>
        <w:rPr>
          <w:bCs/>
          <w:lang w:eastAsia="zh-CN"/>
        </w:rPr>
        <w:t xml:space="preserve"> also</w:t>
      </w:r>
      <w:r>
        <w:rPr>
          <w:rFonts w:hint="eastAsia"/>
          <w:bCs/>
          <w:lang w:eastAsia="zh-CN"/>
        </w:rPr>
        <w:t xml:space="preserve"> been agreed in </w:t>
      </w:r>
      <w:r>
        <w:rPr>
          <w:lang w:eastAsia="zh-CN"/>
        </w:rPr>
        <w:t xml:space="preserve">RAN1#94 </w:t>
      </w:r>
      <w:r>
        <w:rPr>
          <w:lang w:eastAsia="zh-CN"/>
        </w:rPr>
        <w:fldChar w:fldCharType="begin"/>
      </w:r>
      <w:r>
        <w:rPr>
          <w:lang w:eastAsia="zh-CN"/>
        </w:rPr>
        <w:instrText xml:space="preserve"> REF _Ref524795437 \r \h </w:instrText>
      </w:r>
      <w:r>
        <w:rPr>
          <w:lang w:eastAsia="zh-CN"/>
        </w:rPr>
      </w:r>
      <w:r>
        <w:rPr>
          <w:lang w:eastAsia="zh-CN"/>
        </w:rPr>
        <w:fldChar w:fldCharType="separate"/>
      </w:r>
      <w:r>
        <w:rPr>
          <w:lang w:eastAsia="zh-CN"/>
        </w:rPr>
        <w:t>[2]</w:t>
      </w:r>
      <w:r>
        <w:rPr>
          <w:lang w:eastAsia="zh-CN"/>
        </w:rPr>
        <w:fldChar w:fldCharType="end"/>
      </w:r>
      <w:r>
        <w:rPr>
          <w:lang w:eastAsia="zh-CN"/>
        </w:rPr>
        <w:t xml:space="preserve"> that</w:t>
      </w:r>
      <w:r w:rsidRPr="00027265">
        <w:t xml:space="preserve"> </w:t>
      </w:r>
      <w:r>
        <w:t>f</w:t>
      </w:r>
      <w:r w:rsidRPr="00027265">
        <w:rPr>
          <w:lang w:eastAsia="zh-CN"/>
        </w:rPr>
        <w:t>allback mechanisms should be considered, e.g. fallback to legacy RACH/EDT procedures.</w:t>
      </w:r>
      <w:r>
        <w:rPr>
          <w:lang w:eastAsia="zh-CN"/>
        </w:rPr>
        <w:t xml:space="preserve"> When the eNB identifies the UE ID but does not decode the packet correctly, the eNB may schedule a retransmission via DCI format N0 (UL grant) or indicate the UE to </w:t>
      </w:r>
      <w:r w:rsidRPr="00027265">
        <w:rPr>
          <w:lang w:eastAsia="zh-CN"/>
        </w:rPr>
        <w:t>fallback to legacy RACH/EDT procedures</w:t>
      </w:r>
      <w:r>
        <w:rPr>
          <w:lang w:eastAsia="zh-CN"/>
        </w:rPr>
        <w:t xml:space="preserve">. The latter case is beneficial when multiple users are transmitting in the preconfigured resources, and </w:t>
      </w:r>
      <w:r w:rsidR="00851FB1">
        <w:rPr>
          <w:lang w:eastAsia="zh-CN"/>
        </w:rPr>
        <w:t xml:space="preserve">each uplink transmission </w:t>
      </w:r>
      <w:r>
        <w:rPr>
          <w:lang w:eastAsia="zh-CN"/>
        </w:rPr>
        <w:t>suffer from serious intra-cell interference. The spare states/bits in DCI format N0 (UL grant) or N1 (NPDCCH order) can be considered to convey the fallback indications.</w:t>
      </w:r>
    </w:p>
    <w:p w14:paraId="7140D8A4" w14:textId="05E3F145" w:rsidR="00283874" w:rsidRDefault="00283874" w:rsidP="00283874">
      <w:pPr>
        <w:rPr>
          <w:b/>
          <w:lang w:eastAsia="zh-CN"/>
        </w:rPr>
      </w:pPr>
      <w:r>
        <w:rPr>
          <w:b/>
          <w:lang w:eastAsia="zh-CN"/>
        </w:rPr>
        <w:t xml:space="preserve">Proposal </w:t>
      </w:r>
      <w:r w:rsidR="00027B0D">
        <w:rPr>
          <w:b/>
          <w:lang w:eastAsia="zh-CN"/>
        </w:rPr>
        <w:t>10</w:t>
      </w:r>
      <w:r w:rsidRPr="00BE3605">
        <w:rPr>
          <w:b/>
          <w:lang w:eastAsia="zh-CN"/>
        </w:rPr>
        <w:t>:</w:t>
      </w:r>
      <w:r>
        <w:rPr>
          <w:b/>
          <w:lang w:eastAsia="zh-CN"/>
        </w:rPr>
        <w:t xml:space="preserve"> The eNB can indicate </w:t>
      </w:r>
      <w:r w:rsidR="00851FB1">
        <w:rPr>
          <w:b/>
          <w:lang w:eastAsia="zh-CN"/>
        </w:rPr>
        <w:t xml:space="preserve">to </w:t>
      </w:r>
      <w:r>
        <w:rPr>
          <w:b/>
          <w:lang w:eastAsia="zh-CN"/>
        </w:rPr>
        <w:t xml:space="preserve">the UE to </w:t>
      </w:r>
      <w:r w:rsidRPr="00595C0E">
        <w:rPr>
          <w:b/>
          <w:lang w:eastAsia="zh-CN"/>
        </w:rPr>
        <w:t>fallback to legacy RACH/EDT procedures</w:t>
      </w:r>
      <w:r>
        <w:rPr>
          <w:b/>
          <w:lang w:eastAsia="zh-CN"/>
        </w:rPr>
        <w:t>, and t</w:t>
      </w:r>
      <w:r w:rsidRPr="002F31CF">
        <w:rPr>
          <w:b/>
          <w:lang w:eastAsia="zh-CN"/>
        </w:rPr>
        <w:t xml:space="preserve">he spare states/bits in DCI format N0 (UL grant) or N1 (NPDCCH order) can be considered to </w:t>
      </w:r>
      <w:r>
        <w:rPr>
          <w:b/>
          <w:lang w:eastAsia="zh-CN"/>
        </w:rPr>
        <w:t>convey</w:t>
      </w:r>
      <w:r w:rsidRPr="002F31CF">
        <w:rPr>
          <w:b/>
          <w:lang w:eastAsia="zh-CN"/>
        </w:rPr>
        <w:t xml:space="preserve"> the fallback indications.</w:t>
      </w:r>
    </w:p>
    <w:p w14:paraId="1AF75A1A" w14:textId="6440B85B" w:rsidR="003545FB" w:rsidRDefault="00C350CC" w:rsidP="003545FB">
      <w:pPr>
        <w:pStyle w:val="Heading1"/>
        <w:tabs>
          <w:tab w:val="num" w:pos="432"/>
        </w:tabs>
        <w:rPr>
          <w:lang w:eastAsia="zh-CN"/>
        </w:rPr>
      </w:pPr>
      <w:r w:rsidRPr="003E7E99">
        <w:rPr>
          <w:lang w:eastAsia="zh-CN"/>
        </w:rPr>
        <w:t>Conclusion</w:t>
      </w:r>
    </w:p>
    <w:p w14:paraId="21ED68D5" w14:textId="74529A17" w:rsidR="003545FB" w:rsidRDefault="003545FB" w:rsidP="00F57169">
      <w:pPr>
        <w:rPr>
          <w:lang w:eastAsia="zh-CN"/>
        </w:rPr>
      </w:pPr>
      <w:r>
        <w:rPr>
          <w:lang w:eastAsia="zh-CN"/>
        </w:rPr>
        <w:t>I</w:t>
      </w:r>
      <w:r>
        <w:rPr>
          <w:rFonts w:hint="eastAsia"/>
          <w:lang w:eastAsia="zh-CN"/>
        </w:rPr>
        <w:t xml:space="preserve">n </w:t>
      </w:r>
      <w:r>
        <w:rPr>
          <w:lang w:eastAsia="zh-CN"/>
        </w:rPr>
        <w:t xml:space="preserve">this contribution, UL transmission in preconfigured resource is discussed from perspective of </w:t>
      </w:r>
      <w:r w:rsidR="006527EB">
        <w:rPr>
          <w:lang w:eastAsia="zh-CN"/>
        </w:rPr>
        <w:t>t</w:t>
      </w:r>
      <w:r>
        <w:rPr>
          <w:lang w:eastAsia="zh-CN"/>
        </w:rPr>
        <w:t xml:space="preserve">iming advance, resource configuration, UE activity detection, HARQ transmission etc. The observations and proposals in the contribution are summarized </w:t>
      </w:r>
      <w:r w:rsidRPr="006E30A1">
        <w:rPr>
          <w:lang w:eastAsia="zh-CN"/>
        </w:rPr>
        <w:t>as following</w:t>
      </w:r>
      <w:r>
        <w:rPr>
          <w:lang w:eastAsia="zh-CN"/>
        </w:rPr>
        <w:t>.</w:t>
      </w:r>
    </w:p>
    <w:p w14:paraId="0F6B8B6D" w14:textId="77777777" w:rsidR="00C075C7" w:rsidRPr="00C274D0" w:rsidRDefault="00C075C7" w:rsidP="00F57169">
      <w:pPr>
        <w:rPr>
          <w:b/>
          <w:kern w:val="2"/>
        </w:rPr>
      </w:pPr>
      <w:r w:rsidRPr="00C274D0">
        <w:rPr>
          <w:b/>
          <w:kern w:val="2"/>
        </w:rPr>
        <w:t>Observation 1: According to the current specifications, upon leaving connected mode, the UE will release TA value and TA timer.</w:t>
      </w:r>
    </w:p>
    <w:p w14:paraId="620F6534" w14:textId="2492BD67" w:rsidR="006E3E89" w:rsidRPr="00C274D0" w:rsidRDefault="002B3E6E" w:rsidP="00F57169">
      <w:pPr>
        <w:rPr>
          <w:b/>
          <w:kern w:val="2"/>
        </w:rPr>
      </w:pPr>
      <w:r w:rsidRPr="00C274D0">
        <w:rPr>
          <w:b/>
          <w:kern w:val="2"/>
        </w:rPr>
        <w:t>Observation 2: If the TA validation mechanism only depends on the TA timer, the cases of an inaccurate TA with unexpired timer and an accurate TA with expired timer will arise considering the UE mobility situation.</w:t>
      </w:r>
    </w:p>
    <w:p w14:paraId="0059E7A4" w14:textId="14183D12" w:rsidR="002B3E6E" w:rsidRPr="00C274D0" w:rsidRDefault="002B3E6E" w:rsidP="00F57169">
      <w:pPr>
        <w:rPr>
          <w:b/>
          <w:kern w:val="2"/>
        </w:rPr>
      </w:pPr>
      <w:r w:rsidRPr="00C274D0">
        <w:rPr>
          <w:b/>
          <w:kern w:val="2"/>
        </w:rPr>
        <w:t>Observation 3: EDT mechanisms can be taken as a reference when designing the UL transmission schemes, e.g., for determining TBS, MCS, number of repetitions, etc.</w:t>
      </w:r>
    </w:p>
    <w:p w14:paraId="0A48ECC3" w14:textId="77777777" w:rsidR="002B3E6E" w:rsidRPr="00980C87" w:rsidRDefault="002B3E6E" w:rsidP="002B3E6E">
      <w:pPr>
        <w:pStyle w:val="Caption"/>
        <w:jc w:val="both"/>
        <w:rPr>
          <w:bCs w:val="0"/>
        </w:rPr>
      </w:pPr>
      <w:r w:rsidRPr="00980C87">
        <w:rPr>
          <w:kern w:val="2"/>
          <w:sz w:val="22"/>
        </w:rPr>
        <w:t>Observation 4: Unlike legacy RACH/EDT procedures, for UL transmission in preconfigured resources, the eNB may have to do blind decoding in all the preconfigured resources since the eNB does not know whether there is UL transmission in the preconfigured resources. This increases the eNB complexity and power consumption.</w:t>
      </w:r>
    </w:p>
    <w:p w14:paraId="3E9236B1" w14:textId="2AAF9AC1" w:rsidR="002B3E6E" w:rsidRPr="00C274D0" w:rsidRDefault="002B3E6E" w:rsidP="002B3E6E">
      <w:pPr>
        <w:rPr>
          <w:b/>
          <w:kern w:val="2"/>
        </w:rPr>
      </w:pPr>
      <w:r w:rsidRPr="00C274D0">
        <w:rPr>
          <w:b/>
          <w:kern w:val="2"/>
        </w:rPr>
        <w:t>Observation 5: UE activity detection can reduce the eNB complexity and power consumption, by  helping the eNB to identify whether there is UL transmission in the preconfigured resources. The eNB then performs decoding if needed.</w:t>
      </w:r>
    </w:p>
    <w:p w14:paraId="18E9187C" w14:textId="415D0A0A" w:rsidR="002B3E6E" w:rsidRPr="00C274D0" w:rsidRDefault="002B3E6E" w:rsidP="002B3E6E">
      <w:pPr>
        <w:rPr>
          <w:b/>
          <w:kern w:val="2"/>
          <w:lang w:val="en-GB"/>
        </w:rPr>
      </w:pPr>
      <w:r w:rsidRPr="00C274D0">
        <w:rPr>
          <w:b/>
          <w:kern w:val="2"/>
        </w:rPr>
        <w:t>Observation 6: For NB-IoT NPUSCH format 1, the DMRS is too limited in bandwidth and too sparse in time domain to guarantee the UE activity detection performance (e.g., miss detection rate).</w:t>
      </w:r>
    </w:p>
    <w:p w14:paraId="2C78E7C5" w14:textId="77777777" w:rsidR="002B3E6E" w:rsidRDefault="002B3E6E" w:rsidP="00F57169">
      <w:pPr>
        <w:rPr>
          <w:highlight w:val="yellow"/>
          <w:lang w:eastAsia="zh-CN"/>
        </w:rPr>
      </w:pPr>
    </w:p>
    <w:p w14:paraId="11D4DCED" w14:textId="77777777" w:rsidR="002B3E6E" w:rsidRPr="00C274D0" w:rsidRDefault="006E3E89" w:rsidP="00F57169">
      <w:pPr>
        <w:rPr>
          <w:b/>
          <w:kern w:val="2"/>
        </w:rPr>
      </w:pPr>
      <w:r w:rsidRPr="00C274D0">
        <w:rPr>
          <w:b/>
          <w:kern w:val="2"/>
        </w:rPr>
        <w:t>Proposal 1: RAN1 assumes that a UE transitioning to idle mode stores its TA value, and asks RAN2 to implement this.</w:t>
      </w:r>
    </w:p>
    <w:p w14:paraId="6525FC6B" w14:textId="77777777" w:rsidR="002B3E6E" w:rsidRPr="00980C87" w:rsidRDefault="002B3E6E" w:rsidP="00F57169">
      <w:pPr>
        <w:rPr>
          <w:b/>
          <w:kern w:val="2"/>
        </w:rPr>
      </w:pPr>
      <w:r w:rsidRPr="00980C87">
        <w:rPr>
          <w:b/>
          <w:kern w:val="2"/>
        </w:rPr>
        <w:t>Proposal 2: Both the TA timer and the change of the UE measured NRSRP are considered when designing the validation mechanism for TA.</w:t>
      </w:r>
    </w:p>
    <w:p w14:paraId="2E0DC3D7" w14:textId="77777777" w:rsidR="002B3E6E" w:rsidRPr="00980C87" w:rsidRDefault="002B3E6E" w:rsidP="00F57169">
      <w:pPr>
        <w:rPr>
          <w:b/>
          <w:kern w:val="2"/>
        </w:rPr>
      </w:pPr>
      <w:r w:rsidRPr="00980C87">
        <w:rPr>
          <w:b/>
          <w:kern w:val="2"/>
        </w:rPr>
        <w:t>Proposal 3: DL synchronization is assumed before UL transmission in preconfigured resources.</w:t>
      </w:r>
    </w:p>
    <w:p w14:paraId="5DA237FD" w14:textId="77777777" w:rsidR="002B3E6E" w:rsidRPr="00C274D0" w:rsidRDefault="002B3E6E" w:rsidP="00F57169">
      <w:pPr>
        <w:rPr>
          <w:b/>
          <w:kern w:val="2"/>
        </w:rPr>
      </w:pPr>
      <w:r w:rsidRPr="00C274D0">
        <w:rPr>
          <w:b/>
          <w:kern w:val="2"/>
        </w:rPr>
        <w:t xml:space="preserve">Proposal 4: At least UE-specific configurations </w:t>
      </w:r>
      <w:r w:rsidRPr="00C274D0">
        <w:rPr>
          <w:b/>
        </w:rPr>
        <w:t>of</w:t>
      </w:r>
      <w:r w:rsidRPr="00C274D0">
        <w:rPr>
          <w:b/>
          <w:kern w:val="2"/>
        </w:rPr>
        <w:t xml:space="preserve"> UL transmission in preconfigured resources in idle mode is supported.</w:t>
      </w:r>
    </w:p>
    <w:p w14:paraId="1EB4B7F9" w14:textId="77777777" w:rsidR="002B3E6E" w:rsidRPr="00C274D0" w:rsidRDefault="002B3E6E" w:rsidP="00F57169">
      <w:pPr>
        <w:rPr>
          <w:b/>
          <w:kern w:val="2"/>
        </w:rPr>
      </w:pPr>
      <w:r w:rsidRPr="00C274D0">
        <w:rPr>
          <w:b/>
          <w:kern w:val="2"/>
        </w:rPr>
        <w:t xml:space="preserve">Proposal 5: Task RAN2 to enable storage of UE-specific configurations </w:t>
      </w:r>
      <w:r w:rsidRPr="00C274D0">
        <w:rPr>
          <w:b/>
        </w:rPr>
        <w:t>of</w:t>
      </w:r>
      <w:r w:rsidRPr="00C274D0">
        <w:rPr>
          <w:b/>
          <w:kern w:val="2"/>
        </w:rPr>
        <w:t xml:space="preserve"> UL transmission in preconfigured resources in idle mode.</w:t>
      </w:r>
    </w:p>
    <w:p w14:paraId="61BAC7F6" w14:textId="77777777" w:rsidR="00F26554" w:rsidRPr="00B83859" w:rsidRDefault="00F26554" w:rsidP="00F26554">
      <w:pPr>
        <w:pStyle w:val="Caption"/>
        <w:jc w:val="both"/>
        <w:rPr>
          <w:kern w:val="2"/>
          <w:sz w:val="22"/>
        </w:rPr>
      </w:pPr>
      <w:r w:rsidRPr="007336EA">
        <w:rPr>
          <w:kern w:val="2"/>
          <w:sz w:val="22"/>
        </w:rPr>
        <w:t>Proposal 6: The UE can transmit an indication signal ahead of the UL data transmission to improve the UE activity detection performance.</w:t>
      </w:r>
    </w:p>
    <w:p w14:paraId="2F0DCABC" w14:textId="77777777" w:rsidR="002B3E6E" w:rsidRPr="00C274D0" w:rsidRDefault="002B3E6E" w:rsidP="00F57169">
      <w:pPr>
        <w:rPr>
          <w:b/>
          <w:kern w:val="2"/>
        </w:rPr>
      </w:pPr>
      <w:bookmarkStart w:id="3" w:name="_GoBack"/>
      <w:bookmarkEnd w:id="3"/>
      <w:r w:rsidRPr="00C274D0">
        <w:rPr>
          <w:b/>
          <w:kern w:val="2"/>
        </w:rPr>
        <w:t>Proposal 7: Consider the impact on eNB scheduling due to preconfigured UL resources, e.g., separating the preconfigured resources and the normal NPUSCH resources.</w:t>
      </w:r>
    </w:p>
    <w:p w14:paraId="6531DFA1" w14:textId="77777777" w:rsidR="002B3E6E" w:rsidRPr="00980C87" w:rsidRDefault="002B3E6E" w:rsidP="002B3E6E">
      <w:pPr>
        <w:pStyle w:val="Caption"/>
        <w:jc w:val="both"/>
        <w:rPr>
          <w:kern w:val="2"/>
          <w:sz w:val="22"/>
        </w:rPr>
      </w:pPr>
      <w:r w:rsidRPr="00980C87">
        <w:rPr>
          <w:kern w:val="2"/>
          <w:sz w:val="22"/>
        </w:rPr>
        <w:t>Proposal 8: HARQ is supported for UL transmission in preconfigured resources, and the design of the corresponding NPDCCH search space is FFS.</w:t>
      </w:r>
    </w:p>
    <w:p w14:paraId="777B9B5D" w14:textId="77777777" w:rsidR="002B3E6E" w:rsidRPr="00980C87" w:rsidRDefault="002B3E6E" w:rsidP="002B3E6E">
      <w:pPr>
        <w:rPr>
          <w:b/>
          <w:lang w:eastAsia="zh-CN"/>
        </w:rPr>
      </w:pPr>
      <w:r w:rsidRPr="00980C87">
        <w:rPr>
          <w:b/>
          <w:lang w:eastAsia="zh-CN"/>
        </w:rPr>
        <w:t>Proposal 9: A single HARQ process is supported for UL transmission in preconfigured resources. FFS whether two HARQ process is necessary.</w:t>
      </w:r>
    </w:p>
    <w:p w14:paraId="671534E3" w14:textId="1FEE6C6D" w:rsidR="006527EB" w:rsidRPr="00C274D0" w:rsidRDefault="002B3E6E" w:rsidP="002B3E6E">
      <w:pPr>
        <w:rPr>
          <w:b/>
          <w:lang w:eastAsia="zh-CN"/>
        </w:rPr>
      </w:pPr>
      <w:r w:rsidRPr="00980C87">
        <w:rPr>
          <w:b/>
          <w:lang w:eastAsia="zh-CN"/>
        </w:rPr>
        <w:t>Proposal 10: The eNB can indicate to the UE to fallback to legacy RACH/EDT procedures, and the spare states/bits in DCI format N0 (UL grant) or N1 (NPDCCH order) can be considered to convey the fallback indications.</w:t>
      </w:r>
    </w:p>
    <w:p w14:paraId="2EE0C7AA" w14:textId="77777777" w:rsidR="00C350CC" w:rsidRPr="003E7E99" w:rsidRDefault="00C350CC" w:rsidP="00C350CC">
      <w:pPr>
        <w:pStyle w:val="Heading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0288" behindDoc="0" locked="1" layoutInCell="0" allowOverlap="1" wp14:anchorId="23813997" wp14:editId="2F8B1A32">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E03CC"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00587EAE" w14:textId="77777777" w:rsidR="00C350CC" w:rsidRDefault="00C350CC" w:rsidP="00C350CC">
      <w:pPr>
        <w:pStyle w:val="References"/>
        <w:rPr>
          <w:lang w:eastAsia="zh-CN"/>
        </w:rPr>
      </w:pPr>
      <w:bookmarkStart w:id="4"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4"/>
    </w:p>
    <w:p w14:paraId="6CD7EFE6" w14:textId="3526FCD8" w:rsidR="0053673A" w:rsidRDefault="0053673A" w:rsidP="0053673A">
      <w:pPr>
        <w:pStyle w:val="References"/>
        <w:rPr>
          <w:lang w:eastAsia="zh-CN"/>
        </w:rPr>
      </w:pPr>
      <w:bookmarkStart w:id="5" w:name="_Ref524795437"/>
      <w:r w:rsidRPr="0053673A">
        <w:rPr>
          <w:lang w:eastAsia="zh-CN"/>
        </w:rPr>
        <w:t>C</w:t>
      </w:r>
      <w:r>
        <w:rPr>
          <w:lang w:eastAsia="zh-CN"/>
        </w:rPr>
        <w:t>hairman's Notes RAN1 94 final</w:t>
      </w:r>
      <w:bookmarkEnd w:id="5"/>
    </w:p>
    <w:p w14:paraId="17531B29" w14:textId="78D3A2CE" w:rsidR="00A67490" w:rsidRDefault="00C350CC" w:rsidP="00C350CC">
      <w:pPr>
        <w:pStyle w:val="References"/>
        <w:rPr>
          <w:lang w:eastAsia="zh-CN"/>
        </w:rPr>
      </w:pPr>
      <w:bookmarkStart w:id="6" w:name="_Ref520312828"/>
      <w:r>
        <w:rPr>
          <w:lang w:eastAsia="zh-CN"/>
        </w:rPr>
        <w:t>R1-1807590, “</w:t>
      </w:r>
      <w:r w:rsidRPr="00A55957">
        <w:rPr>
          <w:lang w:eastAsia="zh-CN"/>
        </w:rPr>
        <w:t>RAN1 agreements for Rel-15 NB-IoT after RAN193</w:t>
      </w:r>
      <w:r>
        <w:rPr>
          <w:lang w:eastAsia="zh-CN"/>
        </w:rPr>
        <w:t xml:space="preserve">”, </w:t>
      </w:r>
      <w:r w:rsidRPr="00064224">
        <w:rPr>
          <w:lang w:eastAsia="zh-CN"/>
        </w:rPr>
        <w:t>WI rapporteur</w:t>
      </w:r>
      <w:bookmarkEnd w:id="6"/>
    </w:p>
    <w:p w14:paraId="0C7CFCD4" w14:textId="248ECFB0" w:rsidR="007D1DC0" w:rsidRDefault="007D1DC0" w:rsidP="007D1DC0">
      <w:pPr>
        <w:pStyle w:val="References"/>
        <w:rPr>
          <w:lang w:eastAsia="zh-CN"/>
        </w:rPr>
      </w:pPr>
      <w:bookmarkStart w:id="7" w:name="_Ref525140142"/>
      <w:r w:rsidRPr="007D1DC0">
        <w:rPr>
          <w:lang w:eastAsia="zh-CN"/>
        </w:rPr>
        <w:t xml:space="preserve">3GPP TS 36.304 </w:t>
      </w:r>
      <w:bookmarkEnd w:id="7"/>
      <w:r w:rsidR="00E070A5">
        <w:rPr>
          <w:lang w:eastAsia="zh-CN"/>
        </w:rPr>
        <w:t>V</w:t>
      </w:r>
      <w:r w:rsidR="008E6CFC">
        <w:rPr>
          <w:lang w:eastAsia="zh-CN"/>
        </w:rPr>
        <w:t>16.4.0 (2018-03)</w:t>
      </w:r>
    </w:p>
    <w:p w14:paraId="5CCC3F08" w14:textId="449AC7DC" w:rsidR="005230C3" w:rsidRDefault="006B1851" w:rsidP="00772808">
      <w:pPr>
        <w:pStyle w:val="Heading1"/>
        <w:numPr>
          <w:ilvl w:val="0"/>
          <w:numId w:val="0"/>
        </w:numPr>
        <w:ind w:left="432" w:hanging="432"/>
        <w:rPr>
          <w:lang w:eastAsia="zh-CN"/>
        </w:rPr>
      </w:pPr>
      <w:bookmarkStart w:id="8" w:name="_Ref525140276"/>
      <w:r>
        <w:rPr>
          <w:rFonts w:hint="eastAsia"/>
          <w:lang w:eastAsia="zh-CN"/>
        </w:rPr>
        <w:t>Annex A.</w:t>
      </w:r>
      <w:r w:rsidR="00A057A6">
        <w:rPr>
          <w:lang w:eastAsia="zh-CN"/>
        </w:rPr>
        <w:t xml:space="preserve"> </w:t>
      </w:r>
      <w:bookmarkEnd w:id="8"/>
      <w:r w:rsidR="008F5027">
        <w:rPr>
          <w:lang w:eastAsia="zh-CN"/>
        </w:rPr>
        <w:t>C</w:t>
      </w:r>
      <w:r w:rsidR="008F5027" w:rsidRPr="008F5027">
        <w:rPr>
          <w:lang w:eastAsia="ja-JP"/>
        </w:rPr>
        <w:t>ell reselection relaxation</w:t>
      </w:r>
    </w:p>
    <w:tbl>
      <w:tblPr>
        <w:tblStyle w:val="TableGrid"/>
        <w:tblW w:w="0" w:type="auto"/>
        <w:tblLook w:val="04A0" w:firstRow="1" w:lastRow="0" w:firstColumn="1" w:lastColumn="0" w:noHBand="0" w:noVBand="1"/>
      </w:tblPr>
      <w:tblGrid>
        <w:gridCol w:w="9307"/>
      </w:tblGrid>
      <w:tr w:rsidR="00343708" w14:paraId="4385D6D2" w14:textId="77777777" w:rsidTr="00136B7E">
        <w:tc>
          <w:tcPr>
            <w:tcW w:w="9307" w:type="dxa"/>
          </w:tcPr>
          <w:p w14:paraId="543EF393" w14:textId="5279078A" w:rsidR="00343708" w:rsidRDefault="00343708" w:rsidP="00136B7E">
            <w:pPr>
              <w:spacing w:after="0"/>
              <w:rPr>
                <w:i/>
                <w:u w:val="single"/>
                <w:lang w:eastAsia="zh-CN"/>
              </w:rPr>
            </w:pPr>
            <w:r>
              <w:rPr>
                <w:rFonts w:hint="eastAsia"/>
                <w:i/>
                <w:u w:val="single"/>
                <w:lang w:eastAsia="zh-CN"/>
              </w:rPr>
              <w:t>Extracted from S</w:t>
            </w:r>
            <w:r w:rsidRPr="008C0780">
              <w:rPr>
                <w:rFonts w:hint="eastAsia"/>
                <w:i/>
                <w:u w:val="single"/>
                <w:lang w:eastAsia="zh-CN"/>
              </w:rPr>
              <w:t xml:space="preserve">ection </w:t>
            </w:r>
            <w:r w:rsidR="00126E88">
              <w:rPr>
                <w:i/>
                <w:u w:val="single"/>
                <w:lang w:eastAsia="zh-CN"/>
              </w:rPr>
              <w:t>5.2.4.12</w:t>
            </w:r>
            <w:r w:rsidRPr="008C0780">
              <w:rPr>
                <w:i/>
                <w:u w:val="single"/>
                <w:lang w:eastAsia="zh-CN"/>
              </w:rPr>
              <w:t xml:space="preserve"> of TS 36.</w:t>
            </w:r>
            <w:r w:rsidR="00701722">
              <w:rPr>
                <w:i/>
                <w:u w:val="single"/>
                <w:lang w:eastAsia="zh-CN"/>
              </w:rPr>
              <w:t>304</w:t>
            </w:r>
            <w:r w:rsidRPr="008C0780">
              <w:rPr>
                <w:i/>
                <w:u w:val="single"/>
                <w:lang w:eastAsia="zh-CN"/>
              </w:rPr>
              <w:t xml:space="preserve"> </w:t>
            </w:r>
            <w:r w:rsidR="00C3389C">
              <w:rPr>
                <w:i/>
                <w:u w:val="single"/>
                <w:lang w:eastAsia="zh-CN"/>
              </w:rPr>
              <w:fldChar w:fldCharType="begin"/>
            </w:r>
            <w:r w:rsidR="00C3389C">
              <w:rPr>
                <w:i/>
                <w:u w:val="single"/>
                <w:lang w:eastAsia="zh-CN"/>
              </w:rPr>
              <w:instrText xml:space="preserve"> REF _Ref525140142 \r \h </w:instrText>
            </w:r>
            <w:r w:rsidR="00C3389C">
              <w:rPr>
                <w:i/>
                <w:u w:val="single"/>
                <w:lang w:eastAsia="zh-CN"/>
              </w:rPr>
            </w:r>
            <w:r w:rsidR="00C3389C">
              <w:rPr>
                <w:i/>
                <w:u w:val="single"/>
                <w:lang w:eastAsia="zh-CN"/>
              </w:rPr>
              <w:fldChar w:fldCharType="separate"/>
            </w:r>
            <w:r w:rsidR="00C3389C">
              <w:rPr>
                <w:i/>
                <w:u w:val="single"/>
                <w:lang w:eastAsia="zh-CN"/>
              </w:rPr>
              <w:t>[4]</w:t>
            </w:r>
            <w:r w:rsidR="00C3389C">
              <w:rPr>
                <w:i/>
                <w:u w:val="single"/>
                <w:lang w:eastAsia="zh-CN"/>
              </w:rPr>
              <w:fldChar w:fldCharType="end"/>
            </w:r>
          </w:p>
          <w:p w14:paraId="3171D53B" w14:textId="77777777" w:rsidR="008F5027" w:rsidRDefault="008F5027" w:rsidP="00136B7E">
            <w:pPr>
              <w:spacing w:after="0"/>
              <w:rPr>
                <w:i/>
                <w:u w:val="single"/>
                <w:lang w:eastAsia="zh-CN"/>
              </w:rPr>
            </w:pPr>
          </w:p>
          <w:p w14:paraId="3E377B34" w14:textId="4E3E5BF9" w:rsidR="008E7B97" w:rsidRPr="008C7757" w:rsidRDefault="008E7B97" w:rsidP="00772808">
            <w:pPr>
              <w:pStyle w:val="Heading4"/>
              <w:numPr>
                <w:ilvl w:val="0"/>
                <w:numId w:val="0"/>
              </w:numPr>
              <w:ind w:left="720" w:hanging="720"/>
              <w:outlineLvl w:val="3"/>
              <w:rPr>
                <w:lang w:eastAsia="ja-JP"/>
              </w:rPr>
            </w:pPr>
            <w:bookmarkStart w:id="9" w:name="_Toc518608686"/>
            <w:r w:rsidRPr="008C7757">
              <w:rPr>
                <w:lang w:eastAsia="ja-JP"/>
              </w:rPr>
              <w:t>5.2.4.12</w:t>
            </w:r>
            <w:r w:rsidRPr="008C7757">
              <w:rPr>
                <w:lang w:eastAsia="ja-JP"/>
              </w:rPr>
              <w:tab/>
            </w:r>
            <w:r w:rsidR="00845976">
              <w:rPr>
                <w:lang w:eastAsia="ja-JP"/>
              </w:rPr>
              <w:t xml:space="preserve">   </w:t>
            </w:r>
            <w:r w:rsidRPr="008C7757">
              <w:rPr>
                <w:lang w:eastAsia="ja-JP"/>
              </w:rPr>
              <w:t>Relaxed monitoring</w:t>
            </w:r>
            <w:bookmarkEnd w:id="9"/>
          </w:p>
          <w:p w14:paraId="717E3F0C" w14:textId="77777777" w:rsidR="008E7B97" w:rsidRPr="008C7757" w:rsidRDefault="008E7B97" w:rsidP="00772808">
            <w:pPr>
              <w:pStyle w:val="Heading5"/>
              <w:numPr>
                <w:ilvl w:val="0"/>
                <w:numId w:val="0"/>
              </w:numPr>
              <w:ind w:left="720" w:hanging="720"/>
              <w:outlineLvl w:val="4"/>
              <w:rPr>
                <w:lang w:eastAsia="ja-JP"/>
              </w:rPr>
            </w:pPr>
            <w:bookmarkStart w:id="10" w:name="_Toc518608687"/>
            <w:r w:rsidRPr="008C7757">
              <w:rPr>
                <w:lang w:eastAsia="ja-JP"/>
              </w:rPr>
              <w:t>5.2.4.12.0</w:t>
            </w:r>
            <w:r w:rsidRPr="008C7757">
              <w:rPr>
                <w:lang w:eastAsia="ja-JP"/>
              </w:rPr>
              <w:tab/>
              <w:t>Relaxed monitoring measurement rules</w:t>
            </w:r>
            <w:bookmarkEnd w:id="10"/>
          </w:p>
          <w:p w14:paraId="1345A24D" w14:textId="77777777" w:rsidR="008E7B97" w:rsidRPr="008C7757" w:rsidRDefault="008E7B97" w:rsidP="008E7B97">
            <w:pPr>
              <w:rPr>
                <w:lang w:eastAsia="ja-JP"/>
              </w:rPr>
            </w:pPr>
            <w:r w:rsidRPr="008C7757">
              <w:rPr>
                <w:lang w:eastAsia="ja-JP"/>
              </w:rPr>
              <w:t>When the UE is required to perform intra-frequency or inter-frequency measurement according to the measurement rules in sub-clause 5.2.4.2 or 5.2.4.2a, the UE may choose not to perform intra-frequency or inter-frequency measurements when:</w:t>
            </w:r>
          </w:p>
          <w:p w14:paraId="71703006" w14:textId="77777777" w:rsidR="008E7B97" w:rsidRPr="008C7757" w:rsidRDefault="008E7B97" w:rsidP="008E7B97">
            <w:pPr>
              <w:pStyle w:val="B1"/>
              <w:rPr>
                <w:lang w:eastAsia="ja-JP"/>
              </w:rPr>
            </w:pPr>
            <w:r w:rsidRPr="008C7757">
              <w:rPr>
                <w:lang w:eastAsia="ja-JP"/>
              </w:rPr>
              <w:t>-</w:t>
            </w:r>
            <w:r w:rsidRPr="008C7757">
              <w:rPr>
                <w:lang w:eastAsia="ja-JP"/>
              </w:rPr>
              <w:tab/>
              <w:t>The relaxed monitoring criterion in sub-clause 5.2.4.12.1 is fulfilled, and</w:t>
            </w:r>
          </w:p>
          <w:p w14:paraId="77EF3E07" w14:textId="77777777" w:rsidR="008E7B97" w:rsidRPr="008C7757" w:rsidRDefault="008E7B97" w:rsidP="008E7B97">
            <w:pPr>
              <w:pStyle w:val="B1"/>
              <w:rPr>
                <w:lang w:eastAsia="ja-JP"/>
              </w:rPr>
            </w:pPr>
            <w:r w:rsidRPr="008C7757">
              <w:rPr>
                <w:lang w:eastAsia="ja-JP"/>
              </w:rPr>
              <w:t>-</w:t>
            </w:r>
            <w:r w:rsidRPr="008C7757">
              <w:rPr>
                <w:lang w:eastAsia="ja-JP"/>
              </w:rPr>
              <w:tab/>
              <w:t>Less than 24 hours have passed since measurements for cell reselection were last performed, and</w:t>
            </w:r>
          </w:p>
          <w:p w14:paraId="302B8975" w14:textId="77777777" w:rsidR="008E7B97" w:rsidRPr="008C7757" w:rsidRDefault="008E7B97" w:rsidP="008E7B97">
            <w:pPr>
              <w:pStyle w:val="B1"/>
              <w:rPr>
                <w:lang w:eastAsia="ja-JP"/>
              </w:rPr>
            </w:pPr>
            <w:r w:rsidRPr="008C7757">
              <w:rPr>
                <w:lang w:eastAsia="ja-JP"/>
              </w:rPr>
              <w:t>-</w:t>
            </w:r>
            <w:r w:rsidRPr="008C7757">
              <w:rPr>
                <w:lang w:eastAsia="ja-JP"/>
              </w:rPr>
              <w:tab/>
              <w:t>The UE has performed intra-frequency or inter-frequency measurements for at least T</w:t>
            </w:r>
            <w:r w:rsidRPr="008C7757">
              <w:rPr>
                <w:vertAlign w:val="subscript"/>
                <w:lang w:eastAsia="ja-JP"/>
              </w:rPr>
              <w:t>SearchDeltaP</w:t>
            </w:r>
            <w:r w:rsidRPr="008C7757">
              <w:rPr>
                <w:lang w:eastAsia="ja-JP"/>
              </w:rPr>
              <w:t xml:space="preserve"> after selecting or reselecting a new cell.</w:t>
            </w:r>
          </w:p>
          <w:p w14:paraId="11450B2C" w14:textId="77777777" w:rsidR="008E7B97" w:rsidRPr="008C7757" w:rsidRDefault="008E7B97" w:rsidP="00772808">
            <w:pPr>
              <w:pStyle w:val="Heading5"/>
              <w:numPr>
                <w:ilvl w:val="0"/>
                <w:numId w:val="0"/>
              </w:numPr>
              <w:ind w:left="720" w:hanging="720"/>
              <w:outlineLvl w:val="4"/>
              <w:rPr>
                <w:lang w:eastAsia="ja-JP"/>
              </w:rPr>
            </w:pPr>
            <w:bookmarkStart w:id="11" w:name="_Toc518608688"/>
            <w:r w:rsidRPr="008C7757">
              <w:rPr>
                <w:lang w:eastAsia="ja-JP"/>
              </w:rPr>
              <w:t>5.2.4.12.1</w:t>
            </w:r>
            <w:r w:rsidRPr="008C7757">
              <w:rPr>
                <w:lang w:eastAsia="ja-JP"/>
              </w:rPr>
              <w:tab/>
              <w:t>Relaxed monitoring criterion</w:t>
            </w:r>
            <w:bookmarkEnd w:id="11"/>
          </w:p>
          <w:p w14:paraId="20CA5D45" w14:textId="77777777" w:rsidR="008E7B97" w:rsidRPr="008C7757" w:rsidRDefault="008E7B97" w:rsidP="008E7B97">
            <w:pPr>
              <w:rPr>
                <w:lang w:eastAsia="ja-JP"/>
              </w:rPr>
            </w:pPr>
            <w:r w:rsidRPr="008C7757">
              <w:rPr>
                <w:lang w:eastAsia="ja-JP"/>
              </w:rPr>
              <w:t>The relaxed monitoring criterion is fulfilled when:</w:t>
            </w:r>
          </w:p>
          <w:p w14:paraId="0E68E215" w14:textId="77777777" w:rsidR="008E7B97" w:rsidRPr="008C7757" w:rsidRDefault="008E7B97" w:rsidP="008E7B97">
            <w:pPr>
              <w:pStyle w:val="B1"/>
              <w:rPr>
                <w:lang w:eastAsia="ja-JP"/>
              </w:rPr>
            </w:pPr>
            <w:r w:rsidRPr="008C7757">
              <w:rPr>
                <w:lang w:eastAsia="ja-JP"/>
              </w:rPr>
              <w:t>-</w:t>
            </w:r>
            <w:r w:rsidRPr="008C7757">
              <w:rPr>
                <w:lang w:eastAsia="ja-JP"/>
              </w:rPr>
              <w:tab/>
              <w:t>(Srxlev</w:t>
            </w:r>
            <w:r w:rsidRPr="008C7757">
              <w:rPr>
                <w:vertAlign w:val="subscript"/>
                <w:lang w:eastAsia="ja-JP"/>
              </w:rPr>
              <w:t>Ref</w:t>
            </w:r>
            <w:r w:rsidRPr="008C7757">
              <w:rPr>
                <w:lang w:eastAsia="ja-JP"/>
              </w:rPr>
              <w:t xml:space="preserve"> – Srxlev) &lt;  S</w:t>
            </w:r>
            <w:r w:rsidRPr="008C7757">
              <w:rPr>
                <w:vertAlign w:val="subscript"/>
                <w:lang w:eastAsia="ja-JP"/>
              </w:rPr>
              <w:t>SearchDeltaP</w:t>
            </w:r>
          </w:p>
          <w:p w14:paraId="68B5F414" w14:textId="77777777" w:rsidR="008E7B97" w:rsidRPr="008C7757" w:rsidRDefault="008E7B97" w:rsidP="008E7B97">
            <w:pPr>
              <w:rPr>
                <w:lang w:eastAsia="ja-JP"/>
              </w:rPr>
            </w:pPr>
            <w:r w:rsidRPr="008C7757">
              <w:rPr>
                <w:lang w:eastAsia="ja-JP"/>
              </w:rPr>
              <w:t>Where:</w:t>
            </w:r>
          </w:p>
          <w:p w14:paraId="276182CD" w14:textId="77777777" w:rsidR="008E7B97" w:rsidRPr="008C7757" w:rsidRDefault="008E7B97" w:rsidP="008E7B97">
            <w:pPr>
              <w:pStyle w:val="B1"/>
              <w:rPr>
                <w:lang w:eastAsia="ja-JP"/>
              </w:rPr>
            </w:pPr>
            <w:r w:rsidRPr="008C7757">
              <w:rPr>
                <w:lang w:eastAsia="ja-JP"/>
              </w:rPr>
              <w:t>-</w:t>
            </w:r>
            <w:r w:rsidRPr="008C7757">
              <w:rPr>
                <w:lang w:eastAsia="ja-JP"/>
              </w:rPr>
              <w:tab/>
              <w:t>Srxlev = current Srxlev value of the serving cell (dB).</w:t>
            </w:r>
          </w:p>
          <w:p w14:paraId="62E3BCA6" w14:textId="77777777" w:rsidR="008E7B97" w:rsidRPr="008C7757" w:rsidRDefault="008E7B97" w:rsidP="008E7B97">
            <w:pPr>
              <w:pStyle w:val="B1"/>
              <w:rPr>
                <w:lang w:eastAsia="ja-JP"/>
              </w:rPr>
            </w:pPr>
            <w:r w:rsidRPr="008C7757">
              <w:rPr>
                <w:lang w:eastAsia="ja-JP"/>
              </w:rPr>
              <w:t>-</w:t>
            </w:r>
            <w:r w:rsidRPr="008C7757">
              <w:rPr>
                <w:lang w:eastAsia="ja-JP"/>
              </w:rPr>
              <w:tab/>
              <w:t>Srxlev</w:t>
            </w:r>
            <w:r w:rsidRPr="008C7757">
              <w:rPr>
                <w:vertAlign w:val="subscript"/>
                <w:lang w:eastAsia="ja-JP"/>
              </w:rPr>
              <w:t>Ref</w:t>
            </w:r>
            <w:r w:rsidRPr="008C7757">
              <w:rPr>
                <w:lang w:eastAsia="ja-JP"/>
              </w:rPr>
              <w:t xml:space="preserve"> = reference Srxlev value of the serving cell (dB), set as follows:</w:t>
            </w:r>
          </w:p>
          <w:p w14:paraId="55C925C3" w14:textId="77777777" w:rsidR="008E7B97" w:rsidRPr="008C7757" w:rsidRDefault="008E7B97" w:rsidP="008E7B97">
            <w:pPr>
              <w:pStyle w:val="B2"/>
              <w:rPr>
                <w:lang w:eastAsia="ja-JP"/>
              </w:rPr>
            </w:pPr>
            <w:r w:rsidRPr="008C7757">
              <w:rPr>
                <w:lang w:eastAsia="ja-JP"/>
              </w:rPr>
              <w:t>-</w:t>
            </w:r>
            <w:r w:rsidRPr="008C7757">
              <w:rPr>
                <w:lang w:eastAsia="ja-JP"/>
              </w:rPr>
              <w:tab/>
              <w:t>After selecting or reselecting a new cell, or</w:t>
            </w:r>
          </w:p>
          <w:p w14:paraId="20BA948A" w14:textId="77777777" w:rsidR="008E7B97" w:rsidRPr="008C7757" w:rsidRDefault="008E7B97" w:rsidP="008E7B97">
            <w:pPr>
              <w:pStyle w:val="B2"/>
              <w:rPr>
                <w:lang w:eastAsia="ja-JP"/>
              </w:rPr>
            </w:pPr>
            <w:r w:rsidRPr="008C7757">
              <w:rPr>
                <w:lang w:eastAsia="ja-JP"/>
              </w:rPr>
              <w:t>-</w:t>
            </w:r>
            <w:r w:rsidRPr="008C7757">
              <w:rPr>
                <w:lang w:eastAsia="ja-JP"/>
              </w:rPr>
              <w:tab/>
              <w:t>If (Srxlev - Srxlev</w:t>
            </w:r>
            <w:r w:rsidRPr="008C7757">
              <w:rPr>
                <w:vertAlign w:val="subscript"/>
                <w:lang w:eastAsia="ja-JP"/>
              </w:rPr>
              <w:t>Ref</w:t>
            </w:r>
            <w:r w:rsidRPr="008C7757">
              <w:rPr>
                <w:lang w:eastAsia="ja-JP"/>
              </w:rPr>
              <w:t>) &gt; 0, or</w:t>
            </w:r>
          </w:p>
          <w:p w14:paraId="30E13EC9" w14:textId="77777777" w:rsidR="008E7B97" w:rsidRPr="008C7757" w:rsidRDefault="008E7B97" w:rsidP="008E7B97">
            <w:pPr>
              <w:pStyle w:val="B2"/>
              <w:rPr>
                <w:lang w:eastAsia="ja-JP"/>
              </w:rPr>
            </w:pPr>
            <w:r w:rsidRPr="008C7757">
              <w:rPr>
                <w:lang w:eastAsia="ja-JP"/>
              </w:rPr>
              <w:t>-</w:t>
            </w:r>
            <w:r w:rsidRPr="008C7757">
              <w:rPr>
                <w:lang w:eastAsia="ja-JP"/>
              </w:rPr>
              <w:tab/>
              <w:t>If the relaxed monitoring criterion has not been met for T</w:t>
            </w:r>
            <w:r w:rsidRPr="008C7757">
              <w:rPr>
                <w:vertAlign w:val="subscript"/>
                <w:lang w:eastAsia="ja-JP"/>
              </w:rPr>
              <w:t>SearchDeltaP</w:t>
            </w:r>
            <w:r w:rsidRPr="008C7757">
              <w:rPr>
                <w:lang w:eastAsia="ja-JP"/>
              </w:rPr>
              <w:t>:</w:t>
            </w:r>
          </w:p>
          <w:p w14:paraId="4C3277E4" w14:textId="77777777" w:rsidR="008E7B97" w:rsidRPr="008C7757" w:rsidRDefault="008E7B97" w:rsidP="008E7B97">
            <w:pPr>
              <w:pStyle w:val="B3"/>
              <w:rPr>
                <w:lang w:eastAsia="ja-JP"/>
              </w:rPr>
            </w:pPr>
            <w:r w:rsidRPr="008C7757">
              <w:rPr>
                <w:lang w:eastAsia="ja-JP"/>
              </w:rPr>
              <w:t>-</w:t>
            </w:r>
            <w:r w:rsidRPr="008C7757">
              <w:rPr>
                <w:lang w:eastAsia="ja-JP"/>
              </w:rPr>
              <w:tab/>
              <w:t>the UE shall set the value of Srxlev</w:t>
            </w:r>
            <w:r w:rsidRPr="008C7757">
              <w:rPr>
                <w:vertAlign w:val="subscript"/>
                <w:lang w:eastAsia="ja-JP"/>
              </w:rPr>
              <w:t>Ref</w:t>
            </w:r>
            <w:r w:rsidRPr="008C7757">
              <w:rPr>
                <w:lang w:eastAsia="ja-JP"/>
              </w:rPr>
              <w:t xml:space="preserve"> to the current Srxlev value of the serving cell;</w:t>
            </w:r>
          </w:p>
          <w:p w14:paraId="0ADC611A" w14:textId="35027DF4" w:rsidR="00343708" w:rsidRPr="00BE3901" w:rsidRDefault="008E7B97" w:rsidP="00772808">
            <w:pPr>
              <w:pStyle w:val="B2"/>
              <w:rPr>
                <w:lang w:eastAsia="zh-CN"/>
              </w:rPr>
            </w:pPr>
            <w:r w:rsidRPr="008C7757">
              <w:rPr>
                <w:lang w:eastAsia="zh-CN"/>
              </w:rPr>
              <w:t>-</w:t>
            </w:r>
            <w:r w:rsidRPr="008C7757">
              <w:rPr>
                <w:lang w:eastAsia="zh-CN"/>
              </w:rPr>
              <w:tab/>
            </w:r>
            <w:r w:rsidRPr="008C7757">
              <w:rPr>
                <w:lang w:eastAsia="ja-JP"/>
              </w:rPr>
              <w:t>T</w:t>
            </w:r>
            <w:r w:rsidRPr="008C7757">
              <w:rPr>
                <w:vertAlign w:val="subscript"/>
                <w:lang w:eastAsia="ja-JP"/>
              </w:rPr>
              <w:t>SearchDeltaP</w:t>
            </w:r>
            <w:r w:rsidRPr="008C7757">
              <w:rPr>
                <w:lang w:eastAsia="zh-CN"/>
              </w:rPr>
              <w:t xml:space="preserve"> = 5 minutes, or the eDRX cycle length if eDRX is configured and the eDRX cycle length is longer than 5 minutes.</w:t>
            </w:r>
          </w:p>
        </w:tc>
      </w:tr>
    </w:tbl>
    <w:p w14:paraId="72DEDFA6" w14:textId="77777777" w:rsidR="006B1851" w:rsidRPr="00C350CC" w:rsidRDefault="006B1851" w:rsidP="00772808">
      <w:pPr>
        <w:pStyle w:val="References"/>
        <w:numPr>
          <w:ilvl w:val="0"/>
          <w:numId w:val="0"/>
        </w:numPr>
        <w:rPr>
          <w:lang w:eastAsia="zh-CN"/>
        </w:rPr>
      </w:pPr>
    </w:p>
    <w:sectPr w:rsidR="006B1851" w:rsidRPr="00C350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B759E" w14:textId="77777777" w:rsidR="002A1EDA" w:rsidRDefault="002A1EDA">
      <w:r>
        <w:separator/>
      </w:r>
    </w:p>
  </w:endnote>
  <w:endnote w:type="continuationSeparator" w:id="0">
    <w:p w14:paraId="4BD1772E" w14:textId="77777777" w:rsidR="002A1EDA" w:rsidRDefault="002A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A3BBC" w14:textId="77777777" w:rsidR="002A1EDA" w:rsidRDefault="002A1EDA">
      <w:r>
        <w:separator/>
      </w:r>
    </w:p>
  </w:footnote>
  <w:footnote w:type="continuationSeparator" w:id="0">
    <w:p w14:paraId="1D1D81DF" w14:textId="77777777" w:rsidR="002A1EDA" w:rsidRDefault="002A1E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C5955"/>
    <w:multiLevelType w:val="hybridMultilevel"/>
    <w:tmpl w:val="9984FE9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2C07E0"/>
    <w:multiLevelType w:val="hybridMultilevel"/>
    <w:tmpl w:val="46186B18"/>
    <w:lvl w:ilvl="0" w:tplc="A3825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56061D"/>
    <w:multiLevelType w:val="hybridMultilevel"/>
    <w:tmpl w:val="BCB4EB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84FA0"/>
    <w:multiLevelType w:val="hybridMultilevel"/>
    <w:tmpl w:val="24260CE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Heading3"/>
      <w:lvlText w:val="%1.%2.%3"/>
      <w:lvlJc w:val="left"/>
      <w:pPr>
        <w:tabs>
          <w:tab w:val="num" w:pos="3981"/>
        </w:tabs>
        <w:ind w:left="398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E841D3"/>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2E213F"/>
    <w:multiLevelType w:val="hybridMultilevel"/>
    <w:tmpl w:val="6EEA8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D84533"/>
    <w:multiLevelType w:val="hybridMultilevel"/>
    <w:tmpl w:val="5378A8C8"/>
    <w:lvl w:ilvl="0" w:tplc="5BEE42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E21CF1"/>
    <w:multiLevelType w:val="hybridMultilevel"/>
    <w:tmpl w:val="51EC4F16"/>
    <w:lvl w:ilvl="0" w:tplc="2808203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6DB5077"/>
    <w:multiLevelType w:val="hybridMultilevel"/>
    <w:tmpl w:val="ADE00C7C"/>
    <w:lvl w:ilvl="0" w:tplc="8D0EC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4" w15:restartNumberingAfterBreak="0">
    <w:nsid w:val="682B0238"/>
    <w:multiLevelType w:val="hybridMultilevel"/>
    <w:tmpl w:val="9E76A830"/>
    <w:lvl w:ilvl="0" w:tplc="044C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1DD7746"/>
    <w:multiLevelType w:val="hybridMultilevel"/>
    <w:tmpl w:val="80909B24"/>
    <w:lvl w:ilvl="0" w:tplc="B67E9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0974CC"/>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AF5468"/>
    <w:multiLevelType w:val="hybridMultilevel"/>
    <w:tmpl w:val="D34A39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BD68D2"/>
    <w:multiLevelType w:val="hybridMultilevel"/>
    <w:tmpl w:val="06A8BD4E"/>
    <w:lvl w:ilvl="0" w:tplc="9F864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15"/>
  </w:num>
  <w:num w:numId="4">
    <w:abstractNumId w:val="11"/>
  </w:num>
  <w:num w:numId="5">
    <w:abstractNumId w:val="1"/>
  </w:num>
  <w:num w:numId="6">
    <w:abstractNumId w:val="18"/>
  </w:num>
  <w:num w:numId="7">
    <w:abstractNumId w:val="20"/>
  </w:num>
  <w:num w:numId="8">
    <w:abstractNumId w:val="14"/>
  </w:num>
  <w:num w:numId="9">
    <w:abstractNumId w:val="16"/>
  </w:num>
  <w:num w:numId="10">
    <w:abstractNumId w:val="6"/>
  </w:num>
  <w:num w:numId="11">
    <w:abstractNumId w:val="0"/>
  </w:num>
  <w:num w:numId="12">
    <w:abstractNumId w:val="3"/>
  </w:num>
  <w:num w:numId="13">
    <w:abstractNumId w:val="7"/>
  </w:num>
  <w:num w:numId="14">
    <w:abstractNumId w:val="19"/>
  </w:num>
  <w:num w:numId="15">
    <w:abstractNumId w:val="10"/>
  </w:num>
  <w:num w:numId="16">
    <w:abstractNumId w:val="12"/>
  </w:num>
  <w:num w:numId="17">
    <w:abstractNumId w:val="8"/>
  </w:num>
  <w:num w:numId="18">
    <w:abstractNumId w:val="17"/>
  </w:num>
  <w:num w:numId="19">
    <w:abstractNumId w:val="2"/>
  </w:num>
  <w:num w:numId="20">
    <w:abstractNumId w:val="9"/>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83"/>
    <w:rsid w:val="00000DB2"/>
    <w:rsid w:val="00000E11"/>
    <w:rsid w:val="00001081"/>
    <w:rsid w:val="00001732"/>
    <w:rsid w:val="00001A29"/>
    <w:rsid w:val="00001AAA"/>
    <w:rsid w:val="000020F6"/>
    <w:rsid w:val="0000284B"/>
    <w:rsid w:val="00002893"/>
    <w:rsid w:val="00002E53"/>
    <w:rsid w:val="000033A3"/>
    <w:rsid w:val="00003605"/>
    <w:rsid w:val="0000399E"/>
    <w:rsid w:val="00003C56"/>
    <w:rsid w:val="00003EC2"/>
    <w:rsid w:val="000040A9"/>
    <w:rsid w:val="0000458E"/>
    <w:rsid w:val="00004C2A"/>
    <w:rsid w:val="00004E70"/>
    <w:rsid w:val="00004F15"/>
    <w:rsid w:val="00005AB1"/>
    <w:rsid w:val="0000656D"/>
    <w:rsid w:val="00006D01"/>
    <w:rsid w:val="000072B6"/>
    <w:rsid w:val="000072D8"/>
    <w:rsid w:val="0000733B"/>
    <w:rsid w:val="00007813"/>
    <w:rsid w:val="0001010D"/>
    <w:rsid w:val="000105B1"/>
    <w:rsid w:val="000109E6"/>
    <w:rsid w:val="000114F2"/>
    <w:rsid w:val="00011F67"/>
    <w:rsid w:val="00012862"/>
    <w:rsid w:val="000128E6"/>
    <w:rsid w:val="00012DFA"/>
    <w:rsid w:val="00012F76"/>
    <w:rsid w:val="0001307F"/>
    <w:rsid w:val="00013383"/>
    <w:rsid w:val="00013820"/>
    <w:rsid w:val="000149CC"/>
    <w:rsid w:val="00014B7F"/>
    <w:rsid w:val="000154F7"/>
    <w:rsid w:val="00015CD5"/>
    <w:rsid w:val="00015D60"/>
    <w:rsid w:val="00015EFB"/>
    <w:rsid w:val="00016562"/>
    <w:rsid w:val="000165E2"/>
    <w:rsid w:val="00016D6A"/>
    <w:rsid w:val="00016E15"/>
    <w:rsid w:val="00017086"/>
    <w:rsid w:val="000171AF"/>
    <w:rsid w:val="000172BE"/>
    <w:rsid w:val="00017D8A"/>
    <w:rsid w:val="0002038D"/>
    <w:rsid w:val="00020A21"/>
    <w:rsid w:val="000217E6"/>
    <w:rsid w:val="00021F08"/>
    <w:rsid w:val="000226D2"/>
    <w:rsid w:val="00023388"/>
    <w:rsid w:val="0002339D"/>
    <w:rsid w:val="00023425"/>
    <w:rsid w:val="0002370C"/>
    <w:rsid w:val="00023B91"/>
    <w:rsid w:val="000241BE"/>
    <w:rsid w:val="000242F2"/>
    <w:rsid w:val="0002430D"/>
    <w:rsid w:val="000251A2"/>
    <w:rsid w:val="00025932"/>
    <w:rsid w:val="00026D4B"/>
    <w:rsid w:val="000270AE"/>
    <w:rsid w:val="0002719D"/>
    <w:rsid w:val="00027265"/>
    <w:rsid w:val="000275C6"/>
    <w:rsid w:val="000276D0"/>
    <w:rsid w:val="00027968"/>
    <w:rsid w:val="00027AD6"/>
    <w:rsid w:val="00027B0D"/>
    <w:rsid w:val="00027CD3"/>
    <w:rsid w:val="0003024C"/>
    <w:rsid w:val="000304EB"/>
    <w:rsid w:val="00031ADB"/>
    <w:rsid w:val="00032047"/>
    <w:rsid w:val="00032056"/>
    <w:rsid w:val="000328CA"/>
    <w:rsid w:val="00032E40"/>
    <w:rsid w:val="00033157"/>
    <w:rsid w:val="0003327B"/>
    <w:rsid w:val="0003376B"/>
    <w:rsid w:val="00033CBF"/>
    <w:rsid w:val="00033F77"/>
    <w:rsid w:val="0003412C"/>
    <w:rsid w:val="00034676"/>
    <w:rsid w:val="000346E6"/>
    <w:rsid w:val="00034B6F"/>
    <w:rsid w:val="00034F9D"/>
    <w:rsid w:val="000352B3"/>
    <w:rsid w:val="00035A1B"/>
    <w:rsid w:val="00035BE9"/>
    <w:rsid w:val="00036035"/>
    <w:rsid w:val="00036108"/>
    <w:rsid w:val="00036907"/>
    <w:rsid w:val="00036985"/>
    <w:rsid w:val="00036B0D"/>
    <w:rsid w:val="000375F7"/>
    <w:rsid w:val="00037B86"/>
    <w:rsid w:val="0004023E"/>
    <w:rsid w:val="0004024B"/>
    <w:rsid w:val="000403BD"/>
    <w:rsid w:val="00040960"/>
    <w:rsid w:val="00040D36"/>
    <w:rsid w:val="00041A92"/>
    <w:rsid w:val="00041C57"/>
    <w:rsid w:val="00042080"/>
    <w:rsid w:val="000431F2"/>
    <w:rsid w:val="000434B7"/>
    <w:rsid w:val="000434CD"/>
    <w:rsid w:val="000435E4"/>
    <w:rsid w:val="0004419C"/>
    <w:rsid w:val="00044467"/>
    <w:rsid w:val="00045488"/>
    <w:rsid w:val="00045523"/>
    <w:rsid w:val="00045755"/>
    <w:rsid w:val="00046254"/>
    <w:rsid w:val="00046796"/>
    <w:rsid w:val="000467FD"/>
    <w:rsid w:val="00046A79"/>
    <w:rsid w:val="00046AAF"/>
    <w:rsid w:val="00046F0F"/>
    <w:rsid w:val="00047225"/>
    <w:rsid w:val="000476ED"/>
    <w:rsid w:val="00047B3B"/>
    <w:rsid w:val="00047E60"/>
    <w:rsid w:val="00047EF3"/>
    <w:rsid w:val="000500CD"/>
    <w:rsid w:val="0005112A"/>
    <w:rsid w:val="0005168E"/>
    <w:rsid w:val="00052AD2"/>
    <w:rsid w:val="00052C9C"/>
    <w:rsid w:val="00052E3B"/>
    <w:rsid w:val="00052E40"/>
    <w:rsid w:val="000530DF"/>
    <w:rsid w:val="000530ED"/>
    <w:rsid w:val="00053F32"/>
    <w:rsid w:val="00054372"/>
    <w:rsid w:val="00054892"/>
    <w:rsid w:val="00054BD2"/>
    <w:rsid w:val="00054C17"/>
    <w:rsid w:val="00054E0C"/>
    <w:rsid w:val="0005541D"/>
    <w:rsid w:val="00055CA9"/>
    <w:rsid w:val="00056479"/>
    <w:rsid w:val="000565C8"/>
    <w:rsid w:val="000571A2"/>
    <w:rsid w:val="000571E2"/>
    <w:rsid w:val="000574FF"/>
    <w:rsid w:val="00057D10"/>
    <w:rsid w:val="00057DC8"/>
    <w:rsid w:val="00057ED8"/>
    <w:rsid w:val="000605E7"/>
    <w:rsid w:val="00060F91"/>
    <w:rsid w:val="00060FD2"/>
    <w:rsid w:val="000612E1"/>
    <w:rsid w:val="0006147D"/>
    <w:rsid w:val="000614FE"/>
    <w:rsid w:val="000615AA"/>
    <w:rsid w:val="00062766"/>
    <w:rsid w:val="0006390B"/>
    <w:rsid w:val="00063E33"/>
    <w:rsid w:val="00064128"/>
    <w:rsid w:val="00064DE4"/>
    <w:rsid w:val="00065394"/>
    <w:rsid w:val="00065D38"/>
    <w:rsid w:val="00067D75"/>
    <w:rsid w:val="00067DD1"/>
    <w:rsid w:val="0007002D"/>
    <w:rsid w:val="00070447"/>
    <w:rsid w:val="000706C5"/>
    <w:rsid w:val="000706E7"/>
    <w:rsid w:val="00070881"/>
    <w:rsid w:val="00070A58"/>
    <w:rsid w:val="00070CF6"/>
    <w:rsid w:val="00070EF8"/>
    <w:rsid w:val="00071192"/>
    <w:rsid w:val="000713A7"/>
    <w:rsid w:val="000717BD"/>
    <w:rsid w:val="00071BE5"/>
    <w:rsid w:val="00071C4A"/>
    <w:rsid w:val="0007258B"/>
    <w:rsid w:val="00072A80"/>
    <w:rsid w:val="0007313A"/>
    <w:rsid w:val="000731A0"/>
    <w:rsid w:val="000731C6"/>
    <w:rsid w:val="000736C1"/>
    <w:rsid w:val="00073797"/>
    <w:rsid w:val="00073B2B"/>
    <w:rsid w:val="00073DEC"/>
    <w:rsid w:val="000745AA"/>
    <w:rsid w:val="00074E7A"/>
    <w:rsid w:val="00074E86"/>
    <w:rsid w:val="00074FC1"/>
    <w:rsid w:val="0007593C"/>
    <w:rsid w:val="00076097"/>
    <w:rsid w:val="0007653C"/>
    <w:rsid w:val="00076541"/>
    <w:rsid w:val="00076C4A"/>
    <w:rsid w:val="000772F4"/>
    <w:rsid w:val="000776EB"/>
    <w:rsid w:val="0007775B"/>
    <w:rsid w:val="00080AF1"/>
    <w:rsid w:val="00080FA2"/>
    <w:rsid w:val="00081518"/>
    <w:rsid w:val="00081729"/>
    <w:rsid w:val="00081FEE"/>
    <w:rsid w:val="000820C1"/>
    <w:rsid w:val="000822E5"/>
    <w:rsid w:val="000823B0"/>
    <w:rsid w:val="00082A19"/>
    <w:rsid w:val="000830A0"/>
    <w:rsid w:val="0008335B"/>
    <w:rsid w:val="00083379"/>
    <w:rsid w:val="00083587"/>
    <w:rsid w:val="000837F2"/>
    <w:rsid w:val="00083838"/>
    <w:rsid w:val="00083B6A"/>
    <w:rsid w:val="00083DE4"/>
    <w:rsid w:val="00084571"/>
    <w:rsid w:val="000849CE"/>
    <w:rsid w:val="00084DD2"/>
    <w:rsid w:val="0008510D"/>
    <w:rsid w:val="0008518A"/>
    <w:rsid w:val="00085E04"/>
    <w:rsid w:val="00085E1B"/>
    <w:rsid w:val="000867C8"/>
    <w:rsid w:val="00086800"/>
    <w:rsid w:val="0008684C"/>
    <w:rsid w:val="000868C9"/>
    <w:rsid w:val="00086F4C"/>
    <w:rsid w:val="000874D9"/>
    <w:rsid w:val="00087913"/>
    <w:rsid w:val="00087E09"/>
    <w:rsid w:val="00087F7B"/>
    <w:rsid w:val="00087FB4"/>
    <w:rsid w:val="000902DC"/>
    <w:rsid w:val="000903F7"/>
    <w:rsid w:val="000904FF"/>
    <w:rsid w:val="000907E5"/>
    <w:rsid w:val="000910FB"/>
    <w:rsid w:val="000911AE"/>
    <w:rsid w:val="000911E5"/>
    <w:rsid w:val="0009272C"/>
    <w:rsid w:val="00093542"/>
    <w:rsid w:val="00093697"/>
    <w:rsid w:val="000936D3"/>
    <w:rsid w:val="00093D42"/>
    <w:rsid w:val="00093DD0"/>
    <w:rsid w:val="00094A16"/>
    <w:rsid w:val="00094DE6"/>
    <w:rsid w:val="0009505B"/>
    <w:rsid w:val="00095E27"/>
    <w:rsid w:val="00095EB1"/>
    <w:rsid w:val="000960A0"/>
    <w:rsid w:val="00096356"/>
    <w:rsid w:val="00096B05"/>
    <w:rsid w:val="00096CEA"/>
    <w:rsid w:val="00096D9C"/>
    <w:rsid w:val="00096EBB"/>
    <w:rsid w:val="00097492"/>
    <w:rsid w:val="00097C99"/>
    <w:rsid w:val="00097E50"/>
    <w:rsid w:val="00097F9C"/>
    <w:rsid w:val="000A0A77"/>
    <w:rsid w:val="000A0F14"/>
    <w:rsid w:val="000A1036"/>
    <w:rsid w:val="000A11A0"/>
    <w:rsid w:val="000A1441"/>
    <w:rsid w:val="000A19CD"/>
    <w:rsid w:val="000A1A06"/>
    <w:rsid w:val="000A1B60"/>
    <w:rsid w:val="000A21B4"/>
    <w:rsid w:val="000A29D3"/>
    <w:rsid w:val="000A2CC7"/>
    <w:rsid w:val="000A2CCF"/>
    <w:rsid w:val="000A2ED6"/>
    <w:rsid w:val="000A370D"/>
    <w:rsid w:val="000A3C2D"/>
    <w:rsid w:val="000A3C72"/>
    <w:rsid w:val="000A3CED"/>
    <w:rsid w:val="000A3FE1"/>
    <w:rsid w:val="000A4205"/>
    <w:rsid w:val="000A4A19"/>
    <w:rsid w:val="000A4D40"/>
    <w:rsid w:val="000A523E"/>
    <w:rsid w:val="000A5DCF"/>
    <w:rsid w:val="000A6351"/>
    <w:rsid w:val="000A63D6"/>
    <w:rsid w:val="000A7B38"/>
    <w:rsid w:val="000B0343"/>
    <w:rsid w:val="000B08FD"/>
    <w:rsid w:val="000B0A42"/>
    <w:rsid w:val="000B0F1E"/>
    <w:rsid w:val="000B0F51"/>
    <w:rsid w:val="000B1AA0"/>
    <w:rsid w:val="000B275E"/>
    <w:rsid w:val="000B2985"/>
    <w:rsid w:val="000B2C88"/>
    <w:rsid w:val="000B3342"/>
    <w:rsid w:val="000B51FA"/>
    <w:rsid w:val="000B574E"/>
    <w:rsid w:val="000B5905"/>
    <w:rsid w:val="000B5975"/>
    <w:rsid w:val="000B6E2C"/>
    <w:rsid w:val="000B6E7B"/>
    <w:rsid w:val="000B71FF"/>
    <w:rsid w:val="000B72A9"/>
    <w:rsid w:val="000B76C5"/>
    <w:rsid w:val="000B77EA"/>
    <w:rsid w:val="000B7A10"/>
    <w:rsid w:val="000C03D0"/>
    <w:rsid w:val="000C0501"/>
    <w:rsid w:val="000C06A9"/>
    <w:rsid w:val="000C0B0A"/>
    <w:rsid w:val="000C115D"/>
    <w:rsid w:val="000C1535"/>
    <w:rsid w:val="000C1BA3"/>
    <w:rsid w:val="000C252B"/>
    <w:rsid w:val="000C28D8"/>
    <w:rsid w:val="000C2FBD"/>
    <w:rsid w:val="000C35DC"/>
    <w:rsid w:val="000C3B0C"/>
    <w:rsid w:val="000C422D"/>
    <w:rsid w:val="000C44F4"/>
    <w:rsid w:val="000C4661"/>
    <w:rsid w:val="000C4726"/>
    <w:rsid w:val="000C4B45"/>
    <w:rsid w:val="000C4CFF"/>
    <w:rsid w:val="000C5450"/>
    <w:rsid w:val="000C5F5F"/>
    <w:rsid w:val="000C5F91"/>
    <w:rsid w:val="000C6025"/>
    <w:rsid w:val="000C677D"/>
    <w:rsid w:val="000C703F"/>
    <w:rsid w:val="000C73E0"/>
    <w:rsid w:val="000C7428"/>
    <w:rsid w:val="000C76C9"/>
    <w:rsid w:val="000C7850"/>
    <w:rsid w:val="000C7BAC"/>
    <w:rsid w:val="000C7C09"/>
    <w:rsid w:val="000D0565"/>
    <w:rsid w:val="000D0837"/>
    <w:rsid w:val="000D0E4E"/>
    <w:rsid w:val="000D113C"/>
    <w:rsid w:val="000D12D1"/>
    <w:rsid w:val="000D159A"/>
    <w:rsid w:val="000D1796"/>
    <w:rsid w:val="000D1DCE"/>
    <w:rsid w:val="000D22CC"/>
    <w:rsid w:val="000D2378"/>
    <w:rsid w:val="000D2608"/>
    <w:rsid w:val="000D296E"/>
    <w:rsid w:val="000D2CD1"/>
    <w:rsid w:val="000D2E7F"/>
    <w:rsid w:val="000D3396"/>
    <w:rsid w:val="000D35A5"/>
    <w:rsid w:val="000D36AE"/>
    <w:rsid w:val="000D38A1"/>
    <w:rsid w:val="000D3932"/>
    <w:rsid w:val="000D4119"/>
    <w:rsid w:val="000D4556"/>
    <w:rsid w:val="000D4C4E"/>
    <w:rsid w:val="000D4EE0"/>
    <w:rsid w:val="000D5077"/>
    <w:rsid w:val="000D5362"/>
    <w:rsid w:val="000D57F8"/>
    <w:rsid w:val="000D5851"/>
    <w:rsid w:val="000D59D4"/>
    <w:rsid w:val="000D5C60"/>
    <w:rsid w:val="000D63CF"/>
    <w:rsid w:val="000D6FB9"/>
    <w:rsid w:val="000D70AA"/>
    <w:rsid w:val="000D71E2"/>
    <w:rsid w:val="000D73A5"/>
    <w:rsid w:val="000D79D8"/>
    <w:rsid w:val="000E03E4"/>
    <w:rsid w:val="000E07D6"/>
    <w:rsid w:val="000E0EDD"/>
    <w:rsid w:val="000E0F65"/>
    <w:rsid w:val="000E1380"/>
    <w:rsid w:val="000E1705"/>
    <w:rsid w:val="000E18DF"/>
    <w:rsid w:val="000E1D0E"/>
    <w:rsid w:val="000E228A"/>
    <w:rsid w:val="000E2570"/>
    <w:rsid w:val="000E25EE"/>
    <w:rsid w:val="000E2A1D"/>
    <w:rsid w:val="000E3432"/>
    <w:rsid w:val="000E34C0"/>
    <w:rsid w:val="000E59A0"/>
    <w:rsid w:val="000E707D"/>
    <w:rsid w:val="000E776A"/>
    <w:rsid w:val="000E7788"/>
    <w:rsid w:val="000E7A84"/>
    <w:rsid w:val="000E7CCD"/>
    <w:rsid w:val="000F0401"/>
    <w:rsid w:val="000F1075"/>
    <w:rsid w:val="000F132D"/>
    <w:rsid w:val="000F15BC"/>
    <w:rsid w:val="000F180A"/>
    <w:rsid w:val="000F1832"/>
    <w:rsid w:val="000F1AB6"/>
    <w:rsid w:val="000F1AD4"/>
    <w:rsid w:val="000F1C92"/>
    <w:rsid w:val="000F25A1"/>
    <w:rsid w:val="000F2A10"/>
    <w:rsid w:val="000F2BC3"/>
    <w:rsid w:val="000F2EEE"/>
    <w:rsid w:val="000F3113"/>
    <w:rsid w:val="000F3186"/>
    <w:rsid w:val="000F31DB"/>
    <w:rsid w:val="000F3697"/>
    <w:rsid w:val="000F3945"/>
    <w:rsid w:val="000F3E8E"/>
    <w:rsid w:val="000F55D2"/>
    <w:rsid w:val="000F58D0"/>
    <w:rsid w:val="000F63AE"/>
    <w:rsid w:val="000F6889"/>
    <w:rsid w:val="000F71B4"/>
    <w:rsid w:val="000F7219"/>
    <w:rsid w:val="000F7A67"/>
    <w:rsid w:val="000F7F58"/>
    <w:rsid w:val="00100128"/>
    <w:rsid w:val="0010064A"/>
    <w:rsid w:val="001007AE"/>
    <w:rsid w:val="00100FF3"/>
    <w:rsid w:val="00101BDA"/>
    <w:rsid w:val="00101DB7"/>
    <w:rsid w:val="001026CA"/>
    <w:rsid w:val="0010335A"/>
    <w:rsid w:val="00103565"/>
    <w:rsid w:val="00103D88"/>
    <w:rsid w:val="001043C2"/>
    <w:rsid w:val="001043E1"/>
    <w:rsid w:val="001044CC"/>
    <w:rsid w:val="00104CD1"/>
    <w:rsid w:val="0010505A"/>
    <w:rsid w:val="001050ED"/>
    <w:rsid w:val="001057B7"/>
    <w:rsid w:val="00105AF7"/>
    <w:rsid w:val="00105CC7"/>
    <w:rsid w:val="00106604"/>
    <w:rsid w:val="00106609"/>
    <w:rsid w:val="0010683A"/>
    <w:rsid w:val="00106B50"/>
    <w:rsid w:val="00106EE2"/>
    <w:rsid w:val="00107122"/>
    <w:rsid w:val="00107133"/>
    <w:rsid w:val="00107779"/>
    <w:rsid w:val="0010785D"/>
    <w:rsid w:val="001078C2"/>
    <w:rsid w:val="001079D0"/>
    <w:rsid w:val="00107D90"/>
    <w:rsid w:val="00107E1C"/>
    <w:rsid w:val="00110243"/>
    <w:rsid w:val="001102AD"/>
    <w:rsid w:val="0011059C"/>
    <w:rsid w:val="00110821"/>
    <w:rsid w:val="001112C4"/>
    <w:rsid w:val="00111444"/>
    <w:rsid w:val="00111452"/>
    <w:rsid w:val="00111723"/>
    <w:rsid w:val="001121CB"/>
    <w:rsid w:val="001129B5"/>
    <w:rsid w:val="00112BE6"/>
    <w:rsid w:val="00112F75"/>
    <w:rsid w:val="00112FFA"/>
    <w:rsid w:val="0011311C"/>
    <w:rsid w:val="00113229"/>
    <w:rsid w:val="00113814"/>
    <w:rsid w:val="0011391E"/>
    <w:rsid w:val="001141E3"/>
    <w:rsid w:val="001144DF"/>
    <w:rsid w:val="00114576"/>
    <w:rsid w:val="001149D4"/>
    <w:rsid w:val="0011557B"/>
    <w:rsid w:val="001155A2"/>
    <w:rsid w:val="001156DB"/>
    <w:rsid w:val="001168D6"/>
    <w:rsid w:val="00116A73"/>
    <w:rsid w:val="00116C0E"/>
    <w:rsid w:val="00117C85"/>
    <w:rsid w:val="00117E5A"/>
    <w:rsid w:val="001204E0"/>
    <w:rsid w:val="00120599"/>
    <w:rsid w:val="00120940"/>
    <w:rsid w:val="00120B13"/>
    <w:rsid w:val="00120CB0"/>
    <w:rsid w:val="00120EA4"/>
    <w:rsid w:val="00120F15"/>
    <w:rsid w:val="00121EA5"/>
    <w:rsid w:val="0012248F"/>
    <w:rsid w:val="0012278F"/>
    <w:rsid w:val="001227A3"/>
    <w:rsid w:val="00122A00"/>
    <w:rsid w:val="00122BEB"/>
    <w:rsid w:val="00122E19"/>
    <w:rsid w:val="00123030"/>
    <w:rsid w:val="001232A1"/>
    <w:rsid w:val="00123D13"/>
    <w:rsid w:val="00124140"/>
    <w:rsid w:val="00124824"/>
    <w:rsid w:val="00124A4F"/>
    <w:rsid w:val="00124D84"/>
    <w:rsid w:val="001250DD"/>
    <w:rsid w:val="00125256"/>
    <w:rsid w:val="00125733"/>
    <w:rsid w:val="001263AA"/>
    <w:rsid w:val="00126E88"/>
    <w:rsid w:val="0012752E"/>
    <w:rsid w:val="00127753"/>
    <w:rsid w:val="00127976"/>
    <w:rsid w:val="00127AE3"/>
    <w:rsid w:val="00127C2A"/>
    <w:rsid w:val="00130287"/>
    <w:rsid w:val="00130779"/>
    <w:rsid w:val="001307A1"/>
    <w:rsid w:val="00130923"/>
    <w:rsid w:val="001315C1"/>
    <w:rsid w:val="00131BA7"/>
    <w:rsid w:val="00131EF5"/>
    <w:rsid w:val="001321D3"/>
    <w:rsid w:val="001328E6"/>
    <w:rsid w:val="00132DA4"/>
    <w:rsid w:val="00132DB5"/>
    <w:rsid w:val="00133599"/>
    <w:rsid w:val="001337E5"/>
    <w:rsid w:val="00133BF7"/>
    <w:rsid w:val="00133E85"/>
    <w:rsid w:val="00134545"/>
    <w:rsid w:val="00134B88"/>
    <w:rsid w:val="00134EAC"/>
    <w:rsid w:val="00134FC4"/>
    <w:rsid w:val="001350D9"/>
    <w:rsid w:val="00135248"/>
    <w:rsid w:val="00136999"/>
    <w:rsid w:val="00136A23"/>
    <w:rsid w:val="00136B99"/>
    <w:rsid w:val="001372E1"/>
    <w:rsid w:val="00137C4C"/>
    <w:rsid w:val="001405CB"/>
    <w:rsid w:val="0014063E"/>
    <w:rsid w:val="001407BC"/>
    <w:rsid w:val="0014087D"/>
    <w:rsid w:val="00140D0A"/>
    <w:rsid w:val="00140F2A"/>
    <w:rsid w:val="00140F74"/>
    <w:rsid w:val="00140F9F"/>
    <w:rsid w:val="0014112F"/>
    <w:rsid w:val="00141191"/>
    <w:rsid w:val="0014159C"/>
    <w:rsid w:val="0014253A"/>
    <w:rsid w:val="001425B7"/>
    <w:rsid w:val="00142665"/>
    <w:rsid w:val="00142C2E"/>
    <w:rsid w:val="0014384A"/>
    <w:rsid w:val="00144005"/>
    <w:rsid w:val="0014450F"/>
    <w:rsid w:val="0014467E"/>
    <w:rsid w:val="00144A2E"/>
    <w:rsid w:val="00144D8F"/>
    <w:rsid w:val="001450A5"/>
    <w:rsid w:val="001452D8"/>
    <w:rsid w:val="00145A09"/>
    <w:rsid w:val="00145C74"/>
    <w:rsid w:val="00145D18"/>
    <w:rsid w:val="001462E9"/>
    <w:rsid w:val="00146DD9"/>
    <w:rsid w:val="00146E32"/>
    <w:rsid w:val="00146F4B"/>
    <w:rsid w:val="00147029"/>
    <w:rsid w:val="00147117"/>
    <w:rsid w:val="00147306"/>
    <w:rsid w:val="001474CC"/>
    <w:rsid w:val="00147849"/>
    <w:rsid w:val="00147A7C"/>
    <w:rsid w:val="00147ADE"/>
    <w:rsid w:val="0015048C"/>
    <w:rsid w:val="001508BB"/>
    <w:rsid w:val="001509F2"/>
    <w:rsid w:val="00150A25"/>
    <w:rsid w:val="00150A64"/>
    <w:rsid w:val="0015132E"/>
    <w:rsid w:val="00151619"/>
    <w:rsid w:val="0015195A"/>
    <w:rsid w:val="00151EA7"/>
    <w:rsid w:val="001520CA"/>
    <w:rsid w:val="00152834"/>
    <w:rsid w:val="00152835"/>
    <w:rsid w:val="001528A4"/>
    <w:rsid w:val="00152946"/>
    <w:rsid w:val="0015304A"/>
    <w:rsid w:val="001534F9"/>
    <w:rsid w:val="0015511F"/>
    <w:rsid w:val="001559FA"/>
    <w:rsid w:val="00155A17"/>
    <w:rsid w:val="00155FB7"/>
    <w:rsid w:val="00156374"/>
    <w:rsid w:val="00156474"/>
    <w:rsid w:val="00156B8E"/>
    <w:rsid w:val="00156CCD"/>
    <w:rsid w:val="00156FE0"/>
    <w:rsid w:val="001577D8"/>
    <w:rsid w:val="00157BA0"/>
    <w:rsid w:val="00157C8F"/>
    <w:rsid w:val="00157DD9"/>
    <w:rsid w:val="00157EEB"/>
    <w:rsid w:val="00157FC3"/>
    <w:rsid w:val="00160595"/>
    <w:rsid w:val="00160739"/>
    <w:rsid w:val="001611EF"/>
    <w:rsid w:val="001614B4"/>
    <w:rsid w:val="00161771"/>
    <w:rsid w:val="00161C49"/>
    <w:rsid w:val="00161EA7"/>
    <w:rsid w:val="00161EC2"/>
    <w:rsid w:val="00161F41"/>
    <w:rsid w:val="001626E2"/>
    <w:rsid w:val="0016271E"/>
    <w:rsid w:val="00162D7A"/>
    <w:rsid w:val="00163197"/>
    <w:rsid w:val="0016344A"/>
    <w:rsid w:val="00163DDB"/>
    <w:rsid w:val="00163DF7"/>
    <w:rsid w:val="00163E18"/>
    <w:rsid w:val="00163FF2"/>
    <w:rsid w:val="0016447A"/>
    <w:rsid w:val="00164838"/>
    <w:rsid w:val="00164DAB"/>
    <w:rsid w:val="00164DDF"/>
    <w:rsid w:val="0016564A"/>
    <w:rsid w:val="001657C3"/>
    <w:rsid w:val="0016586A"/>
    <w:rsid w:val="0016595E"/>
    <w:rsid w:val="00165BBB"/>
    <w:rsid w:val="0016613F"/>
    <w:rsid w:val="00166215"/>
    <w:rsid w:val="0016636B"/>
    <w:rsid w:val="00166591"/>
    <w:rsid w:val="00166753"/>
    <w:rsid w:val="00166BB1"/>
    <w:rsid w:val="00167215"/>
    <w:rsid w:val="00170255"/>
    <w:rsid w:val="00171143"/>
    <w:rsid w:val="00171D1D"/>
    <w:rsid w:val="00171DB2"/>
    <w:rsid w:val="00171E01"/>
    <w:rsid w:val="00171E9C"/>
    <w:rsid w:val="001725B2"/>
    <w:rsid w:val="00172864"/>
    <w:rsid w:val="00172B82"/>
    <w:rsid w:val="00172EFA"/>
    <w:rsid w:val="0017351F"/>
    <w:rsid w:val="00173608"/>
    <w:rsid w:val="001742EF"/>
    <w:rsid w:val="001745EC"/>
    <w:rsid w:val="001747B7"/>
    <w:rsid w:val="001755EE"/>
    <w:rsid w:val="00175C30"/>
    <w:rsid w:val="00175CD4"/>
    <w:rsid w:val="00175FF2"/>
    <w:rsid w:val="001766C5"/>
    <w:rsid w:val="00176CFB"/>
    <w:rsid w:val="00177069"/>
    <w:rsid w:val="00177640"/>
    <w:rsid w:val="00177A23"/>
    <w:rsid w:val="00177FC1"/>
    <w:rsid w:val="00180AD5"/>
    <w:rsid w:val="00180DE6"/>
    <w:rsid w:val="00181392"/>
    <w:rsid w:val="00181395"/>
    <w:rsid w:val="001815A2"/>
    <w:rsid w:val="00181790"/>
    <w:rsid w:val="00181A70"/>
    <w:rsid w:val="00181FC1"/>
    <w:rsid w:val="001820C7"/>
    <w:rsid w:val="00183034"/>
    <w:rsid w:val="001830F7"/>
    <w:rsid w:val="001834BC"/>
    <w:rsid w:val="00183520"/>
    <w:rsid w:val="00183EE6"/>
    <w:rsid w:val="00184255"/>
    <w:rsid w:val="0018435D"/>
    <w:rsid w:val="001848B5"/>
    <w:rsid w:val="00184D60"/>
    <w:rsid w:val="00184D81"/>
    <w:rsid w:val="001850A6"/>
    <w:rsid w:val="001850F4"/>
    <w:rsid w:val="0018588A"/>
    <w:rsid w:val="00185AC8"/>
    <w:rsid w:val="00185BD8"/>
    <w:rsid w:val="00186DAD"/>
    <w:rsid w:val="00187252"/>
    <w:rsid w:val="00187308"/>
    <w:rsid w:val="0018782D"/>
    <w:rsid w:val="001879B9"/>
    <w:rsid w:val="001903F3"/>
    <w:rsid w:val="001904A0"/>
    <w:rsid w:val="001906EE"/>
    <w:rsid w:val="00190745"/>
    <w:rsid w:val="00190CA2"/>
    <w:rsid w:val="00190D41"/>
    <w:rsid w:val="00190FBE"/>
    <w:rsid w:val="00191C91"/>
    <w:rsid w:val="00192DD9"/>
    <w:rsid w:val="00193337"/>
    <w:rsid w:val="00193648"/>
    <w:rsid w:val="00193B3E"/>
    <w:rsid w:val="00193CCE"/>
    <w:rsid w:val="00193D64"/>
    <w:rsid w:val="00194339"/>
    <w:rsid w:val="00194848"/>
    <w:rsid w:val="00195423"/>
    <w:rsid w:val="001958EA"/>
    <w:rsid w:val="00195CC5"/>
    <w:rsid w:val="00195E0E"/>
    <w:rsid w:val="00197761"/>
    <w:rsid w:val="001A00D5"/>
    <w:rsid w:val="001A0740"/>
    <w:rsid w:val="001A0EF4"/>
    <w:rsid w:val="001A1626"/>
    <w:rsid w:val="001A180D"/>
    <w:rsid w:val="001A1BAC"/>
    <w:rsid w:val="001A1DC5"/>
    <w:rsid w:val="001A224C"/>
    <w:rsid w:val="001A23CE"/>
    <w:rsid w:val="001A2517"/>
    <w:rsid w:val="001A283E"/>
    <w:rsid w:val="001A2A89"/>
    <w:rsid w:val="001A2C6D"/>
    <w:rsid w:val="001A2C89"/>
    <w:rsid w:val="001A2EFD"/>
    <w:rsid w:val="001A32EE"/>
    <w:rsid w:val="001A371C"/>
    <w:rsid w:val="001A5239"/>
    <w:rsid w:val="001A5600"/>
    <w:rsid w:val="001A59B8"/>
    <w:rsid w:val="001A5CBB"/>
    <w:rsid w:val="001A5FDA"/>
    <w:rsid w:val="001A673E"/>
    <w:rsid w:val="001A6A3B"/>
    <w:rsid w:val="001A6A59"/>
    <w:rsid w:val="001A6AF9"/>
    <w:rsid w:val="001A7151"/>
    <w:rsid w:val="001A715B"/>
    <w:rsid w:val="001A7763"/>
    <w:rsid w:val="001A77C4"/>
    <w:rsid w:val="001A7864"/>
    <w:rsid w:val="001A7CD8"/>
    <w:rsid w:val="001B003D"/>
    <w:rsid w:val="001B04FE"/>
    <w:rsid w:val="001B06FB"/>
    <w:rsid w:val="001B16F0"/>
    <w:rsid w:val="001B1971"/>
    <w:rsid w:val="001B25AA"/>
    <w:rsid w:val="001B2810"/>
    <w:rsid w:val="001B2B87"/>
    <w:rsid w:val="001B30F7"/>
    <w:rsid w:val="001B34C6"/>
    <w:rsid w:val="001B3964"/>
    <w:rsid w:val="001B4452"/>
    <w:rsid w:val="001B45C5"/>
    <w:rsid w:val="001B45EF"/>
    <w:rsid w:val="001B466C"/>
    <w:rsid w:val="001B4CF7"/>
    <w:rsid w:val="001B4EA2"/>
    <w:rsid w:val="001B4EAF"/>
    <w:rsid w:val="001B4F34"/>
    <w:rsid w:val="001B511E"/>
    <w:rsid w:val="001B52EC"/>
    <w:rsid w:val="001B554A"/>
    <w:rsid w:val="001B5763"/>
    <w:rsid w:val="001B5C40"/>
    <w:rsid w:val="001B5ECC"/>
    <w:rsid w:val="001B602F"/>
    <w:rsid w:val="001B6259"/>
    <w:rsid w:val="001B64B7"/>
    <w:rsid w:val="001B6564"/>
    <w:rsid w:val="001B691A"/>
    <w:rsid w:val="001B6CDC"/>
    <w:rsid w:val="001B6DE5"/>
    <w:rsid w:val="001B7188"/>
    <w:rsid w:val="001C02D8"/>
    <w:rsid w:val="001C04E3"/>
    <w:rsid w:val="001C092E"/>
    <w:rsid w:val="001C0DC1"/>
    <w:rsid w:val="001C1A04"/>
    <w:rsid w:val="001C2168"/>
    <w:rsid w:val="001C2378"/>
    <w:rsid w:val="001C2EB6"/>
    <w:rsid w:val="001C37C9"/>
    <w:rsid w:val="001C3EE9"/>
    <w:rsid w:val="001C3FA4"/>
    <w:rsid w:val="001C40F9"/>
    <w:rsid w:val="001C41F8"/>
    <w:rsid w:val="001C458B"/>
    <w:rsid w:val="001C4E53"/>
    <w:rsid w:val="001C5235"/>
    <w:rsid w:val="001C536F"/>
    <w:rsid w:val="001C5D4F"/>
    <w:rsid w:val="001C64C0"/>
    <w:rsid w:val="001C69DA"/>
    <w:rsid w:val="001C6F06"/>
    <w:rsid w:val="001C79F6"/>
    <w:rsid w:val="001D099A"/>
    <w:rsid w:val="001D0C50"/>
    <w:rsid w:val="001D0CD6"/>
    <w:rsid w:val="001D1280"/>
    <w:rsid w:val="001D12A8"/>
    <w:rsid w:val="001D175B"/>
    <w:rsid w:val="001D1C39"/>
    <w:rsid w:val="001D1CA9"/>
    <w:rsid w:val="001D2360"/>
    <w:rsid w:val="001D2E80"/>
    <w:rsid w:val="001D3109"/>
    <w:rsid w:val="001D332E"/>
    <w:rsid w:val="001D3854"/>
    <w:rsid w:val="001D3AEF"/>
    <w:rsid w:val="001D4645"/>
    <w:rsid w:val="001D5033"/>
    <w:rsid w:val="001D5A14"/>
    <w:rsid w:val="001D5C88"/>
    <w:rsid w:val="001D6567"/>
    <w:rsid w:val="001D67E8"/>
    <w:rsid w:val="001D695C"/>
    <w:rsid w:val="001D69CD"/>
    <w:rsid w:val="001D6FD9"/>
    <w:rsid w:val="001D70B6"/>
    <w:rsid w:val="001D780E"/>
    <w:rsid w:val="001E002F"/>
    <w:rsid w:val="001E0455"/>
    <w:rsid w:val="001E05C3"/>
    <w:rsid w:val="001E0842"/>
    <w:rsid w:val="001E0903"/>
    <w:rsid w:val="001E0AD3"/>
    <w:rsid w:val="001E1405"/>
    <w:rsid w:val="001E1452"/>
    <w:rsid w:val="001E18EE"/>
    <w:rsid w:val="001E2408"/>
    <w:rsid w:val="001E2833"/>
    <w:rsid w:val="001E2FFC"/>
    <w:rsid w:val="001E31CE"/>
    <w:rsid w:val="001E36E4"/>
    <w:rsid w:val="001E379D"/>
    <w:rsid w:val="001E3A3C"/>
    <w:rsid w:val="001E400F"/>
    <w:rsid w:val="001E45B4"/>
    <w:rsid w:val="001E5675"/>
    <w:rsid w:val="001E5C23"/>
    <w:rsid w:val="001E6161"/>
    <w:rsid w:val="001E642B"/>
    <w:rsid w:val="001E674C"/>
    <w:rsid w:val="001E7504"/>
    <w:rsid w:val="001E75E8"/>
    <w:rsid w:val="001E76DF"/>
    <w:rsid w:val="001F04FD"/>
    <w:rsid w:val="001F06EE"/>
    <w:rsid w:val="001F0C7B"/>
    <w:rsid w:val="001F0F18"/>
    <w:rsid w:val="001F10A1"/>
    <w:rsid w:val="001F1308"/>
    <w:rsid w:val="001F1525"/>
    <w:rsid w:val="001F1673"/>
    <w:rsid w:val="001F1E87"/>
    <w:rsid w:val="001F1EB6"/>
    <w:rsid w:val="001F205C"/>
    <w:rsid w:val="001F2E23"/>
    <w:rsid w:val="001F341F"/>
    <w:rsid w:val="001F34CD"/>
    <w:rsid w:val="001F35E6"/>
    <w:rsid w:val="001F3911"/>
    <w:rsid w:val="001F3F1A"/>
    <w:rsid w:val="001F428A"/>
    <w:rsid w:val="001F4CBD"/>
    <w:rsid w:val="001F4DB2"/>
    <w:rsid w:val="001F52FF"/>
    <w:rsid w:val="001F5545"/>
    <w:rsid w:val="001F5777"/>
    <w:rsid w:val="001F5937"/>
    <w:rsid w:val="001F59E3"/>
    <w:rsid w:val="001F59ED"/>
    <w:rsid w:val="001F5A92"/>
    <w:rsid w:val="001F5A96"/>
    <w:rsid w:val="001F5C91"/>
    <w:rsid w:val="001F6C46"/>
    <w:rsid w:val="001F7121"/>
    <w:rsid w:val="001F7805"/>
    <w:rsid w:val="001F7E59"/>
    <w:rsid w:val="00200CD7"/>
    <w:rsid w:val="00200D2C"/>
    <w:rsid w:val="002011E3"/>
    <w:rsid w:val="0020172F"/>
    <w:rsid w:val="002019D8"/>
    <w:rsid w:val="002019DE"/>
    <w:rsid w:val="00201EBA"/>
    <w:rsid w:val="00201EC7"/>
    <w:rsid w:val="00202A95"/>
    <w:rsid w:val="00202AD0"/>
    <w:rsid w:val="002032C8"/>
    <w:rsid w:val="0020349A"/>
    <w:rsid w:val="002034B4"/>
    <w:rsid w:val="0020358E"/>
    <w:rsid w:val="00203915"/>
    <w:rsid w:val="00204032"/>
    <w:rsid w:val="00204B8C"/>
    <w:rsid w:val="00204BAD"/>
    <w:rsid w:val="00204D60"/>
    <w:rsid w:val="002052E8"/>
    <w:rsid w:val="00205627"/>
    <w:rsid w:val="002056D0"/>
    <w:rsid w:val="002074CD"/>
    <w:rsid w:val="00207F77"/>
    <w:rsid w:val="0021011A"/>
    <w:rsid w:val="00210612"/>
    <w:rsid w:val="00210860"/>
    <w:rsid w:val="00210B6A"/>
    <w:rsid w:val="00211A56"/>
    <w:rsid w:val="0021233F"/>
    <w:rsid w:val="0021296A"/>
    <w:rsid w:val="00212992"/>
    <w:rsid w:val="00212CB6"/>
    <w:rsid w:val="00212E37"/>
    <w:rsid w:val="002132B6"/>
    <w:rsid w:val="002135BB"/>
    <w:rsid w:val="00213E73"/>
    <w:rsid w:val="00213FE1"/>
    <w:rsid w:val="002140FF"/>
    <w:rsid w:val="00215254"/>
    <w:rsid w:val="00215D24"/>
    <w:rsid w:val="0021614E"/>
    <w:rsid w:val="002168C4"/>
    <w:rsid w:val="00216D15"/>
    <w:rsid w:val="00216EE3"/>
    <w:rsid w:val="00217927"/>
    <w:rsid w:val="0021792B"/>
    <w:rsid w:val="002202C5"/>
    <w:rsid w:val="002207C8"/>
    <w:rsid w:val="00220894"/>
    <w:rsid w:val="00220DBE"/>
    <w:rsid w:val="00221449"/>
    <w:rsid w:val="00221B03"/>
    <w:rsid w:val="00222267"/>
    <w:rsid w:val="002228CE"/>
    <w:rsid w:val="00223317"/>
    <w:rsid w:val="00223A6C"/>
    <w:rsid w:val="0022449C"/>
    <w:rsid w:val="00224543"/>
    <w:rsid w:val="00224952"/>
    <w:rsid w:val="00224DD2"/>
    <w:rsid w:val="00224F49"/>
    <w:rsid w:val="00225101"/>
    <w:rsid w:val="002255C2"/>
    <w:rsid w:val="0022591A"/>
    <w:rsid w:val="00225A6A"/>
    <w:rsid w:val="00225AC7"/>
    <w:rsid w:val="00225ACC"/>
    <w:rsid w:val="00225C23"/>
    <w:rsid w:val="002260D6"/>
    <w:rsid w:val="002266DC"/>
    <w:rsid w:val="00227269"/>
    <w:rsid w:val="00227F68"/>
    <w:rsid w:val="00230198"/>
    <w:rsid w:val="00231C25"/>
    <w:rsid w:val="00231C6F"/>
    <w:rsid w:val="00231E23"/>
    <w:rsid w:val="0023230F"/>
    <w:rsid w:val="00232313"/>
    <w:rsid w:val="0023232B"/>
    <w:rsid w:val="0023248D"/>
    <w:rsid w:val="00232A90"/>
    <w:rsid w:val="00232AB5"/>
    <w:rsid w:val="00232EF0"/>
    <w:rsid w:val="002333E0"/>
    <w:rsid w:val="00233AED"/>
    <w:rsid w:val="00234151"/>
    <w:rsid w:val="00234D07"/>
    <w:rsid w:val="00234DDD"/>
    <w:rsid w:val="00234F8C"/>
    <w:rsid w:val="00235542"/>
    <w:rsid w:val="002362B4"/>
    <w:rsid w:val="00236604"/>
    <w:rsid w:val="00236952"/>
    <w:rsid w:val="002369B0"/>
    <w:rsid w:val="00236AD8"/>
    <w:rsid w:val="002376B2"/>
    <w:rsid w:val="00237979"/>
    <w:rsid w:val="002401F5"/>
    <w:rsid w:val="00240816"/>
    <w:rsid w:val="00240C0F"/>
    <w:rsid w:val="00240E54"/>
    <w:rsid w:val="0024146E"/>
    <w:rsid w:val="00241B01"/>
    <w:rsid w:val="00241BA3"/>
    <w:rsid w:val="0024286B"/>
    <w:rsid w:val="002430DC"/>
    <w:rsid w:val="002434EF"/>
    <w:rsid w:val="00243C6E"/>
    <w:rsid w:val="00243CD8"/>
    <w:rsid w:val="002447B9"/>
    <w:rsid w:val="00244B7C"/>
    <w:rsid w:val="002451C5"/>
    <w:rsid w:val="00245336"/>
    <w:rsid w:val="002455E9"/>
    <w:rsid w:val="00245F1F"/>
    <w:rsid w:val="00246201"/>
    <w:rsid w:val="0024663B"/>
    <w:rsid w:val="00246794"/>
    <w:rsid w:val="002468A1"/>
    <w:rsid w:val="00247103"/>
    <w:rsid w:val="00250067"/>
    <w:rsid w:val="00250636"/>
    <w:rsid w:val="00250F8F"/>
    <w:rsid w:val="002516DE"/>
    <w:rsid w:val="00251B92"/>
    <w:rsid w:val="00251F81"/>
    <w:rsid w:val="0025269A"/>
    <w:rsid w:val="00252913"/>
    <w:rsid w:val="0025296A"/>
    <w:rsid w:val="00252BE0"/>
    <w:rsid w:val="00252E19"/>
    <w:rsid w:val="00252FD5"/>
    <w:rsid w:val="00253588"/>
    <w:rsid w:val="00253ABF"/>
    <w:rsid w:val="00253C95"/>
    <w:rsid w:val="00253C97"/>
    <w:rsid w:val="00253FEA"/>
    <w:rsid w:val="002546F4"/>
    <w:rsid w:val="00254963"/>
    <w:rsid w:val="00254F27"/>
    <w:rsid w:val="002551D0"/>
    <w:rsid w:val="00255301"/>
    <w:rsid w:val="00255374"/>
    <w:rsid w:val="00255C54"/>
    <w:rsid w:val="00255E1F"/>
    <w:rsid w:val="00256C89"/>
    <w:rsid w:val="00256F00"/>
    <w:rsid w:val="0025737D"/>
    <w:rsid w:val="00257668"/>
    <w:rsid w:val="00257BF1"/>
    <w:rsid w:val="00257BF4"/>
    <w:rsid w:val="00260003"/>
    <w:rsid w:val="0026035D"/>
    <w:rsid w:val="002606D6"/>
    <w:rsid w:val="002615F6"/>
    <w:rsid w:val="00261C98"/>
    <w:rsid w:val="00261FE1"/>
    <w:rsid w:val="0026248E"/>
    <w:rsid w:val="00262914"/>
    <w:rsid w:val="00262A80"/>
    <w:rsid w:val="002634CC"/>
    <w:rsid w:val="00263872"/>
    <w:rsid w:val="00263886"/>
    <w:rsid w:val="002647BF"/>
    <w:rsid w:val="002647D5"/>
    <w:rsid w:val="00264E52"/>
    <w:rsid w:val="00265032"/>
    <w:rsid w:val="0026506E"/>
    <w:rsid w:val="002651FB"/>
    <w:rsid w:val="0026538C"/>
    <w:rsid w:val="00265781"/>
    <w:rsid w:val="002665AC"/>
    <w:rsid w:val="00266B13"/>
    <w:rsid w:val="0026750F"/>
    <w:rsid w:val="0026791B"/>
    <w:rsid w:val="00267A20"/>
    <w:rsid w:val="00267B70"/>
    <w:rsid w:val="00267E89"/>
    <w:rsid w:val="00270728"/>
    <w:rsid w:val="00270AE7"/>
    <w:rsid w:val="00270D42"/>
    <w:rsid w:val="0027137D"/>
    <w:rsid w:val="00271779"/>
    <w:rsid w:val="0027195D"/>
    <w:rsid w:val="00271A2C"/>
    <w:rsid w:val="00272004"/>
    <w:rsid w:val="002720F5"/>
    <w:rsid w:val="0027234F"/>
    <w:rsid w:val="00272B03"/>
    <w:rsid w:val="00272BBA"/>
    <w:rsid w:val="00272C78"/>
    <w:rsid w:val="002733E2"/>
    <w:rsid w:val="002739FC"/>
    <w:rsid w:val="0027478E"/>
    <w:rsid w:val="00274B6F"/>
    <w:rsid w:val="00274C52"/>
    <w:rsid w:val="002750B1"/>
    <w:rsid w:val="00275434"/>
    <w:rsid w:val="002754AE"/>
    <w:rsid w:val="0027588D"/>
    <w:rsid w:val="00276406"/>
    <w:rsid w:val="00276A35"/>
    <w:rsid w:val="00276BC0"/>
    <w:rsid w:val="0027746F"/>
    <w:rsid w:val="00277835"/>
    <w:rsid w:val="00280934"/>
    <w:rsid w:val="00280AB1"/>
    <w:rsid w:val="00281B0D"/>
    <w:rsid w:val="00282465"/>
    <w:rsid w:val="00282563"/>
    <w:rsid w:val="002828AB"/>
    <w:rsid w:val="00282A90"/>
    <w:rsid w:val="0028377B"/>
    <w:rsid w:val="00283874"/>
    <w:rsid w:val="00284BAE"/>
    <w:rsid w:val="00284D9C"/>
    <w:rsid w:val="002851BC"/>
    <w:rsid w:val="002852F8"/>
    <w:rsid w:val="002859AF"/>
    <w:rsid w:val="00285C89"/>
    <w:rsid w:val="00285D4C"/>
    <w:rsid w:val="00285E5D"/>
    <w:rsid w:val="00285EBA"/>
    <w:rsid w:val="00286100"/>
    <w:rsid w:val="0028698E"/>
    <w:rsid w:val="00286AE7"/>
    <w:rsid w:val="00286BF1"/>
    <w:rsid w:val="00287243"/>
    <w:rsid w:val="0028788F"/>
    <w:rsid w:val="002901CF"/>
    <w:rsid w:val="00290647"/>
    <w:rsid w:val="002909DB"/>
    <w:rsid w:val="00291385"/>
    <w:rsid w:val="00291422"/>
    <w:rsid w:val="002915A1"/>
    <w:rsid w:val="002915B6"/>
    <w:rsid w:val="002918F6"/>
    <w:rsid w:val="0029237F"/>
    <w:rsid w:val="00292708"/>
    <w:rsid w:val="00292715"/>
    <w:rsid w:val="002930F6"/>
    <w:rsid w:val="002935C1"/>
    <w:rsid w:val="00293874"/>
    <w:rsid w:val="00293E57"/>
    <w:rsid w:val="00294236"/>
    <w:rsid w:val="00294391"/>
    <w:rsid w:val="002945B3"/>
    <w:rsid w:val="002945F7"/>
    <w:rsid w:val="002947D1"/>
    <w:rsid w:val="002948AC"/>
    <w:rsid w:val="002948DF"/>
    <w:rsid w:val="00294D90"/>
    <w:rsid w:val="002955E0"/>
    <w:rsid w:val="0029580B"/>
    <w:rsid w:val="00295FF1"/>
    <w:rsid w:val="00296057"/>
    <w:rsid w:val="0029649F"/>
    <w:rsid w:val="002A049A"/>
    <w:rsid w:val="002A0845"/>
    <w:rsid w:val="002A1662"/>
    <w:rsid w:val="002A1764"/>
    <w:rsid w:val="002A1BDB"/>
    <w:rsid w:val="002A1C0F"/>
    <w:rsid w:val="002A1E92"/>
    <w:rsid w:val="002A1EBA"/>
    <w:rsid w:val="002A1EDA"/>
    <w:rsid w:val="002A1FCD"/>
    <w:rsid w:val="002A204D"/>
    <w:rsid w:val="002A225A"/>
    <w:rsid w:val="002A2294"/>
    <w:rsid w:val="002A2616"/>
    <w:rsid w:val="002A26E1"/>
    <w:rsid w:val="002A345D"/>
    <w:rsid w:val="002A368A"/>
    <w:rsid w:val="002A38EA"/>
    <w:rsid w:val="002A3C22"/>
    <w:rsid w:val="002A4065"/>
    <w:rsid w:val="002A43CD"/>
    <w:rsid w:val="002A4458"/>
    <w:rsid w:val="002A543A"/>
    <w:rsid w:val="002A5516"/>
    <w:rsid w:val="002A59F0"/>
    <w:rsid w:val="002A5E09"/>
    <w:rsid w:val="002A6432"/>
    <w:rsid w:val="002A67B8"/>
    <w:rsid w:val="002A6F25"/>
    <w:rsid w:val="002A6FD3"/>
    <w:rsid w:val="002A73BE"/>
    <w:rsid w:val="002A79FA"/>
    <w:rsid w:val="002A7F32"/>
    <w:rsid w:val="002B06C8"/>
    <w:rsid w:val="002B0A7D"/>
    <w:rsid w:val="002B0B81"/>
    <w:rsid w:val="002B1342"/>
    <w:rsid w:val="002B197E"/>
    <w:rsid w:val="002B1A69"/>
    <w:rsid w:val="002B1C53"/>
    <w:rsid w:val="002B2723"/>
    <w:rsid w:val="002B2751"/>
    <w:rsid w:val="002B303A"/>
    <w:rsid w:val="002B3475"/>
    <w:rsid w:val="002B36F7"/>
    <w:rsid w:val="002B37F5"/>
    <w:rsid w:val="002B3E6E"/>
    <w:rsid w:val="002B4ADA"/>
    <w:rsid w:val="002B5045"/>
    <w:rsid w:val="002B5275"/>
    <w:rsid w:val="002B538E"/>
    <w:rsid w:val="002B5A95"/>
    <w:rsid w:val="002B5DCA"/>
    <w:rsid w:val="002B63D8"/>
    <w:rsid w:val="002B6995"/>
    <w:rsid w:val="002B6BDC"/>
    <w:rsid w:val="002B7117"/>
    <w:rsid w:val="002B75B0"/>
    <w:rsid w:val="002B7933"/>
    <w:rsid w:val="002B7C0B"/>
    <w:rsid w:val="002B7C9D"/>
    <w:rsid w:val="002B7EAF"/>
    <w:rsid w:val="002C0045"/>
    <w:rsid w:val="002C099C"/>
    <w:rsid w:val="002C0AE2"/>
    <w:rsid w:val="002C0B74"/>
    <w:rsid w:val="002C0C40"/>
    <w:rsid w:val="002C0C8B"/>
    <w:rsid w:val="002C0C8F"/>
    <w:rsid w:val="002C0CBB"/>
    <w:rsid w:val="002C1084"/>
    <w:rsid w:val="002C1201"/>
    <w:rsid w:val="002C12A0"/>
    <w:rsid w:val="002C1460"/>
    <w:rsid w:val="002C1527"/>
    <w:rsid w:val="002C1BA8"/>
    <w:rsid w:val="002C1BE8"/>
    <w:rsid w:val="002C1E0A"/>
    <w:rsid w:val="002C1FB8"/>
    <w:rsid w:val="002C20F2"/>
    <w:rsid w:val="002C2441"/>
    <w:rsid w:val="002C254F"/>
    <w:rsid w:val="002C2676"/>
    <w:rsid w:val="002C2F61"/>
    <w:rsid w:val="002C3758"/>
    <w:rsid w:val="002C38B2"/>
    <w:rsid w:val="002C399F"/>
    <w:rsid w:val="002C3F9C"/>
    <w:rsid w:val="002C4027"/>
    <w:rsid w:val="002C4931"/>
    <w:rsid w:val="002C5540"/>
    <w:rsid w:val="002C568B"/>
    <w:rsid w:val="002C5AFA"/>
    <w:rsid w:val="002C5D40"/>
    <w:rsid w:val="002C5F62"/>
    <w:rsid w:val="002C6E54"/>
    <w:rsid w:val="002C701B"/>
    <w:rsid w:val="002C7CB2"/>
    <w:rsid w:val="002C7CFD"/>
    <w:rsid w:val="002D0007"/>
    <w:rsid w:val="002D0439"/>
    <w:rsid w:val="002D0A37"/>
    <w:rsid w:val="002D11B7"/>
    <w:rsid w:val="002D13DD"/>
    <w:rsid w:val="002D18EB"/>
    <w:rsid w:val="002D19BE"/>
    <w:rsid w:val="002D1A8E"/>
    <w:rsid w:val="002D21D7"/>
    <w:rsid w:val="002D2B43"/>
    <w:rsid w:val="002D3081"/>
    <w:rsid w:val="002D3288"/>
    <w:rsid w:val="002D32DD"/>
    <w:rsid w:val="002D3717"/>
    <w:rsid w:val="002D3BBC"/>
    <w:rsid w:val="002D3C44"/>
    <w:rsid w:val="002D4005"/>
    <w:rsid w:val="002D438A"/>
    <w:rsid w:val="002D4596"/>
    <w:rsid w:val="002D4964"/>
    <w:rsid w:val="002D4CA2"/>
    <w:rsid w:val="002D5738"/>
    <w:rsid w:val="002D575B"/>
    <w:rsid w:val="002D5CFF"/>
    <w:rsid w:val="002D5E53"/>
    <w:rsid w:val="002D6001"/>
    <w:rsid w:val="002D6655"/>
    <w:rsid w:val="002D736C"/>
    <w:rsid w:val="002D7DBA"/>
    <w:rsid w:val="002D7FB6"/>
    <w:rsid w:val="002E0319"/>
    <w:rsid w:val="002E043B"/>
    <w:rsid w:val="002E0D7C"/>
    <w:rsid w:val="002E0EFD"/>
    <w:rsid w:val="002E179B"/>
    <w:rsid w:val="002E18E9"/>
    <w:rsid w:val="002E1C9E"/>
    <w:rsid w:val="002E257B"/>
    <w:rsid w:val="002E390A"/>
    <w:rsid w:val="002E3C65"/>
    <w:rsid w:val="002E3F5B"/>
    <w:rsid w:val="002E3FB7"/>
    <w:rsid w:val="002E41BF"/>
    <w:rsid w:val="002E4209"/>
    <w:rsid w:val="002E4362"/>
    <w:rsid w:val="002E4741"/>
    <w:rsid w:val="002E4C8B"/>
    <w:rsid w:val="002E5340"/>
    <w:rsid w:val="002E57E9"/>
    <w:rsid w:val="002E59FE"/>
    <w:rsid w:val="002E61EE"/>
    <w:rsid w:val="002E63D9"/>
    <w:rsid w:val="002E640E"/>
    <w:rsid w:val="002E6903"/>
    <w:rsid w:val="002E6ED8"/>
    <w:rsid w:val="002F0483"/>
    <w:rsid w:val="002F05AB"/>
    <w:rsid w:val="002F0639"/>
    <w:rsid w:val="002F068C"/>
    <w:rsid w:val="002F0C28"/>
    <w:rsid w:val="002F0D54"/>
    <w:rsid w:val="002F0F2A"/>
    <w:rsid w:val="002F12CC"/>
    <w:rsid w:val="002F1DC0"/>
    <w:rsid w:val="002F1DE5"/>
    <w:rsid w:val="002F2545"/>
    <w:rsid w:val="002F29F9"/>
    <w:rsid w:val="002F2BD4"/>
    <w:rsid w:val="002F2F67"/>
    <w:rsid w:val="002F2FEA"/>
    <w:rsid w:val="002F31CF"/>
    <w:rsid w:val="002F3CDE"/>
    <w:rsid w:val="002F3E9E"/>
    <w:rsid w:val="002F55CF"/>
    <w:rsid w:val="002F5835"/>
    <w:rsid w:val="002F5CF3"/>
    <w:rsid w:val="002F5DD6"/>
    <w:rsid w:val="002F5FEA"/>
    <w:rsid w:val="002F6298"/>
    <w:rsid w:val="002F62C2"/>
    <w:rsid w:val="002F62EF"/>
    <w:rsid w:val="002F63E7"/>
    <w:rsid w:val="002F63E8"/>
    <w:rsid w:val="002F7BE3"/>
    <w:rsid w:val="002F7E6A"/>
    <w:rsid w:val="00300165"/>
    <w:rsid w:val="0030031B"/>
    <w:rsid w:val="0030080C"/>
    <w:rsid w:val="00300A01"/>
    <w:rsid w:val="00300B3C"/>
    <w:rsid w:val="00300E1A"/>
    <w:rsid w:val="00300EF7"/>
    <w:rsid w:val="003010CF"/>
    <w:rsid w:val="003011FF"/>
    <w:rsid w:val="00301908"/>
    <w:rsid w:val="00302737"/>
    <w:rsid w:val="00303012"/>
    <w:rsid w:val="00303021"/>
    <w:rsid w:val="00303440"/>
    <w:rsid w:val="0030360D"/>
    <w:rsid w:val="00303731"/>
    <w:rsid w:val="00304AFD"/>
    <w:rsid w:val="00304D9B"/>
    <w:rsid w:val="003053E4"/>
    <w:rsid w:val="00305601"/>
    <w:rsid w:val="00305FF9"/>
    <w:rsid w:val="00306E6B"/>
    <w:rsid w:val="00307705"/>
    <w:rsid w:val="00307814"/>
    <w:rsid w:val="00307EC3"/>
    <w:rsid w:val="003100AC"/>
    <w:rsid w:val="003100C1"/>
    <w:rsid w:val="003100C8"/>
    <w:rsid w:val="00310548"/>
    <w:rsid w:val="00310987"/>
    <w:rsid w:val="00311161"/>
    <w:rsid w:val="003120D5"/>
    <w:rsid w:val="00312400"/>
    <w:rsid w:val="00312739"/>
    <w:rsid w:val="003127D6"/>
    <w:rsid w:val="00312C30"/>
    <w:rsid w:val="00312D10"/>
    <w:rsid w:val="00312F7F"/>
    <w:rsid w:val="00313C97"/>
    <w:rsid w:val="00313FEC"/>
    <w:rsid w:val="00314D48"/>
    <w:rsid w:val="00315191"/>
    <w:rsid w:val="003158A2"/>
    <w:rsid w:val="00316ACF"/>
    <w:rsid w:val="003176AF"/>
    <w:rsid w:val="003178AC"/>
    <w:rsid w:val="003178DA"/>
    <w:rsid w:val="00317DB8"/>
    <w:rsid w:val="00320618"/>
    <w:rsid w:val="00320DB9"/>
    <w:rsid w:val="0032100B"/>
    <w:rsid w:val="003215C7"/>
    <w:rsid w:val="0032186D"/>
    <w:rsid w:val="00321BD7"/>
    <w:rsid w:val="00321E8C"/>
    <w:rsid w:val="00321F77"/>
    <w:rsid w:val="0032260F"/>
    <w:rsid w:val="003228DA"/>
    <w:rsid w:val="003229DA"/>
    <w:rsid w:val="00322CE6"/>
    <w:rsid w:val="00323A25"/>
    <w:rsid w:val="00323D6B"/>
    <w:rsid w:val="003243C4"/>
    <w:rsid w:val="00324D8E"/>
    <w:rsid w:val="00324F2C"/>
    <w:rsid w:val="0032559F"/>
    <w:rsid w:val="00325BCC"/>
    <w:rsid w:val="00325EC0"/>
    <w:rsid w:val="00325FEF"/>
    <w:rsid w:val="00326260"/>
    <w:rsid w:val="00326957"/>
    <w:rsid w:val="00326AE2"/>
    <w:rsid w:val="003271DF"/>
    <w:rsid w:val="003273CD"/>
    <w:rsid w:val="003275D5"/>
    <w:rsid w:val="003277A6"/>
    <w:rsid w:val="00327A78"/>
    <w:rsid w:val="00327C98"/>
    <w:rsid w:val="00327CAB"/>
    <w:rsid w:val="00327F51"/>
    <w:rsid w:val="00331234"/>
    <w:rsid w:val="003313E5"/>
    <w:rsid w:val="003313EA"/>
    <w:rsid w:val="00331426"/>
    <w:rsid w:val="0033171D"/>
    <w:rsid w:val="00331C24"/>
    <w:rsid w:val="00331FC3"/>
    <w:rsid w:val="003322F7"/>
    <w:rsid w:val="003325DF"/>
    <w:rsid w:val="00332BD2"/>
    <w:rsid w:val="0033331C"/>
    <w:rsid w:val="00333524"/>
    <w:rsid w:val="0033367A"/>
    <w:rsid w:val="003336B3"/>
    <w:rsid w:val="003336F4"/>
    <w:rsid w:val="00333AED"/>
    <w:rsid w:val="00335224"/>
    <w:rsid w:val="0033586B"/>
    <w:rsid w:val="00335B75"/>
    <w:rsid w:val="00335D8C"/>
    <w:rsid w:val="00336072"/>
    <w:rsid w:val="003363A1"/>
    <w:rsid w:val="00336E9C"/>
    <w:rsid w:val="00337563"/>
    <w:rsid w:val="00337800"/>
    <w:rsid w:val="00337CD1"/>
    <w:rsid w:val="003400EA"/>
    <w:rsid w:val="00340725"/>
    <w:rsid w:val="0034087A"/>
    <w:rsid w:val="0034093C"/>
    <w:rsid w:val="003409AA"/>
    <w:rsid w:val="00341F97"/>
    <w:rsid w:val="0034226D"/>
    <w:rsid w:val="00342972"/>
    <w:rsid w:val="00342BF2"/>
    <w:rsid w:val="00342FDD"/>
    <w:rsid w:val="00343708"/>
    <w:rsid w:val="0034429B"/>
    <w:rsid w:val="00344817"/>
    <w:rsid w:val="00344866"/>
    <w:rsid w:val="00345003"/>
    <w:rsid w:val="0034514D"/>
    <w:rsid w:val="003455BC"/>
    <w:rsid w:val="00345612"/>
    <w:rsid w:val="0034638C"/>
    <w:rsid w:val="003464D0"/>
    <w:rsid w:val="00346599"/>
    <w:rsid w:val="00346F7F"/>
    <w:rsid w:val="00347407"/>
    <w:rsid w:val="003476A4"/>
    <w:rsid w:val="00347A4A"/>
    <w:rsid w:val="00350108"/>
    <w:rsid w:val="003504D6"/>
    <w:rsid w:val="003505F3"/>
    <w:rsid w:val="00350762"/>
    <w:rsid w:val="003507C4"/>
    <w:rsid w:val="0035088C"/>
    <w:rsid w:val="003512C6"/>
    <w:rsid w:val="00351390"/>
    <w:rsid w:val="003519A1"/>
    <w:rsid w:val="00351D68"/>
    <w:rsid w:val="00352068"/>
    <w:rsid w:val="00352480"/>
    <w:rsid w:val="00352BE8"/>
    <w:rsid w:val="00352EAC"/>
    <w:rsid w:val="003530D2"/>
    <w:rsid w:val="0035331A"/>
    <w:rsid w:val="003534E1"/>
    <w:rsid w:val="003542FA"/>
    <w:rsid w:val="003545FB"/>
    <w:rsid w:val="00354693"/>
    <w:rsid w:val="003548D8"/>
    <w:rsid w:val="00354A8D"/>
    <w:rsid w:val="00354D70"/>
    <w:rsid w:val="00354DAF"/>
    <w:rsid w:val="00355335"/>
    <w:rsid w:val="003554CA"/>
    <w:rsid w:val="003558BD"/>
    <w:rsid w:val="00355C56"/>
    <w:rsid w:val="00355FBD"/>
    <w:rsid w:val="0035637A"/>
    <w:rsid w:val="00357057"/>
    <w:rsid w:val="00357877"/>
    <w:rsid w:val="00360232"/>
    <w:rsid w:val="003602E0"/>
    <w:rsid w:val="00360422"/>
    <w:rsid w:val="00360A78"/>
    <w:rsid w:val="00360D01"/>
    <w:rsid w:val="003614FA"/>
    <w:rsid w:val="00361502"/>
    <w:rsid w:val="00361679"/>
    <w:rsid w:val="00362081"/>
    <w:rsid w:val="0036234E"/>
    <w:rsid w:val="00362531"/>
    <w:rsid w:val="00362569"/>
    <w:rsid w:val="003627EA"/>
    <w:rsid w:val="003632A0"/>
    <w:rsid w:val="0036339E"/>
    <w:rsid w:val="0036352F"/>
    <w:rsid w:val="003635DA"/>
    <w:rsid w:val="003636CD"/>
    <w:rsid w:val="0036487C"/>
    <w:rsid w:val="00364C31"/>
    <w:rsid w:val="003651B7"/>
    <w:rsid w:val="00365411"/>
    <w:rsid w:val="00365DD2"/>
    <w:rsid w:val="00365FA2"/>
    <w:rsid w:val="0036650E"/>
    <w:rsid w:val="00366C69"/>
    <w:rsid w:val="00367441"/>
    <w:rsid w:val="003677A5"/>
    <w:rsid w:val="00367B1D"/>
    <w:rsid w:val="00370063"/>
    <w:rsid w:val="0037017C"/>
    <w:rsid w:val="0037028F"/>
    <w:rsid w:val="00370E4F"/>
    <w:rsid w:val="00370EDF"/>
    <w:rsid w:val="00371215"/>
    <w:rsid w:val="00371D9A"/>
    <w:rsid w:val="003729A4"/>
    <w:rsid w:val="00372F0D"/>
    <w:rsid w:val="00373236"/>
    <w:rsid w:val="0037331B"/>
    <w:rsid w:val="00373BAA"/>
    <w:rsid w:val="00373E36"/>
    <w:rsid w:val="00374059"/>
    <w:rsid w:val="00374109"/>
    <w:rsid w:val="00374135"/>
    <w:rsid w:val="00374C88"/>
    <w:rsid w:val="00374FD0"/>
    <w:rsid w:val="0037535B"/>
    <w:rsid w:val="0037552D"/>
    <w:rsid w:val="00375610"/>
    <w:rsid w:val="003756DB"/>
    <w:rsid w:val="00376671"/>
    <w:rsid w:val="003770BB"/>
    <w:rsid w:val="0037771A"/>
    <w:rsid w:val="003802DC"/>
    <w:rsid w:val="00380E4E"/>
    <w:rsid w:val="00380E60"/>
    <w:rsid w:val="00380FBF"/>
    <w:rsid w:val="00381B14"/>
    <w:rsid w:val="003823FD"/>
    <w:rsid w:val="00382A43"/>
    <w:rsid w:val="00382D60"/>
    <w:rsid w:val="00382F29"/>
    <w:rsid w:val="00383085"/>
    <w:rsid w:val="0038374E"/>
    <w:rsid w:val="003839D5"/>
    <w:rsid w:val="00383C8D"/>
    <w:rsid w:val="00384358"/>
    <w:rsid w:val="0038448A"/>
    <w:rsid w:val="00384842"/>
    <w:rsid w:val="003852FB"/>
    <w:rsid w:val="00385429"/>
    <w:rsid w:val="003854C3"/>
    <w:rsid w:val="00385B05"/>
    <w:rsid w:val="00385E2A"/>
    <w:rsid w:val="003860F1"/>
    <w:rsid w:val="00386382"/>
    <w:rsid w:val="0038647E"/>
    <w:rsid w:val="003865EF"/>
    <w:rsid w:val="00386BA9"/>
    <w:rsid w:val="003874F6"/>
    <w:rsid w:val="00387B81"/>
    <w:rsid w:val="00390017"/>
    <w:rsid w:val="003901A3"/>
    <w:rsid w:val="003903D9"/>
    <w:rsid w:val="0039072F"/>
    <w:rsid w:val="00390C1D"/>
    <w:rsid w:val="00390C93"/>
    <w:rsid w:val="00390F06"/>
    <w:rsid w:val="00391370"/>
    <w:rsid w:val="00391661"/>
    <w:rsid w:val="00391743"/>
    <w:rsid w:val="003922A7"/>
    <w:rsid w:val="0039276D"/>
    <w:rsid w:val="003940CE"/>
    <w:rsid w:val="0039443C"/>
    <w:rsid w:val="0039461F"/>
    <w:rsid w:val="003957BD"/>
    <w:rsid w:val="00395BAD"/>
    <w:rsid w:val="003965C2"/>
    <w:rsid w:val="00397730"/>
    <w:rsid w:val="00397C1D"/>
    <w:rsid w:val="00397F8A"/>
    <w:rsid w:val="003A0C3C"/>
    <w:rsid w:val="003A10C3"/>
    <w:rsid w:val="003A180F"/>
    <w:rsid w:val="003A18DD"/>
    <w:rsid w:val="003A20C8"/>
    <w:rsid w:val="003A2C29"/>
    <w:rsid w:val="003A2EC3"/>
    <w:rsid w:val="003A349F"/>
    <w:rsid w:val="003A36F2"/>
    <w:rsid w:val="003A3D39"/>
    <w:rsid w:val="003A3EC7"/>
    <w:rsid w:val="003A3F3C"/>
    <w:rsid w:val="003A40B4"/>
    <w:rsid w:val="003A44A6"/>
    <w:rsid w:val="003A52B3"/>
    <w:rsid w:val="003A52BA"/>
    <w:rsid w:val="003A55F4"/>
    <w:rsid w:val="003A5A01"/>
    <w:rsid w:val="003A664F"/>
    <w:rsid w:val="003A6923"/>
    <w:rsid w:val="003A6F59"/>
    <w:rsid w:val="003A74F3"/>
    <w:rsid w:val="003A7834"/>
    <w:rsid w:val="003A7DCB"/>
    <w:rsid w:val="003A7F41"/>
    <w:rsid w:val="003B062A"/>
    <w:rsid w:val="003B06B9"/>
    <w:rsid w:val="003B0B5B"/>
    <w:rsid w:val="003B0E79"/>
    <w:rsid w:val="003B1234"/>
    <w:rsid w:val="003B146D"/>
    <w:rsid w:val="003B1586"/>
    <w:rsid w:val="003B1855"/>
    <w:rsid w:val="003B1A8E"/>
    <w:rsid w:val="003B1E9B"/>
    <w:rsid w:val="003B2864"/>
    <w:rsid w:val="003B3575"/>
    <w:rsid w:val="003B3AA0"/>
    <w:rsid w:val="003B4793"/>
    <w:rsid w:val="003B4B7D"/>
    <w:rsid w:val="003B50BC"/>
    <w:rsid w:val="003B5118"/>
    <w:rsid w:val="003B5D97"/>
    <w:rsid w:val="003B6045"/>
    <w:rsid w:val="003B6049"/>
    <w:rsid w:val="003B63A4"/>
    <w:rsid w:val="003B65D1"/>
    <w:rsid w:val="003B66E5"/>
    <w:rsid w:val="003B68FE"/>
    <w:rsid w:val="003B6D7D"/>
    <w:rsid w:val="003B749A"/>
    <w:rsid w:val="003B7B8F"/>
    <w:rsid w:val="003B7D7E"/>
    <w:rsid w:val="003B7F27"/>
    <w:rsid w:val="003C02D7"/>
    <w:rsid w:val="003C06C5"/>
    <w:rsid w:val="003C0C49"/>
    <w:rsid w:val="003C1012"/>
    <w:rsid w:val="003C11C9"/>
    <w:rsid w:val="003C1229"/>
    <w:rsid w:val="003C1D11"/>
    <w:rsid w:val="003C1F77"/>
    <w:rsid w:val="003C1FD4"/>
    <w:rsid w:val="003C213D"/>
    <w:rsid w:val="003C25AD"/>
    <w:rsid w:val="003C2D21"/>
    <w:rsid w:val="003C3475"/>
    <w:rsid w:val="003C38AD"/>
    <w:rsid w:val="003C3933"/>
    <w:rsid w:val="003C3CE8"/>
    <w:rsid w:val="003C3F9C"/>
    <w:rsid w:val="003C41D0"/>
    <w:rsid w:val="003C5E6B"/>
    <w:rsid w:val="003C6181"/>
    <w:rsid w:val="003C6904"/>
    <w:rsid w:val="003C69B0"/>
    <w:rsid w:val="003C6D2C"/>
    <w:rsid w:val="003C71FF"/>
    <w:rsid w:val="003C7AD7"/>
    <w:rsid w:val="003D00A5"/>
    <w:rsid w:val="003D0FC3"/>
    <w:rsid w:val="003D1BFC"/>
    <w:rsid w:val="003D1CC4"/>
    <w:rsid w:val="003D212F"/>
    <w:rsid w:val="003D2495"/>
    <w:rsid w:val="003D2C1D"/>
    <w:rsid w:val="003D2C34"/>
    <w:rsid w:val="003D2D3F"/>
    <w:rsid w:val="003D32B3"/>
    <w:rsid w:val="003D3DDD"/>
    <w:rsid w:val="003D4A08"/>
    <w:rsid w:val="003D5477"/>
    <w:rsid w:val="003D5818"/>
    <w:rsid w:val="003D5CBF"/>
    <w:rsid w:val="003D6285"/>
    <w:rsid w:val="003D66D2"/>
    <w:rsid w:val="003D6E2F"/>
    <w:rsid w:val="003D6EF2"/>
    <w:rsid w:val="003D7901"/>
    <w:rsid w:val="003E07AE"/>
    <w:rsid w:val="003E08A6"/>
    <w:rsid w:val="003E12B9"/>
    <w:rsid w:val="003E12F8"/>
    <w:rsid w:val="003E14FC"/>
    <w:rsid w:val="003E1859"/>
    <w:rsid w:val="003E19FA"/>
    <w:rsid w:val="003E27A0"/>
    <w:rsid w:val="003E296B"/>
    <w:rsid w:val="003E2976"/>
    <w:rsid w:val="003E34FB"/>
    <w:rsid w:val="003E3578"/>
    <w:rsid w:val="003E379F"/>
    <w:rsid w:val="003E3DD9"/>
    <w:rsid w:val="003E3FD5"/>
    <w:rsid w:val="003E4077"/>
    <w:rsid w:val="003E4563"/>
    <w:rsid w:val="003E4604"/>
    <w:rsid w:val="003E4858"/>
    <w:rsid w:val="003E48AD"/>
    <w:rsid w:val="003E52C1"/>
    <w:rsid w:val="003E5AEF"/>
    <w:rsid w:val="003E5BDE"/>
    <w:rsid w:val="003E5CE4"/>
    <w:rsid w:val="003E6316"/>
    <w:rsid w:val="003E6884"/>
    <w:rsid w:val="003E6AC5"/>
    <w:rsid w:val="003E7053"/>
    <w:rsid w:val="003E720F"/>
    <w:rsid w:val="003E7857"/>
    <w:rsid w:val="003F0096"/>
    <w:rsid w:val="003F018F"/>
    <w:rsid w:val="003F01D0"/>
    <w:rsid w:val="003F0850"/>
    <w:rsid w:val="003F0D12"/>
    <w:rsid w:val="003F160C"/>
    <w:rsid w:val="003F2041"/>
    <w:rsid w:val="003F2296"/>
    <w:rsid w:val="003F2F87"/>
    <w:rsid w:val="003F324F"/>
    <w:rsid w:val="003F33BC"/>
    <w:rsid w:val="003F3D4E"/>
    <w:rsid w:val="003F3E6C"/>
    <w:rsid w:val="003F3ED0"/>
    <w:rsid w:val="003F3ED5"/>
    <w:rsid w:val="003F4364"/>
    <w:rsid w:val="003F445E"/>
    <w:rsid w:val="003F4501"/>
    <w:rsid w:val="003F477E"/>
    <w:rsid w:val="003F498D"/>
    <w:rsid w:val="003F4B8B"/>
    <w:rsid w:val="003F5B63"/>
    <w:rsid w:val="003F5FEC"/>
    <w:rsid w:val="003F6458"/>
    <w:rsid w:val="003F6BF5"/>
    <w:rsid w:val="003F6CD2"/>
    <w:rsid w:val="003F76D1"/>
    <w:rsid w:val="003F788D"/>
    <w:rsid w:val="003F79DF"/>
    <w:rsid w:val="004006B7"/>
    <w:rsid w:val="0040126E"/>
    <w:rsid w:val="004020D4"/>
    <w:rsid w:val="004021B6"/>
    <w:rsid w:val="004022F1"/>
    <w:rsid w:val="0040297C"/>
    <w:rsid w:val="00402BCD"/>
    <w:rsid w:val="004033B9"/>
    <w:rsid w:val="00403850"/>
    <w:rsid w:val="004045A1"/>
    <w:rsid w:val="004045C3"/>
    <w:rsid w:val="004047C4"/>
    <w:rsid w:val="00404879"/>
    <w:rsid w:val="00404A7F"/>
    <w:rsid w:val="00404A98"/>
    <w:rsid w:val="004053EB"/>
    <w:rsid w:val="0040570B"/>
    <w:rsid w:val="00405EDB"/>
    <w:rsid w:val="00405FB1"/>
    <w:rsid w:val="00406292"/>
    <w:rsid w:val="00406460"/>
    <w:rsid w:val="00406AF7"/>
    <w:rsid w:val="004076BB"/>
    <w:rsid w:val="004076F9"/>
    <w:rsid w:val="00407949"/>
    <w:rsid w:val="00410035"/>
    <w:rsid w:val="00410325"/>
    <w:rsid w:val="00410E17"/>
    <w:rsid w:val="00412461"/>
    <w:rsid w:val="00412546"/>
    <w:rsid w:val="004127D5"/>
    <w:rsid w:val="004127DA"/>
    <w:rsid w:val="00412D8D"/>
    <w:rsid w:val="00413053"/>
    <w:rsid w:val="0041319C"/>
    <w:rsid w:val="0041332B"/>
    <w:rsid w:val="00413791"/>
    <w:rsid w:val="004137B6"/>
    <w:rsid w:val="00413A54"/>
    <w:rsid w:val="00413C10"/>
    <w:rsid w:val="00413CD9"/>
    <w:rsid w:val="00413F9A"/>
    <w:rsid w:val="004140CA"/>
    <w:rsid w:val="00414C65"/>
    <w:rsid w:val="004154DD"/>
    <w:rsid w:val="00415D76"/>
    <w:rsid w:val="00415F76"/>
    <w:rsid w:val="00416230"/>
    <w:rsid w:val="00416665"/>
    <w:rsid w:val="00416669"/>
    <w:rsid w:val="004167B5"/>
    <w:rsid w:val="00416844"/>
    <w:rsid w:val="00416A67"/>
    <w:rsid w:val="00416ACB"/>
    <w:rsid w:val="004175B4"/>
    <w:rsid w:val="0041767A"/>
    <w:rsid w:val="00417B14"/>
    <w:rsid w:val="00417C8E"/>
    <w:rsid w:val="00417D51"/>
    <w:rsid w:val="004204FF"/>
    <w:rsid w:val="00420DC2"/>
    <w:rsid w:val="00421478"/>
    <w:rsid w:val="00421731"/>
    <w:rsid w:val="00421807"/>
    <w:rsid w:val="00421B1F"/>
    <w:rsid w:val="00421BEE"/>
    <w:rsid w:val="00421DCF"/>
    <w:rsid w:val="00421E91"/>
    <w:rsid w:val="00422341"/>
    <w:rsid w:val="0042245A"/>
    <w:rsid w:val="004225A6"/>
    <w:rsid w:val="00422BE6"/>
    <w:rsid w:val="00423641"/>
    <w:rsid w:val="00424025"/>
    <w:rsid w:val="00424FEF"/>
    <w:rsid w:val="00425088"/>
    <w:rsid w:val="004250D9"/>
    <w:rsid w:val="00425251"/>
    <w:rsid w:val="00426204"/>
    <w:rsid w:val="00426266"/>
    <w:rsid w:val="004266E0"/>
    <w:rsid w:val="00426A43"/>
    <w:rsid w:val="0042718E"/>
    <w:rsid w:val="00427578"/>
    <w:rsid w:val="0042782C"/>
    <w:rsid w:val="004308C8"/>
    <w:rsid w:val="00430A2D"/>
    <w:rsid w:val="00430B8F"/>
    <w:rsid w:val="00430D92"/>
    <w:rsid w:val="00431505"/>
    <w:rsid w:val="00431968"/>
    <w:rsid w:val="00431AF0"/>
    <w:rsid w:val="00431EBE"/>
    <w:rsid w:val="00432121"/>
    <w:rsid w:val="0043213A"/>
    <w:rsid w:val="004323FC"/>
    <w:rsid w:val="0043298B"/>
    <w:rsid w:val="00432D1C"/>
    <w:rsid w:val="004330F4"/>
    <w:rsid w:val="0043350B"/>
    <w:rsid w:val="00433590"/>
    <w:rsid w:val="004336DB"/>
    <w:rsid w:val="00433795"/>
    <w:rsid w:val="0043393D"/>
    <w:rsid w:val="00433D04"/>
    <w:rsid w:val="004340E3"/>
    <w:rsid w:val="00434319"/>
    <w:rsid w:val="004344C7"/>
    <w:rsid w:val="00434C3E"/>
    <w:rsid w:val="00434FA3"/>
    <w:rsid w:val="0043513B"/>
    <w:rsid w:val="00435274"/>
    <w:rsid w:val="004352AD"/>
    <w:rsid w:val="0043545D"/>
    <w:rsid w:val="00435FE2"/>
    <w:rsid w:val="00436E2F"/>
    <w:rsid w:val="00436EAB"/>
    <w:rsid w:val="0043722D"/>
    <w:rsid w:val="004374E2"/>
    <w:rsid w:val="004405A1"/>
    <w:rsid w:val="004407EB"/>
    <w:rsid w:val="00441673"/>
    <w:rsid w:val="00441BE4"/>
    <w:rsid w:val="00441C68"/>
    <w:rsid w:val="00441F8F"/>
    <w:rsid w:val="004438BD"/>
    <w:rsid w:val="0044527C"/>
    <w:rsid w:val="004459A0"/>
    <w:rsid w:val="00445B2C"/>
    <w:rsid w:val="00446143"/>
    <w:rsid w:val="004461D9"/>
    <w:rsid w:val="00446691"/>
    <w:rsid w:val="00446AC6"/>
    <w:rsid w:val="00447258"/>
    <w:rsid w:val="0044759B"/>
    <w:rsid w:val="00447815"/>
    <w:rsid w:val="00447F54"/>
    <w:rsid w:val="00450B7E"/>
    <w:rsid w:val="0045136B"/>
    <w:rsid w:val="00451621"/>
    <w:rsid w:val="00451C7E"/>
    <w:rsid w:val="00452396"/>
    <w:rsid w:val="00453141"/>
    <w:rsid w:val="0045316F"/>
    <w:rsid w:val="0045387B"/>
    <w:rsid w:val="00453BB6"/>
    <w:rsid w:val="00453CAA"/>
    <w:rsid w:val="00453CC7"/>
    <w:rsid w:val="004540AE"/>
    <w:rsid w:val="004541DB"/>
    <w:rsid w:val="00454C59"/>
    <w:rsid w:val="0045504E"/>
    <w:rsid w:val="00455113"/>
    <w:rsid w:val="0045545D"/>
    <w:rsid w:val="00456421"/>
    <w:rsid w:val="00456477"/>
    <w:rsid w:val="004567FC"/>
    <w:rsid w:val="004568BC"/>
    <w:rsid w:val="00456DAB"/>
    <w:rsid w:val="00456E39"/>
    <w:rsid w:val="0045746E"/>
    <w:rsid w:val="0045781E"/>
    <w:rsid w:val="0046003E"/>
    <w:rsid w:val="004607F3"/>
    <w:rsid w:val="00460CB5"/>
    <w:rsid w:val="00460CC3"/>
    <w:rsid w:val="00460E86"/>
    <w:rsid w:val="00461BF6"/>
    <w:rsid w:val="00462120"/>
    <w:rsid w:val="004622BA"/>
    <w:rsid w:val="00462A60"/>
    <w:rsid w:val="004630DA"/>
    <w:rsid w:val="0046347B"/>
    <w:rsid w:val="004637EE"/>
    <w:rsid w:val="004643ED"/>
    <w:rsid w:val="004646B4"/>
    <w:rsid w:val="00464956"/>
    <w:rsid w:val="00464A88"/>
    <w:rsid w:val="00464F83"/>
    <w:rsid w:val="004651A0"/>
    <w:rsid w:val="00465583"/>
    <w:rsid w:val="004662CB"/>
    <w:rsid w:val="00466330"/>
    <w:rsid w:val="00466532"/>
    <w:rsid w:val="00466555"/>
    <w:rsid w:val="00466943"/>
    <w:rsid w:val="00466992"/>
    <w:rsid w:val="00466D9B"/>
    <w:rsid w:val="00466EC7"/>
    <w:rsid w:val="00467214"/>
    <w:rsid w:val="00467488"/>
    <w:rsid w:val="00467530"/>
    <w:rsid w:val="00467F0E"/>
    <w:rsid w:val="0047083E"/>
    <w:rsid w:val="00470D3D"/>
    <w:rsid w:val="00470EB5"/>
    <w:rsid w:val="00471969"/>
    <w:rsid w:val="0047286B"/>
    <w:rsid w:val="004729A0"/>
    <w:rsid w:val="00472A73"/>
    <w:rsid w:val="00472E27"/>
    <w:rsid w:val="00473743"/>
    <w:rsid w:val="00473C3C"/>
    <w:rsid w:val="00474220"/>
    <w:rsid w:val="00474869"/>
    <w:rsid w:val="0047523C"/>
    <w:rsid w:val="004752D3"/>
    <w:rsid w:val="004752FA"/>
    <w:rsid w:val="004754E1"/>
    <w:rsid w:val="0047572E"/>
    <w:rsid w:val="004757A7"/>
    <w:rsid w:val="00475BA6"/>
    <w:rsid w:val="00475BF3"/>
    <w:rsid w:val="00475CE0"/>
    <w:rsid w:val="00476200"/>
    <w:rsid w:val="00476827"/>
    <w:rsid w:val="00476A9F"/>
    <w:rsid w:val="00476BD4"/>
    <w:rsid w:val="00476F26"/>
    <w:rsid w:val="00477078"/>
    <w:rsid w:val="00477C35"/>
    <w:rsid w:val="00480066"/>
    <w:rsid w:val="0048058D"/>
    <w:rsid w:val="004805D9"/>
    <w:rsid w:val="00480988"/>
    <w:rsid w:val="00480E05"/>
    <w:rsid w:val="0048114A"/>
    <w:rsid w:val="00482691"/>
    <w:rsid w:val="00482BBE"/>
    <w:rsid w:val="00482D91"/>
    <w:rsid w:val="00482DF4"/>
    <w:rsid w:val="00482F33"/>
    <w:rsid w:val="0048301A"/>
    <w:rsid w:val="004830EC"/>
    <w:rsid w:val="00483660"/>
    <w:rsid w:val="00483A12"/>
    <w:rsid w:val="00483AEC"/>
    <w:rsid w:val="0048447A"/>
    <w:rsid w:val="00484A10"/>
    <w:rsid w:val="00484A77"/>
    <w:rsid w:val="00484E7B"/>
    <w:rsid w:val="00484EB6"/>
    <w:rsid w:val="00485295"/>
    <w:rsid w:val="0048540F"/>
    <w:rsid w:val="00485970"/>
    <w:rsid w:val="00485C0D"/>
    <w:rsid w:val="00486575"/>
    <w:rsid w:val="004866D0"/>
    <w:rsid w:val="00490293"/>
    <w:rsid w:val="00490FF2"/>
    <w:rsid w:val="00491A51"/>
    <w:rsid w:val="00491BE9"/>
    <w:rsid w:val="00492849"/>
    <w:rsid w:val="00493553"/>
    <w:rsid w:val="00493B67"/>
    <w:rsid w:val="00493FB8"/>
    <w:rsid w:val="00494242"/>
    <w:rsid w:val="00494510"/>
    <w:rsid w:val="00494A8F"/>
    <w:rsid w:val="00494B17"/>
    <w:rsid w:val="00494E8E"/>
    <w:rsid w:val="00494F74"/>
    <w:rsid w:val="00495349"/>
    <w:rsid w:val="00495503"/>
    <w:rsid w:val="004955BC"/>
    <w:rsid w:val="0049596C"/>
    <w:rsid w:val="00495C28"/>
    <w:rsid w:val="00495D63"/>
    <w:rsid w:val="00495D6B"/>
    <w:rsid w:val="0049648F"/>
    <w:rsid w:val="00496606"/>
    <w:rsid w:val="00496DB2"/>
    <w:rsid w:val="00496F05"/>
    <w:rsid w:val="00497370"/>
    <w:rsid w:val="0049792C"/>
    <w:rsid w:val="004A0F39"/>
    <w:rsid w:val="004A1023"/>
    <w:rsid w:val="004A251F"/>
    <w:rsid w:val="004A271F"/>
    <w:rsid w:val="004A272D"/>
    <w:rsid w:val="004A2C8C"/>
    <w:rsid w:val="004A334A"/>
    <w:rsid w:val="004A3776"/>
    <w:rsid w:val="004A3BF1"/>
    <w:rsid w:val="004A3E42"/>
    <w:rsid w:val="004A3E9E"/>
    <w:rsid w:val="004A44CD"/>
    <w:rsid w:val="004A4618"/>
    <w:rsid w:val="004A4715"/>
    <w:rsid w:val="004A4E5F"/>
    <w:rsid w:val="004A5046"/>
    <w:rsid w:val="004A565E"/>
    <w:rsid w:val="004A588F"/>
    <w:rsid w:val="004A5DF3"/>
    <w:rsid w:val="004A6134"/>
    <w:rsid w:val="004A6499"/>
    <w:rsid w:val="004A655F"/>
    <w:rsid w:val="004A6F1B"/>
    <w:rsid w:val="004A7092"/>
    <w:rsid w:val="004A7AC6"/>
    <w:rsid w:val="004B0319"/>
    <w:rsid w:val="004B1A84"/>
    <w:rsid w:val="004B2290"/>
    <w:rsid w:val="004B2753"/>
    <w:rsid w:val="004B2E83"/>
    <w:rsid w:val="004B30F0"/>
    <w:rsid w:val="004B3E1F"/>
    <w:rsid w:val="004B3E26"/>
    <w:rsid w:val="004B3EDB"/>
    <w:rsid w:val="004B3EDC"/>
    <w:rsid w:val="004B430C"/>
    <w:rsid w:val="004B49E6"/>
    <w:rsid w:val="004B4D69"/>
    <w:rsid w:val="004B562A"/>
    <w:rsid w:val="004B6472"/>
    <w:rsid w:val="004B6CE8"/>
    <w:rsid w:val="004B7241"/>
    <w:rsid w:val="004B7766"/>
    <w:rsid w:val="004B7CCB"/>
    <w:rsid w:val="004C01A8"/>
    <w:rsid w:val="004C02FB"/>
    <w:rsid w:val="004C0C11"/>
    <w:rsid w:val="004C0F32"/>
    <w:rsid w:val="004C0FBA"/>
    <w:rsid w:val="004C11B7"/>
    <w:rsid w:val="004C1840"/>
    <w:rsid w:val="004C1B9D"/>
    <w:rsid w:val="004C1DBF"/>
    <w:rsid w:val="004C24C9"/>
    <w:rsid w:val="004C2526"/>
    <w:rsid w:val="004C31B6"/>
    <w:rsid w:val="004C38BE"/>
    <w:rsid w:val="004C4A1E"/>
    <w:rsid w:val="004C4EE8"/>
    <w:rsid w:val="004C5319"/>
    <w:rsid w:val="004C59CF"/>
    <w:rsid w:val="004C621F"/>
    <w:rsid w:val="004C6697"/>
    <w:rsid w:val="004C6DA5"/>
    <w:rsid w:val="004C72DD"/>
    <w:rsid w:val="004C74E2"/>
    <w:rsid w:val="004C7948"/>
    <w:rsid w:val="004C7BB8"/>
    <w:rsid w:val="004C7C60"/>
    <w:rsid w:val="004D087A"/>
    <w:rsid w:val="004D0946"/>
    <w:rsid w:val="004D0963"/>
    <w:rsid w:val="004D09C6"/>
    <w:rsid w:val="004D0DFE"/>
    <w:rsid w:val="004D17BF"/>
    <w:rsid w:val="004D19F0"/>
    <w:rsid w:val="004D1D91"/>
    <w:rsid w:val="004D22C3"/>
    <w:rsid w:val="004D243C"/>
    <w:rsid w:val="004D2BFB"/>
    <w:rsid w:val="004D2D42"/>
    <w:rsid w:val="004D3016"/>
    <w:rsid w:val="004D3044"/>
    <w:rsid w:val="004D3B98"/>
    <w:rsid w:val="004D41CD"/>
    <w:rsid w:val="004D4AE8"/>
    <w:rsid w:val="004D4EA8"/>
    <w:rsid w:val="004D4FCD"/>
    <w:rsid w:val="004D693C"/>
    <w:rsid w:val="004D6F4D"/>
    <w:rsid w:val="004D6F95"/>
    <w:rsid w:val="004D72FE"/>
    <w:rsid w:val="004D7E91"/>
    <w:rsid w:val="004E003A"/>
    <w:rsid w:val="004E0584"/>
    <w:rsid w:val="004E0768"/>
    <w:rsid w:val="004E0F03"/>
    <w:rsid w:val="004E1449"/>
    <w:rsid w:val="004E1A31"/>
    <w:rsid w:val="004E21A2"/>
    <w:rsid w:val="004E2922"/>
    <w:rsid w:val="004E2BD3"/>
    <w:rsid w:val="004E2DE0"/>
    <w:rsid w:val="004E3B30"/>
    <w:rsid w:val="004E3D7A"/>
    <w:rsid w:val="004E4060"/>
    <w:rsid w:val="004E409A"/>
    <w:rsid w:val="004E41C1"/>
    <w:rsid w:val="004E441A"/>
    <w:rsid w:val="004E4B64"/>
    <w:rsid w:val="004E4EE9"/>
    <w:rsid w:val="004E5036"/>
    <w:rsid w:val="004E5440"/>
    <w:rsid w:val="004E5847"/>
    <w:rsid w:val="004E611F"/>
    <w:rsid w:val="004E6163"/>
    <w:rsid w:val="004E6356"/>
    <w:rsid w:val="004E6501"/>
    <w:rsid w:val="004E69C0"/>
    <w:rsid w:val="004E6EA2"/>
    <w:rsid w:val="004E6EBA"/>
    <w:rsid w:val="004E7094"/>
    <w:rsid w:val="004E7506"/>
    <w:rsid w:val="004E751F"/>
    <w:rsid w:val="004E7538"/>
    <w:rsid w:val="004E7F16"/>
    <w:rsid w:val="004F0319"/>
    <w:rsid w:val="004F033F"/>
    <w:rsid w:val="004F0FB9"/>
    <w:rsid w:val="004F1247"/>
    <w:rsid w:val="004F1807"/>
    <w:rsid w:val="004F19EB"/>
    <w:rsid w:val="004F1B08"/>
    <w:rsid w:val="004F219B"/>
    <w:rsid w:val="004F277A"/>
    <w:rsid w:val="004F2E8D"/>
    <w:rsid w:val="004F2F7E"/>
    <w:rsid w:val="004F2F97"/>
    <w:rsid w:val="004F32B5"/>
    <w:rsid w:val="004F407E"/>
    <w:rsid w:val="004F4367"/>
    <w:rsid w:val="004F43DF"/>
    <w:rsid w:val="004F47F5"/>
    <w:rsid w:val="004F52B2"/>
    <w:rsid w:val="004F5479"/>
    <w:rsid w:val="004F561F"/>
    <w:rsid w:val="004F579A"/>
    <w:rsid w:val="004F5ACB"/>
    <w:rsid w:val="004F6650"/>
    <w:rsid w:val="004F6C12"/>
    <w:rsid w:val="004F6FD1"/>
    <w:rsid w:val="004F70EC"/>
    <w:rsid w:val="004F7137"/>
    <w:rsid w:val="004F7528"/>
    <w:rsid w:val="004F7BCA"/>
    <w:rsid w:val="004F7CF1"/>
    <w:rsid w:val="004F7D89"/>
    <w:rsid w:val="005010B7"/>
    <w:rsid w:val="00501981"/>
    <w:rsid w:val="00501A85"/>
    <w:rsid w:val="00501B46"/>
    <w:rsid w:val="00501BB3"/>
    <w:rsid w:val="00501F7E"/>
    <w:rsid w:val="005021DD"/>
    <w:rsid w:val="005026CA"/>
    <w:rsid w:val="00502706"/>
    <w:rsid w:val="00502B72"/>
    <w:rsid w:val="005032A5"/>
    <w:rsid w:val="00503434"/>
    <w:rsid w:val="005035F8"/>
    <w:rsid w:val="005036BB"/>
    <w:rsid w:val="005043FF"/>
    <w:rsid w:val="00504BC1"/>
    <w:rsid w:val="00505134"/>
    <w:rsid w:val="00505476"/>
    <w:rsid w:val="0050559C"/>
    <w:rsid w:val="00505C04"/>
    <w:rsid w:val="005064E3"/>
    <w:rsid w:val="00510513"/>
    <w:rsid w:val="00510712"/>
    <w:rsid w:val="00510800"/>
    <w:rsid w:val="005109FA"/>
    <w:rsid w:val="00511BAC"/>
    <w:rsid w:val="00511DB1"/>
    <w:rsid w:val="00511E95"/>
    <w:rsid w:val="00511F15"/>
    <w:rsid w:val="005121D8"/>
    <w:rsid w:val="0051318C"/>
    <w:rsid w:val="0051366D"/>
    <w:rsid w:val="005142CD"/>
    <w:rsid w:val="005143C9"/>
    <w:rsid w:val="0051450D"/>
    <w:rsid w:val="0051455E"/>
    <w:rsid w:val="00514B03"/>
    <w:rsid w:val="005157A9"/>
    <w:rsid w:val="00515B30"/>
    <w:rsid w:val="00515DE6"/>
    <w:rsid w:val="005169C1"/>
    <w:rsid w:val="0051701D"/>
    <w:rsid w:val="005173A7"/>
    <w:rsid w:val="005177E1"/>
    <w:rsid w:val="00517B28"/>
    <w:rsid w:val="00517DDD"/>
    <w:rsid w:val="005209A0"/>
    <w:rsid w:val="00520C0A"/>
    <w:rsid w:val="005213AE"/>
    <w:rsid w:val="005218B6"/>
    <w:rsid w:val="00522054"/>
    <w:rsid w:val="005221D9"/>
    <w:rsid w:val="00522235"/>
    <w:rsid w:val="0052223B"/>
    <w:rsid w:val="00522589"/>
    <w:rsid w:val="00522B6B"/>
    <w:rsid w:val="00522C62"/>
    <w:rsid w:val="00522CFC"/>
    <w:rsid w:val="005230C3"/>
    <w:rsid w:val="0052382B"/>
    <w:rsid w:val="00524545"/>
    <w:rsid w:val="00524BAB"/>
    <w:rsid w:val="00524C60"/>
    <w:rsid w:val="00525498"/>
    <w:rsid w:val="005255BF"/>
    <w:rsid w:val="005257DE"/>
    <w:rsid w:val="00525866"/>
    <w:rsid w:val="005258B9"/>
    <w:rsid w:val="00526225"/>
    <w:rsid w:val="00527200"/>
    <w:rsid w:val="00527F54"/>
    <w:rsid w:val="00530000"/>
    <w:rsid w:val="00530157"/>
    <w:rsid w:val="0053059B"/>
    <w:rsid w:val="005308FD"/>
    <w:rsid w:val="00530D4F"/>
    <w:rsid w:val="00530EFF"/>
    <w:rsid w:val="005316DD"/>
    <w:rsid w:val="005317DA"/>
    <w:rsid w:val="00531A3A"/>
    <w:rsid w:val="00531CA3"/>
    <w:rsid w:val="00531EBE"/>
    <w:rsid w:val="005320D5"/>
    <w:rsid w:val="005325C4"/>
    <w:rsid w:val="00532624"/>
    <w:rsid w:val="00532626"/>
    <w:rsid w:val="00532F8B"/>
    <w:rsid w:val="00532FAB"/>
    <w:rsid w:val="00533263"/>
    <w:rsid w:val="00533737"/>
    <w:rsid w:val="00534041"/>
    <w:rsid w:val="00534961"/>
    <w:rsid w:val="00534A79"/>
    <w:rsid w:val="0053574A"/>
    <w:rsid w:val="00535B79"/>
    <w:rsid w:val="00535D7C"/>
    <w:rsid w:val="00536579"/>
    <w:rsid w:val="0053673A"/>
    <w:rsid w:val="00536B4F"/>
    <w:rsid w:val="00536C1E"/>
    <w:rsid w:val="00536E18"/>
    <w:rsid w:val="00537717"/>
    <w:rsid w:val="00537C94"/>
    <w:rsid w:val="00537F5F"/>
    <w:rsid w:val="00540B2A"/>
    <w:rsid w:val="00541B02"/>
    <w:rsid w:val="00541CDF"/>
    <w:rsid w:val="00541D08"/>
    <w:rsid w:val="0054260A"/>
    <w:rsid w:val="00542F7B"/>
    <w:rsid w:val="0054343A"/>
    <w:rsid w:val="00543822"/>
    <w:rsid w:val="00543974"/>
    <w:rsid w:val="00543EBF"/>
    <w:rsid w:val="00543FEC"/>
    <w:rsid w:val="0054412D"/>
    <w:rsid w:val="005445BC"/>
    <w:rsid w:val="005445C8"/>
    <w:rsid w:val="00544760"/>
    <w:rsid w:val="00544ABA"/>
    <w:rsid w:val="00544E6E"/>
    <w:rsid w:val="00545757"/>
    <w:rsid w:val="0054593A"/>
    <w:rsid w:val="00545C43"/>
    <w:rsid w:val="0054605E"/>
    <w:rsid w:val="00546365"/>
    <w:rsid w:val="005467FB"/>
    <w:rsid w:val="00546AE9"/>
    <w:rsid w:val="00546FDB"/>
    <w:rsid w:val="00547102"/>
    <w:rsid w:val="00547698"/>
    <w:rsid w:val="00547740"/>
    <w:rsid w:val="00547989"/>
    <w:rsid w:val="00547C5C"/>
    <w:rsid w:val="00550075"/>
    <w:rsid w:val="00550257"/>
    <w:rsid w:val="00550706"/>
    <w:rsid w:val="00550C67"/>
    <w:rsid w:val="00550CEB"/>
    <w:rsid w:val="00550E98"/>
    <w:rsid w:val="00551072"/>
    <w:rsid w:val="00551320"/>
    <w:rsid w:val="00551549"/>
    <w:rsid w:val="005518A4"/>
    <w:rsid w:val="00551E45"/>
    <w:rsid w:val="0055250D"/>
    <w:rsid w:val="00552768"/>
    <w:rsid w:val="00552918"/>
    <w:rsid w:val="00552935"/>
    <w:rsid w:val="00553127"/>
    <w:rsid w:val="00553451"/>
    <w:rsid w:val="005537D5"/>
    <w:rsid w:val="00553B20"/>
    <w:rsid w:val="00553C32"/>
    <w:rsid w:val="00554071"/>
    <w:rsid w:val="00554684"/>
    <w:rsid w:val="00554BE7"/>
    <w:rsid w:val="005550D0"/>
    <w:rsid w:val="005554F7"/>
    <w:rsid w:val="00555680"/>
    <w:rsid w:val="005559E5"/>
    <w:rsid w:val="00556D68"/>
    <w:rsid w:val="00557173"/>
    <w:rsid w:val="005576A1"/>
    <w:rsid w:val="00557A64"/>
    <w:rsid w:val="00557DB6"/>
    <w:rsid w:val="00560163"/>
    <w:rsid w:val="00560263"/>
    <w:rsid w:val="005605C0"/>
    <w:rsid w:val="005606AC"/>
    <w:rsid w:val="00560D23"/>
    <w:rsid w:val="00561258"/>
    <w:rsid w:val="005614EA"/>
    <w:rsid w:val="00561509"/>
    <w:rsid w:val="005615D8"/>
    <w:rsid w:val="005620D7"/>
    <w:rsid w:val="005626D6"/>
    <w:rsid w:val="005629F4"/>
    <w:rsid w:val="00562CB9"/>
    <w:rsid w:val="00562E4E"/>
    <w:rsid w:val="005635A9"/>
    <w:rsid w:val="005638D4"/>
    <w:rsid w:val="0056415B"/>
    <w:rsid w:val="0056499F"/>
    <w:rsid w:val="00564A7E"/>
    <w:rsid w:val="005656ED"/>
    <w:rsid w:val="0056573F"/>
    <w:rsid w:val="00566388"/>
    <w:rsid w:val="00566544"/>
    <w:rsid w:val="00566608"/>
    <w:rsid w:val="00566837"/>
    <w:rsid w:val="00566C83"/>
    <w:rsid w:val="00566CBF"/>
    <w:rsid w:val="00566D98"/>
    <w:rsid w:val="00566F9C"/>
    <w:rsid w:val="00567616"/>
    <w:rsid w:val="0056766A"/>
    <w:rsid w:val="00567E8A"/>
    <w:rsid w:val="00567FEB"/>
    <w:rsid w:val="005700FE"/>
    <w:rsid w:val="00570E24"/>
    <w:rsid w:val="00571D44"/>
    <w:rsid w:val="00572760"/>
    <w:rsid w:val="0057418B"/>
    <w:rsid w:val="005743DE"/>
    <w:rsid w:val="0057447C"/>
    <w:rsid w:val="0057454E"/>
    <w:rsid w:val="00574869"/>
    <w:rsid w:val="00574EE2"/>
    <w:rsid w:val="00574F3F"/>
    <w:rsid w:val="005750C6"/>
    <w:rsid w:val="0057562C"/>
    <w:rsid w:val="005759F6"/>
    <w:rsid w:val="00575B19"/>
    <w:rsid w:val="00575DC5"/>
    <w:rsid w:val="00575E3E"/>
    <w:rsid w:val="005765F5"/>
    <w:rsid w:val="005766FF"/>
    <w:rsid w:val="005767E2"/>
    <w:rsid w:val="00576AD5"/>
    <w:rsid w:val="00576D6C"/>
    <w:rsid w:val="00576F31"/>
    <w:rsid w:val="00577A2E"/>
    <w:rsid w:val="00580091"/>
    <w:rsid w:val="00580259"/>
    <w:rsid w:val="00580267"/>
    <w:rsid w:val="00580E3B"/>
    <w:rsid w:val="00580E48"/>
    <w:rsid w:val="00580F0A"/>
    <w:rsid w:val="00580FF7"/>
    <w:rsid w:val="00581246"/>
    <w:rsid w:val="00581370"/>
    <w:rsid w:val="00581CBA"/>
    <w:rsid w:val="00581CC0"/>
    <w:rsid w:val="00582541"/>
    <w:rsid w:val="0058263B"/>
    <w:rsid w:val="00582C3A"/>
    <w:rsid w:val="00582E1A"/>
    <w:rsid w:val="00583147"/>
    <w:rsid w:val="0058331B"/>
    <w:rsid w:val="00583761"/>
    <w:rsid w:val="0058399C"/>
    <w:rsid w:val="005839F9"/>
    <w:rsid w:val="0058403C"/>
    <w:rsid w:val="00584416"/>
    <w:rsid w:val="00584628"/>
    <w:rsid w:val="00584A46"/>
    <w:rsid w:val="00584B39"/>
    <w:rsid w:val="00585028"/>
    <w:rsid w:val="00585171"/>
    <w:rsid w:val="005854D1"/>
    <w:rsid w:val="00585F38"/>
    <w:rsid w:val="00585F5B"/>
    <w:rsid w:val="005860C3"/>
    <w:rsid w:val="0058620A"/>
    <w:rsid w:val="00586A29"/>
    <w:rsid w:val="00586D30"/>
    <w:rsid w:val="005878CB"/>
    <w:rsid w:val="00587FC0"/>
    <w:rsid w:val="00590558"/>
    <w:rsid w:val="005905E3"/>
    <w:rsid w:val="005906AD"/>
    <w:rsid w:val="00590871"/>
    <w:rsid w:val="00590BD2"/>
    <w:rsid w:val="00590DA6"/>
    <w:rsid w:val="00591372"/>
    <w:rsid w:val="00591849"/>
    <w:rsid w:val="00591C7D"/>
    <w:rsid w:val="00592B03"/>
    <w:rsid w:val="005930F4"/>
    <w:rsid w:val="0059337F"/>
    <w:rsid w:val="0059358C"/>
    <w:rsid w:val="00593AB9"/>
    <w:rsid w:val="00593BF4"/>
    <w:rsid w:val="0059489C"/>
    <w:rsid w:val="005948B6"/>
    <w:rsid w:val="00594ABB"/>
    <w:rsid w:val="00594D1C"/>
    <w:rsid w:val="00594E36"/>
    <w:rsid w:val="00594F0A"/>
    <w:rsid w:val="0059525E"/>
    <w:rsid w:val="0059567D"/>
    <w:rsid w:val="00595887"/>
    <w:rsid w:val="00595C06"/>
    <w:rsid w:val="00595C0E"/>
    <w:rsid w:val="005961F7"/>
    <w:rsid w:val="00596B9C"/>
    <w:rsid w:val="00596CD6"/>
    <w:rsid w:val="005A027C"/>
    <w:rsid w:val="005A054D"/>
    <w:rsid w:val="005A0721"/>
    <w:rsid w:val="005A0A46"/>
    <w:rsid w:val="005A0AA7"/>
    <w:rsid w:val="005A0DC9"/>
    <w:rsid w:val="005A10B9"/>
    <w:rsid w:val="005A11EA"/>
    <w:rsid w:val="005A1961"/>
    <w:rsid w:val="005A232A"/>
    <w:rsid w:val="005A269F"/>
    <w:rsid w:val="005A2F46"/>
    <w:rsid w:val="005A305E"/>
    <w:rsid w:val="005A30BB"/>
    <w:rsid w:val="005A3887"/>
    <w:rsid w:val="005A4D8D"/>
    <w:rsid w:val="005A58D1"/>
    <w:rsid w:val="005A5CBC"/>
    <w:rsid w:val="005A6657"/>
    <w:rsid w:val="005A6DD7"/>
    <w:rsid w:val="005A7A67"/>
    <w:rsid w:val="005B0542"/>
    <w:rsid w:val="005B0553"/>
    <w:rsid w:val="005B0C75"/>
    <w:rsid w:val="005B0D81"/>
    <w:rsid w:val="005B16EF"/>
    <w:rsid w:val="005B1B64"/>
    <w:rsid w:val="005B1DE3"/>
    <w:rsid w:val="005B1FB5"/>
    <w:rsid w:val="005B205A"/>
    <w:rsid w:val="005B2225"/>
    <w:rsid w:val="005B2799"/>
    <w:rsid w:val="005B2B77"/>
    <w:rsid w:val="005B3B95"/>
    <w:rsid w:val="005B3D4A"/>
    <w:rsid w:val="005B4398"/>
    <w:rsid w:val="005B44D0"/>
    <w:rsid w:val="005B49FF"/>
    <w:rsid w:val="005B4D87"/>
    <w:rsid w:val="005B6498"/>
    <w:rsid w:val="005B7DD1"/>
    <w:rsid w:val="005B7E9B"/>
    <w:rsid w:val="005C00A0"/>
    <w:rsid w:val="005C011F"/>
    <w:rsid w:val="005C03BE"/>
    <w:rsid w:val="005C1CF4"/>
    <w:rsid w:val="005C1D89"/>
    <w:rsid w:val="005C1F0F"/>
    <w:rsid w:val="005C1FDF"/>
    <w:rsid w:val="005C2012"/>
    <w:rsid w:val="005C275F"/>
    <w:rsid w:val="005C28FA"/>
    <w:rsid w:val="005C2DBE"/>
    <w:rsid w:val="005C3465"/>
    <w:rsid w:val="005C3D68"/>
    <w:rsid w:val="005C40F4"/>
    <w:rsid w:val="005C43BE"/>
    <w:rsid w:val="005C445A"/>
    <w:rsid w:val="005C44F3"/>
    <w:rsid w:val="005C4579"/>
    <w:rsid w:val="005C5BAD"/>
    <w:rsid w:val="005C6104"/>
    <w:rsid w:val="005C6C9B"/>
    <w:rsid w:val="005C6E52"/>
    <w:rsid w:val="005C712D"/>
    <w:rsid w:val="005C7376"/>
    <w:rsid w:val="005C7506"/>
    <w:rsid w:val="005C7C75"/>
    <w:rsid w:val="005D038F"/>
    <w:rsid w:val="005D0390"/>
    <w:rsid w:val="005D0716"/>
    <w:rsid w:val="005D0848"/>
    <w:rsid w:val="005D0DC0"/>
    <w:rsid w:val="005D0E4F"/>
    <w:rsid w:val="005D1C9F"/>
    <w:rsid w:val="005D1E32"/>
    <w:rsid w:val="005D206B"/>
    <w:rsid w:val="005D22B7"/>
    <w:rsid w:val="005D2BDE"/>
    <w:rsid w:val="005D2FF4"/>
    <w:rsid w:val="005D332F"/>
    <w:rsid w:val="005D396E"/>
    <w:rsid w:val="005D3AA4"/>
    <w:rsid w:val="005D3D55"/>
    <w:rsid w:val="005D3D76"/>
    <w:rsid w:val="005D3EDC"/>
    <w:rsid w:val="005D4578"/>
    <w:rsid w:val="005D4621"/>
    <w:rsid w:val="005D4EFA"/>
    <w:rsid w:val="005D53E2"/>
    <w:rsid w:val="005D545A"/>
    <w:rsid w:val="005D55BA"/>
    <w:rsid w:val="005D5ADB"/>
    <w:rsid w:val="005D5D58"/>
    <w:rsid w:val="005D648A"/>
    <w:rsid w:val="005D6FA2"/>
    <w:rsid w:val="005D708E"/>
    <w:rsid w:val="005D721F"/>
    <w:rsid w:val="005D7273"/>
    <w:rsid w:val="005D7A98"/>
    <w:rsid w:val="005D7E0D"/>
    <w:rsid w:val="005E0D9F"/>
    <w:rsid w:val="005E0F66"/>
    <w:rsid w:val="005E15F9"/>
    <w:rsid w:val="005E16E6"/>
    <w:rsid w:val="005E234A"/>
    <w:rsid w:val="005E25B2"/>
    <w:rsid w:val="005E3177"/>
    <w:rsid w:val="005E34B9"/>
    <w:rsid w:val="005E35CC"/>
    <w:rsid w:val="005E371E"/>
    <w:rsid w:val="005E3CA1"/>
    <w:rsid w:val="005E400A"/>
    <w:rsid w:val="005E410B"/>
    <w:rsid w:val="005E438F"/>
    <w:rsid w:val="005E4402"/>
    <w:rsid w:val="005E4B57"/>
    <w:rsid w:val="005E4D71"/>
    <w:rsid w:val="005E50C3"/>
    <w:rsid w:val="005E53F9"/>
    <w:rsid w:val="005E585A"/>
    <w:rsid w:val="005E6A82"/>
    <w:rsid w:val="005E6C3B"/>
    <w:rsid w:val="005E775D"/>
    <w:rsid w:val="005E7D67"/>
    <w:rsid w:val="005F0822"/>
    <w:rsid w:val="005F0A43"/>
    <w:rsid w:val="005F2290"/>
    <w:rsid w:val="005F2347"/>
    <w:rsid w:val="005F26DC"/>
    <w:rsid w:val="005F27BF"/>
    <w:rsid w:val="005F288B"/>
    <w:rsid w:val="005F295A"/>
    <w:rsid w:val="005F357B"/>
    <w:rsid w:val="005F3639"/>
    <w:rsid w:val="005F401C"/>
    <w:rsid w:val="005F416D"/>
    <w:rsid w:val="005F4171"/>
    <w:rsid w:val="005F41AA"/>
    <w:rsid w:val="005F46D6"/>
    <w:rsid w:val="005F4A79"/>
    <w:rsid w:val="005F4DD6"/>
    <w:rsid w:val="005F50D8"/>
    <w:rsid w:val="005F53A1"/>
    <w:rsid w:val="005F5B88"/>
    <w:rsid w:val="005F6B63"/>
    <w:rsid w:val="005F6B77"/>
    <w:rsid w:val="005F6B9F"/>
    <w:rsid w:val="005F6FD6"/>
    <w:rsid w:val="005F7487"/>
    <w:rsid w:val="005F755E"/>
    <w:rsid w:val="005F769B"/>
    <w:rsid w:val="005F7A35"/>
    <w:rsid w:val="006001FE"/>
    <w:rsid w:val="006002C7"/>
    <w:rsid w:val="006004B0"/>
    <w:rsid w:val="00600A2A"/>
    <w:rsid w:val="00600ADB"/>
    <w:rsid w:val="00600E6D"/>
    <w:rsid w:val="00600F95"/>
    <w:rsid w:val="00601839"/>
    <w:rsid w:val="00601930"/>
    <w:rsid w:val="00602047"/>
    <w:rsid w:val="00602759"/>
    <w:rsid w:val="0060277A"/>
    <w:rsid w:val="00602B7C"/>
    <w:rsid w:val="00603312"/>
    <w:rsid w:val="0060375F"/>
    <w:rsid w:val="00604293"/>
    <w:rsid w:val="006044C0"/>
    <w:rsid w:val="00604564"/>
    <w:rsid w:val="00604A2A"/>
    <w:rsid w:val="00604DC7"/>
    <w:rsid w:val="00604E47"/>
    <w:rsid w:val="00605441"/>
    <w:rsid w:val="00605524"/>
    <w:rsid w:val="00606863"/>
    <w:rsid w:val="00606970"/>
    <w:rsid w:val="00606A20"/>
    <w:rsid w:val="00606FB0"/>
    <w:rsid w:val="006072C6"/>
    <w:rsid w:val="00607630"/>
    <w:rsid w:val="00607A2E"/>
    <w:rsid w:val="006100AF"/>
    <w:rsid w:val="00610515"/>
    <w:rsid w:val="006105A0"/>
    <w:rsid w:val="00610C50"/>
    <w:rsid w:val="0061106C"/>
    <w:rsid w:val="006112ED"/>
    <w:rsid w:val="00611D94"/>
    <w:rsid w:val="00611F9A"/>
    <w:rsid w:val="0061261C"/>
    <w:rsid w:val="00612768"/>
    <w:rsid w:val="00612922"/>
    <w:rsid w:val="006130F7"/>
    <w:rsid w:val="006139F9"/>
    <w:rsid w:val="00613AF8"/>
    <w:rsid w:val="00613D8E"/>
    <w:rsid w:val="006142E0"/>
    <w:rsid w:val="00614602"/>
    <w:rsid w:val="00614A07"/>
    <w:rsid w:val="0061522B"/>
    <w:rsid w:val="00615674"/>
    <w:rsid w:val="00615820"/>
    <w:rsid w:val="00615E48"/>
    <w:rsid w:val="00616112"/>
    <w:rsid w:val="006162B3"/>
    <w:rsid w:val="0061659E"/>
    <w:rsid w:val="00616820"/>
    <w:rsid w:val="00616A0D"/>
    <w:rsid w:val="00616B02"/>
    <w:rsid w:val="0061761A"/>
    <w:rsid w:val="00617A70"/>
    <w:rsid w:val="00617F25"/>
    <w:rsid w:val="00620531"/>
    <w:rsid w:val="006205CA"/>
    <w:rsid w:val="0062089F"/>
    <w:rsid w:val="00620E39"/>
    <w:rsid w:val="0062165F"/>
    <w:rsid w:val="00621D7E"/>
    <w:rsid w:val="00621F53"/>
    <w:rsid w:val="006220A7"/>
    <w:rsid w:val="0062291D"/>
    <w:rsid w:val="00622E2A"/>
    <w:rsid w:val="00623089"/>
    <w:rsid w:val="0062308E"/>
    <w:rsid w:val="006234C4"/>
    <w:rsid w:val="00623E87"/>
    <w:rsid w:val="00624436"/>
    <w:rsid w:val="0062443D"/>
    <w:rsid w:val="006244C9"/>
    <w:rsid w:val="006245F6"/>
    <w:rsid w:val="0062475D"/>
    <w:rsid w:val="0062495F"/>
    <w:rsid w:val="00624986"/>
    <w:rsid w:val="00625000"/>
    <w:rsid w:val="00626036"/>
    <w:rsid w:val="0062639A"/>
    <w:rsid w:val="0062660B"/>
    <w:rsid w:val="00626AD1"/>
    <w:rsid w:val="0062742D"/>
    <w:rsid w:val="00627B24"/>
    <w:rsid w:val="006304BC"/>
    <w:rsid w:val="00630DCE"/>
    <w:rsid w:val="0063120A"/>
    <w:rsid w:val="0063150B"/>
    <w:rsid w:val="00631585"/>
    <w:rsid w:val="00631737"/>
    <w:rsid w:val="00631DE6"/>
    <w:rsid w:val="00632D0A"/>
    <w:rsid w:val="006339B2"/>
    <w:rsid w:val="006340E6"/>
    <w:rsid w:val="00634ACF"/>
    <w:rsid w:val="00635035"/>
    <w:rsid w:val="0063580D"/>
    <w:rsid w:val="00635B68"/>
    <w:rsid w:val="00635CAE"/>
    <w:rsid w:val="00635F61"/>
    <w:rsid w:val="0063609B"/>
    <w:rsid w:val="006368CF"/>
    <w:rsid w:val="00636914"/>
    <w:rsid w:val="00636966"/>
    <w:rsid w:val="00636AF8"/>
    <w:rsid w:val="00636BA3"/>
    <w:rsid w:val="00636CE5"/>
    <w:rsid w:val="00637240"/>
    <w:rsid w:val="00637302"/>
    <w:rsid w:val="00640C0A"/>
    <w:rsid w:val="0064288D"/>
    <w:rsid w:val="00642F93"/>
    <w:rsid w:val="00643660"/>
    <w:rsid w:val="00643725"/>
    <w:rsid w:val="00643741"/>
    <w:rsid w:val="006443EC"/>
    <w:rsid w:val="0064481C"/>
    <w:rsid w:val="00644A16"/>
    <w:rsid w:val="00645F1F"/>
    <w:rsid w:val="006462AD"/>
    <w:rsid w:val="00646867"/>
    <w:rsid w:val="00646F85"/>
    <w:rsid w:val="00647670"/>
    <w:rsid w:val="00650139"/>
    <w:rsid w:val="00650254"/>
    <w:rsid w:val="0065080F"/>
    <w:rsid w:val="00652756"/>
    <w:rsid w:val="006527EB"/>
    <w:rsid w:val="0065297C"/>
    <w:rsid w:val="00652AD8"/>
    <w:rsid w:val="00652B79"/>
    <w:rsid w:val="006532EE"/>
    <w:rsid w:val="006533C3"/>
    <w:rsid w:val="00654068"/>
    <w:rsid w:val="00654903"/>
    <w:rsid w:val="00654B38"/>
    <w:rsid w:val="00654B77"/>
    <w:rsid w:val="00654B83"/>
    <w:rsid w:val="00654E26"/>
    <w:rsid w:val="00655061"/>
    <w:rsid w:val="0065510C"/>
    <w:rsid w:val="00655186"/>
    <w:rsid w:val="00655B63"/>
    <w:rsid w:val="0065625F"/>
    <w:rsid w:val="00656832"/>
    <w:rsid w:val="006571F6"/>
    <w:rsid w:val="00657E53"/>
    <w:rsid w:val="006602CD"/>
    <w:rsid w:val="00660346"/>
    <w:rsid w:val="00660F61"/>
    <w:rsid w:val="0066148C"/>
    <w:rsid w:val="006616DF"/>
    <w:rsid w:val="006618CC"/>
    <w:rsid w:val="00662111"/>
    <w:rsid w:val="00662118"/>
    <w:rsid w:val="006621BA"/>
    <w:rsid w:val="00662254"/>
    <w:rsid w:val="00662289"/>
    <w:rsid w:val="00662404"/>
    <w:rsid w:val="00662FD1"/>
    <w:rsid w:val="0066381D"/>
    <w:rsid w:val="006638AD"/>
    <w:rsid w:val="00663EB4"/>
    <w:rsid w:val="00664138"/>
    <w:rsid w:val="00664148"/>
    <w:rsid w:val="0066423D"/>
    <w:rsid w:val="00664715"/>
    <w:rsid w:val="00664A46"/>
    <w:rsid w:val="0066552D"/>
    <w:rsid w:val="00666E03"/>
    <w:rsid w:val="0066732C"/>
    <w:rsid w:val="00667384"/>
    <w:rsid w:val="00667926"/>
    <w:rsid w:val="006679F5"/>
    <w:rsid w:val="00667B77"/>
    <w:rsid w:val="006704A5"/>
    <w:rsid w:val="00670E84"/>
    <w:rsid w:val="006716DA"/>
    <w:rsid w:val="00672519"/>
    <w:rsid w:val="00672632"/>
    <w:rsid w:val="006728ED"/>
    <w:rsid w:val="00672DA2"/>
    <w:rsid w:val="00672DE8"/>
    <w:rsid w:val="006731F6"/>
    <w:rsid w:val="006732B1"/>
    <w:rsid w:val="0067446F"/>
    <w:rsid w:val="006746A4"/>
    <w:rsid w:val="00675558"/>
    <w:rsid w:val="00675611"/>
    <w:rsid w:val="00675A60"/>
    <w:rsid w:val="00675DE0"/>
    <w:rsid w:val="006764EB"/>
    <w:rsid w:val="0067697E"/>
    <w:rsid w:val="00676BDF"/>
    <w:rsid w:val="00676E2A"/>
    <w:rsid w:val="00677443"/>
    <w:rsid w:val="0067769A"/>
    <w:rsid w:val="00677D15"/>
    <w:rsid w:val="006806A3"/>
    <w:rsid w:val="006806A6"/>
    <w:rsid w:val="006808EC"/>
    <w:rsid w:val="0068118B"/>
    <w:rsid w:val="00681211"/>
    <w:rsid w:val="006813E1"/>
    <w:rsid w:val="00681B04"/>
    <w:rsid w:val="00681B36"/>
    <w:rsid w:val="00682428"/>
    <w:rsid w:val="00682E14"/>
    <w:rsid w:val="00682F27"/>
    <w:rsid w:val="006833F8"/>
    <w:rsid w:val="00683EC7"/>
    <w:rsid w:val="0068436C"/>
    <w:rsid w:val="00684468"/>
    <w:rsid w:val="0068545E"/>
    <w:rsid w:val="0068550E"/>
    <w:rsid w:val="006857C2"/>
    <w:rsid w:val="00685FD4"/>
    <w:rsid w:val="00686612"/>
    <w:rsid w:val="00686615"/>
    <w:rsid w:val="0068661E"/>
    <w:rsid w:val="00686AF1"/>
    <w:rsid w:val="0068704F"/>
    <w:rsid w:val="0068767B"/>
    <w:rsid w:val="00687C24"/>
    <w:rsid w:val="00690046"/>
    <w:rsid w:val="00690A49"/>
    <w:rsid w:val="00690BB6"/>
    <w:rsid w:val="00691B30"/>
    <w:rsid w:val="00691D2F"/>
    <w:rsid w:val="0069207F"/>
    <w:rsid w:val="00692611"/>
    <w:rsid w:val="00693032"/>
    <w:rsid w:val="0069307C"/>
    <w:rsid w:val="006933F7"/>
    <w:rsid w:val="0069348B"/>
    <w:rsid w:val="00693B7E"/>
    <w:rsid w:val="00693E1F"/>
    <w:rsid w:val="00693ECB"/>
    <w:rsid w:val="00694797"/>
    <w:rsid w:val="00694E68"/>
    <w:rsid w:val="00695137"/>
    <w:rsid w:val="00695887"/>
    <w:rsid w:val="006962A2"/>
    <w:rsid w:val="0069646E"/>
    <w:rsid w:val="006969C9"/>
    <w:rsid w:val="00697664"/>
    <w:rsid w:val="00697733"/>
    <w:rsid w:val="00697F4E"/>
    <w:rsid w:val="006A0062"/>
    <w:rsid w:val="006A0BA7"/>
    <w:rsid w:val="006A0E6D"/>
    <w:rsid w:val="006A254E"/>
    <w:rsid w:val="006A2C30"/>
    <w:rsid w:val="006A301C"/>
    <w:rsid w:val="006A31D7"/>
    <w:rsid w:val="006A3E2B"/>
    <w:rsid w:val="006A4602"/>
    <w:rsid w:val="006A4655"/>
    <w:rsid w:val="006A4873"/>
    <w:rsid w:val="006A49C7"/>
    <w:rsid w:val="006A528A"/>
    <w:rsid w:val="006A5372"/>
    <w:rsid w:val="006A5B94"/>
    <w:rsid w:val="006A5EC7"/>
    <w:rsid w:val="006A6203"/>
    <w:rsid w:val="006A6591"/>
    <w:rsid w:val="006A6C3E"/>
    <w:rsid w:val="006A6E17"/>
    <w:rsid w:val="006A75BF"/>
    <w:rsid w:val="006A7BDE"/>
    <w:rsid w:val="006B051D"/>
    <w:rsid w:val="006B08D5"/>
    <w:rsid w:val="006B120D"/>
    <w:rsid w:val="006B17E7"/>
    <w:rsid w:val="006B1851"/>
    <w:rsid w:val="006B19E8"/>
    <w:rsid w:val="006B1A8A"/>
    <w:rsid w:val="006B1FD5"/>
    <w:rsid w:val="006B241A"/>
    <w:rsid w:val="006B256D"/>
    <w:rsid w:val="006B2676"/>
    <w:rsid w:val="006B2A88"/>
    <w:rsid w:val="006B2CC9"/>
    <w:rsid w:val="006B3966"/>
    <w:rsid w:val="006B3D21"/>
    <w:rsid w:val="006B4A48"/>
    <w:rsid w:val="006B555A"/>
    <w:rsid w:val="006B600A"/>
    <w:rsid w:val="006B629D"/>
    <w:rsid w:val="006B653C"/>
    <w:rsid w:val="006B6635"/>
    <w:rsid w:val="006B69DE"/>
    <w:rsid w:val="006B7610"/>
    <w:rsid w:val="006B7D22"/>
    <w:rsid w:val="006B7D2C"/>
    <w:rsid w:val="006C0359"/>
    <w:rsid w:val="006C0519"/>
    <w:rsid w:val="006C0BAF"/>
    <w:rsid w:val="006C0D9F"/>
    <w:rsid w:val="006C0DCD"/>
    <w:rsid w:val="006C0EE5"/>
    <w:rsid w:val="006C1019"/>
    <w:rsid w:val="006C1F7D"/>
    <w:rsid w:val="006C2BB5"/>
    <w:rsid w:val="006C2BEE"/>
    <w:rsid w:val="006C3AD8"/>
    <w:rsid w:val="006C3C6F"/>
    <w:rsid w:val="006C4516"/>
    <w:rsid w:val="006C455E"/>
    <w:rsid w:val="006C4770"/>
    <w:rsid w:val="006C4834"/>
    <w:rsid w:val="006C4F8B"/>
    <w:rsid w:val="006C56B6"/>
    <w:rsid w:val="006C5958"/>
    <w:rsid w:val="006C5B4F"/>
    <w:rsid w:val="006C619B"/>
    <w:rsid w:val="006C643C"/>
    <w:rsid w:val="006C6B03"/>
    <w:rsid w:val="006C6E3A"/>
    <w:rsid w:val="006C6FD7"/>
    <w:rsid w:val="006C7750"/>
    <w:rsid w:val="006D00DB"/>
    <w:rsid w:val="006D0361"/>
    <w:rsid w:val="006D0CDD"/>
    <w:rsid w:val="006D14B3"/>
    <w:rsid w:val="006D16B0"/>
    <w:rsid w:val="006D1DF6"/>
    <w:rsid w:val="006D2182"/>
    <w:rsid w:val="006D2444"/>
    <w:rsid w:val="006D254B"/>
    <w:rsid w:val="006D289B"/>
    <w:rsid w:val="006D2A3F"/>
    <w:rsid w:val="006D3150"/>
    <w:rsid w:val="006D3BE1"/>
    <w:rsid w:val="006D3E0D"/>
    <w:rsid w:val="006D4456"/>
    <w:rsid w:val="006D46C4"/>
    <w:rsid w:val="006D48FC"/>
    <w:rsid w:val="006D4B1C"/>
    <w:rsid w:val="006D5543"/>
    <w:rsid w:val="006D5DFD"/>
    <w:rsid w:val="006D62BC"/>
    <w:rsid w:val="006D6450"/>
    <w:rsid w:val="006D6939"/>
    <w:rsid w:val="006D6A86"/>
    <w:rsid w:val="006D7EB0"/>
    <w:rsid w:val="006D7F2B"/>
    <w:rsid w:val="006E0138"/>
    <w:rsid w:val="006E0BB0"/>
    <w:rsid w:val="006E1193"/>
    <w:rsid w:val="006E12C3"/>
    <w:rsid w:val="006E1600"/>
    <w:rsid w:val="006E1717"/>
    <w:rsid w:val="006E17ED"/>
    <w:rsid w:val="006E21DB"/>
    <w:rsid w:val="006E2529"/>
    <w:rsid w:val="006E255A"/>
    <w:rsid w:val="006E29FD"/>
    <w:rsid w:val="006E2B35"/>
    <w:rsid w:val="006E2F14"/>
    <w:rsid w:val="006E30A1"/>
    <w:rsid w:val="006E32C8"/>
    <w:rsid w:val="006E3575"/>
    <w:rsid w:val="006E3C66"/>
    <w:rsid w:val="006E3E89"/>
    <w:rsid w:val="006E45F3"/>
    <w:rsid w:val="006E4A2F"/>
    <w:rsid w:val="006E4D0E"/>
    <w:rsid w:val="006E4E41"/>
    <w:rsid w:val="006E4ED4"/>
    <w:rsid w:val="006E52FA"/>
    <w:rsid w:val="006E5337"/>
    <w:rsid w:val="006E538A"/>
    <w:rsid w:val="006E5881"/>
    <w:rsid w:val="006E5E19"/>
    <w:rsid w:val="006E617A"/>
    <w:rsid w:val="006E61C3"/>
    <w:rsid w:val="006E6CF3"/>
    <w:rsid w:val="006E725A"/>
    <w:rsid w:val="006E799D"/>
    <w:rsid w:val="006F007B"/>
    <w:rsid w:val="006F02E4"/>
    <w:rsid w:val="006F047B"/>
    <w:rsid w:val="006F0593"/>
    <w:rsid w:val="006F077B"/>
    <w:rsid w:val="006F1064"/>
    <w:rsid w:val="006F1D9E"/>
    <w:rsid w:val="006F1EB7"/>
    <w:rsid w:val="006F2943"/>
    <w:rsid w:val="006F2D1E"/>
    <w:rsid w:val="006F38F4"/>
    <w:rsid w:val="006F3DDA"/>
    <w:rsid w:val="006F4792"/>
    <w:rsid w:val="006F4E96"/>
    <w:rsid w:val="006F52E5"/>
    <w:rsid w:val="006F56F8"/>
    <w:rsid w:val="006F58BF"/>
    <w:rsid w:val="006F5D5F"/>
    <w:rsid w:val="006F5E88"/>
    <w:rsid w:val="006F6066"/>
    <w:rsid w:val="006F679C"/>
    <w:rsid w:val="006F6850"/>
    <w:rsid w:val="006F707E"/>
    <w:rsid w:val="006F7900"/>
    <w:rsid w:val="007001DC"/>
    <w:rsid w:val="00700D40"/>
    <w:rsid w:val="00700D5E"/>
    <w:rsid w:val="00700D8E"/>
    <w:rsid w:val="00701007"/>
    <w:rsid w:val="007013A7"/>
    <w:rsid w:val="00701483"/>
    <w:rsid w:val="00701494"/>
    <w:rsid w:val="0070158F"/>
    <w:rsid w:val="00701722"/>
    <w:rsid w:val="007025CB"/>
    <w:rsid w:val="00702FEC"/>
    <w:rsid w:val="00703370"/>
    <w:rsid w:val="00703432"/>
    <w:rsid w:val="007034AA"/>
    <w:rsid w:val="00703A62"/>
    <w:rsid w:val="00703C9D"/>
    <w:rsid w:val="00703DD1"/>
    <w:rsid w:val="007041A6"/>
    <w:rsid w:val="0070490C"/>
    <w:rsid w:val="00704E9D"/>
    <w:rsid w:val="00704EEF"/>
    <w:rsid w:val="00704EFC"/>
    <w:rsid w:val="0070559C"/>
    <w:rsid w:val="007056FF"/>
    <w:rsid w:val="00705BD9"/>
    <w:rsid w:val="00705C38"/>
    <w:rsid w:val="00705CFC"/>
    <w:rsid w:val="00705F5D"/>
    <w:rsid w:val="00706465"/>
    <w:rsid w:val="007066BE"/>
    <w:rsid w:val="007068FC"/>
    <w:rsid w:val="0070695A"/>
    <w:rsid w:val="0070717F"/>
    <w:rsid w:val="0070782D"/>
    <w:rsid w:val="0071013E"/>
    <w:rsid w:val="007105C2"/>
    <w:rsid w:val="0071069B"/>
    <w:rsid w:val="00710907"/>
    <w:rsid w:val="007109C2"/>
    <w:rsid w:val="00710A4A"/>
    <w:rsid w:val="00711340"/>
    <w:rsid w:val="00712411"/>
    <w:rsid w:val="00712596"/>
    <w:rsid w:val="00712A43"/>
    <w:rsid w:val="00712C42"/>
    <w:rsid w:val="00712D4B"/>
    <w:rsid w:val="00712F5C"/>
    <w:rsid w:val="00713DE4"/>
    <w:rsid w:val="007144AE"/>
    <w:rsid w:val="00714915"/>
    <w:rsid w:val="0071493E"/>
    <w:rsid w:val="00714C47"/>
    <w:rsid w:val="007157D6"/>
    <w:rsid w:val="007159E3"/>
    <w:rsid w:val="007161FF"/>
    <w:rsid w:val="00716462"/>
    <w:rsid w:val="007172BD"/>
    <w:rsid w:val="00717F89"/>
    <w:rsid w:val="00717FF1"/>
    <w:rsid w:val="00721084"/>
    <w:rsid w:val="00721262"/>
    <w:rsid w:val="00721324"/>
    <w:rsid w:val="00721765"/>
    <w:rsid w:val="00721D9B"/>
    <w:rsid w:val="00721DD6"/>
    <w:rsid w:val="00722121"/>
    <w:rsid w:val="007221B1"/>
    <w:rsid w:val="007224B9"/>
    <w:rsid w:val="007225FD"/>
    <w:rsid w:val="00722ED6"/>
    <w:rsid w:val="00722F94"/>
    <w:rsid w:val="00723AA7"/>
    <w:rsid w:val="00723B44"/>
    <w:rsid w:val="00723FD9"/>
    <w:rsid w:val="007242A6"/>
    <w:rsid w:val="0072432E"/>
    <w:rsid w:val="0072444F"/>
    <w:rsid w:val="0072489F"/>
    <w:rsid w:val="00726036"/>
    <w:rsid w:val="00726090"/>
    <w:rsid w:val="00726279"/>
    <w:rsid w:val="00726A9B"/>
    <w:rsid w:val="00727389"/>
    <w:rsid w:val="00727530"/>
    <w:rsid w:val="00730309"/>
    <w:rsid w:val="00730640"/>
    <w:rsid w:val="0073156D"/>
    <w:rsid w:val="007315B4"/>
    <w:rsid w:val="007315E7"/>
    <w:rsid w:val="00731A47"/>
    <w:rsid w:val="00731E7C"/>
    <w:rsid w:val="0073223C"/>
    <w:rsid w:val="0073240F"/>
    <w:rsid w:val="007329EF"/>
    <w:rsid w:val="007330D9"/>
    <w:rsid w:val="0073327A"/>
    <w:rsid w:val="0073332D"/>
    <w:rsid w:val="00733669"/>
    <w:rsid w:val="007336EA"/>
    <w:rsid w:val="00733F6D"/>
    <w:rsid w:val="00734B55"/>
    <w:rsid w:val="00734EA9"/>
    <w:rsid w:val="00734EBE"/>
    <w:rsid w:val="00734FE8"/>
    <w:rsid w:val="007355B8"/>
    <w:rsid w:val="00736647"/>
    <w:rsid w:val="00736DD8"/>
    <w:rsid w:val="007374D3"/>
    <w:rsid w:val="00737A18"/>
    <w:rsid w:val="0074076A"/>
    <w:rsid w:val="00740943"/>
    <w:rsid w:val="00740FAB"/>
    <w:rsid w:val="007414E0"/>
    <w:rsid w:val="00741AF4"/>
    <w:rsid w:val="00741B43"/>
    <w:rsid w:val="00741C1E"/>
    <w:rsid w:val="00741DCC"/>
    <w:rsid w:val="00741E6F"/>
    <w:rsid w:val="0074203A"/>
    <w:rsid w:val="00742573"/>
    <w:rsid w:val="007427B5"/>
    <w:rsid w:val="0074283A"/>
    <w:rsid w:val="00742865"/>
    <w:rsid w:val="0074296C"/>
    <w:rsid w:val="00742C83"/>
    <w:rsid w:val="00743309"/>
    <w:rsid w:val="0074360F"/>
    <w:rsid w:val="00743C40"/>
    <w:rsid w:val="00743FBB"/>
    <w:rsid w:val="00743FD5"/>
    <w:rsid w:val="007444F4"/>
    <w:rsid w:val="007445C8"/>
    <w:rsid w:val="007447EF"/>
    <w:rsid w:val="00744A64"/>
    <w:rsid w:val="00744D47"/>
    <w:rsid w:val="00744EA0"/>
    <w:rsid w:val="00744FE2"/>
    <w:rsid w:val="0074546F"/>
    <w:rsid w:val="0074547C"/>
    <w:rsid w:val="00745E74"/>
    <w:rsid w:val="0074638D"/>
    <w:rsid w:val="00746484"/>
    <w:rsid w:val="007465A1"/>
    <w:rsid w:val="007469A5"/>
    <w:rsid w:val="0074704F"/>
    <w:rsid w:val="007476DF"/>
    <w:rsid w:val="00747F48"/>
    <w:rsid w:val="00747F4C"/>
    <w:rsid w:val="00751091"/>
    <w:rsid w:val="0075153A"/>
    <w:rsid w:val="00751767"/>
    <w:rsid w:val="00751B83"/>
    <w:rsid w:val="0075215C"/>
    <w:rsid w:val="00752729"/>
    <w:rsid w:val="00753426"/>
    <w:rsid w:val="00754359"/>
    <w:rsid w:val="00754411"/>
    <w:rsid w:val="00754BD9"/>
    <w:rsid w:val="00754E7A"/>
    <w:rsid w:val="00754E93"/>
    <w:rsid w:val="0075502F"/>
    <w:rsid w:val="0075505F"/>
    <w:rsid w:val="0075540C"/>
    <w:rsid w:val="00755913"/>
    <w:rsid w:val="00755DB1"/>
    <w:rsid w:val="0075662E"/>
    <w:rsid w:val="007574FC"/>
    <w:rsid w:val="0075760E"/>
    <w:rsid w:val="00757683"/>
    <w:rsid w:val="007578D6"/>
    <w:rsid w:val="00757935"/>
    <w:rsid w:val="00757C20"/>
    <w:rsid w:val="00757F9A"/>
    <w:rsid w:val="00760511"/>
    <w:rsid w:val="00760975"/>
    <w:rsid w:val="00760BC3"/>
    <w:rsid w:val="0076120E"/>
    <w:rsid w:val="00761349"/>
    <w:rsid w:val="00761FDA"/>
    <w:rsid w:val="007621FF"/>
    <w:rsid w:val="00762826"/>
    <w:rsid w:val="00762A92"/>
    <w:rsid w:val="007634E3"/>
    <w:rsid w:val="00763C96"/>
    <w:rsid w:val="00763E05"/>
    <w:rsid w:val="00764194"/>
    <w:rsid w:val="00764230"/>
    <w:rsid w:val="00764768"/>
    <w:rsid w:val="00764E4A"/>
    <w:rsid w:val="00764E6F"/>
    <w:rsid w:val="00765008"/>
    <w:rsid w:val="007651C8"/>
    <w:rsid w:val="00765868"/>
    <w:rsid w:val="00765970"/>
    <w:rsid w:val="00765C3C"/>
    <w:rsid w:val="00765ED3"/>
    <w:rsid w:val="0076604A"/>
    <w:rsid w:val="0076610C"/>
    <w:rsid w:val="007663D8"/>
    <w:rsid w:val="0076681D"/>
    <w:rsid w:val="00766A65"/>
    <w:rsid w:val="00766C23"/>
    <w:rsid w:val="007671F5"/>
    <w:rsid w:val="007676B8"/>
    <w:rsid w:val="007676F8"/>
    <w:rsid w:val="00767C72"/>
    <w:rsid w:val="0077044E"/>
    <w:rsid w:val="00770697"/>
    <w:rsid w:val="00770CA1"/>
    <w:rsid w:val="00771453"/>
    <w:rsid w:val="0077175C"/>
    <w:rsid w:val="00771870"/>
    <w:rsid w:val="00771BF9"/>
    <w:rsid w:val="00772808"/>
    <w:rsid w:val="00772DF0"/>
    <w:rsid w:val="00772F8A"/>
    <w:rsid w:val="007739C6"/>
    <w:rsid w:val="00773F32"/>
    <w:rsid w:val="007742E3"/>
    <w:rsid w:val="00774743"/>
    <w:rsid w:val="00774889"/>
    <w:rsid w:val="0077496B"/>
    <w:rsid w:val="00774A14"/>
    <w:rsid w:val="00774B2C"/>
    <w:rsid w:val="00774FF5"/>
    <w:rsid w:val="00775021"/>
    <w:rsid w:val="007750B3"/>
    <w:rsid w:val="00775F76"/>
    <w:rsid w:val="00775F92"/>
    <w:rsid w:val="007764D4"/>
    <w:rsid w:val="007765F2"/>
    <w:rsid w:val="007769BF"/>
    <w:rsid w:val="00776AEA"/>
    <w:rsid w:val="00776E72"/>
    <w:rsid w:val="00777BA0"/>
    <w:rsid w:val="00777BE2"/>
    <w:rsid w:val="00777CBE"/>
    <w:rsid w:val="00777CE3"/>
    <w:rsid w:val="007803BD"/>
    <w:rsid w:val="0078081D"/>
    <w:rsid w:val="00780978"/>
    <w:rsid w:val="007811DC"/>
    <w:rsid w:val="00781B80"/>
    <w:rsid w:val="00781FA9"/>
    <w:rsid w:val="00781FD6"/>
    <w:rsid w:val="007820FA"/>
    <w:rsid w:val="00782331"/>
    <w:rsid w:val="0078242F"/>
    <w:rsid w:val="0078285F"/>
    <w:rsid w:val="00782AA8"/>
    <w:rsid w:val="00782C87"/>
    <w:rsid w:val="00783207"/>
    <w:rsid w:val="00783E1D"/>
    <w:rsid w:val="007847E4"/>
    <w:rsid w:val="0078483B"/>
    <w:rsid w:val="00784D1D"/>
    <w:rsid w:val="00784EED"/>
    <w:rsid w:val="007858AC"/>
    <w:rsid w:val="00785900"/>
    <w:rsid w:val="00785A00"/>
    <w:rsid w:val="00785D03"/>
    <w:rsid w:val="00785E15"/>
    <w:rsid w:val="00786958"/>
    <w:rsid w:val="00786DB3"/>
    <w:rsid w:val="00786E71"/>
    <w:rsid w:val="007873C1"/>
    <w:rsid w:val="0079162F"/>
    <w:rsid w:val="0079197B"/>
    <w:rsid w:val="007923E5"/>
    <w:rsid w:val="007925C0"/>
    <w:rsid w:val="00792BC8"/>
    <w:rsid w:val="00793602"/>
    <w:rsid w:val="00793B38"/>
    <w:rsid w:val="00793EE4"/>
    <w:rsid w:val="00794088"/>
    <w:rsid w:val="00794924"/>
    <w:rsid w:val="0079507E"/>
    <w:rsid w:val="00795AD4"/>
    <w:rsid w:val="00796657"/>
    <w:rsid w:val="0079767E"/>
    <w:rsid w:val="007A0857"/>
    <w:rsid w:val="007A0901"/>
    <w:rsid w:val="007A0BC2"/>
    <w:rsid w:val="007A165A"/>
    <w:rsid w:val="007A1970"/>
    <w:rsid w:val="007A1F44"/>
    <w:rsid w:val="007A23FF"/>
    <w:rsid w:val="007A295B"/>
    <w:rsid w:val="007A3424"/>
    <w:rsid w:val="007A35EF"/>
    <w:rsid w:val="007A43A2"/>
    <w:rsid w:val="007A4539"/>
    <w:rsid w:val="007A48DD"/>
    <w:rsid w:val="007A4D04"/>
    <w:rsid w:val="007A5750"/>
    <w:rsid w:val="007A65DA"/>
    <w:rsid w:val="007A6BC9"/>
    <w:rsid w:val="007A7184"/>
    <w:rsid w:val="007A7A96"/>
    <w:rsid w:val="007A7DE5"/>
    <w:rsid w:val="007A7DFC"/>
    <w:rsid w:val="007B03AF"/>
    <w:rsid w:val="007B0C29"/>
    <w:rsid w:val="007B1292"/>
    <w:rsid w:val="007B1543"/>
    <w:rsid w:val="007B1583"/>
    <w:rsid w:val="007B1AC0"/>
    <w:rsid w:val="007B1BE3"/>
    <w:rsid w:val="007B2695"/>
    <w:rsid w:val="007B270A"/>
    <w:rsid w:val="007B2D3B"/>
    <w:rsid w:val="007B44E5"/>
    <w:rsid w:val="007B4C18"/>
    <w:rsid w:val="007B52CD"/>
    <w:rsid w:val="007B5A2D"/>
    <w:rsid w:val="007B681A"/>
    <w:rsid w:val="007B6DA5"/>
    <w:rsid w:val="007B6ED1"/>
    <w:rsid w:val="007B75D7"/>
    <w:rsid w:val="007B7AB7"/>
    <w:rsid w:val="007B7DC1"/>
    <w:rsid w:val="007B7E18"/>
    <w:rsid w:val="007B7EDB"/>
    <w:rsid w:val="007C0CF5"/>
    <w:rsid w:val="007C19AD"/>
    <w:rsid w:val="007C20C0"/>
    <w:rsid w:val="007C2473"/>
    <w:rsid w:val="007C29FF"/>
    <w:rsid w:val="007C3005"/>
    <w:rsid w:val="007C3598"/>
    <w:rsid w:val="007C3B77"/>
    <w:rsid w:val="007C3FA8"/>
    <w:rsid w:val="007C40F0"/>
    <w:rsid w:val="007C4390"/>
    <w:rsid w:val="007C48AE"/>
    <w:rsid w:val="007C4EAC"/>
    <w:rsid w:val="007C5530"/>
    <w:rsid w:val="007C6857"/>
    <w:rsid w:val="007C68DA"/>
    <w:rsid w:val="007C7E30"/>
    <w:rsid w:val="007C7E9B"/>
    <w:rsid w:val="007D00EA"/>
    <w:rsid w:val="007D04EC"/>
    <w:rsid w:val="007D0984"/>
    <w:rsid w:val="007D0ABF"/>
    <w:rsid w:val="007D14F3"/>
    <w:rsid w:val="007D1CC7"/>
    <w:rsid w:val="007D1DC0"/>
    <w:rsid w:val="007D229A"/>
    <w:rsid w:val="007D2416"/>
    <w:rsid w:val="007D26F0"/>
    <w:rsid w:val="007D26FD"/>
    <w:rsid w:val="007D2A5B"/>
    <w:rsid w:val="007D2EB8"/>
    <w:rsid w:val="007D2F44"/>
    <w:rsid w:val="007D2F4D"/>
    <w:rsid w:val="007D3201"/>
    <w:rsid w:val="007D39D3"/>
    <w:rsid w:val="007D4178"/>
    <w:rsid w:val="007D4266"/>
    <w:rsid w:val="007D487F"/>
    <w:rsid w:val="007D48EA"/>
    <w:rsid w:val="007D4A6D"/>
    <w:rsid w:val="007D4D33"/>
    <w:rsid w:val="007D4DD1"/>
    <w:rsid w:val="007D5800"/>
    <w:rsid w:val="007D5B36"/>
    <w:rsid w:val="007D5C56"/>
    <w:rsid w:val="007D7175"/>
    <w:rsid w:val="007D74FF"/>
    <w:rsid w:val="007D7821"/>
    <w:rsid w:val="007D7F68"/>
    <w:rsid w:val="007E0E77"/>
    <w:rsid w:val="007E1369"/>
    <w:rsid w:val="007E1A1B"/>
    <w:rsid w:val="007E1A88"/>
    <w:rsid w:val="007E1FBA"/>
    <w:rsid w:val="007E2689"/>
    <w:rsid w:val="007E2F1D"/>
    <w:rsid w:val="007E3056"/>
    <w:rsid w:val="007E3128"/>
    <w:rsid w:val="007E36A0"/>
    <w:rsid w:val="007E3B41"/>
    <w:rsid w:val="007E3C74"/>
    <w:rsid w:val="007E47CB"/>
    <w:rsid w:val="007E47E2"/>
    <w:rsid w:val="007E4C88"/>
    <w:rsid w:val="007E5473"/>
    <w:rsid w:val="007E5484"/>
    <w:rsid w:val="007E5605"/>
    <w:rsid w:val="007E585E"/>
    <w:rsid w:val="007E6173"/>
    <w:rsid w:val="007E64BA"/>
    <w:rsid w:val="007E68A6"/>
    <w:rsid w:val="007E6BF4"/>
    <w:rsid w:val="007E7CA4"/>
    <w:rsid w:val="007E7DDF"/>
    <w:rsid w:val="007F00EE"/>
    <w:rsid w:val="007F020D"/>
    <w:rsid w:val="007F025F"/>
    <w:rsid w:val="007F09C9"/>
    <w:rsid w:val="007F11C8"/>
    <w:rsid w:val="007F12C6"/>
    <w:rsid w:val="007F1601"/>
    <w:rsid w:val="007F1A03"/>
    <w:rsid w:val="007F1CFB"/>
    <w:rsid w:val="007F1D86"/>
    <w:rsid w:val="007F220B"/>
    <w:rsid w:val="007F2411"/>
    <w:rsid w:val="007F249D"/>
    <w:rsid w:val="007F265C"/>
    <w:rsid w:val="007F27DD"/>
    <w:rsid w:val="007F2B09"/>
    <w:rsid w:val="007F32E3"/>
    <w:rsid w:val="007F3B07"/>
    <w:rsid w:val="007F4046"/>
    <w:rsid w:val="007F42DF"/>
    <w:rsid w:val="007F542B"/>
    <w:rsid w:val="007F6391"/>
    <w:rsid w:val="007F6880"/>
    <w:rsid w:val="007F6BC7"/>
    <w:rsid w:val="007F76B4"/>
    <w:rsid w:val="007F771B"/>
    <w:rsid w:val="007F7F4B"/>
    <w:rsid w:val="008001B4"/>
    <w:rsid w:val="00800769"/>
    <w:rsid w:val="00800ED2"/>
    <w:rsid w:val="00801406"/>
    <w:rsid w:val="00801616"/>
    <w:rsid w:val="008017A8"/>
    <w:rsid w:val="00802E74"/>
    <w:rsid w:val="008030FE"/>
    <w:rsid w:val="00804247"/>
    <w:rsid w:val="008049C4"/>
    <w:rsid w:val="00804B59"/>
    <w:rsid w:val="00804B92"/>
    <w:rsid w:val="00804D88"/>
    <w:rsid w:val="00804E21"/>
    <w:rsid w:val="00805092"/>
    <w:rsid w:val="008058E2"/>
    <w:rsid w:val="00805DC3"/>
    <w:rsid w:val="00806234"/>
    <w:rsid w:val="0080638E"/>
    <w:rsid w:val="008064F5"/>
    <w:rsid w:val="00806AAF"/>
    <w:rsid w:val="008070AC"/>
    <w:rsid w:val="00807CCC"/>
    <w:rsid w:val="00807D18"/>
    <w:rsid w:val="00807D94"/>
    <w:rsid w:val="008101FD"/>
    <w:rsid w:val="0081077D"/>
    <w:rsid w:val="00810D8D"/>
    <w:rsid w:val="0081128A"/>
    <w:rsid w:val="00811835"/>
    <w:rsid w:val="008122CD"/>
    <w:rsid w:val="00813309"/>
    <w:rsid w:val="0081340C"/>
    <w:rsid w:val="008138EF"/>
    <w:rsid w:val="00813B22"/>
    <w:rsid w:val="00814385"/>
    <w:rsid w:val="00814AE1"/>
    <w:rsid w:val="0081581D"/>
    <w:rsid w:val="00815FC7"/>
    <w:rsid w:val="00816927"/>
    <w:rsid w:val="008172BE"/>
    <w:rsid w:val="008174D1"/>
    <w:rsid w:val="008176A7"/>
    <w:rsid w:val="00817B71"/>
    <w:rsid w:val="00820244"/>
    <w:rsid w:val="0082055A"/>
    <w:rsid w:val="008209DF"/>
    <w:rsid w:val="00820B2C"/>
    <w:rsid w:val="00820DD3"/>
    <w:rsid w:val="0082162F"/>
    <w:rsid w:val="008221B3"/>
    <w:rsid w:val="0082248E"/>
    <w:rsid w:val="00822A99"/>
    <w:rsid w:val="00822ECD"/>
    <w:rsid w:val="0082323B"/>
    <w:rsid w:val="00823763"/>
    <w:rsid w:val="00823EF6"/>
    <w:rsid w:val="008240B7"/>
    <w:rsid w:val="008247A6"/>
    <w:rsid w:val="00824B9A"/>
    <w:rsid w:val="00824DB7"/>
    <w:rsid w:val="00824FDF"/>
    <w:rsid w:val="00825108"/>
    <w:rsid w:val="00825125"/>
    <w:rsid w:val="00825329"/>
    <w:rsid w:val="00825577"/>
    <w:rsid w:val="008257CC"/>
    <w:rsid w:val="008264BA"/>
    <w:rsid w:val="008264C6"/>
    <w:rsid w:val="008274BF"/>
    <w:rsid w:val="00827882"/>
    <w:rsid w:val="00827C8B"/>
    <w:rsid w:val="00830574"/>
    <w:rsid w:val="00830668"/>
    <w:rsid w:val="00830DC3"/>
    <w:rsid w:val="00831555"/>
    <w:rsid w:val="008316E9"/>
    <w:rsid w:val="00831F52"/>
    <w:rsid w:val="00832154"/>
    <w:rsid w:val="008321F1"/>
    <w:rsid w:val="00832F5C"/>
    <w:rsid w:val="0083369C"/>
    <w:rsid w:val="00833D6F"/>
    <w:rsid w:val="008344DB"/>
    <w:rsid w:val="008359E0"/>
    <w:rsid w:val="00835EC5"/>
    <w:rsid w:val="00836330"/>
    <w:rsid w:val="00836999"/>
    <w:rsid w:val="00836A9D"/>
    <w:rsid w:val="00836CF9"/>
    <w:rsid w:val="00836D16"/>
    <w:rsid w:val="008371F7"/>
    <w:rsid w:val="008376F6"/>
    <w:rsid w:val="00837D5B"/>
    <w:rsid w:val="0084022C"/>
    <w:rsid w:val="00840607"/>
    <w:rsid w:val="008406C9"/>
    <w:rsid w:val="0084073A"/>
    <w:rsid w:val="0084139A"/>
    <w:rsid w:val="00841CD2"/>
    <w:rsid w:val="00842802"/>
    <w:rsid w:val="008429C8"/>
    <w:rsid w:val="00842B77"/>
    <w:rsid w:val="00842FD4"/>
    <w:rsid w:val="0084309F"/>
    <w:rsid w:val="00843A7E"/>
    <w:rsid w:val="008442F7"/>
    <w:rsid w:val="008454F2"/>
    <w:rsid w:val="00845976"/>
    <w:rsid w:val="00845AC9"/>
    <w:rsid w:val="00845C12"/>
    <w:rsid w:val="008469D9"/>
    <w:rsid w:val="008469E0"/>
    <w:rsid w:val="00846B88"/>
    <w:rsid w:val="00846DC0"/>
    <w:rsid w:val="00847127"/>
    <w:rsid w:val="00847329"/>
    <w:rsid w:val="008474A7"/>
    <w:rsid w:val="008479C8"/>
    <w:rsid w:val="008504E9"/>
    <w:rsid w:val="008506B6"/>
    <w:rsid w:val="00850A4E"/>
    <w:rsid w:val="00850AE0"/>
    <w:rsid w:val="008510AA"/>
    <w:rsid w:val="00851641"/>
    <w:rsid w:val="00851FB1"/>
    <w:rsid w:val="00851FE9"/>
    <w:rsid w:val="00852480"/>
    <w:rsid w:val="008524D2"/>
    <w:rsid w:val="00852869"/>
    <w:rsid w:val="00852E19"/>
    <w:rsid w:val="0085323C"/>
    <w:rsid w:val="0085357D"/>
    <w:rsid w:val="0085612F"/>
    <w:rsid w:val="008563F4"/>
    <w:rsid w:val="00856833"/>
    <w:rsid w:val="00856840"/>
    <w:rsid w:val="00856D4C"/>
    <w:rsid w:val="00856EDA"/>
    <w:rsid w:val="008572EB"/>
    <w:rsid w:val="0086010C"/>
    <w:rsid w:val="0086087C"/>
    <w:rsid w:val="00860C29"/>
    <w:rsid w:val="00860D8E"/>
    <w:rsid w:val="00861370"/>
    <w:rsid w:val="00861FBB"/>
    <w:rsid w:val="0086275E"/>
    <w:rsid w:val="008628CB"/>
    <w:rsid w:val="00863084"/>
    <w:rsid w:val="0086311E"/>
    <w:rsid w:val="008634CC"/>
    <w:rsid w:val="00864064"/>
    <w:rsid w:val="00864440"/>
    <w:rsid w:val="00864B88"/>
    <w:rsid w:val="00864C4B"/>
    <w:rsid w:val="00864D76"/>
    <w:rsid w:val="008650FC"/>
    <w:rsid w:val="008657CA"/>
    <w:rsid w:val="00865B51"/>
    <w:rsid w:val="00865BBA"/>
    <w:rsid w:val="00865D1B"/>
    <w:rsid w:val="00865F22"/>
    <w:rsid w:val="008663A7"/>
    <w:rsid w:val="00866EB3"/>
    <w:rsid w:val="0086701A"/>
    <w:rsid w:val="0086701D"/>
    <w:rsid w:val="008679DA"/>
    <w:rsid w:val="00867BD2"/>
    <w:rsid w:val="00867C9B"/>
    <w:rsid w:val="008709FE"/>
    <w:rsid w:val="008711AC"/>
    <w:rsid w:val="008712FA"/>
    <w:rsid w:val="008712FD"/>
    <w:rsid w:val="008716A1"/>
    <w:rsid w:val="00871897"/>
    <w:rsid w:val="00871CCF"/>
    <w:rsid w:val="00871E11"/>
    <w:rsid w:val="008722B6"/>
    <w:rsid w:val="00872C4F"/>
    <w:rsid w:val="00872D3F"/>
    <w:rsid w:val="00872D80"/>
    <w:rsid w:val="008733E4"/>
    <w:rsid w:val="00873F15"/>
    <w:rsid w:val="00874096"/>
    <w:rsid w:val="00874262"/>
    <w:rsid w:val="008743A8"/>
    <w:rsid w:val="008747C6"/>
    <w:rsid w:val="00874920"/>
    <w:rsid w:val="00874F79"/>
    <w:rsid w:val="008756A4"/>
    <w:rsid w:val="00875F73"/>
    <w:rsid w:val="0087601C"/>
    <w:rsid w:val="0087665E"/>
    <w:rsid w:val="00877015"/>
    <w:rsid w:val="00877DD2"/>
    <w:rsid w:val="00877F6C"/>
    <w:rsid w:val="008805BB"/>
    <w:rsid w:val="00880F30"/>
    <w:rsid w:val="00881677"/>
    <w:rsid w:val="0088172B"/>
    <w:rsid w:val="008818E0"/>
    <w:rsid w:val="00882189"/>
    <w:rsid w:val="00882415"/>
    <w:rsid w:val="0088268B"/>
    <w:rsid w:val="008833E8"/>
    <w:rsid w:val="0088366C"/>
    <w:rsid w:val="00884F61"/>
    <w:rsid w:val="00885292"/>
    <w:rsid w:val="00886235"/>
    <w:rsid w:val="008867B7"/>
    <w:rsid w:val="00887094"/>
    <w:rsid w:val="0088729E"/>
    <w:rsid w:val="00887A3E"/>
    <w:rsid w:val="00887B48"/>
    <w:rsid w:val="008903D6"/>
    <w:rsid w:val="00890BB4"/>
    <w:rsid w:val="00891584"/>
    <w:rsid w:val="00891761"/>
    <w:rsid w:val="0089176E"/>
    <w:rsid w:val="008917E0"/>
    <w:rsid w:val="00891EC7"/>
    <w:rsid w:val="00891F86"/>
    <w:rsid w:val="00892365"/>
    <w:rsid w:val="00892434"/>
    <w:rsid w:val="00892A41"/>
    <w:rsid w:val="00892BE5"/>
    <w:rsid w:val="00892C1C"/>
    <w:rsid w:val="00893567"/>
    <w:rsid w:val="0089387C"/>
    <w:rsid w:val="00893923"/>
    <w:rsid w:val="00893ADF"/>
    <w:rsid w:val="00894233"/>
    <w:rsid w:val="0089444E"/>
    <w:rsid w:val="008949DF"/>
    <w:rsid w:val="00895192"/>
    <w:rsid w:val="008951DB"/>
    <w:rsid w:val="008954BB"/>
    <w:rsid w:val="00895A1E"/>
    <w:rsid w:val="008968AB"/>
    <w:rsid w:val="00896AE1"/>
    <w:rsid w:val="00896C81"/>
    <w:rsid w:val="00896D83"/>
    <w:rsid w:val="00897FA6"/>
    <w:rsid w:val="008A0032"/>
    <w:rsid w:val="008A079B"/>
    <w:rsid w:val="008A08D2"/>
    <w:rsid w:val="008A0AB2"/>
    <w:rsid w:val="008A0CFC"/>
    <w:rsid w:val="008A0E7B"/>
    <w:rsid w:val="008A0EEF"/>
    <w:rsid w:val="008A1178"/>
    <w:rsid w:val="008A12FE"/>
    <w:rsid w:val="008A167D"/>
    <w:rsid w:val="008A19F5"/>
    <w:rsid w:val="008A1CD1"/>
    <w:rsid w:val="008A20CB"/>
    <w:rsid w:val="008A265C"/>
    <w:rsid w:val="008A28B6"/>
    <w:rsid w:val="008A2BB1"/>
    <w:rsid w:val="008A3466"/>
    <w:rsid w:val="008A3533"/>
    <w:rsid w:val="008A389F"/>
    <w:rsid w:val="008A3D02"/>
    <w:rsid w:val="008A4529"/>
    <w:rsid w:val="008A46AC"/>
    <w:rsid w:val="008A4F24"/>
    <w:rsid w:val="008A52FD"/>
    <w:rsid w:val="008A54FB"/>
    <w:rsid w:val="008A5940"/>
    <w:rsid w:val="008A5F9F"/>
    <w:rsid w:val="008A60B3"/>
    <w:rsid w:val="008A6239"/>
    <w:rsid w:val="008A6FCD"/>
    <w:rsid w:val="008A73B2"/>
    <w:rsid w:val="008B043F"/>
    <w:rsid w:val="008B0808"/>
    <w:rsid w:val="008B0AEC"/>
    <w:rsid w:val="008B0FFE"/>
    <w:rsid w:val="008B11E7"/>
    <w:rsid w:val="008B11E9"/>
    <w:rsid w:val="008B16DA"/>
    <w:rsid w:val="008B1D27"/>
    <w:rsid w:val="008B1E53"/>
    <w:rsid w:val="008B1E5B"/>
    <w:rsid w:val="008B22D3"/>
    <w:rsid w:val="008B234A"/>
    <w:rsid w:val="008B236C"/>
    <w:rsid w:val="008B23AD"/>
    <w:rsid w:val="008B23BE"/>
    <w:rsid w:val="008B268A"/>
    <w:rsid w:val="008B28C0"/>
    <w:rsid w:val="008B2FD1"/>
    <w:rsid w:val="008B389D"/>
    <w:rsid w:val="008B3C5C"/>
    <w:rsid w:val="008B3E85"/>
    <w:rsid w:val="008B4020"/>
    <w:rsid w:val="008B4136"/>
    <w:rsid w:val="008B49A5"/>
    <w:rsid w:val="008B4A9F"/>
    <w:rsid w:val="008B5060"/>
    <w:rsid w:val="008B50D0"/>
    <w:rsid w:val="008B5299"/>
    <w:rsid w:val="008B532B"/>
    <w:rsid w:val="008B55F2"/>
    <w:rsid w:val="008B56CC"/>
    <w:rsid w:val="008B586D"/>
    <w:rsid w:val="008B5A5F"/>
    <w:rsid w:val="008B5AB0"/>
    <w:rsid w:val="008B6054"/>
    <w:rsid w:val="008B605A"/>
    <w:rsid w:val="008B6443"/>
    <w:rsid w:val="008B6722"/>
    <w:rsid w:val="008B67C1"/>
    <w:rsid w:val="008B6E37"/>
    <w:rsid w:val="008B7B08"/>
    <w:rsid w:val="008C0558"/>
    <w:rsid w:val="008C08AE"/>
    <w:rsid w:val="008C0A6B"/>
    <w:rsid w:val="008C0FAD"/>
    <w:rsid w:val="008C13F0"/>
    <w:rsid w:val="008C18EA"/>
    <w:rsid w:val="008C1A85"/>
    <w:rsid w:val="008C1F26"/>
    <w:rsid w:val="008C1F9F"/>
    <w:rsid w:val="008C282E"/>
    <w:rsid w:val="008C291C"/>
    <w:rsid w:val="008C2A3A"/>
    <w:rsid w:val="008C2B09"/>
    <w:rsid w:val="008C2D92"/>
    <w:rsid w:val="008C3368"/>
    <w:rsid w:val="008C3EC1"/>
    <w:rsid w:val="008C3F8F"/>
    <w:rsid w:val="008C4B9A"/>
    <w:rsid w:val="008C4C7E"/>
    <w:rsid w:val="008C4EDA"/>
    <w:rsid w:val="008C59AA"/>
    <w:rsid w:val="008C5B66"/>
    <w:rsid w:val="008C5C46"/>
    <w:rsid w:val="008C5C68"/>
    <w:rsid w:val="008C6184"/>
    <w:rsid w:val="008C6AA9"/>
    <w:rsid w:val="008C765D"/>
    <w:rsid w:val="008C785E"/>
    <w:rsid w:val="008C7AAC"/>
    <w:rsid w:val="008C7F94"/>
    <w:rsid w:val="008D0179"/>
    <w:rsid w:val="008D037B"/>
    <w:rsid w:val="008D06DC"/>
    <w:rsid w:val="008D0717"/>
    <w:rsid w:val="008D0899"/>
    <w:rsid w:val="008D0AFB"/>
    <w:rsid w:val="008D101F"/>
    <w:rsid w:val="008D1036"/>
    <w:rsid w:val="008D14D2"/>
    <w:rsid w:val="008D1511"/>
    <w:rsid w:val="008D18FC"/>
    <w:rsid w:val="008D1BE9"/>
    <w:rsid w:val="008D20E8"/>
    <w:rsid w:val="008D224D"/>
    <w:rsid w:val="008D31C4"/>
    <w:rsid w:val="008D32DF"/>
    <w:rsid w:val="008D332B"/>
    <w:rsid w:val="008D35E9"/>
    <w:rsid w:val="008D3959"/>
    <w:rsid w:val="008D3966"/>
    <w:rsid w:val="008D3CC3"/>
    <w:rsid w:val="008D4352"/>
    <w:rsid w:val="008D4556"/>
    <w:rsid w:val="008D5759"/>
    <w:rsid w:val="008D60BC"/>
    <w:rsid w:val="008D60F9"/>
    <w:rsid w:val="008D67BB"/>
    <w:rsid w:val="008D6D7B"/>
    <w:rsid w:val="008D7139"/>
    <w:rsid w:val="008D7457"/>
    <w:rsid w:val="008D7C86"/>
    <w:rsid w:val="008D7CDE"/>
    <w:rsid w:val="008D7DCD"/>
    <w:rsid w:val="008D7EB7"/>
    <w:rsid w:val="008E0BB3"/>
    <w:rsid w:val="008E0EB8"/>
    <w:rsid w:val="008E10A6"/>
    <w:rsid w:val="008E1271"/>
    <w:rsid w:val="008E17D7"/>
    <w:rsid w:val="008E1AAE"/>
    <w:rsid w:val="008E1B6B"/>
    <w:rsid w:val="008E1B90"/>
    <w:rsid w:val="008E1D1C"/>
    <w:rsid w:val="008E2022"/>
    <w:rsid w:val="008E20CA"/>
    <w:rsid w:val="008E2251"/>
    <w:rsid w:val="008E24B3"/>
    <w:rsid w:val="008E24CA"/>
    <w:rsid w:val="008E29F0"/>
    <w:rsid w:val="008E2F6E"/>
    <w:rsid w:val="008E38AD"/>
    <w:rsid w:val="008E396F"/>
    <w:rsid w:val="008E3E7A"/>
    <w:rsid w:val="008E3EEC"/>
    <w:rsid w:val="008E4F86"/>
    <w:rsid w:val="008E53E9"/>
    <w:rsid w:val="008E572A"/>
    <w:rsid w:val="008E5BF2"/>
    <w:rsid w:val="008E5C81"/>
    <w:rsid w:val="008E6AFE"/>
    <w:rsid w:val="008E6C3E"/>
    <w:rsid w:val="008E6C57"/>
    <w:rsid w:val="008E6CFC"/>
    <w:rsid w:val="008E7254"/>
    <w:rsid w:val="008E76EB"/>
    <w:rsid w:val="008E7B97"/>
    <w:rsid w:val="008E7D6D"/>
    <w:rsid w:val="008F0059"/>
    <w:rsid w:val="008F00F0"/>
    <w:rsid w:val="008F015F"/>
    <w:rsid w:val="008F0768"/>
    <w:rsid w:val="008F0882"/>
    <w:rsid w:val="008F0A38"/>
    <w:rsid w:val="008F0A9E"/>
    <w:rsid w:val="008F0D98"/>
    <w:rsid w:val="008F0F84"/>
    <w:rsid w:val="008F1014"/>
    <w:rsid w:val="008F11C9"/>
    <w:rsid w:val="008F1642"/>
    <w:rsid w:val="008F1D6A"/>
    <w:rsid w:val="008F1D9C"/>
    <w:rsid w:val="008F23D8"/>
    <w:rsid w:val="008F2FD5"/>
    <w:rsid w:val="008F37E5"/>
    <w:rsid w:val="008F3AE1"/>
    <w:rsid w:val="008F464B"/>
    <w:rsid w:val="008F48C2"/>
    <w:rsid w:val="008F4AFB"/>
    <w:rsid w:val="008F5027"/>
    <w:rsid w:val="008F5335"/>
    <w:rsid w:val="008F545E"/>
    <w:rsid w:val="008F5840"/>
    <w:rsid w:val="008F59E8"/>
    <w:rsid w:val="008F5EEF"/>
    <w:rsid w:val="008F65E2"/>
    <w:rsid w:val="008F66FE"/>
    <w:rsid w:val="008F70EB"/>
    <w:rsid w:val="008F7215"/>
    <w:rsid w:val="008F72CC"/>
    <w:rsid w:val="008F72CD"/>
    <w:rsid w:val="008F7809"/>
    <w:rsid w:val="00901DE7"/>
    <w:rsid w:val="00901EED"/>
    <w:rsid w:val="00902231"/>
    <w:rsid w:val="0090287E"/>
    <w:rsid w:val="0090301D"/>
    <w:rsid w:val="00903802"/>
    <w:rsid w:val="00903918"/>
    <w:rsid w:val="00904399"/>
    <w:rsid w:val="00904B27"/>
    <w:rsid w:val="00906518"/>
    <w:rsid w:val="0090656F"/>
    <w:rsid w:val="0090696D"/>
    <w:rsid w:val="00906C1A"/>
    <w:rsid w:val="00906CD6"/>
    <w:rsid w:val="00906CF9"/>
    <w:rsid w:val="00906E4D"/>
    <w:rsid w:val="00906F31"/>
    <w:rsid w:val="00906FBA"/>
    <w:rsid w:val="009075E5"/>
    <w:rsid w:val="009078B3"/>
    <w:rsid w:val="00907A77"/>
    <w:rsid w:val="00907E00"/>
    <w:rsid w:val="0091081F"/>
    <w:rsid w:val="0091088D"/>
    <w:rsid w:val="00910FC9"/>
    <w:rsid w:val="00911251"/>
    <w:rsid w:val="0091188A"/>
    <w:rsid w:val="009120CE"/>
    <w:rsid w:val="00912617"/>
    <w:rsid w:val="00912629"/>
    <w:rsid w:val="0091291A"/>
    <w:rsid w:val="00912D74"/>
    <w:rsid w:val="00913504"/>
    <w:rsid w:val="00913612"/>
    <w:rsid w:val="0091366A"/>
    <w:rsid w:val="00913824"/>
    <w:rsid w:val="0091427B"/>
    <w:rsid w:val="00914335"/>
    <w:rsid w:val="009144B0"/>
    <w:rsid w:val="00914B99"/>
    <w:rsid w:val="009155D4"/>
    <w:rsid w:val="00915757"/>
    <w:rsid w:val="009159B3"/>
    <w:rsid w:val="00916181"/>
    <w:rsid w:val="0091676B"/>
    <w:rsid w:val="009173F1"/>
    <w:rsid w:val="009178B0"/>
    <w:rsid w:val="009204C5"/>
    <w:rsid w:val="00920BFA"/>
    <w:rsid w:val="00920C3A"/>
    <w:rsid w:val="0092180D"/>
    <w:rsid w:val="009218E9"/>
    <w:rsid w:val="00921E08"/>
    <w:rsid w:val="009225D3"/>
    <w:rsid w:val="00922806"/>
    <w:rsid w:val="00922885"/>
    <w:rsid w:val="00922DAB"/>
    <w:rsid w:val="00922FF7"/>
    <w:rsid w:val="009232C9"/>
    <w:rsid w:val="00923608"/>
    <w:rsid w:val="00923645"/>
    <w:rsid w:val="009236A4"/>
    <w:rsid w:val="009238E5"/>
    <w:rsid w:val="00923F12"/>
    <w:rsid w:val="009242C2"/>
    <w:rsid w:val="00924D0F"/>
    <w:rsid w:val="00924FF8"/>
    <w:rsid w:val="0092559E"/>
    <w:rsid w:val="00925637"/>
    <w:rsid w:val="0092571A"/>
    <w:rsid w:val="009258F7"/>
    <w:rsid w:val="00925BA8"/>
    <w:rsid w:val="00926238"/>
    <w:rsid w:val="0092629F"/>
    <w:rsid w:val="009265B8"/>
    <w:rsid w:val="00926A79"/>
    <w:rsid w:val="00926DA7"/>
    <w:rsid w:val="00926EA4"/>
    <w:rsid w:val="00927F8B"/>
    <w:rsid w:val="0093094D"/>
    <w:rsid w:val="00930E81"/>
    <w:rsid w:val="0093100B"/>
    <w:rsid w:val="00931153"/>
    <w:rsid w:val="00931175"/>
    <w:rsid w:val="00931CB6"/>
    <w:rsid w:val="009328BA"/>
    <w:rsid w:val="009328C7"/>
    <w:rsid w:val="00932B8F"/>
    <w:rsid w:val="00932D6D"/>
    <w:rsid w:val="00933239"/>
    <w:rsid w:val="009336A9"/>
    <w:rsid w:val="009336EC"/>
    <w:rsid w:val="009337BC"/>
    <w:rsid w:val="00933B87"/>
    <w:rsid w:val="00933E17"/>
    <w:rsid w:val="00933E5D"/>
    <w:rsid w:val="00933F56"/>
    <w:rsid w:val="00934C13"/>
    <w:rsid w:val="00934C88"/>
    <w:rsid w:val="00935208"/>
    <w:rsid w:val="00935228"/>
    <w:rsid w:val="009355A2"/>
    <w:rsid w:val="00935C80"/>
    <w:rsid w:val="00935F9E"/>
    <w:rsid w:val="00936D98"/>
    <w:rsid w:val="00936F75"/>
    <w:rsid w:val="0093765C"/>
    <w:rsid w:val="0093789C"/>
    <w:rsid w:val="00937FA1"/>
    <w:rsid w:val="00940701"/>
    <w:rsid w:val="009410E6"/>
    <w:rsid w:val="00941A0B"/>
    <w:rsid w:val="00941DCD"/>
    <w:rsid w:val="00941F68"/>
    <w:rsid w:val="00942406"/>
    <w:rsid w:val="00942C80"/>
    <w:rsid w:val="00942E1D"/>
    <w:rsid w:val="009430C3"/>
    <w:rsid w:val="00943197"/>
    <w:rsid w:val="009435F2"/>
    <w:rsid w:val="009437A9"/>
    <w:rsid w:val="00943ADE"/>
    <w:rsid w:val="00943E16"/>
    <w:rsid w:val="00944455"/>
    <w:rsid w:val="00944463"/>
    <w:rsid w:val="0094488B"/>
    <w:rsid w:val="00945160"/>
    <w:rsid w:val="00945180"/>
    <w:rsid w:val="0094590C"/>
    <w:rsid w:val="0094594A"/>
    <w:rsid w:val="009461F6"/>
    <w:rsid w:val="00946355"/>
    <w:rsid w:val="009468B7"/>
    <w:rsid w:val="0094724E"/>
    <w:rsid w:val="0094794D"/>
    <w:rsid w:val="00947973"/>
    <w:rsid w:val="00947BE6"/>
    <w:rsid w:val="009500DA"/>
    <w:rsid w:val="0095048D"/>
    <w:rsid w:val="00950747"/>
    <w:rsid w:val="00950864"/>
    <w:rsid w:val="00950B6A"/>
    <w:rsid w:val="00950CAC"/>
    <w:rsid w:val="009510D6"/>
    <w:rsid w:val="009518C0"/>
    <w:rsid w:val="00951ADB"/>
    <w:rsid w:val="009524A4"/>
    <w:rsid w:val="009524FC"/>
    <w:rsid w:val="009528B0"/>
    <w:rsid w:val="0095376A"/>
    <w:rsid w:val="0095380C"/>
    <w:rsid w:val="00954353"/>
    <w:rsid w:val="00954B07"/>
    <w:rsid w:val="00954B2B"/>
    <w:rsid w:val="00954D78"/>
    <w:rsid w:val="00955775"/>
    <w:rsid w:val="00955C0A"/>
    <w:rsid w:val="00955C4F"/>
    <w:rsid w:val="00956145"/>
    <w:rsid w:val="009578EC"/>
    <w:rsid w:val="00957BEC"/>
    <w:rsid w:val="0096067A"/>
    <w:rsid w:val="009606ED"/>
    <w:rsid w:val="00960CF1"/>
    <w:rsid w:val="00961F3E"/>
    <w:rsid w:val="00963998"/>
    <w:rsid w:val="00963A3D"/>
    <w:rsid w:val="00963AB3"/>
    <w:rsid w:val="00963FE3"/>
    <w:rsid w:val="0096412E"/>
    <w:rsid w:val="00964D39"/>
    <w:rsid w:val="00964EA1"/>
    <w:rsid w:val="00964FEB"/>
    <w:rsid w:val="009657F1"/>
    <w:rsid w:val="00965C3A"/>
    <w:rsid w:val="00965DE6"/>
    <w:rsid w:val="00966044"/>
    <w:rsid w:val="0096625D"/>
    <w:rsid w:val="0096730F"/>
    <w:rsid w:val="00967591"/>
    <w:rsid w:val="009701FB"/>
    <w:rsid w:val="0097096A"/>
    <w:rsid w:val="009709E3"/>
    <w:rsid w:val="009709F8"/>
    <w:rsid w:val="0097144C"/>
    <w:rsid w:val="00971499"/>
    <w:rsid w:val="00971E3C"/>
    <w:rsid w:val="00972929"/>
    <w:rsid w:val="0097295E"/>
    <w:rsid w:val="00972D7B"/>
    <w:rsid w:val="00972F91"/>
    <w:rsid w:val="00973827"/>
    <w:rsid w:val="009742D3"/>
    <w:rsid w:val="00974E64"/>
    <w:rsid w:val="00975002"/>
    <w:rsid w:val="009751C4"/>
    <w:rsid w:val="0097587B"/>
    <w:rsid w:val="00975F6B"/>
    <w:rsid w:val="00976093"/>
    <w:rsid w:val="00976B7C"/>
    <w:rsid w:val="00977AB0"/>
    <w:rsid w:val="00977BA7"/>
    <w:rsid w:val="00980517"/>
    <w:rsid w:val="00980691"/>
    <w:rsid w:val="00980B6C"/>
    <w:rsid w:val="00980C7E"/>
    <w:rsid w:val="00980C87"/>
    <w:rsid w:val="0098134F"/>
    <w:rsid w:val="0098194F"/>
    <w:rsid w:val="00981E3B"/>
    <w:rsid w:val="009820BA"/>
    <w:rsid w:val="0098214B"/>
    <w:rsid w:val="00982150"/>
    <w:rsid w:val="009825C2"/>
    <w:rsid w:val="009826C8"/>
    <w:rsid w:val="00982878"/>
    <w:rsid w:val="00982FDC"/>
    <w:rsid w:val="0098330B"/>
    <w:rsid w:val="0098342F"/>
    <w:rsid w:val="009836E4"/>
    <w:rsid w:val="00983C34"/>
    <w:rsid w:val="0098412F"/>
    <w:rsid w:val="009858EF"/>
    <w:rsid w:val="00985F28"/>
    <w:rsid w:val="00986149"/>
    <w:rsid w:val="00986176"/>
    <w:rsid w:val="009869F6"/>
    <w:rsid w:val="00986DA4"/>
    <w:rsid w:val="00986E7F"/>
    <w:rsid w:val="00987536"/>
    <w:rsid w:val="009875BF"/>
    <w:rsid w:val="009876DB"/>
    <w:rsid w:val="00987D06"/>
    <w:rsid w:val="00990021"/>
    <w:rsid w:val="009906D8"/>
    <w:rsid w:val="0099092B"/>
    <w:rsid w:val="00990B77"/>
    <w:rsid w:val="00990BD5"/>
    <w:rsid w:val="00990DBA"/>
    <w:rsid w:val="009916AD"/>
    <w:rsid w:val="0099196F"/>
    <w:rsid w:val="00992B98"/>
    <w:rsid w:val="00993447"/>
    <w:rsid w:val="0099359F"/>
    <w:rsid w:val="00993726"/>
    <w:rsid w:val="0099386B"/>
    <w:rsid w:val="009939BA"/>
    <w:rsid w:val="0099423C"/>
    <w:rsid w:val="00994871"/>
    <w:rsid w:val="00994E08"/>
    <w:rsid w:val="009951F9"/>
    <w:rsid w:val="00995345"/>
    <w:rsid w:val="0099586F"/>
    <w:rsid w:val="00995C95"/>
    <w:rsid w:val="00995DFC"/>
    <w:rsid w:val="00995E85"/>
    <w:rsid w:val="00996229"/>
    <w:rsid w:val="00996468"/>
    <w:rsid w:val="00996876"/>
    <w:rsid w:val="00996FFA"/>
    <w:rsid w:val="009973F1"/>
    <w:rsid w:val="009973F3"/>
    <w:rsid w:val="00997521"/>
    <w:rsid w:val="009976A5"/>
    <w:rsid w:val="00997A0C"/>
    <w:rsid w:val="00997E6E"/>
    <w:rsid w:val="009A010D"/>
    <w:rsid w:val="009A09F5"/>
    <w:rsid w:val="009A0C6F"/>
    <w:rsid w:val="009A14EF"/>
    <w:rsid w:val="009A1D58"/>
    <w:rsid w:val="009A2379"/>
    <w:rsid w:val="009A27B8"/>
    <w:rsid w:val="009A2C2C"/>
    <w:rsid w:val="009A2DF9"/>
    <w:rsid w:val="009A3254"/>
    <w:rsid w:val="009A32F8"/>
    <w:rsid w:val="009A3360"/>
    <w:rsid w:val="009A3578"/>
    <w:rsid w:val="009A35C4"/>
    <w:rsid w:val="009A391F"/>
    <w:rsid w:val="009A3A86"/>
    <w:rsid w:val="009A46A3"/>
    <w:rsid w:val="009A4869"/>
    <w:rsid w:val="009A5099"/>
    <w:rsid w:val="009A5B57"/>
    <w:rsid w:val="009A5F24"/>
    <w:rsid w:val="009A64B3"/>
    <w:rsid w:val="009A6960"/>
    <w:rsid w:val="009A6A6B"/>
    <w:rsid w:val="009B001B"/>
    <w:rsid w:val="009B02C7"/>
    <w:rsid w:val="009B09B8"/>
    <w:rsid w:val="009B1542"/>
    <w:rsid w:val="009B17E3"/>
    <w:rsid w:val="009B1EF9"/>
    <w:rsid w:val="009B26AC"/>
    <w:rsid w:val="009B3552"/>
    <w:rsid w:val="009B37E2"/>
    <w:rsid w:val="009B3E4D"/>
    <w:rsid w:val="009B3FF0"/>
    <w:rsid w:val="009B44F7"/>
    <w:rsid w:val="009B4519"/>
    <w:rsid w:val="009B4987"/>
    <w:rsid w:val="009B506B"/>
    <w:rsid w:val="009B57EF"/>
    <w:rsid w:val="009B58B6"/>
    <w:rsid w:val="009B5B85"/>
    <w:rsid w:val="009B631A"/>
    <w:rsid w:val="009B657B"/>
    <w:rsid w:val="009B71AE"/>
    <w:rsid w:val="009B7204"/>
    <w:rsid w:val="009B73D8"/>
    <w:rsid w:val="009B7425"/>
    <w:rsid w:val="009C0074"/>
    <w:rsid w:val="009C00D7"/>
    <w:rsid w:val="009C0564"/>
    <w:rsid w:val="009C08D7"/>
    <w:rsid w:val="009C1006"/>
    <w:rsid w:val="009C1ED3"/>
    <w:rsid w:val="009C2081"/>
    <w:rsid w:val="009C2685"/>
    <w:rsid w:val="009C2FB0"/>
    <w:rsid w:val="009C3869"/>
    <w:rsid w:val="009C39BC"/>
    <w:rsid w:val="009C445C"/>
    <w:rsid w:val="009C4A46"/>
    <w:rsid w:val="009C4BC2"/>
    <w:rsid w:val="009C4D22"/>
    <w:rsid w:val="009C51A9"/>
    <w:rsid w:val="009C5D8B"/>
    <w:rsid w:val="009C6E6E"/>
    <w:rsid w:val="009C7320"/>
    <w:rsid w:val="009C7597"/>
    <w:rsid w:val="009D0630"/>
    <w:rsid w:val="009D0729"/>
    <w:rsid w:val="009D0778"/>
    <w:rsid w:val="009D0AD5"/>
    <w:rsid w:val="009D0E2D"/>
    <w:rsid w:val="009D0F66"/>
    <w:rsid w:val="009D1218"/>
    <w:rsid w:val="009D149B"/>
    <w:rsid w:val="009D15E9"/>
    <w:rsid w:val="009D17C3"/>
    <w:rsid w:val="009D1A06"/>
    <w:rsid w:val="009D1BA4"/>
    <w:rsid w:val="009D20F7"/>
    <w:rsid w:val="009D2182"/>
    <w:rsid w:val="009D22E4"/>
    <w:rsid w:val="009D22F7"/>
    <w:rsid w:val="009D24DC"/>
    <w:rsid w:val="009D2D0B"/>
    <w:rsid w:val="009D319C"/>
    <w:rsid w:val="009D3C18"/>
    <w:rsid w:val="009D3FC6"/>
    <w:rsid w:val="009D40AA"/>
    <w:rsid w:val="009D4246"/>
    <w:rsid w:val="009D43DE"/>
    <w:rsid w:val="009D45CB"/>
    <w:rsid w:val="009D575B"/>
    <w:rsid w:val="009D5844"/>
    <w:rsid w:val="009D5BAB"/>
    <w:rsid w:val="009D687F"/>
    <w:rsid w:val="009D6A0A"/>
    <w:rsid w:val="009D6C4F"/>
    <w:rsid w:val="009D71E2"/>
    <w:rsid w:val="009D776B"/>
    <w:rsid w:val="009D7D64"/>
    <w:rsid w:val="009D7E65"/>
    <w:rsid w:val="009E0368"/>
    <w:rsid w:val="009E04F1"/>
    <w:rsid w:val="009E058F"/>
    <w:rsid w:val="009E0943"/>
    <w:rsid w:val="009E0A9E"/>
    <w:rsid w:val="009E0BD1"/>
    <w:rsid w:val="009E1020"/>
    <w:rsid w:val="009E117E"/>
    <w:rsid w:val="009E15F4"/>
    <w:rsid w:val="009E170C"/>
    <w:rsid w:val="009E19A2"/>
    <w:rsid w:val="009E1A2A"/>
    <w:rsid w:val="009E1CAA"/>
    <w:rsid w:val="009E2C95"/>
    <w:rsid w:val="009E34E2"/>
    <w:rsid w:val="009E3AFD"/>
    <w:rsid w:val="009E3CDD"/>
    <w:rsid w:val="009E4B16"/>
    <w:rsid w:val="009E4E98"/>
    <w:rsid w:val="009E4ED9"/>
    <w:rsid w:val="009E5B9C"/>
    <w:rsid w:val="009E5C60"/>
    <w:rsid w:val="009E64DB"/>
    <w:rsid w:val="009E6794"/>
    <w:rsid w:val="009E6866"/>
    <w:rsid w:val="009E70FD"/>
    <w:rsid w:val="009E7189"/>
    <w:rsid w:val="009E7E46"/>
    <w:rsid w:val="009E7FC1"/>
    <w:rsid w:val="009F01E1"/>
    <w:rsid w:val="009F06BF"/>
    <w:rsid w:val="009F0B4D"/>
    <w:rsid w:val="009F1096"/>
    <w:rsid w:val="009F150E"/>
    <w:rsid w:val="009F2164"/>
    <w:rsid w:val="009F24AC"/>
    <w:rsid w:val="009F2674"/>
    <w:rsid w:val="009F27AD"/>
    <w:rsid w:val="009F2BF7"/>
    <w:rsid w:val="009F3908"/>
    <w:rsid w:val="009F3AF9"/>
    <w:rsid w:val="009F3B4B"/>
    <w:rsid w:val="009F3FB5"/>
    <w:rsid w:val="009F4349"/>
    <w:rsid w:val="009F46E4"/>
    <w:rsid w:val="009F4BB9"/>
    <w:rsid w:val="009F4F85"/>
    <w:rsid w:val="009F521F"/>
    <w:rsid w:val="009F553C"/>
    <w:rsid w:val="009F59F8"/>
    <w:rsid w:val="009F75DF"/>
    <w:rsid w:val="009F75E2"/>
    <w:rsid w:val="009F7B69"/>
    <w:rsid w:val="009F7C72"/>
    <w:rsid w:val="009F7CE6"/>
    <w:rsid w:val="009F7F79"/>
    <w:rsid w:val="009F7F89"/>
    <w:rsid w:val="00A005B0"/>
    <w:rsid w:val="00A008A1"/>
    <w:rsid w:val="00A0153C"/>
    <w:rsid w:val="00A0159F"/>
    <w:rsid w:val="00A018E7"/>
    <w:rsid w:val="00A01F17"/>
    <w:rsid w:val="00A022A5"/>
    <w:rsid w:val="00A02475"/>
    <w:rsid w:val="00A02A9C"/>
    <w:rsid w:val="00A02AAE"/>
    <w:rsid w:val="00A03355"/>
    <w:rsid w:val="00A03A22"/>
    <w:rsid w:val="00A03B9F"/>
    <w:rsid w:val="00A04103"/>
    <w:rsid w:val="00A045E2"/>
    <w:rsid w:val="00A04634"/>
    <w:rsid w:val="00A052AB"/>
    <w:rsid w:val="00A057A6"/>
    <w:rsid w:val="00A05E4F"/>
    <w:rsid w:val="00A06119"/>
    <w:rsid w:val="00A0717F"/>
    <w:rsid w:val="00A0743E"/>
    <w:rsid w:val="00A078A5"/>
    <w:rsid w:val="00A07A48"/>
    <w:rsid w:val="00A07C52"/>
    <w:rsid w:val="00A07CB6"/>
    <w:rsid w:val="00A07E56"/>
    <w:rsid w:val="00A10192"/>
    <w:rsid w:val="00A104A0"/>
    <w:rsid w:val="00A108EE"/>
    <w:rsid w:val="00A10BB8"/>
    <w:rsid w:val="00A10FE9"/>
    <w:rsid w:val="00A11414"/>
    <w:rsid w:val="00A1160F"/>
    <w:rsid w:val="00A11905"/>
    <w:rsid w:val="00A1200A"/>
    <w:rsid w:val="00A1200D"/>
    <w:rsid w:val="00A1237F"/>
    <w:rsid w:val="00A127AE"/>
    <w:rsid w:val="00A13644"/>
    <w:rsid w:val="00A137E4"/>
    <w:rsid w:val="00A1389A"/>
    <w:rsid w:val="00A13C3B"/>
    <w:rsid w:val="00A1433D"/>
    <w:rsid w:val="00A14813"/>
    <w:rsid w:val="00A149DD"/>
    <w:rsid w:val="00A14E1C"/>
    <w:rsid w:val="00A152DA"/>
    <w:rsid w:val="00A1566A"/>
    <w:rsid w:val="00A15926"/>
    <w:rsid w:val="00A15D0B"/>
    <w:rsid w:val="00A16050"/>
    <w:rsid w:val="00A164BF"/>
    <w:rsid w:val="00A165BF"/>
    <w:rsid w:val="00A16920"/>
    <w:rsid w:val="00A16A2D"/>
    <w:rsid w:val="00A172E8"/>
    <w:rsid w:val="00A175FA"/>
    <w:rsid w:val="00A179FF"/>
    <w:rsid w:val="00A20749"/>
    <w:rsid w:val="00A20E4B"/>
    <w:rsid w:val="00A212D4"/>
    <w:rsid w:val="00A2198C"/>
    <w:rsid w:val="00A21A36"/>
    <w:rsid w:val="00A22406"/>
    <w:rsid w:val="00A22A02"/>
    <w:rsid w:val="00A23045"/>
    <w:rsid w:val="00A23EEC"/>
    <w:rsid w:val="00A23EFC"/>
    <w:rsid w:val="00A24CCB"/>
    <w:rsid w:val="00A25294"/>
    <w:rsid w:val="00A254EE"/>
    <w:rsid w:val="00A258C0"/>
    <w:rsid w:val="00A2597F"/>
    <w:rsid w:val="00A25BE7"/>
    <w:rsid w:val="00A25FA7"/>
    <w:rsid w:val="00A2617A"/>
    <w:rsid w:val="00A26725"/>
    <w:rsid w:val="00A26AE1"/>
    <w:rsid w:val="00A26BEA"/>
    <w:rsid w:val="00A26C34"/>
    <w:rsid w:val="00A26E22"/>
    <w:rsid w:val="00A27008"/>
    <w:rsid w:val="00A27737"/>
    <w:rsid w:val="00A27B81"/>
    <w:rsid w:val="00A27BB2"/>
    <w:rsid w:val="00A27CDF"/>
    <w:rsid w:val="00A30657"/>
    <w:rsid w:val="00A309C6"/>
    <w:rsid w:val="00A30A87"/>
    <w:rsid w:val="00A30B9A"/>
    <w:rsid w:val="00A30C89"/>
    <w:rsid w:val="00A30D13"/>
    <w:rsid w:val="00A314F9"/>
    <w:rsid w:val="00A319D0"/>
    <w:rsid w:val="00A32316"/>
    <w:rsid w:val="00A326D9"/>
    <w:rsid w:val="00A32CBF"/>
    <w:rsid w:val="00A33172"/>
    <w:rsid w:val="00A3335D"/>
    <w:rsid w:val="00A342CE"/>
    <w:rsid w:val="00A3432B"/>
    <w:rsid w:val="00A346BA"/>
    <w:rsid w:val="00A34B98"/>
    <w:rsid w:val="00A34C26"/>
    <w:rsid w:val="00A34C67"/>
    <w:rsid w:val="00A34D62"/>
    <w:rsid w:val="00A3552E"/>
    <w:rsid w:val="00A35CC3"/>
    <w:rsid w:val="00A3611D"/>
    <w:rsid w:val="00A36339"/>
    <w:rsid w:val="00A366E4"/>
    <w:rsid w:val="00A36B48"/>
    <w:rsid w:val="00A37134"/>
    <w:rsid w:val="00A378E5"/>
    <w:rsid w:val="00A37D7B"/>
    <w:rsid w:val="00A40206"/>
    <w:rsid w:val="00A40B92"/>
    <w:rsid w:val="00A413A5"/>
    <w:rsid w:val="00A4169A"/>
    <w:rsid w:val="00A41BBC"/>
    <w:rsid w:val="00A41C55"/>
    <w:rsid w:val="00A4376F"/>
    <w:rsid w:val="00A43F0E"/>
    <w:rsid w:val="00A449B8"/>
    <w:rsid w:val="00A44C1F"/>
    <w:rsid w:val="00A44E22"/>
    <w:rsid w:val="00A45079"/>
    <w:rsid w:val="00A4549F"/>
    <w:rsid w:val="00A45B9B"/>
    <w:rsid w:val="00A46059"/>
    <w:rsid w:val="00A462FE"/>
    <w:rsid w:val="00A4678E"/>
    <w:rsid w:val="00A467E1"/>
    <w:rsid w:val="00A47857"/>
    <w:rsid w:val="00A501C9"/>
    <w:rsid w:val="00A50506"/>
    <w:rsid w:val="00A508D5"/>
    <w:rsid w:val="00A5163F"/>
    <w:rsid w:val="00A518C4"/>
    <w:rsid w:val="00A51B40"/>
    <w:rsid w:val="00A52106"/>
    <w:rsid w:val="00A52572"/>
    <w:rsid w:val="00A53ED5"/>
    <w:rsid w:val="00A53F55"/>
    <w:rsid w:val="00A5409F"/>
    <w:rsid w:val="00A5417B"/>
    <w:rsid w:val="00A541C4"/>
    <w:rsid w:val="00A54599"/>
    <w:rsid w:val="00A54921"/>
    <w:rsid w:val="00A54AE9"/>
    <w:rsid w:val="00A54B82"/>
    <w:rsid w:val="00A55639"/>
    <w:rsid w:val="00A5613A"/>
    <w:rsid w:val="00A56391"/>
    <w:rsid w:val="00A56815"/>
    <w:rsid w:val="00A56820"/>
    <w:rsid w:val="00A569D4"/>
    <w:rsid w:val="00A573FA"/>
    <w:rsid w:val="00A57F1A"/>
    <w:rsid w:val="00A60163"/>
    <w:rsid w:val="00A602A4"/>
    <w:rsid w:val="00A6038D"/>
    <w:rsid w:val="00A60CF0"/>
    <w:rsid w:val="00A60EFB"/>
    <w:rsid w:val="00A6107D"/>
    <w:rsid w:val="00A61429"/>
    <w:rsid w:val="00A61514"/>
    <w:rsid w:val="00A61645"/>
    <w:rsid w:val="00A61723"/>
    <w:rsid w:val="00A61C75"/>
    <w:rsid w:val="00A62080"/>
    <w:rsid w:val="00A630A2"/>
    <w:rsid w:val="00A63137"/>
    <w:rsid w:val="00A632B8"/>
    <w:rsid w:val="00A635A8"/>
    <w:rsid w:val="00A63BF3"/>
    <w:rsid w:val="00A63F9F"/>
    <w:rsid w:val="00A6430A"/>
    <w:rsid w:val="00A648D5"/>
    <w:rsid w:val="00A64942"/>
    <w:rsid w:val="00A64BFD"/>
    <w:rsid w:val="00A64C2D"/>
    <w:rsid w:val="00A652C8"/>
    <w:rsid w:val="00A6542F"/>
    <w:rsid w:val="00A65462"/>
    <w:rsid w:val="00A656AB"/>
    <w:rsid w:val="00A65911"/>
    <w:rsid w:val="00A65AB7"/>
    <w:rsid w:val="00A65AF7"/>
    <w:rsid w:val="00A660E8"/>
    <w:rsid w:val="00A662CE"/>
    <w:rsid w:val="00A6643C"/>
    <w:rsid w:val="00A669DC"/>
    <w:rsid w:val="00A66F09"/>
    <w:rsid w:val="00A67402"/>
    <w:rsid w:val="00A67490"/>
    <w:rsid w:val="00A67544"/>
    <w:rsid w:val="00A676B9"/>
    <w:rsid w:val="00A67700"/>
    <w:rsid w:val="00A67781"/>
    <w:rsid w:val="00A67AE6"/>
    <w:rsid w:val="00A67C92"/>
    <w:rsid w:val="00A7075B"/>
    <w:rsid w:val="00A70AFD"/>
    <w:rsid w:val="00A7113F"/>
    <w:rsid w:val="00A71CE6"/>
    <w:rsid w:val="00A71D23"/>
    <w:rsid w:val="00A7206D"/>
    <w:rsid w:val="00A72BCE"/>
    <w:rsid w:val="00A73228"/>
    <w:rsid w:val="00A7333A"/>
    <w:rsid w:val="00A7340B"/>
    <w:rsid w:val="00A7383A"/>
    <w:rsid w:val="00A739B7"/>
    <w:rsid w:val="00A73D0D"/>
    <w:rsid w:val="00A743F8"/>
    <w:rsid w:val="00A7492A"/>
    <w:rsid w:val="00A74A92"/>
    <w:rsid w:val="00A7505D"/>
    <w:rsid w:val="00A7562D"/>
    <w:rsid w:val="00A7572F"/>
    <w:rsid w:val="00A75BB4"/>
    <w:rsid w:val="00A75CC1"/>
    <w:rsid w:val="00A75E88"/>
    <w:rsid w:val="00A7600A"/>
    <w:rsid w:val="00A7648B"/>
    <w:rsid w:val="00A76C8A"/>
    <w:rsid w:val="00A76ED6"/>
    <w:rsid w:val="00A77180"/>
    <w:rsid w:val="00A7730F"/>
    <w:rsid w:val="00A774BC"/>
    <w:rsid w:val="00A8056E"/>
    <w:rsid w:val="00A80785"/>
    <w:rsid w:val="00A808E9"/>
    <w:rsid w:val="00A81040"/>
    <w:rsid w:val="00A816D9"/>
    <w:rsid w:val="00A825CE"/>
    <w:rsid w:val="00A82D58"/>
    <w:rsid w:val="00A838BD"/>
    <w:rsid w:val="00A8398A"/>
    <w:rsid w:val="00A8399D"/>
    <w:rsid w:val="00A83E3D"/>
    <w:rsid w:val="00A84380"/>
    <w:rsid w:val="00A8443A"/>
    <w:rsid w:val="00A8479C"/>
    <w:rsid w:val="00A8527D"/>
    <w:rsid w:val="00A8557B"/>
    <w:rsid w:val="00A859A5"/>
    <w:rsid w:val="00A85A05"/>
    <w:rsid w:val="00A865D9"/>
    <w:rsid w:val="00A869D7"/>
    <w:rsid w:val="00A86BDF"/>
    <w:rsid w:val="00A86CC1"/>
    <w:rsid w:val="00A86D63"/>
    <w:rsid w:val="00A87797"/>
    <w:rsid w:val="00A87E7D"/>
    <w:rsid w:val="00A902E8"/>
    <w:rsid w:val="00A905FD"/>
    <w:rsid w:val="00A90A6A"/>
    <w:rsid w:val="00A90A84"/>
    <w:rsid w:val="00A90B57"/>
    <w:rsid w:val="00A90E72"/>
    <w:rsid w:val="00A9115C"/>
    <w:rsid w:val="00A911CA"/>
    <w:rsid w:val="00A91C6F"/>
    <w:rsid w:val="00A92204"/>
    <w:rsid w:val="00A922A2"/>
    <w:rsid w:val="00A92F30"/>
    <w:rsid w:val="00A9327B"/>
    <w:rsid w:val="00A933D2"/>
    <w:rsid w:val="00A93716"/>
    <w:rsid w:val="00A93B69"/>
    <w:rsid w:val="00A93DC8"/>
    <w:rsid w:val="00A940C3"/>
    <w:rsid w:val="00A94235"/>
    <w:rsid w:val="00A944E4"/>
    <w:rsid w:val="00A94CB2"/>
    <w:rsid w:val="00A95178"/>
    <w:rsid w:val="00A95629"/>
    <w:rsid w:val="00A95767"/>
    <w:rsid w:val="00A963C7"/>
    <w:rsid w:val="00A96CA7"/>
    <w:rsid w:val="00A973ED"/>
    <w:rsid w:val="00AA056B"/>
    <w:rsid w:val="00AA0981"/>
    <w:rsid w:val="00AA0DA4"/>
    <w:rsid w:val="00AA1097"/>
    <w:rsid w:val="00AA1626"/>
    <w:rsid w:val="00AA1942"/>
    <w:rsid w:val="00AA1A82"/>
    <w:rsid w:val="00AA1C25"/>
    <w:rsid w:val="00AA2713"/>
    <w:rsid w:val="00AA274F"/>
    <w:rsid w:val="00AA2C7B"/>
    <w:rsid w:val="00AA2D5C"/>
    <w:rsid w:val="00AA2F0C"/>
    <w:rsid w:val="00AA2F37"/>
    <w:rsid w:val="00AA3DB7"/>
    <w:rsid w:val="00AA40C2"/>
    <w:rsid w:val="00AA4239"/>
    <w:rsid w:val="00AA47D9"/>
    <w:rsid w:val="00AA48FD"/>
    <w:rsid w:val="00AA4C7C"/>
    <w:rsid w:val="00AA513E"/>
    <w:rsid w:val="00AA51F5"/>
    <w:rsid w:val="00AA5DFC"/>
    <w:rsid w:val="00AA5E3B"/>
    <w:rsid w:val="00AA62FA"/>
    <w:rsid w:val="00AA68B4"/>
    <w:rsid w:val="00AA6B0E"/>
    <w:rsid w:val="00AA6BDB"/>
    <w:rsid w:val="00AA6D9E"/>
    <w:rsid w:val="00AA714B"/>
    <w:rsid w:val="00AA73E4"/>
    <w:rsid w:val="00AB0543"/>
    <w:rsid w:val="00AB0AC9"/>
    <w:rsid w:val="00AB1600"/>
    <w:rsid w:val="00AB185A"/>
    <w:rsid w:val="00AB1B9C"/>
    <w:rsid w:val="00AB1BA7"/>
    <w:rsid w:val="00AB1E04"/>
    <w:rsid w:val="00AB1E5F"/>
    <w:rsid w:val="00AB29CF"/>
    <w:rsid w:val="00AB2C2B"/>
    <w:rsid w:val="00AB3113"/>
    <w:rsid w:val="00AB348A"/>
    <w:rsid w:val="00AB35B2"/>
    <w:rsid w:val="00AB36C2"/>
    <w:rsid w:val="00AB3E57"/>
    <w:rsid w:val="00AB3F38"/>
    <w:rsid w:val="00AB409D"/>
    <w:rsid w:val="00AB4168"/>
    <w:rsid w:val="00AB43EC"/>
    <w:rsid w:val="00AB44CC"/>
    <w:rsid w:val="00AB452F"/>
    <w:rsid w:val="00AB4926"/>
    <w:rsid w:val="00AB4BF4"/>
    <w:rsid w:val="00AB58F8"/>
    <w:rsid w:val="00AB5ADF"/>
    <w:rsid w:val="00AB5E57"/>
    <w:rsid w:val="00AB6283"/>
    <w:rsid w:val="00AB6A32"/>
    <w:rsid w:val="00AB725F"/>
    <w:rsid w:val="00AB7E62"/>
    <w:rsid w:val="00AC0705"/>
    <w:rsid w:val="00AC109B"/>
    <w:rsid w:val="00AC1191"/>
    <w:rsid w:val="00AC26B8"/>
    <w:rsid w:val="00AC339E"/>
    <w:rsid w:val="00AC49E8"/>
    <w:rsid w:val="00AC4B22"/>
    <w:rsid w:val="00AC5207"/>
    <w:rsid w:val="00AC58BF"/>
    <w:rsid w:val="00AC5CA6"/>
    <w:rsid w:val="00AC5F4E"/>
    <w:rsid w:val="00AC6430"/>
    <w:rsid w:val="00AC6486"/>
    <w:rsid w:val="00AC68E4"/>
    <w:rsid w:val="00AC6D44"/>
    <w:rsid w:val="00AC6D5D"/>
    <w:rsid w:val="00AC6D91"/>
    <w:rsid w:val="00AC74DA"/>
    <w:rsid w:val="00AC7922"/>
    <w:rsid w:val="00AC7A2B"/>
    <w:rsid w:val="00AC7C13"/>
    <w:rsid w:val="00AC7C25"/>
    <w:rsid w:val="00AD0A51"/>
    <w:rsid w:val="00AD0B37"/>
    <w:rsid w:val="00AD0D34"/>
    <w:rsid w:val="00AD11F7"/>
    <w:rsid w:val="00AD1ADB"/>
    <w:rsid w:val="00AD1DB7"/>
    <w:rsid w:val="00AD1F39"/>
    <w:rsid w:val="00AD2154"/>
    <w:rsid w:val="00AD2852"/>
    <w:rsid w:val="00AD3976"/>
    <w:rsid w:val="00AD3E51"/>
    <w:rsid w:val="00AD4500"/>
    <w:rsid w:val="00AD4D2A"/>
    <w:rsid w:val="00AD542F"/>
    <w:rsid w:val="00AD589A"/>
    <w:rsid w:val="00AD59DA"/>
    <w:rsid w:val="00AD5E12"/>
    <w:rsid w:val="00AD66AD"/>
    <w:rsid w:val="00AD72FC"/>
    <w:rsid w:val="00AD7305"/>
    <w:rsid w:val="00AD7E64"/>
    <w:rsid w:val="00AE0138"/>
    <w:rsid w:val="00AE0505"/>
    <w:rsid w:val="00AE0C56"/>
    <w:rsid w:val="00AE149E"/>
    <w:rsid w:val="00AE14AE"/>
    <w:rsid w:val="00AE1D65"/>
    <w:rsid w:val="00AE22F2"/>
    <w:rsid w:val="00AE29FC"/>
    <w:rsid w:val="00AE2A5C"/>
    <w:rsid w:val="00AE2F21"/>
    <w:rsid w:val="00AE2F3F"/>
    <w:rsid w:val="00AE3B4E"/>
    <w:rsid w:val="00AE4762"/>
    <w:rsid w:val="00AE483F"/>
    <w:rsid w:val="00AE4BDC"/>
    <w:rsid w:val="00AE59EC"/>
    <w:rsid w:val="00AE5A46"/>
    <w:rsid w:val="00AE6646"/>
    <w:rsid w:val="00AE67B3"/>
    <w:rsid w:val="00AE7506"/>
    <w:rsid w:val="00AE75D1"/>
    <w:rsid w:val="00AE7864"/>
    <w:rsid w:val="00AE7949"/>
    <w:rsid w:val="00AF0396"/>
    <w:rsid w:val="00AF05C2"/>
    <w:rsid w:val="00AF0C29"/>
    <w:rsid w:val="00AF25D5"/>
    <w:rsid w:val="00AF2DB6"/>
    <w:rsid w:val="00AF3009"/>
    <w:rsid w:val="00AF3DBB"/>
    <w:rsid w:val="00AF41EB"/>
    <w:rsid w:val="00AF4296"/>
    <w:rsid w:val="00AF4360"/>
    <w:rsid w:val="00AF438D"/>
    <w:rsid w:val="00AF4CAC"/>
    <w:rsid w:val="00AF5194"/>
    <w:rsid w:val="00AF53EF"/>
    <w:rsid w:val="00AF640B"/>
    <w:rsid w:val="00AF693A"/>
    <w:rsid w:val="00AF6AC3"/>
    <w:rsid w:val="00AF6C95"/>
    <w:rsid w:val="00AF6E96"/>
    <w:rsid w:val="00AF73C3"/>
    <w:rsid w:val="00AF795C"/>
    <w:rsid w:val="00B0073C"/>
    <w:rsid w:val="00B00752"/>
    <w:rsid w:val="00B00AB3"/>
    <w:rsid w:val="00B00DE6"/>
    <w:rsid w:val="00B011DF"/>
    <w:rsid w:val="00B011F7"/>
    <w:rsid w:val="00B0127D"/>
    <w:rsid w:val="00B0162A"/>
    <w:rsid w:val="00B016B9"/>
    <w:rsid w:val="00B01AE2"/>
    <w:rsid w:val="00B021DF"/>
    <w:rsid w:val="00B026C1"/>
    <w:rsid w:val="00B02A45"/>
    <w:rsid w:val="00B02B9C"/>
    <w:rsid w:val="00B0353B"/>
    <w:rsid w:val="00B040B2"/>
    <w:rsid w:val="00B0441F"/>
    <w:rsid w:val="00B04E51"/>
    <w:rsid w:val="00B054D0"/>
    <w:rsid w:val="00B05668"/>
    <w:rsid w:val="00B05D81"/>
    <w:rsid w:val="00B064F7"/>
    <w:rsid w:val="00B065CE"/>
    <w:rsid w:val="00B06630"/>
    <w:rsid w:val="00B06C15"/>
    <w:rsid w:val="00B07411"/>
    <w:rsid w:val="00B074E4"/>
    <w:rsid w:val="00B07BDD"/>
    <w:rsid w:val="00B101B9"/>
    <w:rsid w:val="00B10558"/>
    <w:rsid w:val="00B107ED"/>
    <w:rsid w:val="00B110F3"/>
    <w:rsid w:val="00B1208E"/>
    <w:rsid w:val="00B12172"/>
    <w:rsid w:val="00B12AB5"/>
    <w:rsid w:val="00B12CB6"/>
    <w:rsid w:val="00B13383"/>
    <w:rsid w:val="00B137C9"/>
    <w:rsid w:val="00B14436"/>
    <w:rsid w:val="00B1466D"/>
    <w:rsid w:val="00B15658"/>
    <w:rsid w:val="00B156A9"/>
    <w:rsid w:val="00B15979"/>
    <w:rsid w:val="00B15F83"/>
    <w:rsid w:val="00B160FF"/>
    <w:rsid w:val="00B16322"/>
    <w:rsid w:val="00B1662E"/>
    <w:rsid w:val="00B16A6F"/>
    <w:rsid w:val="00B16E68"/>
    <w:rsid w:val="00B173D0"/>
    <w:rsid w:val="00B176F8"/>
    <w:rsid w:val="00B17D97"/>
    <w:rsid w:val="00B20342"/>
    <w:rsid w:val="00B20411"/>
    <w:rsid w:val="00B20916"/>
    <w:rsid w:val="00B20BA3"/>
    <w:rsid w:val="00B21B95"/>
    <w:rsid w:val="00B22655"/>
    <w:rsid w:val="00B22C0D"/>
    <w:rsid w:val="00B22C65"/>
    <w:rsid w:val="00B238F3"/>
    <w:rsid w:val="00B23AF4"/>
    <w:rsid w:val="00B23C15"/>
    <w:rsid w:val="00B23DDC"/>
    <w:rsid w:val="00B23F23"/>
    <w:rsid w:val="00B241F0"/>
    <w:rsid w:val="00B24B2A"/>
    <w:rsid w:val="00B253DD"/>
    <w:rsid w:val="00B25762"/>
    <w:rsid w:val="00B259F0"/>
    <w:rsid w:val="00B25A42"/>
    <w:rsid w:val="00B25A4F"/>
    <w:rsid w:val="00B25B40"/>
    <w:rsid w:val="00B25FDE"/>
    <w:rsid w:val="00B264A7"/>
    <w:rsid w:val="00B26AB0"/>
    <w:rsid w:val="00B26AD2"/>
    <w:rsid w:val="00B26CA2"/>
    <w:rsid w:val="00B27BA2"/>
    <w:rsid w:val="00B27BEE"/>
    <w:rsid w:val="00B30124"/>
    <w:rsid w:val="00B30B4E"/>
    <w:rsid w:val="00B30D05"/>
    <w:rsid w:val="00B310F6"/>
    <w:rsid w:val="00B31189"/>
    <w:rsid w:val="00B31246"/>
    <w:rsid w:val="00B3147A"/>
    <w:rsid w:val="00B31698"/>
    <w:rsid w:val="00B31D69"/>
    <w:rsid w:val="00B31EF4"/>
    <w:rsid w:val="00B31F12"/>
    <w:rsid w:val="00B326FF"/>
    <w:rsid w:val="00B340AA"/>
    <w:rsid w:val="00B3421E"/>
    <w:rsid w:val="00B34A9F"/>
    <w:rsid w:val="00B34B80"/>
    <w:rsid w:val="00B35848"/>
    <w:rsid w:val="00B3589F"/>
    <w:rsid w:val="00B35904"/>
    <w:rsid w:val="00B35CDA"/>
    <w:rsid w:val="00B35D0D"/>
    <w:rsid w:val="00B35F54"/>
    <w:rsid w:val="00B35F78"/>
    <w:rsid w:val="00B36366"/>
    <w:rsid w:val="00B373CA"/>
    <w:rsid w:val="00B37D97"/>
    <w:rsid w:val="00B40B60"/>
    <w:rsid w:val="00B4100F"/>
    <w:rsid w:val="00B410D2"/>
    <w:rsid w:val="00B411BD"/>
    <w:rsid w:val="00B41559"/>
    <w:rsid w:val="00B418E8"/>
    <w:rsid w:val="00B4205D"/>
    <w:rsid w:val="00B42285"/>
    <w:rsid w:val="00B42539"/>
    <w:rsid w:val="00B4274B"/>
    <w:rsid w:val="00B42D2F"/>
    <w:rsid w:val="00B43024"/>
    <w:rsid w:val="00B435B1"/>
    <w:rsid w:val="00B43612"/>
    <w:rsid w:val="00B4367F"/>
    <w:rsid w:val="00B438BA"/>
    <w:rsid w:val="00B43D3B"/>
    <w:rsid w:val="00B44B37"/>
    <w:rsid w:val="00B44F99"/>
    <w:rsid w:val="00B45402"/>
    <w:rsid w:val="00B45861"/>
    <w:rsid w:val="00B45876"/>
    <w:rsid w:val="00B465A6"/>
    <w:rsid w:val="00B46656"/>
    <w:rsid w:val="00B466FD"/>
    <w:rsid w:val="00B46849"/>
    <w:rsid w:val="00B4702E"/>
    <w:rsid w:val="00B473EC"/>
    <w:rsid w:val="00B50771"/>
    <w:rsid w:val="00B50E90"/>
    <w:rsid w:val="00B51542"/>
    <w:rsid w:val="00B51578"/>
    <w:rsid w:val="00B5193B"/>
    <w:rsid w:val="00B51D1D"/>
    <w:rsid w:val="00B525E9"/>
    <w:rsid w:val="00B52FFA"/>
    <w:rsid w:val="00B5310E"/>
    <w:rsid w:val="00B54139"/>
    <w:rsid w:val="00B54ACC"/>
    <w:rsid w:val="00B54DCB"/>
    <w:rsid w:val="00B55267"/>
    <w:rsid w:val="00B5589A"/>
    <w:rsid w:val="00B55AC2"/>
    <w:rsid w:val="00B55B28"/>
    <w:rsid w:val="00B55B7F"/>
    <w:rsid w:val="00B560C9"/>
    <w:rsid w:val="00B56533"/>
    <w:rsid w:val="00B56949"/>
    <w:rsid w:val="00B56CBB"/>
    <w:rsid w:val="00B56CFC"/>
    <w:rsid w:val="00B57777"/>
    <w:rsid w:val="00B57A17"/>
    <w:rsid w:val="00B6144E"/>
    <w:rsid w:val="00B61468"/>
    <w:rsid w:val="00B6167C"/>
    <w:rsid w:val="00B61BE2"/>
    <w:rsid w:val="00B6266F"/>
    <w:rsid w:val="00B62E0B"/>
    <w:rsid w:val="00B637A1"/>
    <w:rsid w:val="00B63C32"/>
    <w:rsid w:val="00B63FA0"/>
    <w:rsid w:val="00B64434"/>
    <w:rsid w:val="00B64FCB"/>
    <w:rsid w:val="00B65026"/>
    <w:rsid w:val="00B65B00"/>
    <w:rsid w:val="00B65ED6"/>
    <w:rsid w:val="00B66710"/>
    <w:rsid w:val="00B6765D"/>
    <w:rsid w:val="00B7004E"/>
    <w:rsid w:val="00B70636"/>
    <w:rsid w:val="00B711CE"/>
    <w:rsid w:val="00B71BA0"/>
    <w:rsid w:val="00B71CE2"/>
    <w:rsid w:val="00B71D6A"/>
    <w:rsid w:val="00B71DC8"/>
    <w:rsid w:val="00B72097"/>
    <w:rsid w:val="00B72CF4"/>
    <w:rsid w:val="00B72ECB"/>
    <w:rsid w:val="00B73552"/>
    <w:rsid w:val="00B738B3"/>
    <w:rsid w:val="00B73978"/>
    <w:rsid w:val="00B74262"/>
    <w:rsid w:val="00B742CA"/>
    <w:rsid w:val="00B746C6"/>
    <w:rsid w:val="00B746D6"/>
    <w:rsid w:val="00B74F0F"/>
    <w:rsid w:val="00B753C8"/>
    <w:rsid w:val="00B756C0"/>
    <w:rsid w:val="00B7604C"/>
    <w:rsid w:val="00B7652C"/>
    <w:rsid w:val="00B766BF"/>
    <w:rsid w:val="00B76CB1"/>
    <w:rsid w:val="00B76FA6"/>
    <w:rsid w:val="00B77369"/>
    <w:rsid w:val="00B77DD7"/>
    <w:rsid w:val="00B77ECE"/>
    <w:rsid w:val="00B77EE1"/>
    <w:rsid w:val="00B80307"/>
    <w:rsid w:val="00B805A5"/>
    <w:rsid w:val="00B8067D"/>
    <w:rsid w:val="00B80910"/>
    <w:rsid w:val="00B813E7"/>
    <w:rsid w:val="00B818F4"/>
    <w:rsid w:val="00B81AF5"/>
    <w:rsid w:val="00B81BC9"/>
    <w:rsid w:val="00B82200"/>
    <w:rsid w:val="00B8222F"/>
    <w:rsid w:val="00B82615"/>
    <w:rsid w:val="00B8287F"/>
    <w:rsid w:val="00B82D4A"/>
    <w:rsid w:val="00B82DF8"/>
    <w:rsid w:val="00B833C9"/>
    <w:rsid w:val="00B83444"/>
    <w:rsid w:val="00B8351E"/>
    <w:rsid w:val="00B836ED"/>
    <w:rsid w:val="00B83859"/>
    <w:rsid w:val="00B8392F"/>
    <w:rsid w:val="00B8490D"/>
    <w:rsid w:val="00B84ED6"/>
    <w:rsid w:val="00B853BE"/>
    <w:rsid w:val="00B85855"/>
    <w:rsid w:val="00B858B0"/>
    <w:rsid w:val="00B861F6"/>
    <w:rsid w:val="00B86476"/>
    <w:rsid w:val="00B86A3D"/>
    <w:rsid w:val="00B87263"/>
    <w:rsid w:val="00B875C7"/>
    <w:rsid w:val="00B87EE3"/>
    <w:rsid w:val="00B90619"/>
    <w:rsid w:val="00B90642"/>
    <w:rsid w:val="00B90C1F"/>
    <w:rsid w:val="00B90D10"/>
    <w:rsid w:val="00B90FE5"/>
    <w:rsid w:val="00B919AD"/>
    <w:rsid w:val="00B91A2B"/>
    <w:rsid w:val="00B91F08"/>
    <w:rsid w:val="00B92195"/>
    <w:rsid w:val="00B93078"/>
    <w:rsid w:val="00B93204"/>
    <w:rsid w:val="00B93B0A"/>
    <w:rsid w:val="00B93F7C"/>
    <w:rsid w:val="00B940E9"/>
    <w:rsid w:val="00B9421A"/>
    <w:rsid w:val="00B94E17"/>
    <w:rsid w:val="00B957FE"/>
    <w:rsid w:val="00B95870"/>
    <w:rsid w:val="00B95F02"/>
    <w:rsid w:val="00B9637C"/>
    <w:rsid w:val="00B963A5"/>
    <w:rsid w:val="00B966C1"/>
    <w:rsid w:val="00B968FC"/>
    <w:rsid w:val="00B96BEF"/>
    <w:rsid w:val="00B96FC0"/>
    <w:rsid w:val="00B97111"/>
    <w:rsid w:val="00B97260"/>
    <w:rsid w:val="00B972D6"/>
    <w:rsid w:val="00B9751B"/>
    <w:rsid w:val="00B97635"/>
    <w:rsid w:val="00B976C0"/>
    <w:rsid w:val="00B97A69"/>
    <w:rsid w:val="00BA017D"/>
    <w:rsid w:val="00BA0632"/>
    <w:rsid w:val="00BA0AAA"/>
    <w:rsid w:val="00BA0C83"/>
    <w:rsid w:val="00BA0CDB"/>
    <w:rsid w:val="00BA0DFB"/>
    <w:rsid w:val="00BA19DD"/>
    <w:rsid w:val="00BA1BF5"/>
    <w:rsid w:val="00BA21B0"/>
    <w:rsid w:val="00BA23C3"/>
    <w:rsid w:val="00BA2715"/>
    <w:rsid w:val="00BA28AA"/>
    <w:rsid w:val="00BA2B63"/>
    <w:rsid w:val="00BA2FEF"/>
    <w:rsid w:val="00BA32B8"/>
    <w:rsid w:val="00BA3409"/>
    <w:rsid w:val="00BA34AE"/>
    <w:rsid w:val="00BA39AD"/>
    <w:rsid w:val="00BA3A8E"/>
    <w:rsid w:val="00BA3D9E"/>
    <w:rsid w:val="00BA3E8C"/>
    <w:rsid w:val="00BA4EE8"/>
    <w:rsid w:val="00BA5327"/>
    <w:rsid w:val="00BA5DE4"/>
    <w:rsid w:val="00BA6527"/>
    <w:rsid w:val="00BA7544"/>
    <w:rsid w:val="00BA7856"/>
    <w:rsid w:val="00BA7CD7"/>
    <w:rsid w:val="00BB00CC"/>
    <w:rsid w:val="00BB08DF"/>
    <w:rsid w:val="00BB12A1"/>
    <w:rsid w:val="00BB1535"/>
    <w:rsid w:val="00BB1548"/>
    <w:rsid w:val="00BB1AEA"/>
    <w:rsid w:val="00BB1CE7"/>
    <w:rsid w:val="00BB1CF7"/>
    <w:rsid w:val="00BB1F4B"/>
    <w:rsid w:val="00BB255E"/>
    <w:rsid w:val="00BB279D"/>
    <w:rsid w:val="00BB2D30"/>
    <w:rsid w:val="00BB2FD3"/>
    <w:rsid w:val="00BB2FDF"/>
    <w:rsid w:val="00BB2FFF"/>
    <w:rsid w:val="00BB3D22"/>
    <w:rsid w:val="00BB4AED"/>
    <w:rsid w:val="00BB529F"/>
    <w:rsid w:val="00BB5FCB"/>
    <w:rsid w:val="00BB604B"/>
    <w:rsid w:val="00BB6149"/>
    <w:rsid w:val="00BB631E"/>
    <w:rsid w:val="00BB6640"/>
    <w:rsid w:val="00BB6C4F"/>
    <w:rsid w:val="00BB7C50"/>
    <w:rsid w:val="00BC00EC"/>
    <w:rsid w:val="00BC021C"/>
    <w:rsid w:val="00BC0251"/>
    <w:rsid w:val="00BC0476"/>
    <w:rsid w:val="00BC0560"/>
    <w:rsid w:val="00BC08C5"/>
    <w:rsid w:val="00BC09B9"/>
    <w:rsid w:val="00BC122B"/>
    <w:rsid w:val="00BC12FB"/>
    <w:rsid w:val="00BC19FA"/>
    <w:rsid w:val="00BC1C3C"/>
    <w:rsid w:val="00BC2167"/>
    <w:rsid w:val="00BC249D"/>
    <w:rsid w:val="00BC26BE"/>
    <w:rsid w:val="00BC307F"/>
    <w:rsid w:val="00BC3159"/>
    <w:rsid w:val="00BC3257"/>
    <w:rsid w:val="00BC39DB"/>
    <w:rsid w:val="00BC3A32"/>
    <w:rsid w:val="00BC3B07"/>
    <w:rsid w:val="00BC3C2D"/>
    <w:rsid w:val="00BC447F"/>
    <w:rsid w:val="00BC46EF"/>
    <w:rsid w:val="00BC4BA3"/>
    <w:rsid w:val="00BC5A59"/>
    <w:rsid w:val="00BC609E"/>
    <w:rsid w:val="00BC68A8"/>
    <w:rsid w:val="00BC6BB4"/>
    <w:rsid w:val="00BC6FD6"/>
    <w:rsid w:val="00BC71CC"/>
    <w:rsid w:val="00BC7341"/>
    <w:rsid w:val="00BC7402"/>
    <w:rsid w:val="00BD008E"/>
    <w:rsid w:val="00BD030E"/>
    <w:rsid w:val="00BD0B81"/>
    <w:rsid w:val="00BD0E59"/>
    <w:rsid w:val="00BD12A7"/>
    <w:rsid w:val="00BD2F3B"/>
    <w:rsid w:val="00BD3372"/>
    <w:rsid w:val="00BD3499"/>
    <w:rsid w:val="00BD50AA"/>
    <w:rsid w:val="00BD5135"/>
    <w:rsid w:val="00BD5263"/>
    <w:rsid w:val="00BD545B"/>
    <w:rsid w:val="00BD6543"/>
    <w:rsid w:val="00BD6C19"/>
    <w:rsid w:val="00BD6C97"/>
    <w:rsid w:val="00BD6D94"/>
    <w:rsid w:val="00BD7291"/>
    <w:rsid w:val="00BD737E"/>
    <w:rsid w:val="00BD79EF"/>
    <w:rsid w:val="00BD7AD9"/>
    <w:rsid w:val="00BD7EA3"/>
    <w:rsid w:val="00BD7FE2"/>
    <w:rsid w:val="00BE0399"/>
    <w:rsid w:val="00BE07AA"/>
    <w:rsid w:val="00BE09D8"/>
    <w:rsid w:val="00BE0B19"/>
    <w:rsid w:val="00BE0CC1"/>
    <w:rsid w:val="00BE0DD8"/>
    <w:rsid w:val="00BE0E0A"/>
    <w:rsid w:val="00BE1606"/>
    <w:rsid w:val="00BE1B89"/>
    <w:rsid w:val="00BE1BC9"/>
    <w:rsid w:val="00BE1D82"/>
    <w:rsid w:val="00BE1EE4"/>
    <w:rsid w:val="00BE1F8B"/>
    <w:rsid w:val="00BE266A"/>
    <w:rsid w:val="00BE2704"/>
    <w:rsid w:val="00BE2970"/>
    <w:rsid w:val="00BE2B4F"/>
    <w:rsid w:val="00BE2F39"/>
    <w:rsid w:val="00BE332D"/>
    <w:rsid w:val="00BE3901"/>
    <w:rsid w:val="00BE3A15"/>
    <w:rsid w:val="00BE3CF1"/>
    <w:rsid w:val="00BE4B20"/>
    <w:rsid w:val="00BE4F96"/>
    <w:rsid w:val="00BE55C2"/>
    <w:rsid w:val="00BE5FC4"/>
    <w:rsid w:val="00BE6A55"/>
    <w:rsid w:val="00BE6B49"/>
    <w:rsid w:val="00BE6C5E"/>
    <w:rsid w:val="00BE7088"/>
    <w:rsid w:val="00BE7C4D"/>
    <w:rsid w:val="00BE7C72"/>
    <w:rsid w:val="00BE7D9A"/>
    <w:rsid w:val="00BE7F6A"/>
    <w:rsid w:val="00BF0274"/>
    <w:rsid w:val="00BF0514"/>
    <w:rsid w:val="00BF08A1"/>
    <w:rsid w:val="00BF08C4"/>
    <w:rsid w:val="00BF0AA9"/>
    <w:rsid w:val="00BF0BAF"/>
    <w:rsid w:val="00BF1170"/>
    <w:rsid w:val="00BF11A9"/>
    <w:rsid w:val="00BF1465"/>
    <w:rsid w:val="00BF19CE"/>
    <w:rsid w:val="00BF1C88"/>
    <w:rsid w:val="00BF1CEE"/>
    <w:rsid w:val="00BF278A"/>
    <w:rsid w:val="00BF2898"/>
    <w:rsid w:val="00BF2A48"/>
    <w:rsid w:val="00BF2A4A"/>
    <w:rsid w:val="00BF2B6F"/>
    <w:rsid w:val="00BF3408"/>
    <w:rsid w:val="00BF351A"/>
    <w:rsid w:val="00BF3914"/>
    <w:rsid w:val="00BF3CCD"/>
    <w:rsid w:val="00BF49B1"/>
    <w:rsid w:val="00BF5552"/>
    <w:rsid w:val="00BF6422"/>
    <w:rsid w:val="00BF65EA"/>
    <w:rsid w:val="00BF67C4"/>
    <w:rsid w:val="00BF7097"/>
    <w:rsid w:val="00BF73F2"/>
    <w:rsid w:val="00BF74AD"/>
    <w:rsid w:val="00BF7A58"/>
    <w:rsid w:val="00C01343"/>
    <w:rsid w:val="00C014FC"/>
    <w:rsid w:val="00C01671"/>
    <w:rsid w:val="00C01839"/>
    <w:rsid w:val="00C02419"/>
    <w:rsid w:val="00C02766"/>
    <w:rsid w:val="00C02B5D"/>
    <w:rsid w:val="00C03CC4"/>
    <w:rsid w:val="00C03E31"/>
    <w:rsid w:val="00C03EE8"/>
    <w:rsid w:val="00C044C4"/>
    <w:rsid w:val="00C04AE2"/>
    <w:rsid w:val="00C04B24"/>
    <w:rsid w:val="00C05103"/>
    <w:rsid w:val="00C05170"/>
    <w:rsid w:val="00C055DB"/>
    <w:rsid w:val="00C058ED"/>
    <w:rsid w:val="00C05BEC"/>
    <w:rsid w:val="00C06E7D"/>
    <w:rsid w:val="00C06EDA"/>
    <w:rsid w:val="00C0701A"/>
    <w:rsid w:val="00C07049"/>
    <w:rsid w:val="00C07168"/>
    <w:rsid w:val="00C0749D"/>
    <w:rsid w:val="00C075C7"/>
    <w:rsid w:val="00C07626"/>
    <w:rsid w:val="00C079E8"/>
    <w:rsid w:val="00C10293"/>
    <w:rsid w:val="00C1045E"/>
    <w:rsid w:val="00C107B7"/>
    <w:rsid w:val="00C1112B"/>
    <w:rsid w:val="00C1167D"/>
    <w:rsid w:val="00C11A88"/>
    <w:rsid w:val="00C11F3F"/>
    <w:rsid w:val="00C11F8B"/>
    <w:rsid w:val="00C12012"/>
    <w:rsid w:val="00C12758"/>
    <w:rsid w:val="00C12874"/>
    <w:rsid w:val="00C12BC1"/>
    <w:rsid w:val="00C12D95"/>
    <w:rsid w:val="00C13BDA"/>
    <w:rsid w:val="00C13FFD"/>
    <w:rsid w:val="00C142F2"/>
    <w:rsid w:val="00C14632"/>
    <w:rsid w:val="00C14B64"/>
    <w:rsid w:val="00C14F7E"/>
    <w:rsid w:val="00C152CC"/>
    <w:rsid w:val="00C1566D"/>
    <w:rsid w:val="00C15A57"/>
    <w:rsid w:val="00C15C92"/>
    <w:rsid w:val="00C164F6"/>
    <w:rsid w:val="00C16C30"/>
    <w:rsid w:val="00C16DE8"/>
    <w:rsid w:val="00C178FF"/>
    <w:rsid w:val="00C20301"/>
    <w:rsid w:val="00C20A00"/>
    <w:rsid w:val="00C20AD3"/>
    <w:rsid w:val="00C20B4D"/>
    <w:rsid w:val="00C20DB7"/>
    <w:rsid w:val="00C21599"/>
    <w:rsid w:val="00C21673"/>
    <w:rsid w:val="00C217C7"/>
    <w:rsid w:val="00C21883"/>
    <w:rsid w:val="00C21C7A"/>
    <w:rsid w:val="00C23130"/>
    <w:rsid w:val="00C238F7"/>
    <w:rsid w:val="00C23A7D"/>
    <w:rsid w:val="00C255A5"/>
    <w:rsid w:val="00C2584B"/>
    <w:rsid w:val="00C25942"/>
    <w:rsid w:val="00C25A36"/>
    <w:rsid w:val="00C25DD9"/>
    <w:rsid w:val="00C2663F"/>
    <w:rsid w:val="00C26896"/>
    <w:rsid w:val="00C26DB8"/>
    <w:rsid w:val="00C274D0"/>
    <w:rsid w:val="00C27EC7"/>
    <w:rsid w:val="00C31750"/>
    <w:rsid w:val="00C31D6A"/>
    <w:rsid w:val="00C3289F"/>
    <w:rsid w:val="00C3389C"/>
    <w:rsid w:val="00C3400F"/>
    <w:rsid w:val="00C345DF"/>
    <w:rsid w:val="00C34782"/>
    <w:rsid w:val="00C34B64"/>
    <w:rsid w:val="00C34C36"/>
    <w:rsid w:val="00C350CC"/>
    <w:rsid w:val="00C351D9"/>
    <w:rsid w:val="00C352B3"/>
    <w:rsid w:val="00C35AD7"/>
    <w:rsid w:val="00C364A4"/>
    <w:rsid w:val="00C3654C"/>
    <w:rsid w:val="00C3681A"/>
    <w:rsid w:val="00C36BF5"/>
    <w:rsid w:val="00C36DBC"/>
    <w:rsid w:val="00C376BA"/>
    <w:rsid w:val="00C40373"/>
    <w:rsid w:val="00C40404"/>
    <w:rsid w:val="00C4082D"/>
    <w:rsid w:val="00C40AE6"/>
    <w:rsid w:val="00C411AF"/>
    <w:rsid w:val="00C4138D"/>
    <w:rsid w:val="00C41E3A"/>
    <w:rsid w:val="00C4210B"/>
    <w:rsid w:val="00C425EC"/>
    <w:rsid w:val="00C42B45"/>
    <w:rsid w:val="00C4304C"/>
    <w:rsid w:val="00C43315"/>
    <w:rsid w:val="00C434B7"/>
    <w:rsid w:val="00C437FE"/>
    <w:rsid w:val="00C43A6E"/>
    <w:rsid w:val="00C43FA1"/>
    <w:rsid w:val="00C4435A"/>
    <w:rsid w:val="00C44AAD"/>
    <w:rsid w:val="00C44FE8"/>
    <w:rsid w:val="00C452F5"/>
    <w:rsid w:val="00C4565A"/>
    <w:rsid w:val="00C45B55"/>
    <w:rsid w:val="00C45C20"/>
    <w:rsid w:val="00C46555"/>
    <w:rsid w:val="00C46A68"/>
    <w:rsid w:val="00C46B15"/>
    <w:rsid w:val="00C46E9D"/>
    <w:rsid w:val="00C46F7D"/>
    <w:rsid w:val="00C47427"/>
    <w:rsid w:val="00C475A6"/>
    <w:rsid w:val="00C479B5"/>
    <w:rsid w:val="00C50242"/>
    <w:rsid w:val="00C5034D"/>
    <w:rsid w:val="00C5050E"/>
    <w:rsid w:val="00C50947"/>
    <w:rsid w:val="00C50AFE"/>
    <w:rsid w:val="00C50E99"/>
    <w:rsid w:val="00C51C1C"/>
    <w:rsid w:val="00C52248"/>
    <w:rsid w:val="00C523CC"/>
    <w:rsid w:val="00C52744"/>
    <w:rsid w:val="00C52871"/>
    <w:rsid w:val="00C52D72"/>
    <w:rsid w:val="00C53215"/>
    <w:rsid w:val="00C53672"/>
    <w:rsid w:val="00C53EB3"/>
    <w:rsid w:val="00C54028"/>
    <w:rsid w:val="00C542D4"/>
    <w:rsid w:val="00C54602"/>
    <w:rsid w:val="00C546DA"/>
    <w:rsid w:val="00C549DD"/>
    <w:rsid w:val="00C54A6D"/>
    <w:rsid w:val="00C54D71"/>
    <w:rsid w:val="00C561CC"/>
    <w:rsid w:val="00C563F5"/>
    <w:rsid w:val="00C569CD"/>
    <w:rsid w:val="00C569D2"/>
    <w:rsid w:val="00C56A29"/>
    <w:rsid w:val="00C570F7"/>
    <w:rsid w:val="00C57D73"/>
    <w:rsid w:val="00C57EE8"/>
    <w:rsid w:val="00C60332"/>
    <w:rsid w:val="00C603BE"/>
    <w:rsid w:val="00C603E7"/>
    <w:rsid w:val="00C606F1"/>
    <w:rsid w:val="00C60865"/>
    <w:rsid w:val="00C618D4"/>
    <w:rsid w:val="00C61BA9"/>
    <w:rsid w:val="00C62CD5"/>
    <w:rsid w:val="00C62EA2"/>
    <w:rsid w:val="00C62F2B"/>
    <w:rsid w:val="00C63235"/>
    <w:rsid w:val="00C636E6"/>
    <w:rsid w:val="00C639D6"/>
    <w:rsid w:val="00C63F8E"/>
    <w:rsid w:val="00C643D5"/>
    <w:rsid w:val="00C6463E"/>
    <w:rsid w:val="00C64641"/>
    <w:rsid w:val="00C647FB"/>
    <w:rsid w:val="00C647FD"/>
    <w:rsid w:val="00C649DD"/>
    <w:rsid w:val="00C654E0"/>
    <w:rsid w:val="00C65F39"/>
    <w:rsid w:val="00C673F7"/>
    <w:rsid w:val="00C67697"/>
    <w:rsid w:val="00C678B6"/>
    <w:rsid w:val="00C67E84"/>
    <w:rsid w:val="00C67EAB"/>
    <w:rsid w:val="00C70699"/>
    <w:rsid w:val="00C70A31"/>
    <w:rsid w:val="00C70D1C"/>
    <w:rsid w:val="00C70DFF"/>
    <w:rsid w:val="00C71429"/>
    <w:rsid w:val="00C71A26"/>
    <w:rsid w:val="00C733C7"/>
    <w:rsid w:val="00C73BF3"/>
    <w:rsid w:val="00C7455A"/>
    <w:rsid w:val="00C74F68"/>
    <w:rsid w:val="00C75454"/>
    <w:rsid w:val="00C75A6B"/>
    <w:rsid w:val="00C75A70"/>
    <w:rsid w:val="00C75E4A"/>
    <w:rsid w:val="00C75EAC"/>
    <w:rsid w:val="00C76224"/>
    <w:rsid w:val="00C763B6"/>
    <w:rsid w:val="00C763FF"/>
    <w:rsid w:val="00C7644F"/>
    <w:rsid w:val="00C768F6"/>
    <w:rsid w:val="00C76D0E"/>
    <w:rsid w:val="00C77066"/>
    <w:rsid w:val="00C770FF"/>
    <w:rsid w:val="00C77719"/>
    <w:rsid w:val="00C80073"/>
    <w:rsid w:val="00C803EA"/>
    <w:rsid w:val="00C80912"/>
    <w:rsid w:val="00C80DEA"/>
    <w:rsid w:val="00C8125F"/>
    <w:rsid w:val="00C81A1E"/>
    <w:rsid w:val="00C81B21"/>
    <w:rsid w:val="00C81F7E"/>
    <w:rsid w:val="00C826D0"/>
    <w:rsid w:val="00C832DC"/>
    <w:rsid w:val="00C8377F"/>
    <w:rsid w:val="00C83CFF"/>
    <w:rsid w:val="00C844A9"/>
    <w:rsid w:val="00C845F3"/>
    <w:rsid w:val="00C8604D"/>
    <w:rsid w:val="00C8646D"/>
    <w:rsid w:val="00C8671F"/>
    <w:rsid w:val="00C86FE1"/>
    <w:rsid w:val="00C87572"/>
    <w:rsid w:val="00C879E3"/>
    <w:rsid w:val="00C87F59"/>
    <w:rsid w:val="00C901CF"/>
    <w:rsid w:val="00C90964"/>
    <w:rsid w:val="00C911C5"/>
    <w:rsid w:val="00C91860"/>
    <w:rsid w:val="00C91CC1"/>
    <w:rsid w:val="00C91DE3"/>
    <w:rsid w:val="00C9217B"/>
    <w:rsid w:val="00C924E1"/>
    <w:rsid w:val="00C92C7F"/>
    <w:rsid w:val="00C92CC1"/>
    <w:rsid w:val="00C931A6"/>
    <w:rsid w:val="00C9369D"/>
    <w:rsid w:val="00C944FA"/>
    <w:rsid w:val="00C94860"/>
    <w:rsid w:val="00C95549"/>
    <w:rsid w:val="00C95854"/>
    <w:rsid w:val="00C95911"/>
    <w:rsid w:val="00C95EFF"/>
    <w:rsid w:val="00C9687D"/>
    <w:rsid w:val="00C96E6F"/>
    <w:rsid w:val="00C97872"/>
    <w:rsid w:val="00CA0030"/>
    <w:rsid w:val="00CA01E0"/>
    <w:rsid w:val="00CA0532"/>
    <w:rsid w:val="00CA0724"/>
    <w:rsid w:val="00CA0F36"/>
    <w:rsid w:val="00CA1D10"/>
    <w:rsid w:val="00CA1D6A"/>
    <w:rsid w:val="00CA2241"/>
    <w:rsid w:val="00CA2516"/>
    <w:rsid w:val="00CA2695"/>
    <w:rsid w:val="00CA2A95"/>
    <w:rsid w:val="00CA342A"/>
    <w:rsid w:val="00CA343C"/>
    <w:rsid w:val="00CA3CDD"/>
    <w:rsid w:val="00CA3D3F"/>
    <w:rsid w:val="00CA403B"/>
    <w:rsid w:val="00CA4FDE"/>
    <w:rsid w:val="00CA505A"/>
    <w:rsid w:val="00CA50B8"/>
    <w:rsid w:val="00CA5399"/>
    <w:rsid w:val="00CA599C"/>
    <w:rsid w:val="00CA59DD"/>
    <w:rsid w:val="00CA5C76"/>
    <w:rsid w:val="00CA601D"/>
    <w:rsid w:val="00CA788F"/>
    <w:rsid w:val="00CB008E"/>
    <w:rsid w:val="00CB01FA"/>
    <w:rsid w:val="00CB06DE"/>
    <w:rsid w:val="00CB0737"/>
    <w:rsid w:val="00CB0858"/>
    <w:rsid w:val="00CB097A"/>
    <w:rsid w:val="00CB158B"/>
    <w:rsid w:val="00CB162E"/>
    <w:rsid w:val="00CB1B63"/>
    <w:rsid w:val="00CB26EC"/>
    <w:rsid w:val="00CB26F0"/>
    <w:rsid w:val="00CB2C19"/>
    <w:rsid w:val="00CB2D2A"/>
    <w:rsid w:val="00CB2DDE"/>
    <w:rsid w:val="00CB4081"/>
    <w:rsid w:val="00CB4207"/>
    <w:rsid w:val="00CB498C"/>
    <w:rsid w:val="00CB4A11"/>
    <w:rsid w:val="00CB4F49"/>
    <w:rsid w:val="00CB5B1E"/>
    <w:rsid w:val="00CB63F1"/>
    <w:rsid w:val="00CB675A"/>
    <w:rsid w:val="00CB787A"/>
    <w:rsid w:val="00CC0047"/>
    <w:rsid w:val="00CC028A"/>
    <w:rsid w:val="00CC0C4A"/>
    <w:rsid w:val="00CC17F0"/>
    <w:rsid w:val="00CC1853"/>
    <w:rsid w:val="00CC19F1"/>
    <w:rsid w:val="00CC1FAE"/>
    <w:rsid w:val="00CC286A"/>
    <w:rsid w:val="00CC2D32"/>
    <w:rsid w:val="00CC3A23"/>
    <w:rsid w:val="00CC47D0"/>
    <w:rsid w:val="00CC5144"/>
    <w:rsid w:val="00CC5420"/>
    <w:rsid w:val="00CC551C"/>
    <w:rsid w:val="00CC6862"/>
    <w:rsid w:val="00CC6E8F"/>
    <w:rsid w:val="00CC7240"/>
    <w:rsid w:val="00CC737C"/>
    <w:rsid w:val="00CC7A0F"/>
    <w:rsid w:val="00CC7C1D"/>
    <w:rsid w:val="00CD087D"/>
    <w:rsid w:val="00CD091D"/>
    <w:rsid w:val="00CD0F5D"/>
    <w:rsid w:val="00CD11AA"/>
    <w:rsid w:val="00CD12A9"/>
    <w:rsid w:val="00CD12FE"/>
    <w:rsid w:val="00CD1C0B"/>
    <w:rsid w:val="00CD1EED"/>
    <w:rsid w:val="00CD239A"/>
    <w:rsid w:val="00CD27DA"/>
    <w:rsid w:val="00CD3044"/>
    <w:rsid w:val="00CD34DA"/>
    <w:rsid w:val="00CD3672"/>
    <w:rsid w:val="00CD3F9C"/>
    <w:rsid w:val="00CD4412"/>
    <w:rsid w:val="00CD4D4E"/>
    <w:rsid w:val="00CD516F"/>
    <w:rsid w:val="00CD52D7"/>
    <w:rsid w:val="00CD5512"/>
    <w:rsid w:val="00CD5EAD"/>
    <w:rsid w:val="00CD6B11"/>
    <w:rsid w:val="00CD6C35"/>
    <w:rsid w:val="00CD6DE9"/>
    <w:rsid w:val="00CD6E3D"/>
    <w:rsid w:val="00CD71AB"/>
    <w:rsid w:val="00CD7932"/>
    <w:rsid w:val="00CE0000"/>
    <w:rsid w:val="00CE0109"/>
    <w:rsid w:val="00CE0B93"/>
    <w:rsid w:val="00CE127B"/>
    <w:rsid w:val="00CE19B3"/>
    <w:rsid w:val="00CE1FC5"/>
    <w:rsid w:val="00CE202B"/>
    <w:rsid w:val="00CE232D"/>
    <w:rsid w:val="00CE2522"/>
    <w:rsid w:val="00CE2E5B"/>
    <w:rsid w:val="00CE3396"/>
    <w:rsid w:val="00CE3E13"/>
    <w:rsid w:val="00CE46E5"/>
    <w:rsid w:val="00CE485A"/>
    <w:rsid w:val="00CE5054"/>
    <w:rsid w:val="00CE5279"/>
    <w:rsid w:val="00CE5A78"/>
    <w:rsid w:val="00CE5B0B"/>
    <w:rsid w:val="00CE5BC5"/>
    <w:rsid w:val="00CE6575"/>
    <w:rsid w:val="00CE6AAA"/>
    <w:rsid w:val="00CE6D5F"/>
    <w:rsid w:val="00CE7027"/>
    <w:rsid w:val="00CE7069"/>
    <w:rsid w:val="00CE71CD"/>
    <w:rsid w:val="00CE74DC"/>
    <w:rsid w:val="00CE78AE"/>
    <w:rsid w:val="00CE7A62"/>
    <w:rsid w:val="00CE7E62"/>
    <w:rsid w:val="00CF02EA"/>
    <w:rsid w:val="00CF07E1"/>
    <w:rsid w:val="00CF1055"/>
    <w:rsid w:val="00CF1207"/>
    <w:rsid w:val="00CF193E"/>
    <w:rsid w:val="00CF195E"/>
    <w:rsid w:val="00CF19DA"/>
    <w:rsid w:val="00CF1C7F"/>
    <w:rsid w:val="00CF1CC0"/>
    <w:rsid w:val="00CF2344"/>
    <w:rsid w:val="00CF2376"/>
    <w:rsid w:val="00CF24F8"/>
    <w:rsid w:val="00CF2653"/>
    <w:rsid w:val="00CF39B3"/>
    <w:rsid w:val="00CF39D5"/>
    <w:rsid w:val="00CF4247"/>
    <w:rsid w:val="00CF45D1"/>
    <w:rsid w:val="00CF4693"/>
    <w:rsid w:val="00CF4927"/>
    <w:rsid w:val="00CF5010"/>
    <w:rsid w:val="00CF5263"/>
    <w:rsid w:val="00CF6024"/>
    <w:rsid w:val="00CF60B5"/>
    <w:rsid w:val="00CF6663"/>
    <w:rsid w:val="00CF68CD"/>
    <w:rsid w:val="00D004FA"/>
    <w:rsid w:val="00D00594"/>
    <w:rsid w:val="00D007D4"/>
    <w:rsid w:val="00D007E6"/>
    <w:rsid w:val="00D008A9"/>
    <w:rsid w:val="00D010C4"/>
    <w:rsid w:val="00D01882"/>
    <w:rsid w:val="00D01B21"/>
    <w:rsid w:val="00D01E2F"/>
    <w:rsid w:val="00D028DC"/>
    <w:rsid w:val="00D03102"/>
    <w:rsid w:val="00D0335B"/>
    <w:rsid w:val="00D033A4"/>
    <w:rsid w:val="00D036E1"/>
    <w:rsid w:val="00D03727"/>
    <w:rsid w:val="00D0378A"/>
    <w:rsid w:val="00D04AEA"/>
    <w:rsid w:val="00D04BD0"/>
    <w:rsid w:val="00D05132"/>
    <w:rsid w:val="00D052CE"/>
    <w:rsid w:val="00D05407"/>
    <w:rsid w:val="00D05EA9"/>
    <w:rsid w:val="00D063E7"/>
    <w:rsid w:val="00D06607"/>
    <w:rsid w:val="00D0706F"/>
    <w:rsid w:val="00D071F8"/>
    <w:rsid w:val="00D07252"/>
    <w:rsid w:val="00D074F4"/>
    <w:rsid w:val="00D07552"/>
    <w:rsid w:val="00D07CE1"/>
    <w:rsid w:val="00D07E04"/>
    <w:rsid w:val="00D10062"/>
    <w:rsid w:val="00D1026A"/>
    <w:rsid w:val="00D10470"/>
    <w:rsid w:val="00D107CF"/>
    <w:rsid w:val="00D10C0F"/>
    <w:rsid w:val="00D11672"/>
    <w:rsid w:val="00D11812"/>
    <w:rsid w:val="00D118F4"/>
    <w:rsid w:val="00D11B0B"/>
    <w:rsid w:val="00D120AF"/>
    <w:rsid w:val="00D12293"/>
    <w:rsid w:val="00D12DD4"/>
    <w:rsid w:val="00D141E6"/>
    <w:rsid w:val="00D14236"/>
    <w:rsid w:val="00D14553"/>
    <w:rsid w:val="00D14DB1"/>
    <w:rsid w:val="00D15051"/>
    <w:rsid w:val="00D150F6"/>
    <w:rsid w:val="00D15464"/>
    <w:rsid w:val="00D1553C"/>
    <w:rsid w:val="00D15F43"/>
    <w:rsid w:val="00D160D0"/>
    <w:rsid w:val="00D167F6"/>
    <w:rsid w:val="00D169BF"/>
    <w:rsid w:val="00D16C34"/>
    <w:rsid w:val="00D16E87"/>
    <w:rsid w:val="00D16F06"/>
    <w:rsid w:val="00D174AB"/>
    <w:rsid w:val="00D174CB"/>
    <w:rsid w:val="00D20138"/>
    <w:rsid w:val="00D2037B"/>
    <w:rsid w:val="00D20912"/>
    <w:rsid w:val="00D209B9"/>
    <w:rsid w:val="00D20B8B"/>
    <w:rsid w:val="00D20CD2"/>
    <w:rsid w:val="00D20CE2"/>
    <w:rsid w:val="00D213BE"/>
    <w:rsid w:val="00D2140E"/>
    <w:rsid w:val="00D2162C"/>
    <w:rsid w:val="00D2166F"/>
    <w:rsid w:val="00D21753"/>
    <w:rsid w:val="00D217C1"/>
    <w:rsid w:val="00D21A3C"/>
    <w:rsid w:val="00D21F8A"/>
    <w:rsid w:val="00D2287C"/>
    <w:rsid w:val="00D22E2F"/>
    <w:rsid w:val="00D23154"/>
    <w:rsid w:val="00D232BC"/>
    <w:rsid w:val="00D233F1"/>
    <w:rsid w:val="00D23BA9"/>
    <w:rsid w:val="00D2498F"/>
    <w:rsid w:val="00D24E75"/>
    <w:rsid w:val="00D256F8"/>
    <w:rsid w:val="00D2588A"/>
    <w:rsid w:val="00D2591D"/>
    <w:rsid w:val="00D26662"/>
    <w:rsid w:val="00D2685C"/>
    <w:rsid w:val="00D26964"/>
    <w:rsid w:val="00D26A3B"/>
    <w:rsid w:val="00D27849"/>
    <w:rsid w:val="00D302FD"/>
    <w:rsid w:val="00D3038A"/>
    <w:rsid w:val="00D307A0"/>
    <w:rsid w:val="00D3098D"/>
    <w:rsid w:val="00D309B1"/>
    <w:rsid w:val="00D319AB"/>
    <w:rsid w:val="00D31A02"/>
    <w:rsid w:val="00D31B35"/>
    <w:rsid w:val="00D31C1F"/>
    <w:rsid w:val="00D31E67"/>
    <w:rsid w:val="00D3235F"/>
    <w:rsid w:val="00D323E5"/>
    <w:rsid w:val="00D32506"/>
    <w:rsid w:val="00D32B92"/>
    <w:rsid w:val="00D32D95"/>
    <w:rsid w:val="00D32E0E"/>
    <w:rsid w:val="00D32FD3"/>
    <w:rsid w:val="00D3323C"/>
    <w:rsid w:val="00D33456"/>
    <w:rsid w:val="00D3396F"/>
    <w:rsid w:val="00D33D4D"/>
    <w:rsid w:val="00D34303"/>
    <w:rsid w:val="00D34A0B"/>
    <w:rsid w:val="00D34F36"/>
    <w:rsid w:val="00D351E7"/>
    <w:rsid w:val="00D353C9"/>
    <w:rsid w:val="00D36234"/>
    <w:rsid w:val="00D36371"/>
    <w:rsid w:val="00D3712A"/>
    <w:rsid w:val="00D378D1"/>
    <w:rsid w:val="00D40027"/>
    <w:rsid w:val="00D400A8"/>
    <w:rsid w:val="00D4019D"/>
    <w:rsid w:val="00D4062B"/>
    <w:rsid w:val="00D40797"/>
    <w:rsid w:val="00D40A20"/>
    <w:rsid w:val="00D40A30"/>
    <w:rsid w:val="00D41229"/>
    <w:rsid w:val="00D4145A"/>
    <w:rsid w:val="00D416F2"/>
    <w:rsid w:val="00D41B02"/>
    <w:rsid w:val="00D42701"/>
    <w:rsid w:val="00D42CC1"/>
    <w:rsid w:val="00D43201"/>
    <w:rsid w:val="00D435F4"/>
    <w:rsid w:val="00D437D8"/>
    <w:rsid w:val="00D43B99"/>
    <w:rsid w:val="00D43E8B"/>
    <w:rsid w:val="00D4437D"/>
    <w:rsid w:val="00D44994"/>
    <w:rsid w:val="00D45361"/>
    <w:rsid w:val="00D45C7F"/>
    <w:rsid w:val="00D45DF3"/>
    <w:rsid w:val="00D46011"/>
    <w:rsid w:val="00D46174"/>
    <w:rsid w:val="00D468B5"/>
    <w:rsid w:val="00D46DE2"/>
    <w:rsid w:val="00D46E9A"/>
    <w:rsid w:val="00D47540"/>
    <w:rsid w:val="00D47A95"/>
    <w:rsid w:val="00D47B82"/>
    <w:rsid w:val="00D47B88"/>
    <w:rsid w:val="00D47DD0"/>
    <w:rsid w:val="00D47E53"/>
    <w:rsid w:val="00D47F33"/>
    <w:rsid w:val="00D50183"/>
    <w:rsid w:val="00D5149C"/>
    <w:rsid w:val="00D51D12"/>
    <w:rsid w:val="00D51F76"/>
    <w:rsid w:val="00D52FD5"/>
    <w:rsid w:val="00D530A6"/>
    <w:rsid w:val="00D53144"/>
    <w:rsid w:val="00D53234"/>
    <w:rsid w:val="00D535CE"/>
    <w:rsid w:val="00D5362B"/>
    <w:rsid w:val="00D53804"/>
    <w:rsid w:val="00D541DF"/>
    <w:rsid w:val="00D54209"/>
    <w:rsid w:val="00D54253"/>
    <w:rsid w:val="00D545B2"/>
    <w:rsid w:val="00D54D0D"/>
    <w:rsid w:val="00D55072"/>
    <w:rsid w:val="00D551B5"/>
    <w:rsid w:val="00D55B46"/>
    <w:rsid w:val="00D55FA8"/>
    <w:rsid w:val="00D56DB2"/>
    <w:rsid w:val="00D570F5"/>
    <w:rsid w:val="00D572AD"/>
    <w:rsid w:val="00D5747F"/>
    <w:rsid w:val="00D57495"/>
    <w:rsid w:val="00D574FA"/>
    <w:rsid w:val="00D5769C"/>
    <w:rsid w:val="00D601E4"/>
    <w:rsid w:val="00D60C8D"/>
    <w:rsid w:val="00D61374"/>
    <w:rsid w:val="00D6168A"/>
    <w:rsid w:val="00D616A5"/>
    <w:rsid w:val="00D61FF0"/>
    <w:rsid w:val="00D6211D"/>
    <w:rsid w:val="00D62C97"/>
    <w:rsid w:val="00D62E4C"/>
    <w:rsid w:val="00D6336E"/>
    <w:rsid w:val="00D633EB"/>
    <w:rsid w:val="00D63517"/>
    <w:rsid w:val="00D63576"/>
    <w:rsid w:val="00D6380D"/>
    <w:rsid w:val="00D63B75"/>
    <w:rsid w:val="00D6463D"/>
    <w:rsid w:val="00D65879"/>
    <w:rsid w:val="00D659B1"/>
    <w:rsid w:val="00D66502"/>
    <w:rsid w:val="00D668CD"/>
    <w:rsid w:val="00D66E18"/>
    <w:rsid w:val="00D6711D"/>
    <w:rsid w:val="00D6734D"/>
    <w:rsid w:val="00D679CF"/>
    <w:rsid w:val="00D679D3"/>
    <w:rsid w:val="00D67ABE"/>
    <w:rsid w:val="00D703DD"/>
    <w:rsid w:val="00D71000"/>
    <w:rsid w:val="00D713B4"/>
    <w:rsid w:val="00D72A9E"/>
    <w:rsid w:val="00D72CC6"/>
    <w:rsid w:val="00D731E0"/>
    <w:rsid w:val="00D7356F"/>
    <w:rsid w:val="00D73587"/>
    <w:rsid w:val="00D73EBB"/>
    <w:rsid w:val="00D751FB"/>
    <w:rsid w:val="00D75294"/>
    <w:rsid w:val="00D754D6"/>
    <w:rsid w:val="00D761AA"/>
    <w:rsid w:val="00D7662A"/>
    <w:rsid w:val="00D76837"/>
    <w:rsid w:val="00D7685E"/>
    <w:rsid w:val="00D76A6B"/>
    <w:rsid w:val="00D76D45"/>
    <w:rsid w:val="00D76FAE"/>
    <w:rsid w:val="00D76FBC"/>
    <w:rsid w:val="00D777D7"/>
    <w:rsid w:val="00D77AA8"/>
    <w:rsid w:val="00D80389"/>
    <w:rsid w:val="00D809B3"/>
    <w:rsid w:val="00D80AB8"/>
    <w:rsid w:val="00D81792"/>
    <w:rsid w:val="00D819B1"/>
    <w:rsid w:val="00D81FD6"/>
    <w:rsid w:val="00D82073"/>
    <w:rsid w:val="00D823E6"/>
    <w:rsid w:val="00D82494"/>
    <w:rsid w:val="00D827B1"/>
    <w:rsid w:val="00D827CE"/>
    <w:rsid w:val="00D82CF6"/>
    <w:rsid w:val="00D83AE9"/>
    <w:rsid w:val="00D83B82"/>
    <w:rsid w:val="00D84481"/>
    <w:rsid w:val="00D857B8"/>
    <w:rsid w:val="00D85E05"/>
    <w:rsid w:val="00D860F4"/>
    <w:rsid w:val="00D86331"/>
    <w:rsid w:val="00D86CD3"/>
    <w:rsid w:val="00D87175"/>
    <w:rsid w:val="00D8735E"/>
    <w:rsid w:val="00D8794E"/>
    <w:rsid w:val="00D87ABF"/>
    <w:rsid w:val="00D87F41"/>
    <w:rsid w:val="00D90892"/>
    <w:rsid w:val="00D90B0A"/>
    <w:rsid w:val="00D90CD3"/>
    <w:rsid w:val="00D9106B"/>
    <w:rsid w:val="00D91101"/>
    <w:rsid w:val="00D919E6"/>
    <w:rsid w:val="00D91BE1"/>
    <w:rsid w:val="00D9209A"/>
    <w:rsid w:val="00D9261D"/>
    <w:rsid w:val="00D92636"/>
    <w:rsid w:val="00D92C29"/>
    <w:rsid w:val="00D9309C"/>
    <w:rsid w:val="00D936E2"/>
    <w:rsid w:val="00D937A1"/>
    <w:rsid w:val="00D937CD"/>
    <w:rsid w:val="00D94072"/>
    <w:rsid w:val="00D94238"/>
    <w:rsid w:val="00D94251"/>
    <w:rsid w:val="00D942F1"/>
    <w:rsid w:val="00D94365"/>
    <w:rsid w:val="00D94EF8"/>
    <w:rsid w:val="00D95104"/>
    <w:rsid w:val="00D954B2"/>
    <w:rsid w:val="00D95600"/>
    <w:rsid w:val="00D95D93"/>
    <w:rsid w:val="00D95F16"/>
    <w:rsid w:val="00D966CA"/>
    <w:rsid w:val="00D9683C"/>
    <w:rsid w:val="00D971BB"/>
    <w:rsid w:val="00D97884"/>
    <w:rsid w:val="00D97A0E"/>
    <w:rsid w:val="00D97F35"/>
    <w:rsid w:val="00DA09CB"/>
    <w:rsid w:val="00DA09E0"/>
    <w:rsid w:val="00DA0A7F"/>
    <w:rsid w:val="00DA1895"/>
    <w:rsid w:val="00DA1A16"/>
    <w:rsid w:val="00DA1C31"/>
    <w:rsid w:val="00DA2098"/>
    <w:rsid w:val="00DA20BC"/>
    <w:rsid w:val="00DA23EB"/>
    <w:rsid w:val="00DA260C"/>
    <w:rsid w:val="00DA2E13"/>
    <w:rsid w:val="00DA2ED7"/>
    <w:rsid w:val="00DA3E7A"/>
    <w:rsid w:val="00DA3F4E"/>
    <w:rsid w:val="00DA430C"/>
    <w:rsid w:val="00DA4BFD"/>
    <w:rsid w:val="00DA50D1"/>
    <w:rsid w:val="00DA57F9"/>
    <w:rsid w:val="00DA5F9F"/>
    <w:rsid w:val="00DA615D"/>
    <w:rsid w:val="00DA62E0"/>
    <w:rsid w:val="00DA6588"/>
    <w:rsid w:val="00DA6598"/>
    <w:rsid w:val="00DA6863"/>
    <w:rsid w:val="00DA6C0F"/>
    <w:rsid w:val="00DA702F"/>
    <w:rsid w:val="00DA7D7B"/>
    <w:rsid w:val="00DA7F8A"/>
    <w:rsid w:val="00DB0176"/>
    <w:rsid w:val="00DB0404"/>
    <w:rsid w:val="00DB047F"/>
    <w:rsid w:val="00DB08E5"/>
    <w:rsid w:val="00DB11F8"/>
    <w:rsid w:val="00DB1233"/>
    <w:rsid w:val="00DB159C"/>
    <w:rsid w:val="00DB18F8"/>
    <w:rsid w:val="00DB1D43"/>
    <w:rsid w:val="00DB1F2A"/>
    <w:rsid w:val="00DB2086"/>
    <w:rsid w:val="00DB236F"/>
    <w:rsid w:val="00DB26BD"/>
    <w:rsid w:val="00DB297F"/>
    <w:rsid w:val="00DB2EE6"/>
    <w:rsid w:val="00DB3153"/>
    <w:rsid w:val="00DB317A"/>
    <w:rsid w:val="00DB3522"/>
    <w:rsid w:val="00DB3A85"/>
    <w:rsid w:val="00DB3B82"/>
    <w:rsid w:val="00DB3BCB"/>
    <w:rsid w:val="00DB3CD3"/>
    <w:rsid w:val="00DB4012"/>
    <w:rsid w:val="00DB485D"/>
    <w:rsid w:val="00DB5F42"/>
    <w:rsid w:val="00DB620D"/>
    <w:rsid w:val="00DB742B"/>
    <w:rsid w:val="00DB7942"/>
    <w:rsid w:val="00DB7DAD"/>
    <w:rsid w:val="00DC0639"/>
    <w:rsid w:val="00DC0F15"/>
    <w:rsid w:val="00DC1327"/>
    <w:rsid w:val="00DC1350"/>
    <w:rsid w:val="00DC1570"/>
    <w:rsid w:val="00DC2024"/>
    <w:rsid w:val="00DC25DF"/>
    <w:rsid w:val="00DC2F67"/>
    <w:rsid w:val="00DC3237"/>
    <w:rsid w:val="00DC378C"/>
    <w:rsid w:val="00DC3868"/>
    <w:rsid w:val="00DC393D"/>
    <w:rsid w:val="00DC3EAB"/>
    <w:rsid w:val="00DC3FE9"/>
    <w:rsid w:val="00DC41A4"/>
    <w:rsid w:val="00DC47C2"/>
    <w:rsid w:val="00DC4F90"/>
    <w:rsid w:val="00DC556E"/>
    <w:rsid w:val="00DC5672"/>
    <w:rsid w:val="00DC6049"/>
    <w:rsid w:val="00DC60A2"/>
    <w:rsid w:val="00DC6600"/>
    <w:rsid w:val="00DC67BD"/>
    <w:rsid w:val="00DC6924"/>
    <w:rsid w:val="00DC6C31"/>
    <w:rsid w:val="00DC71F2"/>
    <w:rsid w:val="00DC7590"/>
    <w:rsid w:val="00DC7725"/>
    <w:rsid w:val="00DC7FB9"/>
    <w:rsid w:val="00DD0266"/>
    <w:rsid w:val="00DD0463"/>
    <w:rsid w:val="00DD11EE"/>
    <w:rsid w:val="00DD1349"/>
    <w:rsid w:val="00DD1C90"/>
    <w:rsid w:val="00DD1EA7"/>
    <w:rsid w:val="00DD2025"/>
    <w:rsid w:val="00DD22EA"/>
    <w:rsid w:val="00DD23A0"/>
    <w:rsid w:val="00DD381B"/>
    <w:rsid w:val="00DD39DE"/>
    <w:rsid w:val="00DD3EF5"/>
    <w:rsid w:val="00DD3FD7"/>
    <w:rsid w:val="00DD41B4"/>
    <w:rsid w:val="00DD45DC"/>
    <w:rsid w:val="00DD4648"/>
    <w:rsid w:val="00DD4659"/>
    <w:rsid w:val="00DD4BB2"/>
    <w:rsid w:val="00DD539A"/>
    <w:rsid w:val="00DD53FA"/>
    <w:rsid w:val="00DD5D81"/>
    <w:rsid w:val="00DD5EAC"/>
    <w:rsid w:val="00DD5F42"/>
    <w:rsid w:val="00DD617B"/>
    <w:rsid w:val="00DD67CF"/>
    <w:rsid w:val="00DD708C"/>
    <w:rsid w:val="00DD72E4"/>
    <w:rsid w:val="00DD7386"/>
    <w:rsid w:val="00DD7770"/>
    <w:rsid w:val="00DD7FAA"/>
    <w:rsid w:val="00DE05ED"/>
    <w:rsid w:val="00DE0A86"/>
    <w:rsid w:val="00DE0C3B"/>
    <w:rsid w:val="00DE0D13"/>
    <w:rsid w:val="00DE0E25"/>
    <w:rsid w:val="00DE0E59"/>
    <w:rsid w:val="00DE0ED3"/>
    <w:rsid w:val="00DE0F6C"/>
    <w:rsid w:val="00DE1105"/>
    <w:rsid w:val="00DE133B"/>
    <w:rsid w:val="00DE1969"/>
    <w:rsid w:val="00DE1C35"/>
    <w:rsid w:val="00DE1DE1"/>
    <w:rsid w:val="00DE219B"/>
    <w:rsid w:val="00DE2AAE"/>
    <w:rsid w:val="00DE31A4"/>
    <w:rsid w:val="00DE3B51"/>
    <w:rsid w:val="00DE3C08"/>
    <w:rsid w:val="00DE496C"/>
    <w:rsid w:val="00DE4A32"/>
    <w:rsid w:val="00DE5200"/>
    <w:rsid w:val="00DE52E3"/>
    <w:rsid w:val="00DE55FB"/>
    <w:rsid w:val="00DE685B"/>
    <w:rsid w:val="00DE6880"/>
    <w:rsid w:val="00DE72EE"/>
    <w:rsid w:val="00DE7C00"/>
    <w:rsid w:val="00DE7D1F"/>
    <w:rsid w:val="00DF03A1"/>
    <w:rsid w:val="00DF03E9"/>
    <w:rsid w:val="00DF03ED"/>
    <w:rsid w:val="00DF0415"/>
    <w:rsid w:val="00DF04EE"/>
    <w:rsid w:val="00DF0BF4"/>
    <w:rsid w:val="00DF179D"/>
    <w:rsid w:val="00DF1E9C"/>
    <w:rsid w:val="00DF257C"/>
    <w:rsid w:val="00DF2C66"/>
    <w:rsid w:val="00DF3302"/>
    <w:rsid w:val="00DF34BF"/>
    <w:rsid w:val="00DF40EC"/>
    <w:rsid w:val="00DF4114"/>
    <w:rsid w:val="00DF4572"/>
    <w:rsid w:val="00DF4658"/>
    <w:rsid w:val="00DF5D39"/>
    <w:rsid w:val="00DF6487"/>
    <w:rsid w:val="00DF6717"/>
    <w:rsid w:val="00DF6C8B"/>
    <w:rsid w:val="00DF6F17"/>
    <w:rsid w:val="00DF78FA"/>
    <w:rsid w:val="00DF7C13"/>
    <w:rsid w:val="00DF7DCD"/>
    <w:rsid w:val="00DF7F40"/>
    <w:rsid w:val="00E002F1"/>
    <w:rsid w:val="00E005E3"/>
    <w:rsid w:val="00E00763"/>
    <w:rsid w:val="00E0082C"/>
    <w:rsid w:val="00E00F6B"/>
    <w:rsid w:val="00E010B9"/>
    <w:rsid w:val="00E01482"/>
    <w:rsid w:val="00E0157F"/>
    <w:rsid w:val="00E01833"/>
    <w:rsid w:val="00E01DAA"/>
    <w:rsid w:val="00E0238E"/>
    <w:rsid w:val="00E023E5"/>
    <w:rsid w:val="00E02432"/>
    <w:rsid w:val="00E024CF"/>
    <w:rsid w:val="00E026CA"/>
    <w:rsid w:val="00E029DB"/>
    <w:rsid w:val="00E03456"/>
    <w:rsid w:val="00E04022"/>
    <w:rsid w:val="00E048C3"/>
    <w:rsid w:val="00E0540F"/>
    <w:rsid w:val="00E05767"/>
    <w:rsid w:val="00E05FCE"/>
    <w:rsid w:val="00E070A5"/>
    <w:rsid w:val="00E070AB"/>
    <w:rsid w:val="00E0728F"/>
    <w:rsid w:val="00E0755C"/>
    <w:rsid w:val="00E10319"/>
    <w:rsid w:val="00E12594"/>
    <w:rsid w:val="00E1347F"/>
    <w:rsid w:val="00E13F56"/>
    <w:rsid w:val="00E14255"/>
    <w:rsid w:val="00E14550"/>
    <w:rsid w:val="00E14A7E"/>
    <w:rsid w:val="00E14A9B"/>
    <w:rsid w:val="00E151E1"/>
    <w:rsid w:val="00E157BF"/>
    <w:rsid w:val="00E15FAE"/>
    <w:rsid w:val="00E1607B"/>
    <w:rsid w:val="00E1610B"/>
    <w:rsid w:val="00E167C7"/>
    <w:rsid w:val="00E16C32"/>
    <w:rsid w:val="00E16F63"/>
    <w:rsid w:val="00E172EC"/>
    <w:rsid w:val="00E17619"/>
    <w:rsid w:val="00E17805"/>
    <w:rsid w:val="00E17F7E"/>
    <w:rsid w:val="00E20BB4"/>
    <w:rsid w:val="00E20F79"/>
    <w:rsid w:val="00E21130"/>
    <w:rsid w:val="00E2121E"/>
    <w:rsid w:val="00E21278"/>
    <w:rsid w:val="00E21CE9"/>
    <w:rsid w:val="00E21EF3"/>
    <w:rsid w:val="00E22CCD"/>
    <w:rsid w:val="00E22EB7"/>
    <w:rsid w:val="00E22FA4"/>
    <w:rsid w:val="00E233AC"/>
    <w:rsid w:val="00E238D4"/>
    <w:rsid w:val="00E23968"/>
    <w:rsid w:val="00E239FB"/>
    <w:rsid w:val="00E23A11"/>
    <w:rsid w:val="00E23CF9"/>
    <w:rsid w:val="00E23EED"/>
    <w:rsid w:val="00E23FB7"/>
    <w:rsid w:val="00E241B9"/>
    <w:rsid w:val="00E24A27"/>
    <w:rsid w:val="00E251DC"/>
    <w:rsid w:val="00E25420"/>
    <w:rsid w:val="00E25F89"/>
    <w:rsid w:val="00E26895"/>
    <w:rsid w:val="00E26D19"/>
    <w:rsid w:val="00E27152"/>
    <w:rsid w:val="00E2743D"/>
    <w:rsid w:val="00E27675"/>
    <w:rsid w:val="00E27991"/>
    <w:rsid w:val="00E304BE"/>
    <w:rsid w:val="00E309E9"/>
    <w:rsid w:val="00E3149B"/>
    <w:rsid w:val="00E32D62"/>
    <w:rsid w:val="00E33098"/>
    <w:rsid w:val="00E33637"/>
    <w:rsid w:val="00E339DC"/>
    <w:rsid w:val="00E33AF5"/>
    <w:rsid w:val="00E33B86"/>
    <w:rsid w:val="00E33E15"/>
    <w:rsid w:val="00E34521"/>
    <w:rsid w:val="00E351CE"/>
    <w:rsid w:val="00E361B8"/>
    <w:rsid w:val="00E368B2"/>
    <w:rsid w:val="00E36A1B"/>
    <w:rsid w:val="00E36DE5"/>
    <w:rsid w:val="00E4057F"/>
    <w:rsid w:val="00E40E99"/>
    <w:rsid w:val="00E41C2C"/>
    <w:rsid w:val="00E422A8"/>
    <w:rsid w:val="00E429ED"/>
    <w:rsid w:val="00E43F37"/>
    <w:rsid w:val="00E44516"/>
    <w:rsid w:val="00E44A47"/>
    <w:rsid w:val="00E450ED"/>
    <w:rsid w:val="00E453A1"/>
    <w:rsid w:val="00E45DAF"/>
    <w:rsid w:val="00E4651B"/>
    <w:rsid w:val="00E468A7"/>
    <w:rsid w:val="00E46A3B"/>
    <w:rsid w:val="00E4791B"/>
    <w:rsid w:val="00E47AF3"/>
    <w:rsid w:val="00E47E31"/>
    <w:rsid w:val="00E47F6D"/>
    <w:rsid w:val="00E50AC6"/>
    <w:rsid w:val="00E511BB"/>
    <w:rsid w:val="00E515AB"/>
    <w:rsid w:val="00E51DDD"/>
    <w:rsid w:val="00E51EF9"/>
    <w:rsid w:val="00E51FDD"/>
    <w:rsid w:val="00E52435"/>
    <w:rsid w:val="00E5282B"/>
    <w:rsid w:val="00E52AF0"/>
    <w:rsid w:val="00E53122"/>
    <w:rsid w:val="00E5351B"/>
    <w:rsid w:val="00E539F3"/>
    <w:rsid w:val="00E53EBC"/>
    <w:rsid w:val="00E53F3B"/>
    <w:rsid w:val="00E53FA9"/>
    <w:rsid w:val="00E5414C"/>
    <w:rsid w:val="00E547B3"/>
    <w:rsid w:val="00E55A4D"/>
    <w:rsid w:val="00E564D7"/>
    <w:rsid w:val="00E565DD"/>
    <w:rsid w:val="00E56B11"/>
    <w:rsid w:val="00E5715B"/>
    <w:rsid w:val="00E5725D"/>
    <w:rsid w:val="00E5733D"/>
    <w:rsid w:val="00E5735F"/>
    <w:rsid w:val="00E57E60"/>
    <w:rsid w:val="00E60403"/>
    <w:rsid w:val="00E608C3"/>
    <w:rsid w:val="00E60FF7"/>
    <w:rsid w:val="00E61CC0"/>
    <w:rsid w:val="00E6277B"/>
    <w:rsid w:val="00E62974"/>
    <w:rsid w:val="00E62F2A"/>
    <w:rsid w:val="00E630ED"/>
    <w:rsid w:val="00E638F1"/>
    <w:rsid w:val="00E6391C"/>
    <w:rsid w:val="00E63FE1"/>
    <w:rsid w:val="00E640C9"/>
    <w:rsid w:val="00E64424"/>
    <w:rsid w:val="00E647DE"/>
    <w:rsid w:val="00E64C99"/>
    <w:rsid w:val="00E64CD3"/>
    <w:rsid w:val="00E65111"/>
    <w:rsid w:val="00E654A6"/>
    <w:rsid w:val="00E659E6"/>
    <w:rsid w:val="00E65FD4"/>
    <w:rsid w:val="00E66B67"/>
    <w:rsid w:val="00E66D6E"/>
    <w:rsid w:val="00E67028"/>
    <w:rsid w:val="00E671C9"/>
    <w:rsid w:val="00E6743F"/>
    <w:rsid w:val="00E6758E"/>
    <w:rsid w:val="00E67871"/>
    <w:rsid w:val="00E67C9C"/>
    <w:rsid w:val="00E67E23"/>
    <w:rsid w:val="00E70016"/>
    <w:rsid w:val="00E7022E"/>
    <w:rsid w:val="00E702EF"/>
    <w:rsid w:val="00E70897"/>
    <w:rsid w:val="00E70BC7"/>
    <w:rsid w:val="00E70D47"/>
    <w:rsid w:val="00E70FBC"/>
    <w:rsid w:val="00E7148F"/>
    <w:rsid w:val="00E7261D"/>
    <w:rsid w:val="00E72C01"/>
    <w:rsid w:val="00E73671"/>
    <w:rsid w:val="00E739BB"/>
    <w:rsid w:val="00E73B7B"/>
    <w:rsid w:val="00E741AC"/>
    <w:rsid w:val="00E75174"/>
    <w:rsid w:val="00E75EBA"/>
    <w:rsid w:val="00E761FE"/>
    <w:rsid w:val="00E763A4"/>
    <w:rsid w:val="00E763B4"/>
    <w:rsid w:val="00E76AE9"/>
    <w:rsid w:val="00E76B66"/>
    <w:rsid w:val="00E76CEE"/>
    <w:rsid w:val="00E77848"/>
    <w:rsid w:val="00E77E95"/>
    <w:rsid w:val="00E80514"/>
    <w:rsid w:val="00E805A6"/>
    <w:rsid w:val="00E80A37"/>
    <w:rsid w:val="00E80D07"/>
    <w:rsid w:val="00E80E5B"/>
    <w:rsid w:val="00E81346"/>
    <w:rsid w:val="00E816C5"/>
    <w:rsid w:val="00E817A8"/>
    <w:rsid w:val="00E81CE0"/>
    <w:rsid w:val="00E81E7C"/>
    <w:rsid w:val="00E82138"/>
    <w:rsid w:val="00E8224D"/>
    <w:rsid w:val="00E82412"/>
    <w:rsid w:val="00E82D8B"/>
    <w:rsid w:val="00E8519F"/>
    <w:rsid w:val="00E85C4E"/>
    <w:rsid w:val="00E85CC3"/>
    <w:rsid w:val="00E85FAD"/>
    <w:rsid w:val="00E8605C"/>
    <w:rsid w:val="00E8644A"/>
    <w:rsid w:val="00E864DC"/>
    <w:rsid w:val="00E86F90"/>
    <w:rsid w:val="00E87A03"/>
    <w:rsid w:val="00E87BF0"/>
    <w:rsid w:val="00E87FF6"/>
    <w:rsid w:val="00E90279"/>
    <w:rsid w:val="00E90635"/>
    <w:rsid w:val="00E90980"/>
    <w:rsid w:val="00E909A1"/>
    <w:rsid w:val="00E90A29"/>
    <w:rsid w:val="00E90BFF"/>
    <w:rsid w:val="00E912B2"/>
    <w:rsid w:val="00E9164B"/>
    <w:rsid w:val="00E91C2B"/>
    <w:rsid w:val="00E91F04"/>
    <w:rsid w:val="00E91F35"/>
    <w:rsid w:val="00E92282"/>
    <w:rsid w:val="00E92A69"/>
    <w:rsid w:val="00E93221"/>
    <w:rsid w:val="00E943CC"/>
    <w:rsid w:val="00E948BB"/>
    <w:rsid w:val="00E953D3"/>
    <w:rsid w:val="00E95912"/>
    <w:rsid w:val="00E95AD1"/>
    <w:rsid w:val="00E95BA6"/>
    <w:rsid w:val="00E961C2"/>
    <w:rsid w:val="00E961CA"/>
    <w:rsid w:val="00E96BA9"/>
    <w:rsid w:val="00E96C76"/>
    <w:rsid w:val="00E96D11"/>
    <w:rsid w:val="00E971B6"/>
    <w:rsid w:val="00E97418"/>
    <w:rsid w:val="00E97442"/>
    <w:rsid w:val="00E97648"/>
    <w:rsid w:val="00E979F3"/>
    <w:rsid w:val="00E97B28"/>
    <w:rsid w:val="00EA02A2"/>
    <w:rsid w:val="00EA0607"/>
    <w:rsid w:val="00EA0709"/>
    <w:rsid w:val="00EA0E4A"/>
    <w:rsid w:val="00EA0EA4"/>
    <w:rsid w:val="00EA10EB"/>
    <w:rsid w:val="00EA14CF"/>
    <w:rsid w:val="00EA1753"/>
    <w:rsid w:val="00EA18DC"/>
    <w:rsid w:val="00EA1930"/>
    <w:rsid w:val="00EA1A54"/>
    <w:rsid w:val="00EA2226"/>
    <w:rsid w:val="00EA26FC"/>
    <w:rsid w:val="00EA36A4"/>
    <w:rsid w:val="00EA3762"/>
    <w:rsid w:val="00EA38BC"/>
    <w:rsid w:val="00EA3B5A"/>
    <w:rsid w:val="00EA410E"/>
    <w:rsid w:val="00EA4871"/>
    <w:rsid w:val="00EA4C02"/>
    <w:rsid w:val="00EA4FD1"/>
    <w:rsid w:val="00EA53C2"/>
    <w:rsid w:val="00EA54DB"/>
    <w:rsid w:val="00EA5618"/>
    <w:rsid w:val="00EA5695"/>
    <w:rsid w:val="00EA5789"/>
    <w:rsid w:val="00EA594B"/>
    <w:rsid w:val="00EA5B0A"/>
    <w:rsid w:val="00EA5DD2"/>
    <w:rsid w:val="00EA65AD"/>
    <w:rsid w:val="00EA682D"/>
    <w:rsid w:val="00EA6ABE"/>
    <w:rsid w:val="00EA70FD"/>
    <w:rsid w:val="00EA7930"/>
    <w:rsid w:val="00EA7B05"/>
    <w:rsid w:val="00EA7F34"/>
    <w:rsid w:val="00EA7FCF"/>
    <w:rsid w:val="00EB0680"/>
    <w:rsid w:val="00EB0CA3"/>
    <w:rsid w:val="00EB104F"/>
    <w:rsid w:val="00EB12CD"/>
    <w:rsid w:val="00EB136A"/>
    <w:rsid w:val="00EB1401"/>
    <w:rsid w:val="00EB1B27"/>
    <w:rsid w:val="00EB1DA8"/>
    <w:rsid w:val="00EB2B87"/>
    <w:rsid w:val="00EB2F26"/>
    <w:rsid w:val="00EB3B4D"/>
    <w:rsid w:val="00EB450C"/>
    <w:rsid w:val="00EB4521"/>
    <w:rsid w:val="00EB4940"/>
    <w:rsid w:val="00EB4BC7"/>
    <w:rsid w:val="00EB4CFF"/>
    <w:rsid w:val="00EB53B6"/>
    <w:rsid w:val="00EB5476"/>
    <w:rsid w:val="00EB5972"/>
    <w:rsid w:val="00EB59E2"/>
    <w:rsid w:val="00EB60DE"/>
    <w:rsid w:val="00EB65A5"/>
    <w:rsid w:val="00EB70B0"/>
    <w:rsid w:val="00EB7633"/>
    <w:rsid w:val="00EB7736"/>
    <w:rsid w:val="00EB7750"/>
    <w:rsid w:val="00EB7B85"/>
    <w:rsid w:val="00EC009B"/>
    <w:rsid w:val="00EC0250"/>
    <w:rsid w:val="00EC048D"/>
    <w:rsid w:val="00EC086C"/>
    <w:rsid w:val="00EC0B43"/>
    <w:rsid w:val="00EC1BA1"/>
    <w:rsid w:val="00EC20E1"/>
    <w:rsid w:val="00EC25F2"/>
    <w:rsid w:val="00EC2E2D"/>
    <w:rsid w:val="00EC36F2"/>
    <w:rsid w:val="00EC37D1"/>
    <w:rsid w:val="00EC3ED5"/>
    <w:rsid w:val="00EC4095"/>
    <w:rsid w:val="00EC462B"/>
    <w:rsid w:val="00EC46B1"/>
    <w:rsid w:val="00EC4723"/>
    <w:rsid w:val="00EC4B5E"/>
    <w:rsid w:val="00EC56E0"/>
    <w:rsid w:val="00EC6057"/>
    <w:rsid w:val="00EC620F"/>
    <w:rsid w:val="00EC632E"/>
    <w:rsid w:val="00EC6584"/>
    <w:rsid w:val="00EC6847"/>
    <w:rsid w:val="00EC6E4E"/>
    <w:rsid w:val="00EC7DB6"/>
    <w:rsid w:val="00EC7E50"/>
    <w:rsid w:val="00ED01F3"/>
    <w:rsid w:val="00ED0E2F"/>
    <w:rsid w:val="00ED162F"/>
    <w:rsid w:val="00ED177F"/>
    <w:rsid w:val="00ED1815"/>
    <w:rsid w:val="00ED215B"/>
    <w:rsid w:val="00ED295C"/>
    <w:rsid w:val="00ED29F3"/>
    <w:rsid w:val="00ED2BC0"/>
    <w:rsid w:val="00ED2E52"/>
    <w:rsid w:val="00ED3024"/>
    <w:rsid w:val="00ED3EDD"/>
    <w:rsid w:val="00ED3F2C"/>
    <w:rsid w:val="00ED4C06"/>
    <w:rsid w:val="00ED4EC3"/>
    <w:rsid w:val="00ED533D"/>
    <w:rsid w:val="00ED5749"/>
    <w:rsid w:val="00ED5C7D"/>
    <w:rsid w:val="00ED5FE4"/>
    <w:rsid w:val="00ED6480"/>
    <w:rsid w:val="00ED71C5"/>
    <w:rsid w:val="00ED71DB"/>
    <w:rsid w:val="00ED76A6"/>
    <w:rsid w:val="00ED7DB4"/>
    <w:rsid w:val="00EE04B6"/>
    <w:rsid w:val="00EE0C29"/>
    <w:rsid w:val="00EE16FA"/>
    <w:rsid w:val="00EE1A76"/>
    <w:rsid w:val="00EE218F"/>
    <w:rsid w:val="00EE256B"/>
    <w:rsid w:val="00EE29F4"/>
    <w:rsid w:val="00EE2B98"/>
    <w:rsid w:val="00EE3587"/>
    <w:rsid w:val="00EE3C42"/>
    <w:rsid w:val="00EE3D4F"/>
    <w:rsid w:val="00EE4513"/>
    <w:rsid w:val="00EE4909"/>
    <w:rsid w:val="00EE534D"/>
    <w:rsid w:val="00EE54D5"/>
    <w:rsid w:val="00EE5560"/>
    <w:rsid w:val="00EE5B66"/>
    <w:rsid w:val="00EE637D"/>
    <w:rsid w:val="00EE65AE"/>
    <w:rsid w:val="00EE6F1E"/>
    <w:rsid w:val="00EE7211"/>
    <w:rsid w:val="00EE7883"/>
    <w:rsid w:val="00EE7A6C"/>
    <w:rsid w:val="00EF02D7"/>
    <w:rsid w:val="00EF0348"/>
    <w:rsid w:val="00EF09A2"/>
    <w:rsid w:val="00EF0C27"/>
    <w:rsid w:val="00EF0CBF"/>
    <w:rsid w:val="00EF0EA3"/>
    <w:rsid w:val="00EF1158"/>
    <w:rsid w:val="00EF1F9C"/>
    <w:rsid w:val="00EF2F92"/>
    <w:rsid w:val="00EF334B"/>
    <w:rsid w:val="00EF39ED"/>
    <w:rsid w:val="00EF3C6B"/>
    <w:rsid w:val="00EF4366"/>
    <w:rsid w:val="00EF4A6E"/>
    <w:rsid w:val="00EF4CD6"/>
    <w:rsid w:val="00EF55A0"/>
    <w:rsid w:val="00EF59F9"/>
    <w:rsid w:val="00EF63D1"/>
    <w:rsid w:val="00EF6513"/>
    <w:rsid w:val="00EF6683"/>
    <w:rsid w:val="00EF687F"/>
    <w:rsid w:val="00EF69EF"/>
    <w:rsid w:val="00EF7002"/>
    <w:rsid w:val="00EF71B4"/>
    <w:rsid w:val="00EF769B"/>
    <w:rsid w:val="00EF78D0"/>
    <w:rsid w:val="00F0002E"/>
    <w:rsid w:val="00F00050"/>
    <w:rsid w:val="00F006FA"/>
    <w:rsid w:val="00F00785"/>
    <w:rsid w:val="00F00F52"/>
    <w:rsid w:val="00F0107F"/>
    <w:rsid w:val="00F01091"/>
    <w:rsid w:val="00F01CE5"/>
    <w:rsid w:val="00F0275D"/>
    <w:rsid w:val="00F027BA"/>
    <w:rsid w:val="00F02910"/>
    <w:rsid w:val="00F0313A"/>
    <w:rsid w:val="00F03804"/>
    <w:rsid w:val="00F03979"/>
    <w:rsid w:val="00F03E79"/>
    <w:rsid w:val="00F03F9C"/>
    <w:rsid w:val="00F03FE8"/>
    <w:rsid w:val="00F04169"/>
    <w:rsid w:val="00F04AE7"/>
    <w:rsid w:val="00F04C5A"/>
    <w:rsid w:val="00F054BF"/>
    <w:rsid w:val="00F05C7B"/>
    <w:rsid w:val="00F0628D"/>
    <w:rsid w:val="00F06442"/>
    <w:rsid w:val="00F06651"/>
    <w:rsid w:val="00F06883"/>
    <w:rsid w:val="00F06FA6"/>
    <w:rsid w:val="00F07398"/>
    <w:rsid w:val="00F07791"/>
    <w:rsid w:val="00F07DE6"/>
    <w:rsid w:val="00F07E3D"/>
    <w:rsid w:val="00F1056C"/>
    <w:rsid w:val="00F107F1"/>
    <w:rsid w:val="00F10FC1"/>
    <w:rsid w:val="00F112D3"/>
    <w:rsid w:val="00F112FD"/>
    <w:rsid w:val="00F115EC"/>
    <w:rsid w:val="00F11BAB"/>
    <w:rsid w:val="00F11F5D"/>
    <w:rsid w:val="00F12475"/>
    <w:rsid w:val="00F1249F"/>
    <w:rsid w:val="00F12D50"/>
    <w:rsid w:val="00F133A1"/>
    <w:rsid w:val="00F133FE"/>
    <w:rsid w:val="00F1358B"/>
    <w:rsid w:val="00F13B6F"/>
    <w:rsid w:val="00F13ECD"/>
    <w:rsid w:val="00F1423D"/>
    <w:rsid w:val="00F142B1"/>
    <w:rsid w:val="00F1536D"/>
    <w:rsid w:val="00F155CE"/>
    <w:rsid w:val="00F1582E"/>
    <w:rsid w:val="00F161D5"/>
    <w:rsid w:val="00F168FE"/>
    <w:rsid w:val="00F16BAF"/>
    <w:rsid w:val="00F16CCE"/>
    <w:rsid w:val="00F17388"/>
    <w:rsid w:val="00F17A17"/>
    <w:rsid w:val="00F17EAE"/>
    <w:rsid w:val="00F2067C"/>
    <w:rsid w:val="00F20692"/>
    <w:rsid w:val="00F20B63"/>
    <w:rsid w:val="00F21560"/>
    <w:rsid w:val="00F215BD"/>
    <w:rsid w:val="00F218D4"/>
    <w:rsid w:val="00F219B4"/>
    <w:rsid w:val="00F21C79"/>
    <w:rsid w:val="00F21C82"/>
    <w:rsid w:val="00F2219E"/>
    <w:rsid w:val="00F2250A"/>
    <w:rsid w:val="00F22559"/>
    <w:rsid w:val="00F22E93"/>
    <w:rsid w:val="00F23078"/>
    <w:rsid w:val="00F23163"/>
    <w:rsid w:val="00F233B7"/>
    <w:rsid w:val="00F24788"/>
    <w:rsid w:val="00F24A0F"/>
    <w:rsid w:val="00F24FEF"/>
    <w:rsid w:val="00F253A0"/>
    <w:rsid w:val="00F25BBB"/>
    <w:rsid w:val="00F25E44"/>
    <w:rsid w:val="00F2640F"/>
    <w:rsid w:val="00F26554"/>
    <w:rsid w:val="00F267AE"/>
    <w:rsid w:val="00F27C34"/>
    <w:rsid w:val="00F27E46"/>
    <w:rsid w:val="00F30076"/>
    <w:rsid w:val="00F301C2"/>
    <w:rsid w:val="00F302E1"/>
    <w:rsid w:val="00F307B1"/>
    <w:rsid w:val="00F309B9"/>
    <w:rsid w:val="00F30A50"/>
    <w:rsid w:val="00F30B27"/>
    <w:rsid w:val="00F312B6"/>
    <w:rsid w:val="00F31397"/>
    <w:rsid w:val="00F318CD"/>
    <w:rsid w:val="00F31944"/>
    <w:rsid w:val="00F31B22"/>
    <w:rsid w:val="00F31B49"/>
    <w:rsid w:val="00F32C7F"/>
    <w:rsid w:val="00F32DC0"/>
    <w:rsid w:val="00F32ED7"/>
    <w:rsid w:val="00F32F56"/>
    <w:rsid w:val="00F32FCA"/>
    <w:rsid w:val="00F33631"/>
    <w:rsid w:val="00F33A2F"/>
    <w:rsid w:val="00F33D4F"/>
    <w:rsid w:val="00F34150"/>
    <w:rsid w:val="00F34CD6"/>
    <w:rsid w:val="00F354F4"/>
    <w:rsid w:val="00F356A0"/>
    <w:rsid w:val="00F35873"/>
    <w:rsid w:val="00F35920"/>
    <w:rsid w:val="00F35D69"/>
    <w:rsid w:val="00F366A5"/>
    <w:rsid w:val="00F36C3C"/>
    <w:rsid w:val="00F36C5F"/>
    <w:rsid w:val="00F37259"/>
    <w:rsid w:val="00F3732E"/>
    <w:rsid w:val="00F375D3"/>
    <w:rsid w:val="00F405A4"/>
    <w:rsid w:val="00F41163"/>
    <w:rsid w:val="00F41325"/>
    <w:rsid w:val="00F41F05"/>
    <w:rsid w:val="00F42C8A"/>
    <w:rsid w:val="00F433BD"/>
    <w:rsid w:val="00F43948"/>
    <w:rsid w:val="00F43DB2"/>
    <w:rsid w:val="00F44EC5"/>
    <w:rsid w:val="00F46248"/>
    <w:rsid w:val="00F46F7C"/>
    <w:rsid w:val="00F4743C"/>
    <w:rsid w:val="00F47498"/>
    <w:rsid w:val="00F475BE"/>
    <w:rsid w:val="00F47CEA"/>
    <w:rsid w:val="00F5061F"/>
    <w:rsid w:val="00F50638"/>
    <w:rsid w:val="00F5099F"/>
    <w:rsid w:val="00F512B2"/>
    <w:rsid w:val="00F5246D"/>
    <w:rsid w:val="00F5283D"/>
    <w:rsid w:val="00F52849"/>
    <w:rsid w:val="00F52ABA"/>
    <w:rsid w:val="00F52BC7"/>
    <w:rsid w:val="00F53A2B"/>
    <w:rsid w:val="00F53ABA"/>
    <w:rsid w:val="00F53BF4"/>
    <w:rsid w:val="00F53CD4"/>
    <w:rsid w:val="00F54266"/>
    <w:rsid w:val="00F55043"/>
    <w:rsid w:val="00F5534B"/>
    <w:rsid w:val="00F55840"/>
    <w:rsid w:val="00F55B06"/>
    <w:rsid w:val="00F56590"/>
    <w:rsid w:val="00F565D6"/>
    <w:rsid w:val="00F56CC1"/>
    <w:rsid w:val="00F56D1F"/>
    <w:rsid w:val="00F56DCF"/>
    <w:rsid w:val="00F57034"/>
    <w:rsid w:val="00F57169"/>
    <w:rsid w:val="00F57993"/>
    <w:rsid w:val="00F57BC1"/>
    <w:rsid w:val="00F60414"/>
    <w:rsid w:val="00F60BE9"/>
    <w:rsid w:val="00F60EBD"/>
    <w:rsid w:val="00F612ED"/>
    <w:rsid w:val="00F61479"/>
    <w:rsid w:val="00F61561"/>
    <w:rsid w:val="00F61654"/>
    <w:rsid w:val="00F61905"/>
    <w:rsid w:val="00F6199B"/>
    <w:rsid w:val="00F61D45"/>
    <w:rsid w:val="00F61FD8"/>
    <w:rsid w:val="00F62368"/>
    <w:rsid w:val="00F62DBF"/>
    <w:rsid w:val="00F63A9F"/>
    <w:rsid w:val="00F63CD2"/>
    <w:rsid w:val="00F63E24"/>
    <w:rsid w:val="00F63F51"/>
    <w:rsid w:val="00F641FC"/>
    <w:rsid w:val="00F64487"/>
    <w:rsid w:val="00F646D2"/>
    <w:rsid w:val="00F6478F"/>
    <w:rsid w:val="00F647F7"/>
    <w:rsid w:val="00F6583C"/>
    <w:rsid w:val="00F6589A"/>
    <w:rsid w:val="00F65F9B"/>
    <w:rsid w:val="00F6609F"/>
    <w:rsid w:val="00F660FD"/>
    <w:rsid w:val="00F66640"/>
    <w:rsid w:val="00F6681B"/>
    <w:rsid w:val="00F66D6C"/>
    <w:rsid w:val="00F670AB"/>
    <w:rsid w:val="00F670C2"/>
    <w:rsid w:val="00F6783E"/>
    <w:rsid w:val="00F70052"/>
    <w:rsid w:val="00F704F8"/>
    <w:rsid w:val="00F705D2"/>
    <w:rsid w:val="00F70DBE"/>
    <w:rsid w:val="00F71124"/>
    <w:rsid w:val="00F71366"/>
    <w:rsid w:val="00F71888"/>
    <w:rsid w:val="00F719CD"/>
    <w:rsid w:val="00F71BB8"/>
    <w:rsid w:val="00F71EE6"/>
    <w:rsid w:val="00F71F1F"/>
    <w:rsid w:val="00F72032"/>
    <w:rsid w:val="00F722D6"/>
    <w:rsid w:val="00F72584"/>
    <w:rsid w:val="00F7290D"/>
    <w:rsid w:val="00F7302F"/>
    <w:rsid w:val="00F732EC"/>
    <w:rsid w:val="00F73BDE"/>
    <w:rsid w:val="00F73D08"/>
    <w:rsid w:val="00F743C9"/>
    <w:rsid w:val="00F74640"/>
    <w:rsid w:val="00F749E3"/>
    <w:rsid w:val="00F75151"/>
    <w:rsid w:val="00F7567B"/>
    <w:rsid w:val="00F7586B"/>
    <w:rsid w:val="00F75C83"/>
    <w:rsid w:val="00F75F2F"/>
    <w:rsid w:val="00F75F97"/>
    <w:rsid w:val="00F761F3"/>
    <w:rsid w:val="00F76445"/>
    <w:rsid w:val="00F76ECC"/>
    <w:rsid w:val="00F773F6"/>
    <w:rsid w:val="00F77840"/>
    <w:rsid w:val="00F77BCF"/>
    <w:rsid w:val="00F77D6F"/>
    <w:rsid w:val="00F77DCE"/>
    <w:rsid w:val="00F77F88"/>
    <w:rsid w:val="00F80399"/>
    <w:rsid w:val="00F80449"/>
    <w:rsid w:val="00F812C8"/>
    <w:rsid w:val="00F8132D"/>
    <w:rsid w:val="00F81840"/>
    <w:rsid w:val="00F818AE"/>
    <w:rsid w:val="00F81920"/>
    <w:rsid w:val="00F81A09"/>
    <w:rsid w:val="00F81B40"/>
    <w:rsid w:val="00F820C4"/>
    <w:rsid w:val="00F83829"/>
    <w:rsid w:val="00F83B76"/>
    <w:rsid w:val="00F84069"/>
    <w:rsid w:val="00F842EF"/>
    <w:rsid w:val="00F843D7"/>
    <w:rsid w:val="00F8539C"/>
    <w:rsid w:val="00F85536"/>
    <w:rsid w:val="00F85D75"/>
    <w:rsid w:val="00F8657A"/>
    <w:rsid w:val="00F8679A"/>
    <w:rsid w:val="00F867F8"/>
    <w:rsid w:val="00F86A56"/>
    <w:rsid w:val="00F86F28"/>
    <w:rsid w:val="00F87117"/>
    <w:rsid w:val="00F8736C"/>
    <w:rsid w:val="00F8756C"/>
    <w:rsid w:val="00F87F10"/>
    <w:rsid w:val="00F90067"/>
    <w:rsid w:val="00F90153"/>
    <w:rsid w:val="00F9030E"/>
    <w:rsid w:val="00F90ADB"/>
    <w:rsid w:val="00F90E78"/>
    <w:rsid w:val="00F90FA1"/>
    <w:rsid w:val="00F91209"/>
    <w:rsid w:val="00F91A9C"/>
    <w:rsid w:val="00F9203B"/>
    <w:rsid w:val="00F9221F"/>
    <w:rsid w:val="00F92680"/>
    <w:rsid w:val="00F927CC"/>
    <w:rsid w:val="00F92D79"/>
    <w:rsid w:val="00F931C7"/>
    <w:rsid w:val="00F9327A"/>
    <w:rsid w:val="00F93559"/>
    <w:rsid w:val="00F93A3B"/>
    <w:rsid w:val="00F93D72"/>
    <w:rsid w:val="00F93E65"/>
    <w:rsid w:val="00F94070"/>
    <w:rsid w:val="00F950B5"/>
    <w:rsid w:val="00F9513F"/>
    <w:rsid w:val="00F9520B"/>
    <w:rsid w:val="00F95D77"/>
    <w:rsid w:val="00F96637"/>
    <w:rsid w:val="00F97908"/>
    <w:rsid w:val="00F97B43"/>
    <w:rsid w:val="00F97C55"/>
    <w:rsid w:val="00FA0186"/>
    <w:rsid w:val="00FA05FC"/>
    <w:rsid w:val="00FA07F8"/>
    <w:rsid w:val="00FA105C"/>
    <w:rsid w:val="00FA1475"/>
    <w:rsid w:val="00FA148A"/>
    <w:rsid w:val="00FA157B"/>
    <w:rsid w:val="00FA27C8"/>
    <w:rsid w:val="00FA28D9"/>
    <w:rsid w:val="00FA2E87"/>
    <w:rsid w:val="00FA311F"/>
    <w:rsid w:val="00FA3313"/>
    <w:rsid w:val="00FA389F"/>
    <w:rsid w:val="00FA3B76"/>
    <w:rsid w:val="00FA4694"/>
    <w:rsid w:val="00FA477E"/>
    <w:rsid w:val="00FA4D66"/>
    <w:rsid w:val="00FA4F27"/>
    <w:rsid w:val="00FA5699"/>
    <w:rsid w:val="00FA5A4E"/>
    <w:rsid w:val="00FA5BAA"/>
    <w:rsid w:val="00FA611E"/>
    <w:rsid w:val="00FA6D9E"/>
    <w:rsid w:val="00FA7366"/>
    <w:rsid w:val="00FA7551"/>
    <w:rsid w:val="00FA7D1C"/>
    <w:rsid w:val="00FB0082"/>
    <w:rsid w:val="00FB008A"/>
    <w:rsid w:val="00FB0243"/>
    <w:rsid w:val="00FB0C41"/>
    <w:rsid w:val="00FB104B"/>
    <w:rsid w:val="00FB10DE"/>
    <w:rsid w:val="00FB114B"/>
    <w:rsid w:val="00FB131B"/>
    <w:rsid w:val="00FB1527"/>
    <w:rsid w:val="00FB15DC"/>
    <w:rsid w:val="00FB2537"/>
    <w:rsid w:val="00FB259D"/>
    <w:rsid w:val="00FB2609"/>
    <w:rsid w:val="00FB26CE"/>
    <w:rsid w:val="00FB2ABD"/>
    <w:rsid w:val="00FB33DC"/>
    <w:rsid w:val="00FB4277"/>
    <w:rsid w:val="00FB42B8"/>
    <w:rsid w:val="00FB4338"/>
    <w:rsid w:val="00FB46E4"/>
    <w:rsid w:val="00FB477E"/>
    <w:rsid w:val="00FB4C9C"/>
    <w:rsid w:val="00FB51AC"/>
    <w:rsid w:val="00FB552F"/>
    <w:rsid w:val="00FB6165"/>
    <w:rsid w:val="00FB629E"/>
    <w:rsid w:val="00FB6DEA"/>
    <w:rsid w:val="00FB73B5"/>
    <w:rsid w:val="00FC0150"/>
    <w:rsid w:val="00FC02C9"/>
    <w:rsid w:val="00FC03AB"/>
    <w:rsid w:val="00FC08D2"/>
    <w:rsid w:val="00FC0A0D"/>
    <w:rsid w:val="00FC0B2C"/>
    <w:rsid w:val="00FC125C"/>
    <w:rsid w:val="00FC1897"/>
    <w:rsid w:val="00FC1D90"/>
    <w:rsid w:val="00FC2096"/>
    <w:rsid w:val="00FC35AE"/>
    <w:rsid w:val="00FC35DE"/>
    <w:rsid w:val="00FC3F1C"/>
    <w:rsid w:val="00FC3FFB"/>
    <w:rsid w:val="00FC46C0"/>
    <w:rsid w:val="00FC4729"/>
    <w:rsid w:val="00FC473C"/>
    <w:rsid w:val="00FC4A8C"/>
    <w:rsid w:val="00FC53DB"/>
    <w:rsid w:val="00FC5619"/>
    <w:rsid w:val="00FC5A52"/>
    <w:rsid w:val="00FC5FC2"/>
    <w:rsid w:val="00FC6177"/>
    <w:rsid w:val="00FC63D1"/>
    <w:rsid w:val="00FC7152"/>
    <w:rsid w:val="00FC7205"/>
    <w:rsid w:val="00FC7528"/>
    <w:rsid w:val="00FC7AB0"/>
    <w:rsid w:val="00FC7BDB"/>
    <w:rsid w:val="00FC7EB7"/>
    <w:rsid w:val="00FC7F9B"/>
    <w:rsid w:val="00FC7FB6"/>
    <w:rsid w:val="00FD0039"/>
    <w:rsid w:val="00FD0481"/>
    <w:rsid w:val="00FD053A"/>
    <w:rsid w:val="00FD0572"/>
    <w:rsid w:val="00FD0869"/>
    <w:rsid w:val="00FD0A87"/>
    <w:rsid w:val="00FD0DC1"/>
    <w:rsid w:val="00FD11E5"/>
    <w:rsid w:val="00FD125B"/>
    <w:rsid w:val="00FD1A97"/>
    <w:rsid w:val="00FD1B34"/>
    <w:rsid w:val="00FD23C6"/>
    <w:rsid w:val="00FD264B"/>
    <w:rsid w:val="00FD2D7B"/>
    <w:rsid w:val="00FD322D"/>
    <w:rsid w:val="00FD355F"/>
    <w:rsid w:val="00FD37F6"/>
    <w:rsid w:val="00FD3AED"/>
    <w:rsid w:val="00FD3B6A"/>
    <w:rsid w:val="00FD3FEC"/>
    <w:rsid w:val="00FD404A"/>
    <w:rsid w:val="00FD4589"/>
    <w:rsid w:val="00FD473E"/>
    <w:rsid w:val="00FD4F0C"/>
    <w:rsid w:val="00FD4F40"/>
    <w:rsid w:val="00FD52E4"/>
    <w:rsid w:val="00FD563A"/>
    <w:rsid w:val="00FD60B9"/>
    <w:rsid w:val="00FD616E"/>
    <w:rsid w:val="00FD62F3"/>
    <w:rsid w:val="00FD63BA"/>
    <w:rsid w:val="00FD6A8A"/>
    <w:rsid w:val="00FD6C5F"/>
    <w:rsid w:val="00FD6E4D"/>
    <w:rsid w:val="00FD7DF4"/>
    <w:rsid w:val="00FD7DF9"/>
    <w:rsid w:val="00FE0ADD"/>
    <w:rsid w:val="00FE0B51"/>
    <w:rsid w:val="00FE0B78"/>
    <w:rsid w:val="00FE0ED4"/>
    <w:rsid w:val="00FE190D"/>
    <w:rsid w:val="00FE1EAB"/>
    <w:rsid w:val="00FE2B0B"/>
    <w:rsid w:val="00FE2D80"/>
    <w:rsid w:val="00FE3465"/>
    <w:rsid w:val="00FE37EC"/>
    <w:rsid w:val="00FE389D"/>
    <w:rsid w:val="00FE3B08"/>
    <w:rsid w:val="00FE3BF6"/>
    <w:rsid w:val="00FE3EBA"/>
    <w:rsid w:val="00FE5791"/>
    <w:rsid w:val="00FE5EFE"/>
    <w:rsid w:val="00FE60A2"/>
    <w:rsid w:val="00FE67CF"/>
    <w:rsid w:val="00FE69E9"/>
    <w:rsid w:val="00FE6AB3"/>
    <w:rsid w:val="00FE6AF4"/>
    <w:rsid w:val="00FE6D20"/>
    <w:rsid w:val="00FE6FB9"/>
    <w:rsid w:val="00FE7117"/>
    <w:rsid w:val="00FE7549"/>
    <w:rsid w:val="00FE7BCC"/>
    <w:rsid w:val="00FF02C3"/>
    <w:rsid w:val="00FF02D7"/>
    <w:rsid w:val="00FF126D"/>
    <w:rsid w:val="00FF1728"/>
    <w:rsid w:val="00FF1F4F"/>
    <w:rsid w:val="00FF206C"/>
    <w:rsid w:val="00FF2193"/>
    <w:rsid w:val="00FF2310"/>
    <w:rsid w:val="00FF2D75"/>
    <w:rsid w:val="00FF2E73"/>
    <w:rsid w:val="00FF3BA7"/>
    <w:rsid w:val="00FF3C90"/>
    <w:rsid w:val="00FF3E55"/>
    <w:rsid w:val="00FF4AE2"/>
    <w:rsid w:val="00FF4BA6"/>
    <w:rsid w:val="00FF4EF3"/>
    <w:rsid w:val="00FF50A8"/>
    <w:rsid w:val="00FF52E7"/>
    <w:rsid w:val="00FF571E"/>
    <w:rsid w:val="00FF5C3A"/>
    <w:rsid w:val="00FF6BD1"/>
    <w:rsid w:val="00FF6CC0"/>
    <w:rsid w:val="00FF6F1C"/>
    <w:rsid w:val="00FF742A"/>
    <w:rsid w:val="00FF7512"/>
    <w:rsid w:val="00FF7563"/>
    <w:rsid w:val="00FF75DD"/>
    <w:rsid w:val="00FF7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33374"/>
  <w15:chartTrackingRefBased/>
  <w15:docId w15:val="{2EF2B8F7-2B84-46DF-95B1-1516C0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3542FA"/>
    <w:pPr>
      <w:keepNext/>
      <w:numPr>
        <w:ilvl w:val="1"/>
        <w:numId w:val="2"/>
      </w:numPr>
      <w:tabs>
        <w:tab w:val="clear" w:pos="2561"/>
      </w:tabs>
      <w:spacing w:before="120"/>
      <w:ind w:left="576"/>
      <w:outlineLvl w:val="1"/>
    </w:pPr>
    <w:rPr>
      <w:b/>
      <w:bCs/>
      <w:sz w:val="24"/>
    </w:rPr>
  </w:style>
  <w:style w:type="paragraph" w:styleId="Heading3">
    <w:name w:val="heading 3"/>
    <w:basedOn w:val="Normal"/>
    <w:next w:val="Normal"/>
    <w:qFormat/>
    <w:rsid w:val="0079197B"/>
    <w:pPr>
      <w:keepNext/>
      <w:numPr>
        <w:ilvl w:val="2"/>
        <w:numId w:val="2"/>
      </w:numPr>
      <w:tabs>
        <w:tab w:val="clear" w:pos="3981"/>
      </w:tabs>
      <w:spacing w:before="120"/>
      <w:ind w:left="7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sz w:val="20"/>
      <w:szCs w:val="20"/>
      <w:lang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aliases w:val="- Bullets,목록 단락,リスト段落,?? ??,?????,????,Lista1"/>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List"/>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List2">
    <w:name w:val="List 2"/>
    <w:basedOn w:val="Normal"/>
    <w:rsid w:val="006443EC"/>
    <w:pPr>
      <w:ind w:leftChars="200" w:left="100" w:hangingChars="200" w:hanging="200"/>
      <w:contextualSpacing/>
    </w:pPr>
  </w:style>
  <w:style w:type="character" w:customStyle="1" w:styleId="ListParagraphChar">
    <w:name w:val="List Paragraph Char"/>
    <w:aliases w:val="- Bullets Char,목록 단락 Char,リスト段落 Char,?? ?? Char,????? Char,???? Char,Lista1 Char"/>
    <w:link w:val="ListParagraph"/>
    <w:uiPriority w:val="34"/>
    <w:qFormat/>
    <w:locked/>
    <w:rsid w:val="008C6AA9"/>
    <w:rPr>
      <w:sz w:val="22"/>
      <w:szCs w:val="22"/>
      <w:lang w:eastAsia="en-US"/>
    </w:rPr>
  </w:style>
  <w:style w:type="character" w:styleId="PlaceholderText">
    <w:name w:val="Placeholder Text"/>
    <w:basedOn w:val="DefaultParagraphFont"/>
    <w:uiPriority w:val="99"/>
    <w:semiHidden/>
    <w:rsid w:val="009C7597"/>
    <w:rPr>
      <w:color w:val="808080"/>
    </w:rPr>
  </w:style>
  <w:style w:type="paragraph" w:customStyle="1" w:styleId="Agreement">
    <w:name w:val="Agreement"/>
    <w:basedOn w:val="Normal"/>
    <w:next w:val="Normal"/>
    <w:rsid w:val="00C350CC"/>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B10">
    <w:name w:val="B1 (文字)"/>
    <w:uiPriority w:val="99"/>
    <w:locked/>
    <w:rsid w:val="00343708"/>
    <w:rPr>
      <w:rFonts w:ascii="Times New Roman" w:hAnsi="Times New Roman" w:cs="Times New Roman"/>
      <w:kern w:val="0"/>
      <w:sz w:val="20"/>
      <w:szCs w:val="20"/>
      <w:lang w:val="en-GB" w:eastAsia="en-US"/>
    </w:rPr>
  </w:style>
  <w:style w:type="paragraph" w:customStyle="1" w:styleId="B3">
    <w:name w:val="B3"/>
    <w:basedOn w:val="List3"/>
    <w:link w:val="B3Char"/>
    <w:rsid w:val="008E7B97"/>
    <w:pPr>
      <w:autoSpaceDE/>
      <w:autoSpaceDN/>
      <w:adjustRightInd/>
      <w:snapToGrid/>
      <w:spacing w:after="180"/>
      <w:ind w:leftChars="0" w:left="1135" w:firstLineChars="0" w:hanging="284"/>
      <w:contextualSpacing w:val="0"/>
      <w:jc w:val="left"/>
    </w:pPr>
    <w:rPr>
      <w:rFonts w:eastAsia="MS Mincho"/>
      <w:sz w:val="20"/>
      <w:szCs w:val="20"/>
      <w:lang w:val="en-GB"/>
    </w:rPr>
  </w:style>
  <w:style w:type="character" w:customStyle="1" w:styleId="B3Char">
    <w:name w:val="B3 Char"/>
    <w:link w:val="B3"/>
    <w:rsid w:val="008E7B97"/>
    <w:rPr>
      <w:rFonts w:eastAsia="MS Mincho"/>
      <w:lang w:val="en-GB" w:eastAsia="en-US"/>
    </w:rPr>
  </w:style>
  <w:style w:type="paragraph" w:styleId="List3">
    <w:name w:val="List 3"/>
    <w:basedOn w:val="Normal"/>
    <w:rsid w:val="008E7B9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DE7E6-95E6-4881-937E-A6C06111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2981</Words>
  <Characters>16992</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Preconfigured resources in idle mode</vt:lpstr>
      <vt:lpstr>    Validation mechanism for TA</vt:lpstr>
      <vt:lpstr>    Acquisition of pre-configured UL resources</vt:lpstr>
      <vt:lpstr>Preconfigured resources</vt:lpstr>
      <vt:lpstr>    UL transmission schemes</vt:lpstr>
      <vt:lpstr>    eNB complexity: UE activity detection, eNB blind decoding, eNB scheduling</vt:lpstr>
      <vt:lpstr>    Dedicated and shared resource</vt:lpstr>
      <vt:lpstr>HARQ</vt:lpstr>
      <vt:lpstr>Fallback mechanisms</vt:lpstr>
      <vt:lpstr>Conclusion</vt:lpstr>
      <vt:lpstr>References/</vt:lpstr>
      <vt:lpstr>Annex A. Cell reselection relaxation</vt:lpstr>
    </vt:vector>
  </TitlesOfParts>
  <Company>Huawei Technologies</Company>
  <LinksUpToDate>false</LinksUpToDate>
  <CharactersWithSpaces>19934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5</cp:revision>
  <cp:lastPrinted>2007-06-18T09:08:00Z</cp:lastPrinted>
  <dcterms:created xsi:type="dcterms:W3CDTF">2018-09-29T04:40:00Z</dcterms:created>
  <dcterms:modified xsi:type="dcterms:W3CDTF">2018-09-29T04:48:00Z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(3)S/mvzIdnqd/0xywVx2jy3luJ6/bozv7slyQH0lUrxrrT+SyfnD4cl/h05vWzMGXD7TCjIXnZ
kk+dI0RkOIP8gVULQVfR5ZUUNAEubDBbCJ4CRM/wQ+X+/Wnz/LbcuSmEK4LQZ54aC9RaU7tH
SlsFeC5MgQhCjn5RDspt4B31eRLb6iCE56HwmYrlNCDzcBBFB0VfsTt3023rJKoqr704phGa
m50LvhGXQO5SONsNQ7</vt:lpwstr>
  </property>
  <property fmtid="{D5CDD505-2E9C-101B-9397-08002B2CF9AE}" pid="13" name="_2015_ms_pID_725343_00">
    <vt:lpwstr>_2015_ms_pID_725343</vt:lpwstr>
  </property>
  <property fmtid="{D5CDD505-2E9C-101B-9397-08002B2CF9AE}" pid="14" name="_2015_ms_pID_7253431">
    <vt:lpwstr>c4NeXnu3qLIrY3rhg0ly3xQW5CFR43/kza9CoBur+oWS8cFZ4o+Hgm
tXLocZjTYWf8mwKdt/d0MAvculZ0BUUPhhD7I7Mh8ZrCBH2SWgLmZIQ1O+vsn6dkk06SBxGI
Za4w52TftDHTs6ObNqOwVnZ0mrIU809g0LuJ5QNHFZFmt/ThK3Pwt6s2DUXwqXwxLb3jaVP/
9+uml6/KvqvT2ka2E2xL29FFIPU10D5/xOs7</vt:lpwstr>
  </property>
  <property fmtid="{D5CDD505-2E9C-101B-9397-08002B2CF9AE}" pid="15" name="_2015_ms_pID_7253431_00">
    <vt:lpwstr>_2015_ms_pID_7253431</vt:lpwstr>
  </property>
  <property fmtid="{D5CDD505-2E9C-101B-9397-08002B2CF9AE}" pid="16" name="_2015_ms_pID_7253432">
    <vt:lpwstr>RAL9m7HSMtBTl2slRoYUlunHVoKkZhoLUooY
be5q+yQrRcWf4yof7Tr874eS1WUCYg==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1538196454</vt:lpwstr>
  </property>
</Properties>
</file>