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32006" w14:textId="6CC4E5D9" w:rsidR="00F7039A" w:rsidRPr="00A6720A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 xml:space="preserve">SG-RAN </w:t>
      </w:r>
      <w:r w:rsidRPr="008C1FE3">
        <w:rPr>
          <w:noProof w:val="0"/>
          <w:sz w:val="24"/>
          <w:lang w:val="en-GB"/>
        </w:rPr>
        <w:t>WG1</w:t>
      </w:r>
      <w:r w:rsidR="006D5667">
        <w:rPr>
          <w:noProof w:val="0"/>
          <w:sz w:val="24"/>
          <w:lang w:val="en-GB"/>
        </w:rPr>
        <w:t xml:space="preserve"> Meeting </w:t>
      </w:r>
      <w:r w:rsidR="006A7081">
        <w:rPr>
          <w:noProof w:val="0"/>
          <w:sz w:val="24"/>
          <w:lang w:val="en-GB"/>
        </w:rPr>
        <w:t>#94</w:t>
      </w:r>
      <w:r w:rsidRPr="008C1FE3">
        <w:rPr>
          <w:bCs/>
          <w:noProof w:val="0"/>
          <w:sz w:val="24"/>
          <w:lang w:val="en-GB"/>
        </w:rPr>
        <w:tab/>
      </w:r>
      <w:r w:rsidR="00AB4203" w:rsidRPr="00AB4203">
        <w:rPr>
          <w:bCs/>
          <w:noProof w:val="0"/>
          <w:sz w:val="24"/>
          <w:lang w:val="en-GB" w:eastAsia="ja-JP"/>
        </w:rPr>
        <w:t>R1-1809236</w:t>
      </w:r>
      <w:bookmarkStart w:id="3" w:name="_GoBack"/>
      <w:bookmarkEnd w:id="3"/>
    </w:p>
    <w:p w14:paraId="0D90765A" w14:textId="79587486" w:rsidR="00787640" w:rsidRPr="00461210" w:rsidRDefault="006A7081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Gothenburg, Sweden</w:t>
      </w:r>
      <w:r w:rsidR="008118C4">
        <w:rPr>
          <w:noProof w:val="0"/>
          <w:sz w:val="24"/>
          <w:lang w:val="en-GB"/>
        </w:rPr>
        <w:t xml:space="preserve">, </w:t>
      </w:r>
      <w:r>
        <w:rPr>
          <w:bCs/>
          <w:sz w:val="24"/>
          <w:lang w:eastAsia="zh-CN"/>
        </w:rPr>
        <w:t>20</w:t>
      </w:r>
      <w:r w:rsidR="008118C4" w:rsidRPr="00CD4B77">
        <w:rPr>
          <w:bCs/>
          <w:sz w:val="24"/>
          <w:vertAlign w:val="superscript"/>
          <w:lang w:eastAsia="zh-CN"/>
        </w:rPr>
        <w:t>th</w:t>
      </w:r>
      <w:r w:rsidR="009967D4">
        <w:rPr>
          <w:bCs/>
          <w:sz w:val="24"/>
          <w:lang w:eastAsia="zh-CN"/>
        </w:rPr>
        <w:t xml:space="preserve"> - </w:t>
      </w:r>
      <w:r w:rsidR="006D5667">
        <w:rPr>
          <w:bCs/>
          <w:sz w:val="24"/>
          <w:lang w:eastAsia="zh-CN"/>
        </w:rPr>
        <w:t>2</w:t>
      </w:r>
      <w:r>
        <w:rPr>
          <w:bCs/>
          <w:sz w:val="24"/>
          <w:lang w:eastAsia="zh-CN"/>
        </w:rPr>
        <w:t>4</w:t>
      </w:r>
      <w:r w:rsidR="008118C4" w:rsidRPr="00CD4B77">
        <w:rPr>
          <w:bCs/>
          <w:sz w:val="24"/>
          <w:vertAlign w:val="superscript"/>
          <w:lang w:eastAsia="zh-CN"/>
        </w:rPr>
        <w:t>th</w:t>
      </w:r>
      <w:r w:rsidR="008118C4">
        <w:rPr>
          <w:bCs/>
          <w:sz w:val="24"/>
          <w:lang w:eastAsia="zh-CN"/>
        </w:rPr>
        <w:t xml:space="preserve"> </w:t>
      </w:r>
      <w:r>
        <w:rPr>
          <w:noProof w:val="0"/>
          <w:sz w:val="24"/>
          <w:lang w:val="en-GB"/>
        </w:rPr>
        <w:t>August</w:t>
      </w:r>
      <w:r w:rsidR="008118C4">
        <w:rPr>
          <w:bCs/>
          <w:sz w:val="24"/>
          <w:lang w:eastAsia="zh-CN"/>
        </w:rPr>
        <w:t xml:space="preserve"> </w:t>
      </w:r>
      <w:r w:rsidR="008118C4" w:rsidRPr="00235B77">
        <w:rPr>
          <w:bCs/>
          <w:sz w:val="24"/>
          <w:lang w:eastAsia="zh-CN"/>
        </w:rPr>
        <w:t>201</w:t>
      </w:r>
      <w:r w:rsidR="008A1E68">
        <w:rPr>
          <w:bCs/>
          <w:sz w:val="24"/>
          <w:lang w:eastAsia="zh-CN"/>
        </w:rPr>
        <w:t>8</w:t>
      </w:r>
    </w:p>
    <w:bookmarkEnd w:id="0"/>
    <w:bookmarkEnd w:id="1"/>
    <w:p w14:paraId="7A190B05" w14:textId="77777777"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14:paraId="2DC8C517" w14:textId="3BDC87ED" w:rsidR="00787640" w:rsidRPr="007B7496" w:rsidRDefault="00787640" w:rsidP="00787640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D8313E" w:rsidRPr="00D8313E">
        <w:rPr>
          <w:rFonts w:cs="Arial"/>
          <w:b/>
          <w:bCs/>
          <w:sz w:val="24"/>
        </w:rPr>
        <w:t>7.1.2.2</w:t>
      </w:r>
    </w:p>
    <w:p w14:paraId="0A3DCA04" w14:textId="77777777" w:rsidR="00787640" w:rsidRPr="00A6720A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</w:rPr>
      </w:pPr>
      <w:r w:rsidRPr="00A6720A">
        <w:rPr>
          <w:rFonts w:ascii="Arial" w:hAnsi="Arial" w:cs="Arial"/>
          <w:b/>
          <w:bCs/>
        </w:rPr>
        <w:t>Source:</w:t>
      </w:r>
      <w:r w:rsidRPr="00A6720A">
        <w:rPr>
          <w:rFonts w:ascii="Arial" w:hAnsi="Arial" w:cs="Arial"/>
          <w:b/>
          <w:bCs/>
        </w:rPr>
        <w:tab/>
      </w:r>
      <w:bookmarkStart w:id="4" w:name="OLE_LINK1"/>
      <w:bookmarkStart w:id="5" w:name="OLE_LINK2"/>
      <w:r w:rsidRPr="00A6720A">
        <w:rPr>
          <w:rFonts w:ascii="Arial" w:hAnsi="Arial" w:cs="Arial"/>
          <w:b/>
          <w:bCs/>
        </w:rPr>
        <w:t>Nokia</w:t>
      </w:r>
      <w:bookmarkEnd w:id="4"/>
      <w:bookmarkEnd w:id="5"/>
      <w:r w:rsidR="00F80DB5" w:rsidRPr="00A6720A">
        <w:rPr>
          <w:rFonts w:ascii="Arial" w:hAnsi="Arial" w:cs="Arial"/>
          <w:b/>
          <w:bCs/>
        </w:rPr>
        <w:t xml:space="preserve">, </w:t>
      </w:r>
      <w:r w:rsidR="008A1E68" w:rsidRPr="00A6720A">
        <w:rPr>
          <w:rFonts w:ascii="Arial" w:hAnsi="Arial" w:cs="Arial"/>
          <w:b/>
          <w:bCs/>
        </w:rPr>
        <w:t>Nokia</w:t>
      </w:r>
      <w:r w:rsidR="00F80DB5" w:rsidRPr="00A6720A">
        <w:rPr>
          <w:rFonts w:ascii="Arial" w:hAnsi="Arial" w:cs="Arial"/>
          <w:b/>
          <w:bCs/>
        </w:rPr>
        <w:t xml:space="preserve"> Shanghai Bell</w:t>
      </w:r>
      <w:r w:rsidR="00DD5FAA" w:rsidRPr="00A6720A">
        <w:rPr>
          <w:rFonts w:ascii="Arial" w:hAnsi="Arial" w:cs="Arial"/>
          <w:b/>
          <w:bCs/>
        </w:rPr>
        <w:t xml:space="preserve"> </w:t>
      </w:r>
    </w:p>
    <w:p w14:paraId="7F7BB9F1" w14:textId="2F3B276A" w:rsidR="00787640" w:rsidRPr="00A6720A" w:rsidRDefault="00787640" w:rsidP="00787640">
      <w:pPr>
        <w:ind w:left="1985" w:hanging="1985"/>
        <w:rPr>
          <w:rFonts w:ascii="Arial" w:hAnsi="Arial" w:cs="Arial"/>
          <w:b/>
          <w:bCs/>
        </w:rPr>
      </w:pPr>
      <w:r w:rsidRPr="00A6720A">
        <w:rPr>
          <w:rFonts w:ascii="Arial" w:hAnsi="Arial" w:cs="Arial"/>
          <w:b/>
          <w:bCs/>
        </w:rPr>
        <w:t>Title:</w:t>
      </w:r>
      <w:r w:rsidRPr="00A6720A">
        <w:rPr>
          <w:rFonts w:ascii="Arial" w:hAnsi="Arial" w:cs="Arial"/>
          <w:b/>
          <w:bCs/>
        </w:rPr>
        <w:tab/>
      </w:r>
      <w:r w:rsidR="00D8313E">
        <w:rPr>
          <w:rFonts w:ascii="Arial" w:hAnsi="Arial" w:cs="Arial"/>
          <w:b/>
          <w:bCs/>
        </w:rPr>
        <w:t xml:space="preserve">Remaining Issues on </w:t>
      </w:r>
      <w:r w:rsidR="006A7081">
        <w:rPr>
          <w:rFonts w:ascii="Arial" w:hAnsi="Arial" w:cs="Arial" w:hint="eastAsia"/>
          <w:b/>
          <w:bCs/>
        </w:rPr>
        <w:t>C</w:t>
      </w:r>
      <w:r w:rsidR="006A7081">
        <w:rPr>
          <w:rFonts w:ascii="Arial" w:hAnsi="Arial" w:cs="Arial"/>
          <w:b/>
          <w:bCs/>
        </w:rPr>
        <w:t>SI Acquisition</w:t>
      </w:r>
    </w:p>
    <w:p w14:paraId="48993F1F" w14:textId="77777777" w:rsidR="0034111C" w:rsidRPr="00A6720A" w:rsidRDefault="00787640" w:rsidP="00787640">
      <w:pPr>
        <w:rPr>
          <w:rFonts w:ascii="Arial" w:hAnsi="Arial" w:cs="Arial"/>
          <w:b/>
          <w:bCs/>
        </w:rPr>
      </w:pPr>
      <w:r w:rsidRPr="00A6720A">
        <w:rPr>
          <w:rFonts w:ascii="Arial" w:hAnsi="Arial" w:cs="Arial"/>
          <w:b/>
          <w:bCs/>
        </w:rPr>
        <w:t>Document for:</w:t>
      </w:r>
      <w:r w:rsidRPr="00A6720A">
        <w:rPr>
          <w:rFonts w:ascii="Arial" w:hAnsi="Arial" w:cs="Arial"/>
          <w:b/>
          <w:bCs/>
        </w:rPr>
        <w:tab/>
      </w:r>
      <w:r w:rsidRPr="00A6720A">
        <w:rPr>
          <w:rFonts w:ascii="Arial" w:hAnsi="Arial" w:cs="Arial"/>
          <w:b/>
          <w:bCs/>
        </w:rPr>
        <w:tab/>
        <w:t>Discussion and Decision</w:t>
      </w:r>
    </w:p>
    <w:p w14:paraId="3A1769BE" w14:textId="77777777"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14:paraId="2F4083ED" w14:textId="36233C1B" w:rsidR="002758BF" w:rsidRPr="00A6720A" w:rsidRDefault="00D8313E" w:rsidP="002758BF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</w:t>
      </w:r>
      <w:r w:rsidR="00ED76FF">
        <w:rPr>
          <w:rFonts w:ascii="Times New Roman" w:hAnsi="Times New Roman"/>
          <w:sz w:val="20"/>
          <w:szCs w:val="20"/>
        </w:rPr>
        <w:t>this paper, we discuss the remaining issues on CSI acquisition part in R15</w:t>
      </w:r>
      <w:r w:rsidR="00174A97">
        <w:rPr>
          <w:rFonts w:ascii="Times New Roman" w:hAnsi="Times New Roman"/>
          <w:sz w:val="20"/>
          <w:szCs w:val="20"/>
        </w:rPr>
        <w:t>. Together with the solutions, we also propose text proposals to amend the current specifications</w:t>
      </w:r>
      <w:r w:rsidR="00ED76FF">
        <w:rPr>
          <w:rFonts w:ascii="Times New Roman" w:hAnsi="Times New Roman"/>
          <w:sz w:val="20"/>
          <w:szCs w:val="20"/>
        </w:rPr>
        <w:t xml:space="preserve">. </w:t>
      </w:r>
    </w:p>
    <w:p w14:paraId="71778787" w14:textId="4ABDBE18" w:rsidR="00C3219C" w:rsidRDefault="003C4E3D" w:rsidP="00C3219C">
      <w:pPr>
        <w:pStyle w:val="Heading1"/>
      </w:pPr>
      <w:bookmarkStart w:id="6" w:name="OLE_LINK13"/>
      <w:bookmarkStart w:id="7" w:name="OLE_LINK14"/>
      <w:r>
        <w:t>2</w:t>
      </w:r>
      <w:r w:rsidR="00C3219C">
        <w:tab/>
      </w:r>
      <w:r w:rsidR="003402EC">
        <w:t>Removal of “Measurement Links”</w:t>
      </w:r>
    </w:p>
    <w:p w14:paraId="783FB64E" w14:textId="509AEBA1" w:rsidR="003402EC" w:rsidRDefault="003402EC" w:rsidP="00C3219C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current text of 38.214</w:t>
      </w:r>
      <w:r w:rsidR="009B3BAD">
        <w:rPr>
          <w:rFonts w:ascii="Times New Roman" w:hAnsi="Times New Roman" w:cs="Times New Roman"/>
          <w:sz w:val="20"/>
          <w:szCs w:val="20"/>
        </w:rPr>
        <w:t xml:space="preserve"> </w:t>
      </w:r>
      <w:r w:rsidR="009B3BAD">
        <w:rPr>
          <w:rFonts w:ascii="Times New Roman" w:hAnsi="Times New Roman" w:cs="Times New Roman"/>
          <w:sz w:val="20"/>
          <w:szCs w:val="20"/>
        </w:rPr>
        <w:fldChar w:fldCharType="begin"/>
      </w:r>
      <w:r w:rsidR="009B3BAD">
        <w:rPr>
          <w:rFonts w:ascii="Times New Roman" w:hAnsi="Times New Roman" w:cs="Times New Roman"/>
          <w:sz w:val="20"/>
          <w:szCs w:val="20"/>
        </w:rPr>
        <w:instrText xml:space="preserve"> REF _Ref510540035 \r \h </w:instrText>
      </w:r>
      <w:r w:rsidR="009B3BAD">
        <w:rPr>
          <w:rFonts w:ascii="Times New Roman" w:hAnsi="Times New Roman" w:cs="Times New Roman"/>
          <w:sz w:val="20"/>
          <w:szCs w:val="20"/>
        </w:rPr>
      </w:r>
      <w:r w:rsidR="009B3BAD">
        <w:rPr>
          <w:rFonts w:ascii="Times New Roman" w:hAnsi="Times New Roman" w:cs="Times New Roman"/>
          <w:sz w:val="20"/>
          <w:szCs w:val="20"/>
        </w:rPr>
        <w:fldChar w:fldCharType="separate"/>
      </w:r>
      <w:r w:rsidR="009B3BAD">
        <w:rPr>
          <w:rFonts w:ascii="Times New Roman" w:hAnsi="Times New Roman" w:cs="Times New Roman"/>
          <w:sz w:val="20"/>
          <w:szCs w:val="20"/>
        </w:rPr>
        <w:t>[1]</w:t>
      </w:r>
      <w:r w:rsidR="009B3BAD">
        <w:rPr>
          <w:rFonts w:ascii="Times New Roman" w:hAnsi="Times New Roman" w:cs="Times New Roman"/>
          <w:sz w:val="20"/>
          <w:szCs w:val="20"/>
        </w:rPr>
        <w:fldChar w:fldCharType="end"/>
      </w:r>
      <w:r>
        <w:rPr>
          <w:rFonts w:ascii="Times New Roman" w:hAnsi="Times New Roman" w:cs="Times New Roman"/>
          <w:sz w:val="20"/>
          <w:szCs w:val="20"/>
        </w:rPr>
        <w:t xml:space="preserve"> refers to “Meaurement Links” in the second paragraph of section 5.2.4, but the term has been r</w:t>
      </w:r>
      <w:r w:rsidR="00D8313E">
        <w:rPr>
          <w:rFonts w:ascii="Times New Roman" w:hAnsi="Times New Roman" w:cs="Times New Roman"/>
          <w:sz w:val="20"/>
          <w:szCs w:val="20"/>
        </w:rPr>
        <w:t xml:space="preserve">emoved from the specification. </w:t>
      </w:r>
      <w:r>
        <w:rPr>
          <w:rFonts w:ascii="Times New Roman" w:hAnsi="Times New Roman" w:cs="Times New Roman"/>
          <w:sz w:val="20"/>
          <w:szCs w:val="20"/>
        </w:rPr>
        <w:t>The following modification is proposed to amend the affected text:</w:t>
      </w:r>
    </w:p>
    <w:p w14:paraId="624E4E89" w14:textId="77777777" w:rsidR="00ED76FF" w:rsidRDefault="00ED76FF" w:rsidP="00C3219C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36D6A55" w14:textId="03BDFFBE" w:rsidR="003C4E3D" w:rsidRDefault="003C4E3D" w:rsidP="003C4E3D">
      <w:pPr>
        <w:jc w:val="both"/>
        <w:rPr>
          <w:rFonts w:ascii="Times New Roman" w:hAnsi="Times New Roman"/>
          <w:sz w:val="20"/>
          <w:szCs w:val="20"/>
        </w:rPr>
      </w:pPr>
      <w:bookmarkStart w:id="8" w:name="_Hlk521428737"/>
      <w:r>
        <w:rPr>
          <w:rFonts w:ascii="Times New Roman" w:hAnsi="Times New Roman"/>
          <w:b/>
          <w:bCs/>
          <w:i/>
          <w:iCs/>
          <w:sz w:val="20"/>
          <w:szCs w:val="20"/>
        </w:rPr>
        <w:t>Proposal 1</w:t>
      </w:r>
      <w:r w:rsidRPr="4BF5B300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4BF5B300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Adopt the following text proposal for 38.214 to replace the “Measurement Links” term:</w:t>
      </w:r>
    </w:p>
    <w:p w14:paraId="2B08D246" w14:textId="77777777" w:rsidR="00ED76FF" w:rsidRPr="00E77033" w:rsidRDefault="00ED76FF" w:rsidP="003C4E3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5716EBC" w14:textId="4BE57C13" w:rsidR="00D31EF1" w:rsidRPr="00D31EF1" w:rsidRDefault="00ED76FF" w:rsidP="00ED76F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-----------------------------</w:t>
      </w:r>
      <w:r w:rsidR="00D31EF1">
        <w:rPr>
          <w:rFonts w:ascii="Times New Roman" w:hAnsi="Times New Roman"/>
          <w:b/>
          <w:i/>
        </w:rPr>
        <w:t>Start of Text Proposal for 38.214</w:t>
      </w:r>
      <w:r>
        <w:rPr>
          <w:rFonts w:ascii="Times New Roman" w:hAnsi="Times New Roman"/>
          <w:b/>
          <w:i/>
        </w:rPr>
        <w:t>-----------------------------</w:t>
      </w:r>
    </w:p>
    <w:p w14:paraId="526EA13B" w14:textId="77777777" w:rsidR="00D31EF1" w:rsidRPr="00D31EF1" w:rsidRDefault="00D31EF1" w:rsidP="00D31EF1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Times New Roman"/>
          <w:color w:val="000000"/>
          <w:sz w:val="28"/>
          <w:szCs w:val="20"/>
          <w:lang w:val="x-none"/>
        </w:rPr>
      </w:pPr>
      <w:bookmarkStart w:id="9" w:name="_Toc517439495"/>
      <w:bookmarkEnd w:id="8"/>
      <w:r w:rsidRPr="00D31EF1">
        <w:rPr>
          <w:rFonts w:ascii="Arial" w:eastAsia="Times New Roman" w:hAnsi="Arial" w:cs="Times New Roman"/>
          <w:color w:val="000000"/>
          <w:sz w:val="28"/>
          <w:szCs w:val="20"/>
          <w:lang w:val="x-none"/>
        </w:rPr>
        <w:t>5.2.4</w:t>
      </w:r>
      <w:r w:rsidRPr="00D31EF1">
        <w:rPr>
          <w:rFonts w:ascii="Arial" w:eastAsia="Times New Roman" w:hAnsi="Arial" w:cs="Times New Roman"/>
          <w:color w:val="000000"/>
          <w:sz w:val="28"/>
          <w:szCs w:val="20"/>
          <w:lang w:val="x-none"/>
        </w:rPr>
        <w:tab/>
        <w:t>CSI reporting using PUCCH</w:t>
      </w:r>
      <w:bookmarkEnd w:id="9"/>
    </w:p>
    <w:p w14:paraId="792C4460" w14:textId="77777777" w:rsidR="00D31EF1" w:rsidRPr="00D31EF1" w:rsidRDefault="00D31EF1" w:rsidP="00D31EF1">
      <w:pPr>
        <w:spacing w:after="180"/>
        <w:rPr>
          <w:rFonts w:ascii="Times New Roman" w:eastAsia="Times New Roman" w:hAnsi="Times New Roman" w:cs="Times New Roman"/>
          <w:color w:val="000000"/>
          <w:sz w:val="20"/>
          <w:szCs w:val="20"/>
          <w:lang w:val="en-AU"/>
        </w:rPr>
      </w:pPr>
      <w:r w:rsidRPr="00D31EF1">
        <w:rPr>
          <w:rFonts w:ascii="Times New Roman" w:eastAsia="Times New Roman" w:hAnsi="Times New Roman" w:cs="Times New Roman"/>
          <w:color w:val="000000"/>
          <w:sz w:val="20"/>
          <w:szCs w:val="20"/>
          <w:lang w:val="en-AU"/>
        </w:rPr>
        <w:t xml:space="preserve">A UE is semi-statically configured by higher layers to perform periodic CSI Reporting on the PUCCH. A UE can be configured by higher layers for multiple periodic CSI Reports corresponding to one or more higher layer configured CSI Reporting Setting Indications, where the associated </w:t>
      </w:r>
      <w:r w:rsidRPr="00E673A7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AU"/>
        </w:rPr>
        <w:t>CSI Measurement Links and</w:t>
      </w:r>
      <w:r w:rsidRPr="00E673A7">
        <w:rPr>
          <w:rFonts w:ascii="Times New Roman" w:eastAsia="Times New Roman" w:hAnsi="Times New Roman" w:cs="Times New Roman"/>
          <w:color w:val="FF0000"/>
          <w:sz w:val="20"/>
          <w:szCs w:val="20"/>
          <w:lang w:val="en-AU"/>
        </w:rPr>
        <w:t xml:space="preserve"> </w:t>
      </w:r>
      <w:r w:rsidRPr="00D31EF1">
        <w:rPr>
          <w:rFonts w:ascii="Times New Roman" w:eastAsia="Times New Roman" w:hAnsi="Times New Roman" w:cs="Times New Roman"/>
          <w:color w:val="000000"/>
          <w:sz w:val="20"/>
          <w:szCs w:val="20"/>
          <w:lang w:val="en-AU"/>
        </w:rPr>
        <w:t xml:space="preserve">CSI Resource Settings are higher layer configured. Periodic CSI reporting on PUCCH formats 2, 3, 4 supports Type I CSI with wideband granularity. </w:t>
      </w:r>
    </w:p>
    <w:p w14:paraId="3247FEF4" w14:textId="77777777" w:rsidR="00D31EF1" w:rsidRPr="00D31EF1" w:rsidRDefault="00D31EF1" w:rsidP="00D31EF1">
      <w:pPr>
        <w:spacing w:after="180"/>
        <w:rPr>
          <w:rFonts w:ascii="Times New Roman" w:eastAsia="Times New Roman" w:hAnsi="Times New Roman" w:cs="Times New Roman"/>
          <w:color w:val="000000"/>
          <w:sz w:val="20"/>
          <w:szCs w:val="20"/>
          <w:lang w:val="en-AU"/>
        </w:rPr>
      </w:pPr>
      <w:r w:rsidRPr="00D31EF1">
        <w:rPr>
          <w:rFonts w:ascii="Times New Roman" w:eastAsia="Times New Roman" w:hAnsi="Times New Roman" w:cs="Times New Roman"/>
          <w:color w:val="000000"/>
          <w:sz w:val="20"/>
          <w:szCs w:val="20"/>
          <w:lang w:val="en-AU"/>
        </w:rPr>
        <w:t xml:space="preserve">A UE shall perform semi-persistent CSI reporting on the PUCCH </w:t>
      </w:r>
      <w:r w:rsidRPr="00D31EF1">
        <w:rPr>
          <w:rFonts w:ascii="Times New Roman" w:eastAsia="Times New Roman" w:hAnsi="Times New Roman" w:cs="Times New Roman"/>
          <w:sz w:val="20"/>
          <w:szCs w:val="20"/>
        </w:rPr>
        <w:t xml:space="preserve">applied starting from slot </w: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0"/>
            <w:szCs w:val="20"/>
          </w:rPr>
          <m:t>n+</m:t>
        </m:r>
        <m:sSubSup>
          <m:sSubSupPr>
            <m:ctrlPr>
              <w:rPr>
                <w:rFonts w:ascii="Cambria Math" w:eastAsia="Times New Roman" w:hAnsi="Cambria Math" w:cs="Times New Roman"/>
                <w:sz w:val="20"/>
                <w:szCs w:val="20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3N</m:t>
            </m:r>
          </m:e>
          <m:sub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slot</m:t>
            </m:r>
          </m:sub>
          <m:sup>
            <m:r>
              <w:rPr>
                <w:rFonts w:ascii="Cambria Math" w:eastAsia="Times New Roman" w:hAnsi="Cambria Math" w:cs="Times New Roman"/>
                <w:sz w:val="20"/>
                <w:szCs w:val="20"/>
              </w:rPr>
              <m:t>subframe,µ</m:t>
            </m:r>
          </m:sup>
        </m:sSubSup>
        <m:r>
          <w:rPr>
            <w:rFonts w:ascii="Cambria Math" w:eastAsia="Times New Roman" w:hAnsi="Cambria Math" w:cs="Times New Roman"/>
            <w:sz w:val="20"/>
            <w:szCs w:val="20"/>
          </w:rPr>
          <m:t>+1</m:t>
        </m:r>
      </m:oMath>
      <w:r w:rsidRPr="00D31EF1">
        <w:rPr>
          <w:rFonts w:ascii="Times New Roman" w:eastAsia="Times New Roman" w:hAnsi="Times New Roman" w:cs="Times New Roman"/>
          <w:color w:val="000000"/>
          <w:sz w:val="20"/>
          <w:szCs w:val="20"/>
          <w:lang w:val="en-AU"/>
        </w:rPr>
        <w:t xml:space="preserve"> after the HARQ-ACK corresponding to the PDSCH carrying the selection command [10, TS 38.321] is transmitted in slot </w:t>
      </w:r>
      <w:r w:rsidRPr="00D31EF1">
        <w:rPr>
          <w:rFonts w:ascii="Times New Roman" w:eastAsia="Times New Roman" w:hAnsi="Times New Roman" w:cs="Times New Roman"/>
          <w:i/>
          <w:color w:val="000000"/>
          <w:sz w:val="20"/>
          <w:szCs w:val="20"/>
          <w:lang w:val="en-AU"/>
        </w:rPr>
        <w:t>n</w:t>
      </w:r>
      <w:r w:rsidRPr="00D31EF1">
        <w:rPr>
          <w:rFonts w:ascii="Times New Roman" w:eastAsia="Times New Roman" w:hAnsi="Times New Roman" w:cs="Times New Roman"/>
          <w:color w:val="000000"/>
          <w:sz w:val="20"/>
          <w:szCs w:val="20"/>
          <w:lang w:val="en-AU"/>
        </w:rPr>
        <w:t xml:space="preserve">. The selection command will contain one or more Reporting Setting Indications where the associated </w:t>
      </w:r>
      <w:r w:rsidRPr="00E673A7">
        <w:rPr>
          <w:rFonts w:ascii="Times New Roman" w:eastAsia="Times New Roman" w:hAnsi="Times New Roman" w:cs="Times New Roman"/>
          <w:strike/>
          <w:color w:val="FF0000"/>
          <w:sz w:val="20"/>
          <w:szCs w:val="20"/>
          <w:lang w:val="en-AU"/>
        </w:rPr>
        <w:t>CSI Measurement Links and</w:t>
      </w:r>
      <w:r w:rsidRPr="00E673A7">
        <w:rPr>
          <w:rFonts w:ascii="Times New Roman" w:eastAsia="Times New Roman" w:hAnsi="Times New Roman" w:cs="Times New Roman"/>
          <w:color w:val="FF0000"/>
          <w:sz w:val="20"/>
          <w:szCs w:val="20"/>
          <w:lang w:val="en-AU"/>
        </w:rPr>
        <w:t xml:space="preserve"> </w:t>
      </w:r>
      <w:r w:rsidRPr="00D31EF1">
        <w:rPr>
          <w:rFonts w:ascii="Times New Roman" w:eastAsia="Times New Roman" w:hAnsi="Times New Roman" w:cs="Times New Roman"/>
          <w:color w:val="000000"/>
          <w:sz w:val="20"/>
          <w:szCs w:val="20"/>
          <w:lang w:val="en-AU"/>
        </w:rPr>
        <w:t>CSI Resource Settings are configured. Semi-persistent CSI reporting on the PUCCH supports Type I CSI. Semi-persistent CSI reporting on the PUCCH format 2 supports Type I CSI with wideband frequency granularity. Semi-persistent CSI reporting on PUCCH formats 3 or 4 supports Type I Sub-band CSI and Type II CSI with wideband frequency granularity.</w:t>
      </w:r>
    </w:p>
    <w:p w14:paraId="77437E38" w14:textId="4B3FD97D" w:rsidR="00D31EF1" w:rsidRPr="00D31EF1" w:rsidRDefault="00ED76FF" w:rsidP="00ED76FF">
      <w:pPr>
        <w:jc w:val="center"/>
        <w:rPr>
          <w:rFonts w:ascii="Times New Roman" w:hAnsi="Times New Roman"/>
          <w:sz w:val="20"/>
          <w:szCs w:val="20"/>
        </w:rPr>
      </w:pPr>
      <w:bookmarkStart w:id="10" w:name="_Hlk521428751"/>
      <w:r>
        <w:rPr>
          <w:rFonts w:ascii="Times New Roman" w:hAnsi="Times New Roman"/>
          <w:b/>
          <w:i/>
        </w:rPr>
        <w:t>-----------------------------</w:t>
      </w:r>
      <w:r w:rsidR="00E673A7">
        <w:rPr>
          <w:rFonts w:ascii="Times New Roman" w:hAnsi="Times New Roman"/>
          <w:b/>
          <w:i/>
        </w:rPr>
        <w:t>End of Tex</w:t>
      </w:r>
      <w:r w:rsidR="00D31EF1">
        <w:rPr>
          <w:rFonts w:ascii="Times New Roman" w:hAnsi="Times New Roman"/>
          <w:b/>
          <w:i/>
        </w:rPr>
        <w:t>t Proposal for 38.21</w:t>
      </w:r>
      <w:r w:rsidR="00CF4371">
        <w:rPr>
          <w:rFonts w:ascii="Times New Roman" w:hAnsi="Times New Roman"/>
          <w:b/>
          <w:i/>
        </w:rPr>
        <w:t>4</w:t>
      </w:r>
      <w:r>
        <w:rPr>
          <w:rFonts w:ascii="Times New Roman" w:hAnsi="Times New Roman"/>
          <w:b/>
          <w:i/>
        </w:rPr>
        <w:t>-----------------------------</w:t>
      </w:r>
    </w:p>
    <w:bookmarkEnd w:id="10"/>
    <w:p w14:paraId="37615E6D" w14:textId="71499F77" w:rsidR="007145B0" w:rsidRDefault="003C4E3D" w:rsidP="007145B0">
      <w:pPr>
        <w:pStyle w:val="Heading1"/>
      </w:pPr>
      <w:r>
        <w:t>3</w:t>
      </w:r>
      <w:r w:rsidR="007145B0">
        <w:tab/>
        <w:t>Encoding of Type I Feedback via PUSCH</w:t>
      </w:r>
    </w:p>
    <w:p w14:paraId="2D7044E1" w14:textId="2CADBA0B" w:rsidR="007145B0" w:rsidRDefault="007145B0" w:rsidP="007145B0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first paragraph of Section 5.2.3 of 38.214 indicates that “[a]n </w:t>
      </w:r>
      <w:r w:rsidRPr="007145B0">
        <w:rPr>
          <w:rFonts w:ascii="Times New Roman" w:hAnsi="Times New Roman"/>
          <w:sz w:val="20"/>
        </w:rPr>
        <w:t>aperiodic CSI report carried on the PUSCH supports Type I and Type II CSI.</w:t>
      </w:r>
      <w:r>
        <w:rPr>
          <w:rFonts w:ascii="Times New Roman" w:hAnsi="Times New Roman"/>
          <w:sz w:val="20"/>
        </w:rPr>
        <w:t xml:space="preserve">”  However, section 6.3.2.1.2 of 38.212 </w:t>
      </w:r>
      <w:r w:rsidR="009B3BAD">
        <w:rPr>
          <w:rFonts w:ascii="Times New Roman" w:hAnsi="Times New Roman"/>
          <w:color w:val="FF0000"/>
          <w:sz w:val="20"/>
        </w:rPr>
        <w:fldChar w:fldCharType="begin"/>
      </w:r>
      <w:r w:rsidR="009B3BAD">
        <w:rPr>
          <w:rFonts w:ascii="Times New Roman" w:hAnsi="Times New Roman"/>
          <w:sz w:val="20"/>
        </w:rPr>
        <w:instrText xml:space="preserve"> REF _Ref521429361 \r \h </w:instrText>
      </w:r>
      <w:r w:rsidR="009B3BAD">
        <w:rPr>
          <w:rFonts w:ascii="Times New Roman" w:hAnsi="Times New Roman"/>
          <w:color w:val="FF0000"/>
          <w:sz w:val="20"/>
        </w:rPr>
      </w:r>
      <w:r w:rsidR="009B3BAD">
        <w:rPr>
          <w:rFonts w:ascii="Times New Roman" w:hAnsi="Times New Roman"/>
          <w:color w:val="FF0000"/>
          <w:sz w:val="20"/>
        </w:rPr>
        <w:fldChar w:fldCharType="separate"/>
      </w:r>
      <w:r w:rsidR="009B3BAD">
        <w:rPr>
          <w:rFonts w:ascii="Times New Roman" w:hAnsi="Times New Roman"/>
          <w:sz w:val="20"/>
        </w:rPr>
        <w:t>[2]</w:t>
      </w:r>
      <w:r w:rsidR="009B3BAD">
        <w:rPr>
          <w:rFonts w:ascii="Times New Roman" w:hAnsi="Times New Roman"/>
          <w:color w:val="FF0000"/>
          <w:sz w:val="20"/>
        </w:rPr>
        <w:fldChar w:fldCharType="end"/>
      </w:r>
      <w:r w:rsidR="009B3BAD">
        <w:rPr>
          <w:rFonts w:ascii="Times New Roman" w:hAnsi="Times New Roman"/>
          <w:color w:val="FF0000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which specifies the bit sequences for reporting uplink control information only specifies bit </w:t>
      </w:r>
      <w:r w:rsidR="00772A98">
        <w:rPr>
          <w:rFonts w:ascii="Times New Roman" w:hAnsi="Times New Roman"/>
          <w:sz w:val="20"/>
        </w:rPr>
        <w:t>encodi</w:t>
      </w:r>
      <w:r w:rsidR="00573019">
        <w:rPr>
          <w:rFonts w:ascii="Times New Roman" w:hAnsi="Times New Roman"/>
          <w:sz w:val="20"/>
        </w:rPr>
        <w:t>ng for Type II CSI reporting.  We</w:t>
      </w:r>
      <w:r w:rsidR="00772A98">
        <w:rPr>
          <w:rFonts w:ascii="Times New Roman" w:hAnsi="Times New Roman"/>
          <w:sz w:val="20"/>
        </w:rPr>
        <w:t xml:space="preserve"> propose to reuse the Type I CSI bit encodings </w:t>
      </w:r>
      <w:r w:rsidR="00573019">
        <w:rPr>
          <w:rFonts w:ascii="Times New Roman" w:hAnsi="Times New Roman"/>
          <w:sz w:val="20"/>
        </w:rPr>
        <w:t xml:space="preserve">defined </w:t>
      </w:r>
      <w:r w:rsidR="00772A98">
        <w:rPr>
          <w:rFonts w:ascii="Times New Roman" w:hAnsi="Times New Roman"/>
          <w:sz w:val="20"/>
        </w:rPr>
        <w:t>for PUCCH as given in</w:t>
      </w:r>
      <w:r w:rsidR="00573019">
        <w:rPr>
          <w:rFonts w:ascii="Times New Roman" w:hAnsi="Times New Roman"/>
          <w:sz w:val="20"/>
        </w:rPr>
        <w:t xml:space="preserve"> section 6.3.1.1.2 for reporting Type I CSI in PUSCH, for the Type I single-panel codebook, the Type I multi-panel codebook, and for RI/LI/CQI/CRI for these codebooks.</w:t>
      </w:r>
    </w:p>
    <w:p w14:paraId="1FC7118A" w14:textId="77777777" w:rsidR="00ED76FF" w:rsidRDefault="00ED76FF" w:rsidP="007145B0">
      <w:pPr>
        <w:jc w:val="both"/>
        <w:rPr>
          <w:rFonts w:ascii="Times New Roman" w:hAnsi="Times New Roman"/>
          <w:sz w:val="20"/>
        </w:rPr>
      </w:pPr>
    </w:p>
    <w:p w14:paraId="0B8AB0F0" w14:textId="32F890EF" w:rsidR="003C4E3D" w:rsidRDefault="003C4E3D" w:rsidP="003C4E3D">
      <w:pPr>
        <w:jc w:val="both"/>
        <w:rPr>
          <w:rFonts w:ascii="Times New Roman" w:hAnsi="Times New Roman"/>
          <w:sz w:val="20"/>
          <w:szCs w:val="20"/>
        </w:rPr>
      </w:pPr>
      <w:bookmarkStart w:id="11" w:name="_Hlk521428640"/>
      <w:r>
        <w:rPr>
          <w:rFonts w:ascii="Times New Roman" w:hAnsi="Times New Roman"/>
          <w:b/>
          <w:bCs/>
          <w:i/>
          <w:iCs/>
          <w:sz w:val="20"/>
          <w:szCs w:val="20"/>
        </w:rPr>
        <w:t>Proposal 2</w:t>
      </w:r>
      <w:r w:rsidRPr="4BF5B300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4BF5B300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Adopt the following text proposal for 38.212:</w:t>
      </w:r>
    </w:p>
    <w:p w14:paraId="04DCE457" w14:textId="77777777" w:rsidR="00ED76FF" w:rsidRPr="00E77033" w:rsidRDefault="00ED76FF" w:rsidP="003C4E3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CE2BF5" w14:textId="202BE845" w:rsidR="00573019" w:rsidRDefault="00ED76FF" w:rsidP="00ED76F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-----------------------------</w:t>
      </w:r>
      <w:r w:rsidR="00D31EF1">
        <w:rPr>
          <w:rFonts w:ascii="Times New Roman" w:hAnsi="Times New Roman"/>
          <w:b/>
          <w:i/>
        </w:rPr>
        <w:t xml:space="preserve">Start of </w:t>
      </w:r>
      <w:r w:rsidR="00573019">
        <w:rPr>
          <w:rFonts w:ascii="Times New Roman" w:hAnsi="Times New Roman"/>
          <w:b/>
          <w:i/>
        </w:rPr>
        <w:t>Text Proposal for 38.212</w:t>
      </w:r>
      <w:r>
        <w:rPr>
          <w:rFonts w:ascii="Times New Roman" w:hAnsi="Times New Roman"/>
          <w:b/>
          <w:i/>
        </w:rPr>
        <w:t>-----------------------------</w:t>
      </w:r>
    </w:p>
    <w:p w14:paraId="0A6B204D" w14:textId="77777777" w:rsidR="00573019" w:rsidRPr="00573019" w:rsidRDefault="00573019" w:rsidP="00573019">
      <w:pPr>
        <w:keepNext/>
        <w:keepLines/>
        <w:spacing w:before="120" w:after="180"/>
        <w:ind w:left="1701" w:hanging="1701"/>
        <w:outlineLvl w:val="4"/>
        <w:rPr>
          <w:rFonts w:ascii="Arial" w:eastAsia="SimSun" w:hAnsi="Arial" w:cs="Times New Roman"/>
          <w:szCs w:val="20"/>
        </w:rPr>
      </w:pPr>
      <w:bookmarkStart w:id="12" w:name="_Toc517077619"/>
      <w:bookmarkEnd w:id="11"/>
      <w:r w:rsidRPr="00573019">
        <w:rPr>
          <w:rFonts w:ascii="Arial" w:eastAsia="SimSun" w:hAnsi="Arial" w:cs="Times New Roman" w:hint="eastAsia"/>
          <w:szCs w:val="20"/>
        </w:rPr>
        <w:t>6.3.2.1.2</w:t>
      </w:r>
      <w:r w:rsidRPr="00573019">
        <w:rPr>
          <w:rFonts w:ascii="Arial" w:eastAsia="SimSun" w:hAnsi="Arial" w:cs="Times New Roman" w:hint="eastAsia"/>
          <w:szCs w:val="20"/>
        </w:rPr>
        <w:tab/>
        <w:t>CSI</w:t>
      </w:r>
      <w:bookmarkEnd w:id="12"/>
      <w:r w:rsidRPr="00573019">
        <w:rPr>
          <w:rFonts w:ascii="Arial" w:eastAsia="SimSun" w:hAnsi="Arial" w:cs="Times New Roman" w:hint="eastAsia"/>
          <w:szCs w:val="20"/>
        </w:rPr>
        <w:t xml:space="preserve"> </w:t>
      </w:r>
    </w:p>
    <w:p w14:paraId="3EC525FF" w14:textId="521DF063" w:rsidR="00573019" w:rsidRPr="00D31EF1" w:rsidRDefault="00573019" w:rsidP="00573019">
      <w:pPr>
        <w:spacing w:after="180"/>
        <w:rPr>
          <w:rFonts w:ascii="Times New Roman" w:eastAsia="SimSun" w:hAnsi="Times New Roman" w:cs="Times New Roman"/>
          <w:color w:val="FF0000"/>
          <w:sz w:val="20"/>
          <w:szCs w:val="20"/>
        </w:rPr>
      </w:pPr>
      <w:r w:rsidRPr="00D31EF1">
        <w:rPr>
          <w:rFonts w:ascii="Times New Roman" w:eastAsia="SimSun" w:hAnsi="Times New Roman" w:cs="Times New Roman"/>
          <w:color w:val="FF0000"/>
          <w:sz w:val="20"/>
          <w:szCs w:val="20"/>
        </w:rPr>
        <w:t xml:space="preserve">The bitwidth for PMI of </w:t>
      </w:r>
      <w:r w:rsidRPr="00573019">
        <w:rPr>
          <w:rFonts w:ascii="Times New Roman" w:eastAsia="SimSun" w:hAnsi="Times New Roman" w:cs="Times New Roman"/>
          <w:i/>
          <w:color w:val="FF0000"/>
          <w:sz w:val="20"/>
          <w:szCs w:val="20"/>
        </w:rPr>
        <w:t>codebookType</w:t>
      </w:r>
      <w:r w:rsidRPr="00573019">
        <w:rPr>
          <w:rFonts w:ascii="Times New Roman" w:eastAsia="SimSun" w:hAnsi="Times New Roman" w:cs="Times New Roman" w:hint="eastAsia"/>
          <w:i/>
          <w:color w:val="FF0000"/>
          <w:sz w:val="20"/>
          <w:szCs w:val="20"/>
        </w:rPr>
        <w:t>=</w:t>
      </w:r>
      <w:r w:rsidRPr="00573019">
        <w:rPr>
          <w:rFonts w:ascii="Times New Roman" w:eastAsia="SimSun" w:hAnsi="Times New Roman" w:cs="Times New Roman"/>
          <w:i/>
          <w:color w:val="FF0000"/>
          <w:sz w:val="20"/>
          <w:szCs w:val="20"/>
        </w:rPr>
        <w:t>t</w:t>
      </w:r>
      <w:r w:rsidRPr="00573019">
        <w:rPr>
          <w:rFonts w:ascii="Times New Roman" w:eastAsia="SimSun" w:hAnsi="Times New Roman" w:cs="Times New Roman" w:hint="eastAsia"/>
          <w:i/>
          <w:color w:val="FF0000"/>
          <w:sz w:val="20"/>
          <w:szCs w:val="20"/>
        </w:rPr>
        <w:t>ypeI</w:t>
      </w:r>
      <w:r w:rsidRPr="00D31EF1">
        <w:rPr>
          <w:rFonts w:ascii="Times New Roman" w:eastAsia="SimSun" w:hAnsi="Times New Roman" w:cs="Times New Roman"/>
          <w:i/>
          <w:color w:val="FF0000"/>
          <w:sz w:val="20"/>
          <w:szCs w:val="20"/>
        </w:rPr>
        <w:t>-SinglePanel</w:t>
      </w:r>
      <w:r w:rsidRPr="00D31EF1">
        <w:rPr>
          <w:rFonts w:ascii="Times New Roman" w:eastAsia="SimSun" w:hAnsi="Times New Roman" w:cs="Times New Roman"/>
          <w:color w:val="FF0000"/>
          <w:sz w:val="20"/>
          <w:szCs w:val="20"/>
        </w:rPr>
        <w:t xml:space="preserve"> </w:t>
      </w:r>
      <w:bookmarkStart w:id="13" w:name="_Hlk521428141"/>
      <w:r w:rsidRPr="00D31EF1">
        <w:rPr>
          <w:rFonts w:ascii="Times New Roman" w:eastAsia="SimSun" w:hAnsi="Times New Roman" w:cs="Times New Roman"/>
          <w:color w:val="FF0000"/>
          <w:sz w:val="20"/>
          <w:szCs w:val="20"/>
        </w:rPr>
        <w:t xml:space="preserve">and </w:t>
      </w:r>
      <w:r w:rsidRPr="00573019">
        <w:rPr>
          <w:rFonts w:ascii="Times New Roman" w:eastAsia="SimSun" w:hAnsi="Times New Roman" w:cs="Times New Roman"/>
          <w:i/>
          <w:color w:val="FF0000"/>
          <w:sz w:val="20"/>
          <w:szCs w:val="20"/>
        </w:rPr>
        <w:t>codebookType</w:t>
      </w:r>
      <w:r w:rsidRPr="00573019">
        <w:rPr>
          <w:rFonts w:ascii="Times New Roman" w:eastAsia="SimSun" w:hAnsi="Times New Roman" w:cs="Times New Roman" w:hint="eastAsia"/>
          <w:i/>
          <w:color w:val="FF0000"/>
          <w:sz w:val="20"/>
          <w:szCs w:val="20"/>
        </w:rPr>
        <w:t>=</w:t>
      </w:r>
      <w:r w:rsidRPr="00573019">
        <w:rPr>
          <w:rFonts w:ascii="Times New Roman" w:eastAsia="SimSun" w:hAnsi="Times New Roman" w:cs="Times New Roman"/>
          <w:i/>
          <w:color w:val="FF0000"/>
          <w:sz w:val="20"/>
          <w:szCs w:val="20"/>
        </w:rPr>
        <w:t>t</w:t>
      </w:r>
      <w:r w:rsidRPr="00573019">
        <w:rPr>
          <w:rFonts w:ascii="Times New Roman" w:eastAsia="SimSun" w:hAnsi="Times New Roman" w:cs="Times New Roman" w:hint="eastAsia"/>
          <w:i/>
          <w:color w:val="FF0000"/>
          <w:sz w:val="20"/>
          <w:szCs w:val="20"/>
        </w:rPr>
        <w:t>ypeI</w:t>
      </w:r>
      <w:r w:rsidRPr="00D31EF1">
        <w:rPr>
          <w:rFonts w:ascii="Times New Roman" w:eastAsia="SimSun" w:hAnsi="Times New Roman" w:cs="Times New Roman"/>
          <w:i/>
          <w:color w:val="FF0000"/>
          <w:sz w:val="20"/>
          <w:szCs w:val="20"/>
        </w:rPr>
        <w:t>-MultiPanel</w:t>
      </w:r>
      <w:r w:rsidRPr="00D31EF1">
        <w:rPr>
          <w:rFonts w:ascii="Times New Roman" w:eastAsia="SimSun" w:hAnsi="Times New Roman" w:cs="Times New Roman"/>
          <w:color w:val="FF0000"/>
          <w:sz w:val="20"/>
          <w:szCs w:val="20"/>
        </w:rPr>
        <w:t xml:space="preserve"> is specified in Subclause 6.3.2.1.1.</w:t>
      </w:r>
    </w:p>
    <w:bookmarkEnd w:id="13"/>
    <w:p w14:paraId="619BE426" w14:textId="03C32A29" w:rsidR="00573019" w:rsidRPr="00D31EF1" w:rsidRDefault="00573019" w:rsidP="00573019">
      <w:pPr>
        <w:spacing w:after="180"/>
        <w:rPr>
          <w:rFonts w:ascii="Times New Roman" w:eastAsia="SimSun" w:hAnsi="Times New Roman" w:cs="Times New Roman"/>
          <w:color w:val="FF0000"/>
          <w:sz w:val="20"/>
          <w:szCs w:val="20"/>
        </w:rPr>
      </w:pPr>
      <w:r w:rsidRPr="00D31EF1">
        <w:rPr>
          <w:rFonts w:ascii="Times New Roman" w:eastAsia="SimSun" w:hAnsi="Times New Roman" w:cs="Times New Roman" w:hint="eastAsia"/>
          <w:color w:val="FF0000"/>
          <w:sz w:val="20"/>
          <w:szCs w:val="20"/>
        </w:rPr>
        <w:t xml:space="preserve">The bitwidth for </w:t>
      </w:r>
      <w:r w:rsidRPr="00D31EF1">
        <w:rPr>
          <w:rFonts w:ascii="Times New Roman" w:eastAsia="SimSun" w:hAnsi="Times New Roman" w:cs="Times New Roman"/>
          <w:color w:val="FF0000"/>
          <w:sz w:val="20"/>
          <w:szCs w:val="20"/>
        </w:rPr>
        <w:t>RI</w:t>
      </w:r>
      <w:r w:rsidRPr="00D31EF1">
        <w:rPr>
          <w:rFonts w:ascii="Times New Roman" w:eastAsia="SimSun" w:hAnsi="Times New Roman" w:cs="Times New Roman" w:hint="eastAsia"/>
          <w:color w:val="FF0000"/>
          <w:sz w:val="20"/>
          <w:szCs w:val="20"/>
        </w:rPr>
        <w:t>/LI</w:t>
      </w:r>
      <w:r w:rsidRPr="00D31EF1">
        <w:rPr>
          <w:rFonts w:ascii="Times New Roman" w:eastAsia="SimSun" w:hAnsi="Times New Roman" w:cs="Times New Roman"/>
          <w:color w:val="FF0000"/>
          <w:sz w:val="20"/>
          <w:szCs w:val="20"/>
        </w:rPr>
        <w:t>/</w:t>
      </w:r>
      <w:r w:rsidRPr="00D31EF1">
        <w:rPr>
          <w:rFonts w:ascii="Times New Roman" w:eastAsia="SimSun" w:hAnsi="Times New Roman" w:cs="Times New Roman" w:hint="eastAsia"/>
          <w:color w:val="FF0000"/>
          <w:sz w:val="20"/>
          <w:szCs w:val="20"/>
        </w:rPr>
        <w:t xml:space="preserve">CQI/CRI of </w:t>
      </w:r>
      <w:r w:rsidRPr="00D31EF1">
        <w:rPr>
          <w:rFonts w:ascii="Times New Roman" w:eastAsia="SimSun" w:hAnsi="Times New Roman" w:cs="Times New Roman"/>
          <w:i/>
          <w:color w:val="FF0000"/>
          <w:sz w:val="20"/>
          <w:szCs w:val="20"/>
        </w:rPr>
        <w:t>codebookType</w:t>
      </w:r>
      <w:r w:rsidRPr="00D31EF1">
        <w:rPr>
          <w:rFonts w:ascii="Times New Roman" w:eastAsia="SimSun" w:hAnsi="Times New Roman" w:cs="Times New Roman" w:hint="eastAsia"/>
          <w:i/>
          <w:color w:val="FF0000"/>
          <w:sz w:val="20"/>
          <w:szCs w:val="20"/>
        </w:rPr>
        <w:t>=</w:t>
      </w:r>
      <w:r w:rsidRPr="00D31EF1">
        <w:rPr>
          <w:rFonts w:ascii="Times New Roman" w:eastAsia="SimSun" w:hAnsi="Times New Roman" w:cs="Times New Roman"/>
          <w:i/>
          <w:color w:val="FF0000"/>
          <w:sz w:val="20"/>
          <w:szCs w:val="20"/>
        </w:rPr>
        <w:t>typeI-SinglePanel</w:t>
      </w:r>
      <w:r w:rsidRPr="00D31EF1">
        <w:rPr>
          <w:rFonts w:ascii="Times New Roman" w:eastAsia="SimSun" w:hAnsi="Times New Roman" w:cs="Times New Roman"/>
          <w:color w:val="FF0000"/>
          <w:sz w:val="20"/>
          <w:szCs w:val="20"/>
        </w:rPr>
        <w:t xml:space="preserve"> and </w:t>
      </w:r>
      <w:r w:rsidRPr="00573019">
        <w:rPr>
          <w:rFonts w:ascii="Times New Roman" w:eastAsia="SimSun" w:hAnsi="Times New Roman" w:cs="Times New Roman"/>
          <w:i/>
          <w:color w:val="FF0000"/>
          <w:sz w:val="20"/>
          <w:szCs w:val="20"/>
        </w:rPr>
        <w:t>codebookType</w:t>
      </w:r>
      <w:r w:rsidRPr="00573019">
        <w:rPr>
          <w:rFonts w:ascii="Times New Roman" w:eastAsia="SimSun" w:hAnsi="Times New Roman" w:cs="Times New Roman" w:hint="eastAsia"/>
          <w:i/>
          <w:color w:val="FF0000"/>
          <w:sz w:val="20"/>
          <w:szCs w:val="20"/>
        </w:rPr>
        <w:t>=</w:t>
      </w:r>
      <w:r w:rsidRPr="00573019">
        <w:rPr>
          <w:rFonts w:ascii="Times New Roman" w:eastAsia="SimSun" w:hAnsi="Times New Roman" w:cs="Times New Roman"/>
          <w:i/>
          <w:color w:val="FF0000"/>
          <w:sz w:val="20"/>
          <w:szCs w:val="20"/>
        </w:rPr>
        <w:t>t</w:t>
      </w:r>
      <w:r w:rsidRPr="00573019">
        <w:rPr>
          <w:rFonts w:ascii="Times New Roman" w:eastAsia="SimSun" w:hAnsi="Times New Roman" w:cs="Times New Roman" w:hint="eastAsia"/>
          <w:i/>
          <w:color w:val="FF0000"/>
          <w:sz w:val="20"/>
          <w:szCs w:val="20"/>
        </w:rPr>
        <w:t>ypeI</w:t>
      </w:r>
      <w:r w:rsidRPr="00D31EF1">
        <w:rPr>
          <w:rFonts w:ascii="Times New Roman" w:eastAsia="SimSun" w:hAnsi="Times New Roman" w:cs="Times New Roman"/>
          <w:i/>
          <w:color w:val="FF0000"/>
          <w:sz w:val="20"/>
          <w:szCs w:val="20"/>
        </w:rPr>
        <w:t>-MultiPanel</w:t>
      </w:r>
      <w:r w:rsidRPr="00D31EF1">
        <w:rPr>
          <w:rFonts w:ascii="Times New Roman" w:eastAsia="SimSun" w:hAnsi="Times New Roman" w:cs="Times New Roman"/>
          <w:color w:val="FF0000"/>
          <w:sz w:val="20"/>
          <w:szCs w:val="20"/>
        </w:rPr>
        <w:t xml:space="preserve"> is specified in Subclause 6.3.2.1.1.</w:t>
      </w:r>
    </w:p>
    <w:p w14:paraId="17BD9509" w14:textId="70BA8675" w:rsidR="00573019" w:rsidRPr="00573019" w:rsidRDefault="00573019" w:rsidP="00573019">
      <w:pPr>
        <w:spacing w:after="180"/>
        <w:rPr>
          <w:rFonts w:ascii="Times New Roman" w:eastAsia="SimSun" w:hAnsi="Times New Roman" w:cs="Times New Roman"/>
          <w:sz w:val="20"/>
          <w:szCs w:val="20"/>
        </w:rPr>
      </w:pPr>
      <w:r w:rsidRPr="00573019">
        <w:rPr>
          <w:rFonts w:ascii="Times New Roman" w:eastAsia="SimSun" w:hAnsi="Times New Roman" w:cs="Times New Roman" w:hint="eastAsia"/>
          <w:sz w:val="20"/>
          <w:szCs w:val="20"/>
        </w:rPr>
        <w:t xml:space="preserve">The bitwidth for PMI of </w:t>
      </w:r>
      <w:r w:rsidRPr="00573019">
        <w:rPr>
          <w:rFonts w:ascii="Times New Roman" w:eastAsia="SimSun" w:hAnsi="Times New Roman" w:cs="Times New Roman"/>
          <w:i/>
          <w:sz w:val="20"/>
          <w:szCs w:val="20"/>
        </w:rPr>
        <w:t>codebookType</w:t>
      </w:r>
      <w:r w:rsidRPr="00573019">
        <w:rPr>
          <w:rFonts w:ascii="Times New Roman" w:eastAsia="SimSun" w:hAnsi="Times New Roman" w:cs="Times New Roman" w:hint="eastAsia"/>
          <w:i/>
          <w:sz w:val="20"/>
          <w:szCs w:val="20"/>
        </w:rPr>
        <w:t>=</w:t>
      </w:r>
      <w:r w:rsidRPr="00573019">
        <w:rPr>
          <w:rFonts w:ascii="Times New Roman" w:eastAsia="SimSun" w:hAnsi="Times New Roman" w:cs="Times New Roman"/>
          <w:i/>
          <w:sz w:val="20"/>
          <w:szCs w:val="20"/>
        </w:rPr>
        <w:t>t</w:t>
      </w:r>
      <w:r w:rsidRPr="00573019">
        <w:rPr>
          <w:rFonts w:ascii="Times New Roman" w:eastAsia="SimSun" w:hAnsi="Times New Roman" w:cs="Times New Roman" w:hint="eastAsia"/>
          <w:i/>
          <w:sz w:val="20"/>
          <w:szCs w:val="20"/>
        </w:rPr>
        <w:t>ypeII</w:t>
      </w:r>
      <w:r w:rsidRPr="00573019">
        <w:rPr>
          <w:rFonts w:ascii="Times New Roman" w:eastAsia="SimSun" w:hAnsi="Times New Roman" w:cs="Times New Roman" w:hint="eastAsia"/>
          <w:sz w:val="20"/>
          <w:szCs w:val="20"/>
        </w:rPr>
        <w:t xml:space="preserve"> is provided in Tables 6.3.2.1.2-1, where the values of </w:t>
      </w:r>
      <w:r w:rsidR="00040428" w:rsidRPr="00573019">
        <w:rPr>
          <w:rFonts w:ascii="Times New Roman" w:eastAsia="Calibri" w:hAnsi="Times New Roman" w:cs="Times New Roman"/>
          <w:noProof/>
          <w:position w:val="-10"/>
          <w:sz w:val="20"/>
        </w:rPr>
        <w:object w:dxaOrig="740" w:dyaOrig="300" w14:anchorId="329DC8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6pt;height:15.75pt;mso-width-percent:0;mso-height-percent:0;mso-width-percent:0;mso-height-percent:0" o:ole="">
            <v:imagedata r:id="rId14" o:title=""/>
          </v:shape>
          <o:OLEObject Type="Embed" ProgID="Equation.3" ShapeID="_x0000_i1025" DrawAspect="Content" ObjectID="_1595410112" r:id="rId15"/>
        </w:object>
      </w:r>
      <w:r w:rsidRPr="00573019">
        <w:rPr>
          <w:rFonts w:ascii="Times New Roman" w:eastAsia="SimSun" w:hAnsi="Times New Roman" w:cs="Times New Roman" w:hint="eastAsia"/>
          <w:sz w:val="20"/>
        </w:rPr>
        <w:t>,</w:t>
      </w:r>
      <w:r w:rsidRPr="00573019">
        <w:rPr>
          <w:rFonts w:ascii="Times New Roman" w:eastAsia="Calibri" w:hAnsi="Times New Roman" w:cs="Times New Roman"/>
          <w:sz w:val="20"/>
        </w:rPr>
        <w:t xml:space="preserve"> </w:t>
      </w:r>
      <w:r w:rsidR="00040428" w:rsidRPr="00573019">
        <w:rPr>
          <w:rFonts w:ascii="Times New Roman" w:eastAsia="Calibri" w:hAnsi="Times New Roman" w:cs="Times New Roman"/>
          <w:noProof/>
          <w:position w:val="-10"/>
          <w:sz w:val="20"/>
        </w:rPr>
        <w:object w:dxaOrig="700" w:dyaOrig="300" w14:anchorId="6A2A0698">
          <v:shape id="_x0000_i1026" type="#_x0000_t75" alt="" style="width:36pt;height:15.75pt;mso-width-percent:0;mso-height-percent:0;mso-width-percent:0;mso-height-percent:0" o:ole="">
            <v:imagedata r:id="rId16" o:title=""/>
          </v:shape>
          <o:OLEObject Type="Embed" ProgID="Equation.3" ShapeID="_x0000_i1026" DrawAspect="Content" ObjectID="_1595410113" r:id="rId17"/>
        </w:object>
      </w:r>
      <w:r w:rsidRPr="00573019">
        <w:rPr>
          <w:rFonts w:ascii="Times New Roman" w:eastAsia="SimSun" w:hAnsi="Times New Roman" w:cs="Times New Roman" w:hint="eastAsia"/>
          <w:sz w:val="20"/>
        </w:rPr>
        <w:t xml:space="preserve">, </w:t>
      </w:r>
      <w:r w:rsidR="00040428" w:rsidRPr="00573019">
        <w:rPr>
          <w:rFonts w:ascii="Times New Roman" w:eastAsia="Calibri" w:hAnsi="Times New Roman" w:cs="Times New Roman"/>
          <w:noProof/>
          <w:position w:val="-4"/>
          <w:sz w:val="20"/>
        </w:rPr>
        <w:object w:dxaOrig="220" w:dyaOrig="260" w14:anchorId="694BE78F">
          <v:shape id="_x0000_i1027" type="#_x0000_t75" alt="" style="width:9pt;height:11.25pt;mso-width-percent:0;mso-height-percent:0;mso-width-percent:0;mso-height-percent:0" o:ole="">
            <v:imagedata r:id="rId18" o:title=""/>
          </v:shape>
          <o:OLEObject Type="Embed" ProgID="Equation.3" ShapeID="_x0000_i1027" DrawAspect="Content" ObjectID="_1595410114" r:id="rId19"/>
        </w:object>
      </w:r>
      <w:r w:rsidRPr="00573019">
        <w:rPr>
          <w:rFonts w:ascii="Times New Roman" w:eastAsia="SimSun" w:hAnsi="Times New Roman" w:cs="Times New Roman" w:hint="eastAsia"/>
          <w:sz w:val="20"/>
        </w:rPr>
        <w:t xml:space="preserve">, </w:t>
      </w:r>
      <w:r w:rsidR="00040428" w:rsidRPr="00573019">
        <w:rPr>
          <w:rFonts w:ascii="Times New Roman" w:eastAsia="Calibri" w:hAnsi="Times New Roman" w:cs="Times New Roman"/>
          <w:noProof/>
          <w:position w:val="-12"/>
          <w:sz w:val="20"/>
        </w:rPr>
        <w:object w:dxaOrig="540" w:dyaOrig="360" w14:anchorId="1FFF39D5">
          <v:shape id="_x0000_i1028" type="#_x0000_t75" alt="" style="width:21pt;height:15pt;mso-width-percent:0;mso-height-percent:0;mso-width-percent:0;mso-height-percent:0" o:ole="">
            <v:imagedata r:id="rId20" o:title=""/>
          </v:shape>
          <o:OLEObject Type="Embed" ProgID="Equation.3" ShapeID="_x0000_i1028" DrawAspect="Content" ObjectID="_1595410115" r:id="rId21"/>
        </w:object>
      </w:r>
      <w:r w:rsidRPr="00573019">
        <w:rPr>
          <w:rFonts w:ascii="Times New Roman" w:eastAsia="SimSun" w:hAnsi="Times New Roman" w:cs="Times New Roman" w:hint="eastAsia"/>
          <w:sz w:val="20"/>
        </w:rPr>
        <w:t xml:space="preserve">, </w:t>
      </w:r>
      <w:r w:rsidR="00040428" w:rsidRPr="00573019">
        <w:rPr>
          <w:rFonts w:ascii="Times New Roman" w:eastAsia="Calibri" w:hAnsi="Times New Roman" w:cs="Times New Roman"/>
          <w:noProof/>
          <w:position w:val="-10"/>
          <w:sz w:val="20"/>
        </w:rPr>
        <w:object w:dxaOrig="360" w:dyaOrig="340" w14:anchorId="1D5A74E7">
          <v:shape id="_x0000_i1029" type="#_x0000_t75" alt="" style="width:15.75pt;height:15pt;mso-width-percent:0;mso-height-percent:0;mso-width-percent:0;mso-height-percent:0" o:ole="">
            <v:imagedata r:id="rId22" o:title=""/>
          </v:shape>
          <o:OLEObject Type="Embed" ProgID="Equation.3" ShapeID="_x0000_i1029" DrawAspect="Content" ObjectID="_1595410116" r:id="rId23"/>
        </w:object>
      </w:r>
      <w:r w:rsidRPr="00573019">
        <w:rPr>
          <w:rFonts w:ascii="Times New Roman" w:eastAsia="SimSun" w:hAnsi="Times New Roman" w:cs="Times New Roman" w:hint="eastAsia"/>
          <w:sz w:val="20"/>
        </w:rPr>
        <w:t xml:space="preserve">, </w:t>
      </w:r>
      <w:r w:rsidR="00040428" w:rsidRPr="00573019">
        <w:rPr>
          <w:rFonts w:ascii="Times New Roman" w:eastAsia="Calibri" w:hAnsi="Times New Roman" w:cs="Times New Roman"/>
          <w:noProof/>
          <w:position w:val="-10"/>
          <w:sz w:val="20"/>
        </w:rPr>
        <w:object w:dxaOrig="380" w:dyaOrig="340" w14:anchorId="32437133">
          <v:shape id="_x0000_i1030" type="#_x0000_t75" alt="" style="width:15.75pt;height:15pt;mso-width-percent:0;mso-height-percent:0;mso-width-percent:0;mso-height-percent:0" o:ole="">
            <v:imagedata r:id="rId24" o:title=""/>
          </v:shape>
          <o:OLEObject Type="Embed" ProgID="Equation.3" ShapeID="_x0000_i1030" DrawAspect="Content" ObjectID="_1595410117" r:id="rId25"/>
        </w:object>
      </w:r>
      <w:r w:rsidRPr="00573019">
        <w:rPr>
          <w:rFonts w:ascii="Times New Roman" w:eastAsia="SimSun" w:hAnsi="Times New Roman" w:cs="Times New Roman" w:hint="eastAsia"/>
          <w:sz w:val="20"/>
        </w:rPr>
        <w:t xml:space="preserve">, and </w:t>
      </w:r>
      <w:r w:rsidR="00040428" w:rsidRPr="00573019">
        <w:rPr>
          <w:rFonts w:ascii="Times New Roman" w:eastAsia="Calibri" w:hAnsi="Times New Roman" w:cs="Times New Roman"/>
          <w:noProof/>
          <w:position w:val="-4"/>
          <w:sz w:val="20"/>
        </w:rPr>
        <w:object w:dxaOrig="440" w:dyaOrig="300" w14:anchorId="605A7C9B">
          <v:shape id="_x0000_i1031" type="#_x0000_t75" alt="" style="width:18pt;height:12.75pt;mso-width-percent:0;mso-height-percent:0;mso-width-percent:0;mso-height-percent:0" o:ole="">
            <v:imagedata r:id="rId26" o:title=""/>
          </v:shape>
          <o:OLEObject Type="Embed" ProgID="Equation.3" ShapeID="_x0000_i1031" DrawAspect="Content" ObjectID="_1595410118" r:id="rId27"/>
        </w:object>
      </w:r>
      <w:r w:rsidRPr="00573019">
        <w:rPr>
          <w:rFonts w:ascii="Times New Roman" w:eastAsia="Calibri" w:hAnsi="Times New Roman" w:cs="Times New Roman"/>
          <w:sz w:val="20"/>
        </w:rPr>
        <w:t xml:space="preserve"> </w:t>
      </w:r>
      <w:r w:rsidRPr="00573019">
        <w:rPr>
          <w:rFonts w:ascii="Times New Roman" w:eastAsia="SimSun" w:hAnsi="Times New Roman" w:cs="Times New Roman" w:hint="eastAsia"/>
          <w:sz w:val="20"/>
          <w:szCs w:val="20"/>
        </w:rPr>
        <w:t>are given by Subclause 5.2.</w:t>
      </w:r>
      <w:r w:rsidRPr="00573019">
        <w:rPr>
          <w:rFonts w:ascii="Times New Roman" w:eastAsia="SimSun" w:hAnsi="Times New Roman" w:cs="Times New Roman"/>
          <w:sz w:val="20"/>
          <w:szCs w:val="20"/>
        </w:rPr>
        <w:t>2</w:t>
      </w:r>
      <w:r w:rsidRPr="00573019">
        <w:rPr>
          <w:rFonts w:ascii="Times New Roman" w:eastAsia="SimSun" w:hAnsi="Times New Roman" w:cs="Times New Roman" w:hint="eastAsia"/>
          <w:sz w:val="20"/>
          <w:szCs w:val="20"/>
        </w:rPr>
        <w:t>.2</w:t>
      </w:r>
      <w:r w:rsidRPr="00573019">
        <w:rPr>
          <w:rFonts w:ascii="Times New Roman" w:eastAsia="SimSun" w:hAnsi="Times New Roman" w:cs="Times New Roman"/>
          <w:sz w:val="20"/>
          <w:szCs w:val="20"/>
        </w:rPr>
        <w:t>.3</w:t>
      </w:r>
      <w:r w:rsidRPr="00573019">
        <w:rPr>
          <w:rFonts w:ascii="Times New Roman" w:eastAsia="SimSun" w:hAnsi="Times New Roman" w:cs="Times New Roman" w:hint="eastAsia"/>
          <w:sz w:val="20"/>
          <w:szCs w:val="20"/>
        </w:rPr>
        <w:t xml:space="preserve"> in [6, TS</w:t>
      </w:r>
      <w:r w:rsidRPr="00573019">
        <w:rPr>
          <w:rFonts w:ascii="Times New Roman" w:eastAsia="SimSun" w:hAnsi="Times New Roman" w:cs="Times New Roman"/>
          <w:sz w:val="20"/>
          <w:szCs w:val="20"/>
        </w:rPr>
        <w:t xml:space="preserve"> </w:t>
      </w:r>
      <w:r w:rsidRPr="00573019">
        <w:rPr>
          <w:rFonts w:ascii="Times New Roman" w:eastAsia="SimSun" w:hAnsi="Times New Roman" w:cs="Times New Roman" w:hint="eastAsia"/>
          <w:sz w:val="20"/>
          <w:szCs w:val="20"/>
        </w:rPr>
        <w:t>38.214].</w:t>
      </w:r>
    </w:p>
    <w:p w14:paraId="0AC92C43" w14:textId="23CBA403" w:rsidR="00573019" w:rsidRPr="00D31EF1" w:rsidRDefault="00ED76FF" w:rsidP="00ED76FF">
      <w:pPr>
        <w:jc w:val="center"/>
        <w:rPr>
          <w:rFonts w:ascii="Times New Roman" w:hAnsi="Times New Roman"/>
          <w:sz w:val="20"/>
          <w:szCs w:val="20"/>
        </w:rPr>
      </w:pPr>
      <w:bookmarkStart w:id="14" w:name="_Hlk521428653"/>
      <w:r>
        <w:rPr>
          <w:rFonts w:ascii="Times New Roman" w:hAnsi="Times New Roman"/>
          <w:b/>
          <w:i/>
        </w:rPr>
        <w:t>-----------------------------</w:t>
      </w:r>
      <w:r w:rsidR="00E673A7">
        <w:rPr>
          <w:rFonts w:ascii="Times New Roman" w:hAnsi="Times New Roman"/>
          <w:b/>
          <w:i/>
        </w:rPr>
        <w:t>End of Tex</w:t>
      </w:r>
      <w:r w:rsidR="00D31EF1">
        <w:rPr>
          <w:rFonts w:ascii="Times New Roman" w:hAnsi="Times New Roman"/>
          <w:b/>
          <w:i/>
        </w:rPr>
        <w:t>t Proposal for 38.212</w:t>
      </w:r>
      <w:r>
        <w:rPr>
          <w:rFonts w:ascii="Times New Roman" w:hAnsi="Times New Roman"/>
          <w:b/>
          <w:i/>
        </w:rPr>
        <w:t>-----------------------------</w:t>
      </w:r>
    </w:p>
    <w:bookmarkEnd w:id="14"/>
    <w:p w14:paraId="5CD31042" w14:textId="0A0A2DF8" w:rsidR="001D4CF6" w:rsidRDefault="003C4E3D" w:rsidP="001D4CF6">
      <w:pPr>
        <w:pStyle w:val="Heading8"/>
      </w:pPr>
      <w:r>
        <w:t>4</w:t>
      </w:r>
      <w:r w:rsidR="001D4CF6" w:rsidRPr="00B60871">
        <w:t xml:space="preserve"> </w:t>
      </w:r>
      <w:r w:rsidR="001D4CF6" w:rsidRPr="00B60871">
        <w:rPr>
          <w:rFonts w:hint="eastAsia"/>
        </w:rPr>
        <w:t>CQI</w:t>
      </w:r>
      <w:r w:rsidR="001D4CF6">
        <w:t xml:space="preserve"> Hypothesis U</w:t>
      </w:r>
      <w:r w:rsidR="001D4CF6" w:rsidRPr="00B60871">
        <w:t>pdate</w:t>
      </w:r>
      <w:r w:rsidR="001D4CF6">
        <w:t xml:space="preserve"> for Partial CSI O</w:t>
      </w:r>
      <w:r w:rsidR="001D4CF6" w:rsidRPr="00B60871">
        <w:t>mis</w:t>
      </w:r>
      <w:r w:rsidR="001D4CF6">
        <w:t>sion C</w:t>
      </w:r>
      <w:r w:rsidR="001D4CF6" w:rsidRPr="00B60871">
        <w:t>ase</w:t>
      </w:r>
    </w:p>
    <w:p w14:paraId="0B0E7147" w14:textId="77777777" w:rsidR="001D4CF6" w:rsidRDefault="00B60871" w:rsidP="00B60871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A</w:t>
      </w:r>
      <w:r>
        <w:rPr>
          <w:rFonts w:ascii="Times New Roman" w:hAnsi="Times New Roman" w:hint="eastAsia"/>
          <w:sz w:val="20"/>
        </w:rPr>
        <w:t xml:space="preserve">ccording </w:t>
      </w:r>
      <w:r>
        <w:rPr>
          <w:rFonts w:ascii="Times New Roman" w:hAnsi="Times New Roman"/>
          <w:sz w:val="20"/>
        </w:rPr>
        <w:t xml:space="preserve">to the </w:t>
      </w:r>
      <w:r w:rsidR="001D4CF6">
        <w:rPr>
          <w:rFonts w:ascii="Times New Roman" w:hAnsi="Times New Roman"/>
          <w:sz w:val="20"/>
        </w:rPr>
        <w:t>priority rule for Type II CSI omission case</w:t>
      </w:r>
      <w:r>
        <w:rPr>
          <w:rFonts w:ascii="Times New Roman" w:hAnsi="Times New Roman"/>
          <w:sz w:val="20"/>
        </w:rPr>
        <w:t xml:space="preserve">, partial Part 2 CSIs are omitted in terms of different boxes from high to low index. </w:t>
      </w:r>
      <w:r w:rsidRPr="00544184">
        <w:rPr>
          <w:rFonts w:ascii="Times New Roman" w:eastAsia="Times New Roman" w:hAnsi="Times New Roman"/>
          <w:sz w:val="20"/>
        </w:rPr>
        <w:t xml:space="preserve">Assume </w:t>
      </w:r>
      <w:r>
        <w:rPr>
          <w:rFonts w:ascii="Times New Roman" w:eastAsia="Times New Roman" w:hAnsi="Times New Roman"/>
          <w:sz w:val="20"/>
        </w:rPr>
        <w:t xml:space="preserve">that </w:t>
      </w:r>
      <w:r w:rsidRPr="00544184">
        <w:rPr>
          <w:rFonts w:ascii="Times New Roman" w:eastAsia="Times New Roman" w:hAnsi="Times New Roman"/>
          <w:sz w:val="20"/>
        </w:rPr>
        <w:t>only one CSI report</w:t>
      </w:r>
      <w:r>
        <w:rPr>
          <w:rFonts w:ascii="Times New Roman" w:eastAsia="Times New Roman" w:hAnsi="Times New Roman"/>
          <w:sz w:val="20"/>
        </w:rPr>
        <w:t xml:space="preserve"> is configured </w:t>
      </w:r>
      <w:r w:rsidRPr="00544184">
        <w:rPr>
          <w:rFonts w:ascii="Times New Roman" w:eastAsia="Times New Roman" w:hAnsi="Times New Roman"/>
          <w:sz w:val="20"/>
        </w:rPr>
        <w:t xml:space="preserve">for Type II CSI. </w:t>
      </w:r>
      <w:r>
        <w:rPr>
          <w:rFonts w:ascii="Times New Roman" w:eastAsia="Times New Roman" w:hAnsi="Times New Roman"/>
          <w:sz w:val="20"/>
        </w:rPr>
        <w:t xml:space="preserve">Box #0 contains Part 2 WB CSI, including </w:t>
      </w:r>
      <w:r>
        <w:rPr>
          <w:rFonts w:ascii="Times New Roman" w:eastAsia="SimSun" w:hAnsi="Times New Roman"/>
          <w:sz w:val="20"/>
        </w:rPr>
        <w:t xml:space="preserve">beam selection, WB amplitude and its strongest coefficient per layer. Box #1 or Box #2 contains Part 2 SB CSI for even and odd SBs respectively, including SB phase combining per layer and SB differential </w:t>
      </w:r>
      <w:r w:rsidRPr="00893556">
        <w:rPr>
          <w:rFonts w:ascii="Times New Roman" w:eastAsia="SimSun" w:hAnsi="Times New Roman"/>
          <w:sz w:val="20"/>
        </w:rPr>
        <w:t>amplitude</w:t>
      </w:r>
      <w:r>
        <w:rPr>
          <w:rFonts w:ascii="Times New Roman" w:eastAsia="SimSun" w:hAnsi="Times New Roman"/>
          <w:sz w:val="20"/>
        </w:rPr>
        <w:t xml:space="preserve"> per layer</w:t>
      </w:r>
      <w:r w:rsidRPr="00893556">
        <w:rPr>
          <w:rFonts w:ascii="Times New Roman" w:eastAsia="SimSun" w:hAnsi="Times New Roman"/>
          <w:sz w:val="20"/>
        </w:rPr>
        <w:t xml:space="preserve"> </w:t>
      </w:r>
      <w:r>
        <w:rPr>
          <w:rFonts w:ascii="Times New Roman" w:eastAsia="SimSun" w:hAnsi="Times New Roman"/>
          <w:sz w:val="20"/>
        </w:rPr>
        <w:t xml:space="preserve">(if configured). </w:t>
      </w:r>
      <w:r w:rsidR="001D4CF6">
        <w:rPr>
          <w:rFonts w:ascii="Times New Roman" w:hAnsi="Times New Roman"/>
          <w:sz w:val="20"/>
        </w:rPr>
        <w:t xml:space="preserve">One remaining unsettled issue about this omission rule is </w:t>
      </w:r>
      <w:r w:rsidRPr="008139D6">
        <w:rPr>
          <w:rFonts w:ascii="Times New Roman" w:hAnsi="Times New Roman"/>
          <w:sz w:val="20"/>
        </w:rPr>
        <w:t xml:space="preserve">CQI calculation for each omitted subband </w:t>
      </w:r>
      <w:r w:rsidR="001D4CF6">
        <w:rPr>
          <w:rFonts w:ascii="Times New Roman" w:hAnsi="Times New Roman"/>
          <w:sz w:val="20"/>
        </w:rPr>
        <w:t xml:space="preserve">is unclear and </w:t>
      </w:r>
      <w:r w:rsidRPr="008139D6">
        <w:rPr>
          <w:rFonts w:ascii="Times New Roman" w:hAnsi="Times New Roman"/>
          <w:sz w:val="20"/>
        </w:rPr>
        <w:t>needs to be down-selected from two Alts in RAN1#91, that is, Alt 1 assuming PMI in the nearest subbands and Alt 2 assuming PMI in this subband.</w:t>
      </w:r>
    </w:p>
    <w:p w14:paraId="21D36497" w14:textId="72102C3F" w:rsidR="00B60871" w:rsidRDefault="001D4CF6" w:rsidP="00B60871">
      <w:pPr>
        <w:spacing w:before="100" w:beforeAutospacing="1" w:after="100" w:afterAutospacing="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Obviously, </w:t>
      </w:r>
      <w:r w:rsidR="00B60871">
        <w:rPr>
          <w:rFonts w:ascii="Times New Roman" w:hAnsi="Times New Roman"/>
          <w:sz w:val="20"/>
        </w:rPr>
        <w:t>Alt 1 is preferred</w:t>
      </w:r>
      <w:r>
        <w:rPr>
          <w:rFonts w:ascii="Times New Roman" w:hAnsi="Times New Roman"/>
          <w:sz w:val="20"/>
        </w:rPr>
        <w:t xml:space="preserve"> over Alt 2, which </w:t>
      </w:r>
      <w:r w:rsidR="002A6F6F">
        <w:rPr>
          <w:rFonts w:ascii="Times New Roman" w:hAnsi="Times New Roman"/>
          <w:sz w:val="20"/>
        </w:rPr>
        <w:t>simply</w:t>
      </w:r>
      <w:r>
        <w:rPr>
          <w:rFonts w:ascii="Times New Roman" w:hAnsi="Times New Roman"/>
          <w:sz w:val="20"/>
        </w:rPr>
        <w:t xml:space="preserve"> </w:t>
      </w:r>
      <w:r w:rsidR="002A6F6F">
        <w:rPr>
          <w:rFonts w:ascii="Times New Roman" w:hAnsi="Times New Roman"/>
          <w:sz w:val="20"/>
        </w:rPr>
        <w:t>ignores the issue,</w:t>
      </w:r>
      <w:r w:rsidR="00B60871">
        <w:rPr>
          <w:rFonts w:ascii="Times New Roman" w:hAnsi="Times New Roman"/>
          <w:sz w:val="20"/>
        </w:rPr>
        <w:t xml:space="preserve"> for CQI calculation due to clear notification of a known PMI. The omitted odd subbands in Box #2 can use the SB PMI of the nearest even subband in Box #1 with a frequency index immediately below the index of the omitted subband for CQI calculation.</w:t>
      </w:r>
      <w:r w:rsidR="002A6F6F">
        <w:rPr>
          <w:rFonts w:ascii="Times New Roman" w:hAnsi="Times New Roman"/>
          <w:sz w:val="20"/>
        </w:rPr>
        <w:t xml:space="preserve"> </w:t>
      </w:r>
      <w:r w:rsidR="00B60871" w:rsidRPr="008139D6">
        <w:rPr>
          <w:rFonts w:ascii="Times New Roman" w:hAnsi="Times New Roman"/>
          <w:sz w:val="20"/>
        </w:rPr>
        <w:t xml:space="preserve">But conversely, if only </w:t>
      </w:r>
      <w:r w:rsidR="00B60871">
        <w:rPr>
          <w:rFonts w:ascii="Times New Roman" w:hAnsi="Times New Roman"/>
          <w:sz w:val="20"/>
        </w:rPr>
        <w:t xml:space="preserve">Part 2 WB CSI of </w:t>
      </w:r>
      <w:r w:rsidR="00B60871" w:rsidRPr="008139D6">
        <w:rPr>
          <w:rFonts w:ascii="Times New Roman" w:hAnsi="Times New Roman"/>
          <w:sz w:val="20"/>
        </w:rPr>
        <w:t>Box #0 is report</w:t>
      </w:r>
      <w:r w:rsidR="00B60871">
        <w:rPr>
          <w:rFonts w:ascii="Times New Roman" w:hAnsi="Times New Roman"/>
          <w:sz w:val="20"/>
        </w:rPr>
        <w:t>ed</w:t>
      </w:r>
      <w:r w:rsidR="00B60871" w:rsidRPr="008139D6">
        <w:rPr>
          <w:rFonts w:ascii="Times New Roman" w:hAnsi="Times New Roman"/>
          <w:sz w:val="20"/>
        </w:rPr>
        <w:t xml:space="preserve">, </w:t>
      </w:r>
      <w:r w:rsidR="00B60871">
        <w:rPr>
          <w:rFonts w:ascii="Times New Roman" w:hAnsi="Times New Roman"/>
          <w:sz w:val="20"/>
        </w:rPr>
        <w:t xml:space="preserve">both Alt 1 and Alt 2 are confusing due to lack of subband level PMI reporting. A simple solution is to employ WB PMI for all the subbands assuming that </w:t>
      </w:r>
      <w:r w:rsidR="00B60871">
        <w:rPr>
          <w:rFonts w:ascii="Times New Roman" w:eastAsia="SimSun" w:hAnsi="Times New Roman"/>
          <w:sz w:val="20"/>
        </w:rPr>
        <w:t xml:space="preserve">SB phases are zero and SB differential </w:t>
      </w:r>
      <w:r w:rsidR="00B60871" w:rsidRPr="00893556">
        <w:rPr>
          <w:rFonts w:ascii="Times New Roman" w:eastAsia="SimSun" w:hAnsi="Times New Roman"/>
          <w:sz w:val="20"/>
        </w:rPr>
        <w:t>amplitude</w:t>
      </w:r>
      <w:r w:rsidR="00B60871">
        <w:rPr>
          <w:rFonts w:ascii="Times New Roman" w:eastAsia="SimSun" w:hAnsi="Times New Roman"/>
          <w:sz w:val="20"/>
        </w:rPr>
        <w:t>s are one.</w:t>
      </w:r>
      <w:r w:rsidR="002A6F6F">
        <w:rPr>
          <w:rFonts w:ascii="Times New Roman" w:hAnsi="Times New Roman"/>
          <w:sz w:val="20"/>
        </w:rPr>
        <w:t xml:space="preserve"> </w:t>
      </w:r>
      <w:r w:rsidR="00B60871">
        <w:rPr>
          <w:rFonts w:ascii="Times New Roman" w:eastAsia="SimSun" w:hAnsi="Times New Roman"/>
          <w:sz w:val="20"/>
        </w:rPr>
        <w:t>More extremely</w:t>
      </w:r>
      <w:r w:rsidR="002A6F6F">
        <w:rPr>
          <w:rFonts w:ascii="Times New Roman" w:eastAsia="SimSun" w:hAnsi="Times New Roman"/>
          <w:sz w:val="20"/>
        </w:rPr>
        <w:t>, if</w:t>
      </w:r>
      <w:r w:rsidR="00B60871">
        <w:rPr>
          <w:rFonts w:ascii="Times New Roman" w:eastAsia="SimSun" w:hAnsi="Times New Roman"/>
          <w:sz w:val="20"/>
        </w:rPr>
        <w:t xml:space="preserve"> none of Part 2 CSI is reported and it is impossible to determine WB or SB PMI and calculate CQI. Therefore, this case should be avoided in NR.</w:t>
      </w:r>
    </w:p>
    <w:p w14:paraId="45C6BB5D" w14:textId="2C721D66" w:rsidR="00B60871" w:rsidRPr="00A420A3" w:rsidRDefault="003C4E3D" w:rsidP="00B60871">
      <w:p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>
        <w:rPr>
          <w:rFonts w:ascii="Times New Roman" w:eastAsia="SimSun" w:hAnsi="Times New Roman"/>
          <w:b/>
          <w:i/>
          <w:sz w:val="20"/>
        </w:rPr>
        <w:t>Proposal 3</w:t>
      </w:r>
      <w:r w:rsidR="00B60871" w:rsidRPr="00A420A3">
        <w:rPr>
          <w:rFonts w:ascii="Times New Roman" w:eastAsia="SimSun" w:hAnsi="Times New Roman"/>
          <w:b/>
          <w:i/>
          <w:sz w:val="20"/>
        </w:rPr>
        <w:t>: Subband CQI for each omitted subband is calculated considering PMI determination in the following cases:</w:t>
      </w:r>
    </w:p>
    <w:p w14:paraId="740EB5B3" w14:textId="77777777" w:rsidR="00B60871" w:rsidRPr="00A420A3" w:rsidRDefault="00B60871" w:rsidP="00B60871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="Times New Roman" w:hAnsi="Times New Roman"/>
          <w:b/>
          <w:i/>
          <w:sz w:val="20"/>
        </w:rPr>
      </w:pPr>
      <w:r w:rsidRPr="00A420A3">
        <w:rPr>
          <w:rFonts w:ascii="Times New Roman" w:hAnsi="Times New Roman"/>
          <w:b/>
          <w:i/>
          <w:sz w:val="20"/>
        </w:rPr>
        <w:t>I</w:t>
      </w:r>
      <w:r w:rsidRPr="00A420A3">
        <w:rPr>
          <w:rFonts w:ascii="Times New Roman" w:hAnsi="Times New Roman" w:hint="eastAsia"/>
          <w:b/>
          <w:i/>
          <w:sz w:val="20"/>
        </w:rPr>
        <w:t xml:space="preserve">f </w:t>
      </w:r>
      <w:r w:rsidRPr="00A420A3">
        <w:rPr>
          <w:rFonts w:ascii="Times New Roman" w:hAnsi="Times New Roman"/>
          <w:b/>
          <w:i/>
          <w:sz w:val="20"/>
        </w:rPr>
        <w:t>WB CSI and SB CSI of even subbands are reported for Part 2 CSI, the omitted odd subband PMI reuses the nearest even subband PMI with the lower index in frequency than the omitted subband.</w:t>
      </w:r>
    </w:p>
    <w:p w14:paraId="0FC635FB" w14:textId="77777777" w:rsidR="002A6F6F" w:rsidRDefault="00B60871" w:rsidP="002A6F6F">
      <w:pPr>
        <w:pStyle w:val="ListParagraph"/>
        <w:numPr>
          <w:ilvl w:val="0"/>
          <w:numId w:val="34"/>
        </w:num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A420A3">
        <w:rPr>
          <w:rFonts w:ascii="Times New Roman" w:hAnsi="Times New Roman"/>
          <w:b/>
          <w:i/>
          <w:sz w:val="20"/>
        </w:rPr>
        <w:t xml:space="preserve">If only WB CSI is reported for Part 2 CSI, WB PMI is reused for all the subbands assuming that </w:t>
      </w:r>
      <w:r w:rsidRPr="00A420A3">
        <w:rPr>
          <w:rFonts w:ascii="Times New Roman" w:eastAsia="SimSun" w:hAnsi="Times New Roman"/>
          <w:b/>
          <w:i/>
          <w:sz w:val="20"/>
        </w:rPr>
        <w:t>SB phases are zero and SB differential amplitudes are one.</w:t>
      </w:r>
    </w:p>
    <w:p w14:paraId="33BCAD8E" w14:textId="2DBB6CFA" w:rsidR="00BE2831" w:rsidRPr="00BE2831" w:rsidRDefault="003C4E3D" w:rsidP="002A6F6F">
      <w:pPr>
        <w:pStyle w:val="Heading1"/>
        <w:pBdr>
          <w:top w:val="single" w:sz="12" w:space="4" w:color="auto"/>
        </w:pBdr>
        <w:ind w:left="0" w:firstLine="0"/>
      </w:pPr>
      <w:r>
        <w:t>5</w:t>
      </w:r>
      <w:r w:rsidR="00A142EE">
        <w:tab/>
      </w:r>
      <w:bookmarkEnd w:id="6"/>
      <w:bookmarkEnd w:id="7"/>
      <w:r w:rsidR="005B6509" w:rsidRPr="00B266B0">
        <w:t>Conclusion</w:t>
      </w:r>
      <w:r w:rsidR="00A07F41">
        <w:t>s</w:t>
      </w:r>
    </w:p>
    <w:p w14:paraId="1A59953D" w14:textId="4A9C6DBA" w:rsidR="00485448" w:rsidRDefault="001F1089" w:rsidP="003402EC">
      <w:pPr>
        <w:jc w:val="both"/>
        <w:rPr>
          <w:rFonts w:ascii="Times New Roman" w:hAnsi="Times New Roman"/>
          <w:sz w:val="20"/>
        </w:rPr>
      </w:pPr>
      <w:bookmarkStart w:id="15" w:name="OLE_LINK43"/>
      <w:bookmarkStart w:id="16" w:name="OLE_LINK44"/>
      <w:bookmarkStart w:id="17" w:name="OLE_LINK34"/>
      <w:bookmarkStart w:id="18" w:name="OLE_LINK35"/>
      <w:r w:rsidRPr="00A6720A">
        <w:rPr>
          <w:rFonts w:ascii="Times New Roman" w:hAnsi="Times New Roman"/>
          <w:sz w:val="20"/>
        </w:rPr>
        <w:t>In</w:t>
      </w:r>
      <w:bookmarkEnd w:id="15"/>
      <w:bookmarkEnd w:id="16"/>
      <w:bookmarkEnd w:id="17"/>
      <w:bookmarkEnd w:id="18"/>
      <w:r w:rsidR="00ED76FF">
        <w:rPr>
          <w:rFonts w:ascii="Times New Roman" w:hAnsi="Times New Roman"/>
          <w:sz w:val="20"/>
        </w:rPr>
        <w:t xml:space="preserve"> this paper, we </w:t>
      </w:r>
      <w:r w:rsidR="00174A97">
        <w:rPr>
          <w:rFonts w:ascii="Times New Roman" w:hAnsi="Times New Roman"/>
          <w:sz w:val="20"/>
        </w:rPr>
        <w:t>discuss solutions to remaining issues on CSI acquisition in R15 specifications with text proposals. Specifically, we have:</w:t>
      </w:r>
    </w:p>
    <w:p w14:paraId="651F2191" w14:textId="77777777" w:rsidR="00174A97" w:rsidRDefault="00174A97" w:rsidP="003402EC">
      <w:pPr>
        <w:jc w:val="both"/>
        <w:rPr>
          <w:rFonts w:ascii="Times New Roman" w:hAnsi="Times New Roman"/>
          <w:sz w:val="20"/>
        </w:rPr>
      </w:pPr>
    </w:p>
    <w:p w14:paraId="0612E64E" w14:textId="58893797" w:rsidR="00174A97" w:rsidRDefault="00174A97" w:rsidP="00174A9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1</w:t>
      </w:r>
      <w:r w:rsidRPr="4BF5B300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4BF5B300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Adopt the text proposal in section 2 for 38.214 to replace the “Measurement Links” term.</w:t>
      </w:r>
    </w:p>
    <w:p w14:paraId="4D407EDB" w14:textId="77777777" w:rsidR="00174A97" w:rsidRDefault="00174A97" w:rsidP="00174A97">
      <w:pPr>
        <w:jc w:val="both"/>
        <w:rPr>
          <w:rFonts w:ascii="Times New Roman" w:hAnsi="Times New Roman"/>
          <w:sz w:val="20"/>
        </w:rPr>
      </w:pPr>
    </w:p>
    <w:p w14:paraId="0A8C5DD0" w14:textId="31505D89" w:rsidR="00174A97" w:rsidRDefault="00174A97" w:rsidP="00174A9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iCs/>
          <w:sz w:val="20"/>
          <w:szCs w:val="20"/>
        </w:rPr>
        <w:t>Proposal 2</w:t>
      </w:r>
      <w:r w:rsidRPr="4BF5B300">
        <w:rPr>
          <w:rFonts w:ascii="Times New Roman" w:hAnsi="Times New Roman"/>
          <w:b/>
          <w:bCs/>
          <w:i/>
          <w:iCs/>
          <w:sz w:val="20"/>
          <w:szCs w:val="20"/>
        </w:rPr>
        <w:t>:</w:t>
      </w:r>
      <w:r w:rsidRPr="4BF5B300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>Adopt the text proposal in section 3 for 38.212.</w:t>
      </w:r>
    </w:p>
    <w:p w14:paraId="41BB6EC2" w14:textId="77777777" w:rsidR="00174A97" w:rsidRDefault="00174A97" w:rsidP="00174A97">
      <w:p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>
        <w:rPr>
          <w:rFonts w:ascii="Times New Roman" w:eastAsia="SimSun" w:hAnsi="Times New Roman"/>
          <w:b/>
          <w:i/>
          <w:sz w:val="20"/>
        </w:rPr>
        <w:lastRenderedPageBreak/>
        <w:t>Proposal 3</w:t>
      </w:r>
      <w:r w:rsidRPr="00174A97">
        <w:rPr>
          <w:rFonts w:ascii="Times New Roman" w:eastAsia="SimSun" w:hAnsi="Times New Roman"/>
          <w:b/>
          <w:i/>
          <w:sz w:val="20"/>
        </w:rPr>
        <w:t>: Subband CQI for each omitted subband is calculated considering PMI determination in the following cases:</w:t>
      </w:r>
    </w:p>
    <w:p w14:paraId="48FECE25" w14:textId="31707168" w:rsidR="00174A97" w:rsidRPr="00174A97" w:rsidRDefault="00174A97" w:rsidP="00174A97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174A97">
        <w:rPr>
          <w:rFonts w:ascii="Times New Roman" w:hAnsi="Times New Roman"/>
          <w:b/>
          <w:i/>
          <w:sz w:val="20"/>
        </w:rPr>
        <w:t>I</w:t>
      </w:r>
      <w:r w:rsidRPr="00174A97">
        <w:rPr>
          <w:rFonts w:ascii="Times New Roman" w:hAnsi="Times New Roman" w:hint="eastAsia"/>
          <w:b/>
          <w:i/>
          <w:sz w:val="20"/>
        </w:rPr>
        <w:t xml:space="preserve">f </w:t>
      </w:r>
      <w:r w:rsidRPr="00174A97">
        <w:rPr>
          <w:rFonts w:ascii="Times New Roman" w:hAnsi="Times New Roman"/>
          <w:b/>
          <w:i/>
          <w:sz w:val="20"/>
        </w:rPr>
        <w:t>WB CSI and SB CSI of even subbands are reported for Part 2 CSI, the omitted odd subband PMI reuses the nearest even subband PMI with the lower index in frequency than the omitted subband.</w:t>
      </w:r>
    </w:p>
    <w:p w14:paraId="709E8141" w14:textId="6B9C15C4" w:rsidR="00174A97" w:rsidRPr="00174A97" w:rsidRDefault="00174A97" w:rsidP="00174A97">
      <w:pPr>
        <w:pStyle w:val="ListParagraph"/>
        <w:numPr>
          <w:ilvl w:val="0"/>
          <w:numId w:val="35"/>
        </w:numPr>
        <w:spacing w:before="100" w:beforeAutospacing="1" w:after="100" w:afterAutospacing="1"/>
        <w:rPr>
          <w:rFonts w:ascii="Times New Roman" w:eastAsia="SimSun" w:hAnsi="Times New Roman"/>
          <w:b/>
          <w:i/>
          <w:sz w:val="20"/>
        </w:rPr>
      </w:pPr>
      <w:r w:rsidRPr="00174A97">
        <w:rPr>
          <w:rFonts w:ascii="Times New Roman" w:hAnsi="Times New Roman"/>
          <w:b/>
          <w:i/>
          <w:sz w:val="20"/>
        </w:rPr>
        <w:t xml:space="preserve">If only WB CSI is reported for Part 2 CSI, WB PMI is reused for all the subbands assuming that </w:t>
      </w:r>
      <w:r w:rsidRPr="00174A97">
        <w:rPr>
          <w:rFonts w:ascii="Times New Roman" w:eastAsia="SimSun" w:hAnsi="Times New Roman"/>
          <w:b/>
          <w:i/>
          <w:sz w:val="20"/>
        </w:rPr>
        <w:t>SB phases are zero and SB differential amplitudes are one.</w:t>
      </w:r>
    </w:p>
    <w:p w14:paraId="79BEF244" w14:textId="77777777" w:rsidR="0032713B" w:rsidRPr="0032713B" w:rsidRDefault="0032713B" w:rsidP="0032713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32713B">
        <w:rPr>
          <w:rFonts w:ascii="Arial" w:hAnsi="Arial"/>
          <w:sz w:val="36"/>
        </w:rPr>
        <w:t>References</w:t>
      </w:r>
    </w:p>
    <w:p w14:paraId="2D6101E1" w14:textId="6F6B8170" w:rsidR="00175AB3" w:rsidRPr="00A6720A" w:rsidRDefault="009B3BAD" w:rsidP="00175AB3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19" w:name="_Ref510540035"/>
      <w:r>
        <w:rPr>
          <w:rFonts w:ascii="Times New Roman" w:hAnsi="Times New Roman"/>
          <w:sz w:val="20"/>
        </w:rPr>
        <w:t>3GPP, “NR:  Physical layer procedures for data,” TS 38.214, V</w:t>
      </w:r>
      <w:r w:rsidR="00D31EF1">
        <w:rPr>
          <w:rFonts w:ascii="Times New Roman" w:hAnsi="Times New Roman"/>
          <w:sz w:val="20"/>
        </w:rPr>
        <w:t>15.2.0</w:t>
      </w:r>
      <w:r w:rsidR="00175AB3" w:rsidRPr="00A6720A">
        <w:rPr>
          <w:rFonts w:ascii="Times New Roman" w:hAnsi="Times New Roman"/>
          <w:sz w:val="20"/>
        </w:rPr>
        <w:t>.</w:t>
      </w:r>
      <w:bookmarkEnd w:id="19"/>
    </w:p>
    <w:p w14:paraId="2CE1F110" w14:textId="158107D2" w:rsidR="00DB4547" w:rsidRPr="00D31EF1" w:rsidRDefault="009B3BAD" w:rsidP="00D31EF1">
      <w:pPr>
        <w:numPr>
          <w:ilvl w:val="0"/>
          <w:numId w:val="1"/>
        </w:numPr>
        <w:spacing w:after="120"/>
        <w:jc w:val="both"/>
        <w:rPr>
          <w:rFonts w:ascii="Times New Roman" w:hAnsi="Times New Roman"/>
          <w:sz w:val="20"/>
        </w:rPr>
      </w:pPr>
      <w:bookmarkStart w:id="20" w:name="_Ref521429361"/>
      <w:r>
        <w:rPr>
          <w:rFonts w:ascii="Times New Roman" w:hAnsi="Times New Roman"/>
          <w:sz w:val="20"/>
        </w:rPr>
        <w:t>3GPP, “NR:  Multiplexing and channel coding,” TS 38.212, V</w:t>
      </w:r>
      <w:r w:rsidR="00D31EF1">
        <w:rPr>
          <w:rFonts w:ascii="Times New Roman" w:hAnsi="Times New Roman"/>
          <w:sz w:val="20"/>
        </w:rPr>
        <w:t>15.2.0.</w:t>
      </w:r>
      <w:bookmarkEnd w:id="20"/>
    </w:p>
    <w:sectPr w:rsidR="00DB4547" w:rsidRPr="00D31EF1" w:rsidSect="00D037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FFB9B" w14:textId="77777777" w:rsidR="00824ABE" w:rsidRDefault="00824ABE">
      <w:r>
        <w:separator/>
      </w:r>
    </w:p>
  </w:endnote>
  <w:endnote w:type="continuationSeparator" w:id="0">
    <w:p w14:paraId="79797A16" w14:textId="77777777" w:rsidR="00824ABE" w:rsidRDefault="00824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A8B839" w14:textId="77777777" w:rsidR="00824ABE" w:rsidRDefault="00824ABE">
      <w:r>
        <w:separator/>
      </w:r>
    </w:p>
  </w:footnote>
  <w:footnote w:type="continuationSeparator" w:id="0">
    <w:p w14:paraId="280B095D" w14:textId="77777777" w:rsidR="00824ABE" w:rsidRDefault="00824A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D4094"/>
    <w:multiLevelType w:val="hybridMultilevel"/>
    <w:tmpl w:val="670001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00056"/>
    <w:multiLevelType w:val="hybridMultilevel"/>
    <w:tmpl w:val="9D288390"/>
    <w:lvl w:ilvl="0" w:tplc="98EC3B8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C578EF"/>
    <w:multiLevelType w:val="hybridMultilevel"/>
    <w:tmpl w:val="81CE59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9770E"/>
    <w:multiLevelType w:val="hybridMultilevel"/>
    <w:tmpl w:val="5E045374"/>
    <w:lvl w:ilvl="0" w:tplc="DC22BE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D3AA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4CA78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0C894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B1673A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422DF2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DF80A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532897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D12963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4FB16CC"/>
    <w:multiLevelType w:val="hybridMultilevel"/>
    <w:tmpl w:val="6B007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330D26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897A77"/>
    <w:multiLevelType w:val="hybridMultilevel"/>
    <w:tmpl w:val="F496B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D32EE"/>
    <w:multiLevelType w:val="hybridMultilevel"/>
    <w:tmpl w:val="38D0CBB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CD6333"/>
    <w:multiLevelType w:val="hybridMultilevel"/>
    <w:tmpl w:val="A1165C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0C0031"/>
    <w:multiLevelType w:val="hybridMultilevel"/>
    <w:tmpl w:val="2420262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32E6A"/>
    <w:multiLevelType w:val="hybridMultilevel"/>
    <w:tmpl w:val="C5144B7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424FEC"/>
    <w:multiLevelType w:val="hybridMultilevel"/>
    <w:tmpl w:val="EB4C4B4E"/>
    <w:lvl w:ilvl="0" w:tplc="1BB2D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EB144">
      <w:start w:val="17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7479F2">
      <w:start w:val="17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873A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635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9E5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0C35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7442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CD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2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D8D24BD"/>
    <w:multiLevelType w:val="hybridMultilevel"/>
    <w:tmpl w:val="4BEE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6401"/>
    <w:multiLevelType w:val="hybridMultilevel"/>
    <w:tmpl w:val="A4ACF83A"/>
    <w:lvl w:ilvl="0" w:tplc="7E645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09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D21174">
      <w:start w:val="34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6001C">
      <w:start w:val="348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03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3052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B84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6FC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289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2227B81"/>
    <w:multiLevelType w:val="hybridMultilevel"/>
    <w:tmpl w:val="99D61D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3D1451"/>
    <w:multiLevelType w:val="hybridMultilevel"/>
    <w:tmpl w:val="4A4A737C"/>
    <w:lvl w:ilvl="0" w:tplc="D46247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C6ACA0">
      <w:start w:val="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4863FEA">
      <w:start w:val="19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0C6A4A">
      <w:start w:val="1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5D8A06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B45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6064F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E973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CEE7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2EF4832"/>
    <w:multiLevelType w:val="hybridMultilevel"/>
    <w:tmpl w:val="AC84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01C5C"/>
    <w:multiLevelType w:val="hybridMultilevel"/>
    <w:tmpl w:val="889C4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EA6A2E"/>
    <w:multiLevelType w:val="hybridMultilevel"/>
    <w:tmpl w:val="5B928B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18"/>
  </w:num>
  <w:num w:numId="4">
    <w:abstractNumId w:val="30"/>
  </w:num>
  <w:num w:numId="5">
    <w:abstractNumId w:val="33"/>
  </w:num>
  <w:num w:numId="6">
    <w:abstractNumId w:val="23"/>
  </w:num>
  <w:num w:numId="7">
    <w:abstractNumId w:val="8"/>
  </w:num>
  <w:num w:numId="8">
    <w:abstractNumId w:val="14"/>
  </w:num>
  <w:num w:numId="9">
    <w:abstractNumId w:val="21"/>
  </w:num>
  <w:num w:numId="10">
    <w:abstractNumId w:val="21"/>
    <w:lvlOverride w:ilvl="0">
      <w:startOverride w:val="1"/>
    </w:lvlOverride>
  </w:num>
  <w:num w:numId="11">
    <w:abstractNumId w:val="29"/>
  </w:num>
  <w:num w:numId="12">
    <w:abstractNumId w:val="20"/>
  </w:num>
  <w:num w:numId="13">
    <w:abstractNumId w:val="16"/>
  </w:num>
  <w:num w:numId="14">
    <w:abstractNumId w:val="22"/>
  </w:num>
  <w:num w:numId="15">
    <w:abstractNumId w:val="17"/>
  </w:num>
  <w:num w:numId="16">
    <w:abstractNumId w:val="9"/>
  </w:num>
  <w:num w:numId="17">
    <w:abstractNumId w:val="19"/>
  </w:num>
  <w:num w:numId="18">
    <w:abstractNumId w:val="4"/>
  </w:num>
  <w:num w:numId="19">
    <w:abstractNumId w:val="25"/>
  </w:num>
  <w:num w:numId="20">
    <w:abstractNumId w:val="6"/>
  </w:num>
  <w:num w:numId="21">
    <w:abstractNumId w:val="28"/>
  </w:num>
  <w:num w:numId="22">
    <w:abstractNumId w:val="5"/>
  </w:num>
  <w:num w:numId="23">
    <w:abstractNumId w:val="24"/>
  </w:num>
  <w:num w:numId="24">
    <w:abstractNumId w:val="3"/>
  </w:num>
  <w:num w:numId="25">
    <w:abstractNumId w:val="7"/>
  </w:num>
  <w:num w:numId="26">
    <w:abstractNumId w:val="12"/>
  </w:num>
  <w:num w:numId="27">
    <w:abstractNumId w:val="32"/>
  </w:num>
  <w:num w:numId="28">
    <w:abstractNumId w:val="31"/>
  </w:num>
  <w:num w:numId="29">
    <w:abstractNumId w:val="0"/>
  </w:num>
  <w:num w:numId="30">
    <w:abstractNumId w:val="27"/>
  </w:num>
  <w:num w:numId="31">
    <w:abstractNumId w:val="10"/>
  </w:num>
  <w:num w:numId="32">
    <w:abstractNumId w:val="15"/>
  </w:num>
  <w:num w:numId="33">
    <w:abstractNumId w:val="13"/>
  </w:num>
  <w:num w:numId="34">
    <w:abstractNumId w:val="26"/>
  </w:num>
  <w:num w:numId="3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de-AT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sv-SE" w:vendorID="64" w:dllVersion="4096" w:nlCheck="1" w:checkStyle="0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6BB1"/>
    <w:rsid w:val="00006DE9"/>
    <w:rsid w:val="000074C4"/>
    <w:rsid w:val="000109A5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5749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62D"/>
    <w:rsid w:val="00025B5C"/>
    <w:rsid w:val="00025D50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37511"/>
    <w:rsid w:val="000403A2"/>
    <w:rsid w:val="00040428"/>
    <w:rsid w:val="00040C6B"/>
    <w:rsid w:val="00041E94"/>
    <w:rsid w:val="000427FB"/>
    <w:rsid w:val="000438B8"/>
    <w:rsid w:val="00043CB2"/>
    <w:rsid w:val="00044B8C"/>
    <w:rsid w:val="00044EE5"/>
    <w:rsid w:val="000452CB"/>
    <w:rsid w:val="00045A94"/>
    <w:rsid w:val="00046A1B"/>
    <w:rsid w:val="00047AD5"/>
    <w:rsid w:val="00047E2C"/>
    <w:rsid w:val="0005018D"/>
    <w:rsid w:val="000502B8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752"/>
    <w:rsid w:val="00070806"/>
    <w:rsid w:val="0007159C"/>
    <w:rsid w:val="00071C52"/>
    <w:rsid w:val="00072DFF"/>
    <w:rsid w:val="00072FD4"/>
    <w:rsid w:val="00072FFC"/>
    <w:rsid w:val="0007314D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2EFC"/>
    <w:rsid w:val="00083BB3"/>
    <w:rsid w:val="000846E5"/>
    <w:rsid w:val="00085115"/>
    <w:rsid w:val="00085169"/>
    <w:rsid w:val="0008591B"/>
    <w:rsid w:val="00086D08"/>
    <w:rsid w:val="00086DBF"/>
    <w:rsid w:val="00087087"/>
    <w:rsid w:val="00087107"/>
    <w:rsid w:val="00087647"/>
    <w:rsid w:val="000876BD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4C13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4F8"/>
    <w:rsid w:val="000A46A6"/>
    <w:rsid w:val="000A47E2"/>
    <w:rsid w:val="000A4945"/>
    <w:rsid w:val="000A4B03"/>
    <w:rsid w:val="000A4D7C"/>
    <w:rsid w:val="000A5721"/>
    <w:rsid w:val="000A5843"/>
    <w:rsid w:val="000A5A08"/>
    <w:rsid w:val="000A609E"/>
    <w:rsid w:val="000A6A09"/>
    <w:rsid w:val="000A6CC2"/>
    <w:rsid w:val="000A6CEE"/>
    <w:rsid w:val="000A7BE0"/>
    <w:rsid w:val="000B0141"/>
    <w:rsid w:val="000B0884"/>
    <w:rsid w:val="000B0FC4"/>
    <w:rsid w:val="000B13C6"/>
    <w:rsid w:val="000B1B3D"/>
    <w:rsid w:val="000B2674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57A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D22"/>
    <w:rsid w:val="000D6DB1"/>
    <w:rsid w:val="000D775F"/>
    <w:rsid w:val="000D7CE1"/>
    <w:rsid w:val="000D7EC2"/>
    <w:rsid w:val="000E0D66"/>
    <w:rsid w:val="000E0ECC"/>
    <w:rsid w:val="000E13E9"/>
    <w:rsid w:val="000E16F8"/>
    <w:rsid w:val="000E3440"/>
    <w:rsid w:val="000E3442"/>
    <w:rsid w:val="000E3DEF"/>
    <w:rsid w:val="000E41A9"/>
    <w:rsid w:val="000E5108"/>
    <w:rsid w:val="000E53D3"/>
    <w:rsid w:val="000E5E93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0F7F32"/>
    <w:rsid w:val="0010045B"/>
    <w:rsid w:val="001008E4"/>
    <w:rsid w:val="00100AF5"/>
    <w:rsid w:val="00100E7C"/>
    <w:rsid w:val="001012CA"/>
    <w:rsid w:val="00101381"/>
    <w:rsid w:val="001020FB"/>
    <w:rsid w:val="00103417"/>
    <w:rsid w:val="001036A3"/>
    <w:rsid w:val="001036A5"/>
    <w:rsid w:val="0010375D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621"/>
    <w:rsid w:val="00111956"/>
    <w:rsid w:val="001128E7"/>
    <w:rsid w:val="0011303F"/>
    <w:rsid w:val="0011310D"/>
    <w:rsid w:val="001131E2"/>
    <w:rsid w:val="001132FF"/>
    <w:rsid w:val="001140A0"/>
    <w:rsid w:val="00115208"/>
    <w:rsid w:val="0011577E"/>
    <w:rsid w:val="00115EB2"/>
    <w:rsid w:val="001175AD"/>
    <w:rsid w:val="00120E81"/>
    <w:rsid w:val="001213C9"/>
    <w:rsid w:val="00121632"/>
    <w:rsid w:val="001224C8"/>
    <w:rsid w:val="00122B4F"/>
    <w:rsid w:val="001231CA"/>
    <w:rsid w:val="001243CE"/>
    <w:rsid w:val="00125DEF"/>
    <w:rsid w:val="0012673F"/>
    <w:rsid w:val="00126F1D"/>
    <w:rsid w:val="0012781D"/>
    <w:rsid w:val="00127D98"/>
    <w:rsid w:val="00130BE1"/>
    <w:rsid w:val="001318E7"/>
    <w:rsid w:val="00131F8B"/>
    <w:rsid w:val="00132744"/>
    <w:rsid w:val="00133784"/>
    <w:rsid w:val="00133AC7"/>
    <w:rsid w:val="0013602C"/>
    <w:rsid w:val="001365B7"/>
    <w:rsid w:val="00136B6B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C3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4A97"/>
    <w:rsid w:val="00175AB3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79C"/>
    <w:rsid w:val="00195E78"/>
    <w:rsid w:val="00196076"/>
    <w:rsid w:val="001967F8"/>
    <w:rsid w:val="0019712E"/>
    <w:rsid w:val="00197BDF"/>
    <w:rsid w:val="001A0C55"/>
    <w:rsid w:val="001A103E"/>
    <w:rsid w:val="001A111A"/>
    <w:rsid w:val="001A11A8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BF3"/>
    <w:rsid w:val="001A7C85"/>
    <w:rsid w:val="001A7E74"/>
    <w:rsid w:val="001B070D"/>
    <w:rsid w:val="001B1A64"/>
    <w:rsid w:val="001B2F61"/>
    <w:rsid w:val="001B383B"/>
    <w:rsid w:val="001B3A54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2"/>
    <w:rsid w:val="001C5DE3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6C2"/>
    <w:rsid w:val="001D3B95"/>
    <w:rsid w:val="001D41AD"/>
    <w:rsid w:val="001D4CF6"/>
    <w:rsid w:val="001D6678"/>
    <w:rsid w:val="001E065E"/>
    <w:rsid w:val="001E2449"/>
    <w:rsid w:val="001E2EC0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2B8"/>
    <w:rsid w:val="001F0BB5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20087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CC7"/>
    <w:rsid w:val="00232F68"/>
    <w:rsid w:val="0023325B"/>
    <w:rsid w:val="0023440D"/>
    <w:rsid w:val="00234B37"/>
    <w:rsid w:val="00235B2B"/>
    <w:rsid w:val="00235B77"/>
    <w:rsid w:val="0023628A"/>
    <w:rsid w:val="00236760"/>
    <w:rsid w:val="00236A8B"/>
    <w:rsid w:val="00236C20"/>
    <w:rsid w:val="00240A6A"/>
    <w:rsid w:val="00240D03"/>
    <w:rsid w:val="0024205E"/>
    <w:rsid w:val="00242553"/>
    <w:rsid w:val="002427D6"/>
    <w:rsid w:val="0024336B"/>
    <w:rsid w:val="00243B9B"/>
    <w:rsid w:val="00243B9D"/>
    <w:rsid w:val="00243C6C"/>
    <w:rsid w:val="00243C7D"/>
    <w:rsid w:val="00244C44"/>
    <w:rsid w:val="00244CFE"/>
    <w:rsid w:val="00244DDE"/>
    <w:rsid w:val="002458BB"/>
    <w:rsid w:val="00245C9B"/>
    <w:rsid w:val="00245CF8"/>
    <w:rsid w:val="00246081"/>
    <w:rsid w:val="00246913"/>
    <w:rsid w:val="00246AA2"/>
    <w:rsid w:val="00246AB8"/>
    <w:rsid w:val="00247832"/>
    <w:rsid w:val="00247DEE"/>
    <w:rsid w:val="00250E1A"/>
    <w:rsid w:val="00252C17"/>
    <w:rsid w:val="0025303A"/>
    <w:rsid w:val="0025356C"/>
    <w:rsid w:val="00253F80"/>
    <w:rsid w:val="00254706"/>
    <w:rsid w:val="0025476E"/>
    <w:rsid w:val="002553FB"/>
    <w:rsid w:val="00255534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3C12"/>
    <w:rsid w:val="00266F6D"/>
    <w:rsid w:val="002678A0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8BF"/>
    <w:rsid w:val="00275D6B"/>
    <w:rsid w:val="002760EE"/>
    <w:rsid w:val="00276108"/>
    <w:rsid w:val="0027617D"/>
    <w:rsid w:val="002763A9"/>
    <w:rsid w:val="00276FDD"/>
    <w:rsid w:val="002776DB"/>
    <w:rsid w:val="00277E7D"/>
    <w:rsid w:val="00280251"/>
    <w:rsid w:val="00280569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A2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4C4F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33D"/>
    <w:rsid w:val="002A5B38"/>
    <w:rsid w:val="002A5D87"/>
    <w:rsid w:val="002A5F34"/>
    <w:rsid w:val="002A634C"/>
    <w:rsid w:val="002A6F6F"/>
    <w:rsid w:val="002A70E1"/>
    <w:rsid w:val="002A785E"/>
    <w:rsid w:val="002B009A"/>
    <w:rsid w:val="002B0A8F"/>
    <w:rsid w:val="002B132E"/>
    <w:rsid w:val="002B1560"/>
    <w:rsid w:val="002B21CE"/>
    <w:rsid w:val="002B2813"/>
    <w:rsid w:val="002B3667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1B17"/>
    <w:rsid w:val="002D2B0D"/>
    <w:rsid w:val="002D2B82"/>
    <w:rsid w:val="002D2F36"/>
    <w:rsid w:val="002D365F"/>
    <w:rsid w:val="002D36B6"/>
    <w:rsid w:val="002D45F7"/>
    <w:rsid w:val="002D4A9A"/>
    <w:rsid w:val="002D65EF"/>
    <w:rsid w:val="002D6CA4"/>
    <w:rsid w:val="002D78A9"/>
    <w:rsid w:val="002D7C18"/>
    <w:rsid w:val="002E0340"/>
    <w:rsid w:val="002E0E1B"/>
    <w:rsid w:val="002E1D1D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EE"/>
    <w:rsid w:val="002E725C"/>
    <w:rsid w:val="002E7FEB"/>
    <w:rsid w:val="002F11B9"/>
    <w:rsid w:val="002F143E"/>
    <w:rsid w:val="002F144D"/>
    <w:rsid w:val="002F1623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5B3A"/>
    <w:rsid w:val="003061B5"/>
    <w:rsid w:val="003071F6"/>
    <w:rsid w:val="0030771E"/>
    <w:rsid w:val="00307A00"/>
    <w:rsid w:val="00310E98"/>
    <w:rsid w:val="0031128C"/>
    <w:rsid w:val="00311594"/>
    <w:rsid w:val="00311D50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713B"/>
    <w:rsid w:val="00327DEB"/>
    <w:rsid w:val="003302A3"/>
    <w:rsid w:val="003302DF"/>
    <w:rsid w:val="00330982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2EC"/>
    <w:rsid w:val="00340887"/>
    <w:rsid w:val="00340968"/>
    <w:rsid w:val="00340ECA"/>
    <w:rsid w:val="0034111C"/>
    <w:rsid w:val="00341B23"/>
    <w:rsid w:val="00341C27"/>
    <w:rsid w:val="003425A1"/>
    <w:rsid w:val="0034289A"/>
    <w:rsid w:val="00342C2C"/>
    <w:rsid w:val="00342DD3"/>
    <w:rsid w:val="00343221"/>
    <w:rsid w:val="0034388A"/>
    <w:rsid w:val="00344127"/>
    <w:rsid w:val="003449E4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2676"/>
    <w:rsid w:val="00362DE1"/>
    <w:rsid w:val="00363D73"/>
    <w:rsid w:val="003642A6"/>
    <w:rsid w:val="00364BBC"/>
    <w:rsid w:val="00364BDE"/>
    <w:rsid w:val="00364D63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97DAE"/>
    <w:rsid w:val="003A00F4"/>
    <w:rsid w:val="003A27D3"/>
    <w:rsid w:val="003A43B2"/>
    <w:rsid w:val="003A53D0"/>
    <w:rsid w:val="003A597F"/>
    <w:rsid w:val="003A5F81"/>
    <w:rsid w:val="003A6088"/>
    <w:rsid w:val="003A6DA3"/>
    <w:rsid w:val="003A7966"/>
    <w:rsid w:val="003A79F8"/>
    <w:rsid w:val="003B030B"/>
    <w:rsid w:val="003B1105"/>
    <w:rsid w:val="003B1161"/>
    <w:rsid w:val="003B126F"/>
    <w:rsid w:val="003B19F9"/>
    <w:rsid w:val="003B1A07"/>
    <w:rsid w:val="003B22B4"/>
    <w:rsid w:val="003B425C"/>
    <w:rsid w:val="003B4D48"/>
    <w:rsid w:val="003B5D2A"/>
    <w:rsid w:val="003B6482"/>
    <w:rsid w:val="003B6F7B"/>
    <w:rsid w:val="003B73BB"/>
    <w:rsid w:val="003B7983"/>
    <w:rsid w:val="003B79B6"/>
    <w:rsid w:val="003B7C8B"/>
    <w:rsid w:val="003C0099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E3D"/>
    <w:rsid w:val="003C4F83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8C8"/>
    <w:rsid w:val="003D402B"/>
    <w:rsid w:val="003D5146"/>
    <w:rsid w:val="003D767C"/>
    <w:rsid w:val="003E1325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A7F"/>
    <w:rsid w:val="003F3084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010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2590"/>
    <w:rsid w:val="00412791"/>
    <w:rsid w:val="004128A5"/>
    <w:rsid w:val="00412D14"/>
    <w:rsid w:val="00412F13"/>
    <w:rsid w:val="00413113"/>
    <w:rsid w:val="00413246"/>
    <w:rsid w:val="004132D7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608"/>
    <w:rsid w:val="00421859"/>
    <w:rsid w:val="00422BBE"/>
    <w:rsid w:val="0042306D"/>
    <w:rsid w:val="004234F9"/>
    <w:rsid w:val="00423DE8"/>
    <w:rsid w:val="00424FA7"/>
    <w:rsid w:val="004255B8"/>
    <w:rsid w:val="004257BB"/>
    <w:rsid w:val="00426016"/>
    <w:rsid w:val="0042605A"/>
    <w:rsid w:val="004260C1"/>
    <w:rsid w:val="00426580"/>
    <w:rsid w:val="00426DA6"/>
    <w:rsid w:val="0042732D"/>
    <w:rsid w:val="004276F1"/>
    <w:rsid w:val="00427BEF"/>
    <w:rsid w:val="00430158"/>
    <w:rsid w:val="00430D56"/>
    <w:rsid w:val="0043202F"/>
    <w:rsid w:val="0043211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367"/>
    <w:rsid w:val="004425F4"/>
    <w:rsid w:val="004426C0"/>
    <w:rsid w:val="0044287D"/>
    <w:rsid w:val="00443548"/>
    <w:rsid w:val="00443D32"/>
    <w:rsid w:val="00443FF9"/>
    <w:rsid w:val="0044416F"/>
    <w:rsid w:val="00444B1D"/>
    <w:rsid w:val="0044514A"/>
    <w:rsid w:val="00445FF7"/>
    <w:rsid w:val="00447263"/>
    <w:rsid w:val="004478B9"/>
    <w:rsid w:val="00450C71"/>
    <w:rsid w:val="00451323"/>
    <w:rsid w:val="0045159A"/>
    <w:rsid w:val="004521DE"/>
    <w:rsid w:val="00453341"/>
    <w:rsid w:val="00454106"/>
    <w:rsid w:val="004567B7"/>
    <w:rsid w:val="00456D13"/>
    <w:rsid w:val="00457671"/>
    <w:rsid w:val="00457A67"/>
    <w:rsid w:val="0046048D"/>
    <w:rsid w:val="004608E9"/>
    <w:rsid w:val="00460FCA"/>
    <w:rsid w:val="00461210"/>
    <w:rsid w:val="00461E37"/>
    <w:rsid w:val="00462F68"/>
    <w:rsid w:val="004632B6"/>
    <w:rsid w:val="004639D9"/>
    <w:rsid w:val="00463B13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411E"/>
    <w:rsid w:val="00484E71"/>
    <w:rsid w:val="00485448"/>
    <w:rsid w:val="00485CE3"/>
    <w:rsid w:val="00485EB5"/>
    <w:rsid w:val="00485FDC"/>
    <w:rsid w:val="004865FB"/>
    <w:rsid w:val="00486D96"/>
    <w:rsid w:val="0048769F"/>
    <w:rsid w:val="00487EF1"/>
    <w:rsid w:val="004906F1"/>
    <w:rsid w:val="00490831"/>
    <w:rsid w:val="00491DF0"/>
    <w:rsid w:val="00492033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4185"/>
    <w:rsid w:val="004A4BC3"/>
    <w:rsid w:val="004A4D1B"/>
    <w:rsid w:val="004A59C7"/>
    <w:rsid w:val="004A5DF7"/>
    <w:rsid w:val="004A6176"/>
    <w:rsid w:val="004A61AC"/>
    <w:rsid w:val="004A67FF"/>
    <w:rsid w:val="004A6834"/>
    <w:rsid w:val="004A6A43"/>
    <w:rsid w:val="004A6EF7"/>
    <w:rsid w:val="004A7854"/>
    <w:rsid w:val="004A78E6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BC9"/>
    <w:rsid w:val="004C3A83"/>
    <w:rsid w:val="004C448B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744"/>
    <w:rsid w:val="004D28E9"/>
    <w:rsid w:val="004D2D21"/>
    <w:rsid w:val="004D2EAC"/>
    <w:rsid w:val="004D3DCF"/>
    <w:rsid w:val="004D464A"/>
    <w:rsid w:val="004D52C0"/>
    <w:rsid w:val="004D5C3F"/>
    <w:rsid w:val="004D5F47"/>
    <w:rsid w:val="004D61FE"/>
    <w:rsid w:val="004D6321"/>
    <w:rsid w:val="004D6C29"/>
    <w:rsid w:val="004E0718"/>
    <w:rsid w:val="004E0D5C"/>
    <w:rsid w:val="004E16E9"/>
    <w:rsid w:val="004E20A3"/>
    <w:rsid w:val="004E28FA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16"/>
    <w:rsid w:val="004F2229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835"/>
    <w:rsid w:val="004F6291"/>
    <w:rsid w:val="004F6D60"/>
    <w:rsid w:val="004F6D6D"/>
    <w:rsid w:val="004F75CE"/>
    <w:rsid w:val="004F7B4B"/>
    <w:rsid w:val="00500684"/>
    <w:rsid w:val="0050071D"/>
    <w:rsid w:val="00501857"/>
    <w:rsid w:val="00501CBA"/>
    <w:rsid w:val="005021E2"/>
    <w:rsid w:val="00502A20"/>
    <w:rsid w:val="00502A5B"/>
    <w:rsid w:val="005039D8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30B"/>
    <w:rsid w:val="0051334A"/>
    <w:rsid w:val="00514148"/>
    <w:rsid w:val="0051423C"/>
    <w:rsid w:val="00514416"/>
    <w:rsid w:val="0051459E"/>
    <w:rsid w:val="00515519"/>
    <w:rsid w:val="00516D12"/>
    <w:rsid w:val="00516FD9"/>
    <w:rsid w:val="0051727D"/>
    <w:rsid w:val="0051734D"/>
    <w:rsid w:val="00517C73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8F9"/>
    <w:rsid w:val="00530AED"/>
    <w:rsid w:val="005320DC"/>
    <w:rsid w:val="00532ADE"/>
    <w:rsid w:val="0053421D"/>
    <w:rsid w:val="005342F0"/>
    <w:rsid w:val="005346A5"/>
    <w:rsid w:val="00535D9C"/>
    <w:rsid w:val="005363E8"/>
    <w:rsid w:val="005367BE"/>
    <w:rsid w:val="00536B4D"/>
    <w:rsid w:val="00537ED4"/>
    <w:rsid w:val="005417C9"/>
    <w:rsid w:val="00541A6F"/>
    <w:rsid w:val="00541E64"/>
    <w:rsid w:val="00541EB5"/>
    <w:rsid w:val="00542663"/>
    <w:rsid w:val="00542CB5"/>
    <w:rsid w:val="00542FE3"/>
    <w:rsid w:val="00543A74"/>
    <w:rsid w:val="00543B40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3289"/>
    <w:rsid w:val="00553448"/>
    <w:rsid w:val="00553E6C"/>
    <w:rsid w:val="005542C2"/>
    <w:rsid w:val="00554C82"/>
    <w:rsid w:val="0055647A"/>
    <w:rsid w:val="00556AA8"/>
    <w:rsid w:val="00556B8A"/>
    <w:rsid w:val="00556BDF"/>
    <w:rsid w:val="00556DC5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458"/>
    <w:rsid w:val="00563831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2336"/>
    <w:rsid w:val="00572393"/>
    <w:rsid w:val="00572F2E"/>
    <w:rsid w:val="00573019"/>
    <w:rsid w:val="005730A7"/>
    <w:rsid w:val="005730C7"/>
    <w:rsid w:val="00573430"/>
    <w:rsid w:val="00573A93"/>
    <w:rsid w:val="00573A9E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43CA"/>
    <w:rsid w:val="0058496C"/>
    <w:rsid w:val="00585BDC"/>
    <w:rsid w:val="00585C54"/>
    <w:rsid w:val="005866AE"/>
    <w:rsid w:val="00587209"/>
    <w:rsid w:val="00587583"/>
    <w:rsid w:val="00590508"/>
    <w:rsid w:val="005910FF"/>
    <w:rsid w:val="00591182"/>
    <w:rsid w:val="00591332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A761F"/>
    <w:rsid w:val="005B1B58"/>
    <w:rsid w:val="005B247D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C005D"/>
    <w:rsid w:val="005C04AE"/>
    <w:rsid w:val="005C11C0"/>
    <w:rsid w:val="005C2162"/>
    <w:rsid w:val="005C2684"/>
    <w:rsid w:val="005C2EAB"/>
    <w:rsid w:val="005C2FE5"/>
    <w:rsid w:val="005C492F"/>
    <w:rsid w:val="005C50BD"/>
    <w:rsid w:val="005C55F6"/>
    <w:rsid w:val="005C5A5E"/>
    <w:rsid w:val="005C76DF"/>
    <w:rsid w:val="005C7C25"/>
    <w:rsid w:val="005D07CC"/>
    <w:rsid w:val="005D08ED"/>
    <w:rsid w:val="005D0E02"/>
    <w:rsid w:val="005D1312"/>
    <w:rsid w:val="005D2497"/>
    <w:rsid w:val="005D26C8"/>
    <w:rsid w:val="005D2E62"/>
    <w:rsid w:val="005D3076"/>
    <w:rsid w:val="005D3565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F085D"/>
    <w:rsid w:val="005F0A0B"/>
    <w:rsid w:val="005F0D07"/>
    <w:rsid w:val="005F0E4E"/>
    <w:rsid w:val="005F166A"/>
    <w:rsid w:val="005F30A0"/>
    <w:rsid w:val="005F366E"/>
    <w:rsid w:val="005F3814"/>
    <w:rsid w:val="005F4A6F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973"/>
    <w:rsid w:val="006106A7"/>
    <w:rsid w:val="00610E1D"/>
    <w:rsid w:val="00612DF0"/>
    <w:rsid w:val="006135EF"/>
    <w:rsid w:val="006139EF"/>
    <w:rsid w:val="0061415E"/>
    <w:rsid w:val="00614CD1"/>
    <w:rsid w:val="00614FCF"/>
    <w:rsid w:val="00616FAD"/>
    <w:rsid w:val="006170B7"/>
    <w:rsid w:val="00617D97"/>
    <w:rsid w:val="0062202B"/>
    <w:rsid w:val="006224A4"/>
    <w:rsid w:val="00622BEC"/>
    <w:rsid w:val="006233EE"/>
    <w:rsid w:val="0062428B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75E"/>
    <w:rsid w:val="006338D3"/>
    <w:rsid w:val="00633F93"/>
    <w:rsid w:val="006340A9"/>
    <w:rsid w:val="00634260"/>
    <w:rsid w:val="006345C3"/>
    <w:rsid w:val="00635B66"/>
    <w:rsid w:val="006362B3"/>
    <w:rsid w:val="006364E8"/>
    <w:rsid w:val="0063673B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FB"/>
    <w:rsid w:val="00642F1C"/>
    <w:rsid w:val="00643A56"/>
    <w:rsid w:val="00643E7F"/>
    <w:rsid w:val="0064536F"/>
    <w:rsid w:val="00645A59"/>
    <w:rsid w:val="00646676"/>
    <w:rsid w:val="006466FB"/>
    <w:rsid w:val="006467E6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0A1"/>
    <w:rsid w:val="00654CCF"/>
    <w:rsid w:val="00655D1E"/>
    <w:rsid w:val="00655F0E"/>
    <w:rsid w:val="0065682D"/>
    <w:rsid w:val="0065732C"/>
    <w:rsid w:val="00660670"/>
    <w:rsid w:val="006607D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6086"/>
    <w:rsid w:val="00667501"/>
    <w:rsid w:val="00667F37"/>
    <w:rsid w:val="00670071"/>
    <w:rsid w:val="0067015A"/>
    <w:rsid w:val="0067017C"/>
    <w:rsid w:val="00670DDA"/>
    <w:rsid w:val="00670FE6"/>
    <w:rsid w:val="00671E11"/>
    <w:rsid w:val="006734F6"/>
    <w:rsid w:val="00673777"/>
    <w:rsid w:val="006741FC"/>
    <w:rsid w:val="006745E4"/>
    <w:rsid w:val="00674B2D"/>
    <w:rsid w:val="006754CD"/>
    <w:rsid w:val="006758CA"/>
    <w:rsid w:val="00675A1F"/>
    <w:rsid w:val="00675D5A"/>
    <w:rsid w:val="006761F8"/>
    <w:rsid w:val="00676857"/>
    <w:rsid w:val="00677925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5B1"/>
    <w:rsid w:val="006907DB"/>
    <w:rsid w:val="00690C7E"/>
    <w:rsid w:val="00690E94"/>
    <w:rsid w:val="00691E2A"/>
    <w:rsid w:val="00692561"/>
    <w:rsid w:val="00693F7D"/>
    <w:rsid w:val="00694270"/>
    <w:rsid w:val="006944F3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081"/>
    <w:rsid w:val="006A72E3"/>
    <w:rsid w:val="006A7FFB"/>
    <w:rsid w:val="006B05A2"/>
    <w:rsid w:val="006B122D"/>
    <w:rsid w:val="006B2238"/>
    <w:rsid w:val="006B28E9"/>
    <w:rsid w:val="006B2CD5"/>
    <w:rsid w:val="006B2E06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952"/>
    <w:rsid w:val="006C2A38"/>
    <w:rsid w:val="006C2BF7"/>
    <w:rsid w:val="006C3B93"/>
    <w:rsid w:val="006C3FC9"/>
    <w:rsid w:val="006C5177"/>
    <w:rsid w:val="006C6EE7"/>
    <w:rsid w:val="006C71BB"/>
    <w:rsid w:val="006C7D48"/>
    <w:rsid w:val="006D0137"/>
    <w:rsid w:val="006D03E4"/>
    <w:rsid w:val="006D0555"/>
    <w:rsid w:val="006D1EC3"/>
    <w:rsid w:val="006D2B94"/>
    <w:rsid w:val="006D2CF9"/>
    <w:rsid w:val="006D2DFD"/>
    <w:rsid w:val="006D31BC"/>
    <w:rsid w:val="006D3FD3"/>
    <w:rsid w:val="006D4697"/>
    <w:rsid w:val="006D5667"/>
    <w:rsid w:val="006D58D9"/>
    <w:rsid w:val="006D62E3"/>
    <w:rsid w:val="006D63B9"/>
    <w:rsid w:val="006D69B4"/>
    <w:rsid w:val="006D7FA0"/>
    <w:rsid w:val="006E02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7E1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D03"/>
    <w:rsid w:val="00705FB5"/>
    <w:rsid w:val="00707A3A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43F8"/>
    <w:rsid w:val="007145B0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BD3"/>
    <w:rsid w:val="00723C15"/>
    <w:rsid w:val="007249DE"/>
    <w:rsid w:val="00724B19"/>
    <w:rsid w:val="00724FDB"/>
    <w:rsid w:val="00725709"/>
    <w:rsid w:val="0072676B"/>
    <w:rsid w:val="00726962"/>
    <w:rsid w:val="00726F91"/>
    <w:rsid w:val="00727F52"/>
    <w:rsid w:val="007309E7"/>
    <w:rsid w:val="00730C41"/>
    <w:rsid w:val="00731064"/>
    <w:rsid w:val="00731284"/>
    <w:rsid w:val="00731E2B"/>
    <w:rsid w:val="00734642"/>
    <w:rsid w:val="0073474B"/>
    <w:rsid w:val="00734850"/>
    <w:rsid w:val="007349E6"/>
    <w:rsid w:val="00734E87"/>
    <w:rsid w:val="00735506"/>
    <w:rsid w:val="00735675"/>
    <w:rsid w:val="0073580A"/>
    <w:rsid w:val="00736418"/>
    <w:rsid w:val="007375A2"/>
    <w:rsid w:val="007401FE"/>
    <w:rsid w:val="007405B2"/>
    <w:rsid w:val="0074067F"/>
    <w:rsid w:val="00740832"/>
    <w:rsid w:val="00740CC9"/>
    <w:rsid w:val="007412C6"/>
    <w:rsid w:val="007420FF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C7C"/>
    <w:rsid w:val="00755F8D"/>
    <w:rsid w:val="00756365"/>
    <w:rsid w:val="00756832"/>
    <w:rsid w:val="00757052"/>
    <w:rsid w:val="00757E6B"/>
    <w:rsid w:val="00760478"/>
    <w:rsid w:val="00760964"/>
    <w:rsid w:val="00760F56"/>
    <w:rsid w:val="007613F5"/>
    <w:rsid w:val="00761485"/>
    <w:rsid w:val="007633C9"/>
    <w:rsid w:val="00763B3C"/>
    <w:rsid w:val="00763EF1"/>
    <w:rsid w:val="00764FBA"/>
    <w:rsid w:val="00765261"/>
    <w:rsid w:val="00766213"/>
    <w:rsid w:val="0076662D"/>
    <w:rsid w:val="007677ED"/>
    <w:rsid w:val="0076783D"/>
    <w:rsid w:val="00767AB7"/>
    <w:rsid w:val="00771FFA"/>
    <w:rsid w:val="007721F8"/>
    <w:rsid w:val="0077237F"/>
    <w:rsid w:val="007725F9"/>
    <w:rsid w:val="00772A98"/>
    <w:rsid w:val="007739FC"/>
    <w:rsid w:val="007746CD"/>
    <w:rsid w:val="0077548E"/>
    <w:rsid w:val="007757FC"/>
    <w:rsid w:val="0077597C"/>
    <w:rsid w:val="00775AED"/>
    <w:rsid w:val="00775E6F"/>
    <w:rsid w:val="00776626"/>
    <w:rsid w:val="00776F0C"/>
    <w:rsid w:val="00777911"/>
    <w:rsid w:val="00777B09"/>
    <w:rsid w:val="007805A8"/>
    <w:rsid w:val="00780D9D"/>
    <w:rsid w:val="00781026"/>
    <w:rsid w:val="00781AE0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1D72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563B"/>
    <w:rsid w:val="007A5990"/>
    <w:rsid w:val="007A59B4"/>
    <w:rsid w:val="007A5E92"/>
    <w:rsid w:val="007A79C5"/>
    <w:rsid w:val="007A7C00"/>
    <w:rsid w:val="007A7CDC"/>
    <w:rsid w:val="007B0745"/>
    <w:rsid w:val="007B0804"/>
    <w:rsid w:val="007B0FAA"/>
    <w:rsid w:val="007B1256"/>
    <w:rsid w:val="007B1CF7"/>
    <w:rsid w:val="007B223D"/>
    <w:rsid w:val="007B2431"/>
    <w:rsid w:val="007B2B55"/>
    <w:rsid w:val="007B3244"/>
    <w:rsid w:val="007B3676"/>
    <w:rsid w:val="007B4124"/>
    <w:rsid w:val="007B4A5E"/>
    <w:rsid w:val="007B53A6"/>
    <w:rsid w:val="007B6C76"/>
    <w:rsid w:val="007B6DB6"/>
    <w:rsid w:val="007B7496"/>
    <w:rsid w:val="007B7EDA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7428"/>
    <w:rsid w:val="007D7662"/>
    <w:rsid w:val="007D776E"/>
    <w:rsid w:val="007D7A91"/>
    <w:rsid w:val="007D7DB7"/>
    <w:rsid w:val="007E1881"/>
    <w:rsid w:val="007E1FF3"/>
    <w:rsid w:val="007E212C"/>
    <w:rsid w:val="007E3704"/>
    <w:rsid w:val="007E4062"/>
    <w:rsid w:val="007E4656"/>
    <w:rsid w:val="007E54CB"/>
    <w:rsid w:val="007E5863"/>
    <w:rsid w:val="007E5BB1"/>
    <w:rsid w:val="007E61D7"/>
    <w:rsid w:val="007E63C3"/>
    <w:rsid w:val="007E670B"/>
    <w:rsid w:val="007E7F73"/>
    <w:rsid w:val="007F0168"/>
    <w:rsid w:val="007F15EE"/>
    <w:rsid w:val="007F19F8"/>
    <w:rsid w:val="007F26A1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898"/>
    <w:rsid w:val="00804DEF"/>
    <w:rsid w:val="00804E1E"/>
    <w:rsid w:val="00804F2D"/>
    <w:rsid w:val="0080527E"/>
    <w:rsid w:val="00805511"/>
    <w:rsid w:val="00805924"/>
    <w:rsid w:val="00805994"/>
    <w:rsid w:val="008059E5"/>
    <w:rsid w:val="0080716C"/>
    <w:rsid w:val="0080743E"/>
    <w:rsid w:val="008074C3"/>
    <w:rsid w:val="00807A07"/>
    <w:rsid w:val="00810469"/>
    <w:rsid w:val="00810ECE"/>
    <w:rsid w:val="008118C4"/>
    <w:rsid w:val="008119BF"/>
    <w:rsid w:val="00812113"/>
    <w:rsid w:val="0081331C"/>
    <w:rsid w:val="00813CDD"/>
    <w:rsid w:val="00814452"/>
    <w:rsid w:val="00815CBB"/>
    <w:rsid w:val="00816204"/>
    <w:rsid w:val="0081657A"/>
    <w:rsid w:val="00816C16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4ABE"/>
    <w:rsid w:val="0082505B"/>
    <w:rsid w:val="00826DD9"/>
    <w:rsid w:val="00827842"/>
    <w:rsid w:val="008278B6"/>
    <w:rsid w:val="0083011C"/>
    <w:rsid w:val="00830E79"/>
    <w:rsid w:val="0083170B"/>
    <w:rsid w:val="00832017"/>
    <w:rsid w:val="00832328"/>
    <w:rsid w:val="008325BC"/>
    <w:rsid w:val="00832E58"/>
    <w:rsid w:val="008333F2"/>
    <w:rsid w:val="00833884"/>
    <w:rsid w:val="00833E5D"/>
    <w:rsid w:val="008344AB"/>
    <w:rsid w:val="008348B5"/>
    <w:rsid w:val="00834974"/>
    <w:rsid w:val="00834B77"/>
    <w:rsid w:val="00835028"/>
    <w:rsid w:val="00835883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80A"/>
    <w:rsid w:val="00844E17"/>
    <w:rsid w:val="008452FD"/>
    <w:rsid w:val="00846AE6"/>
    <w:rsid w:val="0084701C"/>
    <w:rsid w:val="00847298"/>
    <w:rsid w:val="00847AD5"/>
    <w:rsid w:val="00847CC3"/>
    <w:rsid w:val="00847CF2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79DF"/>
    <w:rsid w:val="00857C58"/>
    <w:rsid w:val="008602D0"/>
    <w:rsid w:val="00860479"/>
    <w:rsid w:val="008620E7"/>
    <w:rsid w:val="008627F9"/>
    <w:rsid w:val="00862C9D"/>
    <w:rsid w:val="008632B9"/>
    <w:rsid w:val="0086362F"/>
    <w:rsid w:val="00864D11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DF"/>
    <w:rsid w:val="00870932"/>
    <w:rsid w:val="00870E7D"/>
    <w:rsid w:val="008714D5"/>
    <w:rsid w:val="008716A3"/>
    <w:rsid w:val="00871A5F"/>
    <w:rsid w:val="00872408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B03"/>
    <w:rsid w:val="00883DD0"/>
    <w:rsid w:val="00883F3B"/>
    <w:rsid w:val="008841D9"/>
    <w:rsid w:val="00885499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7F9"/>
    <w:rsid w:val="00894FF0"/>
    <w:rsid w:val="0089558A"/>
    <w:rsid w:val="0089623B"/>
    <w:rsid w:val="00896937"/>
    <w:rsid w:val="00896CB5"/>
    <w:rsid w:val="008976FE"/>
    <w:rsid w:val="00897C5A"/>
    <w:rsid w:val="008A1DD7"/>
    <w:rsid w:val="008A1E68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7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B7C85"/>
    <w:rsid w:val="008C0FEE"/>
    <w:rsid w:val="008C1AD6"/>
    <w:rsid w:val="008C1DC0"/>
    <w:rsid w:val="008C1FE3"/>
    <w:rsid w:val="008C2658"/>
    <w:rsid w:val="008C2964"/>
    <w:rsid w:val="008C2C58"/>
    <w:rsid w:val="008C375E"/>
    <w:rsid w:val="008C4C4D"/>
    <w:rsid w:val="008C62C8"/>
    <w:rsid w:val="008C6EF2"/>
    <w:rsid w:val="008D0543"/>
    <w:rsid w:val="008D1550"/>
    <w:rsid w:val="008D1EA2"/>
    <w:rsid w:val="008D2047"/>
    <w:rsid w:val="008D2946"/>
    <w:rsid w:val="008D3C06"/>
    <w:rsid w:val="008D4596"/>
    <w:rsid w:val="008D51B2"/>
    <w:rsid w:val="008D6A5D"/>
    <w:rsid w:val="008D707B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514"/>
    <w:rsid w:val="009007BB"/>
    <w:rsid w:val="0090140C"/>
    <w:rsid w:val="00901C0D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0CA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3F8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5776"/>
    <w:rsid w:val="00926359"/>
    <w:rsid w:val="00927C14"/>
    <w:rsid w:val="00927E04"/>
    <w:rsid w:val="0093064B"/>
    <w:rsid w:val="00930C42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702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AC8"/>
    <w:rsid w:val="00951861"/>
    <w:rsid w:val="009519EE"/>
    <w:rsid w:val="00951DEE"/>
    <w:rsid w:val="00952D5F"/>
    <w:rsid w:val="00952F25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268E"/>
    <w:rsid w:val="00983AFA"/>
    <w:rsid w:val="009841A0"/>
    <w:rsid w:val="00984E48"/>
    <w:rsid w:val="00985BA1"/>
    <w:rsid w:val="00985CEC"/>
    <w:rsid w:val="00985EF7"/>
    <w:rsid w:val="009864B1"/>
    <w:rsid w:val="00986573"/>
    <w:rsid w:val="009874E8"/>
    <w:rsid w:val="00987F01"/>
    <w:rsid w:val="009901D2"/>
    <w:rsid w:val="00990D45"/>
    <w:rsid w:val="00991C38"/>
    <w:rsid w:val="0099279D"/>
    <w:rsid w:val="00992E50"/>
    <w:rsid w:val="00993836"/>
    <w:rsid w:val="00994B77"/>
    <w:rsid w:val="00995FB5"/>
    <w:rsid w:val="009967D4"/>
    <w:rsid w:val="00997F19"/>
    <w:rsid w:val="009A03E1"/>
    <w:rsid w:val="009A0E19"/>
    <w:rsid w:val="009A16BB"/>
    <w:rsid w:val="009A29B3"/>
    <w:rsid w:val="009A2E69"/>
    <w:rsid w:val="009A31E9"/>
    <w:rsid w:val="009A33EF"/>
    <w:rsid w:val="009A33F0"/>
    <w:rsid w:val="009A3B0D"/>
    <w:rsid w:val="009A3CE1"/>
    <w:rsid w:val="009A4ACA"/>
    <w:rsid w:val="009A5C3B"/>
    <w:rsid w:val="009A64AA"/>
    <w:rsid w:val="009A6574"/>
    <w:rsid w:val="009B08B6"/>
    <w:rsid w:val="009B17E6"/>
    <w:rsid w:val="009B2051"/>
    <w:rsid w:val="009B2AE9"/>
    <w:rsid w:val="009B2D03"/>
    <w:rsid w:val="009B3BAD"/>
    <w:rsid w:val="009B3BB5"/>
    <w:rsid w:val="009B3EFF"/>
    <w:rsid w:val="009B5E52"/>
    <w:rsid w:val="009B5F01"/>
    <w:rsid w:val="009B6538"/>
    <w:rsid w:val="009B7ABB"/>
    <w:rsid w:val="009C2C91"/>
    <w:rsid w:val="009C2DD2"/>
    <w:rsid w:val="009C3DB4"/>
    <w:rsid w:val="009C3FCB"/>
    <w:rsid w:val="009C4B78"/>
    <w:rsid w:val="009C4CF1"/>
    <w:rsid w:val="009C50E4"/>
    <w:rsid w:val="009C51D5"/>
    <w:rsid w:val="009C60ED"/>
    <w:rsid w:val="009C6335"/>
    <w:rsid w:val="009C73D2"/>
    <w:rsid w:val="009D0220"/>
    <w:rsid w:val="009D122C"/>
    <w:rsid w:val="009D14D0"/>
    <w:rsid w:val="009D240A"/>
    <w:rsid w:val="009D444F"/>
    <w:rsid w:val="009D4A84"/>
    <w:rsid w:val="009D698E"/>
    <w:rsid w:val="009E186B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A05"/>
    <w:rsid w:val="009E4B10"/>
    <w:rsid w:val="009E4C52"/>
    <w:rsid w:val="009E53C2"/>
    <w:rsid w:val="009E54F8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739"/>
    <w:rsid w:val="00A01967"/>
    <w:rsid w:val="00A02164"/>
    <w:rsid w:val="00A02FCE"/>
    <w:rsid w:val="00A04123"/>
    <w:rsid w:val="00A04CAD"/>
    <w:rsid w:val="00A04E9B"/>
    <w:rsid w:val="00A0528D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A13"/>
    <w:rsid w:val="00A142E0"/>
    <w:rsid w:val="00A142EE"/>
    <w:rsid w:val="00A14C42"/>
    <w:rsid w:val="00A14D40"/>
    <w:rsid w:val="00A1575C"/>
    <w:rsid w:val="00A15A9B"/>
    <w:rsid w:val="00A16294"/>
    <w:rsid w:val="00A17911"/>
    <w:rsid w:val="00A20BFC"/>
    <w:rsid w:val="00A2103E"/>
    <w:rsid w:val="00A21556"/>
    <w:rsid w:val="00A217B0"/>
    <w:rsid w:val="00A21DA8"/>
    <w:rsid w:val="00A22A65"/>
    <w:rsid w:val="00A22AC3"/>
    <w:rsid w:val="00A22B98"/>
    <w:rsid w:val="00A23593"/>
    <w:rsid w:val="00A23D75"/>
    <w:rsid w:val="00A24CE8"/>
    <w:rsid w:val="00A250A2"/>
    <w:rsid w:val="00A2526B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D9C"/>
    <w:rsid w:val="00A41E43"/>
    <w:rsid w:val="00A4307B"/>
    <w:rsid w:val="00A439F1"/>
    <w:rsid w:val="00A452A4"/>
    <w:rsid w:val="00A454EB"/>
    <w:rsid w:val="00A46203"/>
    <w:rsid w:val="00A462AB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CB5"/>
    <w:rsid w:val="00A54471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20A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E52"/>
    <w:rsid w:val="00AB1210"/>
    <w:rsid w:val="00AB179E"/>
    <w:rsid w:val="00AB1A65"/>
    <w:rsid w:val="00AB2574"/>
    <w:rsid w:val="00AB2697"/>
    <w:rsid w:val="00AB2CEF"/>
    <w:rsid w:val="00AB4203"/>
    <w:rsid w:val="00AB4757"/>
    <w:rsid w:val="00AB5E9A"/>
    <w:rsid w:val="00AB6FE9"/>
    <w:rsid w:val="00AB7DB8"/>
    <w:rsid w:val="00AB7F17"/>
    <w:rsid w:val="00AC0215"/>
    <w:rsid w:val="00AC02C1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09DC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4EB"/>
    <w:rsid w:val="00AF3073"/>
    <w:rsid w:val="00AF3233"/>
    <w:rsid w:val="00AF47E0"/>
    <w:rsid w:val="00AF4B25"/>
    <w:rsid w:val="00AF4FEE"/>
    <w:rsid w:val="00AF614F"/>
    <w:rsid w:val="00AF62A5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D45"/>
    <w:rsid w:val="00B037B6"/>
    <w:rsid w:val="00B03816"/>
    <w:rsid w:val="00B04463"/>
    <w:rsid w:val="00B04B60"/>
    <w:rsid w:val="00B059DE"/>
    <w:rsid w:val="00B078B4"/>
    <w:rsid w:val="00B109C2"/>
    <w:rsid w:val="00B1240F"/>
    <w:rsid w:val="00B1244A"/>
    <w:rsid w:val="00B1279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3A83"/>
    <w:rsid w:val="00B24246"/>
    <w:rsid w:val="00B24E29"/>
    <w:rsid w:val="00B25023"/>
    <w:rsid w:val="00B253A3"/>
    <w:rsid w:val="00B25560"/>
    <w:rsid w:val="00B255E6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31DE"/>
    <w:rsid w:val="00B332DB"/>
    <w:rsid w:val="00B338C5"/>
    <w:rsid w:val="00B34359"/>
    <w:rsid w:val="00B346BF"/>
    <w:rsid w:val="00B3470B"/>
    <w:rsid w:val="00B3505E"/>
    <w:rsid w:val="00B35E97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5355"/>
    <w:rsid w:val="00B46640"/>
    <w:rsid w:val="00B46916"/>
    <w:rsid w:val="00B50D62"/>
    <w:rsid w:val="00B51741"/>
    <w:rsid w:val="00B5213A"/>
    <w:rsid w:val="00B5342F"/>
    <w:rsid w:val="00B53D99"/>
    <w:rsid w:val="00B54668"/>
    <w:rsid w:val="00B54D86"/>
    <w:rsid w:val="00B54FEC"/>
    <w:rsid w:val="00B55201"/>
    <w:rsid w:val="00B55771"/>
    <w:rsid w:val="00B559CA"/>
    <w:rsid w:val="00B55CF0"/>
    <w:rsid w:val="00B56309"/>
    <w:rsid w:val="00B56DDA"/>
    <w:rsid w:val="00B57093"/>
    <w:rsid w:val="00B5733E"/>
    <w:rsid w:val="00B57F55"/>
    <w:rsid w:val="00B60272"/>
    <w:rsid w:val="00B60800"/>
    <w:rsid w:val="00B60871"/>
    <w:rsid w:val="00B62193"/>
    <w:rsid w:val="00B63337"/>
    <w:rsid w:val="00B63CE0"/>
    <w:rsid w:val="00B645CE"/>
    <w:rsid w:val="00B64DDB"/>
    <w:rsid w:val="00B6508F"/>
    <w:rsid w:val="00B65209"/>
    <w:rsid w:val="00B66996"/>
    <w:rsid w:val="00B669BE"/>
    <w:rsid w:val="00B66D8E"/>
    <w:rsid w:val="00B66DAD"/>
    <w:rsid w:val="00B6767E"/>
    <w:rsid w:val="00B67DC2"/>
    <w:rsid w:val="00B71489"/>
    <w:rsid w:val="00B718AB"/>
    <w:rsid w:val="00B71F41"/>
    <w:rsid w:val="00B7212A"/>
    <w:rsid w:val="00B72485"/>
    <w:rsid w:val="00B7267A"/>
    <w:rsid w:val="00B729E1"/>
    <w:rsid w:val="00B730A7"/>
    <w:rsid w:val="00B732FC"/>
    <w:rsid w:val="00B735F9"/>
    <w:rsid w:val="00B73B3B"/>
    <w:rsid w:val="00B73B9B"/>
    <w:rsid w:val="00B73E37"/>
    <w:rsid w:val="00B75245"/>
    <w:rsid w:val="00B75F69"/>
    <w:rsid w:val="00B76151"/>
    <w:rsid w:val="00B76215"/>
    <w:rsid w:val="00B76F58"/>
    <w:rsid w:val="00B77258"/>
    <w:rsid w:val="00B77300"/>
    <w:rsid w:val="00B77D35"/>
    <w:rsid w:val="00B77EED"/>
    <w:rsid w:val="00B80672"/>
    <w:rsid w:val="00B81B02"/>
    <w:rsid w:val="00B82613"/>
    <w:rsid w:val="00B826CE"/>
    <w:rsid w:val="00B829BB"/>
    <w:rsid w:val="00B833BE"/>
    <w:rsid w:val="00B83AD7"/>
    <w:rsid w:val="00B84437"/>
    <w:rsid w:val="00B84B49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99A"/>
    <w:rsid w:val="00BA3B40"/>
    <w:rsid w:val="00BA4B13"/>
    <w:rsid w:val="00BA4DC5"/>
    <w:rsid w:val="00BA4F15"/>
    <w:rsid w:val="00BA589D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D17"/>
    <w:rsid w:val="00BC0A46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B7"/>
    <w:rsid w:val="00BD0858"/>
    <w:rsid w:val="00BD088E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694C"/>
    <w:rsid w:val="00BE02B4"/>
    <w:rsid w:val="00BE04FE"/>
    <w:rsid w:val="00BE05B6"/>
    <w:rsid w:val="00BE062D"/>
    <w:rsid w:val="00BE1000"/>
    <w:rsid w:val="00BE12DF"/>
    <w:rsid w:val="00BE1F1E"/>
    <w:rsid w:val="00BE2220"/>
    <w:rsid w:val="00BE2831"/>
    <w:rsid w:val="00BE2C45"/>
    <w:rsid w:val="00BE3594"/>
    <w:rsid w:val="00BE372B"/>
    <w:rsid w:val="00BE3F0F"/>
    <w:rsid w:val="00BE3F4B"/>
    <w:rsid w:val="00BE5567"/>
    <w:rsid w:val="00BE5836"/>
    <w:rsid w:val="00BE58E6"/>
    <w:rsid w:val="00BE5907"/>
    <w:rsid w:val="00BE5F83"/>
    <w:rsid w:val="00BE6227"/>
    <w:rsid w:val="00BE6B72"/>
    <w:rsid w:val="00BE79B1"/>
    <w:rsid w:val="00BE7E56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4FC"/>
    <w:rsid w:val="00C04D33"/>
    <w:rsid w:val="00C054FB"/>
    <w:rsid w:val="00C05A60"/>
    <w:rsid w:val="00C0702E"/>
    <w:rsid w:val="00C071A7"/>
    <w:rsid w:val="00C07667"/>
    <w:rsid w:val="00C1065E"/>
    <w:rsid w:val="00C11CAA"/>
    <w:rsid w:val="00C123C3"/>
    <w:rsid w:val="00C1241F"/>
    <w:rsid w:val="00C1274B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23EF"/>
    <w:rsid w:val="00C2253B"/>
    <w:rsid w:val="00C2255D"/>
    <w:rsid w:val="00C22B9D"/>
    <w:rsid w:val="00C25681"/>
    <w:rsid w:val="00C26CD4"/>
    <w:rsid w:val="00C275B1"/>
    <w:rsid w:val="00C31852"/>
    <w:rsid w:val="00C3187D"/>
    <w:rsid w:val="00C3219C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61B6C"/>
    <w:rsid w:val="00C6225A"/>
    <w:rsid w:val="00C63B22"/>
    <w:rsid w:val="00C649D5"/>
    <w:rsid w:val="00C657AE"/>
    <w:rsid w:val="00C65BD3"/>
    <w:rsid w:val="00C66225"/>
    <w:rsid w:val="00C66542"/>
    <w:rsid w:val="00C6716C"/>
    <w:rsid w:val="00C67496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39A"/>
    <w:rsid w:val="00C84C52"/>
    <w:rsid w:val="00C861AC"/>
    <w:rsid w:val="00C86255"/>
    <w:rsid w:val="00C8712C"/>
    <w:rsid w:val="00C87AC4"/>
    <w:rsid w:val="00C90EE5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97"/>
    <w:rsid w:val="00CB1CB8"/>
    <w:rsid w:val="00CB1D02"/>
    <w:rsid w:val="00CB2326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A95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20F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371"/>
    <w:rsid w:val="00CF474F"/>
    <w:rsid w:val="00CF4BA8"/>
    <w:rsid w:val="00CF5440"/>
    <w:rsid w:val="00CF5D28"/>
    <w:rsid w:val="00CF5D72"/>
    <w:rsid w:val="00CF613D"/>
    <w:rsid w:val="00CF6AEE"/>
    <w:rsid w:val="00CF6C02"/>
    <w:rsid w:val="00CF75E7"/>
    <w:rsid w:val="00D013E9"/>
    <w:rsid w:val="00D01722"/>
    <w:rsid w:val="00D01830"/>
    <w:rsid w:val="00D019DB"/>
    <w:rsid w:val="00D02C40"/>
    <w:rsid w:val="00D03718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4B"/>
    <w:rsid w:val="00D10390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C34"/>
    <w:rsid w:val="00D26CDA"/>
    <w:rsid w:val="00D2766B"/>
    <w:rsid w:val="00D276CC"/>
    <w:rsid w:val="00D30216"/>
    <w:rsid w:val="00D30C19"/>
    <w:rsid w:val="00D310A6"/>
    <w:rsid w:val="00D31BF6"/>
    <w:rsid w:val="00D31DEB"/>
    <w:rsid w:val="00D31EF1"/>
    <w:rsid w:val="00D32059"/>
    <w:rsid w:val="00D32284"/>
    <w:rsid w:val="00D33917"/>
    <w:rsid w:val="00D34000"/>
    <w:rsid w:val="00D35D5A"/>
    <w:rsid w:val="00D35F9F"/>
    <w:rsid w:val="00D3626A"/>
    <w:rsid w:val="00D37E2C"/>
    <w:rsid w:val="00D37E78"/>
    <w:rsid w:val="00D40835"/>
    <w:rsid w:val="00D41ADD"/>
    <w:rsid w:val="00D433D2"/>
    <w:rsid w:val="00D44018"/>
    <w:rsid w:val="00D440BD"/>
    <w:rsid w:val="00D44806"/>
    <w:rsid w:val="00D45567"/>
    <w:rsid w:val="00D458B4"/>
    <w:rsid w:val="00D46997"/>
    <w:rsid w:val="00D46C97"/>
    <w:rsid w:val="00D470DD"/>
    <w:rsid w:val="00D4746F"/>
    <w:rsid w:val="00D4758C"/>
    <w:rsid w:val="00D4778C"/>
    <w:rsid w:val="00D47A8D"/>
    <w:rsid w:val="00D47C16"/>
    <w:rsid w:val="00D50245"/>
    <w:rsid w:val="00D50248"/>
    <w:rsid w:val="00D50C12"/>
    <w:rsid w:val="00D51749"/>
    <w:rsid w:val="00D5181B"/>
    <w:rsid w:val="00D5183D"/>
    <w:rsid w:val="00D51BC1"/>
    <w:rsid w:val="00D52FF6"/>
    <w:rsid w:val="00D53232"/>
    <w:rsid w:val="00D539E6"/>
    <w:rsid w:val="00D5577E"/>
    <w:rsid w:val="00D574BF"/>
    <w:rsid w:val="00D5790C"/>
    <w:rsid w:val="00D600E8"/>
    <w:rsid w:val="00D60BA3"/>
    <w:rsid w:val="00D61435"/>
    <w:rsid w:val="00D6196C"/>
    <w:rsid w:val="00D61E61"/>
    <w:rsid w:val="00D62439"/>
    <w:rsid w:val="00D62D0A"/>
    <w:rsid w:val="00D63597"/>
    <w:rsid w:val="00D6443E"/>
    <w:rsid w:val="00D64472"/>
    <w:rsid w:val="00D653DA"/>
    <w:rsid w:val="00D655F5"/>
    <w:rsid w:val="00D66089"/>
    <w:rsid w:val="00D70107"/>
    <w:rsid w:val="00D701D6"/>
    <w:rsid w:val="00D70B9C"/>
    <w:rsid w:val="00D7181F"/>
    <w:rsid w:val="00D72111"/>
    <w:rsid w:val="00D72D63"/>
    <w:rsid w:val="00D7334A"/>
    <w:rsid w:val="00D74499"/>
    <w:rsid w:val="00D745B1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13E"/>
    <w:rsid w:val="00D8375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F4C"/>
    <w:rsid w:val="00D95434"/>
    <w:rsid w:val="00D9557D"/>
    <w:rsid w:val="00D95889"/>
    <w:rsid w:val="00D95AC1"/>
    <w:rsid w:val="00D95FE1"/>
    <w:rsid w:val="00D96075"/>
    <w:rsid w:val="00D966C9"/>
    <w:rsid w:val="00D975EB"/>
    <w:rsid w:val="00D97EE0"/>
    <w:rsid w:val="00DA0591"/>
    <w:rsid w:val="00DA0E18"/>
    <w:rsid w:val="00DA1378"/>
    <w:rsid w:val="00DA1F25"/>
    <w:rsid w:val="00DA2642"/>
    <w:rsid w:val="00DA3695"/>
    <w:rsid w:val="00DA44F0"/>
    <w:rsid w:val="00DA4D0A"/>
    <w:rsid w:val="00DA5323"/>
    <w:rsid w:val="00DA6405"/>
    <w:rsid w:val="00DA6FA3"/>
    <w:rsid w:val="00DA75E5"/>
    <w:rsid w:val="00DB0363"/>
    <w:rsid w:val="00DB08C6"/>
    <w:rsid w:val="00DB1971"/>
    <w:rsid w:val="00DB1D8E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719E"/>
    <w:rsid w:val="00DE77F5"/>
    <w:rsid w:val="00DE7C46"/>
    <w:rsid w:val="00DE7DD3"/>
    <w:rsid w:val="00DF0205"/>
    <w:rsid w:val="00DF11BA"/>
    <w:rsid w:val="00DF192B"/>
    <w:rsid w:val="00DF247E"/>
    <w:rsid w:val="00DF2800"/>
    <w:rsid w:val="00DF34FE"/>
    <w:rsid w:val="00DF4D29"/>
    <w:rsid w:val="00DF5E4B"/>
    <w:rsid w:val="00DF5F30"/>
    <w:rsid w:val="00DF6BE6"/>
    <w:rsid w:val="00DF6CD2"/>
    <w:rsid w:val="00DF70CE"/>
    <w:rsid w:val="00DF747F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53F"/>
    <w:rsid w:val="00E11788"/>
    <w:rsid w:val="00E11882"/>
    <w:rsid w:val="00E1359E"/>
    <w:rsid w:val="00E13A07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2033"/>
    <w:rsid w:val="00E62369"/>
    <w:rsid w:val="00E626CB"/>
    <w:rsid w:val="00E630D7"/>
    <w:rsid w:val="00E63979"/>
    <w:rsid w:val="00E640CC"/>
    <w:rsid w:val="00E65887"/>
    <w:rsid w:val="00E65B52"/>
    <w:rsid w:val="00E66098"/>
    <w:rsid w:val="00E664B1"/>
    <w:rsid w:val="00E6686F"/>
    <w:rsid w:val="00E673A7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679C"/>
    <w:rsid w:val="00E769F7"/>
    <w:rsid w:val="00E76A94"/>
    <w:rsid w:val="00E76DAC"/>
    <w:rsid w:val="00E7723E"/>
    <w:rsid w:val="00E77EDE"/>
    <w:rsid w:val="00E805E0"/>
    <w:rsid w:val="00E814CD"/>
    <w:rsid w:val="00E82BC4"/>
    <w:rsid w:val="00E83214"/>
    <w:rsid w:val="00E835A2"/>
    <w:rsid w:val="00E839F4"/>
    <w:rsid w:val="00E83F4B"/>
    <w:rsid w:val="00E840F8"/>
    <w:rsid w:val="00E84689"/>
    <w:rsid w:val="00E85307"/>
    <w:rsid w:val="00E858F1"/>
    <w:rsid w:val="00E85A07"/>
    <w:rsid w:val="00E85CCC"/>
    <w:rsid w:val="00E85D75"/>
    <w:rsid w:val="00E8684F"/>
    <w:rsid w:val="00E8688E"/>
    <w:rsid w:val="00E86ECD"/>
    <w:rsid w:val="00E87A05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241D"/>
    <w:rsid w:val="00EB2D87"/>
    <w:rsid w:val="00EB2E14"/>
    <w:rsid w:val="00EB3773"/>
    <w:rsid w:val="00EB3D4B"/>
    <w:rsid w:val="00EB3F39"/>
    <w:rsid w:val="00EB584A"/>
    <w:rsid w:val="00EB5AE2"/>
    <w:rsid w:val="00EB6399"/>
    <w:rsid w:val="00EB6AC8"/>
    <w:rsid w:val="00EB728A"/>
    <w:rsid w:val="00EB763C"/>
    <w:rsid w:val="00EC1BA5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B6C"/>
    <w:rsid w:val="00ED4103"/>
    <w:rsid w:val="00ED466A"/>
    <w:rsid w:val="00ED4D59"/>
    <w:rsid w:val="00ED4EEB"/>
    <w:rsid w:val="00ED52EE"/>
    <w:rsid w:val="00ED598F"/>
    <w:rsid w:val="00ED75FA"/>
    <w:rsid w:val="00ED76FF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A37"/>
    <w:rsid w:val="00EE6D00"/>
    <w:rsid w:val="00EE76A9"/>
    <w:rsid w:val="00EE79A3"/>
    <w:rsid w:val="00EE7B9D"/>
    <w:rsid w:val="00EE7C27"/>
    <w:rsid w:val="00EE7FA7"/>
    <w:rsid w:val="00EF0631"/>
    <w:rsid w:val="00EF0930"/>
    <w:rsid w:val="00EF0BCA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68AE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706"/>
    <w:rsid w:val="00F27AF8"/>
    <w:rsid w:val="00F27B45"/>
    <w:rsid w:val="00F27DFB"/>
    <w:rsid w:val="00F27F89"/>
    <w:rsid w:val="00F306D6"/>
    <w:rsid w:val="00F3182D"/>
    <w:rsid w:val="00F320B0"/>
    <w:rsid w:val="00F326B2"/>
    <w:rsid w:val="00F32B07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000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47DE"/>
    <w:rsid w:val="00F66123"/>
    <w:rsid w:val="00F665FA"/>
    <w:rsid w:val="00F66A34"/>
    <w:rsid w:val="00F7026B"/>
    <w:rsid w:val="00F7039A"/>
    <w:rsid w:val="00F709D9"/>
    <w:rsid w:val="00F719CA"/>
    <w:rsid w:val="00F72BAF"/>
    <w:rsid w:val="00F73782"/>
    <w:rsid w:val="00F744C7"/>
    <w:rsid w:val="00F747CF"/>
    <w:rsid w:val="00F74EB5"/>
    <w:rsid w:val="00F74EFC"/>
    <w:rsid w:val="00F76C9A"/>
    <w:rsid w:val="00F77622"/>
    <w:rsid w:val="00F803D4"/>
    <w:rsid w:val="00F80605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7BF"/>
    <w:rsid w:val="00F92443"/>
    <w:rsid w:val="00F94182"/>
    <w:rsid w:val="00F9443F"/>
    <w:rsid w:val="00F94559"/>
    <w:rsid w:val="00F94CBE"/>
    <w:rsid w:val="00F95061"/>
    <w:rsid w:val="00F95166"/>
    <w:rsid w:val="00F952B4"/>
    <w:rsid w:val="00F95F6B"/>
    <w:rsid w:val="00F9606B"/>
    <w:rsid w:val="00F96550"/>
    <w:rsid w:val="00F9657A"/>
    <w:rsid w:val="00F96E5C"/>
    <w:rsid w:val="00FA0072"/>
    <w:rsid w:val="00FA042F"/>
    <w:rsid w:val="00FA1E4D"/>
    <w:rsid w:val="00FA3278"/>
    <w:rsid w:val="00FA3428"/>
    <w:rsid w:val="00FA381E"/>
    <w:rsid w:val="00FA3AEF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AA8"/>
    <w:rsid w:val="00FB0CB7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4F3C"/>
    <w:rsid w:val="00FB5081"/>
    <w:rsid w:val="00FB6001"/>
    <w:rsid w:val="00FB6659"/>
    <w:rsid w:val="00FB79D0"/>
    <w:rsid w:val="00FB7F8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602B5A"/>
  <w15:chartTrackingRefBased/>
  <w15:docId w15:val="{CB9ED9B1-4AEE-4428-BACA-2FE21C0C6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420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42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4203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rPr>
      <w:rFonts w:ascii="Arial" w:eastAsia="MS Mincho" w:hAnsi="Arial"/>
      <w:i/>
      <w:sz w:val="16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  <w:jc w:val="both"/>
    </w:pPr>
    <w:rPr>
      <w:rFonts w:ascii="Arial" w:hAnsi="Arial"/>
      <w:color w:val="0000FF"/>
      <w:kern w:val="2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8579DF"/>
    <w:rPr>
      <w:rFonts w:ascii="Times New Roman" w:eastAsia="MS Mincho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1E2EC0"/>
    <w:rPr>
      <w:rFonts w:ascii="Calibri" w:eastAsia="Calibri" w:hAnsi="Calibri"/>
      <w:sz w:val="22"/>
      <w:szCs w:val="22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07314D"/>
    <w:pPr>
      <w:tabs>
        <w:tab w:val="center" w:pos="4820"/>
        <w:tab w:val="right" w:pos="9640"/>
      </w:tabs>
    </w:pPr>
    <w:rPr>
      <w:rFonts w:ascii="Times New Roman" w:hAnsi="Times New Roman"/>
      <w:sz w:val="20"/>
      <w:szCs w:val="20"/>
      <w:lang w:eastAsia="x-none"/>
    </w:rPr>
  </w:style>
  <w:style w:type="character" w:customStyle="1" w:styleId="MTDisplayEquationChar">
    <w:name w:val="MTDisplayEquation Char"/>
    <w:link w:val="MTDisplayEquation"/>
    <w:rsid w:val="0007314D"/>
    <w:rPr>
      <w:rFonts w:ascii="Times New Roman" w:eastAsia="Calibri" w:hAnsi="Times New Roman"/>
      <w:lang w:eastAsia="x-none"/>
    </w:rPr>
  </w:style>
  <w:style w:type="character" w:styleId="PlaceholderText">
    <w:name w:val="Placeholder Text"/>
    <w:basedOn w:val="DefaultParagraphFont"/>
    <w:uiPriority w:val="99"/>
    <w:semiHidden/>
    <w:rsid w:val="002D6C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wmf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5AIRPNAIUNRU-1830940522-2982</_dlc_DocId>
    <_dlc_DocIdUrl xmlns="71c5aaf6-e6ce-465b-b873-5148d2a4c105">
      <Url>https://nokia.sharepoint.com/sites/c5g/5gradio/_layouts/15/DocIdRedir.aspx?ID=5AIRPNAIUNRU-1830940522-2982</Url>
      <Description>5AIRPNAIUNRU-1830940522-2982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8B862F-CD48-4906-9C9B-B4B2C027B04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7EC1E9-EE3C-46FB-8205-4E05591653F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FADAEA0-C5D8-4078-B9CB-84C830173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954AA12-5D8E-4B90-ABB5-6ABBCB91763F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59B9C06F-EBA7-4E1B-ACE9-B0E6697F2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 Enescu</dc:creator>
  <cp:keywords/>
  <cp:lastModifiedBy>Mihai Enescu - after RAN1#93</cp:lastModifiedBy>
  <cp:revision>3</cp:revision>
  <dcterms:created xsi:type="dcterms:W3CDTF">2018-08-09T20:06:00Z</dcterms:created>
  <dcterms:modified xsi:type="dcterms:W3CDTF">2018-08-10T09:41:00Z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TWinEqns">
    <vt:bool>true</vt:bool>
  </property>
  <property fmtid="{D5CDD505-2E9C-101B-9397-08002B2CF9AE}" pid="4" name="ContentTypeId">
    <vt:lpwstr>0x010100F72F5225BF40E546BD513D0BB4BDDD33</vt:lpwstr>
  </property>
  <property fmtid="{D5CDD505-2E9C-101B-9397-08002B2CF9AE}" pid="5" name="_dlc_DocIdItemGuid">
    <vt:lpwstr>911efca2-8ccc-4eb9-b7ee-797aec51d6d8</vt:lpwstr>
  </property>
</Properties>
</file>