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F5CEF" w14:textId="2B0F0605" w:rsidR="00AF4C9E" w:rsidRPr="00AF4C9E" w:rsidRDefault="00AF4C9E" w:rsidP="00AF4C9E">
      <w:pPr>
        <w:tabs>
          <w:tab w:val="center" w:pos="4536"/>
          <w:tab w:val="right" w:pos="9072"/>
        </w:tabs>
        <w:rPr>
          <w:rFonts w:ascii="Arial" w:hAnsi="Arial" w:cs="Arial"/>
          <w:b/>
          <w:bCs/>
          <w:sz w:val="28"/>
        </w:rPr>
      </w:pPr>
      <w:r>
        <w:rPr>
          <w:rFonts w:ascii="Arial" w:hAnsi="Arial" w:cs="Arial"/>
          <w:b/>
          <w:bCs/>
          <w:sz w:val="28"/>
        </w:rPr>
        <w:t>3GPP TSG RAN WG1 Meeting #94</w:t>
      </w:r>
      <w:r>
        <w:rPr>
          <w:rFonts w:ascii="Arial" w:hAnsi="Arial" w:cs="Arial"/>
          <w:b/>
          <w:bCs/>
          <w:sz w:val="28"/>
        </w:rPr>
        <w:tab/>
      </w:r>
      <w:r w:rsidRPr="00AF4C9E">
        <w:rPr>
          <w:rFonts w:ascii="Arial" w:hAnsi="Arial" w:cs="Arial"/>
          <w:b/>
          <w:bCs/>
          <w:sz w:val="28"/>
        </w:rPr>
        <w:tab/>
        <w:t>R1-</w:t>
      </w:r>
      <w:r w:rsidR="00C63421" w:rsidRPr="00AF4C9E">
        <w:rPr>
          <w:rFonts w:ascii="Arial" w:hAnsi="Arial" w:cs="Arial"/>
          <w:b/>
          <w:bCs/>
          <w:sz w:val="28"/>
        </w:rPr>
        <w:t>18</w:t>
      </w:r>
      <w:r w:rsidR="00C63421">
        <w:rPr>
          <w:rFonts w:ascii="Arial" w:hAnsi="Arial" w:cs="Arial"/>
          <w:b/>
          <w:bCs/>
          <w:sz w:val="28"/>
        </w:rPr>
        <w:t>08833</w:t>
      </w:r>
    </w:p>
    <w:p w14:paraId="60899068" w14:textId="306D38C2" w:rsidR="0083570C" w:rsidRPr="0083570C" w:rsidRDefault="00AF4C9E" w:rsidP="00AF4C9E">
      <w:pPr>
        <w:tabs>
          <w:tab w:val="center" w:pos="4536"/>
          <w:tab w:val="right" w:pos="9072"/>
        </w:tabs>
        <w:rPr>
          <w:b/>
          <w:bCs/>
          <w:sz w:val="24"/>
          <w:szCs w:val="24"/>
        </w:rPr>
      </w:pPr>
      <w:r w:rsidRPr="00AF4C9E">
        <w:rPr>
          <w:rFonts w:ascii="Arial" w:hAnsi="Arial" w:cs="Arial"/>
          <w:b/>
          <w:bCs/>
          <w:sz w:val="28"/>
        </w:rPr>
        <w:t>Gothenburg, Sweden, August 20th – 24th,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39A9187C"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AF4C9E" w:rsidRPr="00AF4C9E">
        <w:rPr>
          <w:rFonts w:ascii="Times New Roman" w:hAnsi="Times New Roman"/>
          <w:bCs/>
          <w:sz w:val="24"/>
          <w:szCs w:val="24"/>
        </w:rPr>
        <w:t>Discussion on remaining issues for PDCCH and search space</w:t>
      </w:r>
    </w:p>
    <w:p w14:paraId="512A7358" w14:textId="0CC58D08"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330186">
        <w:rPr>
          <w:rFonts w:ascii="Times New Roman" w:hAnsi="Times New Roman"/>
          <w:sz w:val="24"/>
          <w:szCs w:val="24"/>
          <w:lang w:eastAsia="zh-CN"/>
        </w:rPr>
        <w:t>1.</w:t>
      </w:r>
      <w:r w:rsidR="00801CCA">
        <w:rPr>
          <w:rFonts w:ascii="Times New Roman" w:hAnsi="Times New Roman"/>
          <w:sz w:val="24"/>
          <w:szCs w:val="24"/>
          <w:lang w:eastAsia="zh-CN"/>
        </w:rPr>
        <w:t>3.1</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7349F4F9" w14:textId="2EEBE7A0" w:rsidR="00FE04A4" w:rsidRDefault="004935A9" w:rsidP="006F4B31">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bookmarkEnd w:id="4"/>
    </w:p>
    <w:p w14:paraId="2F27ABE4" w14:textId="4232566B" w:rsidR="001F518C" w:rsidRPr="001F518C" w:rsidRDefault="001F518C" w:rsidP="001F518C">
      <w:pPr>
        <w:rPr>
          <w:rFonts w:eastAsia="MS Mincho"/>
        </w:rPr>
      </w:pPr>
      <w:r>
        <w:rPr>
          <w:rFonts w:ascii="Times" w:eastAsiaTheme="minorEastAsia" w:hAnsi="Times"/>
          <w:lang w:eastAsia="zh-CN"/>
        </w:rPr>
        <w:t>T</w:t>
      </w:r>
      <w:r>
        <w:rPr>
          <w:rFonts w:ascii="Times" w:eastAsiaTheme="minorEastAsia" w:hAnsi="Times" w:hint="eastAsia"/>
          <w:lang w:eastAsia="zh-CN"/>
        </w:rPr>
        <w:t xml:space="preserve">he </w:t>
      </w:r>
      <w:r>
        <w:rPr>
          <w:rFonts w:ascii="Times" w:eastAsiaTheme="minorEastAsia" w:hAnsi="Times"/>
          <w:lang w:eastAsia="zh-CN"/>
        </w:rPr>
        <w:t>following agreement for CORESET#0 was made in RAN1#93 as following</w:t>
      </w:r>
      <w:r w:rsidR="006A4CB6">
        <w:rPr>
          <w:rFonts w:ascii="Times" w:eastAsiaTheme="minorEastAsia" w:hAnsi="Times"/>
          <w:lang w:eastAsia="zh-CN"/>
        </w:rPr>
        <w:t xml:space="preserve"> [1]</w:t>
      </w:r>
      <w:r>
        <w:rPr>
          <w:rFonts w:ascii="Times" w:eastAsiaTheme="minorEastAsia" w:hAnsi="Times"/>
          <w:lang w:eastAsia="zh-CN"/>
        </w:rPr>
        <w:t>,</w:t>
      </w:r>
      <w:r w:rsidRPr="001F518C">
        <w:rPr>
          <w:rFonts w:ascii="Times" w:eastAsiaTheme="minorEastAsia" w:hAnsi="Times"/>
          <w:noProof/>
          <w:lang w:val="en-US" w:eastAsia="zh-CN"/>
        </w:rPr>
        <mc:AlternateContent>
          <mc:Choice Requires="wps">
            <w:drawing>
              <wp:anchor distT="45720" distB="45720" distL="114300" distR="114300" simplePos="0" relativeHeight="251659264" behindDoc="0" locked="0" layoutInCell="1" allowOverlap="1" wp14:anchorId="5B11E015" wp14:editId="47886856">
                <wp:simplePos x="0" y="0"/>
                <wp:positionH relativeFrom="margin">
                  <wp:align>right</wp:align>
                </wp:positionH>
                <wp:positionV relativeFrom="paragraph">
                  <wp:posOffset>299085</wp:posOffset>
                </wp:positionV>
                <wp:extent cx="6101080" cy="1404620"/>
                <wp:effectExtent l="0" t="0" r="1397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404620"/>
                        </a:xfrm>
                        <a:prstGeom prst="rect">
                          <a:avLst/>
                        </a:prstGeom>
                        <a:solidFill>
                          <a:srgbClr val="FFFFFF"/>
                        </a:solidFill>
                        <a:ln w="9525">
                          <a:solidFill>
                            <a:srgbClr val="000000"/>
                          </a:solidFill>
                          <a:miter lim="800000"/>
                          <a:headEnd/>
                          <a:tailEnd/>
                        </a:ln>
                      </wps:spPr>
                      <wps:txbx>
                        <w:txbxContent>
                          <w:p w14:paraId="365DDAD5" w14:textId="77777777" w:rsidR="001F518C" w:rsidRPr="00CB70F4" w:rsidRDefault="001F518C" w:rsidP="001F518C">
                            <w:r w:rsidRPr="00CB70F4">
                              <w:rPr>
                                <w:highlight w:val="green"/>
                              </w:rPr>
                              <w:t>Agreements</w:t>
                            </w:r>
                            <w:r w:rsidRPr="00CB70F4">
                              <w:t>:</w:t>
                            </w:r>
                            <w:r>
                              <w:t xml:space="preserve"> </w:t>
                            </w:r>
                            <w:r w:rsidRPr="00CB70F4">
                              <w:t>Update previous agreements as follows:</w:t>
                            </w:r>
                          </w:p>
                          <w:p w14:paraId="49A0E35D" w14:textId="77777777" w:rsidR="001F518C" w:rsidRPr="006C1C7F"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 xml:space="preserve">NW and UE maintain the same understanding on SSB/CORESET#0/SS#0 in connected_mode </w:t>
                            </w:r>
                            <w:r w:rsidRPr="006C1C7F">
                              <w:rPr>
                                <w:strike/>
                                <w:color w:val="FF0000"/>
                                <w:u w:val="single"/>
                                <w:lang w:val="en-US"/>
                              </w:rPr>
                              <w:t>at least</w:t>
                            </w:r>
                            <w:r w:rsidRPr="006C1C7F">
                              <w:rPr>
                                <w:lang w:val="en-US"/>
                              </w:rPr>
                              <w:t xml:space="preserve"> for non-broadcast PDCCH </w:t>
                            </w:r>
                            <w:r w:rsidRPr="006C1C7F">
                              <w:rPr>
                                <w:color w:val="FF0000"/>
                                <w:u w:val="single"/>
                                <w:lang w:val="en-US"/>
                              </w:rPr>
                              <w:t>and for broadcast PDCCH</w:t>
                            </w:r>
                          </w:p>
                          <w:p w14:paraId="3C3F334A" w14:textId="77777777" w:rsidR="001F518C" w:rsidRPr="006C1C7F" w:rsidRDefault="001F518C" w:rsidP="001F518C">
                            <w:pPr>
                              <w:pStyle w:val="aff"/>
                              <w:numPr>
                                <w:ilvl w:val="1"/>
                                <w:numId w:val="47"/>
                              </w:numPr>
                              <w:overflowPunct w:val="0"/>
                              <w:autoSpaceDE w:val="0"/>
                              <w:autoSpaceDN w:val="0"/>
                              <w:adjustRightInd w:val="0"/>
                              <w:spacing w:after="180"/>
                              <w:ind w:leftChars="0"/>
                              <w:contextualSpacing/>
                              <w:textAlignment w:val="baseline"/>
                              <w:rPr>
                                <w:lang w:val="en-US"/>
                              </w:rPr>
                            </w:pPr>
                            <w:r w:rsidRPr="006C1C7F">
                              <w:rPr>
                                <w:lang w:val="en-US"/>
                              </w:rPr>
                              <w:t>Solutions FFS</w:t>
                            </w:r>
                          </w:p>
                          <w:p w14:paraId="5F9F62D1" w14:textId="77777777" w:rsidR="001F518C" w:rsidRPr="006C1C7F"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 xml:space="preserve">For the broadcast PDCCH, it is up to UE which common search space to monitor based on which SSB in both </w:t>
                            </w:r>
                            <w:r w:rsidRPr="006C1C7F">
                              <w:rPr>
                                <w:strike/>
                                <w:color w:val="FF0000"/>
                                <w:u w:val="single"/>
                                <w:lang w:val="en-US"/>
                              </w:rPr>
                              <w:t>connected</w:t>
                            </w:r>
                            <w:r w:rsidRPr="006C1C7F">
                              <w:rPr>
                                <w:color w:val="FF0000"/>
                                <w:u w:val="single"/>
                                <w:lang w:val="en-US"/>
                              </w:rPr>
                              <w:t>,</w:t>
                            </w:r>
                            <w:r w:rsidRPr="006C1C7F">
                              <w:rPr>
                                <w:lang w:val="en-US"/>
                              </w:rPr>
                              <w:t xml:space="preserve"> in-active, and idle modes</w:t>
                            </w:r>
                          </w:p>
                          <w:p w14:paraId="45F50E63" w14:textId="5090BFB6" w:rsidR="001F518C" w:rsidRPr="001F518C"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Unicast PDSCH can be scheduled by a DCI associated with the CORESET #</w:t>
                            </w:r>
                            <w:r w:rsidR="00886BB7">
                              <w:rPr>
                                <w:lang w:val="en-US"/>
                              </w:rPr>
                              <w:t>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11E015" id="_x0000_t202" coordsize="21600,21600" o:spt="202" path="m,l,21600r21600,l21600,xe">
                <v:stroke joinstyle="miter"/>
                <v:path gradientshapeok="t" o:connecttype="rect"/>
              </v:shapetype>
              <v:shape id="文本框 2" o:spid="_x0000_s1026" type="#_x0000_t202" style="position:absolute;margin-left:429.2pt;margin-top:23.55pt;width:480.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">
                <v:textbox style="mso-fit-shape-to-text:t">
                  <w:txbxContent>
                    <w:p w14:paraId="365DDAD5" w14:textId="77777777" w:rsidR="001F518C" w:rsidRPr="00CB70F4" w:rsidRDefault="001F518C" w:rsidP="001F518C">
                      <w:r w:rsidRPr="00CB70F4">
                        <w:rPr>
                          <w:highlight w:val="green"/>
                        </w:rPr>
                        <w:t>Agreements</w:t>
                      </w:r>
                      <w:r w:rsidRPr="00CB70F4">
                        <w:t>:</w:t>
                      </w:r>
                      <w:r>
                        <w:t xml:space="preserve"> </w:t>
                      </w:r>
                      <w:r w:rsidRPr="00CB70F4">
                        <w:t>Update previous agreements as follows:</w:t>
                      </w:r>
                    </w:p>
                    <w:p w14:paraId="49A0E35D" w14:textId="77777777" w:rsidR="001F518C" w:rsidRPr="006C1C7F"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 xml:space="preserve">NW and UE maintain the same understanding on SSB/CORESET#0/SS#0 in connected_mode </w:t>
                      </w:r>
                      <w:r w:rsidRPr="006C1C7F">
                        <w:rPr>
                          <w:strike/>
                          <w:color w:val="FF0000"/>
                          <w:u w:val="single"/>
                          <w:lang w:val="en-US"/>
                        </w:rPr>
                        <w:t>at least</w:t>
                      </w:r>
                      <w:r w:rsidRPr="006C1C7F">
                        <w:rPr>
                          <w:lang w:val="en-US"/>
                        </w:rPr>
                        <w:t xml:space="preserve"> for non-broadcast PDCCH </w:t>
                      </w:r>
                      <w:r w:rsidRPr="006C1C7F">
                        <w:rPr>
                          <w:color w:val="FF0000"/>
                          <w:u w:val="single"/>
                          <w:lang w:val="en-US"/>
                        </w:rPr>
                        <w:t>and for broadcast PDCCH</w:t>
                      </w:r>
                    </w:p>
                    <w:p w14:paraId="3C3F334A" w14:textId="77777777" w:rsidR="001F518C" w:rsidRPr="006C1C7F" w:rsidRDefault="001F518C" w:rsidP="001F518C">
                      <w:pPr>
                        <w:pStyle w:val="aff"/>
                        <w:numPr>
                          <w:ilvl w:val="1"/>
                          <w:numId w:val="47"/>
                        </w:numPr>
                        <w:overflowPunct w:val="0"/>
                        <w:autoSpaceDE w:val="0"/>
                        <w:autoSpaceDN w:val="0"/>
                        <w:adjustRightInd w:val="0"/>
                        <w:spacing w:after="180"/>
                        <w:ind w:leftChars="0"/>
                        <w:contextualSpacing/>
                        <w:textAlignment w:val="baseline"/>
                        <w:rPr>
                          <w:lang w:val="en-US"/>
                        </w:rPr>
                      </w:pPr>
                      <w:r w:rsidRPr="006C1C7F">
                        <w:rPr>
                          <w:lang w:val="en-US"/>
                        </w:rPr>
                        <w:t>Solutions FFS</w:t>
                      </w:r>
                    </w:p>
                    <w:p w14:paraId="5F9F62D1" w14:textId="77777777" w:rsidR="001F518C" w:rsidRPr="006C1C7F"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 xml:space="preserve">For the broadcast PDCCH, it is up to UE which common search space to monitor based on which SSB in both </w:t>
                      </w:r>
                      <w:r w:rsidRPr="006C1C7F">
                        <w:rPr>
                          <w:strike/>
                          <w:color w:val="FF0000"/>
                          <w:u w:val="single"/>
                          <w:lang w:val="en-US"/>
                        </w:rPr>
                        <w:t>connected</w:t>
                      </w:r>
                      <w:r w:rsidRPr="006C1C7F">
                        <w:rPr>
                          <w:color w:val="FF0000"/>
                          <w:u w:val="single"/>
                          <w:lang w:val="en-US"/>
                        </w:rPr>
                        <w:t>,</w:t>
                      </w:r>
                      <w:r w:rsidRPr="006C1C7F">
                        <w:rPr>
                          <w:lang w:val="en-US"/>
                        </w:rPr>
                        <w:t xml:space="preserve"> in-active, and idle modes</w:t>
                      </w:r>
                    </w:p>
                    <w:p w14:paraId="45F50E63" w14:textId="5090BFB6" w:rsidR="001F518C" w:rsidRPr="001F518C" w:rsidRDefault="001F518C" w:rsidP="001F518C">
                      <w:pPr>
                        <w:pStyle w:val="aff"/>
                        <w:numPr>
                          <w:ilvl w:val="0"/>
                          <w:numId w:val="47"/>
                        </w:numPr>
                        <w:overflowPunct w:val="0"/>
                        <w:autoSpaceDE w:val="0"/>
                        <w:autoSpaceDN w:val="0"/>
                        <w:adjustRightInd w:val="0"/>
                        <w:spacing w:after="180"/>
                        <w:ind w:leftChars="0"/>
                        <w:contextualSpacing/>
                        <w:textAlignment w:val="baseline"/>
                        <w:rPr>
                          <w:lang w:val="en-US"/>
                        </w:rPr>
                      </w:pPr>
                      <w:r w:rsidRPr="006C1C7F">
                        <w:rPr>
                          <w:lang w:val="en-US"/>
                        </w:rPr>
                        <w:t>Unicast PDSCH can be scheduled by a DCI associated with the CORESET #</w:t>
                      </w:r>
                      <w:r w:rsidR="00886BB7">
                        <w:rPr>
                          <w:lang w:val="en-US"/>
                        </w:rPr>
                        <w:t>0.</w:t>
                      </w:r>
                    </w:p>
                  </w:txbxContent>
                </v:textbox>
                <w10:wrap type="square" anchorx="margin"/>
              </v:shape>
            </w:pict>
          </mc:Fallback>
        </mc:AlternateContent>
      </w:r>
    </w:p>
    <w:p w14:paraId="576AFC2A" w14:textId="77777777" w:rsidR="00297FE8" w:rsidRDefault="00297FE8" w:rsidP="00967D9C">
      <w:pPr>
        <w:overflowPunct/>
        <w:autoSpaceDE/>
        <w:autoSpaceDN/>
        <w:adjustRightInd/>
        <w:jc w:val="both"/>
        <w:textAlignment w:val="auto"/>
        <w:rPr>
          <w:rFonts w:ascii="Times" w:eastAsiaTheme="minorEastAsia" w:hAnsi="Times"/>
          <w:lang w:val="en-US" w:eastAsia="zh-CN"/>
        </w:rPr>
      </w:pPr>
    </w:p>
    <w:p w14:paraId="5C6AFB3E" w14:textId="1059FDB3" w:rsidR="00344820" w:rsidRDefault="00297FE8" w:rsidP="00967D9C">
      <w:pPr>
        <w:overflowPunct/>
        <w:autoSpaceDE/>
        <w:autoSpaceDN/>
        <w:adjustRightInd/>
        <w:jc w:val="both"/>
        <w:textAlignment w:val="auto"/>
        <w:rPr>
          <w:rFonts w:ascii="Times" w:eastAsiaTheme="minorEastAsia" w:hAnsi="Times"/>
          <w:lang w:eastAsia="zh-CN"/>
        </w:rPr>
      </w:pPr>
      <w:r w:rsidRPr="00297FE8">
        <w:rPr>
          <w:rFonts w:ascii="Times" w:eastAsiaTheme="minorEastAsia" w:hAnsi="Times"/>
          <w:lang w:val="en-US" w:eastAsia="zh-CN"/>
        </w:rPr>
        <w:t>The agreements about limits of BDs/CCEs for CA were discussed in RAN1 #93 meeting [1] as following,</w:t>
      </w:r>
      <w:r w:rsidR="001F518C" w:rsidRPr="001F518C">
        <w:rPr>
          <w:rFonts w:ascii="Times" w:eastAsiaTheme="minorEastAsia" w:hAnsi="Times"/>
          <w:noProof/>
          <w:lang w:val="en-US" w:eastAsia="zh-CN"/>
        </w:rPr>
        <mc:AlternateContent>
          <mc:Choice Requires="wps">
            <w:drawing>
              <wp:anchor distT="45720" distB="45720" distL="114300" distR="114300" simplePos="0" relativeHeight="251661312" behindDoc="0" locked="0" layoutInCell="1" allowOverlap="1" wp14:anchorId="4FF981FB" wp14:editId="059601F3">
                <wp:simplePos x="0" y="0"/>
                <wp:positionH relativeFrom="margin">
                  <wp:align>left</wp:align>
                </wp:positionH>
                <wp:positionV relativeFrom="paragraph">
                  <wp:posOffset>262890</wp:posOffset>
                </wp:positionV>
                <wp:extent cx="6106160" cy="1404620"/>
                <wp:effectExtent l="0" t="0" r="2794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404620"/>
                        </a:xfrm>
                        <a:prstGeom prst="rect">
                          <a:avLst/>
                        </a:prstGeom>
                        <a:solidFill>
                          <a:srgbClr val="FFFFFF"/>
                        </a:solidFill>
                        <a:ln w="9525">
                          <a:solidFill>
                            <a:srgbClr val="000000"/>
                          </a:solidFill>
                          <a:miter lim="800000"/>
                          <a:headEnd/>
                          <a:tailEnd/>
                        </a:ln>
                      </wps:spPr>
                      <wps:txbx>
                        <w:txbxContent>
                          <w:p w14:paraId="0AF88D33" w14:textId="77777777" w:rsidR="001F518C" w:rsidRPr="00012608" w:rsidRDefault="001F518C" w:rsidP="001F518C">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7C4D871C" w14:textId="77777777" w:rsidR="001F518C" w:rsidRPr="00012608" w:rsidRDefault="001F518C" w:rsidP="001F518C">
                            <w:pPr>
                              <w:numPr>
                                <w:ilvl w:val="0"/>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For following, regardless of whether one or more numerologies, the limit of BDs/CCEs per CC per slot is equal to the limit of BDs/CCEs for non-CA case.</w:t>
                            </w:r>
                          </w:p>
                          <w:p w14:paraId="4545361B"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Self-scheduling with up to 4 DL-CCs</w:t>
                            </w:r>
                          </w:p>
                          <w:p w14:paraId="0B398A3F"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S</w:t>
                            </w:r>
                            <w:r w:rsidRPr="00012608">
                              <w:rPr>
                                <w:rFonts w:ascii="Times" w:eastAsia="Batang" w:hAnsi="Times"/>
                              </w:rPr>
                              <w:t>elf-scheduling with up to T DL-CCs where the UE reports BD capability of y &gt;= T</w:t>
                            </w:r>
                          </w:p>
                          <w:p w14:paraId="39793D99" w14:textId="77777777" w:rsidR="001F518C" w:rsidRPr="00012608" w:rsidRDefault="001F518C" w:rsidP="001F518C">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y</w:t>
                            </w:r>
                            <w:r w:rsidRPr="00012608">
                              <w:rPr>
                                <w:rFonts w:ascii="Times" w:eastAsia="Batang" w:hAnsi="Times"/>
                              </w:rPr>
                              <w:t xml:space="preserve"> is integer from (4, …, 16)</w:t>
                            </w:r>
                          </w:p>
                          <w:p w14:paraId="7B3CDE96" w14:textId="77777777" w:rsidR="001F518C" w:rsidRPr="00012608" w:rsidRDefault="001F518C" w:rsidP="001F518C">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T</w:t>
                            </w:r>
                            <w:r w:rsidRPr="00012608">
                              <w:rPr>
                                <w:rFonts w:ascii="Times" w:eastAsia="Batang" w:hAnsi="Times"/>
                              </w:rPr>
                              <w:t xml:space="preserve"> is integer from (1, .., 16)</w:t>
                            </w:r>
                          </w:p>
                          <w:p w14:paraId="69340FAF" w14:textId="77777777" w:rsidR="001F518C" w:rsidRPr="00012608" w:rsidRDefault="001F518C" w:rsidP="001F518C">
                            <w:pPr>
                              <w:numPr>
                                <w:ilvl w:val="0"/>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F</w:t>
                            </w:r>
                            <w:r w:rsidRPr="00012608">
                              <w:rPr>
                                <w:rFonts w:ascii="Times" w:eastAsia="Batang" w:hAnsi="Times"/>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0D4A9BB2"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Note: this is inline with the previous agreements at RAN1#92bis meeting</w:t>
                            </w:r>
                          </w:p>
                          <w:p w14:paraId="0243BD75" w14:textId="77777777" w:rsidR="001F518C" w:rsidRPr="00012608" w:rsidRDefault="001F518C" w:rsidP="001F518C">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7BC7D10C" w14:textId="77777777" w:rsidR="001F518C" w:rsidRPr="00012608" w:rsidRDefault="001F518C" w:rsidP="001F518C">
                            <w:pPr>
                              <w:numPr>
                                <w:ilvl w:val="0"/>
                                <w:numId w:val="45"/>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3BABA542" w14:textId="77777777" w:rsidR="001F518C" w:rsidRPr="00012608" w:rsidRDefault="001F518C" w:rsidP="001F518C">
                            <w:pPr>
                              <w:overflowPunct/>
                              <w:autoSpaceDE/>
                              <w:autoSpaceDN/>
                              <w:adjustRightInd/>
                              <w:spacing w:after="0"/>
                              <w:jc w:val="both"/>
                              <w:textAlignment w:val="auto"/>
                              <w:rPr>
                                <w:rFonts w:ascii="Times" w:eastAsia="Batang" w:hAnsi="Times"/>
                                <w:szCs w:val="24"/>
                                <w:highlight w:val="yellow"/>
                                <w:lang w:val="en-US" w:eastAsia="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F981FB" id="_x0000_s1027" type="#_x0000_t202" style="position:absolute;left:0;text-align:left;margin-left:0;margin-top:20.7pt;width:480.8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">
                <v:textbox style="mso-fit-shape-to-text:t">
                  <w:txbxContent>
                    <w:p w14:paraId="0AF88D33" w14:textId="77777777" w:rsidR="001F518C" w:rsidRPr="00012608" w:rsidRDefault="001F518C" w:rsidP="001F518C">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7C4D871C" w14:textId="77777777" w:rsidR="001F518C" w:rsidRPr="00012608" w:rsidRDefault="001F518C" w:rsidP="001F518C">
                      <w:pPr>
                        <w:numPr>
                          <w:ilvl w:val="0"/>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For following, regardless of whether one or more numerologies, the limit of BDs/CCEs per CC per slot is equal to the limit of BDs/CCEs for non-CA case.</w:t>
                      </w:r>
                    </w:p>
                    <w:p w14:paraId="4545361B"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Self-scheduling with up to 4 DL-CCs</w:t>
                      </w:r>
                    </w:p>
                    <w:p w14:paraId="0B398A3F"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S</w:t>
                      </w:r>
                      <w:r w:rsidRPr="00012608">
                        <w:rPr>
                          <w:rFonts w:ascii="Times" w:eastAsia="Batang" w:hAnsi="Times"/>
                        </w:rPr>
                        <w:t>elf-scheduling with up to T DL-CCs where the UE reports BD capability of y &gt;= T</w:t>
                      </w:r>
                    </w:p>
                    <w:p w14:paraId="39793D99" w14:textId="77777777" w:rsidR="001F518C" w:rsidRPr="00012608" w:rsidRDefault="001F518C" w:rsidP="001F518C">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y</w:t>
                      </w:r>
                      <w:r w:rsidRPr="00012608">
                        <w:rPr>
                          <w:rFonts w:ascii="Times" w:eastAsia="Batang" w:hAnsi="Times"/>
                        </w:rPr>
                        <w:t xml:space="preserve"> is integer from (4, …, 16)</w:t>
                      </w:r>
                    </w:p>
                    <w:p w14:paraId="7B3CDE96" w14:textId="77777777" w:rsidR="001F518C" w:rsidRPr="00012608" w:rsidRDefault="001F518C" w:rsidP="001F518C">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T</w:t>
                      </w:r>
                      <w:r w:rsidRPr="00012608">
                        <w:rPr>
                          <w:rFonts w:ascii="Times" w:eastAsia="Batang" w:hAnsi="Times"/>
                        </w:rPr>
                        <w:t xml:space="preserve"> is integer from (1, .., 16)</w:t>
                      </w:r>
                    </w:p>
                    <w:p w14:paraId="69340FAF" w14:textId="77777777" w:rsidR="001F518C" w:rsidRPr="00012608" w:rsidRDefault="001F518C" w:rsidP="001F518C">
                      <w:pPr>
                        <w:numPr>
                          <w:ilvl w:val="0"/>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F</w:t>
                      </w:r>
                      <w:r w:rsidRPr="00012608">
                        <w:rPr>
                          <w:rFonts w:ascii="Times" w:eastAsia="Batang" w:hAnsi="Times"/>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0D4A9BB2" w14:textId="77777777" w:rsidR="001F518C" w:rsidRPr="00012608" w:rsidRDefault="001F518C" w:rsidP="001F518C">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Note: this is inline with the previous agreements at RAN1#92bis meeting</w:t>
                      </w:r>
                    </w:p>
                    <w:p w14:paraId="0243BD75" w14:textId="77777777" w:rsidR="001F518C" w:rsidRPr="00012608" w:rsidRDefault="001F518C" w:rsidP="001F518C">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7BC7D10C" w14:textId="77777777" w:rsidR="001F518C" w:rsidRPr="00012608" w:rsidRDefault="001F518C" w:rsidP="001F518C">
                      <w:pPr>
                        <w:numPr>
                          <w:ilvl w:val="0"/>
                          <w:numId w:val="45"/>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3BABA542" w14:textId="77777777" w:rsidR="001F518C" w:rsidRPr="00012608" w:rsidRDefault="001F518C" w:rsidP="001F518C">
                      <w:pPr>
                        <w:overflowPunct/>
                        <w:autoSpaceDE/>
                        <w:autoSpaceDN/>
                        <w:adjustRightInd/>
                        <w:spacing w:after="0"/>
                        <w:jc w:val="both"/>
                        <w:textAlignment w:val="auto"/>
                        <w:rPr>
                          <w:rFonts w:ascii="Times" w:eastAsia="Batang" w:hAnsi="Times"/>
                          <w:szCs w:val="24"/>
                          <w:highlight w:val="yellow"/>
                          <w:lang w:val="en-US" w:eastAsia="en-US"/>
                        </w:rPr>
                      </w:pPr>
                    </w:p>
                  </w:txbxContent>
                </v:textbox>
                <w10:wrap type="square" anchorx="margin"/>
              </v:shape>
            </w:pict>
          </mc:Fallback>
        </mc:AlternateContent>
      </w:r>
    </w:p>
    <w:p w14:paraId="0CB019E0" w14:textId="75A0B368" w:rsidR="00012608" w:rsidRDefault="00012608" w:rsidP="006E2952">
      <w:pPr>
        <w:overflowPunct/>
        <w:autoSpaceDE/>
        <w:autoSpaceDN/>
        <w:adjustRightInd/>
        <w:spacing w:after="0"/>
        <w:jc w:val="both"/>
        <w:textAlignment w:val="auto"/>
        <w:rPr>
          <w:rFonts w:ascii="Times" w:eastAsia="Batang" w:hAnsi="Times"/>
          <w:lang w:eastAsia="en-US"/>
        </w:rPr>
      </w:pPr>
    </w:p>
    <w:p w14:paraId="7FAB15FB" w14:textId="0FBC7882" w:rsidR="00297FE8" w:rsidRDefault="00297FE8">
      <w:pPr>
        <w:overflowPunct/>
        <w:autoSpaceDE/>
        <w:autoSpaceDN/>
        <w:adjustRightInd/>
        <w:spacing w:after="0"/>
        <w:textAlignment w:val="auto"/>
        <w:rPr>
          <w:rFonts w:ascii="Times" w:eastAsia="Batang" w:hAnsi="Times"/>
          <w:lang w:eastAsia="en-US"/>
        </w:rPr>
      </w:pPr>
      <w:r>
        <w:rPr>
          <w:rFonts w:ascii="Times" w:eastAsia="Batang" w:hAnsi="Times"/>
          <w:lang w:eastAsia="en-US"/>
        </w:rPr>
        <w:br w:type="page"/>
      </w:r>
    </w:p>
    <w:p w14:paraId="0BA114A9" w14:textId="59A9A80E" w:rsidR="006F4B31" w:rsidRPr="00DB0E56" w:rsidRDefault="00297FE8" w:rsidP="00967D9C">
      <w:pPr>
        <w:overflowPunct/>
        <w:autoSpaceDE/>
        <w:autoSpaceDN/>
        <w:adjustRightInd/>
        <w:spacing w:after="0"/>
        <w:jc w:val="both"/>
        <w:textAlignment w:val="auto"/>
        <w:rPr>
          <w:rFonts w:eastAsia="MS Mincho"/>
        </w:rPr>
      </w:pPr>
      <w:r w:rsidRPr="001F518C">
        <w:rPr>
          <w:rFonts w:ascii="Times" w:eastAsiaTheme="minorEastAsia" w:hAnsi="Times"/>
          <w:noProof/>
          <w:lang w:val="en-US" w:eastAsia="zh-CN"/>
        </w:rPr>
        <w:lastRenderedPageBreak/>
        <mc:AlternateContent>
          <mc:Choice Requires="wps">
            <w:drawing>
              <wp:anchor distT="45720" distB="45720" distL="114300" distR="114300" simplePos="0" relativeHeight="251663360" behindDoc="0" locked="0" layoutInCell="1" allowOverlap="1" wp14:anchorId="3CFE5CA4" wp14:editId="5E6E18AF">
                <wp:simplePos x="0" y="0"/>
                <wp:positionH relativeFrom="margin">
                  <wp:posOffset>13335</wp:posOffset>
                </wp:positionH>
                <wp:positionV relativeFrom="paragraph">
                  <wp:posOffset>160020</wp:posOffset>
                </wp:positionV>
                <wp:extent cx="6106160" cy="1404620"/>
                <wp:effectExtent l="0" t="0" r="27940" b="2730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404620"/>
                        </a:xfrm>
                        <a:prstGeom prst="rect">
                          <a:avLst/>
                        </a:prstGeom>
                        <a:solidFill>
                          <a:srgbClr val="FFFFFF"/>
                        </a:solidFill>
                        <a:ln w="9525">
                          <a:solidFill>
                            <a:srgbClr val="000000"/>
                          </a:solidFill>
                          <a:miter lim="800000"/>
                          <a:headEnd/>
                          <a:tailEnd/>
                        </a:ln>
                      </wps:spPr>
                      <wps:txbx>
                        <w:txbxContent>
                          <w:p w14:paraId="6BFD2E18" w14:textId="77777777" w:rsidR="00297FE8" w:rsidRPr="00012608" w:rsidRDefault="00297FE8" w:rsidP="00297FE8">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6ADE360B" w14:textId="77777777" w:rsidR="00297FE8" w:rsidRPr="00012608" w:rsidRDefault="00297FE8" w:rsidP="00297FE8">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F</w:t>
                            </w:r>
                            <w:r w:rsidRPr="00012608">
                              <w:rPr>
                                <w:rFonts w:ascii="Times" w:eastAsia="Batang" w:hAnsi="Times"/>
                              </w:rPr>
                              <w:t>or self-scheduling with same numerology, and the number of DL-CCs is more than 4 and with up to T DL-CCs where the UE reports BD capability of y &lt; T, the limit of BDs/CCEs per CC per slot is</w:t>
                            </w:r>
                          </w:p>
                          <w:p w14:paraId="69CC306A" w14:textId="77777777" w:rsidR="00297FE8" w:rsidRPr="00012608" w:rsidRDefault="00297FE8" w:rsidP="00297FE8">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The total number of BDs/CCEs across CCs is based on UE BD capability. It can be split across CCs, subject to the non-CA limit on each CC.</w:t>
                            </w:r>
                          </w:p>
                          <w:p w14:paraId="596A4C6A" w14:textId="77777777" w:rsidR="00297FE8" w:rsidRPr="00012608" w:rsidRDefault="00297FE8" w:rsidP="00297FE8">
                            <w:pPr>
                              <w:numPr>
                                <w:ilvl w:val="3"/>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For SCell, NW ensures no overbooking based on non-CA case occurs.</w:t>
                            </w:r>
                          </w:p>
                          <w:p w14:paraId="5E026CA7" w14:textId="77777777" w:rsidR="00297FE8" w:rsidRPr="00012608" w:rsidRDefault="00297FE8" w:rsidP="00297FE8">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1E0F1CF5" w14:textId="77777777" w:rsidR="00297FE8" w:rsidRPr="00012608" w:rsidRDefault="00297FE8" w:rsidP="00297FE8">
                            <w:pPr>
                              <w:numPr>
                                <w:ilvl w:val="0"/>
                                <w:numId w:val="44"/>
                              </w:numPr>
                              <w:overflowPunct/>
                              <w:autoSpaceDE/>
                              <w:autoSpaceDN/>
                              <w:adjustRightInd/>
                              <w:spacing w:after="0"/>
                              <w:ind w:left="1200" w:hanging="400"/>
                              <w:jc w:val="both"/>
                              <w:textAlignment w:val="auto"/>
                              <w:rPr>
                                <w:rFonts w:ascii="Times" w:eastAsia="Batang" w:hAnsi="Times"/>
                                <w:lang w:val="en-US" w:eastAsia="en-US"/>
                              </w:rPr>
                            </w:pPr>
                            <w:r w:rsidRPr="00012608">
                              <w:rPr>
                                <w:rFonts w:ascii="Times" w:eastAsia="Batang" w:hAnsi="Times"/>
                                <w:lang w:val="en-US" w:eastAsia="en-US"/>
                              </w:rPr>
                              <w:t>For UE BD capability reporting y = integer(4, …, 16), at least for self-scheduling,</w:t>
                            </w:r>
                          </w:p>
                          <w:p w14:paraId="44D6B81F" w14:textId="77777777" w:rsidR="00297FE8" w:rsidRPr="00012608" w:rsidRDefault="00297FE8" w:rsidP="00297FE8">
                            <w:pPr>
                              <w:numPr>
                                <w:ilvl w:val="0"/>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For UE not supporting CA with different numerologies, the reported value equally applies to all numerologies</w:t>
                            </w:r>
                          </w:p>
                          <w:p w14:paraId="7C626449" w14:textId="77777777" w:rsidR="00297FE8" w:rsidRPr="00012608" w:rsidRDefault="00297FE8" w:rsidP="00297FE8">
                            <w:pPr>
                              <w:numPr>
                                <w:ilvl w:val="0"/>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eastAsia="en-US"/>
                              </w:rPr>
                              <w:t>(</w:t>
                            </w:r>
                            <w:r w:rsidRPr="00012608">
                              <w:rPr>
                                <w:rFonts w:ascii="Times" w:eastAsia="Batang" w:hAnsi="Times"/>
                                <w:highlight w:val="darkYellow"/>
                                <w:lang w:eastAsia="en-US"/>
                              </w:rPr>
                              <w:t>Working assumption</w:t>
                            </w:r>
                            <w:r w:rsidRPr="00012608">
                              <w:rPr>
                                <w:rFonts w:ascii="Times" w:eastAsia="Batang" w:hAnsi="Times"/>
                                <w:lang w:eastAsia="en-US"/>
                              </w:rPr>
                              <w:t>)</w:t>
                            </w:r>
                            <w:r w:rsidRPr="00012608">
                              <w:rPr>
                                <w:rFonts w:ascii="Times" w:eastAsia="Batang" w:hAnsi="Times"/>
                                <w:lang w:val="en-US" w:eastAsia="en-US"/>
                              </w:rPr>
                              <w:t xml:space="preserve"> For UE supporting CA with different numerologies, </w:t>
                            </w:r>
                          </w:p>
                          <w:p w14:paraId="65AE3B5B"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When the UE is configured with CA with the same numerology, the reported value applies</w:t>
                            </w:r>
                          </w:p>
                          <w:p w14:paraId="6827EF31"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When the UE is configured with CA with different numerologies, the reported value applies to each set of DL-CCs with the same numerology, i.e.:</w:t>
                            </w:r>
                          </w:p>
                          <w:p w14:paraId="5F102289" w14:textId="77777777" w:rsidR="00297FE8" w:rsidRPr="00012608" w:rsidRDefault="00297FE8" w:rsidP="00297FE8">
                            <w:pPr>
                              <w:numPr>
                                <w:ilvl w:val="2"/>
                                <w:numId w:val="43"/>
                              </w:numPr>
                              <w:tabs>
                                <w:tab w:val="num" w:pos="2160"/>
                              </w:tabs>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 xml:space="preserve">If a UE is configured with DL-CCs of X0, X1, X2, X3, where Xi denotes the number of DL-CCs with the numerology i, the </w:t>
                            </w:r>
                            <w:r w:rsidRPr="00012608">
                              <w:rPr>
                                <w:rFonts w:ascii="Times" w:eastAsia="Batang" w:hAnsi="Times"/>
                                <w:color w:val="FF0000"/>
                                <w:u w:val="single"/>
                                <w:lang w:val="en-US" w:eastAsia="en-US"/>
                              </w:rPr>
                              <w:t>limit</w:t>
                            </w:r>
                            <w:r w:rsidRPr="00012608">
                              <w:rPr>
                                <w:rFonts w:ascii="Times" w:eastAsia="Batang" w:hAnsi="Times"/>
                                <w:lang w:val="en-US" w:eastAsia="en-US"/>
                              </w:rPr>
                              <w:t xml:space="preserve"> </w:t>
                            </w:r>
                            <w:r w:rsidRPr="00012608">
                              <w:rPr>
                                <w:rFonts w:ascii="Times" w:eastAsia="Batang" w:hAnsi="Times"/>
                                <w:strike/>
                                <w:color w:val="FF0000"/>
                                <w:lang w:val="en-US" w:eastAsia="en-US"/>
                              </w:rPr>
                              <w:t>total number</w:t>
                            </w:r>
                            <w:r w:rsidRPr="00012608">
                              <w:rPr>
                                <w:rFonts w:ascii="Times" w:eastAsia="Batang" w:hAnsi="Times"/>
                                <w:lang w:val="en-US" w:eastAsia="en-US"/>
                              </w:rPr>
                              <w:t xml:space="preserve"> of (BDs or CCEs) for the DL-CCs with the numerology i is given by Floor{Xi / (X0 + X1 + X2 + X3) * (Mi or Ni) * y} per slot of the numerology i</w:t>
                            </w:r>
                          </w:p>
                          <w:p w14:paraId="0909C5A7" w14:textId="77777777" w:rsidR="00297FE8" w:rsidRPr="00012608" w:rsidRDefault="00297FE8" w:rsidP="00297FE8">
                            <w:pPr>
                              <w:numPr>
                                <w:ilvl w:val="3"/>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val="en-US" w:eastAsia="en-US"/>
                              </w:rPr>
                              <w:t>Where Mi and Ni represent the number of BDs and CCEs per slot specified for non-CA case, respectively</w:t>
                            </w:r>
                          </w:p>
                          <w:p w14:paraId="56F05003" w14:textId="77777777" w:rsidR="00297FE8" w:rsidRPr="00012608" w:rsidRDefault="00297FE8" w:rsidP="00297FE8">
                            <w:pPr>
                              <w:numPr>
                                <w:ilvl w:val="3"/>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Note: some of the values of Xi may be zero depending on the CA configuration</w:t>
                            </w:r>
                          </w:p>
                          <w:p w14:paraId="5C3A73B5"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For each CC, the non-CA limit still applies</w:t>
                            </w:r>
                          </w:p>
                          <w:p w14:paraId="4975C0D1" w14:textId="77777777" w:rsidR="00297FE8" w:rsidRPr="001F518C" w:rsidRDefault="00297FE8" w:rsidP="00297FE8">
                            <w:pPr>
                              <w:numPr>
                                <w:ilvl w:val="0"/>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FFS the impact of BWP, if any</w:t>
                            </w:r>
                          </w:p>
                          <w:p w14:paraId="47E85D94" w14:textId="77777777" w:rsidR="00297FE8" w:rsidRPr="00012608" w:rsidRDefault="00297FE8" w:rsidP="00297FE8">
                            <w:pPr>
                              <w:overflowPunct/>
                              <w:autoSpaceDE/>
                              <w:autoSpaceDN/>
                              <w:adjustRightInd/>
                              <w:spacing w:after="0"/>
                              <w:jc w:val="both"/>
                              <w:textAlignment w:val="auto"/>
                              <w:rPr>
                                <w:rFonts w:ascii="Times" w:eastAsia="Batang" w:hAnsi="Times"/>
                                <w:szCs w:val="24"/>
                                <w:highlight w:val="yellow"/>
                                <w:lang w:val="en-US" w:eastAsia="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FE5CA4" id="文本框 1" o:spid="_x0000_s1028" type="#_x0000_t202" style="position:absolute;left:0;text-align:left;margin-left:1.05pt;margin-top:12.6pt;width:480.8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">
                <v:textbox style="mso-fit-shape-to-text:t">
                  <w:txbxContent>
                    <w:p w14:paraId="6BFD2E18" w14:textId="77777777" w:rsidR="00297FE8" w:rsidRPr="00012608" w:rsidRDefault="00297FE8" w:rsidP="00297FE8">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6ADE360B" w14:textId="77777777" w:rsidR="00297FE8" w:rsidRPr="00012608" w:rsidRDefault="00297FE8" w:rsidP="00297FE8">
                      <w:pPr>
                        <w:numPr>
                          <w:ilvl w:val="1"/>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hint="eastAsia"/>
                        </w:rPr>
                        <w:t>F</w:t>
                      </w:r>
                      <w:r w:rsidRPr="00012608">
                        <w:rPr>
                          <w:rFonts w:ascii="Times" w:eastAsia="Batang" w:hAnsi="Times"/>
                        </w:rPr>
                        <w:t>or self-scheduling with same numerology, and the number of DL-CCs is more than 4 and with up to T DL-CCs where the UE reports BD capability of y &lt; T, the limit of BDs/CCEs per CC per slot is</w:t>
                      </w:r>
                    </w:p>
                    <w:p w14:paraId="69CC306A" w14:textId="77777777" w:rsidR="00297FE8" w:rsidRPr="00012608" w:rsidRDefault="00297FE8" w:rsidP="00297FE8">
                      <w:pPr>
                        <w:numPr>
                          <w:ilvl w:val="2"/>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The total number of BDs/CCEs across CCs is based on UE BD capability. It can be split across CCs, subject to the non-CA limit on each CC.</w:t>
                      </w:r>
                    </w:p>
                    <w:p w14:paraId="596A4C6A" w14:textId="77777777" w:rsidR="00297FE8" w:rsidRPr="00012608" w:rsidRDefault="00297FE8" w:rsidP="00297FE8">
                      <w:pPr>
                        <w:numPr>
                          <w:ilvl w:val="3"/>
                          <w:numId w:val="42"/>
                        </w:numPr>
                        <w:overflowPunct/>
                        <w:autoSpaceDE/>
                        <w:autoSpaceDN/>
                        <w:adjustRightInd/>
                        <w:spacing w:after="200" w:line="276" w:lineRule="auto"/>
                        <w:jc w:val="both"/>
                        <w:textAlignment w:val="auto"/>
                        <w:rPr>
                          <w:rFonts w:ascii="Times" w:eastAsia="Batang" w:hAnsi="Times"/>
                        </w:rPr>
                      </w:pPr>
                      <w:r w:rsidRPr="00012608">
                        <w:rPr>
                          <w:rFonts w:ascii="Times" w:eastAsia="Batang" w:hAnsi="Times"/>
                        </w:rPr>
                        <w:t>For SCell, NW ensures no overbooking based on non-CA case occurs.</w:t>
                      </w:r>
                    </w:p>
                    <w:p w14:paraId="5E026CA7" w14:textId="77777777" w:rsidR="00297FE8" w:rsidRPr="00012608" w:rsidRDefault="00297FE8" w:rsidP="00297FE8">
                      <w:pPr>
                        <w:overflowPunct/>
                        <w:autoSpaceDE/>
                        <w:autoSpaceDN/>
                        <w:adjustRightInd/>
                        <w:spacing w:after="0"/>
                        <w:jc w:val="both"/>
                        <w:textAlignment w:val="auto"/>
                        <w:rPr>
                          <w:rFonts w:ascii="Times" w:eastAsia="Batang" w:hAnsi="Times"/>
                          <w:lang w:eastAsia="en-US"/>
                        </w:rPr>
                      </w:pPr>
                      <w:r w:rsidRPr="00012608">
                        <w:rPr>
                          <w:rFonts w:ascii="Times" w:eastAsia="Batang" w:hAnsi="Times"/>
                          <w:highlight w:val="green"/>
                          <w:lang w:eastAsia="en-US"/>
                        </w:rPr>
                        <w:t>Agreements</w:t>
                      </w:r>
                      <w:r w:rsidRPr="00012608">
                        <w:rPr>
                          <w:rFonts w:ascii="Times" w:eastAsia="Batang" w:hAnsi="Times"/>
                          <w:lang w:eastAsia="en-US"/>
                        </w:rPr>
                        <w:t>:</w:t>
                      </w:r>
                    </w:p>
                    <w:p w14:paraId="1E0F1CF5" w14:textId="77777777" w:rsidR="00297FE8" w:rsidRPr="00012608" w:rsidRDefault="00297FE8" w:rsidP="00297FE8">
                      <w:pPr>
                        <w:numPr>
                          <w:ilvl w:val="0"/>
                          <w:numId w:val="44"/>
                        </w:numPr>
                        <w:overflowPunct/>
                        <w:autoSpaceDE/>
                        <w:autoSpaceDN/>
                        <w:adjustRightInd/>
                        <w:spacing w:after="0"/>
                        <w:ind w:left="1200" w:hanging="400"/>
                        <w:jc w:val="both"/>
                        <w:textAlignment w:val="auto"/>
                        <w:rPr>
                          <w:rFonts w:ascii="Times" w:eastAsia="Batang" w:hAnsi="Times"/>
                          <w:lang w:val="en-US" w:eastAsia="en-US"/>
                        </w:rPr>
                      </w:pPr>
                      <w:r w:rsidRPr="00012608">
                        <w:rPr>
                          <w:rFonts w:ascii="Times" w:eastAsia="Batang" w:hAnsi="Times"/>
                          <w:lang w:val="en-US" w:eastAsia="en-US"/>
                        </w:rPr>
                        <w:t>For UE BD capability reporting y = integer(4, …, 16), at least for self-scheduling,</w:t>
                      </w:r>
                    </w:p>
                    <w:p w14:paraId="44D6B81F" w14:textId="77777777" w:rsidR="00297FE8" w:rsidRPr="00012608" w:rsidRDefault="00297FE8" w:rsidP="00297FE8">
                      <w:pPr>
                        <w:numPr>
                          <w:ilvl w:val="0"/>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For UE not supporting CA with different numerologies, the reported value equally applies to all numerologies</w:t>
                      </w:r>
                    </w:p>
                    <w:p w14:paraId="7C626449" w14:textId="77777777" w:rsidR="00297FE8" w:rsidRPr="00012608" w:rsidRDefault="00297FE8" w:rsidP="00297FE8">
                      <w:pPr>
                        <w:numPr>
                          <w:ilvl w:val="0"/>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eastAsia="en-US"/>
                        </w:rPr>
                        <w:t>(</w:t>
                      </w:r>
                      <w:r w:rsidRPr="00012608">
                        <w:rPr>
                          <w:rFonts w:ascii="Times" w:eastAsia="Batang" w:hAnsi="Times"/>
                          <w:highlight w:val="darkYellow"/>
                          <w:lang w:eastAsia="en-US"/>
                        </w:rPr>
                        <w:t>Working assumption</w:t>
                      </w:r>
                      <w:r w:rsidRPr="00012608">
                        <w:rPr>
                          <w:rFonts w:ascii="Times" w:eastAsia="Batang" w:hAnsi="Times"/>
                          <w:lang w:eastAsia="en-US"/>
                        </w:rPr>
                        <w:t>)</w:t>
                      </w:r>
                      <w:r w:rsidRPr="00012608">
                        <w:rPr>
                          <w:rFonts w:ascii="Times" w:eastAsia="Batang" w:hAnsi="Times"/>
                          <w:lang w:val="en-US" w:eastAsia="en-US"/>
                        </w:rPr>
                        <w:t xml:space="preserve"> For UE supporting CA with different numerologies, </w:t>
                      </w:r>
                    </w:p>
                    <w:p w14:paraId="65AE3B5B"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When the UE is configured with CA with the same numerology, the reported value applies</w:t>
                      </w:r>
                    </w:p>
                    <w:p w14:paraId="6827EF31"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When the UE is configured with CA with different numerologies, the reported value applies to each set of DL-CCs with the same numerology, i.e.:</w:t>
                      </w:r>
                    </w:p>
                    <w:p w14:paraId="5F102289" w14:textId="77777777" w:rsidR="00297FE8" w:rsidRPr="00012608" w:rsidRDefault="00297FE8" w:rsidP="00297FE8">
                      <w:pPr>
                        <w:numPr>
                          <w:ilvl w:val="2"/>
                          <w:numId w:val="43"/>
                        </w:numPr>
                        <w:tabs>
                          <w:tab w:val="num" w:pos="2160"/>
                        </w:tabs>
                        <w:overflowPunct/>
                        <w:autoSpaceDE/>
                        <w:autoSpaceDN/>
                        <w:adjustRightInd/>
                        <w:spacing w:after="0"/>
                        <w:jc w:val="both"/>
                        <w:textAlignment w:val="auto"/>
                        <w:rPr>
                          <w:rFonts w:ascii="Times" w:eastAsia="Batang" w:hAnsi="Times"/>
                          <w:lang w:val="en-US" w:eastAsia="en-US"/>
                        </w:rPr>
                      </w:pPr>
                      <w:r w:rsidRPr="00012608">
                        <w:rPr>
                          <w:rFonts w:ascii="Times" w:eastAsia="Batang" w:hAnsi="Times"/>
                          <w:lang w:val="en-US" w:eastAsia="en-US"/>
                        </w:rPr>
                        <w:t xml:space="preserve">If a UE is configured with DL-CCs of X0, X1, X2, X3, where Xi denotes the number of DL-CCs with the numerology i, the </w:t>
                      </w:r>
                      <w:r w:rsidRPr="00012608">
                        <w:rPr>
                          <w:rFonts w:ascii="Times" w:eastAsia="Batang" w:hAnsi="Times"/>
                          <w:color w:val="FF0000"/>
                          <w:u w:val="single"/>
                          <w:lang w:val="en-US" w:eastAsia="en-US"/>
                        </w:rPr>
                        <w:t>limit</w:t>
                      </w:r>
                      <w:r w:rsidRPr="00012608">
                        <w:rPr>
                          <w:rFonts w:ascii="Times" w:eastAsia="Batang" w:hAnsi="Times"/>
                          <w:lang w:val="en-US" w:eastAsia="en-US"/>
                        </w:rPr>
                        <w:t xml:space="preserve"> </w:t>
                      </w:r>
                      <w:r w:rsidRPr="00012608">
                        <w:rPr>
                          <w:rFonts w:ascii="Times" w:eastAsia="Batang" w:hAnsi="Times"/>
                          <w:strike/>
                          <w:color w:val="FF0000"/>
                          <w:lang w:val="en-US" w:eastAsia="en-US"/>
                        </w:rPr>
                        <w:t>total number</w:t>
                      </w:r>
                      <w:r w:rsidRPr="00012608">
                        <w:rPr>
                          <w:rFonts w:ascii="Times" w:eastAsia="Batang" w:hAnsi="Times"/>
                          <w:lang w:val="en-US" w:eastAsia="en-US"/>
                        </w:rPr>
                        <w:t xml:space="preserve"> of (BDs or CCEs) for the DL-CCs with the numerology i is given by Floor{Xi / (X0 + X1 + X2 + X3) * (Mi or Ni) * y} per slot of the numerology i</w:t>
                      </w:r>
                    </w:p>
                    <w:p w14:paraId="0909C5A7" w14:textId="77777777" w:rsidR="00297FE8" w:rsidRPr="00012608" w:rsidRDefault="00297FE8" w:rsidP="00297FE8">
                      <w:pPr>
                        <w:numPr>
                          <w:ilvl w:val="3"/>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val="en-US" w:eastAsia="en-US"/>
                        </w:rPr>
                        <w:t>Where Mi and Ni represent the number of BDs and CCEs per slot specified for non-CA case, respectively</w:t>
                      </w:r>
                    </w:p>
                    <w:p w14:paraId="56F05003" w14:textId="77777777" w:rsidR="00297FE8" w:rsidRPr="00012608" w:rsidRDefault="00297FE8" w:rsidP="00297FE8">
                      <w:pPr>
                        <w:numPr>
                          <w:ilvl w:val="3"/>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Note: some of the values of Xi may be zero depending on the CA configuration</w:t>
                      </w:r>
                    </w:p>
                    <w:p w14:paraId="5C3A73B5" w14:textId="77777777" w:rsidR="00297FE8" w:rsidRPr="00012608" w:rsidRDefault="00297FE8" w:rsidP="00297FE8">
                      <w:pPr>
                        <w:numPr>
                          <w:ilvl w:val="1"/>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For each CC, the non-CA limit still applies</w:t>
                      </w:r>
                    </w:p>
                    <w:p w14:paraId="4975C0D1" w14:textId="77777777" w:rsidR="00297FE8" w:rsidRPr="001F518C" w:rsidRDefault="00297FE8" w:rsidP="00297FE8">
                      <w:pPr>
                        <w:numPr>
                          <w:ilvl w:val="0"/>
                          <w:numId w:val="43"/>
                        </w:numPr>
                        <w:overflowPunct/>
                        <w:autoSpaceDE/>
                        <w:autoSpaceDN/>
                        <w:adjustRightInd/>
                        <w:spacing w:after="0"/>
                        <w:jc w:val="both"/>
                        <w:textAlignment w:val="auto"/>
                        <w:rPr>
                          <w:rFonts w:ascii="Times" w:eastAsia="Batang" w:hAnsi="Times"/>
                          <w:lang w:eastAsia="en-US"/>
                        </w:rPr>
                      </w:pPr>
                      <w:r w:rsidRPr="00012608">
                        <w:rPr>
                          <w:rFonts w:ascii="Times" w:eastAsia="Batang" w:hAnsi="Times"/>
                          <w:lang w:eastAsia="en-US"/>
                        </w:rPr>
                        <w:t>FFS the impact of BWP, if any</w:t>
                      </w:r>
                    </w:p>
                    <w:p w14:paraId="47E85D94" w14:textId="77777777" w:rsidR="00297FE8" w:rsidRPr="00012608" w:rsidRDefault="00297FE8" w:rsidP="00297FE8">
                      <w:pPr>
                        <w:overflowPunct/>
                        <w:autoSpaceDE/>
                        <w:autoSpaceDN/>
                        <w:adjustRightInd/>
                        <w:spacing w:after="0"/>
                        <w:jc w:val="both"/>
                        <w:textAlignment w:val="auto"/>
                        <w:rPr>
                          <w:rFonts w:ascii="Times" w:eastAsia="Batang" w:hAnsi="Times"/>
                          <w:szCs w:val="24"/>
                          <w:highlight w:val="yellow"/>
                          <w:lang w:val="en-US" w:eastAsia="en-US"/>
                        </w:rPr>
                      </w:pPr>
                    </w:p>
                  </w:txbxContent>
                </v:textbox>
                <w10:wrap type="square" anchorx="margin"/>
              </v:shape>
            </w:pict>
          </mc:Fallback>
        </mc:AlternateContent>
      </w:r>
    </w:p>
    <w:p w14:paraId="185685FD" w14:textId="2AF75788" w:rsidR="00857BA2" w:rsidRPr="000164FB" w:rsidRDefault="00857BA2" w:rsidP="00967D9C">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this contribution, </w:t>
      </w:r>
      <w:r w:rsidR="006E2952">
        <w:rPr>
          <w:rFonts w:ascii="Times" w:eastAsiaTheme="minorEastAsia" w:hAnsi="Times"/>
          <w:lang w:eastAsia="zh-CN"/>
        </w:rPr>
        <w:t xml:space="preserve">the TCI state configuration for CORESET#0 to support unicast PDSCH scheduling and </w:t>
      </w:r>
      <w:r>
        <w:rPr>
          <w:rFonts w:ascii="Times" w:eastAsiaTheme="minorEastAsia" w:hAnsi="Times"/>
          <w:lang w:eastAsia="zh-CN"/>
        </w:rPr>
        <w:t>t</w:t>
      </w:r>
      <w:r w:rsidR="000164FB">
        <w:rPr>
          <w:rFonts w:ascii="Times" w:eastAsiaTheme="minorEastAsia" w:hAnsi="Times"/>
          <w:lang w:eastAsia="zh-CN"/>
        </w:rPr>
        <w:t xml:space="preserve">he </w:t>
      </w:r>
      <w:r w:rsidR="002B79DB">
        <w:rPr>
          <w:rFonts w:ascii="Times" w:eastAsiaTheme="minorEastAsia" w:hAnsi="Times"/>
          <w:lang w:eastAsia="zh-CN"/>
        </w:rPr>
        <w:t>limit</w:t>
      </w:r>
      <w:r w:rsidR="00BC4391">
        <w:rPr>
          <w:rFonts w:ascii="Times" w:eastAsiaTheme="minorEastAsia" w:hAnsi="Times"/>
          <w:lang w:eastAsia="zh-CN"/>
        </w:rPr>
        <w:t xml:space="preserve"> of BDs/CCEs for </w:t>
      </w:r>
      <w:r w:rsidR="00BC4391" w:rsidRPr="00BC4391">
        <w:rPr>
          <w:rFonts w:ascii="Times" w:eastAsiaTheme="minorEastAsia" w:hAnsi="Times"/>
          <w:lang w:eastAsia="zh-CN"/>
        </w:rPr>
        <w:t>cross-carrier scheduling</w:t>
      </w:r>
      <w:r w:rsidR="00BC4391">
        <w:rPr>
          <w:rFonts w:ascii="Times" w:eastAsiaTheme="minorEastAsia" w:hAnsi="Times"/>
          <w:lang w:eastAsia="zh-CN"/>
        </w:rPr>
        <w:t xml:space="preserve"> </w:t>
      </w:r>
      <w:r w:rsidR="006E2952">
        <w:rPr>
          <w:rFonts w:ascii="Times" w:eastAsiaTheme="minorEastAsia" w:hAnsi="Times"/>
          <w:lang w:eastAsia="zh-CN"/>
        </w:rPr>
        <w:t>are</w:t>
      </w:r>
      <w:r w:rsidR="00360E5B">
        <w:rPr>
          <w:rFonts w:ascii="Times" w:eastAsiaTheme="minorEastAsia" w:hAnsi="Times"/>
          <w:lang w:eastAsia="zh-CN"/>
        </w:rPr>
        <w:t xml:space="preserve"> discussed.</w:t>
      </w:r>
    </w:p>
    <w:p w14:paraId="1D8979D9" w14:textId="26DA5616" w:rsidR="006E2952" w:rsidRDefault="006E2952" w:rsidP="001F537C">
      <w:pPr>
        <w:pStyle w:val="1"/>
        <w:numPr>
          <w:ilvl w:val="0"/>
          <w:numId w:val="4"/>
        </w:numPr>
        <w:rPr>
          <w:rFonts w:ascii="Times" w:eastAsiaTheme="minorEastAsia" w:hAnsi="Times"/>
          <w:lang w:eastAsia="zh-CN"/>
        </w:rPr>
      </w:pPr>
      <w:r>
        <w:rPr>
          <w:rFonts w:ascii="Times" w:eastAsiaTheme="minorEastAsia" w:hAnsi="Times"/>
          <w:lang w:eastAsia="zh-CN"/>
        </w:rPr>
        <w:t>D</w:t>
      </w:r>
      <w:r>
        <w:rPr>
          <w:rFonts w:ascii="Times" w:eastAsiaTheme="minorEastAsia" w:hAnsi="Times" w:hint="eastAsia"/>
          <w:lang w:eastAsia="zh-CN"/>
        </w:rPr>
        <w:t xml:space="preserve">iscussion </w:t>
      </w:r>
      <w:r>
        <w:rPr>
          <w:rFonts w:ascii="Times" w:eastAsiaTheme="minorEastAsia" w:hAnsi="Times"/>
          <w:lang w:eastAsia="zh-CN"/>
        </w:rPr>
        <w:t>on TCI state configuration of CORESET#0</w:t>
      </w:r>
    </w:p>
    <w:p w14:paraId="21255C57" w14:textId="24E325DD" w:rsidR="006E2952" w:rsidRDefault="006E2952" w:rsidP="006E2952">
      <w:pPr>
        <w:rPr>
          <w:lang w:eastAsia="zh-CN"/>
        </w:rPr>
      </w:pPr>
      <w:r>
        <w:rPr>
          <w:lang w:eastAsia="zh-CN"/>
        </w:rPr>
        <w:t>I</w:t>
      </w:r>
      <w:r>
        <w:rPr>
          <w:rFonts w:hint="eastAsia"/>
          <w:lang w:eastAsia="zh-CN"/>
        </w:rPr>
        <w:t xml:space="preserve">n </w:t>
      </w:r>
      <w:r>
        <w:rPr>
          <w:lang w:eastAsia="zh-CN"/>
        </w:rPr>
        <w:t xml:space="preserve">RAN1#93, the following alternatives </w:t>
      </w:r>
      <w:r w:rsidR="00886BB7">
        <w:rPr>
          <w:lang w:eastAsia="zh-CN"/>
        </w:rPr>
        <w:t>considering</w:t>
      </w:r>
      <w:r>
        <w:rPr>
          <w:lang w:eastAsia="zh-CN"/>
        </w:rPr>
        <w:t xml:space="preserve"> TCI state for CORESET#0 </w:t>
      </w:r>
      <w:r w:rsidR="003A6EA4">
        <w:rPr>
          <w:lang w:eastAsia="zh-CN"/>
        </w:rPr>
        <w:t>were</w:t>
      </w:r>
      <w:r>
        <w:rPr>
          <w:lang w:eastAsia="zh-CN"/>
        </w:rPr>
        <w:t xml:space="preserve"> discussed.</w:t>
      </w:r>
    </w:p>
    <w:p w14:paraId="680256A2" w14:textId="3D352C2C" w:rsidR="003A6EA4" w:rsidRDefault="003A6EA4" w:rsidP="002F0DC2">
      <w:pPr>
        <w:pStyle w:val="aff"/>
        <w:numPr>
          <w:ilvl w:val="0"/>
          <w:numId w:val="48"/>
        </w:numPr>
        <w:spacing w:afterLines="100" w:after="240"/>
        <w:ind w:leftChars="0" w:left="714" w:hanging="357"/>
        <w:jc w:val="both"/>
      </w:pPr>
      <w:r>
        <w:t>Alternative 1: Clarify that broadcast PDC</w:t>
      </w:r>
      <w:r w:rsidRPr="00602A3F">
        <w:t>CH uses selected SSB as QCL source for receiving broadcast data and that configured TCI states for CORESET #0 are used for reception of unicast data scheduled by PDCCH on search spaces other than SS#0</w:t>
      </w:r>
    </w:p>
    <w:p w14:paraId="3CC274A5" w14:textId="3E7C9640" w:rsidR="003A6EA4" w:rsidRDefault="003A6EA4" w:rsidP="002F0DC2">
      <w:pPr>
        <w:pStyle w:val="aff"/>
        <w:numPr>
          <w:ilvl w:val="0"/>
          <w:numId w:val="48"/>
        </w:numPr>
        <w:spacing w:afterLines="100" w:after="240"/>
        <w:ind w:leftChars="0" w:left="714" w:hanging="357"/>
        <w:jc w:val="both"/>
      </w:pPr>
      <w:r>
        <w:t xml:space="preserve">Alternative 1’: </w:t>
      </w:r>
      <w:r w:rsidRPr="00602A3F">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0B01B815" w14:textId="5C612DEF" w:rsidR="003A6EA4" w:rsidRDefault="003A6EA4" w:rsidP="002F0DC2">
      <w:pPr>
        <w:pStyle w:val="aff"/>
        <w:numPr>
          <w:ilvl w:val="0"/>
          <w:numId w:val="48"/>
        </w:numPr>
        <w:spacing w:afterLines="100" w:after="240"/>
        <w:ind w:leftChars="0" w:left="714" w:hanging="357"/>
        <w:jc w:val="both"/>
      </w:pPr>
      <w:r>
        <w:t xml:space="preserve">Alternative 2: </w:t>
      </w:r>
      <w:r w:rsidRPr="00602A3F">
        <w:t>CORESET #0 is not RRC configured with TCI states.</w:t>
      </w:r>
      <w:r>
        <w:t xml:space="preserve"> </w:t>
      </w:r>
      <w:r w:rsidRPr="00602A3F">
        <w:t>According to the agreement above, the selected SSB is used as the QCL reference for reception of both broadcast and unicast PDCCH transmitted in CORESET #0.</w:t>
      </w:r>
      <w:r>
        <w:t xml:space="preserve"> </w:t>
      </w:r>
      <w:r w:rsidRPr="00602A3F">
        <w:t>The selected SSB is either (a) indicated explicitly to the UE by MAC-CE signalling. The MAC-CE message contains the ID of the selected SSB, or (b) determined by the UE through any contention based RACH procedure. The selected SSB is the most recent one between (a)MAC-CE and SSB selected as part of CBRA or CFRA(b).</w:t>
      </w:r>
      <w:r>
        <w:t xml:space="preserve"> </w:t>
      </w:r>
      <w:r w:rsidRPr="00602A3F">
        <w:t>FFS: How to provide a reference to TRS for demodulation of PDSCH</w:t>
      </w:r>
    </w:p>
    <w:p w14:paraId="5BFFC4CF" w14:textId="149E424B" w:rsidR="003A6EA4" w:rsidRDefault="003A6EA4" w:rsidP="002F0DC2">
      <w:pPr>
        <w:pStyle w:val="aff"/>
        <w:numPr>
          <w:ilvl w:val="0"/>
          <w:numId w:val="48"/>
        </w:numPr>
        <w:spacing w:afterLines="100" w:after="240"/>
        <w:ind w:leftChars="0" w:left="714" w:hanging="357"/>
        <w:jc w:val="both"/>
      </w:pPr>
      <w:r>
        <w:t xml:space="preserve">Alternative 3: </w:t>
      </w:r>
      <w:r w:rsidRPr="008F6321">
        <w:t>Any search space associated with the CORESET #0 cannot be used for unicast PDCCH with QCL Type D after RRC connection is established</w:t>
      </w:r>
      <w:r>
        <w:t>.</w:t>
      </w:r>
    </w:p>
    <w:p w14:paraId="5C30B878" w14:textId="000F7CE6" w:rsidR="006E2952" w:rsidRDefault="003A6EA4" w:rsidP="002F0DC2">
      <w:pPr>
        <w:pStyle w:val="aff"/>
        <w:numPr>
          <w:ilvl w:val="0"/>
          <w:numId w:val="48"/>
        </w:numPr>
        <w:spacing w:afterLines="100" w:after="240"/>
        <w:ind w:leftChars="0" w:left="714" w:hanging="357"/>
        <w:jc w:val="both"/>
        <w:rPr>
          <w:lang w:eastAsia="zh-CN"/>
        </w:rPr>
      </w:pPr>
      <w:r>
        <w:t xml:space="preserve">Alternative 3’: </w:t>
      </w:r>
      <w:r w:rsidRPr="008F6321">
        <w:t xml:space="preserve">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t>
      </w:r>
      <w:r w:rsidRPr="008F6321">
        <w:lastRenderedPageBreak/>
        <w:t xml:space="preserve">with the CORESET #0 with dedicated TCI-state configuration. In this case, </w:t>
      </w:r>
      <w:r>
        <w:t xml:space="preserve">there is </w:t>
      </w:r>
      <w:r w:rsidRPr="008F6321">
        <w:t>no need to configure TCI state on CORESET #0 itself.</w:t>
      </w:r>
    </w:p>
    <w:p w14:paraId="585B940B" w14:textId="29A952A7" w:rsidR="00640252" w:rsidRDefault="002666A9" w:rsidP="002F0DC2">
      <w:pPr>
        <w:jc w:val="both"/>
        <w:rPr>
          <w:lang w:eastAsia="zh-CN"/>
        </w:rPr>
      </w:pPr>
      <w:r>
        <w:rPr>
          <w:lang w:eastAsia="zh-CN"/>
        </w:rPr>
        <w:t>A</w:t>
      </w:r>
      <w:r>
        <w:rPr>
          <w:rFonts w:hint="eastAsia"/>
          <w:lang w:eastAsia="zh-CN"/>
        </w:rPr>
        <w:t>l</w:t>
      </w:r>
      <w:r>
        <w:rPr>
          <w:lang w:eastAsia="zh-CN"/>
        </w:rPr>
        <w:t>t1 provides a</w:t>
      </w:r>
      <w:r w:rsidR="00934485">
        <w:rPr>
          <w:lang w:eastAsia="zh-CN"/>
        </w:rPr>
        <w:t xml:space="preserve"> more</w:t>
      </w:r>
      <w:r>
        <w:rPr>
          <w:lang w:eastAsia="zh-CN"/>
        </w:rPr>
        <w:t xml:space="preserve"> flexible TCI configuration for </w:t>
      </w:r>
      <w:r w:rsidR="002D5E8F">
        <w:rPr>
          <w:lang w:eastAsia="zh-CN"/>
        </w:rPr>
        <w:t>PDCCH scheduling unicast PDSCH</w:t>
      </w:r>
      <w:r w:rsidR="00934485">
        <w:rPr>
          <w:rFonts w:hint="eastAsia"/>
          <w:lang w:eastAsia="zh-CN"/>
        </w:rPr>
        <w:t xml:space="preserve"> </w:t>
      </w:r>
      <w:r w:rsidR="002D5E8F">
        <w:rPr>
          <w:lang w:eastAsia="zh-CN"/>
        </w:rPr>
        <w:t>than alt 1’</w:t>
      </w:r>
      <w:r w:rsidR="00640252">
        <w:rPr>
          <w:lang w:eastAsia="zh-CN"/>
        </w:rPr>
        <w:t xml:space="preserve"> since the reference signal can be SSB or CSI-RS. However, the problem also comes from the </w:t>
      </w:r>
      <w:r w:rsidR="00995657">
        <w:rPr>
          <w:lang w:eastAsia="zh-CN"/>
        </w:rPr>
        <w:t>flexibility</w:t>
      </w:r>
      <w:r w:rsidR="00934485">
        <w:rPr>
          <w:lang w:eastAsia="zh-CN"/>
        </w:rPr>
        <w:t>. Supposing that</w:t>
      </w:r>
      <w:r w:rsidR="00640252">
        <w:rPr>
          <w:lang w:eastAsia="zh-CN"/>
        </w:rPr>
        <w:t xml:space="preserve"> the UE is configured with a USS associated with CORESET#0 </w:t>
      </w:r>
      <w:r w:rsidR="00934485">
        <w:rPr>
          <w:lang w:eastAsia="zh-CN"/>
        </w:rPr>
        <w:t>taking</w:t>
      </w:r>
      <w:r w:rsidR="00640252">
        <w:rPr>
          <w:lang w:eastAsia="zh-CN"/>
        </w:rPr>
        <w:t xml:space="preserve"> CSI-RS as QCL reference, </w:t>
      </w:r>
      <w:r w:rsidR="00934485">
        <w:rPr>
          <w:rFonts w:hint="eastAsia"/>
          <w:lang w:eastAsia="zh-CN"/>
        </w:rPr>
        <w:t>and</w:t>
      </w:r>
      <w:r w:rsidR="00934485">
        <w:rPr>
          <w:lang w:eastAsia="zh-CN"/>
        </w:rPr>
        <w:t xml:space="preserve"> </w:t>
      </w:r>
      <w:r w:rsidR="00640252">
        <w:rPr>
          <w:lang w:eastAsia="zh-CN"/>
        </w:rPr>
        <w:t xml:space="preserve">the USS and broadcast PDCCH happen to be monitored in the same OFDM symbols, </w:t>
      </w:r>
      <w:r w:rsidR="00934485">
        <w:rPr>
          <w:lang w:eastAsia="zh-CN"/>
        </w:rPr>
        <w:t xml:space="preserve">then UE will </w:t>
      </w:r>
      <w:r w:rsidR="00995657">
        <w:rPr>
          <w:lang w:eastAsia="zh-CN"/>
        </w:rPr>
        <w:t xml:space="preserve">receive </w:t>
      </w:r>
      <w:r w:rsidR="00934485">
        <w:rPr>
          <w:lang w:eastAsia="zh-CN"/>
        </w:rPr>
        <w:t xml:space="preserve">from CORESET#0 with both CSI-RS and SSB as QCL reference, </w:t>
      </w:r>
      <w:r w:rsidR="009E1951">
        <w:rPr>
          <w:lang w:eastAsia="zh-CN"/>
        </w:rPr>
        <w:t xml:space="preserve">which actually means two CORESET#0. It is hard for UE to </w:t>
      </w:r>
      <w:r w:rsidR="00886BB7">
        <w:rPr>
          <w:lang w:eastAsia="zh-CN"/>
        </w:rPr>
        <w:t xml:space="preserve">do </w:t>
      </w:r>
      <w:r w:rsidR="009E1951">
        <w:rPr>
          <w:lang w:eastAsia="zh-CN"/>
        </w:rPr>
        <w:t xml:space="preserve">reception when </w:t>
      </w:r>
      <w:r w:rsidR="00995657">
        <w:rPr>
          <w:lang w:eastAsia="zh-CN"/>
        </w:rPr>
        <w:t xml:space="preserve">analog </w:t>
      </w:r>
      <w:r w:rsidR="009E1951">
        <w:rPr>
          <w:lang w:eastAsia="zh-CN"/>
        </w:rPr>
        <w:t>beam is applied.</w:t>
      </w:r>
      <w:r w:rsidR="00D61F05">
        <w:rPr>
          <w:lang w:eastAsia="zh-CN"/>
        </w:rPr>
        <w:t xml:space="preserve"> To solve this problem, a). </w:t>
      </w:r>
      <w:r w:rsidR="00995657">
        <w:rPr>
          <w:lang w:eastAsia="zh-CN"/>
        </w:rPr>
        <w:t xml:space="preserve">UE </w:t>
      </w:r>
      <w:r w:rsidR="00345710">
        <w:rPr>
          <w:lang w:eastAsia="zh-CN"/>
        </w:rPr>
        <w:t>cannot</w:t>
      </w:r>
      <w:r w:rsidR="00995657">
        <w:rPr>
          <w:lang w:eastAsia="zh-CN"/>
        </w:rPr>
        <w:t xml:space="preserve"> be</w:t>
      </w:r>
      <w:r w:rsidR="00D61F05">
        <w:rPr>
          <w:lang w:eastAsia="zh-CN"/>
        </w:rPr>
        <w:t xml:space="preserve"> configure</w:t>
      </w:r>
      <w:r w:rsidR="00995657">
        <w:rPr>
          <w:lang w:eastAsia="zh-CN"/>
        </w:rPr>
        <w:t>d</w:t>
      </w:r>
      <w:r w:rsidR="00D61F05">
        <w:rPr>
          <w:lang w:eastAsia="zh-CN"/>
        </w:rPr>
        <w:t xml:space="preserve"> </w:t>
      </w:r>
      <w:r w:rsidR="00995657">
        <w:rPr>
          <w:lang w:eastAsia="zh-CN"/>
        </w:rPr>
        <w:t>simultaneously</w:t>
      </w:r>
      <w:r w:rsidR="00D61F05">
        <w:rPr>
          <w:lang w:eastAsia="zh-CN"/>
        </w:rPr>
        <w:t xml:space="preserve"> monitoring of unicast and broadcast PDCCH on CORESET#0; b). The configured TCI states for unicast PDCCH also comes from SSB, which is similar to alt 1’.</w:t>
      </w:r>
      <w:r w:rsidR="00345710">
        <w:rPr>
          <w:lang w:eastAsia="zh-CN"/>
        </w:rPr>
        <w:t xml:space="preserve"> Even with solution a), UE will not monitoring CORESET#0 with different TCI state at the same time, but still CORESET#0 is associated with different TCI state at different montoring occations.</w:t>
      </w:r>
    </w:p>
    <w:p w14:paraId="77188F42" w14:textId="4AD7A515" w:rsidR="006C26F0" w:rsidRDefault="00D61F05" w:rsidP="002F0DC2">
      <w:pPr>
        <w:jc w:val="both"/>
        <w:rPr>
          <w:lang w:eastAsia="zh-CN"/>
        </w:rPr>
      </w:pPr>
      <w:r>
        <w:rPr>
          <w:lang w:eastAsia="zh-CN"/>
        </w:rPr>
        <w:t>A</w:t>
      </w:r>
      <w:r>
        <w:rPr>
          <w:rFonts w:hint="eastAsia"/>
          <w:lang w:eastAsia="zh-CN"/>
        </w:rPr>
        <w:t>lt1</w:t>
      </w:r>
      <w:r>
        <w:rPr>
          <w:lang w:eastAsia="zh-CN"/>
        </w:rPr>
        <w:t xml:space="preserve">’ solves the conflict problems of alt.1 by restricting </w:t>
      </w:r>
      <w:r w:rsidR="00A1130C">
        <w:rPr>
          <w:lang w:eastAsia="zh-CN"/>
        </w:rPr>
        <w:t>SSB as the QCL reference</w:t>
      </w:r>
      <w:r w:rsidR="00886BB7">
        <w:rPr>
          <w:lang w:eastAsia="zh-CN"/>
        </w:rPr>
        <w:t xml:space="preserve"> and </w:t>
      </w:r>
      <w:r w:rsidR="00995DA4">
        <w:rPr>
          <w:lang w:eastAsia="zh-CN"/>
        </w:rPr>
        <w:t>applying</w:t>
      </w:r>
      <w:r w:rsidR="00886BB7">
        <w:rPr>
          <w:lang w:eastAsia="zh-CN"/>
        </w:rPr>
        <w:t xml:space="preserve"> the configured TCI state </w:t>
      </w:r>
      <w:r w:rsidR="00886BB7">
        <w:t>to</w:t>
      </w:r>
      <w:r w:rsidR="00886BB7" w:rsidRPr="00602A3F">
        <w:t xml:space="preserve"> both broadcast PDCCH and unicast PDCCH</w:t>
      </w:r>
      <w:r w:rsidR="00A1130C">
        <w:rPr>
          <w:lang w:eastAsia="zh-CN"/>
        </w:rPr>
        <w:t xml:space="preserve">. RRC signalling needs to be modified to support TCI state for CORESET#0 since the current reconfiguration of CORESET#0 in </w:t>
      </w:r>
      <w:r w:rsidR="00A1130C" w:rsidRPr="00A1130C">
        <w:rPr>
          <w:i/>
        </w:rPr>
        <w:t>PDCCH-ConfigCommon</w:t>
      </w:r>
      <w:r w:rsidR="00A1130C">
        <w:rPr>
          <w:i/>
        </w:rPr>
        <w:t xml:space="preserve"> </w:t>
      </w:r>
      <w:r w:rsidR="00A1130C">
        <w:t>only reuse the 16 states in MIB</w:t>
      </w:r>
      <w:r w:rsidR="00191917">
        <w:t xml:space="preserve"> and no TCI states are available</w:t>
      </w:r>
      <w:r w:rsidR="00A1130C">
        <w:rPr>
          <w:lang w:eastAsia="zh-CN"/>
        </w:rPr>
        <w:t xml:space="preserve">. </w:t>
      </w:r>
      <w:r w:rsidR="006C26F0">
        <w:rPr>
          <w:lang w:eastAsia="zh-CN"/>
        </w:rPr>
        <w:t>Then</w:t>
      </w:r>
      <w:r w:rsidR="00A1130C">
        <w:rPr>
          <w:lang w:eastAsia="zh-CN"/>
        </w:rPr>
        <w:t xml:space="preserve"> the MAC CE activation proc</w:t>
      </w:r>
      <w:r w:rsidR="006C26F0">
        <w:rPr>
          <w:lang w:eastAsia="zh-CN"/>
        </w:rPr>
        <w:t>edure for other CORESET can be reused.</w:t>
      </w:r>
      <w:r w:rsidR="00191917">
        <w:rPr>
          <w:lang w:eastAsia="zh-CN"/>
        </w:rPr>
        <w:t xml:space="preserve"> As to the TCI state pool, it is unlikely to configure many SSBs in the TCI state </w:t>
      </w:r>
      <w:r w:rsidR="001B7F99">
        <w:rPr>
          <w:lang w:eastAsia="zh-CN"/>
        </w:rPr>
        <w:t xml:space="preserve">pool </w:t>
      </w:r>
      <w:r w:rsidR="00191917">
        <w:rPr>
          <w:lang w:eastAsia="zh-CN"/>
        </w:rPr>
        <w:t xml:space="preserve">since </w:t>
      </w:r>
      <w:r w:rsidR="001B7F99">
        <w:rPr>
          <w:lang w:eastAsia="zh-CN"/>
        </w:rPr>
        <w:t xml:space="preserve">the beams of UE will not </w:t>
      </w:r>
      <w:r w:rsidR="0019339F">
        <w:rPr>
          <w:lang w:eastAsia="zh-CN"/>
        </w:rPr>
        <w:t>change</w:t>
      </w:r>
      <w:r w:rsidR="001B7F99">
        <w:rPr>
          <w:lang w:eastAsia="zh-CN"/>
        </w:rPr>
        <w:t xml:space="preserve"> frequently in short time. </w:t>
      </w:r>
      <w:r w:rsidR="002E03DE">
        <w:rPr>
          <w:lang w:eastAsia="zh-CN"/>
        </w:rPr>
        <w:t>O</w:t>
      </w:r>
      <w:r w:rsidR="001B7F99">
        <w:rPr>
          <w:lang w:eastAsia="zh-CN"/>
        </w:rPr>
        <w:t xml:space="preserve">nce the beam direction </w:t>
      </w:r>
      <w:r w:rsidR="0019339F">
        <w:rPr>
          <w:lang w:eastAsia="zh-CN"/>
        </w:rPr>
        <w:t>changes</w:t>
      </w:r>
      <w:r w:rsidR="001B7F99">
        <w:rPr>
          <w:lang w:eastAsia="zh-CN"/>
        </w:rPr>
        <w:t xml:space="preserve"> a lot, the TCI state pool can be reconfigured</w:t>
      </w:r>
      <w:r w:rsidR="003730C6">
        <w:rPr>
          <w:lang w:eastAsia="zh-CN"/>
        </w:rPr>
        <w:t>, so the impact on</w:t>
      </w:r>
      <w:r w:rsidR="002E03DE">
        <w:rPr>
          <w:rFonts w:eastAsia="Yu Mincho"/>
        </w:rPr>
        <w:t xml:space="preserve"> flexibility of configuring CSI-RS(s) in the TCI state pool</w:t>
      </w:r>
      <w:r w:rsidR="0019339F">
        <w:rPr>
          <w:rFonts w:eastAsia="Yu Mincho"/>
        </w:rPr>
        <w:t xml:space="preserve"> may be </w:t>
      </w:r>
      <w:r w:rsidR="003730C6">
        <w:rPr>
          <w:rFonts w:eastAsia="Yu Mincho"/>
        </w:rPr>
        <w:t>negligible</w:t>
      </w:r>
      <w:r w:rsidR="002E03DE">
        <w:rPr>
          <w:rFonts w:eastAsia="Yu Mincho"/>
        </w:rPr>
        <w:t>.</w:t>
      </w:r>
    </w:p>
    <w:p w14:paraId="48ABFED5" w14:textId="694A30C5" w:rsidR="00CB52B5" w:rsidRDefault="00CB52B5" w:rsidP="002F0DC2">
      <w:pPr>
        <w:jc w:val="both"/>
        <w:rPr>
          <w:lang w:eastAsia="zh-CN"/>
        </w:rPr>
      </w:pPr>
      <w:r>
        <w:rPr>
          <w:lang w:eastAsia="zh-CN"/>
        </w:rPr>
        <w:t xml:space="preserve">Similar to alt 1’, the QCL reference of Alt 2 comes only from SSB, but no RRC signalling is required. It means the TCI state of CORESET#0 is predefined with </w:t>
      </w:r>
      <w:r w:rsidR="005B7073">
        <w:rPr>
          <w:lang w:eastAsia="zh-CN"/>
        </w:rPr>
        <w:t xml:space="preserve">SSB as the QCL reference, and MAC CE is used to activate the current one. </w:t>
      </w:r>
      <w:r w:rsidR="00060D4A">
        <w:rPr>
          <w:lang w:eastAsia="zh-CN"/>
        </w:rPr>
        <w:t xml:space="preserve">Since the current MAC-CE command </w:t>
      </w:r>
      <w:r w:rsidR="00C236BD" w:rsidRPr="00F72E89">
        <w:rPr>
          <w:noProof/>
        </w:rPr>
        <w:t xml:space="preserve">indicates the TCI state identified by </w:t>
      </w:r>
      <w:r w:rsidR="00C236BD" w:rsidRPr="00F72E89">
        <w:rPr>
          <w:i/>
        </w:rPr>
        <w:t>TCI-StateId</w:t>
      </w:r>
      <w:r w:rsidR="00C236BD">
        <w:rPr>
          <w:rFonts w:hint="eastAsia"/>
          <w:lang w:eastAsia="zh-CN"/>
        </w:rPr>
        <w:t xml:space="preserve">, modification </w:t>
      </w:r>
      <w:r w:rsidR="00EA6F62">
        <w:rPr>
          <w:lang w:eastAsia="zh-CN"/>
        </w:rPr>
        <w:t>is needed.</w:t>
      </w:r>
      <w:r w:rsidR="00BD0B1C">
        <w:rPr>
          <w:lang w:eastAsia="zh-CN"/>
        </w:rPr>
        <w:t xml:space="preserve"> I</w:t>
      </w:r>
      <w:r w:rsidR="00EA6F62">
        <w:rPr>
          <w:lang w:eastAsia="zh-CN"/>
        </w:rPr>
        <w:t>f alt 2 is adopted,</w:t>
      </w:r>
      <w:r w:rsidR="00EA6F62">
        <w:rPr>
          <w:rFonts w:hint="eastAsia"/>
          <w:lang w:eastAsia="zh-CN"/>
        </w:rPr>
        <w:t xml:space="preserve"> </w:t>
      </w:r>
      <w:r w:rsidR="00C236BD">
        <w:rPr>
          <w:lang w:eastAsia="zh-CN"/>
        </w:rPr>
        <w:t xml:space="preserve">TCI state </w:t>
      </w:r>
      <w:r w:rsidR="00EA6F62">
        <w:rPr>
          <w:lang w:eastAsia="zh-CN"/>
        </w:rPr>
        <w:t xml:space="preserve">of </w:t>
      </w:r>
      <w:r w:rsidR="00EA6F62" w:rsidRPr="00EA6F62">
        <w:rPr>
          <w:lang w:eastAsia="zh-CN"/>
        </w:rPr>
        <w:t>UE-specific PDCCH</w:t>
      </w:r>
      <w:r w:rsidR="00EA6F62">
        <w:rPr>
          <w:lang w:eastAsia="zh-CN"/>
        </w:rPr>
        <w:t xml:space="preserve"> should be identified</w:t>
      </w:r>
      <w:r w:rsidR="00EA6F62" w:rsidDel="00EA6F62">
        <w:rPr>
          <w:lang w:eastAsia="zh-CN"/>
        </w:rPr>
        <w:t xml:space="preserve"> </w:t>
      </w:r>
      <w:r w:rsidR="00C236BD">
        <w:rPr>
          <w:lang w:eastAsia="zh-CN"/>
        </w:rPr>
        <w:t xml:space="preserve">by SSB index </w:t>
      </w:r>
      <w:r w:rsidR="00EA6F62">
        <w:rPr>
          <w:lang w:eastAsia="zh-CN"/>
        </w:rPr>
        <w:t>other than TCI-StateId when CORESET ID is 0 in MAC CE</w:t>
      </w:r>
      <w:r w:rsidR="00C236BD">
        <w:rPr>
          <w:lang w:eastAsia="zh-CN"/>
        </w:rPr>
        <w:t>.</w:t>
      </w:r>
      <w:r w:rsidR="006C2BF0">
        <w:rPr>
          <w:lang w:eastAsia="zh-CN"/>
        </w:rPr>
        <w:t xml:space="preserve"> </w:t>
      </w:r>
      <w:r w:rsidR="005F05BE">
        <w:rPr>
          <w:lang w:eastAsia="zh-CN"/>
        </w:rPr>
        <w:t>A</w:t>
      </w:r>
      <w:r w:rsidR="006C2BF0">
        <w:rPr>
          <w:lang w:eastAsia="zh-CN"/>
        </w:rPr>
        <w:t xml:space="preserve">nother restriction of alt 2 is that without RRC modification for CORESET#0, it is impossible to configure </w:t>
      </w:r>
      <w:r w:rsidR="0045560F" w:rsidRPr="0045560F">
        <w:rPr>
          <w:rFonts w:hint="eastAsia"/>
          <w:i/>
          <w:lang w:eastAsia="zh-CN"/>
        </w:rPr>
        <w:t>TCI-PresentDCI</w:t>
      </w:r>
      <w:r w:rsidR="0045560F" w:rsidRPr="0045560F">
        <w:rPr>
          <w:i/>
          <w:lang w:eastAsia="zh-CN"/>
        </w:rPr>
        <w:t xml:space="preserve"> </w:t>
      </w:r>
      <w:r w:rsidR="0045560F">
        <w:rPr>
          <w:lang w:eastAsia="zh-CN"/>
        </w:rPr>
        <w:t>for DCI format 1-1</w:t>
      </w:r>
      <w:r w:rsidR="00EA6F62">
        <w:rPr>
          <w:lang w:eastAsia="zh-CN"/>
        </w:rPr>
        <w:t>, that</w:t>
      </w:r>
      <w:r w:rsidR="00516674">
        <w:rPr>
          <w:lang w:eastAsia="zh-CN"/>
        </w:rPr>
        <w:t xml:space="preserve"> is</w:t>
      </w:r>
      <w:r w:rsidR="00EA6F62">
        <w:rPr>
          <w:lang w:eastAsia="zh-CN"/>
        </w:rPr>
        <w:t xml:space="preserve"> because </w:t>
      </w:r>
      <w:r w:rsidR="00EA6F62" w:rsidRPr="0045560F">
        <w:rPr>
          <w:rFonts w:hint="eastAsia"/>
          <w:i/>
          <w:lang w:eastAsia="zh-CN"/>
        </w:rPr>
        <w:t>TCI-PresentDCI</w:t>
      </w:r>
      <w:r w:rsidR="00EA6F62">
        <w:rPr>
          <w:lang w:eastAsia="zh-CN"/>
        </w:rPr>
        <w:t xml:space="preserve"> </w:t>
      </w:r>
      <w:r w:rsidR="00516674">
        <w:rPr>
          <w:lang w:eastAsia="zh-CN"/>
        </w:rPr>
        <w:t>is a parameter configured per CORESET</w:t>
      </w:r>
      <w:r w:rsidR="0045560F">
        <w:rPr>
          <w:lang w:eastAsia="zh-CN"/>
        </w:rPr>
        <w:t xml:space="preserve">. </w:t>
      </w:r>
      <w:r w:rsidR="00516674">
        <w:rPr>
          <w:lang w:eastAsia="zh-CN"/>
        </w:rPr>
        <w:t xml:space="preserve">Currently, CORESET#0 can be reconfigured in </w:t>
      </w:r>
      <w:r w:rsidR="00516674" w:rsidRPr="000F464D">
        <w:rPr>
          <w:i/>
        </w:rPr>
        <w:t>PDCCH-ConfigCommon</w:t>
      </w:r>
      <w:r w:rsidR="00516674">
        <w:rPr>
          <w:lang w:eastAsia="zh-CN"/>
        </w:rPr>
        <w:t xml:space="preserve"> with values 0~15 </w:t>
      </w:r>
      <w:r w:rsidR="00516674" w:rsidRPr="000F464D">
        <w:rPr>
          <w:szCs w:val="22"/>
        </w:rPr>
        <w:t>interpreted like the corresponding bits in MIB pdcch-ConfigSIB1</w:t>
      </w:r>
      <w:r w:rsidR="00516674">
        <w:rPr>
          <w:szCs w:val="22"/>
        </w:rPr>
        <w:t xml:space="preserve">. No additional parameters are provided without RRC modification. </w:t>
      </w:r>
      <w:r w:rsidR="0045560F">
        <w:rPr>
          <w:lang w:eastAsia="zh-CN"/>
        </w:rPr>
        <w:t>According to current 38.214 section 5.1.5,</w:t>
      </w:r>
      <w:r w:rsidR="00BD0B1C">
        <w:rPr>
          <w:lang w:eastAsia="zh-CN"/>
        </w:rPr>
        <w:t xml:space="preserve"> when </w:t>
      </w:r>
      <w:r w:rsidR="00BD0B1C" w:rsidRPr="0045560F">
        <w:rPr>
          <w:rFonts w:hint="eastAsia"/>
          <w:i/>
          <w:lang w:eastAsia="zh-CN"/>
        </w:rPr>
        <w:t>TCI-PresentDCI</w:t>
      </w:r>
      <w:r w:rsidR="00BD0B1C">
        <w:rPr>
          <w:lang w:eastAsia="zh-CN"/>
        </w:rPr>
        <w:t xml:space="preserve"> is not configured,</w:t>
      </w:r>
      <w:r w:rsidR="0045560F">
        <w:rPr>
          <w:lang w:eastAsia="zh-CN"/>
        </w:rPr>
        <w:t xml:space="preserve"> </w:t>
      </w:r>
      <w:r w:rsidR="005934F5" w:rsidRPr="0048482F">
        <w:rPr>
          <w:color w:val="000000"/>
        </w:rPr>
        <w:t xml:space="preserve">the UE assumes that the TCI state for the PDSCH is identical </w:t>
      </w:r>
      <w:r w:rsidR="005934F5">
        <w:rPr>
          <w:color w:val="000000"/>
        </w:rPr>
        <w:t>t</w:t>
      </w:r>
      <w:r w:rsidR="005934F5" w:rsidRPr="0048482F">
        <w:rPr>
          <w:color w:val="000000"/>
        </w:rPr>
        <w:t>o the TCI state applied for the CORESET used for the PDCCH transmission</w:t>
      </w:r>
      <w:r w:rsidR="005934F5">
        <w:rPr>
          <w:color w:val="000000"/>
        </w:rPr>
        <w:t>,</w:t>
      </w:r>
      <w:r w:rsidR="005934F5">
        <w:rPr>
          <w:lang w:eastAsia="zh-CN"/>
        </w:rPr>
        <w:t xml:space="preserve"> if </w:t>
      </w:r>
      <w:r w:rsidR="005934F5" w:rsidRPr="0048482F">
        <w:rPr>
          <w:color w:val="000000"/>
        </w:rPr>
        <w:t xml:space="preserve">the offset </w:t>
      </w:r>
      <w:r w:rsidR="005934F5">
        <w:rPr>
          <w:color w:val="000000"/>
        </w:rPr>
        <w:t xml:space="preserve">between the reception of the DL DCI and the corresponding PDSCH </w:t>
      </w:r>
      <w:r w:rsidR="005934F5" w:rsidRPr="0048482F">
        <w:rPr>
          <w:color w:val="000000"/>
        </w:rPr>
        <w:t xml:space="preserve">is </w:t>
      </w:r>
      <w:r w:rsidR="005934F5">
        <w:rPr>
          <w:color w:val="000000"/>
        </w:rPr>
        <w:t xml:space="preserve">no </w:t>
      </w:r>
      <w:r w:rsidR="005934F5" w:rsidRPr="0048482F">
        <w:rPr>
          <w:color w:val="000000"/>
        </w:rPr>
        <w:t xml:space="preserve">less than </w:t>
      </w:r>
      <w:r w:rsidR="005934F5">
        <w:rPr>
          <w:color w:val="000000"/>
        </w:rPr>
        <w:t>the</w:t>
      </w:r>
      <w:r w:rsidR="005934F5" w:rsidRPr="0048482F">
        <w:rPr>
          <w:color w:val="000000"/>
        </w:rPr>
        <w:t xml:space="preserve"> threshold</w:t>
      </w:r>
      <w:r w:rsidR="005934F5">
        <w:rPr>
          <w:color w:val="000000"/>
        </w:rPr>
        <w:t xml:space="preserve"> </w:t>
      </w:r>
      <w:r w:rsidR="005934F5" w:rsidRPr="00716D05">
        <w:rPr>
          <w:i/>
          <w:color w:val="000000"/>
        </w:rPr>
        <w:t>Threshold-Sched-Offset</w:t>
      </w:r>
      <w:r w:rsidR="005934F5">
        <w:rPr>
          <w:lang w:eastAsia="zh-CN"/>
        </w:rPr>
        <w:t xml:space="preserve"> or </w:t>
      </w:r>
      <w:r w:rsidR="005934F5">
        <w:rPr>
          <w:color w:val="000000"/>
        </w:rPr>
        <w:t>if none of configured TCI states contains 'QCL-TypeD'</w:t>
      </w:r>
      <w:r w:rsidR="005934F5">
        <w:rPr>
          <w:lang w:eastAsia="zh-CN"/>
        </w:rPr>
        <w:t>. Otherwise,</w:t>
      </w:r>
      <w:r w:rsidR="005934F5" w:rsidRPr="007F42E8">
        <w:rPr>
          <w:color w:val="000000"/>
        </w:rPr>
        <w:t xml:space="preserve"> </w:t>
      </w:r>
      <w:r w:rsidR="005934F5" w:rsidRPr="0048482F">
        <w:rPr>
          <w:color w:val="000000"/>
        </w:rPr>
        <w:t>the UE may assume that the DM-RS port</w:t>
      </w:r>
      <w:r w:rsidR="005934F5">
        <w:rPr>
          <w:color w:val="000000"/>
        </w:rPr>
        <w:t>s</w:t>
      </w:r>
      <w:r w:rsidR="005934F5" w:rsidRPr="0048482F">
        <w:rPr>
          <w:color w:val="000000"/>
        </w:rPr>
        <w:t xml:space="preserve"> of PDSCH of a serving cell are quasi co-located </w:t>
      </w:r>
      <w:r w:rsidR="005934F5">
        <w:rPr>
          <w:color w:val="000000"/>
        </w:rPr>
        <w:t>with the RS(s) in</w:t>
      </w:r>
      <w:r w:rsidR="005934F5" w:rsidRPr="0048482F">
        <w:rPr>
          <w:color w:val="000000"/>
        </w:rPr>
        <w:t xml:space="preserve"> the TCI state </w:t>
      </w:r>
      <w:r w:rsidR="005934F5">
        <w:rPr>
          <w:color w:val="000000"/>
        </w:rPr>
        <w:t xml:space="preserve">with respect to the QCL parameter(s) </w:t>
      </w:r>
      <w:r w:rsidR="005934F5" w:rsidRPr="0048482F">
        <w:rPr>
          <w:color w:val="000000"/>
        </w:rPr>
        <w:t>used for PDCCH quasi</w:t>
      </w:r>
      <w:r w:rsidR="005934F5">
        <w:rPr>
          <w:color w:val="000000"/>
        </w:rPr>
        <w:t xml:space="preserve"> </w:t>
      </w:r>
      <w:r w:rsidR="005934F5" w:rsidRPr="0048482F">
        <w:rPr>
          <w:color w:val="000000"/>
        </w:rPr>
        <w:t>co</w:t>
      </w:r>
      <w:r w:rsidR="005934F5">
        <w:rPr>
          <w:color w:val="000000"/>
        </w:rPr>
        <w:t>-</w:t>
      </w:r>
      <w:r w:rsidR="005934F5" w:rsidRPr="0048482F">
        <w:rPr>
          <w:color w:val="000000"/>
        </w:rPr>
        <w:t xml:space="preserve">location indication of the lowest </w:t>
      </w:r>
      <w:r w:rsidR="005934F5" w:rsidRPr="0048482F">
        <w:rPr>
          <w:i/>
          <w:color w:val="000000"/>
        </w:rPr>
        <w:t>CORESET-ID</w:t>
      </w:r>
      <w:r w:rsidR="005934F5" w:rsidRPr="0048482F">
        <w:rPr>
          <w:color w:val="000000"/>
        </w:rPr>
        <w:t xml:space="preserve"> in the latest slot in which one or more CORESETs </w:t>
      </w:r>
      <w:r w:rsidR="005934F5" w:rsidRPr="004F4EFD">
        <w:rPr>
          <w:color w:val="000000"/>
        </w:rPr>
        <w:t xml:space="preserve">within the active BWP of the serving cell </w:t>
      </w:r>
      <w:r w:rsidR="005934F5" w:rsidRPr="0048482F">
        <w:rPr>
          <w:color w:val="000000"/>
        </w:rPr>
        <w:t>are configured for the UE</w:t>
      </w:r>
      <w:r w:rsidR="002F0DC2">
        <w:rPr>
          <w:color w:val="000000"/>
        </w:rPr>
        <w:t xml:space="preserve"> </w:t>
      </w:r>
      <w:r w:rsidR="005934F5">
        <w:rPr>
          <w:color w:val="000000"/>
        </w:rPr>
        <w:t>[2]</w:t>
      </w:r>
      <w:r w:rsidR="005934F5">
        <w:rPr>
          <w:lang w:eastAsia="zh-CN"/>
        </w:rPr>
        <w:t xml:space="preserve">. </w:t>
      </w:r>
      <w:r w:rsidR="005934F5">
        <w:rPr>
          <w:rFonts w:hint="eastAsia"/>
          <w:lang w:eastAsia="zh-CN"/>
        </w:rPr>
        <w:t>T</w:t>
      </w:r>
      <w:r w:rsidR="005934F5">
        <w:rPr>
          <w:lang w:eastAsia="zh-CN"/>
        </w:rPr>
        <w:t xml:space="preserve">herefore, TCI state for PDSCH can only use TCI state (which is restricted to SSB) for PDCCH in CORESET#0 if no </w:t>
      </w:r>
      <w:r w:rsidR="005934F5">
        <w:rPr>
          <w:color w:val="000000"/>
        </w:rPr>
        <w:t>'QCL-TypeD' is configured or the offset is larger than threshold, which</w:t>
      </w:r>
      <w:r w:rsidR="005934F5">
        <w:rPr>
          <w:lang w:eastAsia="zh-CN"/>
        </w:rPr>
        <w:t xml:space="preserve"> means the transmission flexibility or demodulation performance of PDSCH </w:t>
      </w:r>
      <w:r w:rsidR="00995DA4">
        <w:rPr>
          <w:lang w:eastAsia="zh-CN"/>
        </w:rPr>
        <w:t xml:space="preserve">scheduled by DCI format 1-1 </w:t>
      </w:r>
      <w:r w:rsidR="005934F5">
        <w:rPr>
          <w:lang w:eastAsia="zh-CN"/>
        </w:rPr>
        <w:t>is reduced.</w:t>
      </w:r>
    </w:p>
    <w:p w14:paraId="21A78230" w14:textId="667724AC" w:rsidR="00F327F5" w:rsidRDefault="00F327F5" w:rsidP="002F0DC2">
      <w:pPr>
        <w:jc w:val="both"/>
        <w:rPr>
          <w:lang w:eastAsia="zh-CN"/>
        </w:rPr>
      </w:pPr>
      <w:r>
        <w:rPr>
          <w:lang w:eastAsia="zh-CN"/>
        </w:rPr>
        <w:t>A</w:t>
      </w:r>
      <w:r>
        <w:rPr>
          <w:rFonts w:hint="eastAsia"/>
          <w:lang w:eastAsia="zh-CN"/>
        </w:rPr>
        <w:t xml:space="preserve">lt </w:t>
      </w:r>
      <w:r>
        <w:rPr>
          <w:lang w:eastAsia="zh-CN"/>
        </w:rPr>
        <w:t>3 and 3’ are not align with the agreements</w:t>
      </w:r>
      <w:r w:rsidR="00886BB7">
        <w:rPr>
          <w:lang w:eastAsia="zh-CN"/>
        </w:rPr>
        <w:t xml:space="preserve"> of “</w:t>
      </w:r>
      <w:r w:rsidR="00886BB7" w:rsidRPr="006C1C7F">
        <w:rPr>
          <w:lang w:val="en-US"/>
        </w:rPr>
        <w:t>Unicast PDSCH can be scheduled by a DCI associated with the CORESET #</w:t>
      </w:r>
      <w:r w:rsidR="00886BB7">
        <w:rPr>
          <w:lang w:val="en-US"/>
        </w:rPr>
        <w:t>0.</w:t>
      </w:r>
      <w:r w:rsidR="00886BB7">
        <w:rPr>
          <w:lang w:eastAsia="zh-CN"/>
        </w:rPr>
        <w:t>”</w:t>
      </w:r>
      <w:r>
        <w:rPr>
          <w:lang w:eastAsia="zh-CN"/>
        </w:rPr>
        <w:t xml:space="preserve">, </w:t>
      </w:r>
      <w:r w:rsidR="00A13FFB">
        <w:rPr>
          <w:lang w:eastAsia="zh-CN"/>
        </w:rPr>
        <w:t xml:space="preserve">and </w:t>
      </w:r>
      <w:r>
        <w:rPr>
          <w:lang w:eastAsia="zh-CN"/>
        </w:rPr>
        <w:t xml:space="preserve">they </w:t>
      </w:r>
      <w:r w:rsidR="00EB0432">
        <w:rPr>
          <w:lang w:eastAsia="zh-CN"/>
        </w:rPr>
        <w:t>cannot</w:t>
      </w:r>
      <w:r>
        <w:rPr>
          <w:lang w:eastAsia="zh-CN"/>
        </w:rPr>
        <w:t xml:space="preserve"> solve the problem of limited CORESETs number</w:t>
      </w:r>
      <w:r w:rsidR="0019341B">
        <w:rPr>
          <w:lang w:eastAsia="zh-CN"/>
        </w:rPr>
        <w:t xml:space="preserve">, so they are not </w:t>
      </w:r>
      <w:r w:rsidR="0019339F">
        <w:rPr>
          <w:lang w:eastAsia="zh-CN"/>
        </w:rPr>
        <w:t>preferred</w:t>
      </w:r>
      <w:r>
        <w:rPr>
          <w:lang w:eastAsia="zh-CN"/>
        </w:rPr>
        <w:t>.</w:t>
      </w:r>
    </w:p>
    <w:p w14:paraId="11BD9947" w14:textId="03C6D958" w:rsidR="00A13FFB" w:rsidRDefault="00A13FFB" w:rsidP="002F0DC2">
      <w:pPr>
        <w:jc w:val="both"/>
        <w:rPr>
          <w:lang w:eastAsia="zh-CN"/>
        </w:rPr>
      </w:pPr>
      <w:r>
        <w:rPr>
          <w:lang w:eastAsia="zh-CN"/>
        </w:rPr>
        <w:t xml:space="preserve">Based on the analysis above, and the agreements state </w:t>
      </w:r>
      <w:r w:rsidR="009E2BE2">
        <w:rPr>
          <w:lang w:eastAsia="zh-CN"/>
        </w:rPr>
        <w:t>that “</w:t>
      </w:r>
      <w:r w:rsidR="009E2BE2" w:rsidRPr="006C1C7F">
        <w:rPr>
          <w:lang w:val="en-US"/>
        </w:rPr>
        <w:t xml:space="preserve">NW and UE maintain the same understanding on SSB/CORESET#0/SS#0 in connected_mode </w:t>
      </w:r>
      <w:r w:rsidR="009E2BE2" w:rsidRPr="006C1C7F">
        <w:rPr>
          <w:strike/>
          <w:color w:val="FF0000"/>
          <w:u w:val="single"/>
          <w:lang w:val="en-US"/>
        </w:rPr>
        <w:t>at least</w:t>
      </w:r>
      <w:r w:rsidR="009E2BE2" w:rsidRPr="006C1C7F">
        <w:rPr>
          <w:lang w:val="en-US"/>
        </w:rPr>
        <w:t xml:space="preserve"> for non-broadcast PDCCH </w:t>
      </w:r>
      <w:r w:rsidR="009E2BE2" w:rsidRPr="006C1C7F">
        <w:rPr>
          <w:color w:val="FF0000"/>
          <w:u w:val="single"/>
          <w:lang w:val="en-US"/>
        </w:rPr>
        <w:t>and for broadcast PDCCH</w:t>
      </w:r>
      <w:r w:rsidR="009E2BE2">
        <w:rPr>
          <w:lang w:eastAsia="zh-CN"/>
        </w:rPr>
        <w:t>”</w:t>
      </w:r>
      <w:r w:rsidR="00E93651">
        <w:rPr>
          <w:lang w:eastAsia="zh-CN"/>
        </w:rPr>
        <w:t>, alt</w:t>
      </w:r>
      <w:r w:rsidR="009E2BE2">
        <w:rPr>
          <w:lang w:eastAsia="zh-CN"/>
        </w:rPr>
        <w:t xml:space="preserve"> 1’</w:t>
      </w:r>
      <w:r w:rsidR="00363C5A">
        <w:rPr>
          <w:lang w:eastAsia="zh-CN"/>
        </w:rPr>
        <w:t xml:space="preserve"> and 2 give</w:t>
      </w:r>
      <w:r w:rsidR="009E2BE2">
        <w:rPr>
          <w:lang w:eastAsia="zh-CN"/>
        </w:rPr>
        <w:t xml:space="preserve"> unified solution for both non-broa</w:t>
      </w:r>
      <w:r w:rsidR="00363C5A">
        <w:rPr>
          <w:lang w:eastAsia="zh-CN"/>
        </w:rPr>
        <w:t>d</w:t>
      </w:r>
      <w:r w:rsidR="003730C6">
        <w:rPr>
          <w:lang w:eastAsia="zh-CN"/>
        </w:rPr>
        <w:t xml:space="preserve">cast PDCCH and broadcast PDCCH. </w:t>
      </w:r>
      <w:r w:rsidR="0065049D">
        <w:rPr>
          <w:lang w:eastAsia="zh-CN"/>
        </w:rPr>
        <w:t xml:space="preserve">Both have some specification </w:t>
      </w:r>
      <w:r w:rsidR="0019339F">
        <w:rPr>
          <w:lang w:eastAsia="zh-CN"/>
        </w:rPr>
        <w:t>effort</w:t>
      </w:r>
      <w:r w:rsidR="0065049D">
        <w:rPr>
          <w:lang w:eastAsia="zh-CN"/>
        </w:rPr>
        <w:t>:</w:t>
      </w:r>
    </w:p>
    <w:p w14:paraId="2CDB670C" w14:textId="3F285FD2" w:rsidR="0065049D" w:rsidRDefault="0065049D" w:rsidP="002F0DC2">
      <w:pPr>
        <w:pStyle w:val="aff"/>
        <w:numPr>
          <w:ilvl w:val="0"/>
          <w:numId w:val="49"/>
        </w:numPr>
        <w:ind w:leftChars="0"/>
        <w:jc w:val="both"/>
        <w:rPr>
          <w:lang w:eastAsia="zh-CN"/>
        </w:rPr>
      </w:pPr>
      <w:r>
        <w:rPr>
          <w:lang w:eastAsia="zh-CN"/>
        </w:rPr>
        <w:t>Alt.1</w:t>
      </w:r>
      <w:r w:rsidR="00E93651">
        <w:rPr>
          <w:lang w:eastAsia="zh-CN"/>
        </w:rPr>
        <w:t>’</w:t>
      </w:r>
      <w:r>
        <w:rPr>
          <w:lang w:eastAsia="zh-CN"/>
        </w:rPr>
        <w:t xml:space="preserve">, RRC configuration </w:t>
      </w:r>
      <w:r w:rsidR="000429A8">
        <w:rPr>
          <w:lang w:eastAsia="zh-CN"/>
        </w:rPr>
        <w:t xml:space="preserve">modification, including </w:t>
      </w:r>
      <w:r>
        <w:rPr>
          <w:lang w:eastAsia="zh-CN"/>
        </w:rPr>
        <w:t>TCI state for CORESET#0</w:t>
      </w:r>
      <w:r w:rsidR="000429A8">
        <w:rPr>
          <w:lang w:eastAsia="zh-CN"/>
        </w:rPr>
        <w:t xml:space="preserve">, and </w:t>
      </w:r>
      <w:r w:rsidR="000429A8" w:rsidRPr="004B466E">
        <w:t>tci-PresentInDCI</w:t>
      </w:r>
      <w:r w:rsidR="000429A8">
        <w:t xml:space="preserve"> field if needed to provide PDSCH transmission flexibility</w:t>
      </w:r>
    </w:p>
    <w:p w14:paraId="196DB6D6" w14:textId="3C60CA6C" w:rsidR="00F81BEF" w:rsidRPr="001C5281" w:rsidRDefault="000429A8" w:rsidP="002F0DC2">
      <w:pPr>
        <w:pStyle w:val="aff"/>
        <w:numPr>
          <w:ilvl w:val="0"/>
          <w:numId w:val="49"/>
        </w:numPr>
        <w:ind w:leftChars="0"/>
        <w:jc w:val="both"/>
        <w:rPr>
          <w:lang w:eastAsia="zh-CN"/>
        </w:rPr>
      </w:pPr>
      <w:r>
        <w:t xml:space="preserve">Alt.2, MAC CE command modification, to introduce </w:t>
      </w:r>
      <w:r w:rsidR="001C5281">
        <w:t>TCI state indication by SSB index.</w:t>
      </w:r>
    </w:p>
    <w:p w14:paraId="210BF9D9" w14:textId="7E8CA5EF" w:rsidR="00F81BEF" w:rsidRDefault="00E93651" w:rsidP="00F81BEF">
      <w:pPr>
        <w:rPr>
          <w:lang w:eastAsia="zh-CN"/>
        </w:rPr>
      </w:pPr>
      <w:r>
        <w:rPr>
          <w:lang w:eastAsia="zh-CN"/>
        </w:rPr>
        <w:t xml:space="preserve">Considering that alt.2 </w:t>
      </w:r>
      <w:r w:rsidR="00BD0B1C">
        <w:rPr>
          <w:lang w:eastAsia="zh-CN"/>
        </w:rPr>
        <w:t>cannot</w:t>
      </w:r>
      <w:r>
        <w:rPr>
          <w:lang w:eastAsia="zh-CN"/>
        </w:rPr>
        <w:t xml:space="preserve"> provide TCI indication for PDSCH transmission, alt 1’ is slightly prefered.</w:t>
      </w:r>
    </w:p>
    <w:p w14:paraId="49E53D4F" w14:textId="079B5D77" w:rsidR="00F81BEF" w:rsidRPr="00907A26" w:rsidRDefault="00F81BEF" w:rsidP="002F0DC2">
      <w:pPr>
        <w:jc w:val="both"/>
        <w:rPr>
          <w:rFonts w:eastAsia="MS Mincho"/>
          <w:b/>
        </w:rPr>
      </w:pPr>
      <w:r>
        <w:rPr>
          <w:b/>
        </w:rPr>
        <w:t xml:space="preserve">Proposal 1: </w:t>
      </w:r>
      <w:r w:rsidR="00C90BF6" w:rsidRPr="00C90BF6">
        <w:rPr>
          <w:b/>
        </w:rPr>
        <w:t>TCI state</w:t>
      </w:r>
      <w:r w:rsidR="00C90BF6">
        <w:rPr>
          <w:b/>
        </w:rPr>
        <w:t xml:space="preserve"> is</w:t>
      </w:r>
      <w:r w:rsidR="00C90BF6" w:rsidRPr="00C90BF6">
        <w:rPr>
          <w:b/>
        </w:rPr>
        <w:t xml:space="preserve"> configured for CORESET #0 where the QCL reference is only an SSB</w:t>
      </w:r>
      <w:r w:rsidR="00907A26">
        <w:rPr>
          <w:b/>
        </w:rPr>
        <w:t>.</w:t>
      </w:r>
      <w:r w:rsidR="00D90DE0">
        <w:rPr>
          <w:b/>
        </w:rPr>
        <w:t xml:space="preserve"> </w:t>
      </w:r>
      <w:r w:rsidR="00C90BF6" w:rsidRPr="00C90BF6">
        <w:rPr>
          <w:b/>
        </w:rPr>
        <w:t>Once TCI state is configured for CORESET #0, the UE follows QCL assumption based on the TCI state configuration for both broadcast PDCCH and unicast PDCCH in the search space set(s) associated with the CORESET #0</w:t>
      </w:r>
      <w:r w:rsidR="00907A26">
        <w:rPr>
          <w:b/>
        </w:rPr>
        <w:t>.</w:t>
      </w:r>
    </w:p>
    <w:p w14:paraId="5428AA5A" w14:textId="3154CEAC" w:rsidR="006A4E70" w:rsidRDefault="001F537C" w:rsidP="001F537C">
      <w:pPr>
        <w:pStyle w:val="1"/>
        <w:numPr>
          <w:ilvl w:val="0"/>
          <w:numId w:val="4"/>
        </w:numPr>
        <w:rPr>
          <w:rFonts w:ascii="Times" w:eastAsiaTheme="minorEastAsia" w:hAnsi="Times"/>
          <w:lang w:eastAsia="zh-CN"/>
        </w:rPr>
      </w:pPr>
      <w:r>
        <w:rPr>
          <w:rFonts w:ascii="Times" w:eastAsiaTheme="minorEastAsia" w:hAnsi="Times"/>
          <w:lang w:eastAsia="zh-CN"/>
        </w:rPr>
        <w:t>T</w:t>
      </w:r>
      <w:r w:rsidR="00A8470D">
        <w:rPr>
          <w:rFonts w:ascii="Times" w:eastAsiaTheme="minorEastAsia" w:hAnsi="Times"/>
          <w:lang w:eastAsia="zh-CN"/>
        </w:rPr>
        <w:t>he limit</w:t>
      </w:r>
      <w:r w:rsidRPr="001F537C">
        <w:rPr>
          <w:rFonts w:ascii="Times" w:eastAsiaTheme="minorEastAsia" w:hAnsi="Times"/>
          <w:lang w:eastAsia="zh-CN"/>
        </w:rPr>
        <w:t xml:space="preserve"> of BDs/CCEs for cross-carrier scheduling with different numerologies</w:t>
      </w:r>
      <w:r w:rsidR="00E50721">
        <w:rPr>
          <w:rFonts w:ascii="Times" w:eastAsiaTheme="minorEastAsia" w:hAnsi="Times"/>
          <w:lang w:eastAsia="zh-CN"/>
        </w:rPr>
        <w:t xml:space="preserve"> </w:t>
      </w:r>
    </w:p>
    <w:p w14:paraId="008C5B71" w14:textId="342F280A" w:rsidR="00FA55F2" w:rsidRDefault="00705C5A" w:rsidP="00967D9C">
      <w:pPr>
        <w:jc w:val="both"/>
        <w:rPr>
          <w:lang w:eastAsia="zh-CN"/>
        </w:rPr>
      </w:pPr>
      <w:r>
        <w:rPr>
          <w:rFonts w:hint="eastAsia"/>
          <w:lang w:eastAsia="zh-CN"/>
        </w:rPr>
        <w:t xml:space="preserve">In last RAN1 #93 meeting, the </w:t>
      </w:r>
      <w:r w:rsidR="002B79DB">
        <w:rPr>
          <w:lang w:eastAsia="zh-CN"/>
        </w:rPr>
        <w:t>agreements about limit</w:t>
      </w:r>
      <w:r>
        <w:rPr>
          <w:lang w:eastAsia="zh-CN"/>
        </w:rPr>
        <w:t xml:space="preserve"> of BDs/CCEs of CA scenario were discussed [1].</w:t>
      </w:r>
      <w:r>
        <w:rPr>
          <w:rFonts w:hint="eastAsia"/>
          <w:lang w:eastAsia="zh-CN"/>
        </w:rPr>
        <w:t xml:space="preserve"> </w:t>
      </w:r>
      <w:r w:rsidR="004226B9">
        <w:rPr>
          <w:lang w:eastAsia="zh-CN"/>
        </w:rPr>
        <w:t>Th</w:t>
      </w:r>
      <w:r w:rsidR="00FA55F2">
        <w:rPr>
          <w:lang w:eastAsia="zh-CN"/>
        </w:rPr>
        <w:t>ere are three</w:t>
      </w:r>
      <w:r w:rsidR="002B79DB">
        <w:rPr>
          <w:lang w:eastAsia="zh-CN"/>
        </w:rPr>
        <w:t xml:space="preserve"> remaining </w:t>
      </w:r>
      <w:r w:rsidR="00FA55F2">
        <w:rPr>
          <w:lang w:eastAsia="zh-CN"/>
        </w:rPr>
        <w:t xml:space="preserve">scenarios of cross-carrier scheduling </w:t>
      </w:r>
      <w:r w:rsidR="00DB0E56">
        <w:rPr>
          <w:lang w:eastAsia="zh-CN"/>
        </w:rPr>
        <w:t xml:space="preserve">have not been </w:t>
      </w:r>
      <w:r w:rsidR="00FA55F2">
        <w:rPr>
          <w:lang w:eastAsia="zh-CN"/>
        </w:rPr>
        <w:t>discussed.</w:t>
      </w:r>
    </w:p>
    <w:p w14:paraId="6A594860" w14:textId="6A39913D" w:rsidR="00FA55F2" w:rsidRPr="002F0DC2" w:rsidRDefault="00FA55F2" w:rsidP="00967D9C">
      <w:pPr>
        <w:jc w:val="both"/>
        <w:rPr>
          <w:b/>
          <w:u w:val="single"/>
          <w:lang w:eastAsia="zh-CN"/>
        </w:rPr>
      </w:pPr>
      <w:r w:rsidRPr="002F0DC2">
        <w:rPr>
          <w:b/>
          <w:u w:val="single"/>
          <w:lang w:eastAsia="zh-CN"/>
        </w:rPr>
        <w:lastRenderedPageBreak/>
        <w:t>Scenario 1. The scheduling cell and scheduled cells have the same numerology and UE report blind decoding capability is smaller than DL-CCs.</w:t>
      </w:r>
    </w:p>
    <w:p w14:paraId="29B2ED65" w14:textId="101FEA18" w:rsidR="004B0F6A" w:rsidRDefault="006A4CB6" w:rsidP="00967D9C">
      <w:pPr>
        <w:jc w:val="both"/>
        <w:rPr>
          <w:lang w:eastAsia="zh-CN"/>
        </w:rPr>
      </w:pPr>
      <w:r w:rsidRPr="006A4CB6">
        <w:rPr>
          <w:lang w:eastAsia="zh-CN"/>
        </w:rPr>
        <w:t>In last RAN1 #93 meeting, the scenario which scheduling cell and scheduled cell have the same numerology</w:t>
      </w:r>
      <w:r>
        <w:rPr>
          <w:lang w:eastAsia="zh-CN"/>
        </w:rPr>
        <w:t xml:space="preserve"> and the UE report blind decoding capability is larger than number of DL-CCs</w:t>
      </w:r>
      <w:r w:rsidRPr="006A4CB6">
        <w:rPr>
          <w:lang w:eastAsia="zh-CN"/>
        </w:rPr>
        <w:t xml:space="preserve"> was discussed</w:t>
      </w:r>
      <w:r>
        <w:rPr>
          <w:lang w:eastAsia="zh-CN"/>
        </w:rPr>
        <w:t>.</w:t>
      </w:r>
      <w:r w:rsidRPr="006A4CB6">
        <w:rPr>
          <w:lang w:eastAsia="zh-CN"/>
        </w:rPr>
        <w:t xml:space="preserve"> </w:t>
      </w:r>
      <w:r w:rsidR="00D73DC5" w:rsidRPr="002F0DC2">
        <w:rPr>
          <w:lang w:eastAsia="zh-CN"/>
        </w:rPr>
        <w:t xml:space="preserve">In this </w:t>
      </w:r>
      <w:r w:rsidR="00D73DC5">
        <w:rPr>
          <w:lang w:eastAsia="zh-CN"/>
        </w:rPr>
        <w:t>scenario</w:t>
      </w:r>
      <w:r w:rsidR="00424872">
        <w:rPr>
          <w:lang w:eastAsia="zh-CN"/>
        </w:rPr>
        <w:t xml:space="preserve"> 1</w:t>
      </w:r>
      <w:r w:rsidR="00D73DC5">
        <w:rPr>
          <w:lang w:eastAsia="zh-CN"/>
        </w:rPr>
        <w:t xml:space="preserve">, the total number of BDs/CCEs is smaller than </w:t>
      </w:r>
      <w:r w:rsidR="003143ED">
        <w:rPr>
          <w:lang w:eastAsia="zh-CN"/>
        </w:rPr>
        <w:t>(</w:t>
      </w:r>
      <w:r w:rsidR="00D73DC5">
        <w:rPr>
          <w:lang w:eastAsia="zh-CN"/>
        </w:rPr>
        <w:t xml:space="preserve">the </w:t>
      </w:r>
      <w:r w:rsidR="003143ED">
        <w:rPr>
          <w:lang w:eastAsia="zh-CN"/>
        </w:rPr>
        <w:t xml:space="preserve">number of </w:t>
      </w:r>
      <w:r w:rsidR="00D73DC5">
        <w:rPr>
          <w:lang w:eastAsia="zh-CN"/>
        </w:rPr>
        <w:t>DL-CCs</w:t>
      </w:r>
      <w:r w:rsidR="003143ED">
        <w:rPr>
          <w:lang w:eastAsia="zh-CN"/>
        </w:rPr>
        <w:t>)</w:t>
      </w:r>
      <w:r w:rsidR="00D73DC5">
        <w:rPr>
          <w:lang w:eastAsia="zh-CN"/>
        </w:rPr>
        <w:t xml:space="preserve"> </w:t>
      </w:r>
      <w:r w:rsidR="003143ED" w:rsidRPr="003143ED">
        <w:rPr>
          <w:lang w:eastAsia="zh-CN"/>
        </w:rPr>
        <w:t>x (the limit of BDs/CCEs for non-CA case)</w:t>
      </w:r>
      <w:r w:rsidR="003143ED">
        <w:rPr>
          <w:lang w:eastAsia="zh-CN"/>
        </w:rPr>
        <w:t xml:space="preserve">, </w:t>
      </w:r>
      <w:r w:rsidR="002D407E">
        <w:rPr>
          <w:rFonts w:hint="eastAsia"/>
          <w:lang w:eastAsia="zh-CN"/>
        </w:rPr>
        <w:t>and</w:t>
      </w:r>
      <w:r w:rsidR="003143ED">
        <w:rPr>
          <w:lang w:eastAsia="zh-CN"/>
        </w:rPr>
        <w:t xml:space="preserve"> the limit of BDs/CCEs should be scaled according to the UE report blind decoding capability. That is, </w:t>
      </w:r>
      <w:r w:rsidR="004B0F6A">
        <w:rPr>
          <w:lang w:eastAsia="zh-CN"/>
        </w:rPr>
        <w:t xml:space="preserve">the </w:t>
      </w:r>
      <w:r w:rsidR="004B0F6A" w:rsidRPr="004B0F6A">
        <w:rPr>
          <w:lang w:eastAsia="zh-CN"/>
        </w:rPr>
        <w:t>limit of BDs/CCEs of the scheduling CC per slot is</w:t>
      </w:r>
      <w:r w:rsidR="004B0F6A">
        <w:rPr>
          <w:lang w:eastAsia="zh-CN"/>
        </w:rPr>
        <w:t>:</w:t>
      </w:r>
    </w:p>
    <w:p w14:paraId="464825B8" w14:textId="6CD389BA" w:rsidR="003143ED" w:rsidRDefault="004B0F6A" w:rsidP="00967D9C">
      <w:pPr>
        <w:jc w:val="both"/>
        <w:rPr>
          <w:lang w:eastAsia="zh-CN"/>
        </w:rPr>
      </w:pPr>
      <w:r w:rsidRPr="004B0F6A">
        <w:rPr>
          <w:lang w:eastAsia="zh-CN"/>
        </w:rPr>
        <w:t>Floor{the number of CCs sched</w:t>
      </w:r>
      <w:r w:rsidR="0091042E">
        <w:rPr>
          <w:lang w:eastAsia="zh-CN"/>
        </w:rPr>
        <w:t xml:space="preserve">ulable by the scheduling CC </w:t>
      </w:r>
      <w:r w:rsidRPr="004B0F6A">
        <w:rPr>
          <w:lang w:eastAsia="zh-CN"/>
        </w:rPr>
        <w:t>* the limit of BDs/CCEs for non-CA case</w:t>
      </w:r>
      <w:r w:rsidR="0091042E">
        <w:rPr>
          <w:lang w:eastAsia="zh-CN"/>
        </w:rPr>
        <w:t xml:space="preserve"> * y / T</w:t>
      </w:r>
      <w:r w:rsidRPr="004B0F6A">
        <w:rPr>
          <w:lang w:eastAsia="zh-CN"/>
        </w:rPr>
        <w:t>}.</w:t>
      </w:r>
    </w:p>
    <w:p w14:paraId="5D64E82D" w14:textId="2CCD9905" w:rsidR="0091042E" w:rsidRDefault="0091042E" w:rsidP="00967D9C">
      <w:pPr>
        <w:jc w:val="both"/>
        <w:rPr>
          <w:lang w:eastAsia="zh-CN"/>
        </w:rPr>
      </w:pPr>
      <w:r>
        <w:rPr>
          <w:lang w:eastAsia="zh-CN"/>
        </w:rPr>
        <w:t>Where y is the UE report blind decoding capability and T is the number of total DL-CCs.</w:t>
      </w:r>
    </w:p>
    <w:p w14:paraId="58DBEACB" w14:textId="63BE6642" w:rsidR="003143ED" w:rsidRDefault="003143ED" w:rsidP="00967D9C">
      <w:pPr>
        <w:jc w:val="both"/>
        <w:rPr>
          <w:b/>
          <w:lang w:eastAsia="zh-CN"/>
        </w:rPr>
      </w:pPr>
      <w:r>
        <w:rPr>
          <w:b/>
          <w:lang w:eastAsia="zh-CN"/>
        </w:rPr>
        <w:t>Proposal 2</w:t>
      </w:r>
      <w:r w:rsidR="000444A7">
        <w:rPr>
          <w:b/>
          <w:lang w:eastAsia="zh-CN"/>
        </w:rPr>
        <w:t>:</w:t>
      </w:r>
      <w:r w:rsidRPr="002F0DC2">
        <w:rPr>
          <w:b/>
          <w:lang w:eastAsia="zh-CN"/>
        </w:rPr>
        <w:t xml:space="preserve"> For cross-carrier scheduling where the scheduling CC and all the CCs schedulable by the scheduling CC have the same numerology and the number of DL-CCs is</w:t>
      </w:r>
      <w:r w:rsidRPr="003143ED">
        <w:rPr>
          <w:b/>
          <w:lang w:eastAsia="zh-CN"/>
        </w:rPr>
        <w:t xml:space="preserve"> more than 4 </w:t>
      </w:r>
      <w:r>
        <w:rPr>
          <w:b/>
          <w:lang w:eastAsia="zh-CN"/>
        </w:rPr>
        <w:t xml:space="preserve">and </w:t>
      </w:r>
      <w:r w:rsidRPr="002F0DC2">
        <w:rPr>
          <w:b/>
          <w:lang w:eastAsia="zh-CN"/>
        </w:rPr>
        <w:t xml:space="preserve">with up to T DL-CCs where the </w:t>
      </w:r>
      <w:r>
        <w:rPr>
          <w:b/>
          <w:lang w:eastAsia="zh-CN"/>
        </w:rPr>
        <w:t>UE reports BD capability of y &lt;</w:t>
      </w:r>
      <w:r w:rsidRPr="002F0DC2">
        <w:rPr>
          <w:b/>
          <w:lang w:eastAsia="zh-CN"/>
        </w:rPr>
        <w:t xml:space="preserve"> T, the limit of BDs/CCEs of the scheduling CC per slot is </w:t>
      </w:r>
      <w:r>
        <w:rPr>
          <w:b/>
          <w:lang w:eastAsia="zh-CN"/>
        </w:rPr>
        <w:t>Floor{</w:t>
      </w:r>
      <w:r w:rsidRPr="003143ED">
        <w:rPr>
          <w:b/>
          <w:lang w:eastAsia="zh-CN"/>
        </w:rPr>
        <w:t>the number of CCs sc</w:t>
      </w:r>
      <w:r>
        <w:rPr>
          <w:b/>
          <w:lang w:eastAsia="zh-CN"/>
        </w:rPr>
        <w:t xml:space="preserve">hedulable by the scheduling CC * </w:t>
      </w:r>
      <w:r w:rsidRPr="003143ED">
        <w:rPr>
          <w:b/>
          <w:lang w:eastAsia="zh-CN"/>
        </w:rPr>
        <w:t>the li</w:t>
      </w:r>
      <w:r>
        <w:rPr>
          <w:b/>
          <w:lang w:eastAsia="zh-CN"/>
        </w:rPr>
        <w:t>mit of BDs/CCEs for non-CA case</w:t>
      </w:r>
      <w:r w:rsidR="0091042E">
        <w:rPr>
          <w:b/>
          <w:lang w:eastAsia="zh-CN"/>
        </w:rPr>
        <w:t xml:space="preserve"> </w:t>
      </w:r>
      <w:r w:rsidR="0091042E">
        <w:rPr>
          <w:rFonts w:hint="eastAsia"/>
          <w:b/>
          <w:lang w:eastAsia="zh-CN"/>
        </w:rPr>
        <w:t>*</w:t>
      </w:r>
      <w:r w:rsidR="0091042E">
        <w:rPr>
          <w:b/>
          <w:lang w:eastAsia="zh-CN"/>
        </w:rPr>
        <w:t xml:space="preserve"> y / T</w:t>
      </w:r>
      <w:r>
        <w:rPr>
          <w:b/>
          <w:lang w:eastAsia="zh-CN"/>
        </w:rPr>
        <w:t>}.</w:t>
      </w:r>
    </w:p>
    <w:p w14:paraId="4942EFD9" w14:textId="77777777" w:rsidR="003143ED" w:rsidRPr="002F0DC2" w:rsidRDefault="003143ED" w:rsidP="00967D9C">
      <w:pPr>
        <w:jc w:val="both"/>
        <w:rPr>
          <w:b/>
          <w:lang w:eastAsia="zh-CN"/>
        </w:rPr>
      </w:pPr>
    </w:p>
    <w:p w14:paraId="1A2874C3" w14:textId="06AA071F" w:rsidR="00FA55F2" w:rsidRPr="002F0DC2" w:rsidRDefault="00FA55F2" w:rsidP="00967D9C">
      <w:pPr>
        <w:jc w:val="both"/>
        <w:rPr>
          <w:b/>
          <w:u w:val="single"/>
          <w:lang w:eastAsia="zh-CN"/>
        </w:rPr>
      </w:pPr>
      <w:r w:rsidRPr="002F0DC2">
        <w:rPr>
          <w:b/>
          <w:u w:val="single"/>
          <w:lang w:eastAsia="zh-CN"/>
        </w:rPr>
        <w:t>Scenario 2. The scheduling cell and scheduled cells have different numerologies and DL-CCs is up to 4 or UE report blind decoding capability is equal with or larger than DL-CCs</w:t>
      </w:r>
      <w:r w:rsidR="00F9683B" w:rsidRPr="002F0DC2">
        <w:rPr>
          <w:b/>
          <w:u w:val="single"/>
          <w:lang w:eastAsia="zh-CN"/>
        </w:rPr>
        <w:t>.</w:t>
      </w:r>
    </w:p>
    <w:p w14:paraId="033FA3D7" w14:textId="77777777" w:rsidR="00464BAC" w:rsidRDefault="00464BAC" w:rsidP="00464BAC">
      <w:pPr>
        <w:jc w:val="both"/>
        <w:rPr>
          <w:lang w:eastAsia="zh-CN"/>
        </w:rPr>
      </w:pPr>
      <w:r>
        <w:rPr>
          <w:lang w:eastAsia="zh-CN"/>
        </w:rPr>
        <w:t xml:space="preserve">In last meeting, in the cross-carrier scheduling scenario where scheduling cell and scheduled cell has a same numerology and y&gt;=T, the limit of BDs/CCEs is </w:t>
      </w:r>
      <w:r w:rsidRPr="00012608">
        <w:rPr>
          <w:rFonts w:ascii="Times" w:eastAsia="Batang" w:hAnsi="Times"/>
        </w:rPr>
        <w:t>(the number of CCs schedulable by the scheduling CC) x (the limit of BDs/CCEs for non-CA case)</w:t>
      </w:r>
      <w:r>
        <w:rPr>
          <w:rFonts w:ascii="Times" w:eastAsia="Batang" w:hAnsi="Times"/>
        </w:rPr>
        <w:t>. Considering that UE’s BD</w:t>
      </w:r>
      <w:r>
        <w:rPr>
          <w:rFonts w:ascii="Times" w:eastAsiaTheme="minorEastAsia" w:hAnsi="Times" w:hint="eastAsia"/>
          <w:lang w:eastAsia="zh-CN"/>
        </w:rPr>
        <w:t>/CCE</w:t>
      </w:r>
      <w:r>
        <w:rPr>
          <w:rFonts w:ascii="Times" w:eastAsiaTheme="minorEastAsia" w:hAnsi="Times"/>
          <w:lang w:eastAsia="zh-CN"/>
        </w:rPr>
        <w:t xml:space="preserve"> </w:t>
      </w:r>
      <w:r>
        <w:rPr>
          <w:rFonts w:ascii="Times" w:eastAsia="Batang" w:hAnsi="Times"/>
        </w:rPr>
        <w:t xml:space="preserve">capability is highly related to the </w:t>
      </w:r>
      <w:r>
        <w:rPr>
          <w:lang w:eastAsia="zh-CN"/>
        </w:rPr>
        <w:t xml:space="preserve">numerology of scheduling carrier, it is desirable to define </w:t>
      </w:r>
      <w:r>
        <w:rPr>
          <w:rFonts w:ascii="Times" w:eastAsia="Batang" w:hAnsi="Times"/>
        </w:rPr>
        <w:t>BD</w:t>
      </w:r>
      <w:r>
        <w:rPr>
          <w:rFonts w:ascii="Times" w:eastAsiaTheme="minorEastAsia" w:hAnsi="Times" w:hint="eastAsia"/>
          <w:lang w:eastAsia="zh-CN"/>
        </w:rPr>
        <w:t>/CCE</w:t>
      </w:r>
      <w:r>
        <w:rPr>
          <w:rFonts w:ascii="Times" w:eastAsiaTheme="minorEastAsia" w:hAnsi="Times"/>
          <w:lang w:eastAsia="zh-CN"/>
        </w:rPr>
        <w:t xml:space="preserve"> </w:t>
      </w:r>
      <w:r>
        <w:rPr>
          <w:rFonts w:ascii="Times" w:eastAsia="Batang" w:hAnsi="Times"/>
        </w:rPr>
        <w:t xml:space="preserve">capability based on the </w:t>
      </w:r>
      <w:r>
        <w:rPr>
          <w:lang w:eastAsia="zh-CN"/>
        </w:rPr>
        <w:t>numerology of scheduling carrier. In this case, no matter the numerology difference between scheduling cell and scheduled cell, the limit of BDs/CCEs is always based on the numerology of scheduling cell, which is a simple way for gNB to configure PDCCH and for UE to report blind decoding capability and monitor PDCCH.</w:t>
      </w:r>
    </w:p>
    <w:p w14:paraId="2A25643B" w14:textId="283B7B4E" w:rsidR="003F73DF" w:rsidRDefault="007F31B6" w:rsidP="00967D9C">
      <w:pPr>
        <w:jc w:val="both"/>
        <w:rPr>
          <w:lang w:eastAsia="zh-CN"/>
        </w:rPr>
      </w:pPr>
      <w:r>
        <w:rPr>
          <w:lang w:eastAsia="zh-CN"/>
        </w:rPr>
        <w:t>In this scenario</w:t>
      </w:r>
      <w:r w:rsidR="009E4B48">
        <w:rPr>
          <w:lang w:eastAsia="zh-CN"/>
        </w:rPr>
        <w:t xml:space="preserve"> 2</w:t>
      </w:r>
      <w:r>
        <w:rPr>
          <w:lang w:eastAsia="zh-CN"/>
        </w:rPr>
        <w:t xml:space="preserve">, </w:t>
      </w:r>
      <w:r w:rsidR="00464BAC">
        <w:rPr>
          <w:lang w:eastAsia="zh-CN"/>
        </w:rPr>
        <w:t>there are</w:t>
      </w:r>
      <w:r w:rsidR="00B74A3C">
        <w:rPr>
          <w:lang w:eastAsia="zh-CN"/>
        </w:rPr>
        <w:t xml:space="preserve"> two different cases </w:t>
      </w:r>
      <w:r>
        <w:rPr>
          <w:lang w:eastAsia="zh-CN"/>
        </w:rPr>
        <w:t>shown in Fig 1.</w:t>
      </w:r>
    </w:p>
    <w:p w14:paraId="3CC8FF84" w14:textId="77777777" w:rsidR="007F31B6" w:rsidRDefault="007F31B6" w:rsidP="007F31B6">
      <w:pPr>
        <w:jc w:val="center"/>
        <w:rPr>
          <w:lang w:eastAsia="zh-CN"/>
        </w:rPr>
      </w:pPr>
      <w:r>
        <w:object w:dxaOrig="6841" w:dyaOrig="1849" w14:anchorId="1F0FD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05pt;height:92.75pt" o:ole="">
            <v:imagedata r:id="rId8" o:title=""/>
          </v:shape>
          <o:OLEObject Type="Embed" ProgID="Visio.Drawing.15" ShapeID="_x0000_i1025" DrawAspect="Content" ObjectID="_1595430318" r:id="rId9"/>
        </w:object>
      </w:r>
    </w:p>
    <w:p w14:paraId="7BA907A2" w14:textId="0CF63249" w:rsidR="00451B79" w:rsidRPr="00451B79" w:rsidRDefault="007F31B6" w:rsidP="002F0DC2">
      <w:pPr>
        <w:jc w:val="center"/>
        <w:rPr>
          <w:b/>
          <w:i/>
          <w:u w:val="single"/>
          <w:lang w:eastAsia="zh-CN"/>
        </w:rPr>
      </w:pPr>
      <w:r w:rsidRPr="00DE6BF7">
        <w:rPr>
          <w:b/>
        </w:rPr>
        <w:t>Fig 1. Cross-carrier scheduling with different numerologies</w:t>
      </w:r>
    </w:p>
    <w:p w14:paraId="7541996A" w14:textId="252DBE1E" w:rsidR="00B74A3C" w:rsidRPr="002F0DC2" w:rsidRDefault="00B74A3C" w:rsidP="00B74A3C">
      <w:pPr>
        <w:jc w:val="both"/>
        <w:rPr>
          <w:b/>
          <w:i/>
          <w:u w:val="single"/>
          <w:lang w:eastAsia="zh-CN"/>
        </w:rPr>
      </w:pPr>
      <w:r w:rsidRPr="002F0DC2">
        <w:rPr>
          <w:b/>
          <w:i/>
          <w:u w:val="single"/>
          <w:lang w:eastAsia="zh-CN"/>
        </w:rPr>
        <w:t>Case 1. The numerology of scheduling cell is smaller than scheduled cell as in Fig 1(A)</w:t>
      </w:r>
    </w:p>
    <w:p w14:paraId="70A76A72" w14:textId="3EBE948B" w:rsidR="00B74A3C" w:rsidRPr="002F0DC2" w:rsidRDefault="00B74A3C" w:rsidP="00B74A3C">
      <w:pPr>
        <w:jc w:val="both"/>
        <w:rPr>
          <w:lang w:eastAsia="zh-CN"/>
        </w:rPr>
      </w:pPr>
      <w:r w:rsidRPr="002F0DC2">
        <w:rPr>
          <w:lang w:eastAsia="zh-CN"/>
        </w:rPr>
        <w:t>In this case, one slot in scheduling cell is corresponding to multi</w:t>
      </w:r>
      <w:r w:rsidR="00942984">
        <w:rPr>
          <w:lang w:eastAsia="zh-CN"/>
        </w:rPr>
        <w:t>ple</w:t>
      </w:r>
      <w:r w:rsidRPr="002F0DC2">
        <w:rPr>
          <w:lang w:eastAsia="zh-CN"/>
        </w:rPr>
        <w:t xml:space="preserve"> slots in schedule</w:t>
      </w:r>
      <w:r w:rsidR="00345710">
        <w:rPr>
          <w:lang w:eastAsia="zh-CN"/>
        </w:rPr>
        <w:t xml:space="preserve"> cell</w:t>
      </w:r>
      <w:r w:rsidR="00464BAC">
        <w:rPr>
          <w:lang w:eastAsia="zh-CN"/>
        </w:rPr>
        <w:t xml:space="preserve">. </w:t>
      </w:r>
      <w:r w:rsidR="003052ED">
        <w:rPr>
          <w:lang w:eastAsia="zh-CN"/>
        </w:rPr>
        <w:t>In case that</w:t>
      </w:r>
      <w:r w:rsidR="007E1B6C">
        <w:rPr>
          <w:lang w:eastAsia="zh-CN"/>
        </w:rPr>
        <w:t xml:space="preserve"> the scheduling cell and scheduled cell are both 15kHz, the limit of BDs is 44+44 for scheduling cell per slot. </w:t>
      </w:r>
      <w:r w:rsidR="00B72BA3">
        <w:rPr>
          <w:lang w:eastAsia="zh-CN"/>
        </w:rPr>
        <w:t xml:space="preserve">That </w:t>
      </w:r>
      <w:r w:rsidR="003052ED">
        <w:rPr>
          <w:lang w:eastAsia="zh-CN"/>
        </w:rPr>
        <w:t>means</w:t>
      </w:r>
      <w:r w:rsidR="00B72BA3">
        <w:rPr>
          <w:lang w:eastAsia="zh-CN"/>
        </w:rPr>
        <w:t xml:space="preserve"> UE has the capability to </w:t>
      </w:r>
      <w:r w:rsidR="008E5C7C">
        <w:rPr>
          <w:lang w:eastAsia="zh-CN"/>
        </w:rPr>
        <w:t xml:space="preserve">decode total 44+44 PDCCH candidates in the </w:t>
      </w:r>
      <w:r w:rsidR="009E4B48">
        <w:rPr>
          <w:lang w:eastAsia="zh-CN"/>
        </w:rPr>
        <w:t>scheduling cell</w:t>
      </w:r>
      <w:r w:rsidR="003052ED">
        <w:rPr>
          <w:lang w:eastAsia="zh-CN"/>
        </w:rPr>
        <w:t xml:space="preserve"> already.</w:t>
      </w:r>
      <w:r w:rsidR="008E5C7C">
        <w:rPr>
          <w:lang w:eastAsia="zh-CN"/>
        </w:rPr>
        <w:t xml:space="preserve"> </w:t>
      </w:r>
      <w:r w:rsidR="003052ED">
        <w:rPr>
          <w:lang w:eastAsia="zh-CN"/>
        </w:rPr>
        <w:t>E</w:t>
      </w:r>
      <w:r w:rsidR="008E5C7C">
        <w:rPr>
          <w:lang w:eastAsia="zh-CN"/>
        </w:rPr>
        <w:t xml:space="preserve">ven though the numerology of scheduling cell and scheduled cell </w:t>
      </w:r>
      <w:r w:rsidR="009E4B48">
        <w:rPr>
          <w:lang w:eastAsia="zh-CN"/>
        </w:rPr>
        <w:t>is</w:t>
      </w:r>
      <w:r w:rsidR="008E5C7C">
        <w:rPr>
          <w:lang w:eastAsia="zh-CN"/>
        </w:rPr>
        <w:t xml:space="preserve"> different as in Fig 1(A)</w:t>
      </w:r>
      <w:r w:rsidR="003052ED">
        <w:rPr>
          <w:lang w:eastAsia="zh-CN"/>
        </w:rPr>
        <w:t xml:space="preserve">, UE could </w:t>
      </w:r>
      <w:r w:rsidR="00117B96">
        <w:rPr>
          <w:lang w:eastAsia="zh-CN"/>
        </w:rPr>
        <w:t xml:space="preserve">keep </w:t>
      </w:r>
      <w:r w:rsidR="003052ED">
        <w:rPr>
          <w:lang w:eastAsia="zh-CN"/>
        </w:rPr>
        <w:t>this capability</w:t>
      </w:r>
      <w:r w:rsidR="00117B96">
        <w:rPr>
          <w:lang w:eastAsia="zh-CN"/>
        </w:rPr>
        <w:t xml:space="preserve"> </w:t>
      </w:r>
      <w:r w:rsidR="00117B96" w:rsidRPr="00117B96">
        <w:rPr>
          <w:lang w:eastAsia="zh-CN"/>
        </w:rPr>
        <w:t>stable</w:t>
      </w:r>
      <w:r w:rsidR="00944B2E">
        <w:rPr>
          <w:lang w:eastAsia="zh-CN"/>
        </w:rPr>
        <w:t>.</w:t>
      </w:r>
      <w:r w:rsidR="00942984" w:rsidRPr="00942984">
        <w:rPr>
          <w:lang w:eastAsia="zh-CN"/>
        </w:rPr>
        <w:t xml:space="preserve"> </w:t>
      </w:r>
    </w:p>
    <w:p w14:paraId="61AB89D4" w14:textId="77777777" w:rsidR="00B74A3C" w:rsidRPr="002F0DC2" w:rsidRDefault="00B74A3C" w:rsidP="00B74A3C">
      <w:pPr>
        <w:jc w:val="both"/>
        <w:rPr>
          <w:b/>
          <w:i/>
          <w:u w:val="single"/>
          <w:lang w:eastAsia="zh-CN"/>
        </w:rPr>
      </w:pPr>
      <w:r w:rsidRPr="002F0DC2">
        <w:rPr>
          <w:b/>
          <w:i/>
          <w:u w:val="single"/>
          <w:lang w:eastAsia="zh-CN"/>
        </w:rPr>
        <w:t>Case 2. The numerology of scheduling cell is larger than scheduled cell as in Fig 1(B)</w:t>
      </w:r>
    </w:p>
    <w:p w14:paraId="707E06FE" w14:textId="555BFBC2" w:rsidR="00B74A3C" w:rsidRDefault="00B74A3C" w:rsidP="00B74A3C">
      <w:pPr>
        <w:jc w:val="both"/>
        <w:rPr>
          <w:lang w:eastAsia="zh-CN"/>
        </w:rPr>
      </w:pPr>
      <w:r w:rsidRPr="002F0DC2">
        <w:rPr>
          <w:lang w:eastAsia="zh-CN"/>
        </w:rPr>
        <w:t xml:space="preserve">In this case, multi slots in scheduling cell are corresponding to one slot in scheduled cell. Although the non-CA limit of BDs/CCEs of 15kHz is larger than 30kHz, because the PDCCH is monitored in scheduling cell with </w:t>
      </w:r>
      <w:r w:rsidR="00727AE5">
        <w:rPr>
          <w:lang w:eastAsia="zh-CN"/>
        </w:rPr>
        <w:t xml:space="preserve">the </w:t>
      </w:r>
      <w:r w:rsidRPr="002F0DC2">
        <w:rPr>
          <w:lang w:eastAsia="zh-CN"/>
        </w:rPr>
        <w:t xml:space="preserve">numerology of 30kHz, </w:t>
      </w:r>
      <w:r w:rsidR="00727AE5">
        <w:rPr>
          <w:lang w:eastAsia="zh-CN"/>
        </w:rPr>
        <w:t>and the UE has the capability of total decode 36+36 PDCCH candidates in scheduling cell</w:t>
      </w:r>
      <w:r w:rsidR="003052ED">
        <w:rPr>
          <w:lang w:eastAsia="zh-CN"/>
        </w:rPr>
        <w:t xml:space="preserve"> in case of same numerology</w:t>
      </w:r>
      <w:r w:rsidRPr="002F0DC2">
        <w:rPr>
          <w:lang w:eastAsia="zh-CN"/>
        </w:rPr>
        <w:t xml:space="preserve">. That is the BDs limit is 36+36 </w:t>
      </w:r>
      <w:r w:rsidR="00001BC5" w:rsidRPr="00001BC5">
        <w:rPr>
          <w:lang w:eastAsia="zh-CN"/>
        </w:rPr>
        <w:t xml:space="preserve">for scheduling cell </w:t>
      </w:r>
      <w:r w:rsidRPr="002F0DC2">
        <w:rPr>
          <w:lang w:eastAsia="zh-CN"/>
        </w:rPr>
        <w:t xml:space="preserve">per slot in Fig 1(B). </w:t>
      </w:r>
    </w:p>
    <w:p w14:paraId="76C74D81" w14:textId="2E683D27" w:rsidR="00CA25B8" w:rsidRPr="002F0DC2" w:rsidRDefault="00045F70" w:rsidP="00CA25B8">
      <w:pPr>
        <w:jc w:val="both"/>
        <w:rPr>
          <w:lang w:eastAsia="zh-CN"/>
        </w:rPr>
      </w:pPr>
      <w:r>
        <w:rPr>
          <w:lang w:eastAsia="zh-CN"/>
        </w:rPr>
        <w:t>In conclusion</w:t>
      </w:r>
      <w:r w:rsidR="00CA25B8">
        <w:rPr>
          <w:lang w:eastAsia="zh-CN"/>
        </w:rPr>
        <w:t xml:space="preserve">, </w:t>
      </w:r>
      <w:r>
        <w:rPr>
          <w:lang w:eastAsia="zh-CN"/>
        </w:rPr>
        <w:t xml:space="preserve">in the scenario </w:t>
      </w:r>
      <w:r w:rsidR="009E4B48">
        <w:rPr>
          <w:lang w:eastAsia="zh-CN"/>
        </w:rPr>
        <w:t xml:space="preserve">2 </w:t>
      </w:r>
      <w:r w:rsidR="00117B96">
        <w:rPr>
          <w:lang w:eastAsia="zh-CN"/>
        </w:rPr>
        <w:t>where</w:t>
      </w:r>
      <w:r>
        <w:rPr>
          <w:lang w:eastAsia="zh-CN"/>
        </w:rPr>
        <w:t xml:space="preserve"> scheduling cell and scheduled cell have different numerologies and UE report</w:t>
      </w:r>
      <w:r w:rsidR="00345710">
        <w:rPr>
          <w:lang w:eastAsia="zh-CN"/>
        </w:rPr>
        <w:t>s</w:t>
      </w:r>
      <w:r>
        <w:rPr>
          <w:lang w:eastAsia="zh-CN"/>
        </w:rPr>
        <w:t xml:space="preserve"> </w:t>
      </w:r>
      <w:r w:rsidR="00345710">
        <w:rPr>
          <w:lang w:eastAsia="zh-CN"/>
        </w:rPr>
        <w:t xml:space="preserve">a </w:t>
      </w:r>
      <w:r>
        <w:rPr>
          <w:lang w:eastAsia="zh-CN"/>
        </w:rPr>
        <w:t>blind decoding capability larger than number of DL-CCs,</w:t>
      </w:r>
      <w:r w:rsidR="009E4B48">
        <w:rPr>
          <w:lang w:eastAsia="zh-CN"/>
        </w:rPr>
        <w:t xml:space="preserve"> </w:t>
      </w:r>
      <w:r w:rsidR="00CA25B8">
        <w:rPr>
          <w:lang w:eastAsia="zh-CN"/>
        </w:rPr>
        <w:t>the limit of BDs/CCEs of scheduling cell per slot is calculated as:</w:t>
      </w:r>
      <w:r w:rsidR="00CA25B8">
        <w:rPr>
          <w:rFonts w:hint="eastAsia"/>
          <w:lang w:eastAsia="zh-CN"/>
        </w:rPr>
        <w:t xml:space="preserve"> </w:t>
      </w:r>
      <w:r w:rsidR="00117B96">
        <w:rPr>
          <w:lang w:eastAsia="zh-CN"/>
        </w:rPr>
        <w:t>(</w:t>
      </w:r>
      <w:r w:rsidR="00CA25B8">
        <w:rPr>
          <w:lang w:eastAsia="zh-CN"/>
        </w:rPr>
        <w:t>the number of CCs scheduled by the scheduling CC) x (the limit of BDs/CCEs for non-CA case with the numerology of the scheduling CC)</w:t>
      </w:r>
    </w:p>
    <w:p w14:paraId="03C41EEF" w14:textId="6B32B993" w:rsidR="0076588B" w:rsidRDefault="00FA55F2" w:rsidP="0019584D">
      <w:pPr>
        <w:jc w:val="both"/>
      </w:pPr>
      <w:r>
        <w:rPr>
          <w:b/>
          <w:lang w:eastAsia="zh-CN"/>
        </w:rPr>
        <w:t>Scenario 3</w:t>
      </w:r>
      <w:r w:rsidRPr="002F0DC2">
        <w:rPr>
          <w:b/>
          <w:lang w:eastAsia="zh-CN"/>
        </w:rPr>
        <w:t xml:space="preserve">. </w:t>
      </w:r>
      <w:r w:rsidRPr="00FA55F2">
        <w:rPr>
          <w:b/>
          <w:lang w:eastAsia="zh-CN"/>
        </w:rPr>
        <w:t xml:space="preserve">The scheduling cell and scheduled cells have different numerologies and </w:t>
      </w:r>
      <w:r w:rsidRPr="002F0DC2">
        <w:rPr>
          <w:b/>
          <w:lang w:eastAsia="zh-CN"/>
        </w:rPr>
        <w:t>UE report blind decoding capability is smaller than DL-CCs</w:t>
      </w:r>
      <w:r w:rsidR="00F9683B">
        <w:rPr>
          <w:lang w:eastAsia="zh-CN"/>
        </w:rPr>
        <w:t>.</w:t>
      </w:r>
    </w:p>
    <w:p w14:paraId="00BEBD1E" w14:textId="09B6FBFE" w:rsidR="00144216" w:rsidRDefault="00AA42BB" w:rsidP="005A3780">
      <w:pPr>
        <w:jc w:val="both"/>
        <w:rPr>
          <w:rFonts w:ascii="Times" w:eastAsiaTheme="minorEastAsia" w:hAnsi="Times"/>
          <w:lang w:eastAsia="zh-CN"/>
        </w:rPr>
      </w:pPr>
      <w:r w:rsidRPr="00AA42BB">
        <w:rPr>
          <w:rFonts w:hint="eastAsia"/>
          <w:lang w:eastAsia="zh-CN"/>
        </w:rPr>
        <w:lastRenderedPageBreak/>
        <w:t xml:space="preserve">In </w:t>
      </w:r>
      <w:r w:rsidRPr="00AA42BB">
        <w:rPr>
          <w:lang w:eastAsia="zh-CN"/>
        </w:rPr>
        <w:t xml:space="preserve">the above discussion, we prefer the limit of BDs/CCEs of </w:t>
      </w:r>
      <w:r w:rsidR="00117B96">
        <w:rPr>
          <w:lang w:eastAsia="zh-CN"/>
        </w:rPr>
        <w:t xml:space="preserve">the </w:t>
      </w:r>
      <w:r w:rsidR="00117B96" w:rsidRPr="00AA42BB">
        <w:rPr>
          <w:lang w:eastAsia="zh-CN"/>
        </w:rPr>
        <w:t xml:space="preserve">scheduling cell </w:t>
      </w:r>
      <w:r w:rsidR="00117B96">
        <w:rPr>
          <w:lang w:eastAsia="zh-CN"/>
        </w:rPr>
        <w:t>per slot</w:t>
      </w:r>
      <w:r w:rsidRPr="00AA42BB">
        <w:rPr>
          <w:lang w:eastAsia="zh-CN"/>
        </w:rPr>
        <w:t xml:space="preserve"> is </w:t>
      </w:r>
      <w:r w:rsidR="00117B96">
        <w:rPr>
          <w:lang w:eastAsia="zh-CN"/>
        </w:rPr>
        <w:t>based on the numberology of the</w:t>
      </w:r>
      <w:r w:rsidRPr="00AA42BB">
        <w:rPr>
          <w:lang w:eastAsia="zh-CN"/>
        </w:rPr>
        <w:t xml:space="preserve"> scheduling cell.</w:t>
      </w:r>
      <w:r>
        <w:rPr>
          <w:lang w:eastAsia="zh-CN"/>
        </w:rPr>
        <w:t xml:space="preserve"> </w:t>
      </w:r>
      <w:r w:rsidR="00DA1AFB">
        <w:rPr>
          <w:lang w:eastAsia="zh-CN"/>
        </w:rPr>
        <w:t>In this scenario</w:t>
      </w:r>
      <w:r w:rsidR="009E4B48">
        <w:rPr>
          <w:lang w:eastAsia="zh-CN"/>
        </w:rPr>
        <w:t xml:space="preserve"> 3</w:t>
      </w:r>
      <w:r w:rsidR="00DA1AFB">
        <w:rPr>
          <w:lang w:eastAsia="zh-CN"/>
        </w:rPr>
        <w:t xml:space="preserve">, the total number of BDs/CCEs is </w:t>
      </w:r>
      <w:r w:rsidR="00D2694E">
        <w:rPr>
          <w:lang w:eastAsia="zh-CN"/>
        </w:rPr>
        <w:t>due to the UE report blind deco</w:t>
      </w:r>
      <w:r w:rsidR="00DA1AFB">
        <w:rPr>
          <w:lang w:eastAsia="zh-CN"/>
        </w:rPr>
        <w:t xml:space="preserve">ding capability, </w:t>
      </w:r>
      <w:r w:rsidR="00DA1AFB" w:rsidRPr="00DA1AFB">
        <w:rPr>
          <w:lang w:eastAsia="zh-CN"/>
        </w:rPr>
        <w:t xml:space="preserve">the limit of BDs/CCEs of scheduling cell </w:t>
      </w:r>
      <w:r w:rsidR="0028607A" w:rsidRPr="00012608">
        <w:rPr>
          <w:rFonts w:ascii="Times" w:eastAsia="Batang" w:hAnsi="Times"/>
          <w:lang w:val="en-US" w:eastAsia="en-US"/>
        </w:rPr>
        <w:t>with the numerology i</w:t>
      </w:r>
      <w:r w:rsidR="0028607A" w:rsidRPr="00DA1AFB">
        <w:rPr>
          <w:lang w:eastAsia="zh-CN"/>
        </w:rPr>
        <w:t xml:space="preserve"> </w:t>
      </w:r>
      <w:r w:rsidR="00DA1AFB" w:rsidRPr="00DA1AFB">
        <w:rPr>
          <w:lang w:eastAsia="zh-CN"/>
        </w:rPr>
        <w:t>can be calculated similar to the self-scheduling scena</w:t>
      </w:r>
      <w:r w:rsidR="00CB055A">
        <w:rPr>
          <w:lang w:eastAsia="zh-CN"/>
        </w:rPr>
        <w:t>rio with different numerologies as this:</w:t>
      </w:r>
    </w:p>
    <w:p w14:paraId="1554D89B" w14:textId="3481F4DD" w:rsidR="008F0A2B" w:rsidRPr="008F0A2B" w:rsidRDefault="008F0A2B" w:rsidP="008F0A2B">
      <w:pPr>
        <w:jc w:val="both"/>
        <w:rPr>
          <w:rFonts w:ascii="Times" w:eastAsiaTheme="minorEastAsia" w:hAnsi="Times"/>
          <w:lang w:eastAsia="zh-CN"/>
        </w:rPr>
      </w:pPr>
      <w:r w:rsidRPr="008F0A2B">
        <w:rPr>
          <w:rFonts w:ascii="Times" w:eastAsiaTheme="minorEastAsia" w:hAnsi="Times"/>
          <w:lang w:eastAsia="zh-CN"/>
        </w:rPr>
        <w:t>Floor{</w:t>
      </w:r>
      <w:r w:rsidR="0028607A">
        <w:rPr>
          <w:rFonts w:ascii="Times" w:eastAsiaTheme="minorEastAsia" w:hAnsi="Times"/>
          <w:lang w:eastAsia="zh-CN"/>
        </w:rPr>
        <w:t>Y</w:t>
      </w:r>
      <w:r w:rsidR="0028607A" w:rsidRPr="008F0A2B">
        <w:rPr>
          <w:rFonts w:ascii="Times" w:eastAsiaTheme="minorEastAsia" w:hAnsi="Times"/>
          <w:lang w:eastAsia="zh-CN"/>
        </w:rPr>
        <w:t xml:space="preserve">i </w:t>
      </w:r>
      <w:r w:rsidRPr="008F0A2B">
        <w:rPr>
          <w:rFonts w:ascii="Times" w:eastAsiaTheme="minorEastAsia" w:hAnsi="Times"/>
          <w:lang w:eastAsia="zh-CN"/>
        </w:rPr>
        <w:t>/ (</w:t>
      </w:r>
      <w:r w:rsidR="0028607A">
        <w:rPr>
          <w:rFonts w:ascii="Times" w:eastAsiaTheme="minorEastAsia" w:hAnsi="Times"/>
          <w:lang w:eastAsia="zh-CN"/>
        </w:rPr>
        <w:t>Y</w:t>
      </w:r>
      <w:r w:rsidR="0028607A" w:rsidRPr="008F0A2B">
        <w:rPr>
          <w:rFonts w:ascii="Times" w:eastAsiaTheme="minorEastAsia" w:hAnsi="Times"/>
          <w:lang w:eastAsia="zh-CN"/>
        </w:rPr>
        <w:t xml:space="preserve">0 </w:t>
      </w:r>
      <w:r w:rsidRPr="008F0A2B">
        <w:rPr>
          <w:rFonts w:ascii="Times" w:eastAsiaTheme="minorEastAsia" w:hAnsi="Times"/>
          <w:lang w:eastAsia="zh-CN"/>
        </w:rPr>
        <w:t xml:space="preserve">+ </w:t>
      </w:r>
      <w:r w:rsidR="0028607A">
        <w:rPr>
          <w:rFonts w:ascii="Times" w:eastAsiaTheme="minorEastAsia" w:hAnsi="Times"/>
          <w:lang w:eastAsia="zh-CN"/>
        </w:rPr>
        <w:t>Y</w:t>
      </w:r>
      <w:r w:rsidR="0028607A" w:rsidRPr="008F0A2B">
        <w:rPr>
          <w:rFonts w:ascii="Times" w:eastAsiaTheme="minorEastAsia" w:hAnsi="Times"/>
          <w:lang w:eastAsia="zh-CN"/>
        </w:rPr>
        <w:t xml:space="preserve">1 </w:t>
      </w:r>
      <w:r w:rsidRPr="008F0A2B">
        <w:rPr>
          <w:rFonts w:ascii="Times" w:eastAsiaTheme="minorEastAsia" w:hAnsi="Times"/>
          <w:lang w:eastAsia="zh-CN"/>
        </w:rPr>
        <w:t xml:space="preserve">+ </w:t>
      </w:r>
      <w:r w:rsidR="0028607A">
        <w:rPr>
          <w:rFonts w:ascii="Times" w:eastAsiaTheme="minorEastAsia" w:hAnsi="Times"/>
          <w:lang w:eastAsia="zh-CN"/>
        </w:rPr>
        <w:t>Y</w:t>
      </w:r>
      <w:r w:rsidR="0028607A" w:rsidRPr="008F0A2B">
        <w:rPr>
          <w:rFonts w:ascii="Times" w:eastAsiaTheme="minorEastAsia" w:hAnsi="Times"/>
          <w:lang w:eastAsia="zh-CN"/>
        </w:rPr>
        <w:t xml:space="preserve">2 </w:t>
      </w:r>
      <w:r w:rsidRPr="008F0A2B">
        <w:rPr>
          <w:rFonts w:ascii="Times" w:eastAsiaTheme="minorEastAsia" w:hAnsi="Times"/>
          <w:lang w:eastAsia="zh-CN"/>
        </w:rPr>
        <w:t xml:space="preserve">+ </w:t>
      </w:r>
      <w:r w:rsidR="0028607A">
        <w:rPr>
          <w:rFonts w:ascii="Times" w:eastAsiaTheme="minorEastAsia" w:hAnsi="Times"/>
          <w:lang w:eastAsia="zh-CN"/>
        </w:rPr>
        <w:t>Y</w:t>
      </w:r>
      <w:r w:rsidR="0028607A" w:rsidRPr="008F0A2B">
        <w:rPr>
          <w:rFonts w:ascii="Times" w:eastAsiaTheme="minorEastAsia" w:hAnsi="Times"/>
          <w:lang w:eastAsia="zh-CN"/>
        </w:rPr>
        <w:t>3</w:t>
      </w:r>
      <w:r w:rsidRPr="008F0A2B">
        <w:rPr>
          <w:rFonts w:ascii="Times" w:eastAsiaTheme="minorEastAsia" w:hAnsi="Times"/>
          <w:lang w:eastAsia="zh-CN"/>
        </w:rPr>
        <w:t>) * (the limit of BDs/CCEs for non-CA case of the scheduling CC</w:t>
      </w:r>
      <w:r>
        <w:rPr>
          <w:rFonts w:ascii="Times" w:eastAsiaTheme="minorEastAsia" w:hAnsi="Times"/>
          <w:lang w:eastAsia="zh-CN"/>
        </w:rPr>
        <w:t xml:space="preserve"> </w:t>
      </w:r>
      <w:r w:rsidRPr="008F0A2B">
        <w:rPr>
          <w:rFonts w:ascii="Times" w:eastAsiaTheme="minorEastAsia" w:hAnsi="Times"/>
          <w:lang w:eastAsia="zh-CN"/>
        </w:rPr>
        <w:t>with the numerology i) * y}</w:t>
      </w:r>
    </w:p>
    <w:p w14:paraId="73066C86" w14:textId="4EE29702" w:rsidR="008F0A2B" w:rsidRPr="008F0A2B" w:rsidRDefault="008F0A2B" w:rsidP="008F0A2B">
      <w:pPr>
        <w:jc w:val="both"/>
        <w:rPr>
          <w:rFonts w:ascii="Times" w:eastAsiaTheme="minorEastAsia" w:hAnsi="Times"/>
          <w:lang w:eastAsia="zh-CN"/>
        </w:rPr>
      </w:pPr>
      <w:r w:rsidRPr="008F0A2B">
        <w:rPr>
          <w:rFonts w:ascii="Times" w:eastAsiaTheme="minorEastAsia" w:hAnsi="Times" w:hint="eastAsia"/>
          <w:lang w:eastAsia="zh-CN"/>
        </w:rPr>
        <w:t>•</w:t>
      </w:r>
      <w:r>
        <w:rPr>
          <w:rFonts w:ascii="Times" w:eastAsiaTheme="minorEastAsia" w:hAnsi="Times"/>
          <w:lang w:eastAsia="zh-CN"/>
        </w:rPr>
        <w:tab/>
      </w:r>
      <w:r w:rsidR="0028607A">
        <w:rPr>
          <w:rFonts w:ascii="Times" w:eastAsiaTheme="minorEastAsia" w:hAnsi="Times"/>
          <w:lang w:eastAsia="zh-CN"/>
        </w:rPr>
        <w:t>Y</w:t>
      </w:r>
      <w:r w:rsidR="0028607A" w:rsidRPr="008F0A2B">
        <w:rPr>
          <w:rFonts w:ascii="Times" w:eastAsiaTheme="minorEastAsia" w:hAnsi="Times"/>
          <w:lang w:eastAsia="zh-CN"/>
        </w:rPr>
        <w:t xml:space="preserve">i </w:t>
      </w:r>
      <w:r w:rsidRPr="008F0A2B">
        <w:rPr>
          <w:rFonts w:ascii="Times" w:eastAsiaTheme="minorEastAsia" w:hAnsi="Times"/>
          <w:lang w:eastAsia="zh-CN"/>
        </w:rPr>
        <w:t xml:space="preserve">is the number of CCs scheduled by the scheduling CCs with the numerology </w:t>
      </w:r>
      <w:r>
        <w:rPr>
          <w:rFonts w:ascii="Times" w:eastAsiaTheme="minorEastAsia" w:hAnsi="Times"/>
          <w:lang w:eastAsia="zh-CN"/>
        </w:rPr>
        <w:t>i</w:t>
      </w:r>
    </w:p>
    <w:p w14:paraId="2B0FE2FD" w14:textId="0155A539" w:rsidR="008F0A2B" w:rsidRPr="002B1D60" w:rsidRDefault="008F0A2B" w:rsidP="008F0A2B">
      <w:pPr>
        <w:jc w:val="both"/>
        <w:rPr>
          <w:rFonts w:ascii="Times" w:eastAsiaTheme="minorEastAsia" w:hAnsi="Times"/>
          <w:lang w:eastAsia="zh-CN"/>
        </w:rPr>
      </w:pPr>
      <w:r w:rsidRPr="008F0A2B">
        <w:rPr>
          <w:rFonts w:ascii="Times" w:eastAsiaTheme="minorEastAsia" w:hAnsi="Times" w:hint="eastAsia"/>
          <w:lang w:eastAsia="zh-CN"/>
        </w:rPr>
        <w:t>•</w:t>
      </w:r>
      <w:r w:rsidRPr="008F0A2B">
        <w:rPr>
          <w:rFonts w:ascii="Times" w:eastAsiaTheme="minorEastAsia" w:hAnsi="Times"/>
          <w:lang w:eastAsia="zh-CN"/>
        </w:rPr>
        <w:tab/>
      </w:r>
      <w:r>
        <w:rPr>
          <w:rFonts w:ascii="Times" w:eastAsiaTheme="minorEastAsia" w:hAnsi="Times"/>
          <w:lang w:eastAsia="zh-CN"/>
        </w:rPr>
        <w:t>y is the UE report blind decoding capability</w:t>
      </w:r>
      <w:r w:rsidR="007C51B9">
        <w:rPr>
          <w:rFonts w:ascii="Times" w:eastAsiaTheme="minorEastAsia" w:hAnsi="Times"/>
          <w:lang w:eastAsia="zh-CN"/>
        </w:rPr>
        <w:t>.</w:t>
      </w:r>
    </w:p>
    <w:p w14:paraId="7F4DD3B3" w14:textId="1830766F" w:rsidR="00D72E82" w:rsidRDefault="001B7C6B" w:rsidP="00D72E82">
      <w:pPr>
        <w:jc w:val="both"/>
        <w:rPr>
          <w:b/>
          <w:lang w:eastAsia="zh-CN"/>
        </w:rPr>
      </w:pPr>
      <w:r w:rsidRPr="00860629">
        <w:rPr>
          <w:b/>
          <w:lang w:eastAsia="zh-CN"/>
        </w:rPr>
        <w:t>P</w:t>
      </w:r>
      <w:r w:rsidRPr="00860629">
        <w:rPr>
          <w:rFonts w:hint="eastAsia"/>
          <w:b/>
          <w:lang w:eastAsia="zh-CN"/>
        </w:rPr>
        <w:t xml:space="preserve">roposal </w:t>
      </w:r>
      <w:r w:rsidR="00892707">
        <w:rPr>
          <w:b/>
          <w:lang w:eastAsia="zh-CN"/>
        </w:rPr>
        <w:t>3</w:t>
      </w:r>
      <w:r w:rsidRPr="00860629">
        <w:rPr>
          <w:rFonts w:hint="eastAsia"/>
          <w:b/>
          <w:lang w:eastAsia="zh-CN"/>
        </w:rPr>
        <w:t xml:space="preserve">: </w:t>
      </w:r>
      <w:r w:rsidR="007C4E80">
        <w:rPr>
          <w:b/>
          <w:lang w:eastAsia="zh-CN"/>
        </w:rPr>
        <w:t xml:space="preserve">For cross-carrier scheduling </w:t>
      </w:r>
      <w:r w:rsidR="00892707">
        <w:rPr>
          <w:b/>
          <w:lang w:eastAsia="zh-CN"/>
        </w:rPr>
        <w:t xml:space="preserve">where the scheduling CC and </w:t>
      </w:r>
      <w:r w:rsidR="00892707" w:rsidRPr="00892707">
        <w:rPr>
          <w:b/>
          <w:lang w:eastAsia="zh-CN"/>
        </w:rPr>
        <w:t xml:space="preserve">the CCs schedulable by the scheduling CC have </w:t>
      </w:r>
      <w:r w:rsidR="00892707">
        <w:rPr>
          <w:b/>
          <w:lang w:eastAsia="zh-CN"/>
        </w:rPr>
        <w:t>different</w:t>
      </w:r>
      <w:r w:rsidR="00892707" w:rsidRPr="00892707">
        <w:rPr>
          <w:b/>
          <w:lang w:eastAsia="zh-CN"/>
        </w:rPr>
        <w:t xml:space="preserve"> numerolog</w:t>
      </w:r>
      <w:r w:rsidR="00892707">
        <w:rPr>
          <w:b/>
          <w:lang w:eastAsia="zh-CN"/>
        </w:rPr>
        <w:t>ies,</w:t>
      </w:r>
    </w:p>
    <w:p w14:paraId="0BC0C7EF" w14:textId="77FE2735" w:rsidR="007C4E80" w:rsidRPr="002F0DC2" w:rsidRDefault="007C4E80">
      <w:pPr>
        <w:pStyle w:val="aff"/>
        <w:numPr>
          <w:ilvl w:val="0"/>
          <w:numId w:val="46"/>
        </w:numPr>
        <w:ind w:leftChars="0"/>
        <w:jc w:val="both"/>
        <w:rPr>
          <w:b/>
          <w:lang w:eastAsia="zh-CN"/>
        </w:rPr>
      </w:pPr>
      <w:r w:rsidRPr="007C4E80">
        <w:rPr>
          <w:b/>
          <w:lang w:eastAsia="zh-CN"/>
        </w:rPr>
        <w:t>When the number of DL-CCs is up to 4 or with up to T DL-CCs where the UE reports BD capability of y &gt;= T, the limit of BDs/CCEs of the scheduling CC per slot is:</w:t>
      </w:r>
      <w:r>
        <w:rPr>
          <w:b/>
          <w:lang w:eastAsia="zh-CN"/>
        </w:rPr>
        <w:t xml:space="preserve"> </w:t>
      </w:r>
      <w:r w:rsidR="00326821" w:rsidRPr="002F0DC2">
        <w:rPr>
          <w:b/>
          <w:lang w:eastAsia="zh-CN"/>
        </w:rPr>
        <w:t>the number of CCs scheduled</w:t>
      </w:r>
      <w:r w:rsidRPr="002F0DC2">
        <w:rPr>
          <w:b/>
          <w:lang w:eastAsia="zh-CN"/>
        </w:rPr>
        <w:t xml:space="preserve"> by the scheduling CC) x (the limit of BDs/CCEs for non-CA case with the numerology of the scheduling CC)</w:t>
      </w:r>
    </w:p>
    <w:p w14:paraId="7FBEC6F0" w14:textId="1D73B2FF" w:rsidR="007C4E80" w:rsidRDefault="007C4E80" w:rsidP="00895497">
      <w:pPr>
        <w:pStyle w:val="aff"/>
        <w:numPr>
          <w:ilvl w:val="0"/>
          <w:numId w:val="46"/>
        </w:numPr>
        <w:ind w:leftChars="0"/>
        <w:jc w:val="both"/>
        <w:rPr>
          <w:b/>
          <w:lang w:eastAsia="zh-CN"/>
        </w:rPr>
      </w:pPr>
      <w:r>
        <w:rPr>
          <w:b/>
          <w:lang w:eastAsia="zh-CN"/>
        </w:rPr>
        <w:t xml:space="preserve">When </w:t>
      </w:r>
      <w:r w:rsidRPr="007C4E80">
        <w:rPr>
          <w:b/>
          <w:lang w:eastAsia="zh-CN"/>
        </w:rPr>
        <w:t>the number of DL-CCs is</w:t>
      </w:r>
      <w:r w:rsidR="00892707">
        <w:rPr>
          <w:b/>
          <w:lang w:eastAsia="zh-CN"/>
        </w:rPr>
        <w:t xml:space="preserve"> more than 4 with</w:t>
      </w:r>
      <w:r w:rsidRPr="007C4E80">
        <w:rPr>
          <w:b/>
          <w:lang w:eastAsia="zh-CN"/>
        </w:rPr>
        <w:t xml:space="preserve"> up to T DL-CCs where the </w:t>
      </w:r>
      <w:r>
        <w:rPr>
          <w:b/>
          <w:lang w:eastAsia="zh-CN"/>
        </w:rPr>
        <w:t>UE reports BD capability of y &lt;</w:t>
      </w:r>
      <w:r w:rsidRPr="007C4E80">
        <w:rPr>
          <w:b/>
          <w:lang w:eastAsia="zh-CN"/>
        </w:rPr>
        <w:t xml:space="preserve"> T, the limit of BDs/CCEs of the scheduling CC</w:t>
      </w:r>
      <w:r w:rsidR="00895497">
        <w:rPr>
          <w:b/>
          <w:lang w:eastAsia="zh-CN"/>
        </w:rPr>
        <w:t>s</w:t>
      </w:r>
      <w:r w:rsidRPr="007C4E80">
        <w:rPr>
          <w:b/>
          <w:lang w:eastAsia="zh-CN"/>
        </w:rPr>
        <w:t xml:space="preserve"> per slot </w:t>
      </w:r>
      <w:r w:rsidR="00895497" w:rsidRPr="00895497">
        <w:rPr>
          <w:b/>
          <w:lang w:eastAsia="zh-CN"/>
        </w:rPr>
        <w:t>with the numerology i</w:t>
      </w:r>
      <w:r w:rsidRPr="007C4E80">
        <w:rPr>
          <w:b/>
          <w:lang w:eastAsia="zh-CN"/>
        </w:rPr>
        <w:t xml:space="preserve"> is:</w:t>
      </w:r>
      <w:r w:rsidR="00895497">
        <w:rPr>
          <w:b/>
          <w:lang w:eastAsia="zh-CN"/>
        </w:rPr>
        <w:t xml:space="preserve"> </w:t>
      </w:r>
      <w:r w:rsidR="00895497" w:rsidRPr="00895497">
        <w:rPr>
          <w:b/>
          <w:lang w:eastAsia="zh-CN"/>
        </w:rPr>
        <w:t>Floor{</w:t>
      </w:r>
      <w:r w:rsidR="0028607A">
        <w:rPr>
          <w:b/>
          <w:lang w:eastAsia="zh-CN"/>
        </w:rPr>
        <w:t>Y</w:t>
      </w:r>
      <w:r w:rsidR="0028607A" w:rsidRPr="00895497">
        <w:rPr>
          <w:b/>
          <w:lang w:eastAsia="zh-CN"/>
        </w:rPr>
        <w:t xml:space="preserve">i </w:t>
      </w:r>
      <w:r w:rsidR="00895497" w:rsidRPr="00895497">
        <w:rPr>
          <w:b/>
          <w:lang w:eastAsia="zh-CN"/>
        </w:rPr>
        <w:t>/ (</w:t>
      </w:r>
      <w:r w:rsidR="0028607A">
        <w:rPr>
          <w:b/>
          <w:lang w:eastAsia="zh-CN"/>
        </w:rPr>
        <w:t>Y</w:t>
      </w:r>
      <w:r w:rsidR="0028607A" w:rsidRPr="00895497">
        <w:rPr>
          <w:b/>
          <w:lang w:eastAsia="zh-CN"/>
        </w:rPr>
        <w:t xml:space="preserve">0 </w:t>
      </w:r>
      <w:r w:rsidR="00895497" w:rsidRPr="00895497">
        <w:rPr>
          <w:b/>
          <w:lang w:eastAsia="zh-CN"/>
        </w:rPr>
        <w:t xml:space="preserve">+ </w:t>
      </w:r>
      <w:r w:rsidR="0028607A">
        <w:rPr>
          <w:b/>
          <w:lang w:eastAsia="zh-CN"/>
        </w:rPr>
        <w:t>Y</w:t>
      </w:r>
      <w:r w:rsidR="00895497" w:rsidRPr="00895497">
        <w:rPr>
          <w:b/>
          <w:lang w:eastAsia="zh-CN"/>
        </w:rPr>
        <w:t xml:space="preserve">1 + </w:t>
      </w:r>
      <w:r w:rsidR="0028607A">
        <w:rPr>
          <w:b/>
          <w:lang w:eastAsia="zh-CN"/>
        </w:rPr>
        <w:t>Y</w:t>
      </w:r>
      <w:r w:rsidR="00895497" w:rsidRPr="00895497">
        <w:rPr>
          <w:b/>
          <w:lang w:eastAsia="zh-CN"/>
        </w:rPr>
        <w:t xml:space="preserve">2 + </w:t>
      </w:r>
      <w:r w:rsidR="0028607A">
        <w:rPr>
          <w:b/>
          <w:lang w:eastAsia="zh-CN"/>
        </w:rPr>
        <w:t>Y</w:t>
      </w:r>
      <w:r w:rsidR="00895497" w:rsidRPr="00895497">
        <w:rPr>
          <w:b/>
          <w:lang w:eastAsia="zh-CN"/>
        </w:rPr>
        <w:t>3) * (Mi or Ni) * y}</w:t>
      </w:r>
    </w:p>
    <w:p w14:paraId="183B7384" w14:textId="7AA6983B" w:rsidR="00895497" w:rsidRDefault="00895497" w:rsidP="00895497">
      <w:pPr>
        <w:pStyle w:val="aff"/>
        <w:numPr>
          <w:ilvl w:val="1"/>
          <w:numId w:val="46"/>
        </w:numPr>
        <w:ind w:leftChars="0"/>
        <w:jc w:val="both"/>
        <w:rPr>
          <w:b/>
          <w:lang w:eastAsia="zh-CN"/>
        </w:rPr>
      </w:pPr>
      <w:r>
        <w:rPr>
          <w:b/>
          <w:lang w:eastAsia="zh-CN"/>
        </w:rPr>
        <w:t xml:space="preserve">Where </w:t>
      </w:r>
      <w:r w:rsidR="0028607A">
        <w:rPr>
          <w:b/>
          <w:lang w:eastAsia="zh-CN"/>
        </w:rPr>
        <w:t>Y</w:t>
      </w:r>
      <w:r>
        <w:rPr>
          <w:b/>
          <w:lang w:eastAsia="zh-CN"/>
        </w:rPr>
        <w:t xml:space="preserve">i is the number of CCs scheduled by the scheduling CCs </w:t>
      </w:r>
      <w:r w:rsidRPr="00895497">
        <w:rPr>
          <w:b/>
          <w:lang w:eastAsia="zh-CN"/>
        </w:rPr>
        <w:t>with the numerology i</w:t>
      </w:r>
    </w:p>
    <w:p w14:paraId="42574932" w14:textId="4F206D1E" w:rsidR="00895497" w:rsidRPr="007C4E80" w:rsidRDefault="00895497" w:rsidP="00895497">
      <w:pPr>
        <w:pStyle w:val="aff"/>
        <w:numPr>
          <w:ilvl w:val="1"/>
          <w:numId w:val="46"/>
        </w:numPr>
        <w:ind w:leftChars="0"/>
        <w:jc w:val="both"/>
        <w:rPr>
          <w:b/>
          <w:lang w:eastAsia="zh-CN"/>
        </w:rPr>
      </w:pPr>
      <w:r w:rsidRPr="00895497">
        <w:rPr>
          <w:b/>
          <w:lang w:eastAsia="zh-CN"/>
        </w:rPr>
        <w:t>Where Mi and Ni represent the number of BDs and CCEs per slot specified for non-CA case</w:t>
      </w:r>
      <w:r>
        <w:rPr>
          <w:b/>
          <w:lang w:eastAsia="zh-CN"/>
        </w:rPr>
        <w:t xml:space="preserve"> of the numerology i</w:t>
      </w:r>
      <w:r w:rsidRPr="00895497">
        <w:rPr>
          <w:b/>
          <w:lang w:eastAsia="zh-CN"/>
        </w:rPr>
        <w:t>, respectively</w:t>
      </w:r>
    </w:p>
    <w:p w14:paraId="7F00CE34" w14:textId="5B4EF65A" w:rsidR="00A009A1" w:rsidRPr="00D72E82" w:rsidRDefault="00A009A1" w:rsidP="00546E18">
      <w:pPr>
        <w:jc w:val="both"/>
        <w:rPr>
          <w:b/>
          <w:lang w:eastAsia="zh-CN"/>
        </w:rPr>
      </w:pP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09488EA8" w14:textId="642B0718" w:rsidR="00A009A1" w:rsidRPr="00A009A1" w:rsidRDefault="00A009A1" w:rsidP="00E00A40">
      <w:pPr>
        <w:jc w:val="both"/>
        <w:rPr>
          <w:lang w:eastAsia="zh-CN"/>
        </w:rPr>
      </w:pPr>
      <w:r>
        <w:t>I</w:t>
      </w:r>
      <w:r>
        <w:rPr>
          <w:rFonts w:hint="eastAsia"/>
        </w:rPr>
        <w:t xml:space="preserve">n this contribution, </w:t>
      </w:r>
      <w:r w:rsidR="00E8421A">
        <w:t xml:space="preserve">the TCI state configuration for CORESET#0 and </w:t>
      </w:r>
      <w:r w:rsidR="002B79DB">
        <w:rPr>
          <w:rFonts w:ascii="Times" w:eastAsiaTheme="minorEastAsia" w:hAnsi="Times"/>
          <w:lang w:eastAsia="zh-CN"/>
        </w:rPr>
        <w:t>the limit</w:t>
      </w:r>
      <w:r w:rsidR="00FC3736" w:rsidRPr="00FC3736">
        <w:rPr>
          <w:rFonts w:ascii="Times" w:eastAsiaTheme="minorEastAsia" w:hAnsi="Times"/>
          <w:lang w:eastAsia="zh-CN"/>
        </w:rPr>
        <w:t xml:space="preserve"> of BDs/CCEs for cross-carrier scheduling </w:t>
      </w:r>
      <w:r w:rsidR="007463FB">
        <w:rPr>
          <w:rFonts w:ascii="Times" w:eastAsiaTheme="minorEastAsia" w:hAnsi="Times" w:hint="eastAsia"/>
          <w:lang w:eastAsia="zh-CN"/>
        </w:rPr>
        <w:t>are</w:t>
      </w:r>
      <w:r w:rsidR="00FC3736">
        <w:rPr>
          <w:rFonts w:ascii="Times" w:eastAsiaTheme="minorEastAsia" w:hAnsi="Times"/>
          <w:lang w:eastAsia="zh-CN"/>
        </w:rPr>
        <w:t xml:space="preserve"> </w:t>
      </w:r>
      <w:r w:rsidR="00FC3736" w:rsidRPr="00FC3736">
        <w:rPr>
          <w:rFonts w:ascii="Times" w:eastAsiaTheme="minorEastAsia" w:hAnsi="Times"/>
          <w:lang w:eastAsia="zh-CN"/>
        </w:rPr>
        <w:t>discussed</w:t>
      </w:r>
      <w:r w:rsidR="00704CD1">
        <w:t xml:space="preserve">, </w:t>
      </w:r>
      <w:r w:rsidR="006B3144">
        <w:rPr>
          <w:rFonts w:hint="eastAsia"/>
          <w:lang w:eastAsia="zh-CN"/>
        </w:rPr>
        <w:t>and the following proposal is</w:t>
      </w:r>
      <w:r>
        <w:rPr>
          <w:rFonts w:hint="eastAsia"/>
          <w:lang w:eastAsia="zh-CN"/>
        </w:rPr>
        <w:t xml:space="preserve"> made.</w:t>
      </w:r>
    </w:p>
    <w:p w14:paraId="23977503" w14:textId="61BC00B4" w:rsidR="00E8421A" w:rsidRPr="00E8421A" w:rsidRDefault="00E8421A" w:rsidP="002F0DC2">
      <w:pPr>
        <w:jc w:val="both"/>
        <w:rPr>
          <w:rFonts w:eastAsia="MS Mincho"/>
          <w:b/>
        </w:rPr>
      </w:pPr>
      <w:r>
        <w:rPr>
          <w:b/>
        </w:rPr>
        <w:t xml:space="preserve">Proposal 1: </w:t>
      </w:r>
      <w:r w:rsidRPr="00C90BF6">
        <w:rPr>
          <w:b/>
        </w:rPr>
        <w:t>TCI state</w:t>
      </w:r>
      <w:r>
        <w:rPr>
          <w:b/>
        </w:rPr>
        <w:t xml:space="preserve"> is</w:t>
      </w:r>
      <w:r w:rsidRPr="00C90BF6">
        <w:rPr>
          <w:b/>
        </w:rPr>
        <w:t xml:space="preserve"> co</w:t>
      </w:r>
      <w:bookmarkStart w:id="5" w:name="_GoBack"/>
      <w:bookmarkEnd w:id="5"/>
      <w:r w:rsidRPr="00C90BF6">
        <w:rPr>
          <w:b/>
        </w:rPr>
        <w:t>nfigured for CORESET #0 where the QCL reference is only an SSB</w:t>
      </w:r>
      <w:r>
        <w:rPr>
          <w:b/>
        </w:rPr>
        <w:t xml:space="preserve">. </w:t>
      </w:r>
      <w:r w:rsidRPr="00C90BF6">
        <w:rPr>
          <w:b/>
        </w:rPr>
        <w:t>Once TCI state is configured for CORESET #0, the UE follows QCL assumption based on the TCI state configuration for both broadcast PDCCH and unicast PDCCH in the search space set(s) associated with the CORESET #0</w:t>
      </w:r>
      <w:r>
        <w:rPr>
          <w:b/>
        </w:rPr>
        <w:t>.</w:t>
      </w:r>
    </w:p>
    <w:p w14:paraId="3F530AAE" w14:textId="734F1DB1" w:rsidR="00265CD3" w:rsidRDefault="000444A7" w:rsidP="002F0DC2">
      <w:pPr>
        <w:overflowPunct/>
        <w:autoSpaceDE/>
        <w:autoSpaceDN/>
        <w:adjustRightInd/>
        <w:spacing w:after="0"/>
        <w:jc w:val="both"/>
        <w:textAlignment w:val="auto"/>
        <w:rPr>
          <w:b/>
          <w:lang w:eastAsia="zh-CN"/>
        </w:rPr>
      </w:pPr>
      <w:r w:rsidRPr="00935619">
        <w:rPr>
          <w:b/>
          <w:lang w:eastAsia="zh-CN"/>
        </w:rPr>
        <w:t>Proposal 2</w:t>
      </w:r>
      <w:r>
        <w:rPr>
          <w:b/>
          <w:lang w:eastAsia="zh-CN"/>
        </w:rPr>
        <w:t>:</w:t>
      </w:r>
      <w:r w:rsidRPr="00935619">
        <w:rPr>
          <w:b/>
          <w:lang w:eastAsia="zh-CN"/>
        </w:rPr>
        <w:t xml:space="preserve"> For cross-carrier scheduling where the scheduling CC and all the CCs schedulable by the scheduling CC have the same numerology and the number of DL-CCs is</w:t>
      </w:r>
      <w:r w:rsidRPr="003143ED">
        <w:rPr>
          <w:b/>
          <w:lang w:eastAsia="zh-CN"/>
        </w:rPr>
        <w:t xml:space="preserve"> more than 4 </w:t>
      </w:r>
      <w:r>
        <w:rPr>
          <w:b/>
          <w:lang w:eastAsia="zh-CN"/>
        </w:rPr>
        <w:t xml:space="preserve">and </w:t>
      </w:r>
      <w:r w:rsidRPr="00935619">
        <w:rPr>
          <w:b/>
          <w:lang w:eastAsia="zh-CN"/>
        </w:rPr>
        <w:t xml:space="preserve">with up to T DL-CCs where the UE reports BD capability of y &lt; T, the limit of BDs/CCEs of the scheduling CC per slot is </w:t>
      </w:r>
      <w:r>
        <w:rPr>
          <w:b/>
          <w:lang w:eastAsia="zh-CN"/>
        </w:rPr>
        <w:t>Floor{</w:t>
      </w:r>
      <w:r w:rsidRPr="003143ED">
        <w:rPr>
          <w:b/>
          <w:lang w:eastAsia="zh-CN"/>
        </w:rPr>
        <w:t>the number of CCs sc</w:t>
      </w:r>
      <w:r>
        <w:rPr>
          <w:b/>
          <w:lang w:eastAsia="zh-CN"/>
        </w:rPr>
        <w:t xml:space="preserve">hedulable by the scheduling CC * </w:t>
      </w:r>
      <w:r w:rsidRPr="003143ED">
        <w:rPr>
          <w:b/>
          <w:lang w:eastAsia="zh-CN"/>
        </w:rPr>
        <w:t>the li</w:t>
      </w:r>
      <w:r>
        <w:rPr>
          <w:b/>
          <w:lang w:eastAsia="zh-CN"/>
        </w:rPr>
        <w:t>mit of BDs/CCEs for non-CA case</w:t>
      </w:r>
      <w:r w:rsidR="009C73DC">
        <w:rPr>
          <w:b/>
          <w:lang w:eastAsia="zh-CN"/>
        </w:rPr>
        <w:t xml:space="preserve"> * y / T</w:t>
      </w:r>
      <w:r>
        <w:rPr>
          <w:b/>
          <w:lang w:eastAsia="zh-CN"/>
        </w:rPr>
        <w:t>}.</w:t>
      </w:r>
    </w:p>
    <w:p w14:paraId="6FCD8AC7" w14:textId="77777777" w:rsidR="00265CD3" w:rsidRPr="001E7D62" w:rsidRDefault="00265CD3" w:rsidP="002F0DC2">
      <w:pPr>
        <w:overflowPunct/>
        <w:autoSpaceDE/>
        <w:autoSpaceDN/>
        <w:adjustRightInd/>
        <w:spacing w:after="0"/>
        <w:jc w:val="both"/>
        <w:textAlignment w:val="auto"/>
        <w:rPr>
          <w:rFonts w:ascii="Times" w:eastAsia="Batang" w:hAnsi="Times"/>
          <w:b/>
          <w:szCs w:val="24"/>
          <w:lang w:eastAsia="zh-CN"/>
        </w:rPr>
      </w:pPr>
    </w:p>
    <w:p w14:paraId="443C6505" w14:textId="77777777" w:rsidR="00986F9F" w:rsidRPr="00986F9F" w:rsidRDefault="00986F9F" w:rsidP="00986F9F">
      <w:pPr>
        <w:jc w:val="both"/>
        <w:rPr>
          <w:b/>
          <w:lang w:eastAsia="zh-CN"/>
        </w:rPr>
      </w:pPr>
      <w:r w:rsidRPr="00986F9F">
        <w:rPr>
          <w:b/>
          <w:lang w:eastAsia="zh-CN"/>
        </w:rPr>
        <w:t>P</w:t>
      </w:r>
      <w:r w:rsidRPr="00986F9F">
        <w:rPr>
          <w:rFonts w:hint="eastAsia"/>
          <w:b/>
          <w:lang w:eastAsia="zh-CN"/>
        </w:rPr>
        <w:t xml:space="preserve">roposal </w:t>
      </w:r>
      <w:r w:rsidRPr="00986F9F">
        <w:rPr>
          <w:b/>
          <w:lang w:eastAsia="zh-CN"/>
        </w:rPr>
        <w:t>3</w:t>
      </w:r>
      <w:r w:rsidRPr="00986F9F">
        <w:rPr>
          <w:rFonts w:hint="eastAsia"/>
          <w:b/>
          <w:lang w:eastAsia="zh-CN"/>
        </w:rPr>
        <w:t xml:space="preserve">: </w:t>
      </w:r>
      <w:r w:rsidRPr="00986F9F">
        <w:rPr>
          <w:b/>
          <w:lang w:eastAsia="zh-CN"/>
        </w:rPr>
        <w:t>For cross-carrier scheduling where the scheduling CC and the CCs schedulable by the scheduling CC have different numerologies,</w:t>
      </w:r>
    </w:p>
    <w:p w14:paraId="5BFC44E2" w14:textId="77777777" w:rsidR="00986F9F" w:rsidRPr="00986F9F" w:rsidRDefault="00986F9F" w:rsidP="00986F9F">
      <w:pPr>
        <w:numPr>
          <w:ilvl w:val="0"/>
          <w:numId w:val="46"/>
        </w:numPr>
        <w:overflowPunct/>
        <w:autoSpaceDE/>
        <w:autoSpaceDN/>
        <w:adjustRightInd/>
        <w:spacing w:after="0"/>
        <w:jc w:val="both"/>
        <w:textAlignment w:val="auto"/>
        <w:rPr>
          <w:rFonts w:ascii="Times" w:eastAsia="Batang" w:hAnsi="Times"/>
          <w:b/>
          <w:szCs w:val="24"/>
          <w:lang w:eastAsia="zh-CN"/>
        </w:rPr>
      </w:pPr>
      <w:r w:rsidRPr="00986F9F">
        <w:rPr>
          <w:rFonts w:ascii="Times" w:eastAsia="Batang" w:hAnsi="Times"/>
          <w:b/>
          <w:szCs w:val="24"/>
          <w:lang w:eastAsia="zh-CN"/>
        </w:rPr>
        <w:t>When the number of DL-CCs is up to 4 or with up to T DL-CCs where the UE reports BD capability of y &gt;= T, the limit of BDs/CCEs of the scheduling CC per slot is: the number of CCs scheduled by the scheduling CC) x (the limit of BDs/CCEs for non-CA case with the numerology of the scheduling CC)</w:t>
      </w:r>
    </w:p>
    <w:p w14:paraId="77EB8AA8" w14:textId="3A687F39" w:rsidR="00986F9F" w:rsidRPr="00986F9F" w:rsidRDefault="00986F9F" w:rsidP="00986F9F">
      <w:pPr>
        <w:numPr>
          <w:ilvl w:val="0"/>
          <w:numId w:val="46"/>
        </w:numPr>
        <w:overflowPunct/>
        <w:autoSpaceDE/>
        <w:autoSpaceDN/>
        <w:adjustRightInd/>
        <w:spacing w:after="0"/>
        <w:jc w:val="both"/>
        <w:textAlignment w:val="auto"/>
        <w:rPr>
          <w:rFonts w:ascii="Times" w:eastAsia="Batang" w:hAnsi="Times"/>
          <w:b/>
          <w:szCs w:val="24"/>
          <w:lang w:eastAsia="zh-CN"/>
        </w:rPr>
      </w:pPr>
      <w:r w:rsidRPr="00986F9F">
        <w:rPr>
          <w:rFonts w:ascii="Times" w:eastAsia="Batang" w:hAnsi="Times"/>
          <w:b/>
          <w:szCs w:val="24"/>
          <w:lang w:eastAsia="zh-CN"/>
        </w:rPr>
        <w:t>When the number of DL-CCs is more than 4 with up to T DL-CCs where the UE reports BD capability of y &lt; T, the limit of BDs/CCEs of the scheduling CCs per slot with the numerology i is: Floor{</w:t>
      </w:r>
      <w:r w:rsidR="0028607A">
        <w:rPr>
          <w:b/>
          <w:lang w:eastAsia="zh-CN"/>
        </w:rPr>
        <w:t>Y</w:t>
      </w:r>
      <w:r w:rsidRPr="00986F9F">
        <w:rPr>
          <w:rFonts w:ascii="Times" w:eastAsia="Batang" w:hAnsi="Times"/>
          <w:b/>
          <w:szCs w:val="24"/>
          <w:lang w:eastAsia="zh-CN"/>
        </w:rPr>
        <w:t>i / (</w:t>
      </w:r>
      <w:r w:rsidR="0028607A">
        <w:rPr>
          <w:b/>
          <w:lang w:eastAsia="zh-CN"/>
        </w:rPr>
        <w:t>Y</w:t>
      </w:r>
      <w:r w:rsidRPr="00986F9F">
        <w:rPr>
          <w:rFonts w:ascii="Times" w:eastAsia="Batang" w:hAnsi="Times"/>
          <w:b/>
          <w:szCs w:val="24"/>
          <w:lang w:eastAsia="zh-CN"/>
        </w:rPr>
        <w:t xml:space="preserve">0 + </w:t>
      </w:r>
      <w:r w:rsidR="0028607A">
        <w:rPr>
          <w:b/>
          <w:lang w:eastAsia="zh-CN"/>
        </w:rPr>
        <w:t>Y</w:t>
      </w:r>
      <w:r w:rsidRPr="00986F9F">
        <w:rPr>
          <w:rFonts w:ascii="Times" w:eastAsia="Batang" w:hAnsi="Times"/>
          <w:b/>
          <w:szCs w:val="24"/>
          <w:lang w:eastAsia="zh-CN"/>
        </w:rPr>
        <w:t xml:space="preserve">1 + </w:t>
      </w:r>
      <w:r w:rsidR="0028607A">
        <w:rPr>
          <w:b/>
          <w:lang w:eastAsia="zh-CN"/>
        </w:rPr>
        <w:t>Y</w:t>
      </w:r>
      <w:r w:rsidRPr="00986F9F">
        <w:rPr>
          <w:rFonts w:ascii="Times" w:eastAsia="Batang" w:hAnsi="Times"/>
          <w:b/>
          <w:szCs w:val="24"/>
          <w:lang w:eastAsia="zh-CN"/>
        </w:rPr>
        <w:t xml:space="preserve">2 + </w:t>
      </w:r>
      <w:r w:rsidR="0028607A">
        <w:rPr>
          <w:b/>
          <w:lang w:eastAsia="zh-CN"/>
        </w:rPr>
        <w:t>Y</w:t>
      </w:r>
      <w:r w:rsidRPr="00986F9F">
        <w:rPr>
          <w:rFonts w:ascii="Times" w:eastAsia="Batang" w:hAnsi="Times"/>
          <w:b/>
          <w:szCs w:val="24"/>
          <w:lang w:eastAsia="zh-CN"/>
        </w:rPr>
        <w:t>3) * (Mi or Ni) * y}</w:t>
      </w:r>
    </w:p>
    <w:p w14:paraId="33499C45" w14:textId="55E56DEB" w:rsidR="00986F9F" w:rsidRPr="002F0DC2" w:rsidRDefault="00986F9F" w:rsidP="002F0DC2">
      <w:pPr>
        <w:numPr>
          <w:ilvl w:val="1"/>
          <w:numId w:val="46"/>
        </w:numPr>
        <w:overflowPunct/>
        <w:autoSpaceDE/>
        <w:autoSpaceDN/>
        <w:adjustRightInd/>
        <w:spacing w:after="0"/>
        <w:jc w:val="both"/>
        <w:textAlignment w:val="auto"/>
        <w:rPr>
          <w:rFonts w:ascii="Times" w:eastAsia="Batang" w:hAnsi="Times"/>
          <w:b/>
          <w:szCs w:val="24"/>
          <w:lang w:eastAsia="zh-CN"/>
        </w:rPr>
      </w:pPr>
      <w:r w:rsidRPr="00986F9F">
        <w:rPr>
          <w:rFonts w:ascii="Times" w:eastAsia="Batang" w:hAnsi="Times"/>
          <w:b/>
          <w:szCs w:val="24"/>
          <w:lang w:eastAsia="zh-CN"/>
        </w:rPr>
        <w:t xml:space="preserve">Where </w:t>
      </w:r>
      <w:r w:rsidR="0028607A">
        <w:rPr>
          <w:b/>
          <w:lang w:eastAsia="zh-CN"/>
        </w:rPr>
        <w:t>Y</w:t>
      </w:r>
      <w:r w:rsidRPr="00986F9F">
        <w:rPr>
          <w:rFonts w:ascii="Times" w:eastAsia="Batang" w:hAnsi="Times"/>
          <w:b/>
          <w:szCs w:val="24"/>
          <w:lang w:eastAsia="zh-CN"/>
        </w:rPr>
        <w:t>i is the number of CCs scheduled by the scheduling CCs with the numerology i</w:t>
      </w:r>
    </w:p>
    <w:p w14:paraId="28DF3844" w14:textId="29FCE034" w:rsidR="00A009A1" w:rsidRPr="002F0DC2" w:rsidRDefault="00986F9F" w:rsidP="002F0DC2">
      <w:pPr>
        <w:numPr>
          <w:ilvl w:val="1"/>
          <w:numId w:val="46"/>
        </w:numPr>
        <w:overflowPunct/>
        <w:autoSpaceDE/>
        <w:autoSpaceDN/>
        <w:adjustRightInd/>
        <w:spacing w:after="0"/>
        <w:jc w:val="both"/>
        <w:textAlignment w:val="auto"/>
        <w:rPr>
          <w:rFonts w:ascii="Times" w:eastAsia="Batang" w:hAnsi="Times"/>
          <w:b/>
          <w:szCs w:val="24"/>
          <w:lang w:eastAsia="zh-CN"/>
        </w:rPr>
      </w:pPr>
      <w:r w:rsidRPr="00986F9F">
        <w:rPr>
          <w:b/>
          <w:lang w:eastAsia="zh-CN"/>
        </w:rPr>
        <w:t>Where Mi and Ni represent the number of BDs and CCEs per slot specified for non-CA case of the numerology i, respectively</w:t>
      </w:r>
    </w:p>
    <w:p w14:paraId="35FFFB68" w14:textId="797DB05E" w:rsidR="00FD2A74" w:rsidRDefault="00FD2A74" w:rsidP="00360E5B">
      <w:pPr>
        <w:pStyle w:val="1"/>
        <w:numPr>
          <w:ilvl w:val="0"/>
          <w:numId w:val="4"/>
        </w:numPr>
        <w:rPr>
          <w:rFonts w:ascii="Times New Roman" w:hAnsi="Times New Roman"/>
          <w:lang w:eastAsia="zh-CN"/>
        </w:rPr>
      </w:pPr>
      <w:r>
        <w:rPr>
          <w:rFonts w:ascii="Times New Roman" w:hAnsi="Times New Roman"/>
          <w:lang w:eastAsia="zh-CN"/>
        </w:rPr>
        <w:t>References</w:t>
      </w:r>
    </w:p>
    <w:p w14:paraId="4767F618" w14:textId="5916C6C3" w:rsidR="005806F1" w:rsidRDefault="00360E5B" w:rsidP="00024A32">
      <w:pPr>
        <w:pStyle w:val="aff"/>
        <w:numPr>
          <w:ilvl w:val="0"/>
          <w:numId w:val="37"/>
        </w:numPr>
        <w:ind w:leftChars="0"/>
        <w:rPr>
          <w:lang w:val="x-none" w:eastAsia="zh-CN"/>
        </w:rPr>
      </w:pPr>
      <w:r w:rsidRPr="00360E5B">
        <w:rPr>
          <w:lang w:val="x-none" w:eastAsia="zh-CN"/>
        </w:rPr>
        <w:t xml:space="preserve">Chairman's Notes RAN1 </w:t>
      </w:r>
      <w:r w:rsidR="00D458B1">
        <w:rPr>
          <w:lang w:val="x-none" w:eastAsia="zh-CN"/>
        </w:rPr>
        <w:t>93</w:t>
      </w:r>
      <w:r w:rsidRPr="00360E5B">
        <w:rPr>
          <w:lang w:val="x-none" w:eastAsia="zh-CN"/>
        </w:rPr>
        <w:t xml:space="preserve"> final</w:t>
      </w:r>
      <w:r>
        <w:rPr>
          <w:lang w:val="x-none" w:eastAsia="zh-CN"/>
        </w:rPr>
        <w:t xml:space="preserve">, </w:t>
      </w:r>
      <w:r w:rsidR="005806F1">
        <w:rPr>
          <w:lang w:val="x-none" w:eastAsia="zh-CN"/>
        </w:rPr>
        <w:t>J</w:t>
      </w:r>
      <w:r w:rsidR="00D458B1">
        <w:rPr>
          <w:lang w:val="x-none" w:eastAsia="zh-CN"/>
        </w:rPr>
        <w:t>un</w:t>
      </w:r>
      <w:r w:rsidR="005806F1">
        <w:rPr>
          <w:lang w:val="x-none" w:eastAsia="zh-CN"/>
        </w:rPr>
        <w:t>, 2018</w:t>
      </w:r>
      <w:r w:rsidR="00856C7B">
        <w:rPr>
          <w:lang w:val="x-none" w:eastAsia="zh-CN"/>
        </w:rPr>
        <w:t>.</w:t>
      </w:r>
    </w:p>
    <w:p w14:paraId="59D40E2A" w14:textId="5F60F5D5" w:rsidR="002F0DC2" w:rsidRPr="00024A32" w:rsidRDefault="002F0DC2" w:rsidP="00024A32">
      <w:pPr>
        <w:pStyle w:val="aff"/>
        <w:numPr>
          <w:ilvl w:val="0"/>
          <w:numId w:val="37"/>
        </w:numPr>
        <w:ind w:leftChars="0"/>
        <w:rPr>
          <w:lang w:val="x-none" w:eastAsia="zh-CN"/>
        </w:rPr>
      </w:pPr>
      <w:r>
        <w:rPr>
          <w:lang w:val="x-none" w:eastAsia="zh-CN"/>
        </w:rPr>
        <w:t>3GPP TS 38.214, v15.2.0, Jun,2018.</w:t>
      </w:r>
    </w:p>
    <w:p w14:paraId="21C5A493" w14:textId="0B74076D" w:rsidR="00856C7B" w:rsidRPr="005806F1" w:rsidRDefault="00856C7B" w:rsidP="005806F1">
      <w:pPr>
        <w:rPr>
          <w:lang w:val="x-none" w:eastAsia="zh-CN"/>
        </w:rPr>
      </w:pPr>
    </w:p>
    <w:sectPr w:rsidR="00856C7B" w:rsidRPr="005806F1"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ABFFF" w14:textId="77777777" w:rsidR="00033445" w:rsidRDefault="00033445">
      <w:r>
        <w:separator/>
      </w:r>
    </w:p>
  </w:endnote>
  <w:endnote w:type="continuationSeparator" w:id="0">
    <w:p w14:paraId="3C0A2469" w14:textId="77777777" w:rsidR="00033445" w:rsidRDefault="0003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27B0F" w14:textId="77777777" w:rsidR="00033445" w:rsidRDefault="00033445">
      <w:r>
        <w:separator/>
      </w:r>
    </w:p>
  </w:footnote>
  <w:footnote w:type="continuationSeparator" w:id="0">
    <w:p w14:paraId="4A2C8350" w14:textId="77777777" w:rsidR="00033445" w:rsidRDefault="0003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AA3568" w:rsidRDefault="00AA356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B2530"/>
    <w:multiLevelType w:val="hybridMultilevel"/>
    <w:tmpl w:val="9DF8A638"/>
    <w:lvl w:ilvl="0" w:tplc="5AC237EA">
      <w:start w:val="1"/>
      <w:numFmt w:val="bullet"/>
      <w:lvlText w:val="•"/>
      <w:lvlJc w:val="left"/>
      <w:pPr>
        <w:tabs>
          <w:tab w:val="num" w:pos="720"/>
        </w:tabs>
        <w:ind w:left="720" w:hanging="360"/>
      </w:pPr>
      <w:rPr>
        <w:rFonts w:ascii="Arial" w:hAnsi="Arial" w:hint="default"/>
      </w:rPr>
    </w:lvl>
    <w:lvl w:ilvl="1" w:tplc="5DF018A0">
      <w:start w:val="2495"/>
      <w:numFmt w:val="bullet"/>
      <w:lvlText w:val="–"/>
      <w:lvlJc w:val="left"/>
      <w:pPr>
        <w:tabs>
          <w:tab w:val="num" w:pos="1440"/>
        </w:tabs>
        <w:ind w:left="1440" w:hanging="360"/>
      </w:pPr>
      <w:rPr>
        <w:rFonts w:ascii="Arial" w:hAnsi="Arial" w:hint="default"/>
      </w:rPr>
    </w:lvl>
    <w:lvl w:ilvl="2" w:tplc="1F78A450">
      <w:start w:val="1"/>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tentative="1">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082CC6"/>
    <w:multiLevelType w:val="hybridMultilevel"/>
    <w:tmpl w:val="B98E1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923E64"/>
    <w:multiLevelType w:val="hybridMultilevel"/>
    <w:tmpl w:val="644C1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2C0DE2"/>
    <w:multiLevelType w:val="hybridMultilevel"/>
    <w:tmpl w:val="A7CCE19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E3F9E"/>
    <w:multiLevelType w:val="hybridMultilevel"/>
    <w:tmpl w:val="8B4A3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C5F7A"/>
    <w:multiLevelType w:val="hybridMultilevel"/>
    <w:tmpl w:val="4F4CA17C"/>
    <w:lvl w:ilvl="0" w:tplc="417CB4F4">
      <w:start w:val="1"/>
      <w:numFmt w:val="bullet"/>
      <w:lvlText w:val=""/>
      <w:lvlJc w:val="left"/>
      <w:pPr>
        <w:ind w:left="720" w:hanging="360"/>
      </w:pPr>
      <w:rPr>
        <w:rFonts w:ascii="Symbol" w:hAnsi="Symbol" w:hint="default"/>
      </w:rPr>
    </w:lvl>
    <w:lvl w:ilvl="1" w:tplc="802CBBDE">
      <w:start w:val="1"/>
      <w:numFmt w:val="bullet"/>
      <w:lvlText w:val="o"/>
      <w:lvlJc w:val="left"/>
      <w:pPr>
        <w:ind w:left="1440" w:hanging="360"/>
      </w:pPr>
      <w:rPr>
        <w:rFonts w:ascii="Courier New" w:hAnsi="Courier New" w:cs="Courier New" w:hint="default"/>
      </w:rPr>
    </w:lvl>
    <w:lvl w:ilvl="2" w:tplc="B7302A3E" w:tentative="1">
      <w:start w:val="1"/>
      <w:numFmt w:val="bullet"/>
      <w:lvlText w:val=""/>
      <w:lvlJc w:val="left"/>
      <w:pPr>
        <w:ind w:left="2160" w:hanging="360"/>
      </w:pPr>
      <w:rPr>
        <w:rFonts w:ascii="Wingdings" w:hAnsi="Wingdings" w:hint="default"/>
      </w:rPr>
    </w:lvl>
    <w:lvl w:ilvl="3" w:tplc="DA580308" w:tentative="1">
      <w:start w:val="1"/>
      <w:numFmt w:val="bullet"/>
      <w:lvlText w:val=""/>
      <w:lvlJc w:val="left"/>
      <w:pPr>
        <w:ind w:left="2880" w:hanging="360"/>
      </w:pPr>
      <w:rPr>
        <w:rFonts w:ascii="Symbol" w:hAnsi="Symbol" w:hint="default"/>
      </w:rPr>
    </w:lvl>
    <w:lvl w:ilvl="4" w:tplc="901CFD3C" w:tentative="1">
      <w:start w:val="1"/>
      <w:numFmt w:val="bullet"/>
      <w:lvlText w:val="o"/>
      <w:lvlJc w:val="left"/>
      <w:pPr>
        <w:ind w:left="3600" w:hanging="360"/>
      </w:pPr>
      <w:rPr>
        <w:rFonts w:ascii="Courier New" w:hAnsi="Courier New" w:cs="Courier New" w:hint="default"/>
      </w:rPr>
    </w:lvl>
    <w:lvl w:ilvl="5" w:tplc="92AA0852" w:tentative="1">
      <w:start w:val="1"/>
      <w:numFmt w:val="bullet"/>
      <w:lvlText w:val=""/>
      <w:lvlJc w:val="left"/>
      <w:pPr>
        <w:ind w:left="4320" w:hanging="360"/>
      </w:pPr>
      <w:rPr>
        <w:rFonts w:ascii="Wingdings" w:hAnsi="Wingdings" w:hint="default"/>
      </w:rPr>
    </w:lvl>
    <w:lvl w:ilvl="6" w:tplc="9392C7BA" w:tentative="1">
      <w:start w:val="1"/>
      <w:numFmt w:val="bullet"/>
      <w:lvlText w:val=""/>
      <w:lvlJc w:val="left"/>
      <w:pPr>
        <w:ind w:left="5040" w:hanging="360"/>
      </w:pPr>
      <w:rPr>
        <w:rFonts w:ascii="Symbol" w:hAnsi="Symbol" w:hint="default"/>
      </w:rPr>
    </w:lvl>
    <w:lvl w:ilvl="7" w:tplc="B0A89938" w:tentative="1">
      <w:start w:val="1"/>
      <w:numFmt w:val="bullet"/>
      <w:lvlText w:val="o"/>
      <w:lvlJc w:val="left"/>
      <w:pPr>
        <w:ind w:left="5760" w:hanging="360"/>
      </w:pPr>
      <w:rPr>
        <w:rFonts w:ascii="Courier New" w:hAnsi="Courier New" w:cs="Courier New" w:hint="default"/>
      </w:rPr>
    </w:lvl>
    <w:lvl w:ilvl="8" w:tplc="894A46BE" w:tentative="1">
      <w:start w:val="1"/>
      <w:numFmt w:val="bullet"/>
      <w:lvlText w:val=""/>
      <w:lvlJc w:val="left"/>
      <w:pPr>
        <w:ind w:left="6480" w:hanging="360"/>
      </w:pPr>
      <w:rPr>
        <w:rFonts w:ascii="Wingdings" w:hAnsi="Wingdings" w:hint="default"/>
      </w:rPr>
    </w:lvl>
  </w:abstractNum>
  <w:abstractNum w:abstractNumId="41"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46"/>
  </w:num>
  <w:num w:numId="2">
    <w:abstractNumId w:val="32"/>
  </w:num>
  <w:num w:numId="3">
    <w:abstractNumId w:val="1"/>
  </w:num>
  <w:num w:numId="4">
    <w:abstractNumId w:val="28"/>
  </w:num>
  <w:num w:numId="5">
    <w:abstractNumId w:val="4"/>
  </w:num>
  <w:num w:numId="6">
    <w:abstractNumId w:val="45"/>
  </w:num>
  <w:num w:numId="7">
    <w:abstractNumId w:val="33"/>
  </w:num>
  <w:num w:numId="8">
    <w:abstractNumId w:val="26"/>
  </w:num>
  <w:num w:numId="9">
    <w:abstractNumId w:val="30"/>
  </w:num>
  <w:num w:numId="10">
    <w:abstractNumId w:val="27"/>
  </w:num>
  <w:num w:numId="11">
    <w:abstractNumId w:val="11"/>
  </w:num>
  <w:num w:numId="12">
    <w:abstractNumId w:val="25"/>
  </w:num>
  <w:num w:numId="13">
    <w:abstractNumId w:val="44"/>
  </w:num>
  <w:num w:numId="14">
    <w:abstractNumId w:val="37"/>
  </w:num>
  <w:num w:numId="15">
    <w:abstractNumId w:val="6"/>
  </w:num>
  <w:num w:numId="16">
    <w:abstractNumId w:val="15"/>
  </w:num>
  <w:num w:numId="17">
    <w:abstractNumId w:val="29"/>
  </w:num>
  <w:num w:numId="18">
    <w:abstractNumId w:val="43"/>
  </w:num>
  <w:num w:numId="19">
    <w:abstractNumId w:val="7"/>
  </w:num>
  <w:num w:numId="20">
    <w:abstractNumId w:val="2"/>
  </w:num>
  <w:num w:numId="21">
    <w:abstractNumId w:val="34"/>
  </w:num>
  <w:num w:numId="22">
    <w:abstractNumId w:val="5"/>
  </w:num>
  <w:num w:numId="23">
    <w:abstractNumId w:val="3"/>
  </w:num>
  <w:num w:numId="24">
    <w:abstractNumId w:val="47"/>
  </w:num>
  <w:num w:numId="25">
    <w:abstractNumId w:val="19"/>
  </w:num>
  <w:num w:numId="26">
    <w:abstractNumId w:val="8"/>
  </w:num>
  <w:num w:numId="27">
    <w:abstractNumId w:val="36"/>
  </w:num>
  <w:num w:numId="28">
    <w:abstractNumId w:val="35"/>
  </w:num>
  <w:num w:numId="29">
    <w:abstractNumId w:val="0"/>
  </w:num>
  <w:num w:numId="30">
    <w:abstractNumId w:val="21"/>
  </w:num>
  <w:num w:numId="31">
    <w:abstractNumId w:val="42"/>
  </w:num>
  <w:num w:numId="32">
    <w:abstractNumId w:val="41"/>
  </w:num>
  <w:num w:numId="33">
    <w:abstractNumId w:val="31"/>
  </w:num>
  <w:num w:numId="34">
    <w:abstractNumId w:val="22"/>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3"/>
  </w:num>
  <w:num w:numId="38">
    <w:abstractNumId w:val="17"/>
  </w:num>
  <w:num w:numId="39">
    <w:abstractNumId w:val="16"/>
  </w:num>
  <w:num w:numId="40">
    <w:abstractNumId w:val="10"/>
  </w:num>
  <w:num w:numId="41">
    <w:abstractNumId w:val="38"/>
  </w:num>
  <w:num w:numId="42">
    <w:abstractNumId w:val="12"/>
  </w:num>
  <w:num w:numId="43">
    <w:abstractNumId w:val="13"/>
  </w:num>
  <w:num w:numId="44">
    <w:abstractNumId w:val="9"/>
  </w:num>
  <w:num w:numId="45">
    <w:abstractNumId w:val="14"/>
  </w:num>
  <w:num w:numId="46">
    <w:abstractNumId w:val="24"/>
  </w:num>
  <w:num w:numId="47">
    <w:abstractNumId w:val="39"/>
  </w:num>
  <w:num w:numId="48">
    <w:abstractNumId w:val="20"/>
  </w:num>
  <w:num w:numId="4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1BC5"/>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1C40"/>
    <w:rsid w:val="00012608"/>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445"/>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9A8"/>
    <w:rsid w:val="00042AFB"/>
    <w:rsid w:val="00043B6C"/>
    <w:rsid w:val="00043D95"/>
    <w:rsid w:val="00044469"/>
    <w:rsid w:val="000444A7"/>
    <w:rsid w:val="00044C9A"/>
    <w:rsid w:val="000459EF"/>
    <w:rsid w:val="00045F70"/>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0D4A"/>
    <w:rsid w:val="00061113"/>
    <w:rsid w:val="000612AB"/>
    <w:rsid w:val="00061855"/>
    <w:rsid w:val="0006195D"/>
    <w:rsid w:val="000619DC"/>
    <w:rsid w:val="00062277"/>
    <w:rsid w:val="00062323"/>
    <w:rsid w:val="00062547"/>
    <w:rsid w:val="00062CA3"/>
    <w:rsid w:val="0006309A"/>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278"/>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6"/>
    <w:rsid w:val="00084BCD"/>
    <w:rsid w:val="00085276"/>
    <w:rsid w:val="00087EB0"/>
    <w:rsid w:val="00090193"/>
    <w:rsid w:val="00090784"/>
    <w:rsid w:val="00090FA4"/>
    <w:rsid w:val="0009129D"/>
    <w:rsid w:val="00091660"/>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0EC"/>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17B96"/>
    <w:rsid w:val="001201AA"/>
    <w:rsid w:val="001202FA"/>
    <w:rsid w:val="001208B6"/>
    <w:rsid w:val="001208CA"/>
    <w:rsid w:val="00121B8F"/>
    <w:rsid w:val="00121EBC"/>
    <w:rsid w:val="0012222C"/>
    <w:rsid w:val="00122650"/>
    <w:rsid w:val="00122AD2"/>
    <w:rsid w:val="0012414F"/>
    <w:rsid w:val="001241F3"/>
    <w:rsid w:val="00125120"/>
    <w:rsid w:val="00125382"/>
    <w:rsid w:val="00125486"/>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216"/>
    <w:rsid w:val="00144B25"/>
    <w:rsid w:val="00144E53"/>
    <w:rsid w:val="00145312"/>
    <w:rsid w:val="0014646E"/>
    <w:rsid w:val="001465B4"/>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67091"/>
    <w:rsid w:val="00171291"/>
    <w:rsid w:val="00171308"/>
    <w:rsid w:val="00171752"/>
    <w:rsid w:val="00171D20"/>
    <w:rsid w:val="001728A1"/>
    <w:rsid w:val="00172C1E"/>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90A"/>
    <w:rsid w:val="00187CE5"/>
    <w:rsid w:val="0019077B"/>
    <w:rsid w:val="00190D90"/>
    <w:rsid w:val="001912BA"/>
    <w:rsid w:val="00191677"/>
    <w:rsid w:val="00191917"/>
    <w:rsid w:val="00192051"/>
    <w:rsid w:val="00192363"/>
    <w:rsid w:val="001926F4"/>
    <w:rsid w:val="001932EA"/>
    <w:rsid w:val="0019339F"/>
    <w:rsid w:val="0019341B"/>
    <w:rsid w:val="001936C5"/>
    <w:rsid w:val="00193DB0"/>
    <w:rsid w:val="001943B9"/>
    <w:rsid w:val="001945BF"/>
    <w:rsid w:val="0019464E"/>
    <w:rsid w:val="00194771"/>
    <w:rsid w:val="00195639"/>
    <w:rsid w:val="0019584D"/>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2F7"/>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B7F99"/>
    <w:rsid w:val="001C0B3C"/>
    <w:rsid w:val="001C1606"/>
    <w:rsid w:val="001C1BDF"/>
    <w:rsid w:val="001C1E16"/>
    <w:rsid w:val="001C2216"/>
    <w:rsid w:val="001C2BF8"/>
    <w:rsid w:val="001C3889"/>
    <w:rsid w:val="001C4475"/>
    <w:rsid w:val="001C4BD5"/>
    <w:rsid w:val="001C4C41"/>
    <w:rsid w:val="001C4C60"/>
    <w:rsid w:val="001C4E4E"/>
    <w:rsid w:val="001C5281"/>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D62"/>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8C"/>
    <w:rsid w:val="001F51CC"/>
    <w:rsid w:val="001F52BC"/>
    <w:rsid w:val="001F537C"/>
    <w:rsid w:val="001F5B65"/>
    <w:rsid w:val="001F5BD7"/>
    <w:rsid w:val="001F659B"/>
    <w:rsid w:val="001F663A"/>
    <w:rsid w:val="001F6770"/>
    <w:rsid w:val="001F6798"/>
    <w:rsid w:val="0020015E"/>
    <w:rsid w:val="0020062B"/>
    <w:rsid w:val="002012D2"/>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CD3"/>
    <w:rsid w:val="00265DB0"/>
    <w:rsid w:val="002666A9"/>
    <w:rsid w:val="00266CD3"/>
    <w:rsid w:val="00266E8C"/>
    <w:rsid w:val="00267D93"/>
    <w:rsid w:val="00267EDB"/>
    <w:rsid w:val="0027074A"/>
    <w:rsid w:val="00271732"/>
    <w:rsid w:val="002724E0"/>
    <w:rsid w:val="002727FB"/>
    <w:rsid w:val="00272A47"/>
    <w:rsid w:val="00272B15"/>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07A"/>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97FE8"/>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785F"/>
    <w:rsid w:val="002B79DB"/>
    <w:rsid w:val="002B7A35"/>
    <w:rsid w:val="002B7C1F"/>
    <w:rsid w:val="002C00F2"/>
    <w:rsid w:val="002C0784"/>
    <w:rsid w:val="002C0A90"/>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866"/>
    <w:rsid w:val="002D1AD2"/>
    <w:rsid w:val="002D2D76"/>
    <w:rsid w:val="002D3665"/>
    <w:rsid w:val="002D3C3E"/>
    <w:rsid w:val="002D407E"/>
    <w:rsid w:val="002D418C"/>
    <w:rsid w:val="002D4466"/>
    <w:rsid w:val="002D44D5"/>
    <w:rsid w:val="002D46CC"/>
    <w:rsid w:val="002D46FC"/>
    <w:rsid w:val="002D54B0"/>
    <w:rsid w:val="002D5E8F"/>
    <w:rsid w:val="002D5F86"/>
    <w:rsid w:val="002D70BB"/>
    <w:rsid w:val="002D739F"/>
    <w:rsid w:val="002D7FFD"/>
    <w:rsid w:val="002E03DE"/>
    <w:rsid w:val="002E1589"/>
    <w:rsid w:val="002E43A0"/>
    <w:rsid w:val="002E4903"/>
    <w:rsid w:val="002E5F86"/>
    <w:rsid w:val="002E631C"/>
    <w:rsid w:val="002E6D0B"/>
    <w:rsid w:val="002E6D42"/>
    <w:rsid w:val="002E798A"/>
    <w:rsid w:val="002F0925"/>
    <w:rsid w:val="002F0A82"/>
    <w:rsid w:val="002F0C74"/>
    <w:rsid w:val="002F0DC2"/>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2ED"/>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3ED"/>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82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1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C5A"/>
    <w:rsid w:val="003640A0"/>
    <w:rsid w:val="00364173"/>
    <w:rsid w:val="00364646"/>
    <w:rsid w:val="00365345"/>
    <w:rsid w:val="0036548D"/>
    <w:rsid w:val="003654F8"/>
    <w:rsid w:val="00366ED5"/>
    <w:rsid w:val="00367996"/>
    <w:rsid w:val="00367D26"/>
    <w:rsid w:val="00367F51"/>
    <w:rsid w:val="003706EC"/>
    <w:rsid w:val="00370AC3"/>
    <w:rsid w:val="00370CB6"/>
    <w:rsid w:val="00370DAF"/>
    <w:rsid w:val="00371216"/>
    <w:rsid w:val="003723D6"/>
    <w:rsid w:val="0037263D"/>
    <w:rsid w:val="00372EC0"/>
    <w:rsid w:val="003730C6"/>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6EA4"/>
    <w:rsid w:val="003A74F1"/>
    <w:rsid w:val="003A756A"/>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3DF"/>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6B9"/>
    <w:rsid w:val="00422981"/>
    <w:rsid w:val="00422994"/>
    <w:rsid w:val="00423204"/>
    <w:rsid w:val="0042387C"/>
    <w:rsid w:val="00423FE2"/>
    <w:rsid w:val="00424070"/>
    <w:rsid w:val="0042408C"/>
    <w:rsid w:val="00424872"/>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1B79"/>
    <w:rsid w:val="004528A9"/>
    <w:rsid w:val="00452A98"/>
    <w:rsid w:val="00452BDA"/>
    <w:rsid w:val="00453750"/>
    <w:rsid w:val="004537CF"/>
    <w:rsid w:val="004539FC"/>
    <w:rsid w:val="00453AE2"/>
    <w:rsid w:val="00453F62"/>
    <w:rsid w:val="0045428B"/>
    <w:rsid w:val="00454577"/>
    <w:rsid w:val="0045461E"/>
    <w:rsid w:val="004546E5"/>
    <w:rsid w:val="00454D4A"/>
    <w:rsid w:val="00455105"/>
    <w:rsid w:val="004551BC"/>
    <w:rsid w:val="004554B7"/>
    <w:rsid w:val="0045560F"/>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BAC"/>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0F6A"/>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34C3"/>
    <w:rsid w:val="0050351A"/>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74"/>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2E96"/>
    <w:rsid w:val="005430F9"/>
    <w:rsid w:val="00543741"/>
    <w:rsid w:val="00543785"/>
    <w:rsid w:val="0054409E"/>
    <w:rsid w:val="00544584"/>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0CF8"/>
    <w:rsid w:val="00561373"/>
    <w:rsid w:val="00561A59"/>
    <w:rsid w:val="00561AE1"/>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6F1"/>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4F5"/>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780"/>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073"/>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623"/>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5BE"/>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3C9"/>
    <w:rsid w:val="00603D3E"/>
    <w:rsid w:val="006040C8"/>
    <w:rsid w:val="006042B5"/>
    <w:rsid w:val="00604523"/>
    <w:rsid w:val="00604916"/>
    <w:rsid w:val="00604973"/>
    <w:rsid w:val="006049AC"/>
    <w:rsid w:val="00604DEA"/>
    <w:rsid w:val="00604E30"/>
    <w:rsid w:val="006052D6"/>
    <w:rsid w:val="006061E5"/>
    <w:rsid w:val="006061F2"/>
    <w:rsid w:val="006063BA"/>
    <w:rsid w:val="00607836"/>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0252"/>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49D"/>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5923"/>
    <w:rsid w:val="006864EB"/>
    <w:rsid w:val="006865B8"/>
    <w:rsid w:val="0068684B"/>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4F5"/>
    <w:rsid w:val="006A4CB6"/>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0DC"/>
    <w:rsid w:val="006C215C"/>
    <w:rsid w:val="006C26F0"/>
    <w:rsid w:val="006C2B65"/>
    <w:rsid w:val="006C2BF0"/>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6DAA"/>
    <w:rsid w:val="006D703F"/>
    <w:rsid w:val="006D74A6"/>
    <w:rsid w:val="006D7656"/>
    <w:rsid w:val="006D773E"/>
    <w:rsid w:val="006D7ABC"/>
    <w:rsid w:val="006D7F1C"/>
    <w:rsid w:val="006E03A1"/>
    <w:rsid w:val="006E096C"/>
    <w:rsid w:val="006E0C71"/>
    <w:rsid w:val="006E17F2"/>
    <w:rsid w:val="006E1D49"/>
    <w:rsid w:val="006E2201"/>
    <w:rsid w:val="006E2952"/>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C5A"/>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27AE5"/>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3FB"/>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588B"/>
    <w:rsid w:val="00766336"/>
    <w:rsid w:val="00767C0A"/>
    <w:rsid w:val="00767C1E"/>
    <w:rsid w:val="00767D90"/>
    <w:rsid w:val="00770145"/>
    <w:rsid w:val="00770A78"/>
    <w:rsid w:val="00771066"/>
    <w:rsid w:val="00771BEA"/>
    <w:rsid w:val="00772D00"/>
    <w:rsid w:val="00773AB6"/>
    <w:rsid w:val="00774971"/>
    <w:rsid w:val="00775E17"/>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6FF"/>
    <w:rsid w:val="007A5B4A"/>
    <w:rsid w:val="007A617C"/>
    <w:rsid w:val="007A6261"/>
    <w:rsid w:val="007A69B2"/>
    <w:rsid w:val="007A6C6F"/>
    <w:rsid w:val="007A73C2"/>
    <w:rsid w:val="007A74E8"/>
    <w:rsid w:val="007A75C0"/>
    <w:rsid w:val="007A7C80"/>
    <w:rsid w:val="007A7F52"/>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849"/>
    <w:rsid w:val="007C190F"/>
    <w:rsid w:val="007C1B71"/>
    <w:rsid w:val="007C210E"/>
    <w:rsid w:val="007C22CB"/>
    <w:rsid w:val="007C3B17"/>
    <w:rsid w:val="007C3E3C"/>
    <w:rsid w:val="007C3EAE"/>
    <w:rsid w:val="007C4008"/>
    <w:rsid w:val="007C4E80"/>
    <w:rsid w:val="007C51B9"/>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3855"/>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6C"/>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6"/>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B81"/>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8CC"/>
    <w:rsid w:val="00823B69"/>
    <w:rsid w:val="00823E6F"/>
    <w:rsid w:val="0082460E"/>
    <w:rsid w:val="008246CB"/>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B7"/>
    <w:rsid w:val="00886BE6"/>
    <w:rsid w:val="00887759"/>
    <w:rsid w:val="00887DDB"/>
    <w:rsid w:val="00890081"/>
    <w:rsid w:val="008900F0"/>
    <w:rsid w:val="0089061F"/>
    <w:rsid w:val="00890A21"/>
    <w:rsid w:val="0089194E"/>
    <w:rsid w:val="00892502"/>
    <w:rsid w:val="00892530"/>
    <w:rsid w:val="0089259D"/>
    <w:rsid w:val="00892707"/>
    <w:rsid w:val="00892F00"/>
    <w:rsid w:val="0089318C"/>
    <w:rsid w:val="00893222"/>
    <w:rsid w:val="00893FD3"/>
    <w:rsid w:val="00894406"/>
    <w:rsid w:val="00894B37"/>
    <w:rsid w:val="00894F9C"/>
    <w:rsid w:val="00895497"/>
    <w:rsid w:val="008954EA"/>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3DF9"/>
    <w:rsid w:val="008C42C1"/>
    <w:rsid w:val="008C43D8"/>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C7C"/>
    <w:rsid w:val="008E5D3F"/>
    <w:rsid w:val="008E5E80"/>
    <w:rsid w:val="008E60EB"/>
    <w:rsid w:val="008E6443"/>
    <w:rsid w:val="008E7386"/>
    <w:rsid w:val="008E7BA3"/>
    <w:rsid w:val="008E7E66"/>
    <w:rsid w:val="008E7E8A"/>
    <w:rsid w:val="008F0957"/>
    <w:rsid w:val="008F0A2B"/>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A26"/>
    <w:rsid w:val="00907D16"/>
    <w:rsid w:val="0091042E"/>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8"/>
    <w:rsid w:val="00926A4B"/>
    <w:rsid w:val="00927C84"/>
    <w:rsid w:val="00927DC4"/>
    <w:rsid w:val="00927DE1"/>
    <w:rsid w:val="0093009C"/>
    <w:rsid w:val="00930305"/>
    <w:rsid w:val="009308FD"/>
    <w:rsid w:val="00931C3E"/>
    <w:rsid w:val="00932914"/>
    <w:rsid w:val="0093334A"/>
    <w:rsid w:val="00933B1E"/>
    <w:rsid w:val="00934412"/>
    <w:rsid w:val="00934485"/>
    <w:rsid w:val="0093456C"/>
    <w:rsid w:val="009347AE"/>
    <w:rsid w:val="00935C8D"/>
    <w:rsid w:val="009378D0"/>
    <w:rsid w:val="00937A52"/>
    <w:rsid w:val="00940793"/>
    <w:rsid w:val="00940E87"/>
    <w:rsid w:val="00940F2E"/>
    <w:rsid w:val="0094123D"/>
    <w:rsid w:val="0094186C"/>
    <w:rsid w:val="00941C5B"/>
    <w:rsid w:val="0094276B"/>
    <w:rsid w:val="00942984"/>
    <w:rsid w:val="00942AB8"/>
    <w:rsid w:val="009431BF"/>
    <w:rsid w:val="009438B4"/>
    <w:rsid w:val="00943A8C"/>
    <w:rsid w:val="00943D98"/>
    <w:rsid w:val="00944184"/>
    <w:rsid w:val="0094494F"/>
    <w:rsid w:val="00944B2E"/>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B06"/>
    <w:rsid w:val="00964DD6"/>
    <w:rsid w:val="00964F8D"/>
    <w:rsid w:val="009651EA"/>
    <w:rsid w:val="009653D7"/>
    <w:rsid w:val="009655C5"/>
    <w:rsid w:val="009659D3"/>
    <w:rsid w:val="00965A84"/>
    <w:rsid w:val="00965E38"/>
    <w:rsid w:val="00966328"/>
    <w:rsid w:val="00966694"/>
    <w:rsid w:val="009668B2"/>
    <w:rsid w:val="009669FC"/>
    <w:rsid w:val="00966F04"/>
    <w:rsid w:val="00967D9C"/>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0F2"/>
    <w:rsid w:val="00986F9F"/>
    <w:rsid w:val="00990036"/>
    <w:rsid w:val="00990058"/>
    <w:rsid w:val="00991D9D"/>
    <w:rsid w:val="00991FDB"/>
    <w:rsid w:val="0099214A"/>
    <w:rsid w:val="00992C26"/>
    <w:rsid w:val="00992E5F"/>
    <w:rsid w:val="009932EB"/>
    <w:rsid w:val="00993CAE"/>
    <w:rsid w:val="00994498"/>
    <w:rsid w:val="0099494A"/>
    <w:rsid w:val="00994D8E"/>
    <w:rsid w:val="00995657"/>
    <w:rsid w:val="00995C43"/>
    <w:rsid w:val="00995DA4"/>
    <w:rsid w:val="00995E7B"/>
    <w:rsid w:val="00996127"/>
    <w:rsid w:val="009961AE"/>
    <w:rsid w:val="00996F1C"/>
    <w:rsid w:val="009971B4"/>
    <w:rsid w:val="009A01EC"/>
    <w:rsid w:val="009A027E"/>
    <w:rsid w:val="009A0402"/>
    <w:rsid w:val="009A1DD4"/>
    <w:rsid w:val="009A225B"/>
    <w:rsid w:val="009A34FC"/>
    <w:rsid w:val="009A3745"/>
    <w:rsid w:val="009A39CC"/>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3DC"/>
    <w:rsid w:val="009C7A27"/>
    <w:rsid w:val="009C7C2F"/>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1951"/>
    <w:rsid w:val="009E1A14"/>
    <w:rsid w:val="009E2888"/>
    <w:rsid w:val="009E2A59"/>
    <w:rsid w:val="009E2BE2"/>
    <w:rsid w:val="009E2F44"/>
    <w:rsid w:val="009E32AD"/>
    <w:rsid w:val="009E3C69"/>
    <w:rsid w:val="009E4240"/>
    <w:rsid w:val="009E4B4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30C"/>
    <w:rsid w:val="00A11B24"/>
    <w:rsid w:val="00A11E9C"/>
    <w:rsid w:val="00A127EE"/>
    <w:rsid w:val="00A12AF7"/>
    <w:rsid w:val="00A12CB5"/>
    <w:rsid w:val="00A12E9D"/>
    <w:rsid w:val="00A13747"/>
    <w:rsid w:val="00A13B02"/>
    <w:rsid w:val="00A13FFB"/>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9EE"/>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470D"/>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97FAB"/>
    <w:rsid w:val="00AA0119"/>
    <w:rsid w:val="00AA04A8"/>
    <w:rsid w:val="00AA0A83"/>
    <w:rsid w:val="00AA0E8E"/>
    <w:rsid w:val="00AA114E"/>
    <w:rsid w:val="00AA150B"/>
    <w:rsid w:val="00AA1A3F"/>
    <w:rsid w:val="00AA1B7C"/>
    <w:rsid w:val="00AA2560"/>
    <w:rsid w:val="00AA2D81"/>
    <w:rsid w:val="00AA2E57"/>
    <w:rsid w:val="00AA308F"/>
    <w:rsid w:val="00AA3568"/>
    <w:rsid w:val="00AA3711"/>
    <w:rsid w:val="00AA3AC4"/>
    <w:rsid w:val="00AA3BC4"/>
    <w:rsid w:val="00AA406E"/>
    <w:rsid w:val="00AA42BB"/>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2A2"/>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28"/>
    <w:rsid w:val="00AE72DD"/>
    <w:rsid w:val="00AE7683"/>
    <w:rsid w:val="00AE793A"/>
    <w:rsid w:val="00AE7AF3"/>
    <w:rsid w:val="00AF06F0"/>
    <w:rsid w:val="00AF3894"/>
    <w:rsid w:val="00AF3DC1"/>
    <w:rsid w:val="00AF3F6A"/>
    <w:rsid w:val="00AF44F6"/>
    <w:rsid w:val="00AF47AA"/>
    <w:rsid w:val="00AF4C9E"/>
    <w:rsid w:val="00AF4E28"/>
    <w:rsid w:val="00AF518C"/>
    <w:rsid w:val="00AF701D"/>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9F"/>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1639"/>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783"/>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BA3"/>
    <w:rsid w:val="00B72F80"/>
    <w:rsid w:val="00B731D8"/>
    <w:rsid w:val="00B7321A"/>
    <w:rsid w:val="00B73A86"/>
    <w:rsid w:val="00B73B0F"/>
    <w:rsid w:val="00B73EDF"/>
    <w:rsid w:val="00B73F36"/>
    <w:rsid w:val="00B73F6E"/>
    <w:rsid w:val="00B74A3C"/>
    <w:rsid w:val="00B74B92"/>
    <w:rsid w:val="00B754F7"/>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3DAC"/>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18C"/>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7"/>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0B1C"/>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51"/>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415"/>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920"/>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6BD"/>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C57"/>
    <w:rsid w:val="00C63421"/>
    <w:rsid w:val="00C638AA"/>
    <w:rsid w:val="00C63968"/>
    <w:rsid w:val="00C63E0F"/>
    <w:rsid w:val="00C63E9F"/>
    <w:rsid w:val="00C64D32"/>
    <w:rsid w:val="00C65851"/>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BF6"/>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8C5"/>
    <w:rsid w:val="00C97933"/>
    <w:rsid w:val="00C97A4D"/>
    <w:rsid w:val="00CA0593"/>
    <w:rsid w:val="00CA11BB"/>
    <w:rsid w:val="00CA1538"/>
    <w:rsid w:val="00CA2099"/>
    <w:rsid w:val="00CA2325"/>
    <w:rsid w:val="00CA25B8"/>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55A"/>
    <w:rsid w:val="00CB0B14"/>
    <w:rsid w:val="00CB0D33"/>
    <w:rsid w:val="00CB0E59"/>
    <w:rsid w:val="00CB1610"/>
    <w:rsid w:val="00CB1F9A"/>
    <w:rsid w:val="00CB39D1"/>
    <w:rsid w:val="00CB40F1"/>
    <w:rsid w:val="00CB41CA"/>
    <w:rsid w:val="00CB498B"/>
    <w:rsid w:val="00CB4A5D"/>
    <w:rsid w:val="00CB4C02"/>
    <w:rsid w:val="00CB4C36"/>
    <w:rsid w:val="00CB52B5"/>
    <w:rsid w:val="00CB538C"/>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13"/>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68FE"/>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694E"/>
    <w:rsid w:val="00D26B6E"/>
    <w:rsid w:val="00D27733"/>
    <w:rsid w:val="00D301FE"/>
    <w:rsid w:val="00D30678"/>
    <w:rsid w:val="00D30721"/>
    <w:rsid w:val="00D30D06"/>
    <w:rsid w:val="00D31638"/>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EF3"/>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E97"/>
    <w:rsid w:val="00D600FC"/>
    <w:rsid w:val="00D604B4"/>
    <w:rsid w:val="00D6052E"/>
    <w:rsid w:val="00D606B1"/>
    <w:rsid w:val="00D60736"/>
    <w:rsid w:val="00D609C0"/>
    <w:rsid w:val="00D60B80"/>
    <w:rsid w:val="00D618FB"/>
    <w:rsid w:val="00D6198A"/>
    <w:rsid w:val="00D61F05"/>
    <w:rsid w:val="00D6217D"/>
    <w:rsid w:val="00D625AB"/>
    <w:rsid w:val="00D629B0"/>
    <w:rsid w:val="00D6365A"/>
    <w:rsid w:val="00D6394D"/>
    <w:rsid w:val="00D63ACC"/>
    <w:rsid w:val="00D63B77"/>
    <w:rsid w:val="00D6406C"/>
    <w:rsid w:val="00D64096"/>
    <w:rsid w:val="00D6524B"/>
    <w:rsid w:val="00D66322"/>
    <w:rsid w:val="00D66449"/>
    <w:rsid w:val="00D666BD"/>
    <w:rsid w:val="00D672D1"/>
    <w:rsid w:val="00D70471"/>
    <w:rsid w:val="00D71296"/>
    <w:rsid w:val="00D723D0"/>
    <w:rsid w:val="00D7258C"/>
    <w:rsid w:val="00D72741"/>
    <w:rsid w:val="00D72E82"/>
    <w:rsid w:val="00D73179"/>
    <w:rsid w:val="00D73838"/>
    <w:rsid w:val="00D73DC5"/>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87B3A"/>
    <w:rsid w:val="00D90614"/>
    <w:rsid w:val="00D90BE1"/>
    <w:rsid w:val="00D90DE0"/>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97F1B"/>
    <w:rsid w:val="00DA00A9"/>
    <w:rsid w:val="00DA0310"/>
    <w:rsid w:val="00DA037B"/>
    <w:rsid w:val="00DA0599"/>
    <w:rsid w:val="00DA0616"/>
    <w:rsid w:val="00DA0B15"/>
    <w:rsid w:val="00DA190C"/>
    <w:rsid w:val="00DA1AB7"/>
    <w:rsid w:val="00DA1AFB"/>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0E56"/>
    <w:rsid w:val="00DB16C9"/>
    <w:rsid w:val="00DB1956"/>
    <w:rsid w:val="00DB2265"/>
    <w:rsid w:val="00DB28F0"/>
    <w:rsid w:val="00DB30BB"/>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BF7"/>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37D"/>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4788"/>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13B"/>
    <w:rsid w:val="00E80251"/>
    <w:rsid w:val="00E80A40"/>
    <w:rsid w:val="00E81250"/>
    <w:rsid w:val="00E813F4"/>
    <w:rsid w:val="00E81463"/>
    <w:rsid w:val="00E819F6"/>
    <w:rsid w:val="00E81E20"/>
    <w:rsid w:val="00E82014"/>
    <w:rsid w:val="00E8201E"/>
    <w:rsid w:val="00E8278C"/>
    <w:rsid w:val="00E82887"/>
    <w:rsid w:val="00E82C09"/>
    <w:rsid w:val="00E83066"/>
    <w:rsid w:val="00E832DB"/>
    <w:rsid w:val="00E839AB"/>
    <w:rsid w:val="00E8421A"/>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651"/>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6F62"/>
    <w:rsid w:val="00EA7AC7"/>
    <w:rsid w:val="00EA7BF6"/>
    <w:rsid w:val="00EA7D46"/>
    <w:rsid w:val="00EB0432"/>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2EF9"/>
    <w:rsid w:val="00EC3DF1"/>
    <w:rsid w:val="00EC4180"/>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96E"/>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85F"/>
    <w:rsid w:val="00F22C50"/>
    <w:rsid w:val="00F22CF3"/>
    <w:rsid w:val="00F23744"/>
    <w:rsid w:val="00F2380A"/>
    <w:rsid w:val="00F2393F"/>
    <w:rsid w:val="00F23A50"/>
    <w:rsid w:val="00F23FC1"/>
    <w:rsid w:val="00F24E40"/>
    <w:rsid w:val="00F25148"/>
    <w:rsid w:val="00F2515E"/>
    <w:rsid w:val="00F2577F"/>
    <w:rsid w:val="00F25A17"/>
    <w:rsid w:val="00F25C90"/>
    <w:rsid w:val="00F25FFA"/>
    <w:rsid w:val="00F26641"/>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7F5"/>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5BF5"/>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3F02"/>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BEF"/>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2D5"/>
    <w:rsid w:val="00F90C57"/>
    <w:rsid w:val="00F910D6"/>
    <w:rsid w:val="00F91324"/>
    <w:rsid w:val="00F91B2D"/>
    <w:rsid w:val="00F91C04"/>
    <w:rsid w:val="00F91E23"/>
    <w:rsid w:val="00F92168"/>
    <w:rsid w:val="00F9285D"/>
    <w:rsid w:val="00F928A0"/>
    <w:rsid w:val="00F93415"/>
    <w:rsid w:val="00F9380E"/>
    <w:rsid w:val="00F93BB8"/>
    <w:rsid w:val="00F949BC"/>
    <w:rsid w:val="00F94C30"/>
    <w:rsid w:val="00F95109"/>
    <w:rsid w:val="00F95693"/>
    <w:rsid w:val="00F95952"/>
    <w:rsid w:val="00F95997"/>
    <w:rsid w:val="00F95A15"/>
    <w:rsid w:val="00F95AB6"/>
    <w:rsid w:val="00F95BDF"/>
    <w:rsid w:val="00F95E31"/>
    <w:rsid w:val="00F9614F"/>
    <w:rsid w:val="00F96272"/>
    <w:rsid w:val="00F9683B"/>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5F2"/>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36"/>
    <w:rsid w:val="00FC37E5"/>
    <w:rsid w:val="00FC3956"/>
    <w:rsid w:val="00FC3C5D"/>
    <w:rsid w:val="00FC42D8"/>
    <w:rsid w:val="00FC4C8C"/>
    <w:rsid w:val="00FC4D3D"/>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8E6"/>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 w:val="00FF7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F9F"/>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Lista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 字符,????? 字符,???? 字符,Lista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3063067">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FE0A0-C122-4395-9A32-AD0BE880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2223</Words>
  <Characters>12675</Characters>
  <Application>Microsoft Office Word</Application>
  <DocSecurity>0</DocSecurity>
  <Lines>105</Lines>
  <Paragraphs>29</Paragraphs>
  <ScaleCrop>false</ScaleCrop>
  <Company>Nokia Siemens Networks</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4</cp:revision>
  <cp:lastPrinted>2013-04-02T02:18:00Z</cp:lastPrinted>
  <dcterms:created xsi:type="dcterms:W3CDTF">2018-08-10T07:26:00Z</dcterms:created>
  <dcterms:modified xsi:type="dcterms:W3CDTF">2018-08-10T10:18:00Z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