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1C8" w:rsidRPr="000B61F9" w:rsidRDefault="00A74702" w:rsidP="005661C8">
      <w:pPr>
        <w:tabs>
          <w:tab w:val="right" w:pos="9216"/>
        </w:tabs>
        <w:spacing w:after="0"/>
        <w:jc w:val="left"/>
        <w:rPr>
          <w:b/>
          <w:highlight w:val="yellow"/>
          <w:lang w:eastAsia="zh-CN"/>
        </w:rPr>
      </w:pPr>
      <w:bookmarkStart w:id="0" w:name="_Ref124589705"/>
      <w:bookmarkStart w:id="1" w:name="_Ref129681862"/>
      <w:r>
        <w:rPr>
          <w:b/>
          <w:noProof/>
          <w:lang w:eastAsia="zh-CN"/>
        </w:rPr>
        <w:pict w14:anchorId="4FB4F67F">
          <v:shape id="任意多边形 4"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661C8" w:rsidRPr="00384C50">
        <w:rPr>
          <w:b/>
        </w:rPr>
        <w:t>3GPP TSG RAN WG1</w:t>
      </w:r>
      <w:r w:rsidR="005661C8" w:rsidRPr="005C410D">
        <w:rPr>
          <w:b/>
        </w:rPr>
        <w:t xml:space="preserve"> </w:t>
      </w:r>
      <w:r w:rsidR="005661C8" w:rsidRPr="007A16F2">
        <w:rPr>
          <w:b/>
        </w:rPr>
        <w:t>Meeting #</w:t>
      </w:r>
      <w:r w:rsidR="005661C8">
        <w:rPr>
          <w:rFonts w:hint="eastAsia"/>
          <w:b/>
          <w:lang w:eastAsia="zh-CN"/>
        </w:rPr>
        <w:t>9</w:t>
      </w:r>
      <w:r w:rsidR="005661C8">
        <w:rPr>
          <w:b/>
          <w:lang w:eastAsia="zh-CN"/>
        </w:rPr>
        <w:t>4</w:t>
      </w:r>
      <w:r w:rsidR="005661C8" w:rsidRPr="00384C50">
        <w:rPr>
          <w:b/>
        </w:rPr>
        <w:tab/>
      </w:r>
      <w:r w:rsidR="0027201A" w:rsidRPr="0027201A">
        <w:rPr>
          <w:b/>
          <w:lang w:eastAsia="zh-CN"/>
        </w:rPr>
        <w:t>R1-1808162</w:t>
      </w:r>
    </w:p>
    <w:p w:rsidR="00CF546A" w:rsidRDefault="005661C8" w:rsidP="005661C8">
      <w:pPr>
        <w:jc w:val="left"/>
        <w:rPr>
          <w:b/>
          <w:kern w:val="2"/>
          <w:lang w:eastAsia="zh-CN"/>
        </w:rPr>
      </w:pPr>
      <w:r>
        <w:rPr>
          <w:rFonts w:ascii="Times" w:hAnsi="Times" w:cs="Times"/>
          <w:b/>
          <w:kern w:val="2"/>
          <w:lang w:eastAsia="zh-CN"/>
        </w:rPr>
        <w:t>Gothenburg</w:t>
      </w:r>
      <w:r w:rsidRPr="00F75FBB">
        <w:rPr>
          <w:rFonts w:ascii="Times" w:hAnsi="Times" w:cs="Times"/>
          <w:b/>
          <w:kern w:val="2"/>
          <w:lang w:eastAsia="zh-CN"/>
        </w:rPr>
        <w:t xml:space="preserve">, </w:t>
      </w:r>
      <w:r>
        <w:rPr>
          <w:b/>
          <w:kern w:val="2"/>
          <w:lang w:eastAsia="zh-CN"/>
        </w:rPr>
        <w:t>Sweden</w:t>
      </w:r>
      <w:r w:rsidRPr="00BF2AF7">
        <w:rPr>
          <w:b/>
          <w:bCs/>
          <w:lang w:eastAsia="zh-CN"/>
        </w:rPr>
        <w:t>,</w:t>
      </w:r>
      <w:r>
        <w:rPr>
          <w:rFonts w:hint="eastAsia"/>
          <w:b/>
          <w:kern w:val="2"/>
          <w:lang w:eastAsia="zh-CN"/>
        </w:rPr>
        <w:t xml:space="preserve"> </w:t>
      </w:r>
      <w:r>
        <w:rPr>
          <w:b/>
          <w:kern w:val="2"/>
          <w:lang w:eastAsia="zh-CN"/>
        </w:rPr>
        <w:t xml:space="preserve">20 </w:t>
      </w:r>
      <w:r w:rsidRPr="00AF42CC">
        <w:rPr>
          <w:b/>
          <w:bCs/>
          <w:lang w:eastAsia="zh-CN"/>
        </w:rPr>
        <w:t xml:space="preserve">– </w:t>
      </w:r>
      <w:r>
        <w:rPr>
          <w:b/>
          <w:bCs/>
          <w:lang w:eastAsia="zh-CN"/>
        </w:rPr>
        <w:t>24</w:t>
      </w:r>
      <w:r w:rsidRPr="00AF42CC">
        <w:rPr>
          <w:b/>
          <w:bCs/>
          <w:lang w:eastAsia="zh-CN"/>
        </w:rPr>
        <w:t xml:space="preserve"> </w:t>
      </w:r>
      <w:r>
        <w:rPr>
          <w:b/>
          <w:kern w:val="2"/>
          <w:lang w:eastAsia="zh-CN"/>
        </w:rPr>
        <w:t xml:space="preserve">August </w:t>
      </w:r>
      <w:r w:rsidRPr="00AF42CC">
        <w:rPr>
          <w:b/>
          <w:bCs/>
          <w:lang w:eastAsia="zh-CN"/>
        </w:rPr>
        <w:t>201</w:t>
      </w:r>
      <w:r>
        <w:rPr>
          <w:b/>
          <w:bCs/>
          <w:lang w:eastAsia="zh-CN"/>
        </w:rPr>
        <w:t>8</w:t>
      </w:r>
    </w:p>
    <w:p w:rsidR="00F314DB" w:rsidRPr="008518E9" w:rsidRDefault="00F314DB" w:rsidP="00F314DB">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Pr>
          <w:rFonts w:hint="eastAsia"/>
          <w:b/>
          <w:lang w:eastAsia="zh-CN"/>
        </w:rPr>
        <w:t>7</w:t>
      </w:r>
      <w:r w:rsidR="00355A29">
        <w:rPr>
          <w:b/>
          <w:lang w:eastAsia="zh-CN"/>
        </w:rPr>
        <w:t>.</w:t>
      </w:r>
      <w:r w:rsidR="00B80154">
        <w:rPr>
          <w:b/>
          <w:lang w:eastAsia="zh-CN"/>
        </w:rPr>
        <w:t>2</w:t>
      </w:r>
      <w:r w:rsidR="000B4C83">
        <w:rPr>
          <w:b/>
          <w:lang w:eastAsia="zh-CN"/>
        </w:rPr>
        <w:t>.</w:t>
      </w:r>
      <w:r w:rsidR="00CF546A">
        <w:rPr>
          <w:b/>
          <w:lang w:eastAsia="zh-CN"/>
        </w:rPr>
        <w:t>6.</w:t>
      </w:r>
      <w:r w:rsidR="005661C8">
        <w:rPr>
          <w:b/>
          <w:lang w:eastAsia="zh-CN"/>
        </w:rPr>
        <w:t>1</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5661C8" w:rsidRPr="005661C8">
        <w:rPr>
          <w:b/>
          <w:lang w:eastAsia="zh-CN"/>
        </w:rPr>
        <w:t>L1 enhancements for URLLC</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rsidP="00781FC7">
      <w:pPr>
        <w:pStyle w:val="1"/>
        <w:tabs>
          <w:tab w:val="clear" w:pos="3268"/>
          <w:tab w:val="num" w:pos="2977"/>
        </w:tabs>
        <w:ind w:left="426"/>
        <w:rPr>
          <w:lang w:val="en-US"/>
        </w:rPr>
      </w:pPr>
      <w:r w:rsidRPr="008E35B3">
        <w:rPr>
          <w:lang w:val="en-US"/>
        </w:rPr>
        <w:t>Introduction</w:t>
      </w:r>
      <w:bookmarkEnd w:id="0"/>
      <w:bookmarkEnd w:id="1"/>
    </w:p>
    <w:p w:rsidR="00CA79C9" w:rsidRDefault="00DE728F" w:rsidP="00CA79C9">
      <w:pPr>
        <w:tabs>
          <w:tab w:val="num" w:pos="2160"/>
        </w:tabs>
        <w:rPr>
          <w:bCs/>
        </w:rPr>
      </w:pPr>
      <w:bookmarkStart w:id="2" w:name="_Ref129681832"/>
      <w:r>
        <w:rPr>
          <w:lang w:eastAsia="zh-CN"/>
        </w:rPr>
        <w:t xml:space="preserve">In RAN#80 plenary meeting [1], </w:t>
      </w:r>
      <w:r w:rsidR="000B011B">
        <w:rPr>
          <w:lang w:eastAsia="zh-CN"/>
        </w:rPr>
        <w:t>a</w:t>
      </w:r>
      <w:r>
        <w:rPr>
          <w:lang w:eastAsia="zh-CN"/>
        </w:rPr>
        <w:t xml:space="preserve"> new SID on physical layer enhancements for NR URLLC was </w:t>
      </w:r>
      <w:r w:rsidR="000B011B">
        <w:rPr>
          <w:lang w:eastAsia="zh-CN"/>
        </w:rPr>
        <w:t>approved</w:t>
      </w:r>
      <w:r>
        <w:rPr>
          <w:lang w:eastAsia="zh-CN"/>
        </w:rPr>
        <w:t xml:space="preserve"> for </w:t>
      </w:r>
      <w:r w:rsidR="000B011B">
        <w:rPr>
          <w:lang w:eastAsia="zh-CN"/>
        </w:rPr>
        <w:t>Release 16</w:t>
      </w:r>
      <w:r>
        <w:rPr>
          <w:lang w:eastAsia="zh-CN"/>
        </w:rPr>
        <w:t xml:space="preserve">. </w:t>
      </w:r>
      <w:r w:rsidR="00445B3F">
        <w:rPr>
          <w:rFonts w:hint="eastAsia"/>
          <w:bCs/>
          <w:lang w:eastAsia="zh-CN"/>
        </w:rPr>
        <w:t>T</w:t>
      </w:r>
      <w:r w:rsidR="00445B3F" w:rsidRPr="000C7676">
        <w:rPr>
          <w:bCs/>
        </w:rPr>
        <w:t xml:space="preserve">he </w:t>
      </w:r>
      <w:r w:rsidR="00CA79C9" w:rsidRPr="000C7676">
        <w:rPr>
          <w:bCs/>
        </w:rPr>
        <w:t>study will</w:t>
      </w:r>
      <w:r w:rsidR="00445B3F">
        <w:rPr>
          <w:rFonts w:hint="eastAsia"/>
          <w:bCs/>
          <w:lang w:eastAsia="zh-CN"/>
        </w:rPr>
        <w:t xml:space="preserve"> establish the baseline performance achievable with Release 15 URLLC considering the prioritized URLLC use cases (e.g. Transport industry, Electrical power distribution, </w:t>
      </w:r>
      <w:r w:rsidR="00445B3F">
        <w:rPr>
          <w:bCs/>
          <w:lang w:eastAsia="zh-CN"/>
        </w:rPr>
        <w:t>factory</w:t>
      </w:r>
      <w:r w:rsidR="00445B3F">
        <w:rPr>
          <w:rFonts w:hint="eastAsia"/>
          <w:bCs/>
          <w:lang w:eastAsia="zh-CN"/>
        </w:rPr>
        <w:t xml:space="preserve"> automation and entertainment industry), and</w:t>
      </w:r>
      <w:r w:rsidR="00CA79C9" w:rsidRPr="000C7676">
        <w:rPr>
          <w:bCs/>
        </w:rPr>
        <w:t xml:space="preserve"> investigate the necessary improvement </w:t>
      </w:r>
      <w:r w:rsidR="00CA79C9" w:rsidRPr="00BF53C5">
        <w:rPr>
          <w:rFonts w:hint="eastAsia"/>
          <w:lang w:eastAsia="ko-KR"/>
        </w:rPr>
        <w:t>for the prioritized URLLC use cases and</w:t>
      </w:r>
      <w:r w:rsidR="00CA79C9" w:rsidRPr="00FA21C9">
        <w:rPr>
          <w:rFonts w:hint="eastAsia"/>
          <w:lang w:eastAsia="ko-KR"/>
        </w:rPr>
        <w:t xml:space="preserve"> </w:t>
      </w:r>
      <w:r w:rsidR="00CA79C9" w:rsidRPr="00FA21C9">
        <w:rPr>
          <w:bCs/>
        </w:rPr>
        <w:t xml:space="preserve">how to meet the requirements for </w:t>
      </w:r>
      <w:r w:rsidR="00CA79C9" w:rsidRPr="000C7676">
        <w:rPr>
          <w:bCs/>
        </w:rPr>
        <w:t>those use cases in Release 16 with higher requirements, such as:</w:t>
      </w:r>
    </w:p>
    <w:p w:rsidR="00CA79C9" w:rsidRPr="0007292F" w:rsidRDefault="00CA79C9" w:rsidP="00CA79C9">
      <w:pPr>
        <w:numPr>
          <w:ilvl w:val="0"/>
          <w:numId w:val="47"/>
        </w:numPr>
        <w:overflowPunct w:val="0"/>
        <w:snapToGrid/>
        <w:spacing w:after="0"/>
        <w:textAlignment w:val="baseline"/>
        <w:rPr>
          <w:bCs/>
        </w:rPr>
      </w:pPr>
      <w:r w:rsidRPr="00BF53C5">
        <w:rPr>
          <w:bCs/>
        </w:rPr>
        <w:t xml:space="preserve">Higher reliability (up to 1E-6 level), higher availability, time synchronization </w:t>
      </w:r>
      <w:r w:rsidRPr="0007292F">
        <w:t>down to the order of a few µs where the value can be 1 or a few us depending on frequency range</w:t>
      </w:r>
      <w:r w:rsidRPr="00BF53C5">
        <w:t>,</w:t>
      </w:r>
      <w:r w:rsidRPr="00BF53C5">
        <w:rPr>
          <w:bCs/>
          <w:sz w:val="18"/>
        </w:rPr>
        <w:t xml:space="preserve"> </w:t>
      </w:r>
      <w:r w:rsidRPr="00BF53C5">
        <w:rPr>
          <w:bCs/>
        </w:rPr>
        <w:t>short latency</w:t>
      </w:r>
      <w:r w:rsidRPr="0007292F">
        <w:rPr>
          <w:bCs/>
        </w:rPr>
        <w:t xml:space="preserve"> in the order of 0.5 to 1 ms, depending on the use cases (factory automation, transport industry and Electrical power distribution)</w:t>
      </w:r>
    </w:p>
    <w:p w:rsidR="00CA79C9" w:rsidRPr="0007292F" w:rsidRDefault="00CA79C9" w:rsidP="004E1BCF">
      <w:pPr>
        <w:numPr>
          <w:ilvl w:val="0"/>
          <w:numId w:val="47"/>
        </w:numPr>
        <w:overflowPunct w:val="0"/>
        <w:snapToGrid/>
        <w:ind w:left="714" w:hanging="357"/>
        <w:textAlignment w:val="baseline"/>
        <w:rPr>
          <w:bCs/>
        </w:rPr>
      </w:pPr>
      <w:r w:rsidRPr="0007292F">
        <w:rPr>
          <w:bCs/>
        </w:rPr>
        <w:t>Relevant development in other work and study items to be taken into account.</w:t>
      </w:r>
    </w:p>
    <w:p w:rsidR="007F5FBF" w:rsidRDefault="00DC2640" w:rsidP="00604BE6">
      <w:pPr>
        <w:tabs>
          <w:tab w:val="num" w:pos="2160"/>
        </w:tabs>
        <w:spacing w:afterLines="100" w:after="240"/>
        <w:rPr>
          <w:bCs/>
          <w:lang w:eastAsia="zh-CN"/>
        </w:rPr>
      </w:pPr>
      <w:r>
        <w:rPr>
          <w:rFonts w:hint="eastAsia"/>
          <w:bCs/>
          <w:lang w:eastAsia="zh-CN"/>
        </w:rPr>
        <w:t xml:space="preserve">One of the main objectives is to investigate </w:t>
      </w:r>
      <w:r w:rsidRPr="0007292F">
        <w:rPr>
          <w:bCs/>
        </w:rPr>
        <w:t>L1 improvements (RAN1) for further improved reliability/latency and for other requirements related to the use cases identified</w:t>
      </w:r>
      <w:r>
        <w:rPr>
          <w:rFonts w:hint="eastAsia"/>
          <w:bCs/>
          <w:lang w:eastAsia="zh-CN"/>
        </w:rPr>
        <w:t xml:space="preserve">, which includes </w:t>
      </w:r>
      <w:r w:rsidR="00CA79C9" w:rsidRPr="0007292F">
        <w:rPr>
          <w:bCs/>
        </w:rPr>
        <w:t>PDCCH enhancements</w:t>
      </w:r>
      <w:r w:rsidR="00CA79C9">
        <w:rPr>
          <w:bCs/>
        </w:rPr>
        <w:t xml:space="preserve">, </w:t>
      </w:r>
      <w:r w:rsidR="00CA79C9" w:rsidRPr="0007292F">
        <w:rPr>
          <w:bCs/>
        </w:rPr>
        <w:t>UCI enhancements</w:t>
      </w:r>
      <w:r w:rsidR="00CA79C9">
        <w:rPr>
          <w:bCs/>
        </w:rPr>
        <w:t xml:space="preserve">, </w:t>
      </w:r>
      <w:r w:rsidR="00CA79C9" w:rsidRPr="0007292F">
        <w:rPr>
          <w:bCs/>
        </w:rPr>
        <w:t>PUSCH Enhancements</w:t>
      </w:r>
      <w:r w:rsidR="00CA79C9">
        <w:rPr>
          <w:bCs/>
        </w:rPr>
        <w:t xml:space="preserve">, </w:t>
      </w:r>
      <w:r w:rsidR="00CA79C9" w:rsidRPr="0007292F">
        <w:rPr>
          <w:bCs/>
        </w:rPr>
        <w:t>Enhancements to scheduling/HARQ/CSI processing timeline</w:t>
      </w:r>
      <w:r w:rsidR="00697257">
        <w:rPr>
          <w:rFonts w:hint="eastAsia"/>
          <w:bCs/>
          <w:lang w:eastAsia="zh-CN"/>
        </w:rPr>
        <w:t xml:space="preserve">. The contribution mainly </w:t>
      </w:r>
      <w:r w:rsidR="00523FDD">
        <w:rPr>
          <w:rFonts w:hint="eastAsia"/>
          <w:bCs/>
          <w:lang w:eastAsia="zh-CN"/>
        </w:rPr>
        <w:t xml:space="preserve">discusses each </w:t>
      </w:r>
      <w:r w:rsidR="00523FDD">
        <w:rPr>
          <w:bCs/>
          <w:lang w:eastAsia="zh-CN"/>
        </w:rPr>
        <w:t>potential</w:t>
      </w:r>
      <w:r w:rsidR="00523FDD">
        <w:rPr>
          <w:rFonts w:hint="eastAsia"/>
          <w:bCs/>
          <w:lang w:eastAsia="zh-CN"/>
        </w:rPr>
        <w:t xml:space="preserve"> enhancement for L1 improvements</w:t>
      </w:r>
      <w:r w:rsidR="00726A98">
        <w:rPr>
          <w:rFonts w:hint="eastAsia"/>
          <w:bCs/>
          <w:lang w:eastAsia="zh-CN"/>
        </w:rPr>
        <w:t>.</w:t>
      </w:r>
      <w:r w:rsidR="00A77AD7">
        <w:rPr>
          <w:rFonts w:hint="eastAsia"/>
          <w:bCs/>
          <w:lang w:eastAsia="zh-CN"/>
        </w:rPr>
        <w:t xml:space="preserve"> </w:t>
      </w:r>
      <w:r w:rsidR="00726A98">
        <w:rPr>
          <w:rFonts w:hint="eastAsia"/>
          <w:bCs/>
          <w:lang w:eastAsia="zh-CN"/>
        </w:rPr>
        <w:t xml:space="preserve">In addition, </w:t>
      </w:r>
      <w:r w:rsidR="007D3762">
        <w:rPr>
          <w:rFonts w:hint="eastAsia"/>
          <w:bCs/>
          <w:lang w:eastAsia="zh-CN"/>
        </w:rPr>
        <w:t xml:space="preserve">in </w:t>
      </w:r>
      <w:r w:rsidR="007D3762">
        <w:rPr>
          <w:rFonts w:hint="eastAsia"/>
          <w:color w:val="000000"/>
          <w:lang w:eastAsia="zh-CN"/>
        </w:rPr>
        <w:t xml:space="preserve">order to establish the baseline performance achievable with Rel-15 URLLC, and to investigate the necessary improvement for the prioritized URLLC use cases, evaluations and simulations would be needed </w:t>
      </w:r>
      <w:r w:rsidR="00D80022">
        <w:rPr>
          <w:rFonts w:hint="eastAsia"/>
          <w:bCs/>
          <w:lang w:eastAsia="zh-CN"/>
        </w:rPr>
        <w:t>and it would be good to align the evaluation assumptions and methodology, thus the contribution also provides our views on this aspect.</w:t>
      </w:r>
      <w:r w:rsidR="006C2FE5">
        <w:rPr>
          <w:rFonts w:hint="eastAsia"/>
          <w:bCs/>
          <w:lang w:eastAsia="zh-CN"/>
        </w:rPr>
        <w:t xml:space="preserve"> Some evaluation results for the baseline performance achievable with Rel-15 URLLC are also provided here. </w:t>
      </w:r>
      <w:r w:rsidR="00E4124C">
        <w:rPr>
          <w:rFonts w:hint="eastAsia"/>
          <w:bCs/>
          <w:lang w:eastAsia="zh-CN"/>
        </w:rPr>
        <w:t xml:space="preserve"> </w:t>
      </w:r>
    </w:p>
    <w:p w:rsidR="006044A1" w:rsidRDefault="006044A1" w:rsidP="00781FC7">
      <w:pPr>
        <w:pStyle w:val="1"/>
        <w:tabs>
          <w:tab w:val="clear" w:pos="3268"/>
          <w:tab w:val="num" w:pos="2836"/>
        </w:tabs>
        <w:ind w:left="284" w:hanging="284"/>
      </w:pPr>
      <w:r>
        <w:rPr>
          <w:rFonts w:hint="eastAsia"/>
        </w:rPr>
        <w:t xml:space="preserve">Evaluation assumptions and methodology </w:t>
      </w:r>
    </w:p>
    <w:p w:rsidR="007F5FBF" w:rsidRDefault="006044A1">
      <w:r>
        <w:rPr>
          <w:rFonts w:hint="eastAsia"/>
          <w:color w:val="000000"/>
          <w:lang w:eastAsia="zh-CN"/>
        </w:rPr>
        <w:t>The section firstly discusses the detailed requirements for the prioritized URLLC use cases, and then discusses the evaluation assumptions and methodology, which can be used for the cases where simulation is needed</w:t>
      </w:r>
      <w:r w:rsidR="006E613D">
        <w:rPr>
          <w:rFonts w:hint="eastAsia"/>
          <w:color w:val="000000"/>
          <w:lang w:eastAsia="zh-CN"/>
        </w:rPr>
        <w:t xml:space="preserve"> in this study item. </w:t>
      </w:r>
    </w:p>
    <w:p w:rsidR="005B5424" w:rsidRDefault="005B5424" w:rsidP="005B5424">
      <w:pPr>
        <w:pStyle w:val="2"/>
        <w:tabs>
          <w:tab w:val="clear" w:pos="2703"/>
          <w:tab w:val="num" w:pos="2127"/>
        </w:tabs>
        <w:ind w:left="567" w:hanging="567"/>
      </w:pPr>
      <w:r>
        <w:rPr>
          <w:rFonts w:hint="eastAsia"/>
          <w:lang w:val="en-GB" w:eastAsia="zh-CN"/>
        </w:rPr>
        <w:t xml:space="preserve">Requirements </w:t>
      </w:r>
    </w:p>
    <w:p w:rsidR="005B5424" w:rsidRDefault="005B5424" w:rsidP="005B5424">
      <w:pPr>
        <w:rPr>
          <w:color w:val="000000"/>
          <w:lang w:eastAsia="zh-CN"/>
        </w:rPr>
      </w:pPr>
      <w:r>
        <w:rPr>
          <w:rFonts w:hint="eastAsia"/>
          <w:color w:val="000000"/>
          <w:lang w:eastAsia="zh-CN"/>
        </w:rPr>
        <w:t xml:space="preserve">According to the SID [1], the identified use cases with higher requirement for Rel-16 URLLC include transport industry, electrical power distribution and factory automation. TR 22.804 [2] and 22.886 [3] provide detailed description of these identified use cases. Based on the description in [2][3], the requirements on the potential detailed use cases for URLLC are identified and listed in Appendix A. </w:t>
      </w:r>
    </w:p>
    <w:p w:rsidR="007F5FBF" w:rsidRDefault="005B5424">
      <w:r>
        <w:rPr>
          <w:rFonts w:hint="eastAsia"/>
          <w:color w:val="000000"/>
          <w:lang w:eastAsia="zh-CN"/>
        </w:rPr>
        <w:t xml:space="preserve">To reduce the </w:t>
      </w:r>
      <w:r>
        <w:rPr>
          <w:color w:val="000000"/>
          <w:lang w:eastAsia="zh-CN"/>
        </w:rPr>
        <w:t>workload</w:t>
      </w:r>
      <w:r>
        <w:rPr>
          <w:rFonts w:hint="eastAsia"/>
          <w:color w:val="000000"/>
          <w:lang w:eastAsia="zh-CN"/>
        </w:rPr>
        <w:t>, evaluation can be done only for a selected number of typical use cases. Table 1 can be the starting point for evaluation, where key parameters are provided. Evaluations on other use cases are not precluded. Note that for power distribution and factory automation, more than one use case are identified for URLLC as shown in Appendix A, among which some use cases with either more appropriate requirements (i.e. neither too high nor too low, e.g. the selected one for factory automation) or potential promising deployment by operator (e.g. differential protection) are selected and given in Table 1</w:t>
      </w:r>
    </w:p>
    <w:p w:rsidR="007F5FBF" w:rsidRDefault="00E337F7">
      <w:pPr>
        <w:pStyle w:val="a5"/>
        <w:keepNext/>
        <w:spacing w:beforeLines="50"/>
        <w:jc w:val="center"/>
        <w:rPr>
          <w:sz w:val="22"/>
          <w:szCs w:val="22"/>
        </w:rPr>
      </w:pPr>
      <w:r w:rsidRPr="000C288B">
        <w:rPr>
          <w:sz w:val="22"/>
          <w:szCs w:val="22"/>
        </w:rPr>
        <w:t xml:space="preserve">Table 1. </w:t>
      </w:r>
      <w:r w:rsidRPr="000C288B">
        <w:rPr>
          <w:rFonts w:hint="eastAsia"/>
          <w:sz w:val="22"/>
          <w:szCs w:val="22"/>
        </w:rPr>
        <w:t xml:space="preserve">Requirements for the </w:t>
      </w:r>
      <w:r w:rsidRPr="000C288B">
        <w:rPr>
          <w:sz w:val="22"/>
          <w:szCs w:val="22"/>
        </w:rPr>
        <w:t>identified use cases</w:t>
      </w:r>
      <w:r w:rsidRPr="000C288B">
        <w:rPr>
          <w:rFonts w:hint="eastAsia"/>
          <w:sz w:val="22"/>
          <w:szCs w:val="22"/>
        </w:rPr>
        <w:t xml:space="preserve"> for Rel-16 NR URLLC</w:t>
      </w:r>
      <w:r>
        <w:rPr>
          <w:rFonts w:hint="eastAsia"/>
          <w:sz w:val="22"/>
          <w:szCs w:val="22"/>
        </w:rPr>
        <w:t xml:space="preserv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1194"/>
        <w:gridCol w:w="1399"/>
        <w:gridCol w:w="1267"/>
        <w:gridCol w:w="2107"/>
        <w:gridCol w:w="1484"/>
      </w:tblGrid>
      <w:tr w:rsidR="00E337F7" w:rsidRPr="00143DFD" w:rsidTr="00E337F7">
        <w:tc>
          <w:tcPr>
            <w:tcW w:w="2093" w:type="dxa"/>
            <w:shd w:val="clear" w:color="auto" w:fill="F2F2F2"/>
          </w:tcPr>
          <w:p w:rsidR="00E337F7" w:rsidRPr="000C288B" w:rsidRDefault="00E337F7" w:rsidP="00E337F7">
            <w:pPr>
              <w:widowControl w:val="0"/>
              <w:spacing w:after="0"/>
              <w:jc w:val="center"/>
              <w:rPr>
                <w:b/>
                <w:lang w:val="en-GB" w:eastAsia="zh-CN"/>
              </w:rPr>
            </w:pPr>
            <w:r w:rsidRPr="000C288B">
              <w:rPr>
                <w:rFonts w:eastAsia="Times New Roman" w:hint="eastAsia"/>
                <w:b/>
                <w:lang w:val="en-GB" w:eastAsia="en-GB"/>
              </w:rPr>
              <w:t>Use case</w:t>
            </w:r>
          </w:p>
          <w:p w:rsidR="00E337F7" w:rsidRPr="000C288B" w:rsidRDefault="00E337F7" w:rsidP="00E337F7">
            <w:pPr>
              <w:widowControl w:val="0"/>
              <w:jc w:val="center"/>
              <w:rPr>
                <w:b/>
                <w:lang w:val="en-GB" w:eastAsia="zh-CN"/>
              </w:rPr>
            </w:pPr>
            <w:r w:rsidRPr="000C288B">
              <w:rPr>
                <w:rFonts w:hint="eastAsia"/>
                <w:b/>
                <w:lang w:val="en-GB" w:eastAsia="zh-CN"/>
              </w:rPr>
              <w:t>(Clause #)</w:t>
            </w:r>
          </w:p>
        </w:tc>
        <w:tc>
          <w:tcPr>
            <w:tcW w:w="1150" w:type="dxa"/>
            <w:shd w:val="clear" w:color="auto" w:fill="F2F2F2"/>
          </w:tcPr>
          <w:p w:rsidR="00E337F7" w:rsidRPr="000C288B" w:rsidRDefault="00E337F7" w:rsidP="00E337F7">
            <w:pPr>
              <w:widowControl w:val="0"/>
              <w:jc w:val="center"/>
              <w:rPr>
                <w:rFonts w:eastAsia="Times New Roman"/>
                <w:b/>
                <w:lang w:val="en-GB" w:eastAsia="en-GB"/>
              </w:rPr>
            </w:pPr>
            <w:r w:rsidRPr="000C288B">
              <w:rPr>
                <w:rFonts w:eastAsia="Times New Roman"/>
                <w:b/>
                <w:lang w:val="en-GB" w:eastAsia="en-GB"/>
              </w:rPr>
              <w:t>Reliability (%)</w:t>
            </w:r>
          </w:p>
        </w:tc>
        <w:tc>
          <w:tcPr>
            <w:tcW w:w="1401" w:type="dxa"/>
            <w:shd w:val="clear" w:color="auto" w:fill="F2F2F2"/>
            <w:vAlign w:val="center"/>
          </w:tcPr>
          <w:p w:rsidR="00E337F7" w:rsidRPr="000C288B" w:rsidRDefault="00E337F7" w:rsidP="00E337F7">
            <w:pPr>
              <w:pStyle w:val="TAH"/>
              <w:widowControl w:val="0"/>
              <w:rPr>
                <w:rFonts w:ascii="Times New Roman" w:hAnsi="Times New Roman"/>
                <w:sz w:val="22"/>
                <w:szCs w:val="22"/>
              </w:rPr>
            </w:pPr>
            <w:r w:rsidRPr="000C288B">
              <w:rPr>
                <w:rFonts w:ascii="Times New Roman" w:eastAsia="宋体" w:hAnsi="Times New Roman" w:hint="eastAsia"/>
                <w:sz w:val="22"/>
                <w:szCs w:val="22"/>
                <w:lang w:eastAsia="zh-CN"/>
              </w:rPr>
              <w:t>E</w:t>
            </w:r>
            <w:r w:rsidRPr="000C288B">
              <w:rPr>
                <w:rFonts w:ascii="Times New Roman" w:hAnsi="Times New Roman"/>
                <w:sz w:val="22"/>
                <w:szCs w:val="22"/>
              </w:rPr>
              <w:t>nd-to-end latency (ms)</w:t>
            </w:r>
          </w:p>
        </w:tc>
        <w:tc>
          <w:tcPr>
            <w:tcW w:w="1276" w:type="dxa"/>
            <w:shd w:val="clear" w:color="auto" w:fill="F2F2F2"/>
          </w:tcPr>
          <w:p w:rsidR="00E337F7" w:rsidRDefault="00E337F7" w:rsidP="00E337F7">
            <w:pPr>
              <w:widowControl w:val="0"/>
              <w:spacing w:after="0"/>
              <w:jc w:val="center"/>
              <w:rPr>
                <w:b/>
                <w:lang w:val="en-GB" w:eastAsia="zh-CN"/>
              </w:rPr>
            </w:pPr>
            <w:r w:rsidRPr="000C288B">
              <w:rPr>
                <w:rFonts w:eastAsia="Times New Roman" w:hint="eastAsia"/>
                <w:b/>
                <w:lang w:val="en-GB" w:eastAsia="en-GB"/>
              </w:rPr>
              <w:t>#</w:t>
            </w:r>
            <w:r w:rsidRPr="000C288B">
              <w:rPr>
                <w:rFonts w:eastAsia="Times New Roman"/>
                <w:b/>
                <w:lang w:val="en-GB" w:eastAsia="en-GB"/>
              </w:rPr>
              <w:t xml:space="preserve"> of UEs</w:t>
            </w:r>
          </w:p>
          <w:p w:rsidR="00E337F7" w:rsidRPr="00A0527B" w:rsidRDefault="00E337F7" w:rsidP="00E337F7">
            <w:pPr>
              <w:widowControl w:val="0"/>
              <w:spacing w:after="0"/>
              <w:jc w:val="center"/>
              <w:rPr>
                <w:b/>
                <w:lang w:val="en-GB" w:eastAsia="zh-CN"/>
              </w:rPr>
            </w:pPr>
            <w:r>
              <w:rPr>
                <w:rFonts w:hint="eastAsia"/>
                <w:b/>
                <w:lang w:val="en-GB" w:eastAsia="zh-CN"/>
              </w:rPr>
              <w:t>(per cell)</w:t>
            </w:r>
          </w:p>
        </w:tc>
        <w:tc>
          <w:tcPr>
            <w:tcW w:w="2126" w:type="dxa"/>
            <w:shd w:val="clear" w:color="auto" w:fill="F2F2F2"/>
          </w:tcPr>
          <w:p w:rsidR="00E337F7" w:rsidRPr="000C288B" w:rsidRDefault="00E337F7" w:rsidP="00E337F7">
            <w:pPr>
              <w:widowControl w:val="0"/>
              <w:rPr>
                <w:rFonts w:eastAsia="Times New Roman"/>
                <w:b/>
                <w:lang w:val="en-GB" w:eastAsia="en-GB"/>
              </w:rPr>
            </w:pPr>
            <w:r w:rsidRPr="000C288B">
              <w:rPr>
                <w:rFonts w:eastAsia="Times New Roman"/>
                <w:b/>
                <w:lang w:val="en-GB" w:eastAsia="en-GB"/>
              </w:rPr>
              <w:t>Data packet size</w:t>
            </w:r>
          </w:p>
        </w:tc>
        <w:tc>
          <w:tcPr>
            <w:tcW w:w="1487" w:type="dxa"/>
            <w:shd w:val="clear" w:color="auto" w:fill="F2F2F2"/>
          </w:tcPr>
          <w:p w:rsidR="00E337F7" w:rsidRPr="000C288B" w:rsidRDefault="00E337F7" w:rsidP="00E337F7">
            <w:pPr>
              <w:widowControl w:val="0"/>
              <w:spacing w:after="0"/>
              <w:rPr>
                <w:b/>
                <w:lang w:val="en-GB" w:eastAsia="zh-CN"/>
              </w:rPr>
            </w:pPr>
            <w:r w:rsidRPr="000C288B">
              <w:rPr>
                <w:rFonts w:hint="eastAsia"/>
                <w:b/>
                <w:lang w:val="en-GB" w:eastAsia="zh-CN"/>
              </w:rPr>
              <w:t xml:space="preserve">Description </w:t>
            </w:r>
          </w:p>
        </w:tc>
      </w:tr>
      <w:tr w:rsidR="00E337F7" w:rsidRPr="00143DFD" w:rsidTr="00E337F7">
        <w:tc>
          <w:tcPr>
            <w:tcW w:w="2093" w:type="dxa"/>
          </w:tcPr>
          <w:p w:rsidR="00E337F7" w:rsidRPr="00CC3EF2" w:rsidRDefault="00E337F7" w:rsidP="00E337F7">
            <w:pPr>
              <w:widowControl w:val="0"/>
              <w:spacing w:after="0"/>
              <w:jc w:val="center"/>
              <w:rPr>
                <w:b/>
                <w:color w:val="000000"/>
                <w:sz w:val="20"/>
                <w:szCs w:val="20"/>
                <w:lang w:eastAsia="zh-CN"/>
              </w:rPr>
            </w:pPr>
            <w:r w:rsidRPr="00CC3EF2">
              <w:rPr>
                <w:rFonts w:hint="eastAsia"/>
                <w:b/>
                <w:color w:val="000000"/>
                <w:sz w:val="20"/>
                <w:szCs w:val="20"/>
                <w:lang w:eastAsia="zh-CN"/>
              </w:rPr>
              <w:lastRenderedPageBreak/>
              <w:t>Transport Industry</w:t>
            </w:r>
          </w:p>
          <w:p w:rsidR="00E337F7" w:rsidRPr="00CC3EF2" w:rsidRDefault="00E337F7" w:rsidP="00E337F7">
            <w:pPr>
              <w:widowControl w:val="0"/>
              <w:jc w:val="center"/>
              <w:rPr>
                <w:color w:val="000000"/>
                <w:sz w:val="20"/>
                <w:szCs w:val="20"/>
                <w:lang w:eastAsia="zh-CN"/>
              </w:rPr>
            </w:pPr>
            <w:r w:rsidRPr="00CC3EF2">
              <w:rPr>
                <w:rFonts w:hint="eastAsia"/>
                <w:color w:val="000000"/>
                <w:sz w:val="20"/>
                <w:szCs w:val="20"/>
                <w:lang w:eastAsia="zh-CN"/>
              </w:rPr>
              <w:t>(22.886: 5.4 &amp; 7.2.5)</w:t>
            </w:r>
          </w:p>
        </w:tc>
        <w:tc>
          <w:tcPr>
            <w:tcW w:w="1150" w:type="dxa"/>
          </w:tcPr>
          <w:p w:rsidR="00E337F7" w:rsidRPr="00CC3EF2" w:rsidRDefault="00E337F7" w:rsidP="00E337F7">
            <w:pPr>
              <w:widowControl w:val="0"/>
              <w:jc w:val="center"/>
              <w:rPr>
                <w:color w:val="000000"/>
                <w:sz w:val="20"/>
                <w:szCs w:val="20"/>
                <w:lang w:eastAsia="zh-CN"/>
              </w:rPr>
            </w:pPr>
            <w:r w:rsidRPr="00CC3EF2">
              <w:rPr>
                <w:sz w:val="20"/>
                <w:szCs w:val="20"/>
                <w:lang w:val="en-GB"/>
              </w:rPr>
              <w:t>99.999</w:t>
            </w:r>
          </w:p>
        </w:tc>
        <w:tc>
          <w:tcPr>
            <w:tcW w:w="1401" w:type="dxa"/>
          </w:tcPr>
          <w:p w:rsidR="00E337F7" w:rsidRPr="00CC3EF2" w:rsidRDefault="00E337F7" w:rsidP="00E337F7">
            <w:pPr>
              <w:widowControl w:val="0"/>
              <w:jc w:val="center"/>
              <w:rPr>
                <w:color w:val="000000"/>
                <w:sz w:val="20"/>
                <w:szCs w:val="20"/>
                <w:lang w:eastAsia="zh-CN"/>
              </w:rPr>
            </w:pPr>
            <w:r w:rsidRPr="00CC3EF2">
              <w:rPr>
                <w:rFonts w:hint="eastAsia"/>
                <w:color w:val="000000"/>
                <w:sz w:val="20"/>
                <w:szCs w:val="20"/>
                <w:lang w:eastAsia="zh-CN"/>
              </w:rPr>
              <w:t>5</w:t>
            </w:r>
          </w:p>
        </w:tc>
        <w:tc>
          <w:tcPr>
            <w:tcW w:w="1276" w:type="dxa"/>
          </w:tcPr>
          <w:p w:rsidR="00E337F7" w:rsidRPr="00CC3EF2" w:rsidRDefault="00E337F7" w:rsidP="00E337F7">
            <w:pPr>
              <w:widowControl w:val="0"/>
              <w:jc w:val="center"/>
              <w:rPr>
                <w:color w:val="000000"/>
                <w:sz w:val="20"/>
                <w:szCs w:val="20"/>
                <w:lang w:eastAsia="zh-CN"/>
              </w:rPr>
            </w:pPr>
            <w:r>
              <w:rPr>
                <w:rFonts w:hint="eastAsia"/>
                <w:color w:val="000000"/>
                <w:sz w:val="20"/>
                <w:szCs w:val="20"/>
                <w:lang w:eastAsia="zh-CN"/>
              </w:rPr>
              <w:t>[3</w:t>
            </w:r>
            <w:r w:rsidRPr="00CC3EF2">
              <w:rPr>
                <w:rFonts w:hint="eastAsia"/>
                <w:color w:val="000000"/>
                <w:sz w:val="20"/>
                <w:szCs w:val="20"/>
                <w:lang w:eastAsia="zh-CN"/>
              </w:rPr>
              <w:t>0</w:t>
            </w:r>
            <w:r>
              <w:rPr>
                <w:rFonts w:hint="eastAsia"/>
                <w:color w:val="000000"/>
                <w:sz w:val="20"/>
                <w:szCs w:val="20"/>
                <w:lang w:eastAsia="zh-CN"/>
              </w:rPr>
              <w:t>]</w:t>
            </w:r>
            <w:r w:rsidRPr="00CC3EF2">
              <w:rPr>
                <w:rFonts w:hint="eastAsia"/>
                <w:color w:val="000000"/>
                <w:sz w:val="20"/>
                <w:szCs w:val="20"/>
                <w:lang w:eastAsia="zh-CN"/>
              </w:rPr>
              <w:t xml:space="preserve"> (</w:t>
            </w:r>
            <w:r w:rsidRPr="00CC3EF2">
              <w:rPr>
                <w:rFonts w:hint="eastAsia"/>
                <w:color w:val="FF0000"/>
                <w:sz w:val="20"/>
                <w:szCs w:val="20"/>
                <w:lang w:eastAsia="zh-CN"/>
              </w:rPr>
              <w:t>Note 1</w:t>
            </w:r>
            <w:r w:rsidRPr="00CC3EF2">
              <w:rPr>
                <w:rFonts w:hint="eastAsia"/>
                <w:color w:val="000000"/>
                <w:sz w:val="20"/>
                <w:szCs w:val="20"/>
                <w:lang w:eastAsia="zh-CN"/>
              </w:rPr>
              <w:t>)</w:t>
            </w:r>
          </w:p>
        </w:tc>
        <w:tc>
          <w:tcPr>
            <w:tcW w:w="2126" w:type="dxa"/>
          </w:tcPr>
          <w:p w:rsidR="00E337F7" w:rsidRPr="00CC3EF2" w:rsidRDefault="00E337F7" w:rsidP="00E337F7">
            <w:pPr>
              <w:widowControl w:val="0"/>
              <w:rPr>
                <w:color w:val="000000"/>
                <w:sz w:val="20"/>
                <w:szCs w:val="20"/>
                <w:lang w:eastAsia="zh-CN"/>
              </w:rPr>
            </w:pPr>
            <w:r w:rsidRPr="00CC3EF2">
              <w:rPr>
                <w:rFonts w:hint="eastAsia"/>
                <w:color w:val="000000"/>
                <w:sz w:val="20"/>
                <w:szCs w:val="20"/>
                <w:lang w:eastAsia="zh-CN"/>
              </w:rPr>
              <w:t xml:space="preserve">DL: </w:t>
            </w:r>
            <w:r>
              <w:rPr>
                <w:rFonts w:hint="eastAsia"/>
                <w:color w:val="000000"/>
                <w:sz w:val="20"/>
                <w:szCs w:val="20"/>
                <w:lang w:eastAsia="zh-CN"/>
              </w:rPr>
              <w:t>[2083]</w:t>
            </w:r>
            <w:r w:rsidRPr="00CC3EF2">
              <w:rPr>
                <w:rFonts w:hint="eastAsia"/>
                <w:color w:val="000000"/>
                <w:sz w:val="20"/>
                <w:szCs w:val="20"/>
                <w:lang w:eastAsia="zh-CN"/>
              </w:rPr>
              <w:t xml:space="preserve"> byte (</w:t>
            </w:r>
            <w:r w:rsidRPr="00CC3EF2">
              <w:rPr>
                <w:rFonts w:hint="eastAsia"/>
                <w:color w:val="FF0000"/>
                <w:sz w:val="20"/>
                <w:szCs w:val="20"/>
                <w:lang w:eastAsia="zh-CN"/>
              </w:rPr>
              <w:t>Note 2</w:t>
            </w:r>
            <w:r w:rsidRPr="00CC3EF2">
              <w:rPr>
                <w:rFonts w:hint="eastAsia"/>
                <w:color w:val="000000"/>
                <w:sz w:val="20"/>
                <w:szCs w:val="20"/>
                <w:lang w:eastAsia="zh-CN"/>
              </w:rPr>
              <w:t>)</w:t>
            </w:r>
          </w:p>
          <w:p w:rsidR="00E337F7" w:rsidRPr="00CC3EF2" w:rsidRDefault="00E337F7" w:rsidP="00E337F7">
            <w:pPr>
              <w:widowControl w:val="0"/>
              <w:rPr>
                <w:color w:val="000000"/>
                <w:sz w:val="20"/>
                <w:szCs w:val="20"/>
                <w:lang w:eastAsia="zh-CN"/>
              </w:rPr>
            </w:pPr>
            <w:r w:rsidRPr="00CC3EF2">
              <w:rPr>
                <w:rFonts w:hint="eastAsia"/>
                <w:color w:val="000000"/>
                <w:sz w:val="20"/>
                <w:szCs w:val="20"/>
                <w:lang w:eastAsia="zh-CN"/>
              </w:rPr>
              <w:t xml:space="preserve">UL: </w:t>
            </w:r>
            <w:r>
              <w:rPr>
                <w:color w:val="000000"/>
                <w:sz w:val="20"/>
                <w:szCs w:val="20"/>
                <w:lang w:eastAsia="zh-CN"/>
              </w:rPr>
              <w:t>[</w:t>
            </w:r>
            <w:r>
              <w:rPr>
                <w:rFonts w:hint="eastAsia"/>
                <w:lang w:eastAsia="zh-CN"/>
              </w:rPr>
              <w:t>5220</w:t>
            </w:r>
            <w:r>
              <w:rPr>
                <w:color w:val="000000"/>
                <w:sz w:val="20"/>
                <w:szCs w:val="20"/>
                <w:lang w:eastAsia="zh-CN"/>
              </w:rPr>
              <w:t>]</w:t>
            </w:r>
            <w:r w:rsidRPr="00CC3EF2">
              <w:rPr>
                <w:rFonts w:hint="eastAsia"/>
                <w:color w:val="000000"/>
                <w:sz w:val="20"/>
                <w:szCs w:val="20"/>
                <w:lang w:eastAsia="zh-CN"/>
              </w:rPr>
              <w:t xml:space="preserve"> byte (</w:t>
            </w:r>
            <w:r w:rsidRPr="00CC3EF2">
              <w:rPr>
                <w:rFonts w:hint="eastAsia"/>
                <w:color w:val="FF0000"/>
                <w:sz w:val="20"/>
                <w:szCs w:val="20"/>
                <w:lang w:eastAsia="zh-CN"/>
              </w:rPr>
              <w:t>Note 3</w:t>
            </w:r>
            <w:r w:rsidRPr="00CC3EF2">
              <w:rPr>
                <w:rFonts w:hint="eastAsia"/>
                <w:color w:val="000000"/>
                <w:sz w:val="20"/>
                <w:szCs w:val="20"/>
                <w:lang w:eastAsia="zh-CN"/>
              </w:rPr>
              <w:t>)</w:t>
            </w:r>
          </w:p>
        </w:tc>
        <w:tc>
          <w:tcPr>
            <w:tcW w:w="1487" w:type="dxa"/>
          </w:tcPr>
          <w:p w:rsidR="00E337F7" w:rsidRPr="00CC3EF2" w:rsidRDefault="00E337F7" w:rsidP="00E337F7">
            <w:pPr>
              <w:widowControl w:val="0"/>
              <w:spacing w:after="0"/>
              <w:rPr>
                <w:color w:val="000000"/>
                <w:sz w:val="20"/>
                <w:szCs w:val="20"/>
                <w:lang w:eastAsia="zh-CN"/>
              </w:rPr>
            </w:pPr>
            <w:r w:rsidRPr="00CC3EF2">
              <w:rPr>
                <w:rFonts w:hint="eastAsia"/>
                <w:color w:val="000000"/>
                <w:sz w:val="20"/>
                <w:szCs w:val="20"/>
                <w:lang w:eastAsia="zh-CN"/>
              </w:rPr>
              <w:t xml:space="preserve">Remote driving </w:t>
            </w:r>
          </w:p>
          <w:p w:rsidR="00E337F7" w:rsidRPr="00CC3EF2" w:rsidRDefault="00E337F7" w:rsidP="00E337F7">
            <w:pPr>
              <w:widowControl w:val="0"/>
              <w:spacing w:after="0"/>
              <w:rPr>
                <w:color w:val="000000"/>
                <w:sz w:val="20"/>
                <w:szCs w:val="20"/>
                <w:lang w:eastAsia="zh-CN"/>
              </w:rPr>
            </w:pPr>
          </w:p>
        </w:tc>
      </w:tr>
      <w:tr w:rsidR="00E337F7" w:rsidRPr="00143DFD" w:rsidTr="00E337F7">
        <w:trPr>
          <w:trHeight w:val="178"/>
        </w:trPr>
        <w:tc>
          <w:tcPr>
            <w:tcW w:w="2093" w:type="dxa"/>
            <w:vMerge w:val="restart"/>
          </w:tcPr>
          <w:p w:rsidR="00E337F7" w:rsidRPr="00CC3EF2" w:rsidRDefault="00E337F7" w:rsidP="00E337F7">
            <w:pPr>
              <w:widowControl w:val="0"/>
              <w:spacing w:after="0"/>
              <w:jc w:val="center"/>
              <w:rPr>
                <w:b/>
                <w:color w:val="000000"/>
                <w:sz w:val="20"/>
                <w:szCs w:val="20"/>
                <w:lang w:eastAsia="zh-CN"/>
              </w:rPr>
            </w:pPr>
            <w:r w:rsidRPr="00CC3EF2">
              <w:rPr>
                <w:rFonts w:hint="eastAsia"/>
                <w:b/>
                <w:color w:val="000000"/>
                <w:sz w:val="20"/>
                <w:szCs w:val="20"/>
                <w:lang w:eastAsia="zh-CN"/>
              </w:rPr>
              <w:t>Power distribution</w:t>
            </w:r>
          </w:p>
          <w:p w:rsidR="00E337F7" w:rsidRPr="00CC3EF2" w:rsidRDefault="00E337F7" w:rsidP="00E337F7">
            <w:pPr>
              <w:widowControl w:val="0"/>
              <w:rPr>
                <w:b/>
                <w:color w:val="000000"/>
                <w:sz w:val="20"/>
                <w:szCs w:val="20"/>
                <w:lang w:eastAsia="zh-CN"/>
              </w:rPr>
            </w:pPr>
            <w:r w:rsidRPr="00CC3EF2">
              <w:rPr>
                <w:rFonts w:hint="eastAsia"/>
                <w:color w:val="000000"/>
                <w:sz w:val="20"/>
                <w:szCs w:val="20"/>
                <w:lang w:eastAsia="zh-CN"/>
              </w:rPr>
              <w:t>(22.804:5.6.4 &amp;5.6.6)</w:t>
            </w:r>
          </w:p>
        </w:tc>
        <w:tc>
          <w:tcPr>
            <w:tcW w:w="1150" w:type="dxa"/>
          </w:tcPr>
          <w:p w:rsidR="00E337F7" w:rsidRPr="00CC3EF2" w:rsidRDefault="00E337F7" w:rsidP="00E337F7">
            <w:pPr>
              <w:widowControl w:val="0"/>
              <w:jc w:val="center"/>
              <w:rPr>
                <w:color w:val="000000"/>
                <w:sz w:val="20"/>
                <w:szCs w:val="20"/>
                <w:lang w:eastAsia="zh-CN"/>
              </w:rPr>
            </w:pPr>
            <w:r w:rsidRPr="00CC3EF2">
              <w:rPr>
                <w:sz w:val="20"/>
                <w:szCs w:val="20"/>
                <w:lang w:eastAsia="en-GB"/>
              </w:rPr>
              <w:t>99</w:t>
            </w:r>
            <w:r>
              <w:rPr>
                <w:rFonts w:hint="eastAsia"/>
                <w:sz w:val="20"/>
                <w:szCs w:val="20"/>
                <w:lang w:eastAsia="zh-CN"/>
              </w:rPr>
              <w:t>.</w:t>
            </w:r>
            <w:r w:rsidRPr="00CC3EF2">
              <w:rPr>
                <w:sz w:val="20"/>
                <w:szCs w:val="20"/>
                <w:lang w:eastAsia="en-GB"/>
              </w:rPr>
              <w:t>9999</w:t>
            </w:r>
          </w:p>
        </w:tc>
        <w:tc>
          <w:tcPr>
            <w:tcW w:w="1401" w:type="dxa"/>
          </w:tcPr>
          <w:p w:rsidR="00E337F7" w:rsidRPr="00CC3EF2" w:rsidRDefault="00E337F7" w:rsidP="00E337F7">
            <w:pPr>
              <w:widowControl w:val="0"/>
              <w:jc w:val="center"/>
              <w:rPr>
                <w:color w:val="000000"/>
                <w:sz w:val="20"/>
                <w:szCs w:val="20"/>
                <w:lang w:eastAsia="zh-CN"/>
              </w:rPr>
            </w:pPr>
            <w:r w:rsidRPr="00CC3EF2">
              <w:rPr>
                <w:rFonts w:hint="eastAsia"/>
                <w:color w:val="000000"/>
                <w:sz w:val="20"/>
                <w:szCs w:val="20"/>
                <w:lang w:eastAsia="zh-CN"/>
              </w:rPr>
              <w:t>5</w:t>
            </w:r>
          </w:p>
        </w:tc>
        <w:tc>
          <w:tcPr>
            <w:tcW w:w="1276" w:type="dxa"/>
          </w:tcPr>
          <w:p w:rsidR="00E337F7" w:rsidRPr="00CC3EF2" w:rsidRDefault="00E337F7" w:rsidP="00E337F7">
            <w:pPr>
              <w:widowControl w:val="0"/>
              <w:jc w:val="center"/>
              <w:rPr>
                <w:color w:val="FF0000"/>
                <w:sz w:val="20"/>
                <w:szCs w:val="20"/>
                <w:lang w:eastAsia="zh-CN"/>
              </w:rPr>
            </w:pPr>
            <w:r>
              <w:rPr>
                <w:rFonts w:hint="eastAsia"/>
                <w:color w:val="000000"/>
                <w:sz w:val="20"/>
                <w:szCs w:val="20"/>
                <w:lang w:eastAsia="zh-CN"/>
              </w:rPr>
              <w:t>[</w:t>
            </w:r>
            <w:r w:rsidRPr="00BF685C">
              <w:rPr>
                <w:rFonts w:hint="eastAsia"/>
                <w:color w:val="000000"/>
                <w:sz w:val="20"/>
                <w:szCs w:val="20"/>
                <w:lang w:eastAsia="zh-CN"/>
              </w:rPr>
              <w:t>8</w:t>
            </w:r>
            <w:r>
              <w:rPr>
                <w:rFonts w:hint="eastAsia"/>
                <w:color w:val="000000"/>
                <w:sz w:val="20"/>
                <w:szCs w:val="20"/>
                <w:lang w:eastAsia="zh-CN"/>
              </w:rPr>
              <w:t>]</w:t>
            </w:r>
            <w:r>
              <w:rPr>
                <w:rFonts w:hint="eastAsia"/>
                <w:color w:val="FF0000"/>
                <w:sz w:val="20"/>
                <w:szCs w:val="20"/>
                <w:lang w:eastAsia="zh-CN"/>
              </w:rPr>
              <w:t xml:space="preserve"> </w:t>
            </w:r>
            <w:r w:rsidRPr="00CC3EF2">
              <w:rPr>
                <w:rFonts w:hint="eastAsia"/>
                <w:color w:val="000000"/>
                <w:sz w:val="20"/>
                <w:szCs w:val="20"/>
                <w:lang w:eastAsia="zh-CN"/>
              </w:rPr>
              <w:t>(</w:t>
            </w:r>
            <w:r w:rsidRPr="00CC3EF2">
              <w:rPr>
                <w:rFonts w:hint="eastAsia"/>
                <w:color w:val="FF0000"/>
                <w:sz w:val="20"/>
                <w:szCs w:val="20"/>
                <w:lang w:eastAsia="zh-CN"/>
              </w:rPr>
              <w:t xml:space="preserve">Note </w:t>
            </w:r>
            <w:r>
              <w:rPr>
                <w:rFonts w:hint="eastAsia"/>
                <w:color w:val="FF0000"/>
                <w:sz w:val="20"/>
                <w:szCs w:val="20"/>
                <w:lang w:eastAsia="zh-CN"/>
              </w:rPr>
              <w:t>4</w:t>
            </w:r>
            <w:r w:rsidRPr="00CC3EF2">
              <w:rPr>
                <w:rFonts w:hint="eastAsia"/>
                <w:color w:val="000000"/>
                <w:sz w:val="20"/>
                <w:szCs w:val="20"/>
                <w:lang w:eastAsia="zh-CN"/>
              </w:rPr>
              <w:t>)</w:t>
            </w:r>
          </w:p>
        </w:tc>
        <w:tc>
          <w:tcPr>
            <w:tcW w:w="2126" w:type="dxa"/>
          </w:tcPr>
          <w:p w:rsidR="00E337F7" w:rsidRPr="00CC3EF2" w:rsidRDefault="00E337F7" w:rsidP="00E337F7">
            <w:pPr>
              <w:widowControl w:val="0"/>
              <w:jc w:val="center"/>
              <w:rPr>
                <w:color w:val="000000"/>
                <w:sz w:val="20"/>
                <w:szCs w:val="20"/>
                <w:lang w:eastAsia="zh-CN"/>
              </w:rPr>
            </w:pPr>
            <w:r>
              <w:rPr>
                <w:rFonts w:hint="eastAsia"/>
                <w:color w:val="000000"/>
                <w:sz w:val="20"/>
                <w:szCs w:val="20"/>
                <w:lang w:eastAsia="zh-CN"/>
              </w:rPr>
              <w:t>[80]</w:t>
            </w:r>
            <w:r w:rsidRPr="00CC3EF2">
              <w:rPr>
                <w:rFonts w:hint="eastAsia"/>
                <w:color w:val="000000"/>
                <w:sz w:val="20"/>
                <w:szCs w:val="20"/>
                <w:lang w:eastAsia="zh-CN"/>
              </w:rPr>
              <w:t xml:space="preserve"> byte</w:t>
            </w:r>
            <w:r>
              <w:rPr>
                <w:rFonts w:hint="eastAsia"/>
                <w:color w:val="000000"/>
                <w:sz w:val="20"/>
                <w:szCs w:val="20"/>
                <w:lang w:eastAsia="zh-CN"/>
              </w:rPr>
              <w:t xml:space="preserve"> </w:t>
            </w:r>
            <w:r w:rsidRPr="00CC3EF2">
              <w:rPr>
                <w:rFonts w:hint="eastAsia"/>
                <w:color w:val="000000"/>
                <w:sz w:val="20"/>
                <w:szCs w:val="20"/>
                <w:lang w:eastAsia="zh-CN"/>
              </w:rPr>
              <w:t>(</w:t>
            </w:r>
            <w:r w:rsidRPr="00CC3EF2">
              <w:rPr>
                <w:rFonts w:hint="eastAsia"/>
                <w:color w:val="FF0000"/>
                <w:sz w:val="20"/>
                <w:szCs w:val="20"/>
                <w:lang w:eastAsia="zh-CN"/>
              </w:rPr>
              <w:t xml:space="preserve">Note </w:t>
            </w:r>
            <w:r>
              <w:rPr>
                <w:rFonts w:hint="eastAsia"/>
                <w:color w:val="FF0000"/>
                <w:sz w:val="20"/>
                <w:szCs w:val="20"/>
                <w:lang w:eastAsia="zh-CN"/>
              </w:rPr>
              <w:t>5</w:t>
            </w:r>
            <w:r w:rsidRPr="00CC3EF2">
              <w:rPr>
                <w:rFonts w:hint="eastAsia"/>
                <w:color w:val="000000"/>
                <w:sz w:val="20"/>
                <w:szCs w:val="20"/>
                <w:lang w:eastAsia="zh-CN"/>
              </w:rPr>
              <w:t>)</w:t>
            </w:r>
          </w:p>
        </w:tc>
        <w:tc>
          <w:tcPr>
            <w:tcW w:w="1487" w:type="dxa"/>
          </w:tcPr>
          <w:p w:rsidR="00E337F7" w:rsidRPr="00CC3EF2" w:rsidRDefault="00E337F7" w:rsidP="00E337F7">
            <w:pPr>
              <w:widowControl w:val="0"/>
              <w:rPr>
                <w:color w:val="000000"/>
                <w:sz w:val="20"/>
                <w:szCs w:val="20"/>
                <w:lang w:eastAsia="zh-CN"/>
              </w:rPr>
            </w:pPr>
            <w:r w:rsidRPr="00CC3EF2">
              <w:rPr>
                <w:sz w:val="20"/>
                <w:szCs w:val="20"/>
                <w:lang w:eastAsia="en-GB"/>
              </w:rPr>
              <w:t>Power distribution grid fault and outage management</w:t>
            </w:r>
            <w:r w:rsidRPr="00CC3EF2">
              <w:rPr>
                <w:rFonts w:hint="eastAsia"/>
                <w:sz w:val="20"/>
                <w:szCs w:val="20"/>
                <w:lang w:eastAsia="zh-CN"/>
              </w:rPr>
              <w:t xml:space="preserve"> </w:t>
            </w:r>
          </w:p>
        </w:tc>
      </w:tr>
      <w:tr w:rsidR="00E337F7" w:rsidRPr="00143DFD" w:rsidTr="00E337F7">
        <w:trPr>
          <w:trHeight w:val="178"/>
        </w:trPr>
        <w:tc>
          <w:tcPr>
            <w:tcW w:w="2093" w:type="dxa"/>
            <w:vMerge/>
          </w:tcPr>
          <w:p w:rsidR="00E337F7" w:rsidRPr="00CC3EF2" w:rsidRDefault="00E337F7" w:rsidP="00E337F7">
            <w:pPr>
              <w:widowControl w:val="0"/>
              <w:spacing w:after="0"/>
              <w:rPr>
                <w:b/>
                <w:color w:val="000000"/>
                <w:sz w:val="20"/>
                <w:szCs w:val="20"/>
                <w:lang w:eastAsia="zh-CN"/>
              </w:rPr>
            </w:pPr>
          </w:p>
        </w:tc>
        <w:tc>
          <w:tcPr>
            <w:tcW w:w="1150" w:type="dxa"/>
          </w:tcPr>
          <w:p w:rsidR="00E337F7" w:rsidRPr="00CC3EF2" w:rsidRDefault="00E337F7" w:rsidP="00E337F7">
            <w:pPr>
              <w:widowControl w:val="0"/>
              <w:jc w:val="center"/>
              <w:rPr>
                <w:color w:val="000000"/>
                <w:sz w:val="20"/>
                <w:szCs w:val="20"/>
                <w:lang w:eastAsia="zh-CN"/>
              </w:rPr>
            </w:pPr>
            <w:r>
              <w:rPr>
                <w:rFonts w:hint="eastAsia"/>
                <w:sz w:val="20"/>
                <w:szCs w:val="20"/>
                <w:lang w:val="en-GB" w:eastAsia="zh-CN"/>
              </w:rPr>
              <w:t>[</w:t>
            </w:r>
            <w:r w:rsidRPr="00BA42BD">
              <w:rPr>
                <w:sz w:val="20"/>
                <w:szCs w:val="20"/>
                <w:lang w:val="en-GB"/>
              </w:rPr>
              <w:t>99.999</w:t>
            </w:r>
            <w:r>
              <w:rPr>
                <w:rFonts w:hint="eastAsia"/>
                <w:sz w:val="20"/>
                <w:szCs w:val="20"/>
                <w:lang w:val="en-GB" w:eastAsia="zh-CN"/>
              </w:rPr>
              <w:t xml:space="preserve">] </w:t>
            </w:r>
            <w:r w:rsidRPr="00CC3EF2">
              <w:rPr>
                <w:rFonts w:hint="eastAsia"/>
                <w:color w:val="000000"/>
                <w:sz w:val="20"/>
                <w:szCs w:val="20"/>
                <w:lang w:eastAsia="zh-CN"/>
              </w:rPr>
              <w:t>(</w:t>
            </w:r>
            <w:r w:rsidRPr="00CC3EF2">
              <w:rPr>
                <w:rFonts w:hint="eastAsia"/>
                <w:color w:val="FF0000"/>
                <w:sz w:val="20"/>
                <w:szCs w:val="20"/>
                <w:lang w:eastAsia="zh-CN"/>
              </w:rPr>
              <w:t xml:space="preserve">Note </w:t>
            </w:r>
            <w:r>
              <w:rPr>
                <w:rFonts w:hint="eastAsia"/>
                <w:color w:val="FF0000"/>
                <w:sz w:val="20"/>
                <w:szCs w:val="20"/>
                <w:lang w:eastAsia="zh-CN"/>
              </w:rPr>
              <w:t>6</w:t>
            </w:r>
            <w:r w:rsidRPr="00CC3EF2">
              <w:rPr>
                <w:rFonts w:hint="eastAsia"/>
                <w:color w:val="000000"/>
                <w:sz w:val="20"/>
                <w:szCs w:val="20"/>
                <w:lang w:eastAsia="zh-CN"/>
              </w:rPr>
              <w:t>)</w:t>
            </w:r>
          </w:p>
        </w:tc>
        <w:tc>
          <w:tcPr>
            <w:tcW w:w="1401" w:type="dxa"/>
          </w:tcPr>
          <w:p w:rsidR="00E337F7" w:rsidRPr="00CC3EF2" w:rsidRDefault="00E337F7" w:rsidP="00E337F7">
            <w:pPr>
              <w:widowControl w:val="0"/>
              <w:jc w:val="center"/>
              <w:rPr>
                <w:color w:val="000000"/>
                <w:sz w:val="20"/>
                <w:szCs w:val="20"/>
                <w:lang w:eastAsia="zh-CN"/>
              </w:rPr>
            </w:pPr>
            <w:r w:rsidRPr="00CC3EF2">
              <w:rPr>
                <w:rFonts w:hint="eastAsia"/>
                <w:color w:val="000000"/>
                <w:sz w:val="20"/>
                <w:szCs w:val="20"/>
                <w:lang w:eastAsia="zh-CN"/>
              </w:rPr>
              <w:t>15</w:t>
            </w:r>
          </w:p>
        </w:tc>
        <w:tc>
          <w:tcPr>
            <w:tcW w:w="1276" w:type="dxa"/>
          </w:tcPr>
          <w:p w:rsidR="00E337F7" w:rsidRPr="00CC3EF2" w:rsidRDefault="00E337F7" w:rsidP="00E337F7">
            <w:pPr>
              <w:widowControl w:val="0"/>
              <w:jc w:val="center"/>
              <w:rPr>
                <w:color w:val="000000"/>
                <w:sz w:val="20"/>
                <w:szCs w:val="20"/>
                <w:lang w:eastAsia="zh-CN"/>
              </w:rPr>
            </w:pPr>
            <w:r>
              <w:rPr>
                <w:rFonts w:hint="eastAsia"/>
                <w:color w:val="000000"/>
                <w:sz w:val="20"/>
                <w:szCs w:val="20"/>
                <w:lang w:eastAsia="zh-CN"/>
              </w:rPr>
              <w:t>[</w:t>
            </w:r>
            <w:r w:rsidRPr="00CC3EF2">
              <w:rPr>
                <w:rFonts w:hint="eastAsia"/>
                <w:color w:val="000000"/>
                <w:sz w:val="20"/>
                <w:szCs w:val="20"/>
                <w:lang w:eastAsia="zh-CN"/>
              </w:rPr>
              <w:t>8</w:t>
            </w:r>
            <w:r>
              <w:rPr>
                <w:rFonts w:hint="eastAsia"/>
                <w:color w:val="000000"/>
                <w:sz w:val="20"/>
                <w:szCs w:val="20"/>
                <w:lang w:eastAsia="zh-CN"/>
              </w:rPr>
              <w:t xml:space="preserve">] </w:t>
            </w:r>
            <w:r w:rsidRPr="00CC3EF2">
              <w:rPr>
                <w:rFonts w:hint="eastAsia"/>
                <w:color w:val="000000"/>
                <w:sz w:val="20"/>
                <w:szCs w:val="20"/>
                <w:lang w:eastAsia="zh-CN"/>
              </w:rPr>
              <w:t>(</w:t>
            </w:r>
            <w:r w:rsidRPr="00CC3EF2">
              <w:rPr>
                <w:rFonts w:hint="eastAsia"/>
                <w:color w:val="FF0000"/>
                <w:sz w:val="20"/>
                <w:szCs w:val="20"/>
                <w:lang w:eastAsia="zh-CN"/>
              </w:rPr>
              <w:t xml:space="preserve">Note </w:t>
            </w:r>
            <w:r>
              <w:rPr>
                <w:rFonts w:hint="eastAsia"/>
                <w:color w:val="FF0000"/>
                <w:sz w:val="20"/>
                <w:szCs w:val="20"/>
                <w:lang w:eastAsia="zh-CN"/>
              </w:rPr>
              <w:t>4</w:t>
            </w:r>
            <w:r w:rsidRPr="00CC3EF2">
              <w:rPr>
                <w:rFonts w:hint="eastAsia"/>
                <w:color w:val="000000"/>
                <w:sz w:val="20"/>
                <w:szCs w:val="20"/>
                <w:lang w:eastAsia="zh-CN"/>
              </w:rPr>
              <w:t>)</w:t>
            </w:r>
          </w:p>
        </w:tc>
        <w:tc>
          <w:tcPr>
            <w:tcW w:w="2126" w:type="dxa"/>
          </w:tcPr>
          <w:p w:rsidR="00E337F7" w:rsidRPr="00CC3EF2" w:rsidRDefault="00E337F7" w:rsidP="00E337F7">
            <w:pPr>
              <w:widowControl w:val="0"/>
              <w:jc w:val="center"/>
              <w:rPr>
                <w:color w:val="000000"/>
                <w:sz w:val="20"/>
                <w:szCs w:val="20"/>
                <w:lang w:eastAsia="zh-CN"/>
              </w:rPr>
            </w:pPr>
            <w:r w:rsidRPr="00CC3EF2">
              <w:rPr>
                <w:rFonts w:hint="eastAsia"/>
                <w:color w:val="000000"/>
                <w:sz w:val="20"/>
                <w:szCs w:val="20"/>
                <w:lang w:eastAsia="zh-CN"/>
              </w:rPr>
              <w:t>250 byte</w:t>
            </w:r>
            <w:r>
              <w:rPr>
                <w:rFonts w:hint="eastAsia"/>
                <w:color w:val="000000"/>
                <w:sz w:val="20"/>
                <w:szCs w:val="20"/>
                <w:lang w:eastAsia="zh-CN"/>
              </w:rPr>
              <w:t xml:space="preserve"> </w:t>
            </w:r>
          </w:p>
        </w:tc>
        <w:tc>
          <w:tcPr>
            <w:tcW w:w="1487" w:type="dxa"/>
          </w:tcPr>
          <w:p w:rsidR="00E337F7" w:rsidRPr="00CC3EF2" w:rsidRDefault="00E337F7" w:rsidP="00E337F7">
            <w:pPr>
              <w:widowControl w:val="0"/>
              <w:rPr>
                <w:color w:val="000000"/>
                <w:sz w:val="20"/>
                <w:szCs w:val="20"/>
                <w:lang w:eastAsia="zh-CN"/>
              </w:rPr>
            </w:pPr>
            <w:r w:rsidRPr="00CC3EF2">
              <w:rPr>
                <w:sz w:val="20"/>
                <w:szCs w:val="20"/>
                <w:lang w:eastAsia="en-GB"/>
              </w:rPr>
              <w:t>Differential protection</w:t>
            </w:r>
          </w:p>
        </w:tc>
      </w:tr>
      <w:tr w:rsidR="00E337F7" w:rsidRPr="00143DFD" w:rsidTr="00E337F7">
        <w:tc>
          <w:tcPr>
            <w:tcW w:w="2093" w:type="dxa"/>
          </w:tcPr>
          <w:p w:rsidR="00E337F7" w:rsidRPr="00CC3EF2" w:rsidRDefault="00E337F7" w:rsidP="00E337F7">
            <w:pPr>
              <w:widowControl w:val="0"/>
              <w:spacing w:after="0"/>
              <w:jc w:val="center"/>
              <w:rPr>
                <w:b/>
                <w:color w:val="000000"/>
                <w:sz w:val="20"/>
                <w:szCs w:val="20"/>
                <w:lang w:eastAsia="zh-CN"/>
              </w:rPr>
            </w:pPr>
            <w:r w:rsidRPr="00CC3EF2">
              <w:rPr>
                <w:rFonts w:hint="eastAsia"/>
                <w:b/>
                <w:color w:val="000000"/>
                <w:sz w:val="20"/>
                <w:szCs w:val="20"/>
                <w:lang w:eastAsia="zh-CN"/>
              </w:rPr>
              <w:t>Factory automation</w:t>
            </w:r>
          </w:p>
          <w:p w:rsidR="00E337F7" w:rsidRPr="00CC3EF2" w:rsidRDefault="00E337F7" w:rsidP="00E337F7">
            <w:pPr>
              <w:widowControl w:val="0"/>
              <w:jc w:val="center"/>
              <w:rPr>
                <w:b/>
                <w:color w:val="000000"/>
                <w:sz w:val="20"/>
                <w:szCs w:val="20"/>
                <w:lang w:eastAsia="zh-CN"/>
              </w:rPr>
            </w:pPr>
            <w:r w:rsidRPr="00CC3EF2">
              <w:rPr>
                <w:rFonts w:hint="eastAsia"/>
                <w:color w:val="000000"/>
                <w:sz w:val="20"/>
                <w:szCs w:val="20"/>
                <w:lang w:eastAsia="zh-CN"/>
              </w:rPr>
              <w:t>(22.804: 5.3.2)</w:t>
            </w:r>
          </w:p>
        </w:tc>
        <w:tc>
          <w:tcPr>
            <w:tcW w:w="1150" w:type="dxa"/>
          </w:tcPr>
          <w:p w:rsidR="00E337F7" w:rsidRPr="00CC3EF2" w:rsidRDefault="00E337F7" w:rsidP="00E337F7">
            <w:pPr>
              <w:widowControl w:val="0"/>
              <w:jc w:val="center"/>
              <w:rPr>
                <w:color w:val="000000"/>
                <w:sz w:val="20"/>
                <w:szCs w:val="20"/>
                <w:lang w:eastAsia="zh-CN"/>
              </w:rPr>
            </w:pPr>
            <w:r w:rsidRPr="00CC3EF2">
              <w:rPr>
                <w:sz w:val="20"/>
                <w:szCs w:val="20"/>
                <w:lang w:eastAsia="en-GB"/>
              </w:rPr>
              <w:t>99</w:t>
            </w:r>
            <w:r>
              <w:rPr>
                <w:rFonts w:hint="eastAsia"/>
                <w:sz w:val="20"/>
                <w:szCs w:val="20"/>
                <w:lang w:eastAsia="zh-CN"/>
              </w:rPr>
              <w:t>.</w:t>
            </w:r>
            <w:r w:rsidRPr="00CC3EF2">
              <w:rPr>
                <w:sz w:val="20"/>
                <w:szCs w:val="20"/>
                <w:lang w:eastAsia="en-GB"/>
              </w:rPr>
              <w:t>9999</w:t>
            </w:r>
          </w:p>
        </w:tc>
        <w:tc>
          <w:tcPr>
            <w:tcW w:w="1401" w:type="dxa"/>
          </w:tcPr>
          <w:p w:rsidR="00E337F7" w:rsidRPr="00CC3EF2" w:rsidRDefault="00E337F7" w:rsidP="00E337F7">
            <w:pPr>
              <w:widowControl w:val="0"/>
              <w:jc w:val="center"/>
              <w:rPr>
                <w:color w:val="000000"/>
                <w:sz w:val="20"/>
                <w:szCs w:val="20"/>
                <w:lang w:eastAsia="zh-CN"/>
              </w:rPr>
            </w:pPr>
            <w:r w:rsidRPr="00CC3EF2">
              <w:rPr>
                <w:rFonts w:hint="eastAsia"/>
                <w:color w:val="000000"/>
                <w:sz w:val="20"/>
                <w:szCs w:val="20"/>
                <w:lang w:eastAsia="zh-CN"/>
              </w:rPr>
              <w:t>2</w:t>
            </w:r>
          </w:p>
        </w:tc>
        <w:tc>
          <w:tcPr>
            <w:tcW w:w="1276" w:type="dxa"/>
          </w:tcPr>
          <w:p w:rsidR="00E337F7" w:rsidRPr="00CC3EF2" w:rsidRDefault="00E337F7" w:rsidP="00E337F7">
            <w:pPr>
              <w:widowControl w:val="0"/>
              <w:jc w:val="center"/>
              <w:rPr>
                <w:color w:val="000000"/>
                <w:sz w:val="20"/>
                <w:szCs w:val="20"/>
                <w:lang w:eastAsia="zh-CN"/>
              </w:rPr>
            </w:pPr>
            <w:r w:rsidRPr="00CC3EF2">
              <w:rPr>
                <w:rFonts w:hint="eastAsia"/>
                <w:color w:val="000000"/>
                <w:sz w:val="20"/>
                <w:szCs w:val="20"/>
                <w:lang w:eastAsia="zh-CN"/>
              </w:rPr>
              <w:t>4</w:t>
            </w:r>
            <w:r>
              <w:rPr>
                <w:rFonts w:hint="eastAsia"/>
                <w:color w:val="000000"/>
                <w:sz w:val="20"/>
                <w:szCs w:val="20"/>
                <w:lang w:eastAsia="zh-CN"/>
              </w:rPr>
              <w:t xml:space="preserve"> </w:t>
            </w:r>
            <w:r w:rsidRPr="00CC3EF2">
              <w:rPr>
                <w:rFonts w:hint="eastAsia"/>
                <w:color w:val="000000"/>
                <w:sz w:val="20"/>
                <w:szCs w:val="20"/>
                <w:lang w:eastAsia="zh-CN"/>
              </w:rPr>
              <w:t>(</w:t>
            </w:r>
            <w:r w:rsidRPr="00CC3EF2">
              <w:rPr>
                <w:rFonts w:hint="eastAsia"/>
                <w:color w:val="FF0000"/>
                <w:sz w:val="20"/>
                <w:szCs w:val="20"/>
                <w:lang w:eastAsia="zh-CN"/>
              </w:rPr>
              <w:t xml:space="preserve">Note </w:t>
            </w:r>
            <w:r>
              <w:rPr>
                <w:rFonts w:hint="eastAsia"/>
                <w:color w:val="FF0000"/>
                <w:sz w:val="20"/>
                <w:szCs w:val="20"/>
                <w:lang w:eastAsia="zh-CN"/>
              </w:rPr>
              <w:t>7</w:t>
            </w:r>
            <w:r w:rsidRPr="00CC3EF2">
              <w:rPr>
                <w:rFonts w:hint="eastAsia"/>
                <w:color w:val="000000"/>
                <w:sz w:val="20"/>
                <w:szCs w:val="20"/>
                <w:lang w:eastAsia="zh-CN"/>
              </w:rPr>
              <w:t>)</w:t>
            </w:r>
          </w:p>
        </w:tc>
        <w:tc>
          <w:tcPr>
            <w:tcW w:w="2126" w:type="dxa"/>
          </w:tcPr>
          <w:p w:rsidR="00E337F7" w:rsidRPr="00CC3EF2" w:rsidRDefault="00E337F7" w:rsidP="00E337F7">
            <w:pPr>
              <w:widowControl w:val="0"/>
              <w:jc w:val="center"/>
              <w:rPr>
                <w:color w:val="000000"/>
                <w:sz w:val="20"/>
                <w:szCs w:val="20"/>
                <w:lang w:eastAsia="zh-CN"/>
              </w:rPr>
            </w:pPr>
            <w:r w:rsidRPr="00CC3EF2">
              <w:rPr>
                <w:rFonts w:hint="eastAsia"/>
                <w:color w:val="000000"/>
                <w:sz w:val="20"/>
                <w:szCs w:val="20"/>
                <w:lang w:eastAsia="zh-CN"/>
              </w:rPr>
              <w:t>20 byte</w:t>
            </w:r>
          </w:p>
        </w:tc>
        <w:tc>
          <w:tcPr>
            <w:tcW w:w="1487" w:type="dxa"/>
          </w:tcPr>
          <w:p w:rsidR="00E337F7" w:rsidRPr="00CC3EF2" w:rsidRDefault="00E337F7" w:rsidP="00E337F7">
            <w:pPr>
              <w:widowControl w:val="0"/>
              <w:jc w:val="center"/>
              <w:rPr>
                <w:color w:val="000000"/>
                <w:sz w:val="20"/>
                <w:szCs w:val="20"/>
                <w:lang w:eastAsia="zh-CN"/>
              </w:rPr>
            </w:pPr>
            <w:r w:rsidRPr="00CC3EF2">
              <w:rPr>
                <w:sz w:val="20"/>
                <w:szCs w:val="20"/>
                <w:lang w:eastAsia="en-GB"/>
              </w:rPr>
              <w:t>Motion control</w:t>
            </w:r>
          </w:p>
        </w:tc>
      </w:tr>
    </w:tbl>
    <w:p w:rsidR="00E337F7" w:rsidRDefault="00E337F7" w:rsidP="00604BE6">
      <w:pPr>
        <w:spacing w:beforeLines="100" w:before="240"/>
        <w:rPr>
          <w:lang w:eastAsia="zh-CN"/>
        </w:rPr>
      </w:pPr>
      <w:r>
        <w:rPr>
          <w:rFonts w:hint="eastAsia"/>
          <w:lang w:eastAsia="zh-CN"/>
        </w:rPr>
        <w:t xml:space="preserve">In Table 1, except for the ones with note, the value is from TR 22.804 or 22.886. End-to-end latency in Table 1 also includes </w:t>
      </w:r>
      <w:r w:rsidRPr="00C330DA">
        <w:t>core network delay (CN delay)</w:t>
      </w:r>
      <w:r>
        <w:rPr>
          <w:rFonts w:hint="eastAsia"/>
          <w:lang w:eastAsia="zh-CN"/>
        </w:rPr>
        <w:t xml:space="preserve">. For simulation, 1ms CN delay can be assumed for </w:t>
      </w:r>
      <w:r>
        <w:rPr>
          <w:lang w:eastAsia="zh-CN"/>
        </w:rPr>
        <w:t>factory</w:t>
      </w:r>
      <w:r>
        <w:rPr>
          <w:rFonts w:hint="eastAsia"/>
          <w:lang w:eastAsia="zh-CN"/>
        </w:rPr>
        <w:t xml:space="preserve"> automation, and 3 ms CN delay can be used for transport industry and electrical power distribution.  </w:t>
      </w:r>
    </w:p>
    <w:p w:rsidR="00E337F7" w:rsidRDefault="00E337F7" w:rsidP="00E337F7">
      <w:pPr>
        <w:spacing w:after="0"/>
        <w:rPr>
          <w:lang w:eastAsia="zh-CN"/>
        </w:rPr>
      </w:pPr>
      <w:r>
        <w:rPr>
          <w:rFonts w:hint="eastAsia"/>
          <w:lang w:eastAsia="zh-CN"/>
        </w:rPr>
        <w:t xml:space="preserve">The values for the parameters with note are </w:t>
      </w:r>
      <w:r>
        <w:rPr>
          <w:lang w:eastAsia="zh-CN"/>
        </w:rPr>
        <w:t>derived</w:t>
      </w:r>
      <w:r>
        <w:rPr>
          <w:rFonts w:hint="eastAsia"/>
          <w:lang w:eastAsia="zh-CN"/>
        </w:rPr>
        <w:t xml:space="preserve"> based on the </w:t>
      </w:r>
      <w:r>
        <w:rPr>
          <w:lang w:eastAsia="zh-CN"/>
        </w:rPr>
        <w:t>requirement</w:t>
      </w:r>
      <w:r>
        <w:rPr>
          <w:rFonts w:hint="eastAsia"/>
          <w:lang w:eastAsia="zh-CN"/>
        </w:rPr>
        <w:t xml:space="preserve">s defined in 22.804 or 22.886 as shown in Appendix A. Detailed explanation is as below:   </w:t>
      </w:r>
    </w:p>
    <w:p w:rsidR="00E337F7" w:rsidRDefault="00E337F7" w:rsidP="00604BE6">
      <w:pPr>
        <w:spacing w:beforeLines="50" w:before="120"/>
        <w:rPr>
          <w:lang w:eastAsia="zh-CN"/>
        </w:rPr>
      </w:pPr>
      <w:r w:rsidRPr="00AA79B1">
        <w:rPr>
          <w:rFonts w:hint="eastAsia"/>
          <w:b/>
          <w:lang w:eastAsia="zh-CN"/>
        </w:rPr>
        <w:t>Note 1:</w:t>
      </w:r>
      <w:r>
        <w:rPr>
          <w:rFonts w:hint="eastAsia"/>
          <w:lang w:eastAsia="zh-CN"/>
        </w:rPr>
        <w:t xml:space="preserve"> </w:t>
      </w:r>
      <w:r>
        <w:rPr>
          <w:lang w:eastAsia="zh-CN"/>
        </w:rPr>
        <w:t xml:space="preserve">According to the deployment of Urban Macro for V2X, the total length of lanes is about (433+250)*3*12=24588 m, while the inter-vehicle distance is about </w:t>
      </w:r>
      <w:r>
        <w:rPr>
          <w:rFonts w:hint="eastAsia"/>
          <w:lang w:eastAsia="zh-CN"/>
        </w:rPr>
        <w:t>33</w:t>
      </w:r>
      <w:r>
        <w:rPr>
          <w:lang w:eastAsia="zh-CN"/>
        </w:rPr>
        <w:t xml:space="preserve"> m for a minimum response time of </w:t>
      </w:r>
      <w:r>
        <w:rPr>
          <w:rFonts w:hint="eastAsia"/>
          <w:lang w:eastAsia="zh-CN"/>
        </w:rPr>
        <w:t>2</w:t>
      </w:r>
      <w:r>
        <w:rPr>
          <w:lang w:eastAsia="zh-CN"/>
        </w:rPr>
        <w:t xml:space="preserve"> s. As a result,</w:t>
      </w:r>
      <w:r>
        <w:rPr>
          <w:rFonts w:hint="eastAsia"/>
          <w:lang w:eastAsia="zh-CN"/>
        </w:rPr>
        <w:t xml:space="preserve"> approximately 3</w:t>
      </w:r>
      <w:r>
        <w:rPr>
          <w:lang w:eastAsia="zh-CN"/>
        </w:rPr>
        <w:t xml:space="preserve">0 </w:t>
      </w:r>
      <w:r>
        <w:rPr>
          <w:rFonts w:hint="eastAsia"/>
          <w:lang w:eastAsia="zh-CN"/>
        </w:rPr>
        <w:t xml:space="preserve">UEs </w:t>
      </w:r>
      <w:r>
        <w:rPr>
          <w:lang w:eastAsia="zh-CN"/>
        </w:rPr>
        <w:t>per cell for the given 8x3 cel</w:t>
      </w:r>
      <w:r>
        <w:rPr>
          <w:rFonts w:hint="eastAsia"/>
          <w:lang w:eastAsia="zh-CN"/>
        </w:rPr>
        <w:t>l</w:t>
      </w:r>
      <w:r>
        <w:rPr>
          <w:lang w:eastAsia="zh-CN"/>
        </w:rPr>
        <w:t xml:space="preserve"> deployment. </w:t>
      </w:r>
    </w:p>
    <w:p w:rsidR="00E337F7" w:rsidRPr="00345666" w:rsidRDefault="00E337F7" w:rsidP="00E337F7">
      <w:pPr>
        <w:rPr>
          <w:lang w:eastAsia="zh-CN"/>
        </w:rPr>
      </w:pPr>
      <w:r w:rsidRPr="00AA79B1">
        <w:rPr>
          <w:rFonts w:hint="eastAsia"/>
          <w:b/>
          <w:lang w:eastAsia="zh-CN"/>
        </w:rPr>
        <w:t xml:space="preserve">Note 2: </w:t>
      </w:r>
      <w:r>
        <w:rPr>
          <w:lang w:eastAsia="zh-CN"/>
        </w:rPr>
        <w:t xml:space="preserve">For DL transmission in </w:t>
      </w:r>
      <w:r>
        <w:rPr>
          <w:rFonts w:hint="eastAsia"/>
          <w:lang w:eastAsia="zh-CN"/>
        </w:rPr>
        <w:t>r</w:t>
      </w:r>
      <w:r>
        <w:rPr>
          <w:lang w:eastAsia="zh-CN"/>
        </w:rPr>
        <w:t xml:space="preserve">emote </w:t>
      </w:r>
      <w:r>
        <w:rPr>
          <w:rFonts w:hint="eastAsia"/>
          <w:lang w:eastAsia="zh-CN"/>
        </w:rPr>
        <w:t>d</w:t>
      </w:r>
      <w:r>
        <w:rPr>
          <w:lang w:eastAsia="zh-CN"/>
        </w:rPr>
        <w:t>riving, the required user experienced data rate is</w:t>
      </w:r>
      <w:r>
        <w:rPr>
          <w:rFonts w:hint="eastAsia"/>
          <w:lang w:eastAsia="zh-CN"/>
        </w:rPr>
        <w:t xml:space="preserve"> up to</w:t>
      </w:r>
      <w:r>
        <w:rPr>
          <w:lang w:eastAsia="zh-CN"/>
        </w:rPr>
        <w:t xml:space="preserve"> 1 Mbps</w:t>
      </w:r>
      <w:r>
        <w:rPr>
          <w:rFonts w:hint="eastAsia"/>
          <w:lang w:eastAsia="zh-CN"/>
        </w:rPr>
        <w:t xml:space="preserve"> as shown in Appendix A</w:t>
      </w:r>
      <w:r>
        <w:rPr>
          <w:lang w:eastAsia="zh-CN"/>
        </w:rPr>
        <w:t>.</w:t>
      </w:r>
      <w:r>
        <w:rPr>
          <w:rFonts w:hint="eastAsia"/>
          <w:lang w:eastAsia="zh-CN"/>
        </w:rPr>
        <w:t xml:space="preserve"> </w:t>
      </w:r>
      <w:r w:rsidR="008754C1">
        <w:rPr>
          <w:rFonts w:hint="eastAsia"/>
          <w:lang w:eastAsia="zh-CN"/>
        </w:rPr>
        <w:t>Assuming</w:t>
      </w:r>
      <w:r>
        <w:rPr>
          <w:rFonts w:hint="eastAsia"/>
          <w:lang w:eastAsia="zh-CN"/>
        </w:rPr>
        <w:t xml:space="preserve"> 60 video frame per second for uplink stream and there is DL response to each video frame, the potential packet size for each response is about 2083 bytes. </w:t>
      </w:r>
      <w:r>
        <w:rPr>
          <w:lang w:eastAsia="zh-CN"/>
        </w:rPr>
        <w:t xml:space="preserve"> </w:t>
      </w:r>
      <w:r>
        <w:rPr>
          <w:rFonts w:hint="eastAsia"/>
          <w:lang w:eastAsia="zh-CN"/>
        </w:rPr>
        <w:t xml:space="preserve">   </w:t>
      </w:r>
    </w:p>
    <w:p w:rsidR="00E337F7" w:rsidRDefault="00E337F7" w:rsidP="00E337F7">
      <w:pPr>
        <w:rPr>
          <w:lang w:eastAsia="zh-CN"/>
        </w:rPr>
      </w:pPr>
      <w:r w:rsidRPr="00007CF5">
        <w:rPr>
          <w:b/>
          <w:lang w:eastAsia="zh-CN"/>
        </w:rPr>
        <w:t>Note 3:</w:t>
      </w:r>
      <w:r>
        <w:rPr>
          <w:lang w:eastAsia="zh-CN"/>
        </w:rPr>
        <w:t xml:space="preserve"> </w:t>
      </w:r>
      <w:r>
        <w:rPr>
          <w:rFonts w:hint="eastAsia"/>
          <w:lang w:eastAsia="zh-CN"/>
        </w:rPr>
        <w:t>T</w:t>
      </w:r>
      <w:r>
        <w:rPr>
          <w:lang w:eastAsia="zh-CN"/>
        </w:rPr>
        <w:t>he required user experienced data rate</w:t>
      </w:r>
      <w:r>
        <w:rPr>
          <w:rFonts w:hint="eastAsia"/>
          <w:lang w:eastAsia="zh-CN"/>
        </w:rPr>
        <w:t xml:space="preserve"> defined in 22.886</w:t>
      </w:r>
      <w:r>
        <w:rPr>
          <w:lang w:eastAsia="zh-CN"/>
        </w:rPr>
        <w:t xml:space="preserve"> is</w:t>
      </w:r>
      <w:r>
        <w:rPr>
          <w:rFonts w:hint="eastAsia"/>
          <w:lang w:eastAsia="zh-CN"/>
        </w:rPr>
        <w:t xml:space="preserve"> up to</w:t>
      </w:r>
      <w:r>
        <w:rPr>
          <w:lang w:eastAsia="zh-CN"/>
        </w:rPr>
        <w:t xml:space="preserve"> 2</w:t>
      </w:r>
      <w:r>
        <w:rPr>
          <w:rFonts w:hint="eastAsia"/>
          <w:lang w:eastAsia="zh-CN"/>
        </w:rPr>
        <w:t>0</w:t>
      </w:r>
      <w:r>
        <w:rPr>
          <w:lang w:eastAsia="zh-CN"/>
        </w:rPr>
        <w:t xml:space="preserve"> Mbps for UL transmission in Remote Driving, which is </w:t>
      </w:r>
      <w:r>
        <w:rPr>
          <w:rFonts w:hint="eastAsia"/>
          <w:lang w:eastAsia="zh-CN"/>
        </w:rPr>
        <w:t>achieved assuming 10 Mb/s for one video stream</w:t>
      </w:r>
      <w:r>
        <w:rPr>
          <w:lang w:eastAsia="zh-CN"/>
        </w:rPr>
        <w:t>.</w:t>
      </w:r>
      <w:r>
        <w:rPr>
          <w:rFonts w:hint="eastAsia"/>
          <w:lang w:eastAsia="zh-CN"/>
        </w:rPr>
        <w:t xml:space="preserve"> 10 Mb/s for one video stream is </w:t>
      </w:r>
      <w:r>
        <w:rPr>
          <w:lang w:eastAsia="zh-CN"/>
        </w:rPr>
        <w:t>achieved</w:t>
      </w:r>
      <w:r>
        <w:rPr>
          <w:rFonts w:hint="eastAsia"/>
          <w:lang w:eastAsia="zh-CN"/>
        </w:rPr>
        <w:t xml:space="preserve"> assuming 4k resolution ratio, which is a little bit high for remote driving with human operator. The typical resolution ratio 720p @ 60fps could be assumed. In this case, the packet size could be about 2172 bytes per one video stream. In </w:t>
      </w:r>
      <w:r>
        <w:rPr>
          <w:lang w:eastAsia="zh-CN"/>
        </w:rPr>
        <w:t>typical</w:t>
      </w:r>
      <w:r>
        <w:rPr>
          <w:rFonts w:hint="eastAsia"/>
          <w:lang w:eastAsia="zh-CN"/>
        </w:rPr>
        <w:t xml:space="preserve"> case, there are two video streams and some sensor data is expected to be transmitted also, thus the potential packet size is about 5220 bytes including 880 bytes sensor data</w:t>
      </w:r>
      <w:r w:rsidR="001B1B4A">
        <w:rPr>
          <w:rFonts w:hint="eastAsia"/>
          <w:lang w:eastAsia="zh-CN"/>
        </w:rPr>
        <w:t>, where 880 bytes sensor data is achieved a</w:t>
      </w:r>
      <w:r>
        <w:rPr>
          <w:rFonts w:hint="eastAsia"/>
          <w:lang w:eastAsia="zh-CN"/>
        </w:rPr>
        <w:t>ccording to the packet size (mainly for sensor data)</w:t>
      </w:r>
      <w:r w:rsidR="003D084D">
        <w:rPr>
          <w:rFonts w:hint="eastAsia"/>
          <w:lang w:eastAsia="zh-CN"/>
        </w:rPr>
        <w:t xml:space="preserve"> defined in 37.885. According to 37.885, the packet size </w:t>
      </w:r>
      <w:r>
        <w:rPr>
          <w:rFonts w:hint="eastAsia"/>
          <w:lang w:eastAsia="zh-CN"/>
        </w:rPr>
        <w:t>is defined as 1</w:t>
      </w:r>
      <w:r w:rsidRPr="004D3603">
        <w:rPr>
          <w:lang w:eastAsia="ko-KR"/>
        </w:rPr>
        <w:t>200 bytes with probability of 0.2 and 800 bytes with probability of 0.8</w:t>
      </w:r>
      <w:r>
        <w:rPr>
          <w:rFonts w:hint="eastAsia"/>
          <w:lang w:eastAsia="zh-CN"/>
        </w:rPr>
        <w:t xml:space="preserve">, the average packet size is about 880 bytes.               </w:t>
      </w:r>
    </w:p>
    <w:p w:rsidR="00E337F7" w:rsidRDefault="00E337F7" w:rsidP="00E337F7">
      <w:pPr>
        <w:rPr>
          <w:lang w:eastAsia="zh-CN"/>
        </w:rPr>
      </w:pPr>
      <w:r w:rsidRPr="00007CF5">
        <w:rPr>
          <w:b/>
          <w:lang w:eastAsia="zh-CN"/>
        </w:rPr>
        <w:t xml:space="preserve">Note </w:t>
      </w:r>
      <w:r>
        <w:rPr>
          <w:rFonts w:hint="eastAsia"/>
          <w:b/>
          <w:lang w:eastAsia="zh-CN"/>
        </w:rPr>
        <w:t>4</w:t>
      </w:r>
      <w:r w:rsidRPr="00007CF5">
        <w:rPr>
          <w:b/>
          <w:lang w:eastAsia="zh-CN"/>
        </w:rPr>
        <w:t>:</w:t>
      </w:r>
      <w:r>
        <w:rPr>
          <w:lang w:eastAsia="zh-CN"/>
        </w:rPr>
        <w:t xml:space="preserve"> The required service area for </w:t>
      </w:r>
      <w:r>
        <w:rPr>
          <w:rFonts w:hint="eastAsia"/>
          <w:lang w:eastAsia="zh-CN"/>
        </w:rPr>
        <w:t>d</w:t>
      </w:r>
      <w:r>
        <w:rPr>
          <w:lang w:eastAsia="zh-CN"/>
        </w:rPr>
        <w:t xml:space="preserve">ifferential </w:t>
      </w:r>
      <w:r>
        <w:rPr>
          <w:rFonts w:hint="eastAsia"/>
          <w:lang w:eastAsia="zh-CN"/>
        </w:rPr>
        <w:t>p</w:t>
      </w:r>
      <w:r>
        <w:rPr>
          <w:lang w:eastAsia="zh-CN"/>
        </w:rPr>
        <w:t>rotection</w:t>
      </w:r>
      <w:r>
        <w:rPr>
          <w:rFonts w:hint="eastAsia"/>
          <w:lang w:eastAsia="zh-CN"/>
        </w:rPr>
        <w:t xml:space="preserve"> and power distribution grid fault</w:t>
      </w:r>
      <w:r>
        <w:rPr>
          <w:lang w:eastAsia="zh-CN"/>
        </w:rPr>
        <w:t xml:space="preserve"> is often in the level of </w:t>
      </w:r>
      <w:r>
        <w:rPr>
          <w:rFonts w:hint="eastAsia"/>
          <w:lang w:eastAsia="zh-CN"/>
        </w:rPr>
        <w:t>km</w:t>
      </w:r>
      <w:r w:rsidRPr="00A15DE8">
        <w:rPr>
          <w:rFonts w:hint="eastAsia"/>
          <w:vertAlign w:val="superscript"/>
          <w:lang w:eastAsia="zh-CN"/>
        </w:rPr>
        <w:t>2</w:t>
      </w:r>
      <w:r>
        <w:rPr>
          <w:lang w:eastAsia="zh-CN"/>
        </w:rPr>
        <w:t xml:space="preserve">, while the average number of terminals is 20~100 per </w:t>
      </w:r>
      <w:r>
        <w:rPr>
          <w:rFonts w:hint="eastAsia"/>
          <w:lang w:eastAsia="zh-CN"/>
        </w:rPr>
        <w:t>k</w:t>
      </w:r>
      <w:r>
        <w:rPr>
          <w:lang w:eastAsia="zh-CN"/>
        </w:rPr>
        <w:t>m</w:t>
      </w:r>
      <w:r w:rsidRPr="00A15DE8">
        <w:rPr>
          <w:vertAlign w:val="superscript"/>
          <w:lang w:eastAsia="zh-CN"/>
        </w:rPr>
        <w:t>2</w:t>
      </w:r>
      <w:r>
        <w:rPr>
          <w:lang w:eastAsia="zh-CN"/>
        </w:rPr>
        <w:t xml:space="preserve">. According to the network deployment of Urban Macro, the ISD is 500 m and hence the service area per cell is about 0.072 </w:t>
      </w:r>
      <w:r>
        <w:rPr>
          <w:rFonts w:hint="eastAsia"/>
          <w:lang w:eastAsia="zh-CN"/>
        </w:rPr>
        <w:t>k</w:t>
      </w:r>
      <w:r>
        <w:rPr>
          <w:lang w:eastAsia="zh-CN"/>
        </w:rPr>
        <w:t>m</w:t>
      </w:r>
      <w:r w:rsidRPr="00942268">
        <w:rPr>
          <w:vertAlign w:val="superscript"/>
          <w:lang w:eastAsia="zh-CN"/>
        </w:rPr>
        <w:t>2</w:t>
      </w:r>
      <w:r>
        <w:rPr>
          <w:lang w:eastAsia="zh-CN"/>
        </w:rPr>
        <w:t>. As a result, the number of served UEs per cell is</w:t>
      </w:r>
      <w:r>
        <w:rPr>
          <w:rFonts w:hint="eastAsia"/>
          <w:lang w:eastAsia="zh-CN"/>
        </w:rPr>
        <w:t xml:space="preserve"> at most</w:t>
      </w:r>
      <w:r>
        <w:rPr>
          <w:lang w:eastAsia="zh-CN"/>
        </w:rPr>
        <w:t xml:space="preserve"> about 8.</w:t>
      </w:r>
    </w:p>
    <w:p w:rsidR="00E337F7" w:rsidRDefault="00E337F7" w:rsidP="00E337F7">
      <w:pPr>
        <w:rPr>
          <w:lang w:eastAsia="zh-CN"/>
        </w:rPr>
      </w:pPr>
      <w:r w:rsidRPr="00007CF5">
        <w:rPr>
          <w:b/>
          <w:lang w:eastAsia="zh-CN"/>
        </w:rPr>
        <w:t xml:space="preserve">Note </w:t>
      </w:r>
      <w:r>
        <w:rPr>
          <w:rFonts w:hint="eastAsia"/>
          <w:b/>
          <w:lang w:eastAsia="zh-CN"/>
        </w:rPr>
        <w:t>5</w:t>
      </w:r>
      <w:r w:rsidRPr="00007CF5">
        <w:rPr>
          <w:b/>
          <w:lang w:eastAsia="zh-CN"/>
        </w:rPr>
        <w:t>:</w:t>
      </w:r>
      <w:r>
        <w:rPr>
          <w:rFonts w:hint="eastAsia"/>
          <w:b/>
          <w:lang w:eastAsia="zh-CN"/>
        </w:rPr>
        <w:t xml:space="preserve"> </w:t>
      </w:r>
      <w:r w:rsidRPr="0050279B">
        <w:rPr>
          <w:rFonts w:hint="eastAsia"/>
          <w:lang w:eastAsia="zh-CN"/>
        </w:rPr>
        <w:t xml:space="preserve">According </w:t>
      </w:r>
      <w:r>
        <w:rPr>
          <w:rFonts w:hint="eastAsia"/>
          <w:lang w:eastAsia="zh-CN"/>
        </w:rPr>
        <w:t xml:space="preserve">to </w:t>
      </w:r>
      <w:r w:rsidRPr="00A67534">
        <w:rPr>
          <w:lang w:eastAsia="zh-CN"/>
        </w:rPr>
        <w:t>IEC-60870-5-104</w:t>
      </w:r>
      <w:r>
        <w:rPr>
          <w:rFonts w:hint="eastAsia"/>
          <w:lang w:eastAsia="zh-CN"/>
        </w:rPr>
        <w:t xml:space="preserve"> and deployment of some operator, the potential packet size is about 80 bytes for power distribution grid fault and </w:t>
      </w:r>
      <w:r w:rsidRPr="00251C19">
        <w:rPr>
          <w:lang w:eastAsia="zh-CN"/>
        </w:rPr>
        <w:t>outage management</w:t>
      </w:r>
      <w:r>
        <w:rPr>
          <w:lang w:eastAsia="zh-CN"/>
        </w:rPr>
        <w:t>.</w:t>
      </w:r>
    </w:p>
    <w:p w:rsidR="00E337F7" w:rsidRPr="001E762E" w:rsidRDefault="00E337F7" w:rsidP="00E337F7">
      <w:pPr>
        <w:rPr>
          <w:lang w:eastAsia="zh-CN"/>
        </w:rPr>
      </w:pPr>
      <w:r w:rsidRPr="004222D3">
        <w:rPr>
          <w:rFonts w:hint="eastAsia"/>
          <w:b/>
          <w:lang w:eastAsia="zh-CN"/>
        </w:rPr>
        <w:t>Note 6</w:t>
      </w:r>
      <w:r>
        <w:rPr>
          <w:rFonts w:hint="eastAsia"/>
          <w:lang w:eastAsia="zh-CN"/>
        </w:rPr>
        <w:t xml:space="preserve">: According to the deployment of some operator, the reliability of 99.999% may be sufficient for differential protection. </w:t>
      </w:r>
    </w:p>
    <w:p w:rsidR="00E337F7" w:rsidRDefault="00E337F7" w:rsidP="00E337F7">
      <w:pPr>
        <w:rPr>
          <w:lang w:eastAsia="zh-CN"/>
        </w:rPr>
      </w:pPr>
      <w:r w:rsidRPr="00007CF5">
        <w:rPr>
          <w:b/>
          <w:lang w:eastAsia="zh-CN"/>
        </w:rPr>
        <w:t xml:space="preserve">Note </w:t>
      </w:r>
      <w:r>
        <w:rPr>
          <w:rFonts w:hint="eastAsia"/>
          <w:b/>
          <w:lang w:eastAsia="zh-CN"/>
        </w:rPr>
        <w:t>7</w:t>
      </w:r>
      <w:r w:rsidRPr="00007CF5">
        <w:rPr>
          <w:b/>
          <w:lang w:eastAsia="zh-CN"/>
        </w:rPr>
        <w:t>:</w:t>
      </w:r>
      <w:r>
        <w:rPr>
          <w:lang w:eastAsia="zh-CN"/>
        </w:rPr>
        <w:t xml:space="preserve"> The required service area for </w:t>
      </w:r>
      <w:r>
        <w:rPr>
          <w:rFonts w:hint="eastAsia"/>
          <w:lang w:eastAsia="zh-CN"/>
        </w:rPr>
        <w:t>m</w:t>
      </w:r>
      <w:r>
        <w:rPr>
          <w:lang w:eastAsia="zh-CN"/>
        </w:rPr>
        <w:t xml:space="preserve">otion </w:t>
      </w:r>
      <w:r>
        <w:rPr>
          <w:rFonts w:hint="eastAsia"/>
          <w:lang w:eastAsia="zh-CN"/>
        </w:rPr>
        <w:t>c</w:t>
      </w:r>
      <w:r>
        <w:rPr>
          <w:lang w:eastAsia="zh-CN"/>
        </w:rPr>
        <w:t>ontrol is typically 100mx100m, while the average number of terminals is 100</w:t>
      </w:r>
      <w:r>
        <w:rPr>
          <w:rFonts w:hint="eastAsia"/>
          <w:lang w:eastAsia="zh-CN"/>
        </w:rPr>
        <w:t xml:space="preserve"> as shown in the Appendix A</w:t>
      </w:r>
      <w:r>
        <w:rPr>
          <w:lang w:eastAsia="zh-CN"/>
        </w:rPr>
        <w:t>. According to the network deployment of Indoor Hotspot, nodes are deployed in grids with a distance of 20 m and hence the service area per cell is about 400 m2 if no section is adopted. As a result, the number of served UEs per cell is about 4 in such deployment.</w:t>
      </w:r>
    </w:p>
    <w:p w:rsidR="00E337F7" w:rsidRPr="00E454AE" w:rsidRDefault="00E337F7" w:rsidP="00604BE6">
      <w:pPr>
        <w:spacing w:beforeLines="50" w:before="120" w:after="0"/>
        <w:rPr>
          <w:i/>
          <w:kern w:val="2"/>
          <w:lang w:eastAsia="zh-CN"/>
        </w:rPr>
      </w:pPr>
      <w:r w:rsidRPr="00E454AE">
        <w:rPr>
          <w:rFonts w:hint="eastAsia"/>
          <w:b/>
          <w:i/>
          <w:kern w:val="2"/>
          <w:lang w:eastAsia="zh-CN"/>
        </w:rPr>
        <w:t>Proposal 1:</w:t>
      </w:r>
      <w:r>
        <w:rPr>
          <w:rFonts w:hint="eastAsia"/>
          <w:i/>
          <w:kern w:val="2"/>
          <w:lang w:eastAsia="zh-CN"/>
        </w:rPr>
        <w:t xml:space="preserve"> Take the </w:t>
      </w:r>
      <w:r>
        <w:rPr>
          <w:i/>
          <w:kern w:val="2"/>
          <w:lang w:eastAsia="zh-CN"/>
        </w:rPr>
        <w:t>requirement</w:t>
      </w:r>
      <w:r>
        <w:rPr>
          <w:rFonts w:hint="eastAsia"/>
          <w:i/>
          <w:kern w:val="2"/>
          <w:lang w:eastAsia="zh-CN"/>
        </w:rPr>
        <w:t>s in Table 1 as the starting point for Rel-16 NR URLLC evaluation with the following assumptions:</w:t>
      </w:r>
    </w:p>
    <w:p w:rsidR="00E337F7" w:rsidRDefault="00E337F7" w:rsidP="00E337F7">
      <w:pPr>
        <w:numPr>
          <w:ilvl w:val="0"/>
          <w:numId w:val="59"/>
        </w:numPr>
        <w:spacing w:after="0"/>
        <w:rPr>
          <w:i/>
          <w:kern w:val="2"/>
          <w:lang w:eastAsia="zh-CN"/>
        </w:rPr>
      </w:pPr>
      <w:r>
        <w:rPr>
          <w:rFonts w:hint="eastAsia"/>
          <w:i/>
          <w:kern w:val="2"/>
          <w:lang w:eastAsia="zh-CN"/>
        </w:rPr>
        <w:t xml:space="preserve">1 ms core network delay for </w:t>
      </w:r>
      <w:r>
        <w:rPr>
          <w:i/>
          <w:kern w:val="2"/>
          <w:lang w:eastAsia="zh-CN"/>
        </w:rPr>
        <w:t>factory</w:t>
      </w:r>
      <w:r>
        <w:rPr>
          <w:rFonts w:hint="eastAsia"/>
          <w:i/>
          <w:kern w:val="2"/>
          <w:lang w:eastAsia="zh-CN"/>
        </w:rPr>
        <w:t xml:space="preserve"> automation </w:t>
      </w:r>
    </w:p>
    <w:p w:rsidR="00E337F7" w:rsidRDefault="00E337F7" w:rsidP="00E337F7">
      <w:pPr>
        <w:numPr>
          <w:ilvl w:val="0"/>
          <w:numId w:val="59"/>
        </w:numPr>
        <w:spacing w:after="0"/>
        <w:rPr>
          <w:i/>
          <w:kern w:val="2"/>
          <w:lang w:eastAsia="zh-CN"/>
        </w:rPr>
      </w:pPr>
      <w:r>
        <w:rPr>
          <w:rFonts w:hint="eastAsia"/>
          <w:i/>
          <w:kern w:val="2"/>
          <w:lang w:eastAsia="zh-CN"/>
        </w:rPr>
        <w:t xml:space="preserve">3 ms core network delay for power distribution and transport industry </w:t>
      </w:r>
    </w:p>
    <w:p w:rsidR="007F5FBF" w:rsidRDefault="00E337F7" w:rsidP="00243FCA">
      <w:pPr>
        <w:spacing w:beforeLines="100" w:before="240" w:afterLines="50"/>
        <w:rPr>
          <w:lang w:eastAsia="zh-CN"/>
        </w:rPr>
      </w:pPr>
      <w:r>
        <w:rPr>
          <w:rFonts w:hint="eastAsia"/>
          <w:lang w:eastAsia="zh-CN"/>
        </w:rPr>
        <w:lastRenderedPageBreak/>
        <w:t xml:space="preserve">Further priority of the use cases given in Table 1 could be considered for evaluation. For example, among the two cases for power distribution, the </w:t>
      </w:r>
      <w:r>
        <w:rPr>
          <w:lang w:eastAsia="zh-CN"/>
        </w:rPr>
        <w:t>second</w:t>
      </w:r>
      <w:r>
        <w:rPr>
          <w:rFonts w:hint="eastAsia"/>
          <w:lang w:eastAsia="zh-CN"/>
        </w:rPr>
        <w:t xml:space="preserve"> use case (i.e. as described in section 5.6.6 in 22.804) could be prioritized considering the actual deployment of some operator. </w:t>
      </w:r>
    </w:p>
    <w:p w:rsidR="007F5FBF" w:rsidRDefault="003A26B8" w:rsidP="00604BE6">
      <w:pPr>
        <w:spacing w:beforeLines="50" w:before="120"/>
      </w:pPr>
      <w:r>
        <w:rPr>
          <w:rFonts w:hint="eastAsia"/>
          <w:lang w:eastAsia="zh-CN"/>
        </w:rPr>
        <w:t xml:space="preserve">In addition, an </w:t>
      </w:r>
      <w:r w:rsidR="00E337F7">
        <w:rPr>
          <w:rFonts w:hint="eastAsia"/>
          <w:lang w:eastAsia="zh-CN"/>
        </w:rPr>
        <w:t>LS on channel model for indoor industrial scenarios from 5G-ACIA</w:t>
      </w:r>
      <w:r>
        <w:rPr>
          <w:rFonts w:hint="eastAsia"/>
          <w:lang w:eastAsia="zh-CN"/>
        </w:rPr>
        <w:t xml:space="preserve"> would be sent to RAN#81 meeting. According to the LS,</w:t>
      </w:r>
      <w:r w:rsidR="00E337F7">
        <w:rPr>
          <w:rFonts w:hint="eastAsia"/>
          <w:lang w:eastAsia="zh-CN"/>
        </w:rPr>
        <w:t xml:space="preserve"> some parameters of the channel model defined in 38.901 may need to be extended to better match the characteristics of industrial facilities, e.g. the layout or path loss related parameters. </w:t>
      </w:r>
      <w:r w:rsidR="00E337F7" w:rsidRPr="00155D9F">
        <w:rPr>
          <w:rFonts w:hint="eastAsia"/>
          <w:lang w:eastAsia="zh-CN"/>
        </w:rPr>
        <w:t xml:space="preserve">Further discussion is needed on </w:t>
      </w:r>
      <w:r w:rsidR="00E337F7" w:rsidRPr="00155D9F">
        <w:rPr>
          <w:lang w:eastAsia="zh-CN"/>
        </w:rPr>
        <w:t>what</w:t>
      </w:r>
      <w:r w:rsidR="00E337F7" w:rsidRPr="00155D9F">
        <w:rPr>
          <w:rFonts w:hint="eastAsia"/>
          <w:lang w:eastAsia="zh-CN"/>
        </w:rPr>
        <w:t xml:space="preserve"> to do with the evaluation on factory automation considering accurate updated channel model is not available</w:t>
      </w:r>
      <w:r w:rsidR="00E337F7">
        <w:rPr>
          <w:rFonts w:hint="eastAsia"/>
          <w:lang w:eastAsia="zh-CN"/>
        </w:rPr>
        <w:t>.</w:t>
      </w:r>
    </w:p>
    <w:p w:rsidR="0081063E" w:rsidRDefault="002C327D" w:rsidP="0081063E">
      <w:pPr>
        <w:pStyle w:val="2"/>
        <w:tabs>
          <w:tab w:val="clear" w:pos="2703"/>
          <w:tab w:val="num" w:pos="2127"/>
        </w:tabs>
        <w:ind w:left="567" w:hanging="567"/>
      </w:pPr>
      <w:r>
        <w:rPr>
          <w:rFonts w:hint="eastAsia"/>
          <w:lang w:val="en-GB" w:eastAsia="zh-CN"/>
        </w:rPr>
        <w:t xml:space="preserve">System level evaluation </w:t>
      </w:r>
    </w:p>
    <w:p w:rsidR="002C327D" w:rsidRDefault="002C327D" w:rsidP="002C327D">
      <w:pPr>
        <w:overflowPunct w:val="0"/>
        <w:spacing w:after="0"/>
        <w:textAlignment w:val="baseline"/>
        <w:rPr>
          <w:lang w:eastAsia="zh-CN"/>
        </w:rPr>
      </w:pPr>
      <w:r>
        <w:rPr>
          <w:rFonts w:hint="eastAsia"/>
          <w:lang w:eastAsia="zh-CN"/>
        </w:rPr>
        <w:t>T</w:t>
      </w:r>
      <w:r w:rsidRPr="00197B30">
        <w:rPr>
          <w:lang w:eastAsia="ko-KR"/>
        </w:rPr>
        <w:t xml:space="preserve">he </w:t>
      </w:r>
      <w:r>
        <w:rPr>
          <w:rFonts w:hint="eastAsia"/>
          <w:lang w:eastAsia="zh-CN"/>
        </w:rPr>
        <w:t>simulation assumptions</w:t>
      </w:r>
      <w:r w:rsidRPr="00197B30">
        <w:rPr>
          <w:rFonts w:hint="eastAsia"/>
          <w:lang w:eastAsia="ko-KR"/>
        </w:rPr>
        <w:t xml:space="preserve"> in this </w:t>
      </w:r>
      <w:r>
        <w:rPr>
          <w:rFonts w:hint="eastAsia"/>
          <w:lang w:eastAsia="zh-CN"/>
        </w:rPr>
        <w:t>section can be</w:t>
      </w:r>
      <w:r w:rsidRPr="00197B30">
        <w:rPr>
          <w:lang w:eastAsia="ko-KR"/>
        </w:rPr>
        <w:t xml:space="preserve"> used as a baseline for </w:t>
      </w:r>
      <w:r>
        <w:rPr>
          <w:rFonts w:hint="eastAsia"/>
          <w:lang w:eastAsia="zh-CN"/>
        </w:rPr>
        <w:t>NR URLLC evaluation</w:t>
      </w:r>
      <w:r w:rsidRPr="00197B30">
        <w:rPr>
          <w:lang w:eastAsia="ko-KR"/>
        </w:rPr>
        <w:t xml:space="preserve"> and can be modified later as necessary</w:t>
      </w:r>
      <w:r w:rsidRPr="00197B30">
        <w:rPr>
          <w:rFonts w:hint="eastAsia"/>
          <w:lang w:eastAsia="ko-KR"/>
        </w:rPr>
        <w:t>.</w:t>
      </w:r>
    </w:p>
    <w:p w:rsidR="002C327D" w:rsidRDefault="002C327D" w:rsidP="002C327D">
      <w:pPr>
        <w:pStyle w:val="3"/>
        <w:tabs>
          <w:tab w:val="clear" w:pos="1997"/>
          <w:tab w:val="num" w:pos="567"/>
        </w:tabs>
        <w:rPr>
          <w:lang w:eastAsia="zh-CN"/>
        </w:rPr>
      </w:pPr>
      <w:r>
        <w:rPr>
          <w:rFonts w:hint="eastAsia"/>
          <w:lang w:eastAsia="zh-CN"/>
        </w:rPr>
        <w:t>Performance metric</w:t>
      </w:r>
    </w:p>
    <w:p w:rsidR="00693E44" w:rsidRPr="005D08FC" w:rsidRDefault="00693E44" w:rsidP="00693E44">
      <w:pPr>
        <w:widowControl w:val="0"/>
        <w:autoSpaceDE/>
        <w:autoSpaceDN/>
        <w:adjustRightInd/>
        <w:snapToGrid/>
        <w:spacing w:after="0"/>
        <w:rPr>
          <w:lang w:eastAsia="zh-CN"/>
        </w:rPr>
      </w:pPr>
      <w:r>
        <w:rPr>
          <w:rFonts w:hint="eastAsia"/>
          <w:lang w:eastAsia="zh-CN"/>
        </w:rPr>
        <w:t xml:space="preserve">According to TR 38.802, the </w:t>
      </w:r>
      <w:r>
        <w:rPr>
          <w:lang w:eastAsia="zh-CN"/>
        </w:rPr>
        <w:t>performance</w:t>
      </w:r>
      <w:r>
        <w:rPr>
          <w:rFonts w:hint="eastAsia"/>
          <w:lang w:eastAsia="zh-CN"/>
        </w:rPr>
        <w:t xml:space="preserve"> metric for URLLC is to evaluate the p</w:t>
      </w:r>
      <w:r w:rsidRPr="00302F57">
        <w:rPr>
          <w:szCs w:val="20"/>
        </w:rPr>
        <w:t>ercentage of users satisfying reliability and latency requirements</w:t>
      </w:r>
      <w:r>
        <w:rPr>
          <w:rFonts w:hint="eastAsia"/>
          <w:szCs w:val="20"/>
          <w:lang w:eastAsia="zh-CN"/>
        </w:rPr>
        <w:t xml:space="preserve">. However, </w:t>
      </w:r>
      <w:r>
        <w:rPr>
          <w:rFonts w:hint="eastAsia"/>
          <w:lang w:eastAsia="zh-CN"/>
        </w:rPr>
        <w:t xml:space="preserve">since the use cases for URLLC require high reliability and low latency, it seems not acceptable that some UEs in the deployed scenario cannot satisfy the </w:t>
      </w:r>
      <w:r>
        <w:rPr>
          <w:lang w:eastAsia="zh-CN"/>
        </w:rPr>
        <w:t>requirement</w:t>
      </w:r>
      <w:r>
        <w:rPr>
          <w:rFonts w:hint="eastAsia"/>
          <w:lang w:eastAsia="zh-CN"/>
        </w:rPr>
        <w:t>s. Therefore, the p</w:t>
      </w:r>
      <w:r w:rsidRPr="00302F57">
        <w:rPr>
          <w:szCs w:val="20"/>
        </w:rPr>
        <w:t>ercentage of users satisfying reliability and latency requirements</w:t>
      </w:r>
      <w:r>
        <w:rPr>
          <w:rFonts w:hint="eastAsia"/>
          <w:szCs w:val="20"/>
          <w:lang w:eastAsia="zh-CN"/>
        </w:rPr>
        <w:t xml:space="preserve"> </w:t>
      </w:r>
      <w:r>
        <w:rPr>
          <w:szCs w:val="20"/>
          <w:lang w:eastAsia="zh-CN"/>
        </w:rPr>
        <w:t>should be close to 100%</w:t>
      </w:r>
      <w:r>
        <w:rPr>
          <w:rFonts w:hint="eastAsia"/>
          <w:szCs w:val="20"/>
          <w:lang w:eastAsia="zh-CN"/>
        </w:rPr>
        <w:t xml:space="preserve">. </w:t>
      </w:r>
    </w:p>
    <w:p w:rsidR="00693E44" w:rsidRPr="005D08FC" w:rsidRDefault="00693E44" w:rsidP="00604BE6">
      <w:pPr>
        <w:spacing w:beforeLines="50" w:before="120" w:after="0"/>
        <w:rPr>
          <w:i/>
          <w:kern w:val="2"/>
          <w:lang w:eastAsia="zh-CN"/>
        </w:rPr>
      </w:pPr>
      <w:r w:rsidRPr="00E454AE">
        <w:rPr>
          <w:rFonts w:hint="eastAsia"/>
          <w:b/>
          <w:i/>
          <w:kern w:val="2"/>
          <w:lang w:eastAsia="zh-CN"/>
        </w:rPr>
        <w:t xml:space="preserve">Proposal </w:t>
      </w:r>
      <w:r>
        <w:rPr>
          <w:rFonts w:hint="eastAsia"/>
          <w:b/>
          <w:i/>
          <w:kern w:val="2"/>
          <w:lang w:eastAsia="zh-CN"/>
        </w:rPr>
        <w:t>2</w:t>
      </w:r>
      <w:r w:rsidRPr="00E454AE">
        <w:rPr>
          <w:rFonts w:hint="eastAsia"/>
          <w:b/>
          <w:i/>
          <w:kern w:val="2"/>
          <w:lang w:eastAsia="zh-CN"/>
        </w:rPr>
        <w:t>:</w:t>
      </w:r>
      <w:r>
        <w:rPr>
          <w:rFonts w:hint="eastAsia"/>
          <w:i/>
          <w:kern w:val="2"/>
          <w:lang w:eastAsia="zh-CN"/>
        </w:rPr>
        <w:t xml:space="preserve"> The performance metric for Rel-16 NR URLLC evaluation includes at least </w:t>
      </w:r>
      <w:r w:rsidRPr="00AE35CB">
        <w:rPr>
          <w:rFonts w:hint="eastAsia"/>
          <w:i/>
          <w:kern w:val="2"/>
          <w:lang w:eastAsia="zh-CN"/>
        </w:rPr>
        <w:t>the p</w:t>
      </w:r>
      <w:r w:rsidRPr="00AE35CB">
        <w:rPr>
          <w:i/>
          <w:kern w:val="2"/>
          <w:lang w:eastAsia="zh-CN"/>
        </w:rPr>
        <w:t>ercentage of users satisfying reliability and latency requirements</w:t>
      </w:r>
      <w:r>
        <w:rPr>
          <w:rFonts w:hint="eastAsia"/>
          <w:i/>
          <w:kern w:val="2"/>
          <w:lang w:eastAsia="zh-CN"/>
        </w:rPr>
        <w:t xml:space="preserve">. The target percentage should be 100%. </w:t>
      </w:r>
    </w:p>
    <w:p w:rsidR="007F5FBF" w:rsidRDefault="00A504BA" w:rsidP="00604BE6">
      <w:pPr>
        <w:overflowPunct w:val="0"/>
        <w:spacing w:beforeLines="50" w:before="120" w:afterLines="50"/>
        <w:textAlignment w:val="baseline"/>
        <w:rPr>
          <w:szCs w:val="20"/>
          <w:lang w:eastAsia="zh-CN"/>
        </w:rPr>
      </w:pPr>
      <w:r>
        <w:rPr>
          <w:rFonts w:hint="eastAsia"/>
          <w:szCs w:val="20"/>
          <w:lang w:eastAsia="zh-CN"/>
        </w:rPr>
        <w:t xml:space="preserve">Alternatively, we can evaluate the number of users </w:t>
      </w:r>
      <w:r w:rsidRPr="00302F57">
        <w:rPr>
          <w:szCs w:val="20"/>
        </w:rPr>
        <w:t>satisfying reliability and latency requirements</w:t>
      </w:r>
      <w:r>
        <w:rPr>
          <w:rFonts w:hint="eastAsia"/>
          <w:szCs w:val="20"/>
          <w:lang w:eastAsia="zh-CN"/>
        </w:rPr>
        <w:t xml:space="preserve"> per </w:t>
      </w:r>
      <w:r w:rsidRPr="004F048B">
        <w:rPr>
          <w:rFonts w:hint="eastAsia"/>
          <w:szCs w:val="20"/>
          <w:lang w:eastAsia="zh-CN"/>
        </w:rPr>
        <w:t>a</w:t>
      </w:r>
      <w:r>
        <w:rPr>
          <w:rFonts w:hint="eastAsia"/>
          <w:szCs w:val="20"/>
          <w:lang w:eastAsia="zh-CN"/>
        </w:rPr>
        <w:t xml:space="preserve"> certain bandwidth, then the required amount of spectrum scales to fulfill the number of UEs in a certain use case. In this case, </w:t>
      </w:r>
      <w:r>
        <w:rPr>
          <w:rFonts w:hint="eastAsia"/>
          <w:lang w:eastAsia="zh-CN"/>
        </w:rPr>
        <w:t xml:space="preserve">the performance metric can be evaluating the number of </w:t>
      </w:r>
      <w:r w:rsidRPr="00302F57">
        <w:rPr>
          <w:szCs w:val="20"/>
        </w:rPr>
        <w:t>users satisfying reliability and latency requirements</w:t>
      </w:r>
      <w:r>
        <w:rPr>
          <w:rFonts w:hint="eastAsia"/>
          <w:szCs w:val="20"/>
          <w:lang w:eastAsia="zh-CN"/>
        </w:rPr>
        <w:t xml:space="preserve"> per </w:t>
      </w:r>
      <w:r w:rsidRPr="002B1A5B">
        <w:rPr>
          <w:rFonts w:hint="eastAsia"/>
          <w:i/>
          <w:szCs w:val="20"/>
          <w:lang w:eastAsia="zh-CN"/>
        </w:rPr>
        <w:t>M</w:t>
      </w:r>
      <w:r>
        <w:rPr>
          <w:rFonts w:hint="eastAsia"/>
          <w:lang w:eastAsia="zh-CN"/>
        </w:rPr>
        <w:t xml:space="preserve"> </w:t>
      </w:r>
      <w:r>
        <w:rPr>
          <w:rFonts w:hint="eastAsia"/>
          <w:szCs w:val="20"/>
          <w:lang w:eastAsia="zh-CN"/>
        </w:rPr>
        <w:t xml:space="preserve">bandwidth, where. </w:t>
      </w:r>
      <w:r w:rsidR="002C327D">
        <w:rPr>
          <w:rFonts w:hint="eastAsia"/>
          <w:szCs w:val="20"/>
          <w:lang w:eastAsia="zh-CN"/>
        </w:rPr>
        <w:t xml:space="preserve">   </w:t>
      </w:r>
    </w:p>
    <w:p w:rsidR="002C327D" w:rsidRDefault="002C327D" w:rsidP="002C327D">
      <w:pPr>
        <w:widowControl w:val="0"/>
        <w:numPr>
          <w:ilvl w:val="0"/>
          <w:numId w:val="60"/>
        </w:numPr>
        <w:autoSpaceDE/>
        <w:autoSpaceDN/>
        <w:adjustRightInd/>
        <w:snapToGrid/>
        <w:spacing w:after="0"/>
        <w:ind w:left="714" w:hanging="357"/>
        <w:rPr>
          <w:szCs w:val="20"/>
        </w:rPr>
      </w:pPr>
      <w:r w:rsidRPr="008E7B5A">
        <w:rPr>
          <w:rFonts w:hint="eastAsia"/>
          <w:i/>
          <w:szCs w:val="20"/>
          <w:lang w:eastAsia="zh-CN"/>
        </w:rPr>
        <w:t>M</w:t>
      </w:r>
      <w:r w:rsidRPr="008E7B5A">
        <w:rPr>
          <w:rFonts w:hint="eastAsia"/>
          <w:szCs w:val="20"/>
          <w:lang w:eastAsia="zh-CN"/>
        </w:rPr>
        <w:t xml:space="preserve"> is</w:t>
      </w:r>
      <w:r w:rsidR="00555571">
        <w:rPr>
          <w:rFonts w:hint="eastAsia"/>
          <w:szCs w:val="20"/>
          <w:lang w:eastAsia="zh-CN"/>
        </w:rPr>
        <w:t xml:space="preserve"> the simulation bandwidth (e.g. 40 MHz)</w:t>
      </w:r>
      <w:r>
        <w:rPr>
          <w:szCs w:val="20"/>
          <w:lang w:eastAsia="zh-CN"/>
        </w:rPr>
        <w:t xml:space="preserve"> </w:t>
      </w:r>
      <w:r w:rsidRPr="008E7B5A">
        <w:rPr>
          <w:rFonts w:hint="eastAsia"/>
          <w:szCs w:val="20"/>
          <w:lang w:eastAsia="zh-CN"/>
        </w:rPr>
        <w:t xml:space="preserve"> </w:t>
      </w:r>
    </w:p>
    <w:p w:rsidR="002C327D" w:rsidRPr="008E7B5A" w:rsidRDefault="002C327D" w:rsidP="002C327D">
      <w:pPr>
        <w:widowControl w:val="0"/>
        <w:numPr>
          <w:ilvl w:val="0"/>
          <w:numId w:val="60"/>
        </w:numPr>
        <w:autoSpaceDE/>
        <w:autoSpaceDN/>
        <w:adjustRightInd/>
        <w:snapToGrid/>
        <w:spacing w:after="0"/>
        <w:ind w:left="714" w:hanging="357"/>
        <w:rPr>
          <w:szCs w:val="20"/>
          <w:lang w:eastAsia="zh-CN"/>
        </w:rPr>
      </w:pPr>
      <w:r w:rsidRPr="008E7B5A">
        <w:rPr>
          <w:rFonts w:hint="eastAsia"/>
          <w:szCs w:val="20"/>
          <w:lang w:eastAsia="zh-CN"/>
        </w:rPr>
        <w:t>Reliability is given in Table 1 for each use case</w:t>
      </w:r>
    </w:p>
    <w:p w:rsidR="007F5FBF" w:rsidRDefault="002C327D">
      <w:pPr>
        <w:widowControl w:val="0"/>
        <w:numPr>
          <w:ilvl w:val="0"/>
          <w:numId w:val="60"/>
        </w:numPr>
        <w:autoSpaceDE/>
        <w:autoSpaceDN/>
        <w:adjustRightInd/>
        <w:snapToGrid/>
        <w:spacing w:afterLines="50"/>
        <w:ind w:left="714" w:hanging="357"/>
        <w:rPr>
          <w:szCs w:val="20"/>
          <w:lang w:eastAsia="zh-CN"/>
        </w:rPr>
      </w:pPr>
      <w:r>
        <w:rPr>
          <w:rFonts w:hint="eastAsia"/>
          <w:szCs w:val="20"/>
          <w:lang w:eastAsia="zh-CN"/>
        </w:rPr>
        <w:t xml:space="preserve">Latency is derived using the end-to-end latency given in Table 1 and the assumption of the CN delay. </w:t>
      </w:r>
      <w:r w:rsidRPr="00230A1D">
        <w:rPr>
          <w:rFonts w:hint="eastAsia"/>
          <w:szCs w:val="20"/>
          <w:lang w:eastAsia="zh-CN"/>
        </w:rPr>
        <w:t xml:space="preserve">Specifically, </w:t>
      </w:r>
      <w:r>
        <w:rPr>
          <w:rFonts w:hint="eastAsia"/>
          <w:szCs w:val="20"/>
          <w:lang w:eastAsia="zh-CN"/>
        </w:rPr>
        <w:t>2</w:t>
      </w:r>
      <w:r w:rsidRPr="00230A1D">
        <w:rPr>
          <w:rFonts w:hint="eastAsia"/>
          <w:szCs w:val="20"/>
          <w:lang w:eastAsia="zh-CN"/>
        </w:rPr>
        <w:t xml:space="preserve">ms for transport industry, 6 ms for differential protection and </w:t>
      </w:r>
      <w:r w:rsidR="002F50BD">
        <w:rPr>
          <w:rFonts w:hint="eastAsia"/>
          <w:szCs w:val="20"/>
          <w:lang w:eastAsia="zh-CN"/>
        </w:rPr>
        <w:t>1</w:t>
      </w:r>
      <w:r w:rsidRPr="00230A1D">
        <w:rPr>
          <w:rFonts w:hint="eastAsia"/>
          <w:szCs w:val="20"/>
          <w:lang w:eastAsia="zh-CN"/>
        </w:rPr>
        <w:t xml:space="preserve"> ms for motion control.</w:t>
      </w:r>
      <w:r>
        <w:rPr>
          <w:rFonts w:hint="eastAsia"/>
          <w:szCs w:val="20"/>
          <w:lang w:eastAsia="zh-CN"/>
        </w:rPr>
        <w:t xml:space="preserve"> </w:t>
      </w:r>
      <w:r>
        <w:rPr>
          <w:szCs w:val="20"/>
          <w:lang w:eastAsia="zh-CN"/>
        </w:rPr>
        <w:t xml:space="preserve"> </w:t>
      </w:r>
      <w:r>
        <w:rPr>
          <w:rFonts w:hint="eastAsia"/>
          <w:szCs w:val="20"/>
          <w:lang w:eastAsia="zh-CN"/>
        </w:rPr>
        <w:t xml:space="preserve">    </w:t>
      </w:r>
    </w:p>
    <w:p w:rsidR="007F5FBF" w:rsidRDefault="0023591D">
      <w:pPr>
        <w:pStyle w:val="2"/>
        <w:tabs>
          <w:tab w:val="clear" w:pos="2703"/>
          <w:tab w:val="num" w:pos="576"/>
        </w:tabs>
        <w:spacing w:before="240"/>
        <w:ind w:left="578" w:hanging="578"/>
        <w:rPr>
          <w:lang w:eastAsia="zh-CN"/>
        </w:rPr>
      </w:pPr>
      <w:r>
        <w:rPr>
          <w:rFonts w:hint="eastAsia"/>
          <w:lang w:eastAsia="zh-CN"/>
        </w:rPr>
        <w:t xml:space="preserve">Evaluation scenarios </w:t>
      </w:r>
    </w:p>
    <w:p w:rsidR="0023591D" w:rsidRDefault="0023591D" w:rsidP="0023591D">
      <w:pPr>
        <w:pStyle w:val="3"/>
        <w:tabs>
          <w:tab w:val="clear" w:pos="1997"/>
          <w:tab w:val="num" w:pos="720"/>
        </w:tabs>
        <w:ind w:left="720" w:hanging="720"/>
        <w:rPr>
          <w:lang w:eastAsia="zh-CN"/>
        </w:rPr>
      </w:pPr>
      <w:r>
        <w:rPr>
          <w:rFonts w:hint="eastAsia"/>
          <w:lang w:eastAsia="zh-CN"/>
        </w:rPr>
        <w:t xml:space="preserve">Transport Industry </w:t>
      </w:r>
    </w:p>
    <w:p w:rsidR="00021C82" w:rsidRDefault="00AA6425" w:rsidP="0023591D">
      <w:pPr>
        <w:spacing w:after="0"/>
        <w:rPr>
          <w:lang w:eastAsia="zh-CN"/>
        </w:rPr>
      </w:pPr>
      <w:r>
        <w:rPr>
          <w:rFonts w:hint="eastAsia"/>
          <w:lang w:eastAsia="zh-CN"/>
        </w:rPr>
        <w:t>Most simulation settings can refer</w:t>
      </w:r>
      <w:r w:rsidR="00021C82">
        <w:rPr>
          <w:rFonts w:hint="eastAsia"/>
          <w:lang w:eastAsia="zh-CN"/>
        </w:rPr>
        <w:t xml:space="preserve"> to</w:t>
      </w:r>
      <w:r>
        <w:rPr>
          <w:rFonts w:hint="eastAsia"/>
          <w:lang w:eastAsia="zh-CN"/>
        </w:rPr>
        <w:t xml:space="preserve"> the definition in TR 37.885.</w:t>
      </w:r>
      <w:r w:rsidR="00021C82">
        <w:rPr>
          <w:rFonts w:hint="eastAsia"/>
          <w:lang w:eastAsia="zh-CN"/>
        </w:rPr>
        <w:t xml:space="preserve"> Here we just provide the key parameters that </w:t>
      </w:r>
      <w:r w:rsidR="007A2191">
        <w:rPr>
          <w:rFonts w:hint="eastAsia"/>
          <w:lang w:eastAsia="zh-CN"/>
        </w:rPr>
        <w:t>may need some further discussion</w:t>
      </w:r>
      <w:r w:rsidR="00021C82">
        <w:rPr>
          <w:rFonts w:hint="eastAsia"/>
          <w:lang w:eastAsia="zh-CN"/>
        </w:rPr>
        <w:t>. Complete simulation settings for both urban macro and high way can be found in [4].</w:t>
      </w:r>
    </w:p>
    <w:p w:rsidR="00553D79" w:rsidRPr="006D726F" w:rsidRDefault="00553D79" w:rsidP="00604BE6">
      <w:pPr>
        <w:spacing w:beforeLines="50" w:before="120" w:afterLines="50"/>
        <w:jc w:val="center"/>
        <w:outlineLvl w:val="0"/>
        <w:rPr>
          <w:b/>
          <w:bCs/>
          <w:lang w:eastAsia="zh-CN"/>
        </w:rPr>
      </w:pPr>
      <w:r>
        <w:rPr>
          <w:b/>
          <w:bCs/>
        </w:rPr>
        <w:t xml:space="preserve">Table </w:t>
      </w:r>
      <w:r>
        <w:rPr>
          <w:rFonts w:hint="eastAsia"/>
          <w:b/>
          <w:bCs/>
          <w:lang w:eastAsia="zh-CN"/>
        </w:rPr>
        <w:t>2</w:t>
      </w:r>
      <w:r>
        <w:rPr>
          <w:b/>
          <w:bCs/>
        </w:rPr>
        <w:t xml:space="preserve">: </w:t>
      </w:r>
      <w:r w:rsidR="00A918C1">
        <w:rPr>
          <w:rFonts w:hint="eastAsia"/>
          <w:b/>
          <w:bCs/>
          <w:lang w:eastAsia="zh-CN"/>
        </w:rPr>
        <w:t>S</w:t>
      </w:r>
      <w:r>
        <w:rPr>
          <w:b/>
          <w:bCs/>
        </w:rPr>
        <w:t>ystem-level evaluation assumptions</w:t>
      </w:r>
      <w:r w:rsidR="00A918C1">
        <w:rPr>
          <w:rFonts w:hint="eastAsia"/>
          <w:b/>
          <w:bCs/>
          <w:lang w:eastAsia="zh-CN"/>
        </w:rPr>
        <w:t xml:space="preserve"> for Transport industry </w:t>
      </w:r>
      <w:r>
        <w:rPr>
          <w:rFonts w:hint="eastAsia"/>
          <w:b/>
          <w:bCs/>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553D79"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553D79" w:rsidRDefault="00553D79" w:rsidP="008D70E0">
            <w:pPr>
              <w:ind w:left="720" w:hanging="720"/>
              <w:jc w:val="center"/>
              <w:rPr>
                <w:rFonts w:ascii="Times" w:hAnsi="Times"/>
                <w:b/>
                <w:bCs/>
              </w:rPr>
            </w:pPr>
            <w:r>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553D79" w:rsidRDefault="00553D79" w:rsidP="008D70E0">
            <w:pPr>
              <w:ind w:left="720" w:hanging="720"/>
              <w:jc w:val="center"/>
              <w:rPr>
                <w:rFonts w:ascii="Times" w:hAnsi="Times"/>
                <w:b/>
                <w:bCs/>
                <w:lang w:eastAsia="zh-CN"/>
              </w:rPr>
            </w:pPr>
            <w:r>
              <w:rPr>
                <w:rFonts w:hint="eastAsia"/>
                <w:b/>
                <w:bCs/>
                <w:lang w:eastAsia="zh-CN"/>
              </w:rPr>
              <w:t>Value</w:t>
            </w:r>
          </w:p>
        </w:tc>
      </w:tr>
      <w:tr w:rsidR="00553D79"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553D79" w:rsidRPr="005B5A02" w:rsidRDefault="00553D79" w:rsidP="008D70E0">
            <w:pPr>
              <w:ind w:left="720" w:hanging="720"/>
              <w:rPr>
                <w:lang w:eastAsia="zh-CN"/>
              </w:rPr>
            </w:pPr>
            <w:r>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553D79" w:rsidRPr="005B5A02" w:rsidRDefault="00553D79" w:rsidP="008D70E0">
            <w:pPr>
              <w:rPr>
                <w:lang w:eastAsia="zh-CN"/>
              </w:rPr>
            </w:pPr>
            <w:r>
              <w:rPr>
                <w:lang w:eastAsia="zh-CN"/>
              </w:rPr>
              <w:t>30 kHz, 60 kHz</w:t>
            </w:r>
          </w:p>
        </w:tc>
      </w:tr>
      <w:tr w:rsidR="00353567"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353567" w:rsidRDefault="00353567" w:rsidP="008D70E0">
            <w:pPr>
              <w:ind w:left="720" w:hanging="720"/>
              <w:rPr>
                <w:lang w:eastAsia="zh-CN"/>
              </w:rPr>
            </w:pPr>
            <w:r>
              <w:rPr>
                <w:rFonts w:hint="eastAsia"/>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353567" w:rsidRDefault="00353567" w:rsidP="008D70E0">
            <w:pPr>
              <w:rPr>
                <w:lang w:eastAsia="zh-CN"/>
              </w:rPr>
            </w:pPr>
            <w:r>
              <w:rPr>
                <w:rFonts w:hint="eastAsia"/>
                <w:lang w:eastAsia="zh-CN"/>
              </w:rPr>
              <w:t>40 MHz</w:t>
            </w:r>
          </w:p>
        </w:tc>
      </w:tr>
      <w:tr w:rsidR="00353567"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353567" w:rsidRPr="005B5A02" w:rsidRDefault="00353567" w:rsidP="008D70E0">
            <w:pPr>
              <w:spacing w:after="0"/>
              <w:ind w:left="720" w:hanging="720"/>
              <w:rPr>
                <w:lang w:eastAsia="zh-CN"/>
              </w:rPr>
            </w:pPr>
            <w:r w:rsidRPr="005B5A02">
              <w:rPr>
                <w:rFonts w:hint="eastAsia"/>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353567" w:rsidRPr="005B5A02" w:rsidRDefault="00353567" w:rsidP="008D70E0">
            <w:pPr>
              <w:spacing w:after="0"/>
              <w:rPr>
                <w:lang w:eastAsia="zh-CN"/>
              </w:rPr>
            </w:pPr>
            <w:r>
              <w:rPr>
                <w:rFonts w:hint="eastAsia"/>
                <w:lang w:eastAsia="zh-CN"/>
              </w:rPr>
              <w:t>U</w:t>
            </w:r>
            <w:r>
              <w:rPr>
                <w:lang w:eastAsia="zh-CN"/>
              </w:rPr>
              <w:t xml:space="preserve">p to </w:t>
            </w:r>
            <w:r>
              <w:rPr>
                <w:rFonts w:hint="eastAsia"/>
                <w:lang w:eastAsia="zh-CN"/>
              </w:rPr>
              <w:t>3</w:t>
            </w:r>
            <w:r>
              <w:rPr>
                <w:lang w:eastAsia="zh-CN"/>
              </w:rPr>
              <w:t>0</w:t>
            </w:r>
          </w:p>
        </w:tc>
      </w:tr>
      <w:tr w:rsidR="00353567"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353567" w:rsidRPr="005B5A02" w:rsidRDefault="00353567" w:rsidP="008D70E0">
            <w:pPr>
              <w:spacing w:after="0"/>
              <w:ind w:left="720" w:hanging="720"/>
              <w:rPr>
                <w:lang w:eastAsia="zh-CN"/>
              </w:rPr>
            </w:pPr>
            <w:r>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hideMark/>
          </w:tcPr>
          <w:p w:rsidR="007F5FBF" w:rsidRDefault="00353567">
            <w:pPr>
              <w:pStyle w:val="B1"/>
              <w:spacing w:after="0"/>
              <w:ind w:left="0" w:firstLine="0"/>
              <w:rPr>
                <w:rFonts w:eastAsia="宋体"/>
                <w:kern w:val="2"/>
                <w:sz w:val="22"/>
                <w:szCs w:val="22"/>
                <w:lang w:val="en-US" w:eastAsia="zh-CN"/>
              </w:rPr>
            </w:pPr>
            <w:r w:rsidRPr="005370A6">
              <w:rPr>
                <w:rFonts w:eastAsia="宋体" w:hint="eastAsia"/>
                <w:sz w:val="22"/>
                <w:szCs w:val="22"/>
                <w:lang w:val="en-US" w:eastAsia="zh-CN"/>
              </w:rPr>
              <w:t xml:space="preserve">Similar as </w:t>
            </w:r>
            <w:r w:rsidRPr="005370A6">
              <w:rPr>
                <w:rFonts w:hint="eastAsia"/>
                <w:sz w:val="22"/>
                <w:szCs w:val="22"/>
                <w:lang w:val="en-US" w:eastAsia="ko-KR"/>
              </w:rPr>
              <w:t>Option A</w:t>
            </w:r>
            <w:r w:rsidRPr="005370A6">
              <w:rPr>
                <w:rFonts w:eastAsia="宋体" w:hint="eastAsia"/>
                <w:sz w:val="22"/>
                <w:szCs w:val="22"/>
                <w:lang w:val="en-US" w:eastAsia="zh-CN"/>
              </w:rPr>
              <w:t xml:space="preserve"> in 37.885</w:t>
            </w:r>
          </w:p>
          <w:p w:rsidR="007F5FBF" w:rsidRDefault="00353567">
            <w:pPr>
              <w:pStyle w:val="B2"/>
              <w:spacing w:after="60"/>
              <w:ind w:left="0" w:firstLine="0"/>
              <w:rPr>
                <w:kern w:val="2"/>
                <w:sz w:val="22"/>
                <w:szCs w:val="22"/>
                <w:lang w:val="en-US" w:eastAsia="ko-KR"/>
              </w:rPr>
            </w:pPr>
            <w:r w:rsidRPr="005370A6">
              <w:rPr>
                <w:sz w:val="22"/>
                <w:szCs w:val="22"/>
                <w:lang w:val="en-US" w:eastAsia="ko-KR"/>
              </w:rPr>
              <w:t>-</w:t>
            </w:r>
            <w:r w:rsidRPr="005370A6">
              <w:rPr>
                <w:sz w:val="22"/>
                <w:szCs w:val="22"/>
                <w:lang w:val="en-US" w:eastAsia="ko-KR"/>
              </w:rPr>
              <w:tab/>
            </w:r>
            <w:r w:rsidRPr="005370A6">
              <w:rPr>
                <w:rFonts w:hint="eastAsia"/>
                <w:sz w:val="22"/>
                <w:szCs w:val="22"/>
                <w:lang w:val="en-US" w:eastAsia="ko-KR"/>
              </w:rPr>
              <w:t xml:space="preserve">Vehicle type </w:t>
            </w:r>
            <w:r w:rsidRPr="005370A6">
              <w:rPr>
                <w:sz w:val="22"/>
                <w:szCs w:val="22"/>
                <w:lang w:val="en-US" w:eastAsia="ko-KR"/>
              </w:rPr>
              <w:t>distribution</w:t>
            </w:r>
            <w:r w:rsidRPr="005370A6">
              <w:rPr>
                <w:rFonts w:hint="eastAsia"/>
                <w:sz w:val="22"/>
                <w:szCs w:val="22"/>
                <w:lang w:val="en-US" w:eastAsia="ko-KR"/>
              </w:rPr>
              <w:t>: 100% vehicle type 2.</w:t>
            </w:r>
          </w:p>
          <w:p w:rsidR="007F5FBF" w:rsidRDefault="00353567" w:rsidP="00604BE6">
            <w:pPr>
              <w:spacing w:afterLines="30" w:after="72"/>
              <w:rPr>
                <w:rFonts w:eastAsia="Batang"/>
                <w:kern w:val="2"/>
                <w:lang w:eastAsia="zh-CN"/>
              </w:rPr>
            </w:pPr>
            <w:r w:rsidRPr="005370A6">
              <w:rPr>
                <w:lang w:eastAsia="ko-KR"/>
              </w:rPr>
              <w:t>-</w:t>
            </w:r>
            <w:r w:rsidRPr="005370A6">
              <w:rPr>
                <w:lang w:eastAsia="ko-KR"/>
              </w:rPr>
              <w:tab/>
            </w:r>
            <w:r w:rsidRPr="005370A6">
              <w:rPr>
                <w:rFonts w:hint="eastAsia"/>
                <w:lang w:eastAsia="ko-KR"/>
              </w:rPr>
              <w:t xml:space="preserve">Vehicle speed </w:t>
            </w:r>
            <w:r w:rsidRPr="005370A6">
              <w:rPr>
                <w:lang w:eastAsia="ko-KR"/>
              </w:rPr>
              <w:t xml:space="preserve">is </w:t>
            </w:r>
            <w:r w:rsidRPr="005370A6">
              <w:rPr>
                <w:rFonts w:hint="eastAsia"/>
                <w:lang w:eastAsia="ko-KR"/>
              </w:rPr>
              <w:t>6</w:t>
            </w:r>
            <w:r w:rsidRPr="005370A6">
              <w:rPr>
                <w:lang w:eastAsia="ko-KR"/>
              </w:rPr>
              <w:t>0 km/h</w:t>
            </w:r>
            <w:r>
              <w:rPr>
                <w:rFonts w:hint="eastAsia"/>
                <w:lang w:eastAsia="zh-CN"/>
              </w:rPr>
              <w:t xml:space="preserve"> (Urban Macro) or 140 km/h (High way) </w:t>
            </w:r>
            <w:r w:rsidRPr="005370A6">
              <w:rPr>
                <w:lang w:eastAsia="ko-KR"/>
              </w:rPr>
              <w:t>in all the lanes</w:t>
            </w:r>
            <w:r w:rsidRPr="005370A6">
              <w:rPr>
                <w:rFonts w:hint="eastAsia"/>
                <w:lang w:eastAsia="ko-KR"/>
              </w:rPr>
              <w:t>.</w:t>
            </w:r>
          </w:p>
        </w:tc>
      </w:tr>
      <w:tr w:rsidR="00353567"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353567" w:rsidRDefault="00353567" w:rsidP="008D70E0">
            <w:pPr>
              <w:ind w:left="720" w:hanging="720"/>
              <w:rPr>
                <w:lang w:eastAsia="ja-JP"/>
              </w:rPr>
            </w:pPr>
            <w:r w:rsidRPr="00E55D62">
              <w:rPr>
                <w:lang w:eastAsia="ja-JP"/>
              </w:rPr>
              <w:t>Traffic model</w:t>
            </w:r>
          </w:p>
        </w:tc>
        <w:tc>
          <w:tcPr>
            <w:tcW w:w="5208" w:type="dxa"/>
            <w:tcBorders>
              <w:top w:val="single" w:sz="4" w:space="0" w:color="auto"/>
              <w:left w:val="single" w:sz="4" w:space="0" w:color="auto"/>
              <w:bottom w:val="single" w:sz="4" w:space="0" w:color="auto"/>
              <w:right w:val="single" w:sz="4" w:space="0" w:color="auto"/>
            </w:tcBorders>
            <w:hideMark/>
          </w:tcPr>
          <w:p w:rsidR="007F5FBF" w:rsidRDefault="00353567">
            <w:pPr>
              <w:pStyle w:val="B1"/>
              <w:spacing w:after="120"/>
              <w:ind w:left="0" w:firstLine="0"/>
              <w:rPr>
                <w:b/>
                <w:kern w:val="2"/>
                <w:sz w:val="22"/>
                <w:szCs w:val="22"/>
                <w:lang w:val="en-US" w:eastAsia="zh-CN"/>
              </w:rPr>
            </w:pPr>
            <w:r w:rsidRPr="00E313E9">
              <w:rPr>
                <w:b/>
                <w:sz w:val="22"/>
                <w:szCs w:val="22"/>
                <w:lang w:val="en-US" w:eastAsia="ko-KR"/>
              </w:rPr>
              <w:t>DL (1Mbps ~=</w:t>
            </w:r>
            <w:r>
              <w:rPr>
                <w:rFonts w:eastAsia="宋体" w:hint="eastAsia"/>
                <w:b/>
                <w:sz w:val="22"/>
                <w:szCs w:val="22"/>
                <w:lang w:val="en-US" w:eastAsia="zh-CN"/>
              </w:rPr>
              <w:t>2083</w:t>
            </w:r>
            <w:r w:rsidRPr="00E313E9">
              <w:rPr>
                <w:b/>
                <w:sz w:val="22"/>
                <w:szCs w:val="22"/>
                <w:lang w:val="en-US" w:eastAsia="ko-KR"/>
              </w:rPr>
              <w:t>bytes*8bit</w:t>
            </w:r>
            <w:r>
              <w:rPr>
                <w:rFonts w:eastAsia="宋体" w:hint="eastAsia"/>
                <w:b/>
                <w:sz w:val="22"/>
                <w:szCs w:val="22"/>
                <w:lang w:val="en-US" w:eastAsia="zh-CN"/>
              </w:rPr>
              <w:t>*60</w:t>
            </w:r>
            <w:r w:rsidRPr="00E313E9">
              <w:rPr>
                <w:b/>
                <w:sz w:val="22"/>
                <w:szCs w:val="22"/>
                <w:lang w:val="en-US" w:eastAsia="ko-KR"/>
              </w:rPr>
              <w:t>)</w:t>
            </w:r>
          </w:p>
          <w:p w:rsidR="00353567" w:rsidRPr="0087172B" w:rsidRDefault="00353567" w:rsidP="008D70E0">
            <w:pPr>
              <w:pStyle w:val="B3"/>
              <w:spacing w:after="60"/>
              <w:ind w:left="284"/>
              <w:rPr>
                <w:sz w:val="22"/>
                <w:szCs w:val="22"/>
                <w:lang w:val="en-US" w:eastAsia="zh-CN"/>
              </w:rPr>
            </w:pPr>
            <w:r w:rsidRPr="0087172B">
              <w:rPr>
                <w:sz w:val="22"/>
                <w:szCs w:val="22"/>
                <w:lang w:val="en-US" w:eastAsia="ko-KR"/>
              </w:rPr>
              <w:t>-</w:t>
            </w:r>
            <w:r w:rsidRPr="0087172B">
              <w:rPr>
                <w:sz w:val="22"/>
                <w:szCs w:val="22"/>
                <w:lang w:val="en-US" w:eastAsia="ko-KR"/>
              </w:rPr>
              <w:tab/>
              <w:t>Traffi</w:t>
            </w:r>
            <w:r w:rsidRPr="00E313E9">
              <w:rPr>
                <w:kern w:val="2"/>
                <w:sz w:val="22"/>
                <w:szCs w:val="22"/>
                <w:lang w:val="en-US" w:eastAsia="zh-CN"/>
              </w:rPr>
              <w:t xml:space="preserve">c (Aperiodic) </w:t>
            </w:r>
            <w:r w:rsidRPr="0087172B">
              <w:rPr>
                <w:sz w:val="22"/>
                <w:szCs w:val="22"/>
                <w:lang w:val="en-US" w:eastAsia="ko-KR"/>
              </w:rPr>
              <w:t xml:space="preserve">for Inter-packet arrival time: </w:t>
            </w:r>
          </w:p>
          <w:p w:rsidR="00353567" w:rsidRPr="00E313E9" w:rsidRDefault="00353567" w:rsidP="00553D79">
            <w:pPr>
              <w:pStyle w:val="afa"/>
              <w:numPr>
                <w:ilvl w:val="0"/>
                <w:numId w:val="62"/>
              </w:numPr>
              <w:spacing w:before="20" w:after="20" w:line="276" w:lineRule="auto"/>
              <w:ind w:right="-157"/>
              <w:rPr>
                <w:rFonts w:ascii="Times New Roman" w:hAnsi="Times New Roman"/>
                <w:lang w:val="en-GB"/>
              </w:rPr>
            </w:pPr>
            <w:r w:rsidRPr="00E313E9">
              <w:rPr>
                <w:rFonts w:ascii="Times New Roman" w:hAnsi="Times New Roman"/>
              </w:rPr>
              <w:t xml:space="preserve"> </w:t>
            </w:r>
            <w:r>
              <w:rPr>
                <w:rFonts w:ascii="Times New Roman" w:hAnsi="Times New Roman" w:hint="eastAsia"/>
              </w:rPr>
              <w:t xml:space="preserve">FTP mode 3: Poison arrival distribution with </w:t>
            </w:r>
            <w:r>
              <w:rPr>
                <w:rFonts w:ascii="Times New Roman" w:hAnsi="Times New Roman" w:hint="eastAsia"/>
              </w:rPr>
              <w:lastRenderedPageBreak/>
              <w:t xml:space="preserve">arrival interval </w:t>
            </w:r>
            <w:r>
              <w:rPr>
                <w:rFonts w:ascii="Times New Roman" w:hAnsi="Times New Roman"/>
              </w:rPr>
              <w:t>[</w:t>
            </w:r>
            <w:r>
              <w:rPr>
                <w:rFonts w:ascii="Times New Roman" w:hAnsi="Times New Roman" w:hint="eastAsia"/>
              </w:rPr>
              <w:t>1/60</w:t>
            </w:r>
            <w:r>
              <w:rPr>
                <w:rFonts w:ascii="Times New Roman" w:hAnsi="Times New Roman"/>
              </w:rPr>
              <w:t>]</w:t>
            </w:r>
            <w:r w:rsidRPr="00E313E9">
              <w:rPr>
                <w:rFonts w:ascii="Times New Roman" w:hAnsi="Times New Roman"/>
              </w:rPr>
              <w:t xml:space="preserve"> s</w:t>
            </w:r>
          </w:p>
          <w:p w:rsidR="00353567" w:rsidRPr="00ED7191" w:rsidRDefault="00353567" w:rsidP="008D70E0">
            <w:pPr>
              <w:pStyle w:val="B3"/>
              <w:spacing w:after="120"/>
              <w:ind w:left="284"/>
              <w:rPr>
                <w:kern w:val="2"/>
                <w:sz w:val="22"/>
                <w:szCs w:val="22"/>
                <w:lang w:val="en-US" w:eastAsia="zh-CN"/>
              </w:rPr>
            </w:pPr>
            <w:r w:rsidRPr="0087172B">
              <w:rPr>
                <w:sz w:val="22"/>
                <w:szCs w:val="22"/>
                <w:lang w:val="en-US" w:eastAsia="ko-KR"/>
              </w:rPr>
              <w:t>-</w:t>
            </w:r>
            <w:r w:rsidRPr="0087172B">
              <w:rPr>
                <w:sz w:val="22"/>
                <w:szCs w:val="22"/>
                <w:lang w:val="en-US" w:eastAsia="ko-KR"/>
              </w:rPr>
              <w:tab/>
              <w:t xml:space="preserve">Packet size: </w:t>
            </w:r>
            <w:r>
              <w:rPr>
                <w:rFonts w:hint="eastAsia"/>
                <w:sz w:val="22"/>
                <w:szCs w:val="22"/>
                <w:lang w:val="en-US" w:eastAsia="zh-CN"/>
              </w:rPr>
              <w:t>[2083]</w:t>
            </w:r>
            <w:r w:rsidRPr="0087172B">
              <w:rPr>
                <w:sz w:val="22"/>
                <w:szCs w:val="22"/>
                <w:lang w:val="en-US" w:eastAsia="ko-KR"/>
              </w:rPr>
              <w:t xml:space="preserve"> </w:t>
            </w:r>
            <w:r>
              <w:rPr>
                <w:rFonts w:hint="eastAsia"/>
                <w:sz w:val="22"/>
                <w:szCs w:val="22"/>
                <w:lang w:val="en-US" w:eastAsia="zh-CN"/>
              </w:rPr>
              <w:t>b</w:t>
            </w:r>
            <w:r w:rsidRPr="0087172B">
              <w:rPr>
                <w:sz w:val="22"/>
                <w:szCs w:val="22"/>
                <w:lang w:val="en-US" w:eastAsia="ko-KR"/>
              </w:rPr>
              <w:t>ytes</w:t>
            </w:r>
            <w:r>
              <w:rPr>
                <w:rFonts w:hint="eastAsia"/>
                <w:sz w:val="22"/>
                <w:szCs w:val="22"/>
                <w:lang w:val="en-US" w:eastAsia="zh-CN"/>
              </w:rPr>
              <w:t xml:space="preserve"> </w:t>
            </w:r>
            <w:r>
              <w:rPr>
                <w:sz w:val="22"/>
                <w:szCs w:val="22"/>
                <w:lang w:val="en-US" w:eastAsia="ko-KR"/>
              </w:rPr>
              <w:t>with</w:t>
            </w:r>
            <w:r w:rsidRPr="0087172B">
              <w:rPr>
                <w:sz w:val="22"/>
                <w:szCs w:val="22"/>
                <w:lang w:val="en-US" w:eastAsia="ko-KR"/>
              </w:rPr>
              <w:t xml:space="preserve"> </w:t>
            </w:r>
            <w:r>
              <w:rPr>
                <w:rFonts w:hint="eastAsia"/>
                <w:sz w:val="22"/>
                <w:szCs w:val="22"/>
                <w:lang w:val="en-US" w:eastAsia="zh-CN"/>
              </w:rPr>
              <w:t>[2ms]</w:t>
            </w:r>
            <w:r w:rsidRPr="0087172B">
              <w:rPr>
                <w:sz w:val="22"/>
                <w:szCs w:val="22"/>
                <w:lang w:val="en-US" w:eastAsia="ko-KR"/>
              </w:rPr>
              <w:t xml:space="preserve"> latency </w:t>
            </w:r>
            <w:r>
              <w:rPr>
                <w:rFonts w:hint="eastAsia"/>
                <w:sz w:val="22"/>
                <w:szCs w:val="22"/>
                <w:lang w:val="en-US" w:eastAsia="zh-CN"/>
              </w:rPr>
              <w:t xml:space="preserve">and </w:t>
            </w:r>
            <w:r w:rsidRPr="00DC0E12">
              <w:rPr>
                <w:kern w:val="2"/>
                <w:sz w:val="22"/>
                <w:szCs w:val="22"/>
                <w:lang w:val="en-US" w:eastAsia="zh-CN"/>
              </w:rPr>
              <w:t>99.999%</w:t>
            </w:r>
            <w:r>
              <w:rPr>
                <w:rFonts w:hint="eastAsia"/>
                <w:sz w:val="22"/>
                <w:szCs w:val="22"/>
                <w:lang w:val="en-US" w:eastAsia="zh-CN"/>
              </w:rPr>
              <w:t xml:space="preserve"> </w:t>
            </w:r>
            <w:r w:rsidRPr="0087172B">
              <w:rPr>
                <w:sz w:val="22"/>
                <w:szCs w:val="22"/>
                <w:lang w:val="en-US" w:eastAsia="ko-KR"/>
              </w:rPr>
              <w:t>reliability</w:t>
            </w:r>
            <w:r w:rsidRPr="00DC0E12">
              <w:rPr>
                <w:kern w:val="2"/>
                <w:sz w:val="22"/>
                <w:szCs w:val="22"/>
                <w:lang w:val="en-US" w:eastAsia="zh-CN"/>
              </w:rPr>
              <w:t xml:space="preserve"> </w:t>
            </w:r>
          </w:p>
          <w:p w:rsidR="00353567" w:rsidRPr="00E313E9" w:rsidRDefault="00353567" w:rsidP="008D70E0">
            <w:pPr>
              <w:pStyle w:val="B1"/>
              <w:ind w:left="0" w:firstLine="0"/>
              <w:rPr>
                <w:b/>
                <w:sz w:val="22"/>
                <w:szCs w:val="22"/>
                <w:lang w:val="en-US" w:eastAsia="ko-KR"/>
              </w:rPr>
            </w:pPr>
            <w:r w:rsidRPr="00E313E9">
              <w:rPr>
                <w:b/>
                <w:sz w:val="22"/>
                <w:szCs w:val="22"/>
                <w:lang w:val="en-US" w:eastAsia="ko-KR"/>
              </w:rPr>
              <w:t>UL (</w:t>
            </w:r>
            <w:r>
              <w:rPr>
                <w:rFonts w:eastAsia="宋体" w:hint="eastAsia"/>
                <w:b/>
                <w:sz w:val="22"/>
                <w:szCs w:val="22"/>
                <w:lang w:val="en-US" w:eastAsia="zh-CN"/>
              </w:rPr>
              <w:t>2.5</w:t>
            </w:r>
            <w:r w:rsidRPr="00E313E9">
              <w:rPr>
                <w:b/>
                <w:sz w:val="22"/>
                <w:szCs w:val="22"/>
                <w:lang w:val="en-US" w:eastAsia="ko-KR"/>
              </w:rPr>
              <w:t xml:space="preserve">Mbps~ = </w:t>
            </w:r>
            <w:r w:rsidRPr="001C0FE6">
              <w:rPr>
                <w:rFonts w:eastAsia="宋体" w:hint="eastAsia"/>
                <w:b/>
                <w:lang w:eastAsia="zh-CN"/>
              </w:rPr>
              <w:t>5220</w:t>
            </w:r>
            <w:r>
              <w:rPr>
                <w:rFonts w:eastAsia="宋体" w:hint="eastAsia"/>
                <w:lang w:eastAsia="zh-CN"/>
              </w:rPr>
              <w:t xml:space="preserve"> </w:t>
            </w:r>
            <w:r w:rsidRPr="00E313E9">
              <w:rPr>
                <w:b/>
                <w:sz w:val="22"/>
                <w:szCs w:val="22"/>
                <w:lang w:val="en-US" w:eastAsia="ko-KR"/>
              </w:rPr>
              <w:t>bytes *8 bits</w:t>
            </w:r>
            <w:r>
              <w:rPr>
                <w:rFonts w:eastAsia="宋体" w:hint="eastAsia"/>
                <w:b/>
                <w:sz w:val="22"/>
                <w:szCs w:val="22"/>
                <w:lang w:val="en-US" w:eastAsia="zh-CN"/>
              </w:rPr>
              <w:t>*60</w:t>
            </w:r>
            <w:r w:rsidRPr="00E313E9">
              <w:rPr>
                <w:b/>
                <w:sz w:val="22"/>
                <w:szCs w:val="22"/>
                <w:lang w:val="en-US" w:eastAsia="ko-KR"/>
              </w:rPr>
              <w:t>)</w:t>
            </w:r>
          </w:p>
          <w:p w:rsidR="00353567" w:rsidRPr="0087172B" w:rsidRDefault="00353567" w:rsidP="008D70E0">
            <w:pPr>
              <w:pStyle w:val="B3"/>
              <w:spacing w:after="60"/>
              <w:ind w:left="284"/>
              <w:rPr>
                <w:sz w:val="22"/>
                <w:szCs w:val="22"/>
                <w:lang w:val="en-US" w:eastAsia="ko-KR"/>
              </w:rPr>
            </w:pPr>
            <w:r w:rsidRPr="0087172B">
              <w:rPr>
                <w:sz w:val="22"/>
                <w:szCs w:val="22"/>
                <w:lang w:val="en-US" w:eastAsia="ko-KR"/>
              </w:rPr>
              <w:t>-</w:t>
            </w:r>
            <w:r w:rsidRPr="0087172B">
              <w:rPr>
                <w:sz w:val="22"/>
                <w:szCs w:val="22"/>
                <w:lang w:val="en-US" w:eastAsia="ko-KR"/>
              </w:rPr>
              <w:tab/>
              <w:t xml:space="preserve">Traffic (Periodic) for Inter-packet arrival time: </w:t>
            </w:r>
          </w:p>
          <w:p w:rsidR="00353567" w:rsidRDefault="00353567" w:rsidP="00553D79">
            <w:pPr>
              <w:pStyle w:val="afa"/>
              <w:numPr>
                <w:ilvl w:val="0"/>
                <w:numId w:val="62"/>
              </w:numPr>
              <w:spacing w:before="20" w:after="20" w:line="276" w:lineRule="auto"/>
              <w:ind w:right="-157"/>
              <w:rPr>
                <w:rFonts w:ascii="Times New Roman" w:hAnsi="Times New Roman"/>
                <w:lang w:eastAsia="ko-KR"/>
              </w:rPr>
            </w:pPr>
            <w:r>
              <w:rPr>
                <w:rFonts w:ascii="Times New Roman" w:hAnsi="Times New Roman" w:hint="eastAsia"/>
              </w:rPr>
              <w:t xml:space="preserve">[1/60] </w:t>
            </w:r>
            <w:r w:rsidRPr="0039362B">
              <w:rPr>
                <w:rFonts w:ascii="Times New Roman" w:hAnsi="Times New Roman"/>
                <w:lang w:eastAsia="ko-KR"/>
              </w:rPr>
              <w:t>s periodic</w:t>
            </w:r>
          </w:p>
          <w:p w:rsidR="00353567" w:rsidRDefault="00353567" w:rsidP="008D70E0">
            <w:pPr>
              <w:pStyle w:val="B3"/>
              <w:ind w:left="284"/>
              <w:rPr>
                <w:sz w:val="22"/>
                <w:szCs w:val="22"/>
                <w:lang w:val="en-US" w:eastAsia="zh-CN"/>
              </w:rPr>
            </w:pPr>
            <w:r w:rsidRPr="0087172B">
              <w:rPr>
                <w:sz w:val="22"/>
                <w:szCs w:val="22"/>
                <w:lang w:val="en-US" w:eastAsia="ko-KR"/>
              </w:rPr>
              <w:t>-</w:t>
            </w:r>
            <w:r w:rsidRPr="0087172B">
              <w:rPr>
                <w:sz w:val="22"/>
                <w:szCs w:val="22"/>
                <w:lang w:val="en-US" w:eastAsia="ko-KR"/>
              </w:rPr>
              <w:tab/>
              <w:t xml:space="preserve">Packet size: </w:t>
            </w:r>
            <w:r>
              <w:rPr>
                <w:rFonts w:hint="eastAsia"/>
                <w:sz w:val="22"/>
                <w:szCs w:val="22"/>
                <w:lang w:val="en-US" w:eastAsia="zh-CN"/>
              </w:rPr>
              <w:t>[</w:t>
            </w:r>
            <w:r>
              <w:rPr>
                <w:rFonts w:hint="eastAsia"/>
                <w:lang w:eastAsia="zh-CN"/>
              </w:rPr>
              <w:t>5220</w:t>
            </w:r>
            <w:r>
              <w:rPr>
                <w:rFonts w:hint="eastAsia"/>
                <w:sz w:val="22"/>
                <w:szCs w:val="22"/>
                <w:lang w:val="en-US" w:eastAsia="zh-CN"/>
              </w:rPr>
              <w:t>] b</w:t>
            </w:r>
            <w:r w:rsidRPr="0087172B">
              <w:rPr>
                <w:sz w:val="22"/>
                <w:szCs w:val="22"/>
                <w:lang w:val="en-US" w:eastAsia="ko-KR"/>
              </w:rPr>
              <w:t>ytes</w:t>
            </w:r>
            <w:r>
              <w:rPr>
                <w:rFonts w:hint="eastAsia"/>
                <w:sz w:val="22"/>
                <w:szCs w:val="22"/>
                <w:lang w:val="en-US" w:eastAsia="zh-CN"/>
              </w:rPr>
              <w:t xml:space="preserve"> </w:t>
            </w:r>
            <w:r w:rsidRPr="0087172B">
              <w:rPr>
                <w:sz w:val="22"/>
                <w:szCs w:val="22"/>
                <w:lang w:val="en-US" w:eastAsia="ko-KR"/>
              </w:rPr>
              <w:t>with</w:t>
            </w:r>
            <w:r>
              <w:rPr>
                <w:rFonts w:hint="eastAsia"/>
                <w:sz w:val="22"/>
                <w:szCs w:val="22"/>
                <w:lang w:val="en-US" w:eastAsia="zh-CN"/>
              </w:rPr>
              <w:t xml:space="preserve"> [2ms]</w:t>
            </w:r>
            <w:r w:rsidRPr="0087172B">
              <w:rPr>
                <w:sz w:val="22"/>
                <w:szCs w:val="22"/>
                <w:lang w:val="en-US" w:eastAsia="ko-KR"/>
              </w:rPr>
              <w:t xml:space="preserve"> latency </w:t>
            </w:r>
            <w:r>
              <w:rPr>
                <w:rFonts w:hint="eastAsia"/>
                <w:sz w:val="22"/>
                <w:szCs w:val="22"/>
                <w:lang w:val="en-US" w:eastAsia="zh-CN"/>
              </w:rPr>
              <w:t xml:space="preserve">and </w:t>
            </w:r>
            <w:r w:rsidRPr="0087172B">
              <w:rPr>
                <w:sz w:val="22"/>
                <w:szCs w:val="22"/>
                <w:lang w:val="en-US" w:eastAsia="ko-KR"/>
              </w:rPr>
              <w:t>99.999%</w:t>
            </w:r>
            <w:r>
              <w:rPr>
                <w:rFonts w:hint="eastAsia"/>
                <w:sz w:val="22"/>
                <w:szCs w:val="22"/>
                <w:lang w:val="en-US" w:eastAsia="zh-CN"/>
              </w:rPr>
              <w:t xml:space="preserve"> </w:t>
            </w:r>
            <w:r w:rsidRPr="0087172B">
              <w:rPr>
                <w:sz w:val="22"/>
                <w:szCs w:val="22"/>
                <w:lang w:val="en-US" w:eastAsia="ko-KR"/>
              </w:rPr>
              <w:t>reliability</w:t>
            </w:r>
            <w:r>
              <w:rPr>
                <w:rFonts w:hint="eastAsia"/>
                <w:sz w:val="22"/>
                <w:szCs w:val="22"/>
                <w:lang w:val="en-US" w:eastAsia="zh-CN"/>
              </w:rPr>
              <w:t>.</w:t>
            </w:r>
          </w:p>
          <w:p w:rsidR="00353567" w:rsidRPr="00616F68" w:rsidRDefault="00353567" w:rsidP="008D70E0">
            <w:pPr>
              <w:pStyle w:val="B3"/>
              <w:ind w:left="284"/>
              <w:rPr>
                <w:sz w:val="22"/>
                <w:szCs w:val="22"/>
                <w:lang w:val="en-US" w:eastAsia="zh-CN"/>
              </w:rPr>
            </w:pPr>
            <w:r>
              <w:rPr>
                <w:rFonts w:hint="eastAsia"/>
                <w:sz w:val="22"/>
                <w:szCs w:val="22"/>
                <w:lang w:val="en-US" w:eastAsia="zh-CN"/>
              </w:rPr>
              <w:t>L1 latency bound: [2] ms</w:t>
            </w:r>
          </w:p>
        </w:tc>
      </w:tr>
    </w:tbl>
    <w:p w:rsidR="00AA6425" w:rsidRDefault="00021C82" w:rsidP="0023591D">
      <w:pPr>
        <w:spacing w:after="0"/>
        <w:rPr>
          <w:lang w:eastAsia="zh-CN"/>
        </w:rPr>
      </w:pPr>
      <w:r>
        <w:rPr>
          <w:rFonts w:hint="eastAsia"/>
          <w:lang w:eastAsia="zh-CN"/>
        </w:rPr>
        <w:lastRenderedPageBreak/>
        <w:t xml:space="preserve">  </w:t>
      </w:r>
    </w:p>
    <w:p w:rsidR="007F5FBF" w:rsidRDefault="00372360" w:rsidP="00604BE6">
      <w:pPr>
        <w:spacing w:beforeLines="50" w:before="120" w:afterLines="100" w:after="240"/>
        <w:rPr>
          <w:i/>
          <w:kern w:val="2"/>
          <w:lang w:eastAsia="zh-CN"/>
        </w:rPr>
      </w:pPr>
      <w:r w:rsidRPr="00E454AE">
        <w:rPr>
          <w:rFonts w:hint="eastAsia"/>
          <w:b/>
          <w:i/>
          <w:kern w:val="2"/>
          <w:lang w:eastAsia="zh-CN"/>
        </w:rPr>
        <w:t xml:space="preserve">Proposal </w:t>
      </w:r>
      <w:r>
        <w:rPr>
          <w:rFonts w:hint="eastAsia"/>
          <w:b/>
          <w:i/>
          <w:kern w:val="2"/>
          <w:lang w:eastAsia="zh-CN"/>
        </w:rPr>
        <w:t>3</w:t>
      </w:r>
      <w:r w:rsidRPr="00E454AE">
        <w:rPr>
          <w:rFonts w:hint="eastAsia"/>
          <w:b/>
          <w:i/>
          <w:kern w:val="2"/>
          <w:lang w:eastAsia="zh-CN"/>
        </w:rPr>
        <w:t>:</w:t>
      </w:r>
      <w:r>
        <w:rPr>
          <w:rFonts w:hint="eastAsia"/>
          <w:i/>
          <w:kern w:val="2"/>
          <w:lang w:eastAsia="zh-CN"/>
        </w:rPr>
        <w:t xml:space="preserve"> Take the simulation settings in Table 2 as the starting point for Rel-16 NR URLLC system level evaluation for </w:t>
      </w:r>
      <w:r>
        <w:rPr>
          <w:i/>
          <w:kern w:val="2"/>
          <w:lang w:eastAsia="zh-CN"/>
        </w:rPr>
        <w:t>transport</w:t>
      </w:r>
      <w:r>
        <w:rPr>
          <w:rFonts w:hint="eastAsia"/>
          <w:i/>
          <w:kern w:val="2"/>
          <w:lang w:eastAsia="zh-CN"/>
        </w:rPr>
        <w:t xml:space="preserve"> industry.  </w:t>
      </w:r>
    </w:p>
    <w:p w:rsidR="003A13E5" w:rsidRDefault="003A13E5" w:rsidP="003A13E5">
      <w:pPr>
        <w:pStyle w:val="3"/>
        <w:tabs>
          <w:tab w:val="clear" w:pos="1997"/>
          <w:tab w:val="num" w:pos="720"/>
        </w:tabs>
        <w:ind w:left="720" w:hanging="720"/>
        <w:rPr>
          <w:lang w:eastAsia="zh-CN"/>
        </w:rPr>
      </w:pPr>
      <w:r>
        <w:rPr>
          <w:rFonts w:hint="eastAsia"/>
          <w:lang w:eastAsia="zh-CN"/>
        </w:rPr>
        <w:t xml:space="preserve">Power distribution  </w:t>
      </w:r>
    </w:p>
    <w:p w:rsidR="00925030" w:rsidRDefault="00925030" w:rsidP="003A13E5">
      <w:pPr>
        <w:rPr>
          <w:lang w:eastAsia="zh-CN"/>
        </w:rPr>
      </w:pPr>
      <w:r>
        <w:rPr>
          <w:rFonts w:hint="eastAsia"/>
          <w:lang w:eastAsia="zh-CN"/>
        </w:rPr>
        <w:t xml:space="preserve">Most simulation settings can refer to the definition in TR </w:t>
      </w:r>
      <w:r w:rsidR="008A3E31">
        <w:rPr>
          <w:rFonts w:hint="eastAsia"/>
          <w:lang w:eastAsia="zh-CN"/>
        </w:rPr>
        <w:t>38.802 [5]</w:t>
      </w:r>
      <w:r>
        <w:rPr>
          <w:rFonts w:hint="eastAsia"/>
          <w:lang w:eastAsia="zh-CN"/>
        </w:rPr>
        <w:t xml:space="preserve">. Here we just provide the key parameters that </w:t>
      </w:r>
      <w:r w:rsidR="007A2191">
        <w:rPr>
          <w:rFonts w:hint="eastAsia"/>
          <w:lang w:eastAsia="zh-CN"/>
        </w:rPr>
        <w:t>may need further discussion</w:t>
      </w:r>
      <w:r>
        <w:rPr>
          <w:rFonts w:hint="eastAsia"/>
          <w:lang w:eastAsia="zh-CN"/>
        </w:rPr>
        <w:t>. Complete simulation settings for urban macro can be found in [4].</w:t>
      </w:r>
      <w:r w:rsidR="007A2191">
        <w:rPr>
          <w:rFonts w:hint="eastAsia"/>
          <w:lang w:eastAsia="zh-CN"/>
        </w:rPr>
        <w:t xml:space="preserve"> Rural scenario for power distribution is not precluded. </w:t>
      </w:r>
    </w:p>
    <w:p w:rsidR="003A13E5" w:rsidRPr="006D726F" w:rsidRDefault="003A13E5" w:rsidP="00604BE6">
      <w:pPr>
        <w:spacing w:beforeLines="50" w:before="120" w:afterLines="50"/>
        <w:jc w:val="center"/>
        <w:outlineLvl w:val="0"/>
        <w:rPr>
          <w:b/>
          <w:bCs/>
          <w:lang w:eastAsia="zh-CN"/>
        </w:rPr>
      </w:pPr>
      <w:r>
        <w:rPr>
          <w:b/>
          <w:bCs/>
        </w:rPr>
        <w:t xml:space="preserve">Table </w:t>
      </w:r>
      <w:r w:rsidR="00353567">
        <w:rPr>
          <w:rFonts w:hint="eastAsia"/>
          <w:b/>
          <w:bCs/>
          <w:lang w:eastAsia="zh-CN"/>
        </w:rPr>
        <w:t>3</w:t>
      </w:r>
      <w:r>
        <w:rPr>
          <w:b/>
          <w:bCs/>
        </w:rPr>
        <w:t>: System-level evaluation assumptions</w:t>
      </w:r>
      <w:r>
        <w:rPr>
          <w:rFonts w:hint="eastAsia"/>
          <w:b/>
          <w:bCs/>
          <w:lang w:eastAsia="zh-CN"/>
        </w:rPr>
        <w:t xml:space="preserve"> (Urban Macro for power distribution)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3A13E5"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3A13E5" w:rsidRDefault="003A13E5" w:rsidP="008D70E0">
            <w:pPr>
              <w:ind w:left="720" w:hanging="720"/>
              <w:jc w:val="center"/>
              <w:rPr>
                <w:rFonts w:ascii="Times" w:hAnsi="Times"/>
                <w:b/>
                <w:bCs/>
              </w:rPr>
            </w:pPr>
            <w:r>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3A13E5" w:rsidRDefault="003A13E5" w:rsidP="008D70E0">
            <w:pPr>
              <w:ind w:left="720" w:hanging="720"/>
              <w:jc w:val="center"/>
              <w:rPr>
                <w:rFonts w:ascii="Times" w:hAnsi="Times"/>
                <w:b/>
                <w:bCs/>
                <w:lang w:eastAsia="zh-CN"/>
              </w:rPr>
            </w:pPr>
            <w:r>
              <w:rPr>
                <w:rFonts w:hint="eastAsia"/>
                <w:b/>
                <w:bCs/>
                <w:lang w:eastAsia="zh-CN"/>
              </w:rPr>
              <w:t>Value</w:t>
            </w:r>
          </w:p>
        </w:tc>
      </w:tr>
      <w:tr w:rsidR="003A13E5"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3A13E5" w:rsidRPr="005B5A02" w:rsidRDefault="003A13E5" w:rsidP="008D70E0">
            <w:pPr>
              <w:spacing w:after="0"/>
              <w:ind w:left="720" w:hanging="720"/>
              <w:rPr>
                <w:lang w:eastAsia="zh-CN"/>
              </w:rPr>
            </w:pPr>
            <w:r w:rsidRPr="005B5A02">
              <w:rPr>
                <w:rFonts w:hint="eastAsia"/>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3A13E5" w:rsidRPr="005B5A02" w:rsidRDefault="003A13E5" w:rsidP="008D70E0">
            <w:pPr>
              <w:spacing w:afterLines="50"/>
              <w:rPr>
                <w:lang w:eastAsia="zh-CN"/>
              </w:rPr>
            </w:pPr>
            <w:r>
              <w:rPr>
                <w:rFonts w:hint="eastAsia"/>
                <w:lang w:eastAsia="zh-CN"/>
              </w:rPr>
              <w:t xml:space="preserve">Up to 10 </w:t>
            </w:r>
          </w:p>
        </w:tc>
      </w:tr>
      <w:tr w:rsidR="003A13E5"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3A13E5" w:rsidRPr="005B5A02" w:rsidRDefault="003A13E5" w:rsidP="008D70E0">
            <w:pPr>
              <w:spacing w:after="0"/>
              <w:ind w:left="720" w:hanging="720"/>
              <w:rPr>
                <w:lang w:eastAsia="zh-CN"/>
              </w:rPr>
            </w:pPr>
            <w:r>
              <w:rPr>
                <w:rFonts w:hint="eastAsia"/>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hideMark/>
          </w:tcPr>
          <w:p w:rsidR="003A13E5" w:rsidRPr="00E36AD2" w:rsidDel="006F657A" w:rsidRDefault="003A13E5" w:rsidP="008D70E0">
            <w:pPr>
              <w:spacing w:afterLines="50"/>
              <w:rPr>
                <w:highlight w:val="yellow"/>
                <w:lang w:eastAsia="zh-CN"/>
              </w:rPr>
            </w:pPr>
            <w:r>
              <w:rPr>
                <w:rFonts w:hint="eastAsia"/>
                <w:lang w:eastAsia="zh-CN"/>
              </w:rPr>
              <w:t>40 MHz</w:t>
            </w:r>
          </w:p>
        </w:tc>
      </w:tr>
      <w:tr w:rsidR="003A13E5"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3A13E5" w:rsidRPr="005B5A02" w:rsidRDefault="003A13E5" w:rsidP="008D70E0">
            <w:pPr>
              <w:spacing w:after="0"/>
              <w:ind w:left="720" w:hanging="720"/>
              <w:rPr>
                <w:lang w:eastAsia="zh-CN"/>
              </w:rPr>
            </w:pPr>
            <w:r>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hideMark/>
          </w:tcPr>
          <w:p w:rsidR="003A13E5" w:rsidRPr="00E36AD2" w:rsidDel="006F657A" w:rsidRDefault="003A13E5" w:rsidP="008D70E0">
            <w:pPr>
              <w:spacing w:afterLines="50"/>
              <w:rPr>
                <w:highlight w:val="yellow"/>
                <w:lang w:eastAsia="zh-CN"/>
              </w:rPr>
            </w:pPr>
            <w:r>
              <w:rPr>
                <w:lang w:eastAsia="zh-CN"/>
              </w:rPr>
              <w:t>30 kHz, 60 kHz</w:t>
            </w:r>
          </w:p>
        </w:tc>
      </w:tr>
      <w:tr w:rsidR="003A13E5"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3A13E5" w:rsidRDefault="003A13E5" w:rsidP="008D70E0">
            <w:pPr>
              <w:ind w:left="720" w:hanging="720"/>
              <w:rPr>
                <w:lang w:eastAsia="ja-JP"/>
              </w:rPr>
            </w:pPr>
            <w:r>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hideMark/>
          </w:tcPr>
          <w:p w:rsidR="003A13E5" w:rsidRPr="005370A6" w:rsidRDefault="003A13E5" w:rsidP="008D70E0">
            <w:pPr>
              <w:pStyle w:val="B2"/>
              <w:ind w:left="0" w:firstLine="0"/>
              <w:rPr>
                <w:rFonts w:eastAsia="宋体"/>
                <w:sz w:val="22"/>
                <w:szCs w:val="22"/>
                <w:lang w:val="en-US" w:eastAsia="zh-CN"/>
              </w:rPr>
            </w:pPr>
            <w:r>
              <w:rPr>
                <w:rFonts w:eastAsia="宋体" w:hint="eastAsia"/>
                <w:sz w:val="22"/>
                <w:szCs w:val="22"/>
                <w:lang w:val="en-US" w:eastAsia="zh-CN"/>
              </w:rPr>
              <w:t xml:space="preserve">100% of users are outdoors </w:t>
            </w:r>
          </w:p>
        </w:tc>
      </w:tr>
      <w:tr w:rsidR="003A13E5"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3A13E5" w:rsidRDefault="003A13E5" w:rsidP="008D70E0">
            <w:pPr>
              <w:ind w:left="720" w:hanging="720"/>
              <w:rPr>
                <w:lang w:eastAsia="ja-JP"/>
              </w:rPr>
            </w:pPr>
            <w:r w:rsidRPr="00E55D62">
              <w:rPr>
                <w:lang w:eastAsia="ja-JP"/>
              </w:rPr>
              <w:t>Traffic model</w:t>
            </w:r>
          </w:p>
        </w:tc>
        <w:tc>
          <w:tcPr>
            <w:tcW w:w="5208" w:type="dxa"/>
            <w:tcBorders>
              <w:top w:val="single" w:sz="4" w:space="0" w:color="auto"/>
              <w:left w:val="single" w:sz="4" w:space="0" w:color="auto"/>
              <w:bottom w:val="single" w:sz="4" w:space="0" w:color="auto"/>
              <w:right w:val="single" w:sz="4" w:space="0" w:color="auto"/>
            </w:tcBorders>
            <w:hideMark/>
          </w:tcPr>
          <w:p w:rsidR="003A13E5" w:rsidRPr="0097774B" w:rsidRDefault="003A13E5" w:rsidP="008D70E0">
            <w:pPr>
              <w:pStyle w:val="B3"/>
              <w:spacing w:after="60"/>
              <w:ind w:left="284"/>
              <w:rPr>
                <w:sz w:val="22"/>
                <w:szCs w:val="22"/>
                <w:lang w:val="en-US" w:eastAsia="zh-CN"/>
              </w:rPr>
            </w:pPr>
            <w:r w:rsidRPr="0087172B">
              <w:rPr>
                <w:sz w:val="22"/>
                <w:szCs w:val="22"/>
                <w:lang w:val="en-US" w:eastAsia="ko-KR"/>
              </w:rPr>
              <w:t xml:space="preserve">Traffic (Periodic) for Inter-packet arrival time: </w:t>
            </w:r>
            <w:r>
              <w:rPr>
                <w:rFonts w:hint="eastAsia"/>
                <w:sz w:val="22"/>
                <w:szCs w:val="22"/>
                <w:lang w:val="en-US" w:eastAsia="zh-CN"/>
              </w:rPr>
              <w:t>0.833 ms</w:t>
            </w:r>
          </w:p>
          <w:p w:rsidR="003A13E5" w:rsidRPr="0009450E" w:rsidRDefault="003A13E5" w:rsidP="008D70E0">
            <w:pPr>
              <w:spacing w:before="20" w:after="20" w:line="276" w:lineRule="auto"/>
              <w:ind w:right="-157"/>
              <w:rPr>
                <w:lang w:eastAsia="zh-CN"/>
              </w:rPr>
            </w:pPr>
            <w:r>
              <w:rPr>
                <w:rFonts w:hint="eastAsia"/>
                <w:lang w:eastAsia="zh-CN"/>
              </w:rPr>
              <w:t>Packet size: [250] bytes</w:t>
            </w:r>
          </w:p>
          <w:p w:rsidR="003A13E5" w:rsidRDefault="003A13E5" w:rsidP="008D70E0">
            <w:pPr>
              <w:pStyle w:val="afa"/>
              <w:spacing w:before="20" w:after="20" w:line="276" w:lineRule="auto"/>
              <w:ind w:left="0" w:right="-157"/>
              <w:rPr>
                <w:rFonts w:ascii="Times New Roman" w:hAnsi="Times New Roman"/>
              </w:rPr>
            </w:pPr>
            <w:r w:rsidRPr="0009450E">
              <w:rPr>
                <w:rFonts w:ascii="Times New Roman" w:hAnsi="Times New Roman" w:hint="eastAsia"/>
              </w:rPr>
              <w:t>CN delay</w:t>
            </w:r>
            <w:r>
              <w:rPr>
                <w:rFonts w:ascii="Times New Roman" w:hAnsi="Times New Roman" w:hint="eastAsia"/>
              </w:rPr>
              <w:t>: [3] ms</w:t>
            </w:r>
          </w:p>
          <w:p w:rsidR="003A13E5" w:rsidRPr="0097774B" w:rsidRDefault="003A13E5" w:rsidP="008D70E0">
            <w:pPr>
              <w:pStyle w:val="afa"/>
              <w:spacing w:before="20" w:after="20" w:line="276" w:lineRule="auto"/>
              <w:ind w:left="0" w:right="-157"/>
              <w:rPr>
                <w:rFonts w:ascii="Times New Roman" w:hAnsi="Times New Roman"/>
              </w:rPr>
            </w:pPr>
            <w:r>
              <w:rPr>
                <w:rFonts w:ascii="Times New Roman" w:hAnsi="Times New Roman" w:hint="eastAsia"/>
              </w:rPr>
              <w:t>L1 latency bound: [6] ms</w:t>
            </w:r>
          </w:p>
        </w:tc>
      </w:tr>
    </w:tbl>
    <w:p w:rsidR="003A26B8" w:rsidRDefault="003A26B8" w:rsidP="00E337F7">
      <w:pPr>
        <w:rPr>
          <w:lang w:val="en-GB" w:eastAsia="zh-CN"/>
        </w:rPr>
      </w:pPr>
    </w:p>
    <w:p w:rsidR="007F5FBF" w:rsidRDefault="00372360" w:rsidP="00604BE6">
      <w:pPr>
        <w:spacing w:afterLines="100" w:after="240"/>
        <w:rPr>
          <w:i/>
          <w:kern w:val="2"/>
          <w:lang w:eastAsia="zh-CN"/>
        </w:rPr>
      </w:pPr>
      <w:r w:rsidRPr="00E454AE">
        <w:rPr>
          <w:rFonts w:hint="eastAsia"/>
          <w:b/>
          <w:i/>
          <w:kern w:val="2"/>
          <w:lang w:eastAsia="zh-CN"/>
        </w:rPr>
        <w:t xml:space="preserve">Proposal </w:t>
      </w:r>
      <w:r>
        <w:rPr>
          <w:rFonts w:hint="eastAsia"/>
          <w:b/>
          <w:i/>
          <w:kern w:val="2"/>
          <w:lang w:eastAsia="zh-CN"/>
        </w:rPr>
        <w:t>4</w:t>
      </w:r>
      <w:r w:rsidRPr="00E454AE">
        <w:rPr>
          <w:rFonts w:hint="eastAsia"/>
          <w:b/>
          <w:i/>
          <w:kern w:val="2"/>
          <w:lang w:eastAsia="zh-CN"/>
        </w:rPr>
        <w:t>:</w:t>
      </w:r>
      <w:r>
        <w:rPr>
          <w:rFonts w:hint="eastAsia"/>
          <w:i/>
          <w:kern w:val="2"/>
          <w:lang w:eastAsia="zh-CN"/>
        </w:rPr>
        <w:t xml:space="preserve"> Take the simulation settings in Table 3 as the starting point for Rel-16 NR URLLC</w:t>
      </w:r>
      <w:r w:rsidRPr="004062FE">
        <w:rPr>
          <w:rFonts w:hint="eastAsia"/>
          <w:i/>
          <w:kern w:val="2"/>
          <w:lang w:eastAsia="zh-CN"/>
        </w:rPr>
        <w:t xml:space="preserve"> </w:t>
      </w:r>
      <w:r>
        <w:rPr>
          <w:rFonts w:hint="eastAsia"/>
          <w:i/>
          <w:kern w:val="2"/>
          <w:lang w:eastAsia="zh-CN"/>
        </w:rPr>
        <w:t xml:space="preserve">system level evaluation for electrical power distribution.  </w:t>
      </w:r>
    </w:p>
    <w:p w:rsidR="002F50BD" w:rsidRDefault="002F50BD" w:rsidP="002F50BD">
      <w:pPr>
        <w:pStyle w:val="3"/>
        <w:tabs>
          <w:tab w:val="clear" w:pos="1997"/>
          <w:tab w:val="num" w:pos="720"/>
        </w:tabs>
        <w:ind w:left="720" w:hanging="720"/>
        <w:rPr>
          <w:lang w:eastAsia="zh-CN"/>
        </w:rPr>
      </w:pPr>
      <w:r>
        <w:rPr>
          <w:rFonts w:hint="eastAsia"/>
          <w:lang w:eastAsia="zh-CN"/>
        </w:rPr>
        <w:t xml:space="preserve">Factory automation  </w:t>
      </w:r>
    </w:p>
    <w:p w:rsidR="002F50BD" w:rsidRPr="00751060" w:rsidRDefault="002F50BD" w:rsidP="002F50BD">
      <w:pPr>
        <w:rPr>
          <w:lang w:eastAsia="zh-CN"/>
        </w:rPr>
      </w:pPr>
      <w:r>
        <w:rPr>
          <w:rFonts w:hint="eastAsia"/>
          <w:lang w:eastAsia="zh-CN"/>
        </w:rPr>
        <w:t xml:space="preserve">Factory automation would mainly target for Indoor hot-spot. However, according to the LS on channel model for indoor industrial scenarios from 5G-ACIA, the channel model defined in 38.901 may need to be extended to better match industrial facilities characteristic. We may need to adjust some parameters of the channel model, like the layout or path loss related parameters. </w:t>
      </w:r>
    </w:p>
    <w:p w:rsidR="002F50BD" w:rsidRDefault="002F50BD" w:rsidP="002F50BD">
      <w:pPr>
        <w:rPr>
          <w:lang w:eastAsia="zh-CN"/>
        </w:rPr>
      </w:pPr>
      <w:r>
        <w:rPr>
          <w:rFonts w:hint="eastAsia"/>
          <w:lang w:eastAsia="zh-CN"/>
        </w:rPr>
        <w:t xml:space="preserve">Most simulation settings can refer to the definition in TR 38.802 [5]. Here we just provide the key parameters that may need further discussion. Complete simulation settings for urban macro can be found in [4]. </w:t>
      </w:r>
    </w:p>
    <w:p w:rsidR="002F50BD" w:rsidRPr="006D726F" w:rsidRDefault="002F50BD" w:rsidP="00604BE6">
      <w:pPr>
        <w:spacing w:beforeLines="50" w:before="120" w:afterLines="50"/>
        <w:jc w:val="center"/>
        <w:outlineLvl w:val="0"/>
        <w:rPr>
          <w:b/>
          <w:bCs/>
          <w:lang w:eastAsia="zh-CN"/>
        </w:rPr>
      </w:pPr>
      <w:r>
        <w:rPr>
          <w:b/>
          <w:bCs/>
        </w:rPr>
        <w:t xml:space="preserve">Table </w:t>
      </w:r>
      <w:r>
        <w:rPr>
          <w:rFonts w:hint="eastAsia"/>
          <w:b/>
          <w:bCs/>
          <w:lang w:eastAsia="zh-CN"/>
        </w:rPr>
        <w:t>4</w:t>
      </w:r>
      <w:r>
        <w:rPr>
          <w:b/>
          <w:bCs/>
        </w:rPr>
        <w:t>: System-level evaluation assumptions</w:t>
      </w:r>
      <w:r>
        <w:rPr>
          <w:rFonts w:hint="eastAsia"/>
          <w:b/>
          <w:bCs/>
          <w:lang w:eastAsia="zh-CN"/>
        </w:rPr>
        <w:t xml:space="preserve"> (Indoor hot-spot for factory automation)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2F50BD"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2F50BD" w:rsidRDefault="002F50BD" w:rsidP="008D70E0">
            <w:pPr>
              <w:ind w:left="720" w:hanging="720"/>
              <w:jc w:val="center"/>
              <w:rPr>
                <w:rFonts w:ascii="Times" w:hAnsi="Times"/>
                <w:b/>
                <w:bCs/>
              </w:rPr>
            </w:pPr>
            <w:r>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2F50BD" w:rsidRDefault="002F50BD" w:rsidP="008D70E0">
            <w:pPr>
              <w:ind w:left="720" w:hanging="720"/>
              <w:jc w:val="center"/>
              <w:rPr>
                <w:rFonts w:ascii="Times" w:hAnsi="Times"/>
                <w:b/>
                <w:bCs/>
                <w:lang w:eastAsia="zh-CN"/>
              </w:rPr>
            </w:pPr>
            <w:r>
              <w:rPr>
                <w:rFonts w:hint="eastAsia"/>
                <w:b/>
                <w:bCs/>
                <w:lang w:eastAsia="zh-CN"/>
              </w:rPr>
              <w:t>Value</w:t>
            </w:r>
          </w:p>
        </w:tc>
      </w:tr>
      <w:tr w:rsidR="002F50BD"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2F50BD" w:rsidRPr="005B5A02" w:rsidRDefault="002F50BD" w:rsidP="008D70E0">
            <w:pPr>
              <w:ind w:left="720" w:hanging="720"/>
              <w:rPr>
                <w:lang w:eastAsia="zh-CN"/>
              </w:rPr>
            </w:pPr>
            <w:r>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hideMark/>
          </w:tcPr>
          <w:p w:rsidR="002F50BD" w:rsidRPr="005B5A02" w:rsidRDefault="002F50BD" w:rsidP="008D70E0">
            <w:pPr>
              <w:ind w:left="720" w:hanging="720"/>
              <w:rPr>
                <w:lang w:eastAsia="zh-CN"/>
              </w:rPr>
            </w:pPr>
            <w:r>
              <w:rPr>
                <w:lang w:eastAsia="zh-CN"/>
              </w:rPr>
              <w:t>30 kHz, 60 kHz</w:t>
            </w:r>
          </w:p>
        </w:tc>
      </w:tr>
      <w:tr w:rsidR="002F50BD"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2F50BD" w:rsidRDefault="002F50BD" w:rsidP="008D70E0">
            <w:pPr>
              <w:ind w:left="720" w:hanging="720"/>
              <w:rPr>
                <w:lang w:eastAsia="zh-CN"/>
              </w:rPr>
            </w:pPr>
            <w:r>
              <w:rPr>
                <w:rFonts w:hint="eastAsia"/>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hideMark/>
          </w:tcPr>
          <w:p w:rsidR="002F50BD" w:rsidRDefault="002F50BD" w:rsidP="008D70E0">
            <w:pPr>
              <w:ind w:left="720" w:hanging="720"/>
              <w:rPr>
                <w:lang w:eastAsia="zh-CN"/>
              </w:rPr>
            </w:pPr>
            <w:r>
              <w:rPr>
                <w:rFonts w:hint="eastAsia"/>
                <w:lang w:eastAsia="zh-CN"/>
              </w:rPr>
              <w:t>40 MHz</w:t>
            </w:r>
          </w:p>
        </w:tc>
      </w:tr>
      <w:tr w:rsidR="002F50BD"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2F50BD" w:rsidRPr="005B5A02" w:rsidRDefault="002F50BD" w:rsidP="008D70E0">
            <w:pPr>
              <w:ind w:left="720" w:hanging="720"/>
              <w:rPr>
                <w:rFonts w:ascii="Times" w:hAnsi="Times"/>
              </w:rPr>
            </w:pPr>
            <w:r w:rsidRPr="00037F13">
              <w:rPr>
                <w:lang w:eastAsia="ja-JP"/>
              </w:rPr>
              <w:lastRenderedPageBreak/>
              <w:t>Layout</w:t>
            </w:r>
          </w:p>
        </w:tc>
        <w:tc>
          <w:tcPr>
            <w:tcW w:w="5208" w:type="dxa"/>
            <w:tcBorders>
              <w:top w:val="single" w:sz="4" w:space="0" w:color="auto"/>
              <w:left w:val="single" w:sz="4" w:space="0" w:color="auto"/>
              <w:bottom w:val="single" w:sz="4" w:space="0" w:color="auto"/>
              <w:right w:val="single" w:sz="4" w:space="0" w:color="auto"/>
            </w:tcBorders>
            <w:hideMark/>
          </w:tcPr>
          <w:p w:rsidR="002F50BD" w:rsidRPr="002163F1" w:rsidRDefault="002F50BD" w:rsidP="008D70E0">
            <w:pPr>
              <w:overflowPunct w:val="0"/>
              <w:spacing w:after="0"/>
              <w:textAlignment w:val="baseline"/>
              <w:rPr>
                <w:lang w:eastAsia="zh-CN"/>
              </w:rPr>
            </w:pPr>
            <w:r w:rsidRPr="002163F1">
              <w:rPr>
                <w:lang w:eastAsia="ja-JP"/>
              </w:rPr>
              <w:t>Single layer</w:t>
            </w:r>
            <w:r>
              <w:rPr>
                <w:rFonts w:hint="eastAsia"/>
                <w:lang w:eastAsia="zh-CN"/>
              </w:rPr>
              <w:t xml:space="preserve"> as defined in 38.802</w:t>
            </w:r>
          </w:p>
          <w:p w:rsidR="002F50BD" w:rsidRPr="002163F1" w:rsidRDefault="002F50BD" w:rsidP="008D70E0">
            <w:pPr>
              <w:overflowPunct w:val="0"/>
              <w:spacing w:after="0"/>
              <w:textAlignment w:val="baseline"/>
              <w:rPr>
                <w:lang w:eastAsia="ja-JP"/>
              </w:rPr>
            </w:pPr>
            <w:r w:rsidRPr="002163F1">
              <w:rPr>
                <w:lang w:eastAsia="ja-JP"/>
              </w:rPr>
              <w:t>Indoor floor: (</w:t>
            </w:r>
            <w:r>
              <w:rPr>
                <w:rFonts w:hint="eastAsia"/>
                <w:lang w:eastAsia="zh-CN"/>
              </w:rPr>
              <w:t>25</w:t>
            </w:r>
            <w:r w:rsidRPr="002163F1">
              <w:rPr>
                <w:rFonts w:hint="eastAsia"/>
                <w:lang w:eastAsia="ja-JP"/>
              </w:rPr>
              <w:t>BS</w:t>
            </w:r>
            <w:r w:rsidRPr="002163F1">
              <w:rPr>
                <w:lang w:eastAsia="ja-JP"/>
              </w:rPr>
              <w:t>s per 1</w:t>
            </w:r>
            <w:r>
              <w:rPr>
                <w:rFonts w:hint="eastAsia"/>
                <w:lang w:eastAsia="zh-CN"/>
              </w:rPr>
              <w:t>0</w:t>
            </w:r>
            <w:r w:rsidRPr="002163F1">
              <w:rPr>
                <w:lang w:eastAsia="ja-JP"/>
              </w:rPr>
              <w:t xml:space="preserve">0m x </w:t>
            </w:r>
            <w:r>
              <w:rPr>
                <w:rFonts w:hint="eastAsia"/>
                <w:lang w:eastAsia="zh-CN"/>
              </w:rPr>
              <w:t>10</w:t>
            </w:r>
            <w:r w:rsidRPr="002163F1">
              <w:rPr>
                <w:lang w:eastAsia="ja-JP"/>
              </w:rPr>
              <w:t>0m)</w:t>
            </w:r>
          </w:p>
          <w:p w:rsidR="002F50BD" w:rsidRDefault="002F50BD" w:rsidP="008D70E0">
            <w:pPr>
              <w:overflowPunct w:val="0"/>
              <w:spacing w:after="0"/>
              <w:textAlignment w:val="baseline"/>
              <w:rPr>
                <w:lang w:eastAsia="zh-CN"/>
              </w:rPr>
            </w:pPr>
          </w:p>
          <w:p w:rsidR="002F50BD" w:rsidRPr="005B5A02" w:rsidRDefault="002F50BD" w:rsidP="008D70E0">
            <w:pPr>
              <w:overflowPunct w:val="0"/>
              <w:textAlignment w:val="baseline"/>
              <w:rPr>
                <w:lang w:eastAsia="zh-CN"/>
              </w:rPr>
            </w:pPr>
            <w:r>
              <w:rPr>
                <w:rFonts w:hint="eastAsia"/>
                <w:lang w:eastAsia="zh-CN"/>
              </w:rPr>
              <w:t xml:space="preserve">Note: Companies report the modification of the layout </w:t>
            </w:r>
          </w:p>
        </w:tc>
      </w:tr>
      <w:tr w:rsidR="002F50BD"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2F50BD" w:rsidRPr="005B5A02" w:rsidRDefault="002F50BD" w:rsidP="008D70E0">
            <w:pPr>
              <w:ind w:left="720" w:hanging="720"/>
              <w:rPr>
                <w:lang w:eastAsia="zh-CN"/>
              </w:rPr>
            </w:pPr>
            <w:r w:rsidRPr="005B5A02">
              <w:rPr>
                <w:rFonts w:hint="eastAsia"/>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hideMark/>
          </w:tcPr>
          <w:p w:rsidR="002F50BD" w:rsidRDefault="002F50BD" w:rsidP="008D70E0">
            <w:pPr>
              <w:ind w:left="720" w:hanging="720"/>
              <w:rPr>
                <w:lang w:eastAsia="zh-CN"/>
              </w:rPr>
            </w:pPr>
            <w:r>
              <w:rPr>
                <w:rFonts w:hint="eastAsia"/>
                <w:lang w:eastAsia="zh-CN"/>
              </w:rPr>
              <w:t>ITU InH for 4 GHz</w:t>
            </w:r>
          </w:p>
          <w:p w:rsidR="002F50BD" w:rsidRPr="005B5A02" w:rsidRDefault="002F50BD" w:rsidP="008D70E0">
            <w:pPr>
              <w:ind w:left="720" w:hanging="720"/>
              <w:rPr>
                <w:lang w:eastAsia="zh-CN"/>
              </w:rPr>
            </w:pPr>
            <w:r>
              <w:rPr>
                <w:rFonts w:hint="eastAsia"/>
                <w:lang w:eastAsia="zh-CN"/>
              </w:rPr>
              <w:t xml:space="preserve">Companies report the modification of the channel model </w:t>
            </w:r>
          </w:p>
        </w:tc>
      </w:tr>
      <w:tr w:rsidR="002F50BD"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2F50BD" w:rsidRPr="005B5A02" w:rsidRDefault="002F50BD" w:rsidP="008D70E0">
            <w:pPr>
              <w:spacing w:after="0"/>
              <w:ind w:left="720" w:hanging="720"/>
              <w:rPr>
                <w:lang w:eastAsia="zh-CN"/>
              </w:rPr>
            </w:pPr>
            <w:r w:rsidRPr="005B5A02">
              <w:rPr>
                <w:rFonts w:hint="eastAsia"/>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2F50BD" w:rsidRPr="005B5A02" w:rsidRDefault="002F50BD" w:rsidP="008D70E0">
            <w:pPr>
              <w:spacing w:after="0"/>
              <w:rPr>
                <w:lang w:eastAsia="zh-CN"/>
              </w:rPr>
            </w:pPr>
            <w:r>
              <w:rPr>
                <w:rFonts w:hint="eastAsia"/>
                <w:lang w:eastAsia="zh-CN"/>
              </w:rPr>
              <w:t>Up to 10</w:t>
            </w:r>
          </w:p>
        </w:tc>
      </w:tr>
      <w:tr w:rsidR="002F50BD"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2F50BD" w:rsidRDefault="002F50BD" w:rsidP="008D70E0">
            <w:pPr>
              <w:ind w:left="720" w:hanging="720"/>
              <w:rPr>
                <w:lang w:eastAsia="ja-JP"/>
              </w:rPr>
            </w:pPr>
            <w:r>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hideMark/>
          </w:tcPr>
          <w:p w:rsidR="002F50BD" w:rsidRPr="005370A6" w:rsidRDefault="002F50BD" w:rsidP="008D70E0">
            <w:pPr>
              <w:pStyle w:val="B2"/>
              <w:ind w:left="0" w:firstLine="0"/>
              <w:rPr>
                <w:rFonts w:eastAsia="宋体"/>
                <w:sz w:val="22"/>
                <w:szCs w:val="22"/>
                <w:lang w:val="en-US" w:eastAsia="zh-CN"/>
              </w:rPr>
            </w:pPr>
            <w:r>
              <w:rPr>
                <w:rFonts w:eastAsia="宋体" w:hint="eastAsia"/>
                <w:sz w:val="22"/>
                <w:szCs w:val="22"/>
                <w:lang w:val="en-US" w:eastAsia="zh-CN"/>
              </w:rPr>
              <w:t>100% of users are indoor: 3 km/h or 30 km/h UE-speed</w:t>
            </w:r>
          </w:p>
        </w:tc>
      </w:tr>
      <w:tr w:rsidR="002F50BD"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2F50BD" w:rsidRDefault="002F50BD" w:rsidP="008D70E0">
            <w:pPr>
              <w:ind w:left="720" w:hanging="720"/>
              <w:rPr>
                <w:lang w:eastAsia="ja-JP"/>
              </w:rPr>
            </w:pPr>
            <w:r w:rsidRPr="00E55D62">
              <w:rPr>
                <w:lang w:eastAsia="ja-JP"/>
              </w:rPr>
              <w:t>Traffic model</w:t>
            </w:r>
          </w:p>
        </w:tc>
        <w:tc>
          <w:tcPr>
            <w:tcW w:w="5208" w:type="dxa"/>
            <w:tcBorders>
              <w:top w:val="single" w:sz="4" w:space="0" w:color="auto"/>
              <w:left w:val="single" w:sz="4" w:space="0" w:color="auto"/>
              <w:bottom w:val="single" w:sz="4" w:space="0" w:color="auto"/>
              <w:right w:val="single" w:sz="4" w:space="0" w:color="auto"/>
            </w:tcBorders>
            <w:hideMark/>
          </w:tcPr>
          <w:p w:rsidR="002F50BD" w:rsidRPr="0097774B" w:rsidRDefault="002F50BD" w:rsidP="008D70E0">
            <w:pPr>
              <w:pStyle w:val="B3"/>
              <w:spacing w:after="60"/>
              <w:ind w:left="284"/>
              <w:rPr>
                <w:sz w:val="22"/>
                <w:szCs w:val="22"/>
                <w:lang w:val="en-US" w:eastAsia="zh-CN"/>
              </w:rPr>
            </w:pPr>
            <w:r w:rsidRPr="0087172B">
              <w:rPr>
                <w:sz w:val="22"/>
                <w:szCs w:val="22"/>
                <w:lang w:val="en-US" w:eastAsia="ko-KR"/>
              </w:rPr>
              <w:t xml:space="preserve">Traffic (Periodic) for Inter-packet arrival time: </w:t>
            </w:r>
            <w:r>
              <w:rPr>
                <w:rFonts w:hint="eastAsia"/>
                <w:sz w:val="22"/>
                <w:szCs w:val="22"/>
                <w:lang w:val="en-US" w:eastAsia="zh-CN"/>
              </w:rPr>
              <w:t>[2] ms</w:t>
            </w:r>
          </w:p>
          <w:p w:rsidR="002F50BD" w:rsidRPr="0009450E" w:rsidRDefault="002F50BD" w:rsidP="008D70E0">
            <w:pPr>
              <w:spacing w:before="20" w:after="20" w:line="276" w:lineRule="auto"/>
              <w:ind w:right="-157"/>
              <w:rPr>
                <w:lang w:eastAsia="zh-CN"/>
              </w:rPr>
            </w:pPr>
            <w:r>
              <w:rPr>
                <w:rFonts w:hint="eastAsia"/>
                <w:lang w:eastAsia="zh-CN"/>
              </w:rPr>
              <w:t>Packet size: 50 bytes</w:t>
            </w:r>
          </w:p>
          <w:p w:rsidR="002F50BD" w:rsidRDefault="002F50BD" w:rsidP="008D70E0">
            <w:pPr>
              <w:pStyle w:val="afa"/>
              <w:spacing w:before="20" w:after="20" w:line="276" w:lineRule="auto"/>
              <w:ind w:left="0" w:right="-157"/>
              <w:rPr>
                <w:rFonts w:ascii="Times New Roman" w:hAnsi="Times New Roman"/>
              </w:rPr>
            </w:pPr>
            <w:r w:rsidRPr="0009450E">
              <w:rPr>
                <w:rFonts w:ascii="Times New Roman" w:hAnsi="Times New Roman" w:hint="eastAsia"/>
              </w:rPr>
              <w:t>CN delay</w:t>
            </w:r>
            <w:r>
              <w:rPr>
                <w:rFonts w:ascii="Times New Roman" w:hAnsi="Times New Roman" w:hint="eastAsia"/>
              </w:rPr>
              <w:t>: [1]ms</w:t>
            </w:r>
          </w:p>
          <w:p w:rsidR="002F50BD" w:rsidRPr="005370A6" w:rsidRDefault="002F50BD" w:rsidP="002F50BD">
            <w:pPr>
              <w:pStyle w:val="afa"/>
              <w:spacing w:before="20" w:after="20" w:line="276" w:lineRule="auto"/>
              <w:ind w:left="0" w:right="-157"/>
            </w:pPr>
            <w:r w:rsidRPr="00D91DAD">
              <w:rPr>
                <w:rFonts w:ascii="Times New Roman" w:hAnsi="Times New Roman" w:hint="eastAsia"/>
              </w:rPr>
              <w:t xml:space="preserve">L1 latency bound: </w:t>
            </w:r>
            <w:r>
              <w:rPr>
                <w:rFonts w:ascii="Times New Roman" w:hAnsi="Times New Roman" w:hint="eastAsia"/>
              </w:rPr>
              <w:t>[1]</w:t>
            </w:r>
            <w:r w:rsidRPr="00D91DAD">
              <w:rPr>
                <w:rFonts w:ascii="Times New Roman" w:hAnsi="Times New Roman" w:hint="eastAsia"/>
              </w:rPr>
              <w:t xml:space="preserve"> ms</w:t>
            </w:r>
          </w:p>
        </w:tc>
      </w:tr>
    </w:tbl>
    <w:p w:rsidR="002F50BD" w:rsidRDefault="002F50BD" w:rsidP="002F50BD">
      <w:pPr>
        <w:rPr>
          <w:lang w:eastAsia="zh-CN"/>
        </w:rPr>
      </w:pPr>
    </w:p>
    <w:p w:rsidR="007F5FBF" w:rsidRDefault="002F50BD" w:rsidP="00604BE6">
      <w:pPr>
        <w:spacing w:afterLines="100" w:after="240"/>
        <w:rPr>
          <w:i/>
          <w:kern w:val="2"/>
          <w:lang w:eastAsia="zh-CN"/>
        </w:rPr>
      </w:pPr>
      <w:r w:rsidRPr="00E454AE">
        <w:rPr>
          <w:rFonts w:hint="eastAsia"/>
          <w:b/>
          <w:i/>
          <w:kern w:val="2"/>
          <w:lang w:eastAsia="zh-CN"/>
        </w:rPr>
        <w:t xml:space="preserve">Proposal </w:t>
      </w:r>
      <w:r>
        <w:rPr>
          <w:rFonts w:hint="eastAsia"/>
          <w:b/>
          <w:i/>
          <w:kern w:val="2"/>
          <w:lang w:eastAsia="zh-CN"/>
        </w:rPr>
        <w:t>5</w:t>
      </w:r>
      <w:r w:rsidRPr="00E454AE">
        <w:rPr>
          <w:rFonts w:hint="eastAsia"/>
          <w:b/>
          <w:i/>
          <w:kern w:val="2"/>
          <w:lang w:eastAsia="zh-CN"/>
        </w:rPr>
        <w:t>:</w:t>
      </w:r>
      <w:r>
        <w:rPr>
          <w:rFonts w:hint="eastAsia"/>
          <w:i/>
          <w:kern w:val="2"/>
          <w:lang w:eastAsia="zh-CN"/>
        </w:rPr>
        <w:t xml:space="preserve"> Take the simulation settings in Table </w:t>
      </w:r>
      <w:r w:rsidR="00372360">
        <w:rPr>
          <w:rFonts w:hint="eastAsia"/>
          <w:i/>
          <w:kern w:val="2"/>
          <w:lang w:eastAsia="zh-CN"/>
        </w:rPr>
        <w:t>4</w:t>
      </w:r>
      <w:r>
        <w:rPr>
          <w:rFonts w:hint="eastAsia"/>
          <w:i/>
          <w:kern w:val="2"/>
          <w:lang w:eastAsia="zh-CN"/>
        </w:rPr>
        <w:t xml:space="preserve"> as the starting point for Rel-16 NR URLLC</w:t>
      </w:r>
      <w:r w:rsidRPr="004062FE">
        <w:rPr>
          <w:rFonts w:hint="eastAsia"/>
          <w:i/>
          <w:kern w:val="2"/>
          <w:lang w:eastAsia="zh-CN"/>
        </w:rPr>
        <w:t xml:space="preserve"> </w:t>
      </w:r>
      <w:r>
        <w:rPr>
          <w:rFonts w:hint="eastAsia"/>
          <w:i/>
          <w:kern w:val="2"/>
          <w:lang w:eastAsia="zh-CN"/>
        </w:rPr>
        <w:t xml:space="preserve">system level evaluation for factory automation.  </w:t>
      </w:r>
    </w:p>
    <w:p w:rsidR="007F5FBF" w:rsidRDefault="00C96E99">
      <w:pPr>
        <w:pStyle w:val="2"/>
        <w:tabs>
          <w:tab w:val="clear" w:pos="2703"/>
          <w:tab w:val="num" w:pos="2127"/>
        </w:tabs>
        <w:ind w:left="567" w:hanging="567"/>
        <w:rPr>
          <w:color w:val="000000"/>
        </w:rPr>
      </w:pPr>
      <w:r w:rsidRPr="00C96E99">
        <w:rPr>
          <w:lang w:val="en-GB" w:eastAsia="zh-CN"/>
        </w:rPr>
        <w:t xml:space="preserve">Link level evaluation </w:t>
      </w:r>
      <w:r w:rsidR="0095216C" w:rsidRPr="008A1E82">
        <w:rPr>
          <w:rFonts w:hint="eastAsia"/>
          <w:color w:val="000000"/>
          <w:lang w:eastAsia="zh-CN"/>
        </w:rPr>
        <w:t xml:space="preserve"> </w:t>
      </w:r>
    </w:p>
    <w:p w:rsidR="0095216C" w:rsidRDefault="0095216C" w:rsidP="00A83DA2">
      <w:pPr>
        <w:spacing w:after="240"/>
        <w:rPr>
          <w:lang w:eastAsia="zh-CN"/>
        </w:rPr>
      </w:pPr>
      <w:r>
        <w:rPr>
          <w:rFonts w:hint="eastAsia"/>
          <w:kern w:val="2"/>
          <w:lang w:val="en-GB" w:eastAsia="zh-CN"/>
        </w:rPr>
        <w:t xml:space="preserve">In </w:t>
      </w:r>
      <w:r>
        <w:rPr>
          <w:kern w:val="2"/>
          <w:lang w:val="en-GB" w:eastAsia="zh-CN"/>
        </w:rPr>
        <w:t>addition</w:t>
      </w:r>
      <w:r>
        <w:rPr>
          <w:rFonts w:hint="eastAsia"/>
          <w:kern w:val="2"/>
          <w:lang w:val="en-GB" w:eastAsia="zh-CN"/>
        </w:rPr>
        <w:t xml:space="preserve"> to system-level simulation, link-level simulation </w:t>
      </w:r>
      <w:r w:rsidR="006F5EC8">
        <w:rPr>
          <w:rFonts w:hint="eastAsia"/>
          <w:kern w:val="2"/>
          <w:lang w:val="en-GB" w:eastAsia="zh-CN"/>
        </w:rPr>
        <w:t>would</w:t>
      </w:r>
      <w:r>
        <w:rPr>
          <w:rFonts w:hint="eastAsia"/>
          <w:kern w:val="2"/>
          <w:lang w:val="en-GB" w:eastAsia="zh-CN"/>
        </w:rPr>
        <w:t xml:space="preserve"> be needed for URLLC evaluation. </w:t>
      </w:r>
      <w:r>
        <w:rPr>
          <w:rFonts w:hint="eastAsia"/>
          <w:lang w:eastAsia="zh-CN"/>
        </w:rPr>
        <w:t>For link-level simulation, the assumptions for different use cases seems not so divergent, thus we can sort the scenarios as urban macro and indoor hot-spot.</w:t>
      </w:r>
      <w:r w:rsidR="002F7B5D">
        <w:rPr>
          <w:rFonts w:hint="eastAsia"/>
          <w:lang w:eastAsia="zh-CN"/>
        </w:rPr>
        <w:t xml:space="preserve"> For link level evaluation, parameters depend on the channel (e.g. PDCCH) a lot, which could be</w:t>
      </w:r>
      <w:r w:rsidR="002D080F">
        <w:rPr>
          <w:rFonts w:hint="eastAsia"/>
          <w:lang w:eastAsia="zh-CN"/>
        </w:rPr>
        <w:t xml:space="preserve"> set for specific case.</w:t>
      </w:r>
      <w:r w:rsidR="002F7B5D">
        <w:rPr>
          <w:rFonts w:hint="eastAsia"/>
          <w:lang w:eastAsia="zh-CN"/>
        </w:rPr>
        <w:t xml:space="preserve"> </w:t>
      </w:r>
      <w:r w:rsidR="006F5EC8">
        <w:rPr>
          <w:rFonts w:hint="eastAsia"/>
          <w:lang w:eastAsia="zh-CN"/>
        </w:rPr>
        <w:t>Some basic simulation settings are provided in [4]</w:t>
      </w:r>
      <w:r>
        <w:rPr>
          <w:rFonts w:hint="eastAsia"/>
          <w:lang w:eastAsia="zh-CN"/>
        </w:rPr>
        <w:t>.</w:t>
      </w:r>
    </w:p>
    <w:p w:rsidR="00A83DA2" w:rsidRDefault="00A83DA2" w:rsidP="00A83DA2">
      <w:pPr>
        <w:pStyle w:val="1"/>
        <w:tabs>
          <w:tab w:val="clear" w:pos="3268"/>
          <w:tab w:val="num" w:pos="2836"/>
        </w:tabs>
        <w:ind w:left="284" w:hanging="284"/>
      </w:pPr>
      <w:r>
        <w:rPr>
          <w:rFonts w:hint="eastAsia"/>
        </w:rPr>
        <w:t xml:space="preserve">Baseline performance achievable with Rel-15 URLLC  </w:t>
      </w:r>
    </w:p>
    <w:p w:rsidR="003D36E4" w:rsidRDefault="00B2470D" w:rsidP="00A83DA2">
      <w:pPr>
        <w:rPr>
          <w:color w:val="000000"/>
          <w:lang w:eastAsia="zh-CN"/>
        </w:rPr>
      </w:pPr>
      <w:r>
        <w:rPr>
          <w:rFonts w:hint="eastAsia"/>
          <w:color w:val="000000"/>
          <w:lang w:eastAsia="zh-CN"/>
        </w:rPr>
        <w:t>To evaluate the baseline performance achievable with Rel-15 URLLC, system level evaluation was done with the assumptions given in section 2 for Transport industry (i.e. remote driving for URLLC)</w:t>
      </w:r>
      <w:r w:rsidR="003D36E4">
        <w:rPr>
          <w:rFonts w:hint="eastAsia"/>
          <w:color w:val="000000"/>
          <w:lang w:eastAsia="zh-CN"/>
        </w:rPr>
        <w:t xml:space="preserve"> and power distribution (i.e. differential protection)</w:t>
      </w:r>
      <w:r w:rsidR="00A83DA2">
        <w:rPr>
          <w:rFonts w:hint="eastAsia"/>
          <w:color w:val="000000"/>
          <w:lang w:eastAsia="zh-CN"/>
        </w:rPr>
        <w:t>.</w:t>
      </w:r>
      <w:r>
        <w:rPr>
          <w:rFonts w:hint="eastAsia"/>
          <w:color w:val="000000"/>
          <w:lang w:eastAsia="zh-CN"/>
        </w:rPr>
        <w:t xml:space="preserve"> </w:t>
      </w:r>
    </w:p>
    <w:p w:rsidR="00A83DA2" w:rsidRDefault="00B2470D" w:rsidP="00A83DA2">
      <w:pPr>
        <w:rPr>
          <w:lang w:eastAsia="zh-CN"/>
        </w:rPr>
      </w:pPr>
      <w:r>
        <w:rPr>
          <w:rFonts w:hint="eastAsia"/>
          <w:color w:val="000000"/>
          <w:lang w:eastAsia="zh-CN"/>
        </w:rPr>
        <w:t>Some preliminary results are shown in Table 5 and Table 6 for downlink and uplink separately</w:t>
      </w:r>
      <w:r w:rsidR="00823A36">
        <w:rPr>
          <w:rFonts w:hint="eastAsia"/>
          <w:color w:val="000000"/>
          <w:lang w:eastAsia="zh-CN"/>
        </w:rPr>
        <w:t xml:space="preserve"> for remote driving</w:t>
      </w:r>
      <w:r>
        <w:rPr>
          <w:rFonts w:hint="eastAsia"/>
          <w:color w:val="000000"/>
          <w:lang w:eastAsia="zh-CN"/>
        </w:rPr>
        <w:t>.</w:t>
      </w:r>
      <w:r w:rsidR="00C44748">
        <w:rPr>
          <w:rFonts w:hint="eastAsia"/>
          <w:color w:val="000000"/>
          <w:lang w:eastAsia="zh-CN"/>
        </w:rPr>
        <w:t xml:space="preserve"> Note that</w:t>
      </w:r>
      <w:r w:rsidR="00A138D8">
        <w:rPr>
          <w:rFonts w:hint="eastAsia"/>
          <w:color w:val="000000"/>
          <w:lang w:eastAsia="zh-CN"/>
        </w:rPr>
        <w:t xml:space="preserve"> only percentage of the vehicles satisfying the requirements is given here in these preliminary results</w:t>
      </w:r>
      <w:r w:rsidR="00F37DE7">
        <w:rPr>
          <w:rFonts w:hint="eastAsia"/>
          <w:color w:val="000000"/>
          <w:lang w:eastAsia="zh-CN"/>
        </w:rPr>
        <w:t xml:space="preserve"> due to limited time for simulation</w:t>
      </w:r>
      <w:r w:rsidR="00A138D8">
        <w:rPr>
          <w:rFonts w:hint="eastAsia"/>
          <w:color w:val="000000"/>
          <w:lang w:eastAsia="zh-CN"/>
        </w:rPr>
        <w:t xml:space="preserve">. Further </w:t>
      </w:r>
      <w:r w:rsidR="00A138D8">
        <w:rPr>
          <w:color w:val="000000"/>
          <w:lang w:eastAsia="zh-CN"/>
        </w:rPr>
        <w:t>evaluation</w:t>
      </w:r>
      <w:r w:rsidR="00A138D8">
        <w:rPr>
          <w:rFonts w:hint="eastAsia"/>
          <w:color w:val="000000"/>
          <w:lang w:eastAsia="zh-CN"/>
        </w:rPr>
        <w:t xml:space="preserve"> or analysis would be needed to get the number of UEs supported as discussed in section 2.2.1. </w:t>
      </w:r>
      <w:r w:rsidR="00C44748">
        <w:rPr>
          <w:rFonts w:hint="eastAsia"/>
          <w:color w:val="000000"/>
          <w:lang w:eastAsia="zh-CN"/>
        </w:rPr>
        <w:t xml:space="preserve"> </w:t>
      </w:r>
      <w:r>
        <w:rPr>
          <w:rFonts w:hint="eastAsia"/>
          <w:color w:val="000000"/>
          <w:lang w:eastAsia="zh-CN"/>
        </w:rPr>
        <w:t xml:space="preserve"> </w:t>
      </w:r>
      <w:r w:rsidR="00A83DA2">
        <w:rPr>
          <w:rFonts w:hint="eastAsia"/>
          <w:color w:val="000000"/>
          <w:lang w:eastAsia="zh-CN"/>
        </w:rPr>
        <w:t xml:space="preserve"> </w:t>
      </w:r>
    </w:p>
    <w:p w:rsidR="007F5FBF" w:rsidRDefault="00C96E99">
      <w:pPr>
        <w:pStyle w:val="a5"/>
        <w:keepNext/>
        <w:jc w:val="center"/>
        <w:rPr>
          <w:sz w:val="22"/>
          <w:szCs w:val="22"/>
        </w:rPr>
      </w:pPr>
      <w:r w:rsidRPr="00C96E99">
        <w:rPr>
          <w:sz w:val="22"/>
          <w:szCs w:val="22"/>
        </w:rPr>
        <w:t xml:space="preserve">Table </w:t>
      </w:r>
      <w:r w:rsidR="00C44748">
        <w:rPr>
          <w:rFonts w:hint="eastAsia"/>
          <w:sz w:val="22"/>
          <w:szCs w:val="22"/>
          <w:lang w:eastAsia="zh-CN"/>
        </w:rPr>
        <w:t>5</w:t>
      </w:r>
      <w:r w:rsidR="00B346AC">
        <w:rPr>
          <w:rFonts w:hint="eastAsia"/>
          <w:sz w:val="22"/>
          <w:szCs w:val="22"/>
          <w:lang w:eastAsia="zh-CN"/>
        </w:rPr>
        <w:t>.</w:t>
      </w:r>
      <w:r w:rsidRPr="00C96E99">
        <w:rPr>
          <w:sz w:val="22"/>
          <w:szCs w:val="22"/>
        </w:rPr>
        <w:t xml:space="preserve"> The</w:t>
      </w:r>
      <w:r w:rsidR="00B346AC">
        <w:rPr>
          <w:rFonts w:hint="eastAsia"/>
          <w:sz w:val="22"/>
          <w:szCs w:val="22"/>
          <w:lang w:eastAsia="zh-CN"/>
        </w:rPr>
        <w:t xml:space="preserve"> percentage</w:t>
      </w:r>
      <w:r w:rsidRPr="00C96E99">
        <w:rPr>
          <w:sz w:val="22"/>
          <w:szCs w:val="22"/>
        </w:rPr>
        <w:t xml:space="preserve"> of vehicles satisfying 2 ms latency and X reliability in case of 10 vehicles per cell and 4Tx4R in the downlink transmission, while Y = 1-X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024"/>
        <w:gridCol w:w="1134"/>
        <w:gridCol w:w="1134"/>
      </w:tblGrid>
      <w:tr w:rsidR="00B2470D" w:rsidTr="008D70E0">
        <w:trPr>
          <w:jc w:val="center"/>
        </w:trPr>
        <w:tc>
          <w:tcPr>
            <w:tcW w:w="1701" w:type="dxa"/>
            <w:shd w:val="clear" w:color="auto" w:fill="auto"/>
          </w:tcPr>
          <w:p w:rsidR="00B2470D" w:rsidRPr="00B346AC" w:rsidRDefault="00B2470D" w:rsidP="008D70E0">
            <w:pPr>
              <w:widowControl w:val="0"/>
              <w:jc w:val="center"/>
              <w:rPr>
                <w:lang w:eastAsia="zh-CN"/>
              </w:rPr>
            </w:pPr>
          </w:p>
        </w:tc>
        <w:tc>
          <w:tcPr>
            <w:tcW w:w="1024" w:type="dxa"/>
            <w:shd w:val="clear" w:color="auto" w:fill="auto"/>
          </w:tcPr>
          <w:p w:rsidR="00B2470D" w:rsidRDefault="00B2470D" w:rsidP="008D70E0">
            <w:pPr>
              <w:widowControl w:val="0"/>
              <w:jc w:val="center"/>
              <w:rPr>
                <w:lang w:eastAsia="zh-CN"/>
              </w:rPr>
            </w:pPr>
            <w:r>
              <w:rPr>
                <w:lang w:eastAsia="zh-CN"/>
              </w:rPr>
              <w:t>Y=</w:t>
            </w:r>
            <w:r>
              <w:rPr>
                <w:rFonts w:hint="eastAsia"/>
                <w:lang w:eastAsia="zh-CN"/>
              </w:rPr>
              <w:t>1e-5</w:t>
            </w:r>
          </w:p>
        </w:tc>
        <w:tc>
          <w:tcPr>
            <w:tcW w:w="1134" w:type="dxa"/>
            <w:shd w:val="clear" w:color="auto" w:fill="auto"/>
          </w:tcPr>
          <w:p w:rsidR="00B2470D" w:rsidRDefault="00B2470D" w:rsidP="008D70E0">
            <w:pPr>
              <w:widowControl w:val="0"/>
              <w:jc w:val="center"/>
              <w:rPr>
                <w:lang w:eastAsia="zh-CN"/>
              </w:rPr>
            </w:pPr>
            <w:r>
              <w:rPr>
                <w:lang w:eastAsia="zh-CN"/>
              </w:rPr>
              <w:t>Y=</w:t>
            </w:r>
            <w:r>
              <w:rPr>
                <w:rFonts w:hint="eastAsia"/>
                <w:lang w:eastAsia="zh-CN"/>
              </w:rPr>
              <w:t>1e-4</w:t>
            </w:r>
          </w:p>
        </w:tc>
        <w:tc>
          <w:tcPr>
            <w:tcW w:w="1134" w:type="dxa"/>
            <w:shd w:val="clear" w:color="auto" w:fill="auto"/>
          </w:tcPr>
          <w:p w:rsidR="00B2470D" w:rsidRDefault="00B2470D" w:rsidP="008D70E0">
            <w:pPr>
              <w:widowControl w:val="0"/>
              <w:jc w:val="center"/>
              <w:rPr>
                <w:lang w:eastAsia="zh-CN"/>
              </w:rPr>
            </w:pPr>
            <w:r>
              <w:rPr>
                <w:lang w:eastAsia="zh-CN"/>
              </w:rPr>
              <w:t>Y=</w:t>
            </w:r>
            <w:r>
              <w:rPr>
                <w:rFonts w:hint="eastAsia"/>
                <w:lang w:eastAsia="zh-CN"/>
              </w:rPr>
              <w:t>1e-3</w:t>
            </w:r>
          </w:p>
        </w:tc>
      </w:tr>
      <w:tr w:rsidR="00B2470D" w:rsidTr="008D70E0">
        <w:trPr>
          <w:jc w:val="center"/>
        </w:trPr>
        <w:tc>
          <w:tcPr>
            <w:tcW w:w="1701" w:type="dxa"/>
            <w:shd w:val="clear" w:color="auto" w:fill="auto"/>
          </w:tcPr>
          <w:p w:rsidR="00B2470D" w:rsidRPr="0016579C" w:rsidRDefault="00B2470D" w:rsidP="008D70E0">
            <w:pPr>
              <w:widowControl w:val="0"/>
              <w:jc w:val="center"/>
              <w:rPr>
                <w:b/>
                <w:lang w:eastAsia="zh-CN"/>
              </w:rPr>
            </w:pPr>
            <w:r>
              <w:rPr>
                <w:b/>
                <w:lang w:eastAsia="zh-CN"/>
              </w:rPr>
              <w:t>Urban Macro</w:t>
            </w:r>
          </w:p>
        </w:tc>
        <w:tc>
          <w:tcPr>
            <w:tcW w:w="1024" w:type="dxa"/>
            <w:shd w:val="clear" w:color="auto" w:fill="auto"/>
          </w:tcPr>
          <w:p w:rsidR="00B2470D" w:rsidRDefault="00B2470D" w:rsidP="008D70E0">
            <w:pPr>
              <w:widowControl w:val="0"/>
              <w:jc w:val="center"/>
              <w:rPr>
                <w:lang w:eastAsia="zh-CN"/>
              </w:rPr>
            </w:pPr>
            <w:r>
              <w:rPr>
                <w:rFonts w:hint="eastAsia"/>
                <w:lang w:eastAsia="zh-CN"/>
              </w:rPr>
              <w:t>58.3%</w:t>
            </w:r>
          </w:p>
        </w:tc>
        <w:tc>
          <w:tcPr>
            <w:tcW w:w="1134" w:type="dxa"/>
            <w:shd w:val="clear" w:color="auto" w:fill="auto"/>
          </w:tcPr>
          <w:p w:rsidR="00B2470D" w:rsidRDefault="00B2470D" w:rsidP="008D70E0">
            <w:pPr>
              <w:widowControl w:val="0"/>
              <w:jc w:val="center"/>
              <w:rPr>
                <w:lang w:eastAsia="zh-CN"/>
              </w:rPr>
            </w:pPr>
            <w:r>
              <w:rPr>
                <w:lang w:eastAsia="zh-CN"/>
              </w:rPr>
              <w:t>78.3</w:t>
            </w:r>
            <w:r>
              <w:rPr>
                <w:rFonts w:hint="eastAsia"/>
                <w:lang w:eastAsia="zh-CN"/>
              </w:rPr>
              <w:t>%</w:t>
            </w:r>
          </w:p>
        </w:tc>
        <w:tc>
          <w:tcPr>
            <w:tcW w:w="1134" w:type="dxa"/>
            <w:shd w:val="clear" w:color="auto" w:fill="auto"/>
          </w:tcPr>
          <w:p w:rsidR="00B2470D" w:rsidRDefault="00B2470D" w:rsidP="008D70E0">
            <w:pPr>
              <w:widowControl w:val="0"/>
              <w:jc w:val="center"/>
              <w:rPr>
                <w:lang w:eastAsia="zh-CN"/>
              </w:rPr>
            </w:pPr>
            <w:r>
              <w:rPr>
                <w:rFonts w:hint="eastAsia"/>
                <w:lang w:eastAsia="zh-CN"/>
              </w:rPr>
              <w:t>9</w:t>
            </w:r>
            <w:r>
              <w:rPr>
                <w:lang w:eastAsia="zh-CN"/>
              </w:rPr>
              <w:t>1</w:t>
            </w:r>
            <w:r>
              <w:rPr>
                <w:rFonts w:hint="eastAsia"/>
                <w:lang w:eastAsia="zh-CN"/>
              </w:rPr>
              <w:t>.</w:t>
            </w:r>
            <w:r>
              <w:rPr>
                <w:lang w:eastAsia="zh-CN"/>
              </w:rPr>
              <w:t>7</w:t>
            </w:r>
            <w:r>
              <w:rPr>
                <w:rFonts w:hint="eastAsia"/>
                <w:lang w:eastAsia="zh-CN"/>
              </w:rPr>
              <w:t>%</w:t>
            </w:r>
          </w:p>
        </w:tc>
      </w:tr>
      <w:tr w:rsidR="00B2470D" w:rsidTr="008D70E0">
        <w:trPr>
          <w:jc w:val="center"/>
        </w:trPr>
        <w:tc>
          <w:tcPr>
            <w:tcW w:w="1701" w:type="dxa"/>
            <w:shd w:val="clear" w:color="auto" w:fill="auto"/>
          </w:tcPr>
          <w:p w:rsidR="00B2470D" w:rsidRPr="0016579C" w:rsidRDefault="00B2470D" w:rsidP="008D70E0">
            <w:pPr>
              <w:widowControl w:val="0"/>
              <w:jc w:val="center"/>
              <w:rPr>
                <w:b/>
                <w:lang w:eastAsia="zh-CN"/>
              </w:rPr>
            </w:pPr>
            <w:r>
              <w:rPr>
                <w:rFonts w:hint="eastAsia"/>
                <w:b/>
                <w:lang w:eastAsia="zh-CN"/>
              </w:rPr>
              <w:t>Highway</w:t>
            </w:r>
          </w:p>
        </w:tc>
        <w:tc>
          <w:tcPr>
            <w:tcW w:w="1024" w:type="dxa"/>
            <w:shd w:val="clear" w:color="auto" w:fill="auto"/>
          </w:tcPr>
          <w:p w:rsidR="00B2470D" w:rsidRDefault="00B2470D" w:rsidP="008D70E0">
            <w:pPr>
              <w:widowControl w:val="0"/>
              <w:jc w:val="center"/>
              <w:rPr>
                <w:lang w:eastAsia="zh-CN"/>
              </w:rPr>
            </w:pPr>
            <w:r>
              <w:rPr>
                <w:rFonts w:hint="eastAsia"/>
                <w:lang w:eastAsia="zh-CN"/>
              </w:rPr>
              <w:t>8</w:t>
            </w:r>
            <w:r>
              <w:rPr>
                <w:lang w:eastAsia="zh-CN"/>
              </w:rPr>
              <w:t>5%</w:t>
            </w:r>
          </w:p>
        </w:tc>
        <w:tc>
          <w:tcPr>
            <w:tcW w:w="1134" w:type="dxa"/>
            <w:shd w:val="clear" w:color="auto" w:fill="auto"/>
          </w:tcPr>
          <w:p w:rsidR="00B2470D" w:rsidRDefault="00B2470D" w:rsidP="008D70E0">
            <w:pPr>
              <w:widowControl w:val="0"/>
              <w:jc w:val="center"/>
              <w:rPr>
                <w:lang w:eastAsia="zh-CN"/>
              </w:rPr>
            </w:pPr>
            <w:r>
              <w:rPr>
                <w:rFonts w:hint="eastAsia"/>
                <w:lang w:eastAsia="zh-CN"/>
              </w:rPr>
              <w:t>92.5</w:t>
            </w:r>
            <w:r>
              <w:rPr>
                <w:lang w:eastAsia="zh-CN"/>
              </w:rPr>
              <w:t>%</w:t>
            </w:r>
          </w:p>
        </w:tc>
        <w:tc>
          <w:tcPr>
            <w:tcW w:w="1134" w:type="dxa"/>
            <w:shd w:val="clear" w:color="auto" w:fill="auto"/>
          </w:tcPr>
          <w:p w:rsidR="00B2470D" w:rsidRDefault="00B2470D" w:rsidP="008D70E0">
            <w:pPr>
              <w:widowControl w:val="0"/>
              <w:jc w:val="center"/>
              <w:rPr>
                <w:lang w:eastAsia="zh-CN"/>
              </w:rPr>
            </w:pPr>
            <w:r>
              <w:rPr>
                <w:rFonts w:hint="eastAsia"/>
                <w:lang w:eastAsia="zh-CN"/>
              </w:rPr>
              <w:t>100</w:t>
            </w:r>
            <w:r>
              <w:rPr>
                <w:lang w:eastAsia="zh-CN"/>
              </w:rPr>
              <w:t>%</w:t>
            </w:r>
          </w:p>
        </w:tc>
      </w:tr>
    </w:tbl>
    <w:p w:rsidR="002F50BD" w:rsidRPr="00B2470D" w:rsidRDefault="002F50BD" w:rsidP="00E337F7">
      <w:pPr>
        <w:rPr>
          <w:lang w:eastAsia="zh-CN"/>
        </w:rPr>
      </w:pPr>
    </w:p>
    <w:p w:rsidR="007F5FBF" w:rsidRDefault="00C96E99">
      <w:pPr>
        <w:pStyle w:val="a5"/>
        <w:keepNext/>
        <w:jc w:val="center"/>
        <w:rPr>
          <w:sz w:val="22"/>
          <w:szCs w:val="22"/>
          <w:lang w:eastAsia="zh-CN"/>
        </w:rPr>
      </w:pPr>
      <w:r w:rsidRPr="00C96E99">
        <w:rPr>
          <w:sz w:val="22"/>
          <w:szCs w:val="22"/>
          <w:lang w:eastAsia="zh-CN"/>
        </w:rPr>
        <w:t xml:space="preserve">Table </w:t>
      </w:r>
      <w:r w:rsidR="00C44748">
        <w:rPr>
          <w:rFonts w:hint="eastAsia"/>
          <w:sz w:val="22"/>
          <w:szCs w:val="22"/>
          <w:lang w:eastAsia="zh-CN"/>
        </w:rPr>
        <w:t xml:space="preserve">6. </w:t>
      </w:r>
      <w:r w:rsidRPr="00C96E99">
        <w:rPr>
          <w:sz w:val="22"/>
          <w:szCs w:val="22"/>
          <w:lang w:eastAsia="zh-CN"/>
        </w:rPr>
        <w:t xml:space="preserve">The </w:t>
      </w:r>
      <w:r w:rsidR="00283F33">
        <w:rPr>
          <w:rFonts w:hint="eastAsia"/>
          <w:sz w:val="22"/>
          <w:szCs w:val="22"/>
          <w:lang w:eastAsia="zh-CN"/>
        </w:rPr>
        <w:t>percentage</w:t>
      </w:r>
      <w:r w:rsidRPr="00C96E99">
        <w:rPr>
          <w:sz w:val="22"/>
          <w:szCs w:val="22"/>
          <w:lang w:eastAsia="zh-CN"/>
        </w:rPr>
        <w:t xml:space="preserve"> of vehicles satisfying 2 ms latency and X reliability requirement in case of 5 vehicles per cell and 2Tx4R in the uplink transmission, while Y = 1-X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1092"/>
        <w:gridCol w:w="1034"/>
        <w:gridCol w:w="1134"/>
      </w:tblGrid>
      <w:tr w:rsidR="001544D7" w:rsidTr="008D70E0">
        <w:trPr>
          <w:jc w:val="center"/>
        </w:trPr>
        <w:tc>
          <w:tcPr>
            <w:tcW w:w="1522" w:type="dxa"/>
            <w:shd w:val="clear" w:color="auto" w:fill="auto"/>
          </w:tcPr>
          <w:p w:rsidR="001544D7" w:rsidRPr="00C44748" w:rsidRDefault="001544D7" w:rsidP="008D70E0">
            <w:pPr>
              <w:widowControl w:val="0"/>
              <w:jc w:val="center"/>
              <w:rPr>
                <w:lang w:eastAsia="zh-CN"/>
              </w:rPr>
            </w:pPr>
          </w:p>
        </w:tc>
        <w:tc>
          <w:tcPr>
            <w:tcW w:w="1092" w:type="dxa"/>
            <w:shd w:val="clear" w:color="auto" w:fill="auto"/>
          </w:tcPr>
          <w:p w:rsidR="001544D7" w:rsidRDefault="001544D7" w:rsidP="008D70E0">
            <w:pPr>
              <w:widowControl w:val="0"/>
              <w:jc w:val="center"/>
              <w:rPr>
                <w:lang w:eastAsia="zh-CN"/>
              </w:rPr>
            </w:pPr>
            <w:r>
              <w:rPr>
                <w:lang w:eastAsia="zh-CN"/>
              </w:rPr>
              <w:t>Y=</w:t>
            </w:r>
            <w:r>
              <w:rPr>
                <w:rFonts w:hint="eastAsia"/>
                <w:lang w:eastAsia="zh-CN"/>
              </w:rPr>
              <w:t>1</w:t>
            </w:r>
            <w:r>
              <w:rPr>
                <w:lang w:eastAsia="zh-CN"/>
              </w:rPr>
              <w:t>e-5</w:t>
            </w:r>
          </w:p>
        </w:tc>
        <w:tc>
          <w:tcPr>
            <w:tcW w:w="1034" w:type="dxa"/>
            <w:shd w:val="clear" w:color="auto" w:fill="auto"/>
          </w:tcPr>
          <w:p w:rsidR="001544D7" w:rsidRDefault="001544D7" w:rsidP="008D70E0">
            <w:pPr>
              <w:widowControl w:val="0"/>
              <w:jc w:val="center"/>
              <w:rPr>
                <w:lang w:eastAsia="zh-CN"/>
              </w:rPr>
            </w:pPr>
            <w:r>
              <w:rPr>
                <w:lang w:eastAsia="zh-CN"/>
              </w:rPr>
              <w:t>Y=</w:t>
            </w:r>
            <w:r>
              <w:rPr>
                <w:rFonts w:hint="eastAsia"/>
                <w:lang w:eastAsia="zh-CN"/>
              </w:rPr>
              <w:t>1e-4</w:t>
            </w:r>
          </w:p>
        </w:tc>
        <w:tc>
          <w:tcPr>
            <w:tcW w:w="1134" w:type="dxa"/>
            <w:shd w:val="clear" w:color="auto" w:fill="auto"/>
          </w:tcPr>
          <w:p w:rsidR="001544D7" w:rsidRDefault="001544D7" w:rsidP="008D70E0">
            <w:pPr>
              <w:widowControl w:val="0"/>
              <w:jc w:val="center"/>
              <w:rPr>
                <w:lang w:eastAsia="zh-CN"/>
              </w:rPr>
            </w:pPr>
            <w:r>
              <w:rPr>
                <w:lang w:eastAsia="zh-CN"/>
              </w:rPr>
              <w:t>Y=</w:t>
            </w:r>
            <w:r>
              <w:rPr>
                <w:rFonts w:hint="eastAsia"/>
                <w:lang w:eastAsia="zh-CN"/>
              </w:rPr>
              <w:t>1e-3</w:t>
            </w:r>
          </w:p>
        </w:tc>
      </w:tr>
      <w:tr w:rsidR="001544D7" w:rsidTr="008D70E0">
        <w:trPr>
          <w:jc w:val="center"/>
        </w:trPr>
        <w:tc>
          <w:tcPr>
            <w:tcW w:w="1522" w:type="dxa"/>
            <w:shd w:val="clear" w:color="auto" w:fill="auto"/>
          </w:tcPr>
          <w:p w:rsidR="001544D7" w:rsidRPr="0004495F" w:rsidRDefault="001544D7" w:rsidP="008D70E0">
            <w:pPr>
              <w:widowControl w:val="0"/>
              <w:jc w:val="center"/>
              <w:rPr>
                <w:b/>
                <w:lang w:eastAsia="zh-CN"/>
              </w:rPr>
            </w:pPr>
            <w:r w:rsidRPr="0004495F">
              <w:rPr>
                <w:b/>
                <w:lang w:eastAsia="zh-CN"/>
              </w:rPr>
              <w:t xml:space="preserve">Urban </w:t>
            </w:r>
            <w:r w:rsidRPr="0004495F">
              <w:rPr>
                <w:rFonts w:hint="eastAsia"/>
                <w:b/>
                <w:lang w:eastAsia="zh-CN"/>
              </w:rPr>
              <w:t>Macro</w:t>
            </w:r>
          </w:p>
        </w:tc>
        <w:tc>
          <w:tcPr>
            <w:tcW w:w="1092" w:type="dxa"/>
            <w:shd w:val="clear" w:color="auto" w:fill="auto"/>
          </w:tcPr>
          <w:p w:rsidR="001544D7" w:rsidRDefault="001544D7" w:rsidP="008D70E0">
            <w:pPr>
              <w:widowControl w:val="0"/>
              <w:jc w:val="center"/>
              <w:rPr>
                <w:lang w:eastAsia="zh-CN"/>
              </w:rPr>
            </w:pPr>
            <w:r>
              <w:rPr>
                <w:lang w:eastAsia="zh-CN"/>
              </w:rPr>
              <w:t>53.3%</w:t>
            </w:r>
          </w:p>
        </w:tc>
        <w:tc>
          <w:tcPr>
            <w:tcW w:w="1034" w:type="dxa"/>
            <w:shd w:val="clear" w:color="auto" w:fill="auto"/>
          </w:tcPr>
          <w:p w:rsidR="001544D7" w:rsidRDefault="001544D7" w:rsidP="008D70E0">
            <w:pPr>
              <w:widowControl w:val="0"/>
              <w:jc w:val="center"/>
              <w:rPr>
                <w:lang w:eastAsia="zh-CN"/>
              </w:rPr>
            </w:pPr>
            <w:r>
              <w:rPr>
                <w:rFonts w:hint="eastAsia"/>
                <w:lang w:eastAsia="zh-CN"/>
              </w:rPr>
              <w:t>63.3</w:t>
            </w:r>
            <w:r>
              <w:rPr>
                <w:lang w:eastAsia="zh-CN"/>
              </w:rPr>
              <w:t>%</w:t>
            </w:r>
          </w:p>
        </w:tc>
        <w:tc>
          <w:tcPr>
            <w:tcW w:w="1134" w:type="dxa"/>
            <w:shd w:val="clear" w:color="auto" w:fill="auto"/>
          </w:tcPr>
          <w:p w:rsidR="001544D7" w:rsidRDefault="001544D7" w:rsidP="008D70E0">
            <w:pPr>
              <w:widowControl w:val="0"/>
              <w:jc w:val="center"/>
              <w:rPr>
                <w:lang w:eastAsia="zh-CN"/>
              </w:rPr>
            </w:pPr>
            <w:r>
              <w:rPr>
                <w:rFonts w:hint="eastAsia"/>
                <w:lang w:eastAsia="zh-CN"/>
              </w:rPr>
              <w:t>66.7</w:t>
            </w:r>
            <w:r>
              <w:rPr>
                <w:lang w:eastAsia="zh-CN"/>
              </w:rPr>
              <w:t>%</w:t>
            </w:r>
          </w:p>
        </w:tc>
      </w:tr>
      <w:tr w:rsidR="001544D7" w:rsidTr="008D70E0">
        <w:trPr>
          <w:jc w:val="center"/>
        </w:trPr>
        <w:tc>
          <w:tcPr>
            <w:tcW w:w="1522" w:type="dxa"/>
            <w:shd w:val="clear" w:color="auto" w:fill="auto"/>
          </w:tcPr>
          <w:p w:rsidR="001544D7" w:rsidRPr="0004495F" w:rsidRDefault="001544D7" w:rsidP="008D70E0">
            <w:pPr>
              <w:widowControl w:val="0"/>
              <w:jc w:val="center"/>
              <w:rPr>
                <w:b/>
                <w:lang w:eastAsia="zh-CN"/>
              </w:rPr>
            </w:pPr>
            <w:r w:rsidRPr="0004495F">
              <w:rPr>
                <w:rFonts w:hint="eastAsia"/>
                <w:b/>
                <w:lang w:eastAsia="zh-CN"/>
              </w:rPr>
              <w:t>Highway</w:t>
            </w:r>
          </w:p>
        </w:tc>
        <w:tc>
          <w:tcPr>
            <w:tcW w:w="1092" w:type="dxa"/>
            <w:shd w:val="clear" w:color="auto" w:fill="auto"/>
          </w:tcPr>
          <w:p w:rsidR="001544D7" w:rsidRDefault="001544D7" w:rsidP="008D70E0">
            <w:pPr>
              <w:widowControl w:val="0"/>
              <w:jc w:val="center"/>
              <w:rPr>
                <w:lang w:eastAsia="zh-CN"/>
              </w:rPr>
            </w:pPr>
            <w:r>
              <w:rPr>
                <w:rFonts w:hint="eastAsia"/>
                <w:lang w:eastAsia="zh-CN"/>
              </w:rPr>
              <w:t>90%</w:t>
            </w:r>
          </w:p>
        </w:tc>
        <w:tc>
          <w:tcPr>
            <w:tcW w:w="1034" w:type="dxa"/>
            <w:shd w:val="clear" w:color="auto" w:fill="auto"/>
          </w:tcPr>
          <w:p w:rsidR="001544D7" w:rsidRDefault="001544D7" w:rsidP="008D70E0">
            <w:pPr>
              <w:widowControl w:val="0"/>
              <w:jc w:val="center"/>
              <w:rPr>
                <w:lang w:eastAsia="zh-CN"/>
              </w:rPr>
            </w:pPr>
            <w:r>
              <w:rPr>
                <w:rFonts w:hint="eastAsia"/>
                <w:lang w:eastAsia="zh-CN"/>
              </w:rPr>
              <w:t>90%</w:t>
            </w:r>
          </w:p>
        </w:tc>
        <w:tc>
          <w:tcPr>
            <w:tcW w:w="1134" w:type="dxa"/>
            <w:shd w:val="clear" w:color="auto" w:fill="auto"/>
          </w:tcPr>
          <w:p w:rsidR="001544D7" w:rsidRDefault="001544D7" w:rsidP="008D70E0">
            <w:pPr>
              <w:widowControl w:val="0"/>
              <w:jc w:val="center"/>
              <w:rPr>
                <w:lang w:eastAsia="zh-CN"/>
              </w:rPr>
            </w:pPr>
            <w:r>
              <w:rPr>
                <w:rFonts w:hint="eastAsia"/>
                <w:lang w:eastAsia="zh-CN"/>
              </w:rPr>
              <w:t>90%</w:t>
            </w:r>
          </w:p>
        </w:tc>
      </w:tr>
    </w:tbl>
    <w:p w:rsidR="00B2470D" w:rsidRDefault="00B2470D" w:rsidP="00E337F7">
      <w:pPr>
        <w:rPr>
          <w:lang w:eastAsia="zh-CN"/>
        </w:rPr>
      </w:pPr>
    </w:p>
    <w:p w:rsidR="00F71E16" w:rsidRDefault="00F71E16" w:rsidP="00F71E16">
      <w:pPr>
        <w:rPr>
          <w:lang w:eastAsia="zh-CN"/>
        </w:rPr>
      </w:pPr>
      <w:r w:rsidRPr="00B22A09">
        <w:rPr>
          <w:b/>
          <w:i/>
          <w:lang w:eastAsia="zh-CN"/>
        </w:rPr>
        <w:t>Observation 1</w:t>
      </w:r>
      <w:r>
        <w:rPr>
          <w:lang w:eastAsia="zh-CN"/>
        </w:rPr>
        <w:t xml:space="preserve">: </w:t>
      </w:r>
      <w:r w:rsidRPr="00457165">
        <w:rPr>
          <w:i/>
          <w:lang w:eastAsia="zh-CN"/>
        </w:rPr>
        <w:t xml:space="preserve">For 40 MHz bandwidth </w:t>
      </w:r>
      <w:r>
        <w:rPr>
          <w:i/>
          <w:lang w:eastAsia="zh-CN"/>
        </w:rPr>
        <w:t xml:space="preserve">and 10 vehicles per cell, </w:t>
      </w:r>
      <w:r w:rsidR="00A33402">
        <w:rPr>
          <w:rFonts w:hint="eastAsia"/>
          <w:i/>
          <w:lang w:eastAsia="zh-CN"/>
        </w:rPr>
        <w:t xml:space="preserve">from </w:t>
      </w:r>
      <w:r w:rsidR="00A33402">
        <w:rPr>
          <w:i/>
          <w:lang w:eastAsia="zh-CN"/>
        </w:rPr>
        <w:t>downlink</w:t>
      </w:r>
      <w:r w:rsidR="00A33402">
        <w:rPr>
          <w:rFonts w:hint="eastAsia"/>
          <w:i/>
          <w:lang w:eastAsia="zh-CN"/>
        </w:rPr>
        <w:t xml:space="preserve"> transmission perspective </w:t>
      </w:r>
      <w:r>
        <w:rPr>
          <w:i/>
          <w:lang w:eastAsia="zh-CN"/>
        </w:rPr>
        <w:t>about 58</w:t>
      </w:r>
      <w:r w:rsidRPr="00457165">
        <w:rPr>
          <w:i/>
          <w:lang w:eastAsia="zh-CN"/>
        </w:rPr>
        <w:t>% and</w:t>
      </w:r>
      <w:r>
        <w:rPr>
          <w:i/>
          <w:lang w:eastAsia="zh-CN"/>
        </w:rPr>
        <w:t xml:space="preserve"> </w:t>
      </w:r>
      <w:r>
        <w:rPr>
          <w:rFonts w:hint="eastAsia"/>
          <w:i/>
          <w:lang w:eastAsia="zh-CN"/>
        </w:rPr>
        <w:t>85</w:t>
      </w:r>
      <w:r w:rsidRPr="00457165">
        <w:rPr>
          <w:i/>
          <w:lang w:eastAsia="zh-CN"/>
        </w:rPr>
        <w:t xml:space="preserve">% vehicles could achieve the required 2 ms </w:t>
      </w:r>
      <w:r>
        <w:rPr>
          <w:i/>
          <w:lang w:eastAsia="zh-CN"/>
        </w:rPr>
        <w:t>latency and</w:t>
      </w:r>
      <w:r w:rsidRPr="00457165">
        <w:rPr>
          <w:i/>
          <w:lang w:eastAsia="zh-CN"/>
        </w:rPr>
        <w:t xml:space="preserve"> 99.999% reliability in Urban Macro and Highway deployments respectively</w:t>
      </w:r>
      <w:r>
        <w:rPr>
          <w:lang w:eastAsia="zh-CN"/>
        </w:rPr>
        <w:t>.</w:t>
      </w:r>
      <w:r w:rsidR="00AE6071">
        <w:rPr>
          <w:rFonts w:hint="eastAsia"/>
          <w:lang w:eastAsia="zh-CN"/>
        </w:rPr>
        <w:t xml:space="preserve"> </w:t>
      </w:r>
    </w:p>
    <w:p w:rsidR="00B2470D" w:rsidRDefault="00F71E16" w:rsidP="00E337F7">
      <w:pPr>
        <w:rPr>
          <w:lang w:eastAsia="zh-CN"/>
        </w:rPr>
      </w:pPr>
      <w:r w:rsidRPr="00B22A09">
        <w:rPr>
          <w:b/>
          <w:i/>
          <w:lang w:eastAsia="zh-CN"/>
        </w:rPr>
        <w:lastRenderedPageBreak/>
        <w:t xml:space="preserve">Observation </w:t>
      </w:r>
      <w:r>
        <w:rPr>
          <w:b/>
          <w:i/>
          <w:lang w:eastAsia="zh-CN"/>
        </w:rPr>
        <w:t>2</w:t>
      </w:r>
      <w:r>
        <w:rPr>
          <w:lang w:eastAsia="zh-CN"/>
        </w:rPr>
        <w:t xml:space="preserve">: </w:t>
      </w:r>
      <w:r w:rsidRPr="00457165">
        <w:rPr>
          <w:i/>
          <w:lang w:eastAsia="zh-CN"/>
        </w:rPr>
        <w:t xml:space="preserve">For 40 MHz bandwidth and </w:t>
      </w:r>
      <w:r>
        <w:rPr>
          <w:i/>
          <w:lang w:eastAsia="zh-CN"/>
        </w:rPr>
        <w:t>5</w:t>
      </w:r>
      <w:r w:rsidRPr="00457165">
        <w:rPr>
          <w:i/>
          <w:lang w:eastAsia="zh-CN"/>
        </w:rPr>
        <w:t xml:space="preserve"> vehicles per cell, </w:t>
      </w:r>
      <w:r w:rsidR="00A33402">
        <w:rPr>
          <w:rFonts w:hint="eastAsia"/>
          <w:i/>
          <w:lang w:eastAsia="zh-CN"/>
        </w:rPr>
        <w:t>from uplink transmission perspective</w:t>
      </w:r>
      <w:r w:rsidR="00A33402" w:rsidRPr="00457165">
        <w:rPr>
          <w:i/>
          <w:lang w:eastAsia="zh-CN"/>
        </w:rPr>
        <w:t xml:space="preserve"> </w:t>
      </w:r>
      <w:r w:rsidRPr="00457165">
        <w:rPr>
          <w:i/>
          <w:lang w:eastAsia="zh-CN"/>
        </w:rPr>
        <w:t xml:space="preserve">about </w:t>
      </w:r>
      <w:r>
        <w:rPr>
          <w:i/>
          <w:lang w:eastAsia="zh-CN"/>
        </w:rPr>
        <w:t>53% and 90</w:t>
      </w:r>
      <w:r w:rsidRPr="00457165">
        <w:rPr>
          <w:i/>
          <w:lang w:eastAsia="zh-CN"/>
        </w:rPr>
        <w:t xml:space="preserve">% vehicles could achieve the required 2 ms </w:t>
      </w:r>
      <w:r>
        <w:rPr>
          <w:i/>
          <w:lang w:eastAsia="zh-CN"/>
        </w:rPr>
        <w:t>latency and</w:t>
      </w:r>
      <w:r w:rsidRPr="00457165">
        <w:rPr>
          <w:i/>
          <w:lang w:eastAsia="zh-CN"/>
        </w:rPr>
        <w:t xml:space="preserve"> 99.999% reliability in Urban Macro </w:t>
      </w:r>
      <w:r>
        <w:rPr>
          <w:i/>
          <w:lang w:eastAsia="zh-CN"/>
        </w:rPr>
        <w:t xml:space="preserve">and Highway </w:t>
      </w:r>
      <w:r w:rsidRPr="00457165">
        <w:rPr>
          <w:i/>
          <w:lang w:eastAsia="zh-CN"/>
        </w:rPr>
        <w:t>deployment</w:t>
      </w:r>
      <w:r>
        <w:rPr>
          <w:i/>
          <w:lang w:eastAsia="zh-CN"/>
        </w:rPr>
        <w:t>s</w:t>
      </w:r>
      <w:r w:rsidR="00AE6071">
        <w:rPr>
          <w:rFonts w:hint="eastAsia"/>
          <w:i/>
          <w:lang w:eastAsia="zh-CN"/>
        </w:rPr>
        <w:t xml:space="preserve"> respectively</w:t>
      </w:r>
      <w:r>
        <w:rPr>
          <w:lang w:eastAsia="zh-CN"/>
        </w:rPr>
        <w:t>.</w:t>
      </w:r>
    </w:p>
    <w:p w:rsidR="007F5FBF" w:rsidRDefault="004E522A">
      <w:pPr>
        <w:spacing w:after="240"/>
        <w:rPr>
          <w:lang w:eastAsia="zh-CN"/>
        </w:rPr>
      </w:pPr>
      <w:r>
        <w:rPr>
          <w:rFonts w:hint="eastAsia"/>
          <w:lang w:eastAsia="zh-CN"/>
        </w:rPr>
        <w:t xml:space="preserve">In addition, </w:t>
      </w:r>
      <w:r w:rsidR="00137A2E">
        <w:rPr>
          <w:rFonts w:hint="eastAsia"/>
          <w:lang w:eastAsia="zh-CN"/>
        </w:rPr>
        <w:t>as shown in</w:t>
      </w:r>
      <w:r>
        <w:rPr>
          <w:rFonts w:hint="eastAsia"/>
          <w:lang w:eastAsia="zh-CN"/>
        </w:rPr>
        <w:t xml:space="preserve"> [6],</w:t>
      </w:r>
      <w:r w:rsidR="00226B6F">
        <w:rPr>
          <w:rFonts w:hint="eastAsia"/>
          <w:lang w:eastAsia="zh-CN"/>
        </w:rPr>
        <w:t xml:space="preserve"> some </w:t>
      </w:r>
      <w:r w:rsidR="00226B6F">
        <w:rPr>
          <w:rFonts w:hint="eastAsia"/>
          <w:color w:val="000000"/>
          <w:lang w:eastAsia="zh-CN"/>
        </w:rPr>
        <w:t xml:space="preserve">preliminary results are also achieved for downlink for differential protection, where we can observe that </w:t>
      </w:r>
      <w:r w:rsidR="00C96E99" w:rsidRPr="00C96E99">
        <w:rPr>
          <w:color w:val="000000"/>
          <w:lang w:eastAsia="zh-CN"/>
        </w:rPr>
        <w:t>for 10 UEs per cell with 40 MHz bandwidth, about 84% UEs could satisfying the 6 ms latency and 99.999% reliability requirement.</w:t>
      </w:r>
    </w:p>
    <w:p w:rsidR="004C601A" w:rsidRDefault="00FE37C3" w:rsidP="00781FC7">
      <w:pPr>
        <w:pStyle w:val="1"/>
        <w:tabs>
          <w:tab w:val="clear" w:pos="3268"/>
          <w:tab w:val="num" w:pos="2836"/>
        </w:tabs>
        <w:ind w:left="284" w:hanging="284"/>
      </w:pPr>
      <w:r>
        <w:t>PDCCH</w:t>
      </w:r>
      <w:r w:rsidR="00237384">
        <w:rPr>
          <w:rFonts w:hint="eastAsia"/>
        </w:rPr>
        <w:t xml:space="preserve"> Enhancements </w:t>
      </w:r>
    </w:p>
    <w:p w:rsidR="007F5FBF" w:rsidRDefault="001D0F00">
      <w:pPr>
        <w:spacing w:after="240"/>
        <w:rPr>
          <w:lang w:eastAsia="zh-CN"/>
        </w:rPr>
      </w:pPr>
      <w:r>
        <w:rPr>
          <w:lang w:eastAsia="zh-CN"/>
        </w:rPr>
        <w:t>Release 15 URLLC evaluated the single link performance at the SINR corresponding to the 5</w:t>
      </w:r>
      <w:r w:rsidRPr="009D2A98">
        <w:rPr>
          <w:vertAlign w:val="superscript"/>
          <w:lang w:eastAsia="zh-CN"/>
        </w:rPr>
        <w:t>th</w:t>
      </w:r>
      <w:r>
        <w:rPr>
          <w:lang w:eastAsia="zh-CN"/>
        </w:rPr>
        <w:t xml:space="preserve"> percentile DL geometry and drew a conclusion that </w:t>
      </w:r>
      <w:r w:rsidRPr="000A1EF0">
        <w:rPr>
          <w:lang w:eastAsia="zh-CN"/>
        </w:rPr>
        <w:t>neither “compact D</w:t>
      </w:r>
      <w:r>
        <w:rPr>
          <w:lang w:eastAsia="zh-CN"/>
        </w:rPr>
        <w:t xml:space="preserve">CI” nor “PDCCH repetition” needs to be supported. In Release 16, however, the latency and reliability requirement is more stringent, and the use cases need multiple URLLC UEs to be served per cell. Thus the </w:t>
      </w:r>
      <w:r w:rsidR="005A6137">
        <w:rPr>
          <w:lang w:eastAsia="zh-CN"/>
        </w:rPr>
        <w:t xml:space="preserve">evaluation </w:t>
      </w:r>
      <w:r w:rsidR="009E5B24">
        <w:rPr>
          <w:lang w:eastAsia="zh-CN"/>
        </w:rPr>
        <w:t>under</w:t>
      </w:r>
      <w:r w:rsidR="005A6137">
        <w:rPr>
          <w:lang w:eastAsia="zh-CN"/>
        </w:rPr>
        <w:t xml:space="preserve"> the new requirements and new use cases </w:t>
      </w:r>
      <w:r w:rsidR="00E10DE4">
        <w:rPr>
          <w:lang w:eastAsia="zh-CN"/>
        </w:rPr>
        <w:t>has</w:t>
      </w:r>
      <w:r w:rsidR="005A6137">
        <w:rPr>
          <w:lang w:eastAsia="zh-CN"/>
        </w:rPr>
        <w:t xml:space="preserve"> to be performed</w:t>
      </w:r>
      <w:r w:rsidR="00E10DE4" w:rsidRPr="00E10DE4">
        <w:t xml:space="preserve"> </w:t>
      </w:r>
      <w:r w:rsidR="00E10DE4">
        <w:t>to judge whether Release 15 URLLC mechanism can guarantee the reliability and latency under Release 16 use cases taking into consideration of the PDCCH blocking impact</w:t>
      </w:r>
      <w:r w:rsidR="005A6137">
        <w:rPr>
          <w:lang w:eastAsia="zh-CN"/>
        </w:rPr>
        <w:t>.</w:t>
      </w:r>
      <w:r w:rsidR="00F237DC">
        <w:rPr>
          <w:rFonts w:hint="eastAsia"/>
          <w:lang w:eastAsia="zh-CN"/>
        </w:rPr>
        <w:t xml:space="preserve"> Therefore,</w:t>
      </w:r>
      <w:r w:rsidR="00A63961">
        <w:rPr>
          <w:rFonts w:hint="eastAsia"/>
          <w:lang w:eastAsia="zh-CN"/>
        </w:rPr>
        <w:t xml:space="preserve"> </w:t>
      </w:r>
      <w:r w:rsidR="00F237DC">
        <w:rPr>
          <w:rFonts w:hint="eastAsia"/>
          <w:lang w:eastAsia="zh-CN"/>
        </w:rPr>
        <w:t>b</w:t>
      </w:r>
      <w:r w:rsidR="00A63961">
        <w:rPr>
          <w:lang w:eastAsia="zh-CN"/>
        </w:rPr>
        <w:t xml:space="preserve">oth LLS for the PDCCH reliability evaluation and SLS for PDCCH blocking evaluation </w:t>
      </w:r>
      <w:r w:rsidR="00730BB1">
        <w:rPr>
          <w:rFonts w:hint="eastAsia"/>
          <w:lang w:eastAsia="zh-CN"/>
        </w:rPr>
        <w:t>should be needed</w:t>
      </w:r>
      <w:r w:rsidR="00A63961">
        <w:rPr>
          <w:lang w:eastAsia="zh-CN"/>
        </w:rPr>
        <w:t>.</w:t>
      </w:r>
    </w:p>
    <w:p w:rsidR="00CE1398" w:rsidRDefault="00730BB1" w:rsidP="00CE1398">
      <w:pPr>
        <w:pStyle w:val="2"/>
        <w:tabs>
          <w:tab w:val="clear" w:pos="2703"/>
          <w:tab w:val="num" w:pos="2127"/>
        </w:tabs>
        <w:ind w:left="567" w:hanging="567"/>
      </w:pPr>
      <w:r>
        <w:rPr>
          <w:rFonts w:hint="eastAsia"/>
          <w:lang w:eastAsia="zh-CN"/>
        </w:rPr>
        <w:t>Performance of Rel-15 URLLC applied on Rel-16 use cases</w:t>
      </w:r>
    </w:p>
    <w:p w:rsidR="007F5FBF" w:rsidRDefault="00474E10">
      <w:pPr>
        <w:pStyle w:val="2"/>
        <w:numPr>
          <w:ilvl w:val="0"/>
          <w:numId w:val="0"/>
        </w:numPr>
      </w:pPr>
      <w:r>
        <w:rPr>
          <w:rFonts w:hint="eastAsia"/>
          <w:lang w:eastAsia="zh-CN"/>
        </w:rPr>
        <w:t xml:space="preserve">4.1.1 </w:t>
      </w:r>
      <w:r w:rsidR="00B75171">
        <w:t>PDCCH reliability</w:t>
      </w:r>
    </w:p>
    <w:p w:rsidR="00B75171" w:rsidRDefault="00B75171" w:rsidP="00B75171">
      <w:pPr>
        <w:rPr>
          <w:lang w:eastAsia="zh-CN"/>
        </w:rPr>
      </w:pPr>
      <w:r>
        <w:rPr>
          <w:lang w:eastAsia="zh-CN"/>
        </w:rPr>
        <w:t>According to Table 1, the worst case reliability that has to be supported in Rel</w:t>
      </w:r>
      <w:r>
        <w:rPr>
          <w:rFonts w:hint="eastAsia"/>
          <w:lang w:eastAsia="zh-CN"/>
        </w:rPr>
        <w:t>-</w:t>
      </w:r>
      <w:r>
        <w:rPr>
          <w:lang w:eastAsia="zh-CN"/>
        </w:rPr>
        <w:t>16 is 99.9999%. F</w:t>
      </w:r>
      <w:r w:rsidRPr="00EE145A">
        <w:rPr>
          <w:lang w:eastAsia="zh-CN"/>
        </w:rPr>
        <w:t xml:space="preserve">or NR-URLLC, </w:t>
      </w:r>
      <w:r>
        <w:rPr>
          <w:lang w:eastAsia="zh-CN"/>
        </w:rPr>
        <w:t>to guarantee the reliability of the PDSCH,</w:t>
      </w:r>
      <w:r w:rsidRPr="00EE145A">
        <w:rPr>
          <w:lang w:eastAsia="zh-CN"/>
        </w:rPr>
        <w:t xml:space="preserve"> the operating BLER </w:t>
      </w:r>
      <w:r>
        <w:rPr>
          <w:lang w:eastAsia="zh-CN"/>
        </w:rPr>
        <w:t>for</w:t>
      </w:r>
      <w:r w:rsidRPr="00EE145A">
        <w:rPr>
          <w:lang w:eastAsia="zh-CN"/>
        </w:rPr>
        <w:t xml:space="preserve"> the PDCCH </w:t>
      </w:r>
      <w:r>
        <w:rPr>
          <w:lang w:eastAsia="zh-CN"/>
        </w:rPr>
        <w:t xml:space="preserve">must therefore be at least as low as 1e-6. </w:t>
      </w:r>
    </w:p>
    <w:p w:rsidR="007F5FBF" w:rsidRDefault="00B75171">
      <w:pPr>
        <w:spacing w:after="240"/>
        <w:rPr>
          <w:lang w:eastAsia="zh-CN"/>
        </w:rPr>
      </w:pPr>
      <w:r>
        <w:t>According to 38.212 [</w:t>
      </w:r>
      <w:r w:rsidR="00484182">
        <w:rPr>
          <w:rFonts w:hint="eastAsia"/>
          <w:lang w:eastAsia="zh-CN"/>
        </w:rPr>
        <w:t>7</w:t>
      </w:r>
      <w:r>
        <w:t>], for an active bandwidth part with 100</w:t>
      </w:r>
      <w:r>
        <w:rPr>
          <w:rFonts w:hint="eastAsia"/>
          <w:lang w:eastAsia="zh-CN"/>
        </w:rPr>
        <w:t xml:space="preserve"> </w:t>
      </w:r>
      <w:r>
        <w:rPr>
          <w:lang w:eastAsia="zh-CN"/>
        </w:rPr>
        <w:t>P</w:t>
      </w:r>
      <w:r>
        <w:t>RBs, the smallest DCI payload size of DCI format 1_x is about 40 bits excluding CRC</w:t>
      </w:r>
      <w:r>
        <w:rPr>
          <w:lang w:eastAsia="zh-CN"/>
        </w:rPr>
        <w:t xml:space="preserve">. The BLERs achieved by ALs 1-16 for different SINR conditions were simulated for this payload. </w:t>
      </w:r>
      <w:r>
        <w:t xml:space="preserve">The simulation assumptions are provided in Appendix </w:t>
      </w:r>
      <w:r>
        <w:rPr>
          <w:rFonts w:hint="eastAsia"/>
          <w:lang w:eastAsia="zh-CN"/>
        </w:rPr>
        <w:t>B</w:t>
      </w:r>
      <w:r>
        <w:t xml:space="preserve"> and the </w:t>
      </w:r>
      <w:r>
        <w:rPr>
          <w:lang w:eastAsia="zh-CN"/>
        </w:rPr>
        <w:t>results for 30 kHz and 60 kHz SCS are shown in Figure 1 and Figure 2 below.</w:t>
      </w:r>
    </w:p>
    <w:p w:rsidR="00E337F7" w:rsidRDefault="00E337F7">
      <w:pPr>
        <w:jc w:val="center"/>
        <w:rPr>
          <w:b/>
          <w:u w:val="single"/>
          <w:lang w:eastAsia="zh-CN"/>
        </w:rPr>
      </w:pPr>
      <w:r>
        <w:rPr>
          <w:noProof/>
          <w:lang w:eastAsia="zh-CN"/>
        </w:rPr>
        <w:drawing>
          <wp:inline distT="0" distB="0" distL="0" distR="0">
            <wp:extent cx="3863736" cy="2034936"/>
            <wp:effectExtent l="19050" t="0" r="22464" b="3414"/>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337F7" w:rsidRDefault="00E92A97">
      <w:pPr>
        <w:jc w:val="center"/>
        <w:rPr>
          <w:b/>
          <w:u w:val="single"/>
          <w:lang w:eastAsia="zh-CN"/>
        </w:rPr>
      </w:pPr>
      <w:r w:rsidRPr="006B6FE7">
        <w:rPr>
          <w:b/>
          <w:sz w:val="20"/>
          <w:szCs w:val="20"/>
        </w:rPr>
        <w:t xml:space="preserve">Figure </w:t>
      </w:r>
      <w:r w:rsidR="00B75171">
        <w:rPr>
          <w:rFonts w:hint="eastAsia"/>
          <w:b/>
          <w:sz w:val="20"/>
          <w:szCs w:val="20"/>
          <w:lang w:eastAsia="zh-CN"/>
        </w:rPr>
        <w:t>1</w:t>
      </w:r>
      <w:r w:rsidR="00B75171" w:rsidRPr="006B6FE7">
        <w:rPr>
          <w:b/>
          <w:sz w:val="20"/>
          <w:szCs w:val="20"/>
        </w:rPr>
        <w:t xml:space="preserve"> </w:t>
      </w:r>
      <w:r w:rsidRPr="006B6FE7">
        <w:rPr>
          <w:b/>
          <w:sz w:val="20"/>
          <w:szCs w:val="20"/>
        </w:rPr>
        <w:t xml:space="preserve">Evaluation results for PDCCH reliability </w:t>
      </w:r>
      <w:r>
        <w:rPr>
          <w:b/>
          <w:sz w:val="20"/>
          <w:szCs w:val="20"/>
        </w:rPr>
        <w:t>with</w:t>
      </w:r>
      <w:r w:rsidRPr="006B6FE7">
        <w:rPr>
          <w:b/>
          <w:sz w:val="20"/>
          <w:szCs w:val="20"/>
        </w:rPr>
        <w:t xml:space="preserve"> </w:t>
      </w:r>
      <w:r>
        <w:rPr>
          <w:b/>
          <w:sz w:val="20"/>
          <w:szCs w:val="20"/>
        </w:rPr>
        <w:t>SCS 30 kHz</w:t>
      </w:r>
    </w:p>
    <w:p w:rsidR="00E92A97" w:rsidRDefault="00E337F7">
      <w:pPr>
        <w:tabs>
          <w:tab w:val="num" w:pos="1440"/>
        </w:tabs>
        <w:spacing w:before="120"/>
        <w:jc w:val="center"/>
        <w:rPr>
          <w:noProof/>
          <w:lang w:eastAsia="zh-CN"/>
        </w:rPr>
      </w:pPr>
      <w:r>
        <w:rPr>
          <w:noProof/>
          <w:lang w:eastAsia="zh-CN"/>
        </w:rPr>
        <w:lastRenderedPageBreak/>
        <w:drawing>
          <wp:inline distT="0" distB="0" distL="0" distR="0">
            <wp:extent cx="3922887" cy="2029651"/>
            <wp:effectExtent l="19050" t="0" r="20463" b="8699"/>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92A97" w:rsidRPr="00304740" w:rsidRDefault="00E92A97" w:rsidP="00E92A97">
      <w:pPr>
        <w:tabs>
          <w:tab w:val="num" w:pos="1440"/>
        </w:tabs>
        <w:spacing w:before="120"/>
        <w:jc w:val="center"/>
        <w:rPr>
          <w:b/>
          <w:sz w:val="20"/>
          <w:szCs w:val="20"/>
        </w:rPr>
      </w:pPr>
      <w:r w:rsidRPr="006B6FE7">
        <w:rPr>
          <w:b/>
          <w:sz w:val="20"/>
          <w:szCs w:val="20"/>
        </w:rPr>
        <w:t xml:space="preserve">Figure </w:t>
      </w:r>
      <w:r w:rsidR="00B75171">
        <w:rPr>
          <w:rFonts w:hint="eastAsia"/>
          <w:b/>
          <w:sz w:val="20"/>
          <w:szCs w:val="20"/>
          <w:lang w:eastAsia="zh-CN"/>
        </w:rPr>
        <w:t>2</w:t>
      </w:r>
      <w:r w:rsidR="00B75171" w:rsidRPr="006B6FE7">
        <w:rPr>
          <w:b/>
          <w:sz w:val="20"/>
          <w:szCs w:val="20"/>
        </w:rPr>
        <w:t xml:space="preserve"> </w:t>
      </w:r>
      <w:r w:rsidRPr="006B6FE7">
        <w:rPr>
          <w:b/>
          <w:sz w:val="20"/>
          <w:szCs w:val="20"/>
        </w:rPr>
        <w:t xml:space="preserve">Evaluation results for PDCCH reliability </w:t>
      </w:r>
      <w:r>
        <w:rPr>
          <w:b/>
          <w:sz w:val="20"/>
          <w:szCs w:val="20"/>
        </w:rPr>
        <w:t>with</w:t>
      </w:r>
      <w:r w:rsidRPr="006B6FE7">
        <w:rPr>
          <w:b/>
          <w:sz w:val="20"/>
          <w:szCs w:val="20"/>
        </w:rPr>
        <w:t xml:space="preserve"> </w:t>
      </w:r>
      <w:r>
        <w:rPr>
          <w:b/>
          <w:sz w:val="20"/>
          <w:szCs w:val="20"/>
        </w:rPr>
        <w:t>SCS 60 kHz</w:t>
      </w:r>
    </w:p>
    <w:p w:rsidR="007F5FBF" w:rsidRDefault="008E79A4" w:rsidP="00604BE6">
      <w:pPr>
        <w:spacing w:beforeLines="100" w:before="240"/>
        <w:rPr>
          <w:lang w:val="en-GB"/>
        </w:rPr>
      </w:pPr>
      <w:r>
        <w:rPr>
          <w:lang w:val="en-GB"/>
        </w:rPr>
        <w:t>The evaluation baseline for the required reliability is the SINR at the 5</w:t>
      </w:r>
      <w:r w:rsidRPr="00692A02">
        <w:rPr>
          <w:vertAlign w:val="superscript"/>
          <w:lang w:val="en-GB"/>
        </w:rPr>
        <w:t>th</w:t>
      </w:r>
      <w:r>
        <w:rPr>
          <w:lang w:val="en-GB"/>
        </w:rPr>
        <w:t xml:space="preserve"> percentile of the geometry CDF. Depending on the deployment scenario, this SINR value may differ from use case to use case. In Rel</w:t>
      </w:r>
      <w:r>
        <w:rPr>
          <w:rFonts w:hint="eastAsia"/>
          <w:lang w:val="en-GB" w:eastAsia="zh-CN"/>
        </w:rPr>
        <w:t>-</w:t>
      </w:r>
      <w:r>
        <w:rPr>
          <w:lang w:val="en-GB"/>
        </w:rPr>
        <w:t>15, 3GPP required a SINR of -4dB at the 5</w:t>
      </w:r>
      <w:r w:rsidRPr="00692A02">
        <w:rPr>
          <w:vertAlign w:val="superscript"/>
          <w:lang w:val="en-GB"/>
        </w:rPr>
        <w:t>th</w:t>
      </w:r>
      <w:r>
        <w:rPr>
          <w:lang w:val="en-GB"/>
        </w:rPr>
        <w:t xml:space="preserve"> percentile, ITU requires -2.5dB and for V2X applications, our studies (see sectio</w:t>
      </w:r>
      <w:r>
        <w:rPr>
          <w:lang w:val="en-GB" w:eastAsia="zh-CN"/>
        </w:rPr>
        <w:t>n</w:t>
      </w:r>
      <w:r>
        <w:rPr>
          <w:lang w:val="en-GB"/>
        </w:rPr>
        <w:t xml:space="preserve"> 2.1.2 Figure 3 below) show a SINR of -2dB.</w:t>
      </w:r>
    </w:p>
    <w:p w:rsidR="008E79A4" w:rsidRDefault="008E79A4" w:rsidP="008E79A4">
      <w:pPr>
        <w:rPr>
          <w:lang w:val="en-GB"/>
        </w:rPr>
      </w:pPr>
      <w:r>
        <w:rPr>
          <w:lang w:val="en-GB"/>
        </w:rPr>
        <w:t xml:space="preserve">In Table </w:t>
      </w:r>
      <w:r w:rsidR="002C1D57">
        <w:rPr>
          <w:rFonts w:hint="eastAsia"/>
          <w:lang w:val="en-GB" w:eastAsia="zh-CN"/>
        </w:rPr>
        <w:t>7</w:t>
      </w:r>
      <w:r>
        <w:rPr>
          <w:lang w:val="en-GB"/>
        </w:rPr>
        <w:t xml:space="preserve">, we have summarized the results from our LLS that show which lowest CCE aggregation level (AL) is required to achieve a PDCCH BLER of 1e-5.Table </w:t>
      </w:r>
      <w:r w:rsidR="002C1D57">
        <w:rPr>
          <w:rFonts w:hint="eastAsia"/>
          <w:lang w:val="en-GB" w:eastAsia="zh-CN"/>
        </w:rPr>
        <w:t>7</w:t>
      </w:r>
      <w:r>
        <w:rPr>
          <w:lang w:val="en-GB"/>
        </w:rPr>
        <w:t xml:space="preserve"> doesn’t consider SINR margin of 2dB.</w:t>
      </w:r>
    </w:p>
    <w:p w:rsidR="008E79A4" w:rsidRDefault="008E79A4" w:rsidP="008E79A4">
      <w:pPr>
        <w:pStyle w:val="a5"/>
        <w:jc w:val="center"/>
        <w:rPr>
          <w:sz w:val="22"/>
          <w:szCs w:val="22"/>
        </w:rPr>
      </w:pPr>
      <w:r w:rsidRPr="00E124BF">
        <w:rPr>
          <w:sz w:val="22"/>
          <w:szCs w:val="22"/>
        </w:rPr>
        <w:t xml:space="preserve">Table </w:t>
      </w:r>
      <w:r w:rsidR="002C1D57">
        <w:rPr>
          <w:rFonts w:hint="eastAsia"/>
          <w:sz w:val="22"/>
          <w:szCs w:val="22"/>
          <w:lang w:eastAsia="zh-CN"/>
        </w:rPr>
        <w:t>7</w:t>
      </w:r>
      <w:r w:rsidRPr="00E124BF">
        <w:rPr>
          <w:sz w:val="22"/>
          <w:szCs w:val="22"/>
        </w:rPr>
        <w:t xml:space="preserve"> – Required AL to achieve BLER of 1e-</w:t>
      </w:r>
      <w:r>
        <w:rPr>
          <w:sz w:val="22"/>
          <w:szCs w:val="22"/>
        </w:rPr>
        <w:t>6</w:t>
      </w:r>
      <w:r w:rsidRPr="00E124BF">
        <w:rPr>
          <w:sz w:val="22"/>
          <w:szCs w:val="22"/>
        </w:rPr>
        <w:t xml:space="preserve"> for different UE speeds and SINR values</w:t>
      </w:r>
    </w:p>
    <w:p w:rsidR="008E79A4" w:rsidRPr="000F178A" w:rsidRDefault="008E79A4" w:rsidP="008E79A4">
      <w:pPr>
        <w:rPr>
          <w:lang w:eastAsia="zh-CN"/>
        </w:rPr>
      </w:pPr>
    </w:p>
    <w:tbl>
      <w:tblPr>
        <w:tblStyle w:val="ac"/>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21"/>
        <w:gridCol w:w="2322"/>
        <w:gridCol w:w="2322"/>
        <w:gridCol w:w="2322"/>
      </w:tblGrid>
      <w:tr w:rsidR="008E79A4" w:rsidTr="008D70E0">
        <w:tc>
          <w:tcPr>
            <w:tcW w:w="2321" w:type="dxa"/>
          </w:tcPr>
          <w:p w:rsidR="008E79A4" w:rsidRPr="00692A02" w:rsidRDefault="008E79A4" w:rsidP="008D70E0">
            <w:pPr>
              <w:jc w:val="center"/>
              <w:rPr>
                <w:b/>
                <w:lang w:val="en-GB"/>
              </w:rPr>
            </w:pPr>
            <w:r w:rsidRPr="00692A02">
              <w:rPr>
                <w:b/>
                <w:lang w:val="en-GB"/>
              </w:rPr>
              <w:t>Channel</w:t>
            </w:r>
          </w:p>
        </w:tc>
        <w:tc>
          <w:tcPr>
            <w:tcW w:w="2322" w:type="dxa"/>
          </w:tcPr>
          <w:p w:rsidR="008E79A4" w:rsidRPr="00692A02" w:rsidRDefault="008E79A4" w:rsidP="008D70E0">
            <w:pPr>
              <w:jc w:val="center"/>
              <w:rPr>
                <w:b/>
                <w:lang w:val="en-GB"/>
              </w:rPr>
            </w:pPr>
            <w:r w:rsidRPr="00692A02">
              <w:rPr>
                <w:b/>
                <w:lang w:val="en-GB"/>
              </w:rPr>
              <w:t>UE speed</w:t>
            </w:r>
          </w:p>
        </w:tc>
        <w:tc>
          <w:tcPr>
            <w:tcW w:w="2322" w:type="dxa"/>
          </w:tcPr>
          <w:p w:rsidR="008E79A4" w:rsidRPr="00692A02" w:rsidRDefault="008E79A4" w:rsidP="008D70E0">
            <w:pPr>
              <w:jc w:val="center"/>
              <w:rPr>
                <w:b/>
                <w:lang w:val="en-GB"/>
              </w:rPr>
            </w:pPr>
            <w:r w:rsidRPr="00692A02">
              <w:rPr>
                <w:b/>
                <w:lang w:val="en-GB"/>
              </w:rPr>
              <w:t>SINR</w:t>
            </w:r>
            <w:r>
              <w:rPr>
                <w:b/>
                <w:lang w:val="en-GB"/>
              </w:rPr>
              <w:t xml:space="preserve"> [dB]</w:t>
            </w:r>
          </w:p>
        </w:tc>
        <w:tc>
          <w:tcPr>
            <w:tcW w:w="2322" w:type="dxa"/>
          </w:tcPr>
          <w:p w:rsidR="008E79A4" w:rsidRDefault="008E79A4" w:rsidP="008D70E0">
            <w:pPr>
              <w:jc w:val="center"/>
              <w:rPr>
                <w:b/>
                <w:lang w:val="en-GB"/>
              </w:rPr>
            </w:pPr>
            <w:r w:rsidRPr="00692A02">
              <w:rPr>
                <w:b/>
                <w:lang w:val="en-GB"/>
              </w:rPr>
              <w:t>Required A</w:t>
            </w:r>
            <w:r>
              <w:rPr>
                <w:b/>
                <w:lang w:val="en-GB"/>
              </w:rPr>
              <w:t>L</w:t>
            </w:r>
          </w:p>
          <w:p w:rsidR="008E79A4" w:rsidRPr="00692A02" w:rsidRDefault="008E79A4" w:rsidP="008D70E0">
            <w:pPr>
              <w:jc w:val="center"/>
              <w:rPr>
                <w:b/>
                <w:lang w:val="en-GB"/>
              </w:rPr>
            </w:pPr>
            <w:r>
              <w:rPr>
                <w:b/>
                <w:lang w:val="en-GB"/>
              </w:rPr>
              <w:t>for BLER 1e-5</w:t>
            </w:r>
          </w:p>
        </w:tc>
      </w:tr>
      <w:tr w:rsidR="008E79A4" w:rsidTr="008D70E0">
        <w:tc>
          <w:tcPr>
            <w:tcW w:w="2321" w:type="dxa"/>
            <w:vMerge w:val="restart"/>
            <w:vAlign w:val="center"/>
          </w:tcPr>
          <w:p w:rsidR="008E79A4" w:rsidRDefault="008E79A4" w:rsidP="008D70E0">
            <w:pPr>
              <w:jc w:val="center"/>
              <w:rPr>
                <w:lang w:val="en-GB"/>
              </w:rPr>
            </w:pPr>
            <w:r>
              <w:rPr>
                <w:lang w:eastAsia="zh-CN"/>
              </w:rPr>
              <w:t>TDL-C,60kHz</w:t>
            </w:r>
          </w:p>
        </w:tc>
        <w:tc>
          <w:tcPr>
            <w:tcW w:w="2322" w:type="dxa"/>
            <w:vMerge w:val="restart"/>
            <w:vAlign w:val="center"/>
          </w:tcPr>
          <w:p w:rsidR="008E79A4" w:rsidRDefault="008E79A4" w:rsidP="008D70E0">
            <w:pPr>
              <w:jc w:val="center"/>
              <w:rPr>
                <w:lang w:val="en-GB"/>
              </w:rPr>
            </w:pPr>
            <w:r>
              <w:rPr>
                <w:lang w:val="en-GB"/>
              </w:rPr>
              <w:t>60km/h</w:t>
            </w:r>
          </w:p>
        </w:tc>
        <w:tc>
          <w:tcPr>
            <w:tcW w:w="2322" w:type="dxa"/>
          </w:tcPr>
          <w:p w:rsidR="008E79A4" w:rsidRDefault="008E79A4" w:rsidP="008D70E0">
            <w:pPr>
              <w:jc w:val="center"/>
              <w:rPr>
                <w:lang w:val="en-GB"/>
              </w:rPr>
            </w:pPr>
            <w:r>
              <w:rPr>
                <w:lang w:val="en-GB"/>
              </w:rPr>
              <w:t>-4 (UMA Rel-15)</w:t>
            </w:r>
          </w:p>
        </w:tc>
        <w:tc>
          <w:tcPr>
            <w:tcW w:w="2322" w:type="dxa"/>
          </w:tcPr>
          <w:p w:rsidR="008E79A4" w:rsidRDefault="008E79A4" w:rsidP="008D70E0">
            <w:pPr>
              <w:jc w:val="center"/>
              <w:rPr>
                <w:lang w:val="en-GB"/>
              </w:rPr>
            </w:pPr>
            <w:r>
              <w:rPr>
                <w:lang w:val="en-GB"/>
              </w:rPr>
              <w:t>8</w:t>
            </w:r>
          </w:p>
        </w:tc>
      </w:tr>
      <w:tr w:rsidR="008E79A4" w:rsidTr="008D70E0">
        <w:tc>
          <w:tcPr>
            <w:tcW w:w="2321" w:type="dxa"/>
            <w:vMerge/>
          </w:tcPr>
          <w:p w:rsidR="008E79A4" w:rsidRDefault="008E79A4" w:rsidP="008D70E0">
            <w:pPr>
              <w:rPr>
                <w:lang w:val="en-GB"/>
              </w:rPr>
            </w:pPr>
          </w:p>
        </w:tc>
        <w:tc>
          <w:tcPr>
            <w:tcW w:w="2322" w:type="dxa"/>
            <w:vMerge/>
          </w:tcPr>
          <w:p w:rsidR="008E79A4" w:rsidRDefault="008E79A4" w:rsidP="008D70E0">
            <w:pPr>
              <w:rPr>
                <w:lang w:val="en-GB"/>
              </w:rPr>
            </w:pPr>
          </w:p>
        </w:tc>
        <w:tc>
          <w:tcPr>
            <w:tcW w:w="2322" w:type="dxa"/>
          </w:tcPr>
          <w:p w:rsidR="008E79A4" w:rsidRDefault="008E79A4" w:rsidP="008D70E0">
            <w:pPr>
              <w:jc w:val="center"/>
              <w:rPr>
                <w:lang w:val="en-GB"/>
              </w:rPr>
            </w:pPr>
            <w:r>
              <w:rPr>
                <w:lang w:val="en-GB"/>
              </w:rPr>
              <w:t>-2.5 (ITU)</w:t>
            </w:r>
          </w:p>
        </w:tc>
        <w:tc>
          <w:tcPr>
            <w:tcW w:w="2322" w:type="dxa"/>
          </w:tcPr>
          <w:p w:rsidR="008E79A4" w:rsidRDefault="008E79A4" w:rsidP="008D70E0">
            <w:pPr>
              <w:jc w:val="center"/>
              <w:rPr>
                <w:lang w:val="en-GB"/>
              </w:rPr>
            </w:pPr>
            <w:r>
              <w:rPr>
                <w:lang w:val="en-GB"/>
              </w:rPr>
              <w:t>8</w:t>
            </w:r>
          </w:p>
        </w:tc>
      </w:tr>
      <w:tr w:rsidR="008E79A4" w:rsidTr="008D70E0">
        <w:tc>
          <w:tcPr>
            <w:tcW w:w="2321" w:type="dxa"/>
            <w:vMerge/>
          </w:tcPr>
          <w:p w:rsidR="008E79A4" w:rsidRDefault="008E79A4" w:rsidP="008D70E0">
            <w:pPr>
              <w:rPr>
                <w:lang w:val="en-GB"/>
              </w:rPr>
            </w:pPr>
          </w:p>
        </w:tc>
        <w:tc>
          <w:tcPr>
            <w:tcW w:w="2322" w:type="dxa"/>
            <w:vMerge/>
          </w:tcPr>
          <w:p w:rsidR="008E79A4" w:rsidRDefault="008E79A4" w:rsidP="008D70E0">
            <w:pPr>
              <w:rPr>
                <w:lang w:val="en-GB"/>
              </w:rPr>
            </w:pPr>
          </w:p>
        </w:tc>
        <w:tc>
          <w:tcPr>
            <w:tcW w:w="2322" w:type="dxa"/>
          </w:tcPr>
          <w:p w:rsidR="008E79A4" w:rsidRDefault="008E79A4" w:rsidP="008D70E0">
            <w:pPr>
              <w:jc w:val="center"/>
              <w:rPr>
                <w:lang w:val="en-GB"/>
              </w:rPr>
            </w:pPr>
            <w:r>
              <w:rPr>
                <w:lang w:val="en-GB"/>
              </w:rPr>
              <w:t>-2 (Urban Grid))</w:t>
            </w:r>
          </w:p>
        </w:tc>
        <w:tc>
          <w:tcPr>
            <w:tcW w:w="2322" w:type="dxa"/>
          </w:tcPr>
          <w:p w:rsidR="008E79A4" w:rsidRDefault="008E79A4" w:rsidP="008D70E0">
            <w:pPr>
              <w:jc w:val="center"/>
              <w:rPr>
                <w:lang w:val="en-GB"/>
              </w:rPr>
            </w:pPr>
            <w:r>
              <w:rPr>
                <w:lang w:val="en-GB"/>
              </w:rPr>
              <w:t>4</w:t>
            </w:r>
          </w:p>
        </w:tc>
      </w:tr>
      <w:tr w:rsidR="008E79A4" w:rsidTr="008D70E0">
        <w:tc>
          <w:tcPr>
            <w:tcW w:w="2321" w:type="dxa"/>
            <w:vMerge w:val="restart"/>
            <w:vAlign w:val="center"/>
          </w:tcPr>
          <w:p w:rsidR="008E79A4" w:rsidRDefault="008E79A4" w:rsidP="008D70E0">
            <w:pPr>
              <w:jc w:val="center"/>
              <w:rPr>
                <w:lang w:val="en-GB"/>
              </w:rPr>
            </w:pPr>
            <w:r>
              <w:rPr>
                <w:lang w:eastAsia="zh-CN"/>
              </w:rPr>
              <w:t>TDL-C,30kHz</w:t>
            </w:r>
          </w:p>
        </w:tc>
        <w:tc>
          <w:tcPr>
            <w:tcW w:w="2322" w:type="dxa"/>
            <w:vMerge w:val="restart"/>
            <w:vAlign w:val="center"/>
          </w:tcPr>
          <w:p w:rsidR="008E79A4" w:rsidRDefault="008E79A4" w:rsidP="008D70E0">
            <w:pPr>
              <w:jc w:val="center"/>
              <w:rPr>
                <w:lang w:val="en-GB"/>
              </w:rPr>
            </w:pPr>
            <w:r>
              <w:rPr>
                <w:lang w:val="en-GB"/>
              </w:rPr>
              <w:t>30km/h</w:t>
            </w:r>
          </w:p>
        </w:tc>
        <w:tc>
          <w:tcPr>
            <w:tcW w:w="2322" w:type="dxa"/>
          </w:tcPr>
          <w:p w:rsidR="008E79A4" w:rsidRDefault="008E79A4" w:rsidP="008D70E0">
            <w:pPr>
              <w:jc w:val="center"/>
              <w:rPr>
                <w:lang w:val="en-GB"/>
              </w:rPr>
            </w:pPr>
            <w:r>
              <w:rPr>
                <w:lang w:val="en-GB"/>
              </w:rPr>
              <w:t>-4 (UMA Rel-15)</w:t>
            </w:r>
          </w:p>
        </w:tc>
        <w:tc>
          <w:tcPr>
            <w:tcW w:w="2322" w:type="dxa"/>
          </w:tcPr>
          <w:p w:rsidR="008E79A4" w:rsidRDefault="008E79A4" w:rsidP="008D70E0">
            <w:pPr>
              <w:jc w:val="center"/>
              <w:rPr>
                <w:lang w:val="en-GB"/>
              </w:rPr>
            </w:pPr>
            <w:r>
              <w:rPr>
                <w:lang w:val="en-GB"/>
              </w:rPr>
              <w:t>8</w:t>
            </w:r>
          </w:p>
        </w:tc>
      </w:tr>
      <w:tr w:rsidR="008E79A4" w:rsidTr="008D70E0">
        <w:tc>
          <w:tcPr>
            <w:tcW w:w="2321" w:type="dxa"/>
            <w:vMerge/>
          </w:tcPr>
          <w:p w:rsidR="008E79A4" w:rsidRDefault="008E79A4" w:rsidP="008D70E0">
            <w:pPr>
              <w:rPr>
                <w:lang w:val="en-GB"/>
              </w:rPr>
            </w:pPr>
          </w:p>
        </w:tc>
        <w:tc>
          <w:tcPr>
            <w:tcW w:w="2322" w:type="dxa"/>
            <w:vMerge/>
          </w:tcPr>
          <w:p w:rsidR="008E79A4" w:rsidRDefault="008E79A4" w:rsidP="008D70E0">
            <w:pPr>
              <w:rPr>
                <w:lang w:val="en-GB"/>
              </w:rPr>
            </w:pPr>
          </w:p>
        </w:tc>
        <w:tc>
          <w:tcPr>
            <w:tcW w:w="2322" w:type="dxa"/>
          </w:tcPr>
          <w:p w:rsidR="008E79A4" w:rsidRDefault="008E79A4" w:rsidP="008D70E0">
            <w:pPr>
              <w:jc w:val="center"/>
              <w:rPr>
                <w:lang w:val="en-GB"/>
              </w:rPr>
            </w:pPr>
            <w:r>
              <w:rPr>
                <w:lang w:val="en-GB"/>
              </w:rPr>
              <w:t>-2.5 (ITU)</w:t>
            </w:r>
          </w:p>
        </w:tc>
        <w:tc>
          <w:tcPr>
            <w:tcW w:w="2322" w:type="dxa"/>
          </w:tcPr>
          <w:p w:rsidR="008E79A4" w:rsidRDefault="008E79A4" w:rsidP="008D70E0">
            <w:pPr>
              <w:jc w:val="center"/>
              <w:rPr>
                <w:lang w:val="en-GB"/>
              </w:rPr>
            </w:pPr>
            <w:r>
              <w:rPr>
                <w:lang w:val="en-GB"/>
              </w:rPr>
              <w:t>8</w:t>
            </w:r>
          </w:p>
        </w:tc>
      </w:tr>
      <w:tr w:rsidR="008E79A4" w:rsidTr="008D70E0">
        <w:tc>
          <w:tcPr>
            <w:tcW w:w="2321" w:type="dxa"/>
            <w:vMerge/>
          </w:tcPr>
          <w:p w:rsidR="008E79A4" w:rsidRDefault="008E79A4" w:rsidP="008D70E0">
            <w:pPr>
              <w:rPr>
                <w:lang w:val="en-GB"/>
              </w:rPr>
            </w:pPr>
          </w:p>
        </w:tc>
        <w:tc>
          <w:tcPr>
            <w:tcW w:w="2322" w:type="dxa"/>
            <w:vMerge/>
          </w:tcPr>
          <w:p w:rsidR="008E79A4" w:rsidRDefault="008E79A4" w:rsidP="008D70E0">
            <w:pPr>
              <w:rPr>
                <w:lang w:val="en-GB"/>
              </w:rPr>
            </w:pPr>
          </w:p>
        </w:tc>
        <w:tc>
          <w:tcPr>
            <w:tcW w:w="2322" w:type="dxa"/>
          </w:tcPr>
          <w:p w:rsidR="008E79A4" w:rsidRDefault="008E79A4" w:rsidP="008D70E0">
            <w:pPr>
              <w:jc w:val="center"/>
              <w:rPr>
                <w:lang w:val="en-GB"/>
              </w:rPr>
            </w:pPr>
            <w:r>
              <w:rPr>
                <w:lang w:val="en-GB"/>
              </w:rPr>
              <w:t>-2 (Urban Grid))</w:t>
            </w:r>
          </w:p>
        </w:tc>
        <w:tc>
          <w:tcPr>
            <w:tcW w:w="2322" w:type="dxa"/>
          </w:tcPr>
          <w:p w:rsidR="008E79A4" w:rsidRDefault="008E79A4" w:rsidP="008D70E0">
            <w:pPr>
              <w:jc w:val="center"/>
              <w:rPr>
                <w:lang w:val="en-GB"/>
              </w:rPr>
            </w:pPr>
            <w:r>
              <w:rPr>
                <w:lang w:val="en-GB"/>
              </w:rPr>
              <w:t>4</w:t>
            </w:r>
          </w:p>
        </w:tc>
      </w:tr>
    </w:tbl>
    <w:p w:rsidR="008E79A4" w:rsidRDefault="008E79A4" w:rsidP="008E79A4">
      <w:pPr>
        <w:rPr>
          <w:lang w:val="en-GB" w:eastAsia="zh-CN"/>
        </w:rPr>
      </w:pPr>
    </w:p>
    <w:p w:rsidR="008E79A4" w:rsidRDefault="008E79A4" w:rsidP="008E79A4">
      <w:r>
        <w:rPr>
          <w:lang w:val="en-GB"/>
        </w:rPr>
        <w:t xml:space="preserve">It is indicated by Figure 1 and Figure 2 that </w:t>
      </w:r>
      <w:r>
        <w:rPr>
          <w:lang w:eastAsia="zh-CN"/>
        </w:rPr>
        <w:t xml:space="preserve">the </w:t>
      </w:r>
      <w:r w:rsidRPr="0044715C">
        <w:rPr>
          <w:lang w:eastAsia="zh-CN"/>
        </w:rPr>
        <w:t>technology</w:t>
      </w:r>
      <w:r w:rsidRPr="00E072C5">
        <w:rPr>
          <w:lang w:eastAsia="zh-CN"/>
        </w:rPr>
        <w:t xml:space="preserve"> </w:t>
      </w:r>
      <w:r>
        <w:rPr>
          <w:lang w:eastAsia="zh-CN"/>
        </w:rPr>
        <w:t xml:space="preserve">in R15, such as AL=16 and DCI format 1_x, is sufficient to meet the reliability requirement 99.9999% at the </w:t>
      </w:r>
      <w:r>
        <w:t>5</w:t>
      </w:r>
      <w:r w:rsidRPr="00712115">
        <w:rPr>
          <w:vertAlign w:val="superscript"/>
        </w:rPr>
        <w:t>th</w:t>
      </w:r>
      <w:r>
        <w:t xml:space="preserve"> percentile DL geometry. </w:t>
      </w:r>
    </w:p>
    <w:p w:rsidR="007F5FBF" w:rsidRDefault="00C96E99">
      <w:pPr>
        <w:spacing w:after="240"/>
        <w:rPr>
          <w:i/>
        </w:rPr>
      </w:pPr>
      <w:r w:rsidRPr="002D25F8">
        <w:rPr>
          <w:b/>
          <w:i/>
        </w:rPr>
        <w:t xml:space="preserve">Observation </w:t>
      </w:r>
      <w:r w:rsidR="000F5634" w:rsidRPr="002D25F8">
        <w:rPr>
          <w:rFonts w:hint="eastAsia"/>
          <w:b/>
          <w:i/>
          <w:lang w:eastAsia="zh-CN"/>
        </w:rPr>
        <w:t>3</w:t>
      </w:r>
      <w:r w:rsidRPr="002D25F8">
        <w:rPr>
          <w:b/>
          <w:i/>
        </w:rPr>
        <w:t>:</w:t>
      </w:r>
      <w:r w:rsidRPr="00C96E99">
        <w:rPr>
          <w:b/>
          <w:i/>
        </w:rPr>
        <w:t xml:space="preserve"> </w:t>
      </w:r>
      <w:r w:rsidRPr="00C96E99">
        <w:rPr>
          <w:i/>
        </w:rPr>
        <w:t xml:space="preserve">The single user reliability requirement of Rel-16, i.e. 99.9999%, can be fulfilled with Rel-15 technology by using the smallest possible payload size of 40 bits and AL16. </w:t>
      </w:r>
      <w:r w:rsidRPr="00C96E99">
        <w:rPr>
          <w:rStyle w:val="ae"/>
          <w:b/>
          <w:i/>
        </w:rPr>
        <w:t xml:space="preserve"> </w:t>
      </w:r>
    </w:p>
    <w:p w:rsidR="007F5FBF" w:rsidRDefault="00474E10">
      <w:pPr>
        <w:pStyle w:val="2"/>
        <w:numPr>
          <w:ilvl w:val="0"/>
          <w:numId w:val="0"/>
        </w:numPr>
      </w:pPr>
      <w:r>
        <w:rPr>
          <w:rFonts w:hint="eastAsia"/>
          <w:lang w:eastAsia="zh-CN"/>
        </w:rPr>
        <w:t xml:space="preserve">4.1.2 </w:t>
      </w:r>
      <w:r w:rsidR="000F178A">
        <w:t>PDCCH blocking evaluation in R15</w:t>
      </w:r>
    </w:p>
    <w:p w:rsidR="000F178A" w:rsidRDefault="000F178A" w:rsidP="000F178A">
      <w:pPr>
        <w:rPr>
          <w:lang w:eastAsia="zh-CN"/>
        </w:rPr>
      </w:pPr>
      <w:r>
        <w:rPr>
          <w:lang w:eastAsia="zh-CN"/>
        </w:rPr>
        <w:t>A UE with a certain SINR requires a specific AL so that the PDCCH can be detected reliably enough. Therefore, the AL distribution is a function of the UE distribution and the URLLC reliability requirements. For the assessment it is important to evaluate the PDDCH blocking under a variety of reasonable assumptions:</w:t>
      </w:r>
    </w:p>
    <w:p w:rsidR="000F178A" w:rsidRPr="001762E5" w:rsidRDefault="000F178A" w:rsidP="000F178A">
      <w:pPr>
        <w:rPr>
          <w:b/>
          <w:u w:val="single"/>
          <w:lang w:eastAsia="zh-CN"/>
        </w:rPr>
      </w:pPr>
      <w:r w:rsidRPr="001762E5">
        <w:rPr>
          <w:b/>
          <w:u w:val="single"/>
          <w:lang w:eastAsia="zh-CN"/>
        </w:rPr>
        <w:t>UE Distribution:</w:t>
      </w:r>
    </w:p>
    <w:p w:rsidR="000F178A" w:rsidRDefault="000F178A" w:rsidP="000F178A">
      <w:pPr>
        <w:rPr>
          <w:lang w:eastAsia="zh-CN"/>
        </w:rPr>
      </w:pPr>
      <w:r>
        <w:rPr>
          <w:lang w:eastAsia="zh-CN"/>
        </w:rPr>
        <w:t xml:space="preserve">We assume both a geometry curve for the </w:t>
      </w:r>
      <w:r w:rsidRPr="00822AB9">
        <w:t>Electrical Power Distribution</w:t>
      </w:r>
      <w:r>
        <w:t xml:space="preserve"> use case </w:t>
      </w:r>
      <w:r>
        <w:rPr>
          <w:lang w:eastAsia="zh-CN"/>
        </w:rPr>
        <w:t xml:space="preserve">according to the UMA model as specified in 38.802 and a geometry curve </w:t>
      </w:r>
      <w:r w:rsidRPr="00822AB9">
        <w:rPr>
          <w:lang w:eastAsia="zh-CN"/>
        </w:rPr>
        <w:t xml:space="preserve">for the Urban Grid for connected cars </w:t>
      </w:r>
      <w:r>
        <w:rPr>
          <w:lang w:eastAsia="zh-CN"/>
        </w:rPr>
        <w:t>of</w:t>
      </w:r>
      <w:r w:rsidRPr="00822AB9">
        <w:rPr>
          <w:lang w:eastAsia="zh-CN"/>
        </w:rPr>
        <w:t xml:space="preserve"> V2X in TR 38.913</w:t>
      </w:r>
      <w:r>
        <w:rPr>
          <w:lang w:eastAsia="zh-CN"/>
        </w:rPr>
        <w:t>. It can be seen that the 5</w:t>
      </w:r>
      <w:r w:rsidRPr="001762E5">
        <w:rPr>
          <w:vertAlign w:val="superscript"/>
          <w:lang w:eastAsia="zh-CN"/>
        </w:rPr>
        <w:t>th</w:t>
      </w:r>
      <w:r>
        <w:rPr>
          <w:lang w:eastAsia="zh-CN"/>
        </w:rPr>
        <w:t xml:space="preserve"> percentile for the DL geometry is at SNR -4dB for UMA whereas in for the Urban </w:t>
      </w:r>
      <w:r>
        <w:rPr>
          <w:rFonts w:hint="eastAsia"/>
          <w:lang w:eastAsia="zh-CN"/>
        </w:rPr>
        <w:t>macro</w:t>
      </w:r>
      <w:r>
        <w:rPr>
          <w:lang w:eastAsia="zh-CN"/>
        </w:rPr>
        <w:t>, the 5</w:t>
      </w:r>
      <w:r w:rsidRPr="001762E5">
        <w:rPr>
          <w:vertAlign w:val="superscript"/>
          <w:lang w:eastAsia="zh-CN"/>
        </w:rPr>
        <w:t>th</w:t>
      </w:r>
      <w:r>
        <w:rPr>
          <w:lang w:eastAsia="zh-CN"/>
        </w:rPr>
        <w:t xml:space="preserve"> percentile is located at -2dB. </w:t>
      </w:r>
    </w:p>
    <w:tbl>
      <w:tblPr>
        <w:tblStyle w:val="ac"/>
        <w:tblW w:w="0" w:type="auto"/>
        <w:tblLook w:val="04A0" w:firstRow="1" w:lastRow="0" w:firstColumn="1" w:lastColumn="0" w:noHBand="0" w:noVBand="1"/>
      </w:tblPr>
      <w:tblGrid>
        <w:gridCol w:w="4653"/>
        <w:gridCol w:w="4654"/>
      </w:tblGrid>
      <w:tr w:rsidR="000F178A" w:rsidTr="008D70E0">
        <w:trPr>
          <w:trHeight w:val="3086"/>
        </w:trPr>
        <w:tc>
          <w:tcPr>
            <w:tcW w:w="4653" w:type="dxa"/>
          </w:tcPr>
          <w:p w:rsidR="000F178A" w:rsidRDefault="00A04455" w:rsidP="008D70E0">
            <w:pPr>
              <w:jc w:val="center"/>
              <w:rPr>
                <w:lang w:eastAsia="zh-CN"/>
              </w:rPr>
            </w:pPr>
            <w:r>
              <w:rPr>
                <w:noProof/>
                <w:lang w:eastAsia="zh-CN"/>
              </w:rPr>
              <w:lastRenderedPageBreak/>
              <w:drawing>
                <wp:inline distT="0" distB="0" distL="0" distR="0">
                  <wp:extent cx="2473036" cy="1850618"/>
                  <wp:effectExtent l="0" t="0" r="3810" b="0"/>
                  <wp:docPr id="1" name="图片 13" descr="C:\Users\m00385340\AppData\Roaming\eSpace_Desktop\UserData\m00385340\imagefiles\2BBA11B3-1EE9-4B6D-B2E0-4BFE1B7AFA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BBA11B3-1EE9-4B6D-B2E0-4BFE1B7AFA1B" descr="C:\Users\m00385340\AppData\Roaming\eSpace_Desktop\UserData\m00385340\imagefiles\2BBA11B3-1EE9-4B6D-B2E0-4BFE1B7AFA1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3394" cy="1850886"/>
                          </a:xfrm>
                          <a:prstGeom prst="rect">
                            <a:avLst/>
                          </a:prstGeom>
                          <a:noFill/>
                          <a:ln>
                            <a:noFill/>
                          </a:ln>
                        </pic:spPr>
                      </pic:pic>
                    </a:graphicData>
                  </a:graphic>
                </wp:inline>
              </w:drawing>
            </w:r>
          </w:p>
        </w:tc>
        <w:tc>
          <w:tcPr>
            <w:tcW w:w="4654" w:type="dxa"/>
          </w:tcPr>
          <w:p w:rsidR="000F178A" w:rsidRDefault="00A04455" w:rsidP="008D70E0">
            <w:pPr>
              <w:jc w:val="center"/>
              <w:rPr>
                <w:lang w:eastAsia="zh-CN"/>
              </w:rPr>
            </w:pPr>
            <w:r>
              <w:rPr>
                <w:noProof/>
                <w:lang w:eastAsia="zh-CN"/>
              </w:rPr>
              <w:drawing>
                <wp:inline distT="0" distB="0" distL="0" distR="0">
                  <wp:extent cx="2431708" cy="1835727"/>
                  <wp:effectExtent l="0" t="0" r="6985" b="0"/>
                  <wp:docPr id="2" name="图片 12" descr="C:\Users\m00385340\AppData\Roaming\eSpace_Desktop\UserData\m00385340\imagefiles\BEB20B9F-07FF-463D-A195-6C1E77F83A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B20B9F-07FF-463D-A195-6C1E77F83AB6" descr="C:\Users\m00385340\AppData\Roaming\eSpace_Desktop\UserData\m00385340\imagefiles\BEB20B9F-07FF-463D-A195-6C1E77F83AB6.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2044" cy="1835981"/>
                          </a:xfrm>
                          <a:prstGeom prst="rect">
                            <a:avLst/>
                          </a:prstGeom>
                          <a:noFill/>
                          <a:ln>
                            <a:noFill/>
                          </a:ln>
                        </pic:spPr>
                      </pic:pic>
                    </a:graphicData>
                  </a:graphic>
                </wp:inline>
              </w:drawing>
            </w:r>
          </w:p>
        </w:tc>
      </w:tr>
    </w:tbl>
    <w:p w:rsidR="000F178A" w:rsidRPr="00E124BF" w:rsidRDefault="000F178A" w:rsidP="000F178A">
      <w:pPr>
        <w:pStyle w:val="a5"/>
        <w:jc w:val="center"/>
        <w:rPr>
          <w:sz w:val="22"/>
          <w:szCs w:val="22"/>
          <w:lang w:eastAsia="zh-CN"/>
        </w:rPr>
      </w:pPr>
      <w:r w:rsidRPr="00E124BF">
        <w:rPr>
          <w:sz w:val="22"/>
          <w:szCs w:val="22"/>
        </w:rPr>
        <w:t>Figure 3 – Geometry distribution according to UMA for Electrical Power Distribution (left-hand figure) and Urban Grid for V2X (right-hand figure)</w:t>
      </w:r>
    </w:p>
    <w:p w:rsidR="000F178A" w:rsidRDefault="000F178A" w:rsidP="000F178A">
      <w:pPr>
        <w:rPr>
          <w:lang w:eastAsia="zh-CN"/>
        </w:rPr>
      </w:pPr>
    </w:p>
    <w:p w:rsidR="000F178A" w:rsidRPr="001762E5" w:rsidRDefault="000F178A" w:rsidP="000F178A">
      <w:pPr>
        <w:rPr>
          <w:b/>
          <w:u w:val="single"/>
          <w:lang w:eastAsia="zh-CN"/>
        </w:rPr>
      </w:pPr>
      <w:r>
        <w:rPr>
          <w:b/>
          <w:u w:val="single"/>
          <w:lang w:eastAsia="zh-CN"/>
        </w:rPr>
        <w:t>PDCCH BLER-requirement:</w:t>
      </w:r>
    </w:p>
    <w:p w:rsidR="000F178A" w:rsidRDefault="000F178A" w:rsidP="000F178A">
      <w:pPr>
        <w:rPr>
          <w:lang w:eastAsia="zh-CN"/>
        </w:rPr>
      </w:pPr>
      <w:r>
        <w:rPr>
          <w:lang w:eastAsia="zh-CN"/>
        </w:rPr>
        <w:t>In the simulations, a PDCCH BLER of 1e-5 is assumed. Please note that the reliability requirements in Table 1 refer to the data reception. Ideally, the PDCCH detection reliability should be higher. Thus, the target BLERs assumed in our simulations are rather too relaxed than too tough and the needed aggregation levels would be even higher if the PDSCH BLER would be used as the reference.</w:t>
      </w:r>
    </w:p>
    <w:p w:rsidR="000F178A" w:rsidRPr="001762E5" w:rsidRDefault="000F178A" w:rsidP="000F178A">
      <w:pPr>
        <w:rPr>
          <w:b/>
          <w:u w:val="single"/>
          <w:lang w:eastAsia="zh-CN"/>
        </w:rPr>
      </w:pPr>
      <w:r w:rsidRPr="001762E5">
        <w:rPr>
          <w:b/>
          <w:u w:val="single"/>
          <w:lang w:eastAsia="zh-CN"/>
        </w:rPr>
        <w:t>Channel model</w:t>
      </w:r>
      <w:r>
        <w:rPr>
          <w:b/>
          <w:u w:val="single"/>
          <w:lang w:eastAsia="zh-CN"/>
        </w:rPr>
        <w:t xml:space="preserve"> and UE speed</w:t>
      </w:r>
      <w:r w:rsidRPr="001762E5">
        <w:rPr>
          <w:b/>
          <w:u w:val="single"/>
          <w:lang w:eastAsia="zh-CN"/>
        </w:rPr>
        <w:t>:</w:t>
      </w:r>
    </w:p>
    <w:p w:rsidR="000F178A" w:rsidRDefault="000F178A" w:rsidP="000F178A">
      <w:pPr>
        <w:rPr>
          <w:lang w:eastAsia="zh-CN"/>
        </w:rPr>
      </w:pPr>
      <w:r>
        <w:rPr>
          <w:lang w:eastAsia="zh-CN"/>
        </w:rPr>
        <w:t xml:space="preserve">For V2X, TDL-C is a suitable model. In our previous contribution </w:t>
      </w:r>
      <w:r>
        <w:rPr>
          <w:rFonts w:hint="eastAsia"/>
          <w:lang w:eastAsia="zh-CN"/>
        </w:rPr>
        <w:t>[</w:t>
      </w:r>
      <w:r>
        <w:rPr>
          <w:lang w:eastAsia="zh-CN"/>
        </w:rPr>
        <w:t>1</w:t>
      </w:r>
      <w:r w:rsidR="000F5634">
        <w:rPr>
          <w:rFonts w:hint="eastAsia"/>
          <w:lang w:eastAsia="zh-CN"/>
        </w:rPr>
        <w:t>6</w:t>
      </w:r>
      <w:r>
        <w:rPr>
          <w:rFonts w:hint="eastAsia"/>
          <w:lang w:eastAsia="zh-CN"/>
        </w:rPr>
        <w:t>]</w:t>
      </w:r>
      <w:r>
        <w:rPr>
          <w:lang w:eastAsia="zh-CN"/>
        </w:rPr>
        <w:t xml:space="preserve">, we have compared the link level performances for TDL-A and TDL-C. It was found that TDL-C has better performance because a better frequency diversity gain could be achieved. Therefore, assuming TDL-A would show that even higher aggregation levels are needed and would generate more PDCCH blocking. </w:t>
      </w:r>
    </w:p>
    <w:p w:rsidR="000F178A" w:rsidRDefault="000F178A" w:rsidP="000F178A">
      <w:pPr>
        <w:rPr>
          <w:lang w:eastAsia="zh-CN"/>
        </w:rPr>
      </w:pPr>
      <w:r>
        <w:rPr>
          <w:lang w:eastAsia="zh-CN"/>
        </w:rPr>
        <w:t>From Figure 1, the needed ALs for a given SINR with required BLER can be extracted</w:t>
      </w:r>
      <w:r>
        <w:rPr>
          <w:rFonts w:hint="eastAsia"/>
          <w:lang w:eastAsia="zh-CN"/>
        </w:rPr>
        <w:t>.</w:t>
      </w:r>
      <w:r>
        <w:rPr>
          <w:lang w:eastAsia="zh-CN"/>
        </w:rPr>
        <w:t xml:space="preserve"> The SINR of UEs are distributed according to the geometries shown in Figure 3. Then the corresponding AL distributions for PDCCH BLER = 1e-5 can be obtained.</w:t>
      </w:r>
    </w:p>
    <w:p w:rsidR="000F178A" w:rsidRPr="000F5634" w:rsidRDefault="000F178A" w:rsidP="000F5634">
      <w:pPr>
        <w:rPr>
          <w:lang w:eastAsia="zh-CN"/>
        </w:rPr>
      </w:pPr>
      <w:r w:rsidRPr="005A66FC">
        <w:rPr>
          <w:rFonts w:hint="eastAsia"/>
          <w:lang w:eastAsia="zh-CN"/>
        </w:rPr>
        <w:t xml:space="preserve">To </w:t>
      </w:r>
      <w:r w:rsidRPr="005A66FC">
        <w:rPr>
          <w:lang w:eastAsia="zh-CN"/>
        </w:rPr>
        <w:t>evaluate</w:t>
      </w:r>
      <w:r w:rsidRPr="005A66FC">
        <w:rPr>
          <w:rFonts w:hint="eastAsia"/>
          <w:lang w:eastAsia="zh-CN"/>
        </w:rPr>
        <w:t xml:space="preserve"> </w:t>
      </w:r>
      <w:r>
        <w:rPr>
          <w:lang w:eastAsia="zh-CN"/>
        </w:rPr>
        <w:t xml:space="preserve">the </w:t>
      </w:r>
      <w:r w:rsidRPr="005A66FC">
        <w:rPr>
          <w:rFonts w:hint="eastAsia"/>
          <w:lang w:eastAsia="zh-CN"/>
        </w:rPr>
        <w:t xml:space="preserve">impact of PDCCH blocking </w:t>
      </w:r>
      <w:r>
        <w:rPr>
          <w:lang w:eastAsia="zh-CN"/>
        </w:rPr>
        <w:t>on</w:t>
      </w:r>
      <w:r w:rsidRPr="005A66FC">
        <w:rPr>
          <w:rFonts w:hint="eastAsia"/>
          <w:lang w:eastAsia="zh-CN"/>
        </w:rPr>
        <w:t xml:space="preserve"> URLLC UEs, </w:t>
      </w:r>
      <w:r>
        <w:rPr>
          <w:lang w:eastAsia="zh-CN"/>
        </w:rPr>
        <w:t>we assume both a configuration with SCS 60 kHz and a configuration with SCS 30 kHz for a carrier bandwidth of 20MHz. For SCS 60 kHz half-slot based scheduling with 2OS CORESET and for SCS 30 kHz 1</w:t>
      </w:r>
      <w:r>
        <w:rPr>
          <w:rFonts w:hint="eastAsia"/>
          <w:lang w:eastAsia="zh-CN"/>
        </w:rPr>
        <w:t>/4</w:t>
      </w:r>
      <w:r>
        <w:rPr>
          <w:lang w:eastAsia="zh-CN"/>
        </w:rPr>
        <w:t xml:space="preserve">-slot based scheduling with 1OS CORESET is applied. These configurations are shown in Figure 4(a) and Figure 4(b) below. </w:t>
      </w:r>
    </w:p>
    <w:p w:rsidR="000F178A" w:rsidRDefault="005E1C14" w:rsidP="000F178A">
      <w:pPr>
        <w:jc w:val="center"/>
        <w:rPr>
          <w:b/>
          <w:sz w:val="20"/>
          <w:szCs w:val="2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4.1pt;height:83.55pt">
            <v:imagedata r:id="rId13" o:title=""/>
          </v:shape>
        </w:pict>
      </w:r>
    </w:p>
    <w:p w:rsidR="000F178A" w:rsidRPr="002D25F8" w:rsidRDefault="000F178A" w:rsidP="002D25F8">
      <w:pPr>
        <w:jc w:val="center"/>
        <w:rPr>
          <w:b/>
          <w:sz w:val="20"/>
          <w:szCs w:val="20"/>
          <w:lang w:eastAsia="zh-CN"/>
        </w:rPr>
      </w:pPr>
      <w:r>
        <w:rPr>
          <w:b/>
          <w:sz w:val="20"/>
          <w:szCs w:val="20"/>
        </w:rPr>
        <w:t>(a)</w:t>
      </w:r>
    </w:p>
    <w:p w:rsidR="000F178A" w:rsidRDefault="005E1C14" w:rsidP="000F178A">
      <w:pPr>
        <w:jc w:val="center"/>
      </w:pPr>
      <w:r>
        <w:pict>
          <v:shape id="_x0000_i1026" type="#_x0000_t75" style="width:305pt;height:82.85pt">
            <v:imagedata r:id="rId14" o:title=""/>
          </v:shape>
        </w:pict>
      </w:r>
    </w:p>
    <w:p w:rsidR="000F178A" w:rsidRDefault="000F178A" w:rsidP="000F178A">
      <w:pPr>
        <w:jc w:val="center"/>
        <w:rPr>
          <w:b/>
          <w:sz w:val="20"/>
          <w:szCs w:val="20"/>
        </w:rPr>
      </w:pPr>
      <w:r>
        <w:rPr>
          <w:b/>
          <w:sz w:val="20"/>
          <w:szCs w:val="20"/>
        </w:rPr>
        <w:t>(b)</w:t>
      </w:r>
    </w:p>
    <w:p w:rsidR="000F178A" w:rsidRPr="00E124BF" w:rsidRDefault="000F178A" w:rsidP="000F178A">
      <w:pPr>
        <w:jc w:val="center"/>
        <w:rPr>
          <w:lang w:val="en-GB" w:eastAsia="zh-CN"/>
        </w:rPr>
      </w:pPr>
      <w:r w:rsidRPr="00E124BF">
        <w:rPr>
          <w:b/>
        </w:rPr>
        <w:t xml:space="preserve">Figure 4 – Simulation configuration to evaluate PDCCH blocking for V2X case and Electrical Power Distribution. </w:t>
      </w:r>
    </w:p>
    <w:p w:rsidR="000F178A" w:rsidRDefault="000F178A" w:rsidP="000F178A">
      <w:pPr>
        <w:rPr>
          <w:lang w:eastAsia="zh-CN"/>
        </w:rPr>
      </w:pPr>
      <w:r>
        <w:rPr>
          <w:lang w:eastAsia="zh-CN"/>
        </w:rPr>
        <w:lastRenderedPageBreak/>
        <w:t xml:space="preserve">In our simulations it is then evaluated how many packets generated by N users will be possible to be scheduled within 1ms. If it is not possible to schedule a packet within this time then the packet is regarded as “blocked”. The more users that are configured in the cell, the more data packets are generated. This increases the PDCCH blocking probability and, consequently, a higher percentage of the generated data packets can then not be transmitted within the prescribed latency. From the simulation results in Table </w:t>
      </w:r>
      <w:r w:rsidR="00474E10">
        <w:rPr>
          <w:rFonts w:hint="eastAsia"/>
          <w:lang w:eastAsia="zh-CN"/>
        </w:rPr>
        <w:t>8</w:t>
      </w:r>
      <w:r>
        <w:rPr>
          <w:lang w:eastAsia="zh-CN"/>
        </w:rPr>
        <w:t xml:space="preserve"> it can be seen that with 10 users in the cell, already </w:t>
      </w:r>
      <w:r>
        <w:t>6.05</w:t>
      </w:r>
      <w:r>
        <w:rPr>
          <w:lang w:eastAsia="zh-CN"/>
        </w:rPr>
        <w:t>% of the packets are blocked.</w:t>
      </w:r>
    </w:p>
    <w:p w:rsidR="000F178A" w:rsidRPr="00E124BF" w:rsidRDefault="000F178A" w:rsidP="000F178A">
      <w:pPr>
        <w:pStyle w:val="a5"/>
        <w:jc w:val="center"/>
        <w:rPr>
          <w:sz w:val="22"/>
          <w:szCs w:val="22"/>
          <w:lang w:eastAsia="zh-CN"/>
        </w:rPr>
      </w:pPr>
      <w:r w:rsidRPr="00E124BF">
        <w:rPr>
          <w:sz w:val="22"/>
          <w:szCs w:val="22"/>
        </w:rPr>
        <w:t xml:space="preserve">Table </w:t>
      </w:r>
      <w:r w:rsidR="000F5634">
        <w:rPr>
          <w:rFonts w:hint="eastAsia"/>
          <w:sz w:val="22"/>
          <w:szCs w:val="22"/>
          <w:lang w:eastAsia="zh-CN"/>
        </w:rPr>
        <w:t>8</w:t>
      </w:r>
      <w:r w:rsidRPr="00E124BF">
        <w:rPr>
          <w:sz w:val="22"/>
          <w:szCs w:val="22"/>
        </w:rPr>
        <w:t xml:space="preserve"> Percentage of blocked packets for N users, 40 bits DCI payload </w:t>
      </w:r>
    </w:p>
    <w:tbl>
      <w:tblPr>
        <w:tblStyle w:val="ac"/>
        <w:tblW w:w="0" w:type="auto"/>
        <w:jc w:val="center"/>
        <w:tblLook w:val="04A0" w:firstRow="1" w:lastRow="0" w:firstColumn="1" w:lastColumn="0" w:noHBand="0" w:noVBand="1"/>
      </w:tblPr>
      <w:tblGrid>
        <w:gridCol w:w="2705"/>
        <w:gridCol w:w="987"/>
        <w:gridCol w:w="1138"/>
        <w:gridCol w:w="1380"/>
        <w:gridCol w:w="1105"/>
        <w:gridCol w:w="1105"/>
      </w:tblGrid>
      <w:tr w:rsidR="000F178A" w:rsidRPr="008D54BB" w:rsidTr="008D70E0">
        <w:trPr>
          <w:jc w:val="center"/>
        </w:trPr>
        <w:tc>
          <w:tcPr>
            <w:tcW w:w="2705" w:type="dxa"/>
            <w:vMerge w:val="restart"/>
            <w:tcBorders>
              <w:top w:val="single" w:sz="12" w:space="0" w:color="auto"/>
              <w:left w:val="single" w:sz="12" w:space="0" w:color="auto"/>
              <w:right w:val="single" w:sz="12" w:space="0" w:color="auto"/>
            </w:tcBorders>
            <w:vAlign w:val="center"/>
          </w:tcPr>
          <w:p w:rsidR="000F178A" w:rsidRPr="00E124BF" w:rsidRDefault="000F178A" w:rsidP="008D70E0">
            <w:pPr>
              <w:tabs>
                <w:tab w:val="num" w:pos="1440"/>
              </w:tabs>
              <w:spacing w:before="120"/>
              <w:jc w:val="center"/>
              <w:rPr>
                <w:b/>
                <w:sz w:val="20"/>
                <w:szCs w:val="20"/>
              </w:rPr>
            </w:pPr>
            <w:r w:rsidRPr="00E124BF">
              <w:rPr>
                <w:b/>
                <w:sz w:val="20"/>
                <w:szCs w:val="20"/>
              </w:rPr>
              <w:t>Use case</w:t>
            </w:r>
          </w:p>
        </w:tc>
        <w:tc>
          <w:tcPr>
            <w:tcW w:w="987" w:type="dxa"/>
            <w:vMerge w:val="restart"/>
            <w:tcBorders>
              <w:top w:val="single" w:sz="12" w:space="0" w:color="auto"/>
            </w:tcBorders>
            <w:vAlign w:val="center"/>
          </w:tcPr>
          <w:p w:rsidR="000F178A" w:rsidRPr="00E124BF" w:rsidRDefault="000F178A" w:rsidP="008D70E0">
            <w:pPr>
              <w:tabs>
                <w:tab w:val="num" w:pos="1440"/>
              </w:tabs>
              <w:spacing w:before="120"/>
              <w:jc w:val="center"/>
              <w:rPr>
                <w:b/>
                <w:sz w:val="20"/>
                <w:szCs w:val="20"/>
              </w:rPr>
            </w:pPr>
            <w:r w:rsidRPr="00E124BF">
              <w:rPr>
                <w:b/>
                <w:sz w:val="20"/>
                <w:szCs w:val="20"/>
              </w:rPr>
              <w:t>SCS</w:t>
            </w:r>
          </w:p>
        </w:tc>
        <w:tc>
          <w:tcPr>
            <w:tcW w:w="1138" w:type="dxa"/>
            <w:vMerge w:val="restart"/>
            <w:tcBorders>
              <w:top w:val="single" w:sz="12" w:space="0" w:color="auto"/>
            </w:tcBorders>
            <w:vAlign w:val="center"/>
          </w:tcPr>
          <w:p w:rsidR="000F178A" w:rsidRPr="00E124BF" w:rsidRDefault="000F178A" w:rsidP="008D70E0">
            <w:pPr>
              <w:tabs>
                <w:tab w:val="num" w:pos="1440"/>
              </w:tabs>
              <w:spacing w:before="120"/>
              <w:jc w:val="center"/>
              <w:rPr>
                <w:b/>
                <w:sz w:val="20"/>
                <w:szCs w:val="20"/>
              </w:rPr>
            </w:pPr>
            <w:r w:rsidRPr="00E124BF">
              <w:rPr>
                <w:b/>
                <w:sz w:val="20"/>
                <w:szCs w:val="20"/>
              </w:rPr>
              <w:t>BLER</w:t>
            </w:r>
          </w:p>
        </w:tc>
        <w:tc>
          <w:tcPr>
            <w:tcW w:w="3590" w:type="dxa"/>
            <w:gridSpan w:val="3"/>
            <w:tcBorders>
              <w:top w:val="single" w:sz="12" w:space="0" w:color="auto"/>
              <w:bottom w:val="single" w:sz="12" w:space="0" w:color="auto"/>
              <w:right w:val="single" w:sz="12" w:space="0" w:color="auto"/>
            </w:tcBorders>
            <w:vAlign w:val="center"/>
          </w:tcPr>
          <w:p w:rsidR="000F178A" w:rsidRPr="00E124BF" w:rsidRDefault="000F178A" w:rsidP="008D70E0">
            <w:pPr>
              <w:tabs>
                <w:tab w:val="num" w:pos="1440"/>
              </w:tabs>
              <w:spacing w:before="120"/>
              <w:jc w:val="center"/>
              <w:rPr>
                <w:b/>
                <w:sz w:val="20"/>
                <w:szCs w:val="20"/>
              </w:rPr>
            </w:pPr>
            <w:r w:rsidRPr="00E124BF">
              <w:rPr>
                <w:b/>
                <w:sz w:val="20"/>
                <w:szCs w:val="20"/>
              </w:rPr>
              <w:t>UE number</w:t>
            </w:r>
          </w:p>
        </w:tc>
      </w:tr>
      <w:tr w:rsidR="000F178A" w:rsidRPr="008D54BB" w:rsidTr="008D70E0">
        <w:trPr>
          <w:jc w:val="center"/>
        </w:trPr>
        <w:tc>
          <w:tcPr>
            <w:tcW w:w="2705" w:type="dxa"/>
            <w:vMerge/>
            <w:tcBorders>
              <w:left w:val="single" w:sz="12" w:space="0" w:color="auto"/>
              <w:bottom w:val="single" w:sz="12" w:space="0" w:color="auto"/>
              <w:right w:val="single" w:sz="12" w:space="0" w:color="auto"/>
            </w:tcBorders>
            <w:vAlign w:val="center"/>
          </w:tcPr>
          <w:p w:rsidR="000F178A" w:rsidRPr="00E124BF" w:rsidRDefault="000F178A" w:rsidP="008D70E0">
            <w:pPr>
              <w:tabs>
                <w:tab w:val="num" w:pos="1440"/>
              </w:tabs>
              <w:spacing w:before="120"/>
              <w:jc w:val="center"/>
              <w:rPr>
                <w:b/>
                <w:sz w:val="20"/>
                <w:szCs w:val="20"/>
              </w:rPr>
            </w:pPr>
          </w:p>
        </w:tc>
        <w:tc>
          <w:tcPr>
            <w:tcW w:w="987" w:type="dxa"/>
            <w:vMerge/>
            <w:tcBorders>
              <w:bottom w:val="single" w:sz="12" w:space="0" w:color="auto"/>
            </w:tcBorders>
          </w:tcPr>
          <w:p w:rsidR="000F178A" w:rsidRPr="00E124BF" w:rsidRDefault="000F178A" w:rsidP="008D70E0">
            <w:pPr>
              <w:tabs>
                <w:tab w:val="num" w:pos="1440"/>
              </w:tabs>
              <w:spacing w:before="120"/>
              <w:jc w:val="center"/>
              <w:rPr>
                <w:b/>
                <w:sz w:val="20"/>
                <w:szCs w:val="20"/>
              </w:rPr>
            </w:pPr>
          </w:p>
        </w:tc>
        <w:tc>
          <w:tcPr>
            <w:tcW w:w="1138" w:type="dxa"/>
            <w:vMerge/>
            <w:tcBorders>
              <w:bottom w:val="single" w:sz="12" w:space="0" w:color="auto"/>
            </w:tcBorders>
          </w:tcPr>
          <w:p w:rsidR="000F178A" w:rsidRPr="00E124BF" w:rsidRDefault="000F178A" w:rsidP="008D70E0">
            <w:pPr>
              <w:tabs>
                <w:tab w:val="num" w:pos="1440"/>
              </w:tabs>
              <w:spacing w:before="120"/>
              <w:jc w:val="center"/>
              <w:rPr>
                <w:b/>
                <w:sz w:val="20"/>
                <w:szCs w:val="20"/>
              </w:rPr>
            </w:pPr>
          </w:p>
        </w:tc>
        <w:tc>
          <w:tcPr>
            <w:tcW w:w="1380" w:type="dxa"/>
            <w:tcBorders>
              <w:bottom w:val="single" w:sz="12" w:space="0" w:color="auto"/>
            </w:tcBorders>
            <w:vAlign w:val="center"/>
          </w:tcPr>
          <w:p w:rsidR="000F178A" w:rsidRPr="00E124BF" w:rsidRDefault="000F178A" w:rsidP="008D70E0">
            <w:pPr>
              <w:tabs>
                <w:tab w:val="num" w:pos="1440"/>
              </w:tabs>
              <w:spacing w:before="120"/>
              <w:jc w:val="center"/>
              <w:rPr>
                <w:b/>
                <w:sz w:val="20"/>
                <w:szCs w:val="20"/>
              </w:rPr>
            </w:pPr>
            <w:r w:rsidRPr="00E124BF">
              <w:rPr>
                <w:b/>
                <w:sz w:val="20"/>
                <w:szCs w:val="20"/>
              </w:rPr>
              <w:t>10</w:t>
            </w:r>
          </w:p>
        </w:tc>
        <w:tc>
          <w:tcPr>
            <w:tcW w:w="1105" w:type="dxa"/>
            <w:tcBorders>
              <w:bottom w:val="single" w:sz="12" w:space="0" w:color="auto"/>
            </w:tcBorders>
          </w:tcPr>
          <w:p w:rsidR="000F178A" w:rsidRPr="00E124BF" w:rsidRDefault="000F178A" w:rsidP="008D70E0">
            <w:pPr>
              <w:tabs>
                <w:tab w:val="num" w:pos="1440"/>
              </w:tabs>
              <w:spacing w:before="120"/>
              <w:jc w:val="center"/>
              <w:rPr>
                <w:b/>
                <w:sz w:val="20"/>
                <w:szCs w:val="20"/>
              </w:rPr>
            </w:pPr>
            <w:r w:rsidRPr="00E124BF">
              <w:rPr>
                <w:b/>
                <w:sz w:val="20"/>
                <w:szCs w:val="20"/>
              </w:rPr>
              <w:t>20</w:t>
            </w:r>
          </w:p>
        </w:tc>
        <w:tc>
          <w:tcPr>
            <w:tcW w:w="1105" w:type="dxa"/>
            <w:tcBorders>
              <w:bottom w:val="single" w:sz="12" w:space="0" w:color="auto"/>
              <w:right w:val="single" w:sz="12" w:space="0" w:color="auto"/>
            </w:tcBorders>
          </w:tcPr>
          <w:p w:rsidR="000F178A" w:rsidRPr="00E124BF" w:rsidRDefault="000F178A" w:rsidP="008D70E0">
            <w:pPr>
              <w:tabs>
                <w:tab w:val="num" w:pos="1440"/>
              </w:tabs>
              <w:spacing w:before="120"/>
              <w:jc w:val="center"/>
              <w:rPr>
                <w:b/>
                <w:sz w:val="20"/>
                <w:szCs w:val="20"/>
              </w:rPr>
            </w:pPr>
            <w:r w:rsidRPr="00E124BF">
              <w:rPr>
                <w:b/>
                <w:sz w:val="20"/>
                <w:szCs w:val="20"/>
              </w:rPr>
              <w:t>30</w:t>
            </w:r>
          </w:p>
        </w:tc>
      </w:tr>
      <w:tr w:rsidR="000F178A" w:rsidRPr="008D54BB" w:rsidTr="008D70E0">
        <w:trPr>
          <w:trHeight w:val="375"/>
          <w:jc w:val="center"/>
        </w:trPr>
        <w:tc>
          <w:tcPr>
            <w:tcW w:w="2705" w:type="dxa"/>
            <w:vMerge w:val="restart"/>
            <w:tcBorders>
              <w:top w:val="single" w:sz="12" w:space="0" w:color="auto"/>
              <w:left w:val="single" w:sz="12" w:space="0" w:color="auto"/>
              <w:right w:val="single" w:sz="12" w:space="0" w:color="auto"/>
            </w:tcBorders>
            <w:vAlign w:val="center"/>
          </w:tcPr>
          <w:p w:rsidR="000F178A" w:rsidRPr="002F2CB9" w:rsidRDefault="000F178A" w:rsidP="008D70E0">
            <w:pPr>
              <w:pStyle w:val="afa"/>
              <w:tabs>
                <w:tab w:val="num" w:pos="1440"/>
              </w:tabs>
              <w:spacing w:before="120"/>
              <w:rPr>
                <w:b/>
                <w:sz w:val="20"/>
                <w:szCs w:val="20"/>
                <w:lang w:val="sv-SE"/>
              </w:rPr>
            </w:pPr>
            <w:r w:rsidRPr="002F2CB9">
              <w:rPr>
                <w:b/>
                <w:sz w:val="20"/>
                <w:szCs w:val="20"/>
                <w:lang w:val="sv-SE"/>
              </w:rPr>
              <w:t>V2X</w:t>
            </w:r>
          </w:p>
        </w:tc>
        <w:tc>
          <w:tcPr>
            <w:tcW w:w="987" w:type="dxa"/>
            <w:tcBorders>
              <w:top w:val="single" w:sz="12" w:space="0" w:color="auto"/>
              <w:bottom w:val="single" w:sz="12" w:space="0" w:color="auto"/>
            </w:tcBorders>
            <w:vAlign w:val="center"/>
          </w:tcPr>
          <w:p w:rsidR="000F178A" w:rsidRPr="00E124BF" w:rsidRDefault="000F178A" w:rsidP="008D70E0">
            <w:pPr>
              <w:tabs>
                <w:tab w:val="num" w:pos="1440"/>
              </w:tabs>
              <w:spacing w:before="120"/>
              <w:jc w:val="center"/>
              <w:rPr>
                <w:b/>
                <w:sz w:val="20"/>
                <w:szCs w:val="20"/>
                <w:lang w:val="sv-SE" w:eastAsia="zh-CN"/>
              </w:rPr>
            </w:pPr>
            <w:r w:rsidRPr="00E124BF">
              <w:rPr>
                <w:b/>
                <w:sz w:val="20"/>
                <w:szCs w:val="20"/>
                <w:lang w:val="sv-SE" w:eastAsia="zh-CN"/>
              </w:rPr>
              <w:t>30</w:t>
            </w:r>
          </w:p>
        </w:tc>
        <w:tc>
          <w:tcPr>
            <w:tcW w:w="1138" w:type="dxa"/>
            <w:tcBorders>
              <w:top w:val="single" w:sz="12" w:space="0" w:color="auto"/>
            </w:tcBorders>
          </w:tcPr>
          <w:p w:rsidR="000F178A" w:rsidRPr="00E124BF" w:rsidRDefault="000F178A" w:rsidP="008D70E0">
            <w:pPr>
              <w:tabs>
                <w:tab w:val="num" w:pos="1440"/>
              </w:tabs>
              <w:spacing w:before="120"/>
              <w:jc w:val="center"/>
              <w:rPr>
                <w:sz w:val="20"/>
                <w:szCs w:val="20"/>
              </w:rPr>
            </w:pPr>
            <w:r w:rsidRPr="00E124BF">
              <w:rPr>
                <w:b/>
                <w:sz w:val="20"/>
                <w:szCs w:val="20"/>
                <w:lang w:val="sv-SE" w:eastAsia="zh-CN"/>
              </w:rPr>
              <w:t>10^-5</w:t>
            </w:r>
          </w:p>
        </w:tc>
        <w:tc>
          <w:tcPr>
            <w:tcW w:w="1380" w:type="dxa"/>
            <w:tcBorders>
              <w:top w:val="single" w:sz="12" w:space="0" w:color="auto"/>
            </w:tcBorders>
            <w:vAlign w:val="bottom"/>
          </w:tcPr>
          <w:p w:rsidR="000F178A" w:rsidRPr="00E124BF" w:rsidRDefault="000F178A" w:rsidP="008D70E0">
            <w:pPr>
              <w:tabs>
                <w:tab w:val="num" w:pos="1440"/>
              </w:tabs>
              <w:spacing w:before="120"/>
              <w:jc w:val="center"/>
              <w:rPr>
                <w:sz w:val="20"/>
                <w:szCs w:val="20"/>
              </w:rPr>
            </w:pPr>
            <w:r w:rsidRPr="00E124BF">
              <w:rPr>
                <w:color w:val="000000"/>
              </w:rPr>
              <w:t>6.05%</w:t>
            </w:r>
          </w:p>
        </w:tc>
        <w:tc>
          <w:tcPr>
            <w:tcW w:w="1105" w:type="dxa"/>
            <w:tcBorders>
              <w:top w:val="single" w:sz="12" w:space="0" w:color="auto"/>
            </w:tcBorders>
            <w:vAlign w:val="bottom"/>
          </w:tcPr>
          <w:p w:rsidR="000F178A" w:rsidRPr="00E124BF" w:rsidRDefault="000F178A" w:rsidP="008D70E0">
            <w:pPr>
              <w:tabs>
                <w:tab w:val="num" w:pos="1440"/>
              </w:tabs>
              <w:spacing w:before="120"/>
              <w:jc w:val="center"/>
              <w:rPr>
                <w:sz w:val="20"/>
                <w:szCs w:val="20"/>
              </w:rPr>
            </w:pPr>
            <w:r w:rsidRPr="00E124BF">
              <w:rPr>
                <w:color w:val="000000"/>
              </w:rPr>
              <w:t>14.22%</w:t>
            </w:r>
          </w:p>
        </w:tc>
        <w:tc>
          <w:tcPr>
            <w:tcW w:w="1105" w:type="dxa"/>
            <w:tcBorders>
              <w:top w:val="single" w:sz="12" w:space="0" w:color="auto"/>
              <w:right w:val="single" w:sz="12" w:space="0" w:color="auto"/>
            </w:tcBorders>
            <w:vAlign w:val="bottom"/>
          </w:tcPr>
          <w:p w:rsidR="000F178A" w:rsidRPr="00E124BF" w:rsidRDefault="000F178A" w:rsidP="008D70E0">
            <w:pPr>
              <w:tabs>
                <w:tab w:val="num" w:pos="1440"/>
              </w:tabs>
              <w:spacing w:before="120"/>
              <w:jc w:val="center"/>
              <w:rPr>
                <w:sz w:val="20"/>
                <w:szCs w:val="20"/>
              </w:rPr>
            </w:pPr>
            <w:r w:rsidRPr="00E124BF">
              <w:rPr>
                <w:color w:val="000000"/>
              </w:rPr>
              <w:t>38.32%</w:t>
            </w:r>
          </w:p>
        </w:tc>
      </w:tr>
      <w:tr w:rsidR="000F178A" w:rsidRPr="008D54BB" w:rsidTr="008D70E0">
        <w:trPr>
          <w:trHeight w:val="375"/>
          <w:jc w:val="center"/>
        </w:trPr>
        <w:tc>
          <w:tcPr>
            <w:tcW w:w="2705" w:type="dxa"/>
            <w:vMerge/>
            <w:tcBorders>
              <w:left w:val="single" w:sz="12" w:space="0" w:color="auto"/>
              <w:right w:val="single" w:sz="12" w:space="0" w:color="auto"/>
            </w:tcBorders>
            <w:vAlign w:val="center"/>
          </w:tcPr>
          <w:p w:rsidR="000F178A" w:rsidRPr="00E124BF" w:rsidRDefault="000F178A" w:rsidP="008D70E0">
            <w:pPr>
              <w:tabs>
                <w:tab w:val="num" w:pos="1440"/>
              </w:tabs>
              <w:spacing w:before="120"/>
              <w:jc w:val="center"/>
              <w:rPr>
                <w:b/>
                <w:sz w:val="20"/>
                <w:szCs w:val="20"/>
                <w:lang w:val="sv-SE" w:eastAsia="zh-CN"/>
              </w:rPr>
            </w:pPr>
          </w:p>
        </w:tc>
        <w:tc>
          <w:tcPr>
            <w:tcW w:w="987" w:type="dxa"/>
            <w:tcBorders>
              <w:top w:val="single" w:sz="12" w:space="0" w:color="auto"/>
            </w:tcBorders>
            <w:vAlign w:val="center"/>
          </w:tcPr>
          <w:p w:rsidR="000F178A" w:rsidRPr="00E124BF" w:rsidRDefault="000F178A" w:rsidP="008D70E0">
            <w:pPr>
              <w:tabs>
                <w:tab w:val="num" w:pos="1440"/>
              </w:tabs>
              <w:spacing w:before="120"/>
              <w:jc w:val="center"/>
              <w:rPr>
                <w:b/>
                <w:sz w:val="20"/>
                <w:szCs w:val="20"/>
                <w:lang w:val="sv-SE" w:eastAsia="zh-CN"/>
              </w:rPr>
            </w:pPr>
            <w:r w:rsidRPr="00E124BF">
              <w:rPr>
                <w:b/>
                <w:sz w:val="20"/>
                <w:szCs w:val="20"/>
                <w:lang w:val="sv-SE" w:eastAsia="zh-CN"/>
              </w:rPr>
              <w:t>60</w:t>
            </w:r>
          </w:p>
        </w:tc>
        <w:tc>
          <w:tcPr>
            <w:tcW w:w="1138" w:type="dxa"/>
            <w:tcBorders>
              <w:top w:val="single" w:sz="12" w:space="0" w:color="auto"/>
            </w:tcBorders>
          </w:tcPr>
          <w:p w:rsidR="000F178A" w:rsidRPr="00E124BF" w:rsidRDefault="000F178A" w:rsidP="008D70E0">
            <w:pPr>
              <w:tabs>
                <w:tab w:val="num" w:pos="1440"/>
              </w:tabs>
              <w:spacing w:before="120"/>
              <w:jc w:val="center"/>
              <w:rPr>
                <w:b/>
                <w:sz w:val="20"/>
                <w:szCs w:val="20"/>
                <w:lang w:val="sv-SE" w:eastAsia="zh-CN"/>
              </w:rPr>
            </w:pPr>
            <w:r w:rsidRPr="00E124BF">
              <w:rPr>
                <w:b/>
                <w:sz w:val="20"/>
                <w:szCs w:val="20"/>
                <w:lang w:val="sv-SE" w:eastAsia="zh-CN"/>
              </w:rPr>
              <w:t>10^-5</w:t>
            </w:r>
          </w:p>
        </w:tc>
        <w:tc>
          <w:tcPr>
            <w:tcW w:w="1380" w:type="dxa"/>
            <w:tcBorders>
              <w:top w:val="single" w:sz="12" w:space="0" w:color="auto"/>
            </w:tcBorders>
            <w:vAlign w:val="bottom"/>
          </w:tcPr>
          <w:p w:rsidR="000F178A" w:rsidRPr="00E124BF" w:rsidDel="00EE0656" w:rsidRDefault="000F178A" w:rsidP="008D70E0">
            <w:pPr>
              <w:tabs>
                <w:tab w:val="num" w:pos="1440"/>
              </w:tabs>
              <w:spacing w:before="120"/>
              <w:jc w:val="center"/>
              <w:rPr>
                <w:sz w:val="20"/>
                <w:szCs w:val="20"/>
              </w:rPr>
            </w:pPr>
            <w:r w:rsidRPr="00E124BF">
              <w:rPr>
                <w:color w:val="000000"/>
              </w:rPr>
              <w:t>8.75%</w:t>
            </w:r>
          </w:p>
        </w:tc>
        <w:tc>
          <w:tcPr>
            <w:tcW w:w="1105" w:type="dxa"/>
            <w:tcBorders>
              <w:top w:val="single" w:sz="12" w:space="0" w:color="auto"/>
            </w:tcBorders>
            <w:vAlign w:val="bottom"/>
          </w:tcPr>
          <w:p w:rsidR="000F178A" w:rsidRPr="00E124BF" w:rsidRDefault="000F178A" w:rsidP="008D70E0">
            <w:pPr>
              <w:tabs>
                <w:tab w:val="num" w:pos="1440"/>
              </w:tabs>
              <w:spacing w:before="120"/>
              <w:jc w:val="center"/>
              <w:rPr>
                <w:sz w:val="20"/>
                <w:szCs w:val="20"/>
              </w:rPr>
            </w:pPr>
            <w:r w:rsidRPr="00E124BF">
              <w:rPr>
                <w:color w:val="000000"/>
              </w:rPr>
              <w:t>15.81%</w:t>
            </w:r>
          </w:p>
        </w:tc>
        <w:tc>
          <w:tcPr>
            <w:tcW w:w="1105" w:type="dxa"/>
            <w:tcBorders>
              <w:top w:val="single" w:sz="12" w:space="0" w:color="auto"/>
              <w:right w:val="single" w:sz="12" w:space="0" w:color="auto"/>
            </w:tcBorders>
            <w:vAlign w:val="bottom"/>
          </w:tcPr>
          <w:p w:rsidR="000F178A" w:rsidRPr="00E124BF" w:rsidRDefault="000F178A" w:rsidP="008D70E0">
            <w:pPr>
              <w:tabs>
                <w:tab w:val="num" w:pos="1440"/>
              </w:tabs>
              <w:spacing w:before="120"/>
              <w:jc w:val="center"/>
              <w:rPr>
                <w:sz w:val="20"/>
                <w:szCs w:val="20"/>
              </w:rPr>
            </w:pPr>
            <w:r w:rsidRPr="00E124BF">
              <w:rPr>
                <w:color w:val="000000"/>
              </w:rPr>
              <w:t>38.43%</w:t>
            </w:r>
          </w:p>
        </w:tc>
      </w:tr>
      <w:tr w:rsidR="000F178A" w:rsidRPr="00146555" w:rsidTr="008D70E0">
        <w:trPr>
          <w:trHeight w:val="366"/>
          <w:jc w:val="center"/>
        </w:trPr>
        <w:tc>
          <w:tcPr>
            <w:tcW w:w="2705" w:type="dxa"/>
            <w:vMerge w:val="restart"/>
            <w:tcBorders>
              <w:top w:val="single" w:sz="12" w:space="0" w:color="auto"/>
              <w:left w:val="single" w:sz="12" w:space="0" w:color="auto"/>
              <w:right w:val="single" w:sz="12" w:space="0" w:color="auto"/>
            </w:tcBorders>
            <w:vAlign w:val="center"/>
          </w:tcPr>
          <w:p w:rsidR="000F178A" w:rsidRPr="00E124BF" w:rsidRDefault="000F178A" w:rsidP="008D70E0">
            <w:pPr>
              <w:tabs>
                <w:tab w:val="num" w:pos="1440"/>
              </w:tabs>
              <w:spacing w:before="120"/>
              <w:jc w:val="center"/>
              <w:rPr>
                <w:b/>
                <w:sz w:val="20"/>
                <w:szCs w:val="20"/>
                <w:lang w:val="sv-SE" w:eastAsia="zh-CN"/>
              </w:rPr>
            </w:pPr>
            <w:r w:rsidRPr="00E124BF">
              <w:rPr>
                <w:b/>
                <w:sz w:val="20"/>
                <w:szCs w:val="20"/>
                <w:lang w:val="sv-SE" w:eastAsia="zh-CN"/>
              </w:rPr>
              <w:t>Electrical Power Distribution</w:t>
            </w:r>
          </w:p>
        </w:tc>
        <w:tc>
          <w:tcPr>
            <w:tcW w:w="987" w:type="dxa"/>
            <w:tcBorders>
              <w:top w:val="single" w:sz="12" w:space="0" w:color="auto"/>
              <w:bottom w:val="single" w:sz="12" w:space="0" w:color="auto"/>
            </w:tcBorders>
            <w:vAlign w:val="center"/>
          </w:tcPr>
          <w:p w:rsidR="000F178A" w:rsidRPr="00E124BF" w:rsidRDefault="000F178A" w:rsidP="008D70E0">
            <w:pPr>
              <w:tabs>
                <w:tab w:val="num" w:pos="1440"/>
              </w:tabs>
              <w:spacing w:before="120"/>
              <w:jc w:val="center"/>
              <w:rPr>
                <w:b/>
                <w:sz w:val="20"/>
                <w:szCs w:val="20"/>
                <w:lang w:val="sv-SE" w:eastAsia="zh-CN"/>
              </w:rPr>
            </w:pPr>
            <w:r w:rsidRPr="00E124BF">
              <w:rPr>
                <w:b/>
                <w:sz w:val="20"/>
                <w:szCs w:val="20"/>
                <w:lang w:val="sv-SE" w:eastAsia="zh-CN"/>
              </w:rPr>
              <w:t>30</w:t>
            </w:r>
          </w:p>
        </w:tc>
        <w:tc>
          <w:tcPr>
            <w:tcW w:w="1138" w:type="dxa"/>
            <w:tcBorders>
              <w:top w:val="single" w:sz="12" w:space="0" w:color="auto"/>
            </w:tcBorders>
          </w:tcPr>
          <w:p w:rsidR="000F178A" w:rsidRPr="00E124BF" w:rsidRDefault="000F178A" w:rsidP="008D70E0">
            <w:pPr>
              <w:tabs>
                <w:tab w:val="num" w:pos="1440"/>
              </w:tabs>
              <w:spacing w:before="120"/>
              <w:jc w:val="center"/>
              <w:rPr>
                <w:sz w:val="20"/>
                <w:szCs w:val="20"/>
                <w:lang w:val="sv-SE"/>
              </w:rPr>
            </w:pPr>
            <w:r w:rsidRPr="00E124BF">
              <w:rPr>
                <w:b/>
                <w:sz w:val="20"/>
                <w:szCs w:val="20"/>
                <w:lang w:val="sv-SE" w:eastAsia="zh-CN"/>
              </w:rPr>
              <w:t>10^-5</w:t>
            </w:r>
          </w:p>
        </w:tc>
        <w:tc>
          <w:tcPr>
            <w:tcW w:w="1380" w:type="dxa"/>
            <w:tcBorders>
              <w:top w:val="single" w:sz="12" w:space="0" w:color="auto"/>
            </w:tcBorders>
            <w:vAlign w:val="bottom"/>
          </w:tcPr>
          <w:p w:rsidR="000F178A" w:rsidRPr="00E124BF" w:rsidRDefault="000F178A" w:rsidP="008D70E0">
            <w:pPr>
              <w:tabs>
                <w:tab w:val="num" w:pos="1440"/>
              </w:tabs>
              <w:spacing w:before="120"/>
              <w:jc w:val="center"/>
              <w:rPr>
                <w:sz w:val="20"/>
                <w:szCs w:val="20"/>
                <w:lang w:val="sv-SE"/>
              </w:rPr>
            </w:pPr>
            <w:r w:rsidRPr="00E124BF">
              <w:rPr>
                <w:color w:val="000000"/>
              </w:rPr>
              <w:t>8.15%</w:t>
            </w:r>
          </w:p>
        </w:tc>
        <w:tc>
          <w:tcPr>
            <w:tcW w:w="1105" w:type="dxa"/>
            <w:tcBorders>
              <w:top w:val="single" w:sz="12" w:space="0" w:color="auto"/>
            </w:tcBorders>
            <w:vAlign w:val="bottom"/>
          </w:tcPr>
          <w:p w:rsidR="000F178A" w:rsidRPr="00E124BF" w:rsidRDefault="000F178A" w:rsidP="008D70E0">
            <w:pPr>
              <w:tabs>
                <w:tab w:val="num" w:pos="1440"/>
              </w:tabs>
              <w:spacing w:before="120"/>
              <w:jc w:val="center"/>
              <w:rPr>
                <w:sz w:val="20"/>
                <w:szCs w:val="20"/>
                <w:lang w:val="sv-SE"/>
              </w:rPr>
            </w:pPr>
            <w:r w:rsidRPr="00E124BF">
              <w:rPr>
                <w:color w:val="000000"/>
              </w:rPr>
              <w:t>20.62%</w:t>
            </w:r>
          </w:p>
        </w:tc>
        <w:tc>
          <w:tcPr>
            <w:tcW w:w="1105" w:type="dxa"/>
            <w:tcBorders>
              <w:top w:val="single" w:sz="12" w:space="0" w:color="auto"/>
              <w:right w:val="single" w:sz="12" w:space="0" w:color="auto"/>
            </w:tcBorders>
            <w:vAlign w:val="bottom"/>
          </w:tcPr>
          <w:p w:rsidR="000F178A" w:rsidRPr="00E124BF" w:rsidRDefault="000F178A" w:rsidP="008D70E0">
            <w:pPr>
              <w:tabs>
                <w:tab w:val="num" w:pos="1440"/>
              </w:tabs>
              <w:spacing w:before="120"/>
              <w:jc w:val="center"/>
              <w:rPr>
                <w:sz w:val="20"/>
                <w:szCs w:val="20"/>
                <w:lang w:val="sv-SE"/>
              </w:rPr>
            </w:pPr>
            <w:r w:rsidRPr="00E124BF">
              <w:rPr>
                <w:color w:val="000000"/>
              </w:rPr>
              <w:t>42.87%</w:t>
            </w:r>
          </w:p>
        </w:tc>
      </w:tr>
      <w:tr w:rsidR="000F178A" w:rsidRPr="00146555" w:rsidTr="008D70E0">
        <w:trPr>
          <w:trHeight w:val="375"/>
          <w:jc w:val="center"/>
        </w:trPr>
        <w:tc>
          <w:tcPr>
            <w:tcW w:w="2705" w:type="dxa"/>
            <w:vMerge/>
            <w:tcBorders>
              <w:left w:val="single" w:sz="12" w:space="0" w:color="auto"/>
              <w:bottom w:val="single" w:sz="12" w:space="0" w:color="auto"/>
              <w:right w:val="single" w:sz="12" w:space="0" w:color="auto"/>
            </w:tcBorders>
            <w:vAlign w:val="center"/>
          </w:tcPr>
          <w:p w:rsidR="000F178A" w:rsidRPr="00E124BF" w:rsidRDefault="000F178A" w:rsidP="008D70E0">
            <w:pPr>
              <w:tabs>
                <w:tab w:val="num" w:pos="1440"/>
              </w:tabs>
              <w:spacing w:before="120"/>
              <w:jc w:val="center"/>
              <w:rPr>
                <w:b/>
                <w:sz w:val="20"/>
                <w:szCs w:val="20"/>
                <w:lang w:val="sv-SE" w:eastAsia="zh-CN"/>
              </w:rPr>
            </w:pPr>
          </w:p>
        </w:tc>
        <w:tc>
          <w:tcPr>
            <w:tcW w:w="987" w:type="dxa"/>
            <w:tcBorders>
              <w:top w:val="single" w:sz="12" w:space="0" w:color="auto"/>
              <w:bottom w:val="single" w:sz="12" w:space="0" w:color="auto"/>
            </w:tcBorders>
            <w:vAlign w:val="center"/>
          </w:tcPr>
          <w:p w:rsidR="000F178A" w:rsidRPr="00E124BF" w:rsidRDefault="000F178A" w:rsidP="008D70E0">
            <w:pPr>
              <w:tabs>
                <w:tab w:val="num" w:pos="1440"/>
              </w:tabs>
              <w:spacing w:before="120"/>
              <w:jc w:val="center"/>
              <w:rPr>
                <w:b/>
                <w:sz w:val="20"/>
                <w:szCs w:val="20"/>
                <w:lang w:val="sv-SE" w:eastAsia="zh-CN"/>
              </w:rPr>
            </w:pPr>
            <w:r w:rsidRPr="00E124BF">
              <w:rPr>
                <w:b/>
                <w:sz w:val="20"/>
                <w:szCs w:val="20"/>
                <w:lang w:val="sv-SE" w:eastAsia="zh-CN"/>
              </w:rPr>
              <w:t>60</w:t>
            </w:r>
          </w:p>
        </w:tc>
        <w:tc>
          <w:tcPr>
            <w:tcW w:w="1138" w:type="dxa"/>
            <w:tcBorders>
              <w:top w:val="single" w:sz="12" w:space="0" w:color="auto"/>
              <w:bottom w:val="single" w:sz="12" w:space="0" w:color="auto"/>
            </w:tcBorders>
          </w:tcPr>
          <w:p w:rsidR="000F178A" w:rsidRPr="00E124BF" w:rsidRDefault="000F178A" w:rsidP="008D70E0">
            <w:pPr>
              <w:tabs>
                <w:tab w:val="num" w:pos="1440"/>
              </w:tabs>
              <w:spacing w:before="120"/>
              <w:jc w:val="center"/>
              <w:rPr>
                <w:b/>
                <w:sz w:val="20"/>
                <w:szCs w:val="20"/>
                <w:lang w:val="sv-SE" w:eastAsia="zh-CN"/>
              </w:rPr>
            </w:pPr>
            <w:r w:rsidRPr="00E124BF">
              <w:rPr>
                <w:b/>
                <w:sz w:val="20"/>
                <w:szCs w:val="20"/>
                <w:lang w:val="sv-SE" w:eastAsia="zh-CN"/>
              </w:rPr>
              <w:t>10^-5</w:t>
            </w:r>
          </w:p>
        </w:tc>
        <w:tc>
          <w:tcPr>
            <w:tcW w:w="1380" w:type="dxa"/>
            <w:tcBorders>
              <w:top w:val="single" w:sz="12" w:space="0" w:color="auto"/>
              <w:bottom w:val="single" w:sz="12" w:space="0" w:color="auto"/>
            </w:tcBorders>
            <w:vAlign w:val="bottom"/>
          </w:tcPr>
          <w:p w:rsidR="000F178A" w:rsidRPr="00E124BF" w:rsidRDefault="000F178A" w:rsidP="008D70E0">
            <w:pPr>
              <w:tabs>
                <w:tab w:val="num" w:pos="1440"/>
              </w:tabs>
              <w:spacing w:before="120"/>
              <w:jc w:val="center"/>
              <w:rPr>
                <w:sz w:val="20"/>
                <w:szCs w:val="20"/>
                <w:lang w:val="sv-SE"/>
              </w:rPr>
            </w:pPr>
            <w:r w:rsidRPr="00E124BF">
              <w:rPr>
                <w:color w:val="000000"/>
              </w:rPr>
              <w:t>10.20%</w:t>
            </w:r>
          </w:p>
        </w:tc>
        <w:tc>
          <w:tcPr>
            <w:tcW w:w="1105" w:type="dxa"/>
            <w:tcBorders>
              <w:top w:val="single" w:sz="12" w:space="0" w:color="auto"/>
              <w:bottom w:val="single" w:sz="12" w:space="0" w:color="auto"/>
            </w:tcBorders>
            <w:vAlign w:val="bottom"/>
          </w:tcPr>
          <w:p w:rsidR="000F178A" w:rsidRPr="00E124BF" w:rsidRDefault="000F178A" w:rsidP="008D70E0">
            <w:pPr>
              <w:tabs>
                <w:tab w:val="num" w:pos="1440"/>
              </w:tabs>
              <w:spacing w:before="120"/>
              <w:jc w:val="center"/>
              <w:rPr>
                <w:sz w:val="20"/>
                <w:szCs w:val="20"/>
                <w:lang w:val="sv-SE"/>
              </w:rPr>
            </w:pPr>
            <w:r w:rsidRPr="00E124BF">
              <w:rPr>
                <w:color w:val="000000"/>
              </w:rPr>
              <w:t>22.35%</w:t>
            </w:r>
          </w:p>
        </w:tc>
        <w:tc>
          <w:tcPr>
            <w:tcW w:w="1105" w:type="dxa"/>
            <w:tcBorders>
              <w:top w:val="single" w:sz="12" w:space="0" w:color="auto"/>
              <w:bottom w:val="single" w:sz="12" w:space="0" w:color="auto"/>
              <w:right w:val="single" w:sz="12" w:space="0" w:color="auto"/>
            </w:tcBorders>
            <w:vAlign w:val="bottom"/>
          </w:tcPr>
          <w:p w:rsidR="000F178A" w:rsidRPr="00E124BF" w:rsidRDefault="000F178A" w:rsidP="008D70E0">
            <w:pPr>
              <w:tabs>
                <w:tab w:val="num" w:pos="1440"/>
              </w:tabs>
              <w:spacing w:before="120"/>
              <w:jc w:val="center"/>
              <w:rPr>
                <w:sz w:val="20"/>
                <w:szCs w:val="20"/>
                <w:lang w:val="sv-SE"/>
              </w:rPr>
            </w:pPr>
            <w:r w:rsidRPr="00E124BF">
              <w:rPr>
                <w:color w:val="000000"/>
              </w:rPr>
              <w:t>44.12%</w:t>
            </w:r>
          </w:p>
        </w:tc>
      </w:tr>
    </w:tbl>
    <w:p w:rsidR="000F178A" w:rsidRPr="001762E5" w:rsidRDefault="000F178A" w:rsidP="000F178A">
      <w:pPr>
        <w:tabs>
          <w:tab w:val="num" w:pos="1440"/>
        </w:tabs>
        <w:rPr>
          <w:b/>
          <w:i/>
          <w:u w:val="single"/>
          <w:lang w:val="sv-SE"/>
        </w:rPr>
      </w:pPr>
    </w:p>
    <w:p w:rsidR="000F178A" w:rsidRPr="002D25F8" w:rsidRDefault="00C96E99" w:rsidP="000F178A">
      <w:pPr>
        <w:tabs>
          <w:tab w:val="num" w:pos="1440"/>
        </w:tabs>
        <w:rPr>
          <w:b/>
          <w:i/>
          <w:lang w:eastAsia="zh-CN"/>
        </w:rPr>
      </w:pPr>
      <w:r w:rsidRPr="002D25F8">
        <w:rPr>
          <w:b/>
          <w:i/>
        </w:rPr>
        <w:t xml:space="preserve">Observation </w:t>
      </w:r>
      <w:r w:rsidR="00BB407F" w:rsidRPr="002D25F8">
        <w:rPr>
          <w:rFonts w:hint="eastAsia"/>
          <w:b/>
          <w:i/>
          <w:lang w:eastAsia="zh-CN"/>
        </w:rPr>
        <w:t>4</w:t>
      </w:r>
      <w:r w:rsidRPr="002D25F8">
        <w:rPr>
          <w:b/>
          <w:i/>
        </w:rPr>
        <w:t>:</w:t>
      </w:r>
      <w:r w:rsidR="00A0463D" w:rsidRPr="002D25F8">
        <w:rPr>
          <w:rFonts w:hint="eastAsia"/>
          <w:b/>
          <w:i/>
          <w:lang w:eastAsia="zh-CN"/>
        </w:rPr>
        <w:t xml:space="preserve"> </w:t>
      </w:r>
      <w:r w:rsidRPr="002D25F8">
        <w:rPr>
          <w:i/>
          <w:lang w:eastAsia="zh-CN"/>
        </w:rPr>
        <w:t>The number of users that can be</w:t>
      </w:r>
      <w:r w:rsidR="000F5634" w:rsidRPr="002D25F8">
        <w:rPr>
          <w:rFonts w:hint="eastAsia"/>
          <w:i/>
          <w:lang w:eastAsia="zh-CN"/>
        </w:rPr>
        <w:t xml:space="preserve"> supported is heavily impacted by PDCCH blocking.</w:t>
      </w:r>
      <w:r w:rsidRPr="002D25F8">
        <w:rPr>
          <w:i/>
          <w:lang w:eastAsia="zh-CN"/>
        </w:rPr>
        <w:t xml:space="preserve"> </w:t>
      </w:r>
    </w:p>
    <w:p w:rsidR="000F178A" w:rsidRPr="000F5634" w:rsidRDefault="000F5634" w:rsidP="000F5634">
      <w:pPr>
        <w:pStyle w:val="afa"/>
        <w:numPr>
          <w:ilvl w:val="0"/>
          <w:numId w:val="51"/>
        </w:numPr>
        <w:tabs>
          <w:tab w:val="num" w:pos="1440"/>
        </w:tabs>
        <w:autoSpaceDE w:val="0"/>
        <w:autoSpaceDN w:val="0"/>
        <w:adjustRightInd w:val="0"/>
        <w:snapToGrid w:val="0"/>
        <w:jc w:val="both"/>
        <w:rPr>
          <w:rFonts w:ascii="Times New Roman" w:hAnsi="Times New Roman" w:cs="Times New Roman"/>
          <w:i/>
        </w:rPr>
      </w:pPr>
      <w:r>
        <w:rPr>
          <w:rFonts w:ascii="Times New Roman" w:hAnsi="Times New Roman" w:cs="Times New Roman" w:hint="eastAsia"/>
          <w:i/>
        </w:rPr>
        <w:t>F</w:t>
      </w:r>
      <w:r w:rsidR="00C96E99" w:rsidRPr="00C96E99">
        <w:rPr>
          <w:rFonts w:ascii="Times New Roman" w:hAnsi="Times New Roman" w:cs="Times New Roman"/>
          <w:i/>
        </w:rPr>
        <w:t xml:space="preserve">or 30 kHz SCS and 10 configured users, 6.05% of the packets were blocked for PDCCH BLER of 10^-5. </w:t>
      </w:r>
    </w:p>
    <w:p w:rsidR="000F178A" w:rsidRPr="000F5634" w:rsidRDefault="00C96E99" w:rsidP="000F178A">
      <w:pPr>
        <w:tabs>
          <w:tab w:val="num" w:pos="1440"/>
        </w:tabs>
        <w:spacing w:before="120"/>
        <w:rPr>
          <w:b/>
          <w:i/>
        </w:rPr>
      </w:pPr>
      <w:r w:rsidRPr="00AC28F8">
        <w:rPr>
          <w:b/>
          <w:i/>
        </w:rPr>
        <w:t xml:space="preserve">Proposal </w:t>
      </w:r>
      <w:r w:rsidRPr="00AC28F8">
        <w:rPr>
          <w:b/>
          <w:i/>
          <w:lang w:eastAsia="zh-CN"/>
        </w:rPr>
        <w:t>6</w:t>
      </w:r>
      <w:r w:rsidRPr="00AC28F8">
        <w:rPr>
          <w:b/>
          <w:i/>
        </w:rPr>
        <w:t>:</w:t>
      </w:r>
      <w:r w:rsidRPr="00C96E99">
        <w:rPr>
          <w:b/>
          <w:i/>
        </w:rPr>
        <w:t xml:space="preserve"> </w:t>
      </w:r>
      <w:r w:rsidR="00A0463D">
        <w:rPr>
          <w:rFonts w:hint="eastAsia"/>
          <w:i/>
          <w:lang w:eastAsia="zh-CN"/>
        </w:rPr>
        <w:t>PDCCH enhancements are needed</w:t>
      </w:r>
      <w:r w:rsidRPr="00C96E99">
        <w:rPr>
          <w:i/>
        </w:rPr>
        <w:t xml:space="preserve"> for</w:t>
      </w:r>
      <w:r w:rsidR="00A0463D">
        <w:rPr>
          <w:rFonts w:hint="eastAsia"/>
          <w:i/>
          <w:lang w:eastAsia="zh-CN"/>
        </w:rPr>
        <w:t xml:space="preserve"> Rel-16 NR </w:t>
      </w:r>
      <w:r w:rsidRPr="00C96E99">
        <w:rPr>
          <w:i/>
        </w:rPr>
        <w:t xml:space="preserve">URLLC to reduce the PDCCH blocking probability. </w:t>
      </w:r>
    </w:p>
    <w:p w:rsidR="007F5FBF" w:rsidRDefault="0024622D">
      <w:pPr>
        <w:tabs>
          <w:tab w:val="num" w:pos="1440"/>
        </w:tabs>
        <w:spacing w:before="120"/>
        <w:rPr>
          <w:lang w:eastAsia="zh-CN"/>
        </w:rPr>
      </w:pPr>
      <w:r>
        <w:rPr>
          <w:rFonts w:hint="eastAsia"/>
          <w:lang w:eastAsia="zh-CN"/>
        </w:rPr>
        <w:t xml:space="preserve">According to the discussion in Rel-15, the potential enhanced mechanisms for PDCCH </w:t>
      </w:r>
      <w:r>
        <w:rPr>
          <w:lang w:eastAsia="zh-CN"/>
        </w:rPr>
        <w:t>including</w:t>
      </w:r>
      <w:r w:rsidR="00DD7CAC">
        <w:rPr>
          <w:rFonts w:hint="eastAsia"/>
          <w:lang w:eastAsia="zh-CN"/>
        </w:rPr>
        <w:t xml:space="preserve"> compact DCI, PDCCH repetition and increased PDCCH monitoring capacity. </w:t>
      </w:r>
      <w:r w:rsidR="000F178A">
        <w:t>In the following</w:t>
      </w:r>
      <w:r w:rsidR="00DD7CAC">
        <w:rPr>
          <w:rFonts w:hint="eastAsia"/>
          <w:lang w:eastAsia="zh-CN"/>
        </w:rPr>
        <w:t xml:space="preserve"> sections</w:t>
      </w:r>
      <w:r w:rsidR="00DD7CAC">
        <w:t xml:space="preserve">, </w:t>
      </w:r>
      <w:r w:rsidR="00DD7CAC">
        <w:rPr>
          <w:rFonts w:hint="eastAsia"/>
          <w:lang w:eastAsia="zh-CN"/>
        </w:rPr>
        <w:t>compact DCI and PDCCH repetition are</w:t>
      </w:r>
      <w:r w:rsidR="000F178A">
        <w:t xml:space="preserve"> evaluated with respect to their capability to decrease PDCCH blocking.</w:t>
      </w:r>
    </w:p>
    <w:p w:rsidR="00123E59" w:rsidRDefault="0004588B" w:rsidP="00781FC7">
      <w:pPr>
        <w:pStyle w:val="2"/>
        <w:tabs>
          <w:tab w:val="clear" w:pos="2703"/>
          <w:tab w:val="num" w:pos="2127"/>
        </w:tabs>
        <w:ind w:left="567" w:hanging="567"/>
      </w:pPr>
      <w:r>
        <w:rPr>
          <w:lang w:val="en-GB" w:eastAsia="zh-CN"/>
        </w:rPr>
        <w:t>Compact DCI</w:t>
      </w:r>
    </w:p>
    <w:p w:rsidR="00D03796" w:rsidRDefault="00C7287A" w:rsidP="00E611D9">
      <w:pPr>
        <w:rPr>
          <w:lang w:eastAsia="zh-CN"/>
        </w:rPr>
      </w:pPr>
      <w:r>
        <w:rPr>
          <w:lang w:eastAsia="zh-CN"/>
        </w:rPr>
        <w:t xml:space="preserve">Compared with </w:t>
      </w:r>
      <w:r w:rsidR="00344941">
        <w:rPr>
          <w:lang w:eastAsia="zh-CN"/>
        </w:rPr>
        <w:t>normal DCI with large</w:t>
      </w:r>
      <w:r w:rsidR="00D6238A">
        <w:rPr>
          <w:lang w:eastAsia="zh-CN"/>
        </w:rPr>
        <w:t xml:space="preserve"> </w:t>
      </w:r>
      <w:r w:rsidR="00F023D2">
        <w:rPr>
          <w:lang w:eastAsia="zh-CN"/>
        </w:rPr>
        <w:t xml:space="preserve">AL, </w:t>
      </w:r>
      <w:r w:rsidR="00642D13">
        <w:rPr>
          <w:lang w:eastAsia="zh-CN"/>
        </w:rPr>
        <w:t>introducing a compact DCI with</w:t>
      </w:r>
      <w:r w:rsidR="00F023D2">
        <w:rPr>
          <w:lang w:eastAsia="zh-CN"/>
        </w:rPr>
        <w:t xml:space="preserve"> </w:t>
      </w:r>
      <w:r w:rsidR="00642D13">
        <w:rPr>
          <w:lang w:eastAsia="zh-CN"/>
        </w:rPr>
        <w:t>smaller</w:t>
      </w:r>
      <w:r w:rsidR="00F023D2">
        <w:rPr>
          <w:lang w:eastAsia="zh-CN"/>
        </w:rPr>
        <w:t xml:space="preserve"> payload of DCI </w:t>
      </w:r>
      <w:r w:rsidR="00642D13">
        <w:rPr>
          <w:lang w:eastAsia="zh-CN"/>
        </w:rPr>
        <w:t xml:space="preserve">and therefore more robust coding rate </w:t>
      </w:r>
      <w:r w:rsidR="00F023D2">
        <w:rPr>
          <w:lang w:eastAsia="zh-CN"/>
        </w:rPr>
        <w:t xml:space="preserve">is also </w:t>
      </w:r>
      <w:r w:rsidR="00642D13">
        <w:rPr>
          <w:lang w:eastAsia="zh-CN"/>
        </w:rPr>
        <w:t>helpful</w:t>
      </w:r>
      <w:r w:rsidR="00F023D2">
        <w:rPr>
          <w:lang w:eastAsia="zh-CN"/>
        </w:rPr>
        <w:t xml:space="preserve"> for </w:t>
      </w:r>
      <w:r w:rsidR="00C03B10">
        <w:rPr>
          <w:lang w:eastAsia="zh-CN"/>
        </w:rPr>
        <w:t xml:space="preserve">guaranteeing </w:t>
      </w:r>
      <w:r w:rsidR="00642D13">
        <w:rPr>
          <w:lang w:eastAsia="zh-CN"/>
        </w:rPr>
        <w:t>reliability.</w:t>
      </w:r>
      <w:r w:rsidR="007A29E4">
        <w:rPr>
          <w:lang w:eastAsia="zh-CN"/>
        </w:rPr>
        <w:t xml:space="preserve"> </w:t>
      </w:r>
      <w:r w:rsidR="000F23CC">
        <w:rPr>
          <w:lang w:eastAsia="zh-CN"/>
        </w:rPr>
        <w:t>Compact DCI achieves better link level performance as compared to the normal DCI with the same AL value</w:t>
      </w:r>
      <w:r w:rsidR="006A24B2">
        <w:rPr>
          <w:lang w:eastAsia="zh-CN"/>
        </w:rPr>
        <w:t>.</w:t>
      </w:r>
      <w:r w:rsidR="002F2AB9">
        <w:rPr>
          <w:lang w:eastAsia="zh-CN"/>
        </w:rPr>
        <w:t xml:space="preserve"> </w:t>
      </w:r>
      <w:r w:rsidR="005F1594">
        <w:rPr>
          <w:lang w:eastAsia="zh-CN"/>
        </w:rPr>
        <w:t>In other words</w:t>
      </w:r>
      <w:r w:rsidR="00D03796">
        <w:rPr>
          <w:lang w:eastAsia="zh-CN"/>
        </w:rPr>
        <w:t>,</w:t>
      </w:r>
      <w:r w:rsidR="00B27999">
        <w:rPr>
          <w:lang w:eastAsia="zh-CN"/>
        </w:rPr>
        <w:t xml:space="preserve"> compact DCI with smaller AL can achieve a comparable BLER performance with normal DCI with larger AL</w:t>
      </w:r>
      <w:r w:rsidR="00D03796">
        <w:rPr>
          <w:lang w:eastAsia="zh-CN"/>
        </w:rPr>
        <w:t xml:space="preserve">. </w:t>
      </w:r>
      <w:r w:rsidR="002F2AB9">
        <w:rPr>
          <w:lang w:eastAsia="zh-CN"/>
        </w:rPr>
        <w:t xml:space="preserve">Thus </w:t>
      </w:r>
      <w:r w:rsidR="00A464EF">
        <w:rPr>
          <w:lang w:eastAsia="zh-CN"/>
        </w:rPr>
        <w:t>applying</w:t>
      </w:r>
      <w:r w:rsidR="008066ED">
        <w:rPr>
          <w:lang w:eastAsia="zh-CN"/>
        </w:rPr>
        <w:t xml:space="preserve"> </w:t>
      </w:r>
      <w:r w:rsidR="002F2AB9">
        <w:rPr>
          <w:lang w:eastAsia="zh-CN"/>
        </w:rPr>
        <w:t>compact DCI is beneficial for saving PDCCH resources for per DCI</w:t>
      </w:r>
      <w:r w:rsidR="006E5DE6">
        <w:rPr>
          <w:lang w:eastAsia="zh-CN"/>
        </w:rPr>
        <w:t xml:space="preserve"> </w:t>
      </w:r>
      <w:r w:rsidR="006A463D">
        <w:rPr>
          <w:lang w:eastAsia="zh-CN"/>
        </w:rPr>
        <w:t>and hence</w:t>
      </w:r>
      <w:r w:rsidR="006E5DE6">
        <w:rPr>
          <w:lang w:eastAsia="zh-CN"/>
        </w:rPr>
        <w:t xml:space="preserve"> </w:t>
      </w:r>
      <w:r w:rsidR="00B3504D">
        <w:rPr>
          <w:lang w:eastAsia="zh-CN"/>
        </w:rPr>
        <w:t xml:space="preserve">the </w:t>
      </w:r>
      <w:r w:rsidR="006E5DE6">
        <w:rPr>
          <w:lang w:eastAsia="zh-CN"/>
        </w:rPr>
        <w:t xml:space="preserve">PDCCH blocking </w:t>
      </w:r>
      <w:r w:rsidR="00CC0F31">
        <w:rPr>
          <w:lang w:eastAsia="zh-CN"/>
        </w:rPr>
        <w:t>issue</w:t>
      </w:r>
      <w:r w:rsidR="006E5DE6">
        <w:rPr>
          <w:lang w:eastAsia="zh-CN"/>
        </w:rPr>
        <w:t xml:space="preserve"> can be efficiently </w:t>
      </w:r>
      <w:r w:rsidR="00B3504D">
        <w:rPr>
          <w:lang w:eastAsia="zh-CN"/>
        </w:rPr>
        <w:t>alleviated</w:t>
      </w:r>
      <w:r w:rsidR="006E5DE6">
        <w:rPr>
          <w:lang w:eastAsia="zh-CN"/>
        </w:rPr>
        <w:t>.</w:t>
      </w:r>
    </w:p>
    <w:p w:rsidR="00E337F7" w:rsidRDefault="00C675E1">
      <w:pPr>
        <w:tabs>
          <w:tab w:val="num" w:pos="1440"/>
        </w:tabs>
        <w:spacing w:before="120"/>
      </w:pPr>
      <w:r>
        <w:rPr>
          <w:lang w:eastAsia="zh-CN"/>
        </w:rPr>
        <w:t xml:space="preserve">By performing similar evaluation as </w:t>
      </w:r>
      <w:r w:rsidR="00474E10">
        <w:rPr>
          <w:rFonts w:hint="eastAsia"/>
          <w:lang w:eastAsia="zh-CN"/>
        </w:rPr>
        <w:t>4.1.1</w:t>
      </w:r>
      <w:r>
        <w:rPr>
          <w:lang w:eastAsia="zh-CN"/>
        </w:rPr>
        <w:t xml:space="preserve"> to compact DCI</w:t>
      </w:r>
      <w:r w:rsidR="00023520" w:rsidRPr="00023520">
        <w:rPr>
          <w:lang w:eastAsia="zh-CN"/>
        </w:rPr>
        <w:t xml:space="preserve"> </w:t>
      </w:r>
      <w:r w:rsidR="00023520">
        <w:rPr>
          <w:lang w:eastAsia="zh-CN"/>
        </w:rPr>
        <w:t>with 24 bits payload size</w:t>
      </w:r>
      <w:r w:rsidR="006F6A1C">
        <w:rPr>
          <w:lang w:eastAsia="zh-CN"/>
        </w:rPr>
        <w:t xml:space="preserve">, we have </w:t>
      </w:r>
      <w:r w:rsidR="00994EC1">
        <w:rPr>
          <w:lang w:eastAsia="zh-CN"/>
        </w:rPr>
        <w:t xml:space="preserve">the following </w:t>
      </w:r>
      <w:r w:rsidR="00091F10">
        <w:rPr>
          <w:lang w:eastAsia="zh-CN"/>
        </w:rPr>
        <w:t>two tables for AL distribution and the percentage of blocking, respectively,</w:t>
      </w:r>
      <w:r w:rsidR="0050510A">
        <w:rPr>
          <w:lang w:eastAsia="zh-CN"/>
        </w:rPr>
        <w:t xml:space="preserve"> </w:t>
      </w:r>
      <w:r w:rsidR="00091F10">
        <w:rPr>
          <w:lang w:eastAsia="zh-CN"/>
        </w:rPr>
        <w:t>where</w:t>
      </w:r>
      <w:r w:rsidR="00994EC1">
        <w:rPr>
          <w:lang w:eastAsia="zh-CN"/>
        </w:rPr>
        <w:t xml:space="preserve"> normal DCI with 40 bits</w:t>
      </w:r>
      <w:r w:rsidR="00994EC1" w:rsidRPr="00994EC1">
        <w:rPr>
          <w:lang w:eastAsia="zh-CN"/>
        </w:rPr>
        <w:t xml:space="preserve"> </w:t>
      </w:r>
      <w:r w:rsidR="00994EC1">
        <w:rPr>
          <w:lang w:eastAsia="zh-CN"/>
        </w:rPr>
        <w:t xml:space="preserve">payload size </w:t>
      </w:r>
      <w:r w:rsidR="00023520">
        <w:rPr>
          <w:lang w:eastAsia="zh-CN"/>
        </w:rPr>
        <w:t>as a comparison</w:t>
      </w:r>
      <w:r w:rsidR="00994EC1">
        <w:rPr>
          <w:lang w:eastAsia="zh-CN"/>
        </w:rPr>
        <w:t>.</w:t>
      </w:r>
      <w:r w:rsidR="00091F10">
        <w:rPr>
          <w:lang w:eastAsia="zh-CN"/>
        </w:rPr>
        <w:t xml:space="preserve"> </w:t>
      </w:r>
      <w:r w:rsidR="002746D3">
        <w:t xml:space="preserve">In </w:t>
      </w:r>
      <w:r w:rsidR="00D07E89" w:rsidRPr="002D25F8">
        <w:t xml:space="preserve">Table </w:t>
      </w:r>
      <w:r w:rsidR="000A7B8E">
        <w:rPr>
          <w:rFonts w:hint="eastAsia"/>
          <w:lang w:eastAsia="zh-CN"/>
        </w:rPr>
        <w:t>10</w:t>
      </w:r>
      <w:r w:rsidR="002746D3">
        <w:t>, i</w:t>
      </w:r>
      <w:r w:rsidR="00091F10">
        <w:t>t can be seen that for 10 configured users, the PDCCH blocking is eliminated. For 20 and 30 UEs, the PDCCH blocking is significantly reduced.</w:t>
      </w:r>
    </w:p>
    <w:p w:rsidR="00BA220E" w:rsidRPr="00474E10" w:rsidRDefault="00C96E99" w:rsidP="00BA220E">
      <w:pPr>
        <w:pStyle w:val="a5"/>
        <w:jc w:val="center"/>
        <w:rPr>
          <w:sz w:val="22"/>
          <w:szCs w:val="22"/>
        </w:rPr>
      </w:pPr>
      <w:r w:rsidRPr="00C96E99">
        <w:rPr>
          <w:sz w:val="22"/>
          <w:szCs w:val="22"/>
        </w:rPr>
        <w:t>Table 9 AL distributions for 24 bits DCI payload compared to 40 bits DCI payload</w:t>
      </w:r>
    </w:p>
    <w:tbl>
      <w:tblPr>
        <w:tblStyle w:val="ac"/>
        <w:tblW w:w="0" w:type="auto"/>
        <w:tblLook w:val="04A0" w:firstRow="1" w:lastRow="0" w:firstColumn="1" w:lastColumn="0" w:noHBand="0" w:noVBand="1"/>
      </w:tblPr>
      <w:tblGrid>
        <w:gridCol w:w="979"/>
        <w:gridCol w:w="1000"/>
        <w:gridCol w:w="1280"/>
        <w:gridCol w:w="1020"/>
        <w:gridCol w:w="1007"/>
        <w:gridCol w:w="1007"/>
        <w:gridCol w:w="1007"/>
        <w:gridCol w:w="996"/>
        <w:gridCol w:w="1011"/>
      </w:tblGrid>
      <w:tr w:rsidR="00BA220E" w:rsidTr="00BA220E">
        <w:tc>
          <w:tcPr>
            <w:tcW w:w="979"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SCS</w:t>
            </w:r>
          </w:p>
        </w:tc>
        <w:tc>
          <w:tcPr>
            <w:tcW w:w="1000"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BLER</w:t>
            </w:r>
          </w:p>
        </w:tc>
        <w:tc>
          <w:tcPr>
            <w:tcW w:w="1280"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Use case</w:t>
            </w:r>
          </w:p>
        </w:tc>
        <w:tc>
          <w:tcPr>
            <w:tcW w:w="1020"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Payload</w:t>
            </w:r>
          </w:p>
        </w:tc>
        <w:tc>
          <w:tcPr>
            <w:tcW w:w="1007"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AL=1</w:t>
            </w:r>
          </w:p>
        </w:tc>
        <w:tc>
          <w:tcPr>
            <w:tcW w:w="1007"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AL=2</w:t>
            </w:r>
          </w:p>
        </w:tc>
        <w:tc>
          <w:tcPr>
            <w:tcW w:w="1007"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AL=4</w:t>
            </w:r>
          </w:p>
        </w:tc>
        <w:tc>
          <w:tcPr>
            <w:tcW w:w="996"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AL=8</w:t>
            </w:r>
          </w:p>
        </w:tc>
        <w:tc>
          <w:tcPr>
            <w:tcW w:w="1011"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AL=16</w:t>
            </w:r>
          </w:p>
        </w:tc>
      </w:tr>
      <w:tr w:rsidR="00BA220E" w:rsidTr="00BA220E">
        <w:tc>
          <w:tcPr>
            <w:tcW w:w="979" w:type="dxa"/>
            <w:vMerge w:val="restart"/>
          </w:tcPr>
          <w:p w:rsidR="00BA220E" w:rsidRPr="00FC22F9" w:rsidRDefault="00BA220E" w:rsidP="00E337F7">
            <w:pPr>
              <w:tabs>
                <w:tab w:val="num" w:pos="1440"/>
              </w:tabs>
              <w:spacing w:before="120"/>
              <w:rPr>
                <w:b/>
                <w:sz w:val="20"/>
                <w:szCs w:val="20"/>
                <w:lang w:val="en-GB"/>
              </w:rPr>
            </w:pPr>
            <w:r w:rsidRPr="00FC22F9">
              <w:rPr>
                <w:b/>
                <w:sz w:val="20"/>
                <w:szCs w:val="20"/>
                <w:lang w:val="en-GB"/>
              </w:rPr>
              <w:t>60 kHz</w:t>
            </w:r>
          </w:p>
        </w:tc>
        <w:tc>
          <w:tcPr>
            <w:tcW w:w="1000" w:type="dxa"/>
            <w:vMerge w:val="restart"/>
          </w:tcPr>
          <w:p w:rsidR="00BA220E" w:rsidRPr="00FC22F9" w:rsidRDefault="00BA220E" w:rsidP="00E337F7">
            <w:pPr>
              <w:tabs>
                <w:tab w:val="num" w:pos="1440"/>
              </w:tabs>
              <w:spacing w:before="120"/>
              <w:rPr>
                <w:b/>
                <w:sz w:val="20"/>
                <w:szCs w:val="20"/>
                <w:lang w:val="en-GB"/>
              </w:rPr>
            </w:pPr>
            <w:r w:rsidRPr="00FC22F9">
              <w:rPr>
                <w:b/>
                <w:sz w:val="20"/>
                <w:szCs w:val="20"/>
                <w:lang w:val="en-GB"/>
              </w:rPr>
              <w:t>1e-5</w:t>
            </w:r>
          </w:p>
        </w:tc>
        <w:tc>
          <w:tcPr>
            <w:tcW w:w="1280" w:type="dxa"/>
            <w:vMerge w:val="restart"/>
          </w:tcPr>
          <w:p w:rsidR="00BA220E" w:rsidRPr="00BA220E" w:rsidRDefault="00D07E89" w:rsidP="00E337F7">
            <w:pPr>
              <w:widowControl/>
              <w:tabs>
                <w:tab w:val="num" w:pos="1440"/>
              </w:tabs>
              <w:spacing w:before="120"/>
              <w:rPr>
                <w:b/>
                <w:sz w:val="20"/>
                <w:szCs w:val="20"/>
                <w:lang w:val="en-GB"/>
              </w:rPr>
            </w:pPr>
            <w:r w:rsidRPr="00D07E89">
              <w:rPr>
                <w:b/>
                <w:sz w:val="20"/>
                <w:szCs w:val="20"/>
                <w:lang w:val="en-GB"/>
              </w:rPr>
              <w:t>V2X</w:t>
            </w:r>
          </w:p>
        </w:tc>
        <w:tc>
          <w:tcPr>
            <w:tcW w:w="1020" w:type="dxa"/>
            <w:vAlign w:val="center"/>
          </w:tcPr>
          <w:p w:rsidR="00BA220E" w:rsidRPr="00BA220E" w:rsidRDefault="00D07E89" w:rsidP="00E337F7">
            <w:pPr>
              <w:widowControl/>
              <w:tabs>
                <w:tab w:val="num" w:pos="1440"/>
              </w:tabs>
              <w:spacing w:before="120"/>
              <w:jc w:val="center"/>
              <w:rPr>
                <w:b/>
                <w:sz w:val="20"/>
                <w:szCs w:val="20"/>
                <w:lang w:val="en-GB"/>
              </w:rPr>
            </w:pPr>
            <w:r w:rsidRPr="00D07E89">
              <w:rPr>
                <w:b/>
                <w:color w:val="000000"/>
                <w:sz w:val="20"/>
                <w:szCs w:val="20"/>
              </w:rPr>
              <w:t>24bit</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67.50%</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22.08%</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9.65%</w:t>
            </w:r>
          </w:p>
        </w:tc>
        <w:tc>
          <w:tcPr>
            <w:tcW w:w="996"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0.77%</w:t>
            </w:r>
          </w:p>
        </w:tc>
        <w:tc>
          <w:tcPr>
            <w:tcW w:w="1011"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0.00%</w:t>
            </w:r>
          </w:p>
        </w:tc>
      </w:tr>
      <w:tr w:rsidR="00BA220E" w:rsidTr="00BA220E">
        <w:tc>
          <w:tcPr>
            <w:tcW w:w="979" w:type="dxa"/>
            <w:vMerge/>
          </w:tcPr>
          <w:p w:rsidR="00BA220E" w:rsidRPr="00FC22F9" w:rsidRDefault="00BA220E" w:rsidP="00E337F7">
            <w:pPr>
              <w:tabs>
                <w:tab w:val="num" w:pos="1440"/>
              </w:tabs>
              <w:spacing w:before="120"/>
              <w:rPr>
                <w:b/>
                <w:sz w:val="20"/>
                <w:szCs w:val="20"/>
                <w:lang w:val="en-GB"/>
              </w:rPr>
            </w:pPr>
          </w:p>
        </w:tc>
        <w:tc>
          <w:tcPr>
            <w:tcW w:w="1000" w:type="dxa"/>
            <w:vMerge/>
          </w:tcPr>
          <w:p w:rsidR="00BA220E" w:rsidRPr="00FC22F9" w:rsidRDefault="00BA220E" w:rsidP="00E337F7">
            <w:pPr>
              <w:tabs>
                <w:tab w:val="num" w:pos="1440"/>
              </w:tabs>
              <w:spacing w:before="120"/>
              <w:rPr>
                <w:b/>
                <w:sz w:val="20"/>
                <w:szCs w:val="20"/>
                <w:lang w:val="en-GB"/>
              </w:rPr>
            </w:pPr>
          </w:p>
        </w:tc>
        <w:tc>
          <w:tcPr>
            <w:tcW w:w="1280" w:type="dxa"/>
            <w:vMerge/>
          </w:tcPr>
          <w:p w:rsidR="00BA220E" w:rsidRPr="00BA220E" w:rsidRDefault="00BA220E" w:rsidP="00E337F7">
            <w:pPr>
              <w:widowControl/>
              <w:tabs>
                <w:tab w:val="num" w:pos="1440"/>
              </w:tabs>
              <w:spacing w:before="120"/>
              <w:rPr>
                <w:b/>
                <w:sz w:val="20"/>
                <w:szCs w:val="20"/>
                <w:lang w:val="en-GB"/>
              </w:rPr>
            </w:pPr>
          </w:p>
        </w:tc>
        <w:tc>
          <w:tcPr>
            <w:tcW w:w="1020" w:type="dxa"/>
            <w:vAlign w:val="center"/>
          </w:tcPr>
          <w:p w:rsidR="00BA220E" w:rsidRPr="00BA220E" w:rsidRDefault="00D07E89" w:rsidP="00E337F7">
            <w:pPr>
              <w:widowControl/>
              <w:tabs>
                <w:tab w:val="num" w:pos="1440"/>
              </w:tabs>
              <w:spacing w:before="120"/>
              <w:jc w:val="center"/>
              <w:rPr>
                <w:b/>
                <w:sz w:val="20"/>
                <w:szCs w:val="20"/>
                <w:lang w:val="en-GB"/>
              </w:rPr>
            </w:pPr>
            <w:r w:rsidRPr="00D07E89">
              <w:rPr>
                <w:b/>
                <w:color w:val="000000"/>
                <w:sz w:val="20"/>
                <w:szCs w:val="20"/>
              </w:rPr>
              <w:t>40bit</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60.00%</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23.67%</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14.80%</w:t>
            </w:r>
          </w:p>
        </w:tc>
        <w:tc>
          <w:tcPr>
            <w:tcW w:w="996"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1.52%</w:t>
            </w:r>
          </w:p>
        </w:tc>
        <w:tc>
          <w:tcPr>
            <w:tcW w:w="1011"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0.01%</w:t>
            </w:r>
          </w:p>
        </w:tc>
      </w:tr>
      <w:tr w:rsidR="00BA220E" w:rsidTr="00BA220E">
        <w:tc>
          <w:tcPr>
            <w:tcW w:w="979" w:type="dxa"/>
            <w:vMerge/>
          </w:tcPr>
          <w:p w:rsidR="00BA220E" w:rsidRPr="00FC22F9" w:rsidRDefault="00BA220E" w:rsidP="00E337F7">
            <w:pPr>
              <w:tabs>
                <w:tab w:val="num" w:pos="1440"/>
              </w:tabs>
              <w:spacing w:before="120"/>
              <w:rPr>
                <w:b/>
                <w:sz w:val="20"/>
                <w:szCs w:val="20"/>
                <w:lang w:val="en-GB"/>
              </w:rPr>
            </w:pPr>
          </w:p>
        </w:tc>
        <w:tc>
          <w:tcPr>
            <w:tcW w:w="1000" w:type="dxa"/>
            <w:vMerge/>
          </w:tcPr>
          <w:p w:rsidR="00BA220E" w:rsidRPr="00FC22F9" w:rsidRDefault="00BA220E" w:rsidP="00E337F7">
            <w:pPr>
              <w:tabs>
                <w:tab w:val="num" w:pos="1440"/>
              </w:tabs>
              <w:spacing w:before="120"/>
              <w:rPr>
                <w:b/>
                <w:sz w:val="20"/>
                <w:szCs w:val="20"/>
                <w:lang w:val="en-GB"/>
              </w:rPr>
            </w:pPr>
          </w:p>
        </w:tc>
        <w:tc>
          <w:tcPr>
            <w:tcW w:w="1280" w:type="dxa"/>
            <w:vMerge w:val="restart"/>
          </w:tcPr>
          <w:p w:rsidR="00BA220E" w:rsidRPr="00BA220E" w:rsidRDefault="00D07E89" w:rsidP="00E337F7">
            <w:pPr>
              <w:widowControl/>
              <w:tabs>
                <w:tab w:val="num" w:pos="1440"/>
              </w:tabs>
              <w:spacing w:before="120"/>
              <w:rPr>
                <w:b/>
                <w:sz w:val="20"/>
                <w:szCs w:val="20"/>
                <w:lang w:val="en-GB"/>
              </w:rPr>
            </w:pPr>
            <w:r w:rsidRPr="00D07E89">
              <w:rPr>
                <w:b/>
                <w:sz w:val="20"/>
                <w:szCs w:val="20"/>
                <w:lang w:val="en-GB"/>
              </w:rPr>
              <w:t>Power Distribution</w:t>
            </w:r>
          </w:p>
        </w:tc>
        <w:tc>
          <w:tcPr>
            <w:tcW w:w="1020" w:type="dxa"/>
            <w:vAlign w:val="center"/>
          </w:tcPr>
          <w:p w:rsidR="00BA220E" w:rsidRPr="00BA220E" w:rsidRDefault="00D07E89" w:rsidP="00E337F7">
            <w:pPr>
              <w:widowControl/>
              <w:tabs>
                <w:tab w:val="num" w:pos="1440"/>
              </w:tabs>
              <w:spacing w:before="120"/>
              <w:jc w:val="center"/>
              <w:rPr>
                <w:b/>
                <w:sz w:val="20"/>
                <w:szCs w:val="20"/>
                <w:lang w:val="en-GB"/>
              </w:rPr>
            </w:pPr>
            <w:r w:rsidRPr="00D07E89">
              <w:rPr>
                <w:b/>
                <w:color w:val="000000"/>
                <w:sz w:val="20"/>
                <w:szCs w:val="20"/>
              </w:rPr>
              <w:t>24bit</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62.57%</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21.62%</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13.00%</w:t>
            </w:r>
          </w:p>
        </w:tc>
        <w:tc>
          <w:tcPr>
            <w:tcW w:w="996"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2.81%</w:t>
            </w:r>
          </w:p>
        </w:tc>
        <w:tc>
          <w:tcPr>
            <w:tcW w:w="1011"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0.00%</w:t>
            </w:r>
          </w:p>
        </w:tc>
      </w:tr>
      <w:tr w:rsidR="00BA220E" w:rsidTr="00BA220E">
        <w:tc>
          <w:tcPr>
            <w:tcW w:w="979" w:type="dxa"/>
            <w:vMerge/>
          </w:tcPr>
          <w:p w:rsidR="00BA220E" w:rsidRPr="00FC22F9" w:rsidRDefault="00BA220E" w:rsidP="00E337F7">
            <w:pPr>
              <w:tabs>
                <w:tab w:val="num" w:pos="1440"/>
              </w:tabs>
              <w:spacing w:before="120"/>
              <w:rPr>
                <w:b/>
                <w:sz w:val="20"/>
                <w:szCs w:val="20"/>
                <w:lang w:val="en-GB"/>
              </w:rPr>
            </w:pPr>
          </w:p>
        </w:tc>
        <w:tc>
          <w:tcPr>
            <w:tcW w:w="1000" w:type="dxa"/>
            <w:vMerge/>
          </w:tcPr>
          <w:p w:rsidR="00BA220E" w:rsidRPr="00FC22F9" w:rsidRDefault="00BA220E" w:rsidP="00E337F7">
            <w:pPr>
              <w:tabs>
                <w:tab w:val="num" w:pos="1440"/>
              </w:tabs>
              <w:spacing w:before="120"/>
              <w:rPr>
                <w:b/>
                <w:sz w:val="20"/>
                <w:szCs w:val="20"/>
                <w:lang w:val="en-GB"/>
              </w:rPr>
            </w:pPr>
          </w:p>
        </w:tc>
        <w:tc>
          <w:tcPr>
            <w:tcW w:w="1280" w:type="dxa"/>
            <w:vMerge/>
          </w:tcPr>
          <w:p w:rsidR="00BA220E" w:rsidRPr="00BA220E" w:rsidRDefault="00BA220E" w:rsidP="00E337F7">
            <w:pPr>
              <w:widowControl/>
              <w:tabs>
                <w:tab w:val="num" w:pos="1440"/>
              </w:tabs>
              <w:spacing w:before="120"/>
              <w:rPr>
                <w:b/>
                <w:sz w:val="20"/>
                <w:szCs w:val="20"/>
                <w:lang w:val="en-GB"/>
              </w:rPr>
            </w:pPr>
          </w:p>
        </w:tc>
        <w:tc>
          <w:tcPr>
            <w:tcW w:w="1020" w:type="dxa"/>
            <w:vAlign w:val="center"/>
          </w:tcPr>
          <w:p w:rsidR="00BA220E" w:rsidRPr="00BA220E" w:rsidRDefault="00D07E89" w:rsidP="00E337F7">
            <w:pPr>
              <w:widowControl/>
              <w:tabs>
                <w:tab w:val="num" w:pos="1440"/>
              </w:tabs>
              <w:spacing w:before="120"/>
              <w:jc w:val="center"/>
              <w:rPr>
                <w:b/>
                <w:sz w:val="20"/>
                <w:szCs w:val="20"/>
                <w:lang w:val="en-GB"/>
              </w:rPr>
            </w:pPr>
            <w:r w:rsidRPr="00D07E89">
              <w:rPr>
                <w:b/>
                <w:color w:val="000000"/>
                <w:sz w:val="20"/>
                <w:szCs w:val="20"/>
              </w:rPr>
              <w:t>40bit</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55.14%</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22.90%</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18.24%</w:t>
            </w:r>
          </w:p>
        </w:tc>
        <w:tc>
          <w:tcPr>
            <w:tcW w:w="996"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3.43%</w:t>
            </w:r>
          </w:p>
        </w:tc>
        <w:tc>
          <w:tcPr>
            <w:tcW w:w="1011"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0.29%</w:t>
            </w:r>
          </w:p>
        </w:tc>
      </w:tr>
      <w:tr w:rsidR="00BA220E" w:rsidTr="00BA220E">
        <w:tc>
          <w:tcPr>
            <w:tcW w:w="979" w:type="dxa"/>
            <w:vMerge w:val="restart"/>
          </w:tcPr>
          <w:p w:rsidR="00BA220E" w:rsidRPr="00FC22F9" w:rsidRDefault="00BA220E" w:rsidP="00E337F7">
            <w:pPr>
              <w:tabs>
                <w:tab w:val="num" w:pos="1440"/>
              </w:tabs>
              <w:spacing w:before="120"/>
              <w:rPr>
                <w:b/>
                <w:sz w:val="20"/>
                <w:szCs w:val="20"/>
                <w:lang w:val="en-GB"/>
              </w:rPr>
            </w:pPr>
            <w:r w:rsidRPr="00FC22F9">
              <w:rPr>
                <w:b/>
                <w:sz w:val="20"/>
                <w:szCs w:val="20"/>
                <w:lang w:val="en-GB"/>
              </w:rPr>
              <w:lastRenderedPageBreak/>
              <w:t>30 kHz</w:t>
            </w:r>
          </w:p>
        </w:tc>
        <w:tc>
          <w:tcPr>
            <w:tcW w:w="1000" w:type="dxa"/>
            <w:vMerge w:val="restart"/>
          </w:tcPr>
          <w:p w:rsidR="00BA220E" w:rsidRPr="00FC22F9" w:rsidRDefault="008042D3" w:rsidP="00E337F7">
            <w:pPr>
              <w:tabs>
                <w:tab w:val="num" w:pos="1440"/>
              </w:tabs>
              <w:spacing w:before="120"/>
              <w:rPr>
                <w:b/>
                <w:sz w:val="20"/>
                <w:szCs w:val="20"/>
                <w:lang w:val="en-GB"/>
              </w:rPr>
            </w:pPr>
            <w:r>
              <w:rPr>
                <w:b/>
                <w:sz w:val="20"/>
                <w:szCs w:val="20"/>
                <w:lang w:val="en-GB"/>
              </w:rPr>
              <w:t>1e-</w:t>
            </w:r>
            <w:r w:rsidR="00BA220E" w:rsidRPr="00FC22F9">
              <w:rPr>
                <w:b/>
                <w:sz w:val="20"/>
                <w:szCs w:val="20"/>
                <w:lang w:val="en-GB"/>
              </w:rPr>
              <w:t>5</w:t>
            </w:r>
          </w:p>
        </w:tc>
        <w:tc>
          <w:tcPr>
            <w:tcW w:w="1280" w:type="dxa"/>
            <w:vMerge w:val="restart"/>
          </w:tcPr>
          <w:p w:rsidR="00BA220E" w:rsidRPr="00BA220E" w:rsidRDefault="00D07E89" w:rsidP="00E337F7">
            <w:pPr>
              <w:widowControl/>
              <w:tabs>
                <w:tab w:val="num" w:pos="1440"/>
              </w:tabs>
              <w:spacing w:before="120"/>
              <w:rPr>
                <w:b/>
                <w:sz w:val="20"/>
                <w:szCs w:val="20"/>
                <w:lang w:val="en-GB"/>
              </w:rPr>
            </w:pPr>
            <w:r w:rsidRPr="00D07E89">
              <w:rPr>
                <w:b/>
                <w:sz w:val="20"/>
                <w:szCs w:val="20"/>
                <w:lang w:val="en-GB"/>
              </w:rPr>
              <w:t>V2X</w:t>
            </w:r>
          </w:p>
        </w:tc>
        <w:tc>
          <w:tcPr>
            <w:tcW w:w="1020" w:type="dxa"/>
            <w:vAlign w:val="center"/>
          </w:tcPr>
          <w:p w:rsidR="00BA220E" w:rsidRPr="00BA220E" w:rsidRDefault="00D07E89" w:rsidP="00E337F7">
            <w:pPr>
              <w:widowControl/>
              <w:tabs>
                <w:tab w:val="num" w:pos="1440"/>
              </w:tabs>
              <w:spacing w:before="120"/>
              <w:jc w:val="center"/>
              <w:rPr>
                <w:b/>
                <w:sz w:val="20"/>
                <w:szCs w:val="20"/>
                <w:lang w:val="en-GB"/>
              </w:rPr>
            </w:pPr>
            <w:r w:rsidRPr="00D07E89">
              <w:rPr>
                <w:b/>
                <w:color w:val="000000"/>
                <w:sz w:val="20"/>
                <w:szCs w:val="20"/>
              </w:rPr>
              <w:t>24bit</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64.80%</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27.53%</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7.34%</w:t>
            </w:r>
          </w:p>
        </w:tc>
        <w:tc>
          <w:tcPr>
            <w:tcW w:w="996"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0.33%</w:t>
            </w:r>
          </w:p>
        </w:tc>
        <w:tc>
          <w:tcPr>
            <w:tcW w:w="1011"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0.00%</w:t>
            </w:r>
          </w:p>
        </w:tc>
      </w:tr>
      <w:tr w:rsidR="00BA220E" w:rsidTr="00BA220E">
        <w:tc>
          <w:tcPr>
            <w:tcW w:w="979" w:type="dxa"/>
            <w:vMerge/>
          </w:tcPr>
          <w:p w:rsidR="00BA220E" w:rsidRPr="00E124BF" w:rsidRDefault="00BA220E" w:rsidP="00E337F7">
            <w:pPr>
              <w:tabs>
                <w:tab w:val="num" w:pos="1440"/>
              </w:tabs>
              <w:spacing w:before="120"/>
              <w:rPr>
                <w:sz w:val="20"/>
                <w:szCs w:val="20"/>
                <w:lang w:val="en-GB"/>
              </w:rPr>
            </w:pPr>
          </w:p>
        </w:tc>
        <w:tc>
          <w:tcPr>
            <w:tcW w:w="1000" w:type="dxa"/>
            <w:vMerge/>
          </w:tcPr>
          <w:p w:rsidR="00BA220E" w:rsidRPr="00E124BF" w:rsidRDefault="00BA220E" w:rsidP="00E337F7">
            <w:pPr>
              <w:tabs>
                <w:tab w:val="num" w:pos="1440"/>
              </w:tabs>
              <w:spacing w:before="120"/>
              <w:rPr>
                <w:sz w:val="20"/>
                <w:szCs w:val="20"/>
                <w:lang w:val="en-GB"/>
              </w:rPr>
            </w:pPr>
          </w:p>
        </w:tc>
        <w:tc>
          <w:tcPr>
            <w:tcW w:w="1280" w:type="dxa"/>
            <w:vMerge/>
          </w:tcPr>
          <w:p w:rsidR="00BA220E" w:rsidRPr="00BA220E" w:rsidRDefault="00BA220E" w:rsidP="00E337F7">
            <w:pPr>
              <w:widowControl/>
              <w:tabs>
                <w:tab w:val="num" w:pos="1440"/>
              </w:tabs>
              <w:spacing w:before="120"/>
              <w:rPr>
                <w:b/>
                <w:sz w:val="20"/>
                <w:szCs w:val="20"/>
                <w:lang w:val="en-GB"/>
              </w:rPr>
            </w:pPr>
          </w:p>
        </w:tc>
        <w:tc>
          <w:tcPr>
            <w:tcW w:w="1020" w:type="dxa"/>
            <w:vAlign w:val="center"/>
          </w:tcPr>
          <w:p w:rsidR="00BA220E" w:rsidRPr="00BA220E" w:rsidRDefault="00D07E89" w:rsidP="00E337F7">
            <w:pPr>
              <w:widowControl/>
              <w:tabs>
                <w:tab w:val="num" w:pos="1440"/>
              </w:tabs>
              <w:spacing w:before="120"/>
              <w:jc w:val="center"/>
              <w:rPr>
                <w:b/>
                <w:sz w:val="20"/>
                <w:szCs w:val="20"/>
                <w:lang w:val="en-GB"/>
              </w:rPr>
            </w:pPr>
            <w:r w:rsidRPr="00D07E89">
              <w:rPr>
                <w:b/>
                <w:color w:val="000000"/>
                <w:sz w:val="20"/>
                <w:szCs w:val="20"/>
              </w:rPr>
              <w:t>40bit</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54.43%</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32.21%</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11.83%</w:t>
            </w:r>
          </w:p>
        </w:tc>
        <w:tc>
          <w:tcPr>
            <w:tcW w:w="996"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1.53%</w:t>
            </w:r>
          </w:p>
        </w:tc>
        <w:tc>
          <w:tcPr>
            <w:tcW w:w="1011"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0.00%</w:t>
            </w:r>
          </w:p>
        </w:tc>
      </w:tr>
      <w:tr w:rsidR="00BA220E" w:rsidTr="00BA220E">
        <w:tc>
          <w:tcPr>
            <w:tcW w:w="979" w:type="dxa"/>
            <w:vMerge/>
          </w:tcPr>
          <w:p w:rsidR="00BA220E" w:rsidRPr="00E124BF" w:rsidRDefault="00BA220E" w:rsidP="00E337F7">
            <w:pPr>
              <w:tabs>
                <w:tab w:val="num" w:pos="1440"/>
              </w:tabs>
              <w:spacing w:before="120"/>
              <w:rPr>
                <w:sz w:val="20"/>
                <w:szCs w:val="20"/>
                <w:lang w:val="en-GB"/>
              </w:rPr>
            </w:pPr>
          </w:p>
        </w:tc>
        <w:tc>
          <w:tcPr>
            <w:tcW w:w="1000" w:type="dxa"/>
            <w:vMerge/>
          </w:tcPr>
          <w:p w:rsidR="00BA220E" w:rsidRPr="00E124BF" w:rsidRDefault="00BA220E" w:rsidP="00E337F7">
            <w:pPr>
              <w:tabs>
                <w:tab w:val="num" w:pos="1440"/>
              </w:tabs>
              <w:spacing w:before="120"/>
              <w:rPr>
                <w:sz w:val="20"/>
                <w:szCs w:val="20"/>
                <w:lang w:val="en-GB"/>
              </w:rPr>
            </w:pPr>
          </w:p>
        </w:tc>
        <w:tc>
          <w:tcPr>
            <w:tcW w:w="1280" w:type="dxa"/>
            <w:vMerge w:val="restart"/>
          </w:tcPr>
          <w:p w:rsidR="00BA220E" w:rsidRPr="00BA220E" w:rsidRDefault="00D07E89" w:rsidP="00E337F7">
            <w:pPr>
              <w:widowControl/>
              <w:tabs>
                <w:tab w:val="num" w:pos="1440"/>
              </w:tabs>
              <w:spacing w:before="120"/>
              <w:rPr>
                <w:b/>
                <w:sz w:val="20"/>
                <w:szCs w:val="20"/>
                <w:lang w:val="en-GB"/>
              </w:rPr>
            </w:pPr>
            <w:r w:rsidRPr="00D07E89">
              <w:rPr>
                <w:b/>
                <w:sz w:val="20"/>
                <w:szCs w:val="20"/>
                <w:lang w:val="en-GB"/>
              </w:rPr>
              <w:t>Power Distribution</w:t>
            </w:r>
          </w:p>
        </w:tc>
        <w:tc>
          <w:tcPr>
            <w:tcW w:w="1020" w:type="dxa"/>
            <w:vAlign w:val="center"/>
          </w:tcPr>
          <w:p w:rsidR="00BA220E" w:rsidRPr="00BA220E" w:rsidRDefault="00D07E89" w:rsidP="00E337F7">
            <w:pPr>
              <w:widowControl/>
              <w:tabs>
                <w:tab w:val="num" w:pos="1440"/>
              </w:tabs>
              <w:spacing w:before="120"/>
              <w:jc w:val="center"/>
              <w:rPr>
                <w:b/>
                <w:sz w:val="20"/>
                <w:szCs w:val="20"/>
                <w:lang w:val="en-GB"/>
              </w:rPr>
            </w:pPr>
            <w:r w:rsidRPr="00D07E89">
              <w:rPr>
                <w:b/>
                <w:color w:val="000000"/>
                <w:sz w:val="20"/>
                <w:szCs w:val="20"/>
              </w:rPr>
              <w:t>24bit</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59.57%</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27.29%</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11.52%</w:t>
            </w:r>
          </w:p>
        </w:tc>
        <w:tc>
          <w:tcPr>
            <w:tcW w:w="996"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1.62%</w:t>
            </w:r>
          </w:p>
        </w:tc>
        <w:tc>
          <w:tcPr>
            <w:tcW w:w="1011"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0.00%</w:t>
            </w:r>
          </w:p>
        </w:tc>
      </w:tr>
      <w:tr w:rsidR="00BA220E" w:rsidTr="00BA220E">
        <w:tc>
          <w:tcPr>
            <w:tcW w:w="979" w:type="dxa"/>
            <w:vMerge/>
          </w:tcPr>
          <w:p w:rsidR="00BA220E" w:rsidRPr="00E124BF" w:rsidRDefault="00BA220E" w:rsidP="00E337F7">
            <w:pPr>
              <w:tabs>
                <w:tab w:val="num" w:pos="1440"/>
              </w:tabs>
              <w:spacing w:before="120"/>
              <w:rPr>
                <w:sz w:val="20"/>
                <w:szCs w:val="20"/>
                <w:lang w:val="en-GB"/>
              </w:rPr>
            </w:pPr>
          </w:p>
        </w:tc>
        <w:tc>
          <w:tcPr>
            <w:tcW w:w="1000" w:type="dxa"/>
            <w:vMerge/>
          </w:tcPr>
          <w:p w:rsidR="00BA220E" w:rsidRPr="00E124BF" w:rsidRDefault="00BA220E" w:rsidP="00E337F7">
            <w:pPr>
              <w:tabs>
                <w:tab w:val="num" w:pos="1440"/>
              </w:tabs>
              <w:spacing w:before="120"/>
              <w:rPr>
                <w:sz w:val="20"/>
                <w:szCs w:val="20"/>
                <w:lang w:val="en-GB"/>
              </w:rPr>
            </w:pPr>
          </w:p>
        </w:tc>
        <w:tc>
          <w:tcPr>
            <w:tcW w:w="1280" w:type="dxa"/>
            <w:vMerge/>
          </w:tcPr>
          <w:p w:rsidR="00BA220E" w:rsidRPr="00BA220E" w:rsidRDefault="00BA220E" w:rsidP="00E337F7">
            <w:pPr>
              <w:widowControl/>
              <w:tabs>
                <w:tab w:val="num" w:pos="1440"/>
              </w:tabs>
              <w:spacing w:before="120"/>
              <w:rPr>
                <w:b/>
                <w:sz w:val="20"/>
                <w:szCs w:val="20"/>
                <w:lang w:val="en-GB"/>
              </w:rPr>
            </w:pPr>
          </w:p>
        </w:tc>
        <w:tc>
          <w:tcPr>
            <w:tcW w:w="1020" w:type="dxa"/>
            <w:vAlign w:val="center"/>
          </w:tcPr>
          <w:p w:rsidR="00BA220E" w:rsidRPr="00BA220E" w:rsidRDefault="00D07E89" w:rsidP="00E337F7">
            <w:pPr>
              <w:widowControl/>
              <w:tabs>
                <w:tab w:val="num" w:pos="1440"/>
              </w:tabs>
              <w:spacing w:before="120"/>
              <w:jc w:val="center"/>
              <w:rPr>
                <w:b/>
                <w:sz w:val="20"/>
                <w:szCs w:val="20"/>
                <w:lang w:val="en-GB"/>
              </w:rPr>
            </w:pPr>
            <w:r w:rsidRPr="00D07E89">
              <w:rPr>
                <w:b/>
                <w:color w:val="000000"/>
                <w:sz w:val="20"/>
                <w:szCs w:val="20"/>
              </w:rPr>
              <w:t>40bit</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48.81%</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32.24%</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15.24%</w:t>
            </w:r>
          </w:p>
        </w:tc>
        <w:tc>
          <w:tcPr>
            <w:tcW w:w="996"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3.52%</w:t>
            </w:r>
          </w:p>
        </w:tc>
        <w:tc>
          <w:tcPr>
            <w:tcW w:w="1011"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0.19%</w:t>
            </w:r>
          </w:p>
        </w:tc>
      </w:tr>
    </w:tbl>
    <w:p w:rsidR="00E337F7" w:rsidRDefault="00E337F7">
      <w:pPr>
        <w:tabs>
          <w:tab w:val="num" w:pos="1440"/>
        </w:tabs>
        <w:spacing w:before="120"/>
        <w:rPr>
          <w:lang w:eastAsia="zh-CN"/>
        </w:rPr>
      </w:pPr>
    </w:p>
    <w:p w:rsidR="00ED5E91" w:rsidRPr="009F4860" w:rsidRDefault="00C96E99" w:rsidP="00ED5E91">
      <w:pPr>
        <w:pStyle w:val="a5"/>
        <w:jc w:val="center"/>
        <w:rPr>
          <w:sz w:val="22"/>
          <w:szCs w:val="22"/>
        </w:rPr>
      </w:pPr>
      <w:r w:rsidRPr="00C96E99">
        <w:rPr>
          <w:sz w:val="22"/>
          <w:szCs w:val="22"/>
        </w:rPr>
        <w:t xml:space="preserve">Table 10 Percentage of blocked packets for N users, 40 bits and 24 bits DCI payload </w:t>
      </w:r>
    </w:p>
    <w:tbl>
      <w:tblPr>
        <w:tblStyle w:val="ac"/>
        <w:tblW w:w="0" w:type="auto"/>
        <w:jc w:val="center"/>
        <w:tblLook w:val="04A0" w:firstRow="1" w:lastRow="0" w:firstColumn="1" w:lastColumn="0" w:noHBand="0" w:noVBand="1"/>
      </w:tblPr>
      <w:tblGrid>
        <w:gridCol w:w="2540"/>
        <w:gridCol w:w="941"/>
        <w:gridCol w:w="1095"/>
        <w:gridCol w:w="1249"/>
        <w:gridCol w:w="1324"/>
        <w:gridCol w:w="1079"/>
        <w:gridCol w:w="1079"/>
      </w:tblGrid>
      <w:tr w:rsidR="00091F10" w:rsidRPr="00EA2F43" w:rsidTr="00091F10">
        <w:trPr>
          <w:jc w:val="center"/>
        </w:trPr>
        <w:tc>
          <w:tcPr>
            <w:tcW w:w="2540" w:type="dxa"/>
            <w:vMerge w:val="restart"/>
            <w:vAlign w:val="center"/>
          </w:tcPr>
          <w:p w:rsidR="00091F10" w:rsidRPr="00E124BF" w:rsidRDefault="00091F10" w:rsidP="00E337F7">
            <w:pPr>
              <w:tabs>
                <w:tab w:val="num" w:pos="1440"/>
              </w:tabs>
              <w:spacing w:before="120"/>
              <w:jc w:val="center"/>
              <w:rPr>
                <w:b/>
                <w:sz w:val="20"/>
                <w:szCs w:val="20"/>
              </w:rPr>
            </w:pPr>
            <w:r w:rsidRPr="00E124BF">
              <w:rPr>
                <w:b/>
                <w:sz w:val="20"/>
                <w:szCs w:val="20"/>
              </w:rPr>
              <w:t>Use case</w:t>
            </w:r>
          </w:p>
        </w:tc>
        <w:tc>
          <w:tcPr>
            <w:tcW w:w="941" w:type="dxa"/>
            <w:vMerge w:val="restart"/>
            <w:vAlign w:val="center"/>
          </w:tcPr>
          <w:p w:rsidR="00091F10" w:rsidRPr="00E124BF" w:rsidRDefault="00091F10" w:rsidP="00E337F7">
            <w:pPr>
              <w:tabs>
                <w:tab w:val="num" w:pos="1440"/>
              </w:tabs>
              <w:spacing w:before="120"/>
              <w:jc w:val="center"/>
              <w:rPr>
                <w:b/>
                <w:sz w:val="20"/>
                <w:szCs w:val="20"/>
              </w:rPr>
            </w:pPr>
            <w:r w:rsidRPr="00E124BF">
              <w:rPr>
                <w:b/>
                <w:sz w:val="20"/>
                <w:szCs w:val="20"/>
              </w:rPr>
              <w:t>SCS</w:t>
            </w:r>
          </w:p>
        </w:tc>
        <w:tc>
          <w:tcPr>
            <w:tcW w:w="1095" w:type="dxa"/>
            <w:vMerge w:val="restart"/>
            <w:vAlign w:val="center"/>
          </w:tcPr>
          <w:p w:rsidR="00091F10" w:rsidRPr="00E124BF" w:rsidRDefault="00091F10" w:rsidP="00E337F7">
            <w:pPr>
              <w:tabs>
                <w:tab w:val="num" w:pos="1440"/>
              </w:tabs>
              <w:spacing w:before="120"/>
              <w:jc w:val="center"/>
              <w:rPr>
                <w:b/>
                <w:sz w:val="20"/>
                <w:szCs w:val="20"/>
              </w:rPr>
            </w:pPr>
            <w:r w:rsidRPr="00E124BF">
              <w:rPr>
                <w:b/>
                <w:sz w:val="20"/>
                <w:szCs w:val="20"/>
              </w:rPr>
              <w:t>BLER</w:t>
            </w:r>
          </w:p>
        </w:tc>
        <w:tc>
          <w:tcPr>
            <w:tcW w:w="1249" w:type="dxa"/>
            <w:vMerge w:val="restart"/>
            <w:vAlign w:val="center"/>
          </w:tcPr>
          <w:p w:rsidR="00091F10" w:rsidRPr="00E124BF" w:rsidRDefault="00091F10" w:rsidP="00E337F7">
            <w:pPr>
              <w:tabs>
                <w:tab w:val="num" w:pos="1440"/>
              </w:tabs>
              <w:spacing w:before="120"/>
              <w:jc w:val="center"/>
              <w:rPr>
                <w:b/>
                <w:sz w:val="20"/>
                <w:szCs w:val="20"/>
              </w:rPr>
            </w:pPr>
            <w:r w:rsidRPr="00FC22F9">
              <w:rPr>
                <w:b/>
                <w:color w:val="000000"/>
                <w:sz w:val="20"/>
                <w:szCs w:val="20"/>
              </w:rPr>
              <w:t>Payload</w:t>
            </w:r>
          </w:p>
        </w:tc>
        <w:tc>
          <w:tcPr>
            <w:tcW w:w="3482" w:type="dxa"/>
            <w:gridSpan w:val="3"/>
            <w:vAlign w:val="center"/>
          </w:tcPr>
          <w:p w:rsidR="00091F10" w:rsidRPr="00E124BF" w:rsidRDefault="00091F10" w:rsidP="00E337F7">
            <w:pPr>
              <w:tabs>
                <w:tab w:val="num" w:pos="1440"/>
              </w:tabs>
              <w:spacing w:before="120"/>
              <w:jc w:val="center"/>
              <w:rPr>
                <w:b/>
                <w:sz w:val="20"/>
                <w:szCs w:val="20"/>
              </w:rPr>
            </w:pPr>
            <w:r w:rsidRPr="00E124BF">
              <w:rPr>
                <w:b/>
                <w:sz w:val="20"/>
                <w:szCs w:val="20"/>
              </w:rPr>
              <w:t>#UEs</w:t>
            </w:r>
          </w:p>
        </w:tc>
      </w:tr>
      <w:tr w:rsidR="00091F10" w:rsidRPr="00EA2F43" w:rsidTr="00091F10">
        <w:trPr>
          <w:jc w:val="center"/>
        </w:trPr>
        <w:tc>
          <w:tcPr>
            <w:tcW w:w="2540" w:type="dxa"/>
            <w:vMerge/>
            <w:vAlign w:val="center"/>
          </w:tcPr>
          <w:p w:rsidR="00091F10" w:rsidRPr="00E124BF" w:rsidRDefault="00091F10" w:rsidP="00E337F7">
            <w:pPr>
              <w:tabs>
                <w:tab w:val="num" w:pos="1440"/>
              </w:tabs>
              <w:spacing w:before="120"/>
              <w:jc w:val="center"/>
              <w:rPr>
                <w:b/>
                <w:sz w:val="20"/>
                <w:szCs w:val="20"/>
              </w:rPr>
            </w:pPr>
          </w:p>
        </w:tc>
        <w:tc>
          <w:tcPr>
            <w:tcW w:w="941" w:type="dxa"/>
            <w:vMerge/>
          </w:tcPr>
          <w:p w:rsidR="00091F10" w:rsidRPr="00E124BF" w:rsidRDefault="00091F10" w:rsidP="00E337F7">
            <w:pPr>
              <w:tabs>
                <w:tab w:val="num" w:pos="1440"/>
              </w:tabs>
              <w:spacing w:before="120"/>
              <w:jc w:val="center"/>
              <w:rPr>
                <w:b/>
                <w:sz w:val="20"/>
                <w:szCs w:val="20"/>
              </w:rPr>
            </w:pPr>
          </w:p>
        </w:tc>
        <w:tc>
          <w:tcPr>
            <w:tcW w:w="1095" w:type="dxa"/>
            <w:vMerge/>
          </w:tcPr>
          <w:p w:rsidR="00091F10" w:rsidRPr="00E124BF" w:rsidRDefault="00091F10" w:rsidP="00E337F7">
            <w:pPr>
              <w:tabs>
                <w:tab w:val="num" w:pos="1440"/>
              </w:tabs>
              <w:spacing w:before="120"/>
              <w:jc w:val="center"/>
              <w:rPr>
                <w:b/>
                <w:sz w:val="20"/>
                <w:szCs w:val="20"/>
              </w:rPr>
            </w:pPr>
          </w:p>
        </w:tc>
        <w:tc>
          <w:tcPr>
            <w:tcW w:w="1249" w:type="dxa"/>
            <w:vMerge/>
          </w:tcPr>
          <w:p w:rsidR="00091F10" w:rsidRPr="00E124BF" w:rsidRDefault="00091F10" w:rsidP="00E337F7">
            <w:pPr>
              <w:tabs>
                <w:tab w:val="num" w:pos="1440"/>
              </w:tabs>
              <w:spacing w:before="120"/>
              <w:jc w:val="center"/>
              <w:rPr>
                <w:b/>
                <w:sz w:val="20"/>
                <w:szCs w:val="20"/>
              </w:rPr>
            </w:pPr>
          </w:p>
        </w:tc>
        <w:tc>
          <w:tcPr>
            <w:tcW w:w="1324" w:type="dxa"/>
            <w:vAlign w:val="center"/>
          </w:tcPr>
          <w:p w:rsidR="00091F10" w:rsidRPr="00E124BF" w:rsidRDefault="00091F10" w:rsidP="00E337F7">
            <w:pPr>
              <w:tabs>
                <w:tab w:val="num" w:pos="1440"/>
              </w:tabs>
              <w:spacing w:before="120"/>
              <w:jc w:val="center"/>
              <w:rPr>
                <w:b/>
                <w:sz w:val="20"/>
                <w:szCs w:val="20"/>
              </w:rPr>
            </w:pPr>
            <w:r w:rsidRPr="00E124BF">
              <w:rPr>
                <w:b/>
                <w:sz w:val="20"/>
                <w:szCs w:val="20"/>
              </w:rPr>
              <w:t>10</w:t>
            </w:r>
          </w:p>
        </w:tc>
        <w:tc>
          <w:tcPr>
            <w:tcW w:w="1079" w:type="dxa"/>
          </w:tcPr>
          <w:p w:rsidR="00091F10" w:rsidRPr="00E124BF" w:rsidRDefault="00091F10" w:rsidP="00E337F7">
            <w:pPr>
              <w:tabs>
                <w:tab w:val="num" w:pos="1440"/>
              </w:tabs>
              <w:spacing w:before="120"/>
              <w:jc w:val="center"/>
              <w:rPr>
                <w:b/>
                <w:sz w:val="20"/>
                <w:szCs w:val="20"/>
              </w:rPr>
            </w:pPr>
            <w:r w:rsidRPr="00E124BF">
              <w:rPr>
                <w:b/>
                <w:sz w:val="20"/>
                <w:szCs w:val="20"/>
              </w:rPr>
              <w:t>20</w:t>
            </w:r>
          </w:p>
        </w:tc>
        <w:tc>
          <w:tcPr>
            <w:tcW w:w="1079" w:type="dxa"/>
          </w:tcPr>
          <w:p w:rsidR="00091F10" w:rsidRPr="00E124BF" w:rsidRDefault="00091F10" w:rsidP="00E337F7">
            <w:pPr>
              <w:tabs>
                <w:tab w:val="num" w:pos="1440"/>
              </w:tabs>
              <w:spacing w:before="120"/>
              <w:jc w:val="center"/>
              <w:rPr>
                <w:b/>
                <w:sz w:val="20"/>
                <w:szCs w:val="20"/>
              </w:rPr>
            </w:pPr>
            <w:r w:rsidRPr="00E124BF">
              <w:rPr>
                <w:b/>
                <w:sz w:val="20"/>
                <w:szCs w:val="20"/>
              </w:rPr>
              <w:t>30</w:t>
            </w:r>
          </w:p>
        </w:tc>
      </w:tr>
      <w:tr w:rsidR="00091F10" w:rsidRPr="00EA2F43" w:rsidTr="00091F10">
        <w:trPr>
          <w:trHeight w:val="501"/>
          <w:jc w:val="center"/>
        </w:trPr>
        <w:tc>
          <w:tcPr>
            <w:tcW w:w="2540" w:type="dxa"/>
            <w:vMerge w:val="restart"/>
            <w:vAlign w:val="center"/>
          </w:tcPr>
          <w:p w:rsidR="00091F10" w:rsidRPr="00E124BF" w:rsidRDefault="00091F10" w:rsidP="00E337F7">
            <w:pPr>
              <w:tabs>
                <w:tab w:val="num" w:pos="1440"/>
              </w:tabs>
              <w:spacing w:before="120"/>
              <w:jc w:val="center"/>
              <w:rPr>
                <w:b/>
                <w:sz w:val="20"/>
                <w:szCs w:val="20"/>
                <w:lang w:val="sv-SE"/>
              </w:rPr>
            </w:pPr>
            <w:r w:rsidRPr="00E124BF">
              <w:rPr>
                <w:b/>
                <w:sz w:val="20"/>
                <w:szCs w:val="20"/>
                <w:lang w:val="sv-SE" w:eastAsia="zh-CN"/>
              </w:rPr>
              <w:t>V2X</w:t>
            </w:r>
          </w:p>
        </w:tc>
        <w:tc>
          <w:tcPr>
            <w:tcW w:w="941" w:type="dxa"/>
            <w:vMerge w:val="restart"/>
            <w:vAlign w:val="center"/>
          </w:tcPr>
          <w:p w:rsidR="00091F10" w:rsidRPr="00E124BF" w:rsidRDefault="00091F10" w:rsidP="00E337F7">
            <w:pPr>
              <w:tabs>
                <w:tab w:val="num" w:pos="1440"/>
              </w:tabs>
              <w:spacing w:before="120"/>
              <w:jc w:val="center"/>
              <w:rPr>
                <w:b/>
                <w:sz w:val="20"/>
                <w:szCs w:val="20"/>
                <w:lang w:val="sv-SE" w:eastAsia="zh-CN"/>
              </w:rPr>
            </w:pPr>
            <w:r w:rsidRPr="00E124BF">
              <w:rPr>
                <w:b/>
                <w:sz w:val="20"/>
                <w:szCs w:val="20"/>
                <w:lang w:val="sv-SE" w:eastAsia="zh-CN"/>
              </w:rPr>
              <w:t>30</w:t>
            </w:r>
          </w:p>
        </w:tc>
        <w:tc>
          <w:tcPr>
            <w:tcW w:w="1095" w:type="dxa"/>
            <w:vMerge w:val="restart"/>
            <w:vAlign w:val="center"/>
          </w:tcPr>
          <w:p w:rsidR="00091F10" w:rsidRPr="00E124BF" w:rsidRDefault="00091F10" w:rsidP="00E337F7">
            <w:pPr>
              <w:tabs>
                <w:tab w:val="num" w:pos="1440"/>
              </w:tabs>
              <w:spacing w:before="120"/>
              <w:jc w:val="center"/>
              <w:rPr>
                <w:sz w:val="20"/>
                <w:szCs w:val="20"/>
              </w:rPr>
            </w:pPr>
            <w:r w:rsidRPr="00E124BF">
              <w:rPr>
                <w:b/>
                <w:sz w:val="20"/>
                <w:szCs w:val="20"/>
                <w:lang w:val="sv-SE" w:eastAsia="zh-CN"/>
              </w:rPr>
              <w:t>10^-5</w:t>
            </w:r>
          </w:p>
        </w:tc>
        <w:tc>
          <w:tcPr>
            <w:tcW w:w="1249" w:type="dxa"/>
          </w:tcPr>
          <w:p w:rsidR="00091F10" w:rsidRPr="00091F10" w:rsidRDefault="00D07E89" w:rsidP="00E337F7">
            <w:pPr>
              <w:widowControl/>
              <w:tabs>
                <w:tab w:val="num" w:pos="1440"/>
              </w:tabs>
              <w:spacing w:before="120"/>
              <w:jc w:val="center"/>
              <w:rPr>
                <w:b/>
                <w:color w:val="000000"/>
              </w:rPr>
            </w:pPr>
            <w:r w:rsidRPr="00D07E89">
              <w:rPr>
                <w:b/>
                <w:color w:val="000000"/>
              </w:rPr>
              <w:t>40bits</w:t>
            </w:r>
          </w:p>
        </w:tc>
        <w:tc>
          <w:tcPr>
            <w:tcW w:w="1324" w:type="dxa"/>
            <w:vAlign w:val="bottom"/>
          </w:tcPr>
          <w:p w:rsidR="00091F10" w:rsidRPr="00E124BF" w:rsidRDefault="00091F10" w:rsidP="00E337F7">
            <w:pPr>
              <w:tabs>
                <w:tab w:val="num" w:pos="1440"/>
              </w:tabs>
              <w:spacing w:before="120"/>
              <w:jc w:val="center"/>
              <w:rPr>
                <w:sz w:val="20"/>
                <w:szCs w:val="20"/>
              </w:rPr>
            </w:pPr>
            <w:r w:rsidRPr="00E124BF">
              <w:rPr>
                <w:color w:val="000000"/>
              </w:rPr>
              <w:t>6.05%</w:t>
            </w:r>
          </w:p>
        </w:tc>
        <w:tc>
          <w:tcPr>
            <w:tcW w:w="1079" w:type="dxa"/>
            <w:vAlign w:val="bottom"/>
          </w:tcPr>
          <w:p w:rsidR="00091F10" w:rsidRPr="00E124BF" w:rsidRDefault="00091F10" w:rsidP="00E337F7">
            <w:pPr>
              <w:tabs>
                <w:tab w:val="num" w:pos="1440"/>
              </w:tabs>
              <w:spacing w:before="120"/>
              <w:jc w:val="center"/>
              <w:rPr>
                <w:sz w:val="20"/>
                <w:szCs w:val="20"/>
              </w:rPr>
            </w:pPr>
            <w:r w:rsidRPr="00E124BF">
              <w:rPr>
                <w:color w:val="000000"/>
              </w:rPr>
              <w:t>14.22%</w:t>
            </w:r>
          </w:p>
        </w:tc>
        <w:tc>
          <w:tcPr>
            <w:tcW w:w="1079" w:type="dxa"/>
            <w:vAlign w:val="bottom"/>
          </w:tcPr>
          <w:p w:rsidR="00091F10" w:rsidRPr="00E124BF" w:rsidRDefault="00091F10" w:rsidP="00E337F7">
            <w:pPr>
              <w:tabs>
                <w:tab w:val="num" w:pos="1440"/>
              </w:tabs>
              <w:spacing w:before="120"/>
              <w:jc w:val="center"/>
              <w:rPr>
                <w:sz w:val="20"/>
                <w:szCs w:val="20"/>
              </w:rPr>
            </w:pPr>
            <w:r w:rsidRPr="00E124BF">
              <w:rPr>
                <w:color w:val="000000"/>
              </w:rPr>
              <w:t>38.32%</w:t>
            </w:r>
          </w:p>
        </w:tc>
      </w:tr>
      <w:tr w:rsidR="00091F10" w:rsidRPr="00EA2F43" w:rsidTr="00091F10">
        <w:trPr>
          <w:trHeight w:val="411"/>
          <w:jc w:val="center"/>
        </w:trPr>
        <w:tc>
          <w:tcPr>
            <w:tcW w:w="2540" w:type="dxa"/>
            <w:vMerge/>
            <w:vAlign w:val="center"/>
          </w:tcPr>
          <w:p w:rsidR="00091F10" w:rsidRPr="00E124BF" w:rsidRDefault="00091F10" w:rsidP="00E337F7">
            <w:pPr>
              <w:tabs>
                <w:tab w:val="num" w:pos="1440"/>
              </w:tabs>
              <w:spacing w:before="120"/>
              <w:jc w:val="center"/>
              <w:rPr>
                <w:b/>
                <w:sz w:val="20"/>
                <w:szCs w:val="20"/>
                <w:lang w:val="sv-SE" w:eastAsia="zh-CN"/>
              </w:rPr>
            </w:pPr>
          </w:p>
        </w:tc>
        <w:tc>
          <w:tcPr>
            <w:tcW w:w="941" w:type="dxa"/>
            <w:vMerge/>
          </w:tcPr>
          <w:p w:rsidR="00091F10" w:rsidRPr="00E124BF" w:rsidRDefault="00091F10" w:rsidP="00E337F7">
            <w:pPr>
              <w:tabs>
                <w:tab w:val="num" w:pos="1440"/>
              </w:tabs>
              <w:spacing w:before="120"/>
              <w:jc w:val="center"/>
              <w:rPr>
                <w:b/>
                <w:sz w:val="20"/>
                <w:szCs w:val="20"/>
                <w:lang w:val="sv-SE" w:eastAsia="zh-CN"/>
              </w:rPr>
            </w:pPr>
          </w:p>
        </w:tc>
        <w:tc>
          <w:tcPr>
            <w:tcW w:w="1095" w:type="dxa"/>
            <w:vMerge/>
            <w:vAlign w:val="center"/>
          </w:tcPr>
          <w:p w:rsidR="00091F10" w:rsidRPr="00E124BF" w:rsidRDefault="00091F10" w:rsidP="00E337F7">
            <w:pPr>
              <w:tabs>
                <w:tab w:val="num" w:pos="1440"/>
              </w:tabs>
              <w:spacing w:before="120"/>
              <w:jc w:val="center"/>
              <w:rPr>
                <w:sz w:val="20"/>
                <w:szCs w:val="20"/>
              </w:rPr>
            </w:pPr>
          </w:p>
        </w:tc>
        <w:tc>
          <w:tcPr>
            <w:tcW w:w="1249" w:type="dxa"/>
          </w:tcPr>
          <w:p w:rsidR="00091F10" w:rsidRPr="00091F10" w:rsidRDefault="00D07E89" w:rsidP="00E337F7">
            <w:pPr>
              <w:widowControl/>
              <w:tabs>
                <w:tab w:val="num" w:pos="1440"/>
              </w:tabs>
              <w:spacing w:before="120"/>
              <w:jc w:val="center"/>
              <w:rPr>
                <w:b/>
                <w:color w:val="000000"/>
              </w:rPr>
            </w:pPr>
            <w:r w:rsidRPr="00D07E89">
              <w:rPr>
                <w:b/>
                <w:color w:val="000000"/>
              </w:rPr>
              <w:t>24bits</w:t>
            </w:r>
          </w:p>
        </w:tc>
        <w:tc>
          <w:tcPr>
            <w:tcW w:w="1324" w:type="dxa"/>
            <w:vAlign w:val="bottom"/>
          </w:tcPr>
          <w:p w:rsidR="00091F10" w:rsidRPr="00E124BF" w:rsidRDefault="00091F10" w:rsidP="00E337F7">
            <w:pPr>
              <w:tabs>
                <w:tab w:val="num" w:pos="1440"/>
              </w:tabs>
              <w:spacing w:before="120"/>
              <w:jc w:val="center"/>
              <w:rPr>
                <w:sz w:val="20"/>
                <w:szCs w:val="20"/>
              </w:rPr>
            </w:pPr>
            <w:r w:rsidRPr="00F95719">
              <w:rPr>
                <w:color w:val="00B050"/>
              </w:rPr>
              <w:t>0.00%</w:t>
            </w:r>
          </w:p>
        </w:tc>
        <w:tc>
          <w:tcPr>
            <w:tcW w:w="1079" w:type="dxa"/>
            <w:vAlign w:val="bottom"/>
          </w:tcPr>
          <w:p w:rsidR="00091F10" w:rsidRPr="006017AE" w:rsidRDefault="00091F10" w:rsidP="00E337F7">
            <w:pPr>
              <w:tabs>
                <w:tab w:val="num" w:pos="1440"/>
              </w:tabs>
              <w:spacing w:before="120"/>
              <w:jc w:val="center"/>
              <w:rPr>
                <w:sz w:val="20"/>
                <w:szCs w:val="20"/>
              </w:rPr>
            </w:pPr>
            <w:r w:rsidRPr="006017AE">
              <w:t>8.86%</w:t>
            </w:r>
          </w:p>
        </w:tc>
        <w:tc>
          <w:tcPr>
            <w:tcW w:w="1079" w:type="dxa"/>
            <w:vAlign w:val="bottom"/>
          </w:tcPr>
          <w:p w:rsidR="00091F10" w:rsidRPr="006017AE" w:rsidRDefault="00091F10" w:rsidP="00E337F7">
            <w:pPr>
              <w:tabs>
                <w:tab w:val="num" w:pos="1440"/>
              </w:tabs>
              <w:spacing w:before="120"/>
              <w:jc w:val="center"/>
              <w:rPr>
                <w:sz w:val="20"/>
                <w:szCs w:val="20"/>
              </w:rPr>
            </w:pPr>
            <w:r w:rsidRPr="006017AE">
              <w:t>29.63%</w:t>
            </w:r>
          </w:p>
        </w:tc>
      </w:tr>
      <w:tr w:rsidR="00091F10" w:rsidRPr="00EA2F43" w:rsidTr="00091F10">
        <w:trPr>
          <w:trHeight w:val="411"/>
          <w:jc w:val="center"/>
        </w:trPr>
        <w:tc>
          <w:tcPr>
            <w:tcW w:w="2540" w:type="dxa"/>
            <w:vMerge/>
            <w:vAlign w:val="center"/>
          </w:tcPr>
          <w:p w:rsidR="00091F10" w:rsidRPr="00E124BF" w:rsidRDefault="00091F10" w:rsidP="00E337F7">
            <w:pPr>
              <w:tabs>
                <w:tab w:val="num" w:pos="1440"/>
              </w:tabs>
              <w:spacing w:before="120"/>
              <w:jc w:val="center"/>
              <w:rPr>
                <w:b/>
                <w:sz w:val="20"/>
                <w:szCs w:val="20"/>
                <w:lang w:val="sv-SE" w:eastAsia="zh-CN"/>
              </w:rPr>
            </w:pPr>
          </w:p>
        </w:tc>
        <w:tc>
          <w:tcPr>
            <w:tcW w:w="941" w:type="dxa"/>
            <w:vMerge w:val="restart"/>
            <w:vAlign w:val="center"/>
          </w:tcPr>
          <w:p w:rsidR="00091F10" w:rsidRPr="00E124BF" w:rsidRDefault="00091F10" w:rsidP="00E337F7">
            <w:pPr>
              <w:tabs>
                <w:tab w:val="num" w:pos="1440"/>
              </w:tabs>
              <w:spacing w:before="120"/>
              <w:jc w:val="center"/>
              <w:rPr>
                <w:b/>
                <w:sz w:val="20"/>
                <w:szCs w:val="20"/>
                <w:lang w:val="sv-SE" w:eastAsia="zh-CN"/>
              </w:rPr>
            </w:pPr>
            <w:r w:rsidRPr="00E124BF">
              <w:rPr>
                <w:b/>
                <w:sz w:val="20"/>
                <w:szCs w:val="20"/>
                <w:lang w:val="sv-SE" w:eastAsia="zh-CN"/>
              </w:rPr>
              <w:t>60</w:t>
            </w:r>
          </w:p>
        </w:tc>
        <w:tc>
          <w:tcPr>
            <w:tcW w:w="1095" w:type="dxa"/>
            <w:vMerge w:val="restart"/>
            <w:vAlign w:val="center"/>
          </w:tcPr>
          <w:p w:rsidR="00091F10" w:rsidRPr="00E124BF" w:rsidRDefault="00091F10" w:rsidP="00E337F7">
            <w:pPr>
              <w:tabs>
                <w:tab w:val="num" w:pos="1440"/>
              </w:tabs>
              <w:spacing w:before="120"/>
              <w:jc w:val="center"/>
              <w:rPr>
                <w:b/>
                <w:sz w:val="20"/>
                <w:szCs w:val="20"/>
                <w:lang w:val="sv-SE" w:eastAsia="zh-CN"/>
              </w:rPr>
            </w:pPr>
            <w:r w:rsidRPr="00E124BF">
              <w:rPr>
                <w:b/>
                <w:sz w:val="20"/>
                <w:szCs w:val="20"/>
                <w:lang w:val="sv-SE" w:eastAsia="zh-CN"/>
              </w:rPr>
              <w:t>10^-5</w:t>
            </w:r>
          </w:p>
        </w:tc>
        <w:tc>
          <w:tcPr>
            <w:tcW w:w="1249" w:type="dxa"/>
          </w:tcPr>
          <w:p w:rsidR="00091F10" w:rsidRPr="00091F10" w:rsidRDefault="00D07E89" w:rsidP="00E337F7">
            <w:pPr>
              <w:widowControl/>
              <w:tabs>
                <w:tab w:val="num" w:pos="1440"/>
              </w:tabs>
              <w:spacing w:before="120"/>
              <w:jc w:val="center"/>
              <w:rPr>
                <w:b/>
                <w:color w:val="000000"/>
              </w:rPr>
            </w:pPr>
            <w:r w:rsidRPr="00D07E89">
              <w:rPr>
                <w:b/>
                <w:color w:val="000000"/>
              </w:rPr>
              <w:t>40bits</w:t>
            </w:r>
          </w:p>
        </w:tc>
        <w:tc>
          <w:tcPr>
            <w:tcW w:w="1324" w:type="dxa"/>
            <w:vAlign w:val="bottom"/>
          </w:tcPr>
          <w:p w:rsidR="00091F10" w:rsidRPr="00E124BF" w:rsidDel="00EE0656" w:rsidRDefault="00091F10" w:rsidP="00E337F7">
            <w:pPr>
              <w:tabs>
                <w:tab w:val="num" w:pos="1440"/>
              </w:tabs>
              <w:spacing w:before="120"/>
              <w:jc w:val="center"/>
              <w:rPr>
                <w:sz w:val="20"/>
                <w:szCs w:val="20"/>
              </w:rPr>
            </w:pPr>
            <w:r w:rsidRPr="00E124BF">
              <w:rPr>
                <w:color w:val="000000"/>
              </w:rPr>
              <w:t>8.75%</w:t>
            </w:r>
          </w:p>
        </w:tc>
        <w:tc>
          <w:tcPr>
            <w:tcW w:w="1079" w:type="dxa"/>
            <w:vAlign w:val="bottom"/>
          </w:tcPr>
          <w:p w:rsidR="00091F10" w:rsidRPr="006017AE" w:rsidRDefault="00091F10" w:rsidP="00E337F7">
            <w:pPr>
              <w:tabs>
                <w:tab w:val="num" w:pos="1440"/>
              </w:tabs>
              <w:spacing w:before="120"/>
              <w:jc w:val="center"/>
              <w:rPr>
                <w:sz w:val="20"/>
                <w:szCs w:val="20"/>
              </w:rPr>
            </w:pPr>
            <w:r w:rsidRPr="006017AE">
              <w:t>15.81%</w:t>
            </w:r>
          </w:p>
        </w:tc>
        <w:tc>
          <w:tcPr>
            <w:tcW w:w="1079" w:type="dxa"/>
            <w:vAlign w:val="bottom"/>
          </w:tcPr>
          <w:p w:rsidR="00091F10" w:rsidRPr="006017AE" w:rsidRDefault="00091F10" w:rsidP="00E337F7">
            <w:pPr>
              <w:tabs>
                <w:tab w:val="num" w:pos="1440"/>
              </w:tabs>
              <w:spacing w:before="120"/>
              <w:jc w:val="center"/>
              <w:rPr>
                <w:sz w:val="20"/>
                <w:szCs w:val="20"/>
              </w:rPr>
            </w:pPr>
            <w:r w:rsidRPr="006017AE">
              <w:t>38.43%</w:t>
            </w:r>
          </w:p>
        </w:tc>
      </w:tr>
      <w:tr w:rsidR="00091F10" w:rsidRPr="00EA2F43" w:rsidTr="00091F10">
        <w:trPr>
          <w:trHeight w:val="501"/>
          <w:jc w:val="center"/>
        </w:trPr>
        <w:tc>
          <w:tcPr>
            <w:tcW w:w="2540" w:type="dxa"/>
            <w:vMerge/>
            <w:vAlign w:val="center"/>
          </w:tcPr>
          <w:p w:rsidR="00091F10" w:rsidRPr="00E124BF" w:rsidRDefault="00091F10" w:rsidP="00E337F7">
            <w:pPr>
              <w:tabs>
                <w:tab w:val="num" w:pos="1440"/>
              </w:tabs>
              <w:spacing w:before="120"/>
              <w:jc w:val="center"/>
              <w:rPr>
                <w:b/>
                <w:sz w:val="20"/>
                <w:szCs w:val="20"/>
                <w:lang w:val="sv-SE" w:eastAsia="zh-CN"/>
              </w:rPr>
            </w:pPr>
          </w:p>
        </w:tc>
        <w:tc>
          <w:tcPr>
            <w:tcW w:w="941" w:type="dxa"/>
            <w:vMerge/>
          </w:tcPr>
          <w:p w:rsidR="00091F10" w:rsidRPr="00E124BF" w:rsidRDefault="00091F10" w:rsidP="00E337F7">
            <w:pPr>
              <w:tabs>
                <w:tab w:val="num" w:pos="1440"/>
              </w:tabs>
              <w:spacing w:before="120"/>
              <w:jc w:val="center"/>
              <w:rPr>
                <w:b/>
                <w:sz w:val="20"/>
                <w:szCs w:val="20"/>
                <w:lang w:val="sv-SE" w:eastAsia="zh-CN"/>
              </w:rPr>
            </w:pPr>
          </w:p>
        </w:tc>
        <w:tc>
          <w:tcPr>
            <w:tcW w:w="1095" w:type="dxa"/>
            <w:vMerge/>
            <w:vAlign w:val="center"/>
          </w:tcPr>
          <w:p w:rsidR="00091F10" w:rsidRPr="00E124BF" w:rsidRDefault="00091F10" w:rsidP="00E337F7">
            <w:pPr>
              <w:tabs>
                <w:tab w:val="num" w:pos="1440"/>
              </w:tabs>
              <w:spacing w:before="120"/>
              <w:jc w:val="center"/>
              <w:rPr>
                <w:b/>
                <w:sz w:val="20"/>
                <w:szCs w:val="20"/>
                <w:lang w:val="sv-SE" w:eastAsia="zh-CN"/>
              </w:rPr>
            </w:pPr>
          </w:p>
        </w:tc>
        <w:tc>
          <w:tcPr>
            <w:tcW w:w="1249" w:type="dxa"/>
          </w:tcPr>
          <w:p w:rsidR="00091F10" w:rsidRPr="00091F10" w:rsidRDefault="00D07E89" w:rsidP="00E337F7">
            <w:pPr>
              <w:widowControl/>
              <w:tabs>
                <w:tab w:val="num" w:pos="1440"/>
              </w:tabs>
              <w:spacing w:before="120"/>
              <w:jc w:val="center"/>
              <w:rPr>
                <w:b/>
                <w:color w:val="000000"/>
              </w:rPr>
            </w:pPr>
            <w:r w:rsidRPr="00D07E89">
              <w:rPr>
                <w:b/>
                <w:color w:val="000000"/>
              </w:rPr>
              <w:t>24bits</w:t>
            </w:r>
          </w:p>
        </w:tc>
        <w:tc>
          <w:tcPr>
            <w:tcW w:w="1324" w:type="dxa"/>
            <w:vAlign w:val="bottom"/>
          </w:tcPr>
          <w:p w:rsidR="00091F10" w:rsidRPr="00E124BF" w:rsidDel="00EE0656" w:rsidRDefault="00091F10" w:rsidP="00E337F7">
            <w:pPr>
              <w:tabs>
                <w:tab w:val="num" w:pos="1440"/>
              </w:tabs>
              <w:spacing w:before="120"/>
              <w:jc w:val="center"/>
              <w:rPr>
                <w:sz w:val="20"/>
                <w:szCs w:val="20"/>
              </w:rPr>
            </w:pPr>
            <w:r w:rsidRPr="00F95719">
              <w:rPr>
                <w:color w:val="00B050"/>
              </w:rPr>
              <w:t>0.12%</w:t>
            </w:r>
          </w:p>
        </w:tc>
        <w:tc>
          <w:tcPr>
            <w:tcW w:w="1079" w:type="dxa"/>
            <w:vAlign w:val="bottom"/>
          </w:tcPr>
          <w:p w:rsidR="00091F10" w:rsidRPr="006017AE" w:rsidRDefault="00091F10" w:rsidP="00E337F7">
            <w:pPr>
              <w:tabs>
                <w:tab w:val="num" w:pos="1440"/>
              </w:tabs>
              <w:spacing w:before="120"/>
              <w:jc w:val="center"/>
              <w:rPr>
                <w:sz w:val="20"/>
                <w:szCs w:val="20"/>
              </w:rPr>
            </w:pPr>
            <w:r w:rsidRPr="006017AE">
              <w:t>10.28%</w:t>
            </w:r>
          </w:p>
        </w:tc>
        <w:tc>
          <w:tcPr>
            <w:tcW w:w="1079" w:type="dxa"/>
            <w:vAlign w:val="bottom"/>
          </w:tcPr>
          <w:p w:rsidR="00091F10" w:rsidRPr="006017AE" w:rsidRDefault="00091F10" w:rsidP="00E337F7">
            <w:pPr>
              <w:tabs>
                <w:tab w:val="num" w:pos="1440"/>
              </w:tabs>
              <w:spacing w:before="120"/>
              <w:jc w:val="center"/>
              <w:rPr>
                <w:sz w:val="20"/>
                <w:szCs w:val="20"/>
              </w:rPr>
            </w:pPr>
            <w:r w:rsidRPr="006017AE">
              <w:t>32.06%</w:t>
            </w:r>
          </w:p>
        </w:tc>
      </w:tr>
      <w:tr w:rsidR="000A7B8E" w:rsidRPr="00EA2F43" w:rsidTr="000A7B8E">
        <w:trPr>
          <w:trHeight w:val="131"/>
          <w:jc w:val="center"/>
        </w:trPr>
        <w:tc>
          <w:tcPr>
            <w:tcW w:w="2540" w:type="dxa"/>
            <w:vMerge w:val="restart"/>
            <w:vAlign w:val="center"/>
          </w:tcPr>
          <w:p w:rsidR="000A7B8E" w:rsidRPr="00E124BF" w:rsidRDefault="000A7B8E" w:rsidP="00E337F7">
            <w:pPr>
              <w:tabs>
                <w:tab w:val="num" w:pos="1440"/>
              </w:tabs>
              <w:spacing w:before="120"/>
              <w:jc w:val="center"/>
              <w:rPr>
                <w:b/>
                <w:sz w:val="20"/>
                <w:szCs w:val="20"/>
                <w:lang w:val="sv-SE" w:eastAsia="zh-CN"/>
              </w:rPr>
            </w:pPr>
            <w:r w:rsidRPr="00E124BF">
              <w:rPr>
                <w:b/>
                <w:sz w:val="20"/>
                <w:szCs w:val="20"/>
                <w:lang w:val="sv-SE" w:eastAsia="zh-CN"/>
              </w:rPr>
              <w:t>Electrical Power Distribution</w:t>
            </w:r>
          </w:p>
        </w:tc>
        <w:tc>
          <w:tcPr>
            <w:tcW w:w="941" w:type="dxa"/>
            <w:vMerge w:val="restart"/>
          </w:tcPr>
          <w:p w:rsidR="000A7B8E" w:rsidRPr="00E124BF" w:rsidRDefault="000A7B8E" w:rsidP="00E337F7">
            <w:pPr>
              <w:tabs>
                <w:tab w:val="num" w:pos="1440"/>
              </w:tabs>
              <w:spacing w:before="120"/>
              <w:jc w:val="center"/>
              <w:rPr>
                <w:b/>
                <w:sz w:val="20"/>
                <w:szCs w:val="20"/>
                <w:lang w:val="sv-SE" w:eastAsia="zh-CN"/>
              </w:rPr>
            </w:pPr>
            <w:r w:rsidRPr="00E124BF">
              <w:rPr>
                <w:b/>
                <w:sz w:val="20"/>
                <w:szCs w:val="20"/>
                <w:lang w:val="sv-SE" w:eastAsia="zh-CN"/>
              </w:rPr>
              <w:t>30</w:t>
            </w:r>
          </w:p>
        </w:tc>
        <w:tc>
          <w:tcPr>
            <w:tcW w:w="1095" w:type="dxa"/>
            <w:vMerge w:val="restart"/>
            <w:vAlign w:val="center"/>
          </w:tcPr>
          <w:p w:rsidR="000A7B8E" w:rsidRPr="00E124BF" w:rsidRDefault="000A7B8E" w:rsidP="00E337F7">
            <w:pPr>
              <w:tabs>
                <w:tab w:val="num" w:pos="1440"/>
              </w:tabs>
              <w:spacing w:before="120"/>
              <w:jc w:val="center"/>
              <w:rPr>
                <w:b/>
                <w:sz w:val="20"/>
                <w:szCs w:val="20"/>
                <w:lang w:val="sv-SE" w:eastAsia="zh-CN"/>
              </w:rPr>
            </w:pPr>
            <w:r w:rsidRPr="00E124BF">
              <w:rPr>
                <w:b/>
                <w:sz w:val="20"/>
                <w:szCs w:val="20"/>
                <w:lang w:val="sv-SE" w:eastAsia="zh-CN"/>
              </w:rPr>
              <w:t>10^-5</w:t>
            </w:r>
          </w:p>
        </w:tc>
        <w:tc>
          <w:tcPr>
            <w:tcW w:w="1249" w:type="dxa"/>
          </w:tcPr>
          <w:p w:rsidR="000A7B8E" w:rsidRPr="00091F10" w:rsidRDefault="000A7B8E" w:rsidP="008D70E0">
            <w:pPr>
              <w:widowControl/>
              <w:tabs>
                <w:tab w:val="num" w:pos="1440"/>
              </w:tabs>
              <w:spacing w:before="120"/>
              <w:jc w:val="center"/>
              <w:rPr>
                <w:b/>
                <w:color w:val="000000"/>
              </w:rPr>
            </w:pPr>
            <w:r w:rsidRPr="00D07E89">
              <w:rPr>
                <w:b/>
                <w:color w:val="000000"/>
              </w:rPr>
              <w:t>40bits</w:t>
            </w:r>
          </w:p>
        </w:tc>
        <w:tc>
          <w:tcPr>
            <w:tcW w:w="1324" w:type="dxa"/>
            <w:vAlign w:val="bottom"/>
          </w:tcPr>
          <w:p w:rsidR="000A7B8E" w:rsidRPr="00E124BF" w:rsidRDefault="000A7B8E" w:rsidP="008D70E0">
            <w:pPr>
              <w:tabs>
                <w:tab w:val="num" w:pos="1440"/>
              </w:tabs>
              <w:spacing w:before="120"/>
              <w:jc w:val="center"/>
              <w:rPr>
                <w:sz w:val="20"/>
                <w:szCs w:val="20"/>
              </w:rPr>
            </w:pPr>
            <w:r w:rsidRPr="00E124BF">
              <w:rPr>
                <w:color w:val="000000"/>
              </w:rPr>
              <w:t>8.15%</w:t>
            </w:r>
          </w:p>
        </w:tc>
        <w:tc>
          <w:tcPr>
            <w:tcW w:w="1079" w:type="dxa"/>
            <w:vAlign w:val="bottom"/>
          </w:tcPr>
          <w:p w:rsidR="000A7B8E" w:rsidRPr="006017AE" w:rsidRDefault="000A7B8E" w:rsidP="008D70E0">
            <w:pPr>
              <w:tabs>
                <w:tab w:val="num" w:pos="1440"/>
              </w:tabs>
              <w:spacing w:before="120"/>
              <w:jc w:val="center"/>
              <w:rPr>
                <w:sz w:val="20"/>
                <w:szCs w:val="20"/>
              </w:rPr>
            </w:pPr>
            <w:r w:rsidRPr="006017AE">
              <w:t>20.62%</w:t>
            </w:r>
          </w:p>
        </w:tc>
        <w:tc>
          <w:tcPr>
            <w:tcW w:w="1079" w:type="dxa"/>
            <w:vAlign w:val="bottom"/>
          </w:tcPr>
          <w:p w:rsidR="000A7B8E" w:rsidRPr="006017AE" w:rsidRDefault="000A7B8E" w:rsidP="008D70E0">
            <w:pPr>
              <w:tabs>
                <w:tab w:val="num" w:pos="1440"/>
              </w:tabs>
              <w:spacing w:before="120"/>
              <w:jc w:val="center"/>
              <w:rPr>
                <w:sz w:val="20"/>
                <w:szCs w:val="20"/>
              </w:rPr>
            </w:pPr>
            <w:r w:rsidRPr="006017AE">
              <w:t>42.87%</w:t>
            </w:r>
          </w:p>
        </w:tc>
      </w:tr>
      <w:tr w:rsidR="000A7B8E" w:rsidRPr="00EA2F43" w:rsidTr="00091F10">
        <w:trPr>
          <w:trHeight w:val="130"/>
          <w:jc w:val="center"/>
        </w:trPr>
        <w:tc>
          <w:tcPr>
            <w:tcW w:w="2540" w:type="dxa"/>
            <w:vMerge/>
            <w:vAlign w:val="center"/>
          </w:tcPr>
          <w:p w:rsidR="000A7B8E" w:rsidRPr="00E124BF" w:rsidRDefault="000A7B8E" w:rsidP="00E337F7">
            <w:pPr>
              <w:tabs>
                <w:tab w:val="num" w:pos="1440"/>
              </w:tabs>
              <w:spacing w:before="120"/>
              <w:jc w:val="center"/>
              <w:rPr>
                <w:b/>
                <w:sz w:val="20"/>
                <w:szCs w:val="20"/>
                <w:lang w:val="sv-SE" w:eastAsia="zh-CN"/>
              </w:rPr>
            </w:pPr>
          </w:p>
        </w:tc>
        <w:tc>
          <w:tcPr>
            <w:tcW w:w="941" w:type="dxa"/>
            <w:vMerge/>
          </w:tcPr>
          <w:p w:rsidR="000A7B8E" w:rsidRPr="00E124BF" w:rsidRDefault="000A7B8E" w:rsidP="00E337F7">
            <w:pPr>
              <w:tabs>
                <w:tab w:val="num" w:pos="1440"/>
              </w:tabs>
              <w:spacing w:before="120"/>
              <w:jc w:val="center"/>
              <w:rPr>
                <w:b/>
                <w:sz w:val="20"/>
                <w:szCs w:val="20"/>
                <w:lang w:val="sv-SE" w:eastAsia="zh-CN"/>
              </w:rPr>
            </w:pPr>
          </w:p>
        </w:tc>
        <w:tc>
          <w:tcPr>
            <w:tcW w:w="1095" w:type="dxa"/>
            <w:vMerge/>
            <w:vAlign w:val="center"/>
          </w:tcPr>
          <w:p w:rsidR="000A7B8E" w:rsidRPr="00E124BF" w:rsidRDefault="000A7B8E" w:rsidP="00E337F7">
            <w:pPr>
              <w:tabs>
                <w:tab w:val="num" w:pos="1440"/>
              </w:tabs>
              <w:spacing w:before="120"/>
              <w:jc w:val="center"/>
              <w:rPr>
                <w:b/>
                <w:sz w:val="20"/>
                <w:szCs w:val="20"/>
                <w:lang w:val="sv-SE" w:eastAsia="zh-CN"/>
              </w:rPr>
            </w:pPr>
          </w:p>
        </w:tc>
        <w:tc>
          <w:tcPr>
            <w:tcW w:w="1249" w:type="dxa"/>
          </w:tcPr>
          <w:p w:rsidR="000A7B8E" w:rsidRPr="00091F10" w:rsidRDefault="000A7B8E" w:rsidP="008D70E0">
            <w:pPr>
              <w:widowControl/>
              <w:tabs>
                <w:tab w:val="num" w:pos="1440"/>
              </w:tabs>
              <w:spacing w:before="120"/>
              <w:jc w:val="center"/>
              <w:rPr>
                <w:b/>
                <w:color w:val="000000"/>
              </w:rPr>
            </w:pPr>
            <w:r w:rsidRPr="00D07E89">
              <w:rPr>
                <w:b/>
                <w:color w:val="000000"/>
              </w:rPr>
              <w:t>24bits</w:t>
            </w:r>
          </w:p>
        </w:tc>
        <w:tc>
          <w:tcPr>
            <w:tcW w:w="1324" w:type="dxa"/>
            <w:vAlign w:val="bottom"/>
          </w:tcPr>
          <w:p w:rsidR="000A7B8E" w:rsidRPr="00E124BF" w:rsidRDefault="000A7B8E" w:rsidP="008D70E0">
            <w:pPr>
              <w:tabs>
                <w:tab w:val="num" w:pos="1440"/>
              </w:tabs>
              <w:spacing w:before="120"/>
              <w:jc w:val="center"/>
              <w:rPr>
                <w:sz w:val="20"/>
                <w:szCs w:val="20"/>
              </w:rPr>
            </w:pPr>
            <w:r w:rsidRPr="00F95719">
              <w:rPr>
                <w:color w:val="00B050"/>
              </w:rPr>
              <w:t>0.32%</w:t>
            </w:r>
          </w:p>
        </w:tc>
        <w:tc>
          <w:tcPr>
            <w:tcW w:w="1079" w:type="dxa"/>
            <w:vAlign w:val="bottom"/>
          </w:tcPr>
          <w:p w:rsidR="000A7B8E" w:rsidRPr="006017AE" w:rsidRDefault="000A7B8E" w:rsidP="008D70E0">
            <w:pPr>
              <w:tabs>
                <w:tab w:val="num" w:pos="1440"/>
              </w:tabs>
              <w:spacing w:before="120"/>
              <w:jc w:val="center"/>
              <w:rPr>
                <w:sz w:val="20"/>
                <w:szCs w:val="20"/>
              </w:rPr>
            </w:pPr>
            <w:r w:rsidRPr="006017AE">
              <w:t>12.93%</w:t>
            </w:r>
          </w:p>
        </w:tc>
        <w:tc>
          <w:tcPr>
            <w:tcW w:w="1079" w:type="dxa"/>
            <w:vAlign w:val="bottom"/>
          </w:tcPr>
          <w:p w:rsidR="000A7B8E" w:rsidRPr="006017AE" w:rsidRDefault="000A7B8E" w:rsidP="008D70E0">
            <w:pPr>
              <w:tabs>
                <w:tab w:val="num" w:pos="1440"/>
              </w:tabs>
              <w:spacing w:before="120"/>
              <w:jc w:val="center"/>
              <w:rPr>
                <w:sz w:val="20"/>
                <w:szCs w:val="20"/>
              </w:rPr>
            </w:pPr>
            <w:r w:rsidRPr="006017AE">
              <w:t>32.02%</w:t>
            </w:r>
          </w:p>
        </w:tc>
      </w:tr>
      <w:tr w:rsidR="000A7B8E" w:rsidRPr="00EA2F43" w:rsidTr="000A7B8E">
        <w:trPr>
          <w:trHeight w:val="131"/>
          <w:jc w:val="center"/>
        </w:trPr>
        <w:tc>
          <w:tcPr>
            <w:tcW w:w="2540" w:type="dxa"/>
            <w:vMerge/>
            <w:vAlign w:val="center"/>
          </w:tcPr>
          <w:p w:rsidR="000A7B8E" w:rsidRPr="00E124BF" w:rsidRDefault="000A7B8E" w:rsidP="00E337F7">
            <w:pPr>
              <w:tabs>
                <w:tab w:val="num" w:pos="1440"/>
              </w:tabs>
              <w:spacing w:before="120"/>
              <w:jc w:val="center"/>
              <w:rPr>
                <w:b/>
                <w:sz w:val="20"/>
                <w:szCs w:val="20"/>
                <w:lang w:val="sv-SE" w:eastAsia="zh-CN"/>
              </w:rPr>
            </w:pPr>
          </w:p>
        </w:tc>
        <w:tc>
          <w:tcPr>
            <w:tcW w:w="941" w:type="dxa"/>
            <w:vMerge w:val="restart"/>
          </w:tcPr>
          <w:p w:rsidR="000A7B8E" w:rsidRPr="00E124BF" w:rsidRDefault="000A7B8E" w:rsidP="00E337F7">
            <w:pPr>
              <w:tabs>
                <w:tab w:val="num" w:pos="1440"/>
              </w:tabs>
              <w:spacing w:before="120"/>
              <w:jc w:val="center"/>
              <w:rPr>
                <w:b/>
                <w:sz w:val="20"/>
                <w:szCs w:val="20"/>
                <w:lang w:val="sv-SE" w:eastAsia="zh-CN"/>
              </w:rPr>
            </w:pPr>
            <w:r w:rsidRPr="00E124BF">
              <w:rPr>
                <w:b/>
                <w:sz w:val="20"/>
                <w:szCs w:val="20"/>
                <w:lang w:val="sv-SE" w:eastAsia="zh-CN"/>
              </w:rPr>
              <w:t>60</w:t>
            </w:r>
          </w:p>
        </w:tc>
        <w:tc>
          <w:tcPr>
            <w:tcW w:w="1095" w:type="dxa"/>
            <w:vMerge w:val="restart"/>
            <w:vAlign w:val="center"/>
          </w:tcPr>
          <w:p w:rsidR="000A7B8E" w:rsidRPr="00E124BF" w:rsidRDefault="000A7B8E" w:rsidP="00E337F7">
            <w:pPr>
              <w:tabs>
                <w:tab w:val="num" w:pos="1440"/>
              </w:tabs>
              <w:spacing w:before="120"/>
              <w:jc w:val="center"/>
              <w:rPr>
                <w:b/>
                <w:sz w:val="20"/>
                <w:szCs w:val="20"/>
                <w:lang w:val="sv-SE" w:eastAsia="zh-CN"/>
              </w:rPr>
            </w:pPr>
            <w:r w:rsidRPr="00E124BF">
              <w:rPr>
                <w:b/>
                <w:sz w:val="20"/>
                <w:szCs w:val="20"/>
                <w:lang w:val="sv-SE" w:eastAsia="zh-CN"/>
              </w:rPr>
              <w:t>10^-5</w:t>
            </w:r>
          </w:p>
        </w:tc>
        <w:tc>
          <w:tcPr>
            <w:tcW w:w="1249" w:type="dxa"/>
          </w:tcPr>
          <w:p w:rsidR="000A7B8E" w:rsidRPr="00091F10" w:rsidRDefault="000A7B8E" w:rsidP="008D70E0">
            <w:pPr>
              <w:tabs>
                <w:tab w:val="num" w:pos="1440"/>
              </w:tabs>
              <w:spacing w:before="120" w:line="180" w:lineRule="atLeast"/>
              <w:jc w:val="center"/>
              <w:rPr>
                <w:b/>
                <w:color w:val="000000"/>
              </w:rPr>
            </w:pPr>
            <w:r w:rsidRPr="00D07E89">
              <w:rPr>
                <w:b/>
                <w:color w:val="000000"/>
              </w:rPr>
              <w:t>40bits</w:t>
            </w:r>
          </w:p>
        </w:tc>
        <w:tc>
          <w:tcPr>
            <w:tcW w:w="1324" w:type="dxa"/>
            <w:vAlign w:val="bottom"/>
          </w:tcPr>
          <w:p w:rsidR="000A7B8E" w:rsidRPr="00E124BF" w:rsidDel="00EE0656" w:rsidRDefault="000A7B8E" w:rsidP="008D70E0">
            <w:pPr>
              <w:tabs>
                <w:tab w:val="num" w:pos="1440"/>
              </w:tabs>
              <w:spacing w:before="120"/>
              <w:jc w:val="center"/>
              <w:rPr>
                <w:sz w:val="20"/>
                <w:szCs w:val="20"/>
              </w:rPr>
            </w:pPr>
            <w:r w:rsidRPr="00E124BF">
              <w:rPr>
                <w:color w:val="000000"/>
              </w:rPr>
              <w:t>10.20%</w:t>
            </w:r>
          </w:p>
        </w:tc>
        <w:tc>
          <w:tcPr>
            <w:tcW w:w="1079" w:type="dxa"/>
            <w:vAlign w:val="bottom"/>
          </w:tcPr>
          <w:p w:rsidR="000A7B8E" w:rsidRPr="006017AE" w:rsidRDefault="000A7B8E" w:rsidP="008D70E0">
            <w:pPr>
              <w:tabs>
                <w:tab w:val="num" w:pos="1440"/>
              </w:tabs>
              <w:spacing w:before="120"/>
              <w:jc w:val="center"/>
              <w:rPr>
                <w:sz w:val="20"/>
                <w:szCs w:val="20"/>
              </w:rPr>
            </w:pPr>
            <w:r w:rsidRPr="006017AE">
              <w:t>22.35%</w:t>
            </w:r>
          </w:p>
        </w:tc>
        <w:tc>
          <w:tcPr>
            <w:tcW w:w="1079" w:type="dxa"/>
            <w:vAlign w:val="bottom"/>
          </w:tcPr>
          <w:p w:rsidR="000A7B8E" w:rsidRPr="006017AE" w:rsidRDefault="000A7B8E" w:rsidP="008D70E0">
            <w:pPr>
              <w:tabs>
                <w:tab w:val="num" w:pos="1440"/>
              </w:tabs>
              <w:spacing w:before="120"/>
              <w:jc w:val="center"/>
              <w:rPr>
                <w:sz w:val="20"/>
                <w:szCs w:val="20"/>
              </w:rPr>
            </w:pPr>
            <w:r w:rsidRPr="006017AE">
              <w:t>44.12%</w:t>
            </w:r>
          </w:p>
        </w:tc>
      </w:tr>
      <w:tr w:rsidR="000A7B8E" w:rsidRPr="00EA2F43" w:rsidTr="00091F10">
        <w:trPr>
          <w:trHeight w:val="130"/>
          <w:jc w:val="center"/>
        </w:trPr>
        <w:tc>
          <w:tcPr>
            <w:tcW w:w="2540" w:type="dxa"/>
            <w:vMerge/>
            <w:vAlign w:val="center"/>
          </w:tcPr>
          <w:p w:rsidR="000A7B8E" w:rsidRPr="00E124BF" w:rsidRDefault="000A7B8E" w:rsidP="00E337F7">
            <w:pPr>
              <w:tabs>
                <w:tab w:val="num" w:pos="1440"/>
              </w:tabs>
              <w:spacing w:before="120"/>
              <w:jc w:val="center"/>
              <w:rPr>
                <w:b/>
                <w:sz w:val="20"/>
                <w:szCs w:val="20"/>
                <w:lang w:val="sv-SE" w:eastAsia="zh-CN"/>
              </w:rPr>
            </w:pPr>
          </w:p>
        </w:tc>
        <w:tc>
          <w:tcPr>
            <w:tcW w:w="941" w:type="dxa"/>
            <w:vMerge/>
          </w:tcPr>
          <w:p w:rsidR="000A7B8E" w:rsidRPr="00E124BF" w:rsidRDefault="000A7B8E" w:rsidP="00E337F7">
            <w:pPr>
              <w:tabs>
                <w:tab w:val="num" w:pos="1440"/>
              </w:tabs>
              <w:spacing w:before="120"/>
              <w:jc w:val="center"/>
              <w:rPr>
                <w:b/>
                <w:sz w:val="20"/>
                <w:szCs w:val="20"/>
                <w:lang w:val="sv-SE" w:eastAsia="zh-CN"/>
              </w:rPr>
            </w:pPr>
          </w:p>
        </w:tc>
        <w:tc>
          <w:tcPr>
            <w:tcW w:w="1095" w:type="dxa"/>
            <w:vMerge/>
            <w:vAlign w:val="center"/>
          </w:tcPr>
          <w:p w:rsidR="000A7B8E" w:rsidRPr="00E124BF" w:rsidRDefault="000A7B8E" w:rsidP="00E337F7">
            <w:pPr>
              <w:tabs>
                <w:tab w:val="num" w:pos="1440"/>
              </w:tabs>
              <w:spacing w:before="120"/>
              <w:jc w:val="center"/>
              <w:rPr>
                <w:b/>
                <w:sz w:val="20"/>
                <w:szCs w:val="20"/>
                <w:lang w:val="sv-SE" w:eastAsia="zh-CN"/>
              </w:rPr>
            </w:pPr>
          </w:p>
        </w:tc>
        <w:tc>
          <w:tcPr>
            <w:tcW w:w="1249" w:type="dxa"/>
          </w:tcPr>
          <w:p w:rsidR="000A7B8E" w:rsidRPr="00091F10" w:rsidRDefault="000A7B8E" w:rsidP="008D70E0">
            <w:pPr>
              <w:widowControl/>
              <w:tabs>
                <w:tab w:val="num" w:pos="1440"/>
              </w:tabs>
              <w:spacing w:before="120"/>
              <w:jc w:val="center"/>
              <w:rPr>
                <w:b/>
                <w:color w:val="000000"/>
              </w:rPr>
            </w:pPr>
            <w:r w:rsidRPr="00D07E89">
              <w:rPr>
                <w:b/>
                <w:color w:val="000000"/>
              </w:rPr>
              <w:t>24bits</w:t>
            </w:r>
          </w:p>
        </w:tc>
        <w:tc>
          <w:tcPr>
            <w:tcW w:w="1324" w:type="dxa"/>
            <w:vAlign w:val="bottom"/>
          </w:tcPr>
          <w:p w:rsidR="000A7B8E" w:rsidRPr="00E124BF" w:rsidDel="00EE0656" w:rsidRDefault="000A7B8E" w:rsidP="008D70E0">
            <w:pPr>
              <w:tabs>
                <w:tab w:val="num" w:pos="1440"/>
              </w:tabs>
              <w:spacing w:before="120"/>
              <w:jc w:val="center"/>
              <w:rPr>
                <w:sz w:val="20"/>
                <w:szCs w:val="20"/>
              </w:rPr>
            </w:pPr>
            <w:r w:rsidRPr="00F95719">
              <w:rPr>
                <w:color w:val="00B050"/>
              </w:rPr>
              <w:t>0.52%</w:t>
            </w:r>
          </w:p>
        </w:tc>
        <w:tc>
          <w:tcPr>
            <w:tcW w:w="1079" w:type="dxa"/>
            <w:vAlign w:val="bottom"/>
          </w:tcPr>
          <w:p w:rsidR="000A7B8E" w:rsidRPr="006017AE" w:rsidRDefault="000A7B8E" w:rsidP="008D70E0">
            <w:pPr>
              <w:tabs>
                <w:tab w:val="num" w:pos="1440"/>
              </w:tabs>
              <w:spacing w:before="120"/>
              <w:jc w:val="center"/>
              <w:rPr>
                <w:sz w:val="20"/>
                <w:szCs w:val="20"/>
              </w:rPr>
            </w:pPr>
            <w:r w:rsidRPr="006017AE">
              <w:t>15.10%</w:t>
            </w:r>
          </w:p>
        </w:tc>
        <w:tc>
          <w:tcPr>
            <w:tcW w:w="1079" w:type="dxa"/>
            <w:vAlign w:val="bottom"/>
          </w:tcPr>
          <w:p w:rsidR="000A7B8E" w:rsidRPr="006017AE" w:rsidRDefault="000A7B8E" w:rsidP="008D70E0">
            <w:pPr>
              <w:tabs>
                <w:tab w:val="num" w:pos="1440"/>
              </w:tabs>
              <w:spacing w:before="120"/>
              <w:jc w:val="center"/>
              <w:rPr>
                <w:sz w:val="20"/>
                <w:szCs w:val="20"/>
              </w:rPr>
            </w:pPr>
            <w:r w:rsidRPr="006017AE">
              <w:t>34.13%</w:t>
            </w:r>
          </w:p>
        </w:tc>
      </w:tr>
    </w:tbl>
    <w:p w:rsidR="00E337F7" w:rsidRPr="00FB54E8" w:rsidRDefault="00D07E89">
      <w:pPr>
        <w:spacing w:before="240" w:after="60"/>
        <w:rPr>
          <w:b/>
          <w:i/>
          <w:lang w:eastAsia="zh-CN"/>
        </w:rPr>
      </w:pPr>
      <w:r w:rsidRPr="00FB54E8">
        <w:rPr>
          <w:b/>
          <w:i/>
          <w:lang w:eastAsia="zh-CN"/>
        </w:rPr>
        <w:t xml:space="preserve">Observation </w:t>
      </w:r>
      <w:r w:rsidR="00587B37">
        <w:rPr>
          <w:rFonts w:hint="eastAsia"/>
          <w:b/>
          <w:i/>
          <w:lang w:eastAsia="zh-CN"/>
        </w:rPr>
        <w:t>5</w:t>
      </w:r>
      <w:r w:rsidRPr="00FB54E8">
        <w:rPr>
          <w:b/>
          <w:i/>
          <w:lang w:eastAsia="zh-CN"/>
        </w:rPr>
        <w:t>:</w:t>
      </w:r>
      <w:r w:rsidR="002746D3" w:rsidRPr="00FB54E8">
        <w:rPr>
          <w:b/>
          <w:i/>
          <w:lang w:eastAsia="zh-CN"/>
        </w:rPr>
        <w:t xml:space="preserve"> </w:t>
      </w:r>
      <w:r w:rsidR="002746D3" w:rsidRPr="00FB54E8">
        <w:rPr>
          <w:i/>
          <w:lang w:eastAsia="zh-CN"/>
        </w:rPr>
        <w:t>PDCCH blocking rate is decreased significantly</w:t>
      </w:r>
      <w:r w:rsidR="00720FC4">
        <w:rPr>
          <w:rFonts w:hint="eastAsia"/>
          <w:i/>
          <w:lang w:eastAsia="zh-CN"/>
        </w:rPr>
        <w:t xml:space="preserve"> by using compact DCI.</w:t>
      </w:r>
    </w:p>
    <w:p w:rsidR="007F5FBF" w:rsidRDefault="00C96E99">
      <w:pPr>
        <w:adjustRightInd/>
        <w:snapToGrid/>
        <w:spacing w:after="360"/>
        <w:rPr>
          <w:b/>
          <w:lang w:val="en-GB" w:eastAsia="zh-CN"/>
        </w:rPr>
      </w:pPr>
      <w:r w:rsidRPr="00AC28F8">
        <w:rPr>
          <w:b/>
          <w:i/>
        </w:rPr>
        <w:t xml:space="preserve">Proposal </w:t>
      </w:r>
      <w:r w:rsidR="00707A4A" w:rsidRPr="00AC28F8">
        <w:rPr>
          <w:rFonts w:hint="eastAsia"/>
          <w:b/>
          <w:i/>
          <w:lang w:eastAsia="zh-CN"/>
        </w:rPr>
        <w:t>7</w:t>
      </w:r>
      <w:r w:rsidRPr="00AC28F8">
        <w:rPr>
          <w:b/>
          <w:i/>
        </w:rPr>
        <w:t>:</w:t>
      </w:r>
      <w:r w:rsidRPr="00C96E99">
        <w:rPr>
          <w:b/>
          <w:i/>
        </w:rPr>
        <w:t xml:space="preserve"> </w:t>
      </w:r>
      <w:r w:rsidR="00FB54E8">
        <w:rPr>
          <w:rFonts w:hint="eastAsia"/>
          <w:i/>
          <w:lang w:eastAsia="zh-CN"/>
        </w:rPr>
        <w:t>Compact DCI should be supported for Rel-16 URLLC.</w:t>
      </w:r>
      <w:bookmarkStart w:id="3" w:name="_GoBack"/>
      <w:bookmarkEnd w:id="3"/>
    </w:p>
    <w:p w:rsidR="00ED274C" w:rsidRPr="00B55766" w:rsidRDefault="0004588B" w:rsidP="00E611D9">
      <w:pPr>
        <w:pStyle w:val="2"/>
        <w:tabs>
          <w:tab w:val="clear" w:pos="2703"/>
          <w:tab w:val="num" w:pos="2127"/>
        </w:tabs>
        <w:ind w:left="567"/>
        <w:rPr>
          <w:lang w:val="en-GB" w:eastAsia="zh-CN"/>
        </w:rPr>
      </w:pPr>
      <w:r>
        <w:rPr>
          <w:lang w:val="en-GB" w:eastAsia="zh-CN"/>
        </w:rPr>
        <w:t>PDCCH repetition</w:t>
      </w:r>
      <w:r w:rsidR="006A24B2">
        <w:rPr>
          <w:rFonts w:hint="eastAsia"/>
          <w:lang w:val="en-GB" w:eastAsia="zh-CN"/>
        </w:rPr>
        <w:t xml:space="preserve"> </w:t>
      </w:r>
    </w:p>
    <w:p w:rsidR="00C311AF" w:rsidRDefault="00C311AF" w:rsidP="00C311AF">
      <w:r>
        <w:t xml:space="preserve">PDCCH repetition in the time domain can be used to increase the URLLC performance by reducing the PDCCH blocking. Instead of transmitting one PDCCH with high aggregation level, two repetitions with half the aggregation level are sent in different symbols. This can give a similar reliability as using the higher aggregation level, but has two advantages: </w:t>
      </w:r>
    </w:p>
    <w:p w:rsidR="00C311AF" w:rsidRPr="00EB32C0" w:rsidRDefault="00C96E99" w:rsidP="00C311AF">
      <w:pPr>
        <w:pStyle w:val="afa"/>
        <w:numPr>
          <w:ilvl w:val="0"/>
          <w:numId w:val="51"/>
        </w:numPr>
        <w:autoSpaceDE w:val="0"/>
        <w:autoSpaceDN w:val="0"/>
        <w:adjustRightInd w:val="0"/>
        <w:snapToGrid w:val="0"/>
        <w:spacing w:after="120"/>
        <w:jc w:val="both"/>
        <w:rPr>
          <w:rFonts w:ascii="Times New Roman" w:hAnsi="Times New Roman" w:cs="Times New Roman"/>
        </w:rPr>
      </w:pPr>
      <w:r w:rsidRPr="00C96E99">
        <w:rPr>
          <w:rFonts w:ascii="Times New Roman" w:hAnsi="Times New Roman" w:cs="Times New Roman"/>
        </w:rPr>
        <w:t xml:space="preserve">A finer granularity is applied in each transmission. It is then easier for the gNB scheduler to find free resources for the PDCCH transmission without blocking other users. </w:t>
      </w:r>
    </w:p>
    <w:p w:rsidR="00C311AF" w:rsidRPr="00EB32C0" w:rsidRDefault="00C96E99" w:rsidP="00C311AF">
      <w:pPr>
        <w:pStyle w:val="afa"/>
        <w:numPr>
          <w:ilvl w:val="0"/>
          <w:numId w:val="51"/>
        </w:numPr>
        <w:autoSpaceDE w:val="0"/>
        <w:autoSpaceDN w:val="0"/>
        <w:adjustRightInd w:val="0"/>
        <w:snapToGrid w:val="0"/>
        <w:spacing w:after="120"/>
        <w:jc w:val="both"/>
        <w:rPr>
          <w:rFonts w:ascii="Times New Roman" w:hAnsi="Times New Roman" w:cs="Times New Roman"/>
        </w:rPr>
      </w:pPr>
      <w:r w:rsidRPr="00C96E99">
        <w:rPr>
          <w:rFonts w:ascii="Times New Roman" w:hAnsi="Times New Roman" w:cs="Times New Roman"/>
        </w:rPr>
        <w:t>Fast feedback (e.g. PDCCH-ACK) in between two PDCCH repetitions can be introduced. Upon reception of the PDCCH-ACK, the gNB can cancel the sub-sequent PDCCH transmission, which reduces the number of needed CCEs.</w:t>
      </w:r>
    </w:p>
    <w:p w:rsidR="00C311AF" w:rsidRDefault="00C311AF" w:rsidP="00C311AF">
      <w:r>
        <w:t xml:space="preserve">The concept of PDCCH repetition with fast feedback is illustrated in Figure </w:t>
      </w:r>
      <w:r w:rsidR="00EB32C0">
        <w:rPr>
          <w:rFonts w:hint="eastAsia"/>
          <w:lang w:eastAsia="zh-CN"/>
        </w:rPr>
        <w:t>5</w:t>
      </w:r>
      <w:r>
        <w:t xml:space="preserve"> below. The detailed design of </w:t>
      </w:r>
      <w:r w:rsidRPr="004E4EC2">
        <w:t>PDCCH repetition</w:t>
      </w:r>
      <w:r>
        <w:t xml:space="preserve"> could be seen in [</w:t>
      </w:r>
      <w:r w:rsidR="00DA50B1">
        <w:rPr>
          <w:rFonts w:hint="eastAsia"/>
          <w:lang w:eastAsia="zh-CN"/>
        </w:rPr>
        <w:t>7</w:t>
      </w:r>
      <w:r>
        <w:t>].</w:t>
      </w:r>
    </w:p>
    <w:p w:rsidR="00D26BBE" w:rsidRDefault="00A04455" w:rsidP="00D26BBE">
      <w:pPr>
        <w:jc w:val="center"/>
      </w:pPr>
      <w:r>
        <w:rPr>
          <w:noProof/>
          <w:lang w:eastAsia="zh-CN"/>
        </w:rPr>
        <w:lastRenderedPageBreak/>
        <w:drawing>
          <wp:inline distT="0" distB="0" distL="0" distR="0">
            <wp:extent cx="3007251" cy="1638252"/>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7251" cy="1638252"/>
                    </a:xfrm>
                    <a:prstGeom prst="rect">
                      <a:avLst/>
                    </a:prstGeom>
                    <a:noFill/>
                    <a:ln>
                      <a:noFill/>
                    </a:ln>
                  </pic:spPr>
                </pic:pic>
              </a:graphicData>
            </a:graphic>
          </wp:inline>
        </w:drawing>
      </w:r>
    </w:p>
    <w:p w:rsidR="00D26BBE" w:rsidRPr="003C4F66" w:rsidRDefault="00D26BBE" w:rsidP="00D26BBE">
      <w:pPr>
        <w:pStyle w:val="a5"/>
        <w:jc w:val="center"/>
        <w:rPr>
          <w:sz w:val="22"/>
          <w:szCs w:val="22"/>
        </w:rPr>
      </w:pPr>
      <w:r>
        <w:rPr>
          <w:sz w:val="22"/>
          <w:szCs w:val="22"/>
        </w:rPr>
        <w:t xml:space="preserve">Figure </w:t>
      </w:r>
      <w:r>
        <w:rPr>
          <w:rFonts w:hint="eastAsia"/>
          <w:sz w:val="22"/>
          <w:szCs w:val="22"/>
          <w:lang w:eastAsia="zh-CN"/>
        </w:rPr>
        <w:t xml:space="preserve">5. </w:t>
      </w:r>
      <w:r w:rsidRPr="003C4F66">
        <w:rPr>
          <w:sz w:val="22"/>
          <w:szCs w:val="22"/>
        </w:rPr>
        <w:t>PDCCH repetition with fast PDCCH-ACK</w:t>
      </w:r>
      <w:r>
        <w:rPr>
          <w:sz w:val="22"/>
          <w:szCs w:val="22"/>
        </w:rPr>
        <w:t>. One PDCCH with AL16 is split into 2 PDCCHs with AL8. Upon successful reception of the first PDCCH, a PDCCH-ACK is sent which triggers the gNB to cancel the second PDCCH.</w:t>
      </w:r>
    </w:p>
    <w:p w:rsidR="002C3074" w:rsidRDefault="002C3074" w:rsidP="002C3074">
      <w:pPr>
        <w:rPr>
          <w:lang w:eastAsia="zh-CN"/>
        </w:rPr>
      </w:pPr>
    </w:p>
    <w:p w:rsidR="005E2A3E" w:rsidRDefault="005E2A3E" w:rsidP="005E2A3E">
      <w:r>
        <w:t xml:space="preserve">For PDCCH repetition, considering that already the first PDCCH in most cases (e.g. 90%) is detected, there is often no need to transmit the second PDCCH. Thus, the required number of CCEs could be reduced by a factor of almost two. </w:t>
      </w:r>
    </w:p>
    <w:p w:rsidR="00D26BBE" w:rsidRDefault="005E2A3E" w:rsidP="002C3074">
      <w:pPr>
        <w:rPr>
          <w:lang w:eastAsia="zh-CN"/>
        </w:rPr>
      </w:pPr>
      <w:r>
        <w:t>We performed the same simulations as for compact DCI also for PDCCH repetition with fast feedback. The same monitoring occasion</w:t>
      </w:r>
      <w:r>
        <w:rPr>
          <w:rFonts w:hint="eastAsia"/>
          <w:lang w:eastAsia="zh-CN"/>
        </w:rPr>
        <w:t>s</w:t>
      </w:r>
      <w:r>
        <w:t xml:space="preserve"> are applied and one high aggregation level is replaced by two lower aggregation levels in different monitoring occasions. To evaluate the impact of PDCCH-ACK, it is assumed that the first PDCCH is detected with a success rate of 90% and the corresponding second transmission is cancelled. The results are shown in Table </w:t>
      </w:r>
      <w:r>
        <w:rPr>
          <w:rFonts w:hint="eastAsia"/>
          <w:lang w:eastAsia="zh-CN"/>
        </w:rPr>
        <w:t>11</w:t>
      </w:r>
      <w:r>
        <w:t>.</w:t>
      </w:r>
    </w:p>
    <w:p w:rsidR="00AB4774" w:rsidRPr="005E2A3E" w:rsidRDefault="00C96E99" w:rsidP="00AB4774">
      <w:pPr>
        <w:pStyle w:val="a5"/>
        <w:jc w:val="center"/>
        <w:rPr>
          <w:sz w:val="22"/>
          <w:szCs w:val="22"/>
        </w:rPr>
      </w:pPr>
      <w:r w:rsidRPr="00C96E99">
        <w:rPr>
          <w:sz w:val="22"/>
          <w:szCs w:val="22"/>
        </w:rPr>
        <w:t>Table 11 Percentage of blocked packets for N users, no PDCCH repetition &amp; 40 bits payload, and PDCCH repetition w/ fast feedback &amp; 40 bits payload, and PDCCH repetition w/ fast feedback &amp; 24 bits payload</w:t>
      </w:r>
    </w:p>
    <w:tbl>
      <w:tblPr>
        <w:tblStyle w:val="ac"/>
        <w:tblW w:w="0" w:type="auto"/>
        <w:jc w:val="center"/>
        <w:tblLook w:val="04A0" w:firstRow="1" w:lastRow="0" w:firstColumn="1" w:lastColumn="0" w:noHBand="0" w:noVBand="1"/>
      </w:tblPr>
      <w:tblGrid>
        <w:gridCol w:w="1271"/>
        <w:gridCol w:w="1134"/>
        <w:gridCol w:w="1276"/>
        <w:gridCol w:w="2251"/>
        <w:gridCol w:w="1257"/>
        <w:gridCol w:w="1049"/>
        <w:gridCol w:w="1049"/>
      </w:tblGrid>
      <w:tr w:rsidR="001A7D93" w:rsidRPr="00EA2F43" w:rsidTr="001A7D93">
        <w:trPr>
          <w:jc w:val="center"/>
        </w:trPr>
        <w:tc>
          <w:tcPr>
            <w:tcW w:w="1271" w:type="dxa"/>
            <w:vMerge w:val="restart"/>
            <w:vAlign w:val="center"/>
          </w:tcPr>
          <w:p w:rsidR="001A7D93" w:rsidRPr="001A7D93" w:rsidRDefault="00D07E89" w:rsidP="00E337F7">
            <w:pPr>
              <w:widowControl/>
              <w:tabs>
                <w:tab w:val="num" w:pos="1440"/>
              </w:tabs>
              <w:spacing w:before="120"/>
              <w:jc w:val="center"/>
              <w:rPr>
                <w:b/>
                <w:sz w:val="20"/>
                <w:szCs w:val="20"/>
              </w:rPr>
            </w:pPr>
            <w:r w:rsidRPr="00D07E89">
              <w:rPr>
                <w:b/>
                <w:sz w:val="20"/>
                <w:szCs w:val="20"/>
              </w:rPr>
              <w:t>Use case</w:t>
            </w:r>
          </w:p>
        </w:tc>
        <w:tc>
          <w:tcPr>
            <w:tcW w:w="1134" w:type="dxa"/>
            <w:vMerge w:val="restart"/>
            <w:vAlign w:val="center"/>
          </w:tcPr>
          <w:p w:rsidR="001A7D93" w:rsidRPr="001A7D93" w:rsidRDefault="00D07E89" w:rsidP="00E337F7">
            <w:pPr>
              <w:widowControl/>
              <w:tabs>
                <w:tab w:val="num" w:pos="1440"/>
              </w:tabs>
              <w:spacing w:before="120"/>
              <w:jc w:val="center"/>
              <w:rPr>
                <w:b/>
                <w:sz w:val="20"/>
                <w:szCs w:val="20"/>
              </w:rPr>
            </w:pPr>
            <w:r w:rsidRPr="00D07E89">
              <w:rPr>
                <w:b/>
                <w:sz w:val="20"/>
                <w:szCs w:val="20"/>
              </w:rPr>
              <w:t>SCS</w:t>
            </w:r>
          </w:p>
        </w:tc>
        <w:tc>
          <w:tcPr>
            <w:tcW w:w="1276" w:type="dxa"/>
            <w:vMerge w:val="restart"/>
            <w:vAlign w:val="center"/>
          </w:tcPr>
          <w:p w:rsidR="001A7D93" w:rsidRPr="001A7D93" w:rsidRDefault="00D07E89" w:rsidP="00E337F7">
            <w:pPr>
              <w:widowControl/>
              <w:tabs>
                <w:tab w:val="num" w:pos="1440"/>
              </w:tabs>
              <w:spacing w:before="120"/>
              <w:jc w:val="center"/>
              <w:rPr>
                <w:b/>
                <w:sz w:val="20"/>
                <w:szCs w:val="20"/>
              </w:rPr>
            </w:pPr>
            <w:r w:rsidRPr="00D07E89">
              <w:rPr>
                <w:b/>
                <w:sz w:val="20"/>
                <w:szCs w:val="20"/>
              </w:rPr>
              <w:t>BLER</w:t>
            </w:r>
          </w:p>
        </w:tc>
        <w:tc>
          <w:tcPr>
            <w:tcW w:w="2251" w:type="dxa"/>
            <w:vMerge w:val="restart"/>
            <w:vAlign w:val="center"/>
          </w:tcPr>
          <w:p w:rsidR="001A7D93" w:rsidRPr="001A7D93" w:rsidRDefault="001A7D93" w:rsidP="00E337F7">
            <w:pPr>
              <w:widowControl/>
              <w:tabs>
                <w:tab w:val="num" w:pos="1440"/>
              </w:tabs>
              <w:spacing w:before="120"/>
              <w:jc w:val="center"/>
              <w:rPr>
                <w:b/>
                <w:sz w:val="20"/>
                <w:szCs w:val="20"/>
              </w:rPr>
            </w:pPr>
            <w:r>
              <w:rPr>
                <w:b/>
                <w:sz w:val="20"/>
                <w:szCs w:val="20"/>
              </w:rPr>
              <w:t>DCI design</w:t>
            </w:r>
          </w:p>
        </w:tc>
        <w:tc>
          <w:tcPr>
            <w:tcW w:w="3355" w:type="dxa"/>
            <w:gridSpan w:val="3"/>
            <w:vAlign w:val="center"/>
          </w:tcPr>
          <w:p w:rsidR="001A7D93" w:rsidRPr="001A7D93" w:rsidRDefault="00D07E89" w:rsidP="00E337F7">
            <w:pPr>
              <w:widowControl/>
              <w:tabs>
                <w:tab w:val="num" w:pos="1440"/>
              </w:tabs>
              <w:spacing w:before="120"/>
              <w:jc w:val="center"/>
              <w:rPr>
                <w:b/>
                <w:sz w:val="20"/>
                <w:szCs w:val="20"/>
              </w:rPr>
            </w:pPr>
            <w:r w:rsidRPr="00D07E89">
              <w:rPr>
                <w:b/>
                <w:sz w:val="20"/>
                <w:szCs w:val="20"/>
              </w:rPr>
              <w:t>UE number</w:t>
            </w:r>
          </w:p>
        </w:tc>
      </w:tr>
      <w:tr w:rsidR="001A7D93" w:rsidTr="001A7D93">
        <w:trPr>
          <w:jc w:val="center"/>
        </w:trPr>
        <w:tc>
          <w:tcPr>
            <w:tcW w:w="1271" w:type="dxa"/>
            <w:vMerge/>
            <w:vAlign w:val="center"/>
          </w:tcPr>
          <w:p w:rsidR="001A7D93" w:rsidRPr="001A7D93" w:rsidRDefault="001A7D93" w:rsidP="00E337F7">
            <w:pPr>
              <w:widowControl/>
              <w:tabs>
                <w:tab w:val="num" w:pos="1440"/>
              </w:tabs>
              <w:spacing w:before="120"/>
              <w:jc w:val="center"/>
              <w:rPr>
                <w:b/>
                <w:sz w:val="20"/>
                <w:szCs w:val="20"/>
              </w:rPr>
            </w:pPr>
          </w:p>
        </w:tc>
        <w:tc>
          <w:tcPr>
            <w:tcW w:w="1134" w:type="dxa"/>
            <w:vMerge/>
          </w:tcPr>
          <w:p w:rsidR="001A7D93" w:rsidRPr="001A7D93" w:rsidRDefault="001A7D93" w:rsidP="00E337F7">
            <w:pPr>
              <w:widowControl/>
              <w:tabs>
                <w:tab w:val="num" w:pos="1440"/>
              </w:tabs>
              <w:spacing w:before="120"/>
              <w:jc w:val="center"/>
              <w:rPr>
                <w:b/>
                <w:sz w:val="20"/>
                <w:szCs w:val="20"/>
              </w:rPr>
            </w:pPr>
          </w:p>
        </w:tc>
        <w:tc>
          <w:tcPr>
            <w:tcW w:w="1276" w:type="dxa"/>
            <w:vMerge/>
          </w:tcPr>
          <w:p w:rsidR="001A7D93" w:rsidRPr="001A7D93" w:rsidRDefault="001A7D93" w:rsidP="00E337F7">
            <w:pPr>
              <w:widowControl/>
              <w:tabs>
                <w:tab w:val="num" w:pos="1440"/>
              </w:tabs>
              <w:spacing w:before="120"/>
              <w:jc w:val="center"/>
              <w:rPr>
                <w:b/>
                <w:sz w:val="20"/>
                <w:szCs w:val="20"/>
              </w:rPr>
            </w:pPr>
          </w:p>
        </w:tc>
        <w:tc>
          <w:tcPr>
            <w:tcW w:w="2251" w:type="dxa"/>
            <w:vMerge/>
          </w:tcPr>
          <w:p w:rsidR="001A7D93" w:rsidRPr="001A7D93" w:rsidRDefault="001A7D93" w:rsidP="00E337F7">
            <w:pPr>
              <w:widowControl/>
              <w:tabs>
                <w:tab w:val="num" w:pos="1440"/>
              </w:tabs>
              <w:spacing w:before="120"/>
              <w:jc w:val="center"/>
              <w:rPr>
                <w:b/>
                <w:sz w:val="20"/>
                <w:szCs w:val="20"/>
              </w:rPr>
            </w:pPr>
          </w:p>
        </w:tc>
        <w:tc>
          <w:tcPr>
            <w:tcW w:w="1257" w:type="dxa"/>
            <w:vAlign w:val="center"/>
          </w:tcPr>
          <w:p w:rsidR="001A7D93" w:rsidRPr="001A7D93" w:rsidRDefault="00D07E89" w:rsidP="00E337F7">
            <w:pPr>
              <w:widowControl/>
              <w:tabs>
                <w:tab w:val="num" w:pos="1440"/>
              </w:tabs>
              <w:spacing w:before="120"/>
              <w:jc w:val="center"/>
              <w:rPr>
                <w:b/>
                <w:sz w:val="20"/>
                <w:szCs w:val="20"/>
              </w:rPr>
            </w:pPr>
            <w:r w:rsidRPr="00D07E89">
              <w:rPr>
                <w:b/>
                <w:sz w:val="20"/>
                <w:szCs w:val="20"/>
              </w:rPr>
              <w:t>10</w:t>
            </w:r>
          </w:p>
        </w:tc>
        <w:tc>
          <w:tcPr>
            <w:tcW w:w="1049" w:type="dxa"/>
          </w:tcPr>
          <w:p w:rsidR="001A7D93" w:rsidRPr="001A7D93" w:rsidRDefault="00D07E89" w:rsidP="00E337F7">
            <w:pPr>
              <w:widowControl/>
              <w:tabs>
                <w:tab w:val="num" w:pos="1440"/>
              </w:tabs>
              <w:spacing w:before="120"/>
              <w:jc w:val="center"/>
              <w:rPr>
                <w:b/>
                <w:sz w:val="20"/>
                <w:szCs w:val="20"/>
              </w:rPr>
            </w:pPr>
            <w:r w:rsidRPr="00D07E89">
              <w:rPr>
                <w:b/>
                <w:sz w:val="20"/>
                <w:szCs w:val="20"/>
              </w:rPr>
              <w:t>20</w:t>
            </w:r>
          </w:p>
        </w:tc>
        <w:tc>
          <w:tcPr>
            <w:tcW w:w="1049" w:type="dxa"/>
          </w:tcPr>
          <w:p w:rsidR="001A7D93" w:rsidRPr="001A7D93" w:rsidRDefault="00D07E89" w:rsidP="00E337F7">
            <w:pPr>
              <w:widowControl/>
              <w:tabs>
                <w:tab w:val="num" w:pos="1440"/>
              </w:tabs>
              <w:spacing w:before="120"/>
              <w:jc w:val="center"/>
              <w:rPr>
                <w:b/>
                <w:sz w:val="20"/>
                <w:szCs w:val="20"/>
              </w:rPr>
            </w:pPr>
            <w:r w:rsidRPr="00D07E89">
              <w:rPr>
                <w:b/>
                <w:sz w:val="20"/>
                <w:szCs w:val="20"/>
              </w:rPr>
              <w:t>30</w:t>
            </w:r>
          </w:p>
        </w:tc>
      </w:tr>
      <w:tr w:rsidR="001A7D93" w:rsidRPr="00EA2F43" w:rsidTr="001A7D93">
        <w:trPr>
          <w:trHeight w:val="429"/>
          <w:jc w:val="center"/>
        </w:trPr>
        <w:tc>
          <w:tcPr>
            <w:tcW w:w="1271" w:type="dxa"/>
            <w:vMerge w:val="restart"/>
            <w:vAlign w:val="center"/>
          </w:tcPr>
          <w:p w:rsidR="001A7D93" w:rsidRPr="001A7D93" w:rsidRDefault="00D07E89" w:rsidP="00E337F7">
            <w:pPr>
              <w:widowControl/>
              <w:tabs>
                <w:tab w:val="num" w:pos="1440"/>
              </w:tabs>
              <w:spacing w:before="120"/>
              <w:jc w:val="center"/>
              <w:rPr>
                <w:b/>
                <w:sz w:val="20"/>
                <w:szCs w:val="20"/>
                <w:lang w:val="sv-SE"/>
              </w:rPr>
            </w:pPr>
            <w:r w:rsidRPr="00D07E89">
              <w:rPr>
                <w:b/>
                <w:sz w:val="20"/>
                <w:szCs w:val="20"/>
                <w:lang w:val="sv-SE" w:eastAsia="zh-CN"/>
              </w:rPr>
              <w:t>V2X</w:t>
            </w:r>
          </w:p>
        </w:tc>
        <w:tc>
          <w:tcPr>
            <w:tcW w:w="1134" w:type="dxa"/>
            <w:vMerge w:val="restart"/>
            <w:vAlign w:val="center"/>
          </w:tcPr>
          <w:p w:rsidR="001A7D93" w:rsidRPr="001A7D93" w:rsidRDefault="00D07E89" w:rsidP="00E337F7">
            <w:pPr>
              <w:widowControl/>
              <w:tabs>
                <w:tab w:val="num" w:pos="1440"/>
              </w:tabs>
              <w:spacing w:before="120"/>
              <w:jc w:val="center"/>
              <w:rPr>
                <w:b/>
                <w:sz w:val="20"/>
                <w:szCs w:val="20"/>
                <w:lang w:val="sv-SE" w:eastAsia="zh-CN"/>
              </w:rPr>
            </w:pPr>
            <w:r w:rsidRPr="00D07E89">
              <w:rPr>
                <w:b/>
                <w:sz w:val="20"/>
                <w:szCs w:val="20"/>
                <w:lang w:val="sv-SE" w:eastAsia="zh-CN"/>
              </w:rPr>
              <w:t>30</w:t>
            </w:r>
          </w:p>
        </w:tc>
        <w:tc>
          <w:tcPr>
            <w:tcW w:w="1276" w:type="dxa"/>
            <w:vMerge w:val="restart"/>
            <w:vAlign w:val="center"/>
          </w:tcPr>
          <w:p w:rsidR="001A7D93" w:rsidRPr="001A7D93" w:rsidRDefault="00D07E89" w:rsidP="00E337F7">
            <w:pPr>
              <w:widowControl/>
              <w:tabs>
                <w:tab w:val="num" w:pos="1440"/>
              </w:tabs>
              <w:spacing w:before="120"/>
              <w:jc w:val="center"/>
              <w:rPr>
                <w:b/>
                <w:sz w:val="20"/>
                <w:szCs w:val="20"/>
              </w:rPr>
            </w:pPr>
            <w:r w:rsidRPr="00D07E89">
              <w:rPr>
                <w:b/>
                <w:sz w:val="20"/>
                <w:szCs w:val="20"/>
                <w:lang w:val="sv-SE" w:eastAsia="zh-CN"/>
              </w:rPr>
              <w:t>10^-5</w:t>
            </w:r>
          </w:p>
        </w:tc>
        <w:tc>
          <w:tcPr>
            <w:tcW w:w="2251" w:type="dxa"/>
          </w:tcPr>
          <w:p w:rsidR="001A7D93" w:rsidRPr="001A7D93" w:rsidRDefault="001A7D93" w:rsidP="00E337F7">
            <w:pPr>
              <w:widowControl/>
              <w:tabs>
                <w:tab w:val="num" w:pos="1440"/>
              </w:tabs>
              <w:spacing w:before="120"/>
              <w:jc w:val="center"/>
              <w:rPr>
                <w:b/>
                <w:color w:val="000000"/>
                <w:sz w:val="20"/>
                <w:szCs w:val="20"/>
              </w:rPr>
            </w:pPr>
            <w:r>
              <w:rPr>
                <w:b/>
                <w:color w:val="000000"/>
                <w:sz w:val="20"/>
                <w:szCs w:val="20"/>
              </w:rPr>
              <w:t xml:space="preserve">No PDCCH rep &amp; </w:t>
            </w:r>
            <w:r w:rsidR="00D07E89" w:rsidRPr="00D07E89">
              <w:rPr>
                <w:b/>
                <w:color w:val="000000"/>
                <w:sz w:val="20"/>
                <w:szCs w:val="20"/>
              </w:rPr>
              <w:t>40bits</w:t>
            </w:r>
            <w:r>
              <w:rPr>
                <w:b/>
                <w:color w:val="000000"/>
                <w:sz w:val="20"/>
                <w:szCs w:val="20"/>
              </w:rPr>
              <w:t xml:space="preserve"> DCI</w:t>
            </w:r>
          </w:p>
        </w:tc>
        <w:tc>
          <w:tcPr>
            <w:tcW w:w="1257" w:type="dxa"/>
            <w:vAlign w:val="bottom"/>
          </w:tcPr>
          <w:p w:rsidR="001A7D93" w:rsidRPr="00E124BF" w:rsidRDefault="001A7D93" w:rsidP="00E337F7">
            <w:pPr>
              <w:tabs>
                <w:tab w:val="num" w:pos="1440"/>
              </w:tabs>
              <w:spacing w:before="120"/>
              <w:jc w:val="center"/>
              <w:rPr>
                <w:sz w:val="20"/>
                <w:szCs w:val="20"/>
              </w:rPr>
            </w:pPr>
            <w:r w:rsidRPr="00E124BF">
              <w:rPr>
                <w:color w:val="000000"/>
                <w:sz w:val="20"/>
                <w:szCs w:val="20"/>
              </w:rPr>
              <w:t>6.05%</w:t>
            </w:r>
          </w:p>
        </w:tc>
        <w:tc>
          <w:tcPr>
            <w:tcW w:w="1049" w:type="dxa"/>
            <w:vAlign w:val="bottom"/>
          </w:tcPr>
          <w:p w:rsidR="001A7D93" w:rsidRPr="00E124BF" w:rsidRDefault="001A7D93" w:rsidP="00E337F7">
            <w:pPr>
              <w:tabs>
                <w:tab w:val="num" w:pos="1440"/>
              </w:tabs>
              <w:spacing w:before="120"/>
              <w:jc w:val="center"/>
              <w:rPr>
                <w:sz w:val="20"/>
                <w:szCs w:val="20"/>
              </w:rPr>
            </w:pPr>
            <w:r w:rsidRPr="00E124BF">
              <w:rPr>
                <w:color w:val="000000"/>
                <w:sz w:val="20"/>
                <w:szCs w:val="20"/>
              </w:rPr>
              <w:t>14.22%</w:t>
            </w:r>
          </w:p>
        </w:tc>
        <w:tc>
          <w:tcPr>
            <w:tcW w:w="1049" w:type="dxa"/>
            <w:vAlign w:val="bottom"/>
          </w:tcPr>
          <w:p w:rsidR="001A7D93" w:rsidRPr="00E124BF" w:rsidRDefault="001A7D93" w:rsidP="00E337F7">
            <w:pPr>
              <w:tabs>
                <w:tab w:val="num" w:pos="1440"/>
              </w:tabs>
              <w:spacing w:before="120"/>
              <w:jc w:val="center"/>
              <w:rPr>
                <w:sz w:val="20"/>
                <w:szCs w:val="20"/>
              </w:rPr>
            </w:pPr>
            <w:r w:rsidRPr="00E124BF">
              <w:rPr>
                <w:color w:val="000000"/>
                <w:sz w:val="20"/>
                <w:szCs w:val="20"/>
              </w:rPr>
              <w:t>38.32%</w:t>
            </w:r>
          </w:p>
        </w:tc>
      </w:tr>
      <w:tr w:rsidR="001A7D93" w:rsidTr="001A7D93">
        <w:trPr>
          <w:trHeight w:val="789"/>
          <w:jc w:val="center"/>
        </w:trPr>
        <w:tc>
          <w:tcPr>
            <w:tcW w:w="1271" w:type="dxa"/>
            <w:vMerge/>
            <w:vAlign w:val="center"/>
          </w:tcPr>
          <w:p w:rsidR="001A7D93" w:rsidRPr="001A7D93" w:rsidRDefault="001A7D93" w:rsidP="00E337F7">
            <w:pPr>
              <w:widowControl/>
              <w:tabs>
                <w:tab w:val="num" w:pos="1440"/>
              </w:tabs>
              <w:spacing w:before="120"/>
              <w:jc w:val="center"/>
              <w:rPr>
                <w:b/>
                <w:sz w:val="20"/>
                <w:szCs w:val="20"/>
                <w:lang w:val="sv-SE" w:eastAsia="zh-CN"/>
              </w:rPr>
            </w:pPr>
          </w:p>
        </w:tc>
        <w:tc>
          <w:tcPr>
            <w:tcW w:w="1134" w:type="dxa"/>
            <w:vMerge/>
            <w:vAlign w:val="center"/>
          </w:tcPr>
          <w:p w:rsidR="001A7D93" w:rsidRPr="001A7D93" w:rsidRDefault="001A7D93" w:rsidP="00E337F7">
            <w:pPr>
              <w:widowControl/>
              <w:tabs>
                <w:tab w:val="num" w:pos="1440"/>
              </w:tabs>
              <w:spacing w:before="120"/>
              <w:jc w:val="center"/>
              <w:rPr>
                <w:b/>
                <w:sz w:val="20"/>
                <w:szCs w:val="20"/>
                <w:lang w:val="sv-SE" w:eastAsia="zh-CN"/>
              </w:rPr>
            </w:pPr>
          </w:p>
        </w:tc>
        <w:tc>
          <w:tcPr>
            <w:tcW w:w="1276" w:type="dxa"/>
            <w:vMerge/>
          </w:tcPr>
          <w:p w:rsidR="001A7D93" w:rsidRPr="001A7D93" w:rsidRDefault="001A7D93" w:rsidP="00E337F7">
            <w:pPr>
              <w:widowControl/>
              <w:tabs>
                <w:tab w:val="num" w:pos="1440"/>
              </w:tabs>
              <w:spacing w:before="120"/>
              <w:jc w:val="center"/>
              <w:rPr>
                <w:b/>
                <w:sz w:val="20"/>
                <w:szCs w:val="20"/>
                <w:lang w:val="sv-SE" w:eastAsia="zh-CN"/>
              </w:rPr>
            </w:pPr>
          </w:p>
        </w:tc>
        <w:tc>
          <w:tcPr>
            <w:tcW w:w="2251" w:type="dxa"/>
          </w:tcPr>
          <w:p w:rsidR="001A7D93" w:rsidRPr="001A7D93" w:rsidRDefault="00D07E89">
            <w:pPr>
              <w:widowControl/>
              <w:tabs>
                <w:tab w:val="num" w:pos="1440"/>
              </w:tabs>
              <w:spacing w:before="120"/>
              <w:jc w:val="center"/>
              <w:rPr>
                <w:b/>
                <w:color w:val="000000"/>
                <w:sz w:val="20"/>
                <w:szCs w:val="20"/>
              </w:rPr>
            </w:pPr>
            <w:r w:rsidRPr="00D07E89">
              <w:rPr>
                <w:b/>
                <w:color w:val="000000"/>
                <w:sz w:val="20"/>
                <w:szCs w:val="20"/>
              </w:rPr>
              <w:t>PDCCH rep</w:t>
            </w:r>
            <w:r w:rsidR="001A7D93">
              <w:rPr>
                <w:b/>
                <w:color w:val="000000"/>
                <w:sz w:val="20"/>
                <w:szCs w:val="20"/>
              </w:rPr>
              <w:t xml:space="preserve"> w/ </w:t>
            </w:r>
            <w:r w:rsidRPr="00D07E89">
              <w:rPr>
                <w:b/>
                <w:color w:val="000000"/>
                <w:sz w:val="20"/>
                <w:szCs w:val="20"/>
              </w:rPr>
              <w:t>fast feedback</w:t>
            </w:r>
            <w:r w:rsidR="001A7D93">
              <w:rPr>
                <w:b/>
                <w:color w:val="000000"/>
                <w:sz w:val="20"/>
                <w:szCs w:val="20"/>
              </w:rPr>
              <w:t xml:space="preserve"> &amp; 40 bits DCI</w:t>
            </w:r>
          </w:p>
        </w:tc>
        <w:tc>
          <w:tcPr>
            <w:tcW w:w="1257" w:type="dxa"/>
            <w:vAlign w:val="center"/>
          </w:tcPr>
          <w:p w:rsidR="001A7D93" w:rsidRPr="006017AE" w:rsidRDefault="001A7D93" w:rsidP="00E337F7">
            <w:pPr>
              <w:tabs>
                <w:tab w:val="num" w:pos="1440"/>
              </w:tabs>
              <w:spacing w:before="120"/>
              <w:jc w:val="center"/>
              <w:rPr>
                <w:color w:val="00B050"/>
                <w:sz w:val="20"/>
                <w:szCs w:val="20"/>
              </w:rPr>
            </w:pPr>
            <w:r w:rsidRPr="006017AE">
              <w:rPr>
                <w:color w:val="00B050"/>
                <w:sz w:val="20"/>
                <w:szCs w:val="20"/>
              </w:rPr>
              <w:t>0.00%</w:t>
            </w:r>
          </w:p>
        </w:tc>
        <w:tc>
          <w:tcPr>
            <w:tcW w:w="1049" w:type="dxa"/>
            <w:vAlign w:val="center"/>
          </w:tcPr>
          <w:p w:rsidR="001A7D93" w:rsidRPr="006017AE" w:rsidRDefault="001A7D93" w:rsidP="00E337F7">
            <w:pPr>
              <w:tabs>
                <w:tab w:val="num" w:pos="1440"/>
              </w:tabs>
              <w:spacing w:before="120"/>
              <w:jc w:val="center"/>
              <w:rPr>
                <w:color w:val="00B050"/>
                <w:sz w:val="20"/>
                <w:szCs w:val="20"/>
              </w:rPr>
            </w:pPr>
            <w:r w:rsidRPr="006017AE">
              <w:rPr>
                <w:color w:val="00B050"/>
                <w:sz w:val="20"/>
                <w:szCs w:val="20"/>
              </w:rPr>
              <w:t>1.16%</w:t>
            </w:r>
          </w:p>
        </w:tc>
        <w:tc>
          <w:tcPr>
            <w:tcW w:w="1049" w:type="dxa"/>
            <w:vAlign w:val="center"/>
          </w:tcPr>
          <w:p w:rsidR="001A7D93" w:rsidRPr="00E124BF" w:rsidRDefault="001A7D93" w:rsidP="00E337F7">
            <w:pPr>
              <w:tabs>
                <w:tab w:val="num" w:pos="1440"/>
              </w:tabs>
              <w:spacing w:before="120"/>
              <w:jc w:val="center"/>
              <w:rPr>
                <w:color w:val="000000"/>
                <w:sz w:val="20"/>
                <w:szCs w:val="20"/>
              </w:rPr>
            </w:pPr>
            <w:r w:rsidRPr="006017AE">
              <w:rPr>
                <w:color w:val="FFC000"/>
                <w:sz w:val="20"/>
                <w:szCs w:val="20"/>
              </w:rPr>
              <w:t>3.45%</w:t>
            </w:r>
          </w:p>
        </w:tc>
      </w:tr>
      <w:tr w:rsidR="001A7D93" w:rsidTr="001A7D93">
        <w:trPr>
          <w:trHeight w:val="870"/>
          <w:jc w:val="center"/>
        </w:trPr>
        <w:tc>
          <w:tcPr>
            <w:tcW w:w="1271" w:type="dxa"/>
            <w:vMerge/>
            <w:vAlign w:val="center"/>
          </w:tcPr>
          <w:p w:rsidR="001A7D93" w:rsidRPr="001A7D93" w:rsidRDefault="001A7D93" w:rsidP="00E337F7">
            <w:pPr>
              <w:widowControl/>
              <w:tabs>
                <w:tab w:val="num" w:pos="1440"/>
              </w:tabs>
              <w:spacing w:before="120"/>
              <w:jc w:val="center"/>
              <w:rPr>
                <w:b/>
                <w:sz w:val="20"/>
                <w:szCs w:val="20"/>
                <w:lang w:val="sv-SE" w:eastAsia="zh-CN"/>
              </w:rPr>
            </w:pPr>
          </w:p>
        </w:tc>
        <w:tc>
          <w:tcPr>
            <w:tcW w:w="1134" w:type="dxa"/>
            <w:vMerge/>
            <w:vAlign w:val="center"/>
          </w:tcPr>
          <w:p w:rsidR="001A7D93" w:rsidRPr="001A7D93" w:rsidRDefault="001A7D93" w:rsidP="00E337F7">
            <w:pPr>
              <w:widowControl/>
              <w:tabs>
                <w:tab w:val="num" w:pos="1440"/>
              </w:tabs>
              <w:spacing w:before="120"/>
              <w:jc w:val="center"/>
              <w:rPr>
                <w:b/>
                <w:sz w:val="20"/>
                <w:szCs w:val="20"/>
                <w:lang w:val="sv-SE" w:eastAsia="zh-CN"/>
              </w:rPr>
            </w:pPr>
          </w:p>
        </w:tc>
        <w:tc>
          <w:tcPr>
            <w:tcW w:w="1276" w:type="dxa"/>
            <w:vMerge/>
          </w:tcPr>
          <w:p w:rsidR="001A7D93" w:rsidRPr="001A7D93" w:rsidRDefault="001A7D93" w:rsidP="00E337F7">
            <w:pPr>
              <w:widowControl/>
              <w:tabs>
                <w:tab w:val="num" w:pos="1440"/>
              </w:tabs>
              <w:spacing w:before="120"/>
              <w:jc w:val="center"/>
              <w:rPr>
                <w:b/>
                <w:sz w:val="20"/>
                <w:szCs w:val="20"/>
                <w:lang w:val="sv-SE" w:eastAsia="zh-CN"/>
              </w:rPr>
            </w:pPr>
          </w:p>
        </w:tc>
        <w:tc>
          <w:tcPr>
            <w:tcW w:w="2251" w:type="dxa"/>
          </w:tcPr>
          <w:p w:rsidR="001A7D93" w:rsidRPr="001A7D93" w:rsidRDefault="001A7D93" w:rsidP="00E337F7">
            <w:pPr>
              <w:widowControl/>
              <w:tabs>
                <w:tab w:val="num" w:pos="1440"/>
              </w:tabs>
              <w:spacing w:before="120"/>
              <w:jc w:val="center"/>
              <w:rPr>
                <w:b/>
                <w:color w:val="000000"/>
                <w:sz w:val="20"/>
                <w:szCs w:val="20"/>
                <w:lang w:val="sv-SE"/>
              </w:rPr>
            </w:pPr>
            <w:r>
              <w:rPr>
                <w:b/>
                <w:color w:val="000000"/>
                <w:sz w:val="20"/>
                <w:szCs w:val="20"/>
                <w:lang w:val="sv-SE"/>
              </w:rPr>
              <w:t xml:space="preserve">PDCCH rep w/ </w:t>
            </w:r>
            <w:r w:rsidR="00D07E89" w:rsidRPr="00D07E89">
              <w:rPr>
                <w:b/>
                <w:color w:val="000000"/>
                <w:sz w:val="20"/>
                <w:szCs w:val="20"/>
                <w:lang w:val="sv-SE"/>
              </w:rPr>
              <w:t>fast feedback&amp;24bit DCI</w:t>
            </w:r>
          </w:p>
        </w:tc>
        <w:tc>
          <w:tcPr>
            <w:tcW w:w="1257" w:type="dxa"/>
            <w:vAlign w:val="center"/>
          </w:tcPr>
          <w:p w:rsidR="001A7D93" w:rsidRPr="006017AE" w:rsidRDefault="001A7D93" w:rsidP="00E337F7">
            <w:pPr>
              <w:tabs>
                <w:tab w:val="num" w:pos="1440"/>
              </w:tabs>
              <w:spacing w:before="120"/>
              <w:jc w:val="center"/>
              <w:rPr>
                <w:color w:val="00B050"/>
                <w:sz w:val="20"/>
                <w:szCs w:val="20"/>
              </w:rPr>
            </w:pPr>
            <w:r w:rsidRPr="006017AE">
              <w:rPr>
                <w:color w:val="00B050"/>
                <w:sz w:val="20"/>
                <w:szCs w:val="20"/>
              </w:rPr>
              <w:t>0.00%</w:t>
            </w:r>
          </w:p>
        </w:tc>
        <w:tc>
          <w:tcPr>
            <w:tcW w:w="1049" w:type="dxa"/>
            <w:vAlign w:val="center"/>
          </w:tcPr>
          <w:p w:rsidR="001A7D93" w:rsidRPr="006017AE" w:rsidRDefault="001A7D93" w:rsidP="00E337F7">
            <w:pPr>
              <w:tabs>
                <w:tab w:val="num" w:pos="1440"/>
              </w:tabs>
              <w:spacing w:before="120"/>
              <w:jc w:val="center"/>
              <w:rPr>
                <w:color w:val="00B050"/>
                <w:sz w:val="20"/>
                <w:szCs w:val="20"/>
              </w:rPr>
            </w:pPr>
            <w:r w:rsidRPr="006017AE">
              <w:rPr>
                <w:color w:val="00B050"/>
                <w:sz w:val="20"/>
                <w:szCs w:val="20"/>
              </w:rPr>
              <w:t>0.62%</w:t>
            </w:r>
          </w:p>
        </w:tc>
        <w:tc>
          <w:tcPr>
            <w:tcW w:w="1049" w:type="dxa"/>
            <w:vAlign w:val="center"/>
          </w:tcPr>
          <w:p w:rsidR="001A7D93" w:rsidRPr="00E124BF" w:rsidRDefault="001A7D93" w:rsidP="00E337F7">
            <w:pPr>
              <w:tabs>
                <w:tab w:val="num" w:pos="1440"/>
              </w:tabs>
              <w:spacing w:before="120"/>
              <w:jc w:val="center"/>
              <w:rPr>
                <w:color w:val="000000"/>
                <w:sz w:val="20"/>
                <w:szCs w:val="20"/>
              </w:rPr>
            </w:pPr>
            <w:r w:rsidRPr="006017AE">
              <w:rPr>
                <w:color w:val="00B050"/>
                <w:sz w:val="20"/>
                <w:szCs w:val="20"/>
              </w:rPr>
              <w:t>1.24%</w:t>
            </w:r>
          </w:p>
        </w:tc>
      </w:tr>
      <w:tr w:rsidR="001A7D93" w:rsidRPr="00EA2F43" w:rsidTr="001A7D93">
        <w:trPr>
          <w:trHeight w:val="429"/>
          <w:jc w:val="center"/>
        </w:trPr>
        <w:tc>
          <w:tcPr>
            <w:tcW w:w="1271" w:type="dxa"/>
            <w:vMerge/>
            <w:vAlign w:val="center"/>
          </w:tcPr>
          <w:p w:rsidR="001A7D93" w:rsidRPr="001A7D93" w:rsidRDefault="001A7D93" w:rsidP="001A7D93">
            <w:pPr>
              <w:widowControl/>
              <w:tabs>
                <w:tab w:val="num" w:pos="1440"/>
              </w:tabs>
              <w:spacing w:before="120"/>
              <w:jc w:val="center"/>
              <w:rPr>
                <w:b/>
                <w:sz w:val="20"/>
                <w:szCs w:val="20"/>
                <w:lang w:val="sv-SE" w:eastAsia="zh-CN"/>
              </w:rPr>
            </w:pPr>
          </w:p>
        </w:tc>
        <w:tc>
          <w:tcPr>
            <w:tcW w:w="1134" w:type="dxa"/>
            <w:vMerge w:val="restart"/>
            <w:vAlign w:val="center"/>
          </w:tcPr>
          <w:p w:rsidR="001A7D93" w:rsidRPr="001A7D93" w:rsidRDefault="00D07E89" w:rsidP="001A7D93">
            <w:pPr>
              <w:widowControl/>
              <w:tabs>
                <w:tab w:val="num" w:pos="1440"/>
              </w:tabs>
              <w:spacing w:before="120"/>
              <w:jc w:val="center"/>
              <w:rPr>
                <w:b/>
                <w:sz w:val="20"/>
                <w:szCs w:val="20"/>
                <w:lang w:val="sv-SE" w:eastAsia="zh-CN"/>
              </w:rPr>
            </w:pPr>
            <w:r w:rsidRPr="00D07E89">
              <w:rPr>
                <w:b/>
                <w:sz w:val="20"/>
                <w:szCs w:val="20"/>
                <w:lang w:val="sv-SE" w:eastAsia="zh-CN"/>
              </w:rPr>
              <w:t>60</w:t>
            </w:r>
          </w:p>
        </w:tc>
        <w:tc>
          <w:tcPr>
            <w:tcW w:w="1276" w:type="dxa"/>
            <w:vMerge w:val="restart"/>
            <w:vAlign w:val="center"/>
          </w:tcPr>
          <w:p w:rsidR="001A7D93" w:rsidRPr="001A7D93" w:rsidRDefault="00D07E89" w:rsidP="001A7D93">
            <w:pPr>
              <w:widowControl/>
              <w:tabs>
                <w:tab w:val="num" w:pos="1440"/>
              </w:tabs>
              <w:spacing w:before="120"/>
              <w:jc w:val="center"/>
              <w:rPr>
                <w:b/>
                <w:sz w:val="20"/>
                <w:szCs w:val="20"/>
                <w:lang w:val="sv-SE" w:eastAsia="zh-CN"/>
              </w:rPr>
            </w:pPr>
            <w:r w:rsidRPr="00D07E89">
              <w:rPr>
                <w:b/>
                <w:sz w:val="20"/>
                <w:szCs w:val="20"/>
                <w:lang w:val="sv-SE" w:eastAsia="zh-CN"/>
              </w:rPr>
              <w:t>10^-5</w:t>
            </w:r>
          </w:p>
        </w:tc>
        <w:tc>
          <w:tcPr>
            <w:tcW w:w="2251" w:type="dxa"/>
          </w:tcPr>
          <w:p w:rsidR="001A7D93" w:rsidRPr="001A7D93" w:rsidRDefault="001A7D93" w:rsidP="001A7D93">
            <w:pPr>
              <w:widowControl/>
              <w:tabs>
                <w:tab w:val="num" w:pos="1440"/>
              </w:tabs>
              <w:spacing w:before="120"/>
              <w:jc w:val="center"/>
              <w:rPr>
                <w:b/>
                <w:color w:val="000000"/>
                <w:sz w:val="20"/>
                <w:szCs w:val="20"/>
              </w:rPr>
            </w:pPr>
            <w:r>
              <w:rPr>
                <w:b/>
                <w:color w:val="000000"/>
                <w:sz w:val="20"/>
                <w:szCs w:val="20"/>
              </w:rPr>
              <w:t xml:space="preserve">No PDCCH rep &amp; </w:t>
            </w:r>
            <w:r w:rsidRPr="00FB7708">
              <w:rPr>
                <w:b/>
                <w:color w:val="000000"/>
                <w:sz w:val="20"/>
                <w:szCs w:val="20"/>
              </w:rPr>
              <w:t>40bits</w:t>
            </w:r>
            <w:r>
              <w:rPr>
                <w:b/>
                <w:color w:val="000000"/>
                <w:sz w:val="20"/>
                <w:szCs w:val="20"/>
              </w:rPr>
              <w:t xml:space="preserve"> DCI</w:t>
            </w:r>
          </w:p>
        </w:tc>
        <w:tc>
          <w:tcPr>
            <w:tcW w:w="1257" w:type="dxa"/>
            <w:vAlign w:val="bottom"/>
          </w:tcPr>
          <w:p w:rsidR="001A7D93" w:rsidRPr="006017AE" w:rsidDel="00EE0656" w:rsidRDefault="001A7D93" w:rsidP="001A7D93">
            <w:pPr>
              <w:tabs>
                <w:tab w:val="num" w:pos="1440"/>
              </w:tabs>
              <w:spacing w:before="120"/>
              <w:jc w:val="center"/>
              <w:rPr>
                <w:color w:val="000000" w:themeColor="text1"/>
                <w:sz w:val="20"/>
                <w:szCs w:val="20"/>
              </w:rPr>
            </w:pPr>
            <w:r w:rsidRPr="006017AE">
              <w:rPr>
                <w:color w:val="000000" w:themeColor="text1"/>
                <w:sz w:val="20"/>
                <w:szCs w:val="20"/>
              </w:rPr>
              <w:t>8.75%</w:t>
            </w:r>
          </w:p>
        </w:tc>
        <w:tc>
          <w:tcPr>
            <w:tcW w:w="1049" w:type="dxa"/>
            <w:vAlign w:val="bottom"/>
          </w:tcPr>
          <w:p w:rsidR="001A7D93" w:rsidRPr="006017AE" w:rsidRDefault="001A7D93" w:rsidP="001A7D93">
            <w:pPr>
              <w:tabs>
                <w:tab w:val="num" w:pos="1440"/>
              </w:tabs>
              <w:spacing w:before="120"/>
              <w:jc w:val="center"/>
              <w:rPr>
                <w:color w:val="000000" w:themeColor="text1"/>
                <w:sz w:val="20"/>
                <w:szCs w:val="20"/>
              </w:rPr>
            </w:pPr>
            <w:r w:rsidRPr="006017AE">
              <w:rPr>
                <w:color w:val="000000" w:themeColor="text1"/>
                <w:sz w:val="20"/>
                <w:szCs w:val="20"/>
              </w:rPr>
              <w:t>15.81%</w:t>
            </w:r>
          </w:p>
        </w:tc>
        <w:tc>
          <w:tcPr>
            <w:tcW w:w="1049" w:type="dxa"/>
            <w:vAlign w:val="bottom"/>
          </w:tcPr>
          <w:p w:rsidR="001A7D93" w:rsidRPr="00E124BF" w:rsidRDefault="001A7D93" w:rsidP="001A7D93">
            <w:pPr>
              <w:tabs>
                <w:tab w:val="num" w:pos="1440"/>
              </w:tabs>
              <w:spacing w:before="120"/>
              <w:jc w:val="center"/>
              <w:rPr>
                <w:sz w:val="20"/>
                <w:szCs w:val="20"/>
              </w:rPr>
            </w:pPr>
            <w:r w:rsidRPr="00E124BF">
              <w:rPr>
                <w:color w:val="000000"/>
                <w:sz w:val="20"/>
                <w:szCs w:val="20"/>
              </w:rPr>
              <w:t>38.43%</w:t>
            </w:r>
          </w:p>
        </w:tc>
      </w:tr>
      <w:tr w:rsidR="001A7D93" w:rsidRPr="00EA2F43" w:rsidTr="001A7D93">
        <w:trPr>
          <w:trHeight w:val="672"/>
          <w:jc w:val="center"/>
        </w:trPr>
        <w:tc>
          <w:tcPr>
            <w:tcW w:w="1271" w:type="dxa"/>
            <w:vMerge/>
            <w:vAlign w:val="center"/>
          </w:tcPr>
          <w:p w:rsidR="001A7D93" w:rsidRPr="001A7D93" w:rsidRDefault="001A7D93" w:rsidP="001A7D93">
            <w:pPr>
              <w:widowControl/>
              <w:tabs>
                <w:tab w:val="num" w:pos="1440"/>
              </w:tabs>
              <w:spacing w:before="120"/>
              <w:jc w:val="center"/>
              <w:rPr>
                <w:b/>
                <w:sz w:val="20"/>
                <w:szCs w:val="20"/>
                <w:lang w:val="sv-SE" w:eastAsia="zh-CN"/>
              </w:rPr>
            </w:pPr>
          </w:p>
        </w:tc>
        <w:tc>
          <w:tcPr>
            <w:tcW w:w="1134" w:type="dxa"/>
            <w:vMerge/>
            <w:vAlign w:val="center"/>
          </w:tcPr>
          <w:p w:rsidR="001A7D93" w:rsidRPr="001A7D93" w:rsidRDefault="001A7D93" w:rsidP="001A7D93">
            <w:pPr>
              <w:widowControl/>
              <w:tabs>
                <w:tab w:val="num" w:pos="1440"/>
              </w:tabs>
              <w:spacing w:before="120"/>
              <w:jc w:val="center"/>
              <w:rPr>
                <w:b/>
                <w:sz w:val="20"/>
                <w:szCs w:val="20"/>
                <w:lang w:val="sv-SE" w:eastAsia="zh-CN"/>
              </w:rPr>
            </w:pPr>
          </w:p>
        </w:tc>
        <w:tc>
          <w:tcPr>
            <w:tcW w:w="1276" w:type="dxa"/>
            <w:vMerge/>
            <w:vAlign w:val="center"/>
          </w:tcPr>
          <w:p w:rsidR="001A7D93" w:rsidRPr="001A7D93" w:rsidRDefault="001A7D93" w:rsidP="001A7D93">
            <w:pPr>
              <w:widowControl/>
              <w:tabs>
                <w:tab w:val="num" w:pos="1440"/>
              </w:tabs>
              <w:spacing w:before="120"/>
              <w:jc w:val="center"/>
              <w:rPr>
                <w:b/>
                <w:sz w:val="20"/>
                <w:szCs w:val="20"/>
                <w:lang w:val="sv-SE" w:eastAsia="zh-CN"/>
              </w:rPr>
            </w:pPr>
          </w:p>
        </w:tc>
        <w:tc>
          <w:tcPr>
            <w:tcW w:w="2251" w:type="dxa"/>
          </w:tcPr>
          <w:p w:rsidR="001A7D93" w:rsidRPr="001A7D93" w:rsidRDefault="001A7D93" w:rsidP="001A7D93">
            <w:pPr>
              <w:widowControl/>
              <w:tabs>
                <w:tab w:val="num" w:pos="1440"/>
              </w:tabs>
              <w:spacing w:before="120"/>
              <w:jc w:val="center"/>
              <w:rPr>
                <w:b/>
                <w:color w:val="000000"/>
                <w:sz w:val="20"/>
                <w:szCs w:val="20"/>
              </w:rPr>
            </w:pPr>
            <w:r w:rsidRPr="00FB7708">
              <w:rPr>
                <w:b/>
                <w:color w:val="000000"/>
                <w:sz w:val="20"/>
                <w:szCs w:val="20"/>
              </w:rPr>
              <w:t>PDCCH rep</w:t>
            </w:r>
            <w:r>
              <w:rPr>
                <w:b/>
                <w:color w:val="000000"/>
                <w:sz w:val="20"/>
                <w:szCs w:val="20"/>
              </w:rPr>
              <w:t xml:space="preserve"> w/ </w:t>
            </w:r>
            <w:r w:rsidRPr="00FB7708">
              <w:rPr>
                <w:b/>
                <w:color w:val="000000"/>
                <w:sz w:val="20"/>
                <w:szCs w:val="20"/>
              </w:rPr>
              <w:t>fast feedback</w:t>
            </w:r>
            <w:r>
              <w:rPr>
                <w:b/>
                <w:color w:val="000000"/>
                <w:sz w:val="20"/>
                <w:szCs w:val="20"/>
              </w:rPr>
              <w:t xml:space="preserve"> &amp; 40 bits DCI</w:t>
            </w:r>
          </w:p>
        </w:tc>
        <w:tc>
          <w:tcPr>
            <w:tcW w:w="1257" w:type="dxa"/>
            <w:vAlign w:val="center"/>
          </w:tcPr>
          <w:p w:rsidR="001A7D93" w:rsidRPr="006017AE" w:rsidRDefault="001A7D93" w:rsidP="001A7D93">
            <w:pPr>
              <w:tabs>
                <w:tab w:val="num" w:pos="1440"/>
              </w:tabs>
              <w:spacing w:before="120"/>
              <w:jc w:val="center"/>
              <w:rPr>
                <w:color w:val="00B050"/>
                <w:sz w:val="20"/>
                <w:szCs w:val="20"/>
              </w:rPr>
            </w:pPr>
            <w:r w:rsidRPr="006017AE">
              <w:rPr>
                <w:color w:val="00B050"/>
                <w:sz w:val="20"/>
                <w:szCs w:val="20"/>
              </w:rPr>
              <w:t>0.00%</w:t>
            </w:r>
          </w:p>
        </w:tc>
        <w:tc>
          <w:tcPr>
            <w:tcW w:w="1049" w:type="dxa"/>
            <w:vAlign w:val="center"/>
          </w:tcPr>
          <w:p w:rsidR="001A7D93" w:rsidRPr="006017AE" w:rsidRDefault="001A7D93" w:rsidP="001A7D93">
            <w:pPr>
              <w:tabs>
                <w:tab w:val="num" w:pos="1440"/>
              </w:tabs>
              <w:spacing w:before="120"/>
              <w:jc w:val="center"/>
              <w:rPr>
                <w:color w:val="00B050"/>
                <w:sz w:val="20"/>
                <w:szCs w:val="20"/>
              </w:rPr>
            </w:pPr>
            <w:r w:rsidRPr="006017AE">
              <w:rPr>
                <w:color w:val="00B050"/>
                <w:sz w:val="20"/>
                <w:szCs w:val="20"/>
              </w:rPr>
              <w:t>1.06%</w:t>
            </w:r>
          </w:p>
        </w:tc>
        <w:tc>
          <w:tcPr>
            <w:tcW w:w="1049" w:type="dxa"/>
            <w:vAlign w:val="center"/>
          </w:tcPr>
          <w:p w:rsidR="001A7D93" w:rsidRPr="00E124BF" w:rsidRDefault="001A7D93" w:rsidP="001A7D93">
            <w:pPr>
              <w:tabs>
                <w:tab w:val="num" w:pos="1440"/>
              </w:tabs>
              <w:spacing w:before="120"/>
              <w:jc w:val="center"/>
              <w:rPr>
                <w:color w:val="000000"/>
                <w:sz w:val="20"/>
                <w:szCs w:val="20"/>
              </w:rPr>
            </w:pPr>
            <w:r w:rsidRPr="006017AE">
              <w:rPr>
                <w:color w:val="FFC000"/>
                <w:sz w:val="20"/>
                <w:szCs w:val="20"/>
              </w:rPr>
              <w:t>3.08%</w:t>
            </w:r>
          </w:p>
        </w:tc>
      </w:tr>
      <w:tr w:rsidR="001A7D93" w:rsidRPr="0010048C" w:rsidTr="00E337F7">
        <w:trPr>
          <w:trHeight w:val="843"/>
          <w:jc w:val="center"/>
        </w:trPr>
        <w:tc>
          <w:tcPr>
            <w:tcW w:w="1271" w:type="dxa"/>
            <w:vMerge/>
            <w:vAlign w:val="center"/>
          </w:tcPr>
          <w:p w:rsidR="001A7D93" w:rsidRPr="001A7D93" w:rsidRDefault="001A7D93" w:rsidP="001A7D93">
            <w:pPr>
              <w:widowControl/>
              <w:tabs>
                <w:tab w:val="num" w:pos="1440"/>
              </w:tabs>
              <w:spacing w:before="120"/>
              <w:jc w:val="center"/>
              <w:rPr>
                <w:b/>
                <w:sz w:val="20"/>
                <w:szCs w:val="20"/>
                <w:lang w:val="sv-SE" w:eastAsia="zh-CN"/>
              </w:rPr>
            </w:pPr>
          </w:p>
        </w:tc>
        <w:tc>
          <w:tcPr>
            <w:tcW w:w="1134" w:type="dxa"/>
            <w:vMerge/>
            <w:vAlign w:val="center"/>
          </w:tcPr>
          <w:p w:rsidR="001A7D93" w:rsidRPr="001A7D93" w:rsidRDefault="001A7D93" w:rsidP="001A7D93">
            <w:pPr>
              <w:widowControl/>
              <w:tabs>
                <w:tab w:val="num" w:pos="1440"/>
              </w:tabs>
              <w:spacing w:before="120"/>
              <w:jc w:val="center"/>
              <w:rPr>
                <w:b/>
                <w:sz w:val="20"/>
                <w:szCs w:val="20"/>
                <w:lang w:val="sv-SE" w:eastAsia="zh-CN"/>
              </w:rPr>
            </w:pPr>
          </w:p>
        </w:tc>
        <w:tc>
          <w:tcPr>
            <w:tcW w:w="1276" w:type="dxa"/>
            <w:vMerge/>
            <w:vAlign w:val="center"/>
          </w:tcPr>
          <w:p w:rsidR="001A7D93" w:rsidRPr="001A7D93" w:rsidRDefault="001A7D93" w:rsidP="001A7D93">
            <w:pPr>
              <w:widowControl/>
              <w:tabs>
                <w:tab w:val="num" w:pos="1440"/>
              </w:tabs>
              <w:spacing w:before="120"/>
              <w:jc w:val="center"/>
              <w:rPr>
                <w:b/>
                <w:sz w:val="20"/>
                <w:szCs w:val="20"/>
                <w:lang w:val="sv-SE" w:eastAsia="zh-CN"/>
              </w:rPr>
            </w:pPr>
          </w:p>
        </w:tc>
        <w:tc>
          <w:tcPr>
            <w:tcW w:w="2251" w:type="dxa"/>
          </w:tcPr>
          <w:p w:rsidR="001A7D93" w:rsidRPr="001A7D93" w:rsidRDefault="001A7D93" w:rsidP="001A7D93">
            <w:pPr>
              <w:widowControl/>
              <w:tabs>
                <w:tab w:val="num" w:pos="1440"/>
              </w:tabs>
              <w:spacing w:before="120"/>
              <w:jc w:val="center"/>
              <w:rPr>
                <w:b/>
                <w:color w:val="000000"/>
                <w:sz w:val="20"/>
                <w:szCs w:val="20"/>
                <w:lang w:val="sv-SE"/>
              </w:rPr>
            </w:pPr>
            <w:r w:rsidRPr="00FB7708">
              <w:rPr>
                <w:b/>
                <w:color w:val="000000"/>
                <w:sz w:val="20"/>
                <w:szCs w:val="20"/>
                <w:lang w:val="sv-SE"/>
              </w:rPr>
              <w:t>PDCCH rep w/ fast feedback&amp;24bit DCI</w:t>
            </w:r>
          </w:p>
        </w:tc>
        <w:tc>
          <w:tcPr>
            <w:tcW w:w="1257" w:type="dxa"/>
            <w:vAlign w:val="center"/>
          </w:tcPr>
          <w:p w:rsidR="001A7D93" w:rsidRPr="006017AE" w:rsidRDefault="001A7D93" w:rsidP="001A7D93">
            <w:pPr>
              <w:tabs>
                <w:tab w:val="num" w:pos="1440"/>
              </w:tabs>
              <w:spacing w:before="120"/>
              <w:jc w:val="center"/>
              <w:rPr>
                <w:color w:val="00B050"/>
                <w:sz w:val="20"/>
                <w:szCs w:val="20"/>
                <w:lang w:val="sv-SE"/>
              </w:rPr>
            </w:pPr>
            <w:r w:rsidRPr="006017AE">
              <w:rPr>
                <w:color w:val="00B050"/>
                <w:sz w:val="20"/>
                <w:szCs w:val="20"/>
              </w:rPr>
              <w:t>0.00%</w:t>
            </w:r>
          </w:p>
        </w:tc>
        <w:tc>
          <w:tcPr>
            <w:tcW w:w="1049" w:type="dxa"/>
            <w:vAlign w:val="center"/>
          </w:tcPr>
          <w:p w:rsidR="001A7D93" w:rsidRPr="006017AE" w:rsidRDefault="001A7D93" w:rsidP="001A7D93">
            <w:pPr>
              <w:tabs>
                <w:tab w:val="num" w:pos="1440"/>
              </w:tabs>
              <w:spacing w:before="120"/>
              <w:jc w:val="center"/>
              <w:rPr>
                <w:color w:val="00B050"/>
                <w:sz w:val="20"/>
                <w:szCs w:val="20"/>
                <w:lang w:val="sv-SE"/>
              </w:rPr>
            </w:pPr>
            <w:r w:rsidRPr="006017AE">
              <w:rPr>
                <w:color w:val="00B050"/>
                <w:sz w:val="20"/>
                <w:szCs w:val="20"/>
              </w:rPr>
              <w:t>0.60%</w:t>
            </w:r>
          </w:p>
        </w:tc>
        <w:tc>
          <w:tcPr>
            <w:tcW w:w="1049" w:type="dxa"/>
            <w:vAlign w:val="center"/>
          </w:tcPr>
          <w:p w:rsidR="001A7D93" w:rsidRPr="006017AE" w:rsidRDefault="001A7D93" w:rsidP="001A7D93">
            <w:pPr>
              <w:tabs>
                <w:tab w:val="num" w:pos="1440"/>
              </w:tabs>
              <w:spacing w:before="120"/>
              <w:jc w:val="center"/>
              <w:rPr>
                <w:color w:val="00B050"/>
                <w:sz w:val="20"/>
                <w:szCs w:val="20"/>
                <w:lang w:val="sv-SE"/>
              </w:rPr>
            </w:pPr>
            <w:r w:rsidRPr="006017AE">
              <w:rPr>
                <w:color w:val="00B050"/>
                <w:sz w:val="20"/>
                <w:szCs w:val="20"/>
              </w:rPr>
              <w:t>1.51%</w:t>
            </w:r>
          </w:p>
        </w:tc>
      </w:tr>
    </w:tbl>
    <w:p w:rsidR="00707A4A" w:rsidRDefault="00707A4A" w:rsidP="00707A4A">
      <w:pPr>
        <w:tabs>
          <w:tab w:val="num" w:pos="1440"/>
        </w:tabs>
        <w:spacing w:before="120"/>
        <w:rPr>
          <w:lang w:eastAsia="zh-CN"/>
        </w:rPr>
      </w:pPr>
    </w:p>
    <w:p w:rsidR="00707A4A" w:rsidRPr="00707A4A" w:rsidRDefault="00707A4A" w:rsidP="00707A4A">
      <w:pPr>
        <w:tabs>
          <w:tab w:val="num" w:pos="1440"/>
        </w:tabs>
        <w:spacing w:before="120"/>
        <w:rPr>
          <w:lang w:eastAsia="zh-CN"/>
        </w:rPr>
      </w:pPr>
      <w:r>
        <w:t xml:space="preserve">It can be </w:t>
      </w:r>
      <w:r>
        <w:rPr>
          <w:rFonts w:hint="eastAsia"/>
          <w:lang w:eastAsia="zh-CN"/>
        </w:rPr>
        <w:t xml:space="preserve">observed </w:t>
      </w:r>
      <w:r>
        <w:t xml:space="preserve">that the PDCCH blocking can be greatly reduced with the introduction of PDCCH repetition and fast feedback. </w:t>
      </w:r>
      <w:r w:rsidRPr="00CA5A10">
        <w:t>If both compact D</w:t>
      </w:r>
      <w:r>
        <w:t>CI and PDCCH repetition are</w:t>
      </w:r>
      <w:r w:rsidRPr="00CA5A10">
        <w:t xml:space="preserve"> supported simultaneously</w:t>
      </w:r>
      <w:r>
        <w:t xml:space="preserve">, the </w:t>
      </w:r>
      <w:r>
        <w:lastRenderedPageBreak/>
        <w:t>PDCCH blocking</w:t>
      </w:r>
      <w:r w:rsidRPr="00096EA0">
        <w:t xml:space="preserve"> </w:t>
      </w:r>
      <w:r>
        <w:t>will be decreased even</w:t>
      </w:r>
      <w:r w:rsidRPr="00096EA0">
        <w:t xml:space="preserve"> further</w:t>
      </w:r>
      <w:r>
        <w:t>.</w:t>
      </w:r>
      <w:r w:rsidRPr="00096EA0">
        <w:t xml:space="preserve"> </w:t>
      </w:r>
      <w:r>
        <w:t>For 20 configured users, the blocking rate is below 1% and even for 30 users the blocking rate is still between 1-1.5%.</w:t>
      </w:r>
    </w:p>
    <w:p w:rsidR="0030344D" w:rsidRPr="00707A4A" w:rsidRDefault="00C96E99" w:rsidP="0030344D">
      <w:pPr>
        <w:spacing w:before="240" w:after="60"/>
        <w:rPr>
          <w:b/>
          <w:i/>
          <w:lang w:eastAsia="zh-CN"/>
        </w:rPr>
      </w:pPr>
      <w:r w:rsidRPr="00C96E99">
        <w:rPr>
          <w:b/>
          <w:i/>
          <w:lang w:eastAsia="zh-CN"/>
        </w:rPr>
        <w:t xml:space="preserve">Observation </w:t>
      </w:r>
      <w:r w:rsidR="00B22EAB">
        <w:rPr>
          <w:rFonts w:hint="eastAsia"/>
          <w:b/>
          <w:i/>
          <w:lang w:eastAsia="zh-CN"/>
        </w:rPr>
        <w:t>6</w:t>
      </w:r>
      <w:r w:rsidRPr="00C96E99">
        <w:rPr>
          <w:b/>
          <w:i/>
          <w:lang w:eastAsia="zh-CN"/>
        </w:rPr>
        <w:t>:</w:t>
      </w:r>
      <w:r w:rsidRPr="00C96E99">
        <w:rPr>
          <w:i/>
          <w:lang w:eastAsia="zh-CN"/>
        </w:rPr>
        <w:t xml:space="preserve"> PDCCH blocking probability is decreased significantly with PDCCH repetition. </w:t>
      </w:r>
    </w:p>
    <w:p w:rsidR="00E337F7" w:rsidRPr="00707A4A" w:rsidRDefault="00C96E99">
      <w:pPr>
        <w:spacing w:before="240" w:after="60"/>
        <w:rPr>
          <w:b/>
          <w:i/>
          <w:lang w:eastAsia="zh-CN"/>
        </w:rPr>
      </w:pPr>
      <w:r w:rsidRPr="00C96E99">
        <w:rPr>
          <w:b/>
          <w:i/>
          <w:lang w:eastAsia="zh-CN"/>
        </w:rPr>
        <w:t xml:space="preserve">Observation </w:t>
      </w:r>
      <w:r w:rsidR="00B22EAB">
        <w:rPr>
          <w:rFonts w:hint="eastAsia"/>
          <w:b/>
          <w:i/>
          <w:lang w:eastAsia="zh-CN"/>
        </w:rPr>
        <w:t>7</w:t>
      </w:r>
      <w:r w:rsidRPr="00C96E99">
        <w:rPr>
          <w:b/>
          <w:i/>
          <w:lang w:eastAsia="zh-CN"/>
        </w:rPr>
        <w:t xml:space="preserve">: </w:t>
      </w:r>
      <w:r w:rsidRPr="00C96E99">
        <w:rPr>
          <w:i/>
          <w:lang w:eastAsia="zh-CN"/>
        </w:rPr>
        <w:t xml:space="preserve">When supporting PDCCH repetition and compact DCI simultaneously, PDCCH blocking probability will be decreased further. </w:t>
      </w:r>
    </w:p>
    <w:p w:rsidR="00707A4A" w:rsidRPr="00707A4A" w:rsidRDefault="00C96E99" w:rsidP="00707A4A">
      <w:pPr>
        <w:tabs>
          <w:tab w:val="num" w:pos="1440"/>
        </w:tabs>
        <w:spacing w:before="120"/>
        <w:rPr>
          <w:b/>
          <w:i/>
          <w:u w:val="single"/>
        </w:rPr>
      </w:pPr>
      <w:r w:rsidRPr="00AC28F8">
        <w:rPr>
          <w:b/>
          <w:i/>
        </w:rPr>
        <w:t xml:space="preserve">Proposal </w:t>
      </w:r>
      <w:r w:rsidRPr="00AC28F8">
        <w:rPr>
          <w:b/>
          <w:i/>
          <w:lang w:eastAsia="zh-CN"/>
        </w:rPr>
        <w:t>8</w:t>
      </w:r>
      <w:r w:rsidRPr="00AC28F8">
        <w:rPr>
          <w:b/>
          <w:i/>
        </w:rPr>
        <w:t>:</w:t>
      </w:r>
      <w:r w:rsidRPr="00C96E99">
        <w:rPr>
          <w:b/>
          <w:i/>
        </w:rPr>
        <w:t xml:space="preserve"> </w:t>
      </w:r>
      <w:r w:rsidRPr="00C96E99">
        <w:rPr>
          <w:i/>
        </w:rPr>
        <w:t xml:space="preserve">PDCCH repetition with fast feedback should be supported </w:t>
      </w:r>
      <w:r w:rsidR="00707A4A">
        <w:rPr>
          <w:rFonts w:hint="eastAsia"/>
          <w:i/>
          <w:lang w:eastAsia="zh-CN"/>
        </w:rPr>
        <w:t>for</w:t>
      </w:r>
      <w:r w:rsidRPr="00C96E99">
        <w:rPr>
          <w:i/>
        </w:rPr>
        <w:t xml:space="preserve"> R16</w:t>
      </w:r>
      <w:r w:rsidR="00707A4A">
        <w:rPr>
          <w:rFonts w:hint="eastAsia"/>
          <w:i/>
          <w:lang w:eastAsia="zh-CN"/>
        </w:rPr>
        <w:t xml:space="preserve"> URLLC</w:t>
      </w:r>
      <w:r w:rsidRPr="00C96E99">
        <w:rPr>
          <w:i/>
        </w:rPr>
        <w:t>.</w:t>
      </w:r>
      <w:r w:rsidRPr="00C96E99">
        <w:rPr>
          <w:i/>
          <w:u w:val="single"/>
        </w:rPr>
        <w:t xml:space="preserve"> </w:t>
      </w:r>
    </w:p>
    <w:p w:rsidR="007F5FBF" w:rsidRDefault="00FE37C3">
      <w:pPr>
        <w:pStyle w:val="1"/>
        <w:tabs>
          <w:tab w:val="clear" w:pos="3268"/>
          <w:tab w:val="num" w:pos="2836"/>
        </w:tabs>
        <w:spacing w:before="240"/>
        <w:ind w:left="284" w:hanging="284"/>
      </w:pPr>
      <w:r>
        <w:t>PUSCH</w:t>
      </w:r>
      <w:r w:rsidR="00707A4A">
        <w:rPr>
          <w:rFonts w:hint="eastAsia"/>
        </w:rPr>
        <w:t xml:space="preserve"> Enhancements</w:t>
      </w:r>
    </w:p>
    <w:p w:rsidR="002D24C3" w:rsidRDefault="002D24C3" w:rsidP="002D24C3">
      <w:pPr>
        <w:rPr>
          <w:lang w:val="en-GB" w:eastAsia="zh-CN"/>
        </w:rPr>
      </w:pPr>
      <w:r w:rsidRPr="006946D3">
        <w:rPr>
          <w:lang w:val="en-GB" w:eastAsia="zh-CN"/>
        </w:rPr>
        <w:t>In Release 15,</w:t>
      </w:r>
      <w:r>
        <w:rPr>
          <w:lang w:val="en-GB" w:eastAsia="zh-CN"/>
        </w:rPr>
        <w:t xml:space="preserve"> the</w:t>
      </w:r>
      <w:r w:rsidRPr="006946D3">
        <w:rPr>
          <w:lang w:val="en-GB" w:eastAsia="zh-CN"/>
        </w:rPr>
        <w:t xml:space="preserve"> slot-based aggregation/repetition is supported for grant based/grant-free PUSCH transmission to achieve higher reliability, where one TB can be repeatedly transmitted over consecutive slots</w:t>
      </w:r>
      <w:r>
        <w:rPr>
          <w:lang w:val="en-GB" w:eastAsia="zh-CN"/>
        </w:rPr>
        <w:t xml:space="preserve">. For URLLC, a PUSCH with length of a few symbols (i.e. mini-slot PUSCH) may be more suitable in some cases due to stringent latency requirements. However, </w:t>
      </w:r>
      <w:r w:rsidR="00BD0105">
        <w:rPr>
          <w:lang w:val="en-GB" w:eastAsia="zh-CN"/>
        </w:rPr>
        <w:t>with</w:t>
      </w:r>
      <w:r>
        <w:rPr>
          <w:lang w:val="en-GB" w:eastAsia="zh-CN"/>
        </w:rPr>
        <w:t xml:space="preserve"> the slot-based repetition scheme, only one PUSCH is allowed to be transmitted within a slot</w:t>
      </w:r>
      <w:r w:rsidRPr="006946D3">
        <w:rPr>
          <w:lang w:val="en-GB" w:eastAsia="zh-CN"/>
        </w:rPr>
        <w:t xml:space="preserve">. This may potentially impact latency since there is </w:t>
      </w:r>
      <w:r>
        <w:rPr>
          <w:lang w:val="en-GB" w:eastAsia="zh-CN"/>
        </w:rPr>
        <w:t xml:space="preserve">the </w:t>
      </w:r>
      <w:r w:rsidRPr="006946D3">
        <w:rPr>
          <w:lang w:val="en-GB" w:eastAsia="zh-CN"/>
        </w:rPr>
        <w:t>gap</w:t>
      </w:r>
      <w:r>
        <w:rPr>
          <w:lang w:val="en-GB" w:eastAsia="zh-CN"/>
        </w:rPr>
        <w:t xml:space="preserve"> of one slot</w:t>
      </w:r>
      <w:r w:rsidRPr="006946D3">
        <w:rPr>
          <w:lang w:val="en-GB" w:eastAsia="zh-CN"/>
        </w:rPr>
        <w:t xml:space="preserve"> between two adjacent mini-slot</w:t>
      </w:r>
      <w:r>
        <w:rPr>
          <w:lang w:val="en-GB" w:eastAsia="zh-CN"/>
        </w:rPr>
        <w:t xml:space="preserve"> PUSCH</w:t>
      </w:r>
      <w:r w:rsidRPr="006946D3">
        <w:rPr>
          <w:lang w:val="en-GB" w:eastAsia="zh-CN"/>
        </w:rPr>
        <w:t xml:space="preserve"> repetitions, and </w:t>
      </w:r>
      <w:r w:rsidRPr="006946D3">
        <w:t>the Release 15 PUSCH repetition scheme may not be applicable to satisfy the more stringent latency requirements</w:t>
      </w:r>
      <w:r w:rsidRPr="006946D3">
        <w:rPr>
          <w:lang w:val="en-GB" w:eastAsia="zh-CN"/>
        </w:rPr>
        <w:t xml:space="preserve"> for Release 16 URLLC use cases. </w:t>
      </w:r>
      <w:r w:rsidRPr="006946D3">
        <w:t xml:space="preserve">For example, the motion control in discrete automation use case defined in 22.261 requires the latency of 1 ms and reliability of </w:t>
      </w:r>
      <w:r w:rsidRPr="006946D3">
        <w:rPr>
          <w:bCs/>
        </w:rPr>
        <w:t xml:space="preserve">1e-6 </w:t>
      </w:r>
      <w:r w:rsidRPr="006946D3">
        <w:t>and the live performance use case for entertainment industry in 22.804 requires less than 1 ms latency with reliability of less than 1e-4. Moreover, by considering higher reliability required by Release 16, a larger number of repetitions may occur to guarantee the robustness. So it is even more difficult for the slot-based repetition to satisfy the latency requirement for these cases.</w:t>
      </w:r>
      <w:r>
        <w:t xml:space="preserve">  </w:t>
      </w:r>
    </w:p>
    <w:p w:rsidR="002D24C3" w:rsidRDefault="002D24C3" w:rsidP="002D24C3">
      <w:pPr>
        <w:rPr>
          <w:lang w:val="en-GB" w:eastAsia="zh-CN"/>
        </w:rPr>
      </w:pPr>
      <w:r>
        <w:rPr>
          <w:lang w:val="en-GB" w:eastAsia="zh-CN"/>
        </w:rPr>
        <w:t>To enhance the latency performance in Release 16, a mini-slot based repetition within a slot should be supported for both grant based PUSCH transmission and grant-free PUSCH</w:t>
      </w:r>
      <w:r w:rsidRPr="0079354F">
        <w:rPr>
          <w:lang w:val="en-GB" w:eastAsia="zh-CN"/>
        </w:rPr>
        <w:t xml:space="preserve"> </w:t>
      </w:r>
      <w:r>
        <w:rPr>
          <w:lang w:val="en-GB" w:eastAsia="zh-CN"/>
        </w:rPr>
        <w:t>transmission. But a couple of issues on mini-slot repetition pattern need to be further studied.</w:t>
      </w:r>
    </w:p>
    <w:p w:rsidR="002D24C3" w:rsidRDefault="002D24C3" w:rsidP="002D24C3">
      <w:pPr>
        <w:rPr>
          <w:lang w:val="en-GB" w:eastAsia="zh-CN"/>
        </w:rPr>
      </w:pPr>
      <w:r w:rsidRPr="00DE3FA8">
        <w:rPr>
          <w:lang w:val="en-GB" w:eastAsia="zh-CN"/>
        </w:rPr>
        <w:t xml:space="preserve">One issue is whether to allow the mini-slot </w:t>
      </w:r>
      <w:r>
        <w:rPr>
          <w:lang w:val="en-GB" w:eastAsia="zh-CN"/>
        </w:rPr>
        <w:t xml:space="preserve">PUSCH </w:t>
      </w:r>
      <w:r w:rsidRPr="00DE3FA8">
        <w:rPr>
          <w:lang w:val="en-GB" w:eastAsia="zh-CN"/>
        </w:rPr>
        <w:t xml:space="preserve">to cross </w:t>
      </w:r>
      <w:r>
        <w:rPr>
          <w:lang w:val="en-GB" w:eastAsia="zh-CN"/>
        </w:rPr>
        <w:t xml:space="preserve">a </w:t>
      </w:r>
      <w:r w:rsidRPr="00DE3FA8">
        <w:rPr>
          <w:lang w:val="en-GB" w:eastAsia="zh-CN"/>
        </w:rPr>
        <w:t>slot boundary in case the repetitions are not finished but the remaining resources of the current slot cannot accommodate one mini-slot</w:t>
      </w:r>
      <w:r>
        <w:rPr>
          <w:lang w:val="en-GB" w:eastAsia="zh-CN"/>
        </w:rPr>
        <w:t xml:space="preserve"> PUSCH</w:t>
      </w:r>
      <w:r w:rsidRPr="00DE3FA8">
        <w:rPr>
          <w:lang w:val="en-GB" w:eastAsia="zh-CN"/>
        </w:rPr>
        <w:t xml:space="preserve">. If a mini-slot </w:t>
      </w:r>
      <w:r>
        <w:rPr>
          <w:lang w:val="en-GB" w:eastAsia="zh-CN"/>
        </w:rPr>
        <w:t xml:space="preserve">PUSCH </w:t>
      </w:r>
      <w:r w:rsidRPr="00DE3FA8">
        <w:rPr>
          <w:lang w:val="en-GB" w:eastAsia="zh-CN"/>
        </w:rPr>
        <w:t xml:space="preserve">is allowed to cross </w:t>
      </w:r>
      <w:r>
        <w:rPr>
          <w:lang w:val="en-GB" w:eastAsia="zh-CN"/>
        </w:rPr>
        <w:t xml:space="preserve">the </w:t>
      </w:r>
      <w:r w:rsidRPr="00DE3FA8">
        <w:rPr>
          <w:lang w:val="en-GB" w:eastAsia="zh-CN"/>
        </w:rPr>
        <w:t>slot boundary, it may cause interference to another UE on both slots. In addition, the scrambling for this mini-slot</w:t>
      </w:r>
      <w:r>
        <w:rPr>
          <w:lang w:val="en-GB" w:eastAsia="zh-CN"/>
        </w:rPr>
        <w:t xml:space="preserve"> PUSCH</w:t>
      </w:r>
      <w:r w:rsidRPr="00DE3FA8">
        <w:rPr>
          <w:lang w:val="en-GB" w:eastAsia="zh-CN"/>
        </w:rPr>
        <w:t xml:space="preserve"> needs to be re-considered. On the other hand, if it is not allowed for one mini-slot </w:t>
      </w:r>
      <w:r>
        <w:rPr>
          <w:lang w:val="en-GB" w:eastAsia="zh-CN"/>
        </w:rPr>
        <w:t xml:space="preserve">PUSCH </w:t>
      </w:r>
      <w:r w:rsidRPr="00DE3FA8">
        <w:rPr>
          <w:lang w:val="en-GB" w:eastAsia="zh-CN"/>
        </w:rPr>
        <w:t xml:space="preserve">to cross </w:t>
      </w:r>
      <w:r>
        <w:rPr>
          <w:lang w:val="en-GB" w:eastAsia="zh-CN"/>
        </w:rPr>
        <w:t xml:space="preserve">the </w:t>
      </w:r>
      <w:r w:rsidRPr="00DE3FA8">
        <w:rPr>
          <w:lang w:val="en-GB" w:eastAsia="zh-CN"/>
        </w:rPr>
        <w:t>slot boundary, how to handle this mini-slot</w:t>
      </w:r>
      <w:r>
        <w:rPr>
          <w:lang w:val="en-GB" w:eastAsia="zh-CN"/>
        </w:rPr>
        <w:t xml:space="preserve"> PUSCH</w:t>
      </w:r>
      <w:r w:rsidRPr="00DE3FA8">
        <w:rPr>
          <w:lang w:val="en-GB" w:eastAsia="zh-CN"/>
        </w:rPr>
        <w:t xml:space="preserve"> needs to be studied. </w:t>
      </w:r>
      <w:r>
        <w:rPr>
          <w:lang w:val="en-GB" w:eastAsia="zh-CN"/>
        </w:rPr>
        <w:t>For examples,</w:t>
      </w:r>
      <w:r w:rsidRPr="00DE3FA8">
        <w:rPr>
          <w:lang w:val="en-GB" w:eastAsia="zh-CN"/>
        </w:rPr>
        <w:t xml:space="preserve"> this mini-slot</w:t>
      </w:r>
      <w:r>
        <w:rPr>
          <w:lang w:val="en-GB" w:eastAsia="zh-CN"/>
        </w:rPr>
        <w:t xml:space="preserve"> PUSCH</w:t>
      </w:r>
      <w:r w:rsidRPr="00DE3FA8">
        <w:rPr>
          <w:lang w:val="en-GB" w:eastAsia="zh-CN"/>
        </w:rPr>
        <w:t xml:space="preserve"> can be ignored, or postponed to the next slot</w:t>
      </w:r>
      <w:r>
        <w:rPr>
          <w:lang w:val="en-GB" w:eastAsia="zh-CN"/>
        </w:rPr>
        <w:t>. T</w:t>
      </w:r>
      <w:r w:rsidRPr="00DE3FA8">
        <w:rPr>
          <w:lang w:val="en-GB" w:eastAsia="zh-CN"/>
        </w:rPr>
        <w:t>he starting point of the mini-slot repetition in the next slot if it is postponed</w:t>
      </w:r>
      <w:r>
        <w:rPr>
          <w:lang w:val="en-GB" w:eastAsia="zh-CN"/>
        </w:rPr>
        <w:t xml:space="preserve"> should be specified</w:t>
      </w:r>
      <w:r w:rsidRPr="00DE3FA8">
        <w:rPr>
          <w:lang w:val="en-GB" w:eastAsia="zh-CN"/>
        </w:rPr>
        <w:t>.</w:t>
      </w:r>
    </w:p>
    <w:p w:rsidR="002D24C3" w:rsidRDefault="002D24C3" w:rsidP="002D24C3">
      <w:pPr>
        <w:rPr>
          <w:lang w:val="en-GB" w:eastAsia="zh-CN"/>
        </w:rPr>
      </w:pPr>
      <w:r>
        <w:rPr>
          <w:lang w:val="en-GB" w:eastAsia="zh-CN"/>
        </w:rPr>
        <w:t>Another issue is whether the repeated PUSCH has to be transmitted immediately after the previous one, whenever it is possible. The latter has the benefit of short latency. However, leaving a gap between repetitions can better facilitate UEs to be multiplexed in a time domain interlace manner and is helpful for balancing the latency of multiple UEs.</w:t>
      </w:r>
    </w:p>
    <w:p w:rsidR="002D24C3" w:rsidRPr="00023895" w:rsidRDefault="00C96E99" w:rsidP="002D24C3">
      <w:pPr>
        <w:rPr>
          <w:i/>
          <w:lang w:val="en-GB" w:eastAsia="zh-CN"/>
        </w:rPr>
      </w:pPr>
      <w:r w:rsidRPr="00C96E99">
        <w:rPr>
          <w:b/>
          <w:i/>
          <w:lang w:val="en-GB" w:eastAsia="zh-CN"/>
        </w:rPr>
        <w:t>Proposal 9</w:t>
      </w:r>
      <w:r w:rsidRPr="00C96E99">
        <w:rPr>
          <w:i/>
          <w:lang w:val="en-GB" w:eastAsia="zh-CN"/>
        </w:rPr>
        <w:t>: Mini-slot based repetition within per slot should be supported for both grant based PUSCH and grant-free PUSCH. The mini-slot repetition pattern can be studied.</w:t>
      </w:r>
    </w:p>
    <w:p w:rsidR="002D24C3" w:rsidRPr="00D7597E" w:rsidRDefault="002D24C3" w:rsidP="002D24C3">
      <w:pPr>
        <w:rPr>
          <w:lang w:val="en-GB" w:eastAsia="zh-CN"/>
        </w:rPr>
      </w:pPr>
      <w:r w:rsidRPr="00D7597E">
        <w:rPr>
          <w:lang w:val="en-GB" w:eastAsia="zh-CN"/>
        </w:rPr>
        <w:t>Intra-slot and inter-slot frequency hopping</w:t>
      </w:r>
      <w:r>
        <w:rPr>
          <w:lang w:val="en-GB" w:eastAsia="zh-CN"/>
        </w:rPr>
        <w:t xml:space="preserve"> modes</w:t>
      </w:r>
      <w:r w:rsidRPr="00D7597E">
        <w:rPr>
          <w:lang w:val="en-GB" w:eastAsia="zh-CN"/>
        </w:rPr>
        <w:t xml:space="preserve"> </w:t>
      </w:r>
      <w:r>
        <w:rPr>
          <w:lang w:val="en-GB" w:eastAsia="zh-CN"/>
        </w:rPr>
        <w:t>for PUSCH are</w:t>
      </w:r>
      <w:r w:rsidRPr="00D7597E">
        <w:rPr>
          <w:lang w:val="en-GB" w:eastAsia="zh-CN"/>
        </w:rPr>
        <w:t xml:space="preserve"> supported </w:t>
      </w:r>
      <w:r>
        <w:rPr>
          <w:lang w:val="en-GB" w:eastAsia="zh-CN"/>
        </w:rPr>
        <w:t xml:space="preserve">by Release 15. After introducing mini-slot repetition within a slot, intra-slot and inter-slot </w:t>
      </w:r>
      <w:r w:rsidRPr="00D7597E">
        <w:rPr>
          <w:lang w:val="en-GB" w:eastAsia="zh-CN"/>
        </w:rPr>
        <w:t xml:space="preserve">frequency hopping </w:t>
      </w:r>
      <w:r>
        <w:rPr>
          <w:lang w:val="en-GB" w:eastAsia="zh-CN"/>
        </w:rPr>
        <w:t xml:space="preserve">patterns can also be studied. For examples, the hopping pattern for intra-slot frequency hopping could be studied, e.g., whether the hopping only occurs among different repetitions, or the hopping can occur within a repetition, The former has lower DMRS overhead than the latter since only one DMRS is required per repetition instead of two DRMSs required in the latter. </w:t>
      </w:r>
    </w:p>
    <w:p w:rsidR="002D24C3" w:rsidRPr="0047033C" w:rsidRDefault="00C96E99" w:rsidP="002D24C3">
      <w:pPr>
        <w:rPr>
          <w:b/>
          <w:i/>
          <w:lang w:val="en-GB" w:eastAsia="zh-CN"/>
        </w:rPr>
      </w:pPr>
      <w:r w:rsidRPr="00C96E99">
        <w:rPr>
          <w:b/>
          <w:i/>
          <w:lang w:val="en-GB" w:eastAsia="zh-CN"/>
        </w:rPr>
        <w:t xml:space="preserve">Proposal 10: </w:t>
      </w:r>
      <w:r w:rsidRPr="00C96E99">
        <w:rPr>
          <w:i/>
          <w:lang w:val="en-GB" w:eastAsia="zh-CN"/>
        </w:rPr>
        <w:t>Intra-slot and inter-slot frequency hopping pattern for mini-slot based repetition can be studied by taking into account the diversity gain and the DMRS overhead.</w:t>
      </w:r>
    </w:p>
    <w:p w:rsidR="002D24C3" w:rsidRDefault="002D24C3" w:rsidP="002D24C3">
      <w:pPr>
        <w:rPr>
          <w:b/>
          <w:lang w:val="en-GB" w:eastAsia="zh-CN"/>
        </w:rPr>
      </w:pPr>
      <w:r>
        <w:rPr>
          <w:lang w:val="en-GB" w:eastAsia="zh-CN"/>
        </w:rPr>
        <w:t xml:space="preserve">In Release 15, UL grant can be used to schedule initial transmission or retransmission for a grant-free PUSCH. In addition, implicit HARQ-ACK indication is supported for grant-free PUSCH by introducing a timer, where ACK is assumed if the timer elapses and no UL grant is received. But it may need massive UL grants to switch grant-free transmission to grant based transmission in case large amount of UEs are served in the cell, e.g., in the </w:t>
      </w:r>
      <w:r>
        <w:rPr>
          <w:lang w:eastAsia="zh-CN"/>
        </w:rPr>
        <w:t>f</w:t>
      </w:r>
      <w:r w:rsidRPr="008203BC">
        <w:rPr>
          <w:lang w:eastAsia="zh-CN"/>
        </w:rPr>
        <w:t>actory automation</w:t>
      </w:r>
      <w:r>
        <w:rPr>
          <w:lang w:eastAsia="zh-CN"/>
        </w:rPr>
        <w:t xml:space="preserve"> scenario</w:t>
      </w:r>
      <w:r>
        <w:rPr>
          <w:lang w:val="en-GB" w:eastAsia="zh-CN"/>
        </w:rPr>
        <w:t xml:space="preserve">. To save the overhead, a DCI including explicit </w:t>
      </w:r>
      <w:r>
        <w:rPr>
          <w:lang w:val="en-GB" w:eastAsia="zh-CN"/>
        </w:rPr>
        <w:lastRenderedPageBreak/>
        <w:t xml:space="preserve">HARQ-ACK but not including scheduling information can be introduced in Release 16 so that the UE can perform initial transmission or non-adaptive retransmission in a grant-free manner according to the explicit HARQ-ACK. </w:t>
      </w:r>
    </w:p>
    <w:p w:rsidR="0016221D" w:rsidRPr="0047033C" w:rsidRDefault="00C96E99" w:rsidP="00FE37C3">
      <w:pPr>
        <w:rPr>
          <w:i/>
          <w:lang w:val="en-GB" w:eastAsia="zh-CN"/>
        </w:rPr>
      </w:pPr>
      <w:r w:rsidRPr="00C96E99">
        <w:rPr>
          <w:b/>
          <w:i/>
          <w:lang w:val="en-GB" w:eastAsia="zh-CN"/>
        </w:rPr>
        <w:t xml:space="preserve">Proposal </w:t>
      </w:r>
      <w:r w:rsidR="00895C5D">
        <w:rPr>
          <w:rFonts w:hint="eastAsia"/>
          <w:b/>
          <w:i/>
          <w:lang w:val="en-GB" w:eastAsia="zh-CN"/>
        </w:rPr>
        <w:t>11</w:t>
      </w:r>
      <w:r w:rsidRPr="00C96E99">
        <w:rPr>
          <w:b/>
          <w:i/>
          <w:lang w:val="en-GB" w:eastAsia="zh-CN"/>
        </w:rPr>
        <w:t xml:space="preserve">: </w:t>
      </w:r>
      <w:r w:rsidRPr="00C96E99">
        <w:rPr>
          <w:i/>
          <w:lang w:val="en-GB" w:eastAsia="zh-CN"/>
        </w:rPr>
        <w:t>Explicit HARQ-ACK feedback should be introduced as an overhead saving method to allow UE to perform initial transmission or non-adaptive retransmission in a grant-free manner.</w:t>
      </w:r>
    </w:p>
    <w:p w:rsidR="00FE37C3" w:rsidRDefault="00FE37C3" w:rsidP="00FE37C3">
      <w:pPr>
        <w:pStyle w:val="1"/>
        <w:tabs>
          <w:tab w:val="clear" w:pos="3268"/>
          <w:tab w:val="num" w:pos="2836"/>
        </w:tabs>
        <w:ind w:left="284" w:hanging="284"/>
      </w:pPr>
      <w:r>
        <w:t xml:space="preserve">Enhancements on </w:t>
      </w:r>
      <w:r w:rsidR="00C737DE">
        <w:t>UCI</w:t>
      </w:r>
    </w:p>
    <w:p w:rsidR="00FE37C3" w:rsidRDefault="001E3E88" w:rsidP="00FE37C3">
      <w:pPr>
        <w:rPr>
          <w:lang w:eastAsia="zh-CN"/>
        </w:rPr>
      </w:pPr>
      <w:r>
        <w:rPr>
          <w:lang w:eastAsia="zh-CN"/>
        </w:rPr>
        <w:t>UCI</w:t>
      </w:r>
      <w:r w:rsidR="00F04678">
        <w:rPr>
          <w:lang w:eastAsia="zh-CN"/>
        </w:rPr>
        <w:t xml:space="preserve"> carries critical UL control information, including</w:t>
      </w:r>
      <w:r>
        <w:rPr>
          <w:lang w:eastAsia="zh-CN"/>
        </w:rPr>
        <w:t xml:space="preserve"> HARQ-ACK, CSI, and SR</w:t>
      </w:r>
      <w:r w:rsidR="009A6263">
        <w:rPr>
          <w:lang w:eastAsia="zh-CN"/>
        </w:rPr>
        <w:t>, for which the reliability and latency should be guaranteed</w:t>
      </w:r>
      <w:r w:rsidR="00904D06">
        <w:rPr>
          <w:lang w:eastAsia="zh-CN"/>
        </w:rPr>
        <w:t xml:space="preserve"> in </w:t>
      </w:r>
      <w:r w:rsidR="00EC1C7E">
        <w:rPr>
          <w:lang w:eastAsia="zh-CN"/>
        </w:rPr>
        <w:t xml:space="preserve">high </w:t>
      </w:r>
      <w:r w:rsidR="00904D06">
        <w:rPr>
          <w:lang w:eastAsia="zh-CN"/>
        </w:rPr>
        <w:t>priority</w:t>
      </w:r>
      <w:r>
        <w:rPr>
          <w:lang w:eastAsia="zh-CN"/>
        </w:rPr>
        <w:t xml:space="preserve">. </w:t>
      </w:r>
      <w:r w:rsidR="00414B98">
        <w:rPr>
          <w:lang w:eastAsia="zh-CN"/>
        </w:rPr>
        <w:t>As Release 16 URLLC requires higher reliability and lower latency</w:t>
      </w:r>
      <w:r>
        <w:rPr>
          <w:lang w:eastAsia="zh-CN"/>
        </w:rPr>
        <w:t xml:space="preserve">, it is </w:t>
      </w:r>
      <w:r w:rsidR="00535810">
        <w:rPr>
          <w:lang w:eastAsia="zh-CN"/>
        </w:rPr>
        <w:t>necessary</w:t>
      </w:r>
      <w:r>
        <w:rPr>
          <w:lang w:eastAsia="zh-CN"/>
        </w:rPr>
        <w:t xml:space="preserve"> to study the enhancements </w:t>
      </w:r>
      <w:r w:rsidR="00414B98">
        <w:rPr>
          <w:lang w:eastAsia="zh-CN"/>
        </w:rPr>
        <w:t xml:space="preserve">of </w:t>
      </w:r>
      <w:r>
        <w:rPr>
          <w:lang w:eastAsia="zh-CN"/>
        </w:rPr>
        <w:t>UCI on PUCCH and PUSCH</w:t>
      </w:r>
      <w:r w:rsidR="00414B98">
        <w:rPr>
          <w:lang w:eastAsia="zh-CN"/>
        </w:rPr>
        <w:t xml:space="preserve"> to guarantee </w:t>
      </w:r>
      <w:r w:rsidR="00F50A6B">
        <w:rPr>
          <w:lang w:eastAsia="zh-CN"/>
        </w:rPr>
        <w:t xml:space="preserve">fast and </w:t>
      </w:r>
      <w:r w:rsidR="00414B98">
        <w:rPr>
          <w:lang w:eastAsia="zh-CN"/>
        </w:rPr>
        <w:t>robust control information report</w:t>
      </w:r>
      <w:r w:rsidR="00955374">
        <w:rPr>
          <w:lang w:eastAsia="zh-CN"/>
        </w:rPr>
        <w:t>.</w:t>
      </w:r>
    </w:p>
    <w:p w:rsidR="00C737DE" w:rsidRDefault="00C737DE" w:rsidP="00C737DE">
      <w:pPr>
        <w:pStyle w:val="2"/>
        <w:tabs>
          <w:tab w:val="clear" w:pos="2703"/>
          <w:tab w:val="num" w:pos="2127"/>
        </w:tabs>
        <w:ind w:left="567" w:hanging="567"/>
        <w:rPr>
          <w:lang w:val="en-GB" w:eastAsia="zh-CN"/>
        </w:rPr>
      </w:pPr>
      <w:r>
        <w:rPr>
          <w:lang w:val="en-GB" w:eastAsia="zh-CN"/>
        </w:rPr>
        <w:t>HARQ-ACK feedback</w:t>
      </w:r>
    </w:p>
    <w:p w:rsidR="00895C5D" w:rsidRDefault="00895C5D" w:rsidP="00895C5D">
      <w:pPr>
        <w:rPr>
          <w:lang w:eastAsia="zh-CN"/>
        </w:rPr>
      </w:pPr>
      <w:r>
        <w:t xml:space="preserve">In R15, it </w:t>
      </w:r>
      <w:r>
        <w:rPr>
          <w:rFonts w:hint="eastAsia"/>
          <w:lang w:eastAsia="zh-CN"/>
        </w:rPr>
        <w:t>wa</w:t>
      </w:r>
      <w:r>
        <w:t xml:space="preserve">s agreed to support two TDMed PUCCHs within one slot, at least for two short PUCCHs or one short PUCCH and one long PUCCH. This mechanism could be used for separate ACK/NACK feedback within one slot. However, </w:t>
      </w:r>
      <w:r>
        <w:rPr>
          <w:rFonts w:hint="eastAsia"/>
          <w:lang w:eastAsia="zh-CN"/>
        </w:rPr>
        <w:t xml:space="preserve">only one PUCCH within one slot is allowed to be used for HARQ-ACK transmission. That is, all HARQ-ACK responses to be transmitted in the same slot need to be multiplexed and transmitted on the same PUCCH, of which the location in time domain is typically determined by the last scheduled PDSCH. An example is </w:t>
      </w:r>
      <w:r>
        <w:t>shown in figure</w:t>
      </w:r>
      <w:r>
        <w:rPr>
          <w:rFonts w:hint="eastAsia"/>
          <w:lang w:eastAsia="zh-CN"/>
        </w:rPr>
        <w:t xml:space="preserve"> 1</w:t>
      </w:r>
      <w:r>
        <w:t xml:space="preserve">, </w:t>
      </w:r>
      <w:r>
        <w:rPr>
          <w:rFonts w:hint="eastAsia"/>
          <w:lang w:eastAsia="zh-CN"/>
        </w:rPr>
        <w:t xml:space="preserve">where SCS </w:t>
      </w:r>
      <w:r>
        <w:t>30 kHz and 15 kHz</w:t>
      </w:r>
      <w:r>
        <w:rPr>
          <w:rFonts w:hint="eastAsia"/>
          <w:lang w:eastAsia="zh-CN"/>
        </w:rPr>
        <w:t xml:space="preserve"> are assumed</w:t>
      </w:r>
      <w:r>
        <w:t xml:space="preserve"> for </w:t>
      </w:r>
      <w:r>
        <w:rPr>
          <w:rFonts w:hint="eastAsia"/>
          <w:lang w:eastAsia="zh-CN"/>
        </w:rPr>
        <w:t>DL</w:t>
      </w:r>
      <w:r>
        <w:t xml:space="preserve"> and </w:t>
      </w:r>
      <w:r>
        <w:rPr>
          <w:rFonts w:hint="eastAsia"/>
          <w:lang w:eastAsia="zh-CN"/>
        </w:rPr>
        <w:t xml:space="preserve">UL </w:t>
      </w:r>
      <w:r>
        <w:t xml:space="preserve">respectively. </w:t>
      </w:r>
      <w:r>
        <w:rPr>
          <w:rFonts w:hint="eastAsia"/>
          <w:lang w:eastAsia="zh-CN"/>
        </w:rPr>
        <w:t xml:space="preserve">From the figure, we can see that </w:t>
      </w:r>
      <w:r>
        <w:t xml:space="preserve">due to the restriction of one single PUCCH transmissions for ACK/NACK within one slot, </w:t>
      </w:r>
      <w:r>
        <w:rPr>
          <w:rFonts w:hint="eastAsia"/>
          <w:lang w:eastAsia="zh-CN"/>
        </w:rPr>
        <w:t>HARQ-ACK for PDSCH 1</w:t>
      </w:r>
      <w:r>
        <w:t xml:space="preserve"> which originally would to be transmitted at the beginning of the slot has to be postponed to the end. Assuming PUCCH resource 1 and 2 both are 2-OS short PUCCHs, the increased latency for </w:t>
      </w:r>
      <w:r>
        <w:rPr>
          <w:rFonts w:hint="eastAsia"/>
          <w:lang w:eastAsia="zh-CN"/>
        </w:rPr>
        <w:t>HARQ-ACK feedback for the first PDSCH</w:t>
      </w:r>
      <w:r>
        <w:t xml:space="preserve"> is nearly 0.857 ms, and if PDSCH 1 </w:t>
      </w:r>
      <w:r>
        <w:rPr>
          <w:rFonts w:hint="eastAsia"/>
          <w:lang w:eastAsia="zh-CN"/>
        </w:rPr>
        <w:t>needs retransmission</w:t>
      </w:r>
      <w:r>
        <w:t>, then the retransmission</w:t>
      </w:r>
      <w:r>
        <w:rPr>
          <w:rFonts w:hint="eastAsia"/>
          <w:lang w:eastAsia="zh-CN"/>
        </w:rPr>
        <w:t xml:space="preserve"> </w:t>
      </w:r>
      <w:r>
        <w:t>would be delayed by at least 0.857 ms.</w:t>
      </w:r>
      <w:r>
        <w:rPr>
          <w:rFonts w:hint="eastAsia"/>
          <w:lang w:eastAsia="zh-CN"/>
        </w:rPr>
        <w:t xml:space="preserve">    </w:t>
      </w:r>
    </w:p>
    <w:p w:rsidR="00895C5D" w:rsidRPr="001D1713" w:rsidRDefault="00895C5D" w:rsidP="00895C5D">
      <w:r>
        <w:t xml:space="preserve">The increased feedback latency </w:t>
      </w:r>
      <w:r>
        <w:rPr>
          <w:rFonts w:hint="eastAsia"/>
          <w:lang w:eastAsia="zh-CN"/>
        </w:rPr>
        <w:t>is unacceptable</w:t>
      </w:r>
      <w:r>
        <w:t xml:space="preserve"> for some URLLC use cases. For example, the packet arrival interval and air interface latency is </w:t>
      </w:r>
      <w:r>
        <w:rPr>
          <w:rFonts w:hint="eastAsia"/>
          <w:lang w:eastAsia="zh-CN"/>
        </w:rPr>
        <w:t>1</w:t>
      </w:r>
      <w:r>
        <w:t xml:space="preserve"> ms for some factory automation applications, e.g., mobile robots in TR 22.804. In such a case, the device would feed back two ACK/NACKs for two consecutive PDSCHs within one uplink slot, and then delay the ACK/NACK feedback by 0.857 ms is totally unacceptable. </w:t>
      </w:r>
    </w:p>
    <w:tbl>
      <w:tblPr>
        <w:tblW w:w="0" w:type="auto"/>
        <w:tblLook w:val="04A0" w:firstRow="1" w:lastRow="0" w:firstColumn="1" w:lastColumn="0" w:noHBand="0" w:noVBand="1"/>
      </w:tblPr>
      <w:tblGrid>
        <w:gridCol w:w="9533"/>
      </w:tblGrid>
      <w:tr w:rsidR="00895C5D" w:rsidTr="008D70E0">
        <w:tc>
          <w:tcPr>
            <w:tcW w:w="9533" w:type="dxa"/>
            <w:shd w:val="clear" w:color="auto" w:fill="auto"/>
          </w:tcPr>
          <w:p w:rsidR="00895C5D" w:rsidRPr="00551E12" w:rsidRDefault="005E1C14" w:rsidP="008D70E0">
            <w:pPr>
              <w:widowControl w:val="0"/>
              <w:spacing w:after="0"/>
              <w:jc w:val="center"/>
              <w:rPr>
                <w:lang w:eastAsia="zh-CN"/>
              </w:rPr>
            </w:pPr>
            <w:r>
              <w:pict>
                <v:shape id="_x0000_i1025" type="#_x0000_t75" style="width:407.55pt;height:138.55pt">
                  <v:imagedata r:id="rId16" o:title=""/>
                </v:shape>
              </w:pict>
            </w:r>
          </w:p>
        </w:tc>
      </w:tr>
    </w:tbl>
    <w:p w:rsidR="007F5FBF" w:rsidRDefault="00895C5D">
      <w:pPr>
        <w:pStyle w:val="a5"/>
        <w:spacing w:beforeLines="50"/>
        <w:jc w:val="center"/>
      </w:pPr>
      <w:bookmarkStart w:id="4" w:name="_Ref519857221"/>
      <w:r w:rsidRPr="002E59C7">
        <w:t xml:space="preserve">Figure </w:t>
      </w:r>
      <w:bookmarkEnd w:id="4"/>
      <w:r w:rsidR="00B940CD">
        <w:rPr>
          <w:rFonts w:hint="eastAsia"/>
          <w:lang w:eastAsia="zh-CN"/>
        </w:rPr>
        <w:t>6</w:t>
      </w:r>
      <w:r w:rsidRPr="002E59C7">
        <w:t xml:space="preserve">: </w:t>
      </w:r>
      <w:r>
        <w:rPr>
          <w:rFonts w:hint="eastAsia"/>
          <w:lang w:eastAsia="zh-CN"/>
        </w:rPr>
        <w:t>Example of HARQ-ACK feedback in Rel-15</w:t>
      </w:r>
    </w:p>
    <w:p w:rsidR="007F5FBF" w:rsidRDefault="007F5FBF">
      <w:pPr>
        <w:spacing w:after="0"/>
        <w:rPr>
          <w:b/>
          <w:lang w:eastAsia="zh-CN"/>
        </w:rPr>
      </w:pPr>
    </w:p>
    <w:p w:rsidR="00895C5D" w:rsidRPr="00CE1889" w:rsidRDefault="00895C5D" w:rsidP="00895C5D">
      <w:pPr>
        <w:rPr>
          <w:i/>
          <w:u w:color="EEECE1"/>
          <w:lang w:eastAsia="zh-CN"/>
        </w:rPr>
      </w:pPr>
      <w:r w:rsidRPr="00CE1889">
        <w:rPr>
          <w:b/>
          <w:i/>
          <w:lang w:eastAsia="zh-CN"/>
        </w:rPr>
        <w:t xml:space="preserve">Observation </w:t>
      </w:r>
      <w:r w:rsidR="00B22EAB">
        <w:rPr>
          <w:rFonts w:hint="eastAsia"/>
          <w:b/>
          <w:i/>
          <w:lang w:eastAsia="zh-CN"/>
        </w:rPr>
        <w:t>8</w:t>
      </w:r>
      <w:r w:rsidRPr="00CE1889">
        <w:rPr>
          <w:b/>
          <w:i/>
          <w:lang w:eastAsia="zh-CN"/>
        </w:rPr>
        <w:t xml:space="preserve">: </w:t>
      </w:r>
      <w:r w:rsidRPr="00CE1889">
        <w:rPr>
          <w:i/>
          <w:lang w:eastAsia="zh-CN"/>
        </w:rPr>
        <w:t xml:space="preserve">Restricting one PUCCH transmission for </w:t>
      </w:r>
      <w:r>
        <w:rPr>
          <w:rFonts w:hint="eastAsia"/>
          <w:i/>
          <w:lang w:eastAsia="zh-CN"/>
        </w:rPr>
        <w:t>HARQ-ACK</w:t>
      </w:r>
      <w:r w:rsidRPr="00CE1889">
        <w:rPr>
          <w:i/>
          <w:lang w:eastAsia="zh-CN"/>
        </w:rPr>
        <w:t xml:space="preserve"> within one slot</w:t>
      </w:r>
      <w:r>
        <w:rPr>
          <w:rFonts w:hint="eastAsia"/>
          <w:i/>
          <w:lang w:eastAsia="zh-CN"/>
        </w:rPr>
        <w:t xml:space="preserve"> as done in Rel-15</w:t>
      </w:r>
      <w:r w:rsidRPr="00CE1889">
        <w:rPr>
          <w:i/>
          <w:lang w:eastAsia="zh-CN"/>
        </w:rPr>
        <w:t xml:space="preserve"> would</w:t>
      </w:r>
      <w:r>
        <w:rPr>
          <w:rFonts w:hint="eastAsia"/>
          <w:i/>
          <w:lang w:eastAsia="zh-CN"/>
        </w:rPr>
        <w:t xml:space="preserve"> increase latency, which is unacceptable at least for some URLLC use cases with low latency requirement and short packet arrival interval</w:t>
      </w:r>
      <w:r w:rsidRPr="00901335">
        <w:rPr>
          <w:i/>
          <w:lang w:eastAsia="zh-CN"/>
        </w:rPr>
        <w:t>.</w:t>
      </w:r>
      <w:r w:rsidRPr="00901335">
        <w:rPr>
          <w:i/>
          <w:u w:color="EEECE1"/>
        </w:rPr>
        <w:t xml:space="preserve"> </w:t>
      </w:r>
    </w:p>
    <w:p w:rsidR="00895C5D" w:rsidRDefault="00895C5D" w:rsidP="00895C5D">
      <w:pPr>
        <w:rPr>
          <w:u w:color="EEECE1"/>
          <w:lang w:eastAsia="zh-CN"/>
        </w:rPr>
      </w:pPr>
      <w:r>
        <w:rPr>
          <w:rFonts w:hint="eastAsia"/>
          <w:u w:color="EEECE1"/>
          <w:lang w:eastAsia="zh-CN"/>
        </w:rPr>
        <w:t xml:space="preserve">In addition, the current HARQ feedback method is not applied to intra-UE DL </w:t>
      </w:r>
      <w:r>
        <w:rPr>
          <w:u w:color="EEECE1"/>
          <w:lang w:eastAsia="zh-CN"/>
        </w:rPr>
        <w:t>multiplexing</w:t>
      </w:r>
      <w:r>
        <w:rPr>
          <w:rFonts w:hint="eastAsia"/>
          <w:u w:color="EEECE1"/>
          <w:lang w:eastAsia="zh-CN"/>
        </w:rPr>
        <w:t xml:space="preserve"> case when semi-static HARQ-ACK codebook is configured. If </w:t>
      </w:r>
      <w:r>
        <w:rPr>
          <w:u w:color="EEECE1"/>
        </w:rPr>
        <w:t xml:space="preserve">intra-UE DL multiplexing is </w:t>
      </w:r>
      <w:r>
        <w:rPr>
          <w:rFonts w:hint="eastAsia"/>
          <w:u w:color="EEECE1"/>
          <w:lang w:eastAsia="zh-CN"/>
        </w:rPr>
        <w:t>supported</w:t>
      </w:r>
      <w:r>
        <w:rPr>
          <w:u w:color="EEECE1"/>
        </w:rPr>
        <w:t>, a latter urgent URLLC PDSCH (e.g. PDSCH 2) may occupy some resources of early scheduled eMBB PDSCH (PDSCH 1) for transmission. In such a case, UE is expected to fe</w:t>
      </w:r>
      <w:r>
        <w:rPr>
          <w:rFonts w:hint="eastAsia"/>
          <w:u w:color="EEECE1"/>
          <w:lang w:eastAsia="zh-CN"/>
        </w:rPr>
        <w:t>e</w:t>
      </w:r>
      <w:r>
        <w:rPr>
          <w:u w:color="EEECE1"/>
        </w:rPr>
        <w:t xml:space="preserve">d back both the </w:t>
      </w:r>
      <w:r>
        <w:rPr>
          <w:rFonts w:hint="eastAsia"/>
          <w:u w:color="EEECE1"/>
          <w:lang w:eastAsia="zh-CN"/>
        </w:rPr>
        <w:t>HARQ-ACK</w:t>
      </w:r>
      <w:r>
        <w:rPr>
          <w:u w:color="EEECE1"/>
        </w:rPr>
        <w:t xml:space="preserve"> for eMBB PDSCH (e.g., </w:t>
      </w:r>
      <w:r>
        <w:rPr>
          <w:rFonts w:hint="eastAsia"/>
          <w:u w:color="EEECE1"/>
          <w:lang w:eastAsia="zh-CN"/>
        </w:rPr>
        <w:t>HARQ-ACK</w:t>
      </w:r>
      <w:r>
        <w:rPr>
          <w:u w:color="EEECE1"/>
        </w:rPr>
        <w:t xml:space="preserve"> 1) and the </w:t>
      </w:r>
      <w:r>
        <w:rPr>
          <w:rFonts w:hint="eastAsia"/>
          <w:u w:color="EEECE1"/>
          <w:lang w:eastAsia="zh-CN"/>
        </w:rPr>
        <w:t>HARQ-ACK</w:t>
      </w:r>
      <w:r>
        <w:rPr>
          <w:u w:color="EEECE1"/>
        </w:rPr>
        <w:t xml:space="preserve"> for URLLC PDSCH (e.g., </w:t>
      </w:r>
      <w:r>
        <w:rPr>
          <w:rFonts w:hint="eastAsia"/>
          <w:u w:color="EEECE1"/>
          <w:lang w:eastAsia="zh-CN"/>
        </w:rPr>
        <w:t>HARQ-ACK</w:t>
      </w:r>
      <w:r>
        <w:rPr>
          <w:u w:color="EEECE1"/>
        </w:rPr>
        <w:t xml:space="preserve"> 2)</w:t>
      </w:r>
      <w:r>
        <w:rPr>
          <w:rFonts w:hint="eastAsia"/>
          <w:u w:color="EEECE1"/>
          <w:lang w:eastAsia="zh-CN"/>
        </w:rPr>
        <w:t xml:space="preserve">. However, </w:t>
      </w:r>
      <w:r>
        <w:rPr>
          <w:u w:color="EEECE1"/>
          <w:lang w:eastAsia="zh-CN"/>
        </w:rPr>
        <w:t>according</w:t>
      </w:r>
      <w:r>
        <w:rPr>
          <w:rFonts w:hint="eastAsia"/>
          <w:u w:color="EEECE1"/>
          <w:lang w:eastAsia="zh-CN"/>
        </w:rPr>
        <w:t xml:space="preserve"> to the Rel-15 mechanism, only one HARQ-ACK bit would be generated for </w:t>
      </w:r>
      <w:r>
        <w:rPr>
          <w:u w:color="EEECE1"/>
        </w:rPr>
        <w:t xml:space="preserve">overlapping PDSCH occasions, especially overlapping occasions with the same start symbol. </w:t>
      </w:r>
    </w:p>
    <w:p w:rsidR="00895C5D" w:rsidRDefault="00895C5D" w:rsidP="00895C5D">
      <w:pPr>
        <w:rPr>
          <w:i/>
          <w:lang w:eastAsia="zh-CN"/>
        </w:rPr>
      </w:pPr>
      <w:r w:rsidRPr="00901335">
        <w:rPr>
          <w:b/>
          <w:i/>
          <w:lang w:eastAsia="zh-CN"/>
        </w:rPr>
        <w:lastRenderedPageBreak/>
        <w:t xml:space="preserve">Observation </w:t>
      </w:r>
      <w:r w:rsidR="00B22EAB">
        <w:rPr>
          <w:rFonts w:hint="eastAsia"/>
          <w:b/>
          <w:i/>
          <w:lang w:eastAsia="zh-CN"/>
        </w:rPr>
        <w:t>9</w:t>
      </w:r>
      <w:r w:rsidRPr="00901335">
        <w:rPr>
          <w:b/>
          <w:i/>
          <w:lang w:eastAsia="zh-CN"/>
        </w:rPr>
        <w:t xml:space="preserve">: </w:t>
      </w:r>
      <w:r>
        <w:rPr>
          <w:rFonts w:hint="eastAsia"/>
          <w:i/>
          <w:lang w:eastAsia="zh-CN"/>
        </w:rPr>
        <w:t xml:space="preserve">The Rel-15 HARQ feedback method with configured semi-static HARQ-ACK codebook is not applied to intra-UE DL multiplexing. </w:t>
      </w:r>
    </w:p>
    <w:p w:rsidR="00895C5D" w:rsidRDefault="00895C5D" w:rsidP="00604BE6">
      <w:pPr>
        <w:spacing w:beforeLines="100" w:before="240"/>
        <w:rPr>
          <w:u w:color="EEECE1"/>
          <w:lang w:eastAsia="zh-CN"/>
        </w:rPr>
      </w:pPr>
      <w:r>
        <w:rPr>
          <w:rFonts w:hint="eastAsia"/>
          <w:lang w:eastAsia="zh-CN"/>
        </w:rPr>
        <w:t xml:space="preserve">Based on the above observations, the HARQ-ACK feedback methods need to be </w:t>
      </w:r>
      <w:r>
        <w:rPr>
          <w:lang w:eastAsia="zh-CN"/>
        </w:rPr>
        <w:t>enhanced</w:t>
      </w:r>
      <w:r>
        <w:rPr>
          <w:rFonts w:hint="eastAsia"/>
          <w:lang w:eastAsia="zh-CN"/>
        </w:rPr>
        <w:t xml:space="preserve"> to better support URLLC.  </w:t>
      </w:r>
    </w:p>
    <w:p w:rsidR="00895C5D" w:rsidRDefault="00895C5D" w:rsidP="00895C5D">
      <w:pPr>
        <w:spacing w:after="60"/>
        <w:rPr>
          <w:i/>
          <w:lang w:eastAsia="zh-CN"/>
        </w:rPr>
      </w:pPr>
      <w:r>
        <w:rPr>
          <w:rFonts w:hint="eastAsia"/>
          <w:b/>
          <w:i/>
          <w:lang w:eastAsia="zh-CN"/>
        </w:rPr>
        <w:t>Proposal 12</w:t>
      </w:r>
      <w:r w:rsidRPr="00901335">
        <w:rPr>
          <w:b/>
          <w:i/>
          <w:lang w:eastAsia="zh-CN"/>
        </w:rPr>
        <w:t xml:space="preserve">: </w:t>
      </w:r>
      <w:r>
        <w:rPr>
          <w:rFonts w:hint="eastAsia"/>
          <w:i/>
          <w:lang w:eastAsia="zh-CN"/>
        </w:rPr>
        <w:t>Enhanced HARQ feedback is recommended to be supported for Rel-16 URLLC. Enhancements can include at least the following aspects:</w:t>
      </w:r>
    </w:p>
    <w:p w:rsidR="00895C5D" w:rsidRPr="00CE1889" w:rsidRDefault="00895C5D" w:rsidP="00895C5D">
      <w:pPr>
        <w:numPr>
          <w:ilvl w:val="0"/>
          <w:numId w:val="66"/>
        </w:numPr>
        <w:spacing w:after="60"/>
        <w:ind w:left="709" w:hanging="284"/>
        <w:rPr>
          <w:i/>
          <w:u w:color="EEECE1"/>
        </w:rPr>
      </w:pPr>
      <w:r>
        <w:rPr>
          <w:rFonts w:hint="eastAsia"/>
          <w:i/>
          <w:lang w:eastAsia="zh-CN"/>
        </w:rPr>
        <w:t xml:space="preserve"> Support of more than one PUCCH transmission </w:t>
      </w:r>
      <w:r>
        <w:rPr>
          <w:i/>
          <w:lang w:eastAsia="zh-CN"/>
        </w:rPr>
        <w:t>possibilities</w:t>
      </w:r>
      <w:r>
        <w:rPr>
          <w:rFonts w:hint="eastAsia"/>
          <w:i/>
          <w:lang w:eastAsia="zh-CN"/>
        </w:rPr>
        <w:t xml:space="preserve"> within one slot.  </w:t>
      </w:r>
    </w:p>
    <w:p w:rsidR="007F5FBF" w:rsidRDefault="00895C5D">
      <w:pPr>
        <w:numPr>
          <w:ilvl w:val="0"/>
          <w:numId w:val="66"/>
        </w:numPr>
        <w:spacing w:after="60"/>
        <w:ind w:left="709" w:hanging="284"/>
        <w:rPr>
          <w:i/>
          <w:u w:color="EEECE1"/>
        </w:rPr>
      </w:pPr>
      <w:r>
        <w:rPr>
          <w:rFonts w:hint="eastAsia"/>
          <w:i/>
          <w:lang w:eastAsia="zh-CN"/>
        </w:rPr>
        <w:t>HARQ-ACK feedback with semi-static codebook is extended to apply to intra-UE DL multiplexing.</w:t>
      </w:r>
    </w:p>
    <w:p w:rsidR="00C737DE" w:rsidRDefault="00C737DE" w:rsidP="00C737DE">
      <w:pPr>
        <w:pStyle w:val="2"/>
        <w:tabs>
          <w:tab w:val="clear" w:pos="2703"/>
          <w:tab w:val="num" w:pos="2127"/>
        </w:tabs>
        <w:ind w:left="567" w:hanging="567"/>
        <w:rPr>
          <w:lang w:val="en-GB" w:eastAsia="zh-CN"/>
        </w:rPr>
      </w:pPr>
      <w:r>
        <w:rPr>
          <w:lang w:val="en-GB" w:eastAsia="zh-CN"/>
        </w:rPr>
        <w:t>CSI feedback</w:t>
      </w:r>
    </w:p>
    <w:p w:rsidR="00050A69" w:rsidRDefault="00BA0478" w:rsidP="00E32466">
      <w:pPr>
        <w:rPr>
          <w:lang w:eastAsia="zh-CN"/>
        </w:rPr>
      </w:pPr>
      <w:r>
        <w:rPr>
          <w:lang w:val="en-GB" w:eastAsia="zh-CN"/>
        </w:rPr>
        <w:t>F</w:t>
      </w:r>
      <w:r w:rsidR="0056384F">
        <w:rPr>
          <w:lang w:val="en-GB" w:eastAsia="zh-CN"/>
        </w:rPr>
        <w:t>ast CSI feedback</w:t>
      </w:r>
      <w:r w:rsidR="00B71E88" w:rsidRPr="00B71E88">
        <w:rPr>
          <w:lang w:eastAsia="zh-CN"/>
        </w:rPr>
        <w:t xml:space="preserve"> </w:t>
      </w:r>
      <w:r>
        <w:rPr>
          <w:lang w:eastAsia="zh-CN"/>
        </w:rPr>
        <w:t xml:space="preserve">is beneficial to </w:t>
      </w:r>
      <w:r w:rsidR="00B71E88">
        <w:rPr>
          <w:lang w:eastAsia="zh-CN"/>
        </w:rPr>
        <w:t>link adaption</w:t>
      </w:r>
      <w:r>
        <w:rPr>
          <w:lang w:val="en-GB" w:eastAsia="zh-CN"/>
        </w:rPr>
        <w:t xml:space="preserve"> so that the gNB can provide precise MCS and resource assignment </w:t>
      </w:r>
      <w:r w:rsidR="002B1DFA">
        <w:rPr>
          <w:lang w:val="en-GB" w:eastAsia="zh-CN"/>
        </w:rPr>
        <w:t xml:space="preserve">(RA) </w:t>
      </w:r>
      <w:r>
        <w:rPr>
          <w:lang w:val="en-GB" w:eastAsia="zh-CN"/>
        </w:rPr>
        <w:t>under scenarios</w:t>
      </w:r>
      <w:r w:rsidR="00192D9F">
        <w:rPr>
          <w:lang w:val="en-GB" w:eastAsia="zh-CN"/>
        </w:rPr>
        <w:t xml:space="preserve"> where the channel varies fast</w:t>
      </w:r>
      <w:r w:rsidR="00090174">
        <w:rPr>
          <w:lang w:val="en-GB" w:eastAsia="zh-CN"/>
        </w:rPr>
        <w:t xml:space="preserve">. </w:t>
      </w:r>
      <w:r w:rsidR="0017583F">
        <w:rPr>
          <w:lang w:val="en-GB" w:eastAsia="zh-CN"/>
        </w:rPr>
        <w:t>E.g., the gNB could trigger the aCSI feedback</w:t>
      </w:r>
      <w:r w:rsidR="00152665">
        <w:rPr>
          <w:lang w:val="en-GB" w:eastAsia="zh-CN"/>
        </w:rPr>
        <w:t xml:space="preserve"> on a short PUCCH/PUSCH</w:t>
      </w:r>
      <w:r w:rsidR="0017583F">
        <w:rPr>
          <w:lang w:val="en-GB" w:eastAsia="zh-CN"/>
        </w:rPr>
        <w:t xml:space="preserve"> as soon as the DL traffic arrives</w:t>
      </w:r>
      <w:r w:rsidR="002B1DFA">
        <w:rPr>
          <w:lang w:val="en-GB" w:eastAsia="zh-CN"/>
        </w:rPr>
        <w:t xml:space="preserve"> and the DL transmission is performed</w:t>
      </w:r>
      <w:r w:rsidR="0017583F">
        <w:rPr>
          <w:lang w:val="en-GB" w:eastAsia="zh-CN"/>
        </w:rPr>
        <w:t xml:space="preserve">, and </w:t>
      </w:r>
      <w:r w:rsidR="002B1DFA">
        <w:rPr>
          <w:lang w:val="en-GB" w:eastAsia="zh-CN"/>
        </w:rPr>
        <w:t xml:space="preserve">after the CSI feedback the gNB can adjust the MCS and RA to guarantee the next transmission is </w:t>
      </w:r>
      <w:r w:rsidR="00716B4C">
        <w:rPr>
          <w:lang w:val="en-GB" w:eastAsia="zh-CN"/>
        </w:rPr>
        <w:t xml:space="preserve">more </w:t>
      </w:r>
      <w:r w:rsidR="0093729B">
        <w:rPr>
          <w:lang w:val="en-GB" w:eastAsia="zh-CN"/>
        </w:rPr>
        <w:t xml:space="preserve">efficient and </w:t>
      </w:r>
      <w:r w:rsidR="002B1DFA">
        <w:rPr>
          <w:lang w:val="en-GB" w:eastAsia="zh-CN"/>
        </w:rPr>
        <w:t>reliable</w:t>
      </w:r>
      <w:r w:rsidR="0017583F">
        <w:rPr>
          <w:lang w:val="en-GB" w:eastAsia="zh-CN"/>
        </w:rPr>
        <w:t xml:space="preserve">. </w:t>
      </w:r>
      <w:r w:rsidR="00D45784">
        <w:rPr>
          <w:lang w:val="en-GB" w:eastAsia="zh-CN"/>
        </w:rPr>
        <w:t xml:space="preserve">It has been supported to trigger fast </w:t>
      </w:r>
      <w:r w:rsidR="00937150">
        <w:rPr>
          <w:lang w:val="en-GB" w:eastAsia="zh-CN"/>
        </w:rPr>
        <w:t>aCSI</w:t>
      </w:r>
      <w:r w:rsidR="00D45784">
        <w:rPr>
          <w:lang w:val="en-GB" w:eastAsia="zh-CN"/>
        </w:rPr>
        <w:t xml:space="preserve"> feedback</w:t>
      </w:r>
      <w:r w:rsidR="00937150">
        <w:rPr>
          <w:lang w:val="en-GB" w:eastAsia="zh-CN"/>
        </w:rPr>
        <w:t xml:space="preserve"> by UL grant, but </w:t>
      </w:r>
      <w:r w:rsidR="0017583F">
        <w:rPr>
          <w:lang w:val="en-GB" w:eastAsia="zh-CN"/>
        </w:rPr>
        <w:t>it requires</w:t>
      </w:r>
      <w:r w:rsidR="00716B4C">
        <w:rPr>
          <w:lang w:val="en-GB" w:eastAsia="zh-CN"/>
        </w:rPr>
        <w:t xml:space="preserve"> additional overhead of UL grant, which may lead to potential PDCCH blocking issue especially in DL dominant case</w:t>
      </w:r>
      <w:r w:rsidR="00937150">
        <w:rPr>
          <w:lang w:val="en-GB" w:eastAsia="zh-CN"/>
        </w:rPr>
        <w:t xml:space="preserve">. </w:t>
      </w:r>
      <w:r w:rsidR="00284F18">
        <w:rPr>
          <w:lang w:eastAsia="zh-CN"/>
        </w:rPr>
        <w:t>To avoid redundant DCI overhead on triggering aCSI</w:t>
      </w:r>
      <w:r w:rsidR="00D37F30">
        <w:rPr>
          <w:lang w:eastAsia="zh-CN"/>
        </w:rPr>
        <w:t xml:space="preserve"> and scheduling PDSCH</w:t>
      </w:r>
      <w:r w:rsidR="00284F18">
        <w:rPr>
          <w:lang w:eastAsia="zh-CN"/>
        </w:rPr>
        <w:t xml:space="preserve">, it </w:t>
      </w:r>
      <w:r w:rsidR="007831A9">
        <w:rPr>
          <w:lang w:eastAsia="zh-CN"/>
        </w:rPr>
        <w:t>can be considered to trigger</w:t>
      </w:r>
      <w:r w:rsidR="00284F18">
        <w:rPr>
          <w:lang w:eastAsia="zh-CN"/>
        </w:rPr>
        <w:t xml:space="preserve"> aCSI </w:t>
      </w:r>
      <w:r w:rsidR="00D45784">
        <w:rPr>
          <w:lang w:val="en-GB" w:eastAsia="zh-CN"/>
        </w:rPr>
        <w:t>transmission on short PUCCH</w:t>
      </w:r>
      <w:r w:rsidR="00D45784">
        <w:rPr>
          <w:lang w:eastAsia="zh-CN"/>
        </w:rPr>
        <w:t xml:space="preserve"> </w:t>
      </w:r>
      <w:r w:rsidR="00284F18">
        <w:rPr>
          <w:lang w:eastAsia="zh-CN"/>
        </w:rPr>
        <w:t xml:space="preserve">with DL DCI instead </w:t>
      </w:r>
      <w:r w:rsidR="00917F16">
        <w:rPr>
          <w:lang w:eastAsia="zh-CN"/>
        </w:rPr>
        <w:t>of</w:t>
      </w:r>
      <w:r w:rsidR="00284F18">
        <w:rPr>
          <w:lang w:eastAsia="zh-CN"/>
        </w:rPr>
        <w:t xml:space="preserve"> UL DCI.</w:t>
      </w:r>
    </w:p>
    <w:p w:rsidR="006C5F61" w:rsidRDefault="006E5BE1" w:rsidP="00E32466">
      <w:pPr>
        <w:rPr>
          <w:lang w:eastAsia="zh-CN"/>
        </w:rPr>
      </w:pPr>
      <w:r>
        <w:rPr>
          <w:lang w:val="en-GB" w:eastAsia="zh-CN"/>
        </w:rPr>
        <w:t xml:space="preserve">Considering the DL DCI also includes the indication of HARQ-ACK feedback timing and resources, whether and how to separate the timing/resources for HARQ-ACK </w:t>
      </w:r>
      <w:r w:rsidR="006765D4" w:rsidRPr="00772C61">
        <w:rPr>
          <w:lang w:val="en-GB" w:eastAsia="zh-CN"/>
        </w:rPr>
        <w:t xml:space="preserve">feedback </w:t>
      </w:r>
      <w:r>
        <w:rPr>
          <w:lang w:val="en-GB" w:eastAsia="zh-CN"/>
        </w:rPr>
        <w:t>and aCSI</w:t>
      </w:r>
      <w:r w:rsidR="006765D4" w:rsidRPr="00772C61">
        <w:rPr>
          <w:lang w:val="en-GB" w:eastAsia="zh-CN"/>
        </w:rPr>
        <w:t xml:space="preserve"> feedback triggered by the same DL DCI</w:t>
      </w:r>
      <w:r>
        <w:rPr>
          <w:lang w:val="en-GB" w:eastAsia="zh-CN"/>
        </w:rPr>
        <w:t xml:space="preserve"> could be studied. E.g., the timing indication for HARQ-ACK and aCSI can be separate given that </w:t>
      </w:r>
      <w:r w:rsidRPr="00772C61">
        <w:rPr>
          <w:lang w:val="en-GB" w:eastAsia="zh-CN"/>
        </w:rPr>
        <w:t>processing time for data decoding and CSI</w:t>
      </w:r>
      <w:r>
        <w:rPr>
          <w:lang w:eastAsia="zh-CN"/>
        </w:rPr>
        <w:t xml:space="preserve"> measurement are generally different</w:t>
      </w:r>
      <w:r w:rsidR="00FF0B3E">
        <w:rPr>
          <w:lang w:eastAsia="zh-CN"/>
        </w:rPr>
        <w:t xml:space="preserve">, but additional bit field is needed in DL DCI. </w:t>
      </w:r>
      <w:r w:rsidR="0075299F">
        <w:rPr>
          <w:lang w:eastAsia="zh-CN"/>
        </w:rPr>
        <w:t>Alternatively</w:t>
      </w:r>
      <w:r>
        <w:rPr>
          <w:lang w:eastAsia="zh-CN"/>
        </w:rPr>
        <w:t xml:space="preserve">, the </w:t>
      </w:r>
      <w:r w:rsidR="00BD24C5">
        <w:rPr>
          <w:lang w:eastAsia="zh-CN"/>
        </w:rPr>
        <w:t>HARQ-ACK and aCSI</w:t>
      </w:r>
      <w:r>
        <w:rPr>
          <w:lang w:eastAsia="zh-CN"/>
        </w:rPr>
        <w:t xml:space="preserve"> </w:t>
      </w:r>
      <w:r w:rsidR="00D0070E">
        <w:rPr>
          <w:lang w:eastAsia="zh-CN"/>
        </w:rPr>
        <w:t xml:space="preserve">can </w:t>
      </w:r>
      <w:r w:rsidR="00BD24C5">
        <w:rPr>
          <w:lang w:eastAsia="zh-CN"/>
        </w:rPr>
        <w:t>reuse the same resource allocation field but</w:t>
      </w:r>
      <w:r w:rsidR="0036276D">
        <w:rPr>
          <w:lang w:eastAsia="zh-CN"/>
        </w:rPr>
        <w:t xml:space="preserve"> with</w:t>
      </w:r>
      <w:r w:rsidR="00BD24C5">
        <w:rPr>
          <w:lang w:eastAsia="zh-CN"/>
        </w:rPr>
        <w:t xml:space="preserve"> </w:t>
      </w:r>
      <w:r w:rsidR="0090464C">
        <w:rPr>
          <w:lang w:eastAsia="zh-CN"/>
        </w:rPr>
        <w:t xml:space="preserve">separate </w:t>
      </w:r>
      <w:r w:rsidR="0036276D">
        <w:rPr>
          <w:lang w:eastAsia="zh-CN"/>
        </w:rPr>
        <w:t xml:space="preserve">interpretation </w:t>
      </w:r>
      <w:r w:rsidR="00802777">
        <w:rPr>
          <w:lang w:eastAsia="zh-CN"/>
        </w:rPr>
        <w:t>to</w:t>
      </w:r>
      <w:r w:rsidR="0036276D">
        <w:rPr>
          <w:lang w:eastAsia="zh-CN"/>
        </w:rPr>
        <w:t xml:space="preserve"> </w:t>
      </w:r>
      <w:r w:rsidR="00E95FE0">
        <w:rPr>
          <w:lang w:eastAsia="zh-CN"/>
        </w:rPr>
        <w:t xml:space="preserve">the field </w:t>
      </w:r>
      <w:r w:rsidR="00E10FFD">
        <w:rPr>
          <w:lang w:eastAsia="zh-CN"/>
        </w:rPr>
        <w:t>and mapped to</w:t>
      </w:r>
      <w:r w:rsidR="00E95FE0">
        <w:rPr>
          <w:lang w:eastAsia="zh-CN"/>
        </w:rPr>
        <w:t xml:space="preserve"> different </w:t>
      </w:r>
      <w:r w:rsidR="00BD24C5">
        <w:rPr>
          <w:lang w:eastAsia="zh-CN"/>
        </w:rPr>
        <w:t>resources</w:t>
      </w:r>
      <w:r w:rsidR="00E10FFD">
        <w:rPr>
          <w:lang w:eastAsia="zh-CN"/>
        </w:rPr>
        <w:t xml:space="preserve">, </w:t>
      </w:r>
      <w:r w:rsidR="00E53DA3">
        <w:rPr>
          <w:lang w:eastAsia="zh-CN"/>
        </w:rPr>
        <w:t xml:space="preserve">so the </w:t>
      </w:r>
      <w:r w:rsidR="00BD24C5">
        <w:rPr>
          <w:lang w:eastAsia="zh-CN"/>
        </w:rPr>
        <w:t>DCI overhead</w:t>
      </w:r>
      <w:r w:rsidR="00E53DA3">
        <w:rPr>
          <w:lang w:eastAsia="zh-CN"/>
        </w:rPr>
        <w:t xml:space="preserve"> is saved</w:t>
      </w:r>
      <w:r w:rsidR="00BD24C5">
        <w:rPr>
          <w:lang w:eastAsia="zh-CN"/>
        </w:rPr>
        <w:t>.</w:t>
      </w:r>
      <w:r w:rsidR="00612706">
        <w:rPr>
          <w:lang w:eastAsia="zh-CN"/>
        </w:rPr>
        <w:t xml:space="preserve"> </w:t>
      </w:r>
    </w:p>
    <w:p w:rsidR="00802777" w:rsidRDefault="00802777" w:rsidP="00E32466">
      <w:pPr>
        <w:rPr>
          <w:lang w:eastAsia="zh-CN"/>
        </w:rPr>
      </w:pPr>
      <w:r>
        <w:rPr>
          <w:lang w:eastAsia="zh-CN"/>
        </w:rPr>
        <w:t xml:space="preserve">In addition, </w:t>
      </w:r>
      <w:r w:rsidR="00B610D5">
        <w:rPr>
          <w:lang w:eastAsia="zh-CN"/>
        </w:rPr>
        <w:t xml:space="preserve">considering the use cases of factory and </w:t>
      </w:r>
      <w:r w:rsidR="00B610D5" w:rsidRPr="0007292F">
        <w:rPr>
          <w:bCs/>
        </w:rPr>
        <w:t>transport industry</w:t>
      </w:r>
      <w:r w:rsidR="00B610D5">
        <w:rPr>
          <w:bCs/>
        </w:rPr>
        <w:t xml:space="preserve"> for Release 16, the channel status may vary fast</w:t>
      </w:r>
      <w:r w:rsidR="009C3DA0">
        <w:rPr>
          <w:bCs/>
        </w:rPr>
        <w:t xml:space="preserve"> due to complicated scenario or fast</w:t>
      </w:r>
      <w:r w:rsidR="009C2863">
        <w:rPr>
          <w:bCs/>
        </w:rPr>
        <w:t xml:space="preserve"> mobility</w:t>
      </w:r>
      <w:r w:rsidR="009C3DA0">
        <w:rPr>
          <w:bCs/>
        </w:rPr>
        <w:t xml:space="preserve"> speed</w:t>
      </w:r>
      <w:r w:rsidR="00B610D5">
        <w:rPr>
          <w:bCs/>
        </w:rPr>
        <w:t xml:space="preserve">. E.g., the current aCSI feedback delay is larger than HARQ-ACK feedback delay, thus in case </w:t>
      </w:r>
      <w:r w:rsidR="006D2D51">
        <w:rPr>
          <w:bCs/>
        </w:rPr>
        <w:t xml:space="preserve">the gNB </w:t>
      </w:r>
      <w:r w:rsidR="00412626">
        <w:rPr>
          <w:bCs/>
        </w:rPr>
        <w:t xml:space="preserve">transmits PDSCH and </w:t>
      </w:r>
      <w:r w:rsidR="006D2D51">
        <w:rPr>
          <w:bCs/>
        </w:rPr>
        <w:t xml:space="preserve">at the same time </w:t>
      </w:r>
      <w:r w:rsidR="00412626">
        <w:rPr>
          <w:bCs/>
        </w:rPr>
        <w:t>triggers aCSI</w:t>
      </w:r>
      <w:r w:rsidR="00C01E65">
        <w:rPr>
          <w:bCs/>
        </w:rPr>
        <w:t xml:space="preserve"> feedback</w:t>
      </w:r>
      <w:r w:rsidR="006D2D51">
        <w:rPr>
          <w:bCs/>
        </w:rPr>
        <w:t xml:space="preserve">, </w:t>
      </w:r>
      <w:r w:rsidR="00B610D5">
        <w:rPr>
          <w:bCs/>
        </w:rPr>
        <w:t>the gNB may need to wait for the aCSI feedback</w:t>
      </w:r>
      <w:r w:rsidR="00C16CAB">
        <w:rPr>
          <w:bCs/>
        </w:rPr>
        <w:t xml:space="preserve"> after receiving NACK for the PDSCH</w:t>
      </w:r>
      <w:r w:rsidR="006D2D51">
        <w:rPr>
          <w:bCs/>
        </w:rPr>
        <w:t xml:space="preserve"> to adjust RA and MCS</w:t>
      </w:r>
      <w:r w:rsidR="00B610D5">
        <w:rPr>
          <w:bCs/>
        </w:rPr>
        <w:t xml:space="preserve"> before performing the corresponding retransmission</w:t>
      </w:r>
      <w:r w:rsidR="001F37C4">
        <w:rPr>
          <w:bCs/>
        </w:rPr>
        <w:t xml:space="preserve">. </w:t>
      </w:r>
      <w:r w:rsidR="00EC5243">
        <w:rPr>
          <w:bCs/>
        </w:rPr>
        <w:t>Hence</w:t>
      </w:r>
      <w:r w:rsidR="001F37C4">
        <w:rPr>
          <w:bCs/>
        </w:rPr>
        <w:t xml:space="preserve"> the retransmission is delayed</w:t>
      </w:r>
      <w:r w:rsidR="00B610D5">
        <w:rPr>
          <w:lang w:eastAsia="zh-CN"/>
        </w:rPr>
        <w:t xml:space="preserve">. </w:t>
      </w:r>
      <w:r w:rsidR="00B00FB5">
        <w:rPr>
          <w:lang w:eastAsia="zh-CN"/>
        </w:rPr>
        <w:t>Therefore, h</w:t>
      </w:r>
      <w:r w:rsidR="00B610D5">
        <w:rPr>
          <w:lang w:eastAsia="zh-CN"/>
        </w:rPr>
        <w:t xml:space="preserve">ow </w:t>
      </w:r>
      <w:r>
        <w:rPr>
          <w:lang w:eastAsia="zh-CN"/>
        </w:rPr>
        <w:t xml:space="preserve">to </w:t>
      </w:r>
      <w:r w:rsidR="00B00FB5">
        <w:rPr>
          <w:lang w:eastAsia="zh-CN"/>
        </w:rPr>
        <w:t xml:space="preserve">support </w:t>
      </w:r>
      <w:r>
        <w:rPr>
          <w:lang w:eastAsia="zh-CN"/>
        </w:rPr>
        <w:t>fast CSI measurement for URLLC traffic also needs to be studied. E.g., CSI measurement can be based on DMRS estimation to derive a coarse SINR result for MCS adjustment and power control motivation.</w:t>
      </w:r>
    </w:p>
    <w:p w:rsidR="00802777" w:rsidRPr="00652A37" w:rsidRDefault="00C96E99" w:rsidP="00E32466">
      <w:pPr>
        <w:rPr>
          <w:i/>
          <w:lang w:eastAsia="zh-CN"/>
        </w:rPr>
      </w:pPr>
      <w:r w:rsidRPr="00C96E99">
        <w:rPr>
          <w:b/>
          <w:i/>
          <w:lang w:val="en-GB" w:eastAsia="zh-CN"/>
        </w:rPr>
        <w:t xml:space="preserve">Proposal 13: </w:t>
      </w:r>
      <w:r w:rsidRPr="00C96E99">
        <w:rPr>
          <w:i/>
          <w:lang w:val="en-GB" w:eastAsia="zh-CN"/>
        </w:rPr>
        <w:t xml:space="preserve">Release 16 URLLC should support </w:t>
      </w:r>
      <w:r w:rsidRPr="00C96E99">
        <w:rPr>
          <w:i/>
          <w:lang w:eastAsia="zh-CN"/>
        </w:rPr>
        <w:t xml:space="preserve">A-CSI report on short PUCCH triggered by DL DCI. </w:t>
      </w:r>
    </w:p>
    <w:p w:rsidR="008D282B" w:rsidRPr="00652A37" w:rsidRDefault="00C96E99" w:rsidP="00802777">
      <w:pPr>
        <w:pStyle w:val="afa"/>
        <w:numPr>
          <w:ilvl w:val="0"/>
          <w:numId w:val="49"/>
        </w:numPr>
        <w:rPr>
          <w:rFonts w:ascii="Times New Roman" w:hAnsi="Times New Roman" w:cs="Times New Roman"/>
          <w:i/>
        </w:rPr>
      </w:pPr>
      <w:r w:rsidRPr="00C96E99">
        <w:rPr>
          <w:rFonts w:ascii="Times New Roman" w:hAnsi="Times New Roman" w:cs="Times New Roman"/>
          <w:i/>
        </w:rPr>
        <w:t>Whether and how to separate the timing/resources for HARQ-ACK feedback and aCSI feedback triggered by the same DL DCI could be studied.</w:t>
      </w:r>
    </w:p>
    <w:p w:rsidR="00802777" w:rsidRPr="00652A37" w:rsidRDefault="00C96E99" w:rsidP="00802777">
      <w:pPr>
        <w:pStyle w:val="afa"/>
        <w:numPr>
          <w:ilvl w:val="0"/>
          <w:numId w:val="49"/>
        </w:numPr>
        <w:rPr>
          <w:rFonts w:ascii="Times New Roman" w:hAnsi="Times New Roman" w:cs="Times New Roman"/>
          <w:i/>
        </w:rPr>
      </w:pPr>
      <w:r w:rsidRPr="00C96E99">
        <w:rPr>
          <w:rFonts w:ascii="Times New Roman" w:hAnsi="Times New Roman" w:cs="Times New Roman"/>
          <w:i/>
        </w:rPr>
        <w:t>How to enable fast CSI measurement for URLLC traffic needs to be studied.</w:t>
      </w:r>
    </w:p>
    <w:p w:rsidR="007F5FBF" w:rsidRDefault="007F5FBF">
      <w:pPr>
        <w:rPr>
          <w:b/>
        </w:rPr>
      </w:pPr>
    </w:p>
    <w:p w:rsidR="00676FC0" w:rsidRDefault="00676FC0" w:rsidP="00676FC0">
      <w:pPr>
        <w:pStyle w:val="1"/>
        <w:tabs>
          <w:tab w:val="clear" w:pos="3268"/>
          <w:tab w:val="num" w:pos="2836"/>
        </w:tabs>
        <w:ind w:left="284" w:hanging="284"/>
      </w:pPr>
      <w:r>
        <w:t xml:space="preserve">Enhancements on </w:t>
      </w:r>
      <w:r w:rsidRPr="00676FC0">
        <w:t>processing time</w:t>
      </w:r>
      <w:r w:rsidR="006D1054">
        <w:t>line</w:t>
      </w:r>
    </w:p>
    <w:p w:rsidR="00746346" w:rsidRDefault="00251D24" w:rsidP="00E32466">
      <w:pPr>
        <w:rPr>
          <w:lang w:val="en-GB" w:eastAsia="zh-CN"/>
        </w:rPr>
      </w:pPr>
      <w:r>
        <w:rPr>
          <w:lang w:val="en-GB" w:eastAsia="zh-CN"/>
        </w:rPr>
        <w:t xml:space="preserve">Due to the motivation of easy implementation and </w:t>
      </w:r>
      <w:r w:rsidR="00833489">
        <w:rPr>
          <w:lang w:val="en-GB" w:eastAsia="zh-CN"/>
        </w:rPr>
        <w:t xml:space="preserve">slight </w:t>
      </w:r>
      <w:r>
        <w:rPr>
          <w:lang w:val="en-GB" w:eastAsia="zh-CN"/>
        </w:rPr>
        <w:t xml:space="preserve">spec effort, there are two limitations </w:t>
      </w:r>
      <w:r w:rsidR="00746346">
        <w:rPr>
          <w:lang w:val="en-GB" w:eastAsia="zh-CN"/>
        </w:rPr>
        <w:t xml:space="preserve">imposed </w:t>
      </w:r>
      <w:r>
        <w:rPr>
          <w:lang w:val="en-GB" w:eastAsia="zh-CN"/>
        </w:rPr>
        <w:t>on the scheduling timeline as per current Release 15 specifications</w:t>
      </w:r>
      <w:r w:rsidR="00746346">
        <w:rPr>
          <w:lang w:val="en-GB" w:eastAsia="zh-CN"/>
        </w:rPr>
        <w:t>.</w:t>
      </w:r>
      <w:r>
        <w:rPr>
          <w:lang w:val="en-GB" w:eastAsia="zh-CN"/>
        </w:rPr>
        <w:t xml:space="preserve"> </w:t>
      </w:r>
    </w:p>
    <w:p w:rsidR="00E32466" w:rsidRDefault="00746346" w:rsidP="00E32466">
      <w:pPr>
        <w:rPr>
          <w:lang w:val="en-GB" w:eastAsia="zh-CN"/>
        </w:rPr>
      </w:pPr>
      <w:r>
        <w:rPr>
          <w:lang w:val="en-GB" w:eastAsia="zh-CN"/>
        </w:rPr>
        <w:t xml:space="preserve">One limitation is that the UE </w:t>
      </w:r>
      <w:r w:rsidRPr="00746346">
        <w:rPr>
          <w:lang w:val="en-GB" w:eastAsia="zh-CN"/>
        </w:rPr>
        <w:t xml:space="preserve">cannot receive a scheduled unicast PDSCH transmission with the same HARQ ID </w:t>
      </w:r>
      <w:r>
        <w:rPr>
          <w:lang w:val="en-GB" w:eastAsia="zh-CN"/>
        </w:rPr>
        <w:t>until</w:t>
      </w:r>
      <w:r w:rsidRPr="00746346">
        <w:rPr>
          <w:lang w:val="en-GB" w:eastAsia="zh-CN"/>
        </w:rPr>
        <w:t xml:space="preserve"> the expected transmission of the HARQ-ACK for an earlier transmission on the same HARQ ID</w:t>
      </w:r>
      <w:r>
        <w:rPr>
          <w:lang w:val="en-GB" w:eastAsia="zh-CN"/>
        </w:rPr>
        <w:t xml:space="preserve">. But this limitation has a strong restriction to </w:t>
      </w:r>
      <w:r w:rsidR="0087054F">
        <w:rPr>
          <w:lang w:val="en-GB" w:eastAsia="zh-CN"/>
        </w:rPr>
        <w:t>URLLC utilization for which</w:t>
      </w:r>
      <w:r w:rsidR="00B62121">
        <w:rPr>
          <w:lang w:val="en-GB" w:eastAsia="zh-CN"/>
        </w:rPr>
        <w:t xml:space="preserve"> it is beneficial to allow</w:t>
      </w:r>
      <w:r w:rsidR="0087054F">
        <w:rPr>
          <w:lang w:val="en-GB" w:eastAsia="zh-CN"/>
        </w:rPr>
        <w:t xml:space="preserve"> the gNB </w:t>
      </w:r>
      <w:r w:rsidR="00B62121">
        <w:rPr>
          <w:lang w:val="en-GB" w:eastAsia="zh-CN"/>
        </w:rPr>
        <w:t>to</w:t>
      </w:r>
      <w:r w:rsidR="0087054F">
        <w:rPr>
          <w:lang w:val="en-GB" w:eastAsia="zh-CN"/>
        </w:rPr>
        <w:t xml:space="preserve"> re-schedule a PDSCH with the same HARQ ID according to the updated CSI information</w:t>
      </w:r>
      <w:r w:rsidR="00BD2D73">
        <w:rPr>
          <w:lang w:val="en-GB" w:eastAsia="zh-CN"/>
        </w:rPr>
        <w:t xml:space="preserve"> before the expected HARQ-ACK feedback</w:t>
      </w:r>
      <w:r w:rsidR="0087054F">
        <w:rPr>
          <w:lang w:val="en-GB" w:eastAsia="zh-CN"/>
        </w:rPr>
        <w:t xml:space="preserve">. </w:t>
      </w:r>
    </w:p>
    <w:p w:rsidR="00E337F7" w:rsidRPr="00652A37" w:rsidRDefault="00C96E99">
      <w:pPr>
        <w:spacing w:after="60"/>
        <w:rPr>
          <w:b/>
          <w:i/>
          <w:lang w:val="en-GB" w:eastAsia="zh-CN"/>
        </w:rPr>
      </w:pPr>
      <w:r w:rsidRPr="00C96E99">
        <w:rPr>
          <w:b/>
          <w:i/>
          <w:lang w:eastAsia="zh-CN"/>
        </w:rPr>
        <w:t xml:space="preserve">Observation </w:t>
      </w:r>
      <w:r w:rsidR="00A37225">
        <w:rPr>
          <w:rFonts w:hint="eastAsia"/>
          <w:b/>
          <w:i/>
          <w:lang w:eastAsia="zh-CN"/>
        </w:rPr>
        <w:t>10</w:t>
      </w:r>
      <w:r w:rsidRPr="00C96E99">
        <w:rPr>
          <w:b/>
          <w:i/>
          <w:lang w:eastAsia="zh-CN"/>
        </w:rPr>
        <w:t xml:space="preserve">: </w:t>
      </w:r>
      <w:r w:rsidRPr="00C96E99">
        <w:rPr>
          <w:i/>
          <w:lang w:eastAsia="zh-CN"/>
        </w:rPr>
        <w:t xml:space="preserve">The DL system resource efficiency could be low </w:t>
      </w:r>
      <w:r w:rsidRPr="00C96E99">
        <w:rPr>
          <w:i/>
        </w:rPr>
        <w:t>if the UE is not allowed to receive a new scheduled unicast PDSCH transmission with a HARQ ID before the HARQ-ACK for an earlier transmission with the same HARQ ID is transmitted.</w:t>
      </w:r>
    </w:p>
    <w:p w:rsidR="00F45EA4" w:rsidRDefault="00F45EA4" w:rsidP="00E32466">
      <w:pPr>
        <w:rPr>
          <w:lang w:val="en-GB" w:eastAsia="zh-CN"/>
        </w:rPr>
      </w:pPr>
      <w:r>
        <w:rPr>
          <w:lang w:val="en-GB" w:eastAsia="zh-CN"/>
        </w:rPr>
        <w:lastRenderedPageBreak/>
        <w:t xml:space="preserve">Another limitation is that </w:t>
      </w:r>
      <w:r w:rsidR="00BA2752">
        <w:rPr>
          <w:lang w:val="en-GB" w:eastAsia="zh-CN"/>
        </w:rPr>
        <w:t xml:space="preserve">for any two HARQ IDs in a given cell, if </w:t>
      </w:r>
      <w:r w:rsidR="004C3886">
        <w:rPr>
          <w:lang w:val="en-GB" w:eastAsia="zh-CN"/>
        </w:rPr>
        <w:t xml:space="preserve">the UE is </w:t>
      </w:r>
      <w:r w:rsidR="00BA2752">
        <w:rPr>
          <w:lang w:val="en-GB" w:eastAsia="zh-CN"/>
        </w:rPr>
        <w:t>scheduled to start receiving a PDSCH in symbol j by a PDCCH in symbol i, the UE is not expected to be scheduled to receive a PDSCH starting earlier than symbol j with a PDCCH starting later than symbol i</w:t>
      </w:r>
      <w:r w:rsidR="004C3886">
        <w:rPr>
          <w:lang w:val="en-GB" w:eastAsia="zh-CN"/>
        </w:rPr>
        <w:t>.</w:t>
      </w:r>
      <w:r w:rsidR="00BA2752">
        <w:rPr>
          <w:lang w:val="en-GB" w:eastAsia="zh-CN"/>
        </w:rPr>
        <w:t xml:space="preserve"> </w:t>
      </w:r>
      <w:r w:rsidR="001156DE">
        <w:rPr>
          <w:lang w:val="en-GB" w:eastAsia="zh-CN"/>
        </w:rPr>
        <w:t>This has a strong restriction on DL HARQ-ACK feedback timing so that if the URLLC PDSCH is transmitted later than a</w:t>
      </w:r>
      <w:r w:rsidR="006C0DB3">
        <w:rPr>
          <w:lang w:val="en-GB" w:eastAsia="zh-CN"/>
        </w:rPr>
        <w:t>n</w:t>
      </w:r>
      <w:r w:rsidR="001156DE">
        <w:rPr>
          <w:lang w:val="en-GB" w:eastAsia="zh-CN"/>
        </w:rPr>
        <w:t xml:space="preserve"> eMBB PDSCH for which the HARQ-ACK is indicated to be fed back</w:t>
      </w:r>
      <w:r w:rsidR="00EA2B59">
        <w:rPr>
          <w:lang w:val="en-GB" w:eastAsia="zh-CN"/>
        </w:rPr>
        <w:t xml:space="preserve"> at a</w:t>
      </w:r>
      <w:r w:rsidR="001156DE">
        <w:rPr>
          <w:lang w:val="en-GB" w:eastAsia="zh-CN"/>
        </w:rPr>
        <w:t xml:space="preserve"> very late</w:t>
      </w:r>
      <w:r w:rsidR="00EA2B59">
        <w:rPr>
          <w:lang w:val="en-GB" w:eastAsia="zh-CN"/>
        </w:rPr>
        <w:t xml:space="preserve"> position</w:t>
      </w:r>
      <w:r w:rsidR="001156DE">
        <w:rPr>
          <w:lang w:val="en-GB" w:eastAsia="zh-CN"/>
        </w:rPr>
        <w:t>, the HARQ-ACK for the URLLC PDSCH also needs to be delayed even if the UE has the capability to feedback HARQ-ACK earlier.</w:t>
      </w:r>
      <w:r w:rsidR="007C07A5">
        <w:rPr>
          <w:lang w:val="en-GB" w:eastAsia="zh-CN"/>
        </w:rPr>
        <w:t xml:space="preserve"> </w:t>
      </w:r>
      <w:r w:rsidR="006247EC">
        <w:rPr>
          <w:lang w:val="en-GB" w:eastAsia="zh-CN"/>
        </w:rPr>
        <w:t>This critically harms the URLLC latency.</w:t>
      </w:r>
    </w:p>
    <w:p w:rsidR="00F45EA4" w:rsidRPr="00EF0B38" w:rsidRDefault="00C96E99" w:rsidP="00E32466">
      <w:pPr>
        <w:rPr>
          <w:i/>
          <w:lang w:val="en-GB" w:eastAsia="zh-CN"/>
        </w:rPr>
      </w:pPr>
      <w:r w:rsidRPr="00C96E99">
        <w:rPr>
          <w:b/>
          <w:i/>
        </w:rPr>
        <w:t xml:space="preserve">Observation </w:t>
      </w:r>
      <w:r w:rsidRPr="00C96E99">
        <w:rPr>
          <w:b/>
          <w:i/>
          <w:lang w:eastAsia="zh-CN"/>
        </w:rPr>
        <w:t>1</w:t>
      </w:r>
      <w:r w:rsidR="00A37225">
        <w:rPr>
          <w:rFonts w:hint="eastAsia"/>
          <w:b/>
          <w:i/>
          <w:lang w:eastAsia="zh-CN"/>
        </w:rPr>
        <w:t>1</w:t>
      </w:r>
      <w:r w:rsidRPr="00C96E99">
        <w:rPr>
          <w:b/>
          <w:i/>
        </w:rPr>
        <w:t xml:space="preserve">: </w:t>
      </w:r>
      <w:r w:rsidRPr="00C96E99">
        <w:rPr>
          <w:i/>
        </w:rPr>
        <w:t>The latency for URLLC UE is too long if the scheduled unicast PDSCH transmission of  A comes before the scheduled unicast PDSCH transmission of  B,  and then the (baseline capability) UE is not allowed to send the HARQ-ACK for A after the HARQ-ACK for B.</w:t>
      </w:r>
    </w:p>
    <w:p w:rsidR="008E2865" w:rsidRDefault="00F45EA4" w:rsidP="007654D3">
      <w:pPr>
        <w:spacing w:after="60"/>
        <w:rPr>
          <w:b/>
        </w:rPr>
      </w:pPr>
      <w:r>
        <w:rPr>
          <w:lang w:val="en-GB" w:eastAsia="zh-CN"/>
        </w:rPr>
        <w:t>A third</w:t>
      </w:r>
      <w:r w:rsidR="00746346">
        <w:rPr>
          <w:lang w:val="en-GB" w:eastAsia="zh-CN"/>
        </w:rPr>
        <w:t xml:space="preserve"> limitation is </w:t>
      </w:r>
      <w:r w:rsidR="00772E64">
        <w:rPr>
          <w:lang w:val="en-GB" w:eastAsia="zh-CN"/>
        </w:rPr>
        <w:t>for two HARQ IDs A and B, if the UL</w:t>
      </w:r>
      <w:r w:rsidR="00C82184">
        <w:rPr>
          <w:lang w:val="en-GB" w:eastAsia="zh-CN"/>
        </w:rPr>
        <w:t>/DL</w:t>
      </w:r>
      <w:r w:rsidR="00772E64">
        <w:rPr>
          <w:lang w:val="en-GB" w:eastAsia="zh-CN"/>
        </w:rPr>
        <w:t xml:space="preserve"> grant scheduling HARQ ID A comes earlier than the UL</w:t>
      </w:r>
      <w:r w:rsidR="00C82184">
        <w:rPr>
          <w:lang w:val="en-GB" w:eastAsia="zh-CN"/>
        </w:rPr>
        <w:t>/DL</w:t>
      </w:r>
      <w:r w:rsidR="00772E64">
        <w:rPr>
          <w:lang w:val="en-GB" w:eastAsia="zh-CN"/>
        </w:rPr>
        <w:t xml:space="preserve"> grant scheduling HARQ ID B, the UE is not expected to be scheduled with PUSCH</w:t>
      </w:r>
      <w:r w:rsidR="00C82184">
        <w:rPr>
          <w:lang w:val="en-GB" w:eastAsia="zh-CN"/>
        </w:rPr>
        <w:t>/PDSCH</w:t>
      </w:r>
      <w:r w:rsidR="00772E64">
        <w:rPr>
          <w:lang w:val="en-GB" w:eastAsia="zh-CN"/>
        </w:rPr>
        <w:t xml:space="preserve"> for B to be earlier than </w:t>
      </w:r>
      <w:r w:rsidR="00C82184">
        <w:rPr>
          <w:lang w:val="en-GB" w:eastAsia="zh-CN"/>
        </w:rPr>
        <w:t>that</w:t>
      </w:r>
      <w:r w:rsidR="00772E64">
        <w:rPr>
          <w:lang w:val="en-GB" w:eastAsia="zh-CN"/>
        </w:rPr>
        <w:t xml:space="preserve"> for A</w:t>
      </w:r>
      <w:r w:rsidR="00746346">
        <w:rPr>
          <w:lang w:val="en-GB" w:eastAsia="zh-CN"/>
        </w:rPr>
        <w:t>.</w:t>
      </w:r>
      <w:r w:rsidR="00772E64">
        <w:rPr>
          <w:lang w:val="en-GB" w:eastAsia="zh-CN"/>
        </w:rPr>
        <w:t xml:space="preserve"> This has a stronger restriction to the URLLC scheduling timing since </w:t>
      </w:r>
      <w:r w:rsidR="00352F85">
        <w:rPr>
          <w:lang w:val="en-GB" w:eastAsia="zh-CN"/>
        </w:rPr>
        <w:t xml:space="preserve">in case </w:t>
      </w:r>
      <w:r w:rsidR="00772E64">
        <w:rPr>
          <w:lang w:val="en-GB" w:eastAsia="zh-CN"/>
        </w:rPr>
        <w:t xml:space="preserve">URLLC </w:t>
      </w:r>
      <w:r w:rsidR="00352F85">
        <w:rPr>
          <w:lang w:val="en-GB" w:eastAsia="zh-CN"/>
        </w:rPr>
        <w:t>traffic arrives after a eMBB DCI</w:t>
      </w:r>
      <w:r w:rsidR="009F2306">
        <w:rPr>
          <w:lang w:val="en-GB" w:eastAsia="zh-CN"/>
        </w:rPr>
        <w:t xml:space="preserve"> is sent</w:t>
      </w:r>
      <w:r w:rsidR="00352F85">
        <w:rPr>
          <w:lang w:val="en-GB" w:eastAsia="zh-CN"/>
        </w:rPr>
        <w:t xml:space="preserve">, the gNB </w:t>
      </w:r>
      <w:r w:rsidR="00307D3C">
        <w:rPr>
          <w:lang w:val="en-GB" w:eastAsia="zh-CN"/>
        </w:rPr>
        <w:t>has</w:t>
      </w:r>
      <w:r w:rsidR="00352F85">
        <w:rPr>
          <w:lang w:val="en-GB" w:eastAsia="zh-CN"/>
        </w:rPr>
        <w:t xml:space="preserve"> to wait until the</w:t>
      </w:r>
      <w:r w:rsidR="0060558D">
        <w:rPr>
          <w:lang w:val="en-GB" w:eastAsia="zh-CN"/>
        </w:rPr>
        <w:t xml:space="preserve"> end of the eMBB</w:t>
      </w:r>
      <w:r w:rsidR="00352F85">
        <w:rPr>
          <w:lang w:val="en-GB" w:eastAsia="zh-CN"/>
        </w:rPr>
        <w:t xml:space="preserve"> transmission, i.e., the URLLC cannot be served as soon as the traffic arrival.</w:t>
      </w:r>
      <w:r w:rsidR="00FF35BD">
        <w:rPr>
          <w:lang w:val="en-GB" w:eastAsia="zh-CN"/>
        </w:rPr>
        <w:t xml:space="preserve"> </w:t>
      </w:r>
      <w:r w:rsidR="00146A68">
        <w:rPr>
          <w:lang w:val="en-GB" w:eastAsia="zh-CN"/>
        </w:rPr>
        <w:t>This critically harms the latency of URLLC services.</w:t>
      </w:r>
    </w:p>
    <w:p w:rsidR="007654D3" w:rsidRPr="00D505C7" w:rsidRDefault="00C96E99">
      <w:pPr>
        <w:rPr>
          <w:i/>
        </w:rPr>
      </w:pPr>
      <w:r w:rsidRPr="00C96E99">
        <w:rPr>
          <w:b/>
          <w:i/>
        </w:rPr>
        <w:t xml:space="preserve">Observation </w:t>
      </w:r>
      <w:r w:rsidRPr="00C96E99">
        <w:rPr>
          <w:b/>
          <w:i/>
          <w:lang w:eastAsia="zh-CN"/>
        </w:rPr>
        <w:t>1</w:t>
      </w:r>
      <w:r w:rsidR="00A37225">
        <w:rPr>
          <w:rFonts w:hint="eastAsia"/>
          <w:b/>
          <w:i/>
          <w:lang w:eastAsia="zh-CN"/>
        </w:rPr>
        <w:t>2</w:t>
      </w:r>
      <w:r w:rsidRPr="00C96E99">
        <w:rPr>
          <w:i/>
        </w:rPr>
        <w:t>: The latency for URLLC UE is too large if the DL/UL grant scheduling unicast PDSCH/PUSCH transmission A comes before (in time) the DL/UL grant scheduling unicast PUSCH transmission B, and the UE is not allowed to be scheduled such that PDSCH/PUSCH for B is before the PDSCH/PUSCH for A.</w:t>
      </w:r>
    </w:p>
    <w:p w:rsidR="00522384" w:rsidRDefault="00522384" w:rsidP="00E32466">
      <w:pPr>
        <w:rPr>
          <w:lang w:val="en-GB" w:eastAsia="zh-CN"/>
        </w:rPr>
      </w:pPr>
      <w:r>
        <w:rPr>
          <w:lang w:val="en-GB" w:eastAsia="zh-CN"/>
        </w:rPr>
        <w:t xml:space="preserve">To </w:t>
      </w:r>
      <w:r w:rsidR="00364F98">
        <w:rPr>
          <w:lang w:val="en-GB" w:eastAsia="zh-CN"/>
        </w:rPr>
        <w:t>support more flexible scheduling timeline and better serve latency sensitive traffics</w:t>
      </w:r>
      <w:r>
        <w:rPr>
          <w:lang w:val="en-GB" w:eastAsia="zh-CN"/>
        </w:rPr>
        <w:t xml:space="preserve">, we suggest that the above two limitations on scheduling and HARQ feedback should be removed. </w:t>
      </w:r>
    </w:p>
    <w:p w:rsidR="00C64B87" w:rsidRDefault="00C64B87" w:rsidP="00E32466">
      <w:pPr>
        <w:rPr>
          <w:lang w:val="en-GB" w:eastAsia="zh-CN"/>
        </w:rPr>
      </w:pPr>
      <w:r>
        <w:rPr>
          <w:lang w:val="en-GB" w:eastAsia="zh-CN"/>
        </w:rPr>
        <w:t xml:space="preserve">Besides the processing time for scheduling/HARQ-ACK, the processing time for CSI feedback could also be enhanced to benefit URLLC transmissions. </w:t>
      </w:r>
      <w:r w:rsidR="000C1861">
        <w:rPr>
          <w:lang w:val="en-GB" w:eastAsia="zh-CN"/>
        </w:rPr>
        <w:t xml:space="preserve">E.g., </w:t>
      </w:r>
      <w:r w:rsidR="00C309E4">
        <w:rPr>
          <w:lang w:val="en-GB" w:eastAsia="zh-CN"/>
        </w:rPr>
        <w:t xml:space="preserve">the aCSI feedback delay is larger than HARQ-ACK feedback delay so that </w:t>
      </w:r>
      <w:r w:rsidR="00363847">
        <w:rPr>
          <w:lang w:val="en-GB" w:eastAsia="zh-CN"/>
        </w:rPr>
        <w:t>it is not feasible with respect to the current timeline to trigger HARQ-ACK and aCSI to be reported at the same time when the DL URLLC traffic arrives</w:t>
      </w:r>
      <w:r w:rsidR="000C1861">
        <w:rPr>
          <w:lang w:val="en-GB" w:eastAsia="zh-CN"/>
        </w:rPr>
        <w:t xml:space="preserve">. The solution to </w:t>
      </w:r>
      <w:r w:rsidR="000C1861" w:rsidRPr="008B7A7C">
        <w:rPr>
          <w:lang w:val="en-GB" w:eastAsia="zh-CN"/>
        </w:rPr>
        <w:t>enable fast CSI measurement for URLLC traffic as mentioned in 4.2.</w:t>
      </w:r>
    </w:p>
    <w:p w:rsidR="00C737DE" w:rsidRPr="00D505C7" w:rsidRDefault="00C96E99" w:rsidP="00FE37C3">
      <w:pPr>
        <w:rPr>
          <w:i/>
          <w:lang w:eastAsia="zh-CN"/>
        </w:rPr>
      </w:pPr>
      <w:r w:rsidRPr="00C96E99">
        <w:rPr>
          <w:b/>
          <w:i/>
          <w:lang w:val="en-GB" w:eastAsia="zh-CN"/>
        </w:rPr>
        <w:t>Proposal 12:</w:t>
      </w:r>
      <w:r w:rsidRPr="00C96E99">
        <w:rPr>
          <w:b/>
          <w:i/>
          <w:lang w:eastAsia="zh-CN"/>
        </w:rPr>
        <w:t xml:space="preserve"> </w:t>
      </w:r>
      <w:r w:rsidRPr="00C96E99">
        <w:rPr>
          <w:i/>
          <w:lang w:eastAsia="zh-CN"/>
        </w:rPr>
        <w:t>The scheduling/HARQ scheduling limitation in Release 15 should be removed for Release 16 URLLC, and the UE can have the following behavior:</w:t>
      </w:r>
    </w:p>
    <w:p w:rsidR="007E69C1" w:rsidRPr="00D505C7" w:rsidRDefault="00C96E99" w:rsidP="007E69C1">
      <w:pPr>
        <w:pStyle w:val="afa"/>
        <w:numPr>
          <w:ilvl w:val="0"/>
          <w:numId w:val="49"/>
        </w:numPr>
        <w:rPr>
          <w:rFonts w:ascii="Times New Roman" w:hAnsi="Times New Roman" w:cs="Times New Roman"/>
          <w:i/>
        </w:rPr>
      </w:pPr>
      <w:r w:rsidRPr="00C96E99">
        <w:rPr>
          <w:rFonts w:ascii="Times New Roman" w:hAnsi="Times New Roman" w:cs="Times New Roman"/>
          <w:i/>
        </w:rPr>
        <w:t>For each HARQ process ID, the UE can receive a scheduled unicast PDSCH transmission with the same HARQ process ID before the end of the expected transmission of the HARQ-ACK for an earlier transmission on the same HARQ process ID.</w:t>
      </w:r>
    </w:p>
    <w:p w:rsidR="0062764E" w:rsidRPr="00D505C7" w:rsidRDefault="00C96E99" w:rsidP="007E69C1">
      <w:pPr>
        <w:pStyle w:val="afa"/>
        <w:numPr>
          <w:ilvl w:val="0"/>
          <w:numId w:val="49"/>
        </w:numPr>
        <w:rPr>
          <w:rFonts w:ascii="Times New Roman" w:hAnsi="Times New Roman" w:cs="Times New Roman"/>
          <w:i/>
        </w:rPr>
      </w:pPr>
      <w:r w:rsidRPr="00C96E99">
        <w:rPr>
          <w:rFonts w:ascii="Times New Roman" w:hAnsi="Times New Roman" w:cs="Times New Roman"/>
          <w:i/>
          <w:iCs/>
          <w:lang w:val="en-GB" w:eastAsia="en-US"/>
        </w:rPr>
        <w:t>For any two HARQ process IDs A and B for a given cell, if scheduled unicast PDSCH transmission for A comes before the scheduled unicast PDSCH transmission for B then the (baseline capability) UE can be triggered to send the HARQ-ACK for B before the HARQ-ACK for A.</w:t>
      </w:r>
    </w:p>
    <w:p w:rsidR="007E69C1" w:rsidRPr="00D505C7" w:rsidRDefault="00C96E99" w:rsidP="007E69C1">
      <w:pPr>
        <w:pStyle w:val="afa"/>
        <w:numPr>
          <w:ilvl w:val="0"/>
          <w:numId w:val="49"/>
        </w:numPr>
        <w:rPr>
          <w:rFonts w:ascii="Times New Roman" w:hAnsi="Times New Roman" w:cs="Times New Roman"/>
          <w:i/>
        </w:rPr>
      </w:pPr>
      <w:r w:rsidRPr="00C96E99">
        <w:rPr>
          <w:rFonts w:ascii="Times New Roman" w:hAnsi="Times New Roman" w:cs="Times New Roman"/>
          <w:i/>
        </w:rPr>
        <w:t>For any two HARQ process IDs A and B for a given cell, if the DL/UL grant scheduling unicast PDSCH/PUSCH transmission A comes before (in time) the DL/UL grant scheduling unicast PUSCH transmission B, UE can be scheduled such that PDSCH/PUSCH for B is before the PDSCH/PUSCH for A.</w:t>
      </w:r>
    </w:p>
    <w:p w:rsidR="007F5FBF" w:rsidRDefault="007F5FBF">
      <w:pPr>
        <w:rPr>
          <w:b/>
        </w:rPr>
      </w:pPr>
    </w:p>
    <w:p w:rsidR="001A67C6" w:rsidRDefault="004B565B" w:rsidP="00E611D9">
      <w:pPr>
        <w:pStyle w:val="1"/>
        <w:tabs>
          <w:tab w:val="clear" w:pos="3268"/>
          <w:tab w:val="num" w:pos="2836"/>
        </w:tabs>
        <w:ind w:left="426"/>
      </w:pPr>
      <w:r w:rsidRPr="000C59DA">
        <w:rPr>
          <w:rFonts w:hint="eastAsia"/>
        </w:rPr>
        <w:t>Conclusion</w:t>
      </w:r>
    </w:p>
    <w:p w:rsidR="000643A8" w:rsidRDefault="006631E5" w:rsidP="000643A8">
      <w:pPr>
        <w:rPr>
          <w:lang w:eastAsia="zh-CN"/>
        </w:rPr>
      </w:pPr>
      <w:r>
        <w:rPr>
          <w:rFonts w:hint="eastAsia"/>
          <w:bCs/>
          <w:lang w:eastAsia="zh-CN"/>
        </w:rPr>
        <w:t xml:space="preserve">The contribution mainly discusses each </w:t>
      </w:r>
      <w:r>
        <w:rPr>
          <w:bCs/>
          <w:lang w:eastAsia="zh-CN"/>
        </w:rPr>
        <w:t>potential</w:t>
      </w:r>
      <w:r>
        <w:rPr>
          <w:rFonts w:hint="eastAsia"/>
          <w:bCs/>
          <w:lang w:eastAsia="zh-CN"/>
        </w:rPr>
        <w:t xml:space="preserve"> enhancement for L1 improvements, including </w:t>
      </w:r>
      <w:r w:rsidRPr="0007292F">
        <w:rPr>
          <w:bCs/>
        </w:rPr>
        <w:t>PDCCH enhancements</w:t>
      </w:r>
      <w:r>
        <w:rPr>
          <w:bCs/>
        </w:rPr>
        <w:t xml:space="preserve">, </w:t>
      </w:r>
      <w:r w:rsidRPr="0007292F">
        <w:rPr>
          <w:bCs/>
        </w:rPr>
        <w:t>UCI enhancements</w:t>
      </w:r>
      <w:r>
        <w:rPr>
          <w:bCs/>
        </w:rPr>
        <w:t xml:space="preserve">, </w:t>
      </w:r>
      <w:r w:rsidRPr="0007292F">
        <w:rPr>
          <w:bCs/>
        </w:rPr>
        <w:t>PUSCH Enhancements</w:t>
      </w:r>
      <w:r>
        <w:rPr>
          <w:bCs/>
        </w:rPr>
        <w:t xml:space="preserve">, </w:t>
      </w:r>
      <w:r w:rsidRPr="0007292F">
        <w:rPr>
          <w:bCs/>
        </w:rPr>
        <w:t>Enhancements to scheduling/HARQ/CSI processing timeline</w:t>
      </w:r>
      <w:r w:rsidR="000643A8">
        <w:rPr>
          <w:lang w:eastAsia="zh-CN"/>
        </w:rPr>
        <w:t>.</w:t>
      </w:r>
      <w:r>
        <w:rPr>
          <w:rFonts w:hint="eastAsia"/>
          <w:lang w:eastAsia="zh-CN"/>
        </w:rPr>
        <w:t xml:space="preserve"> </w:t>
      </w:r>
      <w:r>
        <w:rPr>
          <w:rFonts w:hint="eastAsia"/>
          <w:bCs/>
          <w:lang w:eastAsia="zh-CN"/>
        </w:rPr>
        <w:t xml:space="preserve">In addition, evaluation assumptions and methodology for Rel-16 NR URLLC and evaluation results for the baseline performance achievable with Rel-15 URLLC are also provided here. </w:t>
      </w:r>
      <w:r w:rsidR="00AB03B2">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observations and</w:t>
      </w:r>
      <w:r w:rsidR="000643A8">
        <w:rPr>
          <w:lang w:eastAsia="zh-CN"/>
        </w:rPr>
        <w:t xml:space="preserve"> proposal</w:t>
      </w:r>
      <w:r w:rsidR="003C5DEC">
        <w:rPr>
          <w:lang w:eastAsia="zh-CN"/>
        </w:rPr>
        <w:t>s</w:t>
      </w:r>
      <w:r w:rsidR="00AB03B2">
        <w:rPr>
          <w:lang w:eastAsia="zh-CN"/>
        </w:rPr>
        <w:t xml:space="preserve"> are given</w:t>
      </w:r>
      <w:r w:rsidR="003C5DEC">
        <w:rPr>
          <w:lang w:eastAsia="zh-CN"/>
        </w:rPr>
        <w:t>:</w:t>
      </w:r>
    </w:p>
    <w:p w:rsidR="006631E5" w:rsidRDefault="006631E5" w:rsidP="000643A8">
      <w:pPr>
        <w:rPr>
          <w:lang w:eastAsia="zh-CN"/>
        </w:rPr>
      </w:pPr>
      <w:r>
        <w:rPr>
          <w:rFonts w:hint="eastAsia"/>
          <w:lang w:eastAsia="zh-CN"/>
        </w:rPr>
        <w:t>For evaluation assumptions and methodology,</w:t>
      </w:r>
    </w:p>
    <w:p w:rsidR="006631E5" w:rsidRPr="00E454AE" w:rsidRDefault="006631E5" w:rsidP="00604BE6">
      <w:pPr>
        <w:spacing w:beforeLines="50" w:before="120" w:after="0"/>
        <w:rPr>
          <w:i/>
          <w:kern w:val="2"/>
          <w:lang w:eastAsia="zh-CN"/>
        </w:rPr>
      </w:pPr>
      <w:r w:rsidRPr="00E454AE">
        <w:rPr>
          <w:rFonts w:hint="eastAsia"/>
          <w:b/>
          <w:i/>
          <w:kern w:val="2"/>
          <w:lang w:eastAsia="zh-CN"/>
        </w:rPr>
        <w:t>Proposal 1:</w:t>
      </w:r>
      <w:r>
        <w:rPr>
          <w:rFonts w:hint="eastAsia"/>
          <w:i/>
          <w:kern w:val="2"/>
          <w:lang w:eastAsia="zh-CN"/>
        </w:rPr>
        <w:t xml:space="preserve"> Take the </w:t>
      </w:r>
      <w:r>
        <w:rPr>
          <w:i/>
          <w:kern w:val="2"/>
          <w:lang w:eastAsia="zh-CN"/>
        </w:rPr>
        <w:t>requirement</w:t>
      </w:r>
      <w:r>
        <w:rPr>
          <w:rFonts w:hint="eastAsia"/>
          <w:i/>
          <w:kern w:val="2"/>
          <w:lang w:eastAsia="zh-CN"/>
        </w:rPr>
        <w:t>s in Table 1 as the starting point for Rel-16 NR URLLC evaluation with the following assumptions:</w:t>
      </w:r>
    </w:p>
    <w:p w:rsidR="006631E5" w:rsidRDefault="006631E5" w:rsidP="006631E5">
      <w:pPr>
        <w:numPr>
          <w:ilvl w:val="0"/>
          <w:numId w:val="59"/>
        </w:numPr>
        <w:spacing w:after="0"/>
        <w:rPr>
          <w:i/>
          <w:kern w:val="2"/>
          <w:lang w:eastAsia="zh-CN"/>
        </w:rPr>
      </w:pPr>
      <w:r>
        <w:rPr>
          <w:rFonts w:hint="eastAsia"/>
          <w:i/>
          <w:kern w:val="2"/>
          <w:lang w:eastAsia="zh-CN"/>
        </w:rPr>
        <w:t xml:space="preserve">1 ms core network delay for </w:t>
      </w:r>
      <w:r>
        <w:rPr>
          <w:i/>
          <w:kern w:val="2"/>
          <w:lang w:eastAsia="zh-CN"/>
        </w:rPr>
        <w:t>factory</w:t>
      </w:r>
      <w:r>
        <w:rPr>
          <w:rFonts w:hint="eastAsia"/>
          <w:i/>
          <w:kern w:val="2"/>
          <w:lang w:eastAsia="zh-CN"/>
        </w:rPr>
        <w:t xml:space="preserve"> automation </w:t>
      </w:r>
    </w:p>
    <w:p w:rsidR="006631E5" w:rsidRDefault="006631E5" w:rsidP="006631E5">
      <w:pPr>
        <w:numPr>
          <w:ilvl w:val="0"/>
          <w:numId w:val="59"/>
        </w:numPr>
        <w:spacing w:after="0"/>
        <w:rPr>
          <w:i/>
          <w:kern w:val="2"/>
          <w:lang w:eastAsia="zh-CN"/>
        </w:rPr>
      </w:pPr>
      <w:r>
        <w:rPr>
          <w:rFonts w:hint="eastAsia"/>
          <w:i/>
          <w:kern w:val="2"/>
          <w:lang w:eastAsia="zh-CN"/>
        </w:rPr>
        <w:lastRenderedPageBreak/>
        <w:t xml:space="preserve">3 ms core network delay for power distribution and transport industry </w:t>
      </w:r>
    </w:p>
    <w:p w:rsidR="006631E5" w:rsidRPr="005D08FC" w:rsidRDefault="006631E5" w:rsidP="00604BE6">
      <w:pPr>
        <w:spacing w:beforeLines="50" w:before="120" w:after="0"/>
        <w:rPr>
          <w:i/>
          <w:kern w:val="2"/>
          <w:lang w:eastAsia="zh-CN"/>
        </w:rPr>
      </w:pPr>
      <w:r w:rsidRPr="00E454AE">
        <w:rPr>
          <w:rFonts w:hint="eastAsia"/>
          <w:b/>
          <w:i/>
          <w:kern w:val="2"/>
          <w:lang w:eastAsia="zh-CN"/>
        </w:rPr>
        <w:t xml:space="preserve">Proposal </w:t>
      </w:r>
      <w:r>
        <w:rPr>
          <w:rFonts w:hint="eastAsia"/>
          <w:b/>
          <w:i/>
          <w:kern w:val="2"/>
          <w:lang w:eastAsia="zh-CN"/>
        </w:rPr>
        <w:t>2</w:t>
      </w:r>
      <w:r w:rsidRPr="00E454AE">
        <w:rPr>
          <w:rFonts w:hint="eastAsia"/>
          <w:b/>
          <w:i/>
          <w:kern w:val="2"/>
          <w:lang w:eastAsia="zh-CN"/>
        </w:rPr>
        <w:t>:</w:t>
      </w:r>
      <w:r>
        <w:rPr>
          <w:rFonts w:hint="eastAsia"/>
          <w:i/>
          <w:kern w:val="2"/>
          <w:lang w:eastAsia="zh-CN"/>
        </w:rPr>
        <w:t xml:space="preserve"> The performance metric for Rel-16 NR URLLC evaluation includes at least </w:t>
      </w:r>
      <w:r w:rsidRPr="00AE35CB">
        <w:rPr>
          <w:rFonts w:hint="eastAsia"/>
          <w:i/>
          <w:kern w:val="2"/>
          <w:lang w:eastAsia="zh-CN"/>
        </w:rPr>
        <w:t>the p</w:t>
      </w:r>
      <w:r w:rsidRPr="00AE35CB">
        <w:rPr>
          <w:i/>
          <w:kern w:val="2"/>
          <w:lang w:eastAsia="zh-CN"/>
        </w:rPr>
        <w:t>ercentage of users satisfying reliability and latency requirements</w:t>
      </w:r>
      <w:r>
        <w:rPr>
          <w:rFonts w:hint="eastAsia"/>
          <w:i/>
          <w:kern w:val="2"/>
          <w:lang w:eastAsia="zh-CN"/>
        </w:rPr>
        <w:t xml:space="preserve">. The target percentage should be 100%. </w:t>
      </w:r>
    </w:p>
    <w:p w:rsidR="007F5FBF" w:rsidRDefault="00BF63A7" w:rsidP="00243FCA">
      <w:pPr>
        <w:spacing w:beforeLines="50" w:before="120" w:afterLines="50"/>
        <w:rPr>
          <w:i/>
          <w:kern w:val="2"/>
          <w:lang w:eastAsia="zh-CN"/>
        </w:rPr>
      </w:pPr>
      <w:r w:rsidRPr="00E454AE">
        <w:rPr>
          <w:rFonts w:hint="eastAsia"/>
          <w:b/>
          <w:i/>
          <w:kern w:val="2"/>
          <w:lang w:eastAsia="zh-CN"/>
        </w:rPr>
        <w:t xml:space="preserve">Proposal </w:t>
      </w:r>
      <w:r>
        <w:rPr>
          <w:rFonts w:hint="eastAsia"/>
          <w:b/>
          <w:i/>
          <w:kern w:val="2"/>
          <w:lang w:eastAsia="zh-CN"/>
        </w:rPr>
        <w:t>3</w:t>
      </w:r>
      <w:r w:rsidRPr="00E454AE">
        <w:rPr>
          <w:rFonts w:hint="eastAsia"/>
          <w:b/>
          <w:i/>
          <w:kern w:val="2"/>
          <w:lang w:eastAsia="zh-CN"/>
        </w:rPr>
        <w:t>:</w:t>
      </w:r>
      <w:r>
        <w:rPr>
          <w:rFonts w:hint="eastAsia"/>
          <w:i/>
          <w:kern w:val="2"/>
          <w:lang w:eastAsia="zh-CN"/>
        </w:rPr>
        <w:t xml:space="preserve"> Take the simulation settings in Table 2 as the starting point for Rel-16 NR URLLC system level evaluation for </w:t>
      </w:r>
      <w:r>
        <w:rPr>
          <w:i/>
          <w:kern w:val="2"/>
          <w:lang w:eastAsia="zh-CN"/>
        </w:rPr>
        <w:t>transport</w:t>
      </w:r>
      <w:r>
        <w:rPr>
          <w:rFonts w:hint="eastAsia"/>
          <w:i/>
          <w:kern w:val="2"/>
          <w:lang w:eastAsia="zh-CN"/>
        </w:rPr>
        <w:t xml:space="preserve"> industry.  </w:t>
      </w:r>
    </w:p>
    <w:p w:rsidR="007F5FBF" w:rsidRDefault="00BF63A7" w:rsidP="00243FCA">
      <w:pPr>
        <w:spacing w:afterLines="50"/>
        <w:rPr>
          <w:i/>
          <w:kern w:val="2"/>
          <w:lang w:eastAsia="zh-CN"/>
        </w:rPr>
      </w:pPr>
      <w:r w:rsidRPr="00E454AE">
        <w:rPr>
          <w:rFonts w:hint="eastAsia"/>
          <w:b/>
          <w:i/>
          <w:kern w:val="2"/>
          <w:lang w:eastAsia="zh-CN"/>
        </w:rPr>
        <w:t xml:space="preserve">Proposal </w:t>
      </w:r>
      <w:r>
        <w:rPr>
          <w:rFonts w:hint="eastAsia"/>
          <w:b/>
          <w:i/>
          <w:kern w:val="2"/>
          <w:lang w:eastAsia="zh-CN"/>
        </w:rPr>
        <w:t>4</w:t>
      </w:r>
      <w:r w:rsidRPr="00E454AE">
        <w:rPr>
          <w:rFonts w:hint="eastAsia"/>
          <w:b/>
          <w:i/>
          <w:kern w:val="2"/>
          <w:lang w:eastAsia="zh-CN"/>
        </w:rPr>
        <w:t>:</w:t>
      </w:r>
      <w:r>
        <w:rPr>
          <w:rFonts w:hint="eastAsia"/>
          <w:i/>
          <w:kern w:val="2"/>
          <w:lang w:eastAsia="zh-CN"/>
        </w:rPr>
        <w:t xml:space="preserve"> Take the simulation settings in Table 3 as the starting point for Rel-16 NR URLLC</w:t>
      </w:r>
      <w:r w:rsidRPr="004062FE">
        <w:rPr>
          <w:rFonts w:hint="eastAsia"/>
          <w:i/>
          <w:kern w:val="2"/>
          <w:lang w:eastAsia="zh-CN"/>
        </w:rPr>
        <w:t xml:space="preserve"> </w:t>
      </w:r>
      <w:r>
        <w:rPr>
          <w:rFonts w:hint="eastAsia"/>
          <w:i/>
          <w:kern w:val="2"/>
          <w:lang w:eastAsia="zh-CN"/>
        </w:rPr>
        <w:t xml:space="preserve">system level evaluation for electrical power distribution.  </w:t>
      </w:r>
    </w:p>
    <w:p w:rsidR="007724FC" w:rsidRPr="000E237F" w:rsidRDefault="007724FC" w:rsidP="00604BE6">
      <w:pPr>
        <w:spacing w:afterLines="100" w:after="240"/>
        <w:rPr>
          <w:i/>
          <w:kern w:val="2"/>
          <w:lang w:eastAsia="zh-CN"/>
        </w:rPr>
      </w:pPr>
      <w:r w:rsidRPr="00E454AE">
        <w:rPr>
          <w:rFonts w:hint="eastAsia"/>
          <w:b/>
          <w:i/>
          <w:kern w:val="2"/>
          <w:lang w:eastAsia="zh-CN"/>
        </w:rPr>
        <w:t xml:space="preserve">Proposal </w:t>
      </w:r>
      <w:r>
        <w:rPr>
          <w:rFonts w:hint="eastAsia"/>
          <w:b/>
          <w:i/>
          <w:kern w:val="2"/>
          <w:lang w:eastAsia="zh-CN"/>
        </w:rPr>
        <w:t>5</w:t>
      </w:r>
      <w:r w:rsidRPr="00E454AE">
        <w:rPr>
          <w:rFonts w:hint="eastAsia"/>
          <w:b/>
          <w:i/>
          <w:kern w:val="2"/>
          <w:lang w:eastAsia="zh-CN"/>
        </w:rPr>
        <w:t>:</w:t>
      </w:r>
      <w:r>
        <w:rPr>
          <w:rFonts w:hint="eastAsia"/>
          <w:i/>
          <w:kern w:val="2"/>
          <w:lang w:eastAsia="zh-CN"/>
        </w:rPr>
        <w:t xml:space="preserve"> Take the simulation settings in Table 4 as the starting point for Rel-16 NR URLLC</w:t>
      </w:r>
      <w:r w:rsidRPr="004062FE">
        <w:rPr>
          <w:rFonts w:hint="eastAsia"/>
          <w:i/>
          <w:kern w:val="2"/>
          <w:lang w:eastAsia="zh-CN"/>
        </w:rPr>
        <w:t xml:space="preserve"> </w:t>
      </w:r>
      <w:r>
        <w:rPr>
          <w:rFonts w:hint="eastAsia"/>
          <w:i/>
          <w:kern w:val="2"/>
          <w:lang w:eastAsia="zh-CN"/>
        </w:rPr>
        <w:t xml:space="preserve">system level evaluation for factory automation.  </w:t>
      </w:r>
    </w:p>
    <w:p w:rsidR="00CB3655" w:rsidRDefault="00CB3655" w:rsidP="00CB3655">
      <w:pPr>
        <w:rPr>
          <w:lang w:eastAsia="zh-CN"/>
        </w:rPr>
      </w:pPr>
      <w:r>
        <w:rPr>
          <w:rFonts w:hint="eastAsia"/>
          <w:lang w:eastAsia="zh-CN"/>
        </w:rPr>
        <w:t>For baseline performance achievable with Rel-15 URLLC,</w:t>
      </w:r>
    </w:p>
    <w:p w:rsidR="00CB3655" w:rsidRDefault="00CB3655" w:rsidP="00CB3655">
      <w:pPr>
        <w:rPr>
          <w:lang w:eastAsia="zh-CN"/>
        </w:rPr>
      </w:pPr>
      <w:r w:rsidRPr="00B22A09">
        <w:rPr>
          <w:b/>
          <w:i/>
          <w:lang w:eastAsia="zh-CN"/>
        </w:rPr>
        <w:t>Observation 1</w:t>
      </w:r>
      <w:r>
        <w:rPr>
          <w:lang w:eastAsia="zh-CN"/>
        </w:rPr>
        <w:t xml:space="preserve">: </w:t>
      </w:r>
      <w:r w:rsidRPr="00457165">
        <w:rPr>
          <w:i/>
          <w:lang w:eastAsia="zh-CN"/>
        </w:rPr>
        <w:t xml:space="preserve">For 40 MHz bandwidth </w:t>
      </w:r>
      <w:r>
        <w:rPr>
          <w:i/>
          <w:lang w:eastAsia="zh-CN"/>
        </w:rPr>
        <w:t xml:space="preserve">and 10 vehicles per cell, </w:t>
      </w:r>
      <w:r>
        <w:rPr>
          <w:rFonts w:hint="eastAsia"/>
          <w:i/>
          <w:lang w:eastAsia="zh-CN"/>
        </w:rPr>
        <w:t xml:space="preserve">from </w:t>
      </w:r>
      <w:r>
        <w:rPr>
          <w:i/>
          <w:lang w:eastAsia="zh-CN"/>
        </w:rPr>
        <w:t>downlink</w:t>
      </w:r>
      <w:r>
        <w:rPr>
          <w:rFonts w:hint="eastAsia"/>
          <w:i/>
          <w:lang w:eastAsia="zh-CN"/>
        </w:rPr>
        <w:t xml:space="preserve"> transmission perspective </w:t>
      </w:r>
      <w:r>
        <w:rPr>
          <w:i/>
          <w:lang w:eastAsia="zh-CN"/>
        </w:rPr>
        <w:t>about 58</w:t>
      </w:r>
      <w:r w:rsidRPr="00457165">
        <w:rPr>
          <w:i/>
          <w:lang w:eastAsia="zh-CN"/>
        </w:rPr>
        <w:t>% and</w:t>
      </w:r>
      <w:r>
        <w:rPr>
          <w:i/>
          <w:lang w:eastAsia="zh-CN"/>
        </w:rPr>
        <w:t xml:space="preserve"> </w:t>
      </w:r>
      <w:r>
        <w:rPr>
          <w:rFonts w:hint="eastAsia"/>
          <w:i/>
          <w:lang w:eastAsia="zh-CN"/>
        </w:rPr>
        <w:t>85</w:t>
      </w:r>
      <w:r w:rsidRPr="00457165">
        <w:rPr>
          <w:i/>
          <w:lang w:eastAsia="zh-CN"/>
        </w:rPr>
        <w:t xml:space="preserve">% vehicles could achieve the required 2 ms </w:t>
      </w:r>
      <w:r>
        <w:rPr>
          <w:i/>
          <w:lang w:eastAsia="zh-CN"/>
        </w:rPr>
        <w:t>latency and</w:t>
      </w:r>
      <w:r w:rsidRPr="00457165">
        <w:rPr>
          <w:i/>
          <w:lang w:eastAsia="zh-CN"/>
        </w:rPr>
        <w:t xml:space="preserve"> 99.999% reliability in Urban Macro and Highway deployments respectively</w:t>
      </w:r>
      <w:r>
        <w:rPr>
          <w:lang w:eastAsia="zh-CN"/>
        </w:rPr>
        <w:t>.</w:t>
      </w:r>
      <w:r>
        <w:rPr>
          <w:rFonts w:hint="eastAsia"/>
          <w:lang w:eastAsia="zh-CN"/>
        </w:rPr>
        <w:t xml:space="preserve"> </w:t>
      </w:r>
    </w:p>
    <w:p w:rsidR="00CB3655" w:rsidRDefault="00CB3655" w:rsidP="00CB3655">
      <w:pPr>
        <w:rPr>
          <w:i/>
          <w:lang w:eastAsia="zh-CN"/>
        </w:rPr>
      </w:pPr>
      <w:r w:rsidRPr="00B22A09">
        <w:rPr>
          <w:b/>
          <w:i/>
          <w:lang w:eastAsia="zh-CN"/>
        </w:rPr>
        <w:t xml:space="preserve">Observation </w:t>
      </w:r>
      <w:r>
        <w:rPr>
          <w:b/>
          <w:i/>
          <w:lang w:eastAsia="zh-CN"/>
        </w:rPr>
        <w:t>2</w:t>
      </w:r>
      <w:r>
        <w:rPr>
          <w:lang w:eastAsia="zh-CN"/>
        </w:rPr>
        <w:t xml:space="preserve">: </w:t>
      </w:r>
      <w:r w:rsidRPr="00457165">
        <w:rPr>
          <w:i/>
          <w:lang w:eastAsia="zh-CN"/>
        </w:rPr>
        <w:t xml:space="preserve">For 40 MHz bandwidth and </w:t>
      </w:r>
      <w:r>
        <w:rPr>
          <w:i/>
          <w:lang w:eastAsia="zh-CN"/>
        </w:rPr>
        <w:t>5</w:t>
      </w:r>
      <w:r w:rsidRPr="00457165">
        <w:rPr>
          <w:i/>
          <w:lang w:eastAsia="zh-CN"/>
        </w:rPr>
        <w:t xml:space="preserve"> vehicles per cell, </w:t>
      </w:r>
      <w:r>
        <w:rPr>
          <w:rFonts w:hint="eastAsia"/>
          <w:i/>
          <w:lang w:eastAsia="zh-CN"/>
        </w:rPr>
        <w:t>from uplink transmission perspective</w:t>
      </w:r>
      <w:r w:rsidRPr="00457165">
        <w:rPr>
          <w:i/>
          <w:lang w:eastAsia="zh-CN"/>
        </w:rPr>
        <w:t xml:space="preserve"> about </w:t>
      </w:r>
      <w:r>
        <w:rPr>
          <w:i/>
          <w:lang w:eastAsia="zh-CN"/>
        </w:rPr>
        <w:t>53% and 90</w:t>
      </w:r>
      <w:r w:rsidRPr="00457165">
        <w:rPr>
          <w:i/>
          <w:lang w:eastAsia="zh-CN"/>
        </w:rPr>
        <w:t xml:space="preserve">% vehicles could achieve the required 2 ms </w:t>
      </w:r>
      <w:r>
        <w:rPr>
          <w:i/>
          <w:lang w:eastAsia="zh-CN"/>
        </w:rPr>
        <w:t>latency and</w:t>
      </w:r>
      <w:r w:rsidRPr="00457165">
        <w:rPr>
          <w:i/>
          <w:lang w:eastAsia="zh-CN"/>
        </w:rPr>
        <w:t xml:space="preserve"> 99.999% reliability in Urban Macro </w:t>
      </w:r>
      <w:r>
        <w:rPr>
          <w:i/>
          <w:lang w:eastAsia="zh-CN"/>
        </w:rPr>
        <w:t xml:space="preserve">and Highway </w:t>
      </w:r>
      <w:r w:rsidRPr="00457165">
        <w:rPr>
          <w:i/>
          <w:lang w:eastAsia="zh-CN"/>
        </w:rPr>
        <w:t>deployment</w:t>
      </w:r>
      <w:r>
        <w:rPr>
          <w:i/>
          <w:lang w:eastAsia="zh-CN"/>
        </w:rPr>
        <w:t>s</w:t>
      </w:r>
      <w:r>
        <w:rPr>
          <w:rFonts w:hint="eastAsia"/>
          <w:i/>
          <w:lang w:eastAsia="zh-CN"/>
        </w:rPr>
        <w:t xml:space="preserve"> respectively</w:t>
      </w:r>
      <w:r w:rsidR="00484182">
        <w:rPr>
          <w:rFonts w:hint="eastAsia"/>
          <w:i/>
          <w:lang w:eastAsia="zh-CN"/>
        </w:rPr>
        <w:t>.</w:t>
      </w:r>
    </w:p>
    <w:p w:rsidR="007F5FBF" w:rsidRDefault="00484182" w:rsidP="00604BE6">
      <w:pPr>
        <w:spacing w:beforeLines="100" w:before="240"/>
        <w:rPr>
          <w:lang w:eastAsia="zh-CN"/>
        </w:rPr>
      </w:pPr>
      <w:r>
        <w:rPr>
          <w:rFonts w:hint="eastAsia"/>
          <w:lang w:eastAsia="zh-CN"/>
        </w:rPr>
        <w:t>For PDCCH enhancements,</w:t>
      </w:r>
    </w:p>
    <w:p w:rsidR="007F5FBF" w:rsidRDefault="00484182">
      <w:pPr>
        <w:rPr>
          <w:i/>
        </w:rPr>
      </w:pPr>
      <w:r w:rsidRPr="00AC28F8">
        <w:rPr>
          <w:b/>
          <w:i/>
        </w:rPr>
        <w:t xml:space="preserve">Observation </w:t>
      </w:r>
      <w:r w:rsidRPr="00AC28F8">
        <w:rPr>
          <w:rFonts w:hint="eastAsia"/>
          <w:b/>
          <w:i/>
          <w:lang w:eastAsia="zh-CN"/>
        </w:rPr>
        <w:t>3</w:t>
      </w:r>
      <w:r w:rsidRPr="00AC28F8">
        <w:rPr>
          <w:b/>
          <w:i/>
        </w:rPr>
        <w:t>:</w:t>
      </w:r>
      <w:r w:rsidRPr="000F178A">
        <w:rPr>
          <w:b/>
          <w:i/>
        </w:rPr>
        <w:t xml:space="preserve"> </w:t>
      </w:r>
      <w:r w:rsidRPr="000F178A">
        <w:rPr>
          <w:i/>
        </w:rPr>
        <w:t xml:space="preserve">The single user reliability requirement of Rel-16, i.e. 99.9999%, can be fulfilled with Rel-15 technology by using the smallest possible payload size of 40 bits and AL16. </w:t>
      </w:r>
      <w:r w:rsidRPr="000F178A" w:rsidDel="00664F71">
        <w:rPr>
          <w:rStyle w:val="ae"/>
          <w:b/>
          <w:i/>
        </w:rPr>
        <w:t xml:space="preserve"> </w:t>
      </w:r>
    </w:p>
    <w:p w:rsidR="00BB407F" w:rsidRPr="000F5634" w:rsidRDefault="00BB407F" w:rsidP="00BB407F">
      <w:pPr>
        <w:tabs>
          <w:tab w:val="num" w:pos="1440"/>
        </w:tabs>
        <w:rPr>
          <w:b/>
          <w:i/>
          <w:u w:val="single"/>
          <w:lang w:eastAsia="zh-CN"/>
        </w:rPr>
      </w:pPr>
      <w:r w:rsidRPr="00AC28F8">
        <w:rPr>
          <w:b/>
          <w:i/>
        </w:rPr>
        <w:t xml:space="preserve">Observation </w:t>
      </w:r>
      <w:r w:rsidRPr="00AC28F8">
        <w:rPr>
          <w:rFonts w:hint="eastAsia"/>
          <w:b/>
          <w:i/>
          <w:lang w:eastAsia="zh-CN"/>
        </w:rPr>
        <w:t>4</w:t>
      </w:r>
      <w:r w:rsidRPr="00AC28F8">
        <w:rPr>
          <w:b/>
          <w:i/>
        </w:rPr>
        <w:t>:</w:t>
      </w:r>
      <w:r w:rsidRPr="00AC28F8">
        <w:rPr>
          <w:rFonts w:hint="eastAsia"/>
          <w:b/>
          <w:i/>
          <w:lang w:eastAsia="zh-CN"/>
        </w:rPr>
        <w:t xml:space="preserve"> </w:t>
      </w:r>
      <w:r w:rsidRPr="00AC28F8">
        <w:rPr>
          <w:rFonts w:hint="eastAsia"/>
          <w:i/>
          <w:lang w:eastAsia="zh-CN"/>
        </w:rPr>
        <w:t>The number of users that can be supported is heavily impacted by PDCCH blocking</w:t>
      </w:r>
      <w:r>
        <w:rPr>
          <w:rFonts w:hint="eastAsia"/>
          <w:i/>
          <w:u w:val="single"/>
          <w:lang w:eastAsia="zh-CN"/>
        </w:rPr>
        <w:t>.</w:t>
      </w:r>
      <w:r w:rsidRPr="000F5634">
        <w:rPr>
          <w:rFonts w:hint="eastAsia"/>
          <w:i/>
          <w:u w:val="single"/>
          <w:lang w:eastAsia="zh-CN"/>
        </w:rPr>
        <w:t xml:space="preserve"> </w:t>
      </w:r>
    </w:p>
    <w:p w:rsidR="007F5FBF" w:rsidRDefault="00BB407F">
      <w:pPr>
        <w:pStyle w:val="afa"/>
        <w:numPr>
          <w:ilvl w:val="0"/>
          <w:numId w:val="51"/>
        </w:numPr>
        <w:tabs>
          <w:tab w:val="num" w:pos="1440"/>
        </w:tabs>
        <w:autoSpaceDE w:val="0"/>
        <w:autoSpaceDN w:val="0"/>
        <w:adjustRightInd w:val="0"/>
        <w:snapToGrid w:val="0"/>
        <w:jc w:val="both"/>
      </w:pPr>
      <w:r>
        <w:rPr>
          <w:rFonts w:ascii="Times New Roman" w:hAnsi="Times New Roman" w:cs="Times New Roman" w:hint="eastAsia"/>
          <w:i/>
        </w:rPr>
        <w:t>F</w:t>
      </w:r>
      <w:r w:rsidRPr="000F5634">
        <w:rPr>
          <w:rFonts w:ascii="Times New Roman" w:hAnsi="Times New Roman" w:cs="Times New Roman"/>
          <w:i/>
        </w:rPr>
        <w:t>or 30 kHz SCS and 10 configured users, 6.05% of the packets were blocked for PDCCH BLER of 10^-5.</w:t>
      </w:r>
    </w:p>
    <w:p w:rsidR="007F5FBF" w:rsidRDefault="00587B37">
      <w:pPr>
        <w:tabs>
          <w:tab w:val="num" w:pos="1440"/>
        </w:tabs>
        <w:spacing w:before="120" w:after="0"/>
        <w:rPr>
          <w:i/>
          <w:lang w:eastAsia="zh-CN"/>
        </w:rPr>
      </w:pPr>
      <w:r w:rsidRPr="00AC28F8">
        <w:rPr>
          <w:b/>
          <w:i/>
        </w:rPr>
        <w:t xml:space="preserve">Proposal </w:t>
      </w:r>
      <w:r w:rsidRPr="00AC28F8">
        <w:rPr>
          <w:rFonts w:hint="eastAsia"/>
          <w:b/>
          <w:i/>
          <w:lang w:eastAsia="zh-CN"/>
        </w:rPr>
        <w:t>6</w:t>
      </w:r>
      <w:r w:rsidRPr="00AC28F8">
        <w:rPr>
          <w:b/>
          <w:i/>
        </w:rPr>
        <w:t xml:space="preserve">: </w:t>
      </w:r>
      <w:r>
        <w:rPr>
          <w:rFonts w:hint="eastAsia"/>
          <w:i/>
          <w:lang w:eastAsia="zh-CN"/>
        </w:rPr>
        <w:t>PDCCH enhancements are needed</w:t>
      </w:r>
      <w:r w:rsidRPr="000F5634">
        <w:rPr>
          <w:i/>
        </w:rPr>
        <w:t xml:space="preserve"> for</w:t>
      </w:r>
      <w:r>
        <w:rPr>
          <w:rFonts w:hint="eastAsia"/>
          <w:i/>
          <w:lang w:eastAsia="zh-CN"/>
        </w:rPr>
        <w:t xml:space="preserve"> Rel-16 NR </w:t>
      </w:r>
      <w:r w:rsidRPr="000F5634">
        <w:rPr>
          <w:i/>
        </w:rPr>
        <w:t xml:space="preserve">URLLC to reduce the PDCCH blocking probability. </w:t>
      </w:r>
    </w:p>
    <w:p w:rsidR="007F5FBF" w:rsidRDefault="00587B37" w:rsidP="00604BE6">
      <w:pPr>
        <w:spacing w:beforeLines="50" w:before="120" w:afterLines="50"/>
        <w:rPr>
          <w:b/>
          <w:i/>
          <w:lang w:eastAsia="zh-CN"/>
        </w:rPr>
      </w:pPr>
      <w:r w:rsidRPr="00FB54E8">
        <w:rPr>
          <w:b/>
          <w:i/>
          <w:lang w:eastAsia="zh-CN"/>
        </w:rPr>
        <w:t xml:space="preserve">Observation </w:t>
      </w:r>
      <w:r>
        <w:rPr>
          <w:rFonts w:hint="eastAsia"/>
          <w:b/>
          <w:i/>
          <w:lang w:eastAsia="zh-CN"/>
        </w:rPr>
        <w:t>5</w:t>
      </w:r>
      <w:r w:rsidRPr="00FB54E8">
        <w:rPr>
          <w:b/>
          <w:i/>
          <w:lang w:eastAsia="zh-CN"/>
        </w:rPr>
        <w:t xml:space="preserve">: </w:t>
      </w:r>
      <w:r w:rsidRPr="00FB54E8">
        <w:rPr>
          <w:i/>
          <w:lang w:eastAsia="zh-CN"/>
        </w:rPr>
        <w:t>PDCCH blocking rate is decreased significantly</w:t>
      </w:r>
      <w:r>
        <w:rPr>
          <w:rFonts w:hint="eastAsia"/>
          <w:i/>
          <w:lang w:eastAsia="zh-CN"/>
        </w:rPr>
        <w:t xml:space="preserve"> by using compact DCI.</w:t>
      </w:r>
    </w:p>
    <w:p w:rsidR="007F5FBF" w:rsidRDefault="00587B37" w:rsidP="00604BE6">
      <w:pPr>
        <w:spacing w:beforeLines="50" w:before="120" w:afterLines="50"/>
        <w:rPr>
          <w:i/>
          <w:lang w:eastAsia="zh-CN"/>
        </w:rPr>
      </w:pPr>
      <w:r w:rsidRPr="00AC28F8">
        <w:rPr>
          <w:b/>
          <w:i/>
        </w:rPr>
        <w:t xml:space="preserve">Proposal </w:t>
      </w:r>
      <w:r w:rsidRPr="00AC28F8">
        <w:rPr>
          <w:rFonts w:hint="eastAsia"/>
          <w:b/>
          <w:i/>
          <w:lang w:eastAsia="zh-CN"/>
        </w:rPr>
        <w:t>7</w:t>
      </w:r>
      <w:r w:rsidRPr="00AC28F8">
        <w:rPr>
          <w:b/>
          <w:i/>
        </w:rPr>
        <w:t xml:space="preserve">: </w:t>
      </w:r>
      <w:r>
        <w:rPr>
          <w:rFonts w:hint="eastAsia"/>
          <w:i/>
          <w:lang w:eastAsia="zh-CN"/>
        </w:rPr>
        <w:t>Compact DCI should be supported for Rel-16 URLLC.</w:t>
      </w:r>
    </w:p>
    <w:p w:rsidR="007F5FBF" w:rsidRDefault="00B22EAB">
      <w:pPr>
        <w:spacing w:after="60"/>
        <w:rPr>
          <w:b/>
          <w:i/>
          <w:lang w:eastAsia="zh-CN"/>
        </w:rPr>
      </w:pPr>
      <w:r w:rsidRPr="00707A4A">
        <w:rPr>
          <w:b/>
          <w:i/>
          <w:lang w:eastAsia="zh-CN"/>
        </w:rPr>
        <w:t xml:space="preserve">Observation </w:t>
      </w:r>
      <w:r>
        <w:rPr>
          <w:rFonts w:hint="eastAsia"/>
          <w:b/>
          <w:i/>
          <w:lang w:eastAsia="zh-CN"/>
        </w:rPr>
        <w:t>6</w:t>
      </w:r>
      <w:r w:rsidRPr="00707A4A">
        <w:rPr>
          <w:b/>
          <w:i/>
          <w:lang w:eastAsia="zh-CN"/>
        </w:rPr>
        <w:t>:</w:t>
      </w:r>
      <w:r w:rsidRPr="00707A4A">
        <w:rPr>
          <w:i/>
          <w:lang w:eastAsia="zh-CN"/>
        </w:rPr>
        <w:t xml:space="preserve"> PDCCH blocking </w:t>
      </w:r>
      <w:r w:rsidRPr="00707A4A">
        <w:rPr>
          <w:rFonts w:hint="eastAsia"/>
          <w:i/>
          <w:lang w:eastAsia="zh-CN"/>
        </w:rPr>
        <w:t>probability</w:t>
      </w:r>
      <w:r w:rsidRPr="00707A4A">
        <w:rPr>
          <w:i/>
          <w:lang w:eastAsia="zh-CN"/>
        </w:rPr>
        <w:t xml:space="preserve"> is decreased significantly</w:t>
      </w:r>
      <w:r w:rsidRPr="00707A4A">
        <w:rPr>
          <w:rFonts w:hint="eastAsia"/>
          <w:i/>
          <w:lang w:eastAsia="zh-CN"/>
        </w:rPr>
        <w:t xml:space="preserve"> with PDCCH repetition. </w:t>
      </w:r>
    </w:p>
    <w:p w:rsidR="007F5FBF" w:rsidRDefault="00B22EAB">
      <w:pPr>
        <w:spacing w:before="120" w:after="60"/>
        <w:rPr>
          <w:b/>
          <w:i/>
          <w:lang w:eastAsia="zh-CN"/>
        </w:rPr>
      </w:pPr>
      <w:r w:rsidRPr="00707A4A">
        <w:rPr>
          <w:b/>
          <w:i/>
          <w:lang w:eastAsia="zh-CN"/>
        </w:rPr>
        <w:t xml:space="preserve">Observation </w:t>
      </w:r>
      <w:r>
        <w:rPr>
          <w:rFonts w:hint="eastAsia"/>
          <w:b/>
          <w:i/>
          <w:lang w:eastAsia="zh-CN"/>
        </w:rPr>
        <w:t>7</w:t>
      </w:r>
      <w:r w:rsidRPr="00707A4A">
        <w:rPr>
          <w:b/>
          <w:i/>
          <w:lang w:eastAsia="zh-CN"/>
        </w:rPr>
        <w:t xml:space="preserve">: </w:t>
      </w:r>
      <w:r w:rsidRPr="00707A4A">
        <w:rPr>
          <w:i/>
          <w:lang w:eastAsia="zh-CN"/>
        </w:rPr>
        <w:t xml:space="preserve">When supporting PDCCH repetition and compact DCI simultaneously, PDCCH blocking probability will be decreased further. </w:t>
      </w:r>
    </w:p>
    <w:p w:rsidR="00B22EAB" w:rsidRPr="00707A4A" w:rsidRDefault="00B22EAB" w:rsidP="00B22EAB">
      <w:pPr>
        <w:tabs>
          <w:tab w:val="num" w:pos="1440"/>
        </w:tabs>
        <w:spacing w:before="120"/>
        <w:rPr>
          <w:b/>
          <w:i/>
          <w:u w:val="single"/>
        </w:rPr>
      </w:pPr>
      <w:r w:rsidRPr="00AC28F8">
        <w:rPr>
          <w:b/>
          <w:i/>
        </w:rPr>
        <w:t xml:space="preserve">Proposal </w:t>
      </w:r>
      <w:r w:rsidRPr="00AC28F8">
        <w:rPr>
          <w:rFonts w:hint="eastAsia"/>
          <w:b/>
          <w:i/>
          <w:lang w:eastAsia="zh-CN"/>
        </w:rPr>
        <w:t>8</w:t>
      </w:r>
      <w:r w:rsidRPr="00AC28F8">
        <w:rPr>
          <w:b/>
          <w:i/>
        </w:rPr>
        <w:t>:</w:t>
      </w:r>
      <w:r w:rsidRPr="00707A4A">
        <w:rPr>
          <w:b/>
          <w:i/>
        </w:rPr>
        <w:t xml:space="preserve"> </w:t>
      </w:r>
      <w:r w:rsidRPr="00707A4A">
        <w:rPr>
          <w:i/>
        </w:rPr>
        <w:t xml:space="preserve">PDCCH repetition with fast feedback should be supported </w:t>
      </w:r>
      <w:r>
        <w:rPr>
          <w:rFonts w:hint="eastAsia"/>
          <w:i/>
          <w:lang w:eastAsia="zh-CN"/>
        </w:rPr>
        <w:t>for</w:t>
      </w:r>
      <w:r w:rsidRPr="00707A4A">
        <w:rPr>
          <w:i/>
        </w:rPr>
        <w:t xml:space="preserve"> R16</w:t>
      </w:r>
      <w:r>
        <w:rPr>
          <w:rFonts w:hint="eastAsia"/>
          <w:i/>
          <w:lang w:eastAsia="zh-CN"/>
        </w:rPr>
        <w:t xml:space="preserve"> URLLC</w:t>
      </w:r>
      <w:r w:rsidRPr="00707A4A">
        <w:rPr>
          <w:i/>
        </w:rPr>
        <w:t>.</w:t>
      </w:r>
      <w:r w:rsidRPr="00707A4A">
        <w:rPr>
          <w:i/>
          <w:u w:val="single"/>
        </w:rPr>
        <w:t xml:space="preserve"> </w:t>
      </w:r>
    </w:p>
    <w:p w:rsidR="007F5FBF" w:rsidRDefault="00B22EAB" w:rsidP="00243FCA">
      <w:pPr>
        <w:spacing w:beforeLines="150" w:before="360"/>
        <w:rPr>
          <w:lang w:eastAsia="zh-CN"/>
        </w:rPr>
      </w:pPr>
      <w:r>
        <w:rPr>
          <w:rFonts w:hint="eastAsia"/>
          <w:lang w:eastAsia="zh-CN"/>
        </w:rPr>
        <w:t>For PUSCH enhancements,</w:t>
      </w:r>
    </w:p>
    <w:p w:rsidR="00B22EAB" w:rsidRPr="00023895" w:rsidRDefault="00B22EAB" w:rsidP="00B22EAB">
      <w:pPr>
        <w:rPr>
          <w:i/>
          <w:lang w:val="en-GB" w:eastAsia="zh-CN"/>
        </w:rPr>
      </w:pPr>
      <w:r w:rsidRPr="00023895">
        <w:rPr>
          <w:b/>
          <w:i/>
          <w:lang w:val="en-GB" w:eastAsia="zh-CN"/>
        </w:rPr>
        <w:t xml:space="preserve">Proposal </w:t>
      </w:r>
      <w:r w:rsidRPr="00023895">
        <w:rPr>
          <w:rFonts w:hint="eastAsia"/>
          <w:b/>
          <w:i/>
          <w:lang w:val="en-GB" w:eastAsia="zh-CN"/>
        </w:rPr>
        <w:t>9</w:t>
      </w:r>
      <w:r w:rsidRPr="00023895">
        <w:rPr>
          <w:i/>
          <w:lang w:val="en-GB" w:eastAsia="zh-CN"/>
        </w:rPr>
        <w:t>: Mini-slot based repetition within per slot should be supported for both grant based PUSCH and grant-free PUSCH. The mini-slot repetition pattern can be studied.</w:t>
      </w:r>
    </w:p>
    <w:p w:rsidR="00B22EAB" w:rsidRPr="0047033C" w:rsidRDefault="00B22EAB" w:rsidP="00B22EAB">
      <w:pPr>
        <w:rPr>
          <w:b/>
          <w:i/>
          <w:lang w:val="en-GB" w:eastAsia="zh-CN"/>
        </w:rPr>
      </w:pPr>
      <w:r>
        <w:rPr>
          <w:rFonts w:hint="eastAsia"/>
          <w:b/>
          <w:i/>
          <w:lang w:val="en-GB" w:eastAsia="zh-CN"/>
        </w:rPr>
        <w:t>P</w:t>
      </w:r>
      <w:r w:rsidRPr="0047033C">
        <w:rPr>
          <w:b/>
          <w:i/>
          <w:lang w:val="en-GB" w:eastAsia="zh-CN"/>
        </w:rPr>
        <w:t xml:space="preserve">roposal </w:t>
      </w:r>
      <w:r w:rsidRPr="0047033C">
        <w:rPr>
          <w:rFonts w:hint="eastAsia"/>
          <w:b/>
          <w:i/>
          <w:lang w:val="en-GB" w:eastAsia="zh-CN"/>
        </w:rPr>
        <w:t>10</w:t>
      </w:r>
      <w:r w:rsidRPr="0047033C">
        <w:rPr>
          <w:b/>
          <w:i/>
          <w:lang w:val="en-GB" w:eastAsia="zh-CN"/>
        </w:rPr>
        <w:t xml:space="preserve">: </w:t>
      </w:r>
      <w:r w:rsidRPr="0047033C">
        <w:rPr>
          <w:i/>
          <w:lang w:val="en-GB" w:eastAsia="zh-CN"/>
        </w:rPr>
        <w:t>Intra-slot and inter-slot frequency hopping pattern for mini-slot based repetition can be studied by taking into account the diversity gain and the DMRS overhead.</w:t>
      </w:r>
    </w:p>
    <w:p w:rsidR="00B22EAB" w:rsidRDefault="00B22EAB" w:rsidP="00B22EAB">
      <w:pPr>
        <w:rPr>
          <w:i/>
          <w:lang w:val="en-GB" w:eastAsia="zh-CN"/>
        </w:rPr>
      </w:pPr>
      <w:r w:rsidRPr="0047033C">
        <w:rPr>
          <w:b/>
          <w:i/>
          <w:lang w:val="en-GB" w:eastAsia="zh-CN"/>
        </w:rPr>
        <w:t xml:space="preserve">Proposal </w:t>
      </w:r>
      <w:r>
        <w:rPr>
          <w:rFonts w:hint="eastAsia"/>
          <w:b/>
          <w:i/>
          <w:lang w:val="en-GB" w:eastAsia="zh-CN"/>
        </w:rPr>
        <w:t>11</w:t>
      </w:r>
      <w:r w:rsidRPr="0047033C">
        <w:rPr>
          <w:b/>
          <w:i/>
          <w:lang w:val="en-GB" w:eastAsia="zh-CN"/>
        </w:rPr>
        <w:t xml:space="preserve">: </w:t>
      </w:r>
      <w:r w:rsidRPr="0047033C">
        <w:rPr>
          <w:i/>
          <w:lang w:val="en-GB" w:eastAsia="zh-CN"/>
        </w:rPr>
        <w:t>Explicit HARQ-ACK feedback should be introduced as an overhead saving method to allow UE to perform initial transmission or non-adaptive retransmission in a grant-free manner.</w:t>
      </w:r>
    </w:p>
    <w:p w:rsidR="0000656A" w:rsidRPr="00D505C7" w:rsidRDefault="0000656A" w:rsidP="0000656A">
      <w:pPr>
        <w:rPr>
          <w:i/>
          <w:lang w:eastAsia="zh-CN"/>
        </w:rPr>
      </w:pPr>
      <w:r w:rsidRPr="00C96E99">
        <w:rPr>
          <w:b/>
          <w:i/>
          <w:lang w:val="en-GB" w:eastAsia="zh-CN"/>
        </w:rPr>
        <w:t>Proposal 12:</w:t>
      </w:r>
      <w:r w:rsidRPr="00C96E99">
        <w:rPr>
          <w:b/>
          <w:i/>
          <w:lang w:eastAsia="zh-CN"/>
        </w:rPr>
        <w:t xml:space="preserve"> </w:t>
      </w:r>
      <w:r w:rsidRPr="00C96E99">
        <w:rPr>
          <w:i/>
          <w:lang w:eastAsia="zh-CN"/>
        </w:rPr>
        <w:t>The scheduling/HARQ scheduling limitation in Release 15 should be removed for Release 16 URLLC, and the UE can have the following behavior:</w:t>
      </w:r>
    </w:p>
    <w:p w:rsidR="0000656A" w:rsidRPr="00D505C7" w:rsidRDefault="0000656A" w:rsidP="0000656A">
      <w:pPr>
        <w:pStyle w:val="afa"/>
        <w:numPr>
          <w:ilvl w:val="0"/>
          <w:numId w:val="49"/>
        </w:numPr>
        <w:rPr>
          <w:rFonts w:ascii="Times New Roman" w:hAnsi="Times New Roman" w:cs="Times New Roman"/>
          <w:i/>
        </w:rPr>
      </w:pPr>
      <w:r w:rsidRPr="00C96E99">
        <w:rPr>
          <w:rFonts w:ascii="Times New Roman" w:hAnsi="Times New Roman" w:cs="Times New Roman"/>
          <w:i/>
        </w:rPr>
        <w:t>For each HARQ process ID, the UE can receive a scheduled unicast PDSCH transmission with the same HARQ process ID before the end of the expected transmission of the HARQ-ACK for an earlier transmission on the same HARQ process ID.</w:t>
      </w:r>
    </w:p>
    <w:p w:rsidR="0000656A" w:rsidRPr="00D505C7" w:rsidRDefault="0000656A" w:rsidP="0000656A">
      <w:pPr>
        <w:pStyle w:val="afa"/>
        <w:numPr>
          <w:ilvl w:val="0"/>
          <w:numId w:val="49"/>
        </w:numPr>
        <w:rPr>
          <w:rFonts w:ascii="Times New Roman" w:hAnsi="Times New Roman" w:cs="Times New Roman"/>
          <w:i/>
        </w:rPr>
      </w:pPr>
      <w:r w:rsidRPr="00C96E99">
        <w:rPr>
          <w:rFonts w:ascii="Times New Roman" w:hAnsi="Times New Roman" w:cs="Times New Roman"/>
          <w:i/>
          <w:iCs/>
          <w:lang w:val="en-GB" w:eastAsia="en-US"/>
        </w:rPr>
        <w:lastRenderedPageBreak/>
        <w:t>For any two HARQ process IDs A and B for a given cell, if scheduled unicast PDSCH transmission for A comes before the scheduled unicast PDSCH transmission for B then the (baseline capability) UE can be triggered to send the HARQ-ACK for B before the HARQ-ACK for A.</w:t>
      </w:r>
    </w:p>
    <w:p w:rsidR="0000656A" w:rsidRPr="00D505C7" w:rsidRDefault="0000656A" w:rsidP="0000656A">
      <w:pPr>
        <w:pStyle w:val="afa"/>
        <w:numPr>
          <w:ilvl w:val="0"/>
          <w:numId w:val="49"/>
        </w:numPr>
        <w:rPr>
          <w:rFonts w:ascii="Times New Roman" w:hAnsi="Times New Roman" w:cs="Times New Roman"/>
          <w:i/>
        </w:rPr>
      </w:pPr>
      <w:r w:rsidRPr="00C96E99">
        <w:rPr>
          <w:rFonts w:ascii="Times New Roman" w:hAnsi="Times New Roman" w:cs="Times New Roman"/>
          <w:i/>
        </w:rPr>
        <w:t>For any two HARQ process IDs A and B for a given cell, if the DL/UL grant scheduling unicast PDSCH/PUSCH transmission A comes before (in time) the DL/UL grant scheduling unicast PUSCH transmission B, UE can be scheduled such that PDSCH/PUSCH for B is before the PDSCH/PUSCH for A.</w:t>
      </w:r>
    </w:p>
    <w:p w:rsidR="00B22EAB" w:rsidRDefault="00B22EAB" w:rsidP="00604BE6">
      <w:pPr>
        <w:spacing w:beforeLines="150" w:before="360"/>
        <w:rPr>
          <w:lang w:eastAsia="zh-CN"/>
        </w:rPr>
      </w:pPr>
      <w:r>
        <w:rPr>
          <w:rFonts w:hint="eastAsia"/>
          <w:lang w:eastAsia="zh-CN"/>
        </w:rPr>
        <w:t>For UCI enhancements,</w:t>
      </w:r>
    </w:p>
    <w:p w:rsidR="00B22EAB" w:rsidRPr="00CE1889" w:rsidRDefault="00B22EAB" w:rsidP="00B22EAB">
      <w:pPr>
        <w:rPr>
          <w:i/>
          <w:u w:color="EEECE1"/>
          <w:lang w:eastAsia="zh-CN"/>
        </w:rPr>
      </w:pPr>
      <w:r w:rsidRPr="00CE1889">
        <w:rPr>
          <w:b/>
          <w:i/>
          <w:lang w:eastAsia="zh-CN"/>
        </w:rPr>
        <w:t xml:space="preserve">Observation </w:t>
      </w:r>
      <w:r>
        <w:rPr>
          <w:rFonts w:hint="eastAsia"/>
          <w:b/>
          <w:i/>
          <w:lang w:eastAsia="zh-CN"/>
        </w:rPr>
        <w:t>8</w:t>
      </w:r>
      <w:r w:rsidRPr="00CE1889">
        <w:rPr>
          <w:b/>
          <w:i/>
          <w:lang w:eastAsia="zh-CN"/>
        </w:rPr>
        <w:t xml:space="preserve">: </w:t>
      </w:r>
      <w:r w:rsidRPr="00CE1889">
        <w:rPr>
          <w:i/>
          <w:lang w:eastAsia="zh-CN"/>
        </w:rPr>
        <w:t xml:space="preserve">Restricting one PUCCH transmission for </w:t>
      </w:r>
      <w:r>
        <w:rPr>
          <w:rFonts w:hint="eastAsia"/>
          <w:i/>
          <w:lang w:eastAsia="zh-CN"/>
        </w:rPr>
        <w:t>HARQ-ACK</w:t>
      </w:r>
      <w:r w:rsidRPr="00CE1889">
        <w:rPr>
          <w:i/>
          <w:lang w:eastAsia="zh-CN"/>
        </w:rPr>
        <w:t xml:space="preserve"> within one slot</w:t>
      </w:r>
      <w:r>
        <w:rPr>
          <w:rFonts w:hint="eastAsia"/>
          <w:i/>
          <w:lang w:eastAsia="zh-CN"/>
        </w:rPr>
        <w:t xml:space="preserve"> as done in Rel-15</w:t>
      </w:r>
      <w:r w:rsidRPr="00CE1889">
        <w:rPr>
          <w:i/>
          <w:lang w:eastAsia="zh-CN"/>
        </w:rPr>
        <w:t xml:space="preserve"> would</w:t>
      </w:r>
      <w:r>
        <w:rPr>
          <w:rFonts w:hint="eastAsia"/>
          <w:i/>
          <w:lang w:eastAsia="zh-CN"/>
        </w:rPr>
        <w:t xml:space="preserve"> increase latency, which is unacceptable at least for some URLLC use cases with low latency requirement and short packet arrival interval</w:t>
      </w:r>
      <w:r w:rsidRPr="00901335">
        <w:rPr>
          <w:i/>
          <w:lang w:eastAsia="zh-CN"/>
        </w:rPr>
        <w:t>.</w:t>
      </w:r>
      <w:r w:rsidRPr="00901335">
        <w:rPr>
          <w:i/>
          <w:u w:color="EEECE1"/>
        </w:rPr>
        <w:t xml:space="preserve"> </w:t>
      </w:r>
    </w:p>
    <w:p w:rsidR="00B22EAB" w:rsidRDefault="00B22EAB" w:rsidP="00B22EAB">
      <w:pPr>
        <w:rPr>
          <w:i/>
          <w:lang w:eastAsia="zh-CN"/>
        </w:rPr>
      </w:pPr>
      <w:r w:rsidRPr="00901335">
        <w:rPr>
          <w:b/>
          <w:i/>
          <w:lang w:eastAsia="zh-CN"/>
        </w:rPr>
        <w:t xml:space="preserve">Observation </w:t>
      </w:r>
      <w:r>
        <w:rPr>
          <w:rFonts w:hint="eastAsia"/>
          <w:b/>
          <w:i/>
          <w:lang w:eastAsia="zh-CN"/>
        </w:rPr>
        <w:t>9</w:t>
      </w:r>
      <w:r w:rsidRPr="00901335">
        <w:rPr>
          <w:b/>
          <w:i/>
          <w:lang w:eastAsia="zh-CN"/>
        </w:rPr>
        <w:t xml:space="preserve">: </w:t>
      </w:r>
      <w:r>
        <w:rPr>
          <w:rFonts w:hint="eastAsia"/>
          <w:i/>
          <w:lang w:eastAsia="zh-CN"/>
        </w:rPr>
        <w:t xml:space="preserve">The Rel-15 HARQ feedback method with configured semi-static HARQ-ACK codebook is not applied to intra-UE DL multiplexing. </w:t>
      </w:r>
    </w:p>
    <w:p w:rsidR="00B22EAB" w:rsidRDefault="00B22EAB" w:rsidP="00B22EAB">
      <w:pPr>
        <w:spacing w:after="60"/>
        <w:rPr>
          <w:i/>
          <w:lang w:eastAsia="zh-CN"/>
        </w:rPr>
      </w:pPr>
      <w:r>
        <w:rPr>
          <w:rFonts w:hint="eastAsia"/>
          <w:b/>
          <w:i/>
          <w:lang w:eastAsia="zh-CN"/>
        </w:rPr>
        <w:t>Proposal 12</w:t>
      </w:r>
      <w:r w:rsidRPr="00901335">
        <w:rPr>
          <w:b/>
          <w:i/>
          <w:lang w:eastAsia="zh-CN"/>
        </w:rPr>
        <w:t xml:space="preserve">: </w:t>
      </w:r>
      <w:r>
        <w:rPr>
          <w:rFonts w:hint="eastAsia"/>
          <w:i/>
          <w:lang w:eastAsia="zh-CN"/>
        </w:rPr>
        <w:t>Enhanced HARQ feedback is recommended to be supported for Rel-16 URLLC. Enhancements can include at least the following aspects:</w:t>
      </w:r>
    </w:p>
    <w:p w:rsidR="00B22EAB" w:rsidRPr="00CE1889" w:rsidRDefault="00B22EAB" w:rsidP="00B22EAB">
      <w:pPr>
        <w:numPr>
          <w:ilvl w:val="0"/>
          <w:numId w:val="66"/>
        </w:numPr>
        <w:spacing w:after="60"/>
        <w:ind w:left="709" w:hanging="284"/>
        <w:rPr>
          <w:i/>
          <w:u w:color="EEECE1"/>
        </w:rPr>
      </w:pPr>
      <w:r>
        <w:rPr>
          <w:rFonts w:hint="eastAsia"/>
          <w:i/>
          <w:lang w:eastAsia="zh-CN"/>
        </w:rPr>
        <w:t xml:space="preserve"> Support of more than one PUCCH transmission </w:t>
      </w:r>
      <w:r>
        <w:rPr>
          <w:i/>
          <w:lang w:eastAsia="zh-CN"/>
        </w:rPr>
        <w:t>possibilities</w:t>
      </w:r>
      <w:r>
        <w:rPr>
          <w:rFonts w:hint="eastAsia"/>
          <w:i/>
          <w:lang w:eastAsia="zh-CN"/>
        </w:rPr>
        <w:t xml:space="preserve"> within one slot.  </w:t>
      </w:r>
    </w:p>
    <w:p w:rsidR="007F5FBF" w:rsidRDefault="00B22EAB">
      <w:pPr>
        <w:numPr>
          <w:ilvl w:val="0"/>
          <w:numId w:val="66"/>
        </w:numPr>
        <w:spacing w:after="60"/>
        <w:ind w:left="709" w:hanging="284"/>
        <w:rPr>
          <w:i/>
          <w:u w:color="EEECE1"/>
        </w:rPr>
      </w:pPr>
      <w:r>
        <w:rPr>
          <w:rFonts w:hint="eastAsia"/>
          <w:i/>
          <w:lang w:eastAsia="zh-CN"/>
        </w:rPr>
        <w:t>HARQ-ACK feedback with semi-static codebook is extended to apply to intra-UE DL multiplexing.</w:t>
      </w:r>
    </w:p>
    <w:p w:rsidR="00A37225" w:rsidRDefault="00A37225" w:rsidP="00604BE6">
      <w:pPr>
        <w:spacing w:beforeLines="150" w:before="360"/>
        <w:rPr>
          <w:lang w:eastAsia="zh-CN"/>
        </w:rPr>
      </w:pPr>
      <w:r>
        <w:rPr>
          <w:rFonts w:hint="eastAsia"/>
          <w:lang w:eastAsia="zh-CN"/>
        </w:rPr>
        <w:t>For CSI enhancements,</w:t>
      </w:r>
    </w:p>
    <w:p w:rsidR="00A37225" w:rsidRPr="00652A37" w:rsidRDefault="00A37225" w:rsidP="00A37225">
      <w:pPr>
        <w:rPr>
          <w:i/>
          <w:lang w:eastAsia="zh-CN"/>
        </w:rPr>
      </w:pPr>
      <w:r w:rsidRPr="00652A37">
        <w:rPr>
          <w:b/>
          <w:i/>
          <w:lang w:val="en-GB" w:eastAsia="zh-CN"/>
        </w:rPr>
        <w:t xml:space="preserve">Proposal </w:t>
      </w:r>
      <w:r w:rsidRPr="00652A37">
        <w:rPr>
          <w:rFonts w:hint="eastAsia"/>
          <w:b/>
          <w:i/>
          <w:lang w:val="en-GB" w:eastAsia="zh-CN"/>
        </w:rPr>
        <w:t>13</w:t>
      </w:r>
      <w:r w:rsidRPr="00652A37">
        <w:rPr>
          <w:b/>
          <w:i/>
          <w:lang w:val="en-GB" w:eastAsia="zh-CN"/>
        </w:rPr>
        <w:t xml:space="preserve">: </w:t>
      </w:r>
      <w:r w:rsidRPr="00652A37">
        <w:rPr>
          <w:i/>
          <w:lang w:val="en-GB" w:eastAsia="zh-CN"/>
        </w:rPr>
        <w:t xml:space="preserve">Release 16 URLLC should support </w:t>
      </w:r>
      <w:r w:rsidRPr="00652A37">
        <w:rPr>
          <w:i/>
          <w:lang w:eastAsia="zh-CN"/>
        </w:rPr>
        <w:t xml:space="preserve">A-CSI report on short PUCCH triggered by DL DCI. </w:t>
      </w:r>
    </w:p>
    <w:p w:rsidR="00A37225" w:rsidRPr="00652A37" w:rsidRDefault="00A37225" w:rsidP="00A37225">
      <w:pPr>
        <w:pStyle w:val="afa"/>
        <w:numPr>
          <w:ilvl w:val="0"/>
          <w:numId w:val="49"/>
        </w:numPr>
        <w:rPr>
          <w:rFonts w:ascii="Times New Roman" w:hAnsi="Times New Roman" w:cs="Times New Roman"/>
          <w:i/>
        </w:rPr>
      </w:pPr>
      <w:r w:rsidRPr="00652A37">
        <w:rPr>
          <w:rFonts w:ascii="Times New Roman" w:hAnsi="Times New Roman" w:cs="Times New Roman"/>
          <w:i/>
        </w:rPr>
        <w:t>Whether and how to separate the timing/resources for HARQ-ACK feedback and aCSI feedback triggered by the same DL DCI could be studied.</w:t>
      </w:r>
    </w:p>
    <w:p w:rsidR="00587B37" w:rsidRPr="000C5F44" w:rsidRDefault="00A37225" w:rsidP="000643A8">
      <w:pPr>
        <w:pStyle w:val="afa"/>
        <w:numPr>
          <w:ilvl w:val="0"/>
          <w:numId w:val="49"/>
        </w:numPr>
        <w:rPr>
          <w:rFonts w:ascii="Times New Roman" w:hAnsi="Times New Roman" w:cs="Times New Roman"/>
          <w:i/>
        </w:rPr>
      </w:pPr>
      <w:r w:rsidRPr="00652A37">
        <w:rPr>
          <w:rFonts w:ascii="Times New Roman" w:hAnsi="Times New Roman" w:cs="Times New Roman"/>
          <w:i/>
        </w:rPr>
        <w:t>How to enable fast CSI measurement for URLLC traffic needs to be studied.</w:t>
      </w:r>
    </w:p>
    <w:p w:rsidR="00A37225" w:rsidRDefault="00A37225" w:rsidP="00604BE6">
      <w:pPr>
        <w:spacing w:beforeLines="150" w:before="360"/>
        <w:rPr>
          <w:lang w:eastAsia="zh-CN"/>
        </w:rPr>
      </w:pPr>
      <w:r>
        <w:rPr>
          <w:rFonts w:hint="eastAsia"/>
          <w:lang w:eastAsia="zh-CN"/>
        </w:rPr>
        <w:t>For enhancements on processing timeline,</w:t>
      </w:r>
    </w:p>
    <w:p w:rsidR="00A37225" w:rsidRPr="00652A37" w:rsidRDefault="00A37225" w:rsidP="00A37225">
      <w:pPr>
        <w:spacing w:after="60"/>
        <w:rPr>
          <w:b/>
          <w:i/>
          <w:lang w:val="en-GB" w:eastAsia="zh-CN"/>
        </w:rPr>
      </w:pPr>
      <w:r w:rsidRPr="00652A37">
        <w:rPr>
          <w:b/>
          <w:i/>
          <w:lang w:eastAsia="zh-CN"/>
        </w:rPr>
        <w:t xml:space="preserve">Observation </w:t>
      </w:r>
      <w:r>
        <w:rPr>
          <w:rFonts w:hint="eastAsia"/>
          <w:b/>
          <w:i/>
          <w:lang w:eastAsia="zh-CN"/>
        </w:rPr>
        <w:t>10</w:t>
      </w:r>
      <w:r w:rsidRPr="00652A37">
        <w:rPr>
          <w:b/>
          <w:i/>
          <w:lang w:eastAsia="zh-CN"/>
        </w:rPr>
        <w:t xml:space="preserve">: </w:t>
      </w:r>
      <w:r w:rsidRPr="00652A37">
        <w:rPr>
          <w:i/>
          <w:lang w:eastAsia="zh-CN"/>
        </w:rPr>
        <w:t xml:space="preserve">The DL system resource efficiency could be low </w:t>
      </w:r>
      <w:r w:rsidRPr="00652A37">
        <w:rPr>
          <w:i/>
        </w:rPr>
        <w:t>if the UE is not allowed to receive a new scheduled unicast PDSCH transmission with a HARQ ID before the HARQ-ACK for an earlier transmission with the same HARQ ID is transmitted.</w:t>
      </w:r>
    </w:p>
    <w:p w:rsidR="00A37225" w:rsidRPr="00EF0B38" w:rsidRDefault="00A37225" w:rsidP="00A37225">
      <w:pPr>
        <w:rPr>
          <w:i/>
          <w:lang w:val="en-GB" w:eastAsia="zh-CN"/>
        </w:rPr>
      </w:pPr>
      <w:r w:rsidRPr="00EF0B38">
        <w:rPr>
          <w:b/>
          <w:i/>
        </w:rPr>
        <w:t xml:space="preserve">Observation </w:t>
      </w:r>
      <w:r w:rsidRPr="00EF0B38">
        <w:rPr>
          <w:rFonts w:hint="eastAsia"/>
          <w:b/>
          <w:i/>
          <w:lang w:eastAsia="zh-CN"/>
        </w:rPr>
        <w:t>1</w:t>
      </w:r>
      <w:r>
        <w:rPr>
          <w:rFonts w:hint="eastAsia"/>
          <w:b/>
          <w:i/>
          <w:lang w:eastAsia="zh-CN"/>
        </w:rPr>
        <w:t>1</w:t>
      </w:r>
      <w:r w:rsidRPr="00EF0B38">
        <w:rPr>
          <w:b/>
          <w:i/>
        </w:rPr>
        <w:t xml:space="preserve">: </w:t>
      </w:r>
      <w:r w:rsidRPr="00EF0B38">
        <w:rPr>
          <w:i/>
        </w:rPr>
        <w:t>The latency for URLLC UE is too long if the scheduled unicast PDSCH transmission of  A comes before the scheduled unicast PDSCH transmission of  B,  and then the (baseline capability) UE is not allowed to send the HARQ-ACK for A after the HARQ-ACK for B.</w:t>
      </w:r>
    </w:p>
    <w:p w:rsidR="00A37225" w:rsidRPr="00D505C7" w:rsidRDefault="00A37225" w:rsidP="00A37225">
      <w:pPr>
        <w:rPr>
          <w:i/>
        </w:rPr>
      </w:pPr>
      <w:r w:rsidRPr="00D505C7">
        <w:rPr>
          <w:b/>
          <w:i/>
        </w:rPr>
        <w:t xml:space="preserve">Observation </w:t>
      </w:r>
      <w:r w:rsidRPr="00D505C7">
        <w:rPr>
          <w:rFonts w:hint="eastAsia"/>
          <w:b/>
          <w:i/>
          <w:lang w:eastAsia="zh-CN"/>
        </w:rPr>
        <w:t>1</w:t>
      </w:r>
      <w:r>
        <w:rPr>
          <w:rFonts w:hint="eastAsia"/>
          <w:b/>
          <w:i/>
          <w:lang w:eastAsia="zh-CN"/>
        </w:rPr>
        <w:t>2</w:t>
      </w:r>
      <w:r w:rsidRPr="00D505C7">
        <w:rPr>
          <w:i/>
        </w:rPr>
        <w:t>: The latency for URLLC UE is too large if the DL/UL grant scheduling unicast PDSCH/PUSCH transmission A comes before (in time) the DL/UL grant scheduling unicast PUSCH transmission B, and the UE is not allowed to be scheduled such that PDSCH/PUSCH for B is before the PDSCH/PUSCH for A.</w:t>
      </w:r>
    </w:p>
    <w:p w:rsidR="00A37225" w:rsidRPr="00D505C7" w:rsidRDefault="00A37225" w:rsidP="00A37225">
      <w:pPr>
        <w:rPr>
          <w:i/>
          <w:lang w:eastAsia="zh-CN"/>
        </w:rPr>
      </w:pPr>
      <w:r w:rsidRPr="00D505C7">
        <w:rPr>
          <w:b/>
          <w:i/>
          <w:lang w:val="en-GB" w:eastAsia="zh-CN"/>
        </w:rPr>
        <w:t>Proposal 12:</w:t>
      </w:r>
      <w:r w:rsidRPr="00D505C7">
        <w:rPr>
          <w:b/>
          <w:i/>
          <w:lang w:eastAsia="zh-CN"/>
        </w:rPr>
        <w:t xml:space="preserve"> </w:t>
      </w:r>
      <w:r w:rsidRPr="00D505C7">
        <w:rPr>
          <w:i/>
          <w:lang w:eastAsia="zh-CN"/>
        </w:rPr>
        <w:t>The scheduling/HARQ scheduling limitation in Release 15 should be removed for Release 16 URLLC, and the UE can have the following behavior:</w:t>
      </w:r>
    </w:p>
    <w:p w:rsidR="00A37225" w:rsidRPr="00D505C7" w:rsidRDefault="00A37225" w:rsidP="00A37225">
      <w:pPr>
        <w:pStyle w:val="afa"/>
        <w:numPr>
          <w:ilvl w:val="0"/>
          <w:numId w:val="49"/>
        </w:numPr>
        <w:rPr>
          <w:rFonts w:ascii="Times New Roman" w:hAnsi="Times New Roman" w:cs="Times New Roman"/>
          <w:i/>
        </w:rPr>
      </w:pPr>
      <w:r w:rsidRPr="00D505C7">
        <w:rPr>
          <w:rFonts w:ascii="Times New Roman" w:hAnsi="Times New Roman" w:cs="Times New Roman"/>
          <w:i/>
        </w:rPr>
        <w:t>For each HARQ process ID, the UE can receive a scheduled unicast PDSCH transmission with the same HARQ process ID before the end of the expected transmission of the HARQ-ACK for an earlier transmission on the same HARQ process ID.</w:t>
      </w:r>
    </w:p>
    <w:p w:rsidR="00A37225" w:rsidRPr="00D505C7" w:rsidRDefault="00A37225" w:rsidP="00A37225">
      <w:pPr>
        <w:pStyle w:val="afa"/>
        <w:numPr>
          <w:ilvl w:val="0"/>
          <w:numId w:val="49"/>
        </w:numPr>
        <w:rPr>
          <w:rFonts w:ascii="Times New Roman" w:hAnsi="Times New Roman" w:cs="Times New Roman"/>
          <w:i/>
        </w:rPr>
      </w:pPr>
      <w:r w:rsidRPr="00D505C7">
        <w:rPr>
          <w:rFonts w:ascii="Times New Roman" w:hAnsi="Times New Roman" w:cs="Times New Roman"/>
          <w:i/>
          <w:iCs/>
          <w:lang w:val="en-GB" w:eastAsia="en-US"/>
        </w:rPr>
        <w:t>For any two HARQ process IDs A and B for a given cell, if scheduled unicast PDSCH transmission for A comes before the scheduled unicast PDSCH transmission for B then the (baseline capability) UE can be triggered to send the HARQ-ACK for B before the HARQ-ACK for A.</w:t>
      </w:r>
    </w:p>
    <w:p w:rsidR="00A37225" w:rsidRPr="00D505C7" w:rsidRDefault="00A37225" w:rsidP="00A37225">
      <w:pPr>
        <w:pStyle w:val="afa"/>
        <w:numPr>
          <w:ilvl w:val="0"/>
          <w:numId w:val="49"/>
        </w:numPr>
        <w:rPr>
          <w:rFonts w:ascii="Times New Roman" w:hAnsi="Times New Roman" w:cs="Times New Roman"/>
          <w:i/>
        </w:rPr>
      </w:pPr>
      <w:r w:rsidRPr="00D505C7">
        <w:rPr>
          <w:rFonts w:ascii="Times New Roman" w:hAnsi="Times New Roman" w:cs="Times New Roman"/>
          <w:i/>
        </w:rPr>
        <w:t>For any two HARQ process IDs A and B for a given cell, if the DL/UL grant scheduling unicast PDSCH/PUSCH transmission A comes before (in time) the DL/UL grant scheduling unicast PUSCH transmission B, UE can be scheduled such that PDSCH/PUSCH for B is before the PDSCH/PUSCH for A.</w:t>
      </w:r>
    </w:p>
    <w:p w:rsidR="00A37225" w:rsidRPr="00A37225" w:rsidRDefault="00A37225" w:rsidP="000643A8">
      <w:pPr>
        <w:rPr>
          <w:lang w:eastAsia="zh-CN"/>
        </w:rPr>
      </w:pPr>
    </w:p>
    <w:p w:rsidR="00EE2AB0" w:rsidRPr="00EE2AB0" w:rsidRDefault="00EE2AB0" w:rsidP="00EE2AB0">
      <w:pPr>
        <w:pStyle w:val="1"/>
        <w:numPr>
          <w:ilvl w:val="0"/>
          <w:numId w:val="0"/>
        </w:numPr>
        <w:ind w:left="432" w:hanging="432"/>
        <w:rPr>
          <w:color w:val="000000"/>
        </w:rPr>
      </w:pPr>
      <w:bookmarkStart w:id="5" w:name="_Ref124589665"/>
      <w:bookmarkStart w:id="6" w:name="_Ref71620620"/>
      <w:bookmarkStart w:id="7" w:name="_Ref124671424"/>
      <w:r w:rsidRPr="00EE2AB0">
        <w:rPr>
          <w:color w:val="000000"/>
        </w:rPr>
        <w:lastRenderedPageBreak/>
        <w:t>References</w:t>
      </w:r>
      <w:bookmarkEnd w:id="2"/>
      <w:bookmarkEnd w:id="5"/>
      <w:bookmarkEnd w:id="6"/>
      <w:bookmarkEnd w:id="7"/>
    </w:p>
    <w:p w:rsidR="00D91A85" w:rsidRPr="00D91A85" w:rsidRDefault="00D91A85" w:rsidP="00D91A85">
      <w:pPr>
        <w:pStyle w:val="References"/>
        <w:numPr>
          <w:ilvl w:val="0"/>
          <w:numId w:val="34"/>
        </w:numPr>
        <w:tabs>
          <w:tab w:val="num" w:pos="360"/>
        </w:tabs>
        <w:rPr>
          <w:rFonts w:eastAsia="宋体"/>
          <w:sz w:val="22"/>
          <w:szCs w:val="20"/>
          <w:lang w:eastAsia="zh-CN"/>
        </w:rPr>
      </w:pPr>
      <w:r w:rsidRPr="00D91A85">
        <w:rPr>
          <w:rFonts w:eastAsia="宋体"/>
          <w:sz w:val="22"/>
          <w:szCs w:val="20"/>
          <w:lang w:eastAsia="zh-CN"/>
        </w:rPr>
        <w:t>RP-181477, “New SID on Physical Layer Enhancements for NR URLLC”, La Jolla, US, Jun 11–14, 2018.</w:t>
      </w:r>
    </w:p>
    <w:p w:rsidR="00E337F7" w:rsidRDefault="00D418A9">
      <w:pPr>
        <w:pStyle w:val="References"/>
        <w:numPr>
          <w:ilvl w:val="0"/>
          <w:numId w:val="34"/>
        </w:numPr>
        <w:tabs>
          <w:tab w:val="num" w:pos="360"/>
        </w:tabs>
        <w:rPr>
          <w:rFonts w:eastAsia="宋体"/>
          <w:sz w:val="22"/>
          <w:szCs w:val="20"/>
          <w:lang w:eastAsia="zh-CN"/>
        </w:rPr>
      </w:pPr>
      <w:r>
        <w:rPr>
          <w:rFonts w:eastAsia="宋体"/>
          <w:sz w:val="22"/>
          <w:szCs w:val="20"/>
          <w:lang w:eastAsia="zh-CN"/>
        </w:rPr>
        <w:t xml:space="preserve">3GPP </w:t>
      </w:r>
      <w:r w:rsidR="00D07E89" w:rsidRPr="00D07E89">
        <w:rPr>
          <w:rFonts w:eastAsia="宋体"/>
          <w:sz w:val="22"/>
          <w:szCs w:val="20"/>
          <w:lang w:eastAsia="zh-CN"/>
        </w:rPr>
        <w:t>TR</w:t>
      </w:r>
      <w:r>
        <w:rPr>
          <w:rFonts w:eastAsia="宋体"/>
          <w:sz w:val="22"/>
          <w:szCs w:val="20"/>
          <w:lang w:eastAsia="zh-CN"/>
        </w:rPr>
        <w:t xml:space="preserve"> </w:t>
      </w:r>
      <w:r w:rsidR="00D07E89" w:rsidRPr="00D07E89">
        <w:rPr>
          <w:rFonts w:eastAsia="宋体"/>
          <w:sz w:val="22"/>
          <w:szCs w:val="20"/>
          <w:lang w:eastAsia="zh-CN"/>
        </w:rPr>
        <w:t>22.804 V2.0.0</w:t>
      </w:r>
      <w:r>
        <w:rPr>
          <w:rFonts w:eastAsia="宋体"/>
          <w:sz w:val="22"/>
          <w:szCs w:val="20"/>
          <w:lang w:eastAsia="zh-CN"/>
        </w:rPr>
        <w:t>.</w:t>
      </w:r>
    </w:p>
    <w:p w:rsidR="007F5FBF" w:rsidRDefault="000224FE">
      <w:pPr>
        <w:pStyle w:val="References"/>
        <w:numPr>
          <w:ilvl w:val="0"/>
          <w:numId w:val="34"/>
        </w:numPr>
        <w:spacing w:after="0"/>
        <w:rPr>
          <w:lang w:eastAsia="zh-CN"/>
        </w:rPr>
      </w:pPr>
      <w:r>
        <w:rPr>
          <w:rFonts w:hint="eastAsia"/>
          <w:lang w:eastAsia="zh-CN"/>
        </w:rPr>
        <w:t>3GPP TR 22.886 v16.0.0.</w:t>
      </w:r>
    </w:p>
    <w:p w:rsidR="003A36CC" w:rsidRDefault="003A36CC" w:rsidP="00604BE6">
      <w:pPr>
        <w:pStyle w:val="References"/>
        <w:numPr>
          <w:ilvl w:val="0"/>
          <w:numId w:val="34"/>
        </w:numPr>
        <w:spacing w:afterLines="30" w:after="72"/>
        <w:jc w:val="both"/>
        <w:rPr>
          <w:szCs w:val="20"/>
          <w:lang w:eastAsia="zh-CN"/>
        </w:rPr>
      </w:pPr>
      <w:r>
        <w:rPr>
          <w:szCs w:val="20"/>
          <w:lang w:eastAsia="zh-CN"/>
        </w:rPr>
        <w:t>R1-1</w:t>
      </w:r>
      <w:r>
        <w:rPr>
          <w:rFonts w:hint="eastAsia"/>
          <w:szCs w:val="20"/>
          <w:lang w:eastAsia="zh-CN"/>
        </w:rPr>
        <w:t>809337</w:t>
      </w:r>
      <w:r w:rsidRPr="00255817">
        <w:rPr>
          <w:szCs w:val="20"/>
          <w:lang w:eastAsia="zh-CN"/>
        </w:rPr>
        <w:t>, “</w:t>
      </w:r>
      <w:r w:rsidRPr="003A36CC">
        <w:rPr>
          <w:szCs w:val="20"/>
          <w:lang w:eastAsia="zh-CN"/>
        </w:rPr>
        <w:t>Evaluation assumptions and methodology for Rel-16 NR URLLC</w:t>
      </w:r>
      <w:r w:rsidRPr="00255817">
        <w:rPr>
          <w:szCs w:val="20"/>
          <w:lang w:eastAsia="zh-CN"/>
        </w:rPr>
        <w:t>”, Hua</w:t>
      </w:r>
      <w:r w:rsidRPr="00255817">
        <w:rPr>
          <w:rFonts w:hint="eastAsia"/>
          <w:szCs w:val="20"/>
          <w:lang w:eastAsia="zh-CN"/>
        </w:rPr>
        <w:t>wei</w:t>
      </w:r>
      <w:r w:rsidRPr="00255817">
        <w:rPr>
          <w:szCs w:val="20"/>
          <w:lang w:eastAsia="zh-CN"/>
        </w:rPr>
        <w:t xml:space="preserve">, </w:t>
      </w:r>
      <w:r w:rsidRPr="00255817">
        <w:rPr>
          <w:rFonts w:hint="eastAsia"/>
          <w:szCs w:val="20"/>
          <w:lang w:eastAsia="zh-CN"/>
        </w:rPr>
        <w:t>HiSilicon</w:t>
      </w:r>
      <w:r w:rsidRPr="00255817">
        <w:rPr>
          <w:szCs w:val="20"/>
          <w:lang w:eastAsia="zh-CN"/>
        </w:rPr>
        <w:t xml:space="preserve">, </w:t>
      </w:r>
      <w:r>
        <w:rPr>
          <w:rFonts w:hint="eastAsia"/>
          <w:kern w:val="2"/>
          <w:lang w:eastAsia="zh-CN"/>
        </w:rPr>
        <w:t>Gothenburg</w:t>
      </w:r>
      <w:r w:rsidRPr="00255817">
        <w:rPr>
          <w:rFonts w:hint="eastAsia"/>
          <w:szCs w:val="20"/>
          <w:lang w:eastAsia="zh-CN"/>
        </w:rPr>
        <w:t xml:space="preserve">, </w:t>
      </w:r>
      <w:r>
        <w:rPr>
          <w:rFonts w:hint="eastAsia"/>
          <w:szCs w:val="20"/>
          <w:lang w:eastAsia="zh-CN"/>
        </w:rPr>
        <w:t>Sweden</w:t>
      </w:r>
      <w:r w:rsidRPr="00255817">
        <w:rPr>
          <w:szCs w:val="20"/>
          <w:lang w:eastAsia="zh-CN"/>
        </w:rPr>
        <w:t xml:space="preserve">, </w:t>
      </w:r>
      <w:r>
        <w:rPr>
          <w:rFonts w:hint="eastAsia"/>
          <w:szCs w:val="20"/>
          <w:lang w:eastAsia="zh-CN"/>
        </w:rPr>
        <w:t>August 20-24</w:t>
      </w:r>
      <w:r w:rsidRPr="00255817">
        <w:rPr>
          <w:rFonts w:hint="eastAsia"/>
          <w:szCs w:val="20"/>
          <w:lang w:eastAsia="zh-CN"/>
        </w:rPr>
        <w:t>,</w:t>
      </w:r>
      <w:r w:rsidRPr="00255817">
        <w:rPr>
          <w:szCs w:val="20"/>
          <w:lang w:eastAsia="zh-CN"/>
        </w:rPr>
        <w:t xml:space="preserve"> 201</w:t>
      </w:r>
      <w:r>
        <w:rPr>
          <w:rFonts w:hint="eastAsia"/>
          <w:szCs w:val="20"/>
          <w:lang w:eastAsia="zh-CN"/>
        </w:rPr>
        <w:t>8</w:t>
      </w:r>
      <w:r w:rsidRPr="00255817">
        <w:rPr>
          <w:szCs w:val="20"/>
          <w:lang w:eastAsia="zh-CN"/>
        </w:rPr>
        <w:t>.</w:t>
      </w:r>
    </w:p>
    <w:p w:rsidR="008A3E31" w:rsidRDefault="008A3E31" w:rsidP="008A3E31">
      <w:pPr>
        <w:pStyle w:val="References"/>
        <w:numPr>
          <w:ilvl w:val="0"/>
          <w:numId w:val="34"/>
        </w:numPr>
        <w:spacing w:after="0"/>
        <w:rPr>
          <w:lang w:eastAsia="zh-CN"/>
        </w:rPr>
      </w:pPr>
      <w:r>
        <w:rPr>
          <w:rFonts w:hint="eastAsia"/>
          <w:lang w:eastAsia="zh-CN"/>
        </w:rPr>
        <w:t>3GPP TR 38.802 v14.2.0.</w:t>
      </w:r>
    </w:p>
    <w:p w:rsidR="007F5FBF" w:rsidRDefault="004E522A" w:rsidP="00604BE6">
      <w:pPr>
        <w:pStyle w:val="References"/>
        <w:numPr>
          <w:ilvl w:val="0"/>
          <w:numId w:val="34"/>
        </w:numPr>
        <w:spacing w:afterLines="30" w:after="72"/>
        <w:jc w:val="both"/>
        <w:rPr>
          <w:szCs w:val="20"/>
          <w:lang w:eastAsia="zh-CN"/>
        </w:rPr>
      </w:pPr>
      <w:r w:rsidRPr="004E522A">
        <w:rPr>
          <w:szCs w:val="20"/>
          <w:lang w:eastAsia="zh-CN"/>
        </w:rPr>
        <w:t>R1-1809338</w:t>
      </w:r>
      <w:r w:rsidRPr="00255817">
        <w:rPr>
          <w:szCs w:val="20"/>
          <w:lang w:eastAsia="zh-CN"/>
        </w:rPr>
        <w:t>, “</w:t>
      </w:r>
      <w:r w:rsidR="00C96E99" w:rsidRPr="00C96E99">
        <w:rPr>
          <w:szCs w:val="20"/>
          <w:lang w:eastAsia="zh-CN"/>
        </w:rPr>
        <w:t>Simulation results on the baseline performance achievable with Rel-15 URLLC for the identified use cases</w:t>
      </w:r>
      <w:r w:rsidRPr="00255817">
        <w:rPr>
          <w:szCs w:val="20"/>
          <w:lang w:eastAsia="zh-CN"/>
        </w:rPr>
        <w:t>”, Hua</w:t>
      </w:r>
      <w:r w:rsidRPr="00255817">
        <w:rPr>
          <w:rFonts w:hint="eastAsia"/>
          <w:szCs w:val="20"/>
          <w:lang w:eastAsia="zh-CN"/>
        </w:rPr>
        <w:t>wei</w:t>
      </w:r>
      <w:r w:rsidRPr="00255817">
        <w:rPr>
          <w:szCs w:val="20"/>
          <w:lang w:eastAsia="zh-CN"/>
        </w:rPr>
        <w:t xml:space="preserve">, </w:t>
      </w:r>
      <w:r w:rsidRPr="00255817">
        <w:rPr>
          <w:rFonts w:hint="eastAsia"/>
          <w:szCs w:val="20"/>
          <w:lang w:eastAsia="zh-CN"/>
        </w:rPr>
        <w:t>HiSilicon</w:t>
      </w:r>
      <w:r w:rsidRPr="00255817">
        <w:rPr>
          <w:szCs w:val="20"/>
          <w:lang w:eastAsia="zh-CN"/>
        </w:rPr>
        <w:t xml:space="preserve">, </w:t>
      </w:r>
      <w:r w:rsidR="00C96E99" w:rsidRPr="00C96E99">
        <w:rPr>
          <w:szCs w:val="20"/>
          <w:lang w:eastAsia="zh-CN"/>
        </w:rPr>
        <w:t>Gothenburg</w:t>
      </w:r>
      <w:r w:rsidRPr="00255817">
        <w:rPr>
          <w:rFonts w:hint="eastAsia"/>
          <w:szCs w:val="20"/>
          <w:lang w:eastAsia="zh-CN"/>
        </w:rPr>
        <w:t xml:space="preserve">, </w:t>
      </w:r>
      <w:r>
        <w:rPr>
          <w:rFonts w:hint="eastAsia"/>
          <w:szCs w:val="20"/>
          <w:lang w:eastAsia="zh-CN"/>
        </w:rPr>
        <w:t>Sweden</w:t>
      </w:r>
      <w:r w:rsidRPr="00255817">
        <w:rPr>
          <w:szCs w:val="20"/>
          <w:lang w:eastAsia="zh-CN"/>
        </w:rPr>
        <w:t xml:space="preserve">, </w:t>
      </w:r>
      <w:r>
        <w:rPr>
          <w:rFonts w:hint="eastAsia"/>
          <w:szCs w:val="20"/>
          <w:lang w:eastAsia="zh-CN"/>
        </w:rPr>
        <w:t>August 20-24</w:t>
      </w:r>
      <w:r w:rsidRPr="00255817">
        <w:rPr>
          <w:rFonts w:hint="eastAsia"/>
          <w:szCs w:val="20"/>
          <w:lang w:eastAsia="zh-CN"/>
        </w:rPr>
        <w:t>,</w:t>
      </w:r>
      <w:r w:rsidRPr="00255817">
        <w:rPr>
          <w:szCs w:val="20"/>
          <w:lang w:eastAsia="zh-CN"/>
        </w:rPr>
        <w:t xml:space="preserve"> 201</w:t>
      </w:r>
      <w:r>
        <w:rPr>
          <w:rFonts w:hint="eastAsia"/>
          <w:szCs w:val="20"/>
          <w:lang w:eastAsia="zh-CN"/>
        </w:rPr>
        <w:t>8</w:t>
      </w:r>
      <w:r w:rsidRPr="00255817">
        <w:rPr>
          <w:szCs w:val="20"/>
          <w:lang w:eastAsia="zh-CN"/>
        </w:rPr>
        <w:t>.</w:t>
      </w:r>
    </w:p>
    <w:p w:rsidR="00E75E0E" w:rsidRDefault="00E75E0E" w:rsidP="00E75E0E">
      <w:pPr>
        <w:numPr>
          <w:ilvl w:val="0"/>
          <w:numId w:val="34"/>
        </w:numPr>
        <w:rPr>
          <w:sz w:val="20"/>
          <w:szCs w:val="20"/>
        </w:rPr>
      </w:pPr>
      <w:r w:rsidRPr="0019049F">
        <w:rPr>
          <w:sz w:val="20"/>
          <w:szCs w:val="20"/>
        </w:rPr>
        <w:t>R1-1803657, “Compact DCI for URLLC”,</w:t>
      </w:r>
      <w:r w:rsidRPr="0019049F">
        <w:rPr>
          <w:sz w:val="20"/>
          <w:szCs w:val="20"/>
          <w:lang w:eastAsia="ja-JP"/>
        </w:rPr>
        <w:t xml:space="preserve"> Huawei, HiSilicon</w:t>
      </w:r>
    </w:p>
    <w:p w:rsidR="00D505C7" w:rsidRPr="000C5F44" w:rsidRDefault="00EB32C0" w:rsidP="000C5F44">
      <w:pPr>
        <w:numPr>
          <w:ilvl w:val="0"/>
          <w:numId w:val="34"/>
        </w:numPr>
        <w:rPr>
          <w:sz w:val="20"/>
          <w:szCs w:val="20"/>
        </w:rPr>
      </w:pPr>
      <w:r w:rsidRPr="0019049F">
        <w:rPr>
          <w:sz w:val="20"/>
          <w:szCs w:val="20"/>
        </w:rPr>
        <w:t>R1</w:t>
      </w:r>
      <w:r w:rsidRPr="0019049F">
        <w:rPr>
          <w:sz w:val="20"/>
          <w:szCs w:val="20"/>
          <w:lang w:eastAsia="ja-JP"/>
        </w:rPr>
        <w:t>-1809341</w:t>
      </w:r>
      <w:r w:rsidRPr="0019049F">
        <w:rPr>
          <w:sz w:val="20"/>
          <w:szCs w:val="20"/>
        </w:rPr>
        <w:t>, “PDCCH repetition for URLLC”, Huawei, HiSilicon</w:t>
      </w:r>
    </w:p>
    <w:p w:rsidR="00D56F6D" w:rsidRDefault="00D56F6D" w:rsidP="00D56F6D">
      <w:pPr>
        <w:pStyle w:val="1"/>
        <w:numPr>
          <w:ilvl w:val="0"/>
          <w:numId w:val="0"/>
        </w:numPr>
        <w:spacing w:before="240" w:after="240"/>
        <w:ind w:left="431" w:hanging="431"/>
      </w:pPr>
      <w:r>
        <w:rPr>
          <w:rFonts w:hint="eastAsia"/>
        </w:rPr>
        <w:t xml:space="preserve">Appendix A </w:t>
      </w:r>
    </w:p>
    <w:p w:rsidR="00D56F6D" w:rsidRDefault="00D56F6D" w:rsidP="00D56F6D">
      <w:pPr>
        <w:spacing w:after="240"/>
        <w:rPr>
          <w:color w:val="000000"/>
          <w:lang w:eastAsia="zh-CN"/>
        </w:rPr>
      </w:pPr>
      <w:r>
        <w:rPr>
          <w:rFonts w:hint="eastAsia"/>
          <w:kern w:val="2"/>
          <w:lang w:val="en-GB" w:eastAsia="zh-CN"/>
        </w:rPr>
        <w:t xml:space="preserve">TR 22.804 and </w:t>
      </w:r>
      <w:r>
        <w:rPr>
          <w:rFonts w:hint="eastAsia"/>
          <w:color w:val="000000"/>
          <w:lang w:eastAsia="zh-CN"/>
        </w:rPr>
        <w:t xml:space="preserve">TR 22.886 provide detailed description of transport industry, power distribution and factory automation. Based on the description, the detailed use cases for URLLC can be identified and the </w:t>
      </w:r>
      <w:r>
        <w:rPr>
          <w:color w:val="000000"/>
          <w:lang w:eastAsia="zh-CN"/>
        </w:rPr>
        <w:t>corresponding</w:t>
      </w:r>
      <w:r>
        <w:rPr>
          <w:rFonts w:hint="eastAsia"/>
          <w:color w:val="000000"/>
          <w:lang w:eastAsia="zh-CN"/>
        </w:rPr>
        <w:t xml:space="preserve"> requirements are copied below (note that some use cases without clear definition of the </w:t>
      </w:r>
      <w:r>
        <w:rPr>
          <w:color w:val="000000"/>
          <w:lang w:eastAsia="zh-CN"/>
        </w:rPr>
        <w:t>requirement</w:t>
      </w:r>
      <w:r>
        <w:rPr>
          <w:rFonts w:hint="eastAsia"/>
          <w:color w:val="000000"/>
          <w:lang w:eastAsia="zh-CN"/>
        </w:rPr>
        <w:t xml:space="preserve"> related to reliability and latency are not copied here):   </w:t>
      </w:r>
    </w:p>
    <w:p w:rsidR="00D56F6D" w:rsidRPr="00922C70" w:rsidRDefault="00D56F6D" w:rsidP="00D56F6D">
      <w:pPr>
        <w:spacing w:after="240"/>
        <w:rPr>
          <w:b/>
          <w:color w:val="000000"/>
          <w:lang w:eastAsia="zh-CN"/>
        </w:rPr>
      </w:pPr>
      <w:r w:rsidRPr="00922C70">
        <w:rPr>
          <w:rFonts w:hint="eastAsia"/>
          <w:b/>
          <w:lang w:eastAsia="zh-CN"/>
        </w:rPr>
        <w:t>A</w:t>
      </w:r>
      <w:r>
        <w:rPr>
          <w:rFonts w:hint="eastAsia"/>
          <w:b/>
          <w:lang w:eastAsia="zh-CN"/>
        </w:rPr>
        <w:t xml:space="preserve">.1 </w:t>
      </w:r>
      <w:r w:rsidRPr="00045FD3">
        <w:rPr>
          <w:rFonts w:hint="eastAsia"/>
          <w:b/>
          <w:lang w:val="en-GB" w:eastAsia="zh-CN"/>
        </w:rPr>
        <w:t>Requirements for remote driving (22.886 section 7.2.5)</w:t>
      </w:r>
    </w:p>
    <w:p w:rsidR="00D56F6D" w:rsidRDefault="00D56F6D" w:rsidP="00D56F6D">
      <w:pPr>
        <w:rPr>
          <w:lang w:eastAsia="zh-CN"/>
        </w:rPr>
      </w:pPr>
      <w:r>
        <w:rPr>
          <w:rFonts w:hint="eastAsia"/>
          <w:lang w:eastAsia="zh-CN"/>
        </w:rPr>
        <w:t xml:space="preserve">According to TR 22.886 and TR 37.885, among the use cases for eV2X, the characteristic of remote driving matches URLLC well, and the corresponding </w:t>
      </w:r>
      <w:r>
        <w:rPr>
          <w:lang w:eastAsia="zh-CN"/>
        </w:rPr>
        <w:t>requirement</w:t>
      </w:r>
      <w:r>
        <w:rPr>
          <w:rFonts w:hint="eastAsia"/>
          <w:lang w:eastAsia="zh-CN"/>
        </w:rPr>
        <w:t xml:space="preserve">s defined in 22.886 for remote driving are as below: </w:t>
      </w:r>
    </w:p>
    <w:p w:rsidR="00D56F6D" w:rsidRPr="009F3042" w:rsidRDefault="00D56F6D" w:rsidP="00D56F6D">
      <w:pPr>
        <w:rPr>
          <w:lang w:eastAsia="zh-CN"/>
        </w:rPr>
      </w:pPr>
      <w:r>
        <w:rPr>
          <w:rFonts w:hint="eastAsia"/>
          <w:lang w:eastAsia="zh-CN"/>
        </w:rPr>
        <w:t>-------------------------------------------------------------------------------------------------------------------------------</w:t>
      </w:r>
    </w:p>
    <w:p w:rsidR="00D56F6D" w:rsidRDefault="00D56F6D" w:rsidP="00D56F6D">
      <w:r>
        <w:t xml:space="preserve"> [CPR.R-001]</w:t>
      </w:r>
      <w:r>
        <w:tab/>
      </w:r>
      <w:r w:rsidRPr="001976D8">
        <w:t>The 3GPP system shall support user experienced data rate up to 1 Mbps at DL and 20 Mbps at UL for UE supporting V2X application between V2X application server and UE for an absolute speed of up to 250 km/h.</w:t>
      </w:r>
    </w:p>
    <w:p w:rsidR="00D56F6D" w:rsidRPr="00413677" w:rsidRDefault="00D56F6D" w:rsidP="00D56F6D">
      <w:r>
        <w:t>[CPR.R-002]</w:t>
      </w:r>
      <w:r>
        <w:tab/>
      </w:r>
      <w:r w:rsidRPr="004D0706">
        <w:t>The 3GPP system shall support ul</w:t>
      </w:r>
      <w:r>
        <w:t>tra-high UL and DL reliability [99.999 or higher] %</w:t>
      </w:r>
      <w:r w:rsidRPr="004D0706">
        <w:t xml:space="preserve"> for UE supporting safety-related V2X application.</w:t>
      </w:r>
    </w:p>
    <w:p w:rsidR="00D56F6D" w:rsidRDefault="00D56F6D" w:rsidP="00D56F6D">
      <w:r w:rsidRPr="00413677">
        <w:t>[CPR.R-003]</w:t>
      </w:r>
      <w:r w:rsidRPr="00413677">
        <w:tab/>
        <w:t>The 3GPP system shall support end-to-end latency 5 ms between V2X application server and UE supporting safety-related V2X application for an absolute speed of up to 250 km/h.</w:t>
      </w:r>
    </w:p>
    <w:p w:rsidR="00D56F6D" w:rsidRPr="00747428" w:rsidRDefault="00D56F6D" w:rsidP="00D56F6D">
      <w:pPr>
        <w:pStyle w:val="TH"/>
      </w:pPr>
      <w:r w:rsidRPr="00747428">
        <w:t>Table 7.2.</w:t>
      </w:r>
      <w:r>
        <w:t>5-1 Performance r</w:t>
      </w:r>
      <w:r w:rsidRPr="00747428">
        <w:t xml:space="preserve">equirements for </w:t>
      </w:r>
      <w:r>
        <w:t>r</w:t>
      </w:r>
      <w:r w:rsidRPr="00747428">
        <w:t xml:space="preserve">emote </w:t>
      </w:r>
      <w:r>
        <w:t>d</w:t>
      </w:r>
      <w:r w:rsidRPr="00747428">
        <w:t>riving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1021"/>
        <w:gridCol w:w="992"/>
        <w:gridCol w:w="1134"/>
        <w:gridCol w:w="993"/>
        <w:gridCol w:w="992"/>
        <w:gridCol w:w="1701"/>
      </w:tblGrid>
      <w:tr w:rsidR="00D56F6D" w:rsidRPr="00747428" w:rsidTr="00E337F7">
        <w:trPr>
          <w:trHeight w:val="274"/>
        </w:trPr>
        <w:tc>
          <w:tcPr>
            <w:tcW w:w="41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56F6D" w:rsidRPr="00747428" w:rsidRDefault="00D56F6D" w:rsidP="00E337F7">
            <w:pPr>
              <w:pStyle w:val="TAH"/>
            </w:pPr>
            <w:r>
              <w:t>Communication scenario</w:t>
            </w:r>
          </w:p>
        </w:tc>
        <w:tc>
          <w:tcPr>
            <w:tcW w:w="992" w:type="dxa"/>
            <w:vMerge w:val="restart"/>
            <w:tcBorders>
              <w:top w:val="single" w:sz="4" w:space="0" w:color="auto"/>
              <w:left w:val="single" w:sz="4" w:space="0" w:color="auto"/>
              <w:right w:val="single" w:sz="4" w:space="0" w:color="auto"/>
            </w:tcBorders>
            <w:vAlign w:val="center"/>
          </w:tcPr>
          <w:p w:rsidR="00D56F6D" w:rsidRPr="00747428" w:rsidRDefault="00D56F6D" w:rsidP="00E337F7">
            <w:pPr>
              <w:pStyle w:val="TAH"/>
            </w:pPr>
            <w:r w:rsidRPr="00747428">
              <w:t>Payload (Bytes)</w:t>
            </w:r>
          </w:p>
        </w:tc>
        <w:tc>
          <w:tcPr>
            <w:tcW w:w="1134" w:type="dxa"/>
            <w:vMerge w:val="restart"/>
            <w:tcBorders>
              <w:top w:val="single" w:sz="4" w:space="0" w:color="auto"/>
              <w:left w:val="single" w:sz="4" w:space="0" w:color="auto"/>
              <w:right w:val="single" w:sz="4" w:space="0" w:color="auto"/>
            </w:tcBorders>
            <w:vAlign w:val="center"/>
          </w:tcPr>
          <w:p w:rsidR="00D56F6D" w:rsidRDefault="00D56F6D" w:rsidP="00E337F7">
            <w:pPr>
              <w:pStyle w:val="TAH"/>
            </w:pPr>
            <w:r>
              <w:t>Max</w:t>
            </w:r>
            <w:r>
              <w:rPr>
                <w:rFonts w:eastAsia="Batang"/>
                <w:b w:val="0"/>
                <w:lang w:eastAsia="ko-KR"/>
              </w:rPr>
              <w:t xml:space="preserve"> end-to-end</w:t>
            </w:r>
          </w:p>
          <w:p w:rsidR="00D56F6D" w:rsidRPr="00747428" w:rsidRDefault="00D56F6D" w:rsidP="00E337F7">
            <w:pPr>
              <w:pStyle w:val="TAH"/>
            </w:pPr>
            <w:r>
              <w:t>l</w:t>
            </w:r>
            <w:r w:rsidRPr="00747428">
              <w:t>atency</w:t>
            </w:r>
          </w:p>
          <w:p w:rsidR="00D56F6D" w:rsidRPr="00747428" w:rsidRDefault="00D56F6D" w:rsidP="00E337F7">
            <w:pPr>
              <w:pStyle w:val="TAH"/>
            </w:pPr>
            <w:r w:rsidRPr="00747428">
              <w:t>(ms)</w:t>
            </w:r>
          </w:p>
        </w:tc>
        <w:tc>
          <w:tcPr>
            <w:tcW w:w="993" w:type="dxa"/>
            <w:vMerge w:val="restart"/>
            <w:tcBorders>
              <w:top w:val="single" w:sz="4" w:space="0" w:color="auto"/>
              <w:left w:val="single" w:sz="4" w:space="0" w:color="auto"/>
              <w:right w:val="single" w:sz="4" w:space="0" w:color="auto"/>
            </w:tcBorders>
            <w:vAlign w:val="center"/>
          </w:tcPr>
          <w:p w:rsidR="00D56F6D" w:rsidRPr="00747428" w:rsidRDefault="00D56F6D" w:rsidP="00E337F7">
            <w:pPr>
              <w:pStyle w:val="TAH"/>
            </w:pPr>
            <w:r w:rsidRPr="00747428">
              <w:t>Reliabi</w:t>
            </w:r>
            <w:r>
              <w:t>-</w:t>
            </w:r>
            <w:r w:rsidRPr="00747428">
              <w:t>lity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D56F6D" w:rsidRPr="00747428" w:rsidRDefault="00D56F6D" w:rsidP="00E337F7">
            <w:pPr>
              <w:pStyle w:val="TAH"/>
              <w:rPr>
                <w:rFonts w:eastAsia="Malgun Gothic"/>
              </w:rPr>
            </w:pPr>
            <w:r w:rsidRPr="00747428">
              <w:rPr>
                <w:rFonts w:eastAsia="Malgun Gothic"/>
              </w:rPr>
              <w:t xml:space="preserve">Data </w:t>
            </w:r>
            <w:r>
              <w:rPr>
                <w:rFonts w:eastAsia="Malgun Gothic"/>
              </w:rPr>
              <w:t>r</w:t>
            </w:r>
            <w:r w:rsidRPr="00747428">
              <w:rPr>
                <w:rFonts w:eastAsia="Malgun Gothic"/>
              </w:rPr>
              <w:t>ate (Mbps)</w:t>
            </w:r>
          </w:p>
        </w:tc>
        <w:tc>
          <w:tcPr>
            <w:tcW w:w="1701" w:type="dxa"/>
            <w:vMerge w:val="restart"/>
            <w:tcBorders>
              <w:top w:val="single" w:sz="4" w:space="0" w:color="auto"/>
              <w:left w:val="single" w:sz="4" w:space="0" w:color="auto"/>
              <w:right w:val="single" w:sz="4" w:space="0" w:color="auto"/>
            </w:tcBorders>
            <w:vAlign w:val="center"/>
          </w:tcPr>
          <w:p w:rsidR="00D56F6D" w:rsidRPr="00747428" w:rsidRDefault="00D56F6D" w:rsidP="00E337F7">
            <w:pPr>
              <w:pStyle w:val="TAH"/>
            </w:pPr>
            <w:r w:rsidRPr="00747428">
              <w:t xml:space="preserve">Communication </w:t>
            </w:r>
            <w:r>
              <w:t>r</w:t>
            </w:r>
            <w:r w:rsidRPr="00747428">
              <w:t>ange (meters)</w:t>
            </w:r>
          </w:p>
        </w:tc>
      </w:tr>
      <w:tr w:rsidR="00D56F6D" w:rsidRPr="00747428" w:rsidTr="00E337F7">
        <w:trPr>
          <w:trHeight w:val="273"/>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D56F6D" w:rsidRDefault="00D56F6D" w:rsidP="00E337F7">
            <w:pPr>
              <w:pStyle w:val="TAH"/>
            </w:pPr>
            <w:r>
              <w:rPr>
                <w:rFonts w:hint="eastAsia"/>
              </w:rPr>
              <w:t>Section</w:t>
            </w:r>
            <w:r>
              <w:br/>
            </w:r>
            <w:r>
              <w:rPr>
                <w:rFonts w:hint="eastAsia"/>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56F6D" w:rsidRDefault="00D56F6D" w:rsidP="00E337F7">
            <w:pPr>
              <w:pStyle w:val="TAH"/>
            </w:pPr>
            <w:r>
              <w:rPr>
                <w:rFonts w:hint="eastAsia"/>
              </w:rPr>
              <w:t>Description</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D56F6D" w:rsidRDefault="00D56F6D" w:rsidP="00E337F7">
            <w:pPr>
              <w:pStyle w:val="TAH"/>
            </w:pPr>
            <w:r>
              <w:rPr>
                <w:rFonts w:hint="eastAsia"/>
              </w:rPr>
              <w:t>CPR #</w:t>
            </w:r>
          </w:p>
        </w:tc>
        <w:tc>
          <w:tcPr>
            <w:tcW w:w="992" w:type="dxa"/>
            <w:vMerge/>
            <w:tcBorders>
              <w:left w:val="single" w:sz="4" w:space="0" w:color="auto"/>
              <w:bottom w:val="single" w:sz="4" w:space="0" w:color="auto"/>
              <w:right w:val="single" w:sz="4" w:space="0" w:color="auto"/>
            </w:tcBorders>
            <w:vAlign w:val="center"/>
          </w:tcPr>
          <w:p w:rsidR="00D56F6D" w:rsidRPr="00747428" w:rsidRDefault="00D56F6D" w:rsidP="00E337F7">
            <w:pPr>
              <w:pStyle w:val="TAH"/>
            </w:pPr>
          </w:p>
        </w:tc>
        <w:tc>
          <w:tcPr>
            <w:tcW w:w="1134" w:type="dxa"/>
            <w:vMerge/>
            <w:tcBorders>
              <w:left w:val="single" w:sz="4" w:space="0" w:color="auto"/>
              <w:bottom w:val="single" w:sz="4" w:space="0" w:color="auto"/>
              <w:right w:val="single" w:sz="4" w:space="0" w:color="auto"/>
            </w:tcBorders>
            <w:vAlign w:val="center"/>
          </w:tcPr>
          <w:p w:rsidR="00D56F6D" w:rsidRDefault="00D56F6D" w:rsidP="00E337F7">
            <w:pPr>
              <w:pStyle w:val="TAH"/>
            </w:pPr>
          </w:p>
        </w:tc>
        <w:tc>
          <w:tcPr>
            <w:tcW w:w="993" w:type="dxa"/>
            <w:vMerge/>
            <w:tcBorders>
              <w:left w:val="single" w:sz="4" w:space="0" w:color="auto"/>
              <w:bottom w:val="single" w:sz="4" w:space="0" w:color="auto"/>
              <w:right w:val="single" w:sz="4" w:space="0" w:color="auto"/>
            </w:tcBorders>
            <w:vAlign w:val="center"/>
          </w:tcPr>
          <w:p w:rsidR="00D56F6D" w:rsidRPr="00747428" w:rsidRDefault="00D56F6D" w:rsidP="00E337F7">
            <w:pPr>
              <w:pStyle w:val="TAH"/>
            </w:pPr>
          </w:p>
        </w:tc>
        <w:tc>
          <w:tcPr>
            <w:tcW w:w="992" w:type="dxa"/>
            <w:vMerge/>
            <w:tcBorders>
              <w:left w:val="single" w:sz="4" w:space="0" w:color="auto"/>
              <w:bottom w:val="single" w:sz="4" w:space="0" w:color="auto"/>
              <w:right w:val="single" w:sz="4" w:space="0" w:color="auto"/>
            </w:tcBorders>
            <w:shd w:val="clear" w:color="auto" w:fill="auto"/>
            <w:vAlign w:val="center"/>
          </w:tcPr>
          <w:p w:rsidR="00D56F6D" w:rsidRPr="00747428" w:rsidRDefault="00D56F6D" w:rsidP="00E337F7">
            <w:pPr>
              <w:pStyle w:val="TAH"/>
              <w:rPr>
                <w:rFonts w:eastAsia="Malgun Gothic"/>
              </w:rPr>
            </w:pPr>
          </w:p>
        </w:tc>
        <w:tc>
          <w:tcPr>
            <w:tcW w:w="1701" w:type="dxa"/>
            <w:vMerge/>
            <w:tcBorders>
              <w:left w:val="single" w:sz="4" w:space="0" w:color="auto"/>
              <w:bottom w:val="single" w:sz="4" w:space="0" w:color="auto"/>
              <w:right w:val="single" w:sz="4" w:space="0" w:color="auto"/>
            </w:tcBorders>
            <w:vAlign w:val="center"/>
          </w:tcPr>
          <w:p w:rsidR="00D56F6D" w:rsidRPr="00747428" w:rsidRDefault="00D56F6D" w:rsidP="00E337F7">
            <w:pPr>
              <w:pStyle w:val="TAH"/>
            </w:pPr>
          </w:p>
        </w:tc>
      </w:tr>
      <w:tr w:rsidR="00D56F6D" w:rsidRPr="0060769A" w:rsidTr="00E337F7">
        <w:tc>
          <w:tcPr>
            <w:tcW w:w="959" w:type="dxa"/>
            <w:shd w:val="clear" w:color="auto" w:fill="auto"/>
            <w:vAlign w:val="center"/>
          </w:tcPr>
          <w:p w:rsidR="00D56F6D" w:rsidRDefault="00D56F6D" w:rsidP="00E337F7">
            <w:pPr>
              <w:spacing w:after="0"/>
              <w:rPr>
                <w:color w:val="000000"/>
              </w:rPr>
            </w:pPr>
            <w:r>
              <w:rPr>
                <w:color w:val="000000"/>
              </w:rPr>
              <w:t>5.21</w:t>
            </w:r>
          </w:p>
        </w:tc>
        <w:tc>
          <w:tcPr>
            <w:tcW w:w="2126" w:type="dxa"/>
            <w:shd w:val="clear" w:color="auto" w:fill="auto"/>
            <w:vAlign w:val="center"/>
          </w:tcPr>
          <w:p w:rsidR="00D56F6D" w:rsidRDefault="00D56F6D" w:rsidP="00E337F7">
            <w:pPr>
              <w:spacing w:after="0"/>
              <w:rPr>
                <w:color w:val="000000"/>
              </w:rPr>
            </w:pPr>
            <w:r>
              <w:rPr>
                <w:color w:val="000000"/>
              </w:rPr>
              <w:t>Between a UE</w:t>
            </w:r>
            <w:r w:rsidRPr="00C726DC">
              <w:rPr>
                <w:color w:val="000000"/>
              </w:rPr>
              <w:t xml:space="preserve"> supporting V2X application &amp; </w:t>
            </w:r>
            <w:r>
              <w:rPr>
                <w:color w:val="000000"/>
              </w:rPr>
              <w:t>V2X Application</w:t>
            </w:r>
            <w:r w:rsidRPr="00C726DC">
              <w:rPr>
                <w:color w:val="000000"/>
              </w:rPr>
              <w:t xml:space="preserve"> Server</w:t>
            </w:r>
            <w:r>
              <w:rPr>
                <w:color w:val="000000"/>
              </w:rPr>
              <w:t>.</w:t>
            </w:r>
          </w:p>
          <w:p w:rsidR="00D56F6D" w:rsidRDefault="00D56F6D" w:rsidP="00E337F7">
            <w:pPr>
              <w:spacing w:after="0"/>
              <w:rPr>
                <w:color w:val="000000"/>
              </w:rPr>
            </w:pPr>
          </w:p>
          <w:p w:rsidR="00D56F6D" w:rsidRPr="00C726DC" w:rsidRDefault="00D56F6D" w:rsidP="00E337F7">
            <w:pPr>
              <w:spacing w:after="0"/>
            </w:pPr>
            <w:r>
              <w:rPr>
                <w:color w:val="000000"/>
              </w:rPr>
              <w:t>Driver Control</w:t>
            </w:r>
          </w:p>
        </w:tc>
        <w:tc>
          <w:tcPr>
            <w:tcW w:w="1021" w:type="dxa"/>
            <w:vAlign w:val="center"/>
          </w:tcPr>
          <w:p w:rsidR="00D56F6D" w:rsidRPr="00E00B02" w:rsidRDefault="00D56F6D" w:rsidP="00E337F7">
            <w:pPr>
              <w:spacing w:after="0"/>
              <w:rPr>
                <w:color w:val="000000"/>
              </w:rPr>
            </w:pPr>
            <w:r w:rsidRPr="00E00B02">
              <w:rPr>
                <w:color w:val="000000"/>
              </w:rPr>
              <w:t>[CPR.</w:t>
            </w:r>
            <w:r>
              <w:rPr>
                <w:color w:val="000000"/>
              </w:rPr>
              <w:t>R</w:t>
            </w:r>
            <w:r w:rsidRPr="00E00B02">
              <w:rPr>
                <w:color w:val="000000"/>
              </w:rPr>
              <w:t>-00</w:t>
            </w:r>
            <w:r>
              <w:rPr>
                <w:color w:val="000000"/>
              </w:rPr>
              <w:t>4</w:t>
            </w:r>
            <w:r w:rsidRPr="00E00B02">
              <w:rPr>
                <w:color w:val="000000"/>
              </w:rPr>
              <w:t>]</w:t>
            </w:r>
          </w:p>
        </w:tc>
        <w:tc>
          <w:tcPr>
            <w:tcW w:w="992" w:type="dxa"/>
            <w:vAlign w:val="center"/>
          </w:tcPr>
          <w:p w:rsidR="00D56F6D" w:rsidRPr="009D40FA" w:rsidRDefault="00D56F6D" w:rsidP="00E337F7">
            <w:pPr>
              <w:spacing w:after="0"/>
              <w:rPr>
                <w:color w:val="000000"/>
              </w:rPr>
            </w:pPr>
          </w:p>
        </w:tc>
        <w:tc>
          <w:tcPr>
            <w:tcW w:w="1134" w:type="dxa"/>
            <w:vAlign w:val="center"/>
          </w:tcPr>
          <w:p w:rsidR="00D56F6D" w:rsidRPr="00C726DC" w:rsidRDefault="00D56F6D" w:rsidP="00E337F7">
            <w:pPr>
              <w:spacing w:after="0"/>
              <w:rPr>
                <w:color w:val="000000"/>
              </w:rPr>
            </w:pPr>
            <w:r>
              <w:rPr>
                <w:color w:val="000000"/>
              </w:rPr>
              <w:t>[20</w:t>
            </w:r>
            <w:r w:rsidRPr="00C726DC">
              <w:rPr>
                <w:color w:val="000000"/>
              </w:rPr>
              <w:t>]</w:t>
            </w:r>
          </w:p>
        </w:tc>
        <w:tc>
          <w:tcPr>
            <w:tcW w:w="993" w:type="dxa"/>
            <w:vAlign w:val="center"/>
          </w:tcPr>
          <w:p w:rsidR="00D56F6D" w:rsidRPr="009D40FA" w:rsidRDefault="00D56F6D" w:rsidP="00E337F7">
            <w:pPr>
              <w:spacing w:after="0"/>
              <w:rPr>
                <w:color w:val="000000"/>
              </w:rPr>
            </w:pPr>
            <w:r w:rsidRPr="00C726DC">
              <w:rPr>
                <w:color w:val="000000"/>
              </w:rPr>
              <w:t>[99.999]</w:t>
            </w:r>
          </w:p>
        </w:tc>
        <w:tc>
          <w:tcPr>
            <w:tcW w:w="992" w:type="dxa"/>
            <w:shd w:val="clear" w:color="auto" w:fill="auto"/>
            <w:vAlign w:val="center"/>
          </w:tcPr>
          <w:p w:rsidR="00D56F6D" w:rsidRDefault="00D56F6D" w:rsidP="00E337F7">
            <w:pPr>
              <w:spacing w:after="0"/>
              <w:rPr>
                <w:color w:val="000000"/>
              </w:rPr>
            </w:pPr>
            <w:r>
              <w:rPr>
                <w:color w:val="000000"/>
              </w:rPr>
              <w:t>UL: 25</w:t>
            </w:r>
          </w:p>
          <w:p w:rsidR="00D56F6D" w:rsidRDefault="00D56F6D" w:rsidP="00E337F7">
            <w:pPr>
              <w:spacing w:after="0"/>
              <w:rPr>
                <w:color w:val="000000"/>
              </w:rPr>
            </w:pPr>
            <w:r>
              <w:rPr>
                <w:color w:val="000000"/>
              </w:rPr>
              <w:t>DL: 1</w:t>
            </w:r>
          </w:p>
        </w:tc>
        <w:tc>
          <w:tcPr>
            <w:tcW w:w="1701" w:type="dxa"/>
            <w:vAlign w:val="center"/>
          </w:tcPr>
          <w:p w:rsidR="00D56F6D" w:rsidRPr="00D802F5" w:rsidRDefault="00D56F6D" w:rsidP="00E337F7">
            <w:pPr>
              <w:spacing w:after="0"/>
              <w:rPr>
                <w:color w:val="000000"/>
              </w:rPr>
            </w:pPr>
          </w:p>
        </w:tc>
      </w:tr>
    </w:tbl>
    <w:p w:rsidR="00D56F6D" w:rsidRPr="00475F76" w:rsidRDefault="00D56F6D" w:rsidP="00D56F6D">
      <w:pPr>
        <w:rPr>
          <w:lang w:eastAsia="zh-CN"/>
        </w:rPr>
      </w:pPr>
      <w:r>
        <w:rPr>
          <w:rFonts w:hint="eastAsia"/>
          <w:lang w:eastAsia="zh-CN"/>
        </w:rPr>
        <w:t>-------------------------------------------------------------------------------------------------------------------------------</w:t>
      </w:r>
    </w:p>
    <w:p w:rsidR="00D56F6D" w:rsidRPr="00922C70" w:rsidRDefault="00D56F6D" w:rsidP="00604BE6">
      <w:pPr>
        <w:spacing w:beforeLines="50" w:before="120"/>
        <w:rPr>
          <w:b/>
          <w:color w:val="000000"/>
          <w:lang w:eastAsia="zh-CN"/>
        </w:rPr>
      </w:pPr>
      <w:r w:rsidRPr="00922C70">
        <w:rPr>
          <w:rFonts w:hint="eastAsia"/>
          <w:b/>
          <w:lang w:eastAsia="zh-CN"/>
        </w:rPr>
        <w:t>A</w:t>
      </w:r>
      <w:r>
        <w:rPr>
          <w:rFonts w:hint="eastAsia"/>
          <w:b/>
          <w:lang w:eastAsia="zh-CN"/>
        </w:rPr>
        <w:t xml:space="preserve">.2 </w:t>
      </w:r>
      <w:r w:rsidRPr="00565C4D">
        <w:rPr>
          <w:rFonts w:hint="eastAsia"/>
          <w:b/>
          <w:lang w:val="en-GB" w:eastAsia="zh-CN"/>
        </w:rPr>
        <w:t>Requirements for factory automation and power distribution (Appendix F in 22.804)</w:t>
      </w:r>
    </w:p>
    <w:p w:rsidR="00D56F6D" w:rsidRDefault="00D56F6D" w:rsidP="00D56F6D">
      <w:pPr>
        <w:rPr>
          <w:lang w:eastAsia="zh-CN"/>
        </w:rPr>
      </w:pPr>
      <w:r>
        <w:rPr>
          <w:rFonts w:hint="eastAsia"/>
          <w:lang w:eastAsia="zh-CN"/>
        </w:rPr>
        <w:t xml:space="preserve">In the </w:t>
      </w:r>
      <w:r>
        <w:rPr>
          <w:lang w:eastAsia="ja-JP"/>
        </w:rPr>
        <w:t>Appendix F of 22.804, an overview about the characteristics and requirements of the different use cases for Factory Automation is given.</w:t>
      </w:r>
      <w:r>
        <w:rPr>
          <w:rFonts w:hint="eastAsia"/>
          <w:lang w:eastAsia="zh-CN"/>
        </w:rPr>
        <w:t xml:space="preserve"> URLLC could target for the use cases as below: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732"/>
        <w:gridCol w:w="656"/>
        <w:gridCol w:w="705"/>
        <w:gridCol w:w="707"/>
        <w:gridCol w:w="551"/>
        <w:gridCol w:w="521"/>
        <w:gridCol w:w="521"/>
        <w:gridCol w:w="444"/>
        <w:gridCol w:w="582"/>
        <w:gridCol w:w="583"/>
        <w:gridCol w:w="953"/>
        <w:gridCol w:w="1748"/>
      </w:tblGrid>
      <w:tr w:rsidR="00D56F6D" w:rsidRPr="00CD6C0E" w:rsidTr="00E337F7">
        <w:trPr>
          <w:cantSplit/>
          <w:trHeight w:val="910"/>
          <w:tblHeader/>
        </w:trPr>
        <w:tc>
          <w:tcPr>
            <w:tcW w:w="435" w:type="pct"/>
            <w:vMerge w:val="restart"/>
            <w:vAlign w:val="center"/>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lastRenderedPageBreak/>
              <w:t>Use case (Clause #)</w:t>
            </w:r>
          </w:p>
        </w:tc>
        <w:tc>
          <w:tcPr>
            <w:tcW w:w="1469" w:type="pct"/>
            <w:gridSpan w:val="4"/>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Characteristic parameter (KPI)</w:t>
            </w:r>
          </w:p>
        </w:tc>
        <w:tc>
          <w:tcPr>
            <w:tcW w:w="1679" w:type="pct"/>
            <w:gridSpan w:val="6"/>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Influence quantity</w:t>
            </w:r>
          </w:p>
        </w:tc>
        <w:tc>
          <w:tcPr>
            <w:tcW w:w="500" w:type="pct"/>
            <w:vMerge w:val="restart"/>
            <w:vAlign w:val="center"/>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Related requirement</w:t>
            </w:r>
          </w:p>
        </w:tc>
        <w:tc>
          <w:tcPr>
            <w:tcW w:w="917" w:type="pct"/>
            <w:vMerge w:val="restart"/>
            <w:vAlign w:val="center"/>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Remark</w:t>
            </w:r>
          </w:p>
        </w:tc>
      </w:tr>
      <w:tr w:rsidR="00D56F6D" w:rsidRPr="00CD6C0E" w:rsidTr="00E337F7">
        <w:trPr>
          <w:cantSplit/>
          <w:trHeight w:val="910"/>
          <w:tblHeader/>
        </w:trPr>
        <w:tc>
          <w:tcPr>
            <w:tcW w:w="435" w:type="pct"/>
            <w:vMerge/>
            <w:vAlign w:val="center"/>
            <w:hideMark/>
          </w:tcPr>
          <w:p w:rsidR="00D56F6D" w:rsidRPr="003732DF" w:rsidRDefault="00D56F6D" w:rsidP="00E337F7">
            <w:pPr>
              <w:spacing w:after="0"/>
              <w:rPr>
                <w:b/>
                <w:bCs/>
                <w:color w:val="000000"/>
                <w:sz w:val="16"/>
                <w:szCs w:val="16"/>
                <w:lang w:eastAsia="en-GB"/>
              </w:rPr>
            </w:pPr>
          </w:p>
        </w:tc>
        <w:tc>
          <w:tcPr>
            <w:tcW w:w="384" w:type="pct"/>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Communication service availability</w:t>
            </w:r>
          </w:p>
        </w:tc>
        <w:tc>
          <w:tcPr>
            <w:tcW w:w="344" w:type="pct"/>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End-to-end latency: target value</w:t>
            </w:r>
          </w:p>
        </w:tc>
        <w:tc>
          <w:tcPr>
            <w:tcW w:w="370" w:type="pct"/>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End-to-end latency: jitter</w:t>
            </w:r>
          </w:p>
        </w:tc>
        <w:tc>
          <w:tcPr>
            <w:tcW w:w="371" w:type="pct"/>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Service bit rate: user-experienced data rate (note)</w:t>
            </w:r>
          </w:p>
        </w:tc>
        <w:tc>
          <w:tcPr>
            <w:tcW w:w="289" w:type="pct"/>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Message size [byte]</w:t>
            </w:r>
          </w:p>
        </w:tc>
        <w:tc>
          <w:tcPr>
            <w:tcW w:w="273" w:type="pct"/>
            <w:vAlign w:val="bottom"/>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Transfer interval: target value</w:t>
            </w:r>
          </w:p>
        </w:tc>
        <w:tc>
          <w:tcPr>
            <w:tcW w:w="273" w:type="pct"/>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Survival time</w:t>
            </w:r>
          </w:p>
        </w:tc>
        <w:tc>
          <w:tcPr>
            <w:tcW w:w="233" w:type="pct"/>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UE speed</w:t>
            </w:r>
          </w:p>
        </w:tc>
        <w:tc>
          <w:tcPr>
            <w:tcW w:w="305" w:type="pct"/>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 of UEs</w:t>
            </w:r>
          </w:p>
        </w:tc>
        <w:tc>
          <w:tcPr>
            <w:tcW w:w="306" w:type="pct"/>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Service area</w:t>
            </w:r>
          </w:p>
        </w:tc>
        <w:tc>
          <w:tcPr>
            <w:tcW w:w="500" w:type="pct"/>
            <w:vMerge/>
            <w:vAlign w:val="center"/>
            <w:hideMark/>
          </w:tcPr>
          <w:p w:rsidR="00D56F6D" w:rsidRPr="003732DF" w:rsidRDefault="00D56F6D" w:rsidP="00E337F7">
            <w:pPr>
              <w:spacing w:after="0"/>
              <w:rPr>
                <w:b/>
                <w:bCs/>
                <w:color w:val="000000"/>
                <w:sz w:val="16"/>
                <w:szCs w:val="16"/>
                <w:lang w:eastAsia="en-GB"/>
              </w:rPr>
            </w:pPr>
          </w:p>
        </w:tc>
        <w:tc>
          <w:tcPr>
            <w:tcW w:w="917" w:type="pct"/>
            <w:vMerge/>
            <w:vAlign w:val="center"/>
            <w:hideMark/>
          </w:tcPr>
          <w:p w:rsidR="00D56F6D" w:rsidRPr="003732DF" w:rsidRDefault="00D56F6D" w:rsidP="00E337F7">
            <w:pPr>
              <w:spacing w:after="0"/>
              <w:rPr>
                <w:b/>
                <w:bCs/>
                <w:color w:val="000000"/>
                <w:sz w:val="16"/>
                <w:szCs w:val="16"/>
                <w:lang w:eastAsia="en-GB"/>
              </w:rPr>
            </w:pPr>
          </w:p>
        </w:tc>
      </w:tr>
      <w:tr w:rsidR="00D56F6D" w:rsidRPr="00CD6C0E" w:rsidTr="00E337F7">
        <w:trPr>
          <w:cantSplit/>
          <w:trHeight w:val="740"/>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lastRenderedPageBreak/>
              <w:t>5.3.2</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99,9999% to 99,999999%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transfer interval</w:t>
            </w:r>
          </w:p>
        </w:tc>
        <w:tc>
          <w:tcPr>
            <w:tcW w:w="370" w:type="pct"/>
          </w:tcPr>
          <w:p w:rsidR="00D56F6D" w:rsidRPr="003732DF" w:rsidRDefault="00D56F6D" w:rsidP="00E337F7">
            <w:pPr>
              <w:pStyle w:val="TAL"/>
              <w:rPr>
                <w:rFonts w:ascii="Times New Roman" w:hAnsi="Times New Roman"/>
                <w:sz w:val="16"/>
                <w:szCs w:val="16"/>
                <w:lang w:eastAsia="en-GB"/>
              </w:rPr>
            </w:pP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40</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1 ms</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20 m/s</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50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2.1, 2., 2.8, 2.10</w:t>
            </w:r>
          </w:p>
        </w:tc>
        <w:tc>
          <w:tcPr>
            <w:tcW w:w="917" w:type="pct"/>
            <w:shd w:val="clear" w:color="auto" w:fill="auto"/>
            <w:vAlign w:val="bottom"/>
            <w:hideMark/>
          </w:tcPr>
          <w:p w:rsidR="00D56F6D" w:rsidRPr="003732DF" w:rsidRDefault="00D56F6D" w:rsidP="00E337F7">
            <w:pPr>
              <w:spacing w:after="0"/>
              <w:rPr>
                <w:color w:val="000000"/>
                <w:sz w:val="16"/>
                <w:szCs w:val="16"/>
                <w:lang w:eastAsia="en-GB"/>
              </w:rPr>
            </w:pPr>
            <w:r w:rsidRPr="003732DF">
              <w:rPr>
                <w:color w:val="000000"/>
                <w:sz w:val="16"/>
                <w:szCs w:val="16"/>
                <w:lang w:eastAsia="en-GB"/>
              </w:rPr>
              <w:t>Motion control; cyclic interaction</w:t>
            </w:r>
          </w:p>
        </w:tc>
      </w:tr>
      <w:tr w:rsidR="00D56F6D" w:rsidRPr="00CD6C0E" w:rsidTr="00E337F7">
        <w:trPr>
          <w:cantSplit/>
          <w:trHeight w:val="781"/>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5.3.2</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99,9999% to 99,999999%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transfer interval</w:t>
            </w:r>
          </w:p>
        </w:tc>
        <w:tc>
          <w:tcPr>
            <w:tcW w:w="370" w:type="pct"/>
          </w:tcPr>
          <w:p w:rsidR="00D56F6D" w:rsidRPr="003732DF" w:rsidRDefault="00D56F6D" w:rsidP="00E337F7">
            <w:pPr>
              <w:pStyle w:val="TAL"/>
              <w:rPr>
                <w:rFonts w:ascii="Times New Roman" w:hAnsi="Times New Roman"/>
                <w:sz w:val="16"/>
                <w:szCs w:val="16"/>
                <w:lang w:eastAsia="en-GB"/>
              </w:rPr>
            </w:pP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50</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0,5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0,5 ms</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20 m/s</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20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2.2, 2.8, 2.10</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Motion control; cyclic interaction</w:t>
            </w:r>
          </w:p>
        </w:tc>
      </w:tr>
      <w:tr w:rsidR="00D56F6D" w:rsidRPr="00CD6C0E" w:rsidTr="00E337F7">
        <w:trPr>
          <w:cantSplit/>
          <w:trHeight w:val="806"/>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5.3.2</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99,9999% to 99,999999%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D56F6D" w:rsidRPr="003732DF" w:rsidRDefault="00D56F6D" w:rsidP="00E337F7">
            <w:pPr>
              <w:pStyle w:val="TAL"/>
              <w:rPr>
                <w:rFonts w:ascii="Times New Roman" w:hAnsi="Times New Roman"/>
                <w:sz w:val="16"/>
                <w:szCs w:val="16"/>
                <w:lang w:eastAsia="en-GB"/>
              </w:rPr>
            </w:pP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20</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2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2 ms</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20 m/s</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2.3, 2.8, 2.10</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Motion control; cyclic interaction</w:t>
            </w:r>
          </w:p>
        </w:tc>
      </w:tr>
      <w:tr w:rsidR="00D56F6D" w:rsidRPr="00CD6C0E" w:rsidTr="00E337F7">
        <w:trPr>
          <w:cantSplit/>
          <w:trHeight w:val="816"/>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5.3.5</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eastAsia="MS Mincho" w:hAnsi="Times New Roman"/>
                <w:sz w:val="16"/>
                <w:szCs w:val="16"/>
              </w:rPr>
              <w:t>99,9999% to 99,999999%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D56F6D" w:rsidRPr="003732DF" w:rsidRDefault="00D56F6D" w:rsidP="00E337F7">
            <w:pPr>
              <w:pStyle w:val="TAL"/>
              <w:rPr>
                <w:rFonts w:ascii="Times New Roman" w:hAnsi="Times New Roman"/>
                <w:sz w:val="16"/>
                <w:szCs w:val="16"/>
                <w:lang w:eastAsia="en-GB"/>
              </w:rPr>
            </w:pP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1 k</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 4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 to 10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5.1, 5.3, 5.6</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Control-to-control communication (motion subsystems); cyclic interaction; in the future up to 100 UEs. </w:t>
            </w:r>
          </w:p>
        </w:tc>
      </w:tr>
      <w:tr w:rsidR="00D56F6D" w:rsidRPr="00CD6C0E" w:rsidTr="00E337F7">
        <w:trPr>
          <w:cantSplit/>
          <w:trHeight w:val="730"/>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40 to 250</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1 ms</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Mobile robots; cooperative robotic motion control; cyclic interaction</w:t>
            </w:r>
          </w:p>
        </w:tc>
      </w:tr>
      <w:tr w:rsidR="00D56F6D" w:rsidRPr="00C80A4E" w:rsidTr="00E337F7">
        <w:trPr>
          <w:cantSplit/>
          <w:trHeight w:val="930"/>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40 to 250</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 ms to 10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1 ms to 10 ms</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val="fr-FR" w:eastAsia="en-GB"/>
              </w:rPr>
            </w:pPr>
            <w:r w:rsidRPr="003732DF">
              <w:rPr>
                <w:rFonts w:ascii="Times New Roman" w:hAnsi="Times New Roman"/>
                <w:sz w:val="16"/>
                <w:szCs w:val="16"/>
                <w:lang w:val="fr-FR" w:eastAsia="en-GB"/>
              </w:rPr>
              <w:t>Mobile robots; machine control; cyclic interaction</w:t>
            </w:r>
          </w:p>
        </w:tc>
      </w:tr>
      <w:tr w:rsidR="00D56F6D" w:rsidRPr="00CD6C0E" w:rsidTr="00E337F7">
        <w:trPr>
          <w:cantSplit/>
          <w:trHeight w:val="868"/>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40 to 250</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 ms to 50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1 ms to 50 ms</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Mobile robots; cooperative driving; cyclic interaction</w:t>
            </w:r>
          </w:p>
        </w:tc>
      </w:tr>
      <w:tr w:rsidR="00D56F6D" w:rsidRPr="00CD6C0E" w:rsidTr="00E337F7">
        <w:trPr>
          <w:cantSplit/>
          <w:trHeight w:val="656"/>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40 to 250</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10 ms to 100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10 ms to 100 ms</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Mobile robots; video-operated remote control; cyclic interaction</w:t>
            </w:r>
          </w:p>
        </w:tc>
      </w:tr>
      <w:tr w:rsidR="00D56F6D" w:rsidRPr="00CD6C0E" w:rsidTr="00E337F7">
        <w:trPr>
          <w:cantSplit/>
          <w:trHeight w:val="1119"/>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15 k to 250 k</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40 ms to 500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40 ms to 500 ms</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Mobile robots; video-operated remote control; standard mobile robot operation and traffic management; cyclic interaction</w:t>
            </w:r>
          </w:p>
        </w:tc>
      </w:tr>
      <w:tr w:rsidR="00D56F6D" w:rsidRPr="00CD6C0E" w:rsidTr="00E337F7">
        <w:trPr>
          <w:cantSplit/>
          <w:trHeight w:val="1260"/>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5.3.8</w:t>
            </w:r>
          </w:p>
        </w:tc>
        <w:tc>
          <w:tcPr>
            <w:tcW w:w="384" w:type="pct"/>
            <w:shd w:val="clear" w:color="auto" w:fill="auto"/>
            <w:noWrap/>
            <w:vAlign w:val="bottom"/>
            <w:hideMark/>
          </w:tcPr>
          <w:p w:rsidR="00D56F6D" w:rsidRPr="003732DF" w:rsidRDefault="00D56F6D" w:rsidP="00E337F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 10 ms</w:t>
            </w:r>
          </w:p>
        </w:tc>
        <w:tc>
          <w:tcPr>
            <w:tcW w:w="370" w:type="pct"/>
            <w:vAlign w:val="bottom"/>
          </w:tcPr>
          <w:p w:rsidR="00D56F6D" w:rsidRPr="003732DF" w:rsidRDefault="00D56F6D" w:rsidP="00E337F7">
            <w:pPr>
              <w:pStyle w:val="TAL"/>
              <w:rPr>
                <w:rFonts w:ascii="Times New Roman" w:hAnsi="Times New Roman"/>
                <w:sz w:val="16"/>
                <w:szCs w:val="16"/>
              </w:rPr>
            </w:pP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 100 Mbit/s</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 </w:t>
            </w:r>
          </w:p>
        </w:tc>
        <w:tc>
          <w:tcPr>
            <w:tcW w:w="273" w:type="pct"/>
            <w:vAlign w:val="bottom"/>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 </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 </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 </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8.2, 8.10, 8.11</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Massive wireless sensor networks; connection density up to 1/m2; normally, all connected devices are not sending or receiving messages at the same time.</w:t>
            </w:r>
          </w:p>
        </w:tc>
      </w:tr>
      <w:tr w:rsidR="00D56F6D" w:rsidRPr="00CD6C0E" w:rsidTr="00E337F7">
        <w:trPr>
          <w:cantSplit/>
          <w:trHeight w:val="1266"/>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lastRenderedPageBreak/>
              <w:t>5.6.4</w:t>
            </w:r>
          </w:p>
        </w:tc>
        <w:tc>
          <w:tcPr>
            <w:tcW w:w="384" w:type="pct"/>
            <w:shd w:val="clear" w:color="auto" w:fill="auto"/>
            <w:noWrap/>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5 ms</w:t>
            </w:r>
          </w:p>
        </w:tc>
        <w:tc>
          <w:tcPr>
            <w:tcW w:w="370" w:type="pct"/>
            <w:vAlign w:val="bottom"/>
          </w:tcPr>
          <w:p w:rsidR="00D56F6D" w:rsidRPr="003732DF" w:rsidRDefault="00D56F6D" w:rsidP="00E337F7">
            <w:pPr>
              <w:pStyle w:val="TAL"/>
              <w:rPr>
                <w:rFonts w:ascii="Times New Roman" w:hAnsi="Times New Roman"/>
                <w:sz w:val="16"/>
                <w:szCs w:val="16"/>
                <w:lang w:eastAsia="en-GB"/>
              </w:rPr>
            </w:pP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Electric Power Distribution 3.1, 3.2</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Power distribution grid fault and outage management: distributed automated switching for isolation and service restoration for overhead lines; peer-to-peer (here: UE to UE)</w:t>
            </w:r>
          </w:p>
        </w:tc>
      </w:tr>
      <w:tr w:rsidR="00D56F6D" w:rsidRPr="00CD6C0E" w:rsidTr="00E337F7">
        <w:trPr>
          <w:cantSplit/>
          <w:trHeight w:val="689"/>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5.6.5</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10 ms</w:t>
            </w:r>
          </w:p>
        </w:tc>
        <w:tc>
          <w:tcPr>
            <w:tcW w:w="370" w:type="pct"/>
            <w:vAlign w:val="bottom"/>
          </w:tcPr>
          <w:p w:rsidR="00D56F6D" w:rsidRPr="003732DF" w:rsidRDefault="00D56F6D" w:rsidP="00E337F7">
            <w:pPr>
              <w:pStyle w:val="TAL"/>
              <w:rPr>
                <w:rFonts w:ascii="Times New Roman" w:hAnsi="Times New Roman"/>
                <w:sz w:val="16"/>
                <w:szCs w:val="16"/>
                <w:lang w:eastAsia="en-GB"/>
              </w:rPr>
            </w:pP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Electric Power Distribution 4.2, 4.3</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Smart Grid: synchronicity between the entities</w:t>
            </w:r>
          </w:p>
        </w:tc>
      </w:tr>
      <w:tr w:rsidR="00D56F6D" w:rsidRPr="00CD6C0E" w:rsidTr="00E337F7">
        <w:trPr>
          <w:cantSplit/>
          <w:trHeight w:val="712"/>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5.6.6</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250</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0,8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eastAsia="Calibri" w:hAnsi="Times New Roman"/>
                <w:i/>
                <w:iCs/>
                <w:sz w:val="16"/>
                <w:szCs w:val="16"/>
                <w:lang w:eastAsia="ja-JP"/>
              </w:rPr>
              <w:t>Electric Power Distribution 5.1, 5.2</w:t>
            </w:r>
            <w:r w:rsidRPr="003732DF">
              <w:rPr>
                <w:rFonts w:ascii="Times New Roman" w:hAnsi="Times New Roman"/>
                <w:i/>
                <w:iCs/>
                <w:sz w:val="16"/>
                <w:szCs w:val="16"/>
                <w:lang w:eastAsia="zh-CN"/>
              </w:rPr>
              <w:t>, 5.4</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Differential protection; peer-to-peer communication</w:t>
            </w:r>
          </w:p>
        </w:tc>
      </w:tr>
      <w:tr w:rsidR="00D56F6D" w:rsidRPr="00CD6C0E" w:rsidTr="00E337F7">
        <w:trPr>
          <w:cantSplit/>
          <w:trHeight w:val="554"/>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5.6.6</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15 ms</w:t>
            </w:r>
          </w:p>
        </w:tc>
        <w:tc>
          <w:tcPr>
            <w:tcW w:w="370" w:type="pct"/>
            <w:vAlign w:val="bottom"/>
          </w:tcPr>
          <w:p w:rsidR="00D56F6D" w:rsidRPr="003732DF" w:rsidRDefault="00D56F6D" w:rsidP="00E337F7">
            <w:pPr>
              <w:pStyle w:val="TAL"/>
              <w:rPr>
                <w:rFonts w:ascii="Times New Roman" w:hAnsi="Times New Roman"/>
                <w:sz w:val="16"/>
                <w:szCs w:val="16"/>
                <w:lang w:eastAsia="en-GB"/>
              </w:rPr>
            </w:pP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273" w:type="pct"/>
            <w:vAlign w:val="bottom"/>
          </w:tcPr>
          <w:p w:rsidR="00D56F6D" w:rsidRPr="003732DF" w:rsidRDefault="00D56F6D" w:rsidP="00E337F7">
            <w:pPr>
              <w:pStyle w:val="TAL"/>
              <w:rPr>
                <w:rFonts w:ascii="Times New Roman" w:hAnsi="Times New Roman"/>
                <w:sz w:val="16"/>
                <w:szCs w:val="16"/>
                <w:lang w:eastAsia="en-GB"/>
              </w:rPr>
            </w:pP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500" w:type="pct"/>
            <w:shd w:val="clear" w:color="auto" w:fill="auto"/>
            <w:vAlign w:val="bottom"/>
            <w:hideMark/>
          </w:tcPr>
          <w:p w:rsidR="00D56F6D" w:rsidRPr="003732DF" w:rsidRDefault="00D56F6D" w:rsidP="00E337F7">
            <w:pPr>
              <w:pStyle w:val="TAL"/>
              <w:rPr>
                <w:rFonts w:ascii="Times New Roman" w:eastAsia="Calibri" w:hAnsi="Times New Roman"/>
                <w:i/>
                <w:iCs/>
                <w:sz w:val="16"/>
                <w:szCs w:val="16"/>
                <w:lang w:eastAsia="ja-JP"/>
              </w:rPr>
            </w:pPr>
            <w:r w:rsidRPr="003732DF">
              <w:rPr>
                <w:rFonts w:ascii="Times New Roman" w:eastAsia="Calibri" w:hAnsi="Times New Roman"/>
                <w:i/>
                <w:iCs/>
                <w:sz w:val="16"/>
                <w:szCs w:val="16"/>
                <w:lang w:eastAsia="ja-JP"/>
              </w:rPr>
              <w:t>Electric Power Distribution 5.3</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Differential protection; peer-to-peer communication</w:t>
            </w:r>
          </w:p>
        </w:tc>
      </w:tr>
      <w:tr w:rsidR="00D56F6D" w:rsidRPr="00CD6C0E" w:rsidTr="00E337F7">
        <w:trPr>
          <w:cantSplit/>
          <w:trHeight w:val="368"/>
        </w:trPr>
        <w:tc>
          <w:tcPr>
            <w:tcW w:w="5000" w:type="pct"/>
            <w:gridSpan w:val="13"/>
          </w:tcPr>
          <w:p w:rsidR="00D56F6D" w:rsidRPr="0087172B" w:rsidRDefault="00D56F6D" w:rsidP="00E337F7">
            <w:pPr>
              <w:pStyle w:val="TAN"/>
              <w:rPr>
                <w:rFonts w:ascii="Times New Roman" w:hAnsi="Times New Roman"/>
                <w:sz w:val="16"/>
                <w:szCs w:val="16"/>
                <w:lang w:eastAsia="en-GB"/>
              </w:rPr>
            </w:pPr>
            <w:r w:rsidRPr="0087172B">
              <w:rPr>
                <w:rFonts w:ascii="Times New Roman" w:hAnsi="Times New Roman"/>
                <w:sz w:val="16"/>
                <w:szCs w:val="16"/>
                <w:lang w:eastAsia="en-GB"/>
              </w:rPr>
              <w:t>NOTE: if not stated otherwise per instantiated communication service</w:t>
            </w:r>
          </w:p>
        </w:tc>
      </w:tr>
    </w:tbl>
    <w:p w:rsidR="007F5FBF" w:rsidRDefault="007F5FBF">
      <w:pPr>
        <w:pStyle w:val="1"/>
        <w:numPr>
          <w:ilvl w:val="0"/>
          <w:numId w:val="0"/>
        </w:numPr>
        <w:rPr>
          <w:lang w:val="en-US"/>
        </w:rPr>
      </w:pPr>
    </w:p>
    <w:p w:rsidR="00E337F7" w:rsidRDefault="002D134F">
      <w:pPr>
        <w:pStyle w:val="1"/>
        <w:numPr>
          <w:ilvl w:val="0"/>
          <w:numId w:val="0"/>
        </w:numPr>
        <w:ind w:left="432" w:hanging="432"/>
      </w:pPr>
      <w:r w:rsidRPr="00EA2F43">
        <w:rPr>
          <w:lang w:val="en-US"/>
        </w:rPr>
        <w:t>Appendix</w:t>
      </w:r>
      <w:r w:rsidR="00474E10">
        <w:rPr>
          <w:rFonts w:hint="eastAsia"/>
          <w:lang w:val="en-US"/>
        </w:rPr>
        <w:t xml:space="preserve"> B</w:t>
      </w:r>
    </w:p>
    <w:p w:rsidR="002D134F" w:rsidRPr="00175380" w:rsidRDefault="002D134F" w:rsidP="002D134F">
      <w:pPr>
        <w:jc w:val="center"/>
        <w:rPr>
          <w:b/>
          <w:sz w:val="20"/>
          <w:szCs w:val="20"/>
        </w:rPr>
      </w:pPr>
      <w:r w:rsidRPr="00175380">
        <w:rPr>
          <w:b/>
          <w:sz w:val="20"/>
          <w:szCs w:val="20"/>
        </w:rPr>
        <w:t xml:space="preserve">Table </w:t>
      </w:r>
      <w:r w:rsidR="00474E10">
        <w:rPr>
          <w:rFonts w:hint="eastAsia"/>
          <w:b/>
          <w:sz w:val="20"/>
          <w:szCs w:val="20"/>
          <w:lang w:eastAsia="zh-CN"/>
        </w:rPr>
        <w:t>B</w:t>
      </w:r>
      <w:r w:rsidR="00474E10" w:rsidRPr="00175380">
        <w:rPr>
          <w:b/>
          <w:sz w:val="20"/>
          <w:szCs w:val="20"/>
        </w:rPr>
        <w:t xml:space="preserve">1 </w:t>
      </w:r>
      <w:r w:rsidRPr="00175380">
        <w:rPr>
          <w:b/>
          <w:sz w:val="20"/>
          <w:szCs w:val="20"/>
        </w:rPr>
        <w:t>Simulation assumption</w:t>
      </w:r>
      <w:r w:rsidR="00402341">
        <w:rPr>
          <w:b/>
          <w:sz w:val="20"/>
          <w:szCs w:val="20"/>
        </w:rPr>
        <w:t>s</w:t>
      </w:r>
    </w:p>
    <w:tbl>
      <w:tblPr>
        <w:tblW w:w="8217" w:type="dxa"/>
        <w:jc w:val="cente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4106"/>
        <w:gridCol w:w="4111"/>
      </w:tblGrid>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PMingLiU"/>
                <w:sz w:val="20"/>
                <w:szCs w:val="20"/>
                <w:lang w:val="en-GB"/>
              </w:rPr>
            </w:pPr>
            <w:r w:rsidRPr="00175380">
              <w:rPr>
                <w:rFonts w:eastAsia="Batang"/>
                <w:b/>
                <w:bCs/>
                <w:sz w:val="20"/>
                <w:szCs w:val="20"/>
                <w:lang w:val="en-GB"/>
              </w:rPr>
              <w:t>Parameters</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Value</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DCI payload (excluding 24bits CRC)</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 xml:space="preserve">40bits, 24bits </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System bandwidth</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20MHz</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Carrier Frequency</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4GHz</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Number of symbols for CORESET</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2(60kHz),1(30kHz)</w:t>
            </w:r>
          </w:p>
        </w:tc>
      </w:tr>
      <w:tr w:rsidR="002D134F" w:rsidRPr="00175380" w:rsidTr="00F149E5">
        <w:trPr>
          <w:trHeight w:val="438"/>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b/>
                <w:bCs/>
                <w:sz w:val="20"/>
                <w:szCs w:val="20"/>
                <w:lang w:val="en-GB"/>
              </w:rPr>
            </w:pPr>
            <w:r w:rsidRPr="00175380">
              <w:rPr>
                <w:b/>
                <w:bCs/>
                <w:sz w:val="20"/>
                <w:szCs w:val="20"/>
                <w:lang w:val="en-GB"/>
              </w:rPr>
              <w:t>CORESET BW (contiguous PRB allocation)</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rPr>
                <w:rFonts w:eastAsia="PMingLiU"/>
                <w:sz w:val="20"/>
                <w:szCs w:val="20"/>
                <w:lang w:val="en-GB"/>
              </w:rPr>
            </w:pPr>
            <w:r w:rsidRPr="00175380">
              <w:rPr>
                <w:rFonts w:eastAsia="Batang"/>
                <w:sz w:val="20"/>
                <w:szCs w:val="20"/>
                <w:lang w:val="en-GB"/>
              </w:rPr>
              <w:t>20MHz</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b/>
                <w:bCs/>
                <w:sz w:val="20"/>
                <w:szCs w:val="20"/>
                <w:lang w:val="en-GB"/>
              </w:rPr>
            </w:pPr>
            <w:r w:rsidRPr="00175380">
              <w:rPr>
                <w:b/>
                <w:bCs/>
                <w:sz w:val="20"/>
                <w:szCs w:val="20"/>
                <w:lang w:val="en-GB"/>
              </w:rPr>
              <w:t>Subcarrier spacing</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sz w:val="20"/>
                <w:szCs w:val="20"/>
                <w:lang w:val="en-GB"/>
              </w:rPr>
            </w:pPr>
            <w:r w:rsidRPr="00175380">
              <w:rPr>
                <w:rFonts w:eastAsia="Batang"/>
                <w:sz w:val="20"/>
                <w:szCs w:val="20"/>
                <w:lang w:val="en-GB"/>
              </w:rPr>
              <w:t>60kHz/30kHz</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PMingLiU"/>
                <w:sz w:val="20"/>
                <w:szCs w:val="20"/>
                <w:lang w:val="en-GB"/>
              </w:rPr>
            </w:pPr>
            <w:r w:rsidRPr="00175380">
              <w:rPr>
                <w:rFonts w:eastAsia="Batang"/>
                <w:b/>
                <w:bCs/>
                <w:sz w:val="20"/>
                <w:szCs w:val="20"/>
                <w:lang w:val="en-GB"/>
              </w:rPr>
              <w:t>Aggregation level</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strike/>
                <w:sz w:val="20"/>
                <w:szCs w:val="20"/>
                <w:lang w:val="en-GB"/>
              </w:rPr>
            </w:pPr>
            <w:r w:rsidRPr="00175380">
              <w:rPr>
                <w:sz w:val="20"/>
                <w:szCs w:val="20"/>
                <w:lang w:val="en-GB"/>
              </w:rPr>
              <w:t>1,2,4,8,16</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PMingLiU"/>
                <w:sz w:val="20"/>
                <w:szCs w:val="20"/>
                <w:lang w:val="en-GB"/>
              </w:rPr>
            </w:pPr>
            <w:r w:rsidRPr="00175380">
              <w:rPr>
                <w:rFonts w:eastAsia="Batang"/>
                <w:b/>
                <w:bCs/>
                <w:sz w:val="20"/>
                <w:szCs w:val="20"/>
                <w:lang w:val="en-GB"/>
              </w:rPr>
              <w:t>Transmission type</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Interleaved</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b/>
                <w:bCs/>
                <w:sz w:val="20"/>
                <w:szCs w:val="20"/>
                <w:lang w:val="en-GB"/>
              </w:rPr>
            </w:pPr>
            <w:r w:rsidRPr="00175380">
              <w:rPr>
                <w:rFonts w:eastAsia="Batang"/>
                <w:b/>
                <w:bCs/>
                <w:sz w:val="20"/>
                <w:szCs w:val="20"/>
                <w:lang w:val="en-GB"/>
              </w:rPr>
              <w:t>REG bundling size</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sz w:val="20"/>
                <w:szCs w:val="20"/>
                <w:lang w:val="en-GB"/>
              </w:rPr>
            </w:pPr>
            <w:r w:rsidRPr="00175380">
              <w:rPr>
                <w:sz w:val="20"/>
                <w:szCs w:val="20"/>
                <w:lang w:val="en-GB"/>
              </w:rPr>
              <w:t>2</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b/>
                <w:sz w:val="20"/>
                <w:szCs w:val="20"/>
                <w:lang w:val="en-GB"/>
              </w:rPr>
            </w:pPr>
            <w:r w:rsidRPr="00175380">
              <w:rPr>
                <w:b/>
                <w:sz w:val="20"/>
                <w:szCs w:val="20"/>
                <w:lang w:val="en-GB"/>
              </w:rPr>
              <w:t xml:space="preserve">Modulation </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sz w:val="20"/>
                <w:szCs w:val="20"/>
                <w:lang w:val="en-GB"/>
              </w:rPr>
            </w:pPr>
            <w:r w:rsidRPr="00175380">
              <w:rPr>
                <w:sz w:val="20"/>
                <w:szCs w:val="20"/>
                <w:lang w:val="en-GB"/>
              </w:rPr>
              <w:t>QPSK</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PMingLiU"/>
                <w:sz w:val="20"/>
                <w:szCs w:val="20"/>
                <w:lang w:val="en-GB"/>
              </w:rPr>
            </w:pPr>
            <w:r w:rsidRPr="00175380">
              <w:rPr>
                <w:rFonts w:eastAsia="Batang"/>
                <w:b/>
                <w:bCs/>
                <w:sz w:val="20"/>
                <w:szCs w:val="20"/>
                <w:lang w:val="en-GB"/>
              </w:rPr>
              <w:t>Channel coding</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 xml:space="preserve">Polar code </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Transmission scheme</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1-port precoder cycling</w:t>
            </w:r>
          </w:p>
        </w:tc>
      </w:tr>
      <w:tr w:rsidR="002D134F" w:rsidRPr="00175380" w:rsidTr="00F149E5">
        <w:trPr>
          <w:trHeight w:val="7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Channel estimation</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Realistic</w:t>
            </w:r>
          </w:p>
        </w:tc>
      </w:tr>
      <w:tr w:rsidR="002D134F" w:rsidRPr="00175380" w:rsidTr="00F149E5">
        <w:trPr>
          <w:trHeight w:val="446"/>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Channel model</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sz w:val="20"/>
                <w:szCs w:val="20"/>
                <w:lang w:val="en-GB"/>
              </w:rPr>
              <w:t xml:space="preserve">TDL-C (delay spread: 100ns) </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UE speed</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 xml:space="preserve">60 km/h  </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lastRenderedPageBreak/>
              <w:t>Number of BS antennas</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2Tx</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Number of UE antennas</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 xml:space="preserve">4Rx </w:t>
            </w:r>
          </w:p>
        </w:tc>
      </w:tr>
    </w:tbl>
    <w:p w:rsidR="007F5FBF" w:rsidRDefault="007F5FBF">
      <w:pPr>
        <w:pStyle w:val="1"/>
        <w:numPr>
          <w:ilvl w:val="0"/>
          <w:numId w:val="0"/>
        </w:numPr>
        <w:rPr>
          <w:lang w:val="en-US"/>
        </w:rPr>
      </w:pPr>
    </w:p>
    <w:p w:rsidR="002D134F" w:rsidRPr="00175380" w:rsidRDefault="002D134F" w:rsidP="002D134F">
      <w:pPr>
        <w:jc w:val="center"/>
        <w:rPr>
          <w:b/>
          <w:sz w:val="20"/>
          <w:szCs w:val="20"/>
        </w:rPr>
      </w:pPr>
      <w:r w:rsidRPr="00175380">
        <w:rPr>
          <w:b/>
          <w:sz w:val="20"/>
          <w:szCs w:val="20"/>
        </w:rPr>
        <w:t xml:space="preserve">Table </w:t>
      </w:r>
      <w:r w:rsidR="00474E10">
        <w:rPr>
          <w:rFonts w:hint="eastAsia"/>
          <w:b/>
          <w:sz w:val="20"/>
          <w:szCs w:val="20"/>
          <w:lang w:eastAsia="zh-CN"/>
        </w:rPr>
        <w:t>B</w:t>
      </w:r>
      <w:r w:rsidR="00474E10" w:rsidRPr="00175380">
        <w:rPr>
          <w:b/>
          <w:sz w:val="20"/>
          <w:szCs w:val="20"/>
        </w:rPr>
        <w:t xml:space="preserve">2 </w:t>
      </w:r>
      <w:r w:rsidRPr="00175380">
        <w:rPr>
          <w:b/>
          <w:sz w:val="20"/>
          <w:szCs w:val="20"/>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103"/>
      </w:tblGrid>
      <w:tr w:rsidR="002D134F" w:rsidRPr="00175380" w:rsidTr="00F149E5">
        <w:trPr>
          <w:trHeight w:val="483"/>
          <w:jc w:val="center"/>
        </w:trPr>
        <w:tc>
          <w:tcPr>
            <w:tcW w:w="3964" w:type="dxa"/>
            <w:shd w:val="clear" w:color="auto" w:fill="AEAAAA"/>
            <w:vAlign w:val="center"/>
          </w:tcPr>
          <w:p w:rsidR="002D134F" w:rsidRPr="00175380" w:rsidRDefault="002D134F" w:rsidP="00F149E5">
            <w:pPr>
              <w:widowControl w:val="0"/>
              <w:spacing w:after="0"/>
              <w:jc w:val="center"/>
              <w:rPr>
                <w:sz w:val="20"/>
                <w:szCs w:val="20"/>
              </w:rPr>
            </w:pPr>
            <w:r w:rsidRPr="00175380">
              <w:rPr>
                <w:sz w:val="20"/>
                <w:szCs w:val="20"/>
              </w:rPr>
              <w:t>Parameters</w:t>
            </w:r>
          </w:p>
        </w:tc>
        <w:tc>
          <w:tcPr>
            <w:tcW w:w="5103" w:type="dxa"/>
            <w:shd w:val="clear" w:color="auto" w:fill="AEAAAA"/>
            <w:vAlign w:val="center"/>
          </w:tcPr>
          <w:p w:rsidR="002D134F" w:rsidRPr="00175380" w:rsidRDefault="002D134F" w:rsidP="00F149E5">
            <w:pPr>
              <w:widowControl w:val="0"/>
              <w:spacing w:after="0"/>
              <w:jc w:val="center"/>
              <w:rPr>
                <w:sz w:val="20"/>
                <w:szCs w:val="20"/>
              </w:rPr>
            </w:pPr>
            <w:r w:rsidRPr="00175380">
              <w:rPr>
                <w:sz w:val="20"/>
                <w:szCs w:val="20"/>
              </w:rPr>
              <w:t>Description</w:t>
            </w:r>
          </w:p>
        </w:tc>
      </w:tr>
      <w:tr w:rsidR="002D134F" w:rsidRPr="00175380" w:rsidTr="00F149E5">
        <w:trPr>
          <w:jc w:val="center"/>
        </w:trPr>
        <w:tc>
          <w:tcPr>
            <w:tcW w:w="3964" w:type="dxa"/>
            <w:shd w:val="clear" w:color="auto" w:fill="auto"/>
            <w:vAlign w:val="center"/>
          </w:tcPr>
          <w:p w:rsidR="002D134F" w:rsidRPr="00175380" w:rsidRDefault="002D134F" w:rsidP="00F149E5">
            <w:pPr>
              <w:widowControl w:val="0"/>
              <w:spacing w:after="0"/>
              <w:rPr>
                <w:b/>
                <w:bCs/>
                <w:kern w:val="2"/>
                <w:sz w:val="20"/>
                <w:szCs w:val="20"/>
                <w:lang w:val="en-GB"/>
              </w:rPr>
            </w:pPr>
            <w:r w:rsidRPr="00175380">
              <w:rPr>
                <w:sz w:val="20"/>
                <w:szCs w:val="20"/>
              </w:rPr>
              <w:t>Simulation bandwidth</w:t>
            </w:r>
          </w:p>
        </w:tc>
        <w:tc>
          <w:tcPr>
            <w:tcW w:w="5103" w:type="dxa"/>
            <w:shd w:val="clear" w:color="auto" w:fill="auto"/>
            <w:vAlign w:val="center"/>
          </w:tcPr>
          <w:p w:rsidR="002D134F" w:rsidRPr="00175380" w:rsidRDefault="002D134F" w:rsidP="00F149E5">
            <w:pPr>
              <w:widowControl w:val="0"/>
              <w:spacing w:after="0"/>
              <w:rPr>
                <w:b/>
                <w:bCs/>
                <w:kern w:val="2"/>
                <w:sz w:val="20"/>
                <w:szCs w:val="20"/>
                <w:lang w:val="en-GB"/>
              </w:rPr>
            </w:pPr>
            <w:r w:rsidRPr="00175380">
              <w:rPr>
                <w:sz w:val="20"/>
                <w:szCs w:val="20"/>
              </w:rPr>
              <w:t>20 MHz</w:t>
            </w:r>
          </w:p>
        </w:tc>
      </w:tr>
      <w:tr w:rsidR="002D134F" w:rsidRPr="00175380" w:rsidTr="00F149E5">
        <w:trPr>
          <w:jc w:val="center"/>
        </w:trPr>
        <w:tc>
          <w:tcPr>
            <w:tcW w:w="3964"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SCS</w:t>
            </w:r>
          </w:p>
        </w:tc>
        <w:tc>
          <w:tcPr>
            <w:tcW w:w="5103"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60kHz/30kHz</w:t>
            </w:r>
          </w:p>
        </w:tc>
      </w:tr>
      <w:tr w:rsidR="002D134F" w:rsidRPr="00175380" w:rsidTr="00F149E5">
        <w:trPr>
          <w:jc w:val="center"/>
        </w:trPr>
        <w:tc>
          <w:tcPr>
            <w:tcW w:w="3964"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Scheduling</w:t>
            </w:r>
          </w:p>
        </w:tc>
        <w:tc>
          <w:tcPr>
            <w:tcW w:w="5103"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60kHz:Half-slot scheduling, 1</w:t>
            </w:r>
            <w:r w:rsidRPr="00175380">
              <w:rPr>
                <w:sz w:val="20"/>
                <w:szCs w:val="20"/>
                <w:vertAlign w:val="superscript"/>
              </w:rPr>
              <w:t>st</w:t>
            </w:r>
            <w:r w:rsidRPr="00175380">
              <w:rPr>
                <w:sz w:val="20"/>
                <w:szCs w:val="20"/>
              </w:rPr>
              <w:t xml:space="preserve">  to 2</w:t>
            </w:r>
            <w:r w:rsidRPr="00175380">
              <w:rPr>
                <w:sz w:val="20"/>
                <w:szCs w:val="20"/>
                <w:vertAlign w:val="superscript"/>
              </w:rPr>
              <w:t>st</w:t>
            </w:r>
            <w:r w:rsidRPr="00175380">
              <w:rPr>
                <w:sz w:val="20"/>
                <w:szCs w:val="20"/>
              </w:rPr>
              <w:t xml:space="preserve"> and 8</w:t>
            </w:r>
            <w:r w:rsidRPr="00175380">
              <w:rPr>
                <w:sz w:val="20"/>
                <w:szCs w:val="20"/>
                <w:vertAlign w:val="superscript"/>
              </w:rPr>
              <w:t>th</w:t>
            </w:r>
            <w:r w:rsidRPr="00175380">
              <w:rPr>
                <w:sz w:val="20"/>
                <w:szCs w:val="20"/>
              </w:rPr>
              <w:t xml:space="preserve"> to 9</w:t>
            </w:r>
            <w:r w:rsidRPr="00175380">
              <w:rPr>
                <w:sz w:val="20"/>
                <w:szCs w:val="20"/>
                <w:vertAlign w:val="superscript"/>
              </w:rPr>
              <w:t>th</w:t>
            </w:r>
            <w:r w:rsidRPr="00175380">
              <w:rPr>
                <w:sz w:val="20"/>
                <w:szCs w:val="20"/>
              </w:rPr>
              <w:t xml:space="preserve"> symbol</w:t>
            </w:r>
            <w:r>
              <w:rPr>
                <w:sz w:val="20"/>
                <w:szCs w:val="20"/>
              </w:rPr>
              <w:t>s</w:t>
            </w:r>
            <w:r w:rsidRPr="00175380">
              <w:rPr>
                <w:sz w:val="20"/>
                <w:szCs w:val="20"/>
              </w:rPr>
              <w:t xml:space="preserve"> in a slot used for control</w:t>
            </w:r>
          </w:p>
          <w:p w:rsidR="002D134F" w:rsidRPr="00175380" w:rsidRDefault="002D134F" w:rsidP="00F149E5">
            <w:pPr>
              <w:widowControl w:val="0"/>
              <w:spacing w:after="0"/>
              <w:rPr>
                <w:sz w:val="20"/>
                <w:szCs w:val="20"/>
              </w:rPr>
            </w:pPr>
            <w:r w:rsidRPr="00175380">
              <w:rPr>
                <w:sz w:val="20"/>
                <w:szCs w:val="20"/>
              </w:rPr>
              <w:t>30kHz: four occasions in one slot.</w:t>
            </w:r>
          </w:p>
        </w:tc>
      </w:tr>
      <w:tr w:rsidR="002D134F" w:rsidRPr="00175380" w:rsidTr="00F149E5">
        <w:trPr>
          <w:jc w:val="center"/>
        </w:trPr>
        <w:tc>
          <w:tcPr>
            <w:tcW w:w="3964"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UE distribution</w:t>
            </w:r>
          </w:p>
        </w:tc>
        <w:tc>
          <w:tcPr>
            <w:tcW w:w="5103"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UMA for V2X as specified in 38.913</w:t>
            </w:r>
          </w:p>
          <w:p w:rsidR="002D134F" w:rsidRPr="00175380" w:rsidRDefault="002D134F" w:rsidP="00F149E5">
            <w:pPr>
              <w:widowControl w:val="0"/>
              <w:spacing w:after="0"/>
              <w:rPr>
                <w:sz w:val="20"/>
                <w:szCs w:val="20"/>
              </w:rPr>
            </w:pPr>
            <w:r w:rsidRPr="00175380">
              <w:rPr>
                <w:sz w:val="20"/>
                <w:szCs w:val="20"/>
              </w:rPr>
              <w:t>UMA for Electrical Power Distribution as specified in 38.802</w:t>
            </w:r>
          </w:p>
        </w:tc>
      </w:tr>
      <w:tr w:rsidR="002D134F" w:rsidRPr="00175380" w:rsidTr="00F149E5">
        <w:trPr>
          <w:jc w:val="center"/>
        </w:trPr>
        <w:tc>
          <w:tcPr>
            <w:tcW w:w="3964"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Traffic model</w:t>
            </w:r>
          </w:p>
        </w:tc>
        <w:tc>
          <w:tcPr>
            <w:tcW w:w="5103"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FTP Model 3, PDCCH arrival date 0.5 packet per ms</w:t>
            </w:r>
          </w:p>
        </w:tc>
      </w:tr>
      <w:tr w:rsidR="002D134F" w:rsidRPr="00175380" w:rsidTr="00F149E5">
        <w:trPr>
          <w:jc w:val="center"/>
        </w:trPr>
        <w:tc>
          <w:tcPr>
            <w:tcW w:w="3964"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Packet blocking criterion</w:t>
            </w:r>
          </w:p>
        </w:tc>
        <w:tc>
          <w:tcPr>
            <w:tcW w:w="5103"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1ms PDCCH scheduling attempts</w:t>
            </w:r>
          </w:p>
        </w:tc>
      </w:tr>
    </w:tbl>
    <w:p w:rsidR="00E337F7" w:rsidRDefault="00E337F7">
      <w:pPr>
        <w:pStyle w:val="References"/>
        <w:adjustRightInd w:val="0"/>
        <w:spacing w:after="0"/>
        <w:rPr>
          <w:lang w:eastAsia="zh-CN"/>
        </w:rPr>
      </w:pPr>
    </w:p>
    <w:sectPr w:rsidR="00E337F7" w:rsidSect="003A250E">
      <w:headerReference w:type="default" r:id="rId17"/>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702" w:rsidRDefault="00A74702">
      <w:r>
        <w:separator/>
      </w:r>
    </w:p>
  </w:endnote>
  <w:endnote w:type="continuationSeparator" w:id="0">
    <w:p w:rsidR="00A74702" w:rsidRDefault="00A7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702" w:rsidRDefault="00A74702">
      <w:r>
        <w:separator/>
      </w:r>
    </w:p>
  </w:footnote>
  <w:footnote w:type="continuationSeparator" w:id="0">
    <w:p w:rsidR="00A74702" w:rsidRDefault="00A74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0E0" w:rsidRDefault="008D70E0"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3C7A1E"/>
    <w:multiLevelType w:val="hybridMultilevel"/>
    <w:tmpl w:val="53D4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17"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15:restartNumberingAfterBreak="0">
    <w:nsid w:val="3A877D64"/>
    <w:multiLevelType w:val="singleLevel"/>
    <w:tmpl w:val="5DA6FC16"/>
    <w:lvl w:ilvl="0">
      <w:start w:val="1"/>
      <w:numFmt w:val="decimal"/>
      <w:lvlText w:val="[%1]"/>
      <w:lvlJc w:val="left"/>
      <w:pPr>
        <w:tabs>
          <w:tab w:val="num" w:pos="450"/>
        </w:tabs>
        <w:ind w:left="450" w:hanging="360"/>
      </w:pPr>
    </w:lvl>
  </w:abstractNum>
  <w:abstractNum w:abstractNumId="25"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290876"/>
    <w:multiLevelType w:val="hybridMultilevel"/>
    <w:tmpl w:val="754E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29"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33"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5" w15:restartNumberingAfterBreak="0">
    <w:nsid w:val="59D625C4"/>
    <w:multiLevelType w:val="hybridMultilevel"/>
    <w:tmpl w:val="38B01196"/>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8"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82DC4"/>
    <w:multiLevelType w:val="hybridMultilevel"/>
    <w:tmpl w:val="EA16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44"/>
  </w:num>
  <w:num w:numId="4">
    <w:abstractNumId w:val="41"/>
  </w:num>
  <w:num w:numId="5">
    <w:abstractNumId w:val="8"/>
  </w:num>
  <w:num w:numId="6">
    <w:abstractNumId w:val="42"/>
  </w:num>
  <w:num w:numId="7">
    <w:abstractNumId w:val="9"/>
  </w:num>
  <w:num w:numId="8">
    <w:abstractNumId w:val="20"/>
  </w:num>
  <w:num w:numId="9">
    <w:abstractNumId w:val="28"/>
  </w:num>
  <w:num w:numId="10">
    <w:abstractNumId w:val="29"/>
  </w:num>
  <w:num w:numId="11">
    <w:abstractNumId w:val="36"/>
  </w:num>
  <w:num w:numId="12">
    <w:abstractNumId w:val="2"/>
  </w:num>
  <w:num w:numId="13">
    <w:abstractNumId w:val="43"/>
  </w:num>
  <w:num w:numId="14">
    <w:abstractNumId w:val="13"/>
  </w:num>
  <w:num w:numId="15">
    <w:abstractNumId w:val="26"/>
  </w:num>
  <w:num w:numId="16">
    <w:abstractNumId w:val="23"/>
  </w:num>
  <w:num w:numId="17">
    <w:abstractNumId w:val="15"/>
  </w:num>
  <w:num w:numId="18">
    <w:abstractNumId w:val="21"/>
  </w:num>
  <w:num w:numId="19">
    <w:abstractNumId w:val="21"/>
  </w:num>
  <w:num w:numId="20">
    <w:abstractNumId w:val="21"/>
  </w:num>
  <w:num w:numId="21">
    <w:abstractNumId w:val="21"/>
  </w:num>
  <w:num w:numId="22">
    <w:abstractNumId w:val="21"/>
  </w:num>
  <w:num w:numId="23">
    <w:abstractNumId w:val="17"/>
  </w:num>
  <w:num w:numId="24">
    <w:abstractNumId w:val="3"/>
  </w:num>
  <w:num w:numId="25">
    <w:abstractNumId w:val="30"/>
  </w:num>
  <w:num w:numId="26">
    <w:abstractNumId w:val="16"/>
  </w:num>
  <w:num w:numId="27">
    <w:abstractNumId w:val="37"/>
  </w:num>
  <w:num w:numId="28">
    <w:abstractNumId w:val="40"/>
  </w:num>
  <w:num w:numId="29">
    <w:abstractNumId w:val="38"/>
  </w:num>
  <w:num w:numId="30">
    <w:abstractNumId w:val="21"/>
  </w:num>
  <w:num w:numId="31">
    <w:abstractNumId w:val="24"/>
  </w:num>
  <w:num w:numId="32">
    <w:abstractNumId w:val="32"/>
  </w:num>
  <w:num w:numId="33">
    <w:abstractNumId w:val="1"/>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4"/>
  </w:num>
  <w:num w:numId="37">
    <w:abstractNumId w:val="12"/>
  </w:num>
  <w:num w:numId="38">
    <w:abstractNumId w:val="14"/>
  </w:num>
  <w:num w:numId="39">
    <w:abstractNumId w:val="4"/>
  </w:num>
  <w:num w:numId="40">
    <w:abstractNumId w:val="11"/>
  </w:num>
  <w:num w:numId="41">
    <w:abstractNumId w:val="22"/>
  </w:num>
  <w:num w:numId="42">
    <w:abstractNumId w:val="45"/>
  </w:num>
  <w:num w:numId="43">
    <w:abstractNumId w:val="21"/>
  </w:num>
  <w:num w:numId="44">
    <w:abstractNumId w:val="21"/>
  </w:num>
  <w:num w:numId="45">
    <w:abstractNumId w:val="19"/>
  </w:num>
  <w:num w:numId="46">
    <w:abstractNumId w:val="31"/>
  </w:num>
  <w:num w:numId="47">
    <w:abstractNumId w:val="25"/>
  </w:num>
  <w:num w:numId="48">
    <w:abstractNumId w:val="21"/>
  </w:num>
  <w:num w:numId="49">
    <w:abstractNumId w:val="6"/>
  </w:num>
  <w:num w:numId="50">
    <w:abstractNumId w:val="10"/>
  </w:num>
  <w:num w:numId="51">
    <w:abstractNumId w:val="18"/>
  </w:num>
  <w:num w:numId="52">
    <w:abstractNumId w:val="7"/>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39"/>
  </w:num>
  <w:num w:numId="60">
    <w:abstractNumId w:val="5"/>
  </w:num>
  <w:num w:numId="61">
    <w:abstractNumId w:val="21"/>
  </w:num>
  <w:num w:numId="62">
    <w:abstractNumId w:val="27"/>
  </w:num>
  <w:num w:numId="63">
    <w:abstractNumId w:val="21"/>
  </w:num>
  <w:num w:numId="64">
    <w:abstractNumId w:val="21"/>
  </w:num>
  <w:num w:numId="65">
    <w:abstractNumId w:val="0"/>
  </w:num>
  <w:num w:numId="66">
    <w:abstractNumId w:val="35"/>
  </w:num>
  <w:num w:numId="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BE"/>
    <w:rsid w:val="00000ACE"/>
    <w:rsid w:val="00000D04"/>
    <w:rsid w:val="00000DB2"/>
    <w:rsid w:val="00001365"/>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0EB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3164"/>
    <w:rsid w:val="00023388"/>
    <w:rsid w:val="00023425"/>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4FFB"/>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69F"/>
    <w:rsid w:val="0004572A"/>
    <w:rsid w:val="0004588B"/>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0A69"/>
    <w:rsid w:val="000522F3"/>
    <w:rsid w:val="000522F8"/>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F92"/>
    <w:rsid w:val="00056556"/>
    <w:rsid w:val="000565C8"/>
    <w:rsid w:val="00056604"/>
    <w:rsid w:val="0005675B"/>
    <w:rsid w:val="000567A0"/>
    <w:rsid w:val="000567FE"/>
    <w:rsid w:val="00056A5A"/>
    <w:rsid w:val="00056CC2"/>
    <w:rsid w:val="00057197"/>
    <w:rsid w:val="0005722D"/>
    <w:rsid w:val="000574D8"/>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67ED0"/>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2FEB"/>
    <w:rsid w:val="000730D5"/>
    <w:rsid w:val="000731A0"/>
    <w:rsid w:val="000734C4"/>
    <w:rsid w:val="000736C1"/>
    <w:rsid w:val="00073797"/>
    <w:rsid w:val="00073DEC"/>
    <w:rsid w:val="000740F9"/>
    <w:rsid w:val="00074497"/>
    <w:rsid w:val="000744B2"/>
    <w:rsid w:val="000745AA"/>
    <w:rsid w:val="00074B8B"/>
    <w:rsid w:val="00074E86"/>
    <w:rsid w:val="00075557"/>
    <w:rsid w:val="0007578F"/>
    <w:rsid w:val="0007590D"/>
    <w:rsid w:val="00075A0C"/>
    <w:rsid w:val="00075B27"/>
    <w:rsid w:val="00076097"/>
    <w:rsid w:val="000761B1"/>
    <w:rsid w:val="00076541"/>
    <w:rsid w:val="000765B1"/>
    <w:rsid w:val="000766AC"/>
    <w:rsid w:val="000769C6"/>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0CC1"/>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ABE"/>
    <w:rsid w:val="00083B6A"/>
    <w:rsid w:val="00083BE0"/>
    <w:rsid w:val="00083DBC"/>
    <w:rsid w:val="00083E7D"/>
    <w:rsid w:val="00084225"/>
    <w:rsid w:val="0008431D"/>
    <w:rsid w:val="00084777"/>
    <w:rsid w:val="000847D8"/>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C5"/>
    <w:rsid w:val="000911AE"/>
    <w:rsid w:val="000915BE"/>
    <w:rsid w:val="0009191E"/>
    <w:rsid w:val="0009197F"/>
    <w:rsid w:val="000919F7"/>
    <w:rsid w:val="00091C8E"/>
    <w:rsid w:val="00091CA4"/>
    <w:rsid w:val="00091EC3"/>
    <w:rsid w:val="00091F10"/>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15C"/>
    <w:rsid w:val="0009458B"/>
    <w:rsid w:val="00094655"/>
    <w:rsid w:val="000947EB"/>
    <w:rsid w:val="000949F1"/>
    <w:rsid w:val="00094A16"/>
    <w:rsid w:val="00094C3D"/>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D88"/>
    <w:rsid w:val="000A60D0"/>
    <w:rsid w:val="000A616C"/>
    <w:rsid w:val="000A6351"/>
    <w:rsid w:val="000A63D6"/>
    <w:rsid w:val="000A68A6"/>
    <w:rsid w:val="000A6B09"/>
    <w:rsid w:val="000A6B15"/>
    <w:rsid w:val="000A7093"/>
    <w:rsid w:val="000A70B7"/>
    <w:rsid w:val="000A7228"/>
    <w:rsid w:val="000A764A"/>
    <w:rsid w:val="000A7B38"/>
    <w:rsid w:val="000A7B8E"/>
    <w:rsid w:val="000A7F50"/>
    <w:rsid w:val="000A7FB0"/>
    <w:rsid w:val="000B011B"/>
    <w:rsid w:val="000B0343"/>
    <w:rsid w:val="000B09CF"/>
    <w:rsid w:val="000B0C18"/>
    <w:rsid w:val="000B0C38"/>
    <w:rsid w:val="000B1B10"/>
    <w:rsid w:val="000B1C34"/>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861"/>
    <w:rsid w:val="000C1921"/>
    <w:rsid w:val="000C1AD3"/>
    <w:rsid w:val="000C1C8A"/>
    <w:rsid w:val="000C1DA2"/>
    <w:rsid w:val="000C252B"/>
    <w:rsid w:val="000C25CD"/>
    <w:rsid w:val="000C29DE"/>
    <w:rsid w:val="000C2EEF"/>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1A"/>
    <w:rsid w:val="000C61D6"/>
    <w:rsid w:val="000C6257"/>
    <w:rsid w:val="000C6281"/>
    <w:rsid w:val="000C6587"/>
    <w:rsid w:val="000C6792"/>
    <w:rsid w:val="000C6A18"/>
    <w:rsid w:val="000C6B6D"/>
    <w:rsid w:val="000C6CE8"/>
    <w:rsid w:val="000C71B5"/>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BE"/>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92D"/>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383"/>
    <w:rsid w:val="000F23CC"/>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5634"/>
    <w:rsid w:val="000F60AB"/>
    <w:rsid w:val="000F625E"/>
    <w:rsid w:val="000F652B"/>
    <w:rsid w:val="000F6631"/>
    <w:rsid w:val="000F698E"/>
    <w:rsid w:val="000F6A3A"/>
    <w:rsid w:val="000F6A60"/>
    <w:rsid w:val="000F6B98"/>
    <w:rsid w:val="000F6D44"/>
    <w:rsid w:val="000F71F5"/>
    <w:rsid w:val="000F72B7"/>
    <w:rsid w:val="000F740E"/>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598"/>
    <w:rsid w:val="001025AF"/>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29D"/>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BC7"/>
    <w:rsid w:val="00114CCF"/>
    <w:rsid w:val="00114F82"/>
    <w:rsid w:val="0011511D"/>
    <w:rsid w:val="0011557B"/>
    <w:rsid w:val="001156DE"/>
    <w:rsid w:val="00115793"/>
    <w:rsid w:val="00115ABC"/>
    <w:rsid w:val="00116ACE"/>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F85"/>
    <w:rsid w:val="00122FF2"/>
    <w:rsid w:val="00123190"/>
    <w:rsid w:val="00123764"/>
    <w:rsid w:val="00123BDE"/>
    <w:rsid w:val="00123D86"/>
    <w:rsid w:val="00123E59"/>
    <w:rsid w:val="001242F8"/>
    <w:rsid w:val="00124751"/>
    <w:rsid w:val="001247D2"/>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716E"/>
    <w:rsid w:val="00127364"/>
    <w:rsid w:val="001273A2"/>
    <w:rsid w:val="0012748C"/>
    <w:rsid w:val="001276D7"/>
    <w:rsid w:val="0012771C"/>
    <w:rsid w:val="00127F4D"/>
    <w:rsid w:val="00130744"/>
    <w:rsid w:val="00130779"/>
    <w:rsid w:val="001307A1"/>
    <w:rsid w:val="00130949"/>
    <w:rsid w:val="00130B0E"/>
    <w:rsid w:val="00130B37"/>
    <w:rsid w:val="00130EB4"/>
    <w:rsid w:val="00130F4C"/>
    <w:rsid w:val="001311CB"/>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2D"/>
    <w:rsid w:val="00136794"/>
    <w:rsid w:val="001367E4"/>
    <w:rsid w:val="00136A23"/>
    <w:rsid w:val="00136A31"/>
    <w:rsid w:val="00136B99"/>
    <w:rsid w:val="00136DB1"/>
    <w:rsid w:val="00136E62"/>
    <w:rsid w:val="00136E83"/>
    <w:rsid w:val="001373A5"/>
    <w:rsid w:val="0013743C"/>
    <w:rsid w:val="00137757"/>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98"/>
    <w:rsid w:val="00142E6F"/>
    <w:rsid w:val="00143071"/>
    <w:rsid w:val="001431ED"/>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A68"/>
    <w:rsid w:val="00146D0C"/>
    <w:rsid w:val="00146E32"/>
    <w:rsid w:val="001470DE"/>
    <w:rsid w:val="00147433"/>
    <w:rsid w:val="001474BF"/>
    <w:rsid w:val="001475A1"/>
    <w:rsid w:val="00147A20"/>
    <w:rsid w:val="00150AB5"/>
    <w:rsid w:val="00150C26"/>
    <w:rsid w:val="00150F6D"/>
    <w:rsid w:val="00150FD4"/>
    <w:rsid w:val="00151039"/>
    <w:rsid w:val="00151354"/>
    <w:rsid w:val="00151375"/>
    <w:rsid w:val="0015144E"/>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1D"/>
    <w:rsid w:val="00162299"/>
    <w:rsid w:val="001622A1"/>
    <w:rsid w:val="0016252E"/>
    <w:rsid w:val="0016271E"/>
    <w:rsid w:val="001627D2"/>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66F"/>
    <w:rsid w:val="00173EAC"/>
    <w:rsid w:val="00174076"/>
    <w:rsid w:val="001745EC"/>
    <w:rsid w:val="00174745"/>
    <w:rsid w:val="00174756"/>
    <w:rsid w:val="0017477C"/>
    <w:rsid w:val="001747B7"/>
    <w:rsid w:val="001748FD"/>
    <w:rsid w:val="001749E9"/>
    <w:rsid w:val="00174ADA"/>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36B"/>
    <w:rsid w:val="001805CA"/>
    <w:rsid w:val="001807FC"/>
    <w:rsid w:val="001809D8"/>
    <w:rsid w:val="00180A22"/>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BC3"/>
    <w:rsid w:val="00192D82"/>
    <w:rsid w:val="00192D9F"/>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3D6"/>
    <w:rsid w:val="001A0E09"/>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31E"/>
    <w:rsid w:val="001A487B"/>
    <w:rsid w:val="001A489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849"/>
    <w:rsid w:val="001B0B0F"/>
    <w:rsid w:val="001B0B40"/>
    <w:rsid w:val="001B0BD6"/>
    <w:rsid w:val="001B0C06"/>
    <w:rsid w:val="001B0C5D"/>
    <w:rsid w:val="001B0D84"/>
    <w:rsid w:val="001B0EB2"/>
    <w:rsid w:val="001B133A"/>
    <w:rsid w:val="001B1B4A"/>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B7679"/>
    <w:rsid w:val="001C02D8"/>
    <w:rsid w:val="001C0421"/>
    <w:rsid w:val="001C04E3"/>
    <w:rsid w:val="001C096B"/>
    <w:rsid w:val="001C0CC9"/>
    <w:rsid w:val="001C0EB4"/>
    <w:rsid w:val="001C0FA8"/>
    <w:rsid w:val="001C10DD"/>
    <w:rsid w:val="001C1619"/>
    <w:rsid w:val="001C1931"/>
    <w:rsid w:val="001C1ABB"/>
    <w:rsid w:val="001C1B78"/>
    <w:rsid w:val="001C1C95"/>
    <w:rsid w:val="001C1E21"/>
    <w:rsid w:val="001C209D"/>
    <w:rsid w:val="001C21A6"/>
    <w:rsid w:val="001C22BA"/>
    <w:rsid w:val="001C243C"/>
    <w:rsid w:val="001C2505"/>
    <w:rsid w:val="001C25EA"/>
    <w:rsid w:val="001C29DA"/>
    <w:rsid w:val="001C2B90"/>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A90"/>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4E8"/>
    <w:rsid w:val="001E3510"/>
    <w:rsid w:val="001E364A"/>
    <w:rsid w:val="001E36E4"/>
    <w:rsid w:val="001E379D"/>
    <w:rsid w:val="001E397B"/>
    <w:rsid w:val="001E3A3C"/>
    <w:rsid w:val="001E3C0E"/>
    <w:rsid w:val="001E3E88"/>
    <w:rsid w:val="001E3F00"/>
    <w:rsid w:val="001E416A"/>
    <w:rsid w:val="001E4364"/>
    <w:rsid w:val="001E4820"/>
    <w:rsid w:val="001E487A"/>
    <w:rsid w:val="001E4A07"/>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D9"/>
    <w:rsid w:val="001F10AD"/>
    <w:rsid w:val="001F1308"/>
    <w:rsid w:val="001F1525"/>
    <w:rsid w:val="001F1564"/>
    <w:rsid w:val="001F1E87"/>
    <w:rsid w:val="001F1EB6"/>
    <w:rsid w:val="001F1FE4"/>
    <w:rsid w:val="001F217A"/>
    <w:rsid w:val="001F2181"/>
    <w:rsid w:val="001F2628"/>
    <w:rsid w:val="001F2975"/>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A57"/>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C7"/>
    <w:rsid w:val="00215ED2"/>
    <w:rsid w:val="002162B2"/>
    <w:rsid w:val="0021631B"/>
    <w:rsid w:val="0021639B"/>
    <w:rsid w:val="002168F2"/>
    <w:rsid w:val="00216C4E"/>
    <w:rsid w:val="00216D2C"/>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9B0"/>
    <w:rsid w:val="00236AD8"/>
    <w:rsid w:val="00236BE9"/>
    <w:rsid w:val="00236C4E"/>
    <w:rsid w:val="002370CB"/>
    <w:rsid w:val="00237384"/>
    <w:rsid w:val="00237585"/>
    <w:rsid w:val="00237864"/>
    <w:rsid w:val="00237921"/>
    <w:rsid w:val="00237ADA"/>
    <w:rsid w:val="00237B38"/>
    <w:rsid w:val="00237BFF"/>
    <w:rsid w:val="00237C1B"/>
    <w:rsid w:val="00237EAC"/>
    <w:rsid w:val="002401F5"/>
    <w:rsid w:val="002403AF"/>
    <w:rsid w:val="002405CA"/>
    <w:rsid w:val="00240C21"/>
    <w:rsid w:val="00240E54"/>
    <w:rsid w:val="00241345"/>
    <w:rsid w:val="0024149B"/>
    <w:rsid w:val="0024195D"/>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3FCA"/>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945"/>
    <w:rsid w:val="00265BA7"/>
    <w:rsid w:val="00265D11"/>
    <w:rsid w:val="00265D54"/>
    <w:rsid w:val="00266557"/>
    <w:rsid w:val="002665AB"/>
    <w:rsid w:val="002665EF"/>
    <w:rsid w:val="002666B2"/>
    <w:rsid w:val="0026674E"/>
    <w:rsid w:val="0026675A"/>
    <w:rsid w:val="00266964"/>
    <w:rsid w:val="00266B13"/>
    <w:rsid w:val="00266FB7"/>
    <w:rsid w:val="00267360"/>
    <w:rsid w:val="00267460"/>
    <w:rsid w:val="0026792A"/>
    <w:rsid w:val="00267A37"/>
    <w:rsid w:val="00267D2B"/>
    <w:rsid w:val="00267F1A"/>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7ED"/>
    <w:rsid w:val="00272B03"/>
    <w:rsid w:val="002733E2"/>
    <w:rsid w:val="00273D43"/>
    <w:rsid w:val="00273DF1"/>
    <w:rsid w:val="00274472"/>
    <w:rsid w:val="00274570"/>
    <w:rsid w:val="002746A8"/>
    <w:rsid w:val="002746D3"/>
    <w:rsid w:val="00274712"/>
    <w:rsid w:val="002747AC"/>
    <w:rsid w:val="00274B1E"/>
    <w:rsid w:val="002750B1"/>
    <w:rsid w:val="00275251"/>
    <w:rsid w:val="002757C0"/>
    <w:rsid w:val="0027584A"/>
    <w:rsid w:val="00275EC3"/>
    <w:rsid w:val="00276120"/>
    <w:rsid w:val="002761ED"/>
    <w:rsid w:val="002763FD"/>
    <w:rsid w:val="002764FF"/>
    <w:rsid w:val="00276690"/>
    <w:rsid w:val="00276A33"/>
    <w:rsid w:val="00276A35"/>
    <w:rsid w:val="00277279"/>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AE"/>
    <w:rsid w:val="00284D26"/>
    <w:rsid w:val="00284ED1"/>
    <w:rsid w:val="00284F18"/>
    <w:rsid w:val="00284F6D"/>
    <w:rsid w:val="00285332"/>
    <w:rsid w:val="0028537E"/>
    <w:rsid w:val="00285740"/>
    <w:rsid w:val="00285852"/>
    <w:rsid w:val="00285935"/>
    <w:rsid w:val="002859AF"/>
    <w:rsid w:val="002859C5"/>
    <w:rsid w:val="002863E5"/>
    <w:rsid w:val="0028679F"/>
    <w:rsid w:val="00286877"/>
    <w:rsid w:val="00286AE7"/>
    <w:rsid w:val="00286B4D"/>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BAA"/>
    <w:rsid w:val="002A5ED3"/>
    <w:rsid w:val="002A6025"/>
    <w:rsid w:val="002A6245"/>
    <w:rsid w:val="002A636D"/>
    <w:rsid w:val="002A63CF"/>
    <w:rsid w:val="002A6432"/>
    <w:rsid w:val="002A6589"/>
    <w:rsid w:val="002A678C"/>
    <w:rsid w:val="002A6F25"/>
    <w:rsid w:val="002A6FD3"/>
    <w:rsid w:val="002A7309"/>
    <w:rsid w:val="002A73C8"/>
    <w:rsid w:val="002A73DD"/>
    <w:rsid w:val="002A74C1"/>
    <w:rsid w:val="002A764C"/>
    <w:rsid w:val="002A7651"/>
    <w:rsid w:val="002B02DB"/>
    <w:rsid w:val="002B0642"/>
    <w:rsid w:val="002B0791"/>
    <w:rsid w:val="002B0893"/>
    <w:rsid w:val="002B0A7D"/>
    <w:rsid w:val="002B0BAD"/>
    <w:rsid w:val="002B0EDD"/>
    <w:rsid w:val="002B0FF4"/>
    <w:rsid w:val="002B1158"/>
    <w:rsid w:val="002B1298"/>
    <w:rsid w:val="002B1726"/>
    <w:rsid w:val="002B1781"/>
    <w:rsid w:val="002B17A8"/>
    <w:rsid w:val="002B1A69"/>
    <w:rsid w:val="002B1DFA"/>
    <w:rsid w:val="002B241D"/>
    <w:rsid w:val="002B2723"/>
    <w:rsid w:val="002B2C08"/>
    <w:rsid w:val="002B2D2D"/>
    <w:rsid w:val="002B3036"/>
    <w:rsid w:val="002B303A"/>
    <w:rsid w:val="002B3215"/>
    <w:rsid w:val="002B361C"/>
    <w:rsid w:val="002B3B03"/>
    <w:rsid w:val="002B3DA0"/>
    <w:rsid w:val="002B48C8"/>
    <w:rsid w:val="002B4A02"/>
    <w:rsid w:val="002B4A95"/>
    <w:rsid w:val="002B5017"/>
    <w:rsid w:val="002B50FA"/>
    <w:rsid w:val="002B51C1"/>
    <w:rsid w:val="002B538E"/>
    <w:rsid w:val="002B54ED"/>
    <w:rsid w:val="002B582F"/>
    <w:rsid w:val="002B5DCA"/>
    <w:rsid w:val="002B6111"/>
    <w:rsid w:val="002B64F2"/>
    <w:rsid w:val="002B6563"/>
    <w:rsid w:val="002B66AA"/>
    <w:rsid w:val="002B67DE"/>
    <w:rsid w:val="002B6825"/>
    <w:rsid w:val="002B68EC"/>
    <w:rsid w:val="002B6957"/>
    <w:rsid w:val="002B6AE6"/>
    <w:rsid w:val="002B6BDC"/>
    <w:rsid w:val="002B75B0"/>
    <w:rsid w:val="002B7AAC"/>
    <w:rsid w:val="002B7D02"/>
    <w:rsid w:val="002B7D36"/>
    <w:rsid w:val="002B7EAF"/>
    <w:rsid w:val="002B7F4A"/>
    <w:rsid w:val="002C01CC"/>
    <w:rsid w:val="002C099C"/>
    <w:rsid w:val="002C0B74"/>
    <w:rsid w:val="002C0C8B"/>
    <w:rsid w:val="002C0CBB"/>
    <w:rsid w:val="002C1201"/>
    <w:rsid w:val="002C1460"/>
    <w:rsid w:val="002C16F6"/>
    <w:rsid w:val="002C17E0"/>
    <w:rsid w:val="002C19E9"/>
    <w:rsid w:val="002C1D57"/>
    <w:rsid w:val="002C20F2"/>
    <w:rsid w:val="002C2371"/>
    <w:rsid w:val="002C26EC"/>
    <w:rsid w:val="002C2955"/>
    <w:rsid w:val="002C2A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DD6"/>
    <w:rsid w:val="002C5F45"/>
    <w:rsid w:val="002C63A3"/>
    <w:rsid w:val="002C68BA"/>
    <w:rsid w:val="002C6B5D"/>
    <w:rsid w:val="002C6F32"/>
    <w:rsid w:val="002C7074"/>
    <w:rsid w:val="002C70AC"/>
    <w:rsid w:val="002C7393"/>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3D4"/>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AEA"/>
    <w:rsid w:val="002E3B46"/>
    <w:rsid w:val="002E3C65"/>
    <w:rsid w:val="002E3DBF"/>
    <w:rsid w:val="002E3F5B"/>
    <w:rsid w:val="002E4106"/>
    <w:rsid w:val="002E4287"/>
    <w:rsid w:val="002E42AB"/>
    <w:rsid w:val="002E4362"/>
    <w:rsid w:val="002E484D"/>
    <w:rsid w:val="002E4A2B"/>
    <w:rsid w:val="002E4B89"/>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4C"/>
    <w:rsid w:val="002F22DA"/>
    <w:rsid w:val="002F25ED"/>
    <w:rsid w:val="002F26E7"/>
    <w:rsid w:val="002F284F"/>
    <w:rsid w:val="002F28B8"/>
    <w:rsid w:val="002F2986"/>
    <w:rsid w:val="002F2AB9"/>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A1B"/>
    <w:rsid w:val="002F7B5D"/>
    <w:rsid w:val="002F7BE3"/>
    <w:rsid w:val="002F7C9B"/>
    <w:rsid w:val="002F7D40"/>
    <w:rsid w:val="002F7E6A"/>
    <w:rsid w:val="00300165"/>
    <w:rsid w:val="00300238"/>
    <w:rsid w:val="0030024F"/>
    <w:rsid w:val="0030049C"/>
    <w:rsid w:val="00300928"/>
    <w:rsid w:val="00300EF2"/>
    <w:rsid w:val="00300F2C"/>
    <w:rsid w:val="003010CF"/>
    <w:rsid w:val="0030126E"/>
    <w:rsid w:val="00301441"/>
    <w:rsid w:val="00301D21"/>
    <w:rsid w:val="003020FB"/>
    <w:rsid w:val="0030215C"/>
    <w:rsid w:val="00302A79"/>
    <w:rsid w:val="00302C62"/>
    <w:rsid w:val="00302FEE"/>
    <w:rsid w:val="0030318A"/>
    <w:rsid w:val="003032A3"/>
    <w:rsid w:val="003032CD"/>
    <w:rsid w:val="00303440"/>
    <w:rsid w:val="0030344D"/>
    <w:rsid w:val="00303676"/>
    <w:rsid w:val="0030375A"/>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4D"/>
    <w:rsid w:val="003071A6"/>
    <w:rsid w:val="003073FD"/>
    <w:rsid w:val="00307AC3"/>
    <w:rsid w:val="00307D3C"/>
    <w:rsid w:val="003100C8"/>
    <w:rsid w:val="003100EF"/>
    <w:rsid w:val="00310344"/>
    <w:rsid w:val="00310401"/>
    <w:rsid w:val="00310C09"/>
    <w:rsid w:val="00310D33"/>
    <w:rsid w:val="0031104E"/>
    <w:rsid w:val="003110ED"/>
    <w:rsid w:val="00311161"/>
    <w:rsid w:val="003114F1"/>
    <w:rsid w:val="00311903"/>
    <w:rsid w:val="00311BA0"/>
    <w:rsid w:val="00311C67"/>
    <w:rsid w:val="00311FD8"/>
    <w:rsid w:val="003120C6"/>
    <w:rsid w:val="00312162"/>
    <w:rsid w:val="00312400"/>
    <w:rsid w:val="00312739"/>
    <w:rsid w:val="00312775"/>
    <w:rsid w:val="00312D10"/>
    <w:rsid w:val="00312D82"/>
    <w:rsid w:val="003132E2"/>
    <w:rsid w:val="00313782"/>
    <w:rsid w:val="00313D50"/>
    <w:rsid w:val="00313EF7"/>
    <w:rsid w:val="00314350"/>
    <w:rsid w:val="00314381"/>
    <w:rsid w:val="0031475C"/>
    <w:rsid w:val="003147FD"/>
    <w:rsid w:val="00314F32"/>
    <w:rsid w:val="003154A7"/>
    <w:rsid w:val="0031573F"/>
    <w:rsid w:val="0031575B"/>
    <w:rsid w:val="003157A5"/>
    <w:rsid w:val="00315933"/>
    <w:rsid w:val="003159CE"/>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64E"/>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C1A"/>
    <w:rsid w:val="00345060"/>
    <w:rsid w:val="003454E6"/>
    <w:rsid w:val="00345797"/>
    <w:rsid w:val="0034638C"/>
    <w:rsid w:val="00346535"/>
    <w:rsid w:val="00346749"/>
    <w:rsid w:val="003467B0"/>
    <w:rsid w:val="00346A97"/>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CDB"/>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BD4"/>
    <w:rsid w:val="00356F7D"/>
    <w:rsid w:val="003571E0"/>
    <w:rsid w:val="0035736B"/>
    <w:rsid w:val="00357903"/>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76D"/>
    <w:rsid w:val="00362AEF"/>
    <w:rsid w:val="00363091"/>
    <w:rsid w:val="003636CD"/>
    <w:rsid w:val="00363847"/>
    <w:rsid w:val="00363FC0"/>
    <w:rsid w:val="0036404C"/>
    <w:rsid w:val="003643C4"/>
    <w:rsid w:val="00364722"/>
    <w:rsid w:val="0036487C"/>
    <w:rsid w:val="00364A31"/>
    <w:rsid w:val="00364B3D"/>
    <w:rsid w:val="00364E40"/>
    <w:rsid w:val="00364F98"/>
    <w:rsid w:val="00364FDA"/>
    <w:rsid w:val="00364FE9"/>
    <w:rsid w:val="0036525F"/>
    <w:rsid w:val="00365411"/>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655"/>
    <w:rsid w:val="00382A43"/>
    <w:rsid w:val="00382D60"/>
    <w:rsid w:val="00382F29"/>
    <w:rsid w:val="00383446"/>
    <w:rsid w:val="00383897"/>
    <w:rsid w:val="00383A43"/>
    <w:rsid w:val="00383AF8"/>
    <w:rsid w:val="00383C8D"/>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87FF5"/>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5FBE"/>
    <w:rsid w:val="003962EA"/>
    <w:rsid w:val="0039654A"/>
    <w:rsid w:val="003965C5"/>
    <w:rsid w:val="003966C1"/>
    <w:rsid w:val="00396849"/>
    <w:rsid w:val="003968BC"/>
    <w:rsid w:val="00396B62"/>
    <w:rsid w:val="00396D35"/>
    <w:rsid w:val="0039705E"/>
    <w:rsid w:val="00397063"/>
    <w:rsid w:val="003971CF"/>
    <w:rsid w:val="0039723D"/>
    <w:rsid w:val="003978CB"/>
    <w:rsid w:val="00397AEB"/>
    <w:rsid w:val="00397C1D"/>
    <w:rsid w:val="00397E00"/>
    <w:rsid w:val="00397F22"/>
    <w:rsid w:val="003A07C2"/>
    <w:rsid w:val="003A13E5"/>
    <w:rsid w:val="003A15F9"/>
    <w:rsid w:val="003A180F"/>
    <w:rsid w:val="003A18DD"/>
    <w:rsid w:val="003A1B8C"/>
    <w:rsid w:val="003A20C8"/>
    <w:rsid w:val="003A22DA"/>
    <w:rsid w:val="003A250E"/>
    <w:rsid w:val="003A26B8"/>
    <w:rsid w:val="003A26F1"/>
    <w:rsid w:val="003A271E"/>
    <w:rsid w:val="003A2C29"/>
    <w:rsid w:val="003A2EC3"/>
    <w:rsid w:val="003A2F5F"/>
    <w:rsid w:val="003A332B"/>
    <w:rsid w:val="003A36CC"/>
    <w:rsid w:val="003A36F2"/>
    <w:rsid w:val="003A39A0"/>
    <w:rsid w:val="003A39D9"/>
    <w:rsid w:val="003A3A14"/>
    <w:rsid w:val="003A3D39"/>
    <w:rsid w:val="003A3EC7"/>
    <w:rsid w:val="003A40B4"/>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134"/>
    <w:rsid w:val="003C0282"/>
    <w:rsid w:val="003C0665"/>
    <w:rsid w:val="003C0994"/>
    <w:rsid w:val="003C099F"/>
    <w:rsid w:val="003C0BE9"/>
    <w:rsid w:val="003C0CFD"/>
    <w:rsid w:val="003C1012"/>
    <w:rsid w:val="003C11C9"/>
    <w:rsid w:val="003C12D0"/>
    <w:rsid w:val="003C1344"/>
    <w:rsid w:val="003C16EF"/>
    <w:rsid w:val="003C1818"/>
    <w:rsid w:val="003C1826"/>
    <w:rsid w:val="003C1AC2"/>
    <w:rsid w:val="003C1D85"/>
    <w:rsid w:val="003C1E8F"/>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961"/>
    <w:rsid w:val="003D1B31"/>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51BC"/>
    <w:rsid w:val="003F5693"/>
    <w:rsid w:val="003F59BF"/>
    <w:rsid w:val="003F5B78"/>
    <w:rsid w:val="003F5E60"/>
    <w:rsid w:val="003F60FA"/>
    <w:rsid w:val="003F61C1"/>
    <w:rsid w:val="003F66CB"/>
    <w:rsid w:val="003F67C1"/>
    <w:rsid w:val="003F6AED"/>
    <w:rsid w:val="003F6AF4"/>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9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368"/>
    <w:rsid w:val="00406460"/>
    <w:rsid w:val="004069F8"/>
    <w:rsid w:val="00406A7F"/>
    <w:rsid w:val="00406B19"/>
    <w:rsid w:val="00406B91"/>
    <w:rsid w:val="00406CD9"/>
    <w:rsid w:val="00407034"/>
    <w:rsid w:val="00407329"/>
    <w:rsid w:val="0040782C"/>
    <w:rsid w:val="004079F8"/>
    <w:rsid w:val="00407B1F"/>
    <w:rsid w:val="0041077C"/>
    <w:rsid w:val="004107C9"/>
    <w:rsid w:val="00410B8A"/>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E72"/>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9A"/>
    <w:rsid w:val="004140CA"/>
    <w:rsid w:val="00414682"/>
    <w:rsid w:val="00414B98"/>
    <w:rsid w:val="00414B9B"/>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F9C"/>
    <w:rsid w:val="00420194"/>
    <w:rsid w:val="004203A6"/>
    <w:rsid w:val="00420537"/>
    <w:rsid w:val="0042084D"/>
    <w:rsid w:val="00420D74"/>
    <w:rsid w:val="0042161D"/>
    <w:rsid w:val="00421CA6"/>
    <w:rsid w:val="00421DB1"/>
    <w:rsid w:val="00421DCF"/>
    <w:rsid w:val="00422197"/>
    <w:rsid w:val="004221B6"/>
    <w:rsid w:val="00422341"/>
    <w:rsid w:val="004226F6"/>
    <w:rsid w:val="004227C4"/>
    <w:rsid w:val="00422922"/>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8E6"/>
    <w:rsid w:val="00427E5E"/>
    <w:rsid w:val="004301FB"/>
    <w:rsid w:val="0043040A"/>
    <w:rsid w:val="00430A2D"/>
    <w:rsid w:val="00430D6E"/>
    <w:rsid w:val="00430D73"/>
    <w:rsid w:val="00430EC1"/>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39F"/>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3F"/>
    <w:rsid w:val="00445B92"/>
    <w:rsid w:val="00445C6F"/>
    <w:rsid w:val="00445EF0"/>
    <w:rsid w:val="0044602E"/>
    <w:rsid w:val="004461D9"/>
    <w:rsid w:val="00446AC6"/>
    <w:rsid w:val="00446EF9"/>
    <w:rsid w:val="00446FA4"/>
    <w:rsid w:val="00446FF6"/>
    <w:rsid w:val="0044759B"/>
    <w:rsid w:val="00447A3A"/>
    <w:rsid w:val="00447D2A"/>
    <w:rsid w:val="00447F54"/>
    <w:rsid w:val="00450037"/>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781"/>
    <w:rsid w:val="00453964"/>
    <w:rsid w:val="00453966"/>
    <w:rsid w:val="00453A98"/>
    <w:rsid w:val="00453BB6"/>
    <w:rsid w:val="00453CAA"/>
    <w:rsid w:val="00453EC0"/>
    <w:rsid w:val="00453EC3"/>
    <w:rsid w:val="0045421B"/>
    <w:rsid w:val="0045428C"/>
    <w:rsid w:val="004542C9"/>
    <w:rsid w:val="00454954"/>
    <w:rsid w:val="00454B69"/>
    <w:rsid w:val="00454E0D"/>
    <w:rsid w:val="00454E1E"/>
    <w:rsid w:val="00455016"/>
    <w:rsid w:val="00455113"/>
    <w:rsid w:val="0045515D"/>
    <w:rsid w:val="004552C5"/>
    <w:rsid w:val="004553E6"/>
    <w:rsid w:val="00455A8B"/>
    <w:rsid w:val="00455C57"/>
    <w:rsid w:val="00455FD6"/>
    <w:rsid w:val="00456421"/>
    <w:rsid w:val="00456B6E"/>
    <w:rsid w:val="00456DAB"/>
    <w:rsid w:val="00456E5C"/>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8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69F5"/>
    <w:rsid w:val="0048743F"/>
    <w:rsid w:val="0048760B"/>
    <w:rsid w:val="00487EE1"/>
    <w:rsid w:val="00490046"/>
    <w:rsid w:val="00490060"/>
    <w:rsid w:val="0049021F"/>
    <w:rsid w:val="004903BA"/>
    <w:rsid w:val="0049044F"/>
    <w:rsid w:val="00490699"/>
    <w:rsid w:val="0049074F"/>
    <w:rsid w:val="004907D4"/>
    <w:rsid w:val="00490B24"/>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E8D"/>
    <w:rsid w:val="00496F05"/>
    <w:rsid w:val="004970E8"/>
    <w:rsid w:val="0049724C"/>
    <w:rsid w:val="004972C7"/>
    <w:rsid w:val="00497370"/>
    <w:rsid w:val="00497B57"/>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2F1"/>
    <w:rsid w:val="004A565E"/>
    <w:rsid w:val="004A56EE"/>
    <w:rsid w:val="004A594B"/>
    <w:rsid w:val="004A5D08"/>
    <w:rsid w:val="004A5D2B"/>
    <w:rsid w:val="004A5DF3"/>
    <w:rsid w:val="004A601A"/>
    <w:rsid w:val="004A6134"/>
    <w:rsid w:val="004A6395"/>
    <w:rsid w:val="004A6B15"/>
    <w:rsid w:val="004A6F62"/>
    <w:rsid w:val="004A7092"/>
    <w:rsid w:val="004A733E"/>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653"/>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259"/>
    <w:rsid w:val="004C04AC"/>
    <w:rsid w:val="004C0AEA"/>
    <w:rsid w:val="004C0C9E"/>
    <w:rsid w:val="004C0D2D"/>
    <w:rsid w:val="004C1837"/>
    <w:rsid w:val="004C1840"/>
    <w:rsid w:val="004C18F9"/>
    <w:rsid w:val="004C1ADC"/>
    <w:rsid w:val="004C1EF3"/>
    <w:rsid w:val="004C1EFF"/>
    <w:rsid w:val="004C225F"/>
    <w:rsid w:val="004C2293"/>
    <w:rsid w:val="004C243A"/>
    <w:rsid w:val="004C24C9"/>
    <w:rsid w:val="004C2B46"/>
    <w:rsid w:val="004C2EE1"/>
    <w:rsid w:val="004C2FFA"/>
    <w:rsid w:val="004C30ED"/>
    <w:rsid w:val="004C3146"/>
    <w:rsid w:val="004C31B6"/>
    <w:rsid w:val="004C34C6"/>
    <w:rsid w:val="004C3582"/>
    <w:rsid w:val="004C3886"/>
    <w:rsid w:val="004C3CC6"/>
    <w:rsid w:val="004C3E3F"/>
    <w:rsid w:val="004C4024"/>
    <w:rsid w:val="004C437A"/>
    <w:rsid w:val="004C44E1"/>
    <w:rsid w:val="004C4788"/>
    <w:rsid w:val="004C48D0"/>
    <w:rsid w:val="004C5319"/>
    <w:rsid w:val="004C5366"/>
    <w:rsid w:val="004C543E"/>
    <w:rsid w:val="004C553F"/>
    <w:rsid w:val="004C5762"/>
    <w:rsid w:val="004C581D"/>
    <w:rsid w:val="004C5A53"/>
    <w:rsid w:val="004C5B76"/>
    <w:rsid w:val="004C601A"/>
    <w:rsid w:val="004C621F"/>
    <w:rsid w:val="004C62F0"/>
    <w:rsid w:val="004C65C5"/>
    <w:rsid w:val="004C6959"/>
    <w:rsid w:val="004C6D2B"/>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16B"/>
    <w:rsid w:val="004D46F0"/>
    <w:rsid w:val="004D4A9F"/>
    <w:rsid w:val="004D4C0F"/>
    <w:rsid w:val="004D4E17"/>
    <w:rsid w:val="004D5123"/>
    <w:rsid w:val="004D5187"/>
    <w:rsid w:val="004D51C3"/>
    <w:rsid w:val="004D542D"/>
    <w:rsid w:val="004D5522"/>
    <w:rsid w:val="004D5BDF"/>
    <w:rsid w:val="004D5C1F"/>
    <w:rsid w:val="004D5EF3"/>
    <w:rsid w:val="004D5F7E"/>
    <w:rsid w:val="004D6061"/>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3E84"/>
    <w:rsid w:val="004E4060"/>
    <w:rsid w:val="004E409A"/>
    <w:rsid w:val="004E443B"/>
    <w:rsid w:val="004E4832"/>
    <w:rsid w:val="004E4AA1"/>
    <w:rsid w:val="004E4E43"/>
    <w:rsid w:val="004E4E8E"/>
    <w:rsid w:val="004E522A"/>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B94"/>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B8"/>
    <w:rsid w:val="004F3BD2"/>
    <w:rsid w:val="004F3DD4"/>
    <w:rsid w:val="004F3DE7"/>
    <w:rsid w:val="004F407E"/>
    <w:rsid w:val="004F4619"/>
    <w:rsid w:val="004F5479"/>
    <w:rsid w:val="004F55D3"/>
    <w:rsid w:val="004F582F"/>
    <w:rsid w:val="004F593F"/>
    <w:rsid w:val="004F5D5B"/>
    <w:rsid w:val="004F5F1A"/>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295"/>
    <w:rsid w:val="005037C7"/>
    <w:rsid w:val="00503CB3"/>
    <w:rsid w:val="00503D90"/>
    <w:rsid w:val="0050449D"/>
    <w:rsid w:val="00504765"/>
    <w:rsid w:val="00504BC1"/>
    <w:rsid w:val="005050C7"/>
    <w:rsid w:val="0050510A"/>
    <w:rsid w:val="00505134"/>
    <w:rsid w:val="00505186"/>
    <w:rsid w:val="0050521F"/>
    <w:rsid w:val="00505414"/>
    <w:rsid w:val="0050545B"/>
    <w:rsid w:val="00505625"/>
    <w:rsid w:val="0050570D"/>
    <w:rsid w:val="00505C04"/>
    <w:rsid w:val="00505D77"/>
    <w:rsid w:val="005061AE"/>
    <w:rsid w:val="00506CA0"/>
    <w:rsid w:val="00506D93"/>
    <w:rsid w:val="00506DCC"/>
    <w:rsid w:val="00506F7B"/>
    <w:rsid w:val="005073D1"/>
    <w:rsid w:val="00507411"/>
    <w:rsid w:val="005075A2"/>
    <w:rsid w:val="00507DD2"/>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2A1"/>
    <w:rsid w:val="005154C1"/>
    <w:rsid w:val="005157A9"/>
    <w:rsid w:val="00515887"/>
    <w:rsid w:val="00515B5C"/>
    <w:rsid w:val="00516431"/>
    <w:rsid w:val="00516522"/>
    <w:rsid w:val="0051655C"/>
    <w:rsid w:val="00516706"/>
    <w:rsid w:val="00516B69"/>
    <w:rsid w:val="00516D3D"/>
    <w:rsid w:val="00517255"/>
    <w:rsid w:val="005173A7"/>
    <w:rsid w:val="00517542"/>
    <w:rsid w:val="005175FF"/>
    <w:rsid w:val="005177E1"/>
    <w:rsid w:val="00517862"/>
    <w:rsid w:val="00520296"/>
    <w:rsid w:val="00520363"/>
    <w:rsid w:val="00520ABD"/>
    <w:rsid w:val="00520C0A"/>
    <w:rsid w:val="00520E19"/>
    <w:rsid w:val="00520E49"/>
    <w:rsid w:val="00520EF6"/>
    <w:rsid w:val="0052110F"/>
    <w:rsid w:val="0052157E"/>
    <w:rsid w:val="00521866"/>
    <w:rsid w:val="005218B6"/>
    <w:rsid w:val="00521980"/>
    <w:rsid w:val="00521B59"/>
    <w:rsid w:val="00521C1A"/>
    <w:rsid w:val="00522148"/>
    <w:rsid w:val="00522384"/>
    <w:rsid w:val="00522589"/>
    <w:rsid w:val="0052292A"/>
    <w:rsid w:val="00522A4A"/>
    <w:rsid w:val="00522F3C"/>
    <w:rsid w:val="00523332"/>
    <w:rsid w:val="0052387D"/>
    <w:rsid w:val="00523B4D"/>
    <w:rsid w:val="00523CAB"/>
    <w:rsid w:val="00523FDD"/>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561"/>
    <w:rsid w:val="00530C5B"/>
    <w:rsid w:val="00530CB9"/>
    <w:rsid w:val="00530EAA"/>
    <w:rsid w:val="0053141A"/>
    <w:rsid w:val="00531484"/>
    <w:rsid w:val="00531897"/>
    <w:rsid w:val="005318B6"/>
    <w:rsid w:val="00531967"/>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3A3"/>
    <w:rsid w:val="00542429"/>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D79"/>
    <w:rsid w:val="00553F7D"/>
    <w:rsid w:val="005540DC"/>
    <w:rsid w:val="00554105"/>
    <w:rsid w:val="00554638"/>
    <w:rsid w:val="0055475A"/>
    <w:rsid w:val="00554BE7"/>
    <w:rsid w:val="00554D0E"/>
    <w:rsid w:val="00554D8D"/>
    <w:rsid w:val="00555297"/>
    <w:rsid w:val="005553E4"/>
    <w:rsid w:val="00555571"/>
    <w:rsid w:val="00555932"/>
    <w:rsid w:val="00555D0A"/>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608"/>
    <w:rsid w:val="00566C83"/>
    <w:rsid w:val="00566E69"/>
    <w:rsid w:val="0056776C"/>
    <w:rsid w:val="005678D7"/>
    <w:rsid w:val="0057005F"/>
    <w:rsid w:val="005700FE"/>
    <w:rsid w:val="00570241"/>
    <w:rsid w:val="005702C1"/>
    <w:rsid w:val="005702CD"/>
    <w:rsid w:val="005703C3"/>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9E"/>
    <w:rsid w:val="005974C9"/>
    <w:rsid w:val="00597697"/>
    <w:rsid w:val="00597B26"/>
    <w:rsid w:val="00597C2E"/>
    <w:rsid w:val="005A0003"/>
    <w:rsid w:val="005A0440"/>
    <w:rsid w:val="005A0511"/>
    <w:rsid w:val="005A054D"/>
    <w:rsid w:val="005A0A46"/>
    <w:rsid w:val="005A0C1A"/>
    <w:rsid w:val="005A0D43"/>
    <w:rsid w:val="005A10B9"/>
    <w:rsid w:val="005A11EA"/>
    <w:rsid w:val="005A14FB"/>
    <w:rsid w:val="005A1604"/>
    <w:rsid w:val="005A17B0"/>
    <w:rsid w:val="005A1D87"/>
    <w:rsid w:val="005A1E5B"/>
    <w:rsid w:val="005A22FD"/>
    <w:rsid w:val="005A23F0"/>
    <w:rsid w:val="005A2428"/>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137"/>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88"/>
    <w:rsid w:val="005B22C4"/>
    <w:rsid w:val="005B24B7"/>
    <w:rsid w:val="005B2568"/>
    <w:rsid w:val="005B2655"/>
    <w:rsid w:val="005B2799"/>
    <w:rsid w:val="005B2B77"/>
    <w:rsid w:val="005B2D3F"/>
    <w:rsid w:val="005B2EAD"/>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127"/>
    <w:rsid w:val="005B51D5"/>
    <w:rsid w:val="005B5295"/>
    <w:rsid w:val="005B52C5"/>
    <w:rsid w:val="005B5424"/>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57D"/>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DB"/>
    <w:rsid w:val="005E17ED"/>
    <w:rsid w:val="005E1BEE"/>
    <w:rsid w:val="005E1C14"/>
    <w:rsid w:val="005E1D52"/>
    <w:rsid w:val="005E234A"/>
    <w:rsid w:val="005E248E"/>
    <w:rsid w:val="005E271C"/>
    <w:rsid w:val="005E28B4"/>
    <w:rsid w:val="005E2A3E"/>
    <w:rsid w:val="005E31D4"/>
    <w:rsid w:val="005E353D"/>
    <w:rsid w:val="005E35CC"/>
    <w:rsid w:val="005E371E"/>
    <w:rsid w:val="005E3CA3"/>
    <w:rsid w:val="005E43BE"/>
    <w:rsid w:val="005E45BB"/>
    <w:rsid w:val="005E4A51"/>
    <w:rsid w:val="005E4B74"/>
    <w:rsid w:val="005E4BC0"/>
    <w:rsid w:val="005E4EDF"/>
    <w:rsid w:val="005E5158"/>
    <w:rsid w:val="005E52EA"/>
    <w:rsid w:val="005E53F9"/>
    <w:rsid w:val="005E5616"/>
    <w:rsid w:val="005E56B8"/>
    <w:rsid w:val="005E5860"/>
    <w:rsid w:val="005E5A22"/>
    <w:rsid w:val="005E5C2D"/>
    <w:rsid w:val="005E5C41"/>
    <w:rsid w:val="005E5C63"/>
    <w:rsid w:val="005E5D35"/>
    <w:rsid w:val="005E5E81"/>
    <w:rsid w:val="005E5EA1"/>
    <w:rsid w:val="005E615F"/>
    <w:rsid w:val="005E6908"/>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837"/>
    <w:rsid w:val="005F1DAA"/>
    <w:rsid w:val="005F1F37"/>
    <w:rsid w:val="005F208B"/>
    <w:rsid w:val="005F2157"/>
    <w:rsid w:val="005F274F"/>
    <w:rsid w:val="005F27BF"/>
    <w:rsid w:val="005F27E2"/>
    <w:rsid w:val="005F29F2"/>
    <w:rsid w:val="005F2B7D"/>
    <w:rsid w:val="005F2F2B"/>
    <w:rsid w:val="005F31C9"/>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B6"/>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A1"/>
    <w:rsid w:val="006044EA"/>
    <w:rsid w:val="006046DC"/>
    <w:rsid w:val="006046FA"/>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7EC"/>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64E"/>
    <w:rsid w:val="0063049D"/>
    <w:rsid w:val="006304BC"/>
    <w:rsid w:val="0063050C"/>
    <w:rsid w:val="006305FF"/>
    <w:rsid w:val="00630876"/>
    <w:rsid w:val="006308B3"/>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D5"/>
    <w:rsid w:val="006333E9"/>
    <w:rsid w:val="0063345A"/>
    <w:rsid w:val="00633DE8"/>
    <w:rsid w:val="00633E80"/>
    <w:rsid w:val="00633F14"/>
    <w:rsid w:val="00633F1F"/>
    <w:rsid w:val="00633F83"/>
    <w:rsid w:val="0063426B"/>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26D"/>
    <w:rsid w:val="00642842"/>
    <w:rsid w:val="00642993"/>
    <w:rsid w:val="00642D1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6B5"/>
    <w:rsid w:val="0066295B"/>
    <w:rsid w:val="00662ABA"/>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87E"/>
    <w:rsid w:val="0066732C"/>
    <w:rsid w:val="00667649"/>
    <w:rsid w:val="006676D3"/>
    <w:rsid w:val="00667757"/>
    <w:rsid w:val="006679F5"/>
    <w:rsid w:val="00667B77"/>
    <w:rsid w:val="00667D20"/>
    <w:rsid w:val="00667E8F"/>
    <w:rsid w:val="00670322"/>
    <w:rsid w:val="00670327"/>
    <w:rsid w:val="00670529"/>
    <w:rsid w:val="00670F89"/>
    <w:rsid w:val="006710F4"/>
    <w:rsid w:val="00671100"/>
    <w:rsid w:val="006711BC"/>
    <w:rsid w:val="006716DA"/>
    <w:rsid w:val="00671941"/>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5D4"/>
    <w:rsid w:val="0067697E"/>
    <w:rsid w:val="00676B2A"/>
    <w:rsid w:val="00676B8F"/>
    <w:rsid w:val="00676DBF"/>
    <w:rsid w:val="00676E56"/>
    <w:rsid w:val="00676E7E"/>
    <w:rsid w:val="00676E80"/>
    <w:rsid w:val="00676FC0"/>
    <w:rsid w:val="00677443"/>
    <w:rsid w:val="0067769A"/>
    <w:rsid w:val="00677880"/>
    <w:rsid w:val="00677FB9"/>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70"/>
    <w:rsid w:val="00692292"/>
    <w:rsid w:val="006925C5"/>
    <w:rsid w:val="006927A0"/>
    <w:rsid w:val="00692E6C"/>
    <w:rsid w:val="00692E8F"/>
    <w:rsid w:val="00693021"/>
    <w:rsid w:val="00693321"/>
    <w:rsid w:val="00693D8B"/>
    <w:rsid w:val="00693E09"/>
    <w:rsid w:val="00693E1F"/>
    <w:rsid w:val="00693E36"/>
    <w:rsid w:val="00693E44"/>
    <w:rsid w:val="00693ECB"/>
    <w:rsid w:val="006940B9"/>
    <w:rsid w:val="006941E0"/>
    <w:rsid w:val="006942AA"/>
    <w:rsid w:val="00694611"/>
    <w:rsid w:val="006946D3"/>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257"/>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3D"/>
    <w:rsid w:val="006A4687"/>
    <w:rsid w:val="006A48FC"/>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6FFB"/>
    <w:rsid w:val="006A751A"/>
    <w:rsid w:val="006A756A"/>
    <w:rsid w:val="006A7879"/>
    <w:rsid w:val="006A78BF"/>
    <w:rsid w:val="006B00AE"/>
    <w:rsid w:val="006B0628"/>
    <w:rsid w:val="006B0699"/>
    <w:rsid w:val="006B0A0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0DB3"/>
    <w:rsid w:val="006C1019"/>
    <w:rsid w:val="006C141F"/>
    <w:rsid w:val="006C14F3"/>
    <w:rsid w:val="006C158D"/>
    <w:rsid w:val="006C1B5D"/>
    <w:rsid w:val="006C1EF5"/>
    <w:rsid w:val="006C21A0"/>
    <w:rsid w:val="006C24D1"/>
    <w:rsid w:val="006C250B"/>
    <w:rsid w:val="006C25AA"/>
    <w:rsid w:val="006C2BB5"/>
    <w:rsid w:val="006C2BEE"/>
    <w:rsid w:val="006C2FE5"/>
    <w:rsid w:val="006C3237"/>
    <w:rsid w:val="006C3488"/>
    <w:rsid w:val="006C38C8"/>
    <w:rsid w:val="006C390C"/>
    <w:rsid w:val="006C3AD8"/>
    <w:rsid w:val="006C43A3"/>
    <w:rsid w:val="006C4516"/>
    <w:rsid w:val="006C455E"/>
    <w:rsid w:val="006C4A70"/>
    <w:rsid w:val="006C4F9F"/>
    <w:rsid w:val="006C50B2"/>
    <w:rsid w:val="006C5913"/>
    <w:rsid w:val="006C5958"/>
    <w:rsid w:val="006C5B36"/>
    <w:rsid w:val="006C5B4F"/>
    <w:rsid w:val="006C5BEB"/>
    <w:rsid w:val="006C5F5A"/>
    <w:rsid w:val="006C5F61"/>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26F"/>
    <w:rsid w:val="006D0361"/>
    <w:rsid w:val="006D08E7"/>
    <w:rsid w:val="006D0B6D"/>
    <w:rsid w:val="006D0DA3"/>
    <w:rsid w:val="006D0F33"/>
    <w:rsid w:val="006D1054"/>
    <w:rsid w:val="006D1073"/>
    <w:rsid w:val="006D157D"/>
    <w:rsid w:val="006D16B0"/>
    <w:rsid w:val="006D16CD"/>
    <w:rsid w:val="006D1A83"/>
    <w:rsid w:val="006D1FD4"/>
    <w:rsid w:val="006D20F6"/>
    <w:rsid w:val="006D2139"/>
    <w:rsid w:val="006D2182"/>
    <w:rsid w:val="006D2444"/>
    <w:rsid w:val="006D2492"/>
    <w:rsid w:val="006D254B"/>
    <w:rsid w:val="006D26B9"/>
    <w:rsid w:val="006D289B"/>
    <w:rsid w:val="006D2A93"/>
    <w:rsid w:val="006D2AA0"/>
    <w:rsid w:val="006D2C8D"/>
    <w:rsid w:val="006D2D51"/>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181"/>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1D5A"/>
    <w:rsid w:val="006E22C5"/>
    <w:rsid w:val="006E23F9"/>
    <w:rsid w:val="006E2529"/>
    <w:rsid w:val="006E259D"/>
    <w:rsid w:val="006E25F0"/>
    <w:rsid w:val="006E2BD1"/>
    <w:rsid w:val="006E2FBE"/>
    <w:rsid w:val="006E3839"/>
    <w:rsid w:val="006E3986"/>
    <w:rsid w:val="006E3B64"/>
    <w:rsid w:val="006E45F3"/>
    <w:rsid w:val="006E4953"/>
    <w:rsid w:val="006E4A2F"/>
    <w:rsid w:val="006E4C9F"/>
    <w:rsid w:val="006E4DB2"/>
    <w:rsid w:val="006E4ED4"/>
    <w:rsid w:val="006E5601"/>
    <w:rsid w:val="006E5B49"/>
    <w:rsid w:val="006E5BE1"/>
    <w:rsid w:val="006E5C81"/>
    <w:rsid w:val="006E5DE6"/>
    <w:rsid w:val="006E5E19"/>
    <w:rsid w:val="006E613D"/>
    <w:rsid w:val="006E61C3"/>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D63"/>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968"/>
    <w:rsid w:val="006F59FE"/>
    <w:rsid w:val="006F5B4E"/>
    <w:rsid w:val="006F5B8D"/>
    <w:rsid w:val="006F5CAC"/>
    <w:rsid w:val="006F5E21"/>
    <w:rsid w:val="006F5EC8"/>
    <w:rsid w:val="006F5FDF"/>
    <w:rsid w:val="006F6066"/>
    <w:rsid w:val="006F6430"/>
    <w:rsid w:val="006F6767"/>
    <w:rsid w:val="006F6850"/>
    <w:rsid w:val="006F68CA"/>
    <w:rsid w:val="006F6A19"/>
    <w:rsid w:val="006F6A1C"/>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557"/>
    <w:rsid w:val="0071278A"/>
    <w:rsid w:val="00712AA6"/>
    <w:rsid w:val="00712C42"/>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7062"/>
    <w:rsid w:val="007173BE"/>
    <w:rsid w:val="0071791D"/>
    <w:rsid w:val="00717E6F"/>
    <w:rsid w:val="00717F26"/>
    <w:rsid w:val="00720126"/>
    <w:rsid w:val="007206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C6E"/>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D8F"/>
    <w:rsid w:val="00730ED1"/>
    <w:rsid w:val="00731315"/>
    <w:rsid w:val="00731603"/>
    <w:rsid w:val="0073169C"/>
    <w:rsid w:val="007316DD"/>
    <w:rsid w:val="00731722"/>
    <w:rsid w:val="00731903"/>
    <w:rsid w:val="00731A42"/>
    <w:rsid w:val="00731D56"/>
    <w:rsid w:val="00731E7C"/>
    <w:rsid w:val="007329EF"/>
    <w:rsid w:val="00732C42"/>
    <w:rsid w:val="00732C95"/>
    <w:rsid w:val="0073327A"/>
    <w:rsid w:val="007334C5"/>
    <w:rsid w:val="0073359A"/>
    <w:rsid w:val="007337E6"/>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493"/>
    <w:rsid w:val="0074076A"/>
    <w:rsid w:val="0074080F"/>
    <w:rsid w:val="00740A3E"/>
    <w:rsid w:val="00740AE4"/>
    <w:rsid w:val="00740C7F"/>
    <w:rsid w:val="00740F9D"/>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46"/>
    <w:rsid w:val="0074638D"/>
    <w:rsid w:val="00746484"/>
    <w:rsid w:val="00747011"/>
    <w:rsid w:val="0074704F"/>
    <w:rsid w:val="00747B13"/>
    <w:rsid w:val="00747B49"/>
    <w:rsid w:val="00747F48"/>
    <w:rsid w:val="00747F4C"/>
    <w:rsid w:val="00747F69"/>
    <w:rsid w:val="0075000F"/>
    <w:rsid w:val="00750117"/>
    <w:rsid w:val="00750214"/>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99F"/>
    <w:rsid w:val="00752FDE"/>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73"/>
    <w:rsid w:val="007576A2"/>
    <w:rsid w:val="00757C4D"/>
    <w:rsid w:val="00757ED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4D3"/>
    <w:rsid w:val="0076558A"/>
    <w:rsid w:val="00765720"/>
    <w:rsid w:val="00765896"/>
    <w:rsid w:val="0076589F"/>
    <w:rsid w:val="00765ED3"/>
    <w:rsid w:val="0076625F"/>
    <w:rsid w:val="00766497"/>
    <w:rsid w:val="0076681D"/>
    <w:rsid w:val="00766A65"/>
    <w:rsid w:val="007671F5"/>
    <w:rsid w:val="007671FC"/>
    <w:rsid w:val="007674ED"/>
    <w:rsid w:val="007675AC"/>
    <w:rsid w:val="007676B8"/>
    <w:rsid w:val="00767EB8"/>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17"/>
    <w:rsid w:val="00772143"/>
    <w:rsid w:val="00772318"/>
    <w:rsid w:val="007724FC"/>
    <w:rsid w:val="007728CD"/>
    <w:rsid w:val="00772BF9"/>
    <w:rsid w:val="00772C61"/>
    <w:rsid w:val="00772D21"/>
    <w:rsid w:val="00772E64"/>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23"/>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760"/>
    <w:rsid w:val="007768EE"/>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94"/>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30C"/>
    <w:rsid w:val="00786958"/>
    <w:rsid w:val="007869E9"/>
    <w:rsid w:val="00786ADA"/>
    <w:rsid w:val="00786DA3"/>
    <w:rsid w:val="00786E71"/>
    <w:rsid w:val="00787404"/>
    <w:rsid w:val="0078765C"/>
    <w:rsid w:val="00787667"/>
    <w:rsid w:val="007876AF"/>
    <w:rsid w:val="00787885"/>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32A7"/>
    <w:rsid w:val="0079354F"/>
    <w:rsid w:val="007937BA"/>
    <w:rsid w:val="007938A0"/>
    <w:rsid w:val="007939CB"/>
    <w:rsid w:val="007947BA"/>
    <w:rsid w:val="00794924"/>
    <w:rsid w:val="00794B3D"/>
    <w:rsid w:val="00794B73"/>
    <w:rsid w:val="0079525C"/>
    <w:rsid w:val="00795829"/>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A7"/>
    <w:rsid w:val="007B12CB"/>
    <w:rsid w:val="007B13A5"/>
    <w:rsid w:val="007B1527"/>
    <w:rsid w:val="007B1543"/>
    <w:rsid w:val="007B1638"/>
    <w:rsid w:val="007B19BE"/>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B38"/>
    <w:rsid w:val="007B6DBF"/>
    <w:rsid w:val="007B6F20"/>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C3"/>
    <w:rsid w:val="007C53C9"/>
    <w:rsid w:val="007C5770"/>
    <w:rsid w:val="007C5777"/>
    <w:rsid w:val="007C5A18"/>
    <w:rsid w:val="007C60A8"/>
    <w:rsid w:val="007C67CA"/>
    <w:rsid w:val="007C68DA"/>
    <w:rsid w:val="007C6B84"/>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1D21"/>
    <w:rsid w:val="007D2274"/>
    <w:rsid w:val="007D229A"/>
    <w:rsid w:val="007D26AB"/>
    <w:rsid w:val="007D271A"/>
    <w:rsid w:val="007D27E6"/>
    <w:rsid w:val="007D28DF"/>
    <w:rsid w:val="007D2DFA"/>
    <w:rsid w:val="007D2EC3"/>
    <w:rsid w:val="007D2EEC"/>
    <w:rsid w:val="007D2F44"/>
    <w:rsid w:val="007D2F4D"/>
    <w:rsid w:val="007D30B1"/>
    <w:rsid w:val="007D325C"/>
    <w:rsid w:val="007D336A"/>
    <w:rsid w:val="007D35B1"/>
    <w:rsid w:val="007D3762"/>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727"/>
    <w:rsid w:val="007D5894"/>
    <w:rsid w:val="007D58D3"/>
    <w:rsid w:val="007D5A11"/>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157"/>
    <w:rsid w:val="007E12A5"/>
    <w:rsid w:val="007E1369"/>
    <w:rsid w:val="007E160C"/>
    <w:rsid w:val="007E16ED"/>
    <w:rsid w:val="007E1864"/>
    <w:rsid w:val="007E1A1B"/>
    <w:rsid w:val="007E1A88"/>
    <w:rsid w:val="007E20E1"/>
    <w:rsid w:val="007E210E"/>
    <w:rsid w:val="007E21C1"/>
    <w:rsid w:val="007E23DD"/>
    <w:rsid w:val="007E2455"/>
    <w:rsid w:val="007E25E5"/>
    <w:rsid w:val="007E2629"/>
    <w:rsid w:val="007E27F6"/>
    <w:rsid w:val="007E286E"/>
    <w:rsid w:val="007E2B20"/>
    <w:rsid w:val="007E2BE8"/>
    <w:rsid w:val="007E2C27"/>
    <w:rsid w:val="007E3486"/>
    <w:rsid w:val="007E36CB"/>
    <w:rsid w:val="007E382C"/>
    <w:rsid w:val="007E3B72"/>
    <w:rsid w:val="007E3C74"/>
    <w:rsid w:val="007E3D21"/>
    <w:rsid w:val="007E4029"/>
    <w:rsid w:val="007E42D0"/>
    <w:rsid w:val="007E48F2"/>
    <w:rsid w:val="007E499A"/>
    <w:rsid w:val="007E4C88"/>
    <w:rsid w:val="007E504F"/>
    <w:rsid w:val="007E51FA"/>
    <w:rsid w:val="007E525A"/>
    <w:rsid w:val="007E585E"/>
    <w:rsid w:val="007E5877"/>
    <w:rsid w:val="007E58F5"/>
    <w:rsid w:val="007E5A26"/>
    <w:rsid w:val="007E5BFE"/>
    <w:rsid w:val="007E5C69"/>
    <w:rsid w:val="007E5DCA"/>
    <w:rsid w:val="007E5F4B"/>
    <w:rsid w:val="007E69C1"/>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A9"/>
    <w:rsid w:val="008001B4"/>
    <w:rsid w:val="00800228"/>
    <w:rsid w:val="00800769"/>
    <w:rsid w:val="00800ED2"/>
    <w:rsid w:val="00801000"/>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810"/>
    <w:rsid w:val="008038D4"/>
    <w:rsid w:val="008039DC"/>
    <w:rsid w:val="00803DCC"/>
    <w:rsid w:val="00804066"/>
    <w:rsid w:val="008042D3"/>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6ED"/>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17C"/>
    <w:rsid w:val="00812909"/>
    <w:rsid w:val="00812B2A"/>
    <w:rsid w:val="00812E6C"/>
    <w:rsid w:val="00812F4D"/>
    <w:rsid w:val="00812FAE"/>
    <w:rsid w:val="008132F3"/>
    <w:rsid w:val="0081331A"/>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E9"/>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8CF"/>
    <w:rsid w:val="00821D6A"/>
    <w:rsid w:val="00821F2D"/>
    <w:rsid w:val="008221B3"/>
    <w:rsid w:val="0082248E"/>
    <w:rsid w:val="00823A36"/>
    <w:rsid w:val="00823CB9"/>
    <w:rsid w:val="00823DD4"/>
    <w:rsid w:val="00823FA1"/>
    <w:rsid w:val="008240B1"/>
    <w:rsid w:val="008249EA"/>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86A"/>
    <w:rsid w:val="00826C90"/>
    <w:rsid w:val="00826CC7"/>
    <w:rsid w:val="00827192"/>
    <w:rsid w:val="008271E7"/>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83"/>
    <w:rsid w:val="00845D2E"/>
    <w:rsid w:val="00845FF9"/>
    <w:rsid w:val="008469D9"/>
    <w:rsid w:val="00846DC0"/>
    <w:rsid w:val="00846DC5"/>
    <w:rsid w:val="00846FF9"/>
    <w:rsid w:val="00847090"/>
    <w:rsid w:val="0084717C"/>
    <w:rsid w:val="008474A7"/>
    <w:rsid w:val="00847616"/>
    <w:rsid w:val="00847A2E"/>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CB"/>
    <w:rsid w:val="00852CE8"/>
    <w:rsid w:val="00852E19"/>
    <w:rsid w:val="0085321A"/>
    <w:rsid w:val="0085325E"/>
    <w:rsid w:val="008535F3"/>
    <w:rsid w:val="00853884"/>
    <w:rsid w:val="00853898"/>
    <w:rsid w:val="00854350"/>
    <w:rsid w:val="00854862"/>
    <w:rsid w:val="00854A59"/>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4C1"/>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1B3"/>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D20"/>
    <w:rsid w:val="00890441"/>
    <w:rsid w:val="008904E8"/>
    <w:rsid w:val="00890815"/>
    <w:rsid w:val="0089096A"/>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C5D"/>
    <w:rsid w:val="00895ED9"/>
    <w:rsid w:val="00895FEC"/>
    <w:rsid w:val="0089602A"/>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562"/>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AB"/>
    <w:rsid w:val="008A70EE"/>
    <w:rsid w:val="008A73B2"/>
    <w:rsid w:val="008A78FB"/>
    <w:rsid w:val="008A7978"/>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812"/>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7CA"/>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0E0"/>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8AD"/>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7355"/>
    <w:rsid w:val="008E7654"/>
    <w:rsid w:val="008E7820"/>
    <w:rsid w:val="008E79A4"/>
    <w:rsid w:val="008E79C4"/>
    <w:rsid w:val="008E7E95"/>
    <w:rsid w:val="008F0A38"/>
    <w:rsid w:val="008F0F84"/>
    <w:rsid w:val="008F0FD3"/>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F8"/>
    <w:rsid w:val="008F5840"/>
    <w:rsid w:val="008F584A"/>
    <w:rsid w:val="008F5DBA"/>
    <w:rsid w:val="008F5EEF"/>
    <w:rsid w:val="008F6176"/>
    <w:rsid w:val="008F640B"/>
    <w:rsid w:val="008F6483"/>
    <w:rsid w:val="008F66FE"/>
    <w:rsid w:val="008F69EC"/>
    <w:rsid w:val="008F6CB6"/>
    <w:rsid w:val="008F71AE"/>
    <w:rsid w:val="008F7205"/>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691"/>
    <w:rsid w:val="009027A7"/>
    <w:rsid w:val="00902914"/>
    <w:rsid w:val="00902999"/>
    <w:rsid w:val="009029A2"/>
    <w:rsid w:val="00902A99"/>
    <w:rsid w:val="00902C56"/>
    <w:rsid w:val="00902D05"/>
    <w:rsid w:val="00903013"/>
    <w:rsid w:val="00903205"/>
    <w:rsid w:val="0090331F"/>
    <w:rsid w:val="00903802"/>
    <w:rsid w:val="00903E6F"/>
    <w:rsid w:val="0090401C"/>
    <w:rsid w:val="00904269"/>
    <w:rsid w:val="00904347"/>
    <w:rsid w:val="0090464C"/>
    <w:rsid w:val="00904BA3"/>
    <w:rsid w:val="00904D06"/>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0FCB"/>
    <w:rsid w:val="0091116F"/>
    <w:rsid w:val="00911207"/>
    <w:rsid w:val="00911269"/>
    <w:rsid w:val="009117B9"/>
    <w:rsid w:val="009117E1"/>
    <w:rsid w:val="0091218A"/>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28"/>
    <w:rsid w:val="00924C34"/>
    <w:rsid w:val="00924FF8"/>
    <w:rsid w:val="00925030"/>
    <w:rsid w:val="0092510C"/>
    <w:rsid w:val="009252D4"/>
    <w:rsid w:val="00925BA8"/>
    <w:rsid w:val="00925CC9"/>
    <w:rsid w:val="00925F94"/>
    <w:rsid w:val="0092638F"/>
    <w:rsid w:val="009265E2"/>
    <w:rsid w:val="00926BEE"/>
    <w:rsid w:val="00926D5D"/>
    <w:rsid w:val="00926DA7"/>
    <w:rsid w:val="00926FAD"/>
    <w:rsid w:val="00927428"/>
    <w:rsid w:val="0092746C"/>
    <w:rsid w:val="00927619"/>
    <w:rsid w:val="009276B0"/>
    <w:rsid w:val="00927D49"/>
    <w:rsid w:val="00927F8B"/>
    <w:rsid w:val="009301D1"/>
    <w:rsid w:val="0093094D"/>
    <w:rsid w:val="00930A03"/>
    <w:rsid w:val="00930D5A"/>
    <w:rsid w:val="00930DFC"/>
    <w:rsid w:val="00930E43"/>
    <w:rsid w:val="00930E91"/>
    <w:rsid w:val="009311B4"/>
    <w:rsid w:val="0093179D"/>
    <w:rsid w:val="00931EE2"/>
    <w:rsid w:val="009323D5"/>
    <w:rsid w:val="00932477"/>
    <w:rsid w:val="00932644"/>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374"/>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A36"/>
    <w:rsid w:val="00962D4C"/>
    <w:rsid w:val="00962FC3"/>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5D1"/>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412"/>
    <w:rsid w:val="009946E3"/>
    <w:rsid w:val="00994844"/>
    <w:rsid w:val="00994871"/>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4A6"/>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863"/>
    <w:rsid w:val="009C2A5C"/>
    <w:rsid w:val="009C2E0A"/>
    <w:rsid w:val="009C2E31"/>
    <w:rsid w:val="009C2FA1"/>
    <w:rsid w:val="009C314C"/>
    <w:rsid w:val="009C38B3"/>
    <w:rsid w:val="009C39BC"/>
    <w:rsid w:val="009C3DA0"/>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40A"/>
    <w:rsid w:val="009C669F"/>
    <w:rsid w:val="009C6C94"/>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322"/>
    <w:rsid w:val="009D56DA"/>
    <w:rsid w:val="009D5BAB"/>
    <w:rsid w:val="009D602B"/>
    <w:rsid w:val="009D6593"/>
    <w:rsid w:val="009D6A0A"/>
    <w:rsid w:val="009D7201"/>
    <w:rsid w:val="009D74F4"/>
    <w:rsid w:val="009D791E"/>
    <w:rsid w:val="009D7BA3"/>
    <w:rsid w:val="009E043B"/>
    <w:rsid w:val="009E0491"/>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50"/>
    <w:rsid w:val="009E6A5A"/>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306"/>
    <w:rsid w:val="009F27AD"/>
    <w:rsid w:val="009F3305"/>
    <w:rsid w:val="009F3709"/>
    <w:rsid w:val="009F3B61"/>
    <w:rsid w:val="009F3C37"/>
    <w:rsid w:val="009F3F48"/>
    <w:rsid w:val="009F3FB5"/>
    <w:rsid w:val="009F40A9"/>
    <w:rsid w:val="009F421F"/>
    <w:rsid w:val="009F4623"/>
    <w:rsid w:val="009F4752"/>
    <w:rsid w:val="009F4860"/>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043"/>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8D8"/>
    <w:rsid w:val="00A139DD"/>
    <w:rsid w:val="00A139F8"/>
    <w:rsid w:val="00A14190"/>
    <w:rsid w:val="00A141DD"/>
    <w:rsid w:val="00A144EC"/>
    <w:rsid w:val="00A145BF"/>
    <w:rsid w:val="00A14813"/>
    <w:rsid w:val="00A1506F"/>
    <w:rsid w:val="00A15272"/>
    <w:rsid w:val="00A15633"/>
    <w:rsid w:val="00A1566A"/>
    <w:rsid w:val="00A15D8C"/>
    <w:rsid w:val="00A15E38"/>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1C6"/>
    <w:rsid w:val="00A322CE"/>
    <w:rsid w:val="00A32316"/>
    <w:rsid w:val="00A324AA"/>
    <w:rsid w:val="00A326DB"/>
    <w:rsid w:val="00A32B33"/>
    <w:rsid w:val="00A32BEC"/>
    <w:rsid w:val="00A33172"/>
    <w:rsid w:val="00A331BC"/>
    <w:rsid w:val="00A33301"/>
    <w:rsid w:val="00A33368"/>
    <w:rsid w:val="00A33402"/>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5B25"/>
    <w:rsid w:val="00A3611D"/>
    <w:rsid w:val="00A3624B"/>
    <w:rsid w:val="00A36339"/>
    <w:rsid w:val="00A3659B"/>
    <w:rsid w:val="00A366E4"/>
    <w:rsid w:val="00A37225"/>
    <w:rsid w:val="00A37568"/>
    <w:rsid w:val="00A375B5"/>
    <w:rsid w:val="00A37815"/>
    <w:rsid w:val="00A37A9E"/>
    <w:rsid w:val="00A37C3D"/>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4EF"/>
    <w:rsid w:val="00A46CA8"/>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953"/>
    <w:rsid w:val="00A51AF7"/>
    <w:rsid w:val="00A51C10"/>
    <w:rsid w:val="00A51D6D"/>
    <w:rsid w:val="00A51D79"/>
    <w:rsid w:val="00A51E63"/>
    <w:rsid w:val="00A51E92"/>
    <w:rsid w:val="00A523B6"/>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961"/>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277"/>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02"/>
    <w:rsid w:val="00A74723"/>
    <w:rsid w:val="00A748A5"/>
    <w:rsid w:val="00A74980"/>
    <w:rsid w:val="00A74A52"/>
    <w:rsid w:val="00A74A92"/>
    <w:rsid w:val="00A74B22"/>
    <w:rsid w:val="00A750DE"/>
    <w:rsid w:val="00A750F4"/>
    <w:rsid w:val="00A7524F"/>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57B"/>
    <w:rsid w:val="00A856ED"/>
    <w:rsid w:val="00A85A05"/>
    <w:rsid w:val="00A85B37"/>
    <w:rsid w:val="00A85E7D"/>
    <w:rsid w:val="00A86D63"/>
    <w:rsid w:val="00A87354"/>
    <w:rsid w:val="00A87797"/>
    <w:rsid w:val="00A90138"/>
    <w:rsid w:val="00A902BF"/>
    <w:rsid w:val="00A90CF2"/>
    <w:rsid w:val="00A90E72"/>
    <w:rsid w:val="00A9156B"/>
    <w:rsid w:val="00A918C1"/>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0D"/>
    <w:rsid w:val="00A9527F"/>
    <w:rsid w:val="00A95526"/>
    <w:rsid w:val="00A95B43"/>
    <w:rsid w:val="00A95EC2"/>
    <w:rsid w:val="00A9637A"/>
    <w:rsid w:val="00A963C7"/>
    <w:rsid w:val="00A96B8C"/>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8B4"/>
    <w:rsid w:val="00AA6ACC"/>
    <w:rsid w:val="00AA6CAC"/>
    <w:rsid w:val="00AA70FE"/>
    <w:rsid w:val="00AA73DC"/>
    <w:rsid w:val="00AA789D"/>
    <w:rsid w:val="00AA7B9C"/>
    <w:rsid w:val="00AA7BAC"/>
    <w:rsid w:val="00AA7D7E"/>
    <w:rsid w:val="00AB004C"/>
    <w:rsid w:val="00AB011D"/>
    <w:rsid w:val="00AB03B2"/>
    <w:rsid w:val="00AB0543"/>
    <w:rsid w:val="00AB0AAF"/>
    <w:rsid w:val="00AB0AC9"/>
    <w:rsid w:val="00AB15EA"/>
    <w:rsid w:val="00AB17EB"/>
    <w:rsid w:val="00AB185A"/>
    <w:rsid w:val="00AB1BA7"/>
    <w:rsid w:val="00AB1D88"/>
    <w:rsid w:val="00AB1D91"/>
    <w:rsid w:val="00AB1E04"/>
    <w:rsid w:val="00AB1FF1"/>
    <w:rsid w:val="00AB216E"/>
    <w:rsid w:val="00AB237D"/>
    <w:rsid w:val="00AB23B3"/>
    <w:rsid w:val="00AB2706"/>
    <w:rsid w:val="00AB29B9"/>
    <w:rsid w:val="00AB2BC7"/>
    <w:rsid w:val="00AB3113"/>
    <w:rsid w:val="00AB348A"/>
    <w:rsid w:val="00AB3C08"/>
    <w:rsid w:val="00AB3E90"/>
    <w:rsid w:val="00AB43EC"/>
    <w:rsid w:val="00AB4502"/>
    <w:rsid w:val="00AB473D"/>
    <w:rsid w:val="00AB4774"/>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B8C"/>
    <w:rsid w:val="00AB6E96"/>
    <w:rsid w:val="00AB6F69"/>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8F8"/>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3FC9"/>
    <w:rsid w:val="00AE42A0"/>
    <w:rsid w:val="00AE47BD"/>
    <w:rsid w:val="00AE4918"/>
    <w:rsid w:val="00AE4CC5"/>
    <w:rsid w:val="00AE4D5E"/>
    <w:rsid w:val="00AE4E46"/>
    <w:rsid w:val="00AE528D"/>
    <w:rsid w:val="00AE5945"/>
    <w:rsid w:val="00AE59EC"/>
    <w:rsid w:val="00AE6071"/>
    <w:rsid w:val="00AE6212"/>
    <w:rsid w:val="00AE630C"/>
    <w:rsid w:val="00AE6797"/>
    <w:rsid w:val="00AE67B3"/>
    <w:rsid w:val="00AE6B00"/>
    <w:rsid w:val="00AE6E32"/>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5D5"/>
    <w:rsid w:val="00AF2612"/>
    <w:rsid w:val="00AF29C2"/>
    <w:rsid w:val="00AF3DBB"/>
    <w:rsid w:val="00AF42B3"/>
    <w:rsid w:val="00AF4659"/>
    <w:rsid w:val="00AF4934"/>
    <w:rsid w:val="00AF5099"/>
    <w:rsid w:val="00AF5194"/>
    <w:rsid w:val="00AF5334"/>
    <w:rsid w:val="00AF53EF"/>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7F5"/>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F61"/>
    <w:rsid w:val="00B17507"/>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E3F"/>
    <w:rsid w:val="00B24128"/>
    <w:rsid w:val="00B24641"/>
    <w:rsid w:val="00B246C9"/>
    <w:rsid w:val="00B2470D"/>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24"/>
    <w:rsid w:val="00B26AB0"/>
    <w:rsid w:val="00B26AD2"/>
    <w:rsid w:val="00B26CA2"/>
    <w:rsid w:val="00B26F59"/>
    <w:rsid w:val="00B27524"/>
    <w:rsid w:val="00B27999"/>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CEC"/>
    <w:rsid w:val="00B64FB6"/>
    <w:rsid w:val="00B6576D"/>
    <w:rsid w:val="00B658E2"/>
    <w:rsid w:val="00B659A5"/>
    <w:rsid w:val="00B65CE4"/>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1E88"/>
    <w:rsid w:val="00B72BB6"/>
    <w:rsid w:val="00B72C20"/>
    <w:rsid w:val="00B72D34"/>
    <w:rsid w:val="00B72DD9"/>
    <w:rsid w:val="00B736F7"/>
    <w:rsid w:val="00B73AA5"/>
    <w:rsid w:val="00B73D20"/>
    <w:rsid w:val="00B7402D"/>
    <w:rsid w:val="00B740D7"/>
    <w:rsid w:val="00B7436B"/>
    <w:rsid w:val="00B745C8"/>
    <w:rsid w:val="00B746C6"/>
    <w:rsid w:val="00B7487F"/>
    <w:rsid w:val="00B749B0"/>
    <w:rsid w:val="00B74DA6"/>
    <w:rsid w:val="00B750D0"/>
    <w:rsid w:val="00B75171"/>
    <w:rsid w:val="00B756E0"/>
    <w:rsid w:val="00B75788"/>
    <w:rsid w:val="00B7596E"/>
    <w:rsid w:val="00B75F96"/>
    <w:rsid w:val="00B7604C"/>
    <w:rsid w:val="00B76087"/>
    <w:rsid w:val="00B7620D"/>
    <w:rsid w:val="00B76299"/>
    <w:rsid w:val="00B7634B"/>
    <w:rsid w:val="00B7652C"/>
    <w:rsid w:val="00B7668A"/>
    <w:rsid w:val="00B766BF"/>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564"/>
    <w:rsid w:val="00B875C7"/>
    <w:rsid w:val="00B876A8"/>
    <w:rsid w:val="00B877E8"/>
    <w:rsid w:val="00B8783D"/>
    <w:rsid w:val="00B87FCF"/>
    <w:rsid w:val="00B905B1"/>
    <w:rsid w:val="00B905FA"/>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0CD"/>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478"/>
    <w:rsid w:val="00BA0632"/>
    <w:rsid w:val="00BA06B2"/>
    <w:rsid w:val="00BA088A"/>
    <w:rsid w:val="00BA09F1"/>
    <w:rsid w:val="00BA0AAA"/>
    <w:rsid w:val="00BA0CCC"/>
    <w:rsid w:val="00BA0DBE"/>
    <w:rsid w:val="00BA0DFB"/>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6F3A"/>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3B"/>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A54"/>
    <w:rsid w:val="00BB3D1F"/>
    <w:rsid w:val="00BB407E"/>
    <w:rsid w:val="00BB407F"/>
    <w:rsid w:val="00BB4085"/>
    <w:rsid w:val="00BB44C5"/>
    <w:rsid w:val="00BB47BF"/>
    <w:rsid w:val="00BB47F5"/>
    <w:rsid w:val="00BB4B07"/>
    <w:rsid w:val="00BB506A"/>
    <w:rsid w:val="00BB5106"/>
    <w:rsid w:val="00BB518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A21"/>
    <w:rsid w:val="00BC5C6C"/>
    <w:rsid w:val="00BC5F9A"/>
    <w:rsid w:val="00BC654C"/>
    <w:rsid w:val="00BC6C42"/>
    <w:rsid w:val="00BC6FD6"/>
    <w:rsid w:val="00BC710D"/>
    <w:rsid w:val="00BC7217"/>
    <w:rsid w:val="00BC751A"/>
    <w:rsid w:val="00BC7821"/>
    <w:rsid w:val="00BC7887"/>
    <w:rsid w:val="00BC7A8E"/>
    <w:rsid w:val="00BD003E"/>
    <w:rsid w:val="00BD008E"/>
    <w:rsid w:val="00BD0105"/>
    <w:rsid w:val="00BD0211"/>
    <w:rsid w:val="00BD0353"/>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3C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33AB"/>
    <w:rsid w:val="00BF351A"/>
    <w:rsid w:val="00BF3914"/>
    <w:rsid w:val="00BF40BF"/>
    <w:rsid w:val="00BF49B1"/>
    <w:rsid w:val="00BF4CCB"/>
    <w:rsid w:val="00BF4E3A"/>
    <w:rsid w:val="00BF5552"/>
    <w:rsid w:val="00BF5EF5"/>
    <w:rsid w:val="00BF5F23"/>
    <w:rsid w:val="00BF63A7"/>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07DBF"/>
    <w:rsid w:val="00C07F5C"/>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A00"/>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9E4"/>
    <w:rsid w:val="00C30A7C"/>
    <w:rsid w:val="00C30A8B"/>
    <w:rsid w:val="00C30D29"/>
    <w:rsid w:val="00C30E1F"/>
    <w:rsid w:val="00C311AF"/>
    <w:rsid w:val="00C31CD6"/>
    <w:rsid w:val="00C31D47"/>
    <w:rsid w:val="00C31F9D"/>
    <w:rsid w:val="00C3200F"/>
    <w:rsid w:val="00C324F4"/>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748"/>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14B"/>
    <w:rsid w:val="00C5128B"/>
    <w:rsid w:val="00C51906"/>
    <w:rsid w:val="00C519FD"/>
    <w:rsid w:val="00C51B3C"/>
    <w:rsid w:val="00C51B4C"/>
    <w:rsid w:val="00C51B8A"/>
    <w:rsid w:val="00C520B3"/>
    <w:rsid w:val="00C52124"/>
    <w:rsid w:val="00C52744"/>
    <w:rsid w:val="00C5291E"/>
    <w:rsid w:val="00C529F0"/>
    <w:rsid w:val="00C53153"/>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03"/>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BA1"/>
    <w:rsid w:val="00C61CF3"/>
    <w:rsid w:val="00C6206C"/>
    <w:rsid w:val="00C6224D"/>
    <w:rsid w:val="00C6271D"/>
    <w:rsid w:val="00C62CD5"/>
    <w:rsid w:val="00C62D89"/>
    <w:rsid w:val="00C62F6B"/>
    <w:rsid w:val="00C6347D"/>
    <w:rsid w:val="00C63545"/>
    <w:rsid w:val="00C636E6"/>
    <w:rsid w:val="00C6378F"/>
    <w:rsid w:val="00C639D6"/>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7129"/>
    <w:rsid w:val="00C675E1"/>
    <w:rsid w:val="00C679D0"/>
    <w:rsid w:val="00C67EAB"/>
    <w:rsid w:val="00C70173"/>
    <w:rsid w:val="00C70195"/>
    <w:rsid w:val="00C7069E"/>
    <w:rsid w:val="00C70CA5"/>
    <w:rsid w:val="00C70DFF"/>
    <w:rsid w:val="00C70F89"/>
    <w:rsid w:val="00C7101B"/>
    <w:rsid w:val="00C71474"/>
    <w:rsid w:val="00C714EA"/>
    <w:rsid w:val="00C71A01"/>
    <w:rsid w:val="00C71ADB"/>
    <w:rsid w:val="00C71C1F"/>
    <w:rsid w:val="00C72281"/>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448"/>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ECC"/>
    <w:rsid w:val="00CB2F25"/>
    <w:rsid w:val="00CB2FAA"/>
    <w:rsid w:val="00CB317E"/>
    <w:rsid w:val="00CB3309"/>
    <w:rsid w:val="00CB3447"/>
    <w:rsid w:val="00CB3655"/>
    <w:rsid w:val="00CB3783"/>
    <w:rsid w:val="00CB37C1"/>
    <w:rsid w:val="00CB43A5"/>
    <w:rsid w:val="00CB4A0E"/>
    <w:rsid w:val="00CB512D"/>
    <w:rsid w:val="00CB539A"/>
    <w:rsid w:val="00CB555A"/>
    <w:rsid w:val="00CB573A"/>
    <w:rsid w:val="00CB5848"/>
    <w:rsid w:val="00CB5B1E"/>
    <w:rsid w:val="00CB6232"/>
    <w:rsid w:val="00CB63CD"/>
    <w:rsid w:val="00CB658D"/>
    <w:rsid w:val="00CB6A9A"/>
    <w:rsid w:val="00CB6BF3"/>
    <w:rsid w:val="00CB6ED6"/>
    <w:rsid w:val="00CB71FF"/>
    <w:rsid w:val="00CB740B"/>
    <w:rsid w:val="00CB7828"/>
    <w:rsid w:val="00CB787A"/>
    <w:rsid w:val="00CB78C9"/>
    <w:rsid w:val="00CB7939"/>
    <w:rsid w:val="00CB7970"/>
    <w:rsid w:val="00CB7C63"/>
    <w:rsid w:val="00CC00E0"/>
    <w:rsid w:val="00CC04C9"/>
    <w:rsid w:val="00CC063F"/>
    <w:rsid w:val="00CC0665"/>
    <w:rsid w:val="00CC0BB3"/>
    <w:rsid w:val="00CC0C4A"/>
    <w:rsid w:val="00CC0E40"/>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746"/>
    <w:rsid w:val="00CC3A23"/>
    <w:rsid w:val="00CC3CD8"/>
    <w:rsid w:val="00CC3F1D"/>
    <w:rsid w:val="00CC4084"/>
    <w:rsid w:val="00CC41DA"/>
    <w:rsid w:val="00CC4363"/>
    <w:rsid w:val="00CC443F"/>
    <w:rsid w:val="00CC4667"/>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C0B"/>
    <w:rsid w:val="00CD1CE7"/>
    <w:rsid w:val="00CD1D6C"/>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4E"/>
    <w:rsid w:val="00CE46E5"/>
    <w:rsid w:val="00CE485A"/>
    <w:rsid w:val="00CE4C89"/>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DD"/>
    <w:rsid w:val="00D01B21"/>
    <w:rsid w:val="00D01B2B"/>
    <w:rsid w:val="00D01C34"/>
    <w:rsid w:val="00D01E2F"/>
    <w:rsid w:val="00D02129"/>
    <w:rsid w:val="00D02215"/>
    <w:rsid w:val="00D028CB"/>
    <w:rsid w:val="00D029E1"/>
    <w:rsid w:val="00D02F07"/>
    <w:rsid w:val="00D03102"/>
    <w:rsid w:val="00D0340E"/>
    <w:rsid w:val="00D03727"/>
    <w:rsid w:val="00D0378A"/>
    <w:rsid w:val="00D03796"/>
    <w:rsid w:val="00D03993"/>
    <w:rsid w:val="00D03D47"/>
    <w:rsid w:val="00D04361"/>
    <w:rsid w:val="00D044DD"/>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D35"/>
    <w:rsid w:val="00D06D95"/>
    <w:rsid w:val="00D0706B"/>
    <w:rsid w:val="00D071F8"/>
    <w:rsid w:val="00D07252"/>
    <w:rsid w:val="00D073A6"/>
    <w:rsid w:val="00D0742D"/>
    <w:rsid w:val="00D074C7"/>
    <w:rsid w:val="00D074F4"/>
    <w:rsid w:val="00D07986"/>
    <w:rsid w:val="00D07AD9"/>
    <w:rsid w:val="00D07B01"/>
    <w:rsid w:val="00D07B8C"/>
    <w:rsid w:val="00D07BEE"/>
    <w:rsid w:val="00D07CE1"/>
    <w:rsid w:val="00D07E89"/>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47"/>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8A9"/>
    <w:rsid w:val="00D419D3"/>
    <w:rsid w:val="00D41A0E"/>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5C7"/>
    <w:rsid w:val="00D50B15"/>
    <w:rsid w:val="00D5112F"/>
    <w:rsid w:val="00D51150"/>
    <w:rsid w:val="00D5152A"/>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03D"/>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AD1"/>
    <w:rsid w:val="00D73C86"/>
    <w:rsid w:val="00D73DC7"/>
    <w:rsid w:val="00D73EBB"/>
    <w:rsid w:val="00D74261"/>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6E"/>
    <w:rsid w:val="00D82494"/>
    <w:rsid w:val="00D829BC"/>
    <w:rsid w:val="00D82CDA"/>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812"/>
    <w:rsid w:val="00D90CD3"/>
    <w:rsid w:val="00D91497"/>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B7D9C"/>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640"/>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5BB"/>
    <w:rsid w:val="00DC7A2E"/>
    <w:rsid w:val="00DC7F04"/>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9F2"/>
    <w:rsid w:val="00DD2A5E"/>
    <w:rsid w:val="00DD306E"/>
    <w:rsid w:val="00DD36C0"/>
    <w:rsid w:val="00DD3711"/>
    <w:rsid w:val="00DD3898"/>
    <w:rsid w:val="00DD3A12"/>
    <w:rsid w:val="00DD3EF5"/>
    <w:rsid w:val="00DD3F67"/>
    <w:rsid w:val="00DD45BF"/>
    <w:rsid w:val="00DD464A"/>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E4"/>
    <w:rsid w:val="00DD6D79"/>
    <w:rsid w:val="00DD7036"/>
    <w:rsid w:val="00DD7BF8"/>
    <w:rsid w:val="00DD7CAC"/>
    <w:rsid w:val="00DE0155"/>
    <w:rsid w:val="00DE034C"/>
    <w:rsid w:val="00DE06CA"/>
    <w:rsid w:val="00DE0902"/>
    <w:rsid w:val="00DE09F1"/>
    <w:rsid w:val="00DE0C50"/>
    <w:rsid w:val="00DE0C71"/>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6A3E"/>
    <w:rsid w:val="00DE6D4C"/>
    <w:rsid w:val="00DE700A"/>
    <w:rsid w:val="00DE728F"/>
    <w:rsid w:val="00DE736F"/>
    <w:rsid w:val="00DE762B"/>
    <w:rsid w:val="00DE7C00"/>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8BB"/>
    <w:rsid w:val="00DF4902"/>
    <w:rsid w:val="00DF4EB4"/>
    <w:rsid w:val="00DF4EC5"/>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600"/>
    <w:rsid w:val="00E02A1C"/>
    <w:rsid w:val="00E02C3A"/>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6E25"/>
    <w:rsid w:val="00E0700D"/>
    <w:rsid w:val="00E07109"/>
    <w:rsid w:val="00E07140"/>
    <w:rsid w:val="00E071BB"/>
    <w:rsid w:val="00E0728F"/>
    <w:rsid w:val="00E073D3"/>
    <w:rsid w:val="00E0755C"/>
    <w:rsid w:val="00E075FD"/>
    <w:rsid w:val="00E076D0"/>
    <w:rsid w:val="00E07A05"/>
    <w:rsid w:val="00E104C8"/>
    <w:rsid w:val="00E10649"/>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1DF"/>
    <w:rsid w:val="00E1747B"/>
    <w:rsid w:val="00E17619"/>
    <w:rsid w:val="00E176E2"/>
    <w:rsid w:val="00E17805"/>
    <w:rsid w:val="00E178A3"/>
    <w:rsid w:val="00E17E68"/>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4F3B"/>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8D4"/>
    <w:rsid w:val="00E279EF"/>
    <w:rsid w:val="00E27AA5"/>
    <w:rsid w:val="00E27D72"/>
    <w:rsid w:val="00E30252"/>
    <w:rsid w:val="00E30305"/>
    <w:rsid w:val="00E3048F"/>
    <w:rsid w:val="00E304B5"/>
    <w:rsid w:val="00E304CE"/>
    <w:rsid w:val="00E310A5"/>
    <w:rsid w:val="00E31141"/>
    <w:rsid w:val="00E31405"/>
    <w:rsid w:val="00E318FD"/>
    <w:rsid w:val="00E31A53"/>
    <w:rsid w:val="00E31A82"/>
    <w:rsid w:val="00E31C6D"/>
    <w:rsid w:val="00E31CB1"/>
    <w:rsid w:val="00E31E56"/>
    <w:rsid w:val="00E3214D"/>
    <w:rsid w:val="00E32309"/>
    <w:rsid w:val="00E323D2"/>
    <w:rsid w:val="00E32466"/>
    <w:rsid w:val="00E325D3"/>
    <w:rsid w:val="00E327DA"/>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AC5"/>
    <w:rsid w:val="00E354A1"/>
    <w:rsid w:val="00E354AB"/>
    <w:rsid w:val="00E355FC"/>
    <w:rsid w:val="00E35A65"/>
    <w:rsid w:val="00E35A88"/>
    <w:rsid w:val="00E35BCB"/>
    <w:rsid w:val="00E35DE9"/>
    <w:rsid w:val="00E35FD5"/>
    <w:rsid w:val="00E361B8"/>
    <w:rsid w:val="00E36589"/>
    <w:rsid w:val="00E368BF"/>
    <w:rsid w:val="00E36979"/>
    <w:rsid w:val="00E36A1B"/>
    <w:rsid w:val="00E36CB4"/>
    <w:rsid w:val="00E37428"/>
    <w:rsid w:val="00E374FA"/>
    <w:rsid w:val="00E37C6C"/>
    <w:rsid w:val="00E37D50"/>
    <w:rsid w:val="00E4005F"/>
    <w:rsid w:val="00E4029A"/>
    <w:rsid w:val="00E40301"/>
    <w:rsid w:val="00E40809"/>
    <w:rsid w:val="00E4090E"/>
    <w:rsid w:val="00E40A2E"/>
    <w:rsid w:val="00E40BD8"/>
    <w:rsid w:val="00E410C0"/>
    <w:rsid w:val="00E4124C"/>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5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1A9"/>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353"/>
    <w:rsid w:val="00E52435"/>
    <w:rsid w:val="00E52459"/>
    <w:rsid w:val="00E52CEF"/>
    <w:rsid w:val="00E52E16"/>
    <w:rsid w:val="00E5310A"/>
    <w:rsid w:val="00E53122"/>
    <w:rsid w:val="00E531BF"/>
    <w:rsid w:val="00E5331E"/>
    <w:rsid w:val="00E53414"/>
    <w:rsid w:val="00E5343B"/>
    <w:rsid w:val="00E53498"/>
    <w:rsid w:val="00E5351B"/>
    <w:rsid w:val="00E53614"/>
    <w:rsid w:val="00E53963"/>
    <w:rsid w:val="00E53D88"/>
    <w:rsid w:val="00E53DA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D4"/>
    <w:rsid w:val="00E56492"/>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A97"/>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E4A"/>
    <w:rsid w:val="00EA0EF3"/>
    <w:rsid w:val="00EA0F2C"/>
    <w:rsid w:val="00EA10F8"/>
    <w:rsid w:val="00EA146B"/>
    <w:rsid w:val="00EA148C"/>
    <w:rsid w:val="00EA16FF"/>
    <w:rsid w:val="00EA1A54"/>
    <w:rsid w:val="00EA1AF7"/>
    <w:rsid w:val="00EA1D3B"/>
    <w:rsid w:val="00EA2226"/>
    <w:rsid w:val="00EA2402"/>
    <w:rsid w:val="00EA2614"/>
    <w:rsid w:val="00EA26FC"/>
    <w:rsid w:val="00EA2AE2"/>
    <w:rsid w:val="00EA2B59"/>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7B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7038"/>
    <w:rsid w:val="00EB70B0"/>
    <w:rsid w:val="00EB7176"/>
    <w:rsid w:val="00EB7633"/>
    <w:rsid w:val="00EB7736"/>
    <w:rsid w:val="00EB7749"/>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32B"/>
    <w:rsid w:val="00ED4444"/>
    <w:rsid w:val="00ED4660"/>
    <w:rsid w:val="00ED4772"/>
    <w:rsid w:val="00ED492C"/>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7C"/>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CD6"/>
    <w:rsid w:val="00EF5229"/>
    <w:rsid w:val="00EF551C"/>
    <w:rsid w:val="00EF553B"/>
    <w:rsid w:val="00EF55A0"/>
    <w:rsid w:val="00EF5918"/>
    <w:rsid w:val="00EF5A43"/>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F8"/>
    <w:rsid w:val="00F0369D"/>
    <w:rsid w:val="00F03870"/>
    <w:rsid w:val="00F039E4"/>
    <w:rsid w:val="00F03E63"/>
    <w:rsid w:val="00F03E79"/>
    <w:rsid w:val="00F03F2C"/>
    <w:rsid w:val="00F042DA"/>
    <w:rsid w:val="00F04678"/>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49E5"/>
    <w:rsid w:val="00F150EF"/>
    <w:rsid w:val="00F1515C"/>
    <w:rsid w:val="00F15286"/>
    <w:rsid w:val="00F153EB"/>
    <w:rsid w:val="00F155CE"/>
    <w:rsid w:val="00F1564F"/>
    <w:rsid w:val="00F1568C"/>
    <w:rsid w:val="00F1581A"/>
    <w:rsid w:val="00F158FC"/>
    <w:rsid w:val="00F1590C"/>
    <w:rsid w:val="00F15A7E"/>
    <w:rsid w:val="00F15AE4"/>
    <w:rsid w:val="00F15DDB"/>
    <w:rsid w:val="00F15E93"/>
    <w:rsid w:val="00F163F6"/>
    <w:rsid w:val="00F1671C"/>
    <w:rsid w:val="00F167EF"/>
    <w:rsid w:val="00F17117"/>
    <w:rsid w:val="00F178E7"/>
    <w:rsid w:val="00F17EAE"/>
    <w:rsid w:val="00F200FB"/>
    <w:rsid w:val="00F2027F"/>
    <w:rsid w:val="00F202F1"/>
    <w:rsid w:val="00F20514"/>
    <w:rsid w:val="00F20800"/>
    <w:rsid w:val="00F20BDB"/>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7D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37DE7"/>
    <w:rsid w:val="00F400BB"/>
    <w:rsid w:val="00F405A4"/>
    <w:rsid w:val="00F40956"/>
    <w:rsid w:val="00F409F9"/>
    <w:rsid w:val="00F40AE1"/>
    <w:rsid w:val="00F40B8E"/>
    <w:rsid w:val="00F4124C"/>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EA4"/>
    <w:rsid w:val="00F46002"/>
    <w:rsid w:val="00F4603F"/>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E5E"/>
    <w:rsid w:val="00F509DE"/>
    <w:rsid w:val="00F50A6B"/>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4A0"/>
    <w:rsid w:val="00F676EE"/>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20C4"/>
    <w:rsid w:val="00F823F1"/>
    <w:rsid w:val="00F82997"/>
    <w:rsid w:val="00F82A21"/>
    <w:rsid w:val="00F82B8A"/>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3CA"/>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4E8"/>
    <w:rsid w:val="00FB575A"/>
    <w:rsid w:val="00FB5762"/>
    <w:rsid w:val="00FB5A2E"/>
    <w:rsid w:val="00FB5C24"/>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84"/>
    <w:rsid w:val="00FC31B5"/>
    <w:rsid w:val="00FC3A04"/>
    <w:rsid w:val="00FC3CB6"/>
    <w:rsid w:val="00FC3CF4"/>
    <w:rsid w:val="00FC4729"/>
    <w:rsid w:val="00FC4A8C"/>
    <w:rsid w:val="00FC4B33"/>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52"/>
    <w:rsid w:val="00FD54B2"/>
    <w:rsid w:val="00FD5AF1"/>
    <w:rsid w:val="00FD5B6C"/>
    <w:rsid w:val="00FD5C2A"/>
    <w:rsid w:val="00FD604F"/>
    <w:rsid w:val="00FD60C1"/>
    <w:rsid w:val="00FD60D8"/>
    <w:rsid w:val="00FD6333"/>
    <w:rsid w:val="00FD64DD"/>
    <w:rsid w:val="00FD69AE"/>
    <w:rsid w:val="00FD6CED"/>
    <w:rsid w:val="00FD6D77"/>
    <w:rsid w:val="00FD6F5E"/>
    <w:rsid w:val="00FD71FE"/>
    <w:rsid w:val="00FD7469"/>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5D"/>
    <w:rsid w:val="00FE2C66"/>
    <w:rsid w:val="00FE2DB1"/>
    <w:rsid w:val="00FE2FEA"/>
    <w:rsid w:val="00FE307F"/>
    <w:rsid w:val="00FE31E6"/>
    <w:rsid w:val="00FE3465"/>
    <w:rsid w:val="00FE37C3"/>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8F4"/>
    <w:rsid w:val="00FE7983"/>
    <w:rsid w:val="00FE7BCC"/>
    <w:rsid w:val="00FF0249"/>
    <w:rsid w:val="00FF04BE"/>
    <w:rsid w:val="00FF08A8"/>
    <w:rsid w:val="00FF0938"/>
    <w:rsid w:val="00FF0A0D"/>
    <w:rsid w:val="00FF0B3E"/>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5BD"/>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648737-2C14-4687-BE69-7F681FDEE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2"/>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2"/>
      </w:numPr>
      <w:spacing w:before="240" w:after="60"/>
      <w:outlineLvl w:val="4"/>
    </w:pPr>
    <w:rPr>
      <w:b/>
      <w:bCs/>
      <w:i/>
      <w:iCs/>
      <w:sz w:val="26"/>
      <w:szCs w:val="26"/>
    </w:rPr>
  </w:style>
  <w:style w:type="paragraph" w:styleId="6">
    <w:name w:val="heading 6"/>
    <w:basedOn w:val="a"/>
    <w:next w:val="a"/>
    <w:uiPriority w:val="9"/>
    <w:qFormat/>
    <w:rsid w:val="00E33BA0"/>
    <w:pPr>
      <w:numPr>
        <w:ilvl w:val="5"/>
        <w:numId w:val="2"/>
      </w:numPr>
      <w:spacing w:before="240" w:after="60"/>
      <w:outlineLvl w:val="5"/>
    </w:pPr>
    <w:rPr>
      <w:b/>
      <w:bCs/>
    </w:rPr>
  </w:style>
  <w:style w:type="paragraph" w:styleId="7">
    <w:name w:val="heading 7"/>
    <w:basedOn w:val="a"/>
    <w:next w:val="a"/>
    <w:uiPriority w:val="9"/>
    <w:qFormat/>
    <w:rsid w:val="00E33BA0"/>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image" Target="media/image4.emf"/></Relationships>
</file>

<file path=word/charts/_rels/chart1.xml.rels><?xml version="1.0" encoding="UTF-8" standalone="yes"?>
<Relationships xmlns="http://schemas.openxmlformats.org/package/2006/relationships"><Relationship Id="rId1" Type="http://schemas.openxmlformats.org/officeDocument/2006/relationships/oleObject" Target="file:///D:\2018&#24180;&#19979;&#21322;&#24180;\&#20223;&#30495;\%2394_&#27839;&#29992;&#20043;&#21069;&#30340;&#20223;&#30495;&#32467;&#2652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018&#24180;&#19979;&#21322;&#24180;\&#20223;&#30495;\%2394_&#27839;&#29992;&#20043;&#21069;&#30340;&#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 100ns,4G, 2Tx*4Rx,30kHz</a:t>
            </a:r>
            <a:endParaRPr lang="zh-CN" altLang="en-US"/>
          </a:p>
        </c:rich>
      </c:tx>
      <c:overlay val="0"/>
      <c:spPr>
        <a:noFill/>
        <a:ln>
          <a:noFill/>
        </a:ln>
        <a:effectLst/>
      </c:spPr>
    </c:title>
    <c:autoTitleDeleted val="0"/>
    <c:plotArea>
      <c:layout/>
      <c:scatterChart>
        <c:scatterStyle val="lineMarker"/>
        <c:varyColors val="0"/>
        <c:ser>
          <c:idx val="9"/>
          <c:order val="0"/>
          <c:tx>
            <c:strRef>
              <c:f>'更新30kTDL-C'!$A$18</c:f>
              <c:strCache>
                <c:ptCount val="1"/>
                <c:pt idx="0">
                  <c:v>40bits,AL16</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'更新30kTDL-C'!$A$20:$A$30</c:f>
              <c:numCache>
                <c:formatCode>General</c:formatCode>
                <c:ptCount val="11"/>
                <c:pt idx="0">
                  <c:v>-13</c:v>
                </c:pt>
                <c:pt idx="1">
                  <c:v>-12</c:v>
                </c:pt>
                <c:pt idx="2">
                  <c:v>-11</c:v>
                </c:pt>
                <c:pt idx="3">
                  <c:v>-10</c:v>
                </c:pt>
                <c:pt idx="4">
                  <c:v>-9</c:v>
                </c:pt>
                <c:pt idx="5">
                  <c:v>-8</c:v>
                </c:pt>
                <c:pt idx="6">
                  <c:v>-7</c:v>
                </c:pt>
                <c:pt idx="7">
                  <c:v>-6</c:v>
                </c:pt>
                <c:pt idx="8">
                  <c:v>-5</c:v>
                </c:pt>
                <c:pt idx="9">
                  <c:v>-4</c:v>
                </c:pt>
              </c:numCache>
            </c:numRef>
          </c:xVal>
          <c:yVal>
            <c:numRef>
              <c:f>'更新30kTDL-C'!$B$20:$B$33</c:f>
              <c:numCache>
                <c:formatCode>General</c:formatCode>
                <c:ptCount val="14"/>
                <c:pt idx="0">
                  <c:v>0.72877000000000058</c:v>
                </c:pt>
                <c:pt idx="1">
                  <c:v>0.38503000000000026</c:v>
                </c:pt>
                <c:pt idx="2">
                  <c:v>0.11569000000000006</c:v>
                </c:pt>
                <c:pt idx="3">
                  <c:v>1.7680000000000001E-2</c:v>
                </c:pt>
                <c:pt idx="4">
                  <c:v>1.3799999999999999E-3</c:v>
                </c:pt>
                <c:pt idx="5">
                  <c:v>1.0000000000000009E-4</c:v>
                </c:pt>
                <c:pt idx="6">
                  <c:v>3.0000000000000035E-6</c:v>
                </c:pt>
              </c:numCache>
            </c:numRef>
          </c:yVal>
          <c:smooth val="0"/>
        </c:ser>
        <c:ser>
          <c:idx val="7"/>
          <c:order val="1"/>
          <c:tx>
            <c:strRef>
              <c:f>'更新30kTDL-C'!$D$18</c:f>
              <c:strCache>
                <c:ptCount val="1"/>
                <c:pt idx="0">
                  <c:v>40bits,AL8</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'更新30kTDL-C'!$D$20:$D$27</c:f>
              <c:numCache>
                <c:formatCode>General</c:formatCode>
                <c:ptCount val="8"/>
                <c:pt idx="0">
                  <c:v>-10</c:v>
                </c:pt>
                <c:pt idx="1">
                  <c:v>-9</c:v>
                </c:pt>
                <c:pt idx="2">
                  <c:v>-8</c:v>
                </c:pt>
                <c:pt idx="3">
                  <c:v>-7</c:v>
                </c:pt>
                <c:pt idx="4">
                  <c:v>-6</c:v>
                </c:pt>
                <c:pt idx="5">
                  <c:v>-5</c:v>
                </c:pt>
                <c:pt idx="6">
                  <c:v>-4</c:v>
                </c:pt>
              </c:numCache>
            </c:numRef>
          </c:xVal>
          <c:yVal>
            <c:numRef>
              <c:f>'更新30kTDL-C'!$E$20:$E$28</c:f>
              <c:numCache>
                <c:formatCode>General</c:formatCode>
                <c:ptCount val="9"/>
                <c:pt idx="0">
                  <c:v>0.36509000000000008</c:v>
                </c:pt>
                <c:pt idx="1">
                  <c:v>0.13003999999999999</c:v>
                </c:pt>
                <c:pt idx="2">
                  <c:v>2.8349999999999997E-2</c:v>
                </c:pt>
                <c:pt idx="3">
                  <c:v>3.4300000000000012E-3</c:v>
                </c:pt>
                <c:pt idx="4">
                  <c:v>3.9000000000000021E-4</c:v>
                </c:pt>
                <c:pt idx="5">
                  <c:v>1.0000000000000011E-5</c:v>
                </c:pt>
              </c:numCache>
            </c:numRef>
          </c:yVal>
          <c:smooth val="0"/>
        </c:ser>
        <c:ser>
          <c:idx val="5"/>
          <c:order val="2"/>
          <c:tx>
            <c:strRef>
              <c:f>'更新30kTDL-C'!$G$18</c:f>
              <c:strCache>
                <c:ptCount val="1"/>
                <c:pt idx="0">
                  <c:v>40bits,AL4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'更新30kTDL-C'!$G$20:$G$26</c:f>
              <c:numCache>
                <c:formatCode>General</c:formatCode>
                <c:ptCount val="7"/>
                <c:pt idx="0">
                  <c:v>-7</c:v>
                </c:pt>
                <c:pt idx="1">
                  <c:v>-6</c:v>
                </c:pt>
                <c:pt idx="2">
                  <c:v>-5</c:v>
                </c:pt>
                <c:pt idx="3">
                  <c:v>-4</c:v>
                </c:pt>
                <c:pt idx="4">
                  <c:v>-3</c:v>
                </c:pt>
                <c:pt idx="5">
                  <c:v>-2</c:v>
                </c:pt>
              </c:numCache>
            </c:numRef>
          </c:xVal>
          <c:yVal>
            <c:numRef>
              <c:f>'更新30kTDL-C'!$H$20:$H$25</c:f>
              <c:numCache>
                <c:formatCode>General</c:formatCode>
                <c:ptCount val="6"/>
                <c:pt idx="0">
                  <c:v>0.16300000000000001</c:v>
                </c:pt>
                <c:pt idx="1">
                  <c:v>5.1199999999999996E-2</c:v>
                </c:pt>
                <c:pt idx="2">
                  <c:v>1.0659999999999998E-2</c:v>
                </c:pt>
                <c:pt idx="3">
                  <c:v>1.3500000000000009E-3</c:v>
                </c:pt>
                <c:pt idx="4">
                  <c:v>1.9000000000000025E-4</c:v>
                </c:pt>
                <c:pt idx="5">
                  <c:v>1.0000000000000011E-5</c:v>
                </c:pt>
              </c:numCache>
            </c:numRef>
          </c:yVal>
          <c:smooth val="0"/>
        </c:ser>
        <c:ser>
          <c:idx val="2"/>
          <c:order val="3"/>
          <c:tx>
            <c:strRef>
              <c:f>'更新30kTDL-C'!$J$18</c:f>
              <c:strCache>
                <c:ptCount val="1"/>
                <c:pt idx="0">
                  <c:v>40bits,AL2</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'更新30kTDL-C'!$J$23:$J$29</c:f>
              <c:numCache>
                <c:formatCode>General</c:formatCode>
                <c:ptCount val="7"/>
                <c:pt idx="0">
                  <c:v>-5</c:v>
                </c:pt>
                <c:pt idx="1">
                  <c:v>-4</c:v>
                </c:pt>
                <c:pt idx="2">
                  <c:v>-3</c:v>
                </c:pt>
                <c:pt idx="3">
                  <c:v>-2</c:v>
                </c:pt>
                <c:pt idx="4">
                  <c:v>-1</c:v>
                </c:pt>
                <c:pt idx="5">
                  <c:v>0</c:v>
                </c:pt>
                <c:pt idx="6">
                  <c:v>1</c:v>
                </c:pt>
              </c:numCache>
            </c:numRef>
          </c:xVal>
          <c:yVal>
            <c:numRef>
              <c:f>'更新30kTDL-C'!$K$23:$K$29</c:f>
              <c:numCache>
                <c:formatCode>General</c:formatCode>
                <c:ptCount val="7"/>
                <c:pt idx="0">
                  <c:v>0.2564300000000001</c:v>
                </c:pt>
                <c:pt idx="1">
                  <c:v>0.10674000000000006</c:v>
                </c:pt>
                <c:pt idx="2">
                  <c:v>3.3419999999999998E-2</c:v>
                </c:pt>
                <c:pt idx="3">
                  <c:v>7.5700000000000038E-3</c:v>
                </c:pt>
                <c:pt idx="4">
                  <c:v>1.6100000000000012E-3</c:v>
                </c:pt>
                <c:pt idx="5">
                  <c:v>2.3000000000000012E-4</c:v>
                </c:pt>
                <c:pt idx="6">
                  <c:v>1.0000000000000011E-5</c:v>
                </c:pt>
              </c:numCache>
            </c:numRef>
          </c:yVal>
          <c:smooth val="0"/>
        </c:ser>
        <c:ser>
          <c:idx val="0"/>
          <c:order val="4"/>
          <c:tx>
            <c:strRef>
              <c:f>'更新30kTDL-C'!$M$18</c:f>
              <c:strCache>
                <c:ptCount val="1"/>
                <c:pt idx="0">
                  <c:v>40bits,AL1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'更新30kTDL-C'!$M$20:$M$31</c:f>
              <c:numCache>
                <c:formatCode>General</c:formatCode>
                <c:ptCount val="12"/>
                <c:pt idx="0">
                  <c:v>-5</c:v>
                </c:pt>
                <c:pt idx="1">
                  <c:v>-4</c:v>
                </c:pt>
                <c:pt idx="2">
                  <c:v>-3</c:v>
                </c:pt>
                <c:pt idx="3">
                  <c:v>-2</c:v>
                </c:pt>
                <c:pt idx="4">
                  <c:v>-1</c:v>
                </c:pt>
                <c:pt idx="5">
                  <c:v>0</c:v>
                </c:pt>
                <c:pt idx="6">
                  <c:v>1</c:v>
                </c:pt>
                <c:pt idx="7">
                  <c:v>2</c:v>
                </c:pt>
                <c:pt idx="8">
                  <c:v>3</c:v>
                </c:pt>
                <c:pt idx="9">
                  <c:v>4</c:v>
                </c:pt>
                <c:pt idx="10">
                  <c:v>5</c:v>
                </c:pt>
                <c:pt idx="11">
                  <c:v>6.5</c:v>
                </c:pt>
              </c:numCache>
            </c:numRef>
          </c:xVal>
          <c:yVal>
            <c:numRef>
              <c:f>'更新30kTDL-C'!$N$20:$N$32</c:f>
              <c:numCache>
                <c:formatCode>General</c:formatCode>
                <c:ptCount val="13"/>
                <c:pt idx="0">
                  <c:v>0.87130000000000041</c:v>
                </c:pt>
                <c:pt idx="1">
                  <c:v>0.71596000000000004</c:v>
                </c:pt>
                <c:pt idx="2">
                  <c:v>0.50590999999999997</c:v>
                </c:pt>
                <c:pt idx="3">
                  <c:v>0.30205000000000026</c:v>
                </c:pt>
                <c:pt idx="4">
                  <c:v>0.14887</c:v>
                </c:pt>
                <c:pt idx="5">
                  <c:v>6.2109999999999999E-2</c:v>
                </c:pt>
                <c:pt idx="6">
                  <c:v>2.1880000000000017E-2</c:v>
                </c:pt>
                <c:pt idx="7">
                  <c:v>6.9300000000000082E-3</c:v>
                </c:pt>
                <c:pt idx="8">
                  <c:v>2.0999999999999999E-3</c:v>
                </c:pt>
                <c:pt idx="9">
                  <c:v>4.8000000000000034E-4</c:v>
                </c:pt>
                <c:pt idx="10">
                  <c:v>1.6000000000000018E-4</c:v>
                </c:pt>
                <c:pt idx="11">
                  <c:v>2.0000000000000019E-5</c:v>
                </c:pt>
              </c:numCache>
            </c:numRef>
          </c:yVal>
          <c:smooth val="0"/>
        </c:ser>
        <c:dLbls>
          <c:showLegendKey val="0"/>
          <c:showVal val="0"/>
          <c:showCatName val="0"/>
          <c:showSerName val="0"/>
          <c:showPercent val="0"/>
          <c:showBubbleSize val="0"/>
        </c:dLbls>
        <c:axId val="-1968523280"/>
        <c:axId val="-1968520560"/>
      </c:scatterChart>
      <c:valAx>
        <c:axId val="-1968523280"/>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68520560"/>
        <c:crosses val="autoZero"/>
        <c:crossBetween val="midCat"/>
      </c:valAx>
      <c:valAx>
        <c:axId val="-1968520560"/>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68523280"/>
        <c:crosses val="autoZero"/>
        <c:crossBetween val="midCat"/>
      </c:valAx>
      <c:spPr>
        <a:noFill/>
        <a:ln>
          <a:noFill/>
        </a:ln>
        <a:effectLst/>
      </c:spPr>
    </c:plotArea>
    <c:legend>
      <c:legendPos val="r"/>
      <c:layout>
        <c:manualLayout>
          <c:xMode val="edge"/>
          <c:yMode val="edge"/>
          <c:x val="0.7849309923216119"/>
          <c:y val="0.10388998835038663"/>
          <c:w val="0.18766958478016349"/>
          <c:h val="0.44152585322439092"/>
        </c:manualLayout>
      </c:layout>
      <c:overlay val="0"/>
      <c:spPr>
        <a:solidFill>
          <a:schemeClr val="bg1"/>
        </a:solidFill>
        <a:ln>
          <a:solidFill>
            <a:schemeClr val="accent6"/>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 100ns,4G, 2Tx*4Rx,60kHz-NCP</a:t>
            </a:r>
            <a:endParaRPr lang="zh-CN" altLang="en-US"/>
          </a:p>
        </c:rich>
      </c:tx>
      <c:overlay val="0"/>
      <c:spPr>
        <a:noFill/>
        <a:ln>
          <a:noFill/>
        </a:ln>
        <a:effectLst/>
      </c:spPr>
    </c:title>
    <c:autoTitleDeleted val="0"/>
    <c:plotArea>
      <c:layout/>
      <c:scatterChart>
        <c:scatterStyle val="lineMarker"/>
        <c:varyColors val="0"/>
        <c:ser>
          <c:idx val="5"/>
          <c:order val="0"/>
          <c:tx>
            <c:strRef>
              <c:f>'更新60kTDL-C'!$A$18</c:f>
              <c:strCache>
                <c:ptCount val="1"/>
                <c:pt idx="0">
                  <c:v>40bits,AL16</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'更新60kTDL-C'!$A$20:$A$29</c:f>
              <c:numCache>
                <c:formatCode>General</c:formatCode>
                <c:ptCount val="10"/>
                <c:pt idx="0">
                  <c:v>-10</c:v>
                </c:pt>
                <c:pt idx="1">
                  <c:v>-9</c:v>
                </c:pt>
                <c:pt idx="2">
                  <c:v>-8</c:v>
                </c:pt>
                <c:pt idx="3">
                  <c:v>-7.5</c:v>
                </c:pt>
                <c:pt idx="4">
                  <c:v>-6</c:v>
                </c:pt>
                <c:pt idx="5">
                  <c:v>-5</c:v>
                </c:pt>
              </c:numCache>
            </c:numRef>
          </c:xVal>
          <c:yVal>
            <c:numRef>
              <c:f>'更新60kTDL-C'!$B$20:$B$26</c:f>
              <c:numCache>
                <c:formatCode>General</c:formatCode>
                <c:ptCount val="7"/>
                <c:pt idx="0">
                  <c:v>1.7659999999999999E-2</c:v>
                </c:pt>
                <c:pt idx="1">
                  <c:v>1.520000000000001E-3</c:v>
                </c:pt>
                <c:pt idx="2">
                  <c:v>4.0000000000000037E-5</c:v>
                </c:pt>
                <c:pt idx="3">
                  <c:v>2.000000000000002E-6</c:v>
                </c:pt>
              </c:numCache>
            </c:numRef>
          </c:yVal>
          <c:smooth val="0"/>
        </c:ser>
        <c:ser>
          <c:idx val="6"/>
          <c:order val="1"/>
          <c:tx>
            <c:strRef>
              <c:f>'更新60kTDL-C'!$D$18</c:f>
              <c:strCache>
                <c:ptCount val="1"/>
                <c:pt idx="0">
                  <c:v>40bits,AL8</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'更新60kTDL-C'!$D$20:$D$27</c:f>
              <c:numCache>
                <c:formatCode>General</c:formatCode>
                <c:ptCount val="8"/>
                <c:pt idx="0">
                  <c:v>-8</c:v>
                </c:pt>
                <c:pt idx="1">
                  <c:v>-7</c:v>
                </c:pt>
                <c:pt idx="2">
                  <c:v>-6</c:v>
                </c:pt>
                <c:pt idx="3">
                  <c:v>-5</c:v>
                </c:pt>
                <c:pt idx="4">
                  <c:v>-4</c:v>
                </c:pt>
              </c:numCache>
            </c:numRef>
          </c:xVal>
          <c:yVal>
            <c:numRef>
              <c:f>'更新60kTDL-C'!$E$20:$E$29</c:f>
              <c:numCache>
                <c:formatCode>General</c:formatCode>
                <c:ptCount val="10"/>
                <c:pt idx="0">
                  <c:v>2.955E-2</c:v>
                </c:pt>
                <c:pt idx="1">
                  <c:v>3.9800000000000035E-3</c:v>
                </c:pt>
                <c:pt idx="2">
                  <c:v>2.9000000000000016E-4</c:v>
                </c:pt>
                <c:pt idx="3">
                  <c:v>3.0000000000000035E-5</c:v>
                </c:pt>
                <c:pt idx="4">
                  <c:v>2.000000000000002E-6</c:v>
                </c:pt>
              </c:numCache>
            </c:numRef>
          </c:yVal>
          <c:smooth val="0"/>
        </c:ser>
        <c:ser>
          <c:idx val="7"/>
          <c:order val="2"/>
          <c:tx>
            <c:strRef>
              <c:f>'更新60kTDL-C'!$G$18</c:f>
              <c:strCache>
                <c:ptCount val="1"/>
                <c:pt idx="0">
                  <c:v>40bits,AL4</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'更新60kTDL-C'!$G$20:$G$28</c:f>
              <c:numCache>
                <c:formatCode>General</c:formatCode>
                <c:ptCount val="9"/>
                <c:pt idx="0">
                  <c:v>-7</c:v>
                </c:pt>
                <c:pt idx="1">
                  <c:v>-6</c:v>
                </c:pt>
                <c:pt idx="2">
                  <c:v>-5</c:v>
                </c:pt>
                <c:pt idx="3">
                  <c:v>-4</c:v>
                </c:pt>
                <c:pt idx="4">
                  <c:v>-3</c:v>
                </c:pt>
                <c:pt idx="5">
                  <c:v>-2</c:v>
                </c:pt>
                <c:pt idx="6">
                  <c:v>-1</c:v>
                </c:pt>
                <c:pt idx="7">
                  <c:v>0</c:v>
                </c:pt>
              </c:numCache>
            </c:numRef>
          </c:xVal>
          <c:yVal>
            <c:numRef>
              <c:f>'更新60kTDL-C'!$H$20:$H$28</c:f>
              <c:numCache>
                <c:formatCode>General</c:formatCode>
                <c:ptCount val="9"/>
                <c:pt idx="0">
                  <c:v>0.16331000000000001</c:v>
                </c:pt>
                <c:pt idx="1">
                  <c:v>5.0139999999999997E-2</c:v>
                </c:pt>
                <c:pt idx="2">
                  <c:v>1.073E-2</c:v>
                </c:pt>
                <c:pt idx="3">
                  <c:v>1.8200000000000017E-3</c:v>
                </c:pt>
                <c:pt idx="4">
                  <c:v>2.100000000000002E-4</c:v>
                </c:pt>
                <c:pt idx="5">
                  <c:v>1.0000000000000011E-5</c:v>
                </c:pt>
              </c:numCache>
            </c:numRef>
          </c:yVal>
          <c:smooth val="0"/>
        </c:ser>
        <c:ser>
          <c:idx val="8"/>
          <c:order val="3"/>
          <c:tx>
            <c:strRef>
              <c:f>'更新60kTDL-C'!$J$18</c:f>
              <c:strCache>
                <c:ptCount val="1"/>
                <c:pt idx="0">
                  <c:v>40bits,AL2</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'更新60kTDL-C'!$J$20:$J$43</c:f>
              <c:numCache>
                <c:formatCode>General</c:formatCode>
                <c:ptCount val="24"/>
                <c:pt idx="0">
                  <c:v>-5</c:v>
                </c:pt>
                <c:pt idx="1">
                  <c:v>-4</c:v>
                </c:pt>
                <c:pt idx="2">
                  <c:v>-3</c:v>
                </c:pt>
                <c:pt idx="3">
                  <c:v>-2</c:v>
                </c:pt>
                <c:pt idx="4">
                  <c:v>-1</c:v>
                </c:pt>
                <c:pt idx="5">
                  <c:v>0</c:v>
                </c:pt>
                <c:pt idx="6">
                  <c:v>1</c:v>
                </c:pt>
                <c:pt idx="7">
                  <c:v>2</c:v>
                </c:pt>
              </c:numCache>
            </c:numRef>
          </c:xVal>
          <c:yVal>
            <c:numRef>
              <c:f>'更新60kTDL-C'!$K$20:$K$42</c:f>
              <c:numCache>
                <c:formatCode>General</c:formatCode>
                <c:ptCount val="23"/>
                <c:pt idx="0">
                  <c:v>0.25391000000000002</c:v>
                </c:pt>
                <c:pt idx="1">
                  <c:v>0.10566000000000007</c:v>
                </c:pt>
                <c:pt idx="2">
                  <c:v>3.3440000000000004E-2</c:v>
                </c:pt>
                <c:pt idx="3">
                  <c:v>8.2400000000000008E-3</c:v>
                </c:pt>
                <c:pt idx="4">
                  <c:v>1.7099999999999991E-3</c:v>
                </c:pt>
                <c:pt idx="5">
                  <c:v>2.200000000000002E-4</c:v>
                </c:pt>
                <c:pt idx="6">
                  <c:v>4.0000000000000037E-5</c:v>
                </c:pt>
                <c:pt idx="7">
                  <c:v>7.0000000000000092E-6</c:v>
                </c:pt>
              </c:numCache>
            </c:numRef>
          </c:yVal>
          <c:smooth val="0"/>
        </c:ser>
        <c:ser>
          <c:idx val="9"/>
          <c:order val="4"/>
          <c:tx>
            <c:strRef>
              <c:f>'更新60kTDL-C'!$M$18</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'更新60kTDL-C'!$M$20:$M$43</c:f>
              <c:numCache>
                <c:formatCode>General</c:formatCode>
                <c:ptCount val="24"/>
                <c:pt idx="0">
                  <c:v>-5</c:v>
                </c:pt>
                <c:pt idx="1">
                  <c:v>-4</c:v>
                </c:pt>
                <c:pt idx="2">
                  <c:v>-3</c:v>
                </c:pt>
                <c:pt idx="3">
                  <c:v>-2</c:v>
                </c:pt>
                <c:pt idx="4">
                  <c:v>-1</c:v>
                </c:pt>
                <c:pt idx="5">
                  <c:v>0</c:v>
                </c:pt>
                <c:pt idx="6">
                  <c:v>1</c:v>
                </c:pt>
                <c:pt idx="7">
                  <c:v>2</c:v>
                </c:pt>
                <c:pt idx="8">
                  <c:v>3</c:v>
                </c:pt>
                <c:pt idx="9">
                  <c:v>4</c:v>
                </c:pt>
                <c:pt idx="10">
                  <c:v>5</c:v>
                </c:pt>
                <c:pt idx="11">
                  <c:v>6</c:v>
                </c:pt>
              </c:numCache>
            </c:numRef>
          </c:xVal>
          <c:yVal>
            <c:numRef>
              <c:f>'更新60kTDL-C'!$N$20:$N$43</c:f>
              <c:numCache>
                <c:formatCode>General</c:formatCode>
                <c:ptCount val="24"/>
                <c:pt idx="0">
                  <c:v>0.8729600000000004</c:v>
                </c:pt>
                <c:pt idx="1">
                  <c:v>0.71606000000000003</c:v>
                </c:pt>
                <c:pt idx="2">
                  <c:v>0.50716000000000006</c:v>
                </c:pt>
                <c:pt idx="3">
                  <c:v>0.30356000000000022</c:v>
                </c:pt>
                <c:pt idx="4">
                  <c:v>0.15114000000000011</c:v>
                </c:pt>
                <c:pt idx="5">
                  <c:v>6.1600000000000002E-2</c:v>
                </c:pt>
                <c:pt idx="6">
                  <c:v>2.1569999999999999E-2</c:v>
                </c:pt>
                <c:pt idx="7">
                  <c:v>6.6500000000000014E-3</c:v>
                </c:pt>
                <c:pt idx="8">
                  <c:v>1.770000000000001E-3</c:v>
                </c:pt>
                <c:pt idx="9">
                  <c:v>5.0000000000000034E-4</c:v>
                </c:pt>
                <c:pt idx="10">
                  <c:v>1.0000000000000009E-4</c:v>
                </c:pt>
                <c:pt idx="11">
                  <c:v>1.0000000000000011E-5</c:v>
                </c:pt>
              </c:numCache>
            </c:numRef>
          </c:yVal>
          <c:smooth val="0"/>
        </c:ser>
        <c:dLbls>
          <c:showLegendKey val="0"/>
          <c:showVal val="0"/>
          <c:showCatName val="0"/>
          <c:showSerName val="0"/>
          <c:showPercent val="0"/>
          <c:showBubbleSize val="0"/>
        </c:dLbls>
        <c:axId val="-1968529264"/>
        <c:axId val="-1968522192"/>
      </c:scatterChart>
      <c:valAx>
        <c:axId val="-1968529264"/>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68522192"/>
        <c:crosses val="autoZero"/>
        <c:crossBetween val="midCat"/>
      </c:valAx>
      <c:valAx>
        <c:axId val="-1968522192"/>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68529264"/>
        <c:crosses val="autoZero"/>
        <c:crossBetween val="midCat"/>
      </c:valAx>
      <c:spPr>
        <a:noFill/>
        <a:ln>
          <a:noFill/>
        </a:ln>
        <a:effectLst/>
      </c:spPr>
    </c:plotArea>
    <c:legend>
      <c:legendPos val="r"/>
      <c:layout>
        <c:manualLayout>
          <c:xMode val="edge"/>
          <c:yMode val="edge"/>
          <c:x val="0.79966954492042608"/>
          <c:y val="0.10388998835038663"/>
          <c:w val="0.18587349460739264"/>
          <c:h val="0.50134040731539575"/>
        </c:manualLayout>
      </c:layout>
      <c:overlay val="0"/>
      <c:spPr>
        <a:solidFill>
          <a:schemeClr val="bg1"/>
        </a:solidFill>
        <a:ln>
          <a:solidFill>
            <a:schemeClr val="accent6"/>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CBA80E-3E4B-41CD-B186-EFC3812AB460}">
  <ds:schemaRefs>
    <ds:schemaRef ds:uri="http://schemas.openxmlformats.org/officeDocument/2006/bibliography"/>
  </ds:schemaRefs>
</ds:datastoreItem>
</file>

<file path=customXml/itemProps2.xml><?xml version="1.0" encoding="utf-8"?>
<ds:datastoreItem xmlns:ds="http://schemas.openxmlformats.org/officeDocument/2006/customXml" ds:itemID="{5461E295-4C0D-4C1C-8803-40EF6C0A6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8938</Words>
  <Characters>47104</Characters>
  <Application>Microsoft Office Word</Application>
  <DocSecurity>0</DocSecurity>
  <Lines>961</Lines>
  <Paragraphs>718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55324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Liyuan (Liyuan)</dc:creator>
  <cp:lastModifiedBy>songxinghua</cp:lastModifiedBy>
  <cp:revision>24</cp:revision>
  <cp:lastPrinted>2018-01-11T06:12:00Z</cp:lastPrinted>
  <dcterms:created xsi:type="dcterms:W3CDTF">2018-08-11T05:58:00Z</dcterms:created>
  <dcterms:modified xsi:type="dcterms:W3CDTF">2018-08-11T06:23:00Z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(3)jnu6MiLQcQqb7eV/XkoXl2oNxJ4ulHH6em0Malkp5H1MIZ9pGFkaGToCssrehG1kxe18xUuB
k/go9htZqoO3HqlZ3QAx7Kr6LrGKQaNyL7vFNEUjfEXHAJcyYUY4HcBGpLccjstOv/dDaKx9
zLWRgBl8/HoK3XrxQ1GTmJ8Rh98+4Bg6KNQmaQVnG3bdJa6rt9nZGA00KngkGS5oE3iRCuHi
Yj4LDY3COC9u1dWB+G</vt:lpwstr>
  </property>
  <property fmtid="{D5CDD505-2E9C-101B-9397-08002B2CF9AE}" pid="30" name="_2015_ms_pID_725343_00">
    <vt:lpwstr>_2015_ms_pID_725343</vt:lpwstr>
  </property>
  <property fmtid="{D5CDD505-2E9C-101B-9397-08002B2CF9AE}" pid="31" name="_2015_ms_pID_7253431">
    <vt:lpwstr>oZ6VEUnBY+i4qT/nq7tqz2vR/JkSKZ7DoD6Wl79XF9mnlaiyyyDVy5
jxRhSgeftAjMEQ1JTGX3meMTg/s8pBDDFw8SuE9axJlFdPaURy+F6+8WblWmCJ+ZVyUbMWBH
jPMAVfgNUtfgXpwJS2jrga+RosAUYKUFHt33fCrjrPhyIl/WvHyJGjGzVeLALyzEwRC9h8fe
nUWoTLLRZskPhWcP5Si/aCMqEBqU/ky4yXxi</vt:lpwstr>
  </property>
  <property fmtid="{D5CDD505-2E9C-101B-9397-08002B2CF9AE}" pid="32" name="_2015_ms_pID_7253431_00">
    <vt:lpwstr>_2015_ms_pID_7253431</vt:lpwstr>
  </property>
  <property fmtid="{D5CDD505-2E9C-101B-9397-08002B2CF9AE}" pid="33" name="_2015_ms_pID_7253432">
    <vt:lpwstr>p3vHLV9vcbcRHOfHOsawPwNphDyBeNBZIz07
QX40f4fE35wO0RwVpCJg1c1QRDYmeVgjM6MGfBcUCrZs/TK53Qk=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1533893257</vt:lpwstr>
  </property>
</Properties>
</file>