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9A4FA" w14:textId="420449EC" w:rsidR="00FC657E" w:rsidRPr="00FC657E" w:rsidRDefault="00FC657E" w:rsidP="00FC657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bookmarkStart w:id="2" w:name="_GoBack"/>
      <w:bookmarkEnd w:id="2"/>
      <w:r w:rsidRPr="00FC657E">
        <w:rPr>
          <w:b/>
          <w:sz w:val="24"/>
          <w:szCs w:val="24"/>
          <w:lang w:val="en-GB"/>
        </w:rPr>
        <w:t>3GPP TSG RAN WG1 Meeting #9</w:t>
      </w:r>
      <w:r w:rsidR="00FF37E9">
        <w:rPr>
          <w:b/>
          <w:sz w:val="24"/>
          <w:szCs w:val="24"/>
          <w:lang w:val="en-GB"/>
        </w:rPr>
        <w:t>4</w:t>
      </w:r>
      <w:r w:rsidRPr="00FC657E">
        <w:rPr>
          <w:rFonts w:cs="Arial"/>
          <w:b/>
          <w:i/>
          <w:noProof/>
          <w:sz w:val="24"/>
          <w:szCs w:val="24"/>
        </w:rPr>
        <w:tab/>
      </w:r>
      <w:bookmarkStart w:id="3" w:name="_Hlk513535172"/>
      <w:r w:rsidRPr="005F1FE5">
        <w:rPr>
          <w:rFonts w:cs="Arial"/>
          <w:b/>
          <w:noProof/>
          <w:sz w:val="24"/>
          <w:szCs w:val="24"/>
          <w:lang w:eastAsia="zh-CN"/>
        </w:rPr>
        <w:t>R1-18</w:t>
      </w:r>
      <w:bookmarkEnd w:id="3"/>
      <w:r w:rsidR="005F1FE5" w:rsidRPr="005F1FE5">
        <w:rPr>
          <w:rFonts w:cs="Arial"/>
          <w:b/>
          <w:noProof/>
          <w:sz w:val="24"/>
          <w:szCs w:val="24"/>
          <w:lang w:eastAsia="zh-CN"/>
        </w:rPr>
        <w:t>09444</w:t>
      </w:r>
    </w:p>
    <w:p w14:paraId="1F6AF9CB" w14:textId="656FE5AC" w:rsidR="00FC657E" w:rsidRPr="00FC657E" w:rsidRDefault="003D1314" w:rsidP="00FC657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Gothenburg, Sweden, 20</w:t>
      </w:r>
      <w:r w:rsidRPr="003D131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August – 24</w:t>
      </w:r>
      <w:r w:rsidR="000518C1" w:rsidRPr="003F0869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0518C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 2018</w:t>
      </w:r>
    </w:p>
    <w:p w14:paraId="4C3D5F9A" w14:textId="77777777" w:rsidR="00FC657E" w:rsidRDefault="00FC657E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14:paraId="06D2F559" w14:textId="7D723691"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</w:r>
      <w:r w:rsidR="005451E6">
        <w:rPr>
          <w:rFonts w:ascii="Arial" w:hAnsi="Arial" w:cs="Arial"/>
          <w:sz w:val="24"/>
          <w:szCs w:val="24"/>
        </w:rPr>
        <w:t>7</w:t>
      </w:r>
      <w:r w:rsidRPr="002328F2">
        <w:rPr>
          <w:rFonts w:ascii="Arial" w:hAnsi="Arial" w:cs="Arial"/>
          <w:sz w:val="24"/>
          <w:szCs w:val="24"/>
        </w:rPr>
        <w:t>.</w:t>
      </w:r>
      <w:r w:rsidR="001C0F55">
        <w:rPr>
          <w:rFonts w:ascii="Arial" w:hAnsi="Arial" w:cs="Arial"/>
          <w:sz w:val="24"/>
          <w:szCs w:val="24"/>
        </w:rPr>
        <w:t>2.3.3</w:t>
      </w:r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5EF5DD36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5F1FE5">
        <w:rPr>
          <w:rFonts w:ascii="Arial" w:hAnsi="Arial" w:cs="Arial"/>
          <w:sz w:val="24"/>
          <w:szCs w:val="24"/>
        </w:rPr>
        <w:t xml:space="preserve">IAB </w:t>
      </w:r>
      <w:r w:rsidR="002A4D35">
        <w:rPr>
          <w:rFonts w:ascii="Arial" w:hAnsi="Arial" w:cs="Arial"/>
          <w:sz w:val="24"/>
          <w:szCs w:val="24"/>
        </w:rPr>
        <w:t>Resource Management</w:t>
      </w:r>
      <w:r w:rsidR="005451E6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0E950227" w14:textId="0271282C" w:rsidR="006857FB" w:rsidRPr="00141EFE" w:rsidRDefault="006857FB" w:rsidP="006857FB">
      <w:r w:rsidRPr="00141EFE">
        <w:t>RAN1 #9</w:t>
      </w:r>
      <w:r w:rsidR="00FF37E9">
        <w:t>3</w:t>
      </w:r>
      <w:r w:rsidR="004669DA">
        <w:t xml:space="preserve"> [1]</w:t>
      </w:r>
      <w:r w:rsidRPr="00141EFE">
        <w:t xml:space="preserve"> achieved the following agreement</w:t>
      </w:r>
      <w:r>
        <w:t>s</w:t>
      </w:r>
      <w:r w:rsidR="009E3D85">
        <w:t xml:space="preserve"> regarding IAB-network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57FB" w14:paraId="01F907BF" w14:textId="77777777" w:rsidTr="00113CCD">
        <w:tc>
          <w:tcPr>
            <w:tcW w:w="9631" w:type="dxa"/>
          </w:tcPr>
          <w:p w14:paraId="05804E57" w14:textId="157AC341" w:rsidR="006857FB" w:rsidRPr="00CB71D2" w:rsidRDefault="00B77CAD" w:rsidP="00113CCD">
            <w:pPr>
              <w:rPr>
                <w:lang w:eastAsia="x-none"/>
              </w:rPr>
            </w:pPr>
            <w:r>
              <w:br w:type="page"/>
            </w:r>
            <w:r w:rsidR="006857FB" w:rsidRPr="00CB71D2">
              <w:rPr>
                <w:highlight w:val="green"/>
                <w:lang w:eastAsia="x-none"/>
              </w:rPr>
              <w:t>Agreements</w:t>
            </w:r>
            <w:r w:rsidR="006857FB" w:rsidRPr="00CB71D2">
              <w:rPr>
                <w:lang w:eastAsia="x-none"/>
              </w:rPr>
              <w:t>:</w:t>
            </w:r>
          </w:p>
          <w:p w14:paraId="5C7AD962" w14:textId="77777777" w:rsidR="00FF37E9" w:rsidRPr="00B824DF" w:rsidRDefault="00FF37E9" w:rsidP="00826942">
            <w:pPr>
              <w:numPr>
                <w:ilvl w:val="0"/>
                <w:numId w:val="6"/>
              </w:numPr>
              <w:spacing w:before="60" w:after="120" w:line="240" w:lineRule="auto"/>
              <w:jc w:val="both"/>
              <w:rPr>
                <w:rFonts w:ascii="Calibri" w:hAnsi="Calibri"/>
                <w:szCs w:val="20"/>
              </w:rPr>
            </w:pPr>
            <w:r w:rsidRPr="00B824DF">
              <w:rPr>
                <w:rFonts w:ascii="Calibri" w:hAnsi="Calibri"/>
                <w:szCs w:val="20"/>
              </w:rPr>
              <w:t>IAB supports TDM, FDM, and SDM between Access and BH links at an IAB node, subject to a half-duplex constraint. Further study the following solutions for the different multiplexing options:</w:t>
            </w:r>
          </w:p>
          <w:p w14:paraId="6FF25AEB" w14:textId="77777777" w:rsidR="00FF37E9" w:rsidRPr="00B824DF" w:rsidRDefault="00FF37E9" w:rsidP="00826942">
            <w:pPr>
              <w:numPr>
                <w:ilvl w:val="1"/>
                <w:numId w:val="6"/>
              </w:numPr>
              <w:spacing w:before="60" w:after="120" w:line="240" w:lineRule="auto"/>
              <w:jc w:val="both"/>
              <w:rPr>
                <w:rFonts w:ascii="Calibri" w:hAnsi="Calibri"/>
                <w:szCs w:val="20"/>
              </w:rPr>
            </w:pPr>
            <w:r w:rsidRPr="00B824DF">
              <w:rPr>
                <w:rFonts w:ascii="Calibri" w:hAnsi="Calibri"/>
                <w:szCs w:val="20"/>
              </w:rPr>
              <w:t>Mechanisms for orthogonal partitioning of time slots or frequency resources between access and backhaul links across one or multiple hops</w:t>
            </w:r>
          </w:p>
          <w:p w14:paraId="3F96CCCD" w14:textId="77777777" w:rsidR="00FF37E9" w:rsidRPr="00B824DF" w:rsidRDefault="00FF37E9" w:rsidP="00826942">
            <w:pPr>
              <w:numPr>
                <w:ilvl w:val="1"/>
                <w:numId w:val="6"/>
              </w:numPr>
              <w:spacing w:before="60" w:after="120" w:line="240" w:lineRule="auto"/>
              <w:jc w:val="both"/>
              <w:rPr>
                <w:rFonts w:ascii="Calibri" w:hAnsi="Calibri"/>
                <w:szCs w:val="20"/>
              </w:rPr>
            </w:pPr>
            <w:r w:rsidRPr="00B824DF">
              <w:rPr>
                <w:rFonts w:ascii="Calibri" w:hAnsi="Calibri"/>
                <w:szCs w:val="20"/>
              </w:rPr>
              <w:t>Utilization of different DL/UL slot configurations for access and backhaul links</w:t>
            </w:r>
          </w:p>
          <w:p w14:paraId="173BAFD0" w14:textId="77777777" w:rsidR="00FF37E9" w:rsidRPr="00B824DF" w:rsidRDefault="00FF37E9" w:rsidP="00826942">
            <w:pPr>
              <w:numPr>
                <w:ilvl w:val="1"/>
                <w:numId w:val="6"/>
              </w:numPr>
              <w:spacing w:before="60" w:after="120" w:line="240" w:lineRule="auto"/>
              <w:jc w:val="both"/>
              <w:rPr>
                <w:szCs w:val="20"/>
              </w:rPr>
            </w:pPr>
            <w:r w:rsidRPr="00B824DF">
              <w:rPr>
                <w:rFonts w:ascii="Calibri" w:hAnsi="Calibri"/>
                <w:szCs w:val="20"/>
              </w:rPr>
              <w:t>DL and UL power control enhancements and timing requirements to allow for intra-panel FDM and SDM of backhaul and access links.</w:t>
            </w:r>
          </w:p>
          <w:p w14:paraId="67D48225" w14:textId="77777777" w:rsidR="00FF37E9" w:rsidRPr="00B824DF" w:rsidRDefault="00FF37E9" w:rsidP="00826942">
            <w:pPr>
              <w:numPr>
                <w:ilvl w:val="1"/>
                <w:numId w:val="6"/>
              </w:numPr>
              <w:spacing w:before="60" w:after="120" w:line="240" w:lineRule="auto"/>
              <w:jc w:val="both"/>
              <w:rPr>
                <w:szCs w:val="20"/>
              </w:rPr>
            </w:pPr>
            <w:r w:rsidRPr="00B824DF">
              <w:rPr>
                <w:rFonts w:ascii="Calibri" w:hAnsi="Calibri"/>
                <w:szCs w:val="20"/>
              </w:rPr>
              <w:t>Interference management including cross-link interference</w:t>
            </w:r>
          </w:p>
          <w:p w14:paraId="511A5FBE" w14:textId="77777777" w:rsidR="006857FB" w:rsidRPr="00B77CAD" w:rsidRDefault="00FF37E9" w:rsidP="00826942">
            <w:pPr>
              <w:numPr>
                <w:ilvl w:val="1"/>
                <w:numId w:val="6"/>
              </w:numPr>
              <w:spacing w:after="0"/>
            </w:pPr>
            <w:r w:rsidRPr="00B824DF">
              <w:rPr>
                <w:rFonts w:ascii="Calibri" w:hAnsi="Calibri"/>
                <w:szCs w:val="20"/>
              </w:rPr>
              <w:t>Note: the level of required enhancement or optimization for the different options is FFS</w:t>
            </w:r>
          </w:p>
          <w:p w14:paraId="5767CF75" w14:textId="77777777" w:rsidR="00B77CAD" w:rsidRPr="00FD325E" w:rsidRDefault="00B77CAD" w:rsidP="00826942">
            <w:pPr>
              <w:pStyle w:val="maintext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Downlink IAB transmissions (transmissions from an IAB node to child IAB nodes and UEs directly under the IAB node) should be scheduled by the IAB node itself.</w:t>
            </w:r>
          </w:p>
          <w:p w14:paraId="448EA933" w14:textId="77777777" w:rsidR="00B77CAD" w:rsidRPr="00FD325E" w:rsidRDefault="00B77CAD" w:rsidP="00826942">
            <w:pPr>
              <w:pStyle w:val="maintext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Uplink IAB transmission (transmissions from an IAB node to its parent node) should be scheduled by the parent node.</w:t>
            </w:r>
          </w:p>
          <w:p w14:paraId="2FFDE05F" w14:textId="77777777" w:rsidR="00B77CAD" w:rsidRPr="00FD325E" w:rsidRDefault="00B77CAD" w:rsidP="00826942">
            <w:pPr>
              <w:pStyle w:val="maintext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 xml:space="preserve">Semi-static (on the timescale of RRC signalling) should be supported for resource (frequency, time in terms of slot/slot format, etc.) coordination between IAB nodes. </w:t>
            </w:r>
          </w:p>
          <w:p w14:paraId="399563FE" w14:textId="77777777" w:rsidR="00B77CAD" w:rsidRPr="00FD325E" w:rsidRDefault="00B77CAD" w:rsidP="00826942">
            <w:pPr>
              <w:pStyle w:val="maintext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The following aspects should be further studied:</w:t>
            </w:r>
          </w:p>
          <w:p w14:paraId="3329EC0E" w14:textId="77777777" w:rsidR="00B77CAD" w:rsidRPr="00FD325E" w:rsidRDefault="00B77CAD" w:rsidP="00826942">
            <w:pPr>
              <w:pStyle w:val="maintext"/>
              <w:numPr>
                <w:ilvl w:val="1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Distributed or centralized coordination mechanisms</w:t>
            </w:r>
          </w:p>
          <w:p w14:paraId="6A519453" w14:textId="77777777" w:rsidR="00B77CAD" w:rsidRPr="00FD325E" w:rsidRDefault="00B77CAD" w:rsidP="00826942">
            <w:pPr>
              <w:pStyle w:val="maintext"/>
              <w:numPr>
                <w:ilvl w:val="1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Resource granularity of the required signalling (e.g. TDD configuration pattern)</w:t>
            </w:r>
          </w:p>
          <w:p w14:paraId="56B419AE" w14:textId="77777777" w:rsidR="00B77CAD" w:rsidRPr="00FD325E" w:rsidRDefault="00B77CAD" w:rsidP="00826942">
            <w:pPr>
              <w:pStyle w:val="maintext"/>
              <w:numPr>
                <w:ilvl w:val="1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Exchange of L1 and/or L3 measurements between IAB nodes</w:t>
            </w:r>
          </w:p>
          <w:p w14:paraId="564A06C5" w14:textId="77777777" w:rsidR="00B77CAD" w:rsidRPr="00FD325E" w:rsidRDefault="00B77CAD" w:rsidP="00826942">
            <w:pPr>
              <w:pStyle w:val="maintext"/>
              <w:numPr>
                <w:ilvl w:val="1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FD325E">
              <w:rPr>
                <w:rFonts w:ascii="Calibri" w:hAnsi="Calibri"/>
              </w:rPr>
              <w:t>Exchange of topology related information (e.g. hop order) impacting RAN1 study</w:t>
            </w:r>
          </w:p>
          <w:p w14:paraId="264A0D9D" w14:textId="70F2963F" w:rsidR="00B77CAD" w:rsidRPr="006857FB" w:rsidRDefault="00B77CAD" w:rsidP="00826942">
            <w:pPr>
              <w:numPr>
                <w:ilvl w:val="1"/>
                <w:numId w:val="6"/>
              </w:numPr>
              <w:spacing w:after="0"/>
            </w:pPr>
            <w:r w:rsidRPr="00FD325E">
              <w:rPr>
                <w:rFonts w:ascii="Calibri" w:hAnsi="Calibri"/>
              </w:rPr>
              <w:t>Resource (frequency, time in terms of slot/slot format, etc.) coordination which is faster than semi-static coordination</w:t>
            </w:r>
          </w:p>
        </w:tc>
      </w:tr>
    </w:tbl>
    <w:p w14:paraId="094FD2AF" w14:textId="1CE5F937" w:rsidR="000A73ED" w:rsidRDefault="000A73ED" w:rsidP="000A73ED">
      <w:pPr>
        <w:pStyle w:val="Heading1"/>
      </w:pPr>
      <w:r>
        <w:t>Discussion</w:t>
      </w:r>
    </w:p>
    <w:p w14:paraId="22A38652" w14:textId="1B774035" w:rsidR="0016172D" w:rsidRDefault="0016172D" w:rsidP="0016172D">
      <w:r>
        <w:t>In this contribution, we propose two appr</w:t>
      </w:r>
      <w:r w:rsidR="003D1314">
        <w:t>oaches for resource man</w:t>
      </w:r>
      <w:r w:rsidR="002E3EE4">
        <w:t>a</w:t>
      </w:r>
      <w:r w:rsidR="003D1314">
        <w:t>gement</w:t>
      </w:r>
      <w:r>
        <w:t xml:space="preserve"> in IAB</w:t>
      </w:r>
      <w:r w:rsidR="008D7ADE">
        <w:t xml:space="preserve"> </w:t>
      </w:r>
      <w:r>
        <w:t>networks:</w:t>
      </w:r>
    </w:p>
    <w:p w14:paraId="446D7478" w14:textId="195E74AD" w:rsidR="0016172D" w:rsidRDefault="0016172D" w:rsidP="00826942">
      <w:pPr>
        <w:pStyle w:val="ListParagraph"/>
        <w:numPr>
          <w:ilvl w:val="0"/>
          <w:numId w:val="14"/>
        </w:numPr>
        <w:ind w:firstLineChars="0"/>
      </w:pPr>
      <w:r>
        <w:t xml:space="preserve">A baseline approach is a </w:t>
      </w:r>
      <w:r w:rsidRPr="003F0869">
        <w:rPr>
          <w:b/>
        </w:rPr>
        <w:t>semi-static</w:t>
      </w:r>
      <w:r>
        <w:t xml:space="preserve"> resource partitioning approach, where a</w:t>
      </w:r>
      <w:r w:rsidR="00757EE2">
        <w:t xml:space="preserve"> set of resources, called schedulable resources, is determined</w:t>
      </w:r>
      <w:r>
        <w:t xml:space="preserve"> for each IAB-node as a DU to schedule its child nodes</w:t>
      </w:r>
      <w:r w:rsidR="00EA5FC1">
        <w:t xml:space="preserve"> </w:t>
      </w:r>
      <w:r w:rsidR="00EA5FC1">
        <w:lastRenderedPageBreak/>
        <w:t>at a relative</w:t>
      </w:r>
      <w:r w:rsidR="008D7ADE">
        <w:t>ly</w:t>
      </w:r>
      <w:r w:rsidR="00EA5FC1">
        <w:t xml:space="preserve"> large time scale</w:t>
      </w:r>
      <w:r>
        <w:t xml:space="preserve">. </w:t>
      </w:r>
      <w:r w:rsidR="00E64F9E">
        <w:t xml:space="preserve">For </w:t>
      </w:r>
      <w:r w:rsidR="008D7ADE">
        <w:t xml:space="preserve">a </w:t>
      </w:r>
      <w:r w:rsidR="00E64F9E">
        <w:t xml:space="preserve">centralized implementation, </w:t>
      </w:r>
      <w:r>
        <w:t xml:space="preserve">new </w:t>
      </w:r>
      <w:r w:rsidR="00E64F9E">
        <w:t>signaling</w:t>
      </w:r>
      <w:r>
        <w:t xml:space="preserve"> messages </w:t>
      </w:r>
      <w:r w:rsidR="00E64F9E">
        <w:t>shall be defined</w:t>
      </w:r>
      <w:r>
        <w:t xml:space="preserve"> </w:t>
      </w:r>
      <w:r w:rsidR="00E64F9E">
        <w:t xml:space="preserve">at F1-AP interface between CU and IAB-node DU </w:t>
      </w:r>
      <w:r>
        <w:t xml:space="preserve">to support this baseline approach. No changes are required at NR </w:t>
      </w:r>
      <w:proofErr w:type="spellStart"/>
      <w:r>
        <w:t>Uu</w:t>
      </w:r>
      <w:proofErr w:type="spellEnd"/>
      <w:r>
        <w:t xml:space="preserve"> interface and no changes are required for UEs. </w:t>
      </w:r>
    </w:p>
    <w:p w14:paraId="0843680C" w14:textId="63FB7846" w:rsidR="0016172D" w:rsidRPr="0016172D" w:rsidRDefault="00EA5FC1" w:rsidP="00826942">
      <w:pPr>
        <w:pStyle w:val="ListParagraph"/>
        <w:numPr>
          <w:ilvl w:val="0"/>
          <w:numId w:val="14"/>
        </w:numPr>
        <w:ind w:firstLineChars="0"/>
      </w:pPr>
      <w:r>
        <w:t xml:space="preserve">An enhanced approach is a </w:t>
      </w:r>
      <w:r w:rsidRPr="003F0869">
        <w:rPr>
          <w:b/>
        </w:rPr>
        <w:t>dynamic</w:t>
      </w:r>
      <w:r>
        <w:t xml:space="preserve"> resource coordination approach</w:t>
      </w:r>
      <w:r w:rsidR="003D1314">
        <w:t>, which enables</w:t>
      </w:r>
      <w:r w:rsidR="00E64F9E">
        <w:t xml:space="preserve"> fast resource coordination between IAB-nodes. Compared with the semi-static resource partitioning approach, this dynamic resource coordination can be m</w:t>
      </w:r>
      <w:r w:rsidR="003D1314">
        <w:t>ore flexible</w:t>
      </w:r>
      <w:r w:rsidR="00E64F9E">
        <w:t xml:space="preserve"> and </w:t>
      </w:r>
      <w:r w:rsidR="003D1314">
        <w:t xml:space="preserve">efficient </w:t>
      </w:r>
      <w:r w:rsidR="00E64F9E">
        <w:t xml:space="preserve">in </w:t>
      </w:r>
      <w:r w:rsidR="003D1314">
        <w:t xml:space="preserve">resource usage </w:t>
      </w:r>
      <w:r w:rsidR="00E64F9E">
        <w:t xml:space="preserve">but at </w:t>
      </w:r>
      <w:r w:rsidR="008D7ADE">
        <w:t xml:space="preserve">the </w:t>
      </w:r>
      <w:r w:rsidR="00E64F9E">
        <w:t>possible expense</w:t>
      </w:r>
      <w:r w:rsidR="003D1314">
        <w:t xml:space="preserve"> of more control </w:t>
      </w:r>
      <w:r w:rsidR="008D7ADE">
        <w:t xml:space="preserve">signaling </w:t>
      </w:r>
      <w:r w:rsidR="003D1314">
        <w:t>overhead</w:t>
      </w:r>
      <w:r>
        <w:t>.</w:t>
      </w:r>
      <w:r w:rsidR="004F1AFB">
        <w:t xml:space="preserve"> Enhancements or new signaling messages at NR </w:t>
      </w:r>
      <w:proofErr w:type="spellStart"/>
      <w:r w:rsidR="004F1AFB">
        <w:t>Uu</w:t>
      </w:r>
      <w:proofErr w:type="spellEnd"/>
      <w:r w:rsidR="004F1AFB">
        <w:t xml:space="preserve"> interface may be required for IAB-nodes.  </w:t>
      </w:r>
      <w:r>
        <w:t xml:space="preserve">      </w:t>
      </w:r>
      <w:r w:rsidR="0016172D">
        <w:t xml:space="preserve">   </w:t>
      </w:r>
    </w:p>
    <w:p w14:paraId="0E6688A6" w14:textId="4142084C" w:rsidR="006857FB" w:rsidRPr="000A73ED" w:rsidRDefault="00BB2E4D" w:rsidP="000A73ED">
      <w:pPr>
        <w:pStyle w:val="Heading2"/>
        <w:spacing w:after="240"/>
      </w:pPr>
      <w:r w:rsidRPr="000A73ED">
        <w:t>Baseline Approach: Semi-Static Resource Partitioning</w:t>
      </w:r>
    </w:p>
    <w:p w14:paraId="186CA02A" w14:textId="5ED473AC" w:rsidR="00EA1979" w:rsidRDefault="00BB2E4D" w:rsidP="00BB2E4D">
      <w:r>
        <w:t>Due to the network-wide implications of half duplexing</w:t>
      </w:r>
      <w:r w:rsidR="00EA1979">
        <w:t xml:space="preserve"> constraint</w:t>
      </w:r>
      <w:r>
        <w:t xml:space="preserve">, </w:t>
      </w:r>
      <w:r w:rsidR="003D10E7">
        <w:t>a semi-static resource partitioning approach was proposed for IAB networks as a baseline app</w:t>
      </w:r>
      <w:r w:rsidR="0036251F">
        <w:t>roach [</w:t>
      </w:r>
      <w:r w:rsidR="003D10E7">
        <w:t>2</w:t>
      </w:r>
      <w:r w:rsidR="0036251F">
        <w:t>,3</w:t>
      </w:r>
      <w:r w:rsidR="003D10E7">
        <w:t xml:space="preserve">]. In this contribution, we provide more detailed proposals to support this semi-static resource partitioning approach. </w:t>
      </w:r>
    </w:p>
    <w:p w14:paraId="23C46D33" w14:textId="1766666D" w:rsidR="00EA1979" w:rsidRDefault="003D10E7" w:rsidP="00BB2E4D">
      <w:r w:rsidRPr="0034716D">
        <w:rPr>
          <w:b/>
        </w:rPr>
        <w:t>Proposal</w:t>
      </w:r>
      <w:r>
        <w:rPr>
          <w:b/>
        </w:rPr>
        <w:t xml:space="preserve"> </w:t>
      </w:r>
      <w:r w:rsidRPr="0034716D">
        <w:rPr>
          <w:b/>
        </w:rPr>
        <w:t>1</w:t>
      </w:r>
      <w:r>
        <w:rPr>
          <w:b/>
        </w:rPr>
        <w:t xml:space="preserve">: A semi-static resource partitioning shall be supported as a baseline approach, where a set of resources, called schedulable resources, </w:t>
      </w:r>
      <w:r w:rsidR="00757EE2">
        <w:rPr>
          <w:b/>
        </w:rPr>
        <w:t>is</w:t>
      </w:r>
      <w:r>
        <w:rPr>
          <w:b/>
        </w:rPr>
        <w:t xml:space="preserve"> determined for each IAB-node to schedule its child nodes.</w:t>
      </w:r>
      <w:r w:rsidR="00BB2E4D">
        <w:t xml:space="preserve"> </w:t>
      </w:r>
    </w:p>
    <w:p w14:paraId="31550EBC" w14:textId="2F8203F5" w:rsidR="002428D1" w:rsidRPr="003F0869" w:rsidRDefault="00AF23A0" w:rsidP="00BB2E4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F1-AP Signaling Messages to Support Centralized Approach</w:t>
      </w:r>
    </w:p>
    <w:p w14:paraId="65F399B4" w14:textId="31BB55CA" w:rsidR="00E270AB" w:rsidRDefault="003D10E7" w:rsidP="00BB2E4D">
      <w:r>
        <w:t>The semi-static resource partitioning scheme can be implemented using a centralized approach, where a central entity determines schedulable resource pattern for each IAB-n</w:t>
      </w:r>
      <w:r w:rsidR="00A22663">
        <w:t>ode to schedule its child nodes based on some feedback information collected from each IAB-node.</w:t>
      </w:r>
      <w:r>
        <w:t xml:space="preserve"> </w:t>
      </w:r>
      <w:r w:rsidR="00A22663">
        <w:t>The IAB architecture group 1</w:t>
      </w:r>
      <w:r w:rsidR="0036251F">
        <w:t xml:space="preserve"> proposed in [4</w:t>
      </w:r>
      <w:r w:rsidR="00A22663">
        <w:t>] is suitable for the centralized implementation of semi-static resource partitioning, where the CU of the IAB-donor can serve as a central entity to determine schedulable resource pattern for each IAB-node. To support the centralized semi-static resource partitioning approach, new signaling messages shall be defined at F1-AP interface</w:t>
      </w:r>
      <w:r w:rsidR="0036251F">
        <w:t xml:space="preserve"> [5]</w:t>
      </w:r>
      <w:r w:rsidR="00A22663">
        <w:t xml:space="preserve"> between CU and DU of an IAB-node</w:t>
      </w:r>
      <w:r w:rsidR="00F44469">
        <w:t xml:space="preserve"> as shown in Fig.1</w:t>
      </w:r>
      <w:r w:rsidR="00A22663">
        <w:t>.</w:t>
      </w:r>
    </w:p>
    <w:p w14:paraId="5E8753BA" w14:textId="35EC8DA6" w:rsidR="00E270AB" w:rsidRDefault="00643620" w:rsidP="003F0869">
      <w:pPr>
        <w:pStyle w:val="ListParagraph"/>
        <w:numPr>
          <w:ilvl w:val="0"/>
          <w:numId w:val="19"/>
        </w:numPr>
        <w:ind w:firstLineChars="0"/>
      </w:pPr>
      <w:r>
        <w:t xml:space="preserve">A new F1-AP message from CU to DU: </w:t>
      </w:r>
      <w:r w:rsidRPr="00E270AB">
        <w:rPr>
          <w:i/>
          <w:color w:val="0070C0"/>
        </w:rPr>
        <w:t>schedulable resource pattern</w:t>
      </w:r>
      <w:r>
        <w:t xml:space="preserve">, which indicates whether a resource unit can be scheduled or not by the DU of the IAB-node. </w:t>
      </w:r>
    </w:p>
    <w:p w14:paraId="0ABA84FD" w14:textId="4F02E8E1" w:rsidR="00643620" w:rsidRDefault="00643620" w:rsidP="003F0869">
      <w:pPr>
        <w:pStyle w:val="ListParagraph"/>
        <w:numPr>
          <w:ilvl w:val="0"/>
          <w:numId w:val="19"/>
        </w:numPr>
        <w:ind w:firstLineChars="0"/>
      </w:pPr>
      <w:r>
        <w:t xml:space="preserve">A new F1-AP message from DU to CU: </w:t>
      </w:r>
      <w:r w:rsidRPr="00E270AB">
        <w:rPr>
          <w:i/>
          <w:color w:val="0070C0"/>
        </w:rPr>
        <w:t>resource utilization report</w:t>
      </w:r>
      <w:r>
        <w:t xml:space="preserve">, which captures the resource utilization by the DU. This information can be used by CU to make decisions on schedulable resource </w:t>
      </w:r>
      <w:r w:rsidR="00C0492B">
        <w:t>pattern</w:t>
      </w:r>
      <w:r>
        <w:t xml:space="preserve"> for the IAB-node.</w:t>
      </w:r>
    </w:p>
    <w:p w14:paraId="63D75DA9" w14:textId="22F46F8D" w:rsidR="00EA1979" w:rsidRDefault="00643620" w:rsidP="00643620">
      <w:r>
        <w:t>The exact signaling formats for these new messages shall be determined by RAN2/RAN3.</w:t>
      </w:r>
      <w:r w:rsidR="00A22663">
        <w:t xml:space="preserve">     </w:t>
      </w:r>
      <w:r w:rsidR="003D10E7">
        <w:t xml:space="preserve">   </w:t>
      </w:r>
    </w:p>
    <w:p w14:paraId="16684C7E" w14:textId="77777777" w:rsidR="00541DB7" w:rsidRDefault="00541DB7" w:rsidP="00643620"/>
    <w:p w14:paraId="43F62DEF" w14:textId="77777777" w:rsidR="00F44469" w:rsidRDefault="00F44469" w:rsidP="00F44469">
      <w:pPr>
        <w:rPr>
          <w:b/>
        </w:rPr>
      </w:pPr>
      <w:r>
        <w:rPr>
          <w:b/>
        </w:rPr>
        <w:t xml:space="preserve">Proposal 2: To support centralized semi-static resource partitioning approach, new signaling messages shall be defined at F1-AP interface: </w:t>
      </w:r>
    </w:p>
    <w:p w14:paraId="564D090F" w14:textId="77777777" w:rsidR="00F44469" w:rsidRDefault="00F44469" w:rsidP="00F44469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1E1F3C">
        <w:rPr>
          <w:b/>
        </w:rPr>
        <w:t xml:space="preserve">schedulable resource </w:t>
      </w:r>
      <w:r>
        <w:rPr>
          <w:b/>
        </w:rPr>
        <w:t>pattern</w:t>
      </w:r>
      <w:r w:rsidRPr="001E1F3C">
        <w:rPr>
          <w:b/>
        </w:rPr>
        <w:t xml:space="preserve"> from CU to DU of an IAB-node to convey schedulable resources;</w:t>
      </w:r>
    </w:p>
    <w:p w14:paraId="462C37C4" w14:textId="77777777" w:rsidR="00F44469" w:rsidRDefault="00F44469" w:rsidP="003F0869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1E1F3C">
        <w:rPr>
          <w:b/>
        </w:rPr>
        <w:t>resource utilization report from DU of an IAB-node to CU</w:t>
      </w:r>
      <w:r>
        <w:rPr>
          <w:b/>
        </w:rPr>
        <w:t xml:space="preserve"> to help the determination of schedulable resource pattern</w:t>
      </w:r>
      <w:r w:rsidRPr="001E1F3C">
        <w:rPr>
          <w:b/>
        </w:rPr>
        <w:t xml:space="preserve">.  </w:t>
      </w:r>
    </w:p>
    <w:p w14:paraId="4E8F65DA" w14:textId="1252FFFB" w:rsidR="00E752B8" w:rsidRPr="003F0869" w:rsidRDefault="00F44469" w:rsidP="003F0869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3F0869">
        <w:rPr>
          <w:b/>
        </w:rPr>
        <w:t>Exact signaling format is out of RAN1 scope.</w:t>
      </w:r>
    </w:p>
    <w:p w14:paraId="091322A6" w14:textId="73FD1B45" w:rsidR="00BB2E4D" w:rsidRDefault="00E752B8">
      <w:pPr>
        <w:jc w:val="center"/>
      </w:pPr>
      <w:r>
        <w:rPr>
          <w:rFonts w:eastAsia="SimSun"/>
          <w:noProof/>
          <w:color w:val="0070C0"/>
          <w:sz w:val="32"/>
        </w:rPr>
        <w:lastRenderedPageBreak/>
        <w:drawing>
          <wp:inline distT="0" distB="0" distL="0" distR="0" wp14:anchorId="596806AD" wp14:editId="0C3E34A9">
            <wp:extent cx="5151120" cy="9624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468" cy="973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E803F2" w14:textId="4666617B" w:rsidR="00E752B8" w:rsidRDefault="00E752B8" w:rsidP="00E752B8">
      <w:pPr>
        <w:jc w:val="center"/>
        <w:rPr>
          <w:b/>
        </w:rPr>
      </w:pPr>
      <w:r>
        <w:rPr>
          <w:b/>
        </w:rPr>
        <w:t>Fig.1 Baseline Approach: Centralized Semi-Static Resource Partitioning</w:t>
      </w:r>
    </w:p>
    <w:p w14:paraId="5B14B01F" w14:textId="1520ADA8" w:rsidR="00410A59" w:rsidRDefault="008F60C0" w:rsidP="00410A59">
      <w:r>
        <w:t>The baseline approach can support both resource partitioning in time and resource sharing through semi-static DL/UL coordination. To resolve half duplex constraint, between two IAB-nodes with direct connect</w:t>
      </w:r>
      <w:r w:rsidR="00541DB7">
        <w:t>ion</w:t>
      </w:r>
      <w:r>
        <w:t>, their schedulable resources are</w:t>
      </w:r>
    </w:p>
    <w:p w14:paraId="090B28DE" w14:textId="77777777" w:rsidR="00410A59" w:rsidRDefault="008F60C0" w:rsidP="00826942">
      <w:pPr>
        <w:pStyle w:val="ListParagraph"/>
        <w:numPr>
          <w:ilvl w:val="0"/>
          <w:numId w:val="8"/>
        </w:numPr>
        <w:ind w:firstLineChars="0"/>
      </w:pPr>
      <w:r>
        <w:t>Either non-overlapping in time</w:t>
      </w:r>
    </w:p>
    <w:p w14:paraId="0BB2044A" w14:textId="77777777" w:rsidR="00410A59" w:rsidRDefault="008F60C0" w:rsidP="00826942">
      <w:pPr>
        <w:pStyle w:val="ListParagraph"/>
        <w:numPr>
          <w:ilvl w:val="0"/>
          <w:numId w:val="8"/>
        </w:numPr>
        <w:ind w:firstLineChars="0"/>
      </w:pPr>
      <w:r>
        <w:t xml:space="preserve">Or overlapping in time but </w:t>
      </w:r>
      <w:r w:rsidR="00410A59">
        <w:t xml:space="preserve">the corresponding semi-static slot format configuration shall be properly coordinated at overlapped resources. </w:t>
      </w:r>
    </w:p>
    <w:p w14:paraId="3746F4DC" w14:textId="1ABB54D4" w:rsidR="008F60C0" w:rsidRPr="00410A59" w:rsidRDefault="00410A59" w:rsidP="00826942">
      <w:pPr>
        <w:pStyle w:val="ListParagraph"/>
        <w:numPr>
          <w:ilvl w:val="1"/>
          <w:numId w:val="8"/>
        </w:numPr>
        <w:ind w:firstLineChars="0"/>
      </w:pPr>
      <w:r>
        <w:t xml:space="preserve">E.g. if a schedulable resource is indicated as DL for a parent node of an IAB-node, then the same resource can also be set as schedulable for this IAB-node </w:t>
      </w:r>
      <w:r w:rsidR="00A83E96">
        <w:t>if</w:t>
      </w:r>
      <w:r>
        <w:t xml:space="preserve"> the corresponding semi-static slot configuration at this resource is UL. </w:t>
      </w:r>
      <w:r w:rsidR="008F60C0">
        <w:t xml:space="preserve"> </w:t>
      </w:r>
    </w:p>
    <w:p w14:paraId="0F857E49" w14:textId="39E67908" w:rsidR="006D7A8D" w:rsidRDefault="006D7A8D" w:rsidP="006578AF">
      <w:r>
        <w:t xml:space="preserve">An example of baseline approach using schedulable resource </w:t>
      </w:r>
      <w:r w:rsidR="007A4A9E">
        <w:t>pattern</w:t>
      </w:r>
      <w:r>
        <w:t xml:space="preserve"> is shown at Fig.2.</w:t>
      </w:r>
    </w:p>
    <w:p w14:paraId="486328C6" w14:textId="6D4C3F68" w:rsidR="00611C1C" w:rsidRDefault="00611C1C" w:rsidP="003F0869">
      <w:pPr>
        <w:jc w:val="center"/>
      </w:pPr>
      <w:r>
        <w:rPr>
          <w:noProof/>
        </w:rPr>
        <w:drawing>
          <wp:inline distT="0" distB="0" distL="0" distR="0" wp14:anchorId="74DFCE87" wp14:editId="39B2F07D">
            <wp:extent cx="5724525" cy="2371725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9625C" w14:textId="5ADFF013" w:rsidR="00611C1C" w:rsidRDefault="00611C1C" w:rsidP="003F0869">
      <w:pPr>
        <w:jc w:val="center"/>
      </w:pPr>
      <w:r>
        <w:rPr>
          <w:b/>
        </w:rPr>
        <w:t>Fig 2. An Example of Baseline Approach Using Schedulable Resource Pattern</w:t>
      </w:r>
    </w:p>
    <w:p w14:paraId="10EA5135" w14:textId="18C7636E" w:rsidR="007A4A9E" w:rsidRPr="003F0869" w:rsidRDefault="007A4A9E" w:rsidP="006578AF">
      <w:pPr>
        <w:rPr>
          <w:b/>
        </w:rPr>
      </w:pPr>
      <w:r w:rsidRPr="003F0869">
        <w:rPr>
          <w:b/>
        </w:rPr>
        <w:t>Observation 1:</w:t>
      </w:r>
      <w:r>
        <w:rPr>
          <w:b/>
        </w:rPr>
        <w:t xml:space="preserve"> The semi-static resource partitioning approach can support both resource partitioning in time and resource sharing through semi-static DL/UL coordination by applying semi-static slot configuration together with schedulable resource pattern.  </w:t>
      </w:r>
    </w:p>
    <w:p w14:paraId="15036889" w14:textId="437BB69D" w:rsidR="0034716D" w:rsidRPr="001E1F3C" w:rsidRDefault="006578AF" w:rsidP="003F0869">
      <w:pPr>
        <w:rPr>
          <w:b/>
        </w:rPr>
      </w:pPr>
      <w:r>
        <w:t xml:space="preserve">The granularity for schedulable resource </w:t>
      </w:r>
      <w:r w:rsidR="00B3270C">
        <w:t>pattern</w:t>
      </w:r>
      <w:r>
        <w:t xml:space="preserve"> can be 1 or multiple slots, or 1 or multiple symbols with tradeoff between flexibility and signaling overhead. </w:t>
      </w:r>
      <w:r w:rsidR="001E1F3C" w:rsidRPr="001E1F3C">
        <w:rPr>
          <w:b/>
        </w:rPr>
        <w:t xml:space="preserve"> </w:t>
      </w:r>
    </w:p>
    <w:p w14:paraId="7CFE5C23" w14:textId="7C198384" w:rsidR="0034716D" w:rsidRPr="0034716D" w:rsidRDefault="001E1F3C" w:rsidP="006578AF">
      <w:pPr>
        <w:rPr>
          <w:b/>
        </w:rPr>
      </w:pPr>
      <w:r>
        <w:rPr>
          <w:b/>
        </w:rPr>
        <w:t xml:space="preserve">Proposal 3: The </w:t>
      </w:r>
      <w:r w:rsidR="0034716D">
        <w:rPr>
          <w:b/>
        </w:rPr>
        <w:t>granularity</w:t>
      </w:r>
      <w:r>
        <w:rPr>
          <w:b/>
        </w:rPr>
        <w:t xml:space="preserve"> for schedulable resource</w:t>
      </w:r>
      <w:r w:rsidR="007A4A9E">
        <w:rPr>
          <w:b/>
        </w:rPr>
        <w:t xml:space="preserve"> pattern</w:t>
      </w:r>
      <w:r>
        <w:rPr>
          <w:b/>
        </w:rPr>
        <w:t xml:space="preserve"> shall be configurable, which can be one or multiple slots, or one or multiple symbols.  </w:t>
      </w:r>
      <w:r w:rsidR="0034716D">
        <w:rPr>
          <w:b/>
        </w:rPr>
        <w:t xml:space="preserve"> </w:t>
      </w:r>
    </w:p>
    <w:p w14:paraId="182B4E58" w14:textId="79D76107" w:rsidR="00715729" w:rsidRPr="003F0869" w:rsidRDefault="00715729" w:rsidP="006578AF">
      <w:pPr>
        <w:rPr>
          <w:rStyle w:val="Strong"/>
          <w:sz w:val="28"/>
          <w:szCs w:val="28"/>
          <w:u w:val="single"/>
        </w:rPr>
      </w:pPr>
      <w:r w:rsidRPr="003F0869">
        <w:rPr>
          <w:rStyle w:val="Strong"/>
          <w:sz w:val="28"/>
          <w:szCs w:val="28"/>
          <w:u w:val="single"/>
        </w:rPr>
        <w:t xml:space="preserve">Schedulable Resource </w:t>
      </w:r>
      <w:r w:rsidR="002428D1" w:rsidRPr="003F0869">
        <w:rPr>
          <w:rStyle w:val="Strong"/>
          <w:sz w:val="28"/>
          <w:szCs w:val="28"/>
          <w:u w:val="single"/>
        </w:rPr>
        <w:t>Pattern</w:t>
      </w:r>
      <w:r w:rsidRPr="003F0869">
        <w:rPr>
          <w:rStyle w:val="Strong"/>
          <w:sz w:val="28"/>
          <w:szCs w:val="28"/>
          <w:u w:val="single"/>
        </w:rPr>
        <w:t xml:space="preserve"> with Link Association</w:t>
      </w:r>
    </w:p>
    <w:p w14:paraId="3C72F755" w14:textId="67E679AB" w:rsidR="00134371" w:rsidRDefault="00134371" w:rsidP="00134371">
      <w:pPr>
        <w:rPr>
          <w:rStyle w:val="Strong"/>
          <w:b w:val="0"/>
        </w:rPr>
      </w:pPr>
      <w:r>
        <w:rPr>
          <w:rStyle w:val="Strong"/>
          <w:b w:val="0"/>
        </w:rPr>
        <w:t xml:space="preserve">We </w:t>
      </w:r>
      <w:r w:rsidR="00541DB7">
        <w:rPr>
          <w:rStyle w:val="Strong"/>
          <w:b w:val="0"/>
        </w:rPr>
        <w:t>may</w:t>
      </w:r>
      <w:r>
        <w:rPr>
          <w:rStyle w:val="Strong"/>
          <w:b w:val="0"/>
        </w:rPr>
        <w:t xml:space="preserve"> enhance </w:t>
      </w:r>
      <w:r w:rsidR="00541DB7">
        <w:rPr>
          <w:rStyle w:val="Strong"/>
          <w:b w:val="0"/>
        </w:rPr>
        <w:t xml:space="preserve">the mentioned semi-static resource partitioning scheme by associating </w:t>
      </w:r>
      <w:r>
        <w:rPr>
          <w:rStyle w:val="Strong"/>
          <w:b w:val="0"/>
        </w:rPr>
        <w:t xml:space="preserve">schedulable resource </w:t>
      </w:r>
      <w:r w:rsidR="00AF23A0">
        <w:rPr>
          <w:rStyle w:val="Strong"/>
          <w:b w:val="0"/>
        </w:rPr>
        <w:t>pattern</w:t>
      </w:r>
      <w:r w:rsidR="00541DB7">
        <w:rPr>
          <w:rStyle w:val="Strong"/>
          <w:b w:val="0"/>
        </w:rPr>
        <w:t>s</w:t>
      </w:r>
      <w:r>
        <w:rPr>
          <w:rStyle w:val="Strong"/>
          <w:b w:val="0"/>
        </w:rPr>
        <w:t xml:space="preserve"> to the </w:t>
      </w:r>
      <w:r w:rsidRPr="003F0869">
        <w:rPr>
          <w:rStyle w:val="Strong"/>
        </w:rPr>
        <w:t>links</w:t>
      </w:r>
      <w:r>
        <w:rPr>
          <w:rStyle w:val="Strong"/>
          <w:b w:val="0"/>
        </w:rPr>
        <w:t xml:space="preserve">. With this enhancement, multiple schedulable resource </w:t>
      </w:r>
      <w:r w:rsidR="00AF23A0">
        <w:rPr>
          <w:rStyle w:val="Strong"/>
          <w:b w:val="0"/>
        </w:rPr>
        <w:t>patterns</w:t>
      </w:r>
      <w:r>
        <w:rPr>
          <w:rStyle w:val="Strong"/>
          <w:b w:val="0"/>
        </w:rPr>
        <w:t xml:space="preserve"> can be created for an IAB-node, each associated with a set of links controlled by this IAB-node. The set of </w:t>
      </w:r>
      <w:r>
        <w:rPr>
          <w:rStyle w:val="Strong"/>
          <w:b w:val="0"/>
        </w:rPr>
        <w:lastRenderedPageBreak/>
        <w:t xml:space="preserve">associated links can be all links, or all access links, or all backhaul links, or any subset of links. The default mode can be one schedulable </w:t>
      </w:r>
      <w:r w:rsidR="00AF23A0">
        <w:rPr>
          <w:rStyle w:val="Strong"/>
          <w:b w:val="0"/>
        </w:rPr>
        <w:t>resource pattern</w:t>
      </w:r>
      <w:r>
        <w:rPr>
          <w:rStyle w:val="Strong"/>
          <w:b w:val="0"/>
        </w:rPr>
        <w:t xml:space="preserve"> associated with all links. </w:t>
      </w:r>
    </w:p>
    <w:p w14:paraId="2E933D91" w14:textId="0FD68DAF" w:rsidR="00715729" w:rsidRDefault="00134371" w:rsidP="00134371">
      <w:pPr>
        <w:rPr>
          <w:rStyle w:val="Strong"/>
          <w:b w:val="0"/>
        </w:rPr>
      </w:pPr>
      <w:r>
        <w:rPr>
          <w:rStyle w:val="Strong"/>
          <w:b w:val="0"/>
        </w:rPr>
        <w:t xml:space="preserve">The following are some use cases for schedulable resource </w:t>
      </w:r>
      <w:r w:rsidR="00AF23A0">
        <w:rPr>
          <w:rStyle w:val="Strong"/>
          <w:b w:val="0"/>
        </w:rPr>
        <w:t>pattern</w:t>
      </w:r>
      <w:r>
        <w:rPr>
          <w:rStyle w:val="Strong"/>
          <w:b w:val="0"/>
        </w:rPr>
        <w:t xml:space="preserve"> with link association:</w:t>
      </w:r>
    </w:p>
    <w:p w14:paraId="3FBB4598" w14:textId="77777777" w:rsidR="001B5E84" w:rsidRDefault="00134371" w:rsidP="00826942">
      <w:pPr>
        <w:pStyle w:val="ListParagraph"/>
        <w:numPr>
          <w:ilvl w:val="0"/>
          <w:numId w:val="11"/>
        </w:numPr>
        <w:ind w:firstLineChars="0"/>
        <w:rPr>
          <w:bCs/>
        </w:rPr>
      </w:pPr>
      <w:r>
        <w:rPr>
          <w:rStyle w:val="Strong"/>
          <w:b w:val="0"/>
        </w:rPr>
        <w:t>Use case1: some schedulable resources may</w:t>
      </w:r>
      <w:r w:rsidR="001B5E84">
        <w:rPr>
          <w:rStyle w:val="Strong"/>
          <w:b w:val="0"/>
        </w:rPr>
        <w:t xml:space="preserve"> be dedicated for only access links or only backhaul links for </w:t>
      </w:r>
      <w:r w:rsidR="001B5E84" w:rsidRPr="001B5E84">
        <w:rPr>
          <w:bCs/>
        </w:rPr>
        <w:t>guaranteed performance.</w:t>
      </w:r>
    </w:p>
    <w:p w14:paraId="2F26B8DE" w14:textId="35063004" w:rsidR="001B5E84" w:rsidRPr="001B5E84" w:rsidRDefault="001B5E84" w:rsidP="00826942">
      <w:pPr>
        <w:pStyle w:val="ListParagraph"/>
        <w:numPr>
          <w:ilvl w:val="0"/>
          <w:numId w:val="11"/>
        </w:numPr>
        <w:ind w:firstLineChars="0"/>
        <w:rPr>
          <w:bCs/>
        </w:rPr>
      </w:pPr>
      <w:r>
        <w:rPr>
          <w:bCs/>
        </w:rPr>
        <w:t xml:space="preserve">Use case2: some schedulable resources may have to be allocated to one type of links due to some constraints. For example, </w:t>
      </w:r>
      <w:r w:rsidR="009E30CB">
        <w:rPr>
          <w:bCs/>
        </w:rPr>
        <w:t xml:space="preserve">as shown at Fig. 4, </w:t>
      </w:r>
      <w:r w:rsidRPr="005F55D4">
        <w:t xml:space="preserve">in a synchronous network, </w:t>
      </w:r>
      <w:r>
        <w:t xml:space="preserve">the resources that are FDM/SDM with SSB allocation </w:t>
      </w:r>
      <w:r w:rsidR="00541DB7">
        <w:t xml:space="preserve">may </w:t>
      </w:r>
      <w:r>
        <w:t>only be allocated to access links, since all IAB-nodes are transmitting SSB at same time and they cannot receive from each other at resources that are FDM/SDM with SSB.</w:t>
      </w:r>
      <w:r w:rsidR="009E30CB">
        <w:t xml:space="preserve"> Same constraint is also applied for Type0-PDCCH, since its location is associated with SSB. </w:t>
      </w:r>
    </w:p>
    <w:p w14:paraId="20031422" w14:textId="54FA8132" w:rsidR="00134371" w:rsidRDefault="009E30CB" w:rsidP="009E30CB">
      <w:pPr>
        <w:pStyle w:val="ListParagraph"/>
        <w:ind w:left="720" w:firstLineChars="0" w:firstLine="0"/>
        <w:jc w:val="center"/>
        <w:rPr>
          <w:rStyle w:val="Strong"/>
          <w:b w:val="0"/>
        </w:rPr>
      </w:pPr>
      <w:r>
        <w:rPr>
          <w:noProof/>
        </w:rPr>
        <w:drawing>
          <wp:inline distT="0" distB="0" distL="0" distR="0" wp14:anchorId="16872EE4" wp14:editId="5C7EFB06">
            <wp:extent cx="2750820" cy="237156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5209" cy="2375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B3F58" w14:textId="496CE132" w:rsidR="009E30CB" w:rsidRPr="009E30CB" w:rsidRDefault="009E30CB" w:rsidP="009E30CB">
      <w:pPr>
        <w:pStyle w:val="ListParagraph"/>
        <w:ind w:left="720" w:firstLineChars="0" w:firstLine="0"/>
        <w:jc w:val="center"/>
        <w:rPr>
          <w:rStyle w:val="Strong"/>
        </w:rPr>
      </w:pPr>
      <w:r w:rsidRPr="009E30CB">
        <w:rPr>
          <w:rStyle w:val="Strong"/>
        </w:rPr>
        <w:t>Fig. 4.</w:t>
      </w:r>
      <w:r>
        <w:rPr>
          <w:rStyle w:val="Strong"/>
        </w:rPr>
        <w:t xml:space="preserve"> In a Synchronous network, Resources FDM/</w:t>
      </w:r>
      <w:proofErr w:type="spellStart"/>
      <w:r>
        <w:rPr>
          <w:rStyle w:val="Strong"/>
        </w:rPr>
        <w:t>SDMed</w:t>
      </w:r>
      <w:proofErr w:type="spellEnd"/>
      <w:r>
        <w:rPr>
          <w:rStyle w:val="Strong"/>
        </w:rPr>
        <w:t xml:space="preserve"> with SSB </w:t>
      </w:r>
      <w:r w:rsidR="00541DB7">
        <w:rPr>
          <w:rStyle w:val="Strong"/>
        </w:rPr>
        <w:t xml:space="preserve">may </w:t>
      </w:r>
      <w:r>
        <w:rPr>
          <w:rStyle w:val="Strong"/>
        </w:rPr>
        <w:t xml:space="preserve">only be allocated to access links </w:t>
      </w:r>
    </w:p>
    <w:p w14:paraId="4AF3AFEB" w14:textId="71080989" w:rsidR="009E30CB" w:rsidRDefault="00134371" w:rsidP="00826942">
      <w:pPr>
        <w:pStyle w:val="ListParagraph"/>
        <w:numPr>
          <w:ilvl w:val="0"/>
          <w:numId w:val="11"/>
        </w:numPr>
        <w:ind w:firstLineChars="0"/>
        <w:rPr>
          <w:rStyle w:val="Strong"/>
          <w:b w:val="0"/>
        </w:rPr>
      </w:pPr>
      <w:r>
        <w:rPr>
          <w:rStyle w:val="Strong"/>
          <w:b w:val="0"/>
        </w:rPr>
        <w:t>Use case</w:t>
      </w:r>
      <w:r w:rsidR="001B5E84">
        <w:rPr>
          <w:rStyle w:val="Strong"/>
          <w:b w:val="0"/>
        </w:rPr>
        <w:t>3</w:t>
      </w:r>
      <w:r>
        <w:rPr>
          <w:rStyle w:val="Strong"/>
          <w:b w:val="0"/>
        </w:rPr>
        <w:t>:</w:t>
      </w:r>
      <w:r w:rsidR="001B5E84">
        <w:rPr>
          <w:rStyle w:val="Strong"/>
          <w:b w:val="0"/>
        </w:rPr>
        <w:t xml:space="preserve"> Multiple schedulable resource </w:t>
      </w:r>
      <w:r w:rsidR="00AF23A0">
        <w:rPr>
          <w:rStyle w:val="Strong"/>
          <w:b w:val="0"/>
        </w:rPr>
        <w:t>patterns</w:t>
      </w:r>
      <w:r w:rsidR="001B5E84">
        <w:rPr>
          <w:rStyle w:val="Strong"/>
          <w:b w:val="0"/>
        </w:rPr>
        <w:t xml:space="preserve"> associated with different subsets of links at an IAB-node can be used to achieve higher resource utilization.</w:t>
      </w:r>
      <w:r w:rsidR="000E3BF1">
        <w:rPr>
          <w:rStyle w:val="Strong"/>
          <w:b w:val="0"/>
        </w:rPr>
        <w:t xml:space="preserve"> As shown at Fig.5, schedulable resources for IAB-node1 is split among its child links. Due to this resource split, the child IAB-node of IAB-node1 can reuse the schedulable resources of IAB-node1 that are not allocated to the backhaul link between IAB-node1 and the child node. E.g. IAB-node2 can reuse the green resources of IAB-node1. Without this enhancement, a child node cannot share the same resource as its parent node without proper DL/UL coordination. </w:t>
      </w:r>
    </w:p>
    <w:p w14:paraId="2B4D86D7" w14:textId="0CEFE5F6" w:rsidR="00134371" w:rsidRDefault="009E30CB" w:rsidP="009E30CB">
      <w:pPr>
        <w:pStyle w:val="ListParagraph"/>
        <w:ind w:left="720" w:firstLineChars="0" w:firstLine="0"/>
        <w:jc w:val="center"/>
        <w:rPr>
          <w:rStyle w:val="Strong"/>
          <w:b w:val="0"/>
        </w:rPr>
      </w:pPr>
      <w:r>
        <w:rPr>
          <w:rStyle w:val="Strong"/>
          <w:b w:val="0"/>
          <w:noProof/>
        </w:rPr>
        <w:drawing>
          <wp:inline distT="0" distB="0" distL="0" distR="0" wp14:anchorId="274CE313" wp14:editId="2ECA6099">
            <wp:extent cx="4038600" cy="19065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708" cy="1908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5C3A4" w14:textId="5C62CCD2" w:rsidR="009E30CB" w:rsidRDefault="009E30CB" w:rsidP="009E30CB">
      <w:pPr>
        <w:pStyle w:val="ListParagraph"/>
        <w:ind w:left="720" w:firstLineChars="0" w:firstLine="0"/>
        <w:jc w:val="center"/>
        <w:rPr>
          <w:rStyle w:val="Strong"/>
        </w:rPr>
      </w:pPr>
      <w:r>
        <w:rPr>
          <w:rStyle w:val="Strong"/>
        </w:rPr>
        <w:lastRenderedPageBreak/>
        <w:t xml:space="preserve">Fig.5 An example of using multiple schedulable resource </w:t>
      </w:r>
      <w:r w:rsidR="00AF23A0">
        <w:rPr>
          <w:rStyle w:val="Strong"/>
        </w:rPr>
        <w:t>patterns</w:t>
      </w:r>
      <w:r>
        <w:rPr>
          <w:rStyle w:val="Strong"/>
        </w:rPr>
        <w:t xml:space="preserve"> at an IAB-node for higher resource utilization. </w:t>
      </w:r>
    </w:p>
    <w:p w14:paraId="5605EC0C" w14:textId="55587E76" w:rsidR="008B07F5" w:rsidRDefault="008B07F5" w:rsidP="000E3BF1">
      <w:pPr>
        <w:rPr>
          <w:b/>
        </w:rPr>
      </w:pPr>
      <w:r>
        <w:rPr>
          <w:b/>
        </w:rPr>
        <w:t>Observation</w:t>
      </w:r>
      <w:r w:rsidR="00606140">
        <w:rPr>
          <w:b/>
        </w:rPr>
        <w:t xml:space="preserve"> </w:t>
      </w:r>
      <w:r w:rsidR="00AF23A0">
        <w:rPr>
          <w:b/>
        </w:rPr>
        <w:t>2</w:t>
      </w:r>
      <w:r>
        <w:rPr>
          <w:b/>
        </w:rPr>
        <w:t xml:space="preserve">: </w:t>
      </w:r>
      <w:r w:rsidRPr="008B07F5">
        <w:rPr>
          <w:b/>
        </w:rPr>
        <w:t xml:space="preserve">Certain </w:t>
      </w:r>
      <w:r>
        <w:rPr>
          <w:b/>
        </w:rPr>
        <w:t xml:space="preserve">schedulable </w:t>
      </w:r>
      <w:r w:rsidRPr="008B07F5">
        <w:rPr>
          <w:b/>
        </w:rPr>
        <w:t xml:space="preserve">resources may need to be </w:t>
      </w:r>
      <w:r>
        <w:rPr>
          <w:b/>
        </w:rPr>
        <w:t>dedicated</w:t>
      </w:r>
      <w:r w:rsidRPr="008B07F5">
        <w:rPr>
          <w:b/>
        </w:rPr>
        <w:t xml:space="preserve"> </w:t>
      </w:r>
      <w:r>
        <w:rPr>
          <w:b/>
        </w:rPr>
        <w:t>for only access links or for only backhaul links</w:t>
      </w:r>
      <w:r w:rsidRPr="008B07F5">
        <w:rPr>
          <w:b/>
        </w:rPr>
        <w:t>.</w:t>
      </w:r>
    </w:p>
    <w:p w14:paraId="02F6DF0A" w14:textId="59268DF3" w:rsidR="00606140" w:rsidRDefault="008B07F5" w:rsidP="000E3BF1">
      <w:pPr>
        <w:rPr>
          <w:b/>
        </w:rPr>
      </w:pPr>
      <w:r>
        <w:rPr>
          <w:b/>
        </w:rPr>
        <w:t>Observation</w:t>
      </w:r>
      <w:r w:rsidR="00606140">
        <w:rPr>
          <w:b/>
        </w:rPr>
        <w:t xml:space="preserve"> </w:t>
      </w:r>
      <w:r w:rsidR="00AF23A0">
        <w:rPr>
          <w:b/>
        </w:rPr>
        <w:t>3</w:t>
      </w:r>
      <w:r>
        <w:rPr>
          <w:b/>
        </w:rPr>
        <w:t xml:space="preserve">: Multiple schedulable resource </w:t>
      </w:r>
      <w:r w:rsidR="00AF23A0">
        <w:rPr>
          <w:b/>
        </w:rPr>
        <w:t>patterns</w:t>
      </w:r>
      <w:r w:rsidR="00606140">
        <w:rPr>
          <w:b/>
        </w:rPr>
        <w:t xml:space="preserve"> for an IAB-node</w:t>
      </w:r>
      <w:r>
        <w:rPr>
          <w:b/>
        </w:rPr>
        <w:t>, each associated with different sets of links</w:t>
      </w:r>
      <w:r w:rsidR="00606140">
        <w:rPr>
          <w:b/>
        </w:rPr>
        <w:t>, can be used to achieve higher resource utilization in multi-hop IAB-networks.</w:t>
      </w:r>
    </w:p>
    <w:p w14:paraId="17FCDDF7" w14:textId="6906A659" w:rsidR="008B07F5" w:rsidRDefault="00606140" w:rsidP="000E3BF1">
      <w:pPr>
        <w:rPr>
          <w:rStyle w:val="Strong"/>
          <w:b w:val="0"/>
        </w:rPr>
      </w:pPr>
      <w:r>
        <w:rPr>
          <w:b/>
        </w:rPr>
        <w:t xml:space="preserve">Proposal 4: </w:t>
      </w:r>
      <w:r w:rsidR="00AF0AFE">
        <w:rPr>
          <w:b/>
        </w:rPr>
        <w:t xml:space="preserve">A </w:t>
      </w:r>
      <w:r>
        <w:rPr>
          <w:b/>
        </w:rPr>
        <w:t xml:space="preserve">schedulable resource </w:t>
      </w:r>
      <w:r w:rsidR="00AF23A0">
        <w:rPr>
          <w:b/>
        </w:rPr>
        <w:t>pattern</w:t>
      </w:r>
      <w:r>
        <w:rPr>
          <w:b/>
        </w:rPr>
        <w:t xml:space="preserve"> for an IAB-node can be associated with a </w:t>
      </w:r>
      <w:r w:rsidR="00AF0AFE">
        <w:rPr>
          <w:b/>
        </w:rPr>
        <w:t>sub</w:t>
      </w:r>
      <w:r>
        <w:rPr>
          <w:b/>
        </w:rPr>
        <w:t xml:space="preserve">set of </w:t>
      </w:r>
      <w:r w:rsidR="00AF0AFE">
        <w:rPr>
          <w:b/>
        </w:rPr>
        <w:t xml:space="preserve">its child </w:t>
      </w:r>
      <w:r>
        <w:rPr>
          <w:b/>
        </w:rPr>
        <w:t xml:space="preserve">links. </w:t>
      </w:r>
      <w:r w:rsidR="008B07F5">
        <w:rPr>
          <w:b/>
        </w:rPr>
        <w:t xml:space="preserve"> </w:t>
      </w:r>
    </w:p>
    <w:p w14:paraId="0EE2A083" w14:textId="05F4964F" w:rsidR="000970A5" w:rsidRPr="000970A5" w:rsidRDefault="000E3BF1" w:rsidP="003F0869">
      <w:pPr>
        <w:rPr>
          <w:rStyle w:val="Strong"/>
        </w:rPr>
      </w:pPr>
      <w:r>
        <w:rPr>
          <w:rStyle w:val="Strong"/>
          <w:b w:val="0"/>
        </w:rPr>
        <w:t xml:space="preserve">The exact signaling format for link association is also left for RAN2/RAN3 decision. </w:t>
      </w:r>
    </w:p>
    <w:p w14:paraId="48DE2900" w14:textId="1337107F" w:rsidR="00B97F70" w:rsidRPr="003F0869" w:rsidRDefault="000A73ED" w:rsidP="006578AF">
      <w:pPr>
        <w:rPr>
          <w:rStyle w:val="Strong"/>
          <w:sz w:val="28"/>
          <w:szCs w:val="28"/>
          <w:u w:val="single"/>
        </w:rPr>
      </w:pPr>
      <w:r w:rsidRPr="003F0869">
        <w:rPr>
          <w:rStyle w:val="Strong"/>
          <w:sz w:val="28"/>
          <w:szCs w:val="28"/>
          <w:u w:val="single"/>
        </w:rPr>
        <w:t>Interaction with Resource Allocation</w:t>
      </w:r>
    </w:p>
    <w:p w14:paraId="3959B597" w14:textId="2C0797B0" w:rsidR="00A65747" w:rsidRDefault="00A65747" w:rsidP="00435A92">
      <w:r>
        <w:t xml:space="preserve">The interaction between schedulable resource pattern and L2/L3 resource allocation shall be further studied. For example, one question can be </w:t>
      </w:r>
    </w:p>
    <w:p w14:paraId="7069A59D" w14:textId="2B812B1E" w:rsidR="00A65747" w:rsidRDefault="00A65747" w:rsidP="003F0869">
      <w:pPr>
        <w:pStyle w:val="ListParagraph"/>
        <w:numPr>
          <w:ilvl w:val="0"/>
          <w:numId w:val="11"/>
        </w:numPr>
        <w:ind w:firstLineChars="0"/>
      </w:pPr>
      <w:r>
        <w:t>whether schedulable resource pattern shall be applicable for all resource allocation</w:t>
      </w:r>
      <w:r w:rsidR="00D63CCB">
        <w:t>,</w:t>
      </w:r>
      <w:r>
        <w:t xml:space="preserve"> </w:t>
      </w:r>
    </w:p>
    <w:p w14:paraId="30F2E275" w14:textId="4296BA98" w:rsidR="00A65747" w:rsidRDefault="00A65747" w:rsidP="003F0869">
      <w:pPr>
        <w:pStyle w:val="ListParagraph"/>
        <w:numPr>
          <w:ilvl w:val="0"/>
          <w:numId w:val="11"/>
        </w:numPr>
        <w:ind w:firstLineChars="0"/>
      </w:pPr>
      <w:r>
        <w:t xml:space="preserve">or some RRC-configured resource allocation, e.g. SSB/Type0-PDCCH etc., shall be always regarded as schedulable resources and the schedulable resource pattern </w:t>
      </w:r>
      <w:r w:rsidR="00D63CCB">
        <w:t>is only applicable for remaining resource allocation.</w:t>
      </w:r>
      <w:r>
        <w:t xml:space="preserve">      </w:t>
      </w:r>
    </w:p>
    <w:p w14:paraId="3A5FA37C" w14:textId="558665DA" w:rsidR="00435A92" w:rsidRDefault="00D63CCB" w:rsidP="00435A92">
      <w:pPr>
        <w:rPr>
          <w:rFonts w:eastAsia="SimSun"/>
          <w:color w:val="000000" w:themeColor="text1"/>
        </w:rPr>
      </w:pPr>
      <w:r>
        <w:t xml:space="preserve">Though Rel15 NR spec already provides flexibility in resource allocation for CU and IAB-node DU to select proper configuration parameters to comply with schedulable resource pattern as much as possible, </w:t>
      </w:r>
      <w:r>
        <w:rPr>
          <w:rFonts w:eastAsia="SimSun"/>
          <w:color w:val="000000" w:themeColor="text1"/>
        </w:rPr>
        <w:t>i</w:t>
      </w:r>
      <w:r w:rsidR="00A63175">
        <w:rPr>
          <w:rFonts w:eastAsia="SimSun"/>
          <w:color w:val="000000" w:themeColor="text1"/>
        </w:rPr>
        <w:t xml:space="preserve">n </w:t>
      </w:r>
      <w:r>
        <w:rPr>
          <w:rFonts w:eastAsia="SimSun"/>
          <w:color w:val="000000" w:themeColor="text1"/>
        </w:rPr>
        <w:t>general</w:t>
      </w:r>
      <w:r w:rsidR="00A63175">
        <w:rPr>
          <w:rFonts w:eastAsia="SimSun"/>
          <w:color w:val="000000" w:themeColor="text1"/>
        </w:rPr>
        <w:t xml:space="preserve"> </w:t>
      </w:r>
      <w:r w:rsidR="00AF0AFE">
        <w:rPr>
          <w:rFonts w:eastAsia="SimSun"/>
          <w:color w:val="000000" w:themeColor="text1"/>
        </w:rPr>
        <w:t xml:space="preserve">a conflict </w:t>
      </w:r>
      <w:r w:rsidR="00EE1D58">
        <w:rPr>
          <w:rFonts w:eastAsia="SimSun"/>
          <w:color w:val="000000" w:themeColor="text1"/>
        </w:rPr>
        <w:t xml:space="preserve">between schedulable resource </w:t>
      </w:r>
      <w:r>
        <w:rPr>
          <w:rFonts w:eastAsia="SimSun"/>
          <w:color w:val="000000" w:themeColor="text1"/>
        </w:rPr>
        <w:t>pattern</w:t>
      </w:r>
      <w:r w:rsidR="00EE1D58">
        <w:rPr>
          <w:rFonts w:eastAsia="SimSun"/>
          <w:color w:val="000000" w:themeColor="text1"/>
        </w:rPr>
        <w:t xml:space="preserve"> and resource allocation may not be completely avoided. </w:t>
      </w:r>
      <w:r w:rsidR="00435A92">
        <w:rPr>
          <w:rFonts w:eastAsia="SimSun"/>
          <w:color w:val="000000" w:themeColor="text1"/>
        </w:rPr>
        <w:t>Two example scenarios are listed below:</w:t>
      </w:r>
    </w:p>
    <w:p w14:paraId="1B20D9F8" w14:textId="60D7302A" w:rsidR="00435A92" w:rsidRPr="00435A92" w:rsidRDefault="00435A92" w:rsidP="00826942">
      <w:pPr>
        <w:pStyle w:val="ListParagraph"/>
        <w:numPr>
          <w:ilvl w:val="0"/>
          <w:numId w:val="13"/>
        </w:numPr>
        <w:ind w:firstLineChars="0"/>
        <w:rPr>
          <w:rFonts w:eastAsia="SimSun"/>
          <w:color w:val="000000" w:themeColor="text1"/>
        </w:rPr>
      </w:pPr>
      <w:r w:rsidRPr="00435A92">
        <w:rPr>
          <w:rFonts w:eastAsia="SimSun"/>
          <w:color w:val="000000" w:themeColor="text1"/>
        </w:rPr>
        <w:t>RRC-configured allocations, e.g. periodic or semi-persistent allocations etc., with some allocated resources falling into non-schedulable resources.</w:t>
      </w:r>
    </w:p>
    <w:p w14:paraId="62C40DD8" w14:textId="4424BD85" w:rsidR="00435A92" w:rsidRPr="00435A92" w:rsidRDefault="00435A92" w:rsidP="00826942">
      <w:pPr>
        <w:pStyle w:val="ListParagraph"/>
        <w:numPr>
          <w:ilvl w:val="0"/>
          <w:numId w:val="12"/>
        </w:numPr>
        <w:ind w:firstLineChars="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S</w:t>
      </w:r>
      <w:r w:rsidRPr="00435A92">
        <w:rPr>
          <w:rFonts w:eastAsia="SimSun"/>
          <w:color w:val="000000" w:themeColor="text1"/>
        </w:rPr>
        <w:t>lot aggregation with mixed schedulable and non-schedulable resources.</w:t>
      </w:r>
    </w:p>
    <w:p w14:paraId="202FD9E9" w14:textId="0AC7958F" w:rsidR="00F17A1A" w:rsidRDefault="00D63CCB" w:rsidP="009D7D7E">
      <w:pPr>
        <w:rPr>
          <w:rFonts w:eastAsia="Arial"/>
          <w:b/>
        </w:rPr>
      </w:pPr>
      <w:r>
        <w:rPr>
          <w:rFonts w:eastAsia="Arial"/>
        </w:rPr>
        <w:t>Confli</w:t>
      </w:r>
      <w:r w:rsidR="00632998">
        <w:rPr>
          <w:rFonts w:eastAsia="Arial"/>
        </w:rPr>
        <w:t>c</w:t>
      </w:r>
      <w:r>
        <w:rPr>
          <w:rFonts w:eastAsia="Arial"/>
        </w:rPr>
        <w:t xml:space="preserve">t resolution rules shall also be studied to handle potential conflict between schedulable resource pattern and resource allocation.  </w:t>
      </w:r>
    </w:p>
    <w:p w14:paraId="2C39F5BA" w14:textId="4E7FE798" w:rsidR="00D63CCB" w:rsidRPr="003F0869" w:rsidRDefault="007949AB" w:rsidP="009D7D7E">
      <w:pPr>
        <w:rPr>
          <w:rFonts w:eastAsia="Arial"/>
        </w:rPr>
      </w:pPr>
      <w:r w:rsidRPr="008B07F5">
        <w:rPr>
          <w:b/>
        </w:rPr>
        <w:t xml:space="preserve">Proposal 5: </w:t>
      </w:r>
      <w:r>
        <w:rPr>
          <w:b/>
        </w:rPr>
        <w:t xml:space="preserve">Interaction between schedulable resource pattern and resource allocation shall be further studied, </w:t>
      </w:r>
      <w:r w:rsidR="00632998">
        <w:rPr>
          <w:b/>
        </w:rPr>
        <w:t xml:space="preserve">including </w:t>
      </w:r>
      <w:r>
        <w:rPr>
          <w:b/>
        </w:rPr>
        <w:t>e.g. conflict resolution rules</w:t>
      </w:r>
      <w:r w:rsidRPr="008B07F5">
        <w:rPr>
          <w:b/>
        </w:rPr>
        <w:t>.</w:t>
      </w:r>
    </w:p>
    <w:p w14:paraId="6B68D0EE" w14:textId="1BE490EE" w:rsidR="00694EE7" w:rsidRDefault="0016172D" w:rsidP="0016172D">
      <w:pPr>
        <w:pStyle w:val="Heading2"/>
        <w:spacing w:after="240"/>
      </w:pPr>
      <w:r>
        <w:t xml:space="preserve">Enhanced Approach: Dynamic </w:t>
      </w:r>
      <w:r w:rsidR="004F1AFB">
        <w:t xml:space="preserve">Resource </w:t>
      </w:r>
      <w:r>
        <w:t>Coordination</w:t>
      </w:r>
    </w:p>
    <w:p w14:paraId="3CBC2683" w14:textId="678C8F2C" w:rsidR="00B6318B" w:rsidRDefault="004F1AFB" w:rsidP="00B6318B">
      <w:pPr>
        <w:rPr>
          <w:b/>
          <w:lang w:val="en-GB"/>
        </w:rPr>
      </w:pPr>
      <w:r>
        <w:rPr>
          <w:lang w:val="en-GB"/>
        </w:rPr>
        <w:t>We also propose to support the dynamic resource coordination as an enhanced approach for IAB</w:t>
      </w:r>
      <w:r w:rsidR="00632998">
        <w:rPr>
          <w:lang w:val="en-GB"/>
        </w:rPr>
        <w:t xml:space="preserve"> </w:t>
      </w:r>
      <w:r>
        <w:rPr>
          <w:lang w:val="en-GB"/>
        </w:rPr>
        <w:t xml:space="preserve">network. The dynamic resource coordination shall allow for fast resource coordination between IAB-nodes, which can adapt the schedulable resources quickly based on traffic or channel conditions between IAB-nodes. To support dynamic resource coordination, enhancements or new signalling messages at NR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interface may be required. One potential enhancement is to extend Rel15 slot format indication framework</w:t>
      </w:r>
      <w:r w:rsidR="00657C29">
        <w:rPr>
          <w:lang w:val="en-GB"/>
        </w:rPr>
        <w:t xml:space="preserve"> [6]</w:t>
      </w:r>
      <w:r>
        <w:rPr>
          <w:lang w:val="en-GB"/>
        </w:rPr>
        <w:t xml:space="preserve"> with to indicate its non-schedulable resources to the child node.     </w:t>
      </w:r>
    </w:p>
    <w:p w14:paraId="207EFB1E" w14:textId="1CBB9B62" w:rsidR="004F1AFB" w:rsidRPr="00B6318B" w:rsidRDefault="004F1AFB" w:rsidP="00B6318B">
      <w:pPr>
        <w:rPr>
          <w:b/>
          <w:lang w:val="en-GB"/>
        </w:rPr>
      </w:pPr>
      <w:r w:rsidRPr="00390BC2">
        <w:rPr>
          <w:b/>
          <w:lang w:val="en-GB"/>
        </w:rPr>
        <w:t>Proposal 6:</w:t>
      </w:r>
      <w:r>
        <w:rPr>
          <w:b/>
          <w:lang w:val="en-GB"/>
        </w:rPr>
        <w:t xml:space="preserve"> A dynamic coordination approach shall be supported with potentially using enhanced slot format indication framework.</w:t>
      </w: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lastRenderedPageBreak/>
        <w:t>Conclusion</w:t>
      </w:r>
    </w:p>
    <w:p w14:paraId="3E46D32D" w14:textId="29DCC726" w:rsidR="00E8065D" w:rsidRDefault="00F44469" w:rsidP="00E8065D">
      <w:pPr>
        <w:rPr>
          <w:b/>
        </w:rPr>
      </w:pPr>
      <w:r w:rsidRPr="0034716D">
        <w:rPr>
          <w:b/>
        </w:rPr>
        <w:t>Proposal</w:t>
      </w:r>
      <w:r>
        <w:rPr>
          <w:b/>
        </w:rPr>
        <w:t xml:space="preserve"> </w:t>
      </w:r>
      <w:r w:rsidRPr="0034716D">
        <w:rPr>
          <w:b/>
        </w:rPr>
        <w:t>1</w:t>
      </w:r>
      <w:r>
        <w:rPr>
          <w:b/>
        </w:rPr>
        <w:t>: A semi-static resource partitioning shall be supported as a baseline approach, where a set of resources, called schedulable resources, are determined for each IAB-node to schedule its child nodes.</w:t>
      </w:r>
    </w:p>
    <w:p w14:paraId="3E203658" w14:textId="4DAC1B8B" w:rsidR="00E8065D" w:rsidRDefault="00E8065D" w:rsidP="00E8065D">
      <w:pPr>
        <w:rPr>
          <w:b/>
        </w:rPr>
      </w:pPr>
      <w:r>
        <w:rPr>
          <w:b/>
        </w:rPr>
        <w:t xml:space="preserve">Proposal 2: </w:t>
      </w:r>
      <w:r w:rsidR="00F44469">
        <w:rPr>
          <w:b/>
        </w:rPr>
        <w:t xml:space="preserve">To support centralized semi-static resource partitioning approach, </w:t>
      </w:r>
      <w:r w:rsidR="001E12E2">
        <w:rPr>
          <w:b/>
        </w:rPr>
        <w:t>n</w:t>
      </w:r>
      <w:r>
        <w:rPr>
          <w:b/>
        </w:rPr>
        <w:t xml:space="preserve">ew signaling messages </w:t>
      </w:r>
      <w:r w:rsidR="001E12E2">
        <w:rPr>
          <w:b/>
        </w:rPr>
        <w:t>shall be defined at F1-AP interface</w:t>
      </w:r>
      <w:r>
        <w:rPr>
          <w:b/>
        </w:rPr>
        <w:t xml:space="preserve">: </w:t>
      </w:r>
    </w:p>
    <w:p w14:paraId="74D1B55E" w14:textId="5EA9783D" w:rsidR="00E8065D" w:rsidRDefault="00E8065D" w:rsidP="00E8065D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1E1F3C">
        <w:rPr>
          <w:b/>
        </w:rPr>
        <w:t xml:space="preserve">schedulable resource </w:t>
      </w:r>
      <w:r w:rsidR="001E12E2">
        <w:rPr>
          <w:b/>
        </w:rPr>
        <w:t>pattern</w:t>
      </w:r>
      <w:r w:rsidRPr="001E1F3C">
        <w:rPr>
          <w:b/>
        </w:rPr>
        <w:t xml:space="preserve"> from CU to DU of an IAB-node to convey schedulable resources;</w:t>
      </w:r>
    </w:p>
    <w:p w14:paraId="2C27CA77" w14:textId="6AB8BCE7" w:rsidR="00E8065D" w:rsidRDefault="00E8065D" w:rsidP="00E8065D">
      <w:pPr>
        <w:pStyle w:val="ListParagraph"/>
        <w:numPr>
          <w:ilvl w:val="0"/>
          <w:numId w:val="17"/>
        </w:numPr>
        <w:ind w:firstLineChars="0"/>
        <w:rPr>
          <w:b/>
        </w:rPr>
      </w:pPr>
      <w:r w:rsidRPr="001E1F3C">
        <w:rPr>
          <w:b/>
        </w:rPr>
        <w:t>resource utilization report from DU of an IAB-node to CU</w:t>
      </w:r>
      <w:r w:rsidR="001E12E2">
        <w:rPr>
          <w:b/>
        </w:rPr>
        <w:t xml:space="preserve"> to help the determination of schedulable resource pattern</w:t>
      </w:r>
      <w:r w:rsidRPr="001E1F3C">
        <w:rPr>
          <w:b/>
        </w:rPr>
        <w:t xml:space="preserve">.  </w:t>
      </w:r>
    </w:p>
    <w:p w14:paraId="0BD08D92" w14:textId="0F04907F" w:rsidR="008943FE" w:rsidRPr="001E1F3C" w:rsidRDefault="001E12E2" w:rsidP="00E8065D">
      <w:pPr>
        <w:pStyle w:val="ListParagraph"/>
        <w:numPr>
          <w:ilvl w:val="0"/>
          <w:numId w:val="17"/>
        </w:numPr>
        <w:ind w:firstLineChars="0"/>
        <w:rPr>
          <w:b/>
        </w:rPr>
      </w:pPr>
      <w:r>
        <w:rPr>
          <w:b/>
        </w:rPr>
        <w:t>Exact signaling format is o</w:t>
      </w:r>
      <w:r w:rsidR="008943FE">
        <w:rPr>
          <w:b/>
        </w:rPr>
        <w:t>ut of RAN1 scope</w:t>
      </w:r>
      <w:r>
        <w:rPr>
          <w:b/>
        </w:rPr>
        <w:t>.</w:t>
      </w:r>
    </w:p>
    <w:p w14:paraId="4D20A9B8" w14:textId="791BE0D1" w:rsidR="0075714D" w:rsidRDefault="0075714D" w:rsidP="00E8065D">
      <w:pPr>
        <w:rPr>
          <w:b/>
        </w:rPr>
      </w:pPr>
      <w:r w:rsidRPr="00DD1B79">
        <w:rPr>
          <w:b/>
        </w:rPr>
        <w:t>Observation 1:</w:t>
      </w:r>
      <w:r>
        <w:rPr>
          <w:b/>
        </w:rPr>
        <w:t xml:space="preserve"> The semi-static resource partitioning approach can support both resource partitioning in time and resource sharing through semi-static DL/UL coordination by applying semi-static slot configuration together with schedulable resource pattern.</w:t>
      </w:r>
    </w:p>
    <w:p w14:paraId="69F0C71D" w14:textId="14611B25" w:rsidR="00C44C53" w:rsidRDefault="00E8065D" w:rsidP="00E8065D">
      <w:pPr>
        <w:rPr>
          <w:rFonts w:eastAsia="Arial"/>
        </w:rPr>
      </w:pPr>
      <w:r>
        <w:rPr>
          <w:b/>
        </w:rPr>
        <w:t xml:space="preserve">Proposal 3: The granularity for </w:t>
      </w:r>
      <w:r w:rsidR="008F4E8C">
        <w:rPr>
          <w:b/>
        </w:rPr>
        <w:t>schedulable resource pattern</w:t>
      </w:r>
      <w:r>
        <w:rPr>
          <w:b/>
        </w:rPr>
        <w:t xml:space="preserve"> shall be configurable, which can be one or multiple slots, or one or multiple symbols.</w:t>
      </w:r>
      <w:r w:rsidR="00C44C53">
        <w:rPr>
          <w:rFonts w:eastAsia="Arial"/>
          <w:b/>
        </w:rPr>
        <w:t xml:space="preserve"> </w:t>
      </w:r>
    </w:p>
    <w:p w14:paraId="1D2B7109" w14:textId="77777777" w:rsidR="00DC40E8" w:rsidRDefault="00DC40E8" w:rsidP="00DC40E8">
      <w:pPr>
        <w:rPr>
          <w:b/>
        </w:rPr>
      </w:pPr>
      <w:r>
        <w:rPr>
          <w:b/>
        </w:rPr>
        <w:t xml:space="preserve">Observation 2: </w:t>
      </w:r>
      <w:r w:rsidRPr="008B07F5">
        <w:rPr>
          <w:b/>
        </w:rPr>
        <w:t xml:space="preserve">Certain </w:t>
      </w:r>
      <w:r>
        <w:rPr>
          <w:b/>
        </w:rPr>
        <w:t xml:space="preserve">schedulable </w:t>
      </w:r>
      <w:r w:rsidRPr="008B07F5">
        <w:rPr>
          <w:b/>
        </w:rPr>
        <w:t xml:space="preserve">resources may need to be </w:t>
      </w:r>
      <w:r>
        <w:rPr>
          <w:b/>
        </w:rPr>
        <w:t>dedicated</w:t>
      </w:r>
      <w:r w:rsidRPr="008B07F5">
        <w:rPr>
          <w:b/>
        </w:rPr>
        <w:t xml:space="preserve"> </w:t>
      </w:r>
      <w:r>
        <w:rPr>
          <w:b/>
        </w:rPr>
        <w:t>for only access links or for only backhaul links</w:t>
      </w:r>
      <w:r w:rsidRPr="008B07F5">
        <w:rPr>
          <w:b/>
        </w:rPr>
        <w:t>.</w:t>
      </w:r>
    </w:p>
    <w:p w14:paraId="269C1926" w14:textId="77777777" w:rsidR="00DC40E8" w:rsidRDefault="00DC40E8" w:rsidP="00DC40E8">
      <w:pPr>
        <w:rPr>
          <w:b/>
        </w:rPr>
      </w:pPr>
      <w:r>
        <w:rPr>
          <w:b/>
        </w:rPr>
        <w:t>Observation 3: Multiple schedulable resource patterns for an IAB-node, each associated with different sets of links, can be used to achieve higher resource utilization in multi-hop IAB-networks.</w:t>
      </w:r>
    </w:p>
    <w:p w14:paraId="687B2F84" w14:textId="00BFE2C8" w:rsidR="00C44C53" w:rsidRDefault="00DC40E8" w:rsidP="00E8065D">
      <w:pPr>
        <w:rPr>
          <w:b/>
        </w:rPr>
      </w:pPr>
      <w:r>
        <w:rPr>
          <w:b/>
        </w:rPr>
        <w:t xml:space="preserve">Proposal 4: </w:t>
      </w:r>
      <w:r w:rsidR="00632998">
        <w:rPr>
          <w:b/>
        </w:rPr>
        <w:t>A</w:t>
      </w:r>
      <w:r>
        <w:rPr>
          <w:b/>
        </w:rPr>
        <w:t xml:space="preserve"> schedulable resource pattern for an IAB-node can be associated with a </w:t>
      </w:r>
      <w:r w:rsidR="00632998">
        <w:rPr>
          <w:b/>
        </w:rPr>
        <w:t>sub</w:t>
      </w:r>
      <w:r>
        <w:rPr>
          <w:b/>
        </w:rPr>
        <w:t xml:space="preserve">set of </w:t>
      </w:r>
      <w:r w:rsidR="00632998">
        <w:rPr>
          <w:b/>
        </w:rPr>
        <w:t xml:space="preserve">its child </w:t>
      </w:r>
      <w:r>
        <w:rPr>
          <w:b/>
        </w:rPr>
        <w:t>links.</w:t>
      </w:r>
    </w:p>
    <w:p w14:paraId="24D28470" w14:textId="3BE89A30" w:rsidR="00E8065D" w:rsidRDefault="00EF0288" w:rsidP="00E8065D">
      <w:pPr>
        <w:rPr>
          <w:b/>
        </w:rPr>
      </w:pPr>
      <w:r w:rsidRPr="008B07F5">
        <w:rPr>
          <w:b/>
        </w:rPr>
        <w:t xml:space="preserve">Proposal 5: </w:t>
      </w:r>
      <w:r>
        <w:rPr>
          <w:b/>
        </w:rPr>
        <w:t xml:space="preserve">Interaction between schedulable resource pattern and resource allocation shall be further studied, </w:t>
      </w:r>
      <w:r w:rsidR="00CE7902">
        <w:rPr>
          <w:b/>
        </w:rPr>
        <w:t xml:space="preserve">including </w:t>
      </w:r>
      <w:r>
        <w:rPr>
          <w:b/>
        </w:rPr>
        <w:t>e.g. conflict resolution rules</w:t>
      </w:r>
      <w:r w:rsidRPr="008B07F5">
        <w:rPr>
          <w:b/>
        </w:rPr>
        <w:t>.</w:t>
      </w:r>
    </w:p>
    <w:p w14:paraId="2F407F68" w14:textId="292D3D3E" w:rsidR="0009309D" w:rsidRPr="0009309D" w:rsidRDefault="0009309D" w:rsidP="0009309D">
      <w:pPr>
        <w:rPr>
          <w:b/>
          <w:lang w:val="en-GB"/>
        </w:rPr>
      </w:pPr>
      <w:r w:rsidRPr="00390BC2">
        <w:rPr>
          <w:b/>
          <w:lang w:val="en-GB"/>
        </w:rPr>
        <w:t>Proposal 6:</w:t>
      </w:r>
      <w:r>
        <w:rPr>
          <w:b/>
          <w:lang w:val="en-GB"/>
        </w:rPr>
        <w:t xml:space="preserve"> A dynamic coordination approach shall be supported with </w:t>
      </w:r>
      <w:r w:rsidR="00597B90">
        <w:rPr>
          <w:b/>
          <w:lang w:val="en-GB"/>
        </w:rPr>
        <w:t xml:space="preserve">potentially using enhanced slot format indication framework. </w:t>
      </w: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448BCFF4" w14:textId="4FBFF0CE" w:rsidR="003C74D4" w:rsidRDefault="004669DA" w:rsidP="00C679A5">
      <w:pPr>
        <w:numPr>
          <w:ilvl w:val="0"/>
          <w:numId w:val="4"/>
        </w:numPr>
      </w:pPr>
      <w:r>
        <w:t>3GPP TSG RAN WG1 Meeting #93 chairman notes, Busan, Korea, May 21</w:t>
      </w:r>
      <w:r w:rsidRPr="004669DA">
        <w:rPr>
          <w:vertAlign w:val="superscript"/>
        </w:rPr>
        <w:t>st</w:t>
      </w:r>
      <w:r>
        <w:t>-25</w:t>
      </w:r>
      <w:r w:rsidRPr="004669DA">
        <w:rPr>
          <w:vertAlign w:val="superscript"/>
        </w:rPr>
        <w:t>th</w:t>
      </w:r>
      <w:r>
        <w:t>, 2018</w:t>
      </w:r>
    </w:p>
    <w:p w14:paraId="547400BA" w14:textId="1591F8A2" w:rsidR="004669DA" w:rsidRDefault="004669DA" w:rsidP="00C679A5">
      <w:pPr>
        <w:numPr>
          <w:ilvl w:val="0"/>
          <w:numId w:val="4"/>
        </w:numPr>
      </w:pPr>
      <w:r>
        <w:t xml:space="preserve">R2-1804865 “Resource Coordination </w:t>
      </w:r>
      <w:r w:rsidR="0036251F">
        <w:t>a</w:t>
      </w:r>
      <w:r>
        <w:t>cross IAB Topology”, Qualcomm</w:t>
      </w:r>
      <w:r w:rsidR="0036251F">
        <w:t>, 3GPP TSG-RAN WG2 Meeting #101bis, April 16-20, 2018.</w:t>
      </w:r>
    </w:p>
    <w:p w14:paraId="73AFBCBF" w14:textId="20E98FA3" w:rsidR="0036251F" w:rsidRDefault="0036251F" w:rsidP="00C679A5">
      <w:pPr>
        <w:numPr>
          <w:ilvl w:val="0"/>
          <w:numId w:val="4"/>
        </w:numPr>
      </w:pPr>
      <w:r>
        <w:t>R2-1808006 “IAB Resource Partitioning for architecture group1”, Qualcomm, 3GPP TSG RAN WG2 Meeting #102, May 21-25, 2018</w:t>
      </w:r>
    </w:p>
    <w:p w14:paraId="3B383316" w14:textId="3A850B81" w:rsidR="0036251F" w:rsidRDefault="0036251F" w:rsidP="00C679A5">
      <w:pPr>
        <w:numPr>
          <w:ilvl w:val="0"/>
          <w:numId w:val="4"/>
        </w:numPr>
      </w:pPr>
      <w:r>
        <w:t xml:space="preserve">R3-182458: </w:t>
      </w:r>
      <w:proofErr w:type="spellStart"/>
      <w:r w:rsidR="00F44469">
        <w:t>p</w:t>
      </w:r>
      <w:r>
        <w:t>CR</w:t>
      </w:r>
      <w:proofErr w:type="spellEnd"/>
      <w:r>
        <w:t xml:space="preserve"> for TR 38.874, RAN-3 #99bis, </w:t>
      </w:r>
      <w:proofErr w:type="spellStart"/>
      <w:r>
        <w:t>Sanya</w:t>
      </w:r>
      <w:proofErr w:type="spellEnd"/>
      <w:r>
        <w:t xml:space="preserve"> China, April 2018.</w:t>
      </w:r>
    </w:p>
    <w:p w14:paraId="1A47916C" w14:textId="242C9E21" w:rsidR="004669DA" w:rsidRDefault="004669DA" w:rsidP="00C679A5">
      <w:pPr>
        <w:numPr>
          <w:ilvl w:val="0"/>
          <w:numId w:val="4"/>
        </w:numPr>
      </w:pPr>
      <w:r>
        <w:t xml:space="preserve">TS38.473 </w:t>
      </w:r>
      <w:r w:rsidR="0093389F">
        <w:t xml:space="preserve">3GPP NG-RAN F1 application protocol (F1AP) </w:t>
      </w:r>
    </w:p>
    <w:p w14:paraId="6EAB5DB4" w14:textId="4778D70B" w:rsidR="004669DA" w:rsidRDefault="004669DA" w:rsidP="00C679A5">
      <w:pPr>
        <w:numPr>
          <w:ilvl w:val="0"/>
          <w:numId w:val="4"/>
        </w:numPr>
      </w:pPr>
      <w:r>
        <w:t>TS38.213</w:t>
      </w:r>
      <w:r w:rsidR="003A029A">
        <w:t xml:space="preserve"> 3GPP NR Physical layer procedures for control</w:t>
      </w:r>
      <w:r>
        <w:t xml:space="preserve"> </w:t>
      </w:r>
    </w:p>
    <w:sectPr w:rsidR="004669DA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2E211" w14:textId="77777777" w:rsidR="007671EC" w:rsidRDefault="007671EC">
      <w:r>
        <w:separator/>
      </w:r>
    </w:p>
  </w:endnote>
  <w:endnote w:type="continuationSeparator" w:id="0">
    <w:p w14:paraId="17490214" w14:textId="77777777" w:rsidR="007671EC" w:rsidRDefault="0076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B542" w14:textId="77777777" w:rsidR="007671EC" w:rsidRDefault="007671EC">
      <w:r>
        <w:separator/>
      </w:r>
    </w:p>
  </w:footnote>
  <w:footnote w:type="continuationSeparator" w:id="0">
    <w:p w14:paraId="3529CF9F" w14:textId="77777777" w:rsidR="007671EC" w:rsidRDefault="00767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B6A"/>
    <w:multiLevelType w:val="hybridMultilevel"/>
    <w:tmpl w:val="5EBA7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32E09"/>
    <w:multiLevelType w:val="hybridMultilevel"/>
    <w:tmpl w:val="EF9E2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0506422"/>
    <w:multiLevelType w:val="hybridMultilevel"/>
    <w:tmpl w:val="6DDE4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76A8B"/>
    <w:multiLevelType w:val="hybridMultilevel"/>
    <w:tmpl w:val="832E0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7E7881"/>
    <w:multiLevelType w:val="hybridMultilevel"/>
    <w:tmpl w:val="A1129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B422A4"/>
    <w:multiLevelType w:val="hybridMultilevel"/>
    <w:tmpl w:val="56C2D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62894"/>
    <w:multiLevelType w:val="hybridMultilevel"/>
    <w:tmpl w:val="E90E4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271"/>
    <w:multiLevelType w:val="hybridMultilevel"/>
    <w:tmpl w:val="5BF40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5558"/>
    <w:multiLevelType w:val="hybridMultilevel"/>
    <w:tmpl w:val="9F18EA8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62D01F37"/>
    <w:multiLevelType w:val="hybridMultilevel"/>
    <w:tmpl w:val="96BE9164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7EE3939"/>
    <w:multiLevelType w:val="hybridMultilevel"/>
    <w:tmpl w:val="F8883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6"/>
  </w:num>
  <w:num w:numId="5">
    <w:abstractNumId w:val="16"/>
  </w:num>
  <w:num w:numId="6">
    <w:abstractNumId w:val="15"/>
  </w:num>
  <w:num w:numId="7">
    <w:abstractNumId w:val="14"/>
  </w:num>
  <w:num w:numId="8">
    <w:abstractNumId w:val="10"/>
  </w:num>
  <w:num w:numId="9">
    <w:abstractNumId w:val="13"/>
  </w:num>
  <w:num w:numId="10">
    <w:abstractNumId w:val="11"/>
  </w:num>
  <w:num w:numId="11">
    <w:abstractNumId w:val="5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2"/>
  </w:num>
  <w:num w:numId="17">
    <w:abstractNumId w:val="4"/>
  </w:num>
  <w:num w:numId="18">
    <w:abstractNumId w:val="2"/>
  </w:num>
  <w:num w:numId="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284D"/>
    <w:rsid w:val="000136DF"/>
    <w:rsid w:val="00013738"/>
    <w:rsid w:val="00014509"/>
    <w:rsid w:val="00014963"/>
    <w:rsid w:val="00014C47"/>
    <w:rsid w:val="0001724C"/>
    <w:rsid w:val="00017B85"/>
    <w:rsid w:val="00017BA4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BE5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0E3B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18C1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1F04"/>
    <w:rsid w:val="00062143"/>
    <w:rsid w:val="000633D5"/>
    <w:rsid w:val="00063696"/>
    <w:rsid w:val="00063B92"/>
    <w:rsid w:val="0006423A"/>
    <w:rsid w:val="00065131"/>
    <w:rsid w:val="000658D0"/>
    <w:rsid w:val="00065A7F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8B9"/>
    <w:rsid w:val="00081C32"/>
    <w:rsid w:val="00081D13"/>
    <w:rsid w:val="00081E86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1044"/>
    <w:rsid w:val="000919B0"/>
    <w:rsid w:val="00092249"/>
    <w:rsid w:val="000923CF"/>
    <w:rsid w:val="00092432"/>
    <w:rsid w:val="00092C99"/>
    <w:rsid w:val="0009309D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0A5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126"/>
    <w:rsid w:val="000A73ED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721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3240"/>
    <w:rsid w:val="000D4391"/>
    <w:rsid w:val="000D4A00"/>
    <w:rsid w:val="000D4B06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BF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42D3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5F3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A38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1F11"/>
    <w:rsid w:val="00132B1C"/>
    <w:rsid w:val="0013329A"/>
    <w:rsid w:val="00133EB9"/>
    <w:rsid w:val="00134371"/>
    <w:rsid w:val="0013512A"/>
    <w:rsid w:val="00135141"/>
    <w:rsid w:val="00135467"/>
    <w:rsid w:val="00135536"/>
    <w:rsid w:val="00135796"/>
    <w:rsid w:val="00135898"/>
    <w:rsid w:val="00135C70"/>
    <w:rsid w:val="001365A5"/>
    <w:rsid w:val="00136650"/>
    <w:rsid w:val="00136B9F"/>
    <w:rsid w:val="00136ECA"/>
    <w:rsid w:val="0014048A"/>
    <w:rsid w:val="00140CB7"/>
    <w:rsid w:val="00140F21"/>
    <w:rsid w:val="00141EF8"/>
    <w:rsid w:val="00141EFE"/>
    <w:rsid w:val="001420CF"/>
    <w:rsid w:val="00142558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011"/>
    <w:rsid w:val="00154F4D"/>
    <w:rsid w:val="0015524F"/>
    <w:rsid w:val="001562AB"/>
    <w:rsid w:val="00156B36"/>
    <w:rsid w:val="00156D7E"/>
    <w:rsid w:val="00156DBF"/>
    <w:rsid w:val="00156EEF"/>
    <w:rsid w:val="00156FA1"/>
    <w:rsid w:val="00156FDD"/>
    <w:rsid w:val="0015714C"/>
    <w:rsid w:val="00157C9C"/>
    <w:rsid w:val="0016089E"/>
    <w:rsid w:val="00160997"/>
    <w:rsid w:val="00160B74"/>
    <w:rsid w:val="0016172D"/>
    <w:rsid w:val="001625A7"/>
    <w:rsid w:val="00162C66"/>
    <w:rsid w:val="001637D4"/>
    <w:rsid w:val="00163D7E"/>
    <w:rsid w:val="00163E02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5BF2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571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BC3"/>
    <w:rsid w:val="001B4001"/>
    <w:rsid w:val="001B4A01"/>
    <w:rsid w:val="001B4F8C"/>
    <w:rsid w:val="001B57DA"/>
    <w:rsid w:val="001B5E84"/>
    <w:rsid w:val="001B659B"/>
    <w:rsid w:val="001B6B6A"/>
    <w:rsid w:val="001B7033"/>
    <w:rsid w:val="001B708E"/>
    <w:rsid w:val="001B72DC"/>
    <w:rsid w:val="001C0F55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1FB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0D2C"/>
    <w:rsid w:val="001D0E49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2E2"/>
    <w:rsid w:val="001E1748"/>
    <w:rsid w:val="001E19B1"/>
    <w:rsid w:val="001E19CB"/>
    <w:rsid w:val="001E1F3C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14"/>
    <w:rsid w:val="001E7472"/>
    <w:rsid w:val="001E74A4"/>
    <w:rsid w:val="001E7913"/>
    <w:rsid w:val="001F00E3"/>
    <w:rsid w:val="001F09BA"/>
    <w:rsid w:val="001F0F50"/>
    <w:rsid w:val="001F104B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05"/>
    <w:rsid w:val="00237447"/>
    <w:rsid w:val="00237506"/>
    <w:rsid w:val="0024120C"/>
    <w:rsid w:val="002415BD"/>
    <w:rsid w:val="00241962"/>
    <w:rsid w:val="002426C7"/>
    <w:rsid w:val="002428D1"/>
    <w:rsid w:val="00242D37"/>
    <w:rsid w:val="00242E3C"/>
    <w:rsid w:val="00243513"/>
    <w:rsid w:val="0024360E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CCE"/>
    <w:rsid w:val="00246077"/>
    <w:rsid w:val="00246595"/>
    <w:rsid w:val="00246610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47C9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254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4F49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4D35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4F51"/>
    <w:rsid w:val="002B59FD"/>
    <w:rsid w:val="002B5B27"/>
    <w:rsid w:val="002B6BCD"/>
    <w:rsid w:val="002B7B57"/>
    <w:rsid w:val="002C01E3"/>
    <w:rsid w:val="002C070D"/>
    <w:rsid w:val="002C0B67"/>
    <w:rsid w:val="002C11E0"/>
    <w:rsid w:val="002C202E"/>
    <w:rsid w:val="002C2DFE"/>
    <w:rsid w:val="002C3145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0CD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3EE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03E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553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16D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1F4"/>
    <w:rsid w:val="00361BA2"/>
    <w:rsid w:val="0036251F"/>
    <w:rsid w:val="00363418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335"/>
    <w:rsid w:val="00382784"/>
    <w:rsid w:val="00382D5F"/>
    <w:rsid w:val="00382DFF"/>
    <w:rsid w:val="003833AC"/>
    <w:rsid w:val="00384028"/>
    <w:rsid w:val="00384B99"/>
    <w:rsid w:val="0038575C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BC2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029A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C74D4"/>
    <w:rsid w:val="003D014F"/>
    <w:rsid w:val="003D072B"/>
    <w:rsid w:val="003D0774"/>
    <w:rsid w:val="003D10E7"/>
    <w:rsid w:val="003D131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F0446"/>
    <w:rsid w:val="003F0869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838"/>
    <w:rsid w:val="00410A59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5A92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075"/>
    <w:rsid w:val="00466307"/>
    <w:rsid w:val="0046639A"/>
    <w:rsid w:val="004668D4"/>
    <w:rsid w:val="004669DA"/>
    <w:rsid w:val="004674B2"/>
    <w:rsid w:val="004676E5"/>
    <w:rsid w:val="004677D1"/>
    <w:rsid w:val="00470DBC"/>
    <w:rsid w:val="004710C4"/>
    <w:rsid w:val="00471190"/>
    <w:rsid w:val="004711EF"/>
    <w:rsid w:val="00471AD9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4E63"/>
    <w:rsid w:val="004854CF"/>
    <w:rsid w:val="00485C7E"/>
    <w:rsid w:val="00485CF6"/>
    <w:rsid w:val="00485F39"/>
    <w:rsid w:val="0048647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1AFB"/>
    <w:rsid w:val="004F21EE"/>
    <w:rsid w:val="004F2614"/>
    <w:rsid w:val="004F2DB1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1DB7"/>
    <w:rsid w:val="00542999"/>
    <w:rsid w:val="00543111"/>
    <w:rsid w:val="00543B0B"/>
    <w:rsid w:val="00543C48"/>
    <w:rsid w:val="00543C5D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CD"/>
    <w:rsid w:val="005851D2"/>
    <w:rsid w:val="0058528B"/>
    <w:rsid w:val="0058532E"/>
    <w:rsid w:val="005864FA"/>
    <w:rsid w:val="00586774"/>
    <w:rsid w:val="00586905"/>
    <w:rsid w:val="00586956"/>
    <w:rsid w:val="00586F2B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B90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390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1FE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5D4"/>
    <w:rsid w:val="005F5A62"/>
    <w:rsid w:val="005F5A9C"/>
    <w:rsid w:val="005F6B1E"/>
    <w:rsid w:val="005F6E26"/>
    <w:rsid w:val="005F75A0"/>
    <w:rsid w:val="0060020A"/>
    <w:rsid w:val="006010A4"/>
    <w:rsid w:val="006010EC"/>
    <w:rsid w:val="0060192C"/>
    <w:rsid w:val="00601E84"/>
    <w:rsid w:val="006034A7"/>
    <w:rsid w:val="00603D13"/>
    <w:rsid w:val="00604275"/>
    <w:rsid w:val="0060451A"/>
    <w:rsid w:val="00604847"/>
    <w:rsid w:val="00604D12"/>
    <w:rsid w:val="00606140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1C1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998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62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4AAF"/>
    <w:rsid w:val="006550A4"/>
    <w:rsid w:val="006551B4"/>
    <w:rsid w:val="00656666"/>
    <w:rsid w:val="0065692A"/>
    <w:rsid w:val="00657576"/>
    <w:rsid w:val="006578AF"/>
    <w:rsid w:val="00657B8D"/>
    <w:rsid w:val="00657C29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0AA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255"/>
    <w:rsid w:val="00680E6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7F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1F2E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1C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027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7AF"/>
    <w:rsid w:val="006D4810"/>
    <w:rsid w:val="006D5DBA"/>
    <w:rsid w:val="006D63A8"/>
    <w:rsid w:val="006D69F9"/>
    <w:rsid w:val="006D6DA5"/>
    <w:rsid w:val="006D7219"/>
    <w:rsid w:val="006D7329"/>
    <w:rsid w:val="006D7A8D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553"/>
    <w:rsid w:val="006F469B"/>
    <w:rsid w:val="006F48A3"/>
    <w:rsid w:val="006F5576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07A3D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729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3743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14D"/>
    <w:rsid w:val="00757C45"/>
    <w:rsid w:val="00757EE2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671EC"/>
    <w:rsid w:val="007705CC"/>
    <w:rsid w:val="007707D4"/>
    <w:rsid w:val="00770991"/>
    <w:rsid w:val="00770C60"/>
    <w:rsid w:val="00770E78"/>
    <w:rsid w:val="007716C4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FEC"/>
    <w:rsid w:val="0077744F"/>
    <w:rsid w:val="00777A30"/>
    <w:rsid w:val="00780611"/>
    <w:rsid w:val="007810AF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2B6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49AB"/>
    <w:rsid w:val="007958B9"/>
    <w:rsid w:val="00795AB9"/>
    <w:rsid w:val="00795B34"/>
    <w:rsid w:val="00795D15"/>
    <w:rsid w:val="00796765"/>
    <w:rsid w:val="0079706A"/>
    <w:rsid w:val="007972B6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A9E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5708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942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07C"/>
    <w:rsid w:val="008943FE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7C3"/>
    <w:rsid w:val="00897C3C"/>
    <w:rsid w:val="008A1790"/>
    <w:rsid w:val="008A2151"/>
    <w:rsid w:val="008A229B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7F5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ADE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4E8C"/>
    <w:rsid w:val="008F53DC"/>
    <w:rsid w:val="008F5B3E"/>
    <w:rsid w:val="008F5EC8"/>
    <w:rsid w:val="008F5FFA"/>
    <w:rsid w:val="008F60C0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7E1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89F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193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B097E"/>
    <w:rsid w:val="009B1168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895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D7D7E"/>
    <w:rsid w:val="009E07C4"/>
    <w:rsid w:val="009E123E"/>
    <w:rsid w:val="009E1400"/>
    <w:rsid w:val="009E15F6"/>
    <w:rsid w:val="009E1DF1"/>
    <w:rsid w:val="009E30CB"/>
    <w:rsid w:val="009E32C6"/>
    <w:rsid w:val="009E38D6"/>
    <w:rsid w:val="009E3D85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2DA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663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314B3"/>
    <w:rsid w:val="00A31774"/>
    <w:rsid w:val="00A319DA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6C6"/>
    <w:rsid w:val="00A37119"/>
    <w:rsid w:val="00A37D1B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175"/>
    <w:rsid w:val="00A63864"/>
    <w:rsid w:val="00A6492D"/>
    <w:rsid w:val="00A65196"/>
    <w:rsid w:val="00A651D8"/>
    <w:rsid w:val="00A651E5"/>
    <w:rsid w:val="00A65747"/>
    <w:rsid w:val="00A65EAF"/>
    <w:rsid w:val="00A65F0B"/>
    <w:rsid w:val="00A66092"/>
    <w:rsid w:val="00A662FB"/>
    <w:rsid w:val="00A66377"/>
    <w:rsid w:val="00A66594"/>
    <w:rsid w:val="00A67B7C"/>
    <w:rsid w:val="00A70C69"/>
    <w:rsid w:val="00A70ED1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3E96"/>
    <w:rsid w:val="00A8586E"/>
    <w:rsid w:val="00A85AD9"/>
    <w:rsid w:val="00A85D91"/>
    <w:rsid w:val="00A860B5"/>
    <w:rsid w:val="00A8667D"/>
    <w:rsid w:val="00A86C4D"/>
    <w:rsid w:val="00A874C5"/>
    <w:rsid w:val="00A87AF0"/>
    <w:rsid w:val="00A87C44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4884"/>
    <w:rsid w:val="00AA5094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6F8"/>
    <w:rsid w:val="00AC0AE9"/>
    <w:rsid w:val="00AC0B51"/>
    <w:rsid w:val="00AC0CA0"/>
    <w:rsid w:val="00AC17B3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303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0AFE"/>
    <w:rsid w:val="00AF186C"/>
    <w:rsid w:val="00AF1D1C"/>
    <w:rsid w:val="00AF1F1B"/>
    <w:rsid w:val="00AF23A0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ADF"/>
    <w:rsid w:val="00AF7FEB"/>
    <w:rsid w:val="00B00218"/>
    <w:rsid w:val="00B009DF"/>
    <w:rsid w:val="00B00F9C"/>
    <w:rsid w:val="00B01301"/>
    <w:rsid w:val="00B01914"/>
    <w:rsid w:val="00B02095"/>
    <w:rsid w:val="00B0211C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1DA8"/>
    <w:rsid w:val="00B3264E"/>
    <w:rsid w:val="00B3270C"/>
    <w:rsid w:val="00B33D7B"/>
    <w:rsid w:val="00B33DBE"/>
    <w:rsid w:val="00B34898"/>
    <w:rsid w:val="00B34C32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83"/>
    <w:rsid w:val="00B441D0"/>
    <w:rsid w:val="00B444DF"/>
    <w:rsid w:val="00B45516"/>
    <w:rsid w:val="00B458DE"/>
    <w:rsid w:val="00B459C6"/>
    <w:rsid w:val="00B466D0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57DA0"/>
    <w:rsid w:val="00B60013"/>
    <w:rsid w:val="00B6005B"/>
    <w:rsid w:val="00B60847"/>
    <w:rsid w:val="00B60A05"/>
    <w:rsid w:val="00B60BB8"/>
    <w:rsid w:val="00B6280C"/>
    <w:rsid w:val="00B62B5B"/>
    <w:rsid w:val="00B6318B"/>
    <w:rsid w:val="00B637FD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77CAD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64A3"/>
    <w:rsid w:val="00B8791F"/>
    <w:rsid w:val="00B87B0D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97F70"/>
    <w:rsid w:val="00BA0546"/>
    <w:rsid w:val="00BA105E"/>
    <w:rsid w:val="00BA1D8A"/>
    <w:rsid w:val="00BA1DF5"/>
    <w:rsid w:val="00BA27FC"/>
    <w:rsid w:val="00BA3A37"/>
    <w:rsid w:val="00BA3BF8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1F7"/>
    <w:rsid w:val="00BB0A30"/>
    <w:rsid w:val="00BB1B52"/>
    <w:rsid w:val="00BB1F6B"/>
    <w:rsid w:val="00BB2161"/>
    <w:rsid w:val="00BB2554"/>
    <w:rsid w:val="00BB2557"/>
    <w:rsid w:val="00BB2E4D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3805"/>
    <w:rsid w:val="00BC38B3"/>
    <w:rsid w:val="00BC3982"/>
    <w:rsid w:val="00BC3A99"/>
    <w:rsid w:val="00BC41A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5BCA"/>
    <w:rsid w:val="00BF6B8A"/>
    <w:rsid w:val="00BF7FE9"/>
    <w:rsid w:val="00C0008A"/>
    <w:rsid w:val="00C01113"/>
    <w:rsid w:val="00C01D45"/>
    <w:rsid w:val="00C02611"/>
    <w:rsid w:val="00C03033"/>
    <w:rsid w:val="00C03D11"/>
    <w:rsid w:val="00C04435"/>
    <w:rsid w:val="00C0443F"/>
    <w:rsid w:val="00C0449E"/>
    <w:rsid w:val="00C0492B"/>
    <w:rsid w:val="00C04B37"/>
    <w:rsid w:val="00C058F0"/>
    <w:rsid w:val="00C05B24"/>
    <w:rsid w:val="00C05F0D"/>
    <w:rsid w:val="00C0643B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38"/>
    <w:rsid w:val="00C33CD2"/>
    <w:rsid w:val="00C33EA2"/>
    <w:rsid w:val="00C34504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5AB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A4B"/>
    <w:rsid w:val="00CA1BB5"/>
    <w:rsid w:val="00CA2C40"/>
    <w:rsid w:val="00CA2C91"/>
    <w:rsid w:val="00CA2CDD"/>
    <w:rsid w:val="00CA2D01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69D8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902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69A"/>
    <w:rsid w:val="00CF7DD7"/>
    <w:rsid w:val="00CF7EC6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4B3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10C6"/>
    <w:rsid w:val="00D61673"/>
    <w:rsid w:val="00D628A0"/>
    <w:rsid w:val="00D63556"/>
    <w:rsid w:val="00D63CCB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0E8"/>
    <w:rsid w:val="00DC4256"/>
    <w:rsid w:val="00DC4346"/>
    <w:rsid w:val="00DC55DD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438"/>
    <w:rsid w:val="00DD3B98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0AB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1"/>
    <w:rsid w:val="00E55B05"/>
    <w:rsid w:val="00E55C34"/>
    <w:rsid w:val="00E56282"/>
    <w:rsid w:val="00E56942"/>
    <w:rsid w:val="00E56B62"/>
    <w:rsid w:val="00E56DD9"/>
    <w:rsid w:val="00E57BC5"/>
    <w:rsid w:val="00E61939"/>
    <w:rsid w:val="00E61D84"/>
    <w:rsid w:val="00E62B27"/>
    <w:rsid w:val="00E62DA6"/>
    <w:rsid w:val="00E63065"/>
    <w:rsid w:val="00E631E6"/>
    <w:rsid w:val="00E63624"/>
    <w:rsid w:val="00E63B3F"/>
    <w:rsid w:val="00E641F7"/>
    <w:rsid w:val="00E642CF"/>
    <w:rsid w:val="00E64F5A"/>
    <w:rsid w:val="00E64F9E"/>
    <w:rsid w:val="00E65130"/>
    <w:rsid w:val="00E6570B"/>
    <w:rsid w:val="00E66C2A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2B8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65D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1979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5FC1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59A8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1D58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1E7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288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0768E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1A"/>
    <w:rsid w:val="00F17A4D"/>
    <w:rsid w:val="00F17D3F"/>
    <w:rsid w:val="00F2034F"/>
    <w:rsid w:val="00F20BDA"/>
    <w:rsid w:val="00F211DE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11D"/>
    <w:rsid w:val="00F4325A"/>
    <w:rsid w:val="00F432EC"/>
    <w:rsid w:val="00F43CCB"/>
    <w:rsid w:val="00F441D6"/>
    <w:rsid w:val="00F44469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1276"/>
    <w:rsid w:val="00F513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45F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076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57E"/>
    <w:rsid w:val="00FC7009"/>
    <w:rsid w:val="00FC731C"/>
    <w:rsid w:val="00FC74CE"/>
    <w:rsid w:val="00FC7650"/>
    <w:rsid w:val="00FC7B87"/>
    <w:rsid w:val="00FD02B5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7E9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9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69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69D8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00471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F486F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B77CAD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77CAD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688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0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5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8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67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9643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672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25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47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18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Headers xmlns="http://schemas.microsoft.com/sharepoint/v4" xsi:nil="true"/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2FHT6SDPEKRM-4-36288</_dlc_DocId>
    <EmailCc xmlns="http://schemas.microsoft.com/sharepoint/v3" xsi:nil="true"/>
    <IconOverlay xmlns="http://schemas.microsoft.com/sharepoint/v4" xsi:nil="true"/>
    <EmailSubject xmlns="http://schemas.microsoft.com/sharepoint/v3" xsi:nil="true"/>
    <_dlc_DocIdUrl xmlns="2f0fb0e4-6f95-4f64-8efb-58e3d90405ce">
      <Url>https://projects.qualcomm.com/sites/SkyBer/_layouts/15/DocIdRedir.aspx?ID=2FHT6SDPEKRM-4-36288</Url>
      <Description>2FHT6SDPEKRM-4-36288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03A10-4A8F-479F-B3A6-49A436ADC4FF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8871CA3-5A24-41B1-862B-223B5EBE0A1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8BAF1C-BB7B-41C9-A9D4-94CCFAAD9F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45FE1-E9A3-478F-A9C1-041607FC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2f0fb0e4-6f95-4f64-8efb-58e3d90405ce"/>
  </ds:schemaRefs>
</ds:datastoreItem>
</file>

<file path=customXml/itemProps6.xml><?xml version="1.0" encoding="utf-8"?>
<ds:datastoreItem xmlns:ds="http://schemas.openxmlformats.org/officeDocument/2006/customXml" ds:itemID="{ACAA56C0-A905-4E37-89F5-CA071BB1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2018-08-11T01:20:00Z</dcterms:created>
  <dcterms:modified xsi:type="dcterms:W3CDTF">2018-08-11T01:20:00Z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61594b57-1c8b-4dae-a6e9-48667d0a38a2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NewReviewCycle">
    <vt:lpwstr/>
  </property>
  <property fmtid="{D5CDD505-2E9C-101B-9397-08002B2CF9AE}" pid="21" name="_ms_pID_7253431">
    <vt:lpwstr>b1c/5xzN4/+ZfxOzF4aWXX51puZb0KJX5yi+dUiLCje60NitahF
dGJbcL2/pbiRU0wrvG5POPeobdsiUKx8IhHaUKh+qvoJ9PDJ2KUYWyBQDn0leUb/Bycn4Ua3
cN0=</vt:lpwstr>
  </property>
  <property fmtid="{D5CDD505-2E9C-101B-9397-08002B2CF9AE}" pid="22" name="_2015_ms_pID_7253432">
    <vt:lpwstr>pQq81QtQJVS6fOBNNf+cB1XaxLuArhMNEx3B
5nCHYdAkZxy2KvX4MEH2nMRaL2g91Yv6fvk9y1sU9tsKbQZclYY=</vt:lpwstr>
  </property>
</Properties>
</file>