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A7DC5" w14:textId="58689B5E" w:rsidR="00044EBA" w:rsidRPr="00044EBA" w:rsidRDefault="00044EBA" w:rsidP="00044EBA">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044EBA">
        <w:rPr>
          <w:rFonts w:ascii="Times New Roman" w:hAnsi="Times New Roman"/>
          <w:b/>
          <w:bCs/>
          <w:kern w:val="0"/>
          <w:sz w:val="28"/>
          <w:szCs w:val="28"/>
          <w:lang w:val="en-GB"/>
        </w:rPr>
        <w:t>3GPP TSG RAN WG1 Meeting #94</w:t>
      </w:r>
      <w:r w:rsidRPr="00044EBA">
        <w:rPr>
          <w:rFonts w:ascii="Times New Roman" w:hAnsi="Times New Roman"/>
          <w:b/>
          <w:bCs/>
          <w:kern w:val="0"/>
          <w:sz w:val="28"/>
          <w:szCs w:val="28"/>
          <w:lang w:val="en-GB"/>
        </w:rPr>
        <w:tab/>
      </w:r>
      <w:r w:rsidRPr="00044EBA">
        <w:rPr>
          <w:rFonts w:ascii="Times New Roman" w:hAnsi="Times New Roman"/>
          <w:b/>
          <w:bCs/>
          <w:kern w:val="0"/>
          <w:sz w:val="28"/>
          <w:szCs w:val="28"/>
          <w:lang w:val="en-GB"/>
        </w:rPr>
        <w:tab/>
      </w:r>
      <w:r w:rsidRPr="00044EBA">
        <w:rPr>
          <w:rFonts w:ascii="Times New Roman" w:hAnsi="Times New Roman"/>
          <w:b/>
          <w:bCs/>
          <w:kern w:val="0"/>
          <w:sz w:val="28"/>
          <w:szCs w:val="28"/>
          <w:lang w:val="en-GB"/>
        </w:rPr>
        <w:tab/>
        <w:t>R1-18</w:t>
      </w:r>
      <w:r w:rsidR="00507A1E">
        <w:rPr>
          <w:rFonts w:ascii="Times New Roman" w:hAnsi="Times New Roman"/>
          <w:b/>
          <w:bCs/>
          <w:kern w:val="0"/>
          <w:sz w:val="28"/>
          <w:szCs w:val="28"/>
          <w:lang w:val="en-GB"/>
        </w:rPr>
        <w:t>09321</w:t>
      </w:r>
    </w:p>
    <w:p w14:paraId="1987E8DA" w14:textId="77777777" w:rsidR="00044EBA" w:rsidRPr="00044EBA" w:rsidRDefault="00044EBA" w:rsidP="00044EBA">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044EBA">
        <w:rPr>
          <w:rFonts w:ascii="Times New Roman" w:hAnsi="Times New Roman"/>
          <w:b/>
          <w:bCs/>
          <w:kern w:val="0"/>
          <w:sz w:val="28"/>
          <w:szCs w:val="28"/>
          <w:lang w:val="en-GB"/>
        </w:rPr>
        <w:t>Gothenburg, Sweden, August 20</w:t>
      </w:r>
      <w:r w:rsidRPr="00044EBA">
        <w:rPr>
          <w:rFonts w:ascii="Times New Roman" w:hAnsi="Times New Roman"/>
          <w:b/>
          <w:bCs/>
          <w:kern w:val="0"/>
          <w:sz w:val="28"/>
          <w:szCs w:val="28"/>
          <w:vertAlign w:val="superscript"/>
          <w:lang w:val="en-GB"/>
        </w:rPr>
        <w:t>th</w:t>
      </w:r>
      <w:r w:rsidRPr="00044EBA">
        <w:rPr>
          <w:rFonts w:ascii="Times New Roman" w:hAnsi="Times New Roman"/>
          <w:b/>
          <w:bCs/>
          <w:kern w:val="0"/>
          <w:sz w:val="28"/>
          <w:szCs w:val="28"/>
          <w:lang w:val="en-GB"/>
        </w:rPr>
        <w:t xml:space="preserve"> – 24</w:t>
      </w:r>
      <w:r w:rsidRPr="00044EBA">
        <w:rPr>
          <w:rFonts w:ascii="Times New Roman" w:hAnsi="Times New Roman"/>
          <w:b/>
          <w:bCs/>
          <w:kern w:val="0"/>
          <w:sz w:val="28"/>
          <w:szCs w:val="28"/>
          <w:vertAlign w:val="superscript"/>
          <w:lang w:val="en-GB"/>
        </w:rPr>
        <w:t>th</w:t>
      </w:r>
      <w:r w:rsidRPr="00044EBA">
        <w:rPr>
          <w:rFonts w:ascii="Times New Roman" w:hAnsi="Times New Roman"/>
          <w:b/>
          <w:bCs/>
          <w:kern w:val="0"/>
          <w:sz w:val="28"/>
          <w:szCs w:val="28"/>
          <w:lang w:val="en-GB"/>
        </w:rPr>
        <w:t xml:space="preserve">, 2018 </w:t>
      </w:r>
    </w:p>
    <w:p w14:paraId="2959C661" w14:textId="77777777" w:rsidR="007017E4" w:rsidRPr="00044EBA" w:rsidRDefault="007017E4"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04F1C7F3"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1663B57"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07A1E">
        <w:rPr>
          <w:rFonts w:ascii="Times New Roman" w:eastAsia="MS Mincho" w:hAnsi="Times New Roman"/>
          <w:b/>
          <w:kern w:val="0"/>
          <w:sz w:val="24"/>
          <w:szCs w:val="20"/>
          <w:lang w:eastAsia="en-US"/>
        </w:rPr>
        <w:t>Title:</w:t>
      </w:r>
      <w:r w:rsidRPr="00507A1E">
        <w:rPr>
          <w:rFonts w:ascii="Times New Roman" w:eastAsia="MS Mincho" w:hAnsi="Times New Roman"/>
          <w:b/>
          <w:kern w:val="0"/>
          <w:sz w:val="24"/>
          <w:szCs w:val="20"/>
          <w:lang w:eastAsia="en-US"/>
        </w:rPr>
        <w:tab/>
      </w:r>
      <w:r w:rsidR="00B34A98" w:rsidRPr="00507A1E">
        <w:rPr>
          <w:rFonts w:ascii="Times New Roman" w:eastAsia="MS Mincho" w:hAnsi="Times New Roman"/>
          <w:b/>
          <w:kern w:val="0"/>
          <w:sz w:val="24"/>
          <w:szCs w:val="20"/>
          <w:lang w:val="en-GB" w:eastAsia="en-US"/>
        </w:rPr>
        <w:t>Remaining Issues</w:t>
      </w:r>
      <w:r w:rsidR="007017E4" w:rsidRPr="00507A1E">
        <w:rPr>
          <w:rFonts w:ascii="Times New Roman" w:eastAsia="MS Mincho" w:hAnsi="Times New Roman"/>
          <w:b/>
          <w:kern w:val="0"/>
          <w:sz w:val="24"/>
          <w:szCs w:val="20"/>
          <w:lang w:val="en-GB" w:eastAsia="en-US"/>
        </w:rPr>
        <w:t xml:space="preserve"> on </w:t>
      </w:r>
      <w:r w:rsidR="00044EBA" w:rsidRPr="00507A1E">
        <w:rPr>
          <w:rFonts w:ascii="Times New Roman" w:eastAsia="MS Mincho" w:hAnsi="Times New Roman"/>
          <w:b/>
          <w:kern w:val="0"/>
          <w:sz w:val="24"/>
          <w:szCs w:val="20"/>
          <w:lang w:val="en-GB" w:eastAsia="en-US"/>
        </w:rPr>
        <w:t>PUCCH</w:t>
      </w:r>
    </w:p>
    <w:p w14:paraId="2190DFF8" w14:textId="11169753"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5A50DD">
        <w:rPr>
          <w:rFonts w:ascii="Times New Roman" w:hAnsi="Times New Roman"/>
          <w:b/>
          <w:kern w:val="0"/>
          <w:sz w:val="24"/>
          <w:szCs w:val="20"/>
        </w:rPr>
        <w:t>1.</w:t>
      </w:r>
      <w:r w:rsidR="00C46A66" w:rsidRPr="00565985">
        <w:rPr>
          <w:rFonts w:ascii="Times New Roman" w:hAnsi="Times New Roman"/>
          <w:b/>
          <w:kern w:val="0"/>
          <w:sz w:val="24"/>
          <w:szCs w:val="20"/>
        </w:rPr>
        <w:t>3.</w:t>
      </w:r>
      <w:r w:rsidR="00044EBA">
        <w:rPr>
          <w:rFonts w:ascii="Times New Roman" w:hAnsi="Times New Roman"/>
          <w:b/>
          <w:kern w:val="0"/>
          <w:sz w:val="24"/>
          <w:szCs w:val="20"/>
        </w:rPr>
        <w:t>2</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856606" w14:textId="52762B67" w:rsidR="00344782" w:rsidRDefault="00797C77" w:rsidP="00C27E3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 </w:t>
      </w:r>
      <w:r w:rsidR="00507A1E">
        <w:rPr>
          <w:rFonts w:ascii="Times New Roman" w:hAnsi="Times New Roman"/>
          <w:kern w:val="0"/>
          <w:sz w:val="22"/>
        </w:rPr>
        <w:t xml:space="preserve">In this contribution, the </w:t>
      </w:r>
      <w:r w:rsidR="00051515">
        <w:rPr>
          <w:rFonts w:ascii="Times New Roman" w:hAnsi="Times New Roman"/>
          <w:kern w:val="0"/>
          <w:sz w:val="22"/>
        </w:rPr>
        <w:t>remaining</w:t>
      </w:r>
      <w:r w:rsidR="00507A1E">
        <w:rPr>
          <w:rFonts w:ascii="Times New Roman" w:hAnsi="Times New Roman"/>
          <w:kern w:val="0"/>
          <w:sz w:val="22"/>
        </w:rPr>
        <w:t xml:space="preserve"> issues on PUCCH </w:t>
      </w:r>
      <w:r w:rsidR="00051515">
        <w:rPr>
          <w:rFonts w:ascii="Times New Roman" w:hAnsi="Times New Roman"/>
          <w:kern w:val="0"/>
          <w:sz w:val="22"/>
        </w:rPr>
        <w:t>such as PUCCH resource selection be</w:t>
      </w:r>
      <w:r w:rsidR="00051515" w:rsidRPr="00051515">
        <w:rPr>
          <w:rFonts w:ascii="Times New Roman" w:hAnsi="Times New Roman"/>
          <w:kern w:val="0"/>
          <w:sz w:val="22"/>
        </w:rPr>
        <w:t xml:space="preserve">fore RRC </w:t>
      </w:r>
      <w:r w:rsidR="00051515">
        <w:rPr>
          <w:rFonts w:ascii="Times New Roman" w:hAnsi="Times New Roman"/>
          <w:kern w:val="0"/>
          <w:sz w:val="22"/>
        </w:rPr>
        <w:t>c</w:t>
      </w:r>
      <w:r w:rsidR="00051515" w:rsidRPr="00051515">
        <w:rPr>
          <w:rFonts w:ascii="Times New Roman" w:hAnsi="Times New Roman"/>
          <w:kern w:val="0"/>
          <w:sz w:val="22"/>
        </w:rPr>
        <w:t>onnection</w:t>
      </w:r>
      <w:r w:rsidR="00051515">
        <w:rPr>
          <w:rFonts w:ascii="Times New Roman" w:hAnsi="Times New Roman"/>
          <w:kern w:val="0"/>
          <w:sz w:val="22"/>
        </w:rPr>
        <w:t>, i</w:t>
      </w:r>
      <w:r w:rsidR="00051515" w:rsidRPr="00051515">
        <w:rPr>
          <w:rFonts w:ascii="Times New Roman" w:hAnsi="Times New Roman"/>
          <w:kern w:val="0"/>
          <w:sz w:val="22"/>
        </w:rPr>
        <w:t>ntra-UE UL multiplexing considering URLLC data in PUSCH</w:t>
      </w:r>
      <w:r w:rsidR="00051515">
        <w:rPr>
          <w:rFonts w:ascii="Times New Roman" w:hAnsi="Times New Roman"/>
          <w:kern w:val="0"/>
          <w:sz w:val="22"/>
        </w:rPr>
        <w:t xml:space="preserve"> and </w:t>
      </w:r>
      <w:r w:rsidR="00440D37">
        <w:rPr>
          <w:rFonts w:ascii="Times New Roman" w:hAnsi="Times New Roman"/>
          <w:kern w:val="0"/>
          <w:sz w:val="22"/>
        </w:rPr>
        <w:t xml:space="preserve">UE </w:t>
      </w:r>
      <w:r w:rsidR="00440D37">
        <w:rPr>
          <w:rFonts w:ascii="Times New Roman" w:hAnsi="Times New Roman" w:hint="eastAsia"/>
          <w:kern w:val="0"/>
          <w:sz w:val="22"/>
        </w:rPr>
        <w:t xml:space="preserve">behavior </w:t>
      </w:r>
      <w:r w:rsidR="00440D37">
        <w:rPr>
          <w:rFonts w:ascii="Times New Roman" w:hAnsi="Times New Roman"/>
          <w:kern w:val="0"/>
          <w:sz w:val="22"/>
        </w:rPr>
        <w:t>o</w:t>
      </w:r>
      <w:r w:rsidR="00440D37">
        <w:rPr>
          <w:rFonts w:ascii="Times New Roman" w:hAnsi="Times New Roman" w:hint="eastAsia"/>
          <w:kern w:val="0"/>
          <w:sz w:val="22"/>
        </w:rPr>
        <w:t>n</w:t>
      </w:r>
      <w:r w:rsidR="00440D37">
        <w:rPr>
          <w:rFonts w:ascii="Times New Roman" w:hAnsi="Times New Roman"/>
          <w:kern w:val="0"/>
          <w:sz w:val="22"/>
        </w:rPr>
        <w:t xml:space="preserve"> multi-slot PUCCH transmission considering implicit DL/UL switching gap after </w:t>
      </w:r>
      <w:r w:rsidR="00440D37">
        <w:rPr>
          <w:rFonts w:ascii="Times New Roman" w:hAnsi="Times New Roman" w:hint="eastAsia"/>
          <w:kern w:val="0"/>
          <w:sz w:val="22"/>
        </w:rPr>
        <w:t xml:space="preserve">DL transmission </w:t>
      </w:r>
      <w:r w:rsidR="00507A1E">
        <w:rPr>
          <w:rFonts w:ascii="Times New Roman" w:hAnsi="Times New Roman"/>
          <w:kern w:val="0"/>
          <w:sz w:val="22"/>
        </w:rPr>
        <w:t>are discussed</w:t>
      </w:r>
      <w:r w:rsidR="00051515">
        <w:rPr>
          <w:rFonts w:ascii="Times New Roman" w:hAnsi="Times New Roman"/>
          <w:kern w:val="0"/>
          <w:sz w:val="22"/>
        </w:rPr>
        <w:t xml:space="preserve">. </w:t>
      </w:r>
    </w:p>
    <w:p w14:paraId="78FCE238" w14:textId="5F6E06B7" w:rsidR="00797C77" w:rsidRPr="00A135F0" w:rsidRDefault="00797C77"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Issues on </w:t>
      </w:r>
      <w:r w:rsidR="00044EBA">
        <w:rPr>
          <w:rFonts w:ascii="Times New Roman" w:hAnsi="Times New Roman"/>
          <w:b/>
          <w:kern w:val="0"/>
          <w:sz w:val="28"/>
          <w:szCs w:val="20"/>
        </w:rPr>
        <w:t xml:space="preserve">PUCCH Resource Selection </w:t>
      </w:r>
      <w:r w:rsidR="006D59C1">
        <w:rPr>
          <w:rFonts w:ascii="Times New Roman" w:hAnsi="Times New Roman"/>
          <w:b/>
          <w:kern w:val="0"/>
          <w:sz w:val="28"/>
          <w:szCs w:val="20"/>
        </w:rPr>
        <w:t>Before</w:t>
      </w:r>
      <w:r w:rsidR="00044EBA">
        <w:rPr>
          <w:rFonts w:ascii="Times New Roman" w:hAnsi="Times New Roman"/>
          <w:b/>
          <w:kern w:val="0"/>
          <w:sz w:val="28"/>
          <w:szCs w:val="20"/>
        </w:rPr>
        <w:t xml:space="preserve"> RRC Connection</w:t>
      </w:r>
    </w:p>
    <w:p w14:paraId="15E0B49A" w14:textId="512A47F7" w:rsidR="006D59C1" w:rsidRPr="006D59C1" w:rsidRDefault="006D59C1" w:rsidP="00051515">
      <w:pPr>
        <w:widowControl/>
        <w:wordWrap/>
        <w:autoSpaceDE/>
        <w:autoSpaceDN/>
        <w:spacing w:after="180"/>
        <w:ind w:firstLine="432"/>
        <w:rPr>
          <w:rFonts w:ascii="Times New Roman" w:hAnsi="Times New Roman"/>
          <w:b/>
          <w:kern w:val="0"/>
          <w:sz w:val="22"/>
          <w:u w:val="single"/>
        </w:rPr>
      </w:pPr>
      <w:r w:rsidRPr="006D59C1">
        <w:rPr>
          <w:rFonts w:ascii="Times New Roman" w:hAnsi="Times New Roman" w:hint="eastAsia"/>
          <w:b/>
          <w:kern w:val="0"/>
          <w:sz w:val="22"/>
          <w:u w:val="single"/>
        </w:rPr>
        <w:t>I</w:t>
      </w:r>
      <w:r w:rsidRPr="006D59C1">
        <w:rPr>
          <w:rFonts w:ascii="Times New Roman" w:hAnsi="Times New Roman"/>
          <w:b/>
          <w:kern w:val="0"/>
          <w:sz w:val="22"/>
          <w:u w:val="single"/>
        </w:rPr>
        <w:t>ssue #1: Limited PUCCH multiplexing capacity</w:t>
      </w:r>
    </w:p>
    <w:p w14:paraId="2C371FCD" w14:textId="0C6FF26D" w:rsidR="00044EBA" w:rsidRDefault="002C7A80" w:rsidP="00044EBA">
      <w:pPr>
        <w:widowControl/>
        <w:wordWrap/>
        <w:autoSpaceDE/>
        <w:autoSpaceDN/>
        <w:spacing w:after="180"/>
        <w:rPr>
          <w:rFonts w:ascii="Times New Roman" w:hAnsi="Times New Roman"/>
          <w:kern w:val="0"/>
          <w:sz w:val="22"/>
        </w:rPr>
      </w:pPr>
      <w:r>
        <w:rPr>
          <w:rFonts w:ascii="Times New Roman" w:hAnsi="Times New Roman"/>
          <w:kern w:val="0"/>
          <w:sz w:val="22"/>
        </w:rPr>
        <w:t>I</w:t>
      </w:r>
      <w:r>
        <w:rPr>
          <w:rFonts w:ascii="Times New Roman" w:hAnsi="Times New Roman" w:hint="eastAsia"/>
          <w:kern w:val="0"/>
          <w:sz w:val="22"/>
        </w:rPr>
        <w:t xml:space="preserve">n </w:t>
      </w:r>
      <w:r>
        <w:rPr>
          <w:rFonts w:ascii="Times New Roman" w:hAnsi="Times New Roman"/>
          <w:kern w:val="0"/>
          <w:sz w:val="22"/>
        </w:rPr>
        <w:t xml:space="preserve">the last RAN1#93 meeting, </w:t>
      </w:r>
      <w:r w:rsidR="00860093">
        <w:rPr>
          <w:rFonts w:ascii="Times New Roman" w:hAnsi="Times New Roman"/>
          <w:kern w:val="0"/>
          <w:sz w:val="22"/>
        </w:rPr>
        <w:t>RAN1 reached to agreement to use the first CCE index to determine PUCCH resource prior to RRC connection. Based on the agreement, TS38.213</w:t>
      </w:r>
      <w:r w:rsidR="000F48EF">
        <w:rPr>
          <w:rFonts w:ascii="Times New Roman" w:hAnsi="Times New Roman"/>
          <w:kern w:val="0"/>
          <w:sz w:val="22"/>
        </w:rPr>
        <w:t xml:space="preserve"> [1]</w:t>
      </w:r>
      <w:r w:rsidR="00860093">
        <w:rPr>
          <w:rFonts w:ascii="Times New Roman" w:hAnsi="Times New Roman"/>
          <w:kern w:val="0"/>
          <w:sz w:val="22"/>
        </w:rPr>
        <w:t xml:space="preserve"> define</w:t>
      </w:r>
      <w:r w:rsidR="000F48EF">
        <w:rPr>
          <w:rFonts w:ascii="Times New Roman" w:hAnsi="Times New Roman"/>
          <w:kern w:val="0"/>
          <w:sz w:val="22"/>
        </w:rPr>
        <w:t>s an index</w:t>
      </w:r>
      <w:r w:rsidR="00860093">
        <w:rPr>
          <w:rFonts w:ascii="Times New Roman" w:hAnsi="Times New Roman"/>
          <w:kern w:val="0"/>
          <w:sz w:val="22"/>
        </w:rPr>
        <w:t xml:space="preserve"> </w:t>
      </w:r>
      <w:r w:rsidR="00860093" w:rsidRPr="00774ED0">
        <w:rPr>
          <w:rFonts w:ascii="Times New Roman" w:hAnsi="Times New Roman"/>
          <w:i/>
          <w:kern w:val="0"/>
          <w:sz w:val="22"/>
        </w:rPr>
        <w:t>r</w:t>
      </w:r>
      <w:r w:rsidR="00860093" w:rsidRPr="00860093">
        <w:rPr>
          <w:rFonts w:ascii="Times New Roman" w:hAnsi="Times New Roman"/>
          <w:kern w:val="0"/>
          <w:sz w:val="22"/>
          <w:vertAlign w:val="subscript"/>
        </w:rPr>
        <w:t>PUCCH</w:t>
      </w:r>
      <w:r w:rsidR="00860093">
        <w:rPr>
          <w:rFonts w:ascii="Times New Roman" w:hAnsi="Times New Roman"/>
          <w:kern w:val="0"/>
          <w:sz w:val="22"/>
        </w:rPr>
        <w:t xml:space="preserve"> as follows:</w:t>
      </w:r>
    </w:p>
    <w:tbl>
      <w:tblPr>
        <w:tblStyle w:val="a5"/>
        <w:tblW w:w="0" w:type="auto"/>
        <w:tblLook w:val="04A0" w:firstRow="1" w:lastRow="0" w:firstColumn="1" w:lastColumn="0" w:noHBand="0" w:noVBand="1"/>
      </w:tblPr>
      <w:tblGrid>
        <w:gridCol w:w="9736"/>
      </w:tblGrid>
      <w:tr w:rsidR="00860093" w14:paraId="6C58A7F2" w14:textId="77777777" w:rsidTr="00860093">
        <w:tc>
          <w:tcPr>
            <w:tcW w:w="9736" w:type="dxa"/>
          </w:tcPr>
          <w:p w14:paraId="64A36FDD" w14:textId="21F5DEA1" w:rsidR="00860093" w:rsidRPr="00860093" w:rsidRDefault="00860093" w:rsidP="00860093">
            <w:pPr>
              <w:widowControl/>
              <w:wordWrap/>
              <w:autoSpaceDE/>
              <w:autoSpaceDN/>
              <w:spacing w:after="180"/>
              <w:jc w:val="left"/>
              <w:rPr>
                <w:rFonts w:ascii="Times New Roman" w:hAnsi="Times New Roman"/>
                <w:b/>
                <w:kern w:val="0"/>
                <w:szCs w:val="20"/>
                <w:u w:val="single"/>
                <w:lang w:val="en-GB"/>
              </w:rPr>
            </w:pPr>
            <w:r w:rsidRPr="00860093">
              <w:rPr>
                <w:rFonts w:ascii="Times New Roman" w:hAnsi="Times New Roman" w:hint="eastAsia"/>
                <w:b/>
                <w:kern w:val="0"/>
                <w:szCs w:val="20"/>
                <w:u w:val="single"/>
                <w:lang w:val="en-GB"/>
              </w:rPr>
              <w:t>T</w:t>
            </w:r>
            <w:r w:rsidRPr="00860093">
              <w:rPr>
                <w:rFonts w:ascii="Times New Roman" w:hAnsi="Times New Roman"/>
                <w:b/>
                <w:kern w:val="0"/>
                <w:szCs w:val="20"/>
                <w:u w:val="single"/>
                <w:lang w:val="en-GB"/>
              </w:rPr>
              <w:t>S38.213 Section 9.2.1</w:t>
            </w:r>
          </w:p>
          <w:p w14:paraId="1C57B8C9" w14:textId="706A7AEF" w:rsidR="00860093" w:rsidRPr="00860093" w:rsidRDefault="00860093" w:rsidP="00860093">
            <w:pPr>
              <w:widowControl/>
              <w:wordWrap/>
              <w:autoSpaceDE/>
              <w:autoSpaceDN/>
              <w:spacing w:after="180"/>
              <w:jc w:val="left"/>
              <w:rPr>
                <w:rFonts w:ascii="Times New Roman" w:hAnsi="Times New Roman"/>
                <w:color w:val="000000"/>
                <w:kern w:val="0"/>
                <w:szCs w:val="20"/>
                <w:lang w:val="en-GB" w:eastAsia="en-US"/>
              </w:rPr>
            </w:pPr>
            <w:r w:rsidRPr="00860093">
              <w:rPr>
                <w:rFonts w:ascii="Times New Roman" w:hAnsi="Times New Roman"/>
                <w:kern w:val="0"/>
                <w:szCs w:val="20"/>
                <w:lang w:val="en-GB" w:eastAsia="en-US"/>
              </w:rPr>
              <w:t>If the UE provides HARQ-ACK information in a PUCCH transmission in response to detecting a DCI format 1_0 or DCI format 1_1, the UE determines a</w:t>
            </w:r>
            <w:r w:rsidRPr="00860093">
              <w:rPr>
                <w:rFonts w:ascii="Times New Roman" w:hAnsi="Times New Roman"/>
                <w:kern w:val="0"/>
                <w:szCs w:val="20"/>
                <w:lang w:eastAsia="en-US"/>
              </w:rPr>
              <w:t xml:space="preserve"> PUCCH resource with index </w:t>
            </w:r>
            <w:r w:rsidRPr="00860093">
              <w:rPr>
                <w:rFonts w:ascii="Times New Roman" w:hAnsi="Times New Roman"/>
                <w:noProof/>
                <w:kern w:val="0"/>
                <w:position w:val="-10"/>
                <w:szCs w:val="20"/>
              </w:rPr>
              <w:drawing>
                <wp:inline distT="0" distB="0" distL="0" distR="0" wp14:anchorId="33A4AA86" wp14:editId="4F2E9FF5">
                  <wp:extent cx="351790" cy="220980"/>
                  <wp:effectExtent l="0" t="0" r="0" b="762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860093">
              <w:rPr>
                <w:rFonts w:ascii="Times New Roman" w:hAnsi="Times New Roman"/>
                <w:kern w:val="0"/>
                <w:szCs w:val="20"/>
                <w:lang w:val="en-GB" w:eastAsia="en-US"/>
              </w:rPr>
              <w:t xml:space="preserve">,  </w:t>
            </w:r>
            <w:r w:rsidRPr="00860093">
              <w:rPr>
                <w:rFonts w:ascii="Times New Roman" w:hAnsi="Times New Roman"/>
                <w:noProof/>
                <w:kern w:val="0"/>
                <w:position w:val="-10"/>
                <w:szCs w:val="20"/>
              </w:rPr>
              <w:drawing>
                <wp:inline distT="0" distB="0" distL="0" distR="0" wp14:anchorId="4ABB6C92" wp14:editId="1340EC77">
                  <wp:extent cx="803910" cy="220980"/>
                  <wp:effectExtent l="0" t="0" r="0" b="762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3910" cy="220980"/>
                          </a:xfrm>
                          <a:prstGeom prst="rect">
                            <a:avLst/>
                          </a:prstGeom>
                          <a:noFill/>
                          <a:ln>
                            <a:noFill/>
                          </a:ln>
                        </pic:spPr>
                      </pic:pic>
                    </a:graphicData>
                  </a:graphic>
                </wp:inline>
              </w:drawing>
            </w:r>
            <w:r w:rsidRPr="00860093">
              <w:rPr>
                <w:rFonts w:ascii="Times New Roman" w:hAnsi="Times New Roman"/>
                <w:kern w:val="0"/>
                <w:szCs w:val="20"/>
                <w:lang w:val="en-GB" w:eastAsia="en-US"/>
              </w:rPr>
              <w:t xml:space="preserve">, </w:t>
            </w:r>
            <w:r w:rsidRPr="00860093">
              <w:rPr>
                <w:rFonts w:ascii="Times New Roman" w:hAnsi="Times New Roman"/>
                <w:kern w:val="0"/>
                <w:szCs w:val="20"/>
                <w:lang w:eastAsia="en-US"/>
              </w:rPr>
              <w:t>as</w:t>
            </w:r>
            <w:r w:rsidRPr="00860093">
              <w:rPr>
                <w:rFonts w:ascii="Times New Roman" w:hAnsi="Times New Roman"/>
                <w:kern w:val="0"/>
                <w:szCs w:val="20"/>
                <w:lang w:val="en-GB" w:eastAsia="en-US"/>
              </w:rPr>
              <w:t xml:space="preserve"> </w:t>
            </w:r>
            <w:r w:rsidRPr="00860093">
              <w:rPr>
                <w:rFonts w:ascii="Times New Roman" w:hAnsi="Times New Roman"/>
                <w:noProof/>
                <w:kern w:val="0"/>
                <w:position w:val="-30"/>
                <w:szCs w:val="20"/>
              </w:rPr>
              <w:drawing>
                <wp:inline distT="0" distB="0" distL="0" distR="0" wp14:anchorId="3CBC5963" wp14:editId="20BE01BC">
                  <wp:extent cx="1497330" cy="452120"/>
                  <wp:effectExtent l="0" t="0" r="7620" b="508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7330" cy="452120"/>
                          </a:xfrm>
                          <a:prstGeom prst="rect">
                            <a:avLst/>
                          </a:prstGeom>
                          <a:noFill/>
                          <a:ln>
                            <a:noFill/>
                          </a:ln>
                        </pic:spPr>
                      </pic:pic>
                    </a:graphicData>
                  </a:graphic>
                </wp:inline>
              </w:drawing>
            </w:r>
            <w:r w:rsidRPr="00860093">
              <w:rPr>
                <w:rFonts w:ascii="Times New Roman" w:hAnsi="Times New Roman"/>
                <w:kern w:val="0"/>
                <w:szCs w:val="20"/>
                <w:lang w:val="en-GB" w:eastAsia="en-US"/>
              </w:rPr>
              <w:t xml:space="preserve">, where </w:t>
            </w:r>
            <w:r w:rsidRPr="00860093">
              <w:rPr>
                <w:rFonts w:ascii="Times New Roman" w:hAnsi="Times New Roman"/>
                <w:noProof/>
                <w:kern w:val="0"/>
                <w:position w:val="-12"/>
                <w:szCs w:val="20"/>
              </w:rPr>
              <w:drawing>
                <wp:inline distT="0" distB="0" distL="0" distR="0" wp14:anchorId="345549D0" wp14:editId="46FD7319">
                  <wp:extent cx="371475" cy="200660"/>
                  <wp:effectExtent l="0" t="0" r="9525" b="889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r w:rsidRPr="00860093">
              <w:rPr>
                <w:rFonts w:ascii="Times New Roman" w:hAnsi="Times New Roman"/>
                <w:kern w:val="0"/>
                <w:szCs w:val="20"/>
                <w:lang w:val="en-GB" w:eastAsia="en-US"/>
              </w:rPr>
              <w:t xml:space="preserve"> is a number of CCEs in a control resource set of a PDCCH reception conveying the DCI format 1_0, as described in Subclause 10.1, </w:t>
            </w:r>
            <w:r w:rsidRPr="00860093">
              <w:rPr>
                <w:rFonts w:ascii="Times New Roman" w:hAnsi="Times New Roman"/>
                <w:noProof/>
                <w:kern w:val="0"/>
                <w:position w:val="-12"/>
                <w:szCs w:val="20"/>
              </w:rPr>
              <w:drawing>
                <wp:inline distT="0" distB="0" distL="0" distR="0" wp14:anchorId="04356B50" wp14:editId="10629EC0">
                  <wp:extent cx="351790" cy="23114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860093">
              <w:rPr>
                <w:rFonts w:ascii="Times New Roman" w:hAnsi="Times New Roman"/>
                <w:kern w:val="0"/>
                <w:szCs w:val="20"/>
                <w:lang w:val="en-GB" w:eastAsia="en-US"/>
              </w:rPr>
              <w:t xml:space="preserve"> is the index of a first CCE for the PDCCH reception, and </w:t>
            </w:r>
            <w:r w:rsidRPr="00860093">
              <w:rPr>
                <w:rFonts w:ascii="Times New Roman" w:hAnsi="Times New Roman"/>
                <w:noProof/>
                <w:kern w:val="0"/>
                <w:position w:val="-10"/>
                <w:szCs w:val="20"/>
              </w:rPr>
              <w:drawing>
                <wp:inline distT="0" distB="0" distL="0" distR="0" wp14:anchorId="3270F88D" wp14:editId="32FC1A08">
                  <wp:extent cx="321310" cy="271145"/>
                  <wp:effectExtent l="0" t="0" r="254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860093">
              <w:rPr>
                <w:rFonts w:ascii="Times New Roman" w:eastAsia="SimSun" w:hAnsi="Times New Roman"/>
                <w:kern w:val="0"/>
                <w:szCs w:val="20"/>
                <w:lang w:val="en-GB" w:eastAsia="zh-CN"/>
              </w:rPr>
              <w:t xml:space="preserve"> is a value of the </w:t>
            </w:r>
            <w:r w:rsidRPr="00860093">
              <w:rPr>
                <w:rFonts w:ascii="Times New Roman" w:hAnsi="Times New Roman"/>
                <w:kern w:val="0"/>
                <w:szCs w:val="20"/>
                <w:lang w:val="en-GB" w:eastAsia="zh-CN"/>
              </w:rPr>
              <w:t>PUCCH resource indicator</w:t>
            </w:r>
            <w:r w:rsidRPr="00860093">
              <w:rPr>
                <w:rFonts w:ascii="Times New Roman" w:hAnsi="Times New Roman"/>
                <w:kern w:val="0"/>
                <w:szCs w:val="20"/>
                <w:lang w:val="en-GB" w:eastAsia="en-US"/>
              </w:rPr>
              <w:t xml:space="preserve"> field in the DCI format 1_0 or DCI format 1_1.</w:t>
            </w:r>
            <w:r w:rsidRPr="00860093">
              <w:rPr>
                <w:rFonts w:ascii="Times New Roman" w:hAnsi="Times New Roman"/>
                <w:color w:val="000000"/>
                <w:kern w:val="0"/>
                <w:szCs w:val="20"/>
                <w:lang w:val="en-GB" w:eastAsia="en-US"/>
              </w:rPr>
              <w:t xml:space="preserve"> </w:t>
            </w:r>
          </w:p>
        </w:tc>
      </w:tr>
    </w:tbl>
    <w:p w14:paraId="79EBC4F1" w14:textId="00685813" w:rsidR="00044EBA" w:rsidRDefault="00EE23BB" w:rsidP="003248F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w:t>
      </w:r>
      <w:r w:rsidR="00860093">
        <w:rPr>
          <w:rFonts w:ascii="Times New Roman" w:hAnsi="Times New Roman"/>
          <w:kern w:val="0"/>
          <w:sz w:val="22"/>
        </w:rPr>
        <w:t xml:space="preserve"> UE can </w:t>
      </w:r>
      <w:r w:rsidR="00F67A04">
        <w:rPr>
          <w:rFonts w:ascii="Times New Roman" w:hAnsi="Times New Roman"/>
          <w:kern w:val="0"/>
          <w:sz w:val="22"/>
        </w:rPr>
        <w:t>send HARQ-ACK information using</w:t>
      </w:r>
      <w:r w:rsidR="00860093">
        <w:rPr>
          <w:rFonts w:ascii="Times New Roman" w:hAnsi="Times New Roman"/>
          <w:kern w:val="0"/>
          <w:sz w:val="22"/>
        </w:rPr>
        <w:t xml:space="preserve"> </w:t>
      </w:r>
      <w:r w:rsidR="00F67A04">
        <w:rPr>
          <w:rFonts w:ascii="Times New Roman" w:hAnsi="Times New Roman"/>
          <w:kern w:val="0"/>
          <w:sz w:val="22"/>
        </w:rPr>
        <w:t xml:space="preserve">one </w:t>
      </w:r>
      <w:r w:rsidR="002F4D6E">
        <w:rPr>
          <w:rFonts w:ascii="Times New Roman" w:hAnsi="Times New Roman"/>
          <w:kern w:val="0"/>
          <w:sz w:val="22"/>
        </w:rPr>
        <w:t>of</w:t>
      </w:r>
      <w:r w:rsidR="00860093">
        <w:rPr>
          <w:rFonts w:ascii="Times New Roman" w:hAnsi="Times New Roman"/>
          <w:kern w:val="0"/>
          <w:sz w:val="22"/>
        </w:rPr>
        <w:t xml:space="preserve"> 16 PUCCH resource</w:t>
      </w:r>
      <w:r w:rsidR="00F67A04">
        <w:rPr>
          <w:rFonts w:ascii="Times New Roman" w:hAnsi="Times New Roman"/>
          <w:kern w:val="0"/>
          <w:sz w:val="22"/>
        </w:rPr>
        <w:t>s prior to</w:t>
      </w:r>
      <w:r w:rsidR="00860093">
        <w:rPr>
          <w:rFonts w:ascii="Times New Roman" w:hAnsi="Times New Roman"/>
          <w:kern w:val="0"/>
          <w:sz w:val="22"/>
        </w:rPr>
        <w:t xml:space="preserve"> RRC connection</w:t>
      </w:r>
      <w:r w:rsidR="00F67A04">
        <w:rPr>
          <w:rFonts w:ascii="Times New Roman" w:hAnsi="Times New Roman"/>
          <w:kern w:val="0"/>
          <w:sz w:val="22"/>
        </w:rPr>
        <w:t>.</w:t>
      </w:r>
      <w:r w:rsidR="002F4D6E">
        <w:rPr>
          <w:rFonts w:ascii="Times New Roman" w:hAnsi="Times New Roman"/>
          <w:kern w:val="0"/>
          <w:sz w:val="22"/>
        </w:rPr>
        <w:t xml:space="preserve"> The </w:t>
      </w:r>
      <w:r w:rsidR="00870F40">
        <w:rPr>
          <w:rFonts w:ascii="Times New Roman" w:hAnsi="Times New Roman"/>
          <w:kern w:val="0"/>
          <w:sz w:val="22"/>
        </w:rPr>
        <w:t xml:space="preserve">one </w:t>
      </w:r>
      <w:r w:rsidR="00860093">
        <w:rPr>
          <w:rFonts w:ascii="Times New Roman" w:hAnsi="Times New Roman"/>
          <w:kern w:val="0"/>
          <w:sz w:val="22"/>
        </w:rPr>
        <w:t xml:space="preserve">PUCCH </w:t>
      </w:r>
      <w:r>
        <w:rPr>
          <w:rFonts w:ascii="Times New Roman" w:hAnsi="Times New Roman"/>
          <w:kern w:val="0"/>
          <w:sz w:val="22"/>
        </w:rPr>
        <w:t>resource</w:t>
      </w:r>
      <w:r w:rsidR="00870F40">
        <w:rPr>
          <w:rFonts w:ascii="Times New Roman" w:hAnsi="Times New Roman"/>
          <w:kern w:val="0"/>
          <w:sz w:val="22"/>
        </w:rPr>
        <w:t xml:space="preserve"> to carry HARQ-ACK response</w:t>
      </w:r>
      <w:r w:rsidR="00860093">
        <w:rPr>
          <w:rFonts w:ascii="Times New Roman" w:hAnsi="Times New Roman"/>
          <w:kern w:val="0"/>
          <w:sz w:val="22"/>
        </w:rPr>
        <w:t xml:space="preserve"> </w:t>
      </w:r>
      <w:r w:rsidR="002F4D6E">
        <w:rPr>
          <w:rFonts w:ascii="Times New Roman" w:hAnsi="Times New Roman"/>
          <w:kern w:val="0"/>
          <w:sz w:val="22"/>
        </w:rPr>
        <w:t>is</w:t>
      </w:r>
      <w:r w:rsidR="00860093">
        <w:rPr>
          <w:rFonts w:ascii="Times New Roman" w:hAnsi="Times New Roman"/>
          <w:kern w:val="0"/>
          <w:sz w:val="22"/>
        </w:rPr>
        <w:t xml:space="preserve"> selected </w:t>
      </w:r>
      <w:r w:rsidR="00870F40">
        <w:rPr>
          <w:rFonts w:ascii="Times New Roman" w:hAnsi="Times New Roman"/>
          <w:kern w:val="0"/>
          <w:sz w:val="22"/>
        </w:rPr>
        <w:t>according to</w:t>
      </w:r>
      <w:r w:rsidR="00860093">
        <w:rPr>
          <w:rFonts w:ascii="Times New Roman" w:hAnsi="Times New Roman"/>
          <w:kern w:val="0"/>
          <w:sz w:val="22"/>
        </w:rPr>
        <w:t xml:space="preserve"> the value of r</w:t>
      </w:r>
      <w:r w:rsidR="00860093" w:rsidRPr="00870F40">
        <w:rPr>
          <w:rFonts w:ascii="Times New Roman" w:hAnsi="Times New Roman"/>
          <w:kern w:val="0"/>
          <w:sz w:val="22"/>
          <w:vertAlign w:val="subscript"/>
        </w:rPr>
        <w:t>PUCCH</w:t>
      </w:r>
      <w:r w:rsidR="00860093">
        <w:rPr>
          <w:rFonts w:ascii="Times New Roman" w:hAnsi="Times New Roman"/>
          <w:kern w:val="0"/>
          <w:sz w:val="22"/>
        </w:rPr>
        <w:t xml:space="preserve">. </w:t>
      </w:r>
      <w:r w:rsidR="003248F1">
        <w:rPr>
          <w:rFonts w:ascii="Times New Roman" w:hAnsi="Times New Roman"/>
          <w:kern w:val="0"/>
          <w:sz w:val="22"/>
        </w:rPr>
        <w:t>To determine the value of r</w:t>
      </w:r>
      <w:r w:rsidR="003248F1" w:rsidRPr="00EE23BB">
        <w:rPr>
          <w:rFonts w:ascii="Times New Roman" w:hAnsi="Times New Roman"/>
          <w:kern w:val="0"/>
          <w:sz w:val="22"/>
          <w:vertAlign w:val="subscript"/>
        </w:rPr>
        <w:t>PUCCH</w:t>
      </w:r>
      <w:r w:rsidR="00860093">
        <w:rPr>
          <w:rFonts w:ascii="Times New Roman" w:hAnsi="Times New Roman"/>
          <w:kern w:val="0"/>
          <w:sz w:val="22"/>
        </w:rPr>
        <w:t xml:space="preserve">, </w:t>
      </w:r>
      <w:r w:rsidR="003248F1">
        <w:rPr>
          <w:rFonts w:ascii="Times New Roman" w:hAnsi="Times New Roman"/>
          <w:kern w:val="0"/>
          <w:sz w:val="22"/>
        </w:rPr>
        <w:t xml:space="preserve">the </w:t>
      </w:r>
      <w:r w:rsidR="00860093">
        <w:rPr>
          <w:rFonts w:ascii="Times New Roman" w:hAnsi="Times New Roman"/>
          <w:kern w:val="0"/>
          <w:sz w:val="22"/>
        </w:rPr>
        <w:t>3-bit explicit indication, namely the PUCCH resource indication</w:t>
      </w:r>
      <w:r w:rsidR="002F4D6E">
        <w:rPr>
          <w:rFonts w:ascii="Times New Roman" w:hAnsi="Times New Roman"/>
          <w:kern w:val="0"/>
          <w:sz w:val="22"/>
        </w:rPr>
        <w:t xml:space="preserve"> (PRI)</w:t>
      </w:r>
      <w:r w:rsidR="00860093">
        <w:rPr>
          <w:rFonts w:ascii="Times New Roman" w:hAnsi="Times New Roman"/>
          <w:kern w:val="0"/>
          <w:sz w:val="22"/>
        </w:rPr>
        <w:t>,</w:t>
      </w:r>
      <w:r w:rsidR="003248F1">
        <w:rPr>
          <w:rFonts w:ascii="Times New Roman" w:hAnsi="Times New Roman"/>
          <w:kern w:val="0"/>
          <w:sz w:val="22"/>
        </w:rPr>
        <w:t xml:space="preserve"> is contained in a DCI scheduling a PDSCH</w:t>
      </w:r>
      <w:r w:rsidR="00860093">
        <w:rPr>
          <w:rFonts w:ascii="Times New Roman" w:hAnsi="Times New Roman"/>
          <w:kern w:val="0"/>
          <w:sz w:val="22"/>
        </w:rPr>
        <w:t xml:space="preserve"> and </w:t>
      </w:r>
      <w:r w:rsidR="003248F1">
        <w:rPr>
          <w:rFonts w:ascii="Times New Roman" w:hAnsi="Times New Roman"/>
          <w:kern w:val="0"/>
          <w:sz w:val="22"/>
        </w:rPr>
        <w:t xml:space="preserve">the remaining </w:t>
      </w:r>
      <w:r w:rsidR="00860093">
        <w:rPr>
          <w:rFonts w:ascii="Times New Roman" w:hAnsi="Times New Roman"/>
          <w:kern w:val="0"/>
          <w:sz w:val="22"/>
        </w:rPr>
        <w:t xml:space="preserve">1-bit </w:t>
      </w:r>
      <w:r w:rsidR="00870F40">
        <w:rPr>
          <w:rFonts w:ascii="Times New Roman" w:hAnsi="Times New Roman"/>
          <w:kern w:val="0"/>
          <w:sz w:val="22"/>
        </w:rPr>
        <w:t>implicit indication</w:t>
      </w:r>
      <w:r w:rsidR="003248F1">
        <w:rPr>
          <w:rFonts w:ascii="Times New Roman" w:hAnsi="Times New Roman"/>
          <w:kern w:val="0"/>
          <w:sz w:val="22"/>
        </w:rPr>
        <w:t xml:space="preserve"> can be </w:t>
      </w:r>
      <w:r w:rsidR="00756E0F">
        <w:rPr>
          <w:rFonts w:ascii="Times New Roman" w:hAnsi="Times New Roman"/>
          <w:kern w:val="0"/>
          <w:sz w:val="22"/>
        </w:rPr>
        <w:t>derived</w:t>
      </w:r>
      <w:r w:rsidR="003248F1">
        <w:rPr>
          <w:rFonts w:ascii="Times New Roman" w:hAnsi="Times New Roman"/>
          <w:kern w:val="0"/>
          <w:sz w:val="22"/>
        </w:rPr>
        <w:t xml:space="preserve"> from the first index of CCEs mapped to the PDCCH reception.</w:t>
      </w:r>
      <w:r w:rsidR="00756E0F">
        <w:rPr>
          <w:rFonts w:ascii="Times New Roman" w:hAnsi="Times New Roman"/>
          <w:kern w:val="0"/>
          <w:sz w:val="22"/>
        </w:rPr>
        <w:t xml:space="preserve"> </w:t>
      </w:r>
      <w:r w:rsidR="00756E0F" w:rsidRPr="00756E0F">
        <w:rPr>
          <w:rFonts w:ascii="Times New Roman" w:hAnsi="Times New Roman"/>
          <w:kern w:val="0"/>
          <w:sz w:val="22"/>
        </w:rPr>
        <w:t xml:space="preserve">This allows the NR system to multiplex up to 16 UEs in a slot during a random access procedure. </w:t>
      </w:r>
      <w:r w:rsidR="0038791D">
        <w:rPr>
          <w:rFonts w:ascii="Times New Roman" w:hAnsi="Times New Roman" w:hint="eastAsia"/>
          <w:kern w:val="0"/>
          <w:sz w:val="22"/>
        </w:rPr>
        <w:t>Since, using</w:t>
      </w:r>
      <w:r w:rsidR="003248F1">
        <w:rPr>
          <w:rFonts w:ascii="Times New Roman" w:hAnsi="Times New Roman"/>
          <w:kern w:val="0"/>
          <w:sz w:val="22"/>
        </w:rPr>
        <w:t>1-bit implicit indication</w:t>
      </w:r>
      <w:r w:rsidR="00756E0F">
        <w:rPr>
          <w:rFonts w:ascii="Times New Roman" w:hAnsi="Times New Roman"/>
          <w:kern w:val="0"/>
          <w:sz w:val="22"/>
        </w:rPr>
        <w:t>,</w:t>
      </w:r>
      <w:r w:rsidR="003248F1">
        <w:rPr>
          <w:rFonts w:ascii="Times New Roman" w:hAnsi="Times New Roman"/>
          <w:kern w:val="0"/>
          <w:sz w:val="22"/>
        </w:rPr>
        <w:t xml:space="preserve"> the PUCCH multiplexing capacity </w:t>
      </w:r>
      <w:r w:rsidR="0038791D">
        <w:rPr>
          <w:rFonts w:ascii="Times New Roman" w:hAnsi="Times New Roman" w:hint="eastAsia"/>
          <w:kern w:val="0"/>
          <w:sz w:val="22"/>
        </w:rPr>
        <w:t xml:space="preserve">cannot be </w:t>
      </w:r>
      <w:r w:rsidR="003248F1">
        <w:rPr>
          <w:rFonts w:ascii="Times New Roman" w:hAnsi="Times New Roman"/>
          <w:kern w:val="0"/>
          <w:sz w:val="22"/>
        </w:rPr>
        <w:t>reduced by half</w:t>
      </w:r>
      <w:r w:rsidR="0038791D">
        <w:rPr>
          <w:rFonts w:ascii="Times New Roman" w:hAnsi="Times New Roman" w:hint="eastAsia"/>
          <w:kern w:val="0"/>
          <w:sz w:val="22"/>
        </w:rPr>
        <w:t xml:space="preserve">, </w:t>
      </w:r>
      <w:r w:rsidR="003248F1">
        <w:rPr>
          <w:rFonts w:ascii="Times New Roman" w:hAnsi="Times New Roman"/>
          <w:kern w:val="0"/>
          <w:sz w:val="22"/>
        </w:rPr>
        <w:t xml:space="preserve">the 1-bit implicit indication </w:t>
      </w:r>
      <w:r w:rsidR="0038791D">
        <w:rPr>
          <w:rFonts w:ascii="Times New Roman" w:hAnsi="Times New Roman" w:hint="eastAsia"/>
          <w:kern w:val="0"/>
          <w:sz w:val="22"/>
        </w:rPr>
        <w:t xml:space="preserve">shall </w:t>
      </w:r>
      <w:r w:rsidR="003248F1">
        <w:rPr>
          <w:rFonts w:ascii="Times New Roman" w:hAnsi="Times New Roman"/>
          <w:kern w:val="0"/>
          <w:sz w:val="22"/>
        </w:rPr>
        <w:t xml:space="preserve">provide </w:t>
      </w:r>
      <w:r w:rsidR="002F4D6E">
        <w:rPr>
          <w:rFonts w:ascii="Times New Roman" w:hAnsi="Times New Roman"/>
          <w:kern w:val="0"/>
          <w:sz w:val="22"/>
        </w:rPr>
        <w:t>enough</w:t>
      </w:r>
      <w:r w:rsidR="003248F1">
        <w:rPr>
          <w:rFonts w:ascii="Times New Roman" w:hAnsi="Times New Roman"/>
          <w:kern w:val="0"/>
          <w:sz w:val="22"/>
        </w:rPr>
        <w:t xml:space="preserve"> flexibility to select a PUCCH resource among </w:t>
      </w:r>
      <w:r w:rsidR="0038791D">
        <w:rPr>
          <w:rFonts w:ascii="Times New Roman" w:hAnsi="Times New Roman" w:hint="eastAsia"/>
          <w:kern w:val="0"/>
          <w:sz w:val="22"/>
        </w:rPr>
        <w:t xml:space="preserve">all </w:t>
      </w:r>
      <w:r w:rsidR="003248F1">
        <w:rPr>
          <w:rFonts w:ascii="Times New Roman" w:hAnsi="Times New Roman"/>
          <w:kern w:val="0"/>
          <w:sz w:val="22"/>
        </w:rPr>
        <w:t xml:space="preserve">16 PUCCH resources. </w:t>
      </w:r>
    </w:p>
    <w:p w14:paraId="4203AB76" w14:textId="3E077265" w:rsidR="001B0AC0" w:rsidRDefault="003248F1" w:rsidP="001B0A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C</w:t>
      </w:r>
      <w:r>
        <w:rPr>
          <w:rFonts w:ascii="Times New Roman" w:hAnsi="Times New Roman"/>
          <w:kern w:val="0"/>
          <w:sz w:val="22"/>
        </w:rPr>
        <w:t xml:space="preserve">onsider </w:t>
      </w:r>
      <w:r w:rsidR="002F4D6E">
        <w:rPr>
          <w:rFonts w:ascii="Times New Roman" w:hAnsi="Times New Roman"/>
          <w:kern w:val="0"/>
          <w:sz w:val="22"/>
        </w:rPr>
        <w:t>when</w:t>
      </w:r>
      <w:r>
        <w:rPr>
          <w:rFonts w:ascii="Times New Roman" w:hAnsi="Times New Roman"/>
          <w:kern w:val="0"/>
          <w:sz w:val="22"/>
        </w:rPr>
        <w:t xml:space="preserve"> a UE monitor</w:t>
      </w:r>
      <w:r w:rsidR="00E20BA9">
        <w:rPr>
          <w:rFonts w:ascii="Times New Roman" w:hAnsi="Times New Roman" w:hint="eastAsia"/>
          <w:kern w:val="0"/>
          <w:sz w:val="22"/>
        </w:rPr>
        <w:t>s</w:t>
      </w:r>
      <w:r>
        <w:rPr>
          <w:rFonts w:ascii="Times New Roman" w:hAnsi="Times New Roman"/>
          <w:kern w:val="0"/>
          <w:sz w:val="22"/>
        </w:rPr>
        <w:t xml:space="preserve"> two PDCCH candidates of aggregation level </w:t>
      </w:r>
      <w:r w:rsidRPr="001B0AC0">
        <w:rPr>
          <w:rFonts w:ascii="Times New Roman" w:hAnsi="Times New Roman"/>
          <w:kern w:val="0"/>
          <w:sz w:val="22"/>
        </w:rPr>
        <w:t>L</w:t>
      </w:r>
      <w:r>
        <w:rPr>
          <w:rFonts w:ascii="Times New Roman" w:hAnsi="Times New Roman"/>
          <w:kern w:val="0"/>
          <w:sz w:val="22"/>
        </w:rPr>
        <w:t xml:space="preserve">. To </w:t>
      </w:r>
      <w:r w:rsidR="002F4D6E">
        <w:rPr>
          <w:rFonts w:ascii="Times New Roman" w:hAnsi="Times New Roman"/>
          <w:kern w:val="0"/>
          <w:sz w:val="22"/>
        </w:rPr>
        <w:t>choose</w:t>
      </w:r>
      <w:r>
        <w:rPr>
          <w:rFonts w:ascii="Times New Roman" w:hAnsi="Times New Roman"/>
          <w:kern w:val="0"/>
          <w:sz w:val="22"/>
        </w:rPr>
        <w:t xml:space="preserve"> each</w:t>
      </w:r>
      <w:r w:rsidR="002F4D6E">
        <w:rPr>
          <w:rFonts w:ascii="Times New Roman" w:hAnsi="Times New Roman"/>
          <w:kern w:val="0"/>
          <w:sz w:val="22"/>
        </w:rPr>
        <w:t xml:space="preserve"> </w:t>
      </w:r>
      <w:r>
        <w:rPr>
          <w:rFonts w:ascii="Times New Roman" w:hAnsi="Times New Roman"/>
          <w:kern w:val="0"/>
          <w:sz w:val="22"/>
        </w:rPr>
        <w:t xml:space="preserve">PUCCH resource </w:t>
      </w:r>
      <w:r w:rsidR="002F4D6E">
        <w:rPr>
          <w:rFonts w:ascii="Times New Roman" w:hAnsi="Times New Roman"/>
          <w:kern w:val="0"/>
          <w:sz w:val="22"/>
        </w:rPr>
        <w:t>from</w:t>
      </w:r>
      <w:r>
        <w:rPr>
          <w:rFonts w:ascii="Times New Roman" w:hAnsi="Times New Roman"/>
          <w:kern w:val="0"/>
          <w:sz w:val="22"/>
        </w:rPr>
        <w:t xml:space="preserve"> 16 PUCCH resources, the first PDCCH candidate </w:t>
      </w:r>
      <w:r w:rsidR="002F4D6E">
        <w:rPr>
          <w:rFonts w:ascii="Times New Roman" w:hAnsi="Times New Roman"/>
          <w:kern w:val="0"/>
          <w:sz w:val="22"/>
        </w:rPr>
        <w:t>should be mapped to</w:t>
      </w:r>
      <w:r>
        <w:rPr>
          <w:rFonts w:ascii="Times New Roman" w:hAnsi="Times New Roman"/>
          <w:kern w:val="0"/>
          <w:sz w:val="22"/>
        </w:rPr>
        <w:t xml:space="preserve"> </w:t>
      </w:r>
      <w:r w:rsidR="002F4D6E">
        <w:rPr>
          <w:rFonts w:ascii="Times New Roman" w:hAnsi="Times New Roman"/>
          <w:kern w:val="0"/>
          <w:sz w:val="22"/>
        </w:rPr>
        <w:t>the first</w:t>
      </w:r>
      <w:r>
        <w:rPr>
          <w:rFonts w:ascii="Times New Roman" w:hAnsi="Times New Roman"/>
          <w:kern w:val="0"/>
          <w:sz w:val="22"/>
        </w:rPr>
        <w:t xml:space="preserve"> value (i.e., 0) </w:t>
      </w:r>
      <w:r>
        <w:rPr>
          <w:rFonts w:ascii="Times New Roman" w:hAnsi="Times New Roman" w:hint="eastAsia"/>
          <w:kern w:val="0"/>
          <w:sz w:val="22"/>
        </w:rPr>
        <w:t>a</w:t>
      </w:r>
      <w:r>
        <w:rPr>
          <w:rFonts w:ascii="Times New Roman" w:hAnsi="Times New Roman"/>
          <w:kern w:val="0"/>
          <w:sz w:val="22"/>
        </w:rPr>
        <w:t xml:space="preserve">nd the second PDCCH candidate </w:t>
      </w:r>
      <w:r w:rsidR="002F4D6E">
        <w:rPr>
          <w:rFonts w:ascii="Times New Roman" w:hAnsi="Times New Roman"/>
          <w:kern w:val="0"/>
          <w:sz w:val="22"/>
        </w:rPr>
        <w:t>to</w:t>
      </w:r>
      <w:r>
        <w:rPr>
          <w:rFonts w:ascii="Times New Roman" w:hAnsi="Times New Roman"/>
          <w:kern w:val="0"/>
          <w:sz w:val="22"/>
        </w:rPr>
        <w:t xml:space="preserve"> </w:t>
      </w:r>
      <w:r w:rsidR="002F4D6E">
        <w:rPr>
          <w:rFonts w:ascii="Times New Roman" w:hAnsi="Times New Roman"/>
          <w:kern w:val="0"/>
          <w:sz w:val="22"/>
        </w:rPr>
        <w:t>the second</w:t>
      </w:r>
      <w:r>
        <w:rPr>
          <w:rFonts w:ascii="Times New Roman" w:hAnsi="Times New Roman"/>
          <w:kern w:val="0"/>
          <w:sz w:val="22"/>
        </w:rPr>
        <w:t xml:space="preserve"> value (i.e.,</w:t>
      </w:r>
      <w:r w:rsidR="00FB2CA4">
        <w:rPr>
          <w:rFonts w:ascii="Times New Roman" w:hAnsi="Times New Roman"/>
          <w:kern w:val="0"/>
          <w:sz w:val="22"/>
        </w:rPr>
        <w:t xml:space="preserve"> </w:t>
      </w:r>
      <w:r>
        <w:rPr>
          <w:rFonts w:ascii="Times New Roman" w:hAnsi="Times New Roman"/>
          <w:kern w:val="0"/>
          <w:sz w:val="22"/>
        </w:rPr>
        <w:t>1)</w:t>
      </w:r>
      <w:r w:rsidR="00FB2CA4">
        <w:rPr>
          <w:rFonts w:ascii="Times New Roman" w:hAnsi="Times New Roman"/>
          <w:kern w:val="0"/>
          <w:sz w:val="22"/>
        </w:rPr>
        <w:t>. If no</w:t>
      </w:r>
      <w:r w:rsidR="003E04E4">
        <w:rPr>
          <w:rFonts w:ascii="Times New Roman" w:hAnsi="Times New Roman"/>
          <w:kern w:val="0"/>
          <w:sz w:val="22"/>
        </w:rPr>
        <w:t>t</w:t>
      </w:r>
      <w:r w:rsidR="00FB2CA4">
        <w:rPr>
          <w:rFonts w:ascii="Times New Roman" w:hAnsi="Times New Roman"/>
          <w:kern w:val="0"/>
          <w:sz w:val="22"/>
        </w:rPr>
        <w:t xml:space="preserve">, half of PUCCH resources would not </w:t>
      </w:r>
      <w:r w:rsidR="00E20BA9">
        <w:rPr>
          <w:rFonts w:ascii="Times New Roman" w:hAnsi="Times New Roman"/>
          <w:kern w:val="0"/>
          <w:sz w:val="22"/>
        </w:rPr>
        <w:t xml:space="preserve">be </w:t>
      </w:r>
      <w:r w:rsidR="00FB2CA4">
        <w:rPr>
          <w:rFonts w:ascii="Times New Roman" w:hAnsi="Times New Roman"/>
          <w:kern w:val="0"/>
          <w:sz w:val="22"/>
        </w:rPr>
        <w:t xml:space="preserve">used. </w:t>
      </w:r>
      <w:r w:rsidR="001B0AC0" w:rsidRPr="001B0AC0">
        <w:rPr>
          <w:rFonts w:ascii="Times New Roman" w:hAnsi="Times New Roman"/>
          <w:kern w:val="0"/>
          <w:sz w:val="22"/>
        </w:rPr>
        <w:t>The</w:t>
      </w:r>
      <w:r w:rsidR="001B0AC0">
        <w:rPr>
          <w:rFonts w:ascii="Times New Roman" w:hAnsi="Times New Roman"/>
          <w:kern w:val="0"/>
          <w:sz w:val="22"/>
        </w:rPr>
        <w:t xml:space="preserve"> implicit</w:t>
      </w:r>
      <w:r w:rsidR="001B0AC0" w:rsidRPr="001B0AC0">
        <w:rPr>
          <w:rFonts w:ascii="Times New Roman" w:hAnsi="Times New Roman"/>
          <w:kern w:val="0"/>
          <w:sz w:val="22"/>
        </w:rPr>
        <w:t xml:space="preserve"> method </w:t>
      </w:r>
      <w:r w:rsidR="003E04E4">
        <w:rPr>
          <w:rFonts w:ascii="Times New Roman" w:hAnsi="Times New Roman"/>
          <w:kern w:val="0"/>
          <w:sz w:val="22"/>
        </w:rPr>
        <w:t>applied in</w:t>
      </w:r>
      <w:r w:rsidR="001B0AC0" w:rsidRPr="001B0AC0">
        <w:rPr>
          <w:rFonts w:ascii="Times New Roman" w:hAnsi="Times New Roman"/>
          <w:kern w:val="0"/>
          <w:sz w:val="22"/>
        </w:rPr>
        <w:t xml:space="preserve"> NR</w:t>
      </w:r>
      <w:r w:rsidR="001B0AC0">
        <w:rPr>
          <w:rFonts w:ascii="Times New Roman" w:hAnsi="Times New Roman"/>
          <w:kern w:val="0"/>
          <w:sz w:val="22"/>
        </w:rPr>
        <w:t xml:space="preserve"> systems</w:t>
      </w:r>
      <w:r w:rsidR="001B0AC0" w:rsidRPr="001B0AC0">
        <w:rPr>
          <w:rFonts w:ascii="Times New Roman" w:hAnsi="Times New Roman"/>
          <w:kern w:val="0"/>
          <w:sz w:val="22"/>
        </w:rPr>
        <w:t xml:space="preserve"> is </w:t>
      </w:r>
      <w:r w:rsidR="001B0AC0">
        <w:rPr>
          <w:rFonts w:ascii="Times New Roman" w:hAnsi="Times New Roman"/>
          <w:kern w:val="0"/>
          <w:sz w:val="22"/>
        </w:rPr>
        <w:t xml:space="preserve">to check </w:t>
      </w:r>
      <w:r w:rsidR="003E04E4">
        <w:rPr>
          <w:rFonts w:ascii="Times New Roman" w:hAnsi="Times New Roman"/>
          <w:kern w:val="0"/>
          <w:sz w:val="22"/>
        </w:rPr>
        <w:t xml:space="preserve">if </w:t>
      </w:r>
      <w:r w:rsidR="001B0AC0">
        <w:rPr>
          <w:rFonts w:ascii="Times New Roman" w:hAnsi="Times New Roman"/>
          <w:kern w:val="0"/>
          <w:sz w:val="22"/>
        </w:rPr>
        <w:t xml:space="preserve">the first CCE index of a PDCCH candidate exceeds half of the CORESET. </w:t>
      </w:r>
      <w:bookmarkStart w:id="0" w:name="OLE_LINK423"/>
      <w:r w:rsidR="001B0AC0">
        <w:rPr>
          <w:rFonts w:ascii="Times New Roman" w:hAnsi="Times New Roman"/>
          <w:kern w:val="0"/>
          <w:sz w:val="22"/>
        </w:rPr>
        <w:t>If the first CCE index i</w:t>
      </w:r>
      <w:r w:rsidR="00E31D50">
        <w:rPr>
          <w:rFonts w:ascii="Times New Roman" w:hAnsi="Times New Roman"/>
          <w:kern w:val="0"/>
          <w:sz w:val="22"/>
        </w:rPr>
        <w:t xml:space="preserve">s in the first half of the CORESET, then the 1-bit </w:t>
      </w:r>
      <w:r w:rsidR="00AB5C85" w:rsidRPr="00AB5C85">
        <w:rPr>
          <w:rFonts w:ascii="Times New Roman" w:hAnsi="Times New Roman"/>
          <w:kern w:val="0"/>
          <w:sz w:val="22"/>
        </w:rPr>
        <w:t xml:space="preserve">implicit indication </w:t>
      </w:r>
      <w:r w:rsidR="00E31D50">
        <w:rPr>
          <w:rFonts w:ascii="Times New Roman" w:hAnsi="Times New Roman"/>
          <w:kern w:val="0"/>
          <w:sz w:val="22"/>
        </w:rPr>
        <w:t xml:space="preserve">provides </w:t>
      </w:r>
      <w:r w:rsidR="00CE4A69">
        <w:rPr>
          <w:rFonts w:ascii="Times New Roman" w:hAnsi="Times New Roman"/>
          <w:kern w:val="0"/>
          <w:sz w:val="22"/>
        </w:rPr>
        <w:t>a</w:t>
      </w:r>
      <w:r w:rsidR="00E31D50">
        <w:rPr>
          <w:rFonts w:ascii="Times New Roman" w:hAnsi="Times New Roman"/>
          <w:kern w:val="0"/>
          <w:sz w:val="22"/>
        </w:rPr>
        <w:t xml:space="preserve"> value of 0. Otherwise, the 1-bit information provides </w:t>
      </w:r>
      <w:r w:rsidR="00CE4A69">
        <w:rPr>
          <w:rFonts w:ascii="Times New Roman" w:hAnsi="Times New Roman"/>
          <w:kern w:val="0"/>
          <w:sz w:val="22"/>
        </w:rPr>
        <w:t>a</w:t>
      </w:r>
      <w:r w:rsidR="00E31D50">
        <w:rPr>
          <w:rFonts w:ascii="Times New Roman" w:hAnsi="Times New Roman"/>
          <w:kern w:val="0"/>
          <w:sz w:val="22"/>
        </w:rPr>
        <w:t xml:space="preserve"> value of 1. </w:t>
      </w:r>
      <w:bookmarkEnd w:id="0"/>
      <w:r w:rsidR="00CE4A69">
        <w:rPr>
          <w:rFonts w:ascii="Times New Roman" w:hAnsi="Times New Roman"/>
          <w:kern w:val="0"/>
          <w:sz w:val="22"/>
        </w:rPr>
        <w:t xml:space="preserve">The 1-bit </w:t>
      </w:r>
      <w:r w:rsidR="00AB5C85">
        <w:rPr>
          <w:rFonts w:ascii="Times New Roman" w:hAnsi="Times New Roman"/>
          <w:kern w:val="0"/>
          <w:sz w:val="22"/>
        </w:rPr>
        <w:t>implicit indication</w:t>
      </w:r>
      <w:r w:rsidR="00CE4A69" w:rsidRPr="00CE4A69">
        <w:rPr>
          <w:rFonts w:ascii="Times New Roman" w:hAnsi="Times New Roman"/>
          <w:kern w:val="0"/>
          <w:sz w:val="22"/>
        </w:rPr>
        <w:t xml:space="preserve"> is expressed mathematically as follows:</w:t>
      </w:r>
      <w:r w:rsidR="00CE4A69">
        <w:rPr>
          <w:rFonts w:ascii="Times New Roman" w:hAnsi="Times New Roman"/>
          <w:kern w:val="0"/>
          <w:sz w:val="22"/>
        </w:rPr>
        <w:t xml:space="preserve"> </w:t>
      </w:r>
    </w:p>
    <w:p w14:paraId="09B1EBE6" w14:textId="637499E2" w:rsidR="00CE4A69" w:rsidRDefault="00CE4A69" w:rsidP="00CE4A69">
      <w:pPr>
        <w:widowControl/>
        <w:wordWrap/>
        <w:autoSpaceDE/>
        <w:autoSpaceDN/>
        <w:spacing w:after="120" w:line="276" w:lineRule="auto"/>
        <w:ind w:firstLineChars="50" w:firstLine="110"/>
        <w:jc w:val="center"/>
        <w:rPr>
          <w:rFonts w:ascii="Times New Roman" w:hAnsi="Times New Roman"/>
          <w:kern w:val="0"/>
          <w:sz w:val="22"/>
        </w:rPr>
      </w:pPr>
      <w:r w:rsidRPr="00CE4A69">
        <w:rPr>
          <w:rFonts w:ascii="Times New Roman" w:hAnsi="Times New Roman"/>
          <w:kern w:val="0"/>
          <w:sz w:val="22"/>
        </w:rPr>
        <w:t>X = floor(2*n</w:t>
      </w:r>
      <w:r w:rsidRPr="00CE4A69">
        <w:rPr>
          <w:rFonts w:ascii="Times New Roman" w:hAnsi="Times New Roman"/>
          <w:kern w:val="0"/>
          <w:sz w:val="22"/>
          <w:vertAlign w:val="subscript"/>
        </w:rPr>
        <w:t>CCE</w:t>
      </w:r>
      <w:r w:rsidRPr="00CE4A69">
        <w:rPr>
          <w:rFonts w:ascii="Times New Roman" w:hAnsi="Times New Roman"/>
          <w:kern w:val="0"/>
          <w:sz w:val="22"/>
        </w:rPr>
        <w:t>/N</w:t>
      </w:r>
      <w:r w:rsidRPr="00CE4A69">
        <w:rPr>
          <w:rFonts w:ascii="Times New Roman" w:hAnsi="Times New Roman"/>
          <w:kern w:val="0"/>
          <w:sz w:val="22"/>
          <w:vertAlign w:val="subscript"/>
        </w:rPr>
        <w:t>CCE</w:t>
      </w:r>
      <w:r w:rsidRPr="00CE4A69">
        <w:rPr>
          <w:rFonts w:ascii="Times New Roman" w:hAnsi="Times New Roman"/>
          <w:kern w:val="0"/>
          <w:sz w:val="22"/>
        </w:rPr>
        <w:t>)</w:t>
      </w:r>
      <w:r w:rsidR="00AB5C85">
        <w:rPr>
          <w:rFonts w:ascii="Times New Roman" w:hAnsi="Times New Roman"/>
          <w:kern w:val="0"/>
          <w:sz w:val="22"/>
        </w:rPr>
        <w:t xml:space="preserve">, </w:t>
      </w:r>
    </w:p>
    <w:p w14:paraId="5DD2E2A9" w14:textId="71E4B0B3" w:rsidR="00774ED0" w:rsidRDefault="00AB5C85">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lastRenderedPageBreak/>
        <w:t>w</w:t>
      </w:r>
      <w:r>
        <w:rPr>
          <w:rFonts w:ascii="Times New Roman" w:hAnsi="Times New Roman"/>
          <w:kern w:val="0"/>
          <w:sz w:val="22"/>
        </w:rPr>
        <w:t>here n</w:t>
      </w:r>
      <w:r w:rsidRPr="00AB5C85">
        <w:rPr>
          <w:rFonts w:ascii="Times New Roman" w:hAnsi="Times New Roman"/>
          <w:kern w:val="0"/>
          <w:sz w:val="22"/>
          <w:vertAlign w:val="subscript"/>
        </w:rPr>
        <w:t>CCE</w:t>
      </w:r>
      <w:r>
        <w:rPr>
          <w:rFonts w:ascii="Times New Roman" w:hAnsi="Times New Roman"/>
          <w:kern w:val="0"/>
          <w:sz w:val="22"/>
        </w:rPr>
        <w:t xml:space="preserve"> is the first CCE index on which the PDCCH was received and N</w:t>
      </w:r>
      <w:r w:rsidRPr="00AB5C85">
        <w:rPr>
          <w:rFonts w:ascii="Times New Roman" w:hAnsi="Times New Roman"/>
          <w:kern w:val="0"/>
          <w:sz w:val="22"/>
          <w:vertAlign w:val="subscript"/>
        </w:rPr>
        <w:t>CCE</w:t>
      </w:r>
      <w:r>
        <w:rPr>
          <w:rFonts w:ascii="Times New Roman" w:hAnsi="Times New Roman"/>
          <w:kern w:val="0"/>
          <w:sz w:val="22"/>
          <w:vertAlign w:val="subscript"/>
        </w:rPr>
        <w:t xml:space="preserve"> </w:t>
      </w:r>
      <w:r>
        <w:rPr>
          <w:rFonts w:ascii="Times New Roman" w:hAnsi="Times New Roman"/>
          <w:kern w:val="0"/>
          <w:sz w:val="22"/>
        </w:rPr>
        <w:t>is the number of CCEs included in the CORESET</w:t>
      </w:r>
      <w:r w:rsidR="00E20BA9">
        <w:rPr>
          <w:rFonts w:ascii="Times New Roman" w:hAnsi="Times New Roman" w:hint="eastAsia"/>
          <w:kern w:val="0"/>
          <w:sz w:val="22"/>
        </w:rPr>
        <w:t xml:space="preserve">. </w:t>
      </w:r>
      <w:bookmarkStart w:id="1" w:name="_Hlk521755754"/>
      <w:r w:rsidR="00E20BA9">
        <w:rPr>
          <w:rFonts w:ascii="Times New Roman" w:hAnsi="Times New Roman" w:hint="eastAsia"/>
          <w:kern w:val="0"/>
          <w:sz w:val="22"/>
        </w:rPr>
        <w:t xml:space="preserve">When </w:t>
      </w:r>
      <w:r w:rsidR="00E20BA9" w:rsidRPr="001B0AC0">
        <w:rPr>
          <w:rFonts w:ascii="Times New Roman" w:hAnsi="Times New Roman"/>
          <w:kern w:val="0"/>
          <w:sz w:val="22"/>
        </w:rPr>
        <w:t>L</w:t>
      </w:r>
      <w:r w:rsidR="00E20BA9">
        <w:rPr>
          <w:rFonts w:ascii="Times New Roman" w:hAnsi="Times New Roman"/>
          <w:kern w:val="0"/>
          <w:sz w:val="22"/>
        </w:rPr>
        <w:t>=8 and N</w:t>
      </w:r>
      <w:r w:rsidR="00E20BA9" w:rsidRPr="00E33D2F">
        <w:rPr>
          <w:rFonts w:ascii="Times New Roman" w:hAnsi="Times New Roman"/>
          <w:kern w:val="0"/>
          <w:sz w:val="22"/>
          <w:vertAlign w:val="subscript"/>
        </w:rPr>
        <w:t>CCE</w:t>
      </w:r>
      <w:r w:rsidR="00E20BA9">
        <w:rPr>
          <w:rFonts w:ascii="Times New Roman" w:hAnsi="Times New Roman"/>
          <w:kern w:val="0"/>
          <w:sz w:val="22"/>
        </w:rPr>
        <w:t>=24</w:t>
      </w:r>
      <w:r w:rsidR="00E20BA9">
        <w:rPr>
          <w:rFonts w:ascii="Times New Roman" w:hAnsi="Times New Roman" w:hint="eastAsia"/>
          <w:kern w:val="0"/>
          <w:sz w:val="22"/>
        </w:rPr>
        <w:t xml:space="preserve"> as an example, however,</w:t>
      </w:r>
      <w:r w:rsidR="00E20BA9" w:rsidRPr="00E20BA9">
        <w:rPr>
          <w:rFonts w:ascii="Times New Roman" w:hAnsi="Times New Roman"/>
          <w:kern w:val="0"/>
          <w:sz w:val="22"/>
        </w:rPr>
        <w:t xml:space="preserve"> </w:t>
      </w:r>
      <w:r w:rsidR="00E20BA9">
        <w:rPr>
          <w:rFonts w:ascii="Times New Roman" w:hAnsi="Times New Roman" w:hint="eastAsia"/>
          <w:kern w:val="0"/>
          <w:sz w:val="22"/>
        </w:rPr>
        <w:t xml:space="preserve">the </w:t>
      </w:r>
      <w:r w:rsidR="00E20BA9">
        <w:rPr>
          <w:rFonts w:ascii="Times New Roman" w:hAnsi="Times New Roman"/>
          <w:kern w:val="0"/>
          <w:sz w:val="22"/>
        </w:rPr>
        <w:t>PDCCH-to-CCE mapping</w:t>
      </w:r>
      <w:r w:rsidR="00E20BA9">
        <w:rPr>
          <w:rFonts w:ascii="Times New Roman" w:hAnsi="Times New Roman" w:hint="eastAsia"/>
          <w:kern w:val="0"/>
          <w:sz w:val="22"/>
        </w:rPr>
        <w:t xml:space="preserve"> does not fully </w:t>
      </w:r>
      <w:r w:rsidR="00774ED0">
        <w:rPr>
          <w:rFonts w:ascii="Times New Roman" w:hAnsi="Times New Roman"/>
          <w:kern w:val="0"/>
          <w:sz w:val="22"/>
        </w:rPr>
        <w:t>distribute</w:t>
      </w:r>
      <w:r w:rsidR="00774ED0">
        <w:rPr>
          <w:rFonts w:ascii="Times New Roman" w:hAnsi="Times New Roman" w:hint="eastAsia"/>
          <w:kern w:val="0"/>
          <w:sz w:val="22"/>
        </w:rPr>
        <w:t xml:space="preserve"> </w:t>
      </w:r>
      <w:r w:rsidR="00C51E38">
        <w:rPr>
          <w:rFonts w:ascii="Times New Roman" w:hAnsi="Times New Roman"/>
          <w:kern w:val="0"/>
          <w:sz w:val="22"/>
        </w:rPr>
        <w:t>two</w:t>
      </w:r>
      <w:r w:rsidR="00C51E38">
        <w:rPr>
          <w:rFonts w:ascii="Times New Roman" w:hAnsi="Times New Roman" w:hint="eastAsia"/>
          <w:kern w:val="0"/>
          <w:sz w:val="22"/>
        </w:rPr>
        <w:t xml:space="preserve"> </w:t>
      </w:r>
      <w:r w:rsidR="00E20BA9">
        <w:rPr>
          <w:rFonts w:ascii="Times New Roman" w:hAnsi="Times New Roman" w:hint="eastAsia"/>
          <w:kern w:val="0"/>
          <w:sz w:val="22"/>
        </w:rPr>
        <w:t xml:space="preserve">PDCCH </w:t>
      </w:r>
      <w:r w:rsidR="00774ED0">
        <w:rPr>
          <w:rFonts w:ascii="Times New Roman" w:hAnsi="Times New Roman"/>
          <w:kern w:val="0"/>
          <w:sz w:val="22"/>
        </w:rPr>
        <w:t xml:space="preserve">candidates over </w:t>
      </w:r>
      <w:r w:rsidR="00E20BA9">
        <w:rPr>
          <w:rFonts w:ascii="Times New Roman" w:hAnsi="Times New Roman" w:hint="eastAsia"/>
          <w:kern w:val="0"/>
          <w:sz w:val="22"/>
        </w:rPr>
        <w:t>the CORESET as shown in Fig</w:t>
      </w:r>
      <w:r w:rsidR="007B2C89">
        <w:rPr>
          <w:rFonts w:ascii="Times New Roman" w:hAnsi="Times New Roman"/>
          <w:kern w:val="0"/>
          <w:sz w:val="22"/>
        </w:rPr>
        <w:t>ure</w:t>
      </w:r>
      <w:r w:rsidR="00E20BA9">
        <w:rPr>
          <w:rFonts w:ascii="Times New Roman" w:hAnsi="Times New Roman" w:hint="eastAsia"/>
          <w:kern w:val="0"/>
          <w:sz w:val="22"/>
        </w:rPr>
        <w:t xml:space="preserve">. 1. </w:t>
      </w:r>
      <w:bookmarkEnd w:id="1"/>
    </w:p>
    <w:p w14:paraId="73374CDE" w14:textId="77777777" w:rsidR="00774ED0" w:rsidRDefault="00774ED0">
      <w:pPr>
        <w:widowControl/>
        <w:wordWrap/>
        <w:autoSpaceDE/>
        <w:autoSpaceDN/>
        <w:spacing w:after="120" w:line="276" w:lineRule="auto"/>
        <w:jc w:val="left"/>
        <w:rPr>
          <w:rFonts w:ascii="Times New Roman" w:hAnsi="Times New Roman"/>
          <w:kern w:val="0"/>
          <w:sz w:val="22"/>
        </w:rPr>
      </w:pPr>
    </w:p>
    <w:p w14:paraId="532584C6" w14:textId="64C0C3A2" w:rsidR="00774ED0" w:rsidRDefault="00774ED0">
      <w:pPr>
        <w:widowControl/>
        <w:wordWrap/>
        <w:autoSpaceDE/>
        <w:autoSpaceDN/>
        <w:spacing w:after="120" w:line="276" w:lineRule="auto"/>
        <w:jc w:val="left"/>
        <w:rPr>
          <w:rFonts w:ascii="Times New Roman" w:hAnsi="Times New Roman"/>
          <w:kern w:val="0"/>
          <w:sz w:val="22"/>
        </w:rPr>
      </w:pPr>
      <w:r>
        <w:rPr>
          <w:rFonts w:ascii="Times New Roman" w:hAnsi="Times New Roman"/>
          <w:noProof/>
          <w:kern w:val="0"/>
          <w:sz w:val="22"/>
        </w:rPr>
        <w:drawing>
          <wp:inline distT="0" distB="0" distL="0" distR="0" wp14:anchorId="41BBDB4C" wp14:editId="2E9F8C57">
            <wp:extent cx="6162040" cy="1131606"/>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89949" cy="1136731"/>
                    </a:xfrm>
                    <a:prstGeom prst="rect">
                      <a:avLst/>
                    </a:prstGeom>
                    <a:noFill/>
                  </pic:spPr>
                </pic:pic>
              </a:graphicData>
            </a:graphic>
          </wp:inline>
        </w:drawing>
      </w:r>
    </w:p>
    <w:p w14:paraId="1D5FEB57" w14:textId="1650AF54" w:rsidR="00774ED0" w:rsidRDefault="00774ED0" w:rsidP="00774ED0">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w:t>
      </w:r>
      <w:r w:rsidR="007B2C89">
        <w:rPr>
          <w:rFonts w:ascii="Times New Roman" w:hAnsi="Times New Roman"/>
          <w:kern w:val="0"/>
          <w:sz w:val="22"/>
        </w:rPr>
        <w:t>ure</w:t>
      </w:r>
      <w:r>
        <w:rPr>
          <w:rFonts w:ascii="Times New Roman" w:hAnsi="Times New Roman"/>
          <w:kern w:val="0"/>
          <w:sz w:val="22"/>
        </w:rPr>
        <w:t xml:space="preserve"> 1. PDCCH-to-CCE mapping example</w:t>
      </w:r>
    </w:p>
    <w:p w14:paraId="3C59D4E1" w14:textId="77777777" w:rsidR="00774ED0" w:rsidRDefault="00774ED0" w:rsidP="00F33EEF">
      <w:pPr>
        <w:widowControl/>
        <w:wordWrap/>
        <w:autoSpaceDE/>
        <w:autoSpaceDN/>
        <w:spacing w:after="120" w:line="276" w:lineRule="auto"/>
        <w:jc w:val="center"/>
        <w:rPr>
          <w:rFonts w:ascii="Times New Roman" w:hAnsi="Times New Roman"/>
          <w:kern w:val="0"/>
          <w:sz w:val="22"/>
        </w:rPr>
      </w:pPr>
    </w:p>
    <w:p w14:paraId="656C3C1D" w14:textId="68F8FA75" w:rsidR="003248F1" w:rsidRPr="00E33D2F" w:rsidRDefault="00E33D2F" w:rsidP="00774ED0">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From the NR hashing function defined in [1], the first CCE index is n</w:t>
      </w:r>
      <w:r w:rsidRPr="00E33D2F">
        <w:rPr>
          <w:rFonts w:ascii="Times New Roman" w:hAnsi="Times New Roman"/>
          <w:kern w:val="0"/>
          <w:sz w:val="22"/>
          <w:vertAlign w:val="subscript"/>
        </w:rPr>
        <w:t>CCE</w:t>
      </w:r>
      <w:r>
        <w:rPr>
          <w:rFonts w:ascii="Times New Roman" w:hAnsi="Times New Roman"/>
          <w:kern w:val="0"/>
          <w:sz w:val="22"/>
        </w:rPr>
        <w:t>=0 for the first PDCCH candidate and n</w:t>
      </w:r>
      <w:r w:rsidRPr="00E33D2F">
        <w:rPr>
          <w:rFonts w:ascii="Times New Roman" w:hAnsi="Times New Roman"/>
          <w:kern w:val="0"/>
          <w:sz w:val="22"/>
          <w:vertAlign w:val="subscript"/>
        </w:rPr>
        <w:t>CCE</w:t>
      </w:r>
      <w:r>
        <w:rPr>
          <w:rFonts w:ascii="Times New Roman" w:hAnsi="Times New Roman"/>
          <w:kern w:val="0"/>
          <w:sz w:val="22"/>
        </w:rPr>
        <w:t xml:space="preserve"> = 8 for the second PDCCH candidate.</w:t>
      </w:r>
      <w:r w:rsidR="00622CE9">
        <w:rPr>
          <w:rFonts w:ascii="Times New Roman" w:hAnsi="Times New Roman"/>
          <w:kern w:val="0"/>
          <w:sz w:val="22"/>
        </w:rPr>
        <w:t xml:space="preserve"> </w:t>
      </w:r>
      <w:r w:rsidR="00622CE9" w:rsidRPr="00622CE9">
        <w:rPr>
          <w:rFonts w:ascii="Times New Roman" w:hAnsi="Times New Roman"/>
          <w:kern w:val="0"/>
          <w:sz w:val="22"/>
        </w:rPr>
        <w:t xml:space="preserve">The second PDCCH candidate does not exceed half of the CORESET, so only </w:t>
      </w:r>
      <w:bookmarkStart w:id="2" w:name="OLE_LINK430"/>
      <w:bookmarkStart w:id="3" w:name="OLE_LINK431"/>
      <w:r w:rsidR="00622CE9" w:rsidRPr="00622CE9">
        <w:rPr>
          <w:rFonts w:ascii="Times New Roman" w:hAnsi="Times New Roman"/>
          <w:kern w:val="0"/>
          <w:sz w:val="22"/>
        </w:rPr>
        <w:t>X=0 is available regardless of which PDCCH candidate</w:t>
      </w:r>
      <w:r w:rsidR="00622CE9">
        <w:rPr>
          <w:rFonts w:ascii="Times New Roman" w:hAnsi="Times New Roman"/>
          <w:kern w:val="0"/>
          <w:sz w:val="22"/>
        </w:rPr>
        <w:t xml:space="preserve"> the UE</w:t>
      </w:r>
      <w:r w:rsidR="00622CE9" w:rsidRPr="00622CE9">
        <w:rPr>
          <w:rFonts w:ascii="Times New Roman" w:hAnsi="Times New Roman"/>
          <w:kern w:val="0"/>
          <w:sz w:val="22"/>
        </w:rPr>
        <w:t xml:space="preserve"> have received</w:t>
      </w:r>
      <w:bookmarkEnd w:id="2"/>
      <w:bookmarkEnd w:id="3"/>
      <w:r w:rsidR="00622CE9">
        <w:rPr>
          <w:rFonts w:ascii="Times New Roman" w:hAnsi="Times New Roman"/>
          <w:kern w:val="0"/>
          <w:sz w:val="22"/>
        </w:rPr>
        <w:t xml:space="preserve">. In this example, the PUCCH multiplexing capacity would be </w:t>
      </w:r>
      <w:r w:rsidR="003E04E4">
        <w:rPr>
          <w:rFonts w:ascii="Times New Roman" w:hAnsi="Times New Roman"/>
          <w:kern w:val="0"/>
          <w:sz w:val="22"/>
        </w:rPr>
        <w:t>halved</w:t>
      </w:r>
      <w:r w:rsidR="00622CE9">
        <w:rPr>
          <w:rFonts w:ascii="Times New Roman" w:hAnsi="Times New Roman"/>
          <w:kern w:val="0"/>
          <w:sz w:val="22"/>
        </w:rPr>
        <w:t>.</w:t>
      </w:r>
    </w:p>
    <w:p w14:paraId="49DB84FC" w14:textId="4F9DD61F" w:rsidR="00044EBA" w:rsidRDefault="00E33D2F" w:rsidP="00245638">
      <w:pPr>
        <w:widowControl/>
        <w:wordWrap/>
        <w:autoSpaceDE/>
        <w:autoSpaceDN/>
        <w:spacing w:after="120" w:line="276" w:lineRule="auto"/>
        <w:ind w:firstLineChars="50" w:firstLine="110"/>
        <w:rPr>
          <w:rFonts w:ascii="Times New Roman" w:hAnsi="Times New Roman"/>
          <w:kern w:val="0"/>
          <w:sz w:val="22"/>
        </w:rPr>
      </w:pPr>
      <w:bookmarkStart w:id="4" w:name="OLE_LINK435"/>
      <w:r w:rsidRPr="00E33D2F">
        <w:rPr>
          <w:rFonts w:ascii="Times New Roman" w:hAnsi="Times New Roman"/>
          <w:kern w:val="0"/>
          <w:sz w:val="22"/>
        </w:rPr>
        <w:t xml:space="preserve">PUCCH multiplexing capacity is shown in Table 2-1 as a function of the number of CCEs in </w:t>
      </w:r>
      <w:r w:rsidR="00885BAB">
        <w:rPr>
          <w:rFonts w:ascii="Times New Roman" w:hAnsi="Times New Roman"/>
          <w:kern w:val="0"/>
          <w:sz w:val="22"/>
        </w:rPr>
        <w:t>the</w:t>
      </w:r>
      <w:r w:rsidRPr="00E33D2F">
        <w:rPr>
          <w:rFonts w:ascii="Times New Roman" w:hAnsi="Times New Roman"/>
          <w:kern w:val="0"/>
          <w:sz w:val="22"/>
        </w:rPr>
        <w:t xml:space="preserve"> CORESET. </w:t>
      </w:r>
      <w:bookmarkEnd w:id="4"/>
      <w:r w:rsidR="00622CE9">
        <w:rPr>
          <w:rFonts w:ascii="Times New Roman" w:hAnsi="Times New Roman"/>
          <w:kern w:val="0"/>
          <w:sz w:val="22"/>
        </w:rPr>
        <w:t>From Table 2-1</w:t>
      </w:r>
      <w:r w:rsidRPr="00E33D2F">
        <w:rPr>
          <w:rFonts w:ascii="Times New Roman" w:hAnsi="Times New Roman"/>
          <w:kern w:val="0"/>
          <w:sz w:val="22"/>
        </w:rPr>
        <w:t xml:space="preserve">, if </w:t>
      </w:r>
      <w:bookmarkStart w:id="5" w:name="OLE_LINK421"/>
      <w:r w:rsidRPr="00E33D2F">
        <w:rPr>
          <w:rFonts w:ascii="Times New Roman" w:hAnsi="Times New Roman"/>
          <w:kern w:val="0"/>
          <w:sz w:val="22"/>
        </w:rPr>
        <w:t xml:space="preserve">the number of CCEs is a multiple of </w:t>
      </w:r>
      <w:r w:rsidR="00420E1B">
        <w:rPr>
          <w:rFonts w:ascii="Times New Roman" w:hAnsi="Times New Roman"/>
          <w:kern w:val="0"/>
          <w:sz w:val="22"/>
        </w:rPr>
        <w:t>2*</w:t>
      </w:r>
      <w:r w:rsidRPr="00245638">
        <w:rPr>
          <w:rFonts w:ascii="Times New Roman" w:hAnsi="Times New Roman"/>
          <w:kern w:val="0"/>
          <w:sz w:val="22"/>
        </w:rPr>
        <w:t>L</w:t>
      </w:r>
      <w:bookmarkEnd w:id="5"/>
      <w:r w:rsidR="00420E1B" w:rsidRPr="00420E1B">
        <w:rPr>
          <w:rFonts w:ascii="Times New Roman" w:hAnsi="Times New Roman"/>
          <w:kern w:val="0"/>
          <w:sz w:val="22"/>
        </w:rPr>
        <w:t>=16</w:t>
      </w:r>
      <w:r w:rsidRPr="00E33D2F">
        <w:rPr>
          <w:rFonts w:ascii="Times New Roman" w:hAnsi="Times New Roman"/>
          <w:kern w:val="0"/>
          <w:sz w:val="22"/>
        </w:rPr>
        <w:t xml:space="preserve">, then two </w:t>
      </w:r>
      <w:bookmarkStart w:id="6" w:name="OLE_LINK422"/>
      <w:r w:rsidRPr="00E33D2F">
        <w:rPr>
          <w:rFonts w:ascii="Times New Roman" w:hAnsi="Times New Roman"/>
          <w:kern w:val="0"/>
          <w:sz w:val="22"/>
        </w:rPr>
        <w:t>different PDCCH candidates indicate two different values</w:t>
      </w:r>
      <w:bookmarkEnd w:id="6"/>
      <w:r w:rsidRPr="00E33D2F">
        <w:rPr>
          <w:rFonts w:ascii="Times New Roman" w:hAnsi="Times New Roman"/>
          <w:kern w:val="0"/>
          <w:sz w:val="22"/>
        </w:rPr>
        <w:t xml:space="preserve"> (i.e., X=0 or X=1), respectively. However, if the number of CCEs is</w:t>
      </w:r>
      <w:r w:rsidR="00622CE9">
        <w:rPr>
          <w:rFonts w:ascii="Times New Roman" w:hAnsi="Times New Roman"/>
          <w:kern w:val="0"/>
          <w:sz w:val="22"/>
        </w:rPr>
        <w:t xml:space="preserve"> not</w:t>
      </w:r>
      <w:r w:rsidRPr="00E33D2F">
        <w:rPr>
          <w:rFonts w:ascii="Times New Roman" w:hAnsi="Times New Roman"/>
          <w:kern w:val="0"/>
          <w:sz w:val="22"/>
        </w:rPr>
        <w:t xml:space="preserve"> a multiple of </w:t>
      </w:r>
      <w:r w:rsidR="00420E1B">
        <w:rPr>
          <w:rFonts w:ascii="Times New Roman" w:hAnsi="Times New Roman"/>
          <w:kern w:val="0"/>
          <w:sz w:val="22"/>
        </w:rPr>
        <w:t>2*</w:t>
      </w:r>
      <w:r w:rsidRPr="00245638">
        <w:rPr>
          <w:rFonts w:ascii="Times New Roman" w:hAnsi="Times New Roman"/>
          <w:kern w:val="0"/>
          <w:sz w:val="22"/>
        </w:rPr>
        <w:t>L</w:t>
      </w:r>
      <w:r w:rsidR="00420E1B" w:rsidRPr="00420E1B">
        <w:rPr>
          <w:rFonts w:ascii="Times New Roman" w:hAnsi="Times New Roman"/>
          <w:kern w:val="0"/>
          <w:sz w:val="22"/>
        </w:rPr>
        <w:t>=16</w:t>
      </w:r>
      <w:r w:rsidRPr="00E33D2F">
        <w:rPr>
          <w:rFonts w:ascii="Times New Roman" w:hAnsi="Times New Roman"/>
          <w:kern w:val="0"/>
          <w:sz w:val="22"/>
        </w:rPr>
        <w:t>, then two PDCCH candidates indicate only one value (X=0).</w:t>
      </w:r>
      <w:r w:rsidR="00622CE9">
        <w:rPr>
          <w:rFonts w:ascii="Times New Roman" w:hAnsi="Times New Roman"/>
          <w:kern w:val="0"/>
          <w:sz w:val="22"/>
        </w:rPr>
        <w:t xml:space="preserve"> </w:t>
      </w:r>
    </w:p>
    <w:p w14:paraId="0121952C" w14:textId="51A3C463" w:rsidR="00622CE9" w:rsidRPr="00420E1B" w:rsidRDefault="00420E1B" w:rsidP="00420E1B">
      <w:pPr>
        <w:widowControl/>
        <w:wordWrap/>
        <w:autoSpaceDE/>
        <w:autoSpaceDN/>
        <w:spacing w:after="180"/>
        <w:jc w:val="center"/>
        <w:rPr>
          <w:rFonts w:ascii="Times New Roman" w:hAnsi="Times New Roman"/>
          <w:kern w:val="0"/>
          <w:sz w:val="22"/>
        </w:rPr>
      </w:pPr>
      <w:bookmarkStart w:id="7" w:name="OLE_LINK442"/>
      <w:bookmarkStart w:id="8" w:name="OLE_LINK443"/>
      <w:r w:rsidRPr="00420E1B">
        <w:rPr>
          <w:rFonts w:ascii="Times New Roman" w:hAnsi="Times New Roman" w:hint="eastAsia"/>
          <w:kern w:val="0"/>
          <w:sz w:val="22"/>
        </w:rPr>
        <w:t>T</w:t>
      </w:r>
      <w:r w:rsidRPr="00420E1B">
        <w:rPr>
          <w:rFonts w:ascii="Times New Roman" w:hAnsi="Times New Roman"/>
          <w:kern w:val="0"/>
          <w:sz w:val="22"/>
        </w:rPr>
        <w:t>able 2-1</w:t>
      </w:r>
      <w:r>
        <w:rPr>
          <w:rFonts w:ascii="Times New Roman" w:hAnsi="Times New Roman"/>
          <w:kern w:val="0"/>
          <w:sz w:val="22"/>
        </w:rPr>
        <w:t>. Two PDCCH candidates of aggregation level 8</w:t>
      </w:r>
    </w:p>
    <w:tbl>
      <w:tblPr>
        <w:tblW w:w="0" w:type="auto"/>
        <w:tblCellMar>
          <w:left w:w="99" w:type="dxa"/>
          <w:right w:w="99" w:type="dxa"/>
        </w:tblCellMar>
        <w:tblLook w:val="04A0" w:firstRow="1" w:lastRow="0" w:firstColumn="1" w:lastColumn="0" w:noHBand="0" w:noVBand="1"/>
      </w:tblPr>
      <w:tblGrid>
        <w:gridCol w:w="1261"/>
        <w:gridCol w:w="1817"/>
        <w:gridCol w:w="1617"/>
        <w:gridCol w:w="1858"/>
        <w:gridCol w:w="1632"/>
        <w:gridCol w:w="1551"/>
      </w:tblGrid>
      <w:tr w:rsidR="00622CE9" w:rsidRPr="00622CE9" w14:paraId="4923FB4C" w14:textId="77777777" w:rsidTr="00420E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bookmarkEnd w:id="7"/>
          <w:bookmarkEnd w:id="8"/>
          <w:p w14:paraId="684DA1A1" w14:textId="77777777" w:rsidR="00622CE9" w:rsidRPr="00622CE9" w:rsidRDefault="00622CE9" w:rsidP="00420E1B">
            <w:pPr>
              <w:widowControl/>
              <w:wordWrap/>
              <w:autoSpaceDE/>
              <w:autoSpaceDN/>
              <w:jc w:val="center"/>
              <w:rPr>
                <w:rFonts w:cs="굴림"/>
                <w:color w:val="000000"/>
                <w:kern w:val="0"/>
                <w:sz w:val="16"/>
                <w:szCs w:val="16"/>
              </w:rPr>
            </w:pPr>
            <w:r w:rsidRPr="00622CE9">
              <w:rPr>
                <w:rFonts w:cs="굴림" w:hint="eastAsia"/>
                <w:color w:val="000000"/>
                <w:kern w:val="0"/>
                <w:sz w:val="16"/>
                <w:szCs w:val="16"/>
              </w:rPr>
              <w:t>Aggregation Level</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53E7BE7" w14:textId="77777777" w:rsidR="00622CE9" w:rsidRPr="00622CE9" w:rsidRDefault="00622CE9" w:rsidP="00622CE9">
            <w:pPr>
              <w:widowControl/>
              <w:wordWrap/>
              <w:autoSpaceDE/>
              <w:autoSpaceDN/>
              <w:jc w:val="center"/>
              <w:rPr>
                <w:rFonts w:cs="굴림"/>
                <w:color w:val="000000"/>
                <w:kern w:val="0"/>
                <w:sz w:val="16"/>
                <w:szCs w:val="16"/>
              </w:rPr>
            </w:pPr>
            <w:r w:rsidRPr="00622CE9">
              <w:rPr>
                <w:rFonts w:cs="굴림" w:hint="eastAsia"/>
                <w:color w:val="000000"/>
                <w:kern w:val="0"/>
                <w:sz w:val="16"/>
                <w:szCs w:val="16"/>
              </w:rPr>
              <w:t>8</w:t>
            </w:r>
          </w:p>
        </w:tc>
      </w:tr>
      <w:tr w:rsidR="00622CE9" w:rsidRPr="00622CE9" w14:paraId="655971EB"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6C7D29" w14:textId="77777777" w:rsidR="00622CE9" w:rsidRPr="00622CE9" w:rsidRDefault="00622CE9" w:rsidP="00420E1B">
            <w:pPr>
              <w:widowControl/>
              <w:wordWrap/>
              <w:autoSpaceDE/>
              <w:autoSpaceDN/>
              <w:jc w:val="center"/>
              <w:rPr>
                <w:rFonts w:cs="굴림"/>
                <w:color w:val="000000"/>
                <w:kern w:val="0"/>
                <w:sz w:val="16"/>
                <w:szCs w:val="16"/>
              </w:rPr>
            </w:pPr>
            <w:bookmarkStart w:id="9" w:name="_Hlk521690011"/>
            <w:r w:rsidRPr="00622CE9">
              <w:rPr>
                <w:rFonts w:cs="굴림" w:hint="eastAsia"/>
                <w:color w:val="000000"/>
                <w:kern w:val="0"/>
                <w:sz w:val="16"/>
                <w:szCs w:val="16"/>
              </w:rPr>
              <w:t># of CCEs</w:t>
            </w:r>
          </w:p>
        </w:tc>
        <w:tc>
          <w:tcPr>
            <w:tcW w:w="0" w:type="auto"/>
            <w:tcBorders>
              <w:top w:val="nil"/>
              <w:left w:val="nil"/>
              <w:bottom w:val="single" w:sz="4" w:space="0" w:color="auto"/>
              <w:right w:val="single" w:sz="4" w:space="0" w:color="auto"/>
            </w:tcBorders>
            <w:shd w:val="clear" w:color="auto" w:fill="auto"/>
            <w:vAlign w:val="center"/>
            <w:hideMark/>
          </w:tcPr>
          <w:p w14:paraId="510A4C9C" w14:textId="7C1263E7" w:rsidR="00622CE9" w:rsidRPr="00622CE9" w:rsidRDefault="00622CE9" w:rsidP="00420E1B">
            <w:pPr>
              <w:widowControl/>
              <w:wordWrap/>
              <w:autoSpaceDE/>
              <w:autoSpaceDN/>
              <w:rPr>
                <w:rFonts w:cs="굴림"/>
                <w:color w:val="000000"/>
                <w:kern w:val="0"/>
                <w:sz w:val="16"/>
                <w:szCs w:val="16"/>
              </w:rPr>
            </w:pPr>
            <w:r w:rsidRPr="00622CE9">
              <w:rPr>
                <w:rFonts w:cs="굴림" w:hint="eastAsia"/>
                <w:color w:val="000000"/>
                <w:kern w:val="0"/>
                <w:sz w:val="16"/>
                <w:szCs w:val="16"/>
              </w:rPr>
              <w:t xml:space="preserve">first CCE index of </w:t>
            </w:r>
            <w:r>
              <w:rPr>
                <w:rFonts w:cs="굴림"/>
                <w:color w:val="000000"/>
                <w:kern w:val="0"/>
                <w:sz w:val="16"/>
                <w:szCs w:val="16"/>
              </w:rPr>
              <w:t>the 1</w:t>
            </w:r>
            <w:r w:rsidRPr="00622CE9">
              <w:rPr>
                <w:rFonts w:cs="굴림"/>
                <w:color w:val="000000"/>
                <w:kern w:val="0"/>
                <w:sz w:val="16"/>
                <w:szCs w:val="16"/>
                <w:vertAlign w:val="superscript"/>
              </w:rPr>
              <w:t>st</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1329D7CA" w14:textId="7091BC9E" w:rsidR="00622CE9" w:rsidRPr="00622CE9" w:rsidRDefault="00622CE9" w:rsidP="00622CE9">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X value of </w:t>
            </w:r>
            <w:r>
              <w:rPr>
                <w:rFonts w:cs="굴림"/>
                <w:color w:val="000000"/>
                <w:kern w:val="0"/>
                <w:sz w:val="16"/>
                <w:szCs w:val="16"/>
              </w:rPr>
              <w:t>the 1</w:t>
            </w:r>
            <w:r w:rsidRPr="00622CE9">
              <w:rPr>
                <w:rFonts w:cs="굴림"/>
                <w:color w:val="000000"/>
                <w:kern w:val="0"/>
                <w:sz w:val="16"/>
                <w:szCs w:val="16"/>
                <w:vertAlign w:val="superscript"/>
              </w:rPr>
              <w:t>st</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47480F10" w14:textId="0BAF4E53" w:rsidR="00622CE9" w:rsidRPr="00622CE9" w:rsidRDefault="00622CE9" w:rsidP="00622CE9">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first CCE index of </w:t>
            </w:r>
            <w:r>
              <w:rPr>
                <w:rFonts w:cs="굴림"/>
                <w:color w:val="000000"/>
                <w:kern w:val="0"/>
                <w:sz w:val="16"/>
                <w:szCs w:val="16"/>
              </w:rPr>
              <w:t>the 2nd</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3276B8DF" w14:textId="3765125A" w:rsidR="00622CE9" w:rsidRPr="00622CE9" w:rsidRDefault="00622CE9" w:rsidP="00622CE9">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X value of </w:t>
            </w:r>
            <w:r>
              <w:rPr>
                <w:rFonts w:cs="굴림"/>
                <w:color w:val="000000"/>
                <w:kern w:val="0"/>
                <w:sz w:val="16"/>
                <w:szCs w:val="16"/>
              </w:rPr>
              <w:t>the 2</w:t>
            </w:r>
            <w:r w:rsidRPr="00622CE9">
              <w:rPr>
                <w:rFonts w:cs="굴림"/>
                <w:color w:val="000000"/>
                <w:kern w:val="0"/>
                <w:sz w:val="16"/>
                <w:szCs w:val="16"/>
                <w:vertAlign w:val="superscript"/>
              </w:rPr>
              <w:t>nd</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0F9F179C" w14:textId="140FA2BA" w:rsidR="00622CE9" w:rsidRPr="00622CE9" w:rsidRDefault="003161B7" w:rsidP="003161B7">
            <w:pPr>
              <w:widowControl/>
              <w:wordWrap/>
              <w:autoSpaceDE/>
              <w:autoSpaceDN/>
              <w:jc w:val="center"/>
              <w:rPr>
                <w:rFonts w:cs="굴림"/>
                <w:color w:val="000000"/>
                <w:kern w:val="0"/>
                <w:sz w:val="16"/>
                <w:szCs w:val="16"/>
              </w:rPr>
            </w:pPr>
            <w:r>
              <w:rPr>
                <w:rFonts w:cs="굴림"/>
                <w:color w:val="000000"/>
                <w:kern w:val="0"/>
                <w:sz w:val="16"/>
                <w:szCs w:val="16"/>
              </w:rPr>
              <w:t>PU</w:t>
            </w:r>
            <w:r>
              <w:rPr>
                <w:rFonts w:cs="굴림" w:hint="eastAsia"/>
                <w:color w:val="000000"/>
                <w:kern w:val="0"/>
                <w:sz w:val="16"/>
                <w:szCs w:val="16"/>
              </w:rPr>
              <w:t>C</w:t>
            </w:r>
            <w:r>
              <w:rPr>
                <w:rFonts w:cs="굴림"/>
                <w:color w:val="000000"/>
                <w:kern w:val="0"/>
                <w:sz w:val="16"/>
                <w:szCs w:val="16"/>
              </w:rPr>
              <w:t xml:space="preserve">CH </w:t>
            </w:r>
            <w:r w:rsidR="00622CE9">
              <w:rPr>
                <w:rFonts w:cs="굴림"/>
                <w:color w:val="000000"/>
                <w:kern w:val="0"/>
                <w:sz w:val="16"/>
                <w:szCs w:val="16"/>
              </w:rPr>
              <w:t>m</w:t>
            </w:r>
            <w:r w:rsidR="00622CE9" w:rsidRPr="00622CE9">
              <w:rPr>
                <w:rFonts w:cs="굴림" w:hint="eastAsia"/>
                <w:color w:val="000000"/>
                <w:kern w:val="0"/>
                <w:sz w:val="16"/>
                <w:szCs w:val="16"/>
              </w:rPr>
              <w:t>ultiplexing capacity</w:t>
            </w:r>
          </w:p>
        </w:tc>
      </w:tr>
      <w:bookmarkEnd w:id="9"/>
      <w:tr w:rsidR="00622CE9" w:rsidRPr="00622CE9" w14:paraId="45D703AE"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7431B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auto"/>
            <w:vAlign w:val="center"/>
            <w:hideMark/>
          </w:tcPr>
          <w:p w14:paraId="0BA32DAB"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0E1BAED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570F775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07636EB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C9B88AD"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2</w:t>
            </w:r>
          </w:p>
        </w:tc>
      </w:tr>
      <w:tr w:rsidR="00622CE9" w:rsidRPr="00622CE9" w14:paraId="36D997FC"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64B4F1D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17</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CAEB7D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5CED0A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A27569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23169A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CAEBEC6"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366869E7"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54A8612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AA427B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694EF7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AB4CEA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569A02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03117BC"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0123FA49"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5EB39E4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19</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BCB0D9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7D42102"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0031F7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2DA2A75"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69BC6BC"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3B2C6CA2"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5C4569C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DF7FE6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DE7146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5057CD2"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E9244E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C69353F"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6C4CB693"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325045E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21</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C96EB4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4CD4215"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16D156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0DB720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DB24D4F"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0BAE377C"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56050E6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22</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B05652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906285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C465AA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210E30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CE36BE0"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3BECFE8C"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359351F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FBD0464"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15E53F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AC8B48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0C1770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90124C8"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53191793"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0DEE1E4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30D107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73E852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487A2D5"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27E988E"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DAF2486" w14:textId="663924F0" w:rsidR="00622CE9" w:rsidRPr="00622CE9" w:rsidRDefault="00420E1B" w:rsidP="00622CE9">
            <w:pPr>
              <w:widowControl/>
              <w:wordWrap/>
              <w:autoSpaceDE/>
              <w:autoSpaceDN/>
              <w:jc w:val="center"/>
              <w:rPr>
                <w:rFonts w:cs="굴림"/>
                <w:kern w:val="0"/>
                <w:sz w:val="16"/>
                <w:szCs w:val="16"/>
              </w:rPr>
            </w:pPr>
            <w:r w:rsidRPr="00420E1B">
              <w:rPr>
                <w:rFonts w:cs="굴림" w:hint="eastAsia"/>
                <w:kern w:val="0"/>
                <w:sz w:val="16"/>
                <w:szCs w:val="16"/>
              </w:rPr>
              <w:t>1</w:t>
            </w:r>
          </w:p>
        </w:tc>
      </w:tr>
      <w:tr w:rsidR="00622CE9" w:rsidRPr="00622CE9" w14:paraId="705BAC20"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04AA4CA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25</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44B6BE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C76359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DF3753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FE4AD2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2D27EEA"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5A135AF5"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07E72EA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AF58D3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9375AE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BA8688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6BDE2F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DBA2B14"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308017C0"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339547C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27</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0EFE19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DAECD4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604F735"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78C5AE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E87F2F3"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7D388200"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3D1BFD2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5CC701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EF40DB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3BE577B"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82EE02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95A032C"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4350D9A4"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7BE0441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29</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5A11D9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0F81D3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985A324"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6D0861B"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8B56E2F"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4B1CD945"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0FBA36E2"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5D82875"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094FEB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EFCE08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63EE61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60E3BE6"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1A7F632A"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2CC8096E"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31</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11E80E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A42E8E4"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3ED52A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2890372"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D561563"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0E9E2EAC"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0C00D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32</w:t>
            </w:r>
          </w:p>
        </w:tc>
        <w:tc>
          <w:tcPr>
            <w:tcW w:w="0" w:type="auto"/>
            <w:tcBorders>
              <w:top w:val="nil"/>
              <w:left w:val="nil"/>
              <w:bottom w:val="single" w:sz="4" w:space="0" w:color="auto"/>
              <w:right w:val="single" w:sz="4" w:space="0" w:color="auto"/>
            </w:tcBorders>
            <w:shd w:val="clear" w:color="auto" w:fill="auto"/>
            <w:vAlign w:val="center"/>
            <w:hideMark/>
          </w:tcPr>
          <w:p w14:paraId="7B886BD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3B9D814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2476465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auto"/>
            <w:vAlign w:val="center"/>
            <w:hideMark/>
          </w:tcPr>
          <w:p w14:paraId="6875F3A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10119C19"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2</w:t>
            </w:r>
          </w:p>
        </w:tc>
      </w:tr>
      <w:tr w:rsidR="00622CE9" w:rsidRPr="00622CE9" w14:paraId="11010A9B"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657129D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33</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15E0CA5"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017E7F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02BAAC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643744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4D0956B"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106DA1A2"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7000A2E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lastRenderedPageBreak/>
              <w:t>34</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375E2B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C8750E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E36D61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8C081C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C3FA36E"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34C4D024"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58DE823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35</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B35706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C273BF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8349DC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596429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085B6DB"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5B5ECF38"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7D71D415"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2E2361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B430CEB"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6535C0E"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6FF3FE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943714F"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26A6B995"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5F408A4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37</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A05DE6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E32AF2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9761D72"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35473A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9E6CF2C"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5EEEEB90"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652A408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38</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0F95142"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7AF13E4"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29ACD2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7BDE56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B177BA3"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19E61D66"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0ECFDADE"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39</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70C2B2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8E11D7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F350A7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0DF711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70159FD"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4FDDB69C"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2C02876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40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81160D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DBD23E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C17EC7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CD7D2B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EBAD081" w14:textId="0E7F72D3" w:rsidR="00622CE9" w:rsidRPr="00622CE9" w:rsidRDefault="00420E1B" w:rsidP="00622CE9">
            <w:pPr>
              <w:widowControl/>
              <w:wordWrap/>
              <w:autoSpaceDE/>
              <w:autoSpaceDN/>
              <w:jc w:val="center"/>
              <w:rPr>
                <w:rFonts w:cs="굴림"/>
                <w:b/>
                <w:kern w:val="0"/>
                <w:sz w:val="16"/>
                <w:szCs w:val="16"/>
              </w:rPr>
            </w:pPr>
            <w:r>
              <w:rPr>
                <w:rFonts w:cs="굴림" w:hint="eastAsia"/>
                <w:b/>
                <w:kern w:val="0"/>
                <w:sz w:val="16"/>
                <w:szCs w:val="16"/>
              </w:rPr>
              <w:t>1</w:t>
            </w:r>
          </w:p>
        </w:tc>
      </w:tr>
      <w:tr w:rsidR="00622CE9" w:rsidRPr="00622CE9" w14:paraId="585D6A8D"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07B35F0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41</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7518004"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CA8BF3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0BC8FC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CE577B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A2FD725"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0D4F11E9"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12CD815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42</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0E7791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B1E223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E13089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B3E8C9C"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9A51623"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3096F7D3"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2D6EDF47"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43</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1787326"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4E62FC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DC4B1C1"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DE3EA45"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B9F1289"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014E0FE0"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2AAE1C44"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44</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47F2289"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4C5CC6B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1E3F8E48"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7421E0D"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0E878D8D"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r w:rsidR="00622CE9" w:rsidRPr="00622CE9" w14:paraId="53260F21" w14:textId="77777777" w:rsidTr="00420E1B">
        <w:trPr>
          <w:trHeight w:val="20"/>
        </w:trPr>
        <w:tc>
          <w:tcPr>
            <w:tcW w:w="0" w:type="auto"/>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2AC3B9F3"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45</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1C17440"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6595797A"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326224A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A262A2F" w14:textId="77777777" w:rsidR="00622CE9" w:rsidRPr="00622CE9" w:rsidRDefault="00622CE9" w:rsidP="00622CE9">
            <w:pPr>
              <w:widowControl/>
              <w:wordWrap/>
              <w:autoSpaceDE/>
              <w:autoSpaceDN/>
              <w:jc w:val="center"/>
              <w:rPr>
                <w:rFonts w:cs="굴림"/>
                <w:kern w:val="0"/>
                <w:sz w:val="16"/>
                <w:szCs w:val="16"/>
              </w:rPr>
            </w:pPr>
            <w:r w:rsidRPr="00622CE9">
              <w:rPr>
                <w:rFonts w:cs="굴림" w:hint="eastAsia"/>
                <w:kern w:val="0"/>
                <w:sz w:val="16"/>
                <w:szCs w:val="16"/>
              </w:rPr>
              <w:t>0</w:t>
            </w: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252D3A66" w14:textId="77777777" w:rsidR="00622CE9" w:rsidRPr="00622CE9" w:rsidRDefault="00622CE9" w:rsidP="00622CE9">
            <w:pPr>
              <w:widowControl/>
              <w:wordWrap/>
              <w:autoSpaceDE/>
              <w:autoSpaceDN/>
              <w:jc w:val="center"/>
              <w:rPr>
                <w:rFonts w:cs="굴림"/>
                <w:b/>
                <w:kern w:val="0"/>
                <w:sz w:val="16"/>
                <w:szCs w:val="16"/>
              </w:rPr>
            </w:pPr>
            <w:r w:rsidRPr="00622CE9">
              <w:rPr>
                <w:rFonts w:cs="굴림" w:hint="eastAsia"/>
                <w:b/>
                <w:kern w:val="0"/>
                <w:sz w:val="16"/>
                <w:szCs w:val="16"/>
              </w:rPr>
              <w:t>1</w:t>
            </w:r>
          </w:p>
        </w:tc>
      </w:tr>
    </w:tbl>
    <w:p w14:paraId="1A6A226C" w14:textId="77777777" w:rsidR="00622CE9" w:rsidRDefault="00622CE9" w:rsidP="00044EBA">
      <w:pPr>
        <w:widowControl/>
        <w:wordWrap/>
        <w:autoSpaceDE/>
        <w:autoSpaceDN/>
        <w:spacing w:after="180"/>
        <w:rPr>
          <w:rFonts w:ascii="Times New Roman" w:hAnsi="Times New Roman"/>
          <w:kern w:val="0"/>
          <w:sz w:val="22"/>
        </w:rPr>
      </w:pPr>
    </w:p>
    <w:p w14:paraId="6303C3FE" w14:textId="42349AC8" w:rsidR="00622CE9" w:rsidRPr="00622CE9" w:rsidRDefault="00622CE9" w:rsidP="00051515">
      <w:pPr>
        <w:pStyle w:val="a9"/>
        <w:widowControl/>
        <w:numPr>
          <w:ilvl w:val="0"/>
          <w:numId w:val="19"/>
        </w:numPr>
        <w:wordWrap/>
        <w:autoSpaceDE/>
        <w:autoSpaceDN/>
        <w:spacing w:after="180"/>
        <w:ind w:leftChars="0" w:left="426"/>
        <w:rPr>
          <w:rFonts w:ascii="Times New Roman" w:hAnsi="Times New Roman"/>
          <w:i/>
          <w:kern w:val="0"/>
          <w:sz w:val="22"/>
        </w:rPr>
      </w:pPr>
      <w:bookmarkStart w:id="10" w:name="OLE_LINK433"/>
      <w:bookmarkStart w:id="11" w:name="OLE_LINK434"/>
      <w:r w:rsidRPr="00622CE9">
        <w:rPr>
          <w:rFonts w:ascii="Times New Roman" w:hAnsi="Times New Roman"/>
          <w:i/>
          <w:kern w:val="0"/>
          <w:sz w:val="22"/>
        </w:rPr>
        <w:t>Observation 1</w:t>
      </w:r>
      <w:bookmarkStart w:id="12" w:name="OLE_LINK432"/>
      <w:r w:rsidRPr="00622CE9">
        <w:rPr>
          <w:rFonts w:ascii="Times New Roman" w:hAnsi="Times New Roman"/>
          <w:i/>
          <w:kern w:val="0"/>
          <w:sz w:val="22"/>
        </w:rPr>
        <w:t>: If the N</w:t>
      </w:r>
      <w:r w:rsidRPr="00622CE9">
        <w:rPr>
          <w:rFonts w:ascii="Times New Roman" w:hAnsi="Times New Roman"/>
          <w:i/>
          <w:kern w:val="0"/>
          <w:sz w:val="22"/>
          <w:vertAlign w:val="subscript"/>
        </w:rPr>
        <w:t>CCE</w:t>
      </w:r>
      <w:r w:rsidRPr="00622CE9">
        <w:rPr>
          <w:rFonts w:ascii="Times New Roman" w:hAnsi="Times New Roman"/>
          <w:i/>
          <w:kern w:val="0"/>
          <w:sz w:val="22"/>
        </w:rPr>
        <w:t xml:space="preserve"> is not a multiple of </w:t>
      </w:r>
      <w:r w:rsidR="00420E1B">
        <w:rPr>
          <w:rFonts w:ascii="Times New Roman" w:hAnsi="Times New Roman"/>
          <w:i/>
          <w:kern w:val="0"/>
          <w:sz w:val="22"/>
        </w:rPr>
        <w:t>2*</w:t>
      </w:r>
      <w:r w:rsidRPr="00622CE9">
        <w:rPr>
          <w:rFonts w:ascii="Times New Roman" w:hAnsi="Times New Roman"/>
          <w:i/>
          <w:kern w:val="0"/>
          <w:sz w:val="22"/>
        </w:rPr>
        <w:t xml:space="preserve"> L, </w:t>
      </w:r>
      <w:r w:rsidR="003161B7" w:rsidRPr="00622CE9">
        <w:rPr>
          <w:rFonts w:ascii="Times New Roman" w:hAnsi="Times New Roman"/>
          <w:i/>
          <w:kern w:val="0"/>
          <w:sz w:val="22"/>
        </w:rPr>
        <w:t>before the RRC connection</w:t>
      </w:r>
      <w:r w:rsidR="003161B7">
        <w:rPr>
          <w:rFonts w:ascii="Times New Roman" w:hAnsi="Times New Roman" w:hint="eastAsia"/>
          <w:i/>
          <w:kern w:val="0"/>
          <w:sz w:val="22"/>
        </w:rPr>
        <w:t>,</w:t>
      </w:r>
      <w:r w:rsidR="003161B7" w:rsidRPr="00622CE9" w:rsidDel="003161B7">
        <w:rPr>
          <w:rFonts w:ascii="Times New Roman" w:hAnsi="Times New Roman"/>
          <w:i/>
          <w:kern w:val="0"/>
          <w:sz w:val="22"/>
        </w:rPr>
        <w:t xml:space="preserve"> </w:t>
      </w:r>
      <w:r w:rsidR="003161B7">
        <w:rPr>
          <w:rFonts w:ascii="Times New Roman" w:hAnsi="Times New Roman" w:hint="eastAsia"/>
          <w:i/>
          <w:kern w:val="0"/>
          <w:sz w:val="22"/>
        </w:rPr>
        <w:t>a half of</w:t>
      </w:r>
      <w:r w:rsidRPr="00622CE9">
        <w:rPr>
          <w:rFonts w:ascii="Times New Roman" w:hAnsi="Times New Roman"/>
          <w:i/>
          <w:kern w:val="0"/>
          <w:sz w:val="22"/>
        </w:rPr>
        <w:t xml:space="preserve"> </w:t>
      </w:r>
      <w:r w:rsidR="003161B7">
        <w:rPr>
          <w:rFonts w:ascii="Times New Roman" w:hAnsi="Times New Roman" w:hint="eastAsia"/>
          <w:i/>
          <w:kern w:val="0"/>
          <w:sz w:val="22"/>
        </w:rPr>
        <w:t xml:space="preserve">all </w:t>
      </w:r>
      <w:r w:rsidRPr="00622CE9">
        <w:rPr>
          <w:rFonts w:ascii="Times New Roman" w:hAnsi="Times New Roman"/>
          <w:i/>
          <w:kern w:val="0"/>
          <w:sz w:val="22"/>
        </w:rPr>
        <w:t>PUCCH resources</w:t>
      </w:r>
      <w:r w:rsidR="003161B7">
        <w:rPr>
          <w:rFonts w:ascii="Times New Roman" w:hAnsi="Times New Roman" w:hint="eastAsia"/>
          <w:i/>
          <w:kern w:val="0"/>
          <w:sz w:val="22"/>
        </w:rPr>
        <w:t xml:space="preserve"> (up to 8)</w:t>
      </w:r>
      <w:r w:rsidRPr="00622CE9">
        <w:rPr>
          <w:rFonts w:ascii="Times New Roman" w:hAnsi="Times New Roman"/>
          <w:i/>
          <w:kern w:val="0"/>
          <w:sz w:val="22"/>
        </w:rPr>
        <w:t xml:space="preserve"> are </w:t>
      </w:r>
      <w:r w:rsidR="003161B7">
        <w:rPr>
          <w:rFonts w:ascii="Times New Roman" w:hAnsi="Times New Roman" w:hint="eastAsia"/>
          <w:i/>
          <w:kern w:val="0"/>
          <w:sz w:val="22"/>
        </w:rPr>
        <w:t>used</w:t>
      </w:r>
      <w:r w:rsidRPr="00622CE9">
        <w:rPr>
          <w:rFonts w:ascii="Times New Roman" w:hAnsi="Times New Roman"/>
          <w:i/>
          <w:kern w:val="0"/>
          <w:sz w:val="22"/>
        </w:rPr>
        <w:t>, even if the UE monitors two PDCCH candidates of the aggregation level L.</w:t>
      </w:r>
    </w:p>
    <w:bookmarkEnd w:id="10"/>
    <w:bookmarkEnd w:id="11"/>
    <w:bookmarkEnd w:id="12"/>
    <w:p w14:paraId="117CDFFB" w14:textId="3863BEB0" w:rsidR="00622CE9" w:rsidRDefault="00420E1B" w:rsidP="00F4040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N</w:t>
      </w:r>
      <w:r>
        <w:rPr>
          <w:rFonts w:ascii="Times New Roman" w:hAnsi="Times New Roman"/>
          <w:kern w:val="0"/>
          <w:sz w:val="22"/>
        </w:rPr>
        <w:t xml:space="preserve">ow, consider the case in which three PDCCH candidates of aggregation level 8 are monitored. </w:t>
      </w:r>
      <w:r w:rsidR="00EE23BB">
        <w:rPr>
          <w:rFonts w:ascii="Times New Roman" w:hAnsi="Times New Roman"/>
          <w:kern w:val="0"/>
          <w:sz w:val="22"/>
        </w:rPr>
        <w:t>Similarly,</w:t>
      </w:r>
      <w:r>
        <w:rPr>
          <w:rFonts w:ascii="Times New Roman" w:hAnsi="Times New Roman"/>
          <w:kern w:val="0"/>
          <w:sz w:val="22"/>
        </w:rPr>
        <w:t xml:space="preserve"> as in Table 2-1, th</w:t>
      </w:r>
      <w:r w:rsidRPr="00420E1B">
        <w:rPr>
          <w:rFonts w:ascii="Times New Roman" w:hAnsi="Times New Roman"/>
          <w:kern w:val="0"/>
          <w:sz w:val="22"/>
        </w:rPr>
        <w:t>e PUCCH multiplexing capacity is shown in Table 2-</w:t>
      </w:r>
      <w:r>
        <w:rPr>
          <w:rFonts w:ascii="Times New Roman" w:hAnsi="Times New Roman"/>
          <w:kern w:val="0"/>
          <w:sz w:val="22"/>
        </w:rPr>
        <w:t>2</w:t>
      </w:r>
      <w:r w:rsidRPr="00420E1B">
        <w:rPr>
          <w:rFonts w:ascii="Times New Roman" w:hAnsi="Times New Roman"/>
          <w:kern w:val="0"/>
          <w:sz w:val="22"/>
        </w:rPr>
        <w:t xml:space="preserve"> as a function of the number of CCEs in </w:t>
      </w:r>
      <w:r w:rsidR="00885BAB">
        <w:rPr>
          <w:rFonts w:ascii="Times New Roman" w:hAnsi="Times New Roman"/>
          <w:kern w:val="0"/>
          <w:sz w:val="22"/>
        </w:rPr>
        <w:t>the</w:t>
      </w:r>
      <w:r w:rsidRPr="00420E1B">
        <w:rPr>
          <w:rFonts w:ascii="Times New Roman" w:hAnsi="Times New Roman"/>
          <w:kern w:val="0"/>
          <w:sz w:val="22"/>
        </w:rPr>
        <w:t xml:space="preserve"> CORESET.</w:t>
      </w:r>
      <w:r>
        <w:rPr>
          <w:rFonts w:ascii="Times New Roman" w:hAnsi="Times New Roman"/>
          <w:kern w:val="0"/>
          <w:sz w:val="22"/>
        </w:rPr>
        <w:t xml:space="preserve"> </w:t>
      </w:r>
      <w:r w:rsidR="00885BAB">
        <w:rPr>
          <w:rFonts w:ascii="Times New Roman" w:hAnsi="Times New Roman"/>
          <w:kern w:val="0"/>
          <w:sz w:val="22"/>
        </w:rPr>
        <w:t>In</w:t>
      </w:r>
      <w:r>
        <w:rPr>
          <w:rFonts w:ascii="Times New Roman" w:hAnsi="Times New Roman"/>
          <w:kern w:val="0"/>
          <w:sz w:val="22"/>
        </w:rPr>
        <w:t xml:space="preserve"> Table 2-2, </w:t>
      </w:r>
      <w:bookmarkStart w:id="13" w:name="OLE_LINK444"/>
      <w:bookmarkStart w:id="14" w:name="OLE_LINK445"/>
      <w:r w:rsidR="00F40408">
        <w:rPr>
          <w:rFonts w:ascii="Times New Roman" w:hAnsi="Times New Roman"/>
          <w:kern w:val="0"/>
          <w:sz w:val="22"/>
        </w:rPr>
        <w:t xml:space="preserve">even if there are three PDCCH candidates, only one value of X is indicated to the UE in case of </w:t>
      </w:r>
      <w:r w:rsidR="00F40408" w:rsidRPr="00F40408">
        <w:rPr>
          <w:rFonts w:ascii="Times New Roman" w:hAnsi="Times New Roman"/>
          <w:kern w:val="0"/>
          <w:sz w:val="22"/>
        </w:rPr>
        <w:t>N</w:t>
      </w:r>
      <w:r w:rsidR="00F40408" w:rsidRPr="00F40408">
        <w:rPr>
          <w:rFonts w:ascii="Times New Roman" w:hAnsi="Times New Roman"/>
          <w:kern w:val="0"/>
          <w:sz w:val="22"/>
          <w:vertAlign w:val="subscript"/>
        </w:rPr>
        <w:t>CCE</w:t>
      </w:r>
      <w:r w:rsidR="00F40408" w:rsidRPr="00F40408">
        <w:rPr>
          <w:rFonts w:ascii="Times New Roman" w:hAnsi="Times New Roman"/>
          <w:kern w:val="0"/>
          <w:sz w:val="22"/>
        </w:rPr>
        <w:t>=33,34,</w:t>
      </w:r>
      <w:r w:rsidR="00F40408">
        <w:rPr>
          <w:rFonts w:ascii="Times New Roman" w:hAnsi="Times New Roman"/>
          <w:kern w:val="0"/>
          <w:sz w:val="22"/>
        </w:rPr>
        <w:t xml:space="preserve"> or </w:t>
      </w:r>
      <w:r w:rsidR="00F40408" w:rsidRPr="00F40408">
        <w:rPr>
          <w:rFonts w:ascii="Times New Roman" w:hAnsi="Times New Roman"/>
          <w:kern w:val="0"/>
          <w:sz w:val="22"/>
        </w:rPr>
        <w:t>35</w:t>
      </w:r>
      <w:r w:rsidR="00F40408">
        <w:rPr>
          <w:rFonts w:ascii="Times New Roman" w:hAnsi="Times New Roman"/>
          <w:kern w:val="0"/>
          <w:sz w:val="22"/>
        </w:rPr>
        <w:t>.</w:t>
      </w:r>
      <w:r w:rsidR="00F40408">
        <w:rPr>
          <w:rFonts w:ascii="Times New Roman" w:hAnsi="Times New Roman" w:hint="eastAsia"/>
          <w:kern w:val="0"/>
          <w:sz w:val="22"/>
        </w:rPr>
        <w:t xml:space="preserve"> </w:t>
      </w:r>
      <w:r w:rsidR="00885BAB">
        <w:rPr>
          <w:rFonts w:ascii="Times New Roman" w:hAnsi="Times New Roman"/>
          <w:kern w:val="0"/>
          <w:sz w:val="22"/>
        </w:rPr>
        <w:t>Consequently,</w:t>
      </w:r>
      <w:r w:rsidR="00F40408">
        <w:rPr>
          <w:rFonts w:ascii="Times New Roman" w:hAnsi="Times New Roman"/>
          <w:kern w:val="0"/>
          <w:sz w:val="22"/>
        </w:rPr>
        <w:t xml:space="preserve"> the CCE indication rule in [1] </w:t>
      </w:r>
      <w:r w:rsidR="0066569B">
        <w:rPr>
          <w:rFonts w:ascii="Times New Roman" w:hAnsi="Times New Roman" w:hint="eastAsia"/>
          <w:kern w:val="0"/>
          <w:sz w:val="22"/>
        </w:rPr>
        <w:t>provides a very limited</w:t>
      </w:r>
      <w:r w:rsidR="00F40408">
        <w:rPr>
          <w:rFonts w:ascii="Times New Roman" w:hAnsi="Times New Roman"/>
          <w:kern w:val="0"/>
          <w:sz w:val="22"/>
        </w:rPr>
        <w:t xml:space="preserve"> flexibility to select each of PUCCH resource</w:t>
      </w:r>
      <w:bookmarkEnd w:id="13"/>
      <w:bookmarkEnd w:id="14"/>
      <w:r w:rsidR="00F40408">
        <w:rPr>
          <w:rFonts w:ascii="Times New Roman" w:hAnsi="Times New Roman"/>
          <w:kern w:val="0"/>
          <w:sz w:val="22"/>
        </w:rPr>
        <w:t xml:space="preserve">s </w:t>
      </w:r>
      <w:r w:rsidR="00885BAB">
        <w:rPr>
          <w:rFonts w:ascii="Times New Roman" w:hAnsi="Times New Roman"/>
          <w:kern w:val="0"/>
          <w:sz w:val="22"/>
        </w:rPr>
        <w:t>from</w:t>
      </w:r>
      <w:r w:rsidR="00F40408">
        <w:rPr>
          <w:rFonts w:ascii="Times New Roman" w:hAnsi="Times New Roman"/>
          <w:kern w:val="0"/>
          <w:sz w:val="22"/>
        </w:rPr>
        <w:t xml:space="preserve"> 16 PUCCH resources.</w:t>
      </w:r>
    </w:p>
    <w:p w14:paraId="080DED13" w14:textId="1C9B995E" w:rsidR="00420E1B" w:rsidRPr="00420E1B" w:rsidRDefault="00420E1B" w:rsidP="00420E1B">
      <w:pPr>
        <w:widowControl/>
        <w:wordWrap/>
        <w:autoSpaceDE/>
        <w:autoSpaceDN/>
        <w:spacing w:after="180"/>
        <w:jc w:val="center"/>
        <w:rPr>
          <w:rFonts w:ascii="Times New Roman" w:hAnsi="Times New Roman"/>
          <w:kern w:val="0"/>
          <w:sz w:val="22"/>
        </w:rPr>
      </w:pPr>
      <w:r w:rsidRPr="00420E1B">
        <w:rPr>
          <w:rFonts w:ascii="Times New Roman" w:hAnsi="Times New Roman" w:hint="eastAsia"/>
          <w:kern w:val="0"/>
          <w:sz w:val="22"/>
        </w:rPr>
        <w:t>T</w:t>
      </w:r>
      <w:r w:rsidRPr="00420E1B">
        <w:rPr>
          <w:rFonts w:ascii="Times New Roman" w:hAnsi="Times New Roman"/>
          <w:kern w:val="0"/>
          <w:sz w:val="22"/>
        </w:rPr>
        <w:t>able 2-</w:t>
      </w:r>
      <w:r>
        <w:rPr>
          <w:rFonts w:ascii="Times New Roman" w:hAnsi="Times New Roman"/>
          <w:kern w:val="0"/>
          <w:sz w:val="22"/>
        </w:rPr>
        <w:t>2</w:t>
      </w:r>
      <w:r w:rsidRPr="00420E1B">
        <w:rPr>
          <w:rFonts w:ascii="Times New Roman" w:hAnsi="Times New Roman"/>
          <w:kern w:val="0"/>
          <w:sz w:val="22"/>
        </w:rPr>
        <w:t xml:space="preserve">. </w:t>
      </w:r>
      <w:r>
        <w:rPr>
          <w:rFonts w:ascii="Times New Roman" w:hAnsi="Times New Roman"/>
          <w:kern w:val="0"/>
          <w:sz w:val="22"/>
        </w:rPr>
        <w:t>Three</w:t>
      </w:r>
      <w:r w:rsidRPr="00420E1B">
        <w:rPr>
          <w:rFonts w:ascii="Times New Roman" w:hAnsi="Times New Roman"/>
          <w:kern w:val="0"/>
          <w:sz w:val="22"/>
        </w:rPr>
        <w:t xml:space="preserve"> PDCCH candidates of aggregation level 8</w:t>
      </w:r>
    </w:p>
    <w:tbl>
      <w:tblPr>
        <w:tblW w:w="0" w:type="auto"/>
        <w:tblInd w:w="-5" w:type="dxa"/>
        <w:tblCellMar>
          <w:left w:w="99" w:type="dxa"/>
          <w:right w:w="99" w:type="dxa"/>
        </w:tblCellMar>
        <w:tblLook w:val="04A0" w:firstRow="1" w:lastRow="0" w:firstColumn="1" w:lastColumn="0" w:noHBand="0" w:noVBand="1"/>
      </w:tblPr>
      <w:tblGrid>
        <w:gridCol w:w="1164"/>
        <w:gridCol w:w="1266"/>
        <w:gridCol w:w="1187"/>
        <w:gridCol w:w="1282"/>
        <w:gridCol w:w="1193"/>
        <w:gridCol w:w="1268"/>
        <w:gridCol w:w="1190"/>
        <w:gridCol w:w="1191"/>
      </w:tblGrid>
      <w:tr w:rsidR="00420E1B" w:rsidRPr="00420E1B" w14:paraId="50B1955E" w14:textId="77777777" w:rsidTr="00F33E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ED63C0" w14:textId="77777777" w:rsidR="00420E1B" w:rsidRPr="00420E1B" w:rsidRDefault="00420E1B" w:rsidP="00420E1B">
            <w:pPr>
              <w:widowControl/>
              <w:wordWrap/>
              <w:autoSpaceDE/>
              <w:autoSpaceDN/>
              <w:jc w:val="left"/>
              <w:rPr>
                <w:rFonts w:cs="굴림"/>
                <w:color w:val="000000"/>
                <w:kern w:val="0"/>
                <w:sz w:val="16"/>
                <w:szCs w:val="16"/>
              </w:rPr>
            </w:pPr>
            <w:r w:rsidRPr="00420E1B">
              <w:rPr>
                <w:rFonts w:cs="굴림" w:hint="eastAsia"/>
                <w:color w:val="000000"/>
                <w:kern w:val="0"/>
                <w:sz w:val="16"/>
                <w:szCs w:val="16"/>
              </w:rPr>
              <w:t>Aggregation Level</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14:paraId="5418A653" w14:textId="77777777" w:rsidR="00420E1B" w:rsidRPr="00420E1B" w:rsidRDefault="00420E1B" w:rsidP="00420E1B">
            <w:pPr>
              <w:widowControl/>
              <w:wordWrap/>
              <w:autoSpaceDE/>
              <w:autoSpaceDN/>
              <w:jc w:val="center"/>
              <w:rPr>
                <w:rFonts w:cs="굴림"/>
                <w:color w:val="000000"/>
                <w:kern w:val="0"/>
                <w:sz w:val="16"/>
                <w:szCs w:val="16"/>
              </w:rPr>
            </w:pPr>
            <w:r w:rsidRPr="00420E1B">
              <w:rPr>
                <w:rFonts w:cs="굴림" w:hint="eastAsia"/>
                <w:color w:val="000000"/>
                <w:kern w:val="0"/>
                <w:sz w:val="16"/>
                <w:szCs w:val="16"/>
              </w:rPr>
              <w:t>8</w:t>
            </w:r>
          </w:p>
        </w:tc>
      </w:tr>
      <w:tr w:rsidR="00420E1B" w:rsidRPr="00420E1B" w14:paraId="34716710" w14:textId="77777777" w:rsidTr="00F33EE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BC2179" w14:textId="77777777" w:rsidR="00420E1B" w:rsidRPr="00420E1B" w:rsidRDefault="00420E1B" w:rsidP="00420E1B">
            <w:pPr>
              <w:widowControl/>
              <w:wordWrap/>
              <w:autoSpaceDE/>
              <w:autoSpaceDN/>
              <w:jc w:val="left"/>
              <w:rPr>
                <w:rFonts w:cs="굴림"/>
                <w:color w:val="000000"/>
                <w:kern w:val="0"/>
                <w:sz w:val="16"/>
                <w:szCs w:val="16"/>
              </w:rPr>
            </w:pPr>
            <w:bookmarkStart w:id="15" w:name="_Hlk521690018"/>
            <w:r w:rsidRPr="00420E1B">
              <w:rPr>
                <w:rFonts w:cs="굴림" w:hint="eastAsia"/>
                <w:color w:val="000000"/>
                <w:kern w:val="0"/>
                <w:sz w:val="16"/>
                <w:szCs w:val="16"/>
              </w:rPr>
              <w:t># of CCEs</w:t>
            </w:r>
          </w:p>
        </w:tc>
        <w:tc>
          <w:tcPr>
            <w:tcW w:w="0" w:type="auto"/>
            <w:tcBorders>
              <w:top w:val="nil"/>
              <w:left w:val="nil"/>
              <w:bottom w:val="single" w:sz="4" w:space="0" w:color="auto"/>
              <w:right w:val="single" w:sz="4" w:space="0" w:color="auto"/>
            </w:tcBorders>
            <w:shd w:val="clear" w:color="auto" w:fill="auto"/>
            <w:vAlign w:val="center"/>
            <w:hideMark/>
          </w:tcPr>
          <w:p w14:paraId="175CEF22" w14:textId="38E92FB7" w:rsidR="00420E1B" w:rsidRPr="00420E1B" w:rsidRDefault="00420E1B" w:rsidP="00420E1B">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first CCE index of </w:t>
            </w:r>
            <w:r>
              <w:rPr>
                <w:rFonts w:cs="굴림"/>
                <w:color w:val="000000"/>
                <w:kern w:val="0"/>
                <w:sz w:val="16"/>
                <w:szCs w:val="16"/>
              </w:rPr>
              <w:t>the 1</w:t>
            </w:r>
            <w:r w:rsidRPr="00622CE9">
              <w:rPr>
                <w:rFonts w:cs="굴림"/>
                <w:color w:val="000000"/>
                <w:kern w:val="0"/>
                <w:sz w:val="16"/>
                <w:szCs w:val="16"/>
                <w:vertAlign w:val="superscript"/>
              </w:rPr>
              <w:t>st</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634EAC76" w14:textId="5A6EB5E4" w:rsidR="00420E1B" w:rsidRPr="00420E1B" w:rsidRDefault="00420E1B" w:rsidP="00420E1B">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X value of </w:t>
            </w:r>
            <w:r>
              <w:rPr>
                <w:rFonts w:cs="굴림"/>
                <w:color w:val="000000"/>
                <w:kern w:val="0"/>
                <w:sz w:val="16"/>
                <w:szCs w:val="16"/>
              </w:rPr>
              <w:t>the 1</w:t>
            </w:r>
            <w:r w:rsidRPr="00622CE9">
              <w:rPr>
                <w:rFonts w:cs="굴림"/>
                <w:color w:val="000000"/>
                <w:kern w:val="0"/>
                <w:sz w:val="16"/>
                <w:szCs w:val="16"/>
                <w:vertAlign w:val="superscript"/>
              </w:rPr>
              <w:t>st</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5C3B2526" w14:textId="403FE1B0" w:rsidR="00420E1B" w:rsidRPr="00420E1B" w:rsidRDefault="00420E1B" w:rsidP="00420E1B">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first CCE index of </w:t>
            </w:r>
            <w:r>
              <w:rPr>
                <w:rFonts w:cs="굴림"/>
                <w:color w:val="000000"/>
                <w:kern w:val="0"/>
                <w:sz w:val="16"/>
                <w:szCs w:val="16"/>
              </w:rPr>
              <w:t>the 2nd</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640D0D6D" w14:textId="4233E3D9" w:rsidR="00420E1B" w:rsidRPr="00420E1B" w:rsidRDefault="00420E1B" w:rsidP="00420E1B">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X value of </w:t>
            </w:r>
            <w:r>
              <w:rPr>
                <w:rFonts w:cs="굴림"/>
                <w:color w:val="000000"/>
                <w:kern w:val="0"/>
                <w:sz w:val="16"/>
                <w:szCs w:val="16"/>
              </w:rPr>
              <w:t>the 2</w:t>
            </w:r>
            <w:r w:rsidRPr="00622CE9">
              <w:rPr>
                <w:rFonts w:cs="굴림"/>
                <w:color w:val="000000"/>
                <w:kern w:val="0"/>
                <w:sz w:val="16"/>
                <w:szCs w:val="16"/>
                <w:vertAlign w:val="superscript"/>
              </w:rPr>
              <w:t>nd</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63C8FAA4" w14:textId="000E216B" w:rsidR="00420E1B" w:rsidRPr="00420E1B" w:rsidRDefault="00420E1B" w:rsidP="00420E1B">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first CCE index of </w:t>
            </w:r>
            <w:r>
              <w:rPr>
                <w:rFonts w:cs="굴림"/>
                <w:color w:val="000000"/>
                <w:kern w:val="0"/>
                <w:sz w:val="16"/>
                <w:szCs w:val="16"/>
              </w:rPr>
              <w:t>the 3</w:t>
            </w:r>
            <w:r w:rsidRPr="00420E1B">
              <w:rPr>
                <w:rFonts w:cs="굴림"/>
                <w:color w:val="000000"/>
                <w:kern w:val="0"/>
                <w:sz w:val="16"/>
                <w:szCs w:val="16"/>
                <w:vertAlign w:val="superscript"/>
              </w:rPr>
              <w:t>rd</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304462EF" w14:textId="7EEEBF9B" w:rsidR="00420E1B" w:rsidRPr="00420E1B" w:rsidRDefault="00420E1B" w:rsidP="00420E1B">
            <w:pPr>
              <w:widowControl/>
              <w:wordWrap/>
              <w:autoSpaceDE/>
              <w:autoSpaceDN/>
              <w:jc w:val="center"/>
              <w:rPr>
                <w:rFonts w:cs="굴림"/>
                <w:color w:val="000000"/>
                <w:kern w:val="0"/>
                <w:sz w:val="16"/>
                <w:szCs w:val="16"/>
              </w:rPr>
            </w:pPr>
            <w:r w:rsidRPr="00622CE9">
              <w:rPr>
                <w:rFonts w:cs="굴림" w:hint="eastAsia"/>
                <w:color w:val="000000"/>
                <w:kern w:val="0"/>
                <w:sz w:val="16"/>
                <w:szCs w:val="16"/>
              </w:rPr>
              <w:t xml:space="preserve">X value of </w:t>
            </w:r>
            <w:r>
              <w:rPr>
                <w:rFonts w:cs="굴림"/>
                <w:color w:val="000000"/>
                <w:kern w:val="0"/>
                <w:sz w:val="16"/>
                <w:szCs w:val="16"/>
              </w:rPr>
              <w:t>the 3</w:t>
            </w:r>
            <w:r w:rsidRPr="00420E1B">
              <w:rPr>
                <w:rFonts w:cs="굴림"/>
                <w:color w:val="000000"/>
                <w:kern w:val="0"/>
                <w:sz w:val="16"/>
                <w:szCs w:val="16"/>
                <w:vertAlign w:val="superscript"/>
              </w:rPr>
              <w:t>rd</w:t>
            </w:r>
            <w:r w:rsidRPr="00622CE9">
              <w:rPr>
                <w:rFonts w:cs="굴림" w:hint="eastAsia"/>
                <w:color w:val="000000"/>
                <w:kern w:val="0"/>
                <w:sz w:val="16"/>
                <w:szCs w:val="16"/>
              </w:rPr>
              <w:t xml:space="preserve"> PDCCH candidate</w:t>
            </w:r>
          </w:p>
        </w:tc>
        <w:tc>
          <w:tcPr>
            <w:tcW w:w="0" w:type="auto"/>
            <w:tcBorders>
              <w:top w:val="nil"/>
              <w:left w:val="nil"/>
              <w:bottom w:val="single" w:sz="4" w:space="0" w:color="auto"/>
              <w:right w:val="single" w:sz="4" w:space="0" w:color="auto"/>
            </w:tcBorders>
            <w:shd w:val="clear" w:color="auto" w:fill="auto"/>
            <w:vAlign w:val="center"/>
            <w:hideMark/>
          </w:tcPr>
          <w:p w14:paraId="4A94403E" w14:textId="77777777" w:rsidR="00420E1B" w:rsidRPr="00420E1B" w:rsidRDefault="00420E1B" w:rsidP="00420E1B">
            <w:pPr>
              <w:widowControl/>
              <w:wordWrap/>
              <w:autoSpaceDE/>
              <w:autoSpaceDN/>
              <w:jc w:val="center"/>
              <w:rPr>
                <w:rFonts w:cs="굴림"/>
                <w:color w:val="000000"/>
                <w:kern w:val="0"/>
                <w:sz w:val="16"/>
                <w:szCs w:val="16"/>
              </w:rPr>
            </w:pPr>
            <w:r w:rsidRPr="00420E1B">
              <w:rPr>
                <w:rFonts w:cs="굴림" w:hint="eastAsia"/>
                <w:color w:val="000000"/>
                <w:kern w:val="0"/>
                <w:sz w:val="16"/>
                <w:szCs w:val="16"/>
              </w:rPr>
              <w:t>Multiplexing capacity</w:t>
            </w:r>
          </w:p>
        </w:tc>
      </w:tr>
      <w:bookmarkEnd w:id="15"/>
      <w:tr w:rsidR="00F33EEF" w:rsidRPr="00420E1B" w14:paraId="402379D5"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8B90C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6E3EE6F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E2F20C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109D2D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20EADD93"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6D4304E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3F20DE9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6B08800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61F9B7E6"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05C7B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25</w:t>
            </w:r>
          </w:p>
        </w:tc>
        <w:tc>
          <w:tcPr>
            <w:tcW w:w="0" w:type="auto"/>
            <w:tcBorders>
              <w:top w:val="nil"/>
              <w:left w:val="nil"/>
              <w:bottom w:val="single" w:sz="4" w:space="0" w:color="auto"/>
              <w:right w:val="single" w:sz="4" w:space="0" w:color="auto"/>
            </w:tcBorders>
            <w:shd w:val="clear" w:color="000000" w:fill="FFFFFF"/>
            <w:vAlign w:val="center"/>
            <w:hideMark/>
          </w:tcPr>
          <w:p w14:paraId="74CB30B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32198F2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996034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2B082CB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3A7EFE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0CAB23B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1C8629AE"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6C7ADB1A"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10DB8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26</w:t>
            </w:r>
          </w:p>
        </w:tc>
        <w:tc>
          <w:tcPr>
            <w:tcW w:w="0" w:type="auto"/>
            <w:tcBorders>
              <w:top w:val="nil"/>
              <w:left w:val="nil"/>
              <w:bottom w:val="single" w:sz="4" w:space="0" w:color="auto"/>
              <w:right w:val="single" w:sz="4" w:space="0" w:color="auto"/>
            </w:tcBorders>
            <w:shd w:val="clear" w:color="000000" w:fill="FFFFFF"/>
            <w:vAlign w:val="center"/>
            <w:hideMark/>
          </w:tcPr>
          <w:p w14:paraId="55C2B63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9D6271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7A66A8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6651C0B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695A259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4261AD4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38428F2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6476C5E6"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34720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27</w:t>
            </w:r>
          </w:p>
        </w:tc>
        <w:tc>
          <w:tcPr>
            <w:tcW w:w="0" w:type="auto"/>
            <w:tcBorders>
              <w:top w:val="nil"/>
              <w:left w:val="nil"/>
              <w:bottom w:val="single" w:sz="4" w:space="0" w:color="auto"/>
              <w:right w:val="single" w:sz="4" w:space="0" w:color="auto"/>
            </w:tcBorders>
            <w:shd w:val="clear" w:color="000000" w:fill="FFFFFF"/>
            <w:vAlign w:val="center"/>
            <w:hideMark/>
          </w:tcPr>
          <w:p w14:paraId="37073A8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B5C370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BB83BC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35D8E24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C6EB4F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1E21070E"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741854B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319DAEAB"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92E51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28</w:t>
            </w:r>
          </w:p>
        </w:tc>
        <w:tc>
          <w:tcPr>
            <w:tcW w:w="0" w:type="auto"/>
            <w:tcBorders>
              <w:top w:val="nil"/>
              <w:left w:val="nil"/>
              <w:bottom w:val="single" w:sz="4" w:space="0" w:color="auto"/>
              <w:right w:val="single" w:sz="4" w:space="0" w:color="auto"/>
            </w:tcBorders>
            <w:shd w:val="clear" w:color="000000" w:fill="FFFFFF"/>
            <w:vAlign w:val="center"/>
            <w:hideMark/>
          </w:tcPr>
          <w:p w14:paraId="0D6B89B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18EC33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CE4D6E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42140F7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6A1212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3E8139A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7E8E3BE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0DAAFB78"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42993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29</w:t>
            </w:r>
          </w:p>
        </w:tc>
        <w:tc>
          <w:tcPr>
            <w:tcW w:w="0" w:type="auto"/>
            <w:tcBorders>
              <w:top w:val="nil"/>
              <w:left w:val="nil"/>
              <w:bottom w:val="single" w:sz="4" w:space="0" w:color="auto"/>
              <w:right w:val="single" w:sz="4" w:space="0" w:color="auto"/>
            </w:tcBorders>
            <w:shd w:val="clear" w:color="000000" w:fill="FFFFFF"/>
            <w:vAlign w:val="center"/>
            <w:hideMark/>
          </w:tcPr>
          <w:p w14:paraId="5AFB695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A059442"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3159DC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2F52305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F16102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0C77E85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6F182E0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31B2F822"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7DE92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30</w:t>
            </w:r>
          </w:p>
        </w:tc>
        <w:tc>
          <w:tcPr>
            <w:tcW w:w="0" w:type="auto"/>
            <w:tcBorders>
              <w:top w:val="nil"/>
              <w:left w:val="nil"/>
              <w:bottom w:val="single" w:sz="4" w:space="0" w:color="auto"/>
              <w:right w:val="single" w:sz="4" w:space="0" w:color="auto"/>
            </w:tcBorders>
            <w:shd w:val="clear" w:color="000000" w:fill="FFFFFF"/>
            <w:vAlign w:val="center"/>
            <w:hideMark/>
          </w:tcPr>
          <w:p w14:paraId="40669712"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3ABE6AF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361ABFB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3B392FC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BEB123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24271D9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0BA7715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22C76CD5"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E603A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31</w:t>
            </w:r>
          </w:p>
        </w:tc>
        <w:tc>
          <w:tcPr>
            <w:tcW w:w="0" w:type="auto"/>
            <w:tcBorders>
              <w:top w:val="nil"/>
              <w:left w:val="nil"/>
              <w:bottom w:val="single" w:sz="4" w:space="0" w:color="auto"/>
              <w:right w:val="single" w:sz="4" w:space="0" w:color="auto"/>
            </w:tcBorders>
            <w:shd w:val="clear" w:color="000000" w:fill="FFFFFF"/>
            <w:vAlign w:val="center"/>
            <w:hideMark/>
          </w:tcPr>
          <w:p w14:paraId="4827B6B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3699BDD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31574E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2933269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A5CA382"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3EF9899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06205E1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37728957"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A6E93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32</w:t>
            </w:r>
          </w:p>
        </w:tc>
        <w:tc>
          <w:tcPr>
            <w:tcW w:w="0" w:type="auto"/>
            <w:tcBorders>
              <w:top w:val="nil"/>
              <w:left w:val="nil"/>
              <w:bottom w:val="single" w:sz="4" w:space="0" w:color="auto"/>
              <w:right w:val="single" w:sz="4" w:space="0" w:color="auto"/>
            </w:tcBorders>
            <w:shd w:val="clear" w:color="000000" w:fill="FFFFFF"/>
            <w:vAlign w:val="center"/>
            <w:hideMark/>
          </w:tcPr>
          <w:p w14:paraId="394EBC6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C9E7CD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727C0D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1B1C9F5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341993C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5447754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546B679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50DC9752"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CE4D6"/>
            <w:vAlign w:val="center"/>
            <w:hideMark/>
          </w:tcPr>
          <w:p w14:paraId="400B94E3"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33</w:t>
            </w:r>
          </w:p>
        </w:tc>
        <w:tc>
          <w:tcPr>
            <w:tcW w:w="0" w:type="auto"/>
            <w:tcBorders>
              <w:top w:val="nil"/>
              <w:left w:val="nil"/>
              <w:bottom w:val="single" w:sz="4" w:space="0" w:color="auto"/>
              <w:right w:val="single" w:sz="4" w:space="0" w:color="auto"/>
            </w:tcBorders>
            <w:shd w:val="clear" w:color="000000" w:fill="FCE4D6"/>
            <w:vAlign w:val="center"/>
            <w:hideMark/>
          </w:tcPr>
          <w:p w14:paraId="175BB0D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339C02E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0328D0E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CE4D6"/>
            <w:vAlign w:val="center"/>
            <w:hideMark/>
          </w:tcPr>
          <w:p w14:paraId="4FE31E7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571467F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CE4D6"/>
            <w:vAlign w:val="center"/>
            <w:hideMark/>
          </w:tcPr>
          <w:p w14:paraId="44E54A1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2B57582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r>
      <w:tr w:rsidR="00F33EEF" w:rsidRPr="00420E1B" w14:paraId="074B60CD"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CE4D6"/>
            <w:vAlign w:val="center"/>
            <w:hideMark/>
          </w:tcPr>
          <w:p w14:paraId="39A5FA82"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34</w:t>
            </w:r>
          </w:p>
        </w:tc>
        <w:tc>
          <w:tcPr>
            <w:tcW w:w="0" w:type="auto"/>
            <w:tcBorders>
              <w:top w:val="nil"/>
              <w:left w:val="nil"/>
              <w:bottom w:val="single" w:sz="4" w:space="0" w:color="auto"/>
              <w:right w:val="single" w:sz="4" w:space="0" w:color="auto"/>
            </w:tcBorders>
            <w:shd w:val="clear" w:color="000000" w:fill="FCE4D6"/>
            <w:vAlign w:val="center"/>
            <w:hideMark/>
          </w:tcPr>
          <w:p w14:paraId="2F881F4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1424964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5AA6C19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CE4D6"/>
            <w:vAlign w:val="center"/>
            <w:hideMark/>
          </w:tcPr>
          <w:p w14:paraId="4A5DB1D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077C8C3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CE4D6"/>
            <w:vAlign w:val="center"/>
            <w:hideMark/>
          </w:tcPr>
          <w:p w14:paraId="501B6D7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474398D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r>
      <w:tr w:rsidR="00F33EEF" w:rsidRPr="00420E1B" w14:paraId="6E1D800E"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CE4D6"/>
            <w:vAlign w:val="center"/>
            <w:hideMark/>
          </w:tcPr>
          <w:p w14:paraId="71CD532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35</w:t>
            </w:r>
          </w:p>
        </w:tc>
        <w:tc>
          <w:tcPr>
            <w:tcW w:w="0" w:type="auto"/>
            <w:tcBorders>
              <w:top w:val="nil"/>
              <w:left w:val="nil"/>
              <w:bottom w:val="single" w:sz="4" w:space="0" w:color="auto"/>
              <w:right w:val="single" w:sz="4" w:space="0" w:color="auto"/>
            </w:tcBorders>
            <w:shd w:val="clear" w:color="000000" w:fill="FCE4D6"/>
            <w:vAlign w:val="center"/>
            <w:hideMark/>
          </w:tcPr>
          <w:p w14:paraId="6CFB6E8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04CC4B53"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2C7262A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CE4D6"/>
            <w:vAlign w:val="center"/>
            <w:hideMark/>
          </w:tcPr>
          <w:p w14:paraId="3B3E8C2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6993DA4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CE4D6"/>
            <w:vAlign w:val="center"/>
            <w:hideMark/>
          </w:tcPr>
          <w:p w14:paraId="6829F0BE"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2C059B2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r>
      <w:tr w:rsidR="00F33EEF" w:rsidRPr="00420E1B" w14:paraId="3776D18D"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C679F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36</w:t>
            </w:r>
          </w:p>
        </w:tc>
        <w:tc>
          <w:tcPr>
            <w:tcW w:w="0" w:type="auto"/>
            <w:tcBorders>
              <w:top w:val="nil"/>
              <w:left w:val="nil"/>
              <w:bottom w:val="single" w:sz="4" w:space="0" w:color="auto"/>
              <w:right w:val="single" w:sz="4" w:space="0" w:color="auto"/>
            </w:tcBorders>
            <w:shd w:val="clear" w:color="000000" w:fill="FFFFFF"/>
            <w:vAlign w:val="center"/>
            <w:hideMark/>
          </w:tcPr>
          <w:p w14:paraId="6541F3B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E2E83A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97C5F0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43574BF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70A1F32"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2A5B7A3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126B3FA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01BD3CF1"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51D1CE"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37</w:t>
            </w:r>
          </w:p>
        </w:tc>
        <w:tc>
          <w:tcPr>
            <w:tcW w:w="0" w:type="auto"/>
            <w:tcBorders>
              <w:top w:val="nil"/>
              <w:left w:val="nil"/>
              <w:bottom w:val="single" w:sz="4" w:space="0" w:color="auto"/>
              <w:right w:val="single" w:sz="4" w:space="0" w:color="auto"/>
            </w:tcBorders>
            <w:shd w:val="clear" w:color="000000" w:fill="FFFFFF"/>
            <w:vAlign w:val="center"/>
            <w:hideMark/>
          </w:tcPr>
          <w:p w14:paraId="31EAC5E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6B6B7E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ABA37B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54F7572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FD7ECC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09A283AE"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3AA25C5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50EFF568"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D79A0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38</w:t>
            </w:r>
          </w:p>
        </w:tc>
        <w:tc>
          <w:tcPr>
            <w:tcW w:w="0" w:type="auto"/>
            <w:tcBorders>
              <w:top w:val="nil"/>
              <w:left w:val="nil"/>
              <w:bottom w:val="single" w:sz="4" w:space="0" w:color="auto"/>
              <w:right w:val="single" w:sz="4" w:space="0" w:color="auto"/>
            </w:tcBorders>
            <w:shd w:val="clear" w:color="000000" w:fill="FFFFFF"/>
            <w:vAlign w:val="center"/>
            <w:hideMark/>
          </w:tcPr>
          <w:p w14:paraId="113CEC6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69458DB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C5BB4E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5538A81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995327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6BBE4E0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7EC46F5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653E337B"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A6756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39</w:t>
            </w:r>
          </w:p>
        </w:tc>
        <w:tc>
          <w:tcPr>
            <w:tcW w:w="0" w:type="auto"/>
            <w:tcBorders>
              <w:top w:val="nil"/>
              <w:left w:val="nil"/>
              <w:bottom w:val="single" w:sz="4" w:space="0" w:color="auto"/>
              <w:right w:val="single" w:sz="4" w:space="0" w:color="auto"/>
            </w:tcBorders>
            <w:shd w:val="clear" w:color="000000" w:fill="FFFFFF"/>
            <w:vAlign w:val="center"/>
            <w:hideMark/>
          </w:tcPr>
          <w:p w14:paraId="2CF34D2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CE3D5B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B8AB3A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331C112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6C9B63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136041A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6EC3B68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6E24A6A0"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49D8D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40</w:t>
            </w:r>
          </w:p>
        </w:tc>
        <w:tc>
          <w:tcPr>
            <w:tcW w:w="0" w:type="auto"/>
            <w:tcBorders>
              <w:top w:val="nil"/>
              <w:left w:val="nil"/>
              <w:bottom w:val="single" w:sz="4" w:space="0" w:color="auto"/>
              <w:right w:val="single" w:sz="4" w:space="0" w:color="auto"/>
            </w:tcBorders>
            <w:shd w:val="clear" w:color="000000" w:fill="FFFFFF"/>
            <w:vAlign w:val="center"/>
            <w:hideMark/>
          </w:tcPr>
          <w:p w14:paraId="120F895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913B58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427D25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06BDF6D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0B3E47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50503F7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31A04FD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3C9C509F"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F19440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41</w:t>
            </w:r>
          </w:p>
        </w:tc>
        <w:tc>
          <w:tcPr>
            <w:tcW w:w="0" w:type="auto"/>
            <w:tcBorders>
              <w:top w:val="nil"/>
              <w:left w:val="nil"/>
              <w:bottom w:val="single" w:sz="4" w:space="0" w:color="auto"/>
              <w:right w:val="single" w:sz="4" w:space="0" w:color="auto"/>
            </w:tcBorders>
            <w:shd w:val="clear" w:color="000000" w:fill="FFFFFF"/>
            <w:vAlign w:val="center"/>
            <w:hideMark/>
          </w:tcPr>
          <w:p w14:paraId="5754B7B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681886C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FF83D7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415AD3A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47663D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5CE1157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420107F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47E9C050"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CDCA3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18D278E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D749A6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D54E1A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1C62656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5D97CD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0397C63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709CBC1E"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566231F7"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8388D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lastRenderedPageBreak/>
              <w:t>43</w:t>
            </w:r>
          </w:p>
        </w:tc>
        <w:tc>
          <w:tcPr>
            <w:tcW w:w="0" w:type="auto"/>
            <w:tcBorders>
              <w:top w:val="nil"/>
              <w:left w:val="nil"/>
              <w:bottom w:val="single" w:sz="4" w:space="0" w:color="auto"/>
              <w:right w:val="single" w:sz="4" w:space="0" w:color="auto"/>
            </w:tcBorders>
            <w:shd w:val="clear" w:color="000000" w:fill="FFFFFF"/>
            <w:vAlign w:val="center"/>
            <w:hideMark/>
          </w:tcPr>
          <w:p w14:paraId="6A2485E7"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631CFF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0037FBD"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71481CB2"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681CAD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6C50068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55165FB3"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7E30B8C0"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23A5B4"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42989D1E"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3D0609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C174346"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437C9EFC"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EEBF92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5DC0F05A"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4DD1A19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r w:rsidR="00F33EEF" w:rsidRPr="00420E1B" w14:paraId="4E55F793" w14:textId="77777777" w:rsidTr="00F33EEF">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2CA5F9"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45</w:t>
            </w:r>
          </w:p>
        </w:tc>
        <w:tc>
          <w:tcPr>
            <w:tcW w:w="0" w:type="auto"/>
            <w:tcBorders>
              <w:top w:val="nil"/>
              <w:left w:val="nil"/>
              <w:bottom w:val="single" w:sz="4" w:space="0" w:color="auto"/>
              <w:right w:val="single" w:sz="4" w:space="0" w:color="auto"/>
            </w:tcBorders>
            <w:shd w:val="clear" w:color="000000" w:fill="FFFFFF"/>
            <w:vAlign w:val="center"/>
            <w:hideMark/>
          </w:tcPr>
          <w:p w14:paraId="01E7FDA1"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3BF9B77F"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76014AD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2AA12ACB"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3F37E00"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2F3567B8"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2ED8CDA5" w14:textId="77777777" w:rsidR="00420E1B" w:rsidRPr="00420E1B" w:rsidRDefault="00420E1B" w:rsidP="00420E1B">
            <w:pPr>
              <w:widowControl/>
              <w:wordWrap/>
              <w:autoSpaceDE/>
              <w:autoSpaceDN/>
              <w:jc w:val="center"/>
              <w:rPr>
                <w:rFonts w:cs="굴림"/>
                <w:kern w:val="0"/>
                <w:sz w:val="16"/>
                <w:szCs w:val="16"/>
              </w:rPr>
            </w:pPr>
            <w:r w:rsidRPr="00420E1B">
              <w:rPr>
                <w:rFonts w:cs="굴림" w:hint="eastAsia"/>
                <w:kern w:val="0"/>
                <w:sz w:val="16"/>
                <w:szCs w:val="16"/>
              </w:rPr>
              <w:t>2</w:t>
            </w:r>
          </w:p>
        </w:tc>
      </w:tr>
    </w:tbl>
    <w:p w14:paraId="71A6E72D" w14:textId="0A5DD4A5" w:rsidR="00420E1B" w:rsidRDefault="00420E1B" w:rsidP="00044EBA">
      <w:pPr>
        <w:widowControl/>
        <w:wordWrap/>
        <w:autoSpaceDE/>
        <w:autoSpaceDN/>
        <w:spacing w:after="180"/>
        <w:rPr>
          <w:rFonts w:ascii="Times New Roman" w:hAnsi="Times New Roman"/>
          <w:kern w:val="0"/>
          <w:sz w:val="22"/>
        </w:rPr>
      </w:pPr>
    </w:p>
    <w:p w14:paraId="7803F51B" w14:textId="1F2FDDEE" w:rsidR="006D59C1" w:rsidRPr="006D59C1" w:rsidRDefault="006D59C1" w:rsidP="00051515">
      <w:pPr>
        <w:pStyle w:val="a9"/>
        <w:widowControl/>
        <w:numPr>
          <w:ilvl w:val="0"/>
          <w:numId w:val="19"/>
        </w:numPr>
        <w:wordWrap/>
        <w:autoSpaceDE/>
        <w:autoSpaceDN/>
        <w:spacing w:after="180"/>
        <w:ind w:leftChars="0" w:left="426"/>
        <w:rPr>
          <w:rFonts w:ascii="Times New Roman" w:hAnsi="Times New Roman"/>
          <w:i/>
          <w:kern w:val="0"/>
          <w:sz w:val="22"/>
        </w:rPr>
      </w:pPr>
      <w:r w:rsidRPr="006D59C1">
        <w:rPr>
          <w:rFonts w:ascii="Times New Roman" w:hAnsi="Times New Roman"/>
          <w:i/>
          <w:kern w:val="0"/>
          <w:sz w:val="22"/>
        </w:rPr>
        <w:t xml:space="preserve">Observation </w:t>
      </w:r>
      <w:r w:rsidR="00051515">
        <w:rPr>
          <w:rFonts w:ascii="Times New Roman" w:hAnsi="Times New Roman"/>
          <w:i/>
          <w:kern w:val="0"/>
          <w:sz w:val="22"/>
        </w:rPr>
        <w:t>2</w:t>
      </w:r>
      <w:r w:rsidRPr="006D59C1">
        <w:rPr>
          <w:rFonts w:ascii="Times New Roman" w:hAnsi="Times New Roman"/>
          <w:i/>
          <w:kern w:val="0"/>
          <w:sz w:val="22"/>
        </w:rPr>
        <w:t xml:space="preserve">: </w:t>
      </w:r>
      <w:r>
        <w:rPr>
          <w:rFonts w:ascii="Times New Roman" w:hAnsi="Times New Roman"/>
          <w:i/>
          <w:kern w:val="0"/>
          <w:sz w:val="22"/>
        </w:rPr>
        <w:t>In some cases,</w:t>
      </w:r>
      <w:r w:rsidRPr="006D59C1">
        <w:rPr>
          <w:rFonts w:ascii="Times New Roman" w:hAnsi="Times New Roman"/>
          <w:i/>
          <w:kern w:val="0"/>
          <w:sz w:val="22"/>
        </w:rPr>
        <w:t xml:space="preserve"> </w:t>
      </w:r>
      <w:r w:rsidR="000577B5" w:rsidRPr="006D59C1">
        <w:rPr>
          <w:rFonts w:ascii="Times New Roman" w:hAnsi="Times New Roman"/>
          <w:i/>
          <w:kern w:val="0"/>
          <w:sz w:val="22"/>
        </w:rPr>
        <w:t>before the RRC connection</w:t>
      </w:r>
      <w:r w:rsidR="000577B5">
        <w:rPr>
          <w:rFonts w:ascii="Times New Roman" w:hAnsi="Times New Roman" w:hint="eastAsia"/>
          <w:i/>
          <w:kern w:val="0"/>
          <w:sz w:val="22"/>
        </w:rPr>
        <w:t>,</w:t>
      </w:r>
      <w:r w:rsidR="000577B5" w:rsidRPr="006D59C1" w:rsidDel="000577B5">
        <w:rPr>
          <w:rFonts w:ascii="Times New Roman" w:hAnsi="Times New Roman"/>
          <w:i/>
          <w:kern w:val="0"/>
          <w:sz w:val="22"/>
        </w:rPr>
        <w:t xml:space="preserve"> </w:t>
      </w:r>
      <w:r w:rsidR="000577B5">
        <w:rPr>
          <w:rFonts w:ascii="Times New Roman" w:hAnsi="Times New Roman" w:hint="eastAsia"/>
          <w:i/>
          <w:kern w:val="0"/>
          <w:sz w:val="22"/>
        </w:rPr>
        <w:t>a half of</w:t>
      </w:r>
      <w:r w:rsidRPr="006D59C1">
        <w:rPr>
          <w:rFonts w:ascii="Times New Roman" w:hAnsi="Times New Roman"/>
          <w:i/>
          <w:kern w:val="0"/>
          <w:sz w:val="22"/>
        </w:rPr>
        <w:t xml:space="preserve"> PUCCH resources </w:t>
      </w:r>
      <w:r w:rsidR="000577B5">
        <w:rPr>
          <w:rFonts w:ascii="Times New Roman" w:hAnsi="Times New Roman" w:hint="eastAsia"/>
          <w:i/>
          <w:kern w:val="0"/>
          <w:sz w:val="22"/>
        </w:rPr>
        <w:t>can be used</w:t>
      </w:r>
      <w:r w:rsidRPr="006D59C1">
        <w:rPr>
          <w:rFonts w:ascii="Times New Roman" w:hAnsi="Times New Roman"/>
          <w:i/>
          <w:kern w:val="0"/>
          <w:sz w:val="22"/>
        </w:rPr>
        <w:t xml:space="preserve">, even if the UE monitors </w:t>
      </w:r>
      <w:r>
        <w:rPr>
          <w:rFonts w:ascii="Times New Roman" w:hAnsi="Times New Roman"/>
          <w:i/>
          <w:kern w:val="0"/>
          <w:sz w:val="22"/>
        </w:rPr>
        <w:t>three</w:t>
      </w:r>
      <w:r w:rsidRPr="006D59C1">
        <w:rPr>
          <w:rFonts w:ascii="Times New Roman" w:hAnsi="Times New Roman"/>
          <w:i/>
          <w:kern w:val="0"/>
          <w:sz w:val="22"/>
        </w:rPr>
        <w:t xml:space="preserve"> PDCCH candidates of the aggregation level L.</w:t>
      </w:r>
    </w:p>
    <w:p w14:paraId="43047D0A" w14:textId="11FB6BC7" w:rsidR="00AB5C85" w:rsidRDefault="00885BAB" w:rsidP="006E1AF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w:t>
      </w:r>
      <w:r w:rsidR="00F40408">
        <w:rPr>
          <w:rFonts w:ascii="Times New Roman" w:hAnsi="Times New Roman"/>
          <w:kern w:val="0"/>
          <w:sz w:val="22"/>
        </w:rPr>
        <w:t>wo approaches are available</w:t>
      </w:r>
      <w:r>
        <w:rPr>
          <w:rFonts w:ascii="Times New Roman" w:hAnsi="Times New Roman"/>
          <w:kern w:val="0"/>
          <w:sz w:val="22"/>
        </w:rPr>
        <w:t xml:space="preserve"> to address this low flexibility in selecting PUCCH resources.</w:t>
      </w:r>
      <w:r w:rsidR="00F40408">
        <w:rPr>
          <w:rFonts w:ascii="Times New Roman" w:hAnsi="Times New Roman" w:hint="eastAsia"/>
          <w:kern w:val="0"/>
          <w:sz w:val="22"/>
        </w:rPr>
        <w:t xml:space="preserve"> </w:t>
      </w:r>
      <w:r>
        <w:rPr>
          <w:rFonts w:ascii="Times New Roman" w:hAnsi="Times New Roman"/>
          <w:kern w:val="0"/>
          <w:sz w:val="22"/>
        </w:rPr>
        <w:t>T</w:t>
      </w:r>
      <w:r w:rsidR="00F40408">
        <w:rPr>
          <w:rFonts w:ascii="Times New Roman" w:hAnsi="Times New Roman"/>
          <w:kern w:val="0"/>
          <w:sz w:val="22"/>
        </w:rPr>
        <w:t>he first approach is to change the</w:t>
      </w:r>
      <w:r>
        <w:rPr>
          <w:rFonts w:ascii="Times New Roman" w:hAnsi="Times New Roman"/>
          <w:kern w:val="0"/>
          <w:sz w:val="22"/>
        </w:rPr>
        <w:t xml:space="preserve"> NR</w:t>
      </w:r>
      <w:r w:rsidR="00F40408">
        <w:rPr>
          <w:rFonts w:ascii="Times New Roman" w:hAnsi="Times New Roman"/>
          <w:kern w:val="0"/>
          <w:sz w:val="22"/>
        </w:rPr>
        <w:t xml:space="preserve"> hashing function in [1]. Unfortunately, </w:t>
      </w:r>
      <w:r>
        <w:rPr>
          <w:rFonts w:ascii="Times New Roman" w:hAnsi="Times New Roman"/>
          <w:kern w:val="0"/>
          <w:sz w:val="22"/>
        </w:rPr>
        <w:t xml:space="preserve">in order </w:t>
      </w:r>
      <w:r w:rsidR="00EE23BB">
        <w:rPr>
          <w:rFonts w:ascii="Times New Roman" w:hAnsi="Times New Roman"/>
          <w:kern w:val="0"/>
          <w:sz w:val="22"/>
        </w:rPr>
        <w:t>to</w:t>
      </w:r>
      <w:r w:rsidR="00F40408">
        <w:rPr>
          <w:rFonts w:ascii="Times New Roman" w:hAnsi="Times New Roman"/>
          <w:kern w:val="0"/>
          <w:sz w:val="22"/>
        </w:rPr>
        <w:t xml:space="preserve"> </w:t>
      </w:r>
      <w:r>
        <w:rPr>
          <w:rFonts w:ascii="Times New Roman" w:hAnsi="Times New Roman"/>
          <w:kern w:val="0"/>
          <w:sz w:val="22"/>
        </w:rPr>
        <w:t>properly alter</w:t>
      </w:r>
      <w:r w:rsidR="00F40408">
        <w:rPr>
          <w:rFonts w:ascii="Times New Roman" w:hAnsi="Times New Roman"/>
          <w:kern w:val="0"/>
          <w:sz w:val="22"/>
        </w:rPr>
        <w:t xml:space="preserve"> the NR hashing function accordingly, intensive </w:t>
      </w:r>
      <w:r>
        <w:rPr>
          <w:rFonts w:ascii="Times New Roman" w:hAnsi="Times New Roman"/>
          <w:kern w:val="0"/>
          <w:sz w:val="22"/>
        </w:rPr>
        <w:t>study</w:t>
      </w:r>
      <w:r w:rsidR="00F40408">
        <w:rPr>
          <w:rFonts w:ascii="Times New Roman" w:hAnsi="Times New Roman"/>
          <w:kern w:val="0"/>
          <w:sz w:val="22"/>
        </w:rPr>
        <w:t xml:space="preserve"> </w:t>
      </w:r>
      <w:r>
        <w:rPr>
          <w:rFonts w:ascii="Times New Roman" w:hAnsi="Times New Roman"/>
          <w:kern w:val="0"/>
          <w:sz w:val="22"/>
        </w:rPr>
        <w:t>is</w:t>
      </w:r>
      <w:r w:rsidR="00F40408">
        <w:rPr>
          <w:rFonts w:ascii="Times New Roman" w:hAnsi="Times New Roman"/>
          <w:kern w:val="0"/>
          <w:sz w:val="22"/>
        </w:rPr>
        <w:t xml:space="preserve"> needed to verify low </w:t>
      </w:r>
      <w:r>
        <w:rPr>
          <w:rFonts w:ascii="Times New Roman" w:hAnsi="Times New Roman"/>
          <w:kern w:val="0"/>
          <w:sz w:val="22"/>
        </w:rPr>
        <w:t xml:space="preserve">PDCCH </w:t>
      </w:r>
      <w:r w:rsidR="00F40408">
        <w:rPr>
          <w:rFonts w:ascii="Times New Roman" w:hAnsi="Times New Roman"/>
          <w:kern w:val="0"/>
          <w:sz w:val="22"/>
        </w:rPr>
        <w:t xml:space="preserve">blocking probability, interference randomization from neighboring cells. </w:t>
      </w:r>
      <w:r w:rsidRPr="00885BAB">
        <w:rPr>
          <w:rFonts w:ascii="Times New Roman" w:hAnsi="Times New Roman"/>
          <w:kern w:val="0"/>
          <w:sz w:val="22"/>
        </w:rPr>
        <w:t xml:space="preserve">This should be avoided in this </w:t>
      </w:r>
      <w:r>
        <w:rPr>
          <w:rFonts w:ascii="Times New Roman" w:hAnsi="Times New Roman"/>
          <w:kern w:val="0"/>
          <w:sz w:val="22"/>
        </w:rPr>
        <w:t>later</w:t>
      </w:r>
      <w:r w:rsidRPr="00885BAB">
        <w:rPr>
          <w:rFonts w:ascii="Times New Roman" w:hAnsi="Times New Roman"/>
          <w:kern w:val="0"/>
          <w:sz w:val="22"/>
        </w:rPr>
        <w:t xml:space="preserve"> </w:t>
      </w:r>
      <w:r>
        <w:rPr>
          <w:rFonts w:ascii="Times New Roman" w:hAnsi="Times New Roman"/>
          <w:kern w:val="0"/>
          <w:sz w:val="22"/>
        </w:rPr>
        <w:t>stage</w:t>
      </w:r>
      <w:r w:rsidRPr="00885BAB">
        <w:rPr>
          <w:rFonts w:ascii="Times New Roman" w:hAnsi="Times New Roman"/>
          <w:kern w:val="0"/>
          <w:sz w:val="22"/>
        </w:rPr>
        <w:t xml:space="preserve"> of NR standardizatio</w:t>
      </w:r>
      <w:r>
        <w:rPr>
          <w:rFonts w:ascii="Times New Roman" w:hAnsi="Times New Roman"/>
          <w:kern w:val="0"/>
          <w:sz w:val="22"/>
        </w:rPr>
        <w:t>n</w:t>
      </w:r>
      <w:r w:rsidR="00B97B74">
        <w:rPr>
          <w:rFonts w:ascii="Times New Roman" w:hAnsi="Times New Roman"/>
          <w:kern w:val="0"/>
          <w:sz w:val="22"/>
        </w:rPr>
        <w:t xml:space="preserve">. The second approach is to revisit the CCE indication rule in [1]. </w:t>
      </w:r>
      <w:r>
        <w:rPr>
          <w:rFonts w:ascii="Times New Roman" w:hAnsi="Times New Roman"/>
          <w:kern w:val="0"/>
          <w:sz w:val="22"/>
        </w:rPr>
        <w:t xml:space="preserve">It is recommended to modify the CCE indication rule as simply as possible to minimize </w:t>
      </w:r>
      <w:r w:rsidR="006E1AFA">
        <w:rPr>
          <w:rFonts w:ascii="Times New Roman" w:hAnsi="Times New Roman"/>
          <w:kern w:val="0"/>
          <w:sz w:val="22"/>
        </w:rPr>
        <w:t xml:space="preserve">spec work. Note that </w:t>
      </w:r>
      <w:r w:rsidR="006E1AFA" w:rsidRPr="006E1AFA">
        <w:rPr>
          <w:rFonts w:ascii="Times New Roman" w:hAnsi="Times New Roman"/>
          <w:kern w:val="0"/>
          <w:sz w:val="22"/>
        </w:rPr>
        <w:t>according to the NR hashing function, the first CCE candidat</w:t>
      </w:r>
      <w:r w:rsidR="00C51E38">
        <w:rPr>
          <w:rFonts w:ascii="Times New Roman" w:hAnsi="Times New Roman"/>
          <w:kern w:val="0"/>
          <w:sz w:val="22"/>
        </w:rPr>
        <w:t>h</w:t>
      </w:r>
      <w:r w:rsidR="006E1AFA" w:rsidRPr="006E1AFA">
        <w:rPr>
          <w:rFonts w:ascii="Times New Roman" w:hAnsi="Times New Roman"/>
          <w:kern w:val="0"/>
          <w:sz w:val="22"/>
        </w:rPr>
        <w:t>e will start at CCE0.</w:t>
      </w:r>
      <w:r w:rsidR="006E1AFA">
        <w:rPr>
          <w:rFonts w:ascii="Times New Roman" w:hAnsi="Times New Roman"/>
          <w:kern w:val="0"/>
          <w:sz w:val="22"/>
        </w:rPr>
        <w:t xml:space="preserve"> </w:t>
      </w:r>
      <w:r w:rsidR="006E1AFA" w:rsidRPr="006E1AFA">
        <w:rPr>
          <w:rFonts w:ascii="Times New Roman" w:hAnsi="Times New Roman"/>
          <w:kern w:val="0"/>
          <w:sz w:val="22"/>
        </w:rPr>
        <w:t xml:space="preserve">Therefore, the </w:t>
      </w:r>
      <w:r w:rsidR="006E1AFA">
        <w:rPr>
          <w:rFonts w:ascii="Times New Roman" w:hAnsi="Times New Roman"/>
          <w:kern w:val="0"/>
          <w:sz w:val="22"/>
        </w:rPr>
        <w:t xml:space="preserve">reference </w:t>
      </w:r>
      <w:r w:rsidR="006E1AFA" w:rsidRPr="006E1AFA">
        <w:rPr>
          <w:rFonts w:ascii="Times New Roman" w:hAnsi="Times New Roman"/>
          <w:kern w:val="0"/>
          <w:sz w:val="22"/>
        </w:rPr>
        <w:t xml:space="preserve">CCE of the second PDCCH candidate should be located at the </w:t>
      </w:r>
      <w:r w:rsidR="006E1AFA">
        <w:rPr>
          <w:rFonts w:ascii="Times New Roman" w:hAnsi="Times New Roman"/>
          <w:kern w:val="0"/>
          <w:sz w:val="22"/>
        </w:rPr>
        <w:t>second</w:t>
      </w:r>
      <w:r w:rsidR="006E1AFA" w:rsidRPr="006E1AFA">
        <w:rPr>
          <w:rFonts w:ascii="Times New Roman" w:hAnsi="Times New Roman"/>
          <w:kern w:val="0"/>
          <w:sz w:val="22"/>
        </w:rPr>
        <w:t xml:space="preserve"> half of the CORESET</w:t>
      </w:r>
      <w:r w:rsidR="006E1AFA">
        <w:rPr>
          <w:rFonts w:ascii="Times New Roman" w:hAnsi="Times New Roman"/>
          <w:kern w:val="0"/>
          <w:sz w:val="22"/>
        </w:rPr>
        <w:t>. F</w:t>
      </w:r>
      <w:r w:rsidR="006E1AFA" w:rsidRPr="006E1AFA">
        <w:rPr>
          <w:rFonts w:ascii="Times New Roman" w:hAnsi="Times New Roman"/>
          <w:kern w:val="0"/>
          <w:sz w:val="22"/>
        </w:rPr>
        <w:t xml:space="preserve">or this purpose, the first CCE index </w:t>
      </w:r>
      <w:r w:rsidR="006E1AFA">
        <w:rPr>
          <w:rFonts w:ascii="Times New Roman" w:hAnsi="Times New Roman"/>
          <w:kern w:val="0"/>
          <w:sz w:val="22"/>
        </w:rPr>
        <w:t xml:space="preserve">can be changed </w:t>
      </w:r>
      <w:r w:rsidR="006E1AFA" w:rsidRPr="006E1AFA">
        <w:rPr>
          <w:rFonts w:ascii="Times New Roman" w:hAnsi="Times New Roman"/>
          <w:kern w:val="0"/>
          <w:sz w:val="22"/>
        </w:rPr>
        <w:t xml:space="preserve">to the last CCE index. This means that </w:t>
      </w:r>
      <w:r w:rsidR="00AB5C85">
        <w:rPr>
          <w:rFonts w:ascii="Times New Roman" w:hAnsi="Times New Roman"/>
          <w:kern w:val="0"/>
          <w:sz w:val="22"/>
        </w:rPr>
        <w:t>t</w:t>
      </w:r>
      <w:r w:rsidR="00AB5C85" w:rsidRPr="00AB5C85">
        <w:rPr>
          <w:rFonts w:ascii="Times New Roman" w:hAnsi="Times New Roman"/>
          <w:kern w:val="0"/>
          <w:sz w:val="22"/>
        </w:rPr>
        <w:t xml:space="preserve">he 1-bit implicit indication is </w:t>
      </w:r>
      <w:r w:rsidR="00AB5C85">
        <w:rPr>
          <w:rFonts w:ascii="Times New Roman" w:hAnsi="Times New Roman"/>
          <w:kern w:val="0"/>
          <w:sz w:val="22"/>
        </w:rPr>
        <w:t>change</w:t>
      </w:r>
      <w:r w:rsidR="006E1AFA">
        <w:rPr>
          <w:rFonts w:ascii="Times New Roman" w:hAnsi="Times New Roman"/>
          <w:kern w:val="0"/>
          <w:sz w:val="22"/>
        </w:rPr>
        <w:t>d</w:t>
      </w:r>
      <w:r w:rsidR="00AB5C85">
        <w:rPr>
          <w:rFonts w:ascii="Times New Roman" w:hAnsi="Times New Roman"/>
          <w:kern w:val="0"/>
          <w:sz w:val="22"/>
        </w:rPr>
        <w:t xml:space="preserve"> as follows:</w:t>
      </w:r>
    </w:p>
    <w:p w14:paraId="32A3DB33" w14:textId="5D8FD8FD" w:rsidR="00AB5C85" w:rsidRPr="00AB5C85" w:rsidRDefault="00AB5C85" w:rsidP="00AB5C85">
      <w:pPr>
        <w:widowControl/>
        <w:wordWrap/>
        <w:autoSpaceDE/>
        <w:autoSpaceDN/>
        <w:spacing w:after="180"/>
        <w:jc w:val="center"/>
        <w:rPr>
          <w:rFonts w:ascii="Times New Roman" w:hAnsi="Times New Roman"/>
          <w:kern w:val="0"/>
          <w:sz w:val="22"/>
        </w:rPr>
      </w:pPr>
      <w:r>
        <w:rPr>
          <w:rFonts w:ascii="Times New Roman" w:hAnsi="Times New Roman" w:hint="eastAsia"/>
          <w:kern w:val="0"/>
          <w:sz w:val="22"/>
        </w:rPr>
        <w:t>X</w:t>
      </w:r>
      <w:r>
        <w:rPr>
          <w:rFonts w:ascii="Times New Roman" w:hAnsi="Times New Roman"/>
          <w:kern w:val="0"/>
          <w:sz w:val="22"/>
        </w:rPr>
        <w:t xml:space="preserve"> = floor(2*(n</w:t>
      </w:r>
      <w:r w:rsidRPr="00AB5C85">
        <w:rPr>
          <w:rFonts w:ascii="Times New Roman" w:hAnsi="Times New Roman"/>
          <w:kern w:val="0"/>
          <w:sz w:val="22"/>
          <w:vertAlign w:val="subscript"/>
        </w:rPr>
        <w:t>CCE</w:t>
      </w:r>
      <w:r>
        <w:rPr>
          <w:rFonts w:ascii="Times New Roman" w:hAnsi="Times New Roman"/>
          <w:kern w:val="0"/>
          <w:sz w:val="22"/>
        </w:rPr>
        <w:t>+L-1)/N</w:t>
      </w:r>
      <w:r w:rsidRPr="00AB5C85">
        <w:rPr>
          <w:rFonts w:ascii="Times New Roman" w:hAnsi="Times New Roman"/>
          <w:kern w:val="0"/>
          <w:sz w:val="22"/>
          <w:vertAlign w:val="subscript"/>
        </w:rPr>
        <w:t>CCE</w:t>
      </w:r>
      <w:r>
        <w:rPr>
          <w:rFonts w:ascii="Times New Roman" w:hAnsi="Times New Roman"/>
          <w:kern w:val="0"/>
          <w:sz w:val="22"/>
        </w:rPr>
        <w:t>),</w:t>
      </w:r>
    </w:p>
    <w:p w14:paraId="691AADE5" w14:textId="6DCAD040" w:rsidR="00F40408" w:rsidRDefault="00AB5C85" w:rsidP="00F6605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 xml:space="preserve">here L is aggregation level of the received PDCCH. </w:t>
      </w:r>
      <w:r w:rsidR="007C728D">
        <w:rPr>
          <w:rFonts w:ascii="Times New Roman" w:hAnsi="Times New Roman"/>
          <w:kern w:val="0"/>
          <w:sz w:val="22"/>
        </w:rPr>
        <w:t xml:space="preserve">Table 3 shows that the PUCCH multiplexing capacity </w:t>
      </w:r>
      <w:r w:rsidR="006E1AFA">
        <w:rPr>
          <w:rFonts w:ascii="Times New Roman" w:hAnsi="Times New Roman"/>
          <w:kern w:val="0"/>
          <w:sz w:val="22"/>
        </w:rPr>
        <w:t>when</w:t>
      </w:r>
      <w:r w:rsidR="007C728D">
        <w:rPr>
          <w:rFonts w:ascii="Times New Roman" w:hAnsi="Times New Roman"/>
          <w:kern w:val="0"/>
          <w:sz w:val="22"/>
        </w:rPr>
        <w:t xml:space="preserve"> the last CCE index is used in the CCE indication rule. Except </w:t>
      </w:r>
      <w:r w:rsidR="006E1AFA">
        <w:rPr>
          <w:rFonts w:ascii="Times New Roman" w:hAnsi="Times New Roman"/>
          <w:kern w:val="0"/>
          <w:sz w:val="22"/>
        </w:rPr>
        <w:t xml:space="preserve">in </w:t>
      </w:r>
      <w:r w:rsidR="007C728D">
        <w:rPr>
          <w:rFonts w:ascii="Times New Roman" w:hAnsi="Times New Roman"/>
          <w:kern w:val="0"/>
          <w:sz w:val="22"/>
        </w:rPr>
        <w:t>the case of N</w:t>
      </w:r>
      <w:r w:rsidR="007C728D" w:rsidRPr="006E1AFA">
        <w:rPr>
          <w:rFonts w:ascii="Times New Roman" w:hAnsi="Times New Roman"/>
          <w:kern w:val="0"/>
          <w:sz w:val="22"/>
          <w:vertAlign w:val="subscript"/>
        </w:rPr>
        <w:t>CCE</w:t>
      </w:r>
      <w:r w:rsidR="007C728D">
        <w:rPr>
          <w:rFonts w:ascii="Times New Roman" w:hAnsi="Times New Roman"/>
          <w:kern w:val="0"/>
          <w:sz w:val="22"/>
        </w:rPr>
        <w:t xml:space="preserve">=31, the CCE indication rule with the last CCE index can </w:t>
      </w:r>
      <w:r w:rsidR="006E1AFA">
        <w:rPr>
          <w:rFonts w:ascii="Times New Roman" w:hAnsi="Times New Roman"/>
          <w:kern w:val="0"/>
          <w:sz w:val="22"/>
        </w:rPr>
        <w:t xml:space="preserve">achieve </w:t>
      </w:r>
      <w:r w:rsidR="007C728D">
        <w:rPr>
          <w:rFonts w:ascii="Times New Roman" w:hAnsi="Times New Roman"/>
          <w:kern w:val="0"/>
          <w:sz w:val="22"/>
        </w:rPr>
        <w:t xml:space="preserve">the desired PUCCH multiplexing capacity </w:t>
      </w:r>
      <w:r w:rsidR="006E1AFA">
        <w:rPr>
          <w:rFonts w:ascii="Times New Roman" w:hAnsi="Times New Roman"/>
          <w:kern w:val="0"/>
          <w:sz w:val="22"/>
        </w:rPr>
        <w:t>by indicating two values of X</w:t>
      </w:r>
      <w:r w:rsidR="007C728D">
        <w:rPr>
          <w:rFonts w:ascii="Times New Roman" w:hAnsi="Times New Roman"/>
          <w:kern w:val="0"/>
          <w:sz w:val="22"/>
        </w:rPr>
        <w:t xml:space="preserve">.  </w:t>
      </w:r>
    </w:p>
    <w:p w14:paraId="2118EC9E" w14:textId="38F3C20C" w:rsidR="00F36CB5" w:rsidRDefault="00F36CB5" w:rsidP="00F36CB5">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able 3. Two PDCCH candidates of aggregation level 8 (last CCE index)</w:t>
      </w:r>
    </w:p>
    <w:tbl>
      <w:tblPr>
        <w:tblW w:w="0" w:type="auto"/>
        <w:tblInd w:w="-5" w:type="dxa"/>
        <w:tblCellMar>
          <w:left w:w="99" w:type="dxa"/>
          <w:right w:w="99" w:type="dxa"/>
        </w:tblCellMar>
        <w:tblLook w:val="04A0" w:firstRow="1" w:lastRow="0" w:firstColumn="1" w:lastColumn="0" w:noHBand="0" w:noVBand="1"/>
      </w:tblPr>
      <w:tblGrid>
        <w:gridCol w:w="1272"/>
        <w:gridCol w:w="1872"/>
        <w:gridCol w:w="1668"/>
        <w:gridCol w:w="1888"/>
        <w:gridCol w:w="1685"/>
        <w:gridCol w:w="1356"/>
      </w:tblGrid>
      <w:tr w:rsidR="003E0381" w:rsidRPr="006D59C1" w14:paraId="1E0AE75B" w14:textId="77777777" w:rsidTr="00F36CB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0B11B5" w14:textId="77777777" w:rsidR="006D59C1" w:rsidRPr="006D59C1" w:rsidRDefault="006D59C1" w:rsidP="006D59C1">
            <w:pPr>
              <w:widowControl/>
              <w:wordWrap/>
              <w:autoSpaceDE/>
              <w:autoSpaceDN/>
              <w:jc w:val="left"/>
              <w:rPr>
                <w:rFonts w:cs="굴림"/>
                <w:color w:val="000000"/>
                <w:kern w:val="0"/>
                <w:sz w:val="16"/>
                <w:szCs w:val="16"/>
              </w:rPr>
            </w:pPr>
            <w:r w:rsidRPr="006D59C1">
              <w:rPr>
                <w:rFonts w:cs="굴림" w:hint="eastAsia"/>
                <w:color w:val="000000"/>
                <w:kern w:val="0"/>
                <w:sz w:val="16"/>
                <w:szCs w:val="16"/>
              </w:rPr>
              <w:t>Aggregation Level</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1B313CA" w14:textId="77777777" w:rsidR="006D59C1" w:rsidRPr="006D59C1" w:rsidRDefault="006D59C1" w:rsidP="006D59C1">
            <w:pPr>
              <w:widowControl/>
              <w:wordWrap/>
              <w:autoSpaceDE/>
              <w:autoSpaceDN/>
              <w:jc w:val="center"/>
              <w:rPr>
                <w:rFonts w:cs="굴림"/>
                <w:color w:val="000000"/>
                <w:kern w:val="0"/>
                <w:sz w:val="16"/>
                <w:szCs w:val="16"/>
              </w:rPr>
            </w:pPr>
            <w:r w:rsidRPr="006D59C1">
              <w:rPr>
                <w:rFonts w:cs="굴림" w:hint="eastAsia"/>
                <w:color w:val="000000"/>
                <w:kern w:val="0"/>
                <w:sz w:val="16"/>
                <w:szCs w:val="16"/>
              </w:rPr>
              <w:t>8</w:t>
            </w:r>
          </w:p>
        </w:tc>
      </w:tr>
      <w:tr w:rsidR="003E0381" w:rsidRPr="006D59C1" w14:paraId="2808FAD7" w14:textId="77777777" w:rsidTr="00F36CB5">
        <w:trPr>
          <w:trHeight w:val="20"/>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235A3FAA" w14:textId="77777777" w:rsidR="006D59C1" w:rsidRPr="006D59C1" w:rsidRDefault="006D59C1" w:rsidP="006D59C1">
            <w:pPr>
              <w:widowControl/>
              <w:wordWrap/>
              <w:autoSpaceDE/>
              <w:autoSpaceDN/>
              <w:jc w:val="left"/>
              <w:rPr>
                <w:rFonts w:cs="굴림"/>
                <w:color w:val="000000"/>
                <w:kern w:val="0"/>
                <w:sz w:val="16"/>
                <w:szCs w:val="16"/>
              </w:rPr>
            </w:pPr>
            <w:r w:rsidRPr="006D59C1">
              <w:rPr>
                <w:rFonts w:cs="굴림" w:hint="eastAsia"/>
                <w:color w:val="000000"/>
                <w:kern w:val="0"/>
                <w:sz w:val="16"/>
                <w:szCs w:val="16"/>
              </w:rPr>
              <w:t># of CCEs</w:t>
            </w:r>
          </w:p>
        </w:tc>
        <w:tc>
          <w:tcPr>
            <w:tcW w:w="0" w:type="auto"/>
            <w:tcBorders>
              <w:top w:val="nil"/>
              <w:left w:val="nil"/>
              <w:bottom w:val="double" w:sz="6" w:space="0" w:color="auto"/>
              <w:right w:val="single" w:sz="4" w:space="0" w:color="auto"/>
            </w:tcBorders>
            <w:shd w:val="clear" w:color="auto" w:fill="auto"/>
            <w:vAlign w:val="center"/>
            <w:hideMark/>
          </w:tcPr>
          <w:p w14:paraId="584919AC" w14:textId="6FEDF00F" w:rsidR="006D59C1" w:rsidRPr="006D59C1" w:rsidRDefault="006D59C1" w:rsidP="006D59C1">
            <w:pPr>
              <w:widowControl/>
              <w:wordWrap/>
              <w:autoSpaceDE/>
              <w:autoSpaceDN/>
              <w:jc w:val="center"/>
              <w:rPr>
                <w:rFonts w:cs="굴림"/>
                <w:color w:val="000000"/>
                <w:kern w:val="0"/>
                <w:sz w:val="16"/>
                <w:szCs w:val="16"/>
              </w:rPr>
            </w:pPr>
            <w:r w:rsidRPr="006D59C1">
              <w:rPr>
                <w:rFonts w:cs="굴림" w:hint="eastAsia"/>
                <w:color w:val="000000"/>
                <w:kern w:val="0"/>
                <w:sz w:val="16"/>
                <w:szCs w:val="16"/>
              </w:rPr>
              <w:t xml:space="preserve">last CCE index of </w:t>
            </w:r>
            <w:r>
              <w:rPr>
                <w:rFonts w:cs="굴림"/>
                <w:color w:val="000000"/>
                <w:kern w:val="0"/>
                <w:sz w:val="16"/>
                <w:szCs w:val="16"/>
              </w:rPr>
              <w:t>the 1</w:t>
            </w:r>
            <w:r w:rsidRPr="006D59C1">
              <w:rPr>
                <w:rFonts w:cs="굴림"/>
                <w:color w:val="000000"/>
                <w:kern w:val="0"/>
                <w:sz w:val="16"/>
                <w:szCs w:val="16"/>
                <w:vertAlign w:val="superscript"/>
              </w:rPr>
              <w:t>st</w:t>
            </w:r>
            <w:r w:rsidRPr="006D59C1">
              <w:rPr>
                <w:rFonts w:cs="굴림" w:hint="eastAsia"/>
                <w:color w:val="000000"/>
                <w:kern w:val="0"/>
                <w:sz w:val="16"/>
                <w:szCs w:val="16"/>
              </w:rPr>
              <w:t xml:space="preserve"> PDCCH candidate</w:t>
            </w:r>
          </w:p>
        </w:tc>
        <w:tc>
          <w:tcPr>
            <w:tcW w:w="0" w:type="auto"/>
            <w:tcBorders>
              <w:top w:val="nil"/>
              <w:left w:val="nil"/>
              <w:bottom w:val="double" w:sz="6" w:space="0" w:color="auto"/>
              <w:right w:val="single" w:sz="4" w:space="0" w:color="auto"/>
            </w:tcBorders>
            <w:shd w:val="clear" w:color="auto" w:fill="auto"/>
            <w:vAlign w:val="center"/>
            <w:hideMark/>
          </w:tcPr>
          <w:p w14:paraId="076ACF2D" w14:textId="750DA6F6" w:rsidR="006D59C1" w:rsidRPr="006D59C1" w:rsidRDefault="006D59C1" w:rsidP="006D59C1">
            <w:pPr>
              <w:widowControl/>
              <w:wordWrap/>
              <w:autoSpaceDE/>
              <w:autoSpaceDN/>
              <w:jc w:val="center"/>
              <w:rPr>
                <w:rFonts w:cs="굴림"/>
                <w:color w:val="000000"/>
                <w:kern w:val="0"/>
                <w:sz w:val="16"/>
                <w:szCs w:val="16"/>
              </w:rPr>
            </w:pPr>
            <w:r w:rsidRPr="006D59C1">
              <w:rPr>
                <w:rFonts w:cs="굴림" w:hint="eastAsia"/>
                <w:color w:val="000000"/>
                <w:kern w:val="0"/>
                <w:sz w:val="16"/>
                <w:szCs w:val="16"/>
              </w:rPr>
              <w:t xml:space="preserve">X value of </w:t>
            </w:r>
            <w:r>
              <w:rPr>
                <w:rFonts w:cs="굴림"/>
                <w:color w:val="000000"/>
                <w:kern w:val="0"/>
                <w:sz w:val="16"/>
                <w:szCs w:val="16"/>
              </w:rPr>
              <w:t>the 1</w:t>
            </w:r>
            <w:r w:rsidRPr="006D59C1">
              <w:rPr>
                <w:rFonts w:cs="굴림"/>
                <w:color w:val="000000"/>
                <w:kern w:val="0"/>
                <w:sz w:val="16"/>
                <w:szCs w:val="16"/>
                <w:vertAlign w:val="superscript"/>
              </w:rPr>
              <w:t>st</w:t>
            </w:r>
            <w:r>
              <w:rPr>
                <w:rFonts w:cs="굴림"/>
                <w:color w:val="000000"/>
                <w:kern w:val="0"/>
                <w:sz w:val="16"/>
                <w:szCs w:val="16"/>
              </w:rPr>
              <w:t xml:space="preserve"> </w:t>
            </w:r>
            <w:r w:rsidRPr="006D59C1">
              <w:rPr>
                <w:rFonts w:cs="굴림" w:hint="eastAsia"/>
                <w:color w:val="000000"/>
                <w:kern w:val="0"/>
                <w:sz w:val="16"/>
                <w:szCs w:val="16"/>
              </w:rPr>
              <w:t>PDCCH candidate</w:t>
            </w:r>
          </w:p>
        </w:tc>
        <w:tc>
          <w:tcPr>
            <w:tcW w:w="0" w:type="auto"/>
            <w:tcBorders>
              <w:top w:val="nil"/>
              <w:left w:val="nil"/>
              <w:bottom w:val="double" w:sz="6" w:space="0" w:color="auto"/>
              <w:right w:val="single" w:sz="4" w:space="0" w:color="auto"/>
            </w:tcBorders>
            <w:shd w:val="clear" w:color="auto" w:fill="auto"/>
            <w:vAlign w:val="center"/>
            <w:hideMark/>
          </w:tcPr>
          <w:p w14:paraId="279AB635" w14:textId="7B6CDEFD" w:rsidR="006D59C1" w:rsidRPr="006D59C1" w:rsidRDefault="006D59C1" w:rsidP="006D59C1">
            <w:pPr>
              <w:widowControl/>
              <w:wordWrap/>
              <w:autoSpaceDE/>
              <w:autoSpaceDN/>
              <w:jc w:val="center"/>
              <w:rPr>
                <w:rFonts w:cs="굴림"/>
                <w:color w:val="000000"/>
                <w:kern w:val="0"/>
                <w:sz w:val="16"/>
                <w:szCs w:val="16"/>
              </w:rPr>
            </w:pPr>
            <w:r w:rsidRPr="006D59C1">
              <w:rPr>
                <w:rFonts w:cs="굴림" w:hint="eastAsia"/>
                <w:color w:val="000000"/>
                <w:kern w:val="0"/>
                <w:sz w:val="16"/>
                <w:szCs w:val="16"/>
              </w:rPr>
              <w:t xml:space="preserve">last CCE index of </w:t>
            </w:r>
            <w:r w:rsidR="003E0381">
              <w:rPr>
                <w:rFonts w:cs="굴림"/>
                <w:color w:val="000000"/>
                <w:kern w:val="0"/>
                <w:sz w:val="16"/>
                <w:szCs w:val="16"/>
              </w:rPr>
              <w:t>the 2</w:t>
            </w:r>
            <w:r w:rsidR="003E0381" w:rsidRPr="003E0381">
              <w:rPr>
                <w:rFonts w:cs="굴림"/>
                <w:color w:val="000000"/>
                <w:kern w:val="0"/>
                <w:sz w:val="16"/>
                <w:szCs w:val="16"/>
                <w:vertAlign w:val="superscript"/>
              </w:rPr>
              <w:t>nd</w:t>
            </w:r>
            <w:r w:rsidR="003E0381">
              <w:rPr>
                <w:rFonts w:cs="굴림"/>
                <w:color w:val="000000"/>
                <w:kern w:val="0"/>
                <w:sz w:val="16"/>
                <w:szCs w:val="16"/>
              </w:rPr>
              <w:t xml:space="preserve"> </w:t>
            </w:r>
            <w:r w:rsidRPr="006D59C1">
              <w:rPr>
                <w:rFonts w:cs="굴림" w:hint="eastAsia"/>
                <w:color w:val="000000"/>
                <w:kern w:val="0"/>
                <w:sz w:val="16"/>
                <w:szCs w:val="16"/>
              </w:rPr>
              <w:t>PDCCH candidate</w:t>
            </w:r>
          </w:p>
        </w:tc>
        <w:tc>
          <w:tcPr>
            <w:tcW w:w="0" w:type="auto"/>
            <w:tcBorders>
              <w:top w:val="nil"/>
              <w:left w:val="nil"/>
              <w:bottom w:val="double" w:sz="6" w:space="0" w:color="auto"/>
              <w:right w:val="single" w:sz="4" w:space="0" w:color="auto"/>
            </w:tcBorders>
            <w:shd w:val="clear" w:color="auto" w:fill="auto"/>
            <w:vAlign w:val="center"/>
            <w:hideMark/>
          </w:tcPr>
          <w:p w14:paraId="754CE651" w14:textId="5506A821" w:rsidR="006D59C1" w:rsidRPr="006D59C1" w:rsidRDefault="006D59C1" w:rsidP="006D59C1">
            <w:pPr>
              <w:widowControl/>
              <w:wordWrap/>
              <w:autoSpaceDE/>
              <w:autoSpaceDN/>
              <w:jc w:val="center"/>
              <w:rPr>
                <w:rFonts w:cs="굴림"/>
                <w:color w:val="000000"/>
                <w:kern w:val="0"/>
                <w:sz w:val="16"/>
                <w:szCs w:val="16"/>
              </w:rPr>
            </w:pPr>
            <w:r w:rsidRPr="006D59C1">
              <w:rPr>
                <w:rFonts w:cs="굴림" w:hint="eastAsia"/>
                <w:color w:val="000000"/>
                <w:kern w:val="0"/>
                <w:sz w:val="16"/>
                <w:szCs w:val="16"/>
              </w:rPr>
              <w:t xml:space="preserve">X value of </w:t>
            </w:r>
            <w:r w:rsidR="003E0381">
              <w:rPr>
                <w:rFonts w:cs="굴림"/>
                <w:color w:val="000000"/>
                <w:kern w:val="0"/>
                <w:sz w:val="16"/>
                <w:szCs w:val="16"/>
              </w:rPr>
              <w:t>the 2</w:t>
            </w:r>
            <w:r w:rsidR="003E0381" w:rsidRPr="003E0381">
              <w:rPr>
                <w:rFonts w:cs="굴림"/>
                <w:color w:val="000000"/>
                <w:kern w:val="0"/>
                <w:sz w:val="16"/>
                <w:szCs w:val="16"/>
                <w:vertAlign w:val="superscript"/>
              </w:rPr>
              <w:t>nd</w:t>
            </w:r>
            <w:r w:rsidRPr="006D59C1">
              <w:rPr>
                <w:rFonts w:cs="굴림" w:hint="eastAsia"/>
                <w:color w:val="000000"/>
                <w:kern w:val="0"/>
                <w:sz w:val="16"/>
                <w:szCs w:val="16"/>
              </w:rPr>
              <w:t xml:space="preserve"> PDCCH candidate</w:t>
            </w:r>
          </w:p>
        </w:tc>
        <w:tc>
          <w:tcPr>
            <w:tcW w:w="0" w:type="auto"/>
            <w:tcBorders>
              <w:top w:val="nil"/>
              <w:left w:val="nil"/>
              <w:bottom w:val="double" w:sz="6" w:space="0" w:color="auto"/>
              <w:right w:val="single" w:sz="4" w:space="0" w:color="auto"/>
            </w:tcBorders>
            <w:shd w:val="clear" w:color="auto" w:fill="auto"/>
            <w:vAlign w:val="center"/>
            <w:hideMark/>
          </w:tcPr>
          <w:p w14:paraId="222CB42E" w14:textId="77777777" w:rsidR="006D59C1" w:rsidRPr="006D59C1" w:rsidRDefault="006D59C1" w:rsidP="006D59C1">
            <w:pPr>
              <w:widowControl/>
              <w:wordWrap/>
              <w:autoSpaceDE/>
              <w:autoSpaceDN/>
              <w:jc w:val="center"/>
              <w:rPr>
                <w:rFonts w:cs="굴림"/>
                <w:color w:val="000000"/>
                <w:kern w:val="0"/>
                <w:sz w:val="16"/>
                <w:szCs w:val="16"/>
              </w:rPr>
            </w:pPr>
            <w:r w:rsidRPr="006D59C1">
              <w:rPr>
                <w:rFonts w:cs="굴림" w:hint="eastAsia"/>
                <w:color w:val="000000"/>
                <w:kern w:val="0"/>
                <w:sz w:val="16"/>
                <w:szCs w:val="16"/>
              </w:rPr>
              <w:t>Multiplexing capacity</w:t>
            </w:r>
          </w:p>
        </w:tc>
      </w:tr>
      <w:tr w:rsidR="003E0381" w:rsidRPr="006D59C1" w14:paraId="70065C18"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8BD16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3DEE8C8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039204F7"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3D53D1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76966304"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0261765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1585EA3B"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07F92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17</w:t>
            </w:r>
          </w:p>
        </w:tc>
        <w:tc>
          <w:tcPr>
            <w:tcW w:w="0" w:type="auto"/>
            <w:tcBorders>
              <w:top w:val="nil"/>
              <w:left w:val="nil"/>
              <w:bottom w:val="single" w:sz="4" w:space="0" w:color="auto"/>
              <w:right w:val="single" w:sz="4" w:space="0" w:color="auto"/>
            </w:tcBorders>
            <w:shd w:val="clear" w:color="000000" w:fill="FFFFFF"/>
            <w:vAlign w:val="center"/>
            <w:hideMark/>
          </w:tcPr>
          <w:p w14:paraId="2FEE6EC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691D0D8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A9BEAB4"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6A87B0E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7299E8D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13FDD202"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778B6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18</w:t>
            </w:r>
          </w:p>
        </w:tc>
        <w:tc>
          <w:tcPr>
            <w:tcW w:w="0" w:type="auto"/>
            <w:tcBorders>
              <w:top w:val="nil"/>
              <w:left w:val="nil"/>
              <w:bottom w:val="single" w:sz="4" w:space="0" w:color="auto"/>
              <w:right w:val="single" w:sz="4" w:space="0" w:color="auto"/>
            </w:tcBorders>
            <w:shd w:val="clear" w:color="000000" w:fill="FFFFFF"/>
            <w:vAlign w:val="center"/>
            <w:hideMark/>
          </w:tcPr>
          <w:p w14:paraId="7E2C1AE6"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7D10EF0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DADC02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5DB2247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162E945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4A32C414"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6E48A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19</w:t>
            </w:r>
          </w:p>
        </w:tc>
        <w:tc>
          <w:tcPr>
            <w:tcW w:w="0" w:type="auto"/>
            <w:tcBorders>
              <w:top w:val="nil"/>
              <w:left w:val="nil"/>
              <w:bottom w:val="single" w:sz="4" w:space="0" w:color="auto"/>
              <w:right w:val="single" w:sz="4" w:space="0" w:color="auto"/>
            </w:tcBorders>
            <w:shd w:val="clear" w:color="000000" w:fill="FFFFFF"/>
            <w:vAlign w:val="center"/>
            <w:hideMark/>
          </w:tcPr>
          <w:p w14:paraId="20E5214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113A840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CE6BA5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0A88246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23E95A1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5532676C"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99204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20</w:t>
            </w:r>
          </w:p>
        </w:tc>
        <w:tc>
          <w:tcPr>
            <w:tcW w:w="0" w:type="auto"/>
            <w:tcBorders>
              <w:top w:val="nil"/>
              <w:left w:val="nil"/>
              <w:bottom w:val="single" w:sz="4" w:space="0" w:color="auto"/>
              <w:right w:val="single" w:sz="4" w:space="0" w:color="auto"/>
            </w:tcBorders>
            <w:shd w:val="clear" w:color="000000" w:fill="FFFFFF"/>
            <w:vAlign w:val="center"/>
            <w:hideMark/>
          </w:tcPr>
          <w:p w14:paraId="4578755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393BAA15"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0F8C90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23453D35"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3249D30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40D1C1AE"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B681F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21</w:t>
            </w:r>
          </w:p>
        </w:tc>
        <w:tc>
          <w:tcPr>
            <w:tcW w:w="0" w:type="auto"/>
            <w:tcBorders>
              <w:top w:val="nil"/>
              <w:left w:val="nil"/>
              <w:bottom w:val="single" w:sz="4" w:space="0" w:color="auto"/>
              <w:right w:val="single" w:sz="4" w:space="0" w:color="auto"/>
            </w:tcBorders>
            <w:shd w:val="clear" w:color="000000" w:fill="FFFFFF"/>
            <w:vAlign w:val="center"/>
            <w:hideMark/>
          </w:tcPr>
          <w:p w14:paraId="39A396A6"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53D73C9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33B4D7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15185A7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6253B84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5C6DDD37"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FFFF0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22</w:t>
            </w:r>
          </w:p>
        </w:tc>
        <w:tc>
          <w:tcPr>
            <w:tcW w:w="0" w:type="auto"/>
            <w:tcBorders>
              <w:top w:val="nil"/>
              <w:left w:val="nil"/>
              <w:bottom w:val="single" w:sz="4" w:space="0" w:color="auto"/>
              <w:right w:val="single" w:sz="4" w:space="0" w:color="auto"/>
            </w:tcBorders>
            <w:shd w:val="clear" w:color="000000" w:fill="FFFFFF"/>
            <w:vAlign w:val="center"/>
            <w:hideMark/>
          </w:tcPr>
          <w:p w14:paraId="7CE7D967"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658C3C27"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FEC883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4031D2C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5271379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3FF7D73B"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CC668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2585A02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125D0B9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692BED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16B09BF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105C4CB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7E0D1382"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08C89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4604917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384C593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64068F0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6AAA04C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1785AB66"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315B63B3"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B26FE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25</w:t>
            </w:r>
          </w:p>
        </w:tc>
        <w:tc>
          <w:tcPr>
            <w:tcW w:w="0" w:type="auto"/>
            <w:tcBorders>
              <w:top w:val="nil"/>
              <w:left w:val="nil"/>
              <w:bottom w:val="single" w:sz="4" w:space="0" w:color="auto"/>
              <w:right w:val="single" w:sz="4" w:space="0" w:color="auto"/>
            </w:tcBorders>
            <w:shd w:val="clear" w:color="000000" w:fill="FFFFFF"/>
            <w:vAlign w:val="center"/>
            <w:hideMark/>
          </w:tcPr>
          <w:p w14:paraId="167C506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3A265F6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6D27E62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2EB4AB2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6415BF5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7E7E0136"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A0C88B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26</w:t>
            </w:r>
          </w:p>
        </w:tc>
        <w:tc>
          <w:tcPr>
            <w:tcW w:w="0" w:type="auto"/>
            <w:tcBorders>
              <w:top w:val="nil"/>
              <w:left w:val="nil"/>
              <w:bottom w:val="single" w:sz="4" w:space="0" w:color="auto"/>
              <w:right w:val="single" w:sz="4" w:space="0" w:color="auto"/>
            </w:tcBorders>
            <w:shd w:val="clear" w:color="000000" w:fill="FFFFFF"/>
            <w:vAlign w:val="center"/>
            <w:hideMark/>
          </w:tcPr>
          <w:p w14:paraId="6DE6BC2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47CC5FC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682759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55E6BD3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0FF67F4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7C244D7A"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0171D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27</w:t>
            </w:r>
          </w:p>
        </w:tc>
        <w:tc>
          <w:tcPr>
            <w:tcW w:w="0" w:type="auto"/>
            <w:tcBorders>
              <w:top w:val="nil"/>
              <w:left w:val="nil"/>
              <w:bottom w:val="single" w:sz="4" w:space="0" w:color="auto"/>
              <w:right w:val="single" w:sz="4" w:space="0" w:color="auto"/>
            </w:tcBorders>
            <w:shd w:val="clear" w:color="000000" w:fill="FFFFFF"/>
            <w:vAlign w:val="center"/>
            <w:hideMark/>
          </w:tcPr>
          <w:p w14:paraId="29787336"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0CE8A40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3E8757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17EFD597"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66E1B687"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36BF268E"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7BD4BD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28</w:t>
            </w:r>
          </w:p>
        </w:tc>
        <w:tc>
          <w:tcPr>
            <w:tcW w:w="0" w:type="auto"/>
            <w:tcBorders>
              <w:top w:val="nil"/>
              <w:left w:val="nil"/>
              <w:bottom w:val="single" w:sz="4" w:space="0" w:color="auto"/>
              <w:right w:val="single" w:sz="4" w:space="0" w:color="auto"/>
            </w:tcBorders>
            <w:shd w:val="clear" w:color="000000" w:fill="FFFFFF"/>
            <w:vAlign w:val="center"/>
            <w:hideMark/>
          </w:tcPr>
          <w:p w14:paraId="54143194"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25BEE1D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6EBD917"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40F4203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7084EE84"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7ED1281C"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36DEF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29</w:t>
            </w:r>
          </w:p>
        </w:tc>
        <w:tc>
          <w:tcPr>
            <w:tcW w:w="0" w:type="auto"/>
            <w:tcBorders>
              <w:top w:val="nil"/>
              <w:left w:val="nil"/>
              <w:bottom w:val="single" w:sz="4" w:space="0" w:color="auto"/>
              <w:right w:val="single" w:sz="4" w:space="0" w:color="auto"/>
            </w:tcBorders>
            <w:shd w:val="clear" w:color="000000" w:fill="FFFFFF"/>
            <w:vAlign w:val="center"/>
            <w:hideMark/>
          </w:tcPr>
          <w:p w14:paraId="7A1396B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5C8A028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358F243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4F6C6C6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0D869364"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2FABEA86"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FCB0A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30</w:t>
            </w:r>
          </w:p>
        </w:tc>
        <w:tc>
          <w:tcPr>
            <w:tcW w:w="0" w:type="auto"/>
            <w:tcBorders>
              <w:top w:val="nil"/>
              <w:left w:val="nil"/>
              <w:bottom w:val="single" w:sz="4" w:space="0" w:color="auto"/>
              <w:right w:val="single" w:sz="4" w:space="0" w:color="auto"/>
            </w:tcBorders>
            <w:shd w:val="clear" w:color="000000" w:fill="FFFFFF"/>
            <w:vAlign w:val="center"/>
            <w:hideMark/>
          </w:tcPr>
          <w:p w14:paraId="5111176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17BCDC56"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35D8F0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FFFFF"/>
            <w:vAlign w:val="center"/>
            <w:hideMark/>
          </w:tcPr>
          <w:p w14:paraId="7744094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0825DD6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54E8199B"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CE4D6"/>
            <w:vAlign w:val="center"/>
            <w:hideMark/>
          </w:tcPr>
          <w:p w14:paraId="7150E74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31</w:t>
            </w:r>
          </w:p>
        </w:tc>
        <w:tc>
          <w:tcPr>
            <w:tcW w:w="0" w:type="auto"/>
            <w:tcBorders>
              <w:top w:val="nil"/>
              <w:left w:val="nil"/>
              <w:bottom w:val="single" w:sz="4" w:space="0" w:color="auto"/>
              <w:right w:val="single" w:sz="4" w:space="0" w:color="auto"/>
            </w:tcBorders>
            <w:shd w:val="clear" w:color="000000" w:fill="FCE4D6"/>
            <w:vAlign w:val="center"/>
            <w:hideMark/>
          </w:tcPr>
          <w:p w14:paraId="47C65FE5"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CE4D6"/>
            <w:vAlign w:val="center"/>
            <w:hideMark/>
          </w:tcPr>
          <w:p w14:paraId="2059B5D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2CA12D2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15</w:t>
            </w:r>
          </w:p>
        </w:tc>
        <w:tc>
          <w:tcPr>
            <w:tcW w:w="0" w:type="auto"/>
            <w:tcBorders>
              <w:top w:val="nil"/>
              <w:left w:val="nil"/>
              <w:bottom w:val="single" w:sz="4" w:space="0" w:color="auto"/>
              <w:right w:val="single" w:sz="4" w:space="0" w:color="auto"/>
            </w:tcBorders>
            <w:shd w:val="clear" w:color="000000" w:fill="FCE4D6"/>
            <w:vAlign w:val="center"/>
            <w:hideMark/>
          </w:tcPr>
          <w:p w14:paraId="3E4D1DC9" w14:textId="74D2041C" w:rsidR="006D59C1" w:rsidRPr="006D59C1" w:rsidRDefault="003E0381" w:rsidP="006D59C1">
            <w:pPr>
              <w:widowControl/>
              <w:wordWrap/>
              <w:autoSpaceDE/>
              <w:autoSpaceDN/>
              <w:jc w:val="center"/>
              <w:rPr>
                <w:rFonts w:cs="굴림"/>
                <w:kern w:val="0"/>
                <w:sz w:val="16"/>
                <w:szCs w:val="16"/>
              </w:rPr>
            </w:pPr>
            <w:r>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CE4D6"/>
            <w:vAlign w:val="center"/>
            <w:hideMark/>
          </w:tcPr>
          <w:p w14:paraId="2F7C76D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r>
      <w:tr w:rsidR="003E0381" w:rsidRPr="006D59C1" w14:paraId="13548566"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72B20A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32</w:t>
            </w:r>
          </w:p>
        </w:tc>
        <w:tc>
          <w:tcPr>
            <w:tcW w:w="0" w:type="auto"/>
            <w:tcBorders>
              <w:top w:val="nil"/>
              <w:left w:val="nil"/>
              <w:bottom w:val="single" w:sz="4" w:space="0" w:color="auto"/>
              <w:right w:val="single" w:sz="4" w:space="0" w:color="auto"/>
            </w:tcBorders>
            <w:shd w:val="clear" w:color="000000" w:fill="FFFFFF"/>
            <w:vAlign w:val="center"/>
            <w:hideMark/>
          </w:tcPr>
          <w:p w14:paraId="7C919716"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785E2C1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FCD526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12E0201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3B3C4CA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646DC5C0"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8E436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33</w:t>
            </w:r>
          </w:p>
        </w:tc>
        <w:tc>
          <w:tcPr>
            <w:tcW w:w="0" w:type="auto"/>
            <w:tcBorders>
              <w:top w:val="nil"/>
              <w:left w:val="nil"/>
              <w:bottom w:val="single" w:sz="4" w:space="0" w:color="auto"/>
              <w:right w:val="single" w:sz="4" w:space="0" w:color="auto"/>
            </w:tcBorders>
            <w:shd w:val="clear" w:color="000000" w:fill="FFFFFF"/>
            <w:vAlign w:val="center"/>
            <w:hideMark/>
          </w:tcPr>
          <w:p w14:paraId="68BD1D8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3A22FD6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6B60B3E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77E1BFE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2A8C538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700BB774"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4830D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34</w:t>
            </w:r>
          </w:p>
        </w:tc>
        <w:tc>
          <w:tcPr>
            <w:tcW w:w="0" w:type="auto"/>
            <w:tcBorders>
              <w:top w:val="nil"/>
              <w:left w:val="nil"/>
              <w:bottom w:val="single" w:sz="4" w:space="0" w:color="auto"/>
              <w:right w:val="single" w:sz="4" w:space="0" w:color="auto"/>
            </w:tcBorders>
            <w:shd w:val="clear" w:color="000000" w:fill="FFFFFF"/>
            <w:vAlign w:val="center"/>
            <w:hideMark/>
          </w:tcPr>
          <w:p w14:paraId="06858225"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4ADE6C1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1E6172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03134116"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14B49D85"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4521F24B"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C89E09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35</w:t>
            </w:r>
          </w:p>
        </w:tc>
        <w:tc>
          <w:tcPr>
            <w:tcW w:w="0" w:type="auto"/>
            <w:tcBorders>
              <w:top w:val="nil"/>
              <w:left w:val="nil"/>
              <w:bottom w:val="single" w:sz="4" w:space="0" w:color="auto"/>
              <w:right w:val="single" w:sz="4" w:space="0" w:color="auto"/>
            </w:tcBorders>
            <w:shd w:val="clear" w:color="000000" w:fill="FFFFFF"/>
            <w:vAlign w:val="center"/>
            <w:hideMark/>
          </w:tcPr>
          <w:p w14:paraId="2078E53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58FED80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43B19AD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0F8D38D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37C96B3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50A44F18"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5909A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lastRenderedPageBreak/>
              <w:t>36</w:t>
            </w:r>
          </w:p>
        </w:tc>
        <w:tc>
          <w:tcPr>
            <w:tcW w:w="0" w:type="auto"/>
            <w:tcBorders>
              <w:top w:val="nil"/>
              <w:left w:val="nil"/>
              <w:bottom w:val="single" w:sz="4" w:space="0" w:color="auto"/>
              <w:right w:val="single" w:sz="4" w:space="0" w:color="auto"/>
            </w:tcBorders>
            <w:shd w:val="clear" w:color="000000" w:fill="FFFFFF"/>
            <w:vAlign w:val="center"/>
            <w:hideMark/>
          </w:tcPr>
          <w:p w14:paraId="6CD32BE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7C48CCA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FE1283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4BD0D3A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2555337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0424679C"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A7B3704"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37</w:t>
            </w:r>
          </w:p>
        </w:tc>
        <w:tc>
          <w:tcPr>
            <w:tcW w:w="0" w:type="auto"/>
            <w:tcBorders>
              <w:top w:val="nil"/>
              <w:left w:val="nil"/>
              <w:bottom w:val="single" w:sz="4" w:space="0" w:color="auto"/>
              <w:right w:val="single" w:sz="4" w:space="0" w:color="auto"/>
            </w:tcBorders>
            <w:shd w:val="clear" w:color="000000" w:fill="FFFFFF"/>
            <w:vAlign w:val="center"/>
            <w:hideMark/>
          </w:tcPr>
          <w:p w14:paraId="73FA727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6A06FDA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93EAEC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64C4462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58C4775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12353DF5"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A774F6"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38</w:t>
            </w:r>
          </w:p>
        </w:tc>
        <w:tc>
          <w:tcPr>
            <w:tcW w:w="0" w:type="auto"/>
            <w:tcBorders>
              <w:top w:val="nil"/>
              <w:left w:val="nil"/>
              <w:bottom w:val="single" w:sz="4" w:space="0" w:color="auto"/>
              <w:right w:val="single" w:sz="4" w:space="0" w:color="auto"/>
            </w:tcBorders>
            <w:shd w:val="clear" w:color="000000" w:fill="FFFFFF"/>
            <w:vAlign w:val="center"/>
            <w:hideMark/>
          </w:tcPr>
          <w:p w14:paraId="4A3EB81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63282E94"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78FCBC5"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0288FC8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5C4D07E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66B1A631"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968EF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39</w:t>
            </w:r>
          </w:p>
        </w:tc>
        <w:tc>
          <w:tcPr>
            <w:tcW w:w="0" w:type="auto"/>
            <w:tcBorders>
              <w:top w:val="nil"/>
              <w:left w:val="nil"/>
              <w:bottom w:val="single" w:sz="4" w:space="0" w:color="auto"/>
              <w:right w:val="single" w:sz="4" w:space="0" w:color="auto"/>
            </w:tcBorders>
            <w:shd w:val="clear" w:color="000000" w:fill="FFFFFF"/>
            <w:vAlign w:val="center"/>
            <w:hideMark/>
          </w:tcPr>
          <w:p w14:paraId="6DF82F1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6534560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3D468E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26C998D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1EF98D6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457D2B72"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418B7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40</w:t>
            </w:r>
          </w:p>
        </w:tc>
        <w:tc>
          <w:tcPr>
            <w:tcW w:w="0" w:type="auto"/>
            <w:tcBorders>
              <w:top w:val="nil"/>
              <w:left w:val="nil"/>
              <w:bottom w:val="single" w:sz="4" w:space="0" w:color="auto"/>
              <w:right w:val="single" w:sz="4" w:space="0" w:color="auto"/>
            </w:tcBorders>
            <w:shd w:val="clear" w:color="000000" w:fill="FFFFFF"/>
            <w:vAlign w:val="center"/>
            <w:hideMark/>
          </w:tcPr>
          <w:p w14:paraId="1590B3D2"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6B4F335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87259D7"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35ED6C0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70569AC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00D2A987"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F89C3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41</w:t>
            </w:r>
          </w:p>
        </w:tc>
        <w:tc>
          <w:tcPr>
            <w:tcW w:w="0" w:type="auto"/>
            <w:tcBorders>
              <w:top w:val="nil"/>
              <w:left w:val="nil"/>
              <w:bottom w:val="single" w:sz="4" w:space="0" w:color="auto"/>
              <w:right w:val="single" w:sz="4" w:space="0" w:color="auto"/>
            </w:tcBorders>
            <w:shd w:val="clear" w:color="000000" w:fill="FFFFFF"/>
            <w:vAlign w:val="center"/>
            <w:hideMark/>
          </w:tcPr>
          <w:p w14:paraId="758CCD3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35AA2A9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5C3010A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3AFBF345"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6EB069A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65354DF0"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BE62C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1EE14C9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4444BE7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1C4CEAB7"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4DD51EB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0408EB3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48F3915D"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FBD4A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43</w:t>
            </w:r>
          </w:p>
        </w:tc>
        <w:tc>
          <w:tcPr>
            <w:tcW w:w="0" w:type="auto"/>
            <w:tcBorders>
              <w:top w:val="nil"/>
              <w:left w:val="nil"/>
              <w:bottom w:val="single" w:sz="4" w:space="0" w:color="auto"/>
              <w:right w:val="single" w:sz="4" w:space="0" w:color="auto"/>
            </w:tcBorders>
            <w:shd w:val="clear" w:color="000000" w:fill="FFFFFF"/>
            <w:vAlign w:val="center"/>
            <w:hideMark/>
          </w:tcPr>
          <w:p w14:paraId="001A6DDB"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10F513D9"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2507228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1DC4942E"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19756D6C"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36C8CB1E"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1C816A"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379D972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33BD60C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0335A9ED"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3CC4AC75"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6018E9A8"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r w:rsidR="003E0381" w:rsidRPr="006D59C1" w14:paraId="3078C4A2" w14:textId="77777777" w:rsidTr="00F36CB5">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02505C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45</w:t>
            </w:r>
          </w:p>
        </w:tc>
        <w:tc>
          <w:tcPr>
            <w:tcW w:w="0" w:type="auto"/>
            <w:tcBorders>
              <w:top w:val="nil"/>
              <w:left w:val="nil"/>
              <w:bottom w:val="single" w:sz="4" w:space="0" w:color="auto"/>
              <w:right w:val="single" w:sz="4" w:space="0" w:color="auto"/>
            </w:tcBorders>
            <w:shd w:val="clear" w:color="000000" w:fill="FFFFFF"/>
            <w:vAlign w:val="center"/>
            <w:hideMark/>
          </w:tcPr>
          <w:p w14:paraId="375A9E5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hideMark/>
          </w:tcPr>
          <w:p w14:paraId="2A7A7383"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14:paraId="36AE29A1"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hideMark/>
          </w:tcPr>
          <w:p w14:paraId="527FD270"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14:paraId="0CB9016F" w14:textId="77777777" w:rsidR="006D59C1" w:rsidRPr="006D59C1" w:rsidRDefault="006D59C1" w:rsidP="006D59C1">
            <w:pPr>
              <w:widowControl/>
              <w:wordWrap/>
              <w:autoSpaceDE/>
              <w:autoSpaceDN/>
              <w:jc w:val="center"/>
              <w:rPr>
                <w:rFonts w:cs="굴림"/>
                <w:kern w:val="0"/>
                <w:sz w:val="16"/>
                <w:szCs w:val="16"/>
              </w:rPr>
            </w:pPr>
            <w:r w:rsidRPr="006D59C1">
              <w:rPr>
                <w:rFonts w:cs="굴림" w:hint="eastAsia"/>
                <w:kern w:val="0"/>
                <w:sz w:val="16"/>
                <w:szCs w:val="16"/>
              </w:rPr>
              <w:t>2</w:t>
            </w:r>
          </w:p>
        </w:tc>
      </w:tr>
    </w:tbl>
    <w:p w14:paraId="078E0A6A" w14:textId="77777777" w:rsidR="006D59C1" w:rsidRDefault="006D59C1" w:rsidP="00044EBA">
      <w:pPr>
        <w:widowControl/>
        <w:wordWrap/>
        <w:autoSpaceDE/>
        <w:autoSpaceDN/>
        <w:spacing w:after="180"/>
        <w:rPr>
          <w:rFonts w:ascii="Times New Roman" w:hAnsi="Times New Roman"/>
          <w:kern w:val="0"/>
          <w:sz w:val="22"/>
        </w:rPr>
      </w:pPr>
    </w:p>
    <w:p w14:paraId="7BDD2AE9" w14:textId="1517E0D6" w:rsidR="006D59C1" w:rsidRPr="006D59C1" w:rsidRDefault="006D59C1" w:rsidP="00051515">
      <w:pPr>
        <w:pStyle w:val="a9"/>
        <w:widowControl/>
        <w:numPr>
          <w:ilvl w:val="0"/>
          <w:numId w:val="19"/>
        </w:numPr>
        <w:wordWrap/>
        <w:autoSpaceDE/>
        <w:autoSpaceDN/>
        <w:spacing w:after="180"/>
        <w:ind w:leftChars="0" w:left="426"/>
        <w:rPr>
          <w:rFonts w:ascii="Times New Roman" w:hAnsi="Times New Roman"/>
          <w:i/>
          <w:kern w:val="0"/>
          <w:sz w:val="22"/>
        </w:rPr>
      </w:pPr>
      <w:r w:rsidRPr="006D59C1">
        <w:rPr>
          <w:rFonts w:ascii="Times New Roman" w:hAnsi="Times New Roman"/>
          <w:i/>
          <w:kern w:val="0"/>
          <w:sz w:val="22"/>
        </w:rPr>
        <w:t xml:space="preserve">Observation </w:t>
      </w:r>
      <w:r>
        <w:rPr>
          <w:rFonts w:ascii="Times New Roman" w:hAnsi="Times New Roman"/>
          <w:i/>
          <w:kern w:val="0"/>
          <w:sz w:val="22"/>
        </w:rPr>
        <w:t>3</w:t>
      </w:r>
      <w:r w:rsidRPr="006D59C1">
        <w:rPr>
          <w:rFonts w:ascii="Times New Roman" w:hAnsi="Times New Roman"/>
          <w:i/>
          <w:kern w:val="0"/>
          <w:sz w:val="22"/>
        </w:rPr>
        <w:t xml:space="preserve">: </w:t>
      </w:r>
      <w:r w:rsidR="00A60DC7">
        <w:rPr>
          <w:rFonts w:ascii="Times New Roman" w:hAnsi="Times New Roman" w:hint="eastAsia"/>
          <w:i/>
          <w:kern w:val="0"/>
          <w:sz w:val="22"/>
        </w:rPr>
        <w:t>All</w:t>
      </w:r>
      <w:r w:rsidRPr="006D59C1">
        <w:rPr>
          <w:rFonts w:ascii="Times New Roman" w:hAnsi="Times New Roman"/>
          <w:i/>
          <w:kern w:val="0"/>
          <w:sz w:val="22"/>
        </w:rPr>
        <w:t xml:space="preserve"> </w:t>
      </w:r>
      <w:r w:rsidR="00A60DC7">
        <w:rPr>
          <w:rFonts w:ascii="Times New Roman" w:hAnsi="Times New Roman" w:hint="eastAsia"/>
          <w:i/>
          <w:kern w:val="0"/>
          <w:sz w:val="22"/>
        </w:rPr>
        <w:t xml:space="preserve">16 </w:t>
      </w:r>
      <w:r w:rsidRPr="006D59C1">
        <w:rPr>
          <w:rFonts w:ascii="Times New Roman" w:hAnsi="Times New Roman"/>
          <w:i/>
          <w:kern w:val="0"/>
          <w:sz w:val="22"/>
        </w:rPr>
        <w:t xml:space="preserve">PUCCH resources </w:t>
      </w:r>
      <w:r w:rsidR="00A60DC7" w:rsidRPr="006D59C1">
        <w:rPr>
          <w:rFonts w:ascii="Times New Roman" w:hAnsi="Times New Roman"/>
          <w:i/>
          <w:kern w:val="0"/>
          <w:sz w:val="22"/>
        </w:rPr>
        <w:t xml:space="preserve">before the RRC connection </w:t>
      </w:r>
      <w:r w:rsidRPr="006D59C1">
        <w:rPr>
          <w:rFonts w:ascii="Times New Roman" w:hAnsi="Times New Roman"/>
          <w:i/>
          <w:kern w:val="0"/>
          <w:sz w:val="22"/>
        </w:rPr>
        <w:t>are</w:t>
      </w:r>
      <w:r w:rsidR="00A60DC7">
        <w:rPr>
          <w:rFonts w:ascii="Times New Roman" w:hAnsi="Times New Roman" w:hint="eastAsia"/>
          <w:i/>
          <w:kern w:val="0"/>
          <w:sz w:val="22"/>
        </w:rPr>
        <w:t xml:space="preserve"> fully used </w:t>
      </w:r>
      <w:r>
        <w:rPr>
          <w:rFonts w:ascii="Times New Roman" w:hAnsi="Times New Roman"/>
          <w:i/>
          <w:kern w:val="0"/>
          <w:sz w:val="22"/>
        </w:rPr>
        <w:t>if the last CCE is used in the CCE indication rule.</w:t>
      </w:r>
    </w:p>
    <w:p w14:paraId="3FADDB12" w14:textId="42B514CD" w:rsidR="00622CE9" w:rsidRDefault="006D59C1" w:rsidP="00051515">
      <w:pPr>
        <w:widowControl/>
        <w:wordWrap/>
        <w:autoSpaceDE/>
        <w:autoSpaceDN/>
        <w:spacing w:after="180"/>
        <w:ind w:firstLineChars="50" w:firstLine="110"/>
        <w:rPr>
          <w:rFonts w:ascii="Times New Roman" w:hAnsi="Times New Roman"/>
          <w:kern w:val="0"/>
          <w:sz w:val="22"/>
        </w:rPr>
      </w:pPr>
      <w:r>
        <w:rPr>
          <w:rFonts w:ascii="Times New Roman" w:hAnsi="Times New Roman" w:hint="eastAsia"/>
          <w:kern w:val="0"/>
          <w:sz w:val="22"/>
        </w:rPr>
        <w:t>B</w:t>
      </w:r>
      <w:r>
        <w:rPr>
          <w:rFonts w:ascii="Times New Roman" w:hAnsi="Times New Roman"/>
          <w:kern w:val="0"/>
          <w:sz w:val="22"/>
        </w:rPr>
        <w:t xml:space="preserve">ased on observation 1-3, we propose the following text proposal: </w:t>
      </w:r>
    </w:p>
    <w:p w14:paraId="37EBC24F" w14:textId="0B93128B" w:rsidR="006D59C1" w:rsidRPr="006D59C1" w:rsidRDefault="006D59C1" w:rsidP="00051515">
      <w:pPr>
        <w:pStyle w:val="a9"/>
        <w:widowControl/>
        <w:numPr>
          <w:ilvl w:val="0"/>
          <w:numId w:val="19"/>
        </w:numPr>
        <w:wordWrap/>
        <w:autoSpaceDE/>
        <w:autoSpaceDN/>
        <w:spacing w:after="180"/>
        <w:ind w:leftChars="0" w:left="426"/>
        <w:rPr>
          <w:rFonts w:ascii="Times New Roman" w:hAnsi="Times New Roman"/>
          <w:i/>
          <w:kern w:val="0"/>
          <w:sz w:val="22"/>
        </w:rPr>
      </w:pPr>
      <w:r w:rsidRPr="006D59C1">
        <w:rPr>
          <w:rFonts w:ascii="Times New Roman" w:hAnsi="Times New Roman"/>
          <w:i/>
          <w:kern w:val="0"/>
          <w:sz w:val="22"/>
        </w:rPr>
        <w:t>Proposal 1: Adopt the following text proposal for Section 9.2.1 of TS38.213</w:t>
      </w:r>
      <w:r w:rsidR="00167D7C">
        <w:rPr>
          <w:rFonts w:ascii="Times New Roman" w:hAnsi="Times New Roman"/>
          <w:i/>
          <w:kern w:val="0"/>
          <w:sz w:val="22"/>
        </w:rPr>
        <w:t xml:space="preserve"> [1]</w:t>
      </w:r>
    </w:p>
    <w:tbl>
      <w:tblPr>
        <w:tblStyle w:val="a5"/>
        <w:tblW w:w="0" w:type="auto"/>
        <w:tblLook w:val="04A0" w:firstRow="1" w:lastRow="0" w:firstColumn="1" w:lastColumn="0" w:noHBand="0" w:noVBand="1"/>
      </w:tblPr>
      <w:tblGrid>
        <w:gridCol w:w="9736"/>
      </w:tblGrid>
      <w:tr w:rsidR="006D59C1" w14:paraId="2EE67C99" w14:textId="77777777" w:rsidTr="006D59C1">
        <w:tc>
          <w:tcPr>
            <w:tcW w:w="9736" w:type="dxa"/>
          </w:tcPr>
          <w:p w14:paraId="78B0E107" w14:textId="77777777" w:rsidR="006D59C1" w:rsidRPr="006D59C1" w:rsidRDefault="006D59C1" w:rsidP="006D59C1">
            <w:pPr>
              <w:keepNext/>
              <w:keepLines/>
              <w:widowControl/>
              <w:wordWrap/>
              <w:autoSpaceDE/>
              <w:autoSpaceDN/>
              <w:spacing w:before="120" w:after="180"/>
              <w:jc w:val="left"/>
              <w:outlineLvl w:val="2"/>
              <w:rPr>
                <w:rFonts w:ascii="Arial" w:hAnsi="Arial"/>
                <w:kern w:val="0"/>
                <w:sz w:val="28"/>
                <w:szCs w:val="20"/>
                <w:lang w:val="en-GB" w:eastAsia="en-US"/>
              </w:rPr>
            </w:pPr>
            <w:bookmarkStart w:id="16" w:name="_Ref498101660"/>
            <w:bookmarkStart w:id="17" w:name="_Toc517265062"/>
            <w:bookmarkStart w:id="18" w:name="OLE_LINK416"/>
            <w:bookmarkStart w:id="19" w:name="OLE_LINK417"/>
            <w:bookmarkStart w:id="20" w:name="OLE_LINK418"/>
            <w:bookmarkStart w:id="21" w:name="OLE_LINK419"/>
            <w:bookmarkStart w:id="22" w:name="OLE_LINK420"/>
            <w:r w:rsidRPr="006D59C1">
              <w:rPr>
                <w:rFonts w:ascii="Arial" w:hAnsi="Arial"/>
                <w:kern w:val="0"/>
                <w:sz w:val="28"/>
                <w:szCs w:val="20"/>
                <w:lang w:val="en-GB" w:eastAsia="en-US"/>
              </w:rPr>
              <w:t>9.2.1</w:t>
            </w:r>
            <w:r w:rsidRPr="006D59C1">
              <w:rPr>
                <w:rFonts w:ascii="Arial" w:hAnsi="Arial"/>
                <w:kern w:val="0"/>
                <w:sz w:val="28"/>
                <w:szCs w:val="20"/>
                <w:lang w:val="en-GB" w:eastAsia="en-US"/>
              </w:rPr>
              <w:tab/>
              <w:t>PUCCH Resource Sets</w:t>
            </w:r>
            <w:bookmarkEnd w:id="16"/>
            <w:bookmarkEnd w:id="17"/>
          </w:p>
          <w:p w14:paraId="79295EAB" w14:textId="77B5CB9D" w:rsidR="006D59C1" w:rsidRDefault="006D59C1" w:rsidP="003E0381">
            <w:pPr>
              <w:widowControl/>
              <w:wordWrap/>
              <w:autoSpaceDE/>
              <w:autoSpaceDN/>
              <w:spacing w:after="180"/>
              <w:jc w:val="left"/>
              <w:rPr>
                <w:rFonts w:ascii="Times New Roman" w:hAnsi="Times New Roman"/>
                <w:kern w:val="0"/>
                <w:szCs w:val="20"/>
                <w:lang w:val="en-GB"/>
              </w:rPr>
            </w:pPr>
            <w:r>
              <w:rPr>
                <w:rFonts w:ascii="Times New Roman" w:hAnsi="Times New Roman" w:hint="eastAsia"/>
                <w:kern w:val="0"/>
                <w:szCs w:val="20"/>
                <w:lang w:val="en-GB"/>
              </w:rPr>
              <w:t>-</w:t>
            </w:r>
            <w:r>
              <w:rPr>
                <w:rFonts w:ascii="Times New Roman" w:hAnsi="Times New Roman"/>
                <w:kern w:val="0"/>
                <w:szCs w:val="20"/>
                <w:lang w:val="en-GB"/>
              </w:rPr>
              <w:t>---------------------------Unchanged parts are omitted----------------------------------</w:t>
            </w:r>
          </w:p>
          <w:p w14:paraId="2545F5B1" w14:textId="4A1DF133" w:rsidR="006D59C1" w:rsidRDefault="006D59C1" w:rsidP="006D59C1">
            <w:pPr>
              <w:widowControl/>
              <w:wordWrap/>
              <w:autoSpaceDE/>
              <w:autoSpaceDN/>
              <w:spacing w:after="180"/>
              <w:jc w:val="left"/>
              <w:rPr>
                <w:rFonts w:ascii="Times New Roman" w:hAnsi="Times New Roman"/>
                <w:color w:val="000000"/>
                <w:kern w:val="0"/>
                <w:szCs w:val="20"/>
                <w:lang w:val="en-GB" w:eastAsia="en-US"/>
              </w:rPr>
            </w:pPr>
            <w:r w:rsidRPr="006D59C1">
              <w:rPr>
                <w:rFonts w:ascii="Times New Roman" w:hAnsi="Times New Roman"/>
                <w:kern w:val="0"/>
                <w:szCs w:val="20"/>
                <w:lang w:val="en-GB" w:eastAsia="en-US"/>
              </w:rPr>
              <w:t>If the UE provides HARQ-ACK information in a PUCCH transmission in response to detecting a DCI format 1_0 or DCI format 1_1, the UE determines a</w:t>
            </w:r>
            <w:r w:rsidRPr="006D59C1">
              <w:rPr>
                <w:rFonts w:ascii="Times New Roman" w:hAnsi="Times New Roman"/>
                <w:kern w:val="0"/>
                <w:szCs w:val="20"/>
                <w:lang w:eastAsia="en-US"/>
              </w:rPr>
              <w:t xml:space="preserve"> PUCCH resource with index </w:t>
            </w:r>
            <w:r w:rsidRPr="006D59C1">
              <w:rPr>
                <w:rFonts w:ascii="Times New Roman" w:hAnsi="Times New Roman"/>
                <w:noProof/>
                <w:kern w:val="0"/>
                <w:position w:val="-10"/>
                <w:szCs w:val="20"/>
              </w:rPr>
              <w:drawing>
                <wp:inline distT="0" distB="0" distL="0" distR="0" wp14:anchorId="53BC0262" wp14:editId="6EB44E27">
                  <wp:extent cx="351790" cy="220980"/>
                  <wp:effectExtent l="0" t="0" r="0" b="7620"/>
                  <wp:docPr id="18"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w:t>
            </w:r>
            <w:r w:rsidRPr="006D59C1">
              <w:rPr>
                <w:rFonts w:ascii="Times New Roman" w:hAnsi="Times New Roman"/>
                <w:noProof/>
                <w:kern w:val="0"/>
                <w:position w:val="-10"/>
                <w:szCs w:val="20"/>
              </w:rPr>
              <w:drawing>
                <wp:inline distT="0" distB="0" distL="0" distR="0" wp14:anchorId="1627253B" wp14:editId="76CC1409">
                  <wp:extent cx="803910" cy="220980"/>
                  <wp:effectExtent l="0" t="0" r="0" b="7620"/>
                  <wp:docPr id="19"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3910" cy="22098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w:t>
            </w:r>
            <w:r w:rsidRPr="006D59C1">
              <w:rPr>
                <w:rFonts w:ascii="Times New Roman" w:hAnsi="Times New Roman"/>
                <w:kern w:val="0"/>
                <w:szCs w:val="20"/>
                <w:lang w:eastAsia="en-US"/>
              </w:rPr>
              <w:t>as</w:t>
            </w:r>
            <w:r w:rsidRPr="006D59C1">
              <w:rPr>
                <w:rFonts w:ascii="Times New Roman" w:hAnsi="Times New Roman"/>
                <w:kern w:val="0"/>
                <w:szCs w:val="20"/>
                <w:lang w:val="en-GB" w:eastAsia="en-US"/>
              </w:rPr>
              <w:t xml:space="preserve"> </w:t>
            </w:r>
            <w:r w:rsidRPr="006D59C1">
              <w:rPr>
                <w:rFonts w:ascii="Times New Roman" w:hAnsi="Times New Roman"/>
                <w:noProof/>
                <w:kern w:val="0"/>
                <w:position w:val="-30"/>
                <w:szCs w:val="20"/>
              </w:rPr>
              <w:drawing>
                <wp:inline distT="0" distB="0" distL="0" distR="0" wp14:anchorId="0E2981AD" wp14:editId="69608C9B">
                  <wp:extent cx="1497330" cy="452120"/>
                  <wp:effectExtent l="0" t="0" r="7620" b="5080"/>
                  <wp:docPr id="20"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7330" cy="45212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where </w:t>
            </w:r>
            <w:r w:rsidRPr="006D59C1">
              <w:rPr>
                <w:rFonts w:ascii="Times New Roman" w:hAnsi="Times New Roman"/>
                <w:noProof/>
                <w:kern w:val="0"/>
                <w:position w:val="-12"/>
                <w:szCs w:val="20"/>
              </w:rPr>
              <w:drawing>
                <wp:inline distT="0" distB="0" distL="0" distR="0" wp14:anchorId="37FF1071" wp14:editId="4F269BBD">
                  <wp:extent cx="371475" cy="200660"/>
                  <wp:effectExtent l="0" t="0" r="9525" b="8890"/>
                  <wp:docPr id="22"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is a number of CCEs in a control resource set of a PDCCH reception conveying the DCI format 1_0, as described in Subclause 10.1, </w:t>
            </w:r>
            <w:r w:rsidRPr="006D59C1">
              <w:rPr>
                <w:rFonts w:ascii="Times New Roman" w:hAnsi="Times New Roman"/>
                <w:noProof/>
                <w:kern w:val="0"/>
                <w:position w:val="-12"/>
                <w:szCs w:val="20"/>
              </w:rPr>
              <w:drawing>
                <wp:inline distT="0" distB="0" distL="0" distR="0" wp14:anchorId="17316F97" wp14:editId="5E92A3BC">
                  <wp:extent cx="351790" cy="231140"/>
                  <wp:effectExtent l="0" t="0" r="0" b="0"/>
                  <wp:docPr id="2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is the index of a </w:t>
            </w:r>
            <w:r w:rsidRPr="006D59C1">
              <w:rPr>
                <w:rFonts w:ascii="Times New Roman" w:hAnsi="Times New Roman"/>
                <w:strike/>
                <w:color w:val="FF0000"/>
                <w:kern w:val="0"/>
                <w:szCs w:val="20"/>
                <w:lang w:val="en-GB" w:eastAsia="en-US"/>
              </w:rPr>
              <w:t>first</w:t>
            </w:r>
            <w:r w:rsidRPr="006D59C1">
              <w:rPr>
                <w:rFonts w:ascii="Times New Roman" w:hAnsi="Times New Roman"/>
                <w:color w:val="FF0000"/>
                <w:kern w:val="0"/>
                <w:szCs w:val="20"/>
                <w:lang w:val="en-GB" w:eastAsia="en-US"/>
              </w:rPr>
              <w:t xml:space="preserve">last </w:t>
            </w:r>
            <w:r w:rsidRPr="006D59C1">
              <w:rPr>
                <w:rFonts w:ascii="Times New Roman" w:hAnsi="Times New Roman"/>
                <w:kern w:val="0"/>
                <w:szCs w:val="20"/>
                <w:lang w:val="en-GB" w:eastAsia="en-US"/>
              </w:rPr>
              <w:t xml:space="preserve">CCE for the PDCCH reception, and </w:t>
            </w:r>
            <w:r w:rsidRPr="006D59C1">
              <w:rPr>
                <w:rFonts w:ascii="Times New Roman" w:hAnsi="Times New Roman"/>
                <w:noProof/>
                <w:kern w:val="0"/>
                <w:position w:val="-10"/>
                <w:szCs w:val="20"/>
              </w:rPr>
              <w:drawing>
                <wp:inline distT="0" distB="0" distL="0" distR="0" wp14:anchorId="3AA03FC2" wp14:editId="30BAD4DD">
                  <wp:extent cx="321310" cy="271145"/>
                  <wp:effectExtent l="0" t="0" r="2540" b="0"/>
                  <wp:docPr id="24"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6D59C1">
              <w:rPr>
                <w:rFonts w:ascii="Times New Roman" w:eastAsia="SimSun" w:hAnsi="Times New Roman"/>
                <w:kern w:val="0"/>
                <w:szCs w:val="20"/>
                <w:lang w:val="en-GB" w:eastAsia="zh-CN"/>
              </w:rPr>
              <w:t xml:space="preserve"> is a value of the </w:t>
            </w:r>
            <w:r w:rsidRPr="006D59C1">
              <w:rPr>
                <w:rFonts w:ascii="Times New Roman" w:hAnsi="Times New Roman"/>
                <w:kern w:val="0"/>
                <w:szCs w:val="20"/>
                <w:lang w:val="en-GB" w:eastAsia="zh-CN"/>
              </w:rPr>
              <w:t>PUCCH resource indicator</w:t>
            </w:r>
            <w:r w:rsidRPr="006D59C1">
              <w:rPr>
                <w:rFonts w:ascii="Times New Roman" w:hAnsi="Times New Roman"/>
                <w:kern w:val="0"/>
                <w:szCs w:val="20"/>
                <w:lang w:val="en-GB" w:eastAsia="en-US"/>
              </w:rPr>
              <w:t xml:space="preserve"> field in the DCI format 1_0 or DCI format 1_1.</w:t>
            </w:r>
            <w:r w:rsidRPr="006D59C1">
              <w:rPr>
                <w:rFonts w:ascii="Times New Roman" w:hAnsi="Times New Roman"/>
                <w:color w:val="000000"/>
                <w:kern w:val="0"/>
                <w:szCs w:val="20"/>
                <w:lang w:val="en-GB" w:eastAsia="en-US"/>
              </w:rPr>
              <w:t xml:space="preserve"> </w:t>
            </w:r>
            <w:bookmarkEnd w:id="18"/>
            <w:bookmarkEnd w:id="19"/>
            <w:bookmarkEnd w:id="20"/>
            <w:bookmarkEnd w:id="21"/>
            <w:bookmarkEnd w:id="22"/>
          </w:p>
          <w:p w14:paraId="70DB7A0F" w14:textId="0961F732" w:rsidR="006D59C1" w:rsidRPr="006D59C1" w:rsidRDefault="006D59C1" w:rsidP="006D59C1">
            <w:pPr>
              <w:widowControl/>
              <w:wordWrap/>
              <w:autoSpaceDE/>
              <w:autoSpaceDN/>
              <w:spacing w:after="180"/>
              <w:jc w:val="left"/>
              <w:rPr>
                <w:rFonts w:ascii="Times New Roman" w:hAnsi="Times New Roman"/>
                <w:color w:val="000000"/>
                <w:kern w:val="0"/>
                <w:szCs w:val="20"/>
                <w:lang w:val="en-GB" w:eastAsia="en-US"/>
              </w:rPr>
            </w:pPr>
            <w:r w:rsidRPr="006D59C1">
              <w:rPr>
                <w:rFonts w:ascii="Times New Roman" w:hAnsi="Times New Roman" w:hint="eastAsia"/>
                <w:color w:val="000000"/>
                <w:kern w:val="0"/>
                <w:szCs w:val="20"/>
                <w:lang w:val="en-GB" w:eastAsia="en-US"/>
              </w:rPr>
              <w:t>-</w:t>
            </w:r>
            <w:r w:rsidRPr="006D59C1">
              <w:rPr>
                <w:rFonts w:ascii="Times New Roman" w:hAnsi="Times New Roman"/>
                <w:color w:val="000000"/>
                <w:kern w:val="0"/>
                <w:szCs w:val="20"/>
                <w:lang w:val="en-GB" w:eastAsia="en-US"/>
              </w:rPr>
              <w:t>---------------------------Unchanged parts are omitted----------------------------------</w:t>
            </w:r>
          </w:p>
        </w:tc>
      </w:tr>
    </w:tbl>
    <w:p w14:paraId="3AB0D078" w14:textId="77777777" w:rsidR="006D59C1" w:rsidRPr="006D59C1" w:rsidRDefault="006D59C1" w:rsidP="00044EBA">
      <w:pPr>
        <w:widowControl/>
        <w:wordWrap/>
        <w:autoSpaceDE/>
        <w:autoSpaceDN/>
        <w:spacing w:after="180"/>
        <w:rPr>
          <w:rFonts w:ascii="Times New Roman" w:hAnsi="Times New Roman"/>
          <w:kern w:val="0"/>
          <w:sz w:val="22"/>
        </w:rPr>
      </w:pPr>
    </w:p>
    <w:p w14:paraId="01A7F4C5" w14:textId="1F58D645" w:rsidR="001C284A" w:rsidRPr="003E0381" w:rsidRDefault="003E0381" w:rsidP="00051515">
      <w:pPr>
        <w:widowControl/>
        <w:wordWrap/>
        <w:autoSpaceDE/>
        <w:autoSpaceDN/>
        <w:spacing w:after="180"/>
        <w:ind w:firstLine="110"/>
        <w:rPr>
          <w:rFonts w:ascii="Times New Roman" w:hAnsi="Times New Roman"/>
          <w:b/>
          <w:kern w:val="0"/>
          <w:sz w:val="22"/>
          <w:u w:val="single"/>
        </w:rPr>
      </w:pPr>
      <w:r w:rsidRPr="003E0381">
        <w:rPr>
          <w:rFonts w:ascii="Times New Roman" w:hAnsi="Times New Roman" w:hint="eastAsia"/>
          <w:b/>
          <w:kern w:val="0"/>
          <w:sz w:val="22"/>
          <w:u w:val="single"/>
        </w:rPr>
        <w:t>I</w:t>
      </w:r>
      <w:r w:rsidRPr="003E0381">
        <w:rPr>
          <w:rFonts w:ascii="Times New Roman" w:hAnsi="Times New Roman"/>
          <w:b/>
          <w:kern w:val="0"/>
          <w:sz w:val="22"/>
          <w:u w:val="single"/>
        </w:rPr>
        <w:t xml:space="preserve">ssue #2: </w:t>
      </w:r>
      <w:r>
        <w:rPr>
          <w:rFonts w:ascii="Times New Roman" w:hAnsi="Times New Roman"/>
          <w:b/>
          <w:kern w:val="0"/>
          <w:sz w:val="22"/>
          <w:u w:val="single"/>
        </w:rPr>
        <w:t>PUCCH resource selection before RRC connection when UL BWP with extended CP is configured</w:t>
      </w:r>
    </w:p>
    <w:p w14:paraId="51626BC8" w14:textId="72756F2C" w:rsidR="003E0381" w:rsidRDefault="006E1AFA" w:rsidP="00EE23BB">
      <w:pPr>
        <w:widowControl/>
        <w:wordWrap/>
        <w:autoSpaceDE/>
        <w:autoSpaceDN/>
        <w:spacing w:after="120" w:line="276" w:lineRule="auto"/>
        <w:ind w:firstLineChars="50" w:firstLine="110"/>
        <w:rPr>
          <w:rFonts w:ascii="Times New Roman" w:hAnsi="Times New Roman"/>
          <w:kern w:val="0"/>
          <w:sz w:val="22"/>
        </w:rPr>
      </w:pPr>
      <w:r w:rsidRPr="006E1AFA">
        <w:rPr>
          <w:rFonts w:ascii="Times New Roman" w:hAnsi="Times New Roman"/>
          <w:kern w:val="0"/>
          <w:sz w:val="22"/>
        </w:rPr>
        <w:t>In the current specification TS38.213 [1]</w:t>
      </w:r>
      <w:r>
        <w:rPr>
          <w:rFonts w:ascii="Times New Roman" w:hAnsi="Times New Roman"/>
          <w:kern w:val="0"/>
          <w:sz w:val="22"/>
        </w:rPr>
        <w:t>,</w:t>
      </w:r>
      <w:r w:rsidRPr="006E1AFA">
        <w:rPr>
          <w:rFonts w:ascii="Times New Roman" w:hAnsi="Times New Roman"/>
          <w:kern w:val="0"/>
          <w:sz w:val="22"/>
        </w:rPr>
        <w:t xml:space="preserve"> table is defined for PUCCH resources prior to RRC connection </w:t>
      </w:r>
      <w:r>
        <w:rPr>
          <w:rFonts w:ascii="Times New Roman" w:hAnsi="Times New Roman"/>
          <w:kern w:val="0"/>
          <w:sz w:val="22"/>
        </w:rPr>
        <w:t xml:space="preserve">in </w:t>
      </w:r>
      <w:r w:rsidRPr="006E1AFA">
        <w:rPr>
          <w:rFonts w:ascii="Times New Roman" w:hAnsi="Times New Roman"/>
          <w:kern w:val="0"/>
          <w:sz w:val="22"/>
        </w:rPr>
        <w:t>the initial UL BWP</w:t>
      </w:r>
      <w:r>
        <w:rPr>
          <w:rFonts w:ascii="Times New Roman" w:hAnsi="Times New Roman"/>
          <w:kern w:val="0"/>
          <w:sz w:val="22"/>
        </w:rPr>
        <w:t xml:space="preserve"> with normal CP</w:t>
      </w:r>
      <w:r w:rsidR="003E0381">
        <w:rPr>
          <w:rFonts w:ascii="Times New Roman" w:hAnsi="Times New Roman"/>
          <w:kern w:val="0"/>
          <w:sz w:val="22"/>
        </w:rPr>
        <w:t xml:space="preserve">. </w:t>
      </w:r>
      <w:r>
        <w:rPr>
          <w:rFonts w:ascii="Times New Roman" w:hAnsi="Times New Roman"/>
          <w:kern w:val="0"/>
          <w:sz w:val="22"/>
        </w:rPr>
        <w:t>Depending</w:t>
      </w:r>
      <w:r w:rsidR="003E0381">
        <w:rPr>
          <w:rFonts w:ascii="Times New Roman" w:hAnsi="Times New Roman"/>
          <w:kern w:val="0"/>
          <w:sz w:val="22"/>
        </w:rPr>
        <w:t xml:space="preserve"> on the RRC parameter in TS38.331 [2], the </w:t>
      </w:r>
      <w:r w:rsidR="00EE23BB">
        <w:rPr>
          <w:rFonts w:ascii="Times New Roman" w:hAnsi="Times New Roman"/>
          <w:kern w:val="0"/>
          <w:sz w:val="22"/>
        </w:rPr>
        <w:t>initial</w:t>
      </w:r>
      <w:r w:rsidR="003E0381">
        <w:rPr>
          <w:rFonts w:ascii="Times New Roman" w:hAnsi="Times New Roman"/>
          <w:kern w:val="0"/>
          <w:sz w:val="22"/>
        </w:rPr>
        <w:t xml:space="preserve"> UL BWP can be configured with 60kHz subcarrier </w:t>
      </w:r>
      <w:r w:rsidR="00EE23BB">
        <w:rPr>
          <w:rFonts w:ascii="Times New Roman" w:hAnsi="Times New Roman"/>
          <w:kern w:val="0"/>
          <w:sz w:val="22"/>
        </w:rPr>
        <w:t>spacing</w:t>
      </w:r>
      <w:r w:rsidR="003E0381">
        <w:rPr>
          <w:rFonts w:ascii="Times New Roman" w:hAnsi="Times New Roman"/>
          <w:kern w:val="0"/>
          <w:sz w:val="22"/>
        </w:rPr>
        <w:t xml:space="preserve"> and extended CP. </w:t>
      </w:r>
      <w:r w:rsidR="00A60DC7">
        <w:rPr>
          <w:rFonts w:ascii="Times New Roman" w:hAnsi="Times New Roman" w:hint="eastAsia"/>
          <w:kern w:val="0"/>
          <w:sz w:val="22"/>
        </w:rPr>
        <w:t xml:space="preserve">For </w:t>
      </w:r>
      <w:r>
        <w:rPr>
          <w:rFonts w:ascii="Times New Roman" w:hAnsi="Times New Roman"/>
          <w:kern w:val="0"/>
          <w:sz w:val="22"/>
        </w:rPr>
        <w:t>this</w:t>
      </w:r>
      <w:r w:rsidR="003E0381">
        <w:rPr>
          <w:rFonts w:ascii="Times New Roman" w:hAnsi="Times New Roman"/>
          <w:kern w:val="0"/>
          <w:sz w:val="22"/>
        </w:rPr>
        <w:t xml:space="preserve"> configuration, PUCCH resource</w:t>
      </w:r>
      <w:r w:rsidR="00A60DC7">
        <w:rPr>
          <w:rFonts w:ascii="Times New Roman" w:hAnsi="Times New Roman" w:hint="eastAsia"/>
          <w:kern w:val="0"/>
          <w:sz w:val="22"/>
        </w:rPr>
        <w:t xml:space="preserve"> sets </w:t>
      </w:r>
      <w:r>
        <w:rPr>
          <w:rFonts w:ascii="Times New Roman" w:hAnsi="Times New Roman"/>
          <w:kern w:val="0"/>
          <w:sz w:val="22"/>
        </w:rPr>
        <w:t>for UL BWP with extended CP</w:t>
      </w:r>
      <w:r w:rsidR="003E0381">
        <w:rPr>
          <w:rFonts w:ascii="Times New Roman" w:hAnsi="Times New Roman"/>
          <w:kern w:val="0"/>
          <w:sz w:val="22"/>
        </w:rPr>
        <w:t xml:space="preserve"> before RRC connection </w:t>
      </w:r>
      <w:r w:rsidR="00A60DC7">
        <w:rPr>
          <w:rFonts w:ascii="Times New Roman" w:hAnsi="Times New Roman" w:hint="eastAsia"/>
          <w:kern w:val="0"/>
          <w:sz w:val="22"/>
        </w:rPr>
        <w:t>are not defined in TS38.213</w:t>
      </w:r>
      <w:r w:rsidR="0085579D">
        <w:rPr>
          <w:rFonts w:ascii="Times New Roman" w:hAnsi="Times New Roman"/>
          <w:kern w:val="0"/>
          <w:sz w:val="22"/>
        </w:rPr>
        <w:t xml:space="preserve">. </w:t>
      </w:r>
      <w:r w:rsidR="00EE23BB">
        <w:rPr>
          <w:rFonts w:ascii="Times New Roman" w:hAnsi="Times New Roman"/>
          <w:kern w:val="0"/>
          <w:sz w:val="22"/>
        </w:rPr>
        <w:t>To</w:t>
      </w:r>
      <w:r w:rsidR="0085579D">
        <w:rPr>
          <w:rFonts w:ascii="Times New Roman" w:hAnsi="Times New Roman"/>
          <w:kern w:val="0"/>
          <w:sz w:val="22"/>
        </w:rPr>
        <w:t xml:space="preserve"> support the initial BWP with extended CP, the following PUCCH resource table is </w:t>
      </w:r>
      <w:r>
        <w:rPr>
          <w:rFonts w:ascii="Times New Roman" w:hAnsi="Times New Roman"/>
          <w:kern w:val="0"/>
          <w:sz w:val="22"/>
        </w:rPr>
        <w:t>suggested</w:t>
      </w:r>
      <w:r w:rsidR="0085579D">
        <w:rPr>
          <w:rFonts w:ascii="Times New Roman" w:hAnsi="Times New Roman"/>
          <w:kern w:val="0"/>
          <w:sz w:val="22"/>
        </w:rPr>
        <w:t xml:space="preserve">. </w:t>
      </w:r>
      <w:r w:rsidR="00EE23BB">
        <w:rPr>
          <w:rFonts w:ascii="Times New Roman" w:hAnsi="Times New Roman"/>
          <w:kern w:val="0"/>
          <w:sz w:val="22"/>
        </w:rPr>
        <w:t>To provide similar performance, PUCCH resource</w:t>
      </w:r>
      <w:r w:rsidR="002C21BD">
        <w:rPr>
          <w:rFonts w:ascii="Times New Roman" w:hAnsi="Times New Roman"/>
          <w:kern w:val="0"/>
          <w:sz w:val="22"/>
        </w:rPr>
        <w:t>s</w:t>
      </w:r>
      <w:r w:rsidR="00EE23BB">
        <w:rPr>
          <w:rFonts w:ascii="Times New Roman" w:hAnsi="Times New Roman"/>
          <w:kern w:val="0"/>
          <w:sz w:val="22"/>
        </w:rPr>
        <w:t xml:space="preserve"> for extended CP except ind</w:t>
      </w:r>
      <w:r w:rsidR="00A60DC7">
        <w:rPr>
          <w:rFonts w:ascii="Times New Roman" w:hAnsi="Times New Roman" w:hint="eastAsia"/>
          <w:kern w:val="0"/>
          <w:sz w:val="22"/>
        </w:rPr>
        <w:t>ice</w:t>
      </w:r>
      <w:r w:rsidR="00EE23BB">
        <w:rPr>
          <w:rFonts w:ascii="Times New Roman" w:hAnsi="Times New Roman"/>
          <w:kern w:val="0"/>
          <w:sz w:val="22"/>
        </w:rPr>
        <w:t xml:space="preserve">s 11-15 </w:t>
      </w:r>
      <w:r w:rsidR="002C21BD">
        <w:rPr>
          <w:rFonts w:ascii="Times New Roman" w:hAnsi="Times New Roman"/>
          <w:kern w:val="0"/>
          <w:sz w:val="22"/>
        </w:rPr>
        <w:t>have</w:t>
      </w:r>
      <w:r w:rsidR="00EE23BB">
        <w:rPr>
          <w:rFonts w:ascii="Times New Roman" w:hAnsi="Times New Roman"/>
          <w:kern w:val="0"/>
          <w:sz w:val="22"/>
        </w:rPr>
        <w:t xml:space="preserve"> same duration as in PUCCH resource</w:t>
      </w:r>
      <w:r w:rsidR="002C21BD">
        <w:rPr>
          <w:rFonts w:ascii="Times New Roman" w:hAnsi="Times New Roman"/>
          <w:kern w:val="0"/>
          <w:sz w:val="22"/>
        </w:rPr>
        <w:t>s</w:t>
      </w:r>
      <w:r w:rsidR="00EE23BB">
        <w:rPr>
          <w:rFonts w:ascii="Times New Roman" w:hAnsi="Times New Roman"/>
          <w:kern w:val="0"/>
          <w:sz w:val="22"/>
        </w:rPr>
        <w:t xml:space="preserve"> for normal CP </w:t>
      </w:r>
      <w:r w:rsidR="0085579D">
        <w:rPr>
          <w:rFonts w:ascii="Times New Roman" w:hAnsi="Times New Roman"/>
          <w:kern w:val="0"/>
          <w:sz w:val="22"/>
        </w:rPr>
        <w:t xml:space="preserve">but the </w:t>
      </w:r>
      <w:r>
        <w:rPr>
          <w:rFonts w:ascii="Times New Roman" w:hAnsi="Times New Roman"/>
          <w:kern w:val="0"/>
          <w:sz w:val="22"/>
        </w:rPr>
        <w:t>first</w:t>
      </w:r>
      <w:r w:rsidR="0085579D">
        <w:rPr>
          <w:rFonts w:ascii="Times New Roman" w:hAnsi="Times New Roman"/>
          <w:kern w:val="0"/>
          <w:sz w:val="22"/>
        </w:rPr>
        <w:t xml:space="preserve"> symbol index </w:t>
      </w:r>
      <w:r>
        <w:rPr>
          <w:rFonts w:ascii="Times New Roman" w:hAnsi="Times New Roman"/>
          <w:kern w:val="0"/>
          <w:sz w:val="22"/>
        </w:rPr>
        <w:t xml:space="preserve">is </w:t>
      </w:r>
      <w:r w:rsidR="0085579D">
        <w:rPr>
          <w:rFonts w:ascii="Times New Roman" w:hAnsi="Times New Roman"/>
          <w:kern w:val="0"/>
          <w:sz w:val="22"/>
        </w:rPr>
        <w:t>reduced by 2</w:t>
      </w:r>
      <w:r w:rsidR="00EE23BB" w:rsidRPr="00EE23BB">
        <w:rPr>
          <w:rFonts w:ascii="Times New Roman" w:hAnsi="Times New Roman"/>
          <w:kern w:val="0"/>
          <w:sz w:val="22"/>
        </w:rPr>
        <w:t>,</w:t>
      </w:r>
      <w:r w:rsidR="0085579D">
        <w:rPr>
          <w:rFonts w:ascii="Times New Roman" w:hAnsi="Times New Roman"/>
          <w:kern w:val="0"/>
          <w:sz w:val="22"/>
        </w:rPr>
        <w:t xml:space="preserve"> Also, PUCCH in indexes 11~15 </w:t>
      </w:r>
      <w:r w:rsidR="002C21BD">
        <w:rPr>
          <w:rFonts w:ascii="Times New Roman" w:hAnsi="Times New Roman"/>
          <w:kern w:val="0"/>
          <w:sz w:val="22"/>
        </w:rPr>
        <w:t>occupies</w:t>
      </w:r>
      <w:r w:rsidR="0085579D">
        <w:rPr>
          <w:rFonts w:ascii="Times New Roman" w:hAnsi="Times New Roman"/>
          <w:kern w:val="0"/>
          <w:sz w:val="22"/>
        </w:rPr>
        <w:t xml:space="preserve"> all of symbols in a slot. </w:t>
      </w:r>
      <w:r w:rsidR="00415A3F">
        <w:rPr>
          <w:rFonts w:ascii="Times New Roman" w:hAnsi="Times New Roman"/>
          <w:kern w:val="0"/>
          <w:sz w:val="22"/>
        </w:rPr>
        <w:t xml:space="preserve">The PRB offset and </w:t>
      </w:r>
      <w:r w:rsidR="00EE23BB">
        <w:rPr>
          <w:rFonts w:ascii="Times New Roman" w:hAnsi="Times New Roman"/>
          <w:kern w:val="0"/>
          <w:sz w:val="22"/>
        </w:rPr>
        <w:t>initial</w:t>
      </w:r>
      <w:r w:rsidR="00415A3F">
        <w:rPr>
          <w:rFonts w:ascii="Times New Roman" w:hAnsi="Times New Roman"/>
          <w:kern w:val="0"/>
          <w:sz w:val="22"/>
        </w:rPr>
        <w:t xml:space="preserve"> cyclic shift set </w:t>
      </w:r>
      <w:r w:rsidR="00A60DC7">
        <w:rPr>
          <w:rFonts w:ascii="Times New Roman" w:hAnsi="Times New Roman" w:hint="eastAsia"/>
          <w:kern w:val="0"/>
          <w:sz w:val="22"/>
        </w:rPr>
        <w:t>are</w:t>
      </w:r>
      <w:r w:rsidR="00A60DC7">
        <w:rPr>
          <w:rFonts w:ascii="Times New Roman" w:hAnsi="Times New Roman"/>
          <w:kern w:val="0"/>
          <w:sz w:val="22"/>
        </w:rPr>
        <w:t xml:space="preserve"> </w:t>
      </w:r>
      <w:r w:rsidR="007C2913">
        <w:rPr>
          <w:rFonts w:ascii="Times New Roman" w:hAnsi="Times New Roman"/>
          <w:kern w:val="0"/>
          <w:sz w:val="22"/>
        </w:rPr>
        <w:t>not change</w:t>
      </w:r>
      <w:r w:rsidR="00A60DC7">
        <w:rPr>
          <w:rFonts w:ascii="Times New Roman" w:hAnsi="Times New Roman" w:hint="eastAsia"/>
          <w:kern w:val="0"/>
          <w:sz w:val="22"/>
        </w:rPr>
        <w:t>d</w:t>
      </w:r>
      <w:r w:rsidR="007C2913">
        <w:rPr>
          <w:rFonts w:ascii="Times New Roman" w:hAnsi="Times New Roman"/>
          <w:kern w:val="0"/>
          <w:sz w:val="22"/>
        </w:rPr>
        <w:t>.</w:t>
      </w:r>
    </w:p>
    <w:p w14:paraId="2B43A751" w14:textId="67B0F41E" w:rsidR="00F36CB5" w:rsidRDefault="00F36CB5" w:rsidP="00F36CB5">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able 4. </w:t>
      </w:r>
      <w:r w:rsidRPr="00F36CB5">
        <w:rPr>
          <w:rFonts w:ascii="Times New Roman" w:hAnsi="Times New Roman"/>
          <w:kern w:val="0"/>
          <w:sz w:val="22"/>
          <w:lang w:val="en-GB"/>
        </w:rPr>
        <w:t>PUCCH resource sets before dedicated PUCCH resource configuration</w:t>
      </w:r>
      <w:r>
        <w:rPr>
          <w:rFonts w:ascii="Times New Roman" w:hAnsi="Times New Roman"/>
          <w:kern w:val="0"/>
          <w:sz w:val="22"/>
          <w:lang w:val="en-GB"/>
        </w:rPr>
        <w:t xml:space="preserve"> for extended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F36CB5" w:rsidRPr="00F36CB5" w14:paraId="4B58F6FC" w14:textId="77777777" w:rsidTr="00F36CB5">
        <w:trPr>
          <w:cantSplit/>
          <w:jc w:val="center"/>
        </w:trPr>
        <w:tc>
          <w:tcPr>
            <w:tcW w:w="895" w:type="dxa"/>
            <w:tcBorders>
              <w:bottom w:val="double" w:sz="4" w:space="0" w:color="auto"/>
              <w:right w:val="double" w:sz="4" w:space="0" w:color="auto"/>
            </w:tcBorders>
            <w:shd w:val="clear" w:color="auto" w:fill="E0E0E0"/>
            <w:vAlign w:val="center"/>
          </w:tcPr>
          <w:p w14:paraId="7452C492" w14:textId="77777777" w:rsidR="00F36CB5" w:rsidRPr="00F36CB5" w:rsidRDefault="00F36CB5" w:rsidP="00F36CB5">
            <w:pPr>
              <w:keepNext/>
              <w:keepLines/>
              <w:widowControl/>
              <w:wordWrap/>
              <w:autoSpaceDE/>
              <w:autoSpaceDN/>
              <w:jc w:val="center"/>
              <w:rPr>
                <w:rFonts w:ascii="Arial" w:hAnsi="Arial"/>
                <w:b/>
                <w:bCs/>
                <w:kern w:val="0"/>
                <w:sz w:val="18"/>
                <w:szCs w:val="20"/>
                <w:lang w:eastAsia="en-US"/>
              </w:rPr>
            </w:pPr>
            <w:r w:rsidRPr="00F36CB5">
              <w:rPr>
                <w:rFonts w:ascii="Arial" w:hAnsi="Arial"/>
                <w:b/>
                <w:bCs/>
                <w:kern w:val="0"/>
                <w:sz w:val="18"/>
                <w:szCs w:val="20"/>
                <w:lang w:eastAsia="en-US"/>
              </w:rPr>
              <w:lastRenderedPageBreak/>
              <w:t>Index</w:t>
            </w:r>
          </w:p>
        </w:tc>
        <w:tc>
          <w:tcPr>
            <w:tcW w:w="1530" w:type="dxa"/>
            <w:tcBorders>
              <w:bottom w:val="double" w:sz="4" w:space="0" w:color="auto"/>
            </w:tcBorders>
            <w:shd w:val="clear" w:color="auto" w:fill="E0E0E0"/>
            <w:vAlign w:val="center"/>
          </w:tcPr>
          <w:p w14:paraId="264BF7F2" w14:textId="77777777" w:rsidR="00F36CB5" w:rsidRPr="00F36CB5" w:rsidRDefault="00F36CB5" w:rsidP="00F36CB5">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PUCCH format</w:t>
            </w:r>
          </w:p>
        </w:tc>
        <w:tc>
          <w:tcPr>
            <w:tcW w:w="1350" w:type="dxa"/>
            <w:tcBorders>
              <w:bottom w:val="double" w:sz="4" w:space="0" w:color="auto"/>
            </w:tcBorders>
            <w:shd w:val="clear" w:color="auto" w:fill="E0E0E0"/>
            <w:vAlign w:val="center"/>
          </w:tcPr>
          <w:p w14:paraId="4B73CFC3" w14:textId="77777777" w:rsidR="00F36CB5" w:rsidRPr="00F36CB5" w:rsidRDefault="00F36CB5" w:rsidP="00F36CB5">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First symbol</w:t>
            </w:r>
          </w:p>
        </w:tc>
        <w:tc>
          <w:tcPr>
            <w:tcW w:w="1980" w:type="dxa"/>
            <w:tcBorders>
              <w:bottom w:val="double" w:sz="4" w:space="0" w:color="auto"/>
            </w:tcBorders>
            <w:shd w:val="clear" w:color="auto" w:fill="E0E0E0"/>
            <w:vAlign w:val="center"/>
          </w:tcPr>
          <w:p w14:paraId="34F6454E" w14:textId="77777777" w:rsidR="00F36CB5" w:rsidRPr="00F36CB5" w:rsidRDefault="00F36CB5" w:rsidP="00F36CB5">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Number of symbols</w:t>
            </w:r>
          </w:p>
        </w:tc>
        <w:tc>
          <w:tcPr>
            <w:tcW w:w="1440" w:type="dxa"/>
            <w:tcBorders>
              <w:bottom w:val="double" w:sz="4" w:space="0" w:color="auto"/>
            </w:tcBorders>
            <w:shd w:val="clear" w:color="auto" w:fill="E0E0E0"/>
            <w:vAlign w:val="center"/>
          </w:tcPr>
          <w:p w14:paraId="66CD9687" w14:textId="77777777" w:rsidR="00F36CB5" w:rsidRPr="00F36CB5" w:rsidRDefault="00F36CB5" w:rsidP="00F36CB5">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 xml:space="preserve">PRB offset </w:t>
            </w:r>
            <w:r w:rsidRPr="00F36CB5">
              <w:rPr>
                <w:rFonts w:ascii="Times New Roman" w:hAnsi="Times New Roman"/>
                <w:b/>
                <w:noProof/>
                <w:kern w:val="0"/>
                <w:position w:val="-10"/>
                <w:szCs w:val="20"/>
              </w:rPr>
              <w:drawing>
                <wp:inline distT="0" distB="0" distL="0" distR="0" wp14:anchorId="05C1AD47" wp14:editId="722135E3">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814A709" w14:textId="77777777" w:rsidR="00F36CB5" w:rsidRPr="00F36CB5" w:rsidRDefault="00F36CB5" w:rsidP="00F36CB5">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Set of initial CS indexes</w:t>
            </w:r>
          </w:p>
        </w:tc>
      </w:tr>
      <w:tr w:rsidR="00F36CB5" w:rsidRPr="00F36CB5" w14:paraId="5230EC33" w14:textId="77777777" w:rsidTr="00F36CB5">
        <w:trPr>
          <w:cantSplit/>
          <w:trHeight w:val="273"/>
          <w:jc w:val="center"/>
        </w:trPr>
        <w:tc>
          <w:tcPr>
            <w:tcW w:w="895" w:type="dxa"/>
            <w:tcBorders>
              <w:top w:val="double" w:sz="4" w:space="0" w:color="auto"/>
              <w:right w:val="double" w:sz="4" w:space="0" w:color="auto"/>
            </w:tcBorders>
            <w:shd w:val="clear" w:color="auto" w:fill="auto"/>
            <w:vAlign w:val="center"/>
          </w:tcPr>
          <w:p w14:paraId="2F07FEFC" w14:textId="77777777" w:rsidR="00F36CB5" w:rsidRPr="00F36CB5" w:rsidRDefault="00F36CB5" w:rsidP="00F36CB5">
            <w:pPr>
              <w:keepNext/>
              <w:keepLines/>
              <w:widowControl/>
              <w:wordWrap/>
              <w:autoSpaceDE/>
              <w:autoSpaceDN/>
              <w:jc w:val="center"/>
              <w:rPr>
                <w:rFonts w:ascii="Arial" w:hAnsi="Arial"/>
                <w:kern w:val="0"/>
                <w:sz w:val="18"/>
                <w:szCs w:val="20"/>
                <w:lang w:eastAsia="en-US"/>
              </w:rPr>
            </w:pPr>
            <w:r w:rsidRPr="00F36CB5">
              <w:rPr>
                <w:rFonts w:ascii="Arial" w:hAnsi="Arial"/>
                <w:kern w:val="0"/>
                <w:sz w:val="18"/>
                <w:szCs w:val="20"/>
                <w:lang w:eastAsia="en-US"/>
              </w:rPr>
              <w:t>0</w:t>
            </w:r>
          </w:p>
        </w:tc>
        <w:tc>
          <w:tcPr>
            <w:tcW w:w="1530" w:type="dxa"/>
            <w:tcBorders>
              <w:top w:val="double" w:sz="4" w:space="0" w:color="auto"/>
              <w:left w:val="double" w:sz="4" w:space="0" w:color="auto"/>
            </w:tcBorders>
            <w:vAlign w:val="center"/>
          </w:tcPr>
          <w:p w14:paraId="60CDD06D" w14:textId="77777777" w:rsidR="00F36CB5" w:rsidRPr="00F36CB5" w:rsidRDefault="00F36CB5" w:rsidP="00F36CB5">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0</w:t>
            </w:r>
          </w:p>
        </w:tc>
        <w:tc>
          <w:tcPr>
            <w:tcW w:w="1350" w:type="dxa"/>
            <w:tcBorders>
              <w:top w:val="double" w:sz="4" w:space="0" w:color="auto"/>
              <w:left w:val="double" w:sz="4" w:space="0" w:color="auto"/>
            </w:tcBorders>
            <w:vAlign w:val="center"/>
          </w:tcPr>
          <w:p w14:paraId="52C1DF5B" w14:textId="77777777" w:rsidR="00F36CB5" w:rsidRPr="00F36CB5" w:rsidRDefault="00F36CB5" w:rsidP="00F36CB5">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10</w:t>
            </w:r>
          </w:p>
        </w:tc>
        <w:tc>
          <w:tcPr>
            <w:tcW w:w="1980" w:type="dxa"/>
            <w:tcBorders>
              <w:top w:val="double" w:sz="4" w:space="0" w:color="auto"/>
              <w:left w:val="double" w:sz="4" w:space="0" w:color="auto"/>
            </w:tcBorders>
            <w:vAlign w:val="center"/>
          </w:tcPr>
          <w:p w14:paraId="72A28644" w14:textId="77777777" w:rsidR="00F36CB5" w:rsidRPr="00F36CB5" w:rsidRDefault="00F36CB5" w:rsidP="00F36CB5">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2</w:t>
            </w:r>
          </w:p>
        </w:tc>
        <w:tc>
          <w:tcPr>
            <w:tcW w:w="1440" w:type="dxa"/>
            <w:tcBorders>
              <w:top w:val="double" w:sz="4" w:space="0" w:color="auto"/>
              <w:left w:val="double" w:sz="4" w:space="0" w:color="auto"/>
            </w:tcBorders>
            <w:vAlign w:val="center"/>
          </w:tcPr>
          <w:p w14:paraId="6005C13B" w14:textId="77777777" w:rsidR="00F36CB5" w:rsidRPr="00F36CB5" w:rsidRDefault="00F36CB5" w:rsidP="00F36CB5">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0</w:t>
            </w:r>
          </w:p>
        </w:tc>
        <w:tc>
          <w:tcPr>
            <w:tcW w:w="1478" w:type="dxa"/>
            <w:tcBorders>
              <w:top w:val="double" w:sz="4" w:space="0" w:color="auto"/>
              <w:left w:val="double" w:sz="4" w:space="0" w:color="auto"/>
            </w:tcBorders>
            <w:vAlign w:val="center"/>
          </w:tcPr>
          <w:p w14:paraId="57D2EF3D" w14:textId="77777777" w:rsidR="00F36CB5" w:rsidRPr="00F36CB5" w:rsidRDefault="00F36CB5" w:rsidP="00F36CB5">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{0, 3}</w:t>
            </w:r>
          </w:p>
        </w:tc>
      </w:tr>
      <w:tr w:rsidR="00F36CB5" w:rsidRPr="00F36CB5" w14:paraId="17AA857F" w14:textId="77777777" w:rsidTr="00F36CB5">
        <w:trPr>
          <w:cantSplit/>
          <w:jc w:val="center"/>
        </w:trPr>
        <w:tc>
          <w:tcPr>
            <w:tcW w:w="895" w:type="dxa"/>
            <w:tcBorders>
              <w:right w:val="double" w:sz="4" w:space="0" w:color="auto"/>
            </w:tcBorders>
            <w:shd w:val="clear" w:color="auto" w:fill="auto"/>
            <w:vAlign w:val="center"/>
          </w:tcPr>
          <w:p w14:paraId="39E22FBA" w14:textId="77777777" w:rsidR="00F36CB5" w:rsidRPr="00F36CB5" w:rsidRDefault="00F36CB5" w:rsidP="00F36CB5">
            <w:pPr>
              <w:keepNext/>
              <w:keepLines/>
              <w:widowControl/>
              <w:wordWrap/>
              <w:autoSpaceDE/>
              <w:autoSpaceDN/>
              <w:jc w:val="center"/>
              <w:rPr>
                <w:rFonts w:ascii="Arial" w:hAnsi="Arial"/>
                <w:kern w:val="0"/>
                <w:sz w:val="18"/>
                <w:szCs w:val="20"/>
                <w:lang w:eastAsia="en-US"/>
              </w:rPr>
            </w:pPr>
            <w:r w:rsidRPr="00F36CB5">
              <w:rPr>
                <w:rFonts w:ascii="Arial" w:hAnsi="Arial"/>
                <w:kern w:val="0"/>
                <w:sz w:val="18"/>
                <w:szCs w:val="20"/>
                <w:lang w:eastAsia="en-US"/>
              </w:rPr>
              <w:t>1</w:t>
            </w:r>
          </w:p>
        </w:tc>
        <w:tc>
          <w:tcPr>
            <w:tcW w:w="1530" w:type="dxa"/>
            <w:tcBorders>
              <w:left w:val="double" w:sz="4" w:space="0" w:color="auto"/>
            </w:tcBorders>
            <w:vAlign w:val="center"/>
          </w:tcPr>
          <w:p w14:paraId="354DCC2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350" w:type="dxa"/>
            <w:tcBorders>
              <w:left w:val="double" w:sz="4" w:space="0" w:color="auto"/>
            </w:tcBorders>
            <w:vAlign w:val="center"/>
          </w:tcPr>
          <w:p w14:paraId="049F0A35"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10</w:t>
            </w:r>
          </w:p>
        </w:tc>
        <w:tc>
          <w:tcPr>
            <w:tcW w:w="1980" w:type="dxa"/>
            <w:tcBorders>
              <w:left w:val="double" w:sz="4" w:space="0" w:color="auto"/>
            </w:tcBorders>
            <w:vAlign w:val="center"/>
          </w:tcPr>
          <w:p w14:paraId="645752A4"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2</w:t>
            </w:r>
          </w:p>
        </w:tc>
        <w:tc>
          <w:tcPr>
            <w:tcW w:w="1440" w:type="dxa"/>
            <w:tcBorders>
              <w:left w:val="double" w:sz="4" w:space="0" w:color="auto"/>
            </w:tcBorders>
            <w:vAlign w:val="center"/>
          </w:tcPr>
          <w:p w14:paraId="050A510C"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478" w:type="dxa"/>
            <w:tcBorders>
              <w:left w:val="double" w:sz="4" w:space="0" w:color="auto"/>
            </w:tcBorders>
            <w:vAlign w:val="center"/>
          </w:tcPr>
          <w:p w14:paraId="77D3E94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0"/>
                <w:sz w:val="18"/>
                <w:szCs w:val="18"/>
                <w:lang w:val="en-GB" w:eastAsia="zh-CN"/>
              </w:rPr>
              <w:t>{0, 4, 8}</w:t>
            </w:r>
          </w:p>
        </w:tc>
      </w:tr>
      <w:tr w:rsidR="00F36CB5" w:rsidRPr="00F36CB5" w14:paraId="5C96B689" w14:textId="77777777" w:rsidTr="00F36CB5">
        <w:trPr>
          <w:cantSplit/>
          <w:jc w:val="center"/>
        </w:trPr>
        <w:tc>
          <w:tcPr>
            <w:tcW w:w="895" w:type="dxa"/>
            <w:tcBorders>
              <w:right w:val="double" w:sz="4" w:space="0" w:color="auto"/>
            </w:tcBorders>
            <w:shd w:val="clear" w:color="auto" w:fill="auto"/>
            <w:vAlign w:val="center"/>
          </w:tcPr>
          <w:p w14:paraId="03D00E1D"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2</w:t>
            </w:r>
          </w:p>
        </w:tc>
        <w:tc>
          <w:tcPr>
            <w:tcW w:w="1530" w:type="dxa"/>
            <w:tcBorders>
              <w:left w:val="double" w:sz="4" w:space="0" w:color="auto"/>
            </w:tcBorders>
            <w:vAlign w:val="center"/>
          </w:tcPr>
          <w:p w14:paraId="5FBA321E"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350" w:type="dxa"/>
            <w:tcBorders>
              <w:left w:val="double" w:sz="4" w:space="0" w:color="auto"/>
            </w:tcBorders>
            <w:vAlign w:val="center"/>
          </w:tcPr>
          <w:p w14:paraId="0521A2F6"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10</w:t>
            </w:r>
          </w:p>
        </w:tc>
        <w:tc>
          <w:tcPr>
            <w:tcW w:w="1980" w:type="dxa"/>
            <w:tcBorders>
              <w:left w:val="double" w:sz="4" w:space="0" w:color="auto"/>
            </w:tcBorders>
            <w:vAlign w:val="center"/>
          </w:tcPr>
          <w:p w14:paraId="767566B8"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440" w:type="dxa"/>
            <w:tcBorders>
              <w:left w:val="double" w:sz="4" w:space="0" w:color="auto"/>
            </w:tcBorders>
            <w:vAlign w:val="center"/>
          </w:tcPr>
          <w:p w14:paraId="10F29942"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3</w:t>
            </w:r>
          </w:p>
        </w:tc>
        <w:tc>
          <w:tcPr>
            <w:tcW w:w="1478" w:type="dxa"/>
            <w:tcBorders>
              <w:left w:val="double" w:sz="4" w:space="0" w:color="auto"/>
            </w:tcBorders>
            <w:vAlign w:val="center"/>
          </w:tcPr>
          <w:p w14:paraId="45EE288E"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0"/>
                <w:sz w:val="18"/>
                <w:szCs w:val="18"/>
                <w:lang w:val="en-GB" w:eastAsia="zh-CN"/>
              </w:rPr>
              <w:t>{0, 4, 8}</w:t>
            </w:r>
          </w:p>
        </w:tc>
      </w:tr>
      <w:tr w:rsidR="00F36CB5" w:rsidRPr="00F36CB5" w14:paraId="6BCECBC2" w14:textId="77777777" w:rsidTr="00F36CB5">
        <w:trPr>
          <w:cantSplit/>
          <w:jc w:val="center"/>
        </w:trPr>
        <w:tc>
          <w:tcPr>
            <w:tcW w:w="895" w:type="dxa"/>
            <w:tcBorders>
              <w:right w:val="double" w:sz="4" w:space="0" w:color="auto"/>
            </w:tcBorders>
            <w:shd w:val="clear" w:color="auto" w:fill="auto"/>
            <w:vAlign w:val="center"/>
          </w:tcPr>
          <w:p w14:paraId="1CE595A4"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3</w:t>
            </w:r>
          </w:p>
        </w:tc>
        <w:tc>
          <w:tcPr>
            <w:tcW w:w="1530" w:type="dxa"/>
            <w:tcBorders>
              <w:left w:val="double" w:sz="4" w:space="0" w:color="auto"/>
            </w:tcBorders>
            <w:vAlign w:val="center"/>
          </w:tcPr>
          <w:p w14:paraId="2EAA6F53"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w:t>
            </w:r>
          </w:p>
        </w:tc>
        <w:tc>
          <w:tcPr>
            <w:tcW w:w="1350" w:type="dxa"/>
            <w:tcBorders>
              <w:left w:val="double" w:sz="4" w:space="0" w:color="auto"/>
            </w:tcBorders>
            <w:vAlign w:val="center"/>
          </w:tcPr>
          <w:p w14:paraId="5B7D8636"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8</w:t>
            </w:r>
          </w:p>
        </w:tc>
        <w:tc>
          <w:tcPr>
            <w:tcW w:w="1980" w:type="dxa"/>
            <w:tcBorders>
              <w:left w:val="double" w:sz="4" w:space="0" w:color="auto"/>
            </w:tcBorders>
            <w:vAlign w:val="center"/>
          </w:tcPr>
          <w:p w14:paraId="7992B542"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4</w:t>
            </w:r>
          </w:p>
        </w:tc>
        <w:tc>
          <w:tcPr>
            <w:tcW w:w="1440" w:type="dxa"/>
            <w:tcBorders>
              <w:left w:val="double" w:sz="4" w:space="0" w:color="auto"/>
            </w:tcBorders>
            <w:vAlign w:val="center"/>
          </w:tcPr>
          <w:p w14:paraId="0C40978C"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478" w:type="dxa"/>
            <w:tcBorders>
              <w:left w:val="double" w:sz="4" w:space="0" w:color="auto"/>
            </w:tcBorders>
            <w:vAlign w:val="center"/>
          </w:tcPr>
          <w:p w14:paraId="25027EF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6}</w:t>
            </w:r>
          </w:p>
        </w:tc>
      </w:tr>
      <w:tr w:rsidR="00F36CB5" w:rsidRPr="00F36CB5" w14:paraId="31A93DE4" w14:textId="77777777" w:rsidTr="00F36CB5">
        <w:trPr>
          <w:cantSplit/>
          <w:jc w:val="center"/>
        </w:trPr>
        <w:tc>
          <w:tcPr>
            <w:tcW w:w="895" w:type="dxa"/>
            <w:tcBorders>
              <w:right w:val="double" w:sz="4" w:space="0" w:color="auto"/>
            </w:tcBorders>
            <w:shd w:val="clear" w:color="auto" w:fill="auto"/>
            <w:vAlign w:val="center"/>
          </w:tcPr>
          <w:p w14:paraId="776BCA7C"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4</w:t>
            </w:r>
          </w:p>
        </w:tc>
        <w:tc>
          <w:tcPr>
            <w:tcW w:w="1530" w:type="dxa"/>
            <w:tcBorders>
              <w:left w:val="double" w:sz="4" w:space="0" w:color="auto"/>
            </w:tcBorders>
            <w:vAlign w:val="center"/>
          </w:tcPr>
          <w:p w14:paraId="7D43DE5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2FB6CEE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8</w:t>
            </w:r>
          </w:p>
        </w:tc>
        <w:tc>
          <w:tcPr>
            <w:tcW w:w="1980" w:type="dxa"/>
            <w:tcBorders>
              <w:left w:val="double" w:sz="4" w:space="0" w:color="auto"/>
            </w:tcBorders>
            <w:vAlign w:val="center"/>
          </w:tcPr>
          <w:p w14:paraId="132D7A5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4</w:t>
            </w:r>
          </w:p>
        </w:tc>
        <w:tc>
          <w:tcPr>
            <w:tcW w:w="1440" w:type="dxa"/>
            <w:tcBorders>
              <w:left w:val="double" w:sz="4" w:space="0" w:color="auto"/>
            </w:tcBorders>
            <w:vAlign w:val="center"/>
          </w:tcPr>
          <w:p w14:paraId="52BC564B"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478" w:type="dxa"/>
            <w:tcBorders>
              <w:left w:val="double" w:sz="4" w:space="0" w:color="auto"/>
            </w:tcBorders>
            <w:vAlign w:val="center"/>
          </w:tcPr>
          <w:p w14:paraId="1E475589"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79853A0B" w14:textId="77777777" w:rsidTr="00F36CB5">
        <w:trPr>
          <w:cantSplit/>
          <w:jc w:val="center"/>
        </w:trPr>
        <w:tc>
          <w:tcPr>
            <w:tcW w:w="895" w:type="dxa"/>
            <w:tcBorders>
              <w:right w:val="double" w:sz="4" w:space="0" w:color="auto"/>
            </w:tcBorders>
            <w:shd w:val="clear" w:color="auto" w:fill="auto"/>
            <w:vAlign w:val="center"/>
          </w:tcPr>
          <w:p w14:paraId="44B8147E"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5</w:t>
            </w:r>
          </w:p>
        </w:tc>
        <w:tc>
          <w:tcPr>
            <w:tcW w:w="1530" w:type="dxa"/>
            <w:tcBorders>
              <w:left w:val="double" w:sz="4" w:space="0" w:color="auto"/>
            </w:tcBorders>
            <w:vAlign w:val="center"/>
          </w:tcPr>
          <w:p w14:paraId="64F6F63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7151ABD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8</w:t>
            </w:r>
          </w:p>
        </w:tc>
        <w:tc>
          <w:tcPr>
            <w:tcW w:w="1980" w:type="dxa"/>
            <w:tcBorders>
              <w:left w:val="double" w:sz="4" w:space="0" w:color="auto"/>
            </w:tcBorders>
            <w:vAlign w:val="center"/>
          </w:tcPr>
          <w:p w14:paraId="653B73C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4</w:t>
            </w:r>
          </w:p>
        </w:tc>
        <w:tc>
          <w:tcPr>
            <w:tcW w:w="1440" w:type="dxa"/>
            <w:tcBorders>
              <w:left w:val="double" w:sz="4" w:space="0" w:color="auto"/>
            </w:tcBorders>
            <w:vAlign w:val="center"/>
          </w:tcPr>
          <w:p w14:paraId="34D6B852"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478" w:type="dxa"/>
            <w:tcBorders>
              <w:left w:val="double" w:sz="4" w:space="0" w:color="auto"/>
            </w:tcBorders>
            <w:vAlign w:val="center"/>
          </w:tcPr>
          <w:p w14:paraId="2C69FFC0"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7EF03B8E" w14:textId="77777777" w:rsidTr="00F36CB5">
        <w:trPr>
          <w:cantSplit/>
          <w:jc w:val="center"/>
        </w:trPr>
        <w:tc>
          <w:tcPr>
            <w:tcW w:w="895" w:type="dxa"/>
            <w:tcBorders>
              <w:right w:val="double" w:sz="4" w:space="0" w:color="auto"/>
            </w:tcBorders>
            <w:shd w:val="clear" w:color="auto" w:fill="auto"/>
            <w:vAlign w:val="center"/>
          </w:tcPr>
          <w:p w14:paraId="0710BB46"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6</w:t>
            </w:r>
          </w:p>
        </w:tc>
        <w:tc>
          <w:tcPr>
            <w:tcW w:w="1530" w:type="dxa"/>
            <w:tcBorders>
              <w:left w:val="double" w:sz="4" w:space="0" w:color="auto"/>
            </w:tcBorders>
            <w:vAlign w:val="center"/>
          </w:tcPr>
          <w:p w14:paraId="27ED28E6"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w:t>
            </w:r>
          </w:p>
        </w:tc>
        <w:tc>
          <w:tcPr>
            <w:tcW w:w="1350" w:type="dxa"/>
            <w:tcBorders>
              <w:left w:val="double" w:sz="4" w:space="0" w:color="auto"/>
            </w:tcBorders>
            <w:vAlign w:val="center"/>
          </w:tcPr>
          <w:p w14:paraId="5046C96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8</w:t>
            </w:r>
          </w:p>
        </w:tc>
        <w:tc>
          <w:tcPr>
            <w:tcW w:w="1980" w:type="dxa"/>
            <w:tcBorders>
              <w:left w:val="double" w:sz="4" w:space="0" w:color="auto"/>
            </w:tcBorders>
            <w:vAlign w:val="center"/>
          </w:tcPr>
          <w:p w14:paraId="46AA84E9"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4</w:t>
            </w:r>
          </w:p>
        </w:tc>
        <w:tc>
          <w:tcPr>
            <w:tcW w:w="1440" w:type="dxa"/>
            <w:tcBorders>
              <w:left w:val="double" w:sz="4" w:space="0" w:color="auto"/>
            </w:tcBorders>
            <w:vAlign w:val="center"/>
          </w:tcPr>
          <w:p w14:paraId="16B9B377"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4</w:t>
            </w:r>
          </w:p>
        </w:tc>
        <w:tc>
          <w:tcPr>
            <w:tcW w:w="1478" w:type="dxa"/>
            <w:tcBorders>
              <w:left w:val="double" w:sz="4" w:space="0" w:color="auto"/>
            </w:tcBorders>
            <w:vAlign w:val="center"/>
          </w:tcPr>
          <w:p w14:paraId="6D26A762"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4EB44896" w14:textId="77777777" w:rsidTr="00F36CB5">
        <w:trPr>
          <w:cantSplit/>
          <w:jc w:val="center"/>
        </w:trPr>
        <w:tc>
          <w:tcPr>
            <w:tcW w:w="895" w:type="dxa"/>
            <w:tcBorders>
              <w:right w:val="double" w:sz="4" w:space="0" w:color="auto"/>
            </w:tcBorders>
            <w:shd w:val="clear" w:color="auto" w:fill="auto"/>
            <w:vAlign w:val="center"/>
          </w:tcPr>
          <w:p w14:paraId="6129B896"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7</w:t>
            </w:r>
          </w:p>
        </w:tc>
        <w:tc>
          <w:tcPr>
            <w:tcW w:w="1530" w:type="dxa"/>
            <w:tcBorders>
              <w:left w:val="double" w:sz="4" w:space="0" w:color="auto"/>
            </w:tcBorders>
            <w:vAlign w:val="center"/>
          </w:tcPr>
          <w:p w14:paraId="189B3207"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w:t>
            </w:r>
          </w:p>
        </w:tc>
        <w:tc>
          <w:tcPr>
            <w:tcW w:w="1350" w:type="dxa"/>
            <w:tcBorders>
              <w:left w:val="double" w:sz="4" w:space="0" w:color="auto"/>
            </w:tcBorders>
            <w:vAlign w:val="center"/>
          </w:tcPr>
          <w:p w14:paraId="14DB00BA"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980" w:type="dxa"/>
            <w:tcBorders>
              <w:left w:val="double" w:sz="4" w:space="0" w:color="auto"/>
            </w:tcBorders>
            <w:vAlign w:val="center"/>
          </w:tcPr>
          <w:p w14:paraId="30B78C4E"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10</w:t>
            </w:r>
          </w:p>
        </w:tc>
        <w:tc>
          <w:tcPr>
            <w:tcW w:w="1440" w:type="dxa"/>
            <w:tcBorders>
              <w:left w:val="double" w:sz="4" w:space="0" w:color="auto"/>
            </w:tcBorders>
            <w:vAlign w:val="center"/>
          </w:tcPr>
          <w:p w14:paraId="0C8E50AD"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478" w:type="dxa"/>
            <w:tcBorders>
              <w:left w:val="double" w:sz="4" w:space="0" w:color="auto"/>
            </w:tcBorders>
            <w:vAlign w:val="center"/>
          </w:tcPr>
          <w:p w14:paraId="4AB9A323"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6}</w:t>
            </w:r>
          </w:p>
        </w:tc>
      </w:tr>
      <w:tr w:rsidR="00F36CB5" w:rsidRPr="00F36CB5" w14:paraId="3395B435" w14:textId="77777777" w:rsidTr="00F36CB5">
        <w:trPr>
          <w:cantSplit/>
          <w:jc w:val="center"/>
        </w:trPr>
        <w:tc>
          <w:tcPr>
            <w:tcW w:w="895" w:type="dxa"/>
            <w:tcBorders>
              <w:right w:val="double" w:sz="4" w:space="0" w:color="auto"/>
            </w:tcBorders>
            <w:shd w:val="clear" w:color="auto" w:fill="auto"/>
            <w:vAlign w:val="center"/>
          </w:tcPr>
          <w:p w14:paraId="75517848"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8</w:t>
            </w:r>
          </w:p>
        </w:tc>
        <w:tc>
          <w:tcPr>
            <w:tcW w:w="1530" w:type="dxa"/>
            <w:tcBorders>
              <w:left w:val="double" w:sz="4" w:space="0" w:color="auto"/>
            </w:tcBorders>
            <w:vAlign w:val="center"/>
          </w:tcPr>
          <w:p w14:paraId="51806189"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w:t>
            </w:r>
          </w:p>
        </w:tc>
        <w:tc>
          <w:tcPr>
            <w:tcW w:w="1350" w:type="dxa"/>
            <w:tcBorders>
              <w:left w:val="double" w:sz="4" w:space="0" w:color="auto"/>
            </w:tcBorders>
            <w:vAlign w:val="center"/>
          </w:tcPr>
          <w:p w14:paraId="452A9684"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980" w:type="dxa"/>
            <w:tcBorders>
              <w:left w:val="double" w:sz="4" w:space="0" w:color="auto"/>
            </w:tcBorders>
            <w:vAlign w:val="center"/>
          </w:tcPr>
          <w:p w14:paraId="0DDD2650"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10</w:t>
            </w:r>
          </w:p>
        </w:tc>
        <w:tc>
          <w:tcPr>
            <w:tcW w:w="1440" w:type="dxa"/>
            <w:tcBorders>
              <w:left w:val="double" w:sz="4" w:space="0" w:color="auto"/>
            </w:tcBorders>
            <w:vAlign w:val="center"/>
          </w:tcPr>
          <w:p w14:paraId="7813952A"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478" w:type="dxa"/>
            <w:tcBorders>
              <w:left w:val="double" w:sz="4" w:space="0" w:color="auto"/>
            </w:tcBorders>
            <w:vAlign w:val="center"/>
          </w:tcPr>
          <w:p w14:paraId="224E5EC0"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417E45A2" w14:textId="77777777" w:rsidTr="00F36CB5">
        <w:trPr>
          <w:cantSplit/>
          <w:jc w:val="center"/>
        </w:trPr>
        <w:tc>
          <w:tcPr>
            <w:tcW w:w="895" w:type="dxa"/>
            <w:tcBorders>
              <w:right w:val="double" w:sz="4" w:space="0" w:color="auto"/>
            </w:tcBorders>
            <w:shd w:val="clear" w:color="auto" w:fill="auto"/>
            <w:vAlign w:val="center"/>
          </w:tcPr>
          <w:p w14:paraId="112F2189"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9</w:t>
            </w:r>
          </w:p>
        </w:tc>
        <w:tc>
          <w:tcPr>
            <w:tcW w:w="1530" w:type="dxa"/>
            <w:tcBorders>
              <w:left w:val="double" w:sz="4" w:space="0" w:color="auto"/>
            </w:tcBorders>
            <w:vAlign w:val="center"/>
          </w:tcPr>
          <w:p w14:paraId="582634CC"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4CC46082"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2</w:t>
            </w:r>
          </w:p>
        </w:tc>
        <w:tc>
          <w:tcPr>
            <w:tcW w:w="1980" w:type="dxa"/>
            <w:tcBorders>
              <w:left w:val="double" w:sz="4" w:space="0" w:color="auto"/>
            </w:tcBorders>
            <w:vAlign w:val="center"/>
          </w:tcPr>
          <w:p w14:paraId="24B7325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10</w:t>
            </w:r>
          </w:p>
        </w:tc>
        <w:tc>
          <w:tcPr>
            <w:tcW w:w="1440" w:type="dxa"/>
            <w:tcBorders>
              <w:left w:val="double" w:sz="4" w:space="0" w:color="auto"/>
            </w:tcBorders>
            <w:vAlign w:val="center"/>
          </w:tcPr>
          <w:p w14:paraId="23142381"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478" w:type="dxa"/>
            <w:tcBorders>
              <w:left w:val="double" w:sz="4" w:space="0" w:color="auto"/>
            </w:tcBorders>
            <w:vAlign w:val="center"/>
          </w:tcPr>
          <w:p w14:paraId="56A2E028"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7906AD96" w14:textId="77777777" w:rsidTr="00F36CB5">
        <w:trPr>
          <w:cantSplit/>
          <w:jc w:val="center"/>
        </w:trPr>
        <w:tc>
          <w:tcPr>
            <w:tcW w:w="895" w:type="dxa"/>
            <w:tcBorders>
              <w:right w:val="double" w:sz="4" w:space="0" w:color="auto"/>
            </w:tcBorders>
            <w:shd w:val="clear" w:color="auto" w:fill="auto"/>
            <w:vAlign w:val="center"/>
          </w:tcPr>
          <w:p w14:paraId="24422F4B"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10</w:t>
            </w:r>
          </w:p>
        </w:tc>
        <w:tc>
          <w:tcPr>
            <w:tcW w:w="1530" w:type="dxa"/>
            <w:tcBorders>
              <w:left w:val="double" w:sz="4" w:space="0" w:color="auto"/>
            </w:tcBorders>
            <w:vAlign w:val="center"/>
          </w:tcPr>
          <w:p w14:paraId="1A1D291D"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6BBF0158"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2</w:t>
            </w:r>
          </w:p>
        </w:tc>
        <w:tc>
          <w:tcPr>
            <w:tcW w:w="1980" w:type="dxa"/>
            <w:tcBorders>
              <w:left w:val="double" w:sz="4" w:space="0" w:color="auto"/>
            </w:tcBorders>
            <w:vAlign w:val="center"/>
          </w:tcPr>
          <w:p w14:paraId="19A37592"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10</w:t>
            </w:r>
          </w:p>
        </w:tc>
        <w:tc>
          <w:tcPr>
            <w:tcW w:w="1440" w:type="dxa"/>
            <w:tcBorders>
              <w:left w:val="double" w:sz="4" w:space="0" w:color="auto"/>
            </w:tcBorders>
            <w:vAlign w:val="center"/>
          </w:tcPr>
          <w:p w14:paraId="2EE22B65"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4</w:t>
            </w:r>
          </w:p>
        </w:tc>
        <w:tc>
          <w:tcPr>
            <w:tcW w:w="1478" w:type="dxa"/>
            <w:tcBorders>
              <w:left w:val="double" w:sz="4" w:space="0" w:color="auto"/>
            </w:tcBorders>
            <w:vAlign w:val="center"/>
          </w:tcPr>
          <w:p w14:paraId="35A794DD"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29AA7107" w14:textId="77777777" w:rsidTr="00F36CB5">
        <w:trPr>
          <w:cantSplit/>
          <w:jc w:val="center"/>
        </w:trPr>
        <w:tc>
          <w:tcPr>
            <w:tcW w:w="895" w:type="dxa"/>
            <w:tcBorders>
              <w:right w:val="double" w:sz="4" w:space="0" w:color="auto"/>
            </w:tcBorders>
            <w:shd w:val="clear" w:color="auto" w:fill="auto"/>
            <w:vAlign w:val="center"/>
          </w:tcPr>
          <w:p w14:paraId="103E4264"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11</w:t>
            </w:r>
          </w:p>
        </w:tc>
        <w:tc>
          <w:tcPr>
            <w:tcW w:w="1530" w:type="dxa"/>
            <w:tcBorders>
              <w:left w:val="double" w:sz="4" w:space="0" w:color="auto"/>
            </w:tcBorders>
            <w:vAlign w:val="center"/>
          </w:tcPr>
          <w:p w14:paraId="3F85A336"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04D320E4"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980" w:type="dxa"/>
            <w:tcBorders>
              <w:left w:val="double" w:sz="4" w:space="0" w:color="auto"/>
            </w:tcBorders>
            <w:vAlign w:val="center"/>
          </w:tcPr>
          <w:p w14:paraId="32A18F3D"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12</w:t>
            </w:r>
          </w:p>
        </w:tc>
        <w:tc>
          <w:tcPr>
            <w:tcW w:w="1440" w:type="dxa"/>
            <w:tcBorders>
              <w:left w:val="double" w:sz="4" w:space="0" w:color="auto"/>
            </w:tcBorders>
            <w:vAlign w:val="center"/>
          </w:tcPr>
          <w:p w14:paraId="7B00EAC7"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478" w:type="dxa"/>
            <w:tcBorders>
              <w:left w:val="double" w:sz="4" w:space="0" w:color="auto"/>
            </w:tcBorders>
            <w:vAlign w:val="center"/>
          </w:tcPr>
          <w:p w14:paraId="6D3BC967"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6}</w:t>
            </w:r>
          </w:p>
        </w:tc>
      </w:tr>
      <w:tr w:rsidR="00F36CB5" w:rsidRPr="00F36CB5" w14:paraId="0D8D234C" w14:textId="77777777" w:rsidTr="00F36CB5">
        <w:trPr>
          <w:cantSplit/>
          <w:jc w:val="center"/>
        </w:trPr>
        <w:tc>
          <w:tcPr>
            <w:tcW w:w="895" w:type="dxa"/>
            <w:tcBorders>
              <w:right w:val="double" w:sz="4" w:space="0" w:color="auto"/>
            </w:tcBorders>
            <w:shd w:val="clear" w:color="auto" w:fill="auto"/>
            <w:vAlign w:val="center"/>
          </w:tcPr>
          <w:p w14:paraId="0ABECFB8"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12</w:t>
            </w:r>
          </w:p>
        </w:tc>
        <w:tc>
          <w:tcPr>
            <w:tcW w:w="1530" w:type="dxa"/>
            <w:tcBorders>
              <w:left w:val="double" w:sz="4" w:space="0" w:color="auto"/>
            </w:tcBorders>
            <w:vAlign w:val="center"/>
          </w:tcPr>
          <w:p w14:paraId="553385D5"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34A21ADD"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980" w:type="dxa"/>
            <w:tcBorders>
              <w:left w:val="double" w:sz="4" w:space="0" w:color="auto"/>
            </w:tcBorders>
            <w:vAlign w:val="center"/>
          </w:tcPr>
          <w:p w14:paraId="49ED6BFF"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12</w:t>
            </w:r>
          </w:p>
        </w:tc>
        <w:tc>
          <w:tcPr>
            <w:tcW w:w="1440" w:type="dxa"/>
            <w:tcBorders>
              <w:left w:val="double" w:sz="4" w:space="0" w:color="auto"/>
            </w:tcBorders>
            <w:vAlign w:val="center"/>
          </w:tcPr>
          <w:p w14:paraId="3454FC11"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478" w:type="dxa"/>
            <w:tcBorders>
              <w:left w:val="double" w:sz="4" w:space="0" w:color="auto"/>
            </w:tcBorders>
            <w:vAlign w:val="center"/>
          </w:tcPr>
          <w:p w14:paraId="3B56D744"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39F77494" w14:textId="77777777" w:rsidTr="00F36CB5">
        <w:trPr>
          <w:cantSplit/>
          <w:jc w:val="center"/>
        </w:trPr>
        <w:tc>
          <w:tcPr>
            <w:tcW w:w="895" w:type="dxa"/>
            <w:tcBorders>
              <w:right w:val="double" w:sz="4" w:space="0" w:color="auto"/>
            </w:tcBorders>
            <w:shd w:val="clear" w:color="auto" w:fill="auto"/>
            <w:vAlign w:val="center"/>
          </w:tcPr>
          <w:p w14:paraId="7A8FDB0B"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13</w:t>
            </w:r>
          </w:p>
        </w:tc>
        <w:tc>
          <w:tcPr>
            <w:tcW w:w="1530" w:type="dxa"/>
            <w:tcBorders>
              <w:left w:val="double" w:sz="4" w:space="0" w:color="auto"/>
            </w:tcBorders>
            <w:vAlign w:val="center"/>
          </w:tcPr>
          <w:p w14:paraId="7BD33D4A"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71E3294E"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980" w:type="dxa"/>
            <w:tcBorders>
              <w:left w:val="double" w:sz="4" w:space="0" w:color="auto"/>
            </w:tcBorders>
            <w:vAlign w:val="center"/>
          </w:tcPr>
          <w:p w14:paraId="32B4850E"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12</w:t>
            </w:r>
          </w:p>
        </w:tc>
        <w:tc>
          <w:tcPr>
            <w:tcW w:w="1440" w:type="dxa"/>
            <w:tcBorders>
              <w:left w:val="double" w:sz="4" w:space="0" w:color="auto"/>
            </w:tcBorders>
            <w:vAlign w:val="center"/>
          </w:tcPr>
          <w:p w14:paraId="52613D55"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478" w:type="dxa"/>
            <w:tcBorders>
              <w:left w:val="double" w:sz="4" w:space="0" w:color="auto"/>
            </w:tcBorders>
            <w:vAlign w:val="center"/>
          </w:tcPr>
          <w:p w14:paraId="777AB826"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4DF3817F" w14:textId="77777777" w:rsidTr="00F36CB5">
        <w:trPr>
          <w:cantSplit/>
          <w:jc w:val="center"/>
        </w:trPr>
        <w:tc>
          <w:tcPr>
            <w:tcW w:w="895" w:type="dxa"/>
            <w:tcBorders>
              <w:right w:val="double" w:sz="4" w:space="0" w:color="auto"/>
            </w:tcBorders>
            <w:shd w:val="clear" w:color="auto" w:fill="auto"/>
            <w:vAlign w:val="center"/>
          </w:tcPr>
          <w:p w14:paraId="65402575"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14</w:t>
            </w:r>
          </w:p>
        </w:tc>
        <w:tc>
          <w:tcPr>
            <w:tcW w:w="1530" w:type="dxa"/>
            <w:tcBorders>
              <w:left w:val="double" w:sz="4" w:space="0" w:color="auto"/>
            </w:tcBorders>
            <w:vAlign w:val="center"/>
          </w:tcPr>
          <w:p w14:paraId="68E9F595"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727F4D89"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980" w:type="dxa"/>
            <w:tcBorders>
              <w:left w:val="double" w:sz="4" w:space="0" w:color="auto"/>
            </w:tcBorders>
            <w:vAlign w:val="center"/>
          </w:tcPr>
          <w:p w14:paraId="18CE7D01"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r w:rsidRPr="00F36CB5">
              <w:rPr>
                <w:rFonts w:ascii="Arial" w:hAnsi="Arial" w:cs="Arial"/>
                <w:kern w:val="24"/>
                <w:sz w:val="18"/>
                <w:szCs w:val="18"/>
                <w:lang w:val="en-GB" w:eastAsia="zh-CN"/>
              </w:rPr>
              <w:t>2</w:t>
            </w:r>
          </w:p>
        </w:tc>
        <w:tc>
          <w:tcPr>
            <w:tcW w:w="1440" w:type="dxa"/>
            <w:tcBorders>
              <w:left w:val="double" w:sz="4" w:space="0" w:color="auto"/>
            </w:tcBorders>
            <w:vAlign w:val="center"/>
          </w:tcPr>
          <w:p w14:paraId="449E4922"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4</w:t>
            </w:r>
          </w:p>
        </w:tc>
        <w:tc>
          <w:tcPr>
            <w:tcW w:w="1478" w:type="dxa"/>
            <w:tcBorders>
              <w:left w:val="double" w:sz="4" w:space="0" w:color="auto"/>
            </w:tcBorders>
            <w:vAlign w:val="center"/>
          </w:tcPr>
          <w:p w14:paraId="076878EB"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F36CB5" w:rsidRPr="00F36CB5" w14:paraId="514957FF" w14:textId="77777777" w:rsidTr="00F36CB5">
        <w:trPr>
          <w:cantSplit/>
          <w:jc w:val="center"/>
        </w:trPr>
        <w:tc>
          <w:tcPr>
            <w:tcW w:w="895" w:type="dxa"/>
            <w:tcBorders>
              <w:right w:val="double" w:sz="4" w:space="0" w:color="auto"/>
            </w:tcBorders>
            <w:shd w:val="clear" w:color="auto" w:fill="auto"/>
            <w:vAlign w:val="center"/>
          </w:tcPr>
          <w:p w14:paraId="11BBD2D6" w14:textId="77777777" w:rsidR="00F36CB5" w:rsidRPr="00F36CB5" w:rsidRDefault="00F36CB5" w:rsidP="00F36CB5">
            <w:pPr>
              <w:keepNext/>
              <w:keepLines/>
              <w:widowControl/>
              <w:wordWrap/>
              <w:autoSpaceDE/>
              <w:autoSpaceDN/>
              <w:jc w:val="center"/>
              <w:rPr>
                <w:rFonts w:ascii="Arial" w:hAnsi="Arial"/>
                <w:kern w:val="0"/>
                <w:sz w:val="18"/>
                <w:szCs w:val="20"/>
                <w:lang w:val="en-GB" w:eastAsia="en-US"/>
              </w:rPr>
            </w:pPr>
            <w:r w:rsidRPr="00F36CB5">
              <w:rPr>
                <w:rFonts w:ascii="Arial" w:hAnsi="Arial" w:cs="Arial"/>
                <w:kern w:val="24"/>
                <w:sz w:val="18"/>
                <w:szCs w:val="18"/>
                <w:lang w:val="en-GB" w:eastAsia="en-US"/>
              </w:rPr>
              <w:t>15</w:t>
            </w:r>
          </w:p>
        </w:tc>
        <w:tc>
          <w:tcPr>
            <w:tcW w:w="1530" w:type="dxa"/>
            <w:tcBorders>
              <w:left w:val="double" w:sz="4" w:space="0" w:color="auto"/>
            </w:tcBorders>
            <w:vAlign w:val="center"/>
          </w:tcPr>
          <w:p w14:paraId="6D940C38"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63A5AE30"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980" w:type="dxa"/>
            <w:tcBorders>
              <w:left w:val="double" w:sz="4" w:space="0" w:color="auto"/>
            </w:tcBorders>
            <w:vAlign w:val="center"/>
          </w:tcPr>
          <w:p w14:paraId="66184C5D" w14:textId="17ED2E72"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r w:rsidR="00EE23BB">
              <w:rPr>
                <w:rFonts w:ascii="Arial" w:hAnsi="Arial" w:cs="Arial"/>
                <w:kern w:val="24"/>
                <w:sz w:val="18"/>
                <w:szCs w:val="18"/>
                <w:lang w:val="en-GB" w:eastAsia="en-US"/>
              </w:rPr>
              <w:t>2</w:t>
            </w:r>
          </w:p>
        </w:tc>
        <w:tc>
          <w:tcPr>
            <w:tcW w:w="1440" w:type="dxa"/>
            <w:tcBorders>
              <w:left w:val="double" w:sz="4" w:space="0" w:color="auto"/>
            </w:tcBorders>
            <w:vAlign w:val="center"/>
          </w:tcPr>
          <w:p w14:paraId="4D367F53"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noProof/>
                <w:kern w:val="0"/>
                <w:position w:val="-10"/>
                <w:sz w:val="18"/>
                <w:szCs w:val="20"/>
              </w:rPr>
              <w:drawing>
                <wp:inline distT="0" distB="0" distL="0" distR="0" wp14:anchorId="7F1D2F09" wp14:editId="1DA269ED">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EBF7070" w14:textId="77777777" w:rsidR="00F36CB5" w:rsidRPr="00F36CB5" w:rsidRDefault="00F36CB5" w:rsidP="00F36CB5">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bl>
    <w:p w14:paraId="4CDE7392" w14:textId="43B21926" w:rsidR="00F36CB5" w:rsidRDefault="00F36CB5" w:rsidP="00F66053">
      <w:pPr>
        <w:widowControl/>
        <w:wordWrap/>
        <w:autoSpaceDE/>
        <w:autoSpaceDN/>
        <w:spacing w:after="120" w:line="276" w:lineRule="auto"/>
        <w:ind w:firstLineChars="50" w:firstLine="110"/>
        <w:rPr>
          <w:rFonts w:ascii="Times New Roman" w:hAnsi="Times New Roman"/>
          <w:kern w:val="0"/>
          <w:sz w:val="22"/>
        </w:rPr>
      </w:pPr>
    </w:p>
    <w:p w14:paraId="7FEA3975" w14:textId="570E1A3C" w:rsidR="004F673C" w:rsidRPr="004F673C" w:rsidRDefault="004F673C" w:rsidP="00051515">
      <w:pPr>
        <w:pStyle w:val="a9"/>
        <w:widowControl/>
        <w:numPr>
          <w:ilvl w:val="0"/>
          <w:numId w:val="19"/>
        </w:numPr>
        <w:wordWrap/>
        <w:autoSpaceDE/>
        <w:autoSpaceDN/>
        <w:spacing w:after="180"/>
        <w:ind w:leftChars="0" w:left="426"/>
        <w:rPr>
          <w:rFonts w:ascii="Times New Roman" w:hAnsi="Times New Roman"/>
          <w:i/>
          <w:kern w:val="0"/>
          <w:sz w:val="22"/>
        </w:rPr>
      </w:pPr>
      <w:r w:rsidRPr="004F673C">
        <w:rPr>
          <w:rFonts w:ascii="Times New Roman" w:hAnsi="Times New Roman" w:hint="eastAsia"/>
          <w:i/>
          <w:kern w:val="0"/>
          <w:sz w:val="22"/>
        </w:rPr>
        <w:t>P</w:t>
      </w:r>
      <w:r w:rsidRPr="004F673C">
        <w:rPr>
          <w:rFonts w:ascii="Times New Roman" w:hAnsi="Times New Roman"/>
          <w:i/>
          <w:kern w:val="0"/>
          <w:sz w:val="22"/>
        </w:rPr>
        <w:t>roposal</w:t>
      </w:r>
      <w:r>
        <w:rPr>
          <w:rFonts w:ascii="Times New Roman" w:hAnsi="Times New Roman"/>
          <w:i/>
          <w:kern w:val="0"/>
          <w:sz w:val="22"/>
        </w:rPr>
        <w:t xml:space="preserve"> 2</w:t>
      </w:r>
      <w:r w:rsidRPr="004F673C">
        <w:rPr>
          <w:rFonts w:ascii="Times New Roman" w:hAnsi="Times New Roman"/>
          <w:i/>
          <w:kern w:val="0"/>
          <w:sz w:val="22"/>
        </w:rPr>
        <w:t xml:space="preserve">: Take Table 4 as </w:t>
      </w:r>
      <w:r w:rsidRPr="004F673C">
        <w:rPr>
          <w:rFonts w:ascii="Times New Roman" w:hAnsi="Times New Roman"/>
          <w:i/>
          <w:kern w:val="0"/>
          <w:sz w:val="22"/>
          <w:lang w:val="en-GB"/>
        </w:rPr>
        <w:t>PUCCH resource sets before dedicated PUCCH resource configuration for extended CP</w:t>
      </w:r>
    </w:p>
    <w:p w14:paraId="35A2547A" w14:textId="77777777" w:rsidR="004F673C" w:rsidRDefault="004F673C" w:rsidP="00341301">
      <w:pPr>
        <w:widowControl/>
        <w:wordWrap/>
        <w:autoSpaceDE/>
        <w:autoSpaceDN/>
        <w:spacing w:after="180"/>
        <w:rPr>
          <w:rFonts w:ascii="Times New Roman" w:hAnsi="Times New Roman"/>
          <w:kern w:val="0"/>
          <w:sz w:val="22"/>
        </w:rPr>
      </w:pPr>
    </w:p>
    <w:p w14:paraId="27C6B9D7" w14:textId="77777777" w:rsidR="00051515" w:rsidRPr="00D628B8" w:rsidRDefault="00051515" w:rsidP="00051515">
      <w:pPr>
        <w:pStyle w:val="1"/>
        <w:rPr>
          <w:rFonts w:ascii="Times New Roman" w:hAnsi="Times New Roman"/>
          <w:sz w:val="28"/>
        </w:rPr>
      </w:pPr>
      <w:r w:rsidRPr="00D628B8">
        <w:rPr>
          <w:rFonts w:ascii="Times New Roman" w:hAnsi="Times New Roman"/>
          <w:sz w:val="28"/>
        </w:rPr>
        <w:t xml:space="preserve">Discussion </w:t>
      </w:r>
      <w:r w:rsidRPr="00D628B8">
        <w:rPr>
          <w:rFonts w:ascii="Times New Roman" w:eastAsia="맑은 고딕" w:hAnsi="Times New Roman"/>
          <w:sz w:val="28"/>
          <w:lang w:val="en-US" w:eastAsia="ko-KR"/>
        </w:rPr>
        <w:t>on UCI multiplexing considering URLLC data in PUSCH</w:t>
      </w:r>
    </w:p>
    <w:p w14:paraId="0DD43AF6" w14:textId="75162346" w:rsidR="00051515" w:rsidRPr="00D628B8" w:rsidRDefault="00051515" w:rsidP="00051515">
      <w:pPr>
        <w:widowControl/>
        <w:wordWrap/>
        <w:autoSpaceDE/>
        <w:autoSpaceDN/>
        <w:spacing w:after="120" w:line="276" w:lineRule="auto"/>
        <w:ind w:firstLineChars="50" w:firstLine="110"/>
        <w:rPr>
          <w:rFonts w:ascii="Times New Roman" w:hAnsi="Times New Roman"/>
          <w:kern w:val="0"/>
          <w:sz w:val="22"/>
        </w:rPr>
      </w:pPr>
      <w:r w:rsidRPr="00D628B8">
        <w:rPr>
          <w:rFonts w:ascii="Times New Roman" w:hAnsi="Times New Roman"/>
          <w:kern w:val="0"/>
          <w:sz w:val="22"/>
        </w:rPr>
        <w:t xml:space="preserve">In NR, when considering </w:t>
      </w:r>
      <w:r w:rsidR="00C02C00">
        <w:rPr>
          <w:rFonts w:ascii="Times New Roman" w:hAnsi="Times New Roman" w:hint="eastAsia"/>
          <w:kern w:val="0"/>
          <w:sz w:val="22"/>
        </w:rPr>
        <w:t>a</w:t>
      </w:r>
      <w:r w:rsidRPr="00D628B8">
        <w:rPr>
          <w:rFonts w:ascii="Times New Roman" w:hAnsi="Times New Roman"/>
          <w:kern w:val="0"/>
          <w:sz w:val="22"/>
        </w:rPr>
        <w:t xml:space="preserve"> full flexibility </w:t>
      </w:r>
      <w:r>
        <w:rPr>
          <w:rFonts w:ascii="Times New Roman" w:hAnsi="Times New Roman" w:hint="eastAsia"/>
          <w:kern w:val="0"/>
          <w:sz w:val="22"/>
        </w:rPr>
        <w:t>i</w:t>
      </w:r>
      <w:r w:rsidRPr="00D628B8">
        <w:rPr>
          <w:rFonts w:ascii="Times New Roman" w:hAnsi="Times New Roman"/>
          <w:kern w:val="0"/>
          <w:sz w:val="22"/>
        </w:rPr>
        <w:t xml:space="preserve">n the perspectives of scheduling and HARQ operation without any scheduling restriction, a collision in certain symbol(s) may happen for a given carrier for a UE between </w:t>
      </w:r>
      <w:r>
        <w:rPr>
          <w:rFonts w:ascii="Times New Roman" w:hAnsi="Times New Roman" w:hint="eastAsia"/>
          <w:kern w:val="0"/>
          <w:sz w:val="22"/>
        </w:rPr>
        <w:t xml:space="preserve">eMBB </w:t>
      </w:r>
      <w:r w:rsidRPr="00D628B8">
        <w:rPr>
          <w:rFonts w:ascii="Times New Roman" w:hAnsi="Times New Roman"/>
          <w:kern w:val="0"/>
          <w:sz w:val="22"/>
        </w:rPr>
        <w:t xml:space="preserve">PUCCH/PUSCH and </w:t>
      </w:r>
      <w:r>
        <w:rPr>
          <w:rFonts w:ascii="Times New Roman" w:hAnsi="Times New Roman" w:hint="eastAsia"/>
          <w:kern w:val="0"/>
          <w:sz w:val="22"/>
        </w:rPr>
        <w:t xml:space="preserve">URLLC </w:t>
      </w:r>
      <w:r w:rsidRPr="00D628B8">
        <w:rPr>
          <w:rFonts w:ascii="Times New Roman" w:hAnsi="Times New Roman"/>
          <w:kern w:val="0"/>
          <w:sz w:val="22"/>
        </w:rPr>
        <w:t>PUSCH</w:t>
      </w:r>
      <w:r>
        <w:rPr>
          <w:rFonts w:ascii="Times New Roman" w:hAnsi="Times New Roman" w:hint="eastAsia"/>
          <w:kern w:val="0"/>
          <w:sz w:val="22"/>
        </w:rPr>
        <w:t>, i.e.,</w:t>
      </w:r>
      <w:r w:rsidRPr="00D628B8">
        <w:rPr>
          <w:rFonts w:ascii="Times New Roman" w:hAnsi="Times New Roman"/>
          <w:kern w:val="0"/>
          <w:sz w:val="22"/>
        </w:rPr>
        <w:t xml:space="preserve"> </w:t>
      </w:r>
      <w:r>
        <w:rPr>
          <w:rFonts w:ascii="Times New Roman" w:hAnsi="Times New Roman"/>
          <w:kern w:val="0"/>
          <w:sz w:val="22"/>
        </w:rPr>
        <w:t xml:space="preserve">between </w:t>
      </w:r>
      <w:r w:rsidRPr="00D628B8">
        <w:rPr>
          <w:rFonts w:ascii="Times New Roman" w:hAnsi="Times New Roman"/>
          <w:kern w:val="0"/>
          <w:sz w:val="22"/>
        </w:rPr>
        <w:t>PUSCH</w:t>
      </w:r>
      <w:r>
        <w:rPr>
          <w:rFonts w:ascii="Times New Roman" w:hAnsi="Times New Roman" w:hint="eastAsia"/>
          <w:kern w:val="0"/>
          <w:sz w:val="22"/>
        </w:rPr>
        <w:t xml:space="preserve"> for eMBB UL data or </w:t>
      </w:r>
      <w:r w:rsidRPr="00D628B8">
        <w:rPr>
          <w:rFonts w:ascii="Times New Roman" w:hAnsi="Times New Roman"/>
          <w:kern w:val="0"/>
          <w:sz w:val="22"/>
        </w:rPr>
        <w:t xml:space="preserve">PUCCH for UCI transmission corresponding eMBB DL data and PUSCH </w:t>
      </w:r>
      <w:r>
        <w:rPr>
          <w:rFonts w:ascii="Times New Roman" w:hAnsi="Times New Roman" w:hint="eastAsia"/>
          <w:kern w:val="0"/>
          <w:sz w:val="22"/>
        </w:rPr>
        <w:t xml:space="preserve">for </w:t>
      </w:r>
      <w:r w:rsidRPr="00D628B8">
        <w:rPr>
          <w:rFonts w:ascii="Times New Roman" w:hAnsi="Times New Roman"/>
          <w:kern w:val="0"/>
          <w:sz w:val="22"/>
        </w:rPr>
        <w:t xml:space="preserve">URLLC UL data. In this section, we </w:t>
      </w:r>
      <w:r>
        <w:rPr>
          <w:rFonts w:ascii="Times New Roman" w:hAnsi="Times New Roman" w:hint="eastAsia"/>
          <w:kern w:val="0"/>
          <w:sz w:val="22"/>
        </w:rPr>
        <w:t>address how to</w:t>
      </w:r>
      <w:r w:rsidRPr="00D628B8">
        <w:rPr>
          <w:rFonts w:ascii="Times New Roman" w:hAnsi="Times New Roman"/>
          <w:kern w:val="0"/>
          <w:sz w:val="22"/>
        </w:rPr>
        <w:t xml:space="preserve"> handl</w:t>
      </w:r>
      <w:r>
        <w:rPr>
          <w:rFonts w:ascii="Times New Roman" w:hAnsi="Times New Roman" w:hint="eastAsia"/>
          <w:kern w:val="0"/>
          <w:sz w:val="22"/>
        </w:rPr>
        <w:t>e</w:t>
      </w:r>
      <w:r w:rsidRPr="00D628B8">
        <w:rPr>
          <w:rFonts w:ascii="Times New Roman" w:hAnsi="Times New Roman"/>
          <w:kern w:val="0"/>
          <w:sz w:val="22"/>
        </w:rPr>
        <w:t xml:space="preserve"> UCI multiplexing in case of collision PUCCH/PUSCH and PUSCH with URLLC data for a </w:t>
      </w:r>
      <w:r>
        <w:rPr>
          <w:rFonts w:ascii="Times New Roman" w:hAnsi="Times New Roman" w:hint="eastAsia"/>
          <w:kern w:val="0"/>
          <w:sz w:val="22"/>
        </w:rPr>
        <w:t xml:space="preserve">UE at a </w:t>
      </w:r>
      <w:r w:rsidRPr="00D628B8">
        <w:rPr>
          <w:rFonts w:ascii="Times New Roman" w:hAnsi="Times New Roman"/>
          <w:kern w:val="0"/>
          <w:sz w:val="22"/>
        </w:rPr>
        <w:t>given carrier.</w:t>
      </w:r>
    </w:p>
    <w:p w14:paraId="21E6AF48" w14:textId="77777777" w:rsidR="00051515" w:rsidRPr="00D628B8" w:rsidRDefault="00051515" w:rsidP="00051515">
      <w:pPr>
        <w:pStyle w:val="2"/>
        <w:rPr>
          <w:rFonts w:ascii="Times New Roman" w:eastAsiaTheme="minorEastAsia" w:hAnsi="Times New Roman"/>
          <w:lang w:eastAsia="ko-KR"/>
        </w:rPr>
      </w:pPr>
      <w:r w:rsidRPr="00D628B8">
        <w:rPr>
          <w:rFonts w:ascii="Times New Roman" w:eastAsiaTheme="minorEastAsia" w:hAnsi="Times New Roman"/>
          <w:lang w:eastAsia="ko-KR"/>
        </w:rPr>
        <w:t xml:space="preserve">In </w:t>
      </w:r>
      <w:r>
        <w:rPr>
          <w:rFonts w:ascii="Times New Roman" w:eastAsiaTheme="minorEastAsia" w:hAnsi="Times New Roman" w:hint="eastAsia"/>
          <w:lang w:eastAsia="ko-KR"/>
        </w:rPr>
        <w:t>a collision between</w:t>
      </w:r>
      <w:r>
        <w:rPr>
          <w:rFonts w:ascii="Times New Roman" w:eastAsiaTheme="minorEastAsia" w:hAnsi="Times New Roman"/>
          <w:lang w:eastAsia="ko-KR"/>
        </w:rPr>
        <w:t xml:space="preserve"> </w:t>
      </w:r>
      <w:r w:rsidRPr="00D628B8">
        <w:rPr>
          <w:rFonts w:ascii="Times New Roman" w:eastAsiaTheme="minorEastAsia" w:hAnsi="Times New Roman"/>
          <w:lang w:eastAsia="ko-KR"/>
        </w:rPr>
        <w:t>PUCCH and PUSCH with URLLC data</w:t>
      </w:r>
    </w:p>
    <w:p w14:paraId="29DF34AD" w14:textId="77777777" w:rsidR="00051515" w:rsidRPr="00D628B8" w:rsidRDefault="00051515" w:rsidP="00051515">
      <w:pPr>
        <w:pStyle w:val="a1"/>
        <w:spacing w:line="276" w:lineRule="auto"/>
        <w:ind w:firstLineChars="50" w:firstLine="110"/>
        <w:jc w:val="both"/>
        <w:rPr>
          <w:rFonts w:eastAsiaTheme="minorEastAsia"/>
          <w:sz w:val="22"/>
          <w:lang w:eastAsia="ko-KR"/>
        </w:rPr>
      </w:pPr>
      <w:r w:rsidRPr="00D628B8">
        <w:rPr>
          <w:rFonts w:eastAsiaTheme="minorEastAsia"/>
          <w:sz w:val="22"/>
          <w:lang w:eastAsia="ko-KR"/>
        </w:rPr>
        <w:t>For the case of the collision on symbol(s) overlapped in time between PUCCH and PUSCH with URLLC data, the following alternatives can be considered</w:t>
      </w:r>
      <w:r>
        <w:rPr>
          <w:rFonts w:eastAsiaTheme="minorEastAsia" w:hint="eastAsia"/>
          <w:sz w:val="22"/>
          <w:lang w:eastAsia="ko-KR"/>
        </w:rPr>
        <w:t>:</w:t>
      </w:r>
      <w:r w:rsidRPr="00D628B8">
        <w:rPr>
          <w:rFonts w:eastAsiaTheme="minorEastAsia"/>
          <w:sz w:val="22"/>
          <w:lang w:eastAsia="ko-KR"/>
        </w:rPr>
        <w:t xml:space="preserve"> </w:t>
      </w:r>
    </w:p>
    <w:p w14:paraId="72F48A51" w14:textId="77777777" w:rsidR="00051515" w:rsidRPr="00D628B8" w:rsidRDefault="00051515" w:rsidP="00051515">
      <w:pPr>
        <w:pStyle w:val="a1"/>
        <w:numPr>
          <w:ilvl w:val="0"/>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Alt.1 Drop PUCCH regardless of PUCCH w/ and w/o HARQ-ACK</w:t>
      </w:r>
    </w:p>
    <w:p w14:paraId="2A6B2B7B" w14:textId="77777777" w:rsidR="00051515" w:rsidRPr="00D628B8" w:rsidRDefault="00051515" w:rsidP="00051515">
      <w:pPr>
        <w:pStyle w:val="a1"/>
        <w:numPr>
          <w:ilvl w:val="0"/>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Alt 2. Collision handling differently depending on whether or not including HARQ-ACK in a PUCCH</w:t>
      </w:r>
    </w:p>
    <w:p w14:paraId="6C6FD071" w14:textId="77777777" w:rsidR="00051515" w:rsidRPr="00D628B8" w:rsidRDefault="00051515" w:rsidP="00051515">
      <w:pPr>
        <w:pStyle w:val="a1"/>
        <w:numPr>
          <w:ilvl w:val="1"/>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w:t>
      </w:r>
      <w:r>
        <w:rPr>
          <w:rFonts w:eastAsiaTheme="minorEastAsia" w:hint="eastAsia"/>
          <w:i/>
          <w:sz w:val="22"/>
          <w:szCs w:val="22"/>
          <w:lang w:eastAsia="ko-KR"/>
        </w:rPr>
        <w:t xml:space="preserve">a </w:t>
      </w:r>
      <w:r w:rsidRPr="00D628B8">
        <w:rPr>
          <w:rFonts w:eastAsiaTheme="minorEastAsia"/>
          <w:i/>
          <w:sz w:val="22"/>
          <w:szCs w:val="22"/>
          <w:lang w:eastAsia="ko-KR"/>
        </w:rPr>
        <w:t>collision between PUCCH with HARQ-ACK and PUSCH with URLLC data scheduling for a given UE</w:t>
      </w:r>
    </w:p>
    <w:p w14:paraId="189C7930" w14:textId="77777777" w:rsidR="00051515" w:rsidRPr="00D628B8" w:rsidRDefault="00051515" w:rsidP="00051515">
      <w:pPr>
        <w:pStyle w:val="a1"/>
        <w:numPr>
          <w:ilvl w:val="2"/>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Alt.2-1. Using shortened PUCCH format </w:t>
      </w:r>
      <w:r>
        <w:rPr>
          <w:rFonts w:eastAsiaTheme="minorEastAsia" w:hint="eastAsia"/>
          <w:i/>
          <w:sz w:val="22"/>
          <w:szCs w:val="22"/>
          <w:lang w:eastAsia="ko-KR"/>
        </w:rPr>
        <w:t xml:space="preserve">in </w:t>
      </w:r>
      <w:r>
        <w:rPr>
          <w:rFonts w:eastAsiaTheme="minorEastAsia"/>
          <w:i/>
          <w:sz w:val="22"/>
          <w:szCs w:val="22"/>
          <w:lang w:eastAsia="ko-KR"/>
        </w:rPr>
        <w:t xml:space="preserve">order </w:t>
      </w:r>
      <w:r>
        <w:rPr>
          <w:rFonts w:eastAsiaTheme="minorEastAsia" w:hint="eastAsia"/>
          <w:i/>
          <w:sz w:val="22"/>
          <w:szCs w:val="22"/>
          <w:lang w:eastAsia="ko-KR"/>
        </w:rPr>
        <w:t xml:space="preserve">not </w:t>
      </w:r>
      <w:r w:rsidRPr="00D628B8">
        <w:rPr>
          <w:rFonts w:eastAsiaTheme="minorEastAsia"/>
          <w:i/>
          <w:sz w:val="22"/>
          <w:szCs w:val="22"/>
          <w:lang w:eastAsia="ko-KR"/>
        </w:rPr>
        <w:t xml:space="preserve">to </w:t>
      </w:r>
      <w:r>
        <w:rPr>
          <w:rFonts w:eastAsiaTheme="minorEastAsia" w:hint="eastAsia"/>
          <w:i/>
          <w:sz w:val="22"/>
          <w:szCs w:val="22"/>
          <w:lang w:eastAsia="ko-KR"/>
        </w:rPr>
        <w:t>be</w:t>
      </w:r>
      <w:r w:rsidRPr="00D628B8">
        <w:rPr>
          <w:rFonts w:eastAsiaTheme="minorEastAsia"/>
          <w:i/>
          <w:sz w:val="22"/>
          <w:szCs w:val="22"/>
          <w:lang w:eastAsia="ko-KR"/>
        </w:rPr>
        <w:t xml:space="preserve"> overlapped symbol(s) </w:t>
      </w:r>
      <w:r>
        <w:rPr>
          <w:rFonts w:eastAsiaTheme="minorEastAsia" w:hint="eastAsia"/>
          <w:i/>
          <w:sz w:val="22"/>
          <w:szCs w:val="22"/>
          <w:lang w:eastAsia="ko-KR"/>
        </w:rPr>
        <w:t>with</w:t>
      </w:r>
      <w:r w:rsidRPr="00D628B8">
        <w:rPr>
          <w:rFonts w:eastAsiaTheme="minorEastAsia"/>
          <w:i/>
          <w:sz w:val="22"/>
          <w:szCs w:val="22"/>
          <w:lang w:eastAsia="ko-KR"/>
        </w:rPr>
        <w:t xml:space="preserve"> PUSCH with URLLC data </w:t>
      </w:r>
    </w:p>
    <w:p w14:paraId="45E1DCE9" w14:textId="77777777" w:rsidR="00051515" w:rsidRPr="00D628B8" w:rsidRDefault="00051515" w:rsidP="00051515">
      <w:pPr>
        <w:pStyle w:val="a1"/>
        <w:numPr>
          <w:ilvl w:val="3"/>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FFS whether CSI can be included in shortened PUCCH or not</w:t>
      </w:r>
    </w:p>
    <w:p w14:paraId="04E4B283" w14:textId="77777777" w:rsidR="00051515" w:rsidRPr="00D628B8" w:rsidRDefault="00051515" w:rsidP="00051515">
      <w:pPr>
        <w:pStyle w:val="a1"/>
        <w:numPr>
          <w:ilvl w:val="2"/>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Alt 2-2. PUSCH with URLLC data can be punctur</w:t>
      </w:r>
      <w:r>
        <w:rPr>
          <w:rFonts w:eastAsiaTheme="minorEastAsia" w:hint="eastAsia"/>
          <w:i/>
          <w:sz w:val="22"/>
          <w:szCs w:val="22"/>
          <w:lang w:eastAsia="ko-KR"/>
        </w:rPr>
        <w:t>ed</w:t>
      </w:r>
      <w:r w:rsidRPr="00D628B8">
        <w:rPr>
          <w:rFonts w:eastAsiaTheme="minorEastAsia"/>
          <w:i/>
          <w:sz w:val="22"/>
          <w:szCs w:val="22"/>
          <w:lang w:eastAsia="ko-KR"/>
        </w:rPr>
        <w:t xml:space="preserve"> on the overlapped symbol(s) if PUCCH and PUSCH </w:t>
      </w:r>
      <w:r>
        <w:rPr>
          <w:rFonts w:eastAsiaTheme="minorEastAsia" w:hint="eastAsia"/>
          <w:i/>
          <w:sz w:val="22"/>
          <w:szCs w:val="22"/>
          <w:lang w:eastAsia="ko-KR"/>
        </w:rPr>
        <w:t xml:space="preserve">can be transmitted </w:t>
      </w:r>
      <w:r w:rsidRPr="00D628B8">
        <w:rPr>
          <w:rFonts w:eastAsiaTheme="minorEastAsia"/>
          <w:i/>
          <w:sz w:val="22"/>
          <w:szCs w:val="22"/>
          <w:lang w:eastAsia="ko-KR"/>
        </w:rPr>
        <w:t>in a different symbol(s)</w:t>
      </w:r>
    </w:p>
    <w:p w14:paraId="54A0F33A" w14:textId="77777777" w:rsidR="00051515" w:rsidRPr="00D628B8" w:rsidRDefault="00051515" w:rsidP="00051515">
      <w:pPr>
        <w:pStyle w:val="a1"/>
        <w:numPr>
          <w:ilvl w:val="2"/>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Alt 2-3. Piggybacking UCI on PUSCH with URLLC data scheduling</w:t>
      </w:r>
    </w:p>
    <w:p w14:paraId="3D9FD548" w14:textId="77777777" w:rsidR="00051515" w:rsidRPr="00D628B8" w:rsidRDefault="00051515" w:rsidP="00051515">
      <w:pPr>
        <w:pStyle w:val="a9"/>
        <w:numPr>
          <w:ilvl w:val="3"/>
          <w:numId w:val="25"/>
        </w:numPr>
        <w:wordWrap/>
        <w:spacing w:line="276" w:lineRule="auto"/>
        <w:ind w:leftChars="0"/>
        <w:rPr>
          <w:rFonts w:ascii="Times New Roman" w:eastAsiaTheme="minorEastAsia" w:hAnsi="Times New Roman"/>
          <w:i/>
          <w:kern w:val="0"/>
          <w:sz w:val="22"/>
          <w:lang w:val="en-GB"/>
        </w:rPr>
      </w:pPr>
      <w:r w:rsidRPr="00D628B8">
        <w:rPr>
          <w:rFonts w:ascii="Times New Roman" w:eastAsiaTheme="minorEastAsia" w:hAnsi="Times New Roman"/>
          <w:i/>
          <w:kern w:val="0"/>
          <w:sz w:val="22"/>
          <w:lang w:val="en-GB"/>
        </w:rPr>
        <w:t>Option-A: Piggybacking on PUSCH with URLLC data by puncturing or rate-matching on PUSCH with URLLC data for # of HARQ-ACK bits</w:t>
      </w:r>
    </w:p>
    <w:p w14:paraId="37C6037F" w14:textId="77777777" w:rsidR="00051515" w:rsidRPr="00D628B8" w:rsidRDefault="00051515" w:rsidP="00051515">
      <w:pPr>
        <w:pStyle w:val="a9"/>
        <w:numPr>
          <w:ilvl w:val="3"/>
          <w:numId w:val="25"/>
        </w:numPr>
        <w:wordWrap/>
        <w:spacing w:line="276" w:lineRule="auto"/>
        <w:ind w:leftChars="0"/>
        <w:rPr>
          <w:rFonts w:ascii="Times New Roman" w:eastAsiaTheme="minorEastAsia" w:hAnsi="Times New Roman"/>
          <w:i/>
          <w:kern w:val="0"/>
          <w:sz w:val="22"/>
          <w:lang w:val="en-GB"/>
        </w:rPr>
      </w:pPr>
      <w:r w:rsidRPr="00D628B8">
        <w:rPr>
          <w:rFonts w:ascii="Times New Roman" w:eastAsiaTheme="minorEastAsia" w:hAnsi="Times New Roman"/>
          <w:i/>
          <w:kern w:val="0"/>
          <w:sz w:val="22"/>
          <w:lang w:val="en-GB"/>
        </w:rPr>
        <w:t xml:space="preserve">Option-B: Piggybacking on PUSCH with URLLC data by scheduling PUSCH with </w:t>
      </w:r>
      <w:r w:rsidRPr="00D628B8">
        <w:rPr>
          <w:rFonts w:ascii="Times New Roman" w:eastAsiaTheme="minorEastAsia" w:hAnsi="Times New Roman"/>
          <w:i/>
          <w:kern w:val="0"/>
          <w:sz w:val="22"/>
          <w:lang w:val="en-GB"/>
        </w:rPr>
        <w:lastRenderedPageBreak/>
        <w:t>URLLC data including expected # of HARQ-ACK bits</w:t>
      </w:r>
    </w:p>
    <w:p w14:paraId="4280FEE5" w14:textId="77777777" w:rsidR="00051515" w:rsidRPr="00D628B8" w:rsidRDefault="00051515" w:rsidP="00051515">
      <w:pPr>
        <w:pStyle w:val="a1"/>
        <w:numPr>
          <w:ilvl w:val="1"/>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w:t>
      </w:r>
      <w:r>
        <w:rPr>
          <w:rFonts w:eastAsiaTheme="minorEastAsia" w:hint="eastAsia"/>
          <w:i/>
          <w:sz w:val="22"/>
          <w:szCs w:val="22"/>
          <w:lang w:eastAsia="ko-KR"/>
        </w:rPr>
        <w:t xml:space="preserve">a </w:t>
      </w:r>
      <w:r w:rsidRPr="00D628B8">
        <w:rPr>
          <w:rFonts w:eastAsiaTheme="minorEastAsia"/>
          <w:i/>
          <w:sz w:val="22"/>
          <w:szCs w:val="22"/>
          <w:lang w:eastAsia="ko-KR"/>
        </w:rPr>
        <w:t>collision between PUCCH without HARQ-ACK and PUSCH with URLLC data scheduling for a given UE</w:t>
      </w:r>
    </w:p>
    <w:p w14:paraId="69BF7646" w14:textId="77777777" w:rsidR="00051515" w:rsidRDefault="00051515" w:rsidP="00051515">
      <w:pPr>
        <w:pStyle w:val="a1"/>
        <w:numPr>
          <w:ilvl w:val="2"/>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Drop PUCCH</w:t>
      </w:r>
    </w:p>
    <w:p w14:paraId="6E463881" w14:textId="6D54245F" w:rsidR="00A70420" w:rsidRPr="00051515" w:rsidRDefault="00A70420" w:rsidP="00A70420">
      <w:pPr>
        <w:pStyle w:val="a1"/>
        <w:spacing w:line="276" w:lineRule="auto"/>
        <w:ind w:firstLineChars="50" w:firstLine="110"/>
        <w:jc w:val="both"/>
        <w:rPr>
          <w:rFonts w:eastAsiaTheme="minorEastAsia"/>
          <w:sz w:val="22"/>
          <w:lang w:eastAsia="ko-KR"/>
        </w:rPr>
      </w:pPr>
      <w:r w:rsidRPr="00051515">
        <w:rPr>
          <w:rFonts w:eastAsiaTheme="minorEastAsia"/>
          <w:sz w:val="22"/>
          <w:lang w:eastAsia="ko-KR"/>
        </w:rPr>
        <w:t xml:space="preserve">For the case of a collision between </w:t>
      </w:r>
      <w:r w:rsidRPr="00051515">
        <w:rPr>
          <w:rFonts w:eastAsiaTheme="minorEastAsia" w:hint="eastAsia"/>
          <w:sz w:val="22"/>
          <w:lang w:eastAsia="ko-KR"/>
        </w:rPr>
        <w:t>P</w:t>
      </w:r>
      <w:r>
        <w:rPr>
          <w:rFonts w:eastAsiaTheme="minorEastAsia"/>
          <w:sz w:val="22"/>
          <w:lang w:eastAsia="ko-KR"/>
        </w:rPr>
        <w:t>UC</w:t>
      </w:r>
      <w:r w:rsidRPr="00051515">
        <w:rPr>
          <w:rFonts w:eastAsiaTheme="minorEastAsia"/>
          <w:sz w:val="22"/>
          <w:lang w:eastAsia="ko-KR"/>
        </w:rPr>
        <w:t xml:space="preserve">CH without </w:t>
      </w:r>
      <w:r>
        <w:rPr>
          <w:rFonts w:eastAsiaTheme="minorEastAsia"/>
          <w:sz w:val="22"/>
          <w:lang w:eastAsia="ko-KR"/>
        </w:rPr>
        <w:t>HARQ-ACK</w:t>
      </w:r>
      <w:r w:rsidRPr="00051515">
        <w:rPr>
          <w:rFonts w:eastAsiaTheme="minorEastAsia"/>
          <w:sz w:val="22"/>
          <w:lang w:eastAsia="ko-KR"/>
        </w:rPr>
        <w:t xml:space="preserve"> and PUSCH with URLLC data scheduling, it makes sense </w:t>
      </w:r>
      <w:r>
        <w:rPr>
          <w:rFonts w:eastAsiaTheme="minorEastAsia"/>
          <w:sz w:val="22"/>
          <w:lang w:eastAsia="ko-KR"/>
        </w:rPr>
        <w:t xml:space="preserve">to drop </w:t>
      </w:r>
      <w:r>
        <w:rPr>
          <w:rFonts w:eastAsiaTheme="minorEastAsia" w:hint="eastAsia"/>
          <w:sz w:val="22"/>
          <w:lang w:eastAsia="ko-KR"/>
        </w:rPr>
        <w:t>P</w:t>
      </w:r>
      <w:r>
        <w:rPr>
          <w:rFonts w:eastAsiaTheme="minorEastAsia"/>
          <w:sz w:val="22"/>
          <w:lang w:eastAsia="ko-KR"/>
        </w:rPr>
        <w:t>UCCH</w:t>
      </w:r>
      <w:r w:rsidRPr="00051515">
        <w:rPr>
          <w:rFonts w:eastAsiaTheme="minorEastAsia"/>
          <w:sz w:val="22"/>
          <w:lang w:eastAsia="ko-KR"/>
        </w:rPr>
        <w:t xml:space="preserve">. However, for the </w:t>
      </w:r>
      <w:r w:rsidRPr="00051515">
        <w:rPr>
          <w:rFonts w:eastAsiaTheme="minorEastAsia"/>
          <w:sz w:val="22"/>
          <w:szCs w:val="22"/>
          <w:lang w:eastAsia="ko-KR"/>
        </w:rPr>
        <w:t>case of</w:t>
      </w:r>
      <w:r w:rsidRPr="00051515">
        <w:rPr>
          <w:rFonts w:eastAsiaTheme="minorEastAsia" w:hint="eastAsia"/>
          <w:sz w:val="22"/>
          <w:szCs w:val="22"/>
          <w:lang w:eastAsia="ko-KR"/>
        </w:rPr>
        <w:t xml:space="preserve"> a</w:t>
      </w:r>
      <w:r w:rsidRPr="00051515">
        <w:rPr>
          <w:rFonts w:eastAsiaTheme="minorEastAsia"/>
          <w:sz w:val="22"/>
          <w:szCs w:val="22"/>
          <w:lang w:eastAsia="ko-KR"/>
        </w:rPr>
        <w:t xml:space="preserve"> collision between PU</w:t>
      </w:r>
      <w:r>
        <w:rPr>
          <w:rFonts w:eastAsiaTheme="minorEastAsia"/>
          <w:sz w:val="22"/>
          <w:szCs w:val="22"/>
          <w:lang w:eastAsia="ko-KR"/>
        </w:rPr>
        <w:t>C</w:t>
      </w:r>
      <w:r w:rsidRPr="00051515">
        <w:rPr>
          <w:rFonts w:eastAsiaTheme="minorEastAsia"/>
          <w:sz w:val="22"/>
          <w:szCs w:val="22"/>
          <w:lang w:eastAsia="ko-KR"/>
        </w:rPr>
        <w:t xml:space="preserve">CH with </w:t>
      </w:r>
      <w:r>
        <w:rPr>
          <w:rFonts w:eastAsiaTheme="minorEastAsia"/>
          <w:sz w:val="22"/>
          <w:szCs w:val="22"/>
          <w:lang w:eastAsia="ko-KR"/>
        </w:rPr>
        <w:t>HARQ-ACK</w:t>
      </w:r>
      <w:r w:rsidRPr="00051515">
        <w:rPr>
          <w:rFonts w:eastAsiaTheme="minorEastAsia"/>
          <w:sz w:val="22"/>
          <w:szCs w:val="22"/>
          <w:lang w:eastAsia="ko-KR"/>
        </w:rPr>
        <w:t xml:space="preserve"> and PUSCH with URLLC data scheduling, it seems beneficial to consider further options </w:t>
      </w:r>
      <w:r>
        <w:rPr>
          <w:rFonts w:eastAsiaTheme="minorEastAsia"/>
          <w:sz w:val="22"/>
          <w:szCs w:val="22"/>
          <w:lang w:eastAsia="ko-KR"/>
        </w:rPr>
        <w:t>such as u</w:t>
      </w:r>
      <w:r w:rsidRPr="00A70420">
        <w:rPr>
          <w:rFonts w:eastAsiaTheme="minorEastAsia"/>
          <w:sz w:val="22"/>
          <w:szCs w:val="22"/>
          <w:lang w:eastAsia="ko-KR"/>
        </w:rPr>
        <w:t xml:space="preserve">sing shortened PUCCH format </w:t>
      </w:r>
      <w:r w:rsidR="00C02C00">
        <w:rPr>
          <w:rFonts w:eastAsiaTheme="minorEastAsia" w:hint="eastAsia"/>
          <w:sz w:val="22"/>
          <w:szCs w:val="22"/>
          <w:lang w:eastAsia="ko-KR"/>
        </w:rPr>
        <w:t>or</w:t>
      </w:r>
      <w:r w:rsidR="00C02C00">
        <w:rPr>
          <w:rFonts w:eastAsiaTheme="minorEastAsia"/>
          <w:sz w:val="22"/>
          <w:szCs w:val="22"/>
          <w:lang w:eastAsia="ko-KR"/>
        </w:rPr>
        <w:t xml:space="preserve"> </w:t>
      </w:r>
      <w:r>
        <w:rPr>
          <w:rFonts w:eastAsiaTheme="minorEastAsia"/>
          <w:sz w:val="22"/>
          <w:szCs w:val="22"/>
          <w:lang w:eastAsia="ko-KR"/>
        </w:rPr>
        <w:t>p</w:t>
      </w:r>
      <w:r w:rsidRPr="00A70420">
        <w:rPr>
          <w:rFonts w:eastAsiaTheme="minorEastAsia"/>
          <w:sz w:val="22"/>
          <w:szCs w:val="22"/>
          <w:lang w:eastAsia="ko-KR"/>
        </w:rPr>
        <w:t xml:space="preserve">iggybacking UCI on PUSCH with URLLC data scheduling </w:t>
      </w:r>
      <w:r w:rsidRPr="00051515">
        <w:rPr>
          <w:rFonts w:eastAsiaTheme="minorEastAsia"/>
          <w:sz w:val="22"/>
          <w:szCs w:val="22"/>
          <w:lang w:eastAsia="ko-KR"/>
        </w:rPr>
        <w:t xml:space="preserve">when considering the impact of eMBB operation and the scheduling delay which may be caused by not transmitting the </w:t>
      </w:r>
      <w:r>
        <w:rPr>
          <w:rFonts w:eastAsiaTheme="minorEastAsia"/>
          <w:sz w:val="22"/>
          <w:szCs w:val="22"/>
          <w:lang w:eastAsia="ko-KR"/>
        </w:rPr>
        <w:t xml:space="preserve">HARQ-ACK </w:t>
      </w:r>
      <w:r w:rsidRPr="00051515">
        <w:rPr>
          <w:rFonts w:eastAsiaTheme="minorEastAsia"/>
          <w:sz w:val="22"/>
          <w:szCs w:val="22"/>
          <w:lang w:eastAsia="ko-KR"/>
        </w:rPr>
        <w:t>related to the eMBB data.</w:t>
      </w:r>
    </w:p>
    <w:p w14:paraId="3DC01FDC" w14:textId="22CF9E80" w:rsidR="00A70420" w:rsidRPr="00A70420" w:rsidRDefault="00A70420" w:rsidP="00A70420">
      <w:pPr>
        <w:pStyle w:val="a1"/>
        <w:numPr>
          <w:ilvl w:val="0"/>
          <w:numId w:val="26"/>
        </w:numPr>
        <w:spacing w:line="276" w:lineRule="auto"/>
        <w:jc w:val="both"/>
        <w:rPr>
          <w:rFonts w:eastAsia="맑은 고딕"/>
          <w:i/>
          <w:sz w:val="22"/>
          <w:szCs w:val="22"/>
          <w:lang w:val="en-US" w:eastAsia="ko-KR"/>
        </w:rPr>
      </w:pPr>
      <w:r w:rsidRPr="00A70420">
        <w:rPr>
          <w:rFonts w:eastAsia="맑은 고딕" w:hint="eastAsia"/>
          <w:i/>
          <w:sz w:val="22"/>
          <w:szCs w:val="22"/>
          <w:lang w:val="en-US" w:eastAsia="ko-KR"/>
        </w:rPr>
        <w:t>P</w:t>
      </w:r>
      <w:r w:rsidRPr="00A70420">
        <w:rPr>
          <w:rFonts w:eastAsia="맑은 고딕"/>
          <w:i/>
          <w:sz w:val="22"/>
          <w:szCs w:val="22"/>
          <w:lang w:val="en-US" w:eastAsia="ko-KR"/>
        </w:rPr>
        <w:t xml:space="preserve">roposal 3: </w:t>
      </w:r>
    </w:p>
    <w:p w14:paraId="0E92FD16" w14:textId="4059B3C7" w:rsidR="00A70420" w:rsidRPr="00051515" w:rsidRDefault="00A70420" w:rsidP="00A70420">
      <w:pPr>
        <w:pStyle w:val="a1"/>
        <w:numPr>
          <w:ilvl w:val="1"/>
          <w:numId w:val="26"/>
        </w:numPr>
        <w:spacing w:line="276" w:lineRule="auto"/>
        <w:jc w:val="both"/>
        <w:rPr>
          <w:rFonts w:eastAsiaTheme="minorEastAsia"/>
          <w:i/>
          <w:sz w:val="22"/>
          <w:lang w:eastAsia="ko-KR"/>
        </w:rPr>
      </w:pPr>
      <w:r>
        <w:rPr>
          <w:rFonts w:eastAsiaTheme="minorEastAsia"/>
          <w:i/>
          <w:sz w:val="22"/>
          <w:lang w:eastAsia="ko-KR"/>
        </w:rPr>
        <w:t xml:space="preserve">If </w:t>
      </w:r>
      <w:r w:rsidRPr="00A70420">
        <w:rPr>
          <w:rFonts w:eastAsiaTheme="minorEastAsia"/>
          <w:i/>
          <w:sz w:val="22"/>
          <w:lang w:eastAsia="ko-KR"/>
        </w:rPr>
        <w:t>a collision between PUCCH without HARQ-ACK and PUSCH with URLLC data scheduling</w:t>
      </w:r>
      <w:r>
        <w:rPr>
          <w:rFonts w:eastAsiaTheme="minorEastAsia"/>
          <w:i/>
          <w:sz w:val="22"/>
          <w:lang w:eastAsia="ko-KR"/>
        </w:rPr>
        <w:t xml:space="preserve"> is occurred, drop PUCCH.</w:t>
      </w:r>
    </w:p>
    <w:p w14:paraId="71294886" w14:textId="500438BC" w:rsidR="00051515" w:rsidRPr="00A70420" w:rsidRDefault="00A70420" w:rsidP="00A70420">
      <w:pPr>
        <w:pStyle w:val="a1"/>
        <w:numPr>
          <w:ilvl w:val="1"/>
          <w:numId w:val="26"/>
        </w:numPr>
        <w:spacing w:line="276" w:lineRule="auto"/>
        <w:jc w:val="both"/>
        <w:rPr>
          <w:rFonts w:eastAsiaTheme="minorEastAsia"/>
          <w:i/>
          <w:sz w:val="22"/>
          <w:szCs w:val="22"/>
          <w:lang w:eastAsia="ko-KR"/>
        </w:rPr>
      </w:pPr>
      <w:r>
        <w:rPr>
          <w:rFonts w:eastAsiaTheme="minorEastAsia"/>
          <w:i/>
          <w:sz w:val="22"/>
          <w:lang w:eastAsia="ko-KR"/>
        </w:rPr>
        <w:t>F</w:t>
      </w:r>
      <w:r w:rsidRPr="00A70420">
        <w:rPr>
          <w:rFonts w:eastAsiaTheme="minorEastAsia"/>
          <w:i/>
          <w:sz w:val="22"/>
          <w:lang w:eastAsia="ko-KR"/>
        </w:rPr>
        <w:t xml:space="preserve">or the case of a collision between PUCCH with HARQ-ACK and PUSCH with URLLC, it seems beneficial to consider further options such as using shortened PUCCH format </w:t>
      </w:r>
      <w:r w:rsidR="00C02C00">
        <w:rPr>
          <w:rFonts w:eastAsiaTheme="minorEastAsia" w:hint="eastAsia"/>
          <w:i/>
          <w:sz w:val="22"/>
          <w:lang w:eastAsia="ko-KR"/>
        </w:rPr>
        <w:t>or</w:t>
      </w:r>
      <w:r w:rsidR="00C02C00" w:rsidRPr="00A70420">
        <w:rPr>
          <w:rFonts w:eastAsiaTheme="minorEastAsia"/>
          <w:i/>
          <w:sz w:val="22"/>
          <w:lang w:eastAsia="ko-KR"/>
        </w:rPr>
        <w:t xml:space="preserve"> </w:t>
      </w:r>
      <w:r w:rsidRPr="00A70420">
        <w:rPr>
          <w:rFonts w:eastAsiaTheme="minorEastAsia"/>
          <w:i/>
          <w:sz w:val="22"/>
          <w:lang w:eastAsia="ko-KR"/>
        </w:rPr>
        <w:t>piggy</w:t>
      </w:r>
      <w:r>
        <w:rPr>
          <w:rFonts w:eastAsiaTheme="minorEastAsia"/>
          <w:i/>
          <w:sz w:val="22"/>
          <w:lang w:eastAsia="ko-KR"/>
        </w:rPr>
        <w:t>backing UCI on PUSCH with URLLC.</w:t>
      </w:r>
    </w:p>
    <w:p w14:paraId="4494A45E" w14:textId="77777777" w:rsidR="00A70420" w:rsidRPr="00A70420" w:rsidRDefault="00A70420" w:rsidP="00A70420">
      <w:pPr>
        <w:pStyle w:val="a1"/>
        <w:spacing w:line="276" w:lineRule="auto"/>
        <w:jc w:val="both"/>
        <w:rPr>
          <w:rFonts w:eastAsiaTheme="minorEastAsia"/>
          <w:i/>
          <w:sz w:val="22"/>
          <w:szCs w:val="22"/>
          <w:lang w:eastAsia="ko-KR"/>
        </w:rPr>
      </w:pPr>
    </w:p>
    <w:p w14:paraId="57D02880" w14:textId="77777777" w:rsidR="00051515" w:rsidRPr="00D628B8" w:rsidRDefault="00051515" w:rsidP="00051515">
      <w:pPr>
        <w:pStyle w:val="2"/>
        <w:rPr>
          <w:rFonts w:ascii="Times New Roman" w:eastAsiaTheme="minorEastAsia" w:hAnsi="Times New Roman"/>
          <w:lang w:eastAsia="ko-KR"/>
        </w:rPr>
      </w:pPr>
      <w:r w:rsidRPr="00D628B8">
        <w:rPr>
          <w:rFonts w:ascii="Times New Roman" w:eastAsiaTheme="minorEastAsia" w:hAnsi="Times New Roman"/>
          <w:lang w:eastAsia="ko-KR"/>
        </w:rPr>
        <w:t xml:space="preserve">In </w:t>
      </w:r>
      <w:r>
        <w:rPr>
          <w:rFonts w:ascii="Times New Roman" w:eastAsiaTheme="minorEastAsia" w:hAnsi="Times New Roman" w:hint="eastAsia"/>
          <w:lang w:eastAsia="ko-KR"/>
        </w:rPr>
        <w:t xml:space="preserve">a </w:t>
      </w:r>
      <w:r w:rsidRPr="00D628B8">
        <w:rPr>
          <w:rFonts w:ascii="Times New Roman" w:eastAsiaTheme="minorEastAsia" w:hAnsi="Times New Roman"/>
          <w:lang w:eastAsia="ko-KR"/>
        </w:rPr>
        <w:t xml:space="preserve">collision </w:t>
      </w:r>
      <w:r>
        <w:rPr>
          <w:rFonts w:ascii="Times New Roman" w:eastAsiaTheme="minorEastAsia" w:hAnsi="Times New Roman" w:hint="eastAsia"/>
          <w:lang w:eastAsia="ko-KR"/>
        </w:rPr>
        <w:t xml:space="preserve">between </w:t>
      </w:r>
      <w:r w:rsidRPr="00D628B8">
        <w:rPr>
          <w:rFonts w:ascii="Times New Roman" w:eastAsiaTheme="minorEastAsia" w:hAnsi="Times New Roman"/>
          <w:lang w:eastAsia="ko-KR"/>
        </w:rPr>
        <w:t>PUSCH and PUSCH with URLLC data</w:t>
      </w:r>
    </w:p>
    <w:p w14:paraId="67AE9F06" w14:textId="77777777" w:rsidR="00051515" w:rsidRPr="00D628B8" w:rsidRDefault="00051515" w:rsidP="00051515">
      <w:pPr>
        <w:pStyle w:val="a1"/>
        <w:spacing w:line="276" w:lineRule="auto"/>
        <w:ind w:firstLineChars="50" w:firstLine="110"/>
        <w:jc w:val="both"/>
        <w:rPr>
          <w:rFonts w:eastAsiaTheme="minorEastAsia"/>
          <w:sz w:val="22"/>
          <w:lang w:eastAsia="ko-KR"/>
        </w:rPr>
      </w:pPr>
      <w:r w:rsidRPr="00D628B8">
        <w:rPr>
          <w:rFonts w:eastAsiaTheme="minorEastAsia"/>
          <w:sz w:val="22"/>
          <w:lang w:eastAsia="ko-KR"/>
        </w:rPr>
        <w:t>As the case of the collision on symbol(s) overlapped in time between PUSCH and PUSCH with URLLC data</w:t>
      </w:r>
      <w:r>
        <w:rPr>
          <w:rFonts w:eastAsiaTheme="minorEastAsia"/>
          <w:sz w:val="22"/>
          <w:lang w:eastAsia="ko-KR"/>
        </w:rPr>
        <w:t xml:space="preserve"> </w:t>
      </w:r>
      <w:r w:rsidRPr="00D628B8">
        <w:rPr>
          <w:sz w:val="22"/>
        </w:rPr>
        <w:t xml:space="preserve">for a </w:t>
      </w:r>
      <w:r>
        <w:rPr>
          <w:rFonts w:eastAsiaTheme="minorEastAsia" w:hint="eastAsia"/>
          <w:sz w:val="22"/>
          <w:lang w:eastAsia="ko-KR"/>
        </w:rPr>
        <w:t xml:space="preserve">UE at a </w:t>
      </w:r>
      <w:r w:rsidRPr="00D628B8">
        <w:rPr>
          <w:sz w:val="22"/>
        </w:rPr>
        <w:t>given carrier</w:t>
      </w:r>
      <w:r w:rsidRPr="00D628B8">
        <w:rPr>
          <w:rFonts w:eastAsiaTheme="minorEastAsia"/>
          <w:sz w:val="22"/>
          <w:lang w:eastAsia="ko-KR"/>
        </w:rPr>
        <w:t xml:space="preserve">, especially for the collision between PUSCH </w:t>
      </w:r>
      <w:r>
        <w:rPr>
          <w:rFonts w:eastAsiaTheme="minorEastAsia"/>
          <w:sz w:val="22"/>
          <w:lang w:eastAsia="ko-KR"/>
        </w:rPr>
        <w:t>w/</w:t>
      </w:r>
      <w:r w:rsidRPr="00D628B8">
        <w:rPr>
          <w:rFonts w:eastAsiaTheme="minorEastAsia"/>
          <w:sz w:val="22"/>
          <w:lang w:eastAsia="ko-KR"/>
        </w:rPr>
        <w:t xml:space="preserve"> </w:t>
      </w:r>
      <w:r>
        <w:rPr>
          <w:rFonts w:eastAsiaTheme="minorEastAsia"/>
          <w:sz w:val="22"/>
          <w:lang w:eastAsia="ko-KR"/>
        </w:rPr>
        <w:t xml:space="preserve">or w/o </w:t>
      </w:r>
      <w:r w:rsidRPr="00D628B8">
        <w:rPr>
          <w:rFonts w:eastAsiaTheme="minorEastAsia"/>
          <w:sz w:val="22"/>
          <w:lang w:eastAsia="ko-KR"/>
        </w:rPr>
        <w:t xml:space="preserve">UCI and PUSCH with URLLC data scheduling, the following </w:t>
      </w:r>
      <w:r>
        <w:rPr>
          <w:rFonts w:eastAsiaTheme="minorEastAsia"/>
          <w:sz w:val="22"/>
          <w:lang w:eastAsia="ko-KR"/>
        </w:rPr>
        <w:t>options</w:t>
      </w:r>
      <w:r w:rsidRPr="00D628B8">
        <w:rPr>
          <w:rFonts w:eastAsiaTheme="minorEastAsia"/>
          <w:sz w:val="22"/>
          <w:lang w:eastAsia="ko-KR"/>
        </w:rPr>
        <w:t xml:space="preserve"> can be considered. </w:t>
      </w:r>
    </w:p>
    <w:p w14:paraId="311791EE" w14:textId="4D01779C" w:rsidR="00051515" w:rsidRPr="00D628B8" w:rsidRDefault="00051515" w:rsidP="00051515">
      <w:pPr>
        <w:pStyle w:val="a1"/>
        <w:numPr>
          <w:ilvl w:val="0"/>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In case of</w:t>
      </w:r>
      <w:r>
        <w:rPr>
          <w:rFonts w:eastAsiaTheme="minorEastAsia" w:hint="eastAsia"/>
          <w:i/>
          <w:sz w:val="22"/>
          <w:szCs w:val="22"/>
          <w:lang w:eastAsia="ko-KR"/>
        </w:rPr>
        <w:t xml:space="preserve"> a</w:t>
      </w:r>
      <w:r w:rsidRPr="00D628B8">
        <w:rPr>
          <w:rFonts w:eastAsiaTheme="minorEastAsia"/>
          <w:i/>
          <w:sz w:val="22"/>
          <w:szCs w:val="22"/>
          <w:lang w:eastAsia="ko-KR"/>
        </w:rPr>
        <w:t xml:space="preserve"> collision between PUSCH w/ UCI and PUSCH with URLLC data scheduling for a </w:t>
      </w:r>
      <w:r>
        <w:rPr>
          <w:rFonts w:eastAsiaTheme="minorEastAsia"/>
          <w:i/>
          <w:sz w:val="22"/>
          <w:szCs w:val="22"/>
          <w:lang w:eastAsia="ko-KR"/>
        </w:rPr>
        <w:t xml:space="preserve">given </w:t>
      </w:r>
      <w:r w:rsidRPr="00D628B8">
        <w:rPr>
          <w:rFonts w:eastAsiaTheme="minorEastAsia"/>
          <w:i/>
          <w:sz w:val="22"/>
          <w:szCs w:val="22"/>
          <w:lang w:eastAsia="ko-KR"/>
        </w:rPr>
        <w:t>UE</w:t>
      </w:r>
      <w:r w:rsidR="006E40E0">
        <w:rPr>
          <w:rFonts w:eastAsiaTheme="minorEastAsia" w:hint="eastAsia"/>
          <w:i/>
          <w:sz w:val="22"/>
          <w:szCs w:val="22"/>
          <w:lang w:eastAsia="ko-KR"/>
        </w:rPr>
        <w:t>, transmit PUSCH with URLLC data and UCIs are handled as follows:</w:t>
      </w:r>
    </w:p>
    <w:p w14:paraId="70462EC0" w14:textId="77777777" w:rsidR="00051515" w:rsidRPr="00D628B8" w:rsidRDefault="00051515" w:rsidP="00051515">
      <w:pPr>
        <w:pStyle w:val="a1"/>
        <w:numPr>
          <w:ilvl w:val="1"/>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Option 1. Shifted UCI transmission i.e. All UCI RE(s) is shifted to UL-SCH RE(s) within PUSCH resource allocation region</w:t>
      </w:r>
    </w:p>
    <w:p w14:paraId="4F7C6D0A" w14:textId="77777777" w:rsidR="00051515" w:rsidRPr="00D628B8" w:rsidRDefault="00051515" w:rsidP="00051515">
      <w:pPr>
        <w:pStyle w:val="a1"/>
        <w:numPr>
          <w:ilvl w:val="1"/>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Option 2. Only A/N RE(s) is shifted to the next symbol(s) of URLLC data and drop CSI part 1/CSI part2</w:t>
      </w:r>
    </w:p>
    <w:p w14:paraId="73700B0C" w14:textId="77777777" w:rsidR="00051515" w:rsidRDefault="00051515" w:rsidP="00051515">
      <w:pPr>
        <w:pStyle w:val="a1"/>
        <w:numPr>
          <w:ilvl w:val="1"/>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Option 3. Both A/N RE(s) and CSI part 1 are shifted to the next symbol(s) of URLLC data and drop CSI part2</w:t>
      </w:r>
    </w:p>
    <w:p w14:paraId="2C64B336" w14:textId="77777777" w:rsidR="00051515" w:rsidRDefault="00051515" w:rsidP="00051515">
      <w:pPr>
        <w:pStyle w:val="a1"/>
        <w:numPr>
          <w:ilvl w:val="0"/>
          <w:numId w:val="25"/>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case of </w:t>
      </w:r>
      <w:r>
        <w:rPr>
          <w:rFonts w:eastAsiaTheme="minorEastAsia" w:hint="eastAsia"/>
          <w:i/>
          <w:sz w:val="22"/>
          <w:szCs w:val="22"/>
          <w:lang w:eastAsia="ko-KR"/>
        </w:rPr>
        <w:t xml:space="preserve">a </w:t>
      </w:r>
      <w:r w:rsidRPr="00D628B8">
        <w:rPr>
          <w:rFonts w:eastAsiaTheme="minorEastAsia"/>
          <w:i/>
          <w:sz w:val="22"/>
          <w:szCs w:val="22"/>
          <w:lang w:eastAsia="ko-KR"/>
        </w:rPr>
        <w:t>collision between PUSCH w/</w:t>
      </w:r>
      <w:r>
        <w:rPr>
          <w:rFonts w:eastAsiaTheme="minorEastAsia"/>
          <w:i/>
          <w:sz w:val="22"/>
          <w:szCs w:val="22"/>
          <w:lang w:eastAsia="ko-KR"/>
        </w:rPr>
        <w:t>o</w:t>
      </w:r>
      <w:r w:rsidRPr="00D628B8">
        <w:rPr>
          <w:rFonts w:eastAsiaTheme="minorEastAsia"/>
          <w:i/>
          <w:sz w:val="22"/>
          <w:szCs w:val="22"/>
          <w:lang w:eastAsia="ko-KR"/>
        </w:rPr>
        <w:t xml:space="preserve"> UCI and PUSCH with URLLC data scheduling for a </w:t>
      </w:r>
      <w:r>
        <w:rPr>
          <w:rFonts w:eastAsiaTheme="minorEastAsia"/>
          <w:i/>
          <w:sz w:val="22"/>
          <w:szCs w:val="22"/>
          <w:lang w:eastAsia="ko-KR"/>
        </w:rPr>
        <w:t xml:space="preserve">given </w:t>
      </w:r>
      <w:r w:rsidRPr="00D628B8">
        <w:rPr>
          <w:rFonts w:eastAsiaTheme="minorEastAsia"/>
          <w:i/>
          <w:sz w:val="22"/>
          <w:szCs w:val="22"/>
          <w:lang w:eastAsia="ko-KR"/>
        </w:rPr>
        <w:t>UE.</w:t>
      </w:r>
    </w:p>
    <w:p w14:paraId="2E3BEF2B" w14:textId="77777777" w:rsidR="00051515" w:rsidRPr="00D628B8" w:rsidRDefault="00051515" w:rsidP="00051515">
      <w:pPr>
        <w:pStyle w:val="a1"/>
        <w:numPr>
          <w:ilvl w:val="1"/>
          <w:numId w:val="25"/>
        </w:numPr>
        <w:spacing w:line="276" w:lineRule="auto"/>
        <w:jc w:val="both"/>
        <w:rPr>
          <w:rFonts w:eastAsiaTheme="minorEastAsia"/>
          <w:i/>
          <w:sz w:val="22"/>
          <w:szCs w:val="22"/>
          <w:lang w:eastAsia="ko-KR"/>
        </w:rPr>
      </w:pPr>
      <w:r>
        <w:rPr>
          <w:rFonts w:eastAsiaTheme="minorEastAsia"/>
          <w:i/>
          <w:sz w:val="22"/>
          <w:szCs w:val="22"/>
          <w:lang w:eastAsia="ko-KR"/>
        </w:rPr>
        <w:t>D</w:t>
      </w:r>
      <w:r>
        <w:rPr>
          <w:rFonts w:eastAsiaTheme="minorEastAsia" w:hint="eastAsia"/>
          <w:i/>
          <w:sz w:val="22"/>
          <w:szCs w:val="22"/>
          <w:lang w:eastAsia="ko-KR"/>
        </w:rPr>
        <w:t>rop PUSCH w/o UCI and transmit</w:t>
      </w:r>
      <w:r>
        <w:rPr>
          <w:rFonts w:eastAsiaTheme="minorEastAsia"/>
          <w:i/>
          <w:sz w:val="22"/>
          <w:szCs w:val="22"/>
          <w:lang w:eastAsia="ko-KR"/>
        </w:rPr>
        <w:t xml:space="preserve"> PUSCH with URLLC data scheduling.</w:t>
      </w:r>
    </w:p>
    <w:p w14:paraId="4C530236" w14:textId="77777777" w:rsidR="00051515" w:rsidRPr="00051515" w:rsidRDefault="00051515" w:rsidP="00051515">
      <w:pPr>
        <w:pStyle w:val="a1"/>
        <w:spacing w:line="276" w:lineRule="auto"/>
        <w:jc w:val="both"/>
        <w:rPr>
          <w:rFonts w:eastAsiaTheme="minorEastAsia"/>
          <w:sz w:val="22"/>
          <w:lang w:eastAsia="ko-KR"/>
        </w:rPr>
      </w:pPr>
      <w:r w:rsidRPr="00051515">
        <w:rPr>
          <w:rFonts w:eastAsiaTheme="minorEastAsia"/>
          <w:sz w:val="22"/>
          <w:lang w:eastAsia="ko-KR"/>
        </w:rPr>
        <w:t xml:space="preserve">For the case of a collision between </w:t>
      </w:r>
      <w:r w:rsidRPr="00051515">
        <w:rPr>
          <w:rFonts w:eastAsiaTheme="minorEastAsia" w:hint="eastAsia"/>
          <w:sz w:val="22"/>
          <w:lang w:eastAsia="ko-KR"/>
        </w:rPr>
        <w:t>P</w:t>
      </w:r>
      <w:r w:rsidRPr="00051515">
        <w:rPr>
          <w:rFonts w:eastAsiaTheme="minorEastAsia"/>
          <w:sz w:val="22"/>
          <w:lang w:eastAsia="ko-KR"/>
        </w:rPr>
        <w:t xml:space="preserve">USCH without UCI and PUSCH with URLLC data scheduling, it makes sense that later UL grant overrides the earlier UL grant. However, for the </w:t>
      </w:r>
      <w:r w:rsidRPr="00051515">
        <w:rPr>
          <w:rFonts w:eastAsiaTheme="minorEastAsia"/>
          <w:sz w:val="22"/>
          <w:szCs w:val="22"/>
          <w:lang w:eastAsia="ko-KR"/>
        </w:rPr>
        <w:t>case of</w:t>
      </w:r>
      <w:r w:rsidRPr="00051515">
        <w:rPr>
          <w:rFonts w:eastAsiaTheme="minorEastAsia" w:hint="eastAsia"/>
          <w:sz w:val="22"/>
          <w:szCs w:val="22"/>
          <w:lang w:eastAsia="ko-KR"/>
        </w:rPr>
        <w:t xml:space="preserve"> a</w:t>
      </w:r>
      <w:r w:rsidRPr="00051515">
        <w:rPr>
          <w:rFonts w:eastAsiaTheme="minorEastAsia"/>
          <w:sz w:val="22"/>
          <w:szCs w:val="22"/>
          <w:lang w:eastAsia="ko-KR"/>
        </w:rPr>
        <w:t xml:space="preserve"> collision between PUSCH with UCI and PUSCH with URLLC data scheduling, it seems beneficial to consider further options that UCI corresponding eMBB data is shifted to UL-SCH RE(s) on PUSCH by the later UL grant for scheduling URLLC data when considering the impact of eMBB operation and the scheduling delay which may be caused by not transmitting the UCI related to the eMBB data.</w:t>
      </w:r>
    </w:p>
    <w:p w14:paraId="2788B74C" w14:textId="11ACF98F" w:rsidR="00051515" w:rsidRPr="00051515" w:rsidRDefault="00051515" w:rsidP="00051515">
      <w:pPr>
        <w:pStyle w:val="a1"/>
        <w:numPr>
          <w:ilvl w:val="0"/>
          <w:numId w:val="26"/>
        </w:numPr>
        <w:spacing w:line="276" w:lineRule="auto"/>
        <w:jc w:val="both"/>
        <w:rPr>
          <w:rFonts w:eastAsiaTheme="minorEastAsia"/>
          <w:i/>
          <w:sz w:val="22"/>
          <w:lang w:eastAsia="ko-KR"/>
        </w:rPr>
      </w:pPr>
      <w:r w:rsidRPr="00051515">
        <w:rPr>
          <w:rFonts w:eastAsiaTheme="minorEastAsia" w:hint="eastAsia"/>
          <w:i/>
          <w:sz w:val="22"/>
          <w:lang w:eastAsia="ko-KR"/>
        </w:rPr>
        <w:t>P</w:t>
      </w:r>
      <w:r w:rsidR="00A70420">
        <w:rPr>
          <w:rFonts w:eastAsiaTheme="minorEastAsia"/>
          <w:i/>
          <w:sz w:val="22"/>
          <w:lang w:eastAsia="ko-KR"/>
        </w:rPr>
        <w:t>roposal 4</w:t>
      </w:r>
      <w:r w:rsidRPr="00051515">
        <w:rPr>
          <w:rFonts w:eastAsiaTheme="minorEastAsia"/>
          <w:i/>
          <w:sz w:val="22"/>
          <w:lang w:eastAsia="ko-KR"/>
        </w:rPr>
        <w:t xml:space="preserve">: </w:t>
      </w:r>
    </w:p>
    <w:p w14:paraId="42ECA4BE" w14:textId="77777777" w:rsidR="00051515" w:rsidRPr="00051515" w:rsidRDefault="00051515" w:rsidP="00051515">
      <w:pPr>
        <w:pStyle w:val="a1"/>
        <w:numPr>
          <w:ilvl w:val="1"/>
          <w:numId w:val="26"/>
        </w:numPr>
        <w:spacing w:line="276" w:lineRule="auto"/>
        <w:jc w:val="both"/>
        <w:rPr>
          <w:rFonts w:eastAsiaTheme="minorEastAsia"/>
          <w:i/>
          <w:sz w:val="22"/>
          <w:lang w:eastAsia="ko-KR"/>
        </w:rPr>
      </w:pPr>
      <w:r w:rsidRPr="00051515">
        <w:rPr>
          <w:rFonts w:eastAsiaTheme="minorEastAsia"/>
          <w:i/>
          <w:sz w:val="22"/>
          <w:lang w:eastAsia="ko-KR"/>
        </w:rPr>
        <w:t>The later UL grant overrides the earlier UL grant for the case of a collision between PUSCH without UCI and PUSCH with URLLC data scheduling</w:t>
      </w:r>
    </w:p>
    <w:p w14:paraId="0B78E777" w14:textId="77777777" w:rsidR="00051515" w:rsidRPr="00051515" w:rsidRDefault="00051515" w:rsidP="00051515">
      <w:pPr>
        <w:pStyle w:val="a1"/>
        <w:numPr>
          <w:ilvl w:val="1"/>
          <w:numId w:val="26"/>
        </w:numPr>
        <w:spacing w:line="276" w:lineRule="auto"/>
        <w:jc w:val="both"/>
        <w:rPr>
          <w:rFonts w:eastAsiaTheme="minorEastAsia"/>
          <w:i/>
          <w:sz w:val="22"/>
          <w:lang w:eastAsia="ko-KR"/>
        </w:rPr>
      </w:pPr>
      <w:r w:rsidRPr="00051515">
        <w:rPr>
          <w:rFonts w:eastAsiaTheme="minorEastAsia"/>
          <w:i/>
          <w:sz w:val="22"/>
          <w:lang w:eastAsia="ko-KR"/>
        </w:rPr>
        <w:lastRenderedPageBreak/>
        <w:t>For the case of a collision between PUSCH with UCI and PUSCH with URLLC data scheduling, it seems beneficial to consider further options that UCI corresponding eMBB data is shifted to UL-SCH RE(s) on PUSCH</w:t>
      </w:r>
    </w:p>
    <w:p w14:paraId="02E86065" w14:textId="77777777" w:rsidR="00051515" w:rsidRDefault="00051515" w:rsidP="00341301">
      <w:pPr>
        <w:widowControl/>
        <w:wordWrap/>
        <w:autoSpaceDE/>
        <w:autoSpaceDN/>
        <w:spacing w:after="180"/>
        <w:rPr>
          <w:rFonts w:ascii="Times New Roman" w:hAnsi="Times New Roman"/>
          <w:kern w:val="0"/>
          <w:sz w:val="22"/>
          <w:lang w:val="en-GB"/>
        </w:rPr>
      </w:pPr>
    </w:p>
    <w:p w14:paraId="62B8994D" w14:textId="51B57BF8" w:rsidR="00167D7C" w:rsidRPr="00167D7C" w:rsidRDefault="00440D37" w:rsidP="00167D7C">
      <w:pPr>
        <w:pStyle w:val="1"/>
        <w:rPr>
          <w:rFonts w:ascii="Times New Roman" w:hAnsi="Times New Roman"/>
          <w:sz w:val="28"/>
        </w:rPr>
      </w:pPr>
      <w:r w:rsidRPr="00440D37">
        <w:rPr>
          <w:rFonts w:ascii="Times New Roman" w:hAnsi="Times New Roman"/>
          <w:sz w:val="28"/>
        </w:rPr>
        <w:t>Discussion on Long PUCCH over Multiple Slots considering DL-UL switching gap</w:t>
      </w:r>
    </w:p>
    <w:p w14:paraId="2A1D1BD9" w14:textId="77777777" w:rsidR="00440D37" w:rsidRPr="00167D7C" w:rsidRDefault="00440D37" w:rsidP="00167D7C">
      <w:pPr>
        <w:pStyle w:val="2"/>
        <w:rPr>
          <w:rFonts w:ascii="Times New Roman" w:eastAsiaTheme="minorEastAsia" w:hAnsi="Times New Roman"/>
          <w:lang w:eastAsia="ko-KR"/>
        </w:rPr>
      </w:pPr>
      <w:r w:rsidRPr="00167D7C">
        <w:rPr>
          <w:rFonts w:ascii="Times New Roman" w:eastAsiaTheme="minorEastAsia" w:hAnsi="Times New Roman"/>
          <w:lang w:eastAsia="ko-KR"/>
        </w:rPr>
        <w:t>Determination of slots for multi-slot long PUCCH transmission considering DL-UL switching gap</w:t>
      </w:r>
    </w:p>
    <w:p w14:paraId="39C21C10" w14:textId="4EAB86B8" w:rsidR="00440D37" w:rsidRDefault="00440D37" w:rsidP="00440D37">
      <w:pPr>
        <w:wordWrap/>
        <w:spacing w:after="120" w:line="276" w:lineRule="auto"/>
        <w:ind w:firstLineChars="50" w:firstLine="110"/>
        <w:rPr>
          <w:rFonts w:ascii="Times New Roman" w:hAnsi="Times New Roman"/>
          <w:kern w:val="0"/>
          <w:sz w:val="22"/>
        </w:rPr>
      </w:pPr>
      <w:r w:rsidRPr="00A24035">
        <w:rPr>
          <w:rFonts w:ascii="Times New Roman" w:hAnsi="Times New Roman" w:hint="eastAsia"/>
          <w:kern w:val="0"/>
          <w:sz w:val="22"/>
        </w:rPr>
        <w:t>A</w:t>
      </w:r>
      <w:r w:rsidRPr="00A24035">
        <w:rPr>
          <w:rFonts w:ascii="Times New Roman" w:hAnsi="Times New Roman"/>
          <w:kern w:val="0"/>
          <w:sz w:val="22"/>
        </w:rPr>
        <w:t>ccording to the agreements</w:t>
      </w:r>
      <w:r>
        <w:rPr>
          <w:rFonts w:ascii="Times New Roman" w:hAnsi="Times New Roman"/>
          <w:kern w:val="0"/>
          <w:sz w:val="22"/>
        </w:rPr>
        <w:t xml:space="preserve"> at RAN1#AH_1801 [</w:t>
      </w:r>
      <w:r w:rsidR="00167D7C">
        <w:rPr>
          <w:rFonts w:ascii="Times New Roman" w:hAnsi="Times New Roman"/>
          <w:kern w:val="0"/>
          <w:sz w:val="22"/>
        </w:rPr>
        <w:t>2</w:t>
      </w:r>
      <w:r>
        <w:rPr>
          <w:rFonts w:ascii="Times New Roman" w:hAnsi="Times New Roman"/>
          <w:kern w:val="0"/>
          <w:sz w:val="22"/>
        </w:rPr>
        <w:t>]</w:t>
      </w:r>
      <w:r w:rsidRPr="00A24035">
        <w:rPr>
          <w:rFonts w:ascii="Times New Roman" w:hAnsi="Times New Roman"/>
          <w:kern w:val="0"/>
          <w:sz w:val="22"/>
        </w:rPr>
        <w:t xml:space="preserve">, DCI granted multi-slot PDSCH/PUSCH/PUCCH can be transmitted by the UE on </w:t>
      </w:r>
      <w:r>
        <w:rPr>
          <w:rFonts w:ascii="Times New Roman" w:hAnsi="Times New Roman"/>
          <w:kern w:val="0"/>
          <w:sz w:val="22"/>
        </w:rPr>
        <w:t>flexible</w:t>
      </w:r>
      <w:r w:rsidRPr="00A24035">
        <w:rPr>
          <w:rFonts w:ascii="Times New Roman" w:hAnsi="Times New Roman"/>
          <w:kern w:val="0"/>
          <w:sz w:val="22"/>
        </w:rPr>
        <w:t xml:space="preserve"> symbol(s) indicated by semi-static DL/UL assignment configuration</w:t>
      </w:r>
      <w:r>
        <w:rPr>
          <w:rFonts w:ascii="Times New Roman" w:hAnsi="Times New Roman" w:hint="eastAsia"/>
          <w:kern w:val="0"/>
          <w:sz w:val="22"/>
        </w:rPr>
        <w:t>.</w:t>
      </w:r>
      <w:r>
        <w:rPr>
          <w:rFonts w:ascii="Times New Roman" w:hAnsi="Times New Roman"/>
          <w:kern w:val="0"/>
          <w:sz w:val="22"/>
        </w:rPr>
        <w:t xml:space="preserve"> </w:t>
      </w:r>
      <w:r>
        <w:rPr>
          <w:rFonts w:ascii="Times New Roman" w:hAnsi="Times New Roman" w:hint="eastAsia"/>
          <w:kern w:val="0"/>
          <w:sz w:val="22"/>
        </w:rPr>
        <w:t xml:space="preserve">This implies </w:t>
      </w:r>
      <w:r w:rsidRPr="00A24035">
        <w:rPr>
          <w:rFonts w:ascii="Times New Roman" w:hAnsi="Times New Roman"/>
          <w:kern w:val="0"/>
          <w:sz w:val="22"/>
        </w:rPr>
        <w:t xml:space="preserve">that </w:t>
      </w:r>
      <w:r>
        <w:rPr>
          <w:rFonts w:ascii="Times New Roman" w:hAnsi="Times New Roman"/>
          <w:kern w:val="0"/>
          <w:sz w:val="22"/>
        </w:rPr>
        <w:t xml:space="preserve">both </w:t>
      </w:r>
      <w:r w:rsidRPr="00A24035">
        <w:rPr>
          <w:rFonts w:ascii="Times New Roman" w:hAnsi="Times New Roman"/>
          <w:kern w:val="0"/>
          <w:sz w:val="22"/>
        </w:rPr>
        <w:t xml:space="preserve">the flexible symbol(s) </w:t>
      </w:r>
      <w:r>
        <w:rPr>
          <w:rFonts w:ascii="Times New Roman" w:hAnsi="Times New Roman"/>
          <w:kern w:val="0"/>
          <w:sz w:val="22"/>
        </w:rPr>
        <w:t xml:space="preserve">and UL symbol(s) </w:t>
      </w:r>
      <w:r w:rsidRPr="00A24035">
        <w:rPr>
          <w:rFonts w:ascii="Times New Roman" w:hAnsi="Times New Roman"/>
          <w:kern w:val="0"/>
          <w:sz w:val="22"/>
        </w:rPr>
        <w:t xml:space="preserve">can be used for </w:t>
      </w:r>
      <w:r w:rsidRPr="00E419CC">
        <w:rPr>
          <w:rFonts w:ascii="Times New Roman" w:hAnsi="Times New Roman"/>
          <w:kern w:val="0"/>
          <w:sz w:val="22"/>
        </w:rPr>
        <w:t xml:space="preserve">long PUCCH </w:t>
      </w:r>
      <w:r w:rsidRPr="00A24035">
        <w:rPr>
          <w:rFonts w:ascii="Times New Roman" w:hAnsi="Times New Roman"/>
          <w:kern w:val="0"/>
          <w:sz w:val="22"/>
        </w:rPr>
        <w:t xml:space="preserve">transmission </w:t>
      </w:r>
      <w:r w:rsidRPr="00E419CC">
        <w:rPr>
          <w:rFonts w:ascii="Times New Roman" w:hAnsi="Times New Roman"/>
          <w:kern w:val="0"/>
          <w:sz w:val="22"/>
        </w:rPr>
        <w:t>over multiple slots</w:t>
      </w:r>
      <w:r w:rsidRPr="00A24035">
        <w:rPr>
          <w:rFonts w:ascii="Times New Roman" w:hAnsi="Times New Roman"/>
          <w:kern w:val="0"/>
          <w:sz w:val="22"/>
        </w:rPr>
        <w:t xml:space="preserve"> when semi-static DL/UL assignment configuration indicates </w:t>
      </w:r>
      <w:r>
        <w:rPr>
          <w:rFonts w:ascii="Times New Roman" w:hAnsi="Times New Roman"/>
          <w:kern w:val="0"/>
          <w:sz w:val="22"/>
        </w:rPr>
        <w:t>symbol(s) as flexible</w:t>
      </w:r>
      <w:r w:rsidRPr="00A24035">
        <w:rPr>
          <w:rFonts w:ascii="Times New Roman" w:hAnsi="Times New Roman"/>
          <w:kern w:val="0"/>
          <w:sz w:val="22"/>
        </w:rPr>
        <w:t xml:space="preserve"> regardless of indication by dynamic SFI</w:t>
      </w:r>
      <w:r>
        <w:rPr>
          <w:rFonts w:ascii="Times New Roman" w:hAnsi="Times New Roman"/>
          <w:kern w:val="0"/>
          <w:sz w:val="22"/>
        </w:rPr>
        <w:t xml:space="preserve"> or when no semi-static DL/UL assignment and UE-dedicated DL/UL assignment</w:t>
      </w:r>
      <w:r>
        <w:rPr>
          <w:rFonts w:ascii="Times New Roman" w:hAnsi="Times New Roman" w:hint="eastAsia"/>
          <w:kern w:val="0"/>
          <w:sz w:val="22"/>
        </w:rPr>
        <w:t xml:space="preserve"> are configured</w:t>
      </w:r>
      <w:r w:rsidRPr="00A24035">
        <w:rPr>
          <w:rFonts w:ascii="Times New Roman" w:hAnsi="Times New Roman"/>
          <w:kern w:val="0"/>
          <w:sz w:val="22"/>
        </w:rPr>
        <w:t>.</w:t>
      </w:r>
      <w:r>
        <w:rPr>
          <w:rFonts w:ascii="Times New Roman" w:hAnsi="Times New Roman"/>
          <w:kern w:val="0"/>
          <w:sz w:val="22"/>
        </w:rPr>
        <w:t xml:space="preserve"> </w:t>
      </w:r>
    </w:p>
    <w:p w14:paraId="66BB6F8C" w14:textId="4C568A6A" w:rsidR="00440D37" w:rsidRPr="003F23FE" w:rsidRDefault="00440D37" w:rsidP="00440D37">
      <w:pPr>
        <w:wordWrap/>
        <w:spacing w:after="120" w:line="276" w:lineRule="auto"/>
        <w:ind w:firstLineChars="50" w:firstLine="110"/>
        <w:rPr>
          <w:rFonts w:ascii="Times New Roman" w:hAnsi="Times New Roman"/>
          <w:sz w:val="22"/>
        </w:rPr>
      </w:pPr>
      <w:r w:rsidRPr="00A24035">
        <w:rPr>
          <w:rFonts w:ascii="Times New Roman" w:hAnsi="Times New Roman"/>
          <w:kern w:val="0"/>
          <w:sz w:val="22"/>
        </w:rPr>
        <w:t xml:space="preserve">However, </w:t>
      </w:r>
      <w:r>
        <w:rPr>
          <w:rFonts w:ascii="Times New Roman" w:hAnsi="Times New Roman"/>
          <w:kern w:val="0"/>
          <w:sz w:val="22"/>
        </w:rPr>
        <w:t>unlike LTE,</w:t>
      </w:r>
      <w:r w:rsidRPr="00A24035">
        <w:rPr>
          <w:rFonts w:ascii="Times New Roman" w:hAnsi="Times New Roman"/>
          <w:kern w:val="0"/>
          <w:sz w:val="22"/>
        </w:rPr>
        <w:t xml:space="preserve"> the DL/UL switching gap</w:t>
      </w:r>
      <w:r>
        <w:rPr>
          <w:rFonts w:ascii="Times New Roman" w:hAnsi="Times New Roman"/>
          <w:kern w:val="0"/>
          <w:sz w:val="22"/>
        </w:rPr>
        <w:t xml:space="preserve"> in NR</w:t>
      </w:r>
      <w:r w:rsidRPr="00A24035">
        <w:rPr>
          <w:rFonts w:ascii="Times New Roman" w:hAnsi="Times New Roman"/>
          <w:kern w:val="0"/>
          <w:sz w:val="22"/>
        </w:rPr>
        <w:t xml:space="preserve"> </w:t>
      </w:r>
      <w:r>
        <w:rPr>
          <w:rFonts w:ascii="Times New Roman" w:hAnsi="Times New Roman"/>
          <w:kern w:val="0"/>
          <w:sz w:val="22"/>
        </w:rPr>
        <w:t>can be</w:t>
      </w:r>
      <w:r w:rsidRPr="00A24035">
        <w:rPr>
          <w:rFonts w:ascii="Times New Roman" w:hAnsi="Times New Roman"/>
          <w:kern w:val="0"/>
          <w:sz w:val="22"/>
        </w:rPr>
        <w:t xml:space="preserve"> set </w:t>
      </w:r>
      <w:r>
        <w:rPr>
          <w:rFonts w:ascii="Times New Roman" w:hAnsi="Times New Roman"/>
          <w:kern w:val="0"/>
          <w:sz w:val="22"/>
        </w:rPr>
        <w:t xml:space="preserve">implicitly </w:t>
      </w:r>
      <w:r w:rsidRPr="00A24035">
        <w:rPr>
          <w:rFonts w:ascii="Times New Roman" w:hAnsi="Times New Roman"/>
          <w:kern w:val="0"/>
          <w:sz w:val="22"/>
        </w:rPr>
        <w:t>with one</w:t>
      </w:r>
      <w:r>
        <w:rPr>
          <w:rFonts w:ascii="Times New Roman" w:hAnsi="Times New Roman" w:hint="eastAsia"/>
          <w:kern w:val="0"/>
          <w:sz w:val="22"/>
        </w:rPr>
        <w:t>,</w:t>
      </w:r>
      <w:r w:rsidRPr="00A24035">
        <w:rPr>
          <w:rFonts w:ascii="Times New Roman" w:hAnsi="Times New Roman"/>
          <w:kern w:val="0"/>
          <w:sz w:val="22"/>
        </w:rPr>
        <w:t xml:space="preserve"> two</w:t>
      </w:r>
      <w:r>
        <w:rPr>
          <w:rFonts w:ascii="Times New Roman" w:hAnsi="Times New Roman" w:hint="eastAsia"/>
          <w:kern w:val="0"/>
          <w:sz w:val="22"/>
        </w:rPr>
        <w:t>, or more</w:t>
      </w:r>
      <w:r w:rsidRPr="00A24035">
        <w:rPr>
          <w:rFonts w:ascii="Times New Roman" w:hAnsi="Times New Roman"/>
          <w:kern w:val="0"/>
          <w:sz w:val="22"/>
        </w:rPr>
        <w:t xml:space="preserve"> symbol(s) </w:t>
      </w:r>
      <w:r>
        <w:rPr>
          <w:rFonts w:ascii="Times New Roman" w:hAnsi="Times New Roman"/>
          <w:kern w:val="0"/>
          <w:sz w:val="22"/>
        </w:rPr>
        <w:t>without any explicit signaling. Then</w:t>
      </w:r>
      <w:r>
        <w:rPr>
          <w:rFonts w:ascii="Times New Roman" w:hAnsi="Times New Roman" w:hint="eastAsia"/>
          <w:kern w:val="0"/>
          <w:sz w:val="22"/>
        </w:rPr>
        <w:t>,</w:t>
      </w:r>
      <w:r>
        <w:rPr>
          <w:rFonts w:ascii="Times New Roman" w:hAnsi="Times New Roman"/>
          <w:kern w:val="0"/>
          <w:sz w:val="22"/>
        </w:rPr>
        <w:t xml:space="preserve"> </w:t>
      </w:r>
      <w:r>
        <w:rPr>
          <w:rFonts w:ascii="Times New Roman" w:hAnsi="Times New Roman" w:hint="eastAsia"/>
          <w:kern w:val="0"/>
          <w:sz w:val="22"/>
        </w:rPr>
        <w:t xml:space="preserve">the </w:t>
      </w:r>
      <w:r>
        <w:rPr>
          <w:rFonts w:ascii="Times New Roman" w:hAnsi="Times New Roman"/>
          <w:kern w:val="0"/>
          <w:sz w:val="22"/>
        </w:rPr>
        <w:t xml:space="preserve">consecutive DL symbol and </w:t>
      </w:r>
      <w:r>
        <w:rPr>
          <w:rFonts w:ascii="Times New Roman" w:hAnsi="Times New Roman" w:hint="eastAsia"/>
          <w:kern w:val="0"/>
          <w:sz w:val="22"/>
        </w:rPr>
        <w:t>(</w:t>
      </w:r>
      <w:r>
        <w:rPr>
          <w:rFonts w:ascii="Times New Roman" w:hAnsi="Times New Roman"/>
          <w:kern w:val="0"/>
          <w:sz w:val="22"/>
        </w:rPr>
        <w:t>mult</w:t>
      </w:r>
      <w:r>
        <w:rPr>
          <w:rFonts w:ascii="Times New Roman" w:hAnsi="Times New Roman" w:hint="eastAsia"/>
          <w:kern w:val="0"/>
          <w:sz w:val="22"/>
        </w:rPr>
        <w:t>i</w:t>
      </w:r>
      <w:r>
        <w:rPr>
          <w:rFonts w:ascii="Times New Roman" w:hAnsi="Times New Roman"/>
          <w:kern w:val="0"/>
          <w:sz w:val="22"/>
        </w:rPr>
        <w:t>-slot</w:t>
      </w:r>
      <w:r>
        <w:rPr>
          <w:rFonts w:ascii="Times New Roman" w:hAnsi="Times New Roman" w:hint="eastAsia"/>
          <w:kern w:val="0"/>
          <w:sz w:val="22"/>
        </w:rPr>
        <w:t>)</w:t>
      </w:r>
      <w:r>
        <w:rPr>
          <w:rFonts w:ascii="Times New Roman" w:hAnsi="Times New Roman"/>
          <w:kern w:val="0"/>
          <w:sz w:val="22"/>
        </w:rPr>
        <w:t xml:space="preserve"> long PUCCH</w:t>
      </w:r>
      <w:r>
        <w:rPr>
          <w:rFonts w:ascii="Times New Roman" w:hAnsi="Times New Roman" w:hint="eastAsia"/>
          <w:kern w:val="0"/>
          <w:sz w:val="22"/>
        </w:rPr>
        <w:t xml:space="preserve"> using flexible symbol</w:t>
      </w:r>
      <w:r>
        <w:rPr>
          <w:rFonts w:ascii="Times New Roman" w:hAnsi="Times New Roman"/>
          <w:kern w:val="0"/>
          <w:sz w:val="22"/>
        </w:rPr>
        <w:t xml:space="preserve"> without any DL/UL switching gap</w:t>
      </w:r>
      <w:r>
        <w:rPr>
          <w:rFonts w:ascii="Times New Roman" w:hAnsi="Times New Roman" w:hint="eastAsia"/>
          <w:kern w:val="0"/>
          <w:sz w:val="22"/>
        </w:rPr>
        <w:t xml:space="preserve"> can occur</w:t>
      </w:r>
      <w:r>
        <w:rPr>
          <w:rFonts w:ascii="Times New Roman" w:hAnsi="Times New Roman"/>
          <w:kern w:val="0"/>
          <w:sz w:val="22"/>
        </w:rPr>
        <w:t xml:space="preserve"> </w:t>
      </w:r>
      <w:r>
        <w:rPr>
          <w:rFonts w:ascii="Times New Roman" w:hAnsi="Times New Roman"/>
          <w:sz w:val="22"/>
        </w:rPr>
        <w:t xml:space="preserve">in one slot format. </w:t>
      </w:r>
      <w:r>
        <w:rPr>
          <w:rFonts w:ascii="Times New Roman" w:hAnsi="Times New Roman" w:hint="eastAsia"/>
          <w:sz w:val="22"/>
        </w:rPr>
        <w:t>F</w:t>
      </w:r>
      <w:r>
        <w:rPr>
          <w:rFonts w:ascii="Times New Roman" w:hAnsi="Times New Roman" w:hint="eastAsia"/>
          <w:kern w:val="0"/>
          <w:sz w:val="22"/>
        </w:rPr>
        <w:t>i</w:t>
      </w:r>
      <w:r>
        <w:rPr>
          <w:rFonts w:ascii="Times New Roman" w:hAnsi="Times New Roman"/>
          <w:kern w:val="0"/>
          <w:sz w:val="22"/>
        </w:rPr>
        <w:t xml:space="preserve">gure </w:t>
      </w:r>
      <w:r w:rsidR="002A796F">
        <w:rPr>
          <w:rFonts w:ascii="Times New Roman" w:hAnsi="Times New Roman"/>
          <w:kern w:val="0"/>
          <w:sz w:val="22"/>
        </w:rPr>
        <w:t>2</w:t>
      </w:r>
      <w:r>
        <w:rPr>
          <w:rFonts w:ascii="Times New Roman" w:hAnsi="Times New Roman"/>
          <w:kern w:val="0"/>
          <w:sz w:val="22"/>
        </w:rPr>
        <w:t xml:space="preserve"> shows the case for consecutive DL symbol and flexible symbol for multiple-slot long PUCCH without any DL/UL switching gap </w:t>
      </w:r>
      <w:r>
        <w:rPr>
          <w:rFonts w:ascii="Times New Roman" w:hAnsi="Times New Roman"/>
          <w:sz w:val="22"/>
        </w:rPr>
        <w:t>in one slot format (e.g.</w:t>
      </w:r>
      <w:r w:rsidRPr="00A24035">
        <w:rPr>
          <w:rFonts w:ascii="Times New Roman" w:hAnsi="Times New Roman"/>
          <w:position w:val="-10"/>
          <w:sz w:val="22"/>
        </w:rPr>
        <w:object w:dxaOrig="639" w:dyaOrig="340" w14:anchorId="06937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pt;height:19pt" o:ole="">
            <v:imagedata r:id="rId17" o:title=""/>
          </v:shape>
          <o:OLEObject Type="Embed" ProgID="Equation.3" ShapeID="_x0000_i1027" DrawAspect="Content" ObjectID="_1595499168" r:id="rId18"/>
        </w:object>
      </w:r>
      <w:r w:rsidRPr="003F23FE">
        <w:rPr>
          <w:rFonts w:ascii="Times New Roman" w:hAnsi="Times New Roman" w:hint="eastAsia"/>
          <w:sz w:val="22"/>
        </w:rPr>
        <w:t>= 2</w:t>
      </w:r>
      <w:r>
        <w:rPr>
          <w:rFonts w:ascii="Times New Roman" w:hAnsi="Times New Roman"/>
          <w:sz w:val="22"/>
        </w:rPr>
        <w:t xml:space="preserve"> by higher layer and </w:t>
      </w:r>
      <w:r w:rsidRPr="003F23FE">
        <w:rPr>
          <w:rFonts w:ascii="Times New Roman" w:hAnsi="Times New Roman" w:hint="eastAsia"/>
          <w:sz w:val="22"/>
        </w:rPr>
        <w:t xml:space="preserve"># of symbol for long PUCCH = 12 </w:t>
      </w:r>
      <w:r>
        <w:rPr>
          <w:rFonts w:ascii="Times New Roman" w:hAnsi="Times New Roman"/>
          <w:sz w:val="22"/>
        </w:rPr>
        <w:t xml:space="preserve">in one slot format). </w:t>
      </w:r>
    </w:p>
    <w:p w14:paraId="3FB3309D" w14:textId="77777777" w:rsidR="00440D37" w:rsidRPr="00A24035" w:rsidRDefault="00440D37" w:rsidP="00440D37">
      <w:pPr>
        <w:widowControl/>
        <w:wordWrap/>
        <w:autoSpaceDE/>
        <w:autoSpaceDN/>
        <w:spacing w:after="120" w:line="276" w:lineRule="auto"/>
        <w:ind w:firstLineChars="50" w:firstLine="100"/>
        <w:rPr>
          <w:rFonts w:ascii="Times New Roman" w:hAnsi="Times New Roman"/>
          <w:kern w:val="0"/>
          <w:sz w:val="22"/>
        </w:rPr>
      </w:pPr>
      <w:r>
        <w:rPr>
          <w:noProof/>
        </w:rPr>
        <w:drawing>
          <wp:inline distT="0" distB="0" distL="0" distR="0" wp14:anchorId="03F0D1ED" wp14:editId="48B23356">
            <wp:extent cx="6188710" cy="1196975"/>
            <wp:effectExtent l="0" t="0" r="254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88710" cy="1196975"/>
                    </a:xfrm>
                    <a:prstGeom prst="rect">
                      <a:avLst/>
                    </a:prstGeom>
                  </pic:spPr>
                </pic:pic>
              </a:graphicData>
            </a:graphic>
          </wp:inline>
        </w:drawing>
      </w:r>
    </w:p>
    <w:p w14:paraId="585CE04F" w14:textId="144727FA" w:rsidR="00440D37" w:rsidRDefault="00440D37" w:rsidP="00440D3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w:t>
      </w:r>
      <w:r>
        <w:rPr>
          <w:rFonts w:ascii="Times New Roman" w:hAnsi="Times New Roman" w:hint="eastAsia"/>
          <w:kern w:val="0"/>
          <w:sz w:val="22"/>
        </w:rPr>
        <w:t xml:space="preserve">igure </w:t>
      </w:r>
      <w:r w:rsidR="002A796F">
        <w:rPr>
          <w:rFonts w:ascii="Times New Roman" w:hAnsi="Times New Roman"/>
          <w:kern w:val="0"/>
          <w:sz w:val="22"/>
        </w:rPr>
        <w:t>2</w:t>
      </w:r>
      <w:r w:rsidR="00F33EEF">
        <w:rPr>
          <w:rFonts w:ascii="Times New Roman" w:hAnsi="Times New Roman"/>
          <w:kern w:val="0"/>
          <w:sz w:val="22"/>
        </w:rPr>
        <w:t>.</w:t>
      </w:r>
      <w:r>
        <w:rPr>
          <w:rFonts w:ascii="Times New Roman" w:hAnsi="Times New Roman"/>
          <w:kern w:val="0"/>
          <w:sz w:val="22"/>
        </w:rPr>
        <w:t xml:space="preserve"> </w:t>
      </w:r>
      <w:r>
        <w:rPr>
          <w:rFonts w:ascii="Times New Roman" w:hAnsi="Times New Roman" w:hint="eastAsia"/>
          <w:kern w:val="0"/>
          <w:sz w:val="22"/>
        </w:rPr>
        <w:t>M</w:t>
      </w:r>
      <w:r>
        <w:rPr>
          <w:rFonts w:ascii="Times New Roman" w:hAnsi="Times New Roman"/>
          <w:kern w:val="0"/>
          <w:sz w:val="22"/>
        </w:rPr>
        <w:t xml:space="preserve">ultiple-slot long PUCCH </w:t>
      </w:r>
      <w:r>
        <w:rPr>
          <w:rFonts w:ascii="Times New Roman" w:hAnsi="Times New Roman" w:hint="eastAsia"/>
          <w:kern w:val="0"/>
          <w:sz w:val="22"/>
        </w:rPr>
        <w:t>transmission in c</w:t>
      </w:r>
      <w:r>
        <w:rPr>
          <w:rFonts w:ascii="Times New Roman" w:hAnsi="Times New Roman"/>
          <w:kern w:val="0"/>
          <w:sz w:val="22"/>
        </w:rPr>
        <w:t xml:space="preserve">onsecutive DL </w:t>
      </w:r>
      <w:r>
        <w:rPr>
          <w:rFonts w:ascii="Times New Roman" w:hAnsi="Times New Roman" w:hint="eastAsia"/>
          <w:kern w:val="0"/>
          <w:sz w:val="22"/>
        </w:rPr>
        <w:t xml:space="preserve">and flexible </w:t>
      </w:r>
      <w:r>
        <w:rPr>
          <w:rFonts w:ascii="Times New Roman" w:hAnsi="Times New Roman"/>
          <w:kern w:val="0"/>
          <w:sz w:val="22"/>
        </w:rPr>
        <w:t>symbol</w:t>
      </w:r>
      <w:r>
        <w:rPr>
          <w:rFonts w:ascii="Times New Roman" w:hAnsi="Times New Roman" w:hint="eastAsia"/>
          <w:kern w:val="0"/>
          <w:sz w:val="22"/>
        </w:rPr>
        <w:t xml:space="preserve">s </w:t>
      </w:r>
      <w:r>
        <w:rPr>
          <w:rFonts w:ascii="Times New Roman" w:hAnsi="Times New Roman"/>
          <w:kern w:val="0"/>
          <w:sz w:val="22"/>
        </w:rPr>
        <w:t xml:space="preserve">without any DL/UL switching gap </w:t>
      </w:r>
      <w:r>
        <w:rPr>
          <w:rFonts w:ascii="Times New Roman" w:hAnsi="Times New Roman"/>
          <w:sz w:val="22"/>
        </w:rPr>
        <w:t xml:space="preserve">in one slot format. </w:t>
      </w:r>
      <w:r>
        <w:rPr>
          <w:rFonts w:ascii="Times New Roman" w:hAnsi="Times New Roman"/>
          <w:kern w:val="0"/>
          <w:sz w:val="22"/>
        </w:rPr>
        <w:t xml:space="preserve"> </w:t>
      </w:r>
    </w:p>
    <w:p w14:paraId="7E161867" w14:textId="5F80080F" w:rsidR="00440D37" w:rsidRDefault="00440D37" w:rsidP="00440D37">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Accor</w:t>
      </w:r>
      <w:r>
        <w:rPr>
          <w:rFonts w:ascii="Times New Roman" w:hAnsi="Times New Roman"/>
          <w:kern w:val="0"/>
          <w:sz w:val="22"/>
        </w:rPr>
        <w:t xml:space="preserve">ding to section 8.1 in the current </w:t>
      </w:r>
      <w:r w:rsidR="00167D7C">
        <w:rPr>
          <w:rFonts w:ascii="Times New Roman" w:hAnsi="Times New Roman"/>
          <w:kern w:val="0"/>
          <w:sz w:val="22"/>
        </w:rPr>
        <w:t xml:space="preserve">TS </w:t>
      </w:r>
      <w:r>
        <w:rPr>
          <w:rFonts w:ascii="Times New Roman" w:hAnsi="Times New Roman"/>
          <w:kern w:val="0"/>
          <w:sz w:val="22"/>
        </w:rPr>
        <w:t xml:space="preserve">38.213 </w:t>
      </w:r>
      <w:r w:rsidR="00167D7C">
        <w:rPr>
          <w:rFonts w:ascii="Times New Roman" w:hAnsi="Times New Roman"/>
          <w:kern w:val="0"/>
          <w:sz w:val="22"/>
        </w:rPr>
        <w:t>[1</w:t>
      </w:r>
      <w:r>
        <w:rPr>
          <w:rFonts w:ascii="Times New Roman" w:hAnsi="Times New Roman"/>
          <w:kern w:val="0"/>
          <w:sz w:val="22"/>
        </w:rPr>
        <w:t xml:space="preserve">], in case of determining valid PRACH occasions including UL symbols or flexible symbols, at least </w:t>
      </w:r>
      <w:r w:rsidRPr="004B4049">
        <w:rPr>
          <w:rFonts w:ascii="Times New Roman" w:hAnsi="Times New Roman"/>
          <w:i/>
          <w:kern w:val="0"/>
          <w:sz w:val="22"/>
        </w:rPr>
        <w:t>N</w:t>
      </w:r>
      <w:r w:rsidRPr="004B4049">
        <w:rPr>
          <w:rFonts w:ascii="Times New Roman" w:hAnsi="Times New Roman"/>
          <w:kern w:val="0"/>
          <w:sz w:val="22"/>
          <w:vertAlign w:val="subscript"/>
        </w:rPr>
        <w:t>gap</w:t>
      </w:r>
      <w:r>
        <w:rPr>
          <w:rFonts w:ascii="Times New Roman" w:hAnsi="Times New Roman"/>
          <w:kern w:val="0"/>
          <w:sz w:val="22"/>
        </w:rPr>
        <w:t xml:space="preserve"> symbols after a last DL symbols or a last SS/PBCH block transmission symbols has been specified as </w:t>
      </w:r>
      <w:r>
        <w:rPr>
          <w:rFonts w:ascii="Times New Roman" w:hAnsi="Times New Roman" w:hint="eastAsia"/>
          <w:kern w:val="0"/>
          <w:sz w:val="22"/>
        </w:rPr>
        <w:t xml:space="preserve">shown </w:t>
      </w:r>
      <w:r>
        <w:rPr>
          <w:rFonts w:ascii="Times New Roman" w:hAnsi="Times New Roman"/>
          <w:kern w:val="0"/>
          <w:sz w:val="22"/>
        </w:rPr>
        <w:t>in Table</w:t>
      </w:r>
      <w:r>
        <w:rPr>
          <w:rFonts w:ascii="Times New Roman" w:hAnsi="Times New Roman" w:hint="eastAsia"/>
          <w:kern w:val="0"/>
          <w:sz w:val="22"/>
        </w:rPr>
        <w:t xml:space="preserve"> below:</w:t>
      </w:r>
    </w:p>
    <w:p w14:paraId="62F12347" w14:textId="77777777" w:rsidR="00440D37" w:rsidRPr="00E9040D" w:rsidRDefault="00440D37" w:rsidP="00440D37">
      <w:pPr>
        <w:pStyle w:val="TH"/>
      </w:pPr>
      <w:r>
        <w:t>Table 8.1-2</w:t>
      </w:r>
      <w:r w:rsidRPr="00E9040D">
        <w:t xml:space="preserve">: </w:t>
      </w:r>
      <w:r>
        <w:rPr>
          <w:noProof/>
          <w:position w:val="-12"/>
          <w:lang w:val="en-US" w:eastAsia="ko-KR"/>
        </w:rPr>
        <w:drawing>
          <wp:inline distT="0" distB="0" distL="0" distR="0" wp14:anchorId="7B66BB09" wp14:editId="2F223D16">
            <wp:extent cx="271145" cy="200660"/>
            <wp:effectExtent l="0" t="0" r="0" b="889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values for different preamble subcarrier spacing configurations </w:t>
      </w:r>
      <w:r>
        <w:rPr>
          <w:noProof/>
          <w:position w:val="-10"/>
          <w:lang w:val="en-US" w:eastAsia="ko-KR"/>
        </w:rPr>
        <w:drawing>
          <wp:inline distT="0" distB="0" distL="0" distR="0" wp14:anchorId="4F8E2F5C" wp14:editId="1CBBC95F">
            <wp:extent cx="140970" cy="170815"/>
            <wp:effectExtent l="0" t="0" r="0" b="635"/>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440D37" w:rsidRPr="00E9040D" w14:paraId="0F4BD7B6" w14:textId="77777777" w:rsidTr="00E0135D">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7E33D40" w14:textId="77777777" w:rsidR="00440D37" w:rsidRPr="00E9040D" w:rsidRDefault="00440D37" w:rsidP="00E0135D">
            <w:pPr>
              <w:pStyle w:val="TAH"/>
            </w:pPr>
            <w: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3B1991D" w14:textId="77777777" w:rsidR="00440D37" w:rsidRPr="00E9040D" w:rsidRDefault="00440D37" w:rsidP="00E0135D">
            <w:pPr>
              <w:pStyle w:val="TAH"/>
            </w:pPr>
            <w:r>
              <w:rPr>
                <w:noProof/>
                <w:position w:val="-12"/>
                <w:lang w:val="en-US" w:eastAsia="ko-KR"/>
              </w:rPr>
              <w:drawing>
                <wp:inline distT="0" distB="0" distL="0" distR="0" wp14:anchorId="6B28F908" wp14:editId="1DE6989A">
                  <wp:extent cx="271145" cy="200660"/>
                  <wp:effectExtent l="0" t="0" r="0" b="889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p>
        </w:tc>
      </w:tr>
      <w:tr w:rsidR="00440D37" w:rsidRPr="00E9040D" w14:paraId="79876CC0" w14:textId="77777777" w:rsidTr="00E0135D">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B9F235A" w14:textId="77777777" w:rsidR="00440D37" w:rsidRPr="00E9040D" w:rsidRDefault="00440D37" w:rsidP="00E0135D">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31C236A" w14:textId="77777777" w:rsidR="00440D37" w:rsidRPr="00E9040D" w:rsidRDefault="00440D37" w:rsidP="00E0135D">
            <w:pPr>
              <w:pStyle w:val="TAC"/>
            </w:pPr>
            <w:r>
              <w:t>0</w:t>
            </w:r>
          </w:p>
        </w:tc>
      </w:tr>
      <w:tr w:rsidR="00440D37" w:rsidRPr="00E9040D" w14:paraId="2415323D" w14:textId="77777777" w:rsidTr="00E0135D">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B63FA62" w14:textId="77777777" w:rsidR="00440D37" w:rsidRPr="00E9040D" w:rsidRDefault="00440D37" w:rsidP="00E0135D">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25896C87" w14:textId="77777777" w:rsidR="00440D37" w:rsidRPr="00E9040D" w:rsidRDefault="00440D37" w:rsidP="00E0135D">
            <w:pPr>
              <w:pStyle w:val="TAC"/>
            </w:pPr>
            <w:r>
              <w:t>2</w:t>
            </w:r>
          </w:p>
        </w:tc>
      </w:tr>
    </w:tbl>
    <w:p w14:paraId="18F89A35" w14:textId="77777777" w:rsidR="00440D37" w:rsidRPr="00440D37" w:rsidRDefault="00440D37" w:rsidP="00440D37">
      <w:pPr>
        <w:wordWrap/>
        <w:spacing w:after="120" w:line="276" w:lineRule="auto"/>
        <w:rPr>
          <w:rFonts w:ascii="Times New Roman" w:hAnsi="Times New Roman"/>
          <w:kern w:val="0"/>
          <w:sz w:val="22"/>
        </w:rPr>
      </w:pPr>
    </w:p>
    <w:p w14:paraId="14409E9A" w14:textId="77777777" w:rsidR="00440D37" w:rsidRDefault="00440D37" w:rsidP="00440D37">
      <w:pPr>
        <w:wordWrap/>
        <w:spacing w:after="120" w:line="276" w:lineRule="auto"/>
        <w:rPr>
          <w:rFonts w:ascii="Times New Roman" w:hAnsi="Times New Roman"/>
          <w:kern w:val="0"/>
          <w:sz w:val="22"/>
        </w:rPr>
      </w:pPr>
      <w:r>
        <w:rPr>
          <w:rFonts w:ascii="Times New Roman" w:hAnsi="Times New Roman"/>
          <w:kern w:val="0"/>
          <w:sz w:val="22"/>
        </w:rPr>
        <w:t xml:space="preserve">Moreover, even for a </w:t>
      </w:r>
      <w:r>
        <w:rPr>
          <w:rFonts w:ascii="Times New Roman" w:hAnsi="Times New Roman" w:hint="eastAsia"/>
          <w:kern w:val="0"/>
          <w:sz w:val="22"/>
        </w:rPr>
        <w:t xml:space="preserve">case </w:t>
      </w:r>
      <w:r>
        <w:rPr>
          <w:rFonts w:ascii="Times New Roman" w:hAnsi="Times New Roman"/>
          <w:kern w:val="0"/>
          <w:sz w:val="22"/>
        </w:rPr>
        <w:t xml:space="preserve">to transmit </w:t>
      </w:r>
      <w:r>
        <w:rPr>
          <w:rFonts w:ascii="Times New Roman" w:hAnsi="Times New Roman" w:hint="eastAsia"/>
          <w:kern w:val="0"/>
          <w:sz w:val="22"/>
        </w:rPr>
        <w:t xml:space="preserve">PRACH and </w:t>
      </w:r>
      <w:r>
        <w:rPr>
          <w:rFonts w:ascii="Times New Roman" w:hAnsi="Times New Roman"/>
          <w:kern w:val="0"/>
          <w:sz w:val="22"/>
        </w:rPr>
        <w:t xml:space="preserve">PUSCH/PUCCH/SRS in a same slot, </w:t>
      </w:r>
      <w:r w:rsidRPr="001A2B2A">
        <w:rPr>
          <w:rFonts w:ascii="Times New Roman" w:hAnsi="Times New Roman"/>
          <w:kern w:val="0"/>
          <w:sz w:val="22"/>
        </w:rPr>
        <w:t>a gap</w:t>
      </w:r>
      <w:r>
        <w:rPr>
          <w:rFonts w:ascii="Times New Roman" w:hAnsi="Times New Roman"/>
          <w:kern w:val="0"/>
          <w:sz w:val="22"/>
        </w:rPr>
        <w:t xml:space="preserve"> (</w:t>
      </w:r>
      <w:r w:rsidRPr="004B4049">
        <w:rPr>
          <w:rFonts w:ascii="Times New Roman" w:hAnsi="Times New Roman"/>
          <w:i/>
          <w:kern w:val="0"/>
          <w:sz w:val="22"/>
        </w:rPr>
        <w:t>N</w:t>
      </w:r>
      <w:r>
        <w:rPr>
          <w:rFonts w:ascii="Times New Roman" w:hAnsi="Times New Roman"/>
          <w:kern w:val="0"/>
          <w:sz w:val="22"/>
        </w:rPr>
        <w:t>)</w:t>
      </w:r>
      <w:r w:rsidRPr="001A2B2A">
        <w:rPr>
          <w:rFonts w:ascii="Times New Roman" w:hAnsi="Times New Roman"/>
          <w:kern w:val="0"/>
          <w:sz w:val="22"/>
        </w:rPr>
        <w:t xml:space="preserve"> </w:t>
      </w:r>
      <w:r>
        <w:rPr>
          <w:rFonts w:ascii="Times New Roman" w:hAnsi="Times New Roman"/>
          <w:kern w:val="0"/>
          <w:sz w:val="22"/>
        </w:rPr>
        <w:t xml:space="preserve">between </w:t>
      </w:r>
      <w:r>
        <w:rPr>
          <w:rFonts w:ascii="Times New Roman" w:hAnsi="Times New Roman" w:hint="eastAsia"/>
          <w:kern w:val="0"/>
          <w:sz w:val="22"/>
        </w:rPr>
        <w:t xml:space="preserve">PRACH and </w:t>
      </w:r>
      <w:r>
        <w:rPr>
          <w:rFonts w:ascii="Times New Roman" w:hAnsi="Times New Roman"/>
          <w:kern w:val="0"/>
          <w:sz w:val="22"/>
        </w:rPr>
        <w:t>PUSCH/PUCCH/SRS has been specified in section 8.1 of [4]</w:t>
      </w:r>
      <w:r>
        <w:rPr>
          <w:rFonts w:ascii="Times New Roman" w:hAnsi="Times New Roman" w:hint="eastAsia"/>
          <w:kern w:val="0"/>
          <w:sz w:val="22"/>
        </w:rPr>
        <w:t xml:space="preserve"> </w:t>
      </w:r>
      <w:r>
        <w:rPr>
          <w:rFonts w:ascii="Times New Roman" w:hAnsi="Times New Roman"/>
          <w:kern w:val="0"/>
          <w:sz w:val="22"/>
        </w:rPr>
        <w:t>as follow</w:t>
      </w:r>
      <w:r>
        <w:rPr>
          <w:rFonts w:ascii="Times New Roman" w:hAnsi="Times New Roman" w:hint="eastAsia"/>
          <w:kern w:val="0"/>
          <w:sz w:val="22"/>
        </w:rPr>
        <w:t>s</w:t>
      </w:r>
      <w:r>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167D7C" w14:paraId="10DD1C16" w14:textId="77777777" w:rsidTr="00167D7C">
        <w:tc>
          <w:tcPr>
            <w:tcW w:w="9736" w:type="dxa"/>
          </w:tcPr>
          <w:p w14:paraId="090145BD" w14:textId="2C7096BF" w:rsidR="00167D7C" w:rsidRDefault="00167D7C" w:rsidP="00440D37">
            <w:pPr>
              <w:wordWrap/>
              <w:spacing w:after="120" w:line="276" w:lineRule="auto"/>
              <w:rPr>
                <w:rFonts w:ascii="Times New Roman" w:hAnsi="Times New Roman"/>
                <w:kern w:val="0"/>
                <w:sz w:val="22"/>
              </w:rPr>
            </w:pPr>
            <w:r w:rsidRPr="004B4049">
              <w:rPr>
                <w:rFonts w:ascii="Times New Roman" w:hAnsi="Times New Roman"/>
                <w:i/>
                <w:kern w:val="0"/>
                <w:szCs w:val="20"/>
                <w:lang w:eastAsia="en-US"/>
              </w:rPr>
              <w:t xml:space="preserve">For single cell operation or for operation with carrier aggregation in a same frequency band, a UE does not transmit PRACH and </w:t>
            </w:r>
            <w:r w:rsidRPr="004B4049">
              <w:rPr>
                <w:rFonts w:ascii="Times New Roman" w:hAnsi="Times New Roman"/>
                <w:i/>
                <w:kern w:val="0"/>
                <w:szCs w:val="20"/>
                <w:lang w:val="en-GB" w:eastAsia="en-US"/>
              </w:rPr>
              <w:t xml:space="preserve">PUSCH/PUCCH/SRS in a same slot or when a gap between the first/last symbol of a PRACH transmission in a first slot is separated by less than </w:t>
            </w:r>
            <w:r w:rsidRPr="00F43554">
              <w:rPr>
                <w:position w:val="-6"/>
                <w:lang w:val="en-GB" w:eastAsia="en-US"/>
              </w:rPr>
              <w:object w:dxaOrig="240" w:dyaOrig="240" w14:anchorId="57CB9F49">
                <v:shape id="_x0000_i1028" type="#_x0000_t75" style="width:11pt;height:12.5pt" o:ole="">
                  <v:imagedata r:id="rId22" o:title=""/>
                </v:shape>
                <o:OLEObject Type="Embed" ProgID="Equation.3" ShapeID="_x0000_i1028" DrawAspect="Content" ObjectID="_1595499169" r:id="rId23"/>
              </w:object>
            </w:r>
            <w:r w:rsidRPr="004B4049">
              <w:rPr>
                <w:rFonts w:ascii="Times New Roman" w:hAnsi="Times New Roman"/>
                <w:i/>
                <w:kern w:val="0"/>
                <w:szCs w:val="20"/>
                <w:lang w:val="en-GB" w:eastAsia="en-US"/>
              </w:rPr>
              <w:t xml:space="preserve"> symbols from the last/first symbol of a PUSCH/PUCCH/SRS transmission in </w:t>
            </w:r>
            <w:r w:rsidRPr="004B4049">
              <w:rPr>
                <w:rFonts w:ascii="Times New Roman" w:hAnsi="Times New Roman"/>
                <w:i/>
                <w:kern w:val="0"/>
                <w:szCs w:val="20"/>
                <w:lang w:val="en-GB" w:eastAsia="en-US"/>
              </w:rPr>
              <w:lastRenderedPageBreak/>
              <w:t xml:space="preserve">a second slot where </w:t>
            </w:r>
            <w:r w:rsidRPr="00F43554">
              <w:rPr>
                <w:position w:val="-6"/>
                <w:lang w:val="en-GB" w:eastAsia="en-US"/>
              </w:rPr>
              <w:object w:dxaOrig="540" w:dyaOrig="240" w14:anchorId="39AA898A">
                <v:shape id="_x0000_i1029" type="#_x0000_t75" style="width:26.5pt;height:12.5pt" o:ole="">
                  <v:imagedata r:id="rId24" o:title=""/>
                </v:shape>
                <o:OLEObject Type="Embed" ProgID="Equation.3" ShapeID="_x0000_i1029" DrawAspect="Content" ObjectID="_1595499170" r:id="rId25"/>
              </w:object>
            </w:r>
            <w:r w:rsidRPr="004B4049">
              <w:rPr>
                <w:rFonts w:ascii="Times New Roman" w:hAnsi="Times New Roman"/>
                <w:i/>
                <w:kern w:val="0"/>
                <w:szCs w:val="20"/>
                <w:lang w:val="en-GB" w:eastAsia="en-US"/>
              </w:rPr>
              <w:t xml:space="preserve"> for </w:t>
            </w:r>
            <w:r w:rsidRPr="00F43554">
              <w:rPr>
                <w:position w:val="-10"/>
                <w:lang w:val="en-GB" w:eastAsia="en-US"/>
              </w:rPr>
              <w:object w:dxaOrig="520" w:dyaOrig="279" w14:anchorId="5E6B3AB0">
                <v:shape id="_x0000_i1030" type="#_x0000_t75" style="width:26.5pt;height:15.5pt" o:ole="">
                  <v:imagedata r:id="rId26" o:title=""/>
                </v:shape>
                <o:OLEObject Type="Embed" ProgID="Equation.3" ShapeID="_x0000_i1030" DrawAspect="Content" ObjectID="_1595499171" r:id="rId27"/>
              </w:object>
            </w:r>
            <w:r w:rsidRPr="004B4049">
              <w:rPr>
                <w:rFonts w:ascii="Times New Roman" w:hAnsi="Times New Roman"/>
                <w:i/>
                <w:kern w:val="0"/>
                <w:szCs w:val="20"/>
                <w:lang w:val="en-GB" w:eastAsia="en-US"/>
              </w:rPr>
              <w:t xml:space="preserve"> or </w:t>
            </w:r>
            <w:r w:rsidRPr="00F43554">
              <w:rPr>
                <w:position w:val="-10"/>
                <w:lang w:val="en-GB" w:eastAsia="en-US"/>
              </w:rPr>
              <w:object w:dxaOrig="480" w:dyaOrig="279" w14:anchorId="52B75DAF">
                <v:shape id="_x0000_i1031" type="#_x0000_t75" style="width:24pt;height:15.5pt" o:ole="">
                  <v:imagedata r:id="rId28" o:title=""/>
                </v:shape>
                <o:OLEObject Type="Embed" ProgID="Equation.3" ShapeID="_x0000_i1031" DrawAspect="Content" ObjectID="_1595499172" r:id="rId29"/>
              </w:object>
            </w:r>
            <w:r w:rsidRPr="004B4049">
              <w:rPr>
                <w:rFonts w:ascii="Times New Roman" w:hAnsi="Times New Roman"/>
                <w:i/>
                <w:kern w:val="0"/>
                <w:szCs w:val="20"/>
                <w:lang w:val="en-GB" w:eastAsia="en-US"/>
              </w:rPr>
              <w:t xml:space="preserve">, </w:t>
            </w:r>
            <w:r w:rsidRPr="00F43554">
              <w:rPr>
                <w:position w:val="-6"/>
                <w:lang w:val="en-GB" w:eastAsia="en-US"/>
              </w:rPr>
              <w:object w:dxaOrig="560" w:dyaOrig="240" w14:anchorId="5F91E40E">
                <v:shape id="_x0000_i1032" type="#_x0000_t75" style="width:27pt;height:12.5pt" o:ole="">
                  <v:imagedata r:id="rId30" o:title=""/>
                </v:shape>
                <o:OLEObject Type="Embed" ProgID="Equation.3" ShapeID="_x0000_i1032" DrawAspect="Content" ObjectID="_1595499173" r:id="rId31"/>
              </w:object>
            </w:r>
            <w:r w:rsidRPr="004B4049">
              <w:rPr>
                <w:rFonts w:ascii="Times New Roman" w:hAnsi="Times New Roman"/>
                <w:i/>
                <w:kern w:val="0"/>
                <w:szCs w:val="20"/>
                <w:lang w:val="en-GB" w:eastAsia="en-US"/>
              </w:rPr>
              <w:t xml:space="preserve"> for </w:t>
            </w:r>
            <w:r w:rsidRPr="00F43554">
              <w:rPr>
                <w:position w:val="-10"/>
                <w:lang w:val="en-GB" w:eastAsia="en-US"/>
              </w:rPr>
              <w:object w:dxaOrig="520" w:dyaOrig="279" w14:anchorId="7AE6D2FC">
                <v:shape id="_x0000_i1033" type="#_x0000_t75" style="width:26.5pt;height:15.5pt" o:ole="">
                  <v:imagedata r:id="rId32" o:title=""/>
                </v:shape>
                <o:OLEObject Type="Embed" ProgID="Equation.3" ShapeID="_x0000_i1033" DrawAspect="Content" ObjectID="_1595499174" r:id="rId33"/>
              </w:object>
            </w:r>
            <w:r w:rsidRPr="004B4049">
              <w:rPr>
                <w:rFonts w:ascii="Times New Roman" w:hAnsi="Times New Roman"/>
                <w:i/>
                <w:kern w:val="0"/>
                <w:szCs w:val="20"/>
                <w:lang w:val="en-GB" w:eastAsia="en-US"/>
              </w:rPr>
              <w:t xml:space="preserve"> or </w:t>
            </w:r>
            <w:r w:rsidRPr="00F43554">
              <w:rPr>
                <w:position w:val="-10"/>
                <w:lang w:val="en-GB" w:eastAsia="en-US"/>
              </w:rPr>
              <w:object w:dxaOrig="499" w:dyaOrig="279" w14:anchorId="04390EF4">
                <v:shape id="_x0000_i1034" type="#_x0000_t75" style="width:24.5pt;height:15.5pt" o:ole="">
                  <v:imagedata r:id="rId34" o:title=""/>
                </v:shape>
                <o:OLEObject Type="Embed" ProgID="Equation.3" ShapeID="_x0000_i1034" DrawAspect="Content" ObjectID="_1595499175" r:id="rId35"/>
              </w:object>
            </w:r>
            <w:r w:rsidRPr="004B4049">
              <w:rPr>
                <w:rFonts w:ascii="Times New Roman" w:hAnsi="Times New Roman"/>
                <w:i/>
                <w:kern w:val="0"/>
                <w:szCs w:val="20"/>
                <w:lang w:val="en-GB" w:eastAsia="en-US"/>
              </w:rPr>
              <w:t xml:space="preserve">, and </w:t>
            </w:r>
            <w:r w:rsidRPr="00F43554">
              <w:rPr>
                <w:position w:val="-10"/>
                <w:lang w:val="en-GB" w:eastAsia="en-US"/>
              </w:rPr>
              <w:object w:dxaOrig="220" w:dyaOrig="240" w14:anchorId="1BFF4E6E">
                <v:shape id="_x0000_i1035" type="#_x0000_t75" style="width:11pt;height:12.5pt" o:ole="">
                  <v:imagedata r:id="rId36" o:title=""/>
                </v:shape>
                <o:OLEObject Type="Embed" ProgID="Equation.3" ShapeID="_x0000_i1035" DrawAspect="Content" ObjectID="_1595499176" r:id="rId37"/>
              </w:object>
            </w:r>
            <w:r w:rsidRPr="004B4049">
              <w:rPr>
                <w:rFonts w:ascii="Times New Roman" w:hAnsi="Times New Roman"/>
                <w:i/>
                <w:kern w:val="0"/>
                <w:szCs w:val="20"/>
                <w:lang w:val="en-GB" w:eastAsia="en-US"/>
              </w:rPr>
              <w:t xml:space="preserve"> is the subcarrier spacing configuration for the active UL BWP.</w:t>
            </w:r>
          </w:p>
        </w:tc>
      </w:tr>
    </w:tbl>
    <w:p w14:paraId="43396338" w14:textId="77777777" w:rsidR="00440D37" w:rsidRDefault="00440D37" w:rsidP="00440D37">
      <w:pPr>
        <w:wordWrap/>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Therefore,</w:t>
      </w:r>
      <w:r w:rsidRPr="00A24035">
        <w:rPr>
          <w:rFonts w:ascii="Times New Roman" w:hAnsi="Times New Roman"/>
          <w:kern w:val="0"/>
          <w:sz w:val="22"/>
        </w:rPr>
        <w:t xml:space="preserve"> when the UE determines</w:t>
      </w:r>
      <w:r>
        <w:rPr>
          <w:rFonts w:ascii="Times New Roman" w:hAnsi="Times New Roman" w:hint="eastAsia"/>
          <w:kern w:val="0"/>
          <w:sz w:val="22"/>
        </w:rPr>
        <w:t xml:space="preserve"> </w:t>
      </w:r>
      <w:r w:rsidRPr="00A24035">
        <w:rPr>
          <w:rFonts w:ascii="Times New Roman" w:hAnsi="Times New Roman"/>
          <w:kern w:val="0"/>
          <w:sz w:val="22"/>
        </w:rPr>
        <w:t xml:space="preserve">slots for transmitting long PUCCH on multiple slots, </w:t>
      </w:r>
      <w:r w:rsidRPr="00A24035">
        <w:rPr>
          <w:rFonts w:ascii="Times New Roman" w:hAnsi="Times New Roman"/>
          <w:sz w:val="22"/>
        </w:rPr>
        <w:t xml:space="preserve">the </w:t>
      </w:r>
      <w:r w:rsidRPr="00A24035">
        <w:rPr>
          <w:rFonts w:ascii="Times New Roman" w:hAnsi="Times New Roman"/>
          <w:position w:val="-10"/>
          <w:sz w:val="22"/>
        </w:rPr>
        <w:object w:dxaOrig="639" w:dyaOrig="340" w14:anchorId="0D2F26C6">
          <v:shape id="_x0000_i1036" type="#_x0000_t75" style="width:32pt;height:19pt" o:ole="">
            <v:imagedata r:id="rId17" o:title=""/>
          </v:shape>
          <o:OLEObject Type="Embed" ProgID="Equation.3" ShapeID="_x0000_i1036" DrawAspect="Content" ObjectID="_1595499177" r:id="rId38"/>
        </w:object>
      </w:r>
      <w:r w:rsidRPr="00A24035">
        <w:rPr>
          <w:rFonts w:ascii="Times New Roman" w:hAnsi="Times New Roman"/>
          <w:sz w:val="22"/>
        </w:rPr>
        <w:t xml:space="preserve"> slots for </w:t>
      </w:r>
      <w:r w:rsidRPr="00A24035">
        <w:rPr>
          <w:rFonts w:ascii="Times New Roman" w:hAnsi="Times New Roman"/>
          <w:kern w:val="0"/>
          <w:sz w:val="22"/>
        </w:rPr>
        <w:t xml:space="preserve">the multi-slot long PUCCH transmission should be determined </w:t>
      </w:r>
      <w:r>
        <w:rPr>
          <w:rFonts w:ascii="Times New Roman" w:hAnsi="Times New Roman"/>
          <w:kern w:val="0"/>
          <w:sz w:val="22"/>
        </w:rPr>
        <w:t xml:space="preserve">by </w:t>
      </w:r>
      <w:r w:rsidRPr="00A24035">
        <w:rPr>
          <w:rFonts w:ascii="Times New Roman" w:hAnsi="Times New Roman"/>
          <w:kern w:val="0"/>
          <w:sz w:val="22"/>
        </w:rPr>
        <w:t xml:space="preserve">considering one or two flexible symbols(s) as the </w:t>
      </w:r>
      <w:r>
        <w:rPr>
          <w:rFonts w:ascii="Times New Roman" w:hAnsi="Times New Roman"/>
          <w:kern w:val="0"/>
          <w:sz w:val="22"/>
        </w:rPr>
        <w:t>DL/</w:t>
      </w:r>
      <w:r w:rsidRPr="00A24035">
        <w:rPr>
          <w:rFonts w:ascii="Times New Roman" w:hAnsi="Times New Roman"/>
          <w:kern w:val="0"/>
          <w:sz w:val="22"/>
        </w:rPr>
        <w:t>UL switching gap.</w:t>
      </w:r>
      <w:r>
        <w:rPr>
          <w:rFonts w:ascii="Times New Roman" w:hAnsi="Times New Roman"/>
          <w:kern w:val="0"/>
          <w:sz w:val="22"/>
        </w:rPr>
        <w:t xml:space="preserve"> </w:t>
      </w:r>
      <w:r>
        <w:rPr>
          <w:rFonts w:ascii="Times New Roman" w:hAnsi="Times New Roman" w:hint="eastAsia"/>
          <w:kern w:val="0"/>
          <w:sz w:val="22"/>
        </w:rPr>
        <w:t xml:space="preserve">To avoid </w:t>
      </w:r>
      <w:r>
        <w:rPr>
          <w:rFonts w:ascii="Times New Roman" w:hAnsi="Times New Roman"/>
          <w:kern w:val="0"/>
          <w:sz w:val="22"/>
        </w:rPr>
        <w:t>“</w:t>
      </w:r>
      <w:r>
        <w:rPr>
          <w:rFonts w:ascii="Times New Roman" w:hAnsi="Times New Roman" w:hint="eastAsia"/>
          <w:kern w:val="0"/>
          <w:sz w:val="22"/>
        </w:rPr>
        <w:t>NO</w:t>
      </w:r>
      <w:r>
        <w:rPr>
          <w:rFonts w:ascii="Times New Roman" w:hAnsi="Times New Roman"/>
          <w:kern w:val="0"/>
          <w:sz w:val="22"/>
        </w:rPr>
        <w:t>”</w:t>
      </w:r>
      <w:r>
        <w:rPr>
          <w:rFonts w:ascii="Times New Roman" w:hAnsi="Times New Roman" w:hint="eastAsia"/>
          <w:kern w:val="0"/>
          <w:sz w:val="22"/>
        </w:rPr>
        <w:t xml:space="preserve"> switching gap between DL </w:t>
      </w:r>
      <w:r>
        <w:rPr>
          <w:rFonts w:ascii="Times New Roman" w:hAnsi="Times New Roman"/>
          <w:kern w:val="0"/>
          <w:sz w:val="22"/>
        </w:rPr>
        <w:t xml:space="preserve">symbol </w:t>
      </w:r>
      <w:r>
        <w:rPr>
          <w:rFonts w:ascii="Times New Roman" w:hAnsi="Times New Roman" w:hint="eastAsia"/>
          <w:kern w:val="0"/>
          <w:sz w:val="22"/>
        </w:rPr>
        <w:t xml:space="preserve">and </w:t>
      </w:r>
      <w:r>
        <w:rPr>
          <w:rFonts w:ascii="Times New Roman" w:hAnsi="Times New Roman"/>
          <w:kern w:val="0"/>
          <w:sz w:val="22"/>
        </w:rPr>
        <w:t xml:space="preserve">symbols for </w:t>
      </w:r>
      <w:r>
        <w:rPr>
          <w:rFonts w:ascii="Times New Roman" w:hAnsi="Times New Roman" w:hint="eastAsia"/>
          <w:kern w:val="0"/>
          <w:sz w:val="22"/>
        </w:rPr>
        <w:t xml:space="preserve">long PUCCH transmission, </w:t>
      </w:r>
      <w:r w:rsidRPr="009E6DEB">
        <w:rPr>
          <w:rFonts w:ascii="Times New Roman" w:hAnsi="Times New Roman"/>
          <w:kern w:val="0"/>
          <w:sz w:val="22"/>
        </w:rPr>
        <w:t xml:space="preserve">we </w:t>
      </w:r>
      <w:r>
        <w:rPr>
          <w:rFonts w:ascii="Times New Roman" w:hAnsi="Times New Roman" w:hint="eastAsia"/>
          <w:kern w:val="0"/>
          <w:sz w:val="22"/>
        </w:rPr>
        <w:t xml:space="preserve">propose </w:t>
      </w:r>
      <w:r>
        <w:rPr>
          <w:rFonts w:ascii="Times New Roman" w:hAnsi="Times New Roman"/>
          <w:kern w:val="0"/>
          <w:sz w:val="22"/>
        </w:rPr>
        <w:t xml:space="preserve">to select one of </w:t>
      </w:r>
      <w:r>
        <w:rPr>
          <w:rFonts w:ascii="Times New Roman" w:hAnsi="Times New Roman" w:hint="eastAsia"/>
          <w:kern w:val="0"/>
          <w:sz w:val="22"/>
        </w:rPr>
        <w:t>the following alternatives</w:t>
      </w:r>
      <w:r>
        <w:rPr>
          <w:rFonts w:ascii="Times New Roman" w:hAnsi="Times New Roman"/>
          <w:kern w:val="0"/>
          <w:sz w:val="22"/>
        </w:rPr>
        <w:t>.</w:t>
      </w:r>
    </w:p>
    <w:p w14:paraId="0BA02A8C" w14:textId="4BF29F37" w:rsidR="00440D37" w:rsidRDefault="00440D37" w:rsidP="00440D37">
      <w:pPr>
        <w:pStyle w:val="a9"/>
        <w:widowControl/>
        <w:numPr>
          <w:ilvl w:val="0"/>
          <w:numId w:val="28"/>
        </w:numPr>
        <w:wordWrap/>
        <w:autoSpaceDE/>
        <w:autoSpaceDN/>
        <w:spacing w:line="276" w:lineRule="auto"/>
        <w:ind w:leftChars="0"/>
        <w:rPr>
          <w:rFonts w:ascii="Times New Roman" w:hAnsi="Times New Roman"/>
          <w:i/>
          <w:kern w:val="0"/>
          <w:sz w:val="22"/>
        </w:rPr>
      </w:pPr>
      <w:r>
        <w:rPr>
          <w:rFonts w:ascii="Times New Roman" w:hAnsi="Times New Roman"/>
          <w:i/>
          <w:kern w:val="0"/>
          <w:sz w:val="22"/>
        </w:rPr>
        <w:t xml:space="preserve">Proposal 5: </w:t>
      </w:r>
      <w:r>
        <w:rPr>
          <w:rFonts w:ascii="Times New Roman" w:hAnsi="Times New Roman" w:hint="eastAsia"/>
          <w:i/>
          <w:kern w:val="0"/>
          <w:sz w:val="22"/>
        </w:rPr>
        <w:t>S</w:t>
      </w:r>
      <w:r>
        <w:rPr>
          <w:rFonts w:ascii="Times New Roman" w:hAnsi="Times New Roman"/>
          <w:i/>
          <w:kern w:val="0"/>
          <w:sz w:val="22"/>
        </w:rPr>
        <w:t>elect one of the following alternatives:</w:t>
      </w:r>
    </w:p>
    <w:p w14:paraId="1A8CF01D" w14:textId="07DEC8CA" w:rsidR="00440D37" w:rsidRPr="005E59E6" w:rsidRDefault="00440D37" w:rsidP="00440D37">
      <w:pPr>
        <w:pStyle w:val="a9"/>
        <w:widowControl/>
        <w:numPr>
          <w:ilvl w:val="1"/>
          <w:numId w:val="28"/>
        </w:numPr>
        <w:wordWrap/>
        <w:autoSpaceDE/>
        <w:autoSpaceDN/>
        <w:spacing w:line="276" w:lineRule="auto"/>
        <w:ind w:leftChars="0"/>
        <w:rPr>
          <w:rFonts w:ascii="Times New Roman" w:hAnsi="Times New Roman"/>
          <w:i/>
          <w:kern w:val="0"/>
          <w:sz w:val="22"/>
        </w:rPr>
      </w:pPr>
      <w:r>
        <w:rPr>
          <w:rFonts w:ascii="Times New Roman" w:hAnsi="Times New Roman"/>
          <w:i/>
          <w:kern w:val="0"/>
          <w:sz w:val="22"/>
        </w:rPr>
        <w:t xml:space="preserve">Alt-1. </w:t>
      </w:r>
      <w:r w:rsidRPr="00A24035">
        <w:rPr>
          <w:rFonts w:ascii="Times New Roman" w:hAnsi="Times New Roman"/>
          <w:i/>
          <w:kern w:val="0"/>
          <w:sz w:val="22"/>
        </w:rPr>
        <w:t xml:space="preserve">When the UE determines slots for transmitting long PUCCH on multiple slots, the </w:t>
      </w:r>
      <w:r w:rsidRPr="0094242B">
        <w:rPr>
          <w:rFonts w:ascii="Times New Roman" w:hAnsi="Times New Roman"/>
          <w:i/>
          <w:kern w:val="0"/>
          <w:sz w:val="22"/>
        </w:rPr>
        <w:object w:dxaOrig="740" w:dyaOrig="380" w14:anchorId="64EF2024">
          <v:shape id="_x0000_i1037" type="#_x0000_t75" style="width:27.5pt;height:15pt" o:ole="">
            <v:imagedata r:id="rId39" o:title=""/>
          </v:shape>
          <o:OLEObject Type="Embed" ProgID="Equation.3" ShapeID="_x0000_i1037" DrawAspect="Content" ObjectID="_1595499178" r:id="rId40"/>
        </w:object>
      </w:r>
      <w:r w:rsidRPr="00A24035">
        <w:rPr>
          <w:rFonts w:ascii="Times New Roman" w:hAnsi="Times New Roman"/>
          <w:i/>
          <w:kern w:val="0"/>
          <w:sz w:val="22"/>
        </w:rPr>
        <w:t xml:space="preserve"> slots for the multi-slot long PUCCH transmission should be determined considering one or two flexible symbols(s) as the DL/UL switching gap</w:t>
      </w:r>
      <w:r>
        <w:rPr>
          <w:rFonts w:ascii="Times New Roman" w:hAnsi="Times New Roman"/>
          <w:i/>
          <w:kern w:val="0"/>
          <w:sz w:val="22"/>
        </w:rPr>
        <w:t>.</w:t>
      </w:r>
    </w:p>
    <w:p w14:paraId="2BE4454E" w14:textId="251624D8" w:rsidR="00440D37" w:rsidRPr="005E59E6" w:rsidRDefault="00440D37" w:rsidP="00440D37">
      <w:pPr>
        <w:pStyle w:val="a9"/>
        <w:widowControl/>
        <w:numPr>
          <w:ilvl w:val="1"/>
          <w:numId w:val="28"/>
        </w:numPr>
        <w:wordWrap/>
        <w:autoSpaceDE/>
        <w:autoSpaceDN/>
        <w:spacing w:line="276" w:lineRule="auto"/>
        <w:ind w:leftChars="0"/>
        <w:rPr>
          <w:rFonts w:ascii="Times New Roman" w:hAnsi="Times New Roman"/>
          <w:i/>
          <w:kern w:val="0"/>
          <w:sz w:val="22"/>
        </w:rPr>
      </w:pPr>
      <w:r w:rsidRPr="005E59E6">
        <w:rPr>
          <w:rFonts w:ascii="Times New Roman" w:hAnsi="Times New Roman"/>
          <w:i/>
          <w:kern w:val="0"/>
          <w:sz w:val="22"/>
        </w:rPr>
        <w:t>Alt</w:t>
      </w:r>
      <w:r>
        <w:rPr>
          <w:rFonts w:ascii="Times New Roman" w:hAnsi="Times New Roman"/>
          <w:i/>
          <w:kern w:val="0"/>
          <w:sz w:val="22"/>
        </w:rPr>
        <w:t xml:space="preserve">-2. </w:t>
      </w:r>
      <w:r w:rsidRPr="005E59E6">
        <w:rPr>
          <w:rFonts w:ascii="Times New Roman" w:hAnsi="Times New Roman"/>
          <w:i/>
          <w:kern w:val="0"/>
          <w:sz w:val="22"/>
        </w:rPr>
        <w:t xml:space="preserve">A UE does not transmit long PUCCH for UCI repetition in a slot having DL symbols if the </w:t>
      </w:r>
      <w:r>
        <w:rPr>
          <w:rFonts w:ascii="Times New Roman" w:hAnsi="Times New Roman"/>
          <w:i/>
          <w:kern w:val="0"/>
          <w:sz w:val="22"/>
        </w:rPr>
        <w:t xml:space="preserve">total </w:t>
      </w:r>
      <w:r w:rsidRPr="005E59E6">
        <w:rPr>
          <w:rFonts w:ascii="Times New Roman" w:hAnsi="Times New Roman"/>
          <w:i/>
          <w:kern w:val="0"/>
          <w:sz w:val="22"/>
        </w:rPr>
        <w:t xml:space="preserve">number of </w:t>
      </w:r>
      <w:r>
        <w:rPr>
          <w:rFonts w:ascii="Times New Roman" w:hAnsi="Times New Roman"/>
          <w:i/>
          <w:kern w:val="0"/>
          <w:sz w:val="22"/>
        </w:rPr>
        <w:t>‘f</w:t>
      </w:r>
      <w:r w:rsidRPr="005E59E6">
        <w:rPr>
          <w:rFonts w:ascii="Times New Roman" w:hAnsi="Times New Roman"/>
          <w:i/>
          <w:kern w:val="0"/>
          <w:sz w:val="22"/>
        </w:rPr>
        <w:t>lexible</w:t>
      </w:r>
      <w:r>
        <w:rPr>
          <w:rFonts w:ascii="Times New Roman" w:hAnsi="Times New Roman"/>
          <w:i/>
          <w:kern w:val="0"/>
          <w:sz w:val="22"/>
        </w:rPr>
        <w:t>’ and ‘UL’</w:t>
      </w:r>
      <w:r w:rsidRPr="005E59E6">
        <w:rPr>
          <w:rFonts w:ascii="Times New Roman" w:hAnsi="Times New Roman"/>
          <w:i/>
          <w:kern w:val="0"/>
          <w:sz w:val="22"/>
        </w:rPr>
        <w:t xml:space="preserve"> symbols in the slot is equal to the number of symbols for the long PUCCH. </w:t>
      </w:r>
    </w:p>
    <w:p w14:paraId="6F4380B9" w14:textId="29CBAFA8" w:rsidR="00440D37" w:rsidRDefault="00440D37" w:rsidP="00440D37">
      <w:pPr>
        <w:pStyle w:val="a9"/>
        <w:widowControl/>
        <w:numPr>
          <w:ilvl w:val="1"/>
          <w:numId w:val="28"/>
        </w:numPr>
        <w:wordWrap/>
        <w:autoSpaceDE/>
        <w:autoSpaceDN/>
        <w:spacing w:line="276" w:lineRule="auto"/>
        <w:ind w:leftChars="0"/>
        <w:rPr>
          <w:rFonts w:ascii="Times New Roman" w:hAnsi="Times New Roman"/>
          <w:i/>
          <w:kern w:val="0"/>
          <w:sz w:val="22"/>
        </w:rPr>
      </w:pPr>
      <w:r>
        <w:rPr>
          <w:rFonts w:ascii="Times New Roman" w:hAnsi="Times New Roman"/>
          <w:i/>
          <w:kern w:val="0"/>
          <w:sz w:val="22"/>
        </w:rPr>
        <w:t xml:space="preserve">Alt-3. </w:t>
      </w:r>
      <w:r w:rsidRPr="005E59E6">
        <w:rPr>
          <w:rFonts w:ascii="Times New Roman" w:hAnsi="Times New Roman"/>
          <w:i/>
          <w:kern w:val="0"/>
          <w:sz w:val="22"/>
        </w:rPr>
        <w:t xml:space="preserve">A UE is not expected that the flexible symbol right after the last DL symbol in a slot is </w:t>
      </w:r>
      <w:r>
        <w:rPr>
          <w:rFonts w:ascii="Times New Roman" w:hAnsi="Times New Roman"/>
          <w:i/>
          <w:kern w:val="0"/>
          <w:sz w:val="22"/>
        </w:rPr>
        <w:t>indicated or configured</w:t>
      </w:r>
      <w:r w:rsidRPr="005E59E6">
        <w:rPr>
          <w:rFonts w:ascii="Times New Roman" w:hAnsi="Times New Roman"/>
          <w:i/>
          <w:kern w:val="0"/>
          <w:sz w:val="22"/>
        </w:rPr>
        <w:t xml:space="preserve"> for long PUCCH transmission.</w:t>
      </w:r>
    </w:p>
    <w:p w14:paraId="0BAE2CAD" w14:textId="77777777" w:rsidR="00440D37" w:rsidRPr="00786F63" w:rsidRDefault="00440D37" w:rsidP="00440D37">
      <w:pPr>
        <w:widowControl/>
        <w:wordWrap/>
        <w:autoSpaceDE/>
        <w:autoSpaceDN/>
        <w:spacing w:after="120" w:line="276" w:lineRule="auto"/>
        <w:rPr>
          <w:rFonts w:ascii="Times New Roman" w:hAnsi="Times New Roman"/>
          <w:i/>
          <w:kern w:val="0"/>
          <w:sz w:val="22"/>
        </w:rPr>
      </w:pPr>
    </w:p>
    <w:p w14:paraId="33F498E1" w14:textId="77777777" w:rsidR="00440D37" w:rsidRPr="00167D7C" w:rsidRDefault="00440D37" w:rsidP="00167D7C">
      <w:pPr>
        <w:pStyle w:val="2"/>
        <w:rPr>
          <w:rFonts w:ascii="Times New Roman" w:eastAsiaTheme="minorEastAsia" w:hAnsi="Times New Roman"/>
          <w:lang w:eastAsia="ko-KR"/>
        </w:rPr>
      </w:pPr>
      <w:r w:rsidRPr="00167D7C">
        <w:rPr>
          <w:rFonts w:ascii="Times New Roman" w:eastAsiaTheme="minorEastAsia" w:hAnsi="Times New Roman"/>
          <w:lang w:eastAsia="ko-KR"/>
        </w:rPr>
        <w:t>Determination of slots for multi-slot long PUCCH transmission in case of assuming SS/PBCH block in flexible symbol(s).</w:t>
      </w:r>
    </w:p>
    <w:p w14:paraId="4999B3C6" w14:textId="2F5CAB99" w:rsidR="00440D37" w:rsidRDefault="00440D37" w:rsidP="00440D37">
      <w:pPr>
        <w:widowControl/>
        <w:wordWrap/>
        <w:autoSpaceDE/>
        <w:autoSpaceDN/>
        <w:spacing w:after="120" w:line="276" w:lineRule="auto"/>
        <w:ind w:firstLineChars="50" w:firstLine="110"/>
        <w:rPr>
          <w:rFonts w:ascii="Times New Roman" w:hAnsi="Times New Roman"/>
          <w:sz w:val="22"/>
        </w:rPr>
      </w:pPr>
      <w:r w:rsidRPr="001C4982">
        <w:rPr>
          <w:rFonts w:ascii="Times New Roman" w:hAnsi="Times New Roman"/>
          <w:kern w:val="0"/>
          <w:sz w:val="22"/>
        </w:rPr>
        <w:t>According to the agreements at RAN1#91</w:t>
      </w:r>
      <w:r>
        <w:rPr>
          <w:rFonts w:ascii="Times New Roman" w:hAnsi="Times New Roman"/>
          <w:kern w:val="0"/>
          <w:sz w:val="22"/>
        </w:rPr>
        <w:t xml:space="preserve"> [</w:t>
      </w:r>
      <w:r w:rsidR="00167D7C">
        <w:rPr>
          <w:rFonts w:ascii="Times New Roman" w:hAnsi="Times New Roman"/>
          <w:kern w:val="0"/>
          <w:sz w:val="22"/>
        </w:rPr>
        <w:t>3</w:t>
      </w:r>
      <w:r>
        <w:rPr>
          <w:rFonts w:ascii="Times New Roman" w:hAnsi="Times New Roman"/>
          <w:kern w:val="0"/>
          <w:sz w:val="22"/>
        </w:rPr>
        <w:t>]</w:t>
      </w:r>
      <w:r w:rsidRPr="001C4982">
        <w:rPr>
          <w:rFonts w:ascii="Times New Roman" w:hAnsi="Times New Roman"/>
          <w:kern w:val="0"/>
          <w:sz w:val="22"/>
        </w:rPr>
        <w:t xml:space="preserve">, </w:t>
      </w:r>
      <w:r w:rsidRPr="001C4982">
        <w:rPr>
          <w:rFonts w:ascii="Times New Roman" w:hAnsi="Times New Roman"/>
          <w:sz w:val="22"/>
        </w:rPr>
        <w:t xml:space="preserve">RAN1 </w:t>
      </w:r>
      <w:r w:rsidRPr="001C4982">
        <w:rPr>
          <w:rFonts w:ascii="Times New Roman" w:hAnsi="Times New Roman"/>
          <w:kern w:val="0"/>
          <w:sz w:val="22"/>
        </w:rPr>
        <w:t>agreed that SS/PBCH block can happen in both semi-static DL symbol(s) and semi-static flexible symbol(s)</w:t>
      </w:r>
      <w:r>
        <w:rPr>
          <w:rFonts w:ascii="Times New Roman" w:hAnsi="Times New Roman" w:hint="eastAsia"/>
          <w:kern w:val="0"/>
          <w:sz w:val="22"/>
        </w:rPr>
        <w:t xml:space="preserve">, in which the </w:t>
      </w:r>
      <w:r w:rsidRPr="001C4982">
        <w:rPr>
          <w:rFonts w:ascii="Times New Roman" w:hAnsi="Times New Roman"/>
          <w:kern w:val="0"/>
          <w:sz w:val="22"/>
        </w:rPr>
        <w:t xml:space="preserve">symbols configured to transmit SS/PBCH block cannot be overwritten to UL. </w:t>
      </w:r>
      <w:r>
        <w:rPr>
          <w:rFonts w:ascii="Times New Roman" w:hAnsi="Times New Roman" w:hint="eastAsia"/>
          <w:kern w:val="0"/>
          <w:sz w:val="22"/>
        </w:rPr>
        <w:t>This implies</w:t>
      </w:r>
      <w:r w:rsidRPr="001C4982">
        <w:rPr>
          <w:rFonts w:ascii="Times New Roman" w:hAnsi="Times New Roman"/>
          <w:kern w:val="0"/>
          <w:sz w:val="22"/>
        </w:rPr>
        <w:t xml:space="preserve"> that if symbols configured to transmit SS/PBCH block </w:t>
      </w:r>
      <w:r>
        <w:rPr>
          <w:rFonts w:ascii="Times New Roman" w:hAnsi="Times New Roman" w:hint="eastAsia"/>
          <w:kern w:val="0"/>
          <w:sz w:val="22"/>
        </w:rPr>
        <w:t xml:space="preserve">are </w:t>
      </w:r>
      <w:r>
        <w:rPr>
          <w:rFonts w:ascii="Times New Roman" w:hAnsi="Times New Roman"/>
          <w:kern w:val="0"/>
          <w:sz w:val="22"/>
        </w:rPr>
        <w:t>flexible</w:t>
      </w:r>
      <w:r w:rsidRPr="001C4982">
        <w:rPr>
          <w:rFonts w:ascii="Times New Roman" w:hAnsi="Times New Roman"/>
          <w:kern w:val="0"/>
          <w:sz w:val="22"/>
        </w:rPr>
        <w:t xml:space="preserve"> </w:t>
      </w:r>
      <w:r w:rsidRPr="00F400A2">
        <w:rPr>
          <w:rFonts w:ascii="Times New Roman" w:hAnsi="Times New Roman"/>
          <w:kern w:val="0"/>
          <w:sz w:val="22"/>
        </w:rPr>
        <w:t>symbol</w:t>
      </w:r>
      <w:r>
        <w:rPr>
          <w:rFonts w:ascii="Times New Roman" w:hAnsi="Times New Roman" w:hint="eastAsia"/>
          <w:kern w:val="0"/>
          <w:sz w:val="22"/>
        </w:rPr>
        <w:t>(</w:t>
      </w:r>
      <w:r w:rsidRPr="00F400A2">
        <w:rPr>
          <w:rFonts w:ascii="Times New Roman" w:hAnsi="Times New Roman"/>
          <w:kern w:val="0"/>
          <w:sz w:val="22"/>
        </w:rPr>
        <w:t xml:space="preserve">s) </w:t>
      </w:r>
      <w:r w:rsidRPr="001C4982">
        <w:rPr>
          <w:rFonts w:ascii="Times New Roman" w:hAnsi="Times New Roman"/>
          <w:kern w:val="0"/>
          <w:sz w:val="22"/>
        </w:rPr>
        <w:t xml:space="preserve">by semi-static DL/UL assignment configuration, the </w:t>
      </w:r>
      <w:r>
        <w:rPr>
          <w:rFonts w:ascii="Times New Roman" w:hAnsi="Times New Roman"/>
          <w:kern w:val="0"/>
          <w:sz w:val="22"/>
        </w:rPr>
        <w:t>flexible</w:t>
      </w:r>
      <w:r w:rsidRPr="001C4982">
        <w:rPr>
          <w:rFonts w:ascii="Times New Roman" w:hAnsi="Times New Roman"/>
          <w:kern w:val="0"/>
          <w:sz w:val="22"/>
        </w:rPr>
        <w:t xml:space="preserve"> symbol(s) cannot be used for long PUCCH transmission over multiple slots</w:t>
      </w:r>
      <w:r>
        <w:rPr>
          <w:rFonts w:ascii="Times New Roman" w:hAnsi="Times New Roman" w:hint="eastAsia"/>
          <w:kern w:val="0"/>
          <w:sz w:val="22"/>
        </w:rPr>
        <w:t xml:space="preserve">. Furthermore, </w:t>
      </w:r>
      <w:r>
        <w:rPr>
          <w:rFonts w:ascii="Times New Roman" w:hAnsi="Times New Roman"/>
          <w:kern w:val="0"/>
          <w:sz w:val="22"/>
        </w:rPr>
        <w:t xml:space="preserve">the next flexible symbol right after SS/PBCH block cannot be </w:t>
      </w:r>
      <w:r>
        <w:rPr>
          <w:rFonts w:ascii="Times New Roman" w:hAnsi="Times New Roman" w:hint="eastAsia"/>
          <w:kern w:val="0"/>
          <w:sz w:val="22"/>
        </w:rPr>
        <w:t xml:space="preserve">also </w:t>
      </w:r>
      <w:r>
        <w:rPr>
          <w:rFonts w:ascii="Times New Roman" w:hAnsi="Times New Roman"/>
          <w:kern w:val="0"/>
          <w:sz w:val="22"/>
        </w:rPr>
        <w:t xml:space="preserve">used for long PUCCH transmission over multiple slots </w:t>
      </w:r>
      <w:r>
        <w:rPr>
          <w:rFonts w:ascii="Times New Roman" w:hAnsi="Times New Roman" w:hint="eastAsia"/>
          <w:kern w:val="0"/>
          <w:sz w:val="22"/>
        </w:rPr>
        <w:t xml:space="preserve">as addressed in a case of </w:t>
      </w:r>
      <w:r>
        <w:rPr>
          <w:rFonts w:ascii="Times New Roman" w:hAnsi="Times New Roman"/>
          <w:kern w:val="0"/>
          <w:sz w:val="22"/>
        </w:rPr>
        <w:t xml:space="preserve">consecutive DL symbol and flexible symbol for </w:t>
      </w:r>
      <w:r>
        <w:rPr>
          <w:rFonts w:ascii="Times New Roman" w:hAnsi="Times New Roman" w:hint="eastAsia"/>
          <w:kern w:val="0"/>
          <w:sz w:val="22"/>
        </w:rPr>
        <w:t>multi-slot long PUCCH</w:t>
      </w:r>
      <w:r w:rsidRPr="001C4982">
        <w:rPr>
          <w:rFonts w:ascii="Times New Roman" w:hAnsi="Times New Roman"/>
          <w:kern w:val="0"/>
          <w:sz w:val="22"/>
        </w:rPr>
        <w:t xml:space="preserve">. </w:t>
      </w:r>
      <w:r>
        <w:rPr>
          <w:rFonts w:ascii="Times New Roman" w:hAnsi="Times New Roman" w:hint="eastAsia"/>
          <w:kern w:val="0"/>
          <w:sz w:val="22"/>
        </w:rPr>
        <w:t>F</w:t>
      </w:r>
      <w:r>
        <w:rPr>
          <w:rFonts w:ascii="Times New Roman" w:hAnsi="Times New Roman"/>
          <w:kern w:val="0"/>
          <w:sz w:val="22"/>
        </w:rPr>
        <w:t xml:space="preserve">igure </w:t>
      </w:r>
      <w:r w:rsidR="002A796F">
        <w:rPr>
          <w:rFonts w:ascii="Times New Roman" w:hAnsi="Times New Roman"/>
          <w:kern w:val="0"/>
          <w:sz w:val="22"/>
        </w:rPr>
        <w:t>3</w:t>
      </w:r>
      <w:r>
        <w:rPr>
          <w:rFonts w:ascii="Times New Roman" w:hAnsi="Times New Roman"/>
          <w:kern w:val="0"/>
          <w:sz w:val="22"/>
        </w:rPr>
        <w:t xml:space="preserve"> shows the case for consecutive SS/PBCH block and flexible symbol for multiple-slot long PUCCH without any DL/UL switching gap </w:t>
      </w:r>
      <w:r>
        <w:rPr>
          <w:rFonts w:ascii="Times New Roman" w:hAnsi="Times New Roman"/>
          <w:sz w:val="22"/>
        </w:rPr>
        <w:t>in one slot format (e.g.</w:t>
      </w:r>
      <w:r w:rsidRPr="00A24035">
        <w:rPr>
          <w:rFonts w:ascii="Times New Roman" w:hAnsi="Times New Roman"/>
          <w:position w:val="-10"/>
          <w:sz w:val="22"/>
        </w:rPr>
        <w:object w:dxaOrig="639" w:dyaOrig="340" w14:anchorId="44B0F758">
          <v:shape id="_x0000_i1038" type="#_x0000_t75" style="width:32pt;height:19pt" o:ole="">
            <v:imagedata r:id="rId17" o:title=""/>
          </v:shape>
          <o:OLEObject Type="Embed" ProgID="Equation.3" ShapeID="_x0000_i1038" DrawAspect="Content" ObjectID="_1595499179" r:id="rId41"/>
        </w:object>
      </w:r>
      <w:r w:rsidRPr="003F23FE">
        <w:rPr>
          <w:rFonts w:ascii="Times New Roman" w:hAnsi="Times New Roman" w:hint="eastAsia"/>
          <w:sz w:val="22"/>
        </w:rPr>
        <w:t>= 2</w:t>
      </w:r>
      <w:r>
        <w:rPr>
          <w:rFonts w:ascii="Times New Roman" w:hAnsi="Times New Roman"/>
          <w:sz w:val="22"/>
        </w:rPr>
        <w:t xml:space="preserve"> by higher layer and </w:t>
      </w:r>
      <w:r w:rsidRPr="003F23FE">
        <w:rPr>
          <w:rFonts w:ascii="Times New Roman" w:hAnsi="Times New Roman" w:hint="eastAsia"/>
          <w:sz w:val="22"/>
        </w:rPr>
        <w:t xml:space="preserve"># of symbol for long PUCCH = </w:t>
      </w:r>
      <w:r>
        <w:rPr>
          <w:rFonts w:ascii="Times New Roman" w:hAnsi="Times New Roman"/>
          <w:sz w:val="22"/>
        </w:rPr>
        <w:t>8</w:t>
      </w:r>
      <w:r w:rsidRPr="003F23FE">
        <w:rPr>
          <w:rFonts w:ascii="Times New Roman" w:hAnsi="Times New Roman" w:hint="eastAsia"/>
          <w:sz w:val="22"/>
        </w:rPr>
        <w:t xml:space="preserve"> </w:t>
      </w:r>
      <w:r>
        <w:rPr>
          <w:rFonts w:ascii="Times New Roman" w:hAnsi="Times New Roman"/>
          <w:sz w:val="22"/>
        </w:rPr>
        <w:t>in one slot format).</w:t>
      </w:r>
    </w:p>
    <w:p w14:paraId="28928A13" w14:textId="77777777" w:rsidR="00440D37" w:rsidRDefault="00440D37" w:rsidP="00440D37">
      <w:pPr>
        <w:widowControl/>
        <w:wordWrap/>
        <w:autoSpaceDE/>
        <w:autoSpaceDN/>
        <w:spacing w:after="120" w:line="276" w:lineRule="auto"/>
        <w:rPr>
          <w:rFonts w:ascii="Times New Roman" w:hAnsi="Times New Roman"/>
          <w:kern w:val="0"/>
          <w:sz w:val="22"/>
        </w:rPr>
      </w:pPr>
      <w:r>
        <w:rPr>
          <w:noProof/>
        </w:rPr>
        <w:drawing>
          <wp:inline distT="0" distB="0" distL="0" distR="0" wp14:anchorId="77683398" wp14:editId="739047C0">
            <wp:extent cx="6188710" cy="1499870"/>
            <wp:effectExtent l="0" t="0" r="254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88710" cy="1499870"/>
                    </a:xfrm>
                    <a:prstGeom prst="rect">
                      <a:avLst/>
                    </a:prstGeom>
                  </pic:spPr>
                </pic:pic>
              </a:graphicData>
            </a:graphic>
          </wp:inline>
        </w:drawing>
      </w:r>
    </w:p>
    <w:p w14:paraId="18C7B7E6" w14:textId="08D56C87" w:rsidR="00440D37" w:rsidRDefault="00440D37" w:rsidP="00440D3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w:t>
      </w:r>
      <w:r>
        <w:rPr>
          <w:rFonts w:ascii="Times New Roman" w:hAnsi="Times New Roman" w:hint="eastAsia"/>
          <w:kern w:val="0"/>
          <w:sz w:val="22"/>
        </w:rPr>
        <w:t xml:space="preserve">igure </w:t>
      </w:r>
      <w:r w:rsidR="002A796F">
        <w:rPr>
          <w:rFonts w:ascii="Times New Roman" w:hAnsi="Times New Roman"/>
          <w:kern w:val="0"/>
          <w:sz w:val="22"/>
        </w:rPr>
        <w:t>3</w:t>
      </w:r>
      <w:r w:rsidR="00F33EEF">
        <w:rPr>
          <w:rFonts w:ascii="Times New Roman" w:hAnsi="Times New Roman"/>
          <w:kern w:val="0"/>
          <w:sz w:val="22"/>
        </w:rPr>
        <w:t>.</w:t>
      </w:r>
      <w:r>
        <w:rPr>
          <w:rFonts w:ascii="Times New Roman" w:hAnsi="Times New Roman"/>
          <w:kern w:val="0"/>
          <w:sz w:val="22"/>
        </w:rPr>
        <w:t xml:space="preserve"> </w:t>
      </w:r>
      <w:r>
        <w:rPr>
          <w:rFonts w:ascii="Times New Roman" w:hAnsi="Times New Roman" w:hint="eastAsia"/>
          <w:kern w:val="0"/>
          <w:sz w:val="22"/>
        </w:rPr>
        <w:t>M</w:t>
      </w:r>
      <w:r>
        <w:rPr>
          <w:rFonts w:ascii="Times New Roman" w:hAnsi="Times New Roman"/>
          <w:kern w:val="0"/>
          <w:sz w:val="22"/>
        </w:rPr>
        <w:t xml:space="preserve">ultiple-slot long PUCCH </w:t>
      </w:r>
      <w:r>
        <w:rPr>
          <w:rFonts w:ascii="Times New Roman" w:hAnsi="Times New Roman" w:hint="eastAsia"/>
          <w:kern w:val="0"/>
          <w:sz w:val="22"/>
        </w:rPr>
        <w:t xml:space="preserve">transmission right after </w:t>
      </w:r>
      <w:r>
        <w:rPr>
          <w:rFonts w:ascii="Times New Roman" w:hAnsi="Times New Roman"/>
          <w:kern w:val="0"/>
          <w:sz w:val="22"/>
        </w:rPr>
        <w:t xml:space="preserve">SS/PBCH block without any DL/UL switching gap </w:t>
      </w:r>
      <w:r>
        <w:rPr>
          <w:rFonts w:ascii="Times New Roman" w:hAnsi="Times New Roman"/>
          <w:sz w:val="22"/>
        </w:rPr>
        <w:t xml:space="preserve">in one slot format. </w:t>
      </w:r>
      <w:r>
        <w:rPr>
          <w:rFonts w:ascii="Times New Roman" w:hAnsi="Times New Roman"/>
          <w:kern w:val="0"/>
          <w:sz w:val="22"/>
        </w:rPr>
        <w:t xml:space="preserve"> </w:t>
      </w:r>
    </w:p>
    <w:p w14:paraId="40E6A07C" w14:textId="77777777" w:rsidR="00440D37" w:rsidRDefault="00440D37" w:rsidP="00440D37">
      <w:pPr>
        <w:wordWrap/>
        <w:spacing w:after="120" w:line="276" w:lineRule="auto"/>
        <w:ind w:firstLineChars="50" w:firstLine="110"/>
        <w:rPr>
          <w:rFonts w:ascii="Times New Roman" w:hAnsi="Times New Roman"/>
          <w:kern w:val="0"/>
          <w:sz w:val="22"/>
        </w:rPr>
      </w:pPr>
      <w:r>
        <w:rPr>
          <w:rFonts w:ascii="Times New Roman" w:hAnsi="Times New Roman"/>
          <w:kern w:val="0"/>
          <w:sz w:val="22"/>
        </w:rPr>
        <w:t>W</w:t>
      </w:r>
      <w:r w:rsidRPr="001C4982">
        <w:rPr>
          <w:rFonts w:ascii="Times New Roman" w:hAnsi="Times New Roman"/>
          <w:kern w:val="0"/>
          <w:sz w:val="22"/>
        </w:rPr>
        <w:t xml:space="preserve">hen the UE determines slots for transmitting long PUCCH on multiple slots, </w:t>
      </w:r>
      <w:r w:rsidRPr="007B2C89">
        <w:rPr>
          <w:rFonts w:ascii="Times New Roman" w:hAnsi="Times New Roman"/>
          <w:kern w:val="0"/>
          <w:sz w:val="22"/>
        </w:rPr>
        <w:t xml:space="preserve">the </w:t>
      </w:r>
      <w:r w:rsidRPr="007B2C89">
        <w:rPr>
          <w:rFonts w:ascii="Times New Roman" w:hAnsi="Times New Roman"/>
          <w:kern w:val="0"/>
          <w:sz w:val="22"/>
        </w:rPr>
        <w:object w:dxaOrig="740" w:dyaOrig="380" w14:anchorId="540DC4E2">
          <v:shape id="_x0000_i1039" type="#_x0000_t75" style="width:29.5pt;height:16pt" o:ole="">
            <v:imagedata r:id="rId43" o:title=""/>
          </v:shape>
          <o:OLEObject Type="Embed" ProgID="Equation.3" ShapeID="_x0000_i1039" DrawAspect="Content" ObjectID="_1595499180" r:id="rId44"/>
        </w:object>
      </w:r>
      <w:r w:rsidRPr="007B2C89">
        <w:rPr>
          <w:rFonts w:ascii="Times New Roman" w:hAnsi="Times New Roman"/>
          <w:kern w:val="0"/>
          <w:sz w:val="22"/>
        </w:rPr>
        <w:t xml:space="preserve"> slots</w:t>
      </w:r>
      <w:r w:rsidRPr="001C4982">
        <w:rPr>
          <w:rFonts w:ascii="Times New Roman" w:hAnsi="Times New Roman"/>
          <w:kern w:val="0"/>
          <w:sz w:val="22"/>
        </w:rPr>
        <w:t xml:space="preserve"> for the multi-slot long PUCCH transmission should be determined by excluding </w:t>
      </w:r>
      <w:r>
        <w:rPr>
          <w:rFonts w:ascii="Times New Roman" w:hAnsi="Times New Roman"/>
          <w:kern w:val="0"/>
          <w:sz w:val="22"/>
        </w:rPr>
        <w:t xml:space="preserve">not only </w:t>
      </w:r>
      <w:r w:rsidRPr="00F400A2">
        <w:rPr>
          <w:rFonts w:ascii="Times New Roman" w:hAnsi="Times New Roman"/>
          <w:kern w:val="0"/>
          <w:sz w:val="22"/>
        </w:rPr>
        <w:t xml:space="preserve">semi-static </w:t>
      </w:r>
      <w:r>
        <w:rPr>
          <w:rFonts w:ascii="Times New Roman" w:hAnsi="Times New Roman"/>
          <w:kern w:val="0"/>
          <w:sz w:val="22"/>
        </w:rPr>
        <w:t>flexible</w:t>
      </w:r>
      <w:r w:rsidRPr="001C4982">
        <w:rPr>
          <w:rFonts w:ascii="Times New Roman" w:hAnsi="Times New Roman"/>
          <w:kern w:val="0"/>
          <w:sz w:val="22"/>
        </w:rPr>
        <w:t xml:space="preserve"> symbols</w:t>
      </w:r>
      <w:r w:rsidRPr="00F400A2">
        <w:rPr>
          <w:rFonts w:ascii="Times New Roman" w:hAnsi="Times New Roman"/>
          <w:kern w:val="0"/>
          <w:sz w:val="22"/>
        </w:rPr>
        <w:t xml:space="preserve"> configured </w:t>
      </w:r>
      <w:r>
        <w:rPr>
          <w:rFonts w:ascii="Times New Roman" w:hAnsi="Times New Roman"/>
          <w:kern w:val="0"/>
          <w:sz w:val="22"/>
        </w:rPr>
        <w:t xml:space="preserve">for </w:t>
      </w:r>
      <w:r w:rsidRPr="00597AA2">
        <w:rPr>
          <w:rFonts w:ascii="Times New Roman" w:hAnsi="Times New Roman"/>
          <w:kern w:val="0"/>
          <w:sz w:val="22"/>
        </w:rPr>
        <w:t>SS/PBCH block</w:t>
      </w:r>
      <w:r>
        <w:rPr>
          <w:rFonts w:ascii="Times New Roman" w:hAnsi="Times New Roman"/>
          <w:kern w:val="0"/>
          <w:sz w:val="22"/>
        </w:rPr>
        <w:t xml:space="preserve"> but also at least one or </w:t>
      </w:r>
      <w:r w:rsidRPr="004B4049">
        <w:rPr>
          <w:rFonts w:ascii="Times New Roman" w:hAnsi="Times New Roman"/>
          <w:i/>
          <w:kern w:val="0"/>
          <w:sz w:val="22"/>
        </w:rPr>
        <w:t>N</w:t>
      </w:r>
      <w:r w:rsidRPr="004B4049">
        <w:rPr>
          <w:rFonts w:ascii="Times New Roman" w:hAnsi="Times New Roman"/>
          <w:kern w:val="0"/>
          <w:sz w:val="22"/>
          <w:vertAlign w:val="subscript"/>
        </w:rPr>
        <w:t>gap</w:t>
      </w:r>
      <w:r>
        <w:rPr>
          <w:rFonts w:ascii="Times New Roman" w:hAnsi="Times New Roman"/>
          <w:kern w:val="0"/>
          <w:sz w:val="22"/>
        </w:rPr>
        <w:t xml:space="preserve"> flexible symbols </w:t>
      </w:r>
      <w:r w:rsidRPr="006439EA">
        <w:rPr>
          <w:rFonts w:ascii="Times New Roman" w:hAnsi="Times New Roman"/>
          <w:kern w:val="0"/>
          <w:sz w:val="22"/>
        </w:rPr>
        <w:t>right after SS/PBCH block</w:t>
      </w:r>
      <w:r w:rsidRPr="006439EA" w:rsidDel="00851DF6">
        <w:rPr>
          <w:rFonts w:ascii="Times New Roman" w:hAnsi="Times New Roman" w:hint="eastAsia"/>
          <w:kern w:val="0"/>
          <w:sz w:val="22"/>
        </w:rPr>
        <w:t xml:space="preserve"> </w:t>
      </w:r>
      <w:r>
        <w:rPr>
          <w:rFonts w:ascii="Times New Roman" w:hAnsi="Times New Roman" w:hint="eastAsia"/>
          <w:kern w:val="0"/>
          <w:sz w:val="22"/>
        </w:rPr>
        <w:t>for</w:t>
      </w:r>
      <w:r w:rsidRPr="006439EA">
        <w:rPr>
          <w:rFonts w:ascii="Times New Roman" w:hAnsi="Times New Roman"/>
          <w:kern w:val="0"/>
          <w:sz w:val="22"/>
        </w:rPr>
        <w:t xml:space="preserve"> the DL/UL switching </w:t>
      </w:r>
      <w:r>
        <w:rPr>
          <w:rFonts w:ascii="Times New Roman" w:hAnsi="Times New Roman"/>
          <w:kern w:val="0"/>
          <w:sz w:val="22"/>
        </w:rPr>
        <w:t xml:space="preserve">gap as </w:t>
      </w:r>
      <w:r>
        <w:rPr>
          <w:rFonts w:ascii="Times New Roman" w:hAnsi="Times New Roman" w:hint="eastAsia"/>
          <w:kern w:val="0"/>
          <w:sz w:val="22"/>
        </w:rPr>
        <w:t>addressed in</w:t>
      </w:r>
      <w:r>
        <w:rPr>
          <w:rFonts w:ascii="Times New Roman" w:hAnsi="Times New Roman"/>
          <w:kern w:val="0"/>
          <w:sz w:val="22"/>
        </w:rPr>
        <w:t xml:space="preserve"> Table 8.1-2. Therefore, </w:t>
      </w:r>
      <w:r>
        <w:rPr>
          <w:rFonts w:ascii="Times New Roman" w:hAnsi="Times New Roman" w:hint="eastAsia"/>
          <w:kern w:val="0"/>
          <w:sz w:val="22"/>
        </w:rPr>
        <w:t xml:space="preserve">we propose </w:t>
      </w:r>
      <w:r>
        <w:rPr>
          <w:rFonts w:ascii="Times New Roman" w:hAnsi="Times New Roman"/>
          <w:kern w:val="0"/>
          <w:sz w:val="22"/>
        </w:rPr>
        <w:t xml:space="preserve">to choose one of the following alternatives: </w:t>
      </w:r>
    </w:p>
    <w:p w14:paraId="6AA79C25" w14:textId="32C3B5C7" w:rsidR="00440D37" w:rsidRPr="004B4049" w:rsidRDefault="00440D37" w:rsidP="00440D37">
      <w:pPr>
        <w:pStyle w:val="a9"/>
        <w:widowControl/>
        <w:numPr>
          <w:ilvl w:val="0"/>
          <w:numId w:val="28"/>
        </w:numPr>
        <w:wordWrap/>
        <w:autoSpaceDE/>
        <w:autoSpaceDN/>
        <w:ind w:leftChars="0"/>
        <w:rPr>
          <w:i/>
          <w:sz w:val="22"/>
        </w:rPr>
      </w:pPr>
      <w:r w:rsidRPr="006439EA">
        <w:rPr>
          <w:rFonts w:ascii="Times New Roman" w:hAnsi="Times New Roman" w:hint="eastAsia"/>
          <w:i/>
          <w:kern w:val="0"/>
          <w:sz w:val="22"/>
        </w:rPr>
        <w:t>P</w:t>
      </w:r>
      <w:r w:rsidRPr="006439EA">
        <w:rPr>
          <w:rFonts w:ascii="Times New Roman" w:hAnsi="Times New Roman"/>
          <w:i/>
          <w:kern w:val="0"/>
          <w:sz w:val="22"/>
        </w:rPr>
        <w:t xml:space="preserve">roposal </w:t>
      </w:r>
      <w:r>
        <w:rPr>
          <w:rFonts w:ascii="Times New Roman" w:hAnsi="Times New Roman"/>
          <w:i/>
          <w:kern w:val="0"/>
          <w:sz w:val="22"/>
        </w:rPr>
        <w:t>6</w:t>
      </w:r>
      <w:r w:rsidRPr="006439EA">
        <w:rPr>
          <w:rFonts w:ascii="Times New Roman" w:hAnsi="Times New Roman"/>
          <w:i/>
          <w:kern w:val="0"/>
          <w:sz w:val="22"/>
        </w:rPr>
        <w:t>:</w:t>
      </w:r>
      <w:r w:rsidRPr="006439EA">
        <w:rPr>
          <w:rFonts w:ascii="Times New Roman" w:hAnsi="Times New Roman" w:hint="eastAsia"/>
          <w:i/>
          <w:sz w:val="22"/>
        </w:rPr>
        <w:t xml:space="preserve"> </w:t>
      </w:r>
      <w:r>
        <w:rPr>
          <w:rFonts w:ascii="Times New Roman" w:hAnsi="Times New Roman" w:hint="eastAsia"/>
          <w:i/>
          <w:sz w:val="22"/>
        </w:rPr>
        <w:t>Select</w:t>
      </w:r>
      <w:r w:rsidRPr="004B4049">
        <w:rPr>
          <w:rFonts w:ascii="Times New Roman" w:hAnsi="Times New Roman"/>
          <w:i/>
          <w:kern w:val="0"/>
          <w:sz w:val="22"/>
        </w:rPr>
        <w:t xml:space="preserve"> one of the following </w:t>
      </w:r>
      <w:r>
        <w:rPr>
          <w:rFonts w:ascii="Times New Roman" w:hAnsi="Times New Roman"/>
          <w:i/>
          <w:kern w:val="0"/>
          <w:sz w:val="22"/>
        </w:rPr>
        <w:t>options</w:t>
      </w:r>
      <w:r w:rsidRPr="004B4049">
        <w:rPr>
          <w:rFonts w:ascii="Times New Roman" w:hAnsi="Times New Roman"/>
          <w:i/>
          <w:kern w:val="0"/>
          <w:sz w:val="22"/>
        </w:rPr>
        <w:t>:</w:t>
      </w:r>
    </w:p>
    <w:p w14:paraId="3B1E353F" w14:textId="0DE8FE8D" w:rsidR="00440D37" w:rsidRPr="006439EA" w:rsidRDefault="00440D37" w:rsidP="00440D37">
      <w:pPr>
        <w:pStyle w:val="a9"/>
        <w:widowControl/>
        <w:numPr>
          <w:ilvl w:val="1"/>
          <w:numId w:val="28"/>
        </w:numPr>
        <w:wordWrap/>
        <w:autoSpaceDE/>
        <w:autoSpaceDN/>
        <w:spacing w:line="276" w:lineRule="auto"/>
        <w:ind w:leftChars="0"/>
        <w:rPr>
          <w:rFonts w:ascii="Times New Roman" w:hAnsi="Times New Roman"/>
          <w:i/>
          <w:kern w:val="0"/>
          <w:sz w:val="22"/>
        </w:rPr>
      </w:pPr>
      <w:r>
        <w:rPr>
          <w:rFonts w:ascii="Times New Roman" w:hAnsi="Times New Roman"/>
          <w:i/>
          <w:kern w:val="0"/>
          <w:sz w:val="22"/>
        </w:rPr>
        <w:lastRenderedPageBreak/>
        <w:t>Option-1</w:t>
      </w:r>
      <w:r w:rsidRPr="006439EA">
        <w:rPr>
          <w:rFonts w:ascii="Times New Roman" w:hAnsi="Times New Roman"/>
          <w:i/>
          <w:kern w:val="0"/>
          <w:sz w:val="22"/>
        </w:rPr>
        <w:t xml:space="preserve">. When the UE determines slots for transmitting long PUCCH on multiple slots, the </w:t>
      </w:r>
      <w:r w:rsidRPr="006439EA">
        <w:rPr>
          <w:rFonts w:ascii="Times New Roman" w:hAnsi="Times New Roman"/>
          <w:i/>
          <w:kern w:val="0"/>
          <w:sz w:val="22"/>
        </w:rPr>
        <w:object w:dxaOrig="740" w:dyaOrig="380" w14:anchorId="2F46EABE">
          <v:shape id="_x0000_i1040" type="#_x0000_t75" style="width:27.5pt;height:15pt" o:ole="">
            <v:imagedata r:id="rId39" o:title=""/>
          </v:shape>
          <o:OLEObject Type="Embed" ProgID="Equation.3" ShapeID="_x0000_i1040" DrawAspect="Content" ObjectID="_1595499181" r:id="rId45"/>
        </w:object>
      </w:r>
      <w:r w:rsidRPr="006439EA">
        <w:rPr>
          <w:rFonts w:ascii="Times New Roman" w:hAnsi="Times New Roman"/>
          <w:i/>
          <w:kern w:val="0"/>
          <w:sz w:val="22"/>
        </w:rPr>
        <w:t xml:space="preserve"> slots for the multi-slot long PUCCH transmission should be determined considering </w:t>
      </w:r>
      <w:r>
        <w:rPr>
          <w:rFonts w:ascii="Times New Roman" w:hAnsi="Times New Roman"/>
          <w:i/>
          <w:kern w:val="0"/>
          <w:sz w:val="22"/>
        </w:rPr>
        <w:t xml:space="preserve">at least </w:t>
      </w:r>
      <w:r w:rsidRPr="006439EA">
        <w:rPr>
          <w:rFonts w:ascii="Times New Roman" w:hAnsi="Times New Roman"/>
          <w:i/>
          <w:kern w:val="0"/>
          <w:sz w:val="22"/>
        </w:rPr>
        <w:t xml:space="preserve">one or </w:t>
      </w:r>
      <w:r w:rsidRPr="00540363">
        <w:rPr>
          <w:rFonts w:ascii="Times New Roman" w:hAnsi="Times New Roman"/>
          <w:i/>
          <w:kern w:val="0"/>
          <w:sz w:val="22"/>
        </w:rPr>
        <w:t>N</w:t>
      </w:r>
      <w:r w:rsidRPr="00540363">
        <w:rPr>
          <w:rFonts w:ascii="Times New Roman" w:hAnsi="Times New Roman" w:hint="eastAsia"/>
          <w:kern w:val="0"/>
          <w:sz w:val="22"/>
          <w:vertAlign w:val="subscript"/>
        </w:rPr>
        <w:t>gap</w:t>
      </w:r>
      <w:r w:rsidRPr="006439EA">
        <w:rPr>
          <w:rFonts w:ascii="Times New Roman" w:hAnsi="Times New Roman"/>
          <w:i/>
          <w:kern w:val="0"/>
          <w:sz w:val="22"/>
        </w:rPr>
        <w:t xml:space="preserve"> </w:t>
      </w:r>
      <w:r>
        <w:rPr>
          <w:rFonts w:ascii="Times New Roman" w:hAnsi="Times New Roman"/>
          <w:i/>
          <w:kern w:val="0"/>
          <w:sz w:val="22"/>
        </w:rPr>
        <w:t xml:space="preserve">flexible </w:t>
      </w:r>
      <w:r w:rsidRPr="006439EA">
        <w:rPr>
          <w:rFonts w:ascii="Times New Roman" w:hAnsi="Times New Roman"/>
          <w:i/>
          <w:kern w:val="0"/>
          <w:sz w:val="22"/>
        </w:rPr>
        <w:t xml:space="preserve">symbols(s) </w:t>
      </w:r>
      <w:r>
        <w:rPr>
          <w:rFonts w:ascii="Times New Roman" w:hAnsi="Times New Roman"/>
          <w:i/>
          <w:kern w:val="0"/>
          <w:sz w:val="22"/>
        </w:rPr>
        <w:t xml:space="preserve">right </w:t>
      </w:r>
      <w:r w:rsidRPr="006439EA">
        <w:rPr>
          <w:rFonts w:ascii="Times New Roman" w:hAnsi="Times New Roman"/>
          <w:i/>
          <w:kern w:val="0"/>
          <w:sz w:val="22"/>
        </w:rPr>
        <w:t>after SS/PBCH block</w:t>
      </w:r>
      <w:r>
        <w:rPr>
          <w:rFonts w:ascii="Times New Roman" w:hAnsi="Times New Roman" w:hint="eastAsia"/>
          <w:i/>
          <w:kern w:val="0"/>
          <w:sz w:val="22"/>
        </w:rPr>
        <w:t>, which is expected to receive at</w:t>
      </w:r>
      <w:r w:rsidRPr="006439EA">
        <w:rPr>
          <w:rFonts w:ascii="Times New Roman" w:hAnsi="Times New Roman"/>
          <w:i/>
          <w:kern w:val="0"/>
          <w:sz w:val="22"/>
        </w:rPr>
        <w:t xml:space="preserve"> the UE</w:t>
      </w:r>
      <w:r>
        <w:rPr>
          <w:rFonts w:ascii="Times New Roman" w:hAnsi="Times New Roman" w:hint="eastAsia"/>
          <w:i/>
          <w:kern w:val="0"/>
          <w:sz w:val="22"/>
        </w:rPr>
        <w:t>,</w:t>
      </w:r>
      <w:r>
        <w:rPr>
          <w:rFonts w:ascii="Times New Roman" w:hAnsi="Times New Roman"/>
          <w:i/>
          <w:kern w:val="0"/>
          <w:sz w:val="22"/>
        </w:rPr>
        <w:t xml:space="preserve"> </w:t>
      </w:r>
      <w:r w:rsidRPr="006439EA">
        <w:rPr>
          <w:rFonts w:ascii="Times New Roman" w:hAnsi="Times New Roman"/>
          <w:i/>
          <w:kern w:val="0"/>
          <w:sz w:val="22"/>
        </w:rPr>
        <w:t>as the DL/UL switching gap</w:t>
      </w:r>
      <w:r>
        <w:rPr>
          <w:rFonts w:ascii="Times New Roman" w:hAnsi="Times New Roman"/>
          <w:i/>
          <w:kern w:val="0"/>
          <w:sz w:val="22"/>
        </w:rPr>
        <w:t>.</w:t>
      </w:r>
    </w:p>
    <w:p w14:paraId="10ED8AC1" w14:textId="5A996D32" w:rsidR="00440D37" w:rsidRPr="004B4049" w:rsidRDefault="00440D37" w:rsidP="00440D37">
      <w:pPr>
        <w:pStyle w:val="a9"/>
        <w:widowControl/>
        <w:numPr>
          <w:ilvl w:val="1"/>
          <w:numId w:val="28"/>
        </w:numPr>
        <w:wordWrap/>
        <w:autoSpaceDE/>
        <w:autoSpaceDN/>
        <w:spacing w:after="120" w:line="276" w:lineRule="auto"/>
        <w:ind w:leftChars="0"/>
        <w:rPr>
          <w:i/>
          <w:sz w:val="22"/>
        </w:rPr>
      </w:pPr>
      <w:r>
        <w:rPr>
          <w:rFonts w:ascii="Times New Roman" w:hAnsi="Times New Roman"/>
          <w:i/>
          <w:sz w:val="22"/>
        </w:rPr>
        <w:t xml:space="preserve">Option-2. </w:t>
      </w:r>
      <w:r w:rsidRPr="008972B1">
        <w:rPr>
          <w:rFonts w:ascii="Times New Roman" w:hAnsi="Times New Roman" w:hint="eastAsia"/>
          <w:i/>
          <w:sz w:val="22"/>
        </w:rPr>
        <w:t xml:space="preserve">A UE is not expected that the flexible symbol right after SS/PBCH block in a slot is </w:t>
      </w:r>
      <w:r>
        <w:rPr>
          <w:rFonts w:ascii="Times New Roman" w:hAnsi="Times New Roman"/>
          <w:i/>
          <w:sz w:val="22"/>
        </w:rPr>
        <w:t xml:space="preserve">indicated or configured </w:t>
      </w:r>
      <w:r w:rsidRPr="008972B1">
        <w:rPr>
          <w:rFonts w:ascii="Times New Roman" w:hAnsi="Times New Roman" w:hint="eastAsia"/>
          <w:i/>
          <w:sz w:val="22"/>
        </w:rPr>
        <w:t>for long PUCCH transmission</w:t>
      </w:r>
      <w:r>
        <w:rPr>
          <w:rFonts w:ascii="Times New Roman" w:hAnsi="Times New Roman"/>
          <w:i/>
          <w:sz w:val="22"/>
        </w:rPr>
        <w:t>.</w:t>
      </w:r>
    </w:p>
    <w:p w14:paraId="32FD454B" w14:textId="77777777" w:rsidR="00440D37" w:rsidRPr="00051515" w:rsidRDefault="00440D37" w:rsidP="00341301">
      <w:pPr>
        <w:widowControl/>
        <w:wordWrap/>
        <w:autoSpaceDE/>
        <w:autoSpaceDN/>
        <w:spacing w:after="180"/>
        <w:rPr>
          <w:rFonts w:ascii="Times New Roman" w:hAnsi="Times New Roman"/>
          <w:kern w:val="0"/>
          <w:sz w:val="22"/>
          <w:lang w:val="en-GB"/>
        </w:rPr>
      </w:pPr>
    </w:p>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5789D266" w14:textId="2D65E564" w:rsidR="009B6448" w:rsidRDefault="00167D7C" w:rsidP="00EE549F">
      <w:pPr>
        <w:widowControl/>
        <w:wordWrap/>
        <w:autoSpaceDE/>
        <w:autoSpaceDN/>
        <w:spacing w:after="120" w:line="276" w:lineRule="auto"/>
        <w:jc w:val="left"/>
        <w:rPr>
          <w:rFonts w:ascii="Times New Roman" w:hAnsi="Times New Roman"/>
          <w:kern w:val="0"/>
          <w:sz w:val="22"/>
        </w:rPr>
      </w:pPr>
      <w:r w:rsidRPr="00167D7C">
        <w:rPr>
          <w:rFonts w:ascii="Times New Roman" w:hAnsi="Times New Roman" w:hint="eastAsia"/>
          <w:kern w:val="0"/>
          <w:sz w:val="22"/>
        </w:rPr>
        <w:t>I</w:t>
      </w:r>
      <w:r w:rsidRPr="00167D7C">
        <w:rPr>
          <w:rFonts w:ascii="Times New Roman" w:hAnsi="Times New Roman"/>
          <w:kern w:val="0"/>
          <w:sz w:val="22"/>
        </w:rPr>
        <w:t>n this conclusion, we summarize our vie</w:t>
      </w:r>
      <w:r w:rsidR="00BE6AD6">
        <w:rPr>
          <w:rFonts w:ascii="Times New Roman" w:hAnsi="Times New Roman"/>
          <w:kern w:val="0"/>
          <w:sz w:val="22"/>
        </w:rPr>
        <w:t>w on each remaining issue for uplink control channel.</w:t>
      </w:r>
    </w:p>
    <w:p w14:paraId="2E2FE626" w14:textId="02AB9CE4" w:rsidR="00167D7C" w:rsidRPr="00BE6AD6" w:rsidRDefault="00167D7C" w:rsidP="00EE549F">
      <w:pPr>
        <w:widowControl/>
        <w:wordWrap/>
        <w:autoSpaceDE/>
        <w:autoSpaceDN/>
        <w:spacing w:after="120" w:line="276" w:lineRule="auto"/>
        <w:jc w:val="left"/>
        <w:rPr>
          <w:rFonts w:ascii="Times New Roman" w:hAnsi="Times New Roman"/>
          <w:b/>
          <w:kern w:val="0"/>
          <w:sz w:val="22"/>
          <w:u w:val="single"/>
        </w:rPr>
      </w:pPr>
      <w:r w:rsidRPr="00BE6AD6">
        <w:rPr>
          <w:rFonts w:ascii="Times New Roman" w:hAnsi="Times New Roman"/>
          <w:b/>
          <w:kern w:val="0"/>
          <w:sz w:val="22"/>
          <w:u w:val="single"/>
        </w:rPr>
        <w:t>Issues on PUCCH resource selection before RRC connection</w:t>
      </w:r>
    </w:p>
    <w:p w14:paraId="19E5B337" w14:textId="4C3B804D" w:rsidR="00774ED0" w:rsidRPr="00774ED0" w:rsidRDefault="00774ED0" w:rsidP="00774ED0">
      <w:pPr>
        <w:pStyle w:val="a9"/>
        <w:widowControl/>
        <w:numPr>
          <w:ilvl w:val="0"/>
          <w:numId w:val="19"/>
        </w:numPr>
        <w:wordWrap/>
        <w:autoSpaceDE/>
        <w:autoSpaceDN/>
        <w:spacing w:after="180"/>
        <w:ind w:leftChars="0" w:left="426"/>
        <w:rPr>
          <w:rFonts w:ascii="Times New Roman" w:hAnsi="Times New Roman"/>
          <w:i/>
          <w:kern w:val="0"/>
          <w:sz w:val="22"/>
        </w:rPr>
      </w:pPr>
      <w:r w:rsidRPr="00774ED0">
        <w:rPr>
          <w:rFonts w:ascii="Times New Roman" w:hAnsi="Times New Roman"/>
          <w:i/>
          <w:kern w:val="0"/>
          <w:sz w:val="22"/>
        </w:rPr>
        <w:t>Observation 1: If the N</w:t>
      </w:r>
      <w:r w:rsidRPr="00774ED0">
        <w:rPr>
          <w:rFonts w:ascii="Times New Roman" w:hAnsi="Times New Roman"/>
          <w:i/>
          <w:kern w:val="0"/>
          <w:sz w:val="22"/>
          <w:vertAlign w:val="subscript"/>
        </w:rPr>
        <w:t>CCE</w:t>
      </w:r>
      <w:r w:rsidRPr="00774ED0">
        <w:rPr>
          <w:rFonts w:ascii="Times New Roman" w:hAnsi="Times New Roman"/>
          <w:i/>
          <w:kern w:val="0"/>
          <w:sz w:val="22"/>
        </w:rPr>
        <w:t xml:space="preserve"> is not a multiple of 2* L, before the RRC connection</w:t>
      </w:r>
      <w:r w:rsidRPr="00774ED0">
        <w:rPr>
          <w:rFonts w:ascii="Times New Roman" w:hAnsi="Times New Roman" w:hint="eastAsia"/>
          <w:i/>
          <w:kern w:val="0"/>
          <w:sz w:val="22"/>
        </w:rPr>
        <w:t>,</w:t>
      </w:r>
      <w:r w:rsidRPr="00774ED0" w:rsidDel="003161B7">
        <w:rPr>
          <w:rFonts w:ascii="Times New Roman" w:hAnsi="Times New Roman"/>
          <w:i/>
          <w:kern w:val="0"/>
          <w:sz w:val="22"/>
        </w:rPr>
        <w:t xml:space="preserve"> </w:t>
      </w:r>
      <w:r w:rsidRPr="00774ED0">
        <w:rPr>
          <w:rFonts w:ascii="Times New Roman" w:hAnsi="Times New Roman" w:hint="eastAsia"/>
          <w:i/>
          <w:kern w:val="0"/>
          <w:sz w:val="22"/>
        </w:rPr>
        <w:t>a half of</w:t>
      </w:r>
      <w:r w:rsidRPr="00774ED0">
        <w:rPr>
          <w:rFonts w:ascii="Times New Roman" w:hAnsi="Times New Roman"/>
          <w:i/>
          <w:kern w:val="0"/>
          <w:sz w:val="22"/>
        </w:rPr>
        <w:t xml:space="preserve"> </w:t>
      </w:r>
      <w:r w:rsidRPr="00774ED0">
        <w:rPr>
          <w:rFonts w:ascii="Times New Roman" w:hAnsi="Times New Roman" w:hint="eastAsia"/>
          <w:i/>
          <w:kern w:val="0"/>
          <w:sz w:val="22"/>
        </w:rPr>
        <w:t xml:space="preserve">all </w:t>
      </w:r>
      <w:r w:rsidRPr="00774ED0">
        <w:rPr>
          <w:rFonts w:ascii="Times New Roman" w:hAnsi="Times New Roman"/>
          <w:i/>
          <w:kern w:val="0"/>
          <w:sz w:val="22"/>
        </w:rPr>
        <w:t>PUCCH resources</w:t>
      </w:r>
      <w:r w:rsidRPr="00774ED0">
        <w:rPr>
          <w:rFonts w:ascii="Times New Roman" w:hAnsi="Times New Roman" w:hint="eastAsia"/>
          <w:i/>
          <w:kern w:val="0"/>
          <w:sz w:val="22"/>
        </w:rPr>
        <w:t xml:space="preserve"> (up to 8)</w:t>
      </w:r>
      <w:r w:rsidRPr="00774ED0">
        <w:rPr>
          <w:rFonts w:ascii="Times New Roman" w:hAnsi="Times New Roman"/>
          <w:i/>
          <w:kern w:val="0"/>
          <w:sz w:val="22"/>
        </w:rPr>
        <w:t xml:space="preserve"> are </w:t>
      </w:r>
      <w:r w:rsidRPr="00774ED0">
        <w:rPr>
          <w:rFonts w:ascii="Times New Roman" w:hAnsi="Times New Roman" w:hint="eastAsia"/>
          <w:i/>
          <w:kern w:val="0"/>
          <w:sz w:val="22"/>
        </w:rPr>
        <w:t>used</w:t>
      </w:r>
      <w:r w:rsidRPr="00774ED0">
        <w:rPr>
          <w:rFonts w:ascii="Times New Roman" w:hAnsi="Times New Roman"/>
          <w:i/>
          <w:kern w:val="0"/>
          <w:sz w:val="22"/>
        </w:rPr>
        <w:t>, even if the UE monitors two PDCCH candidates of the aggregation level L.</w:t>
      </w:r>
    </w:p>
    <w:p w14:paraId="6A36137D" w14:textId="0E726FED" w:rsidR="00BE6AD6" w:rsidRPr="00774ED0" w:rsidRDefault="00774ED0" w:rsidP="00774ED0">
      <w:pPr>
        <w:pStyle w:val="a9"/>
        <w:widowControl/>
        <w:numPr>
          <w:ilvl w:val="0"/>
          <w:numId w:val="19"/>
        </w:numPr>
        <w:wordWrap/>
        <w:autoSpaceDE/>
        <w:autoSpaceDN/>
        <w:spacing w:after="180"/>
        <w:ind w:leftChars="0" w:left="426"/>
        <w:rPr>
          <w:rFonts w:ascii="Times New Roman" w:hAnsi="Times New Roman"/>
          <w:i/>
          <w:kern w:val="0"/>
          <w:sz w:val="22"/>
        </w:rPr>
      </w:pPr>
      <w:r w:rsidRPr="00774ED0">
        <w:rPr>
          <w:rFonts w:ascii="Times New Roman" w:hAnsi="Times New Roman"/>
          <w:i/>
          <w:kern w:val="0"/>
          <w:sz w:val="22"/>
        </w:rPr>
        <w:t>Observation 2: In some cases, before the RRC connection</w:t>
      </w:r>
      <w:r w:rsidRPr="00774ED0">
        <w:rPr>
          <w:rFonts w:ascii="Times New Roman" w:hAnsi="Times New Roman" w:hint="eastAsia"/>
          <w:i/>
          <w:kern w:val="0"/>
          <w:sz w:val="22"/>
        </w:rPr>
        <w:t>,</w:t>
      </w:r>
      <w:r w:rsidRPr="00774ED0" w:rsidDel="000577B5">
        <w:rPr>
          <w:rFonts w:ascii="Times New Roman" w:hAnsi="Times New Roman"/>
          <w:i/>
          <w:kern w:val="0"/>
          <w:sz w:val="22"/>
        </w:rPr>
        <w:t xml:space="preserve"> </w:t>
      </w:r>
      <w:r w:rsidRPr="00774ED0">
        <w:rPr>
          <w:rFonts w:ascii="Times New Roman" w:hAnsi="Times New Roman" w:hint="eastAsia"/>
          <w:i/>
          <w:kern w:val="0"/>
          <w:sz w:val="22"/>
        </w:rPr>
        <w:t>a half of</w:t>
      </w:r>
      <w:r w:rsidRPr="00774ED0">
        <w:rPr>
          <w:rFonts w:ascii="Times New Roman" w:hAnsi="Times New Roman"/>
          <w:i/>
          <w:kern w:val="0"/>
          <w:sz w:val="22"/>
        </w:rPr>
        <w:t xml:space="preserve"> PUCCH resources </w:t>
      </w:r>
      <w:r w:rsidRPr="00774ED0">
        <w:rPr>
          <w:rFonts w:ascii="Times New Roman" w:hAnsi="Times New Roman" w:hint="eastAsia"/>
          <w:i/>
          <w:kern w:val="0"/>
          <w:sz w:val="22"/>
        </w:rPr>
        <w:t>can be used</w:t>
      </w:r>
      <w:r w:rsidRPr="00774ED0">
        <w:rPr>
          <w:rFonts w:ascii="Times New Roman" w:hAnsi="Times New Roman"/>
          <w:i/>
          <w:kern w:val="0"/>
          <w:sz w:val="22"/>
        </w:rPr>
        <w:t>, even if the UE monitors three PDCCH candidates of the aggregation level L.</w:t>
      </w:r>
    </w:p>
    <w:p w14:paraId="257C7A27" w14:textId="1D2C385F" w:rsidR="00BE6AD6" w:rsidRPr="00774ED0" w:rsidRDefault="00774ED0" w:rsidP="00774ED0">
      <w:pPr>
        <w:pStyle w:val="a9"/>
        <w:widowControl/>
        <w:numPr>
          <w:ilvl w:val="0"/>
          <w:numId w:val="19"/>
        </w:numPr>
        <w:wordWrap/>
        <w:autoSpaceDE/>
        <w:autoSpaceDN/>
        <w:spacing w:after="180"/>
        <w:ind w:leftChars="0" w:left="426"/>
        <w:rPr>
          <w:rFonts w:ascii="Times New Roman" w:hAnsi="Times New Roman"/>
          <w:i/>
          <w:kern w:val="0"/>
          <w:sz w:val="22"/>
        </w:rPr>
      </w:pPr>
      <w:r w:rsidRPr="00774ED0">
        <w:rPr>
          <w:rFonts w:ascii="Times New Roman" w:hAnsi="Times New Roman"/>
          <w:i/>
          <w:kern w:val="0"/>
          <w:sz w:val="22"/>
        </w:rPr>
        <w:t xml:space="preserve">Observation 3: </w:t>
      </w:r>
      <w:r w:rsidRPr="00774ED0">
        <w:rPr>
          <w:rFonts w:ascii="Times New Roman" w:hAnsi="Times New Roman" w:hint="eastAsia"/>
          <w:i/>
          <w:kern w:val="0"/>
          <w:sz w:val="22"/>
        </w:rPr>
        <w:t>All</w:t>
      </w:r>
      <w:r w:rsidRPr="00774ED0">
        <w:rPr>
          <w:rFonts w:ascii="Times New Roman" w:hAnsi="Times New Roman"/>
          <w:i/>
          <w:kern w:val="0"/>
          <w:sz w:val="22"/>
        </w:rPr>
        <w:t xml:space="preserve"> </w:t>
      </w:r>
      <w:r w:rsidRPr="00774ED0">
        <w:rPr>
          <w:rFonts w:ascii="Times New Roman" w:hAnsi="Times New Roman" w:hint="eastAsia"/>
          <w:i/>
          <w:kern w:val="0"/>
          <w:sz w:val="22"/>
        </w:rPr>
        <w:t xml:space="preserve">16 </w:t>
      </w:r>
      <w:r w:rsidRPr="00774ED0">
        <w:rPr>
          <w:rFonts w:ascii="Times New Roman" w:hAnsi="Times New Roman"/>
          <w:i/>
          <w:kern w:val="0"/>
          <w:sz w:val="22"/>
        </w:rPr>
        <w:t>PUCCH resources before the RRC connection are</w:t>
      </w:r>
      <w:r w:rsidRPr="00774ED0">
        <w:rPr>
          <w:rFonts w:ascii="Times New Roman" w:hAnsi="Times New Roman" w:hint="eastAsia"/>
          <w:i/>
          <w:kern w:val="0"/>
          <w:sz w:val="22"/>
        </w:rPr>
        <w:t xml:space="preserve"> fully used </w:t>
      </w:r>
      <w:r w:rsidRPr="00774ED0">
        <w:rPr>
          <w:rFonts w:ascii="Times New Roman" w:hAnsi="Times New Roman"/>
          <w:i/>
          <w:kern w:val="0"/>
          <w:sz w:val="22"/>
        </w:rPr>
        <w:t>if the last CCE is used in the CCE indication rule.</w:t>
      </w:r>
    </w:p>
    <w:p w14:paraId="1852A2F3" w14:textId="77777777" w:rsidR="00BE6AD6" w:rsidRPr="006D59C1" w:rsidRDefault="00BE6AD6" w:rsidP="00BE6AD6">
      <w:pPr>
        <w:pStyle w:val="a9"/>
        <w:widowControl/>
        <w:numPr>
          <w:ilvl w:val="0"/>
          <w:numId w:val="19"/>
        </w:numPr>
        <w:wordWrap/>
        <w:autoSpaceDE/>
        <w:autoSpaceDN/>
        <w:spacing w:after="180"/>
        <w:ind w:leftChars="0" w:left="426"/>
        <w:rPr>
          <w:rFonts w:ascii="Times New Roman" w:hAnsi="Times New Roman"/>
          <w:i/>
          <w:kern w:val="0"/>
          <w:sz w:val="22"/>
        </w:rPr>
      </w:pPr>
      <w:r w:rsidRPr="006D59C1">
        <w:rPr>
          <w:rFonts w:ascii="Times New Roman" w:hAnsi="Times New Roman"/>
          <w:i/>
          <w:kern w:val="0"/>
          <w:sz w:val="22"/>
        </w:rPr>
        <w:t>Proposal 1: Adopt the following text proposal for Section 9.2.1 of TS38.213</w:t>
      </w:r>
      <w:r>
        <w:rPr>
          <w:rFonts w:ascii="Times New Roman" w:hAnsi="Times New Roman"/>
          <w:i/>
          <w:kern w:val="0"/>
          <w:sz w:val="22"/>
        </w:rPr>
        <w:t xml:space="preserve"> [1]</w:t>
      </w:r>
    </w:p>
    <w:tbl>
      <w:tblPr>
        <w:tblStyle w:val="a5"/>
        <w:tblW w:w="0" w:type="auto"/>
        <w:tblLook w:val="04A0" w:firstRow="1" w:lastRow="0" w:firstColumn="1" w:lastColumn="0" w:noHBand="0" w:noVBand="1"/>
      </w:tblPr>
      <w:tblGrid>
        <w:gridCol w:w="9736"/>
      </w:tblGrid>
      <w:tr w:rsidR="00BE6AD6" w14:paraId="3DD27B14" w14:textId="77777777" w:rsidTr="00BE6AD6">
        <w:trPr>
          <w:trHeight w:val="3440"/>
        </w:trPr>
        <w:tc>
          <w:tcPr>
            <w:tcW w:w="9736" w:type="dxa"/>
          </w:tcPr>
          <w:p w14:paraId="3541F3DC" w14:textId="77777777" w:rsidR="00BE6AD6" w:rsidRPr="006D59C1" w:rsidRDefault="00BE6AD6" w:rsidP="00E0135D">
            <w:pPr>
              <w:keepNext/>
              <w:keepLines/>
              <w:widowControl/>
              <w:wordWrap/>
              <w:autoSpaceDE/>
              <w:autoSpaceDN/>
              <w:spacing w:before="120" w:after="180"/>
              <w:jc w:val="left"/>
              <w:outlineLvl w:val="2"/>
              <w:rPr>
                <w:rFonts w:ascii="Arial" w:hAnsi="Arial"/>
                <w:kern w:val="0"/>
                <w:sz w:val="28"/>
                <w:szCs w:val="20"/>
                <w:lang w:val="en-GB" w:eastAsia="en-US"/>
              </w:rPr>
            </w:pPr>
            <w:r w:rsidRPr="006D59C1">
              <w:rPr>
                <w:rFonts w:ascii="Arial" w:hAnsi="Arial"/>
                <w:kern w:val="0"/>
                <w:sz w:val="28"/>
                <w:szCs w:val="20"/>
                <w:lang w:val="en-GB" w:eastAsia="en-US"/>
              </w:rPr>
              <w:t>9.2.1</w:t>
            </w:r>
            <w:r w:rsidRPr="006D59C1">
              <w:rPr>
                <w:rFonts w:ascii="Arial" w:hAnsi="Arial"/>
                <w:kern w:val="0"/>
                <w:sz w:val="28"/>
                <w:szCs w:val="20"/>
                <w:lang w:val="en-GB" w:eastAsia="en-US"/>
              </w:rPr>
              <w:tab/>
              <w:t>PUCCH Resource Sets</w:t>
            </w:r>
          </w:p>
          <w:p w14:paraId="3E34FF83" w14:textId="77777777" w:rsidR="00BE6AD6" w:rsidRDefault="00BE6AD6" w:rsidP="00E0135D">
            <w:pPr>
              <w:widowControl/>
              <w:wordWrap/>
              <w:autoSpaceDE/>
              <w:autoSpaceDN/>
              <w:spacing w:after="180"/>
              <w:jc w:val="left"/>
              <w:rPr>
                <w:rFonts w:ascii="Times New Roman" w:hAnsi="Times New Roman"/>
                <w:kern w:val="0"/>
                <w:szCs w:val="20"/>
                <w:lang w:val="en-GB"/>
              </w:rPr>
            </w:pPr>
            <w:r>
              <w:rPr>
                <w:rFonts w:ascii="Times New Roman" w:hAnsi="Times New Roman" w:hint="eastAsia"/>
                <w:kern w:val="0"/>
                <w:szCs w:val="20"/>
                <w:lang w:val="en-GB"/>
              </w:rPr>
              <w:t>-</w:t>
            </w:r>
            <w:r>
              <w:rPr>
                <w:rFonts w:ascii="Times New Roman" w:hAnsi="Times New Roman"/>
                <w:kern w:val="0"/>
                <w:szCs w:val="20"/>
                <w:lang w:val="en-GB"/>
              </w:rPr>
              <w:t>---------------------------Unchanged parts are omitted----------------------------------</w:t>
            </w:r>
          </w:p>
          <w:p w14:paraId="123B0E19" w14:textId="77777777" w:rsidR="00BE6AD6" w:rsidRDefault="00BE6AD6" w:rsidP="00E0135D">
            <w:pPr>
              <w:widowControl/>
              <w:wordWrap/>
              <w:autoSpaceDE/>
              <w:autoSpaceDN/>
              <w:spacing w:after="180"/>
              <w:jc w:val="left"/>
              <w:rPr>
                <w:rFonts w:ascii="Times New Roman" w:hAnsi="Times New Roman"/>
                <w:color w:val="000000"/>
                <w:kern w:val="0"/>
                <w:szCs w:val="20"/>
                <w:lang w:val="en-GB" w:eastAsia="en-US"/>
              </w:rPr>
            </w:pPr>
            <w:r w:rsidRPr="006D59C1">
              <w:rPr>
                <w:rFonts w:ascii="Times New Roman" w:hAnsi="Times New Roman"/>
                <w:kern w:val="0"/>
                <w:szCs w:val="20"/>
                <w:lang w:val="en-GB" w:eastAsia="en-US"/>
              </w:rPr>
              <w:t>If the UE provides HARQ-ACK information in a PUCCH transmission in response to detecting a DCI format 1_0 or DCI format 1_1, the UE determines a</w:t>
            </w:r>
            <w:r w:rsidRPr="006D59C1">
              <w:rPr>
                <w:rFonts w:ascii="Times New Roman" w:hAnsi="Times New Roman"/>
                <w:kern w:val="0"/>
                <w:szCs w:val="20"/>
                <w:lang w:eastAsia="en-US"/>
              </w:rPr>
              <w:t xml:space="preserve"> PUCCH resource with index </w:t>
            </w:r>
            <w:r w:rsidRPr="006D59C1">
              <w:rPr>
                <w:rFonts w:ascii="Times New Roman" w:hAnsi="Times New Roman"/>
                <w:noProof/>
                <w:kern w:val="0"/>
                <w:position w:val="-10"/>
                <w:szCs w:val="20"/>
              </w:rPr>
              <w:drawing>
                <wp:inline distT="0" distB="0" distL="0" distR="0" wp14:anchorId="4EC8779F" wp14:editId="7BA1E1EE">
                  <wp:extent cx="351790" cy="220980"/>
                  <wp:effectExtent l="0" t="0" r="0" b="7620"/>
                  <wp:docPr id="2"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w:t>
            </w:r>
            <w:r w:rsidRPr="006D59C1">
              <w:rPr>
                <w:rFonts w:ascii="Times New Roman" w:hAnsi="Times New Roman"/>
                <w:noProof/>
                <w:kern w:val="0"/>
                <w:position w:val="-10"/>
                <w:szCs w:val="20"/>
              </w:rPr>
              <w:drawing>
                <wp:inline distT="0" distB="0" distL="0" distR="0" wp14:anchorId="0C655921" wp14:editId="27190F98">
                  <wp:extent cx="803910" cy="220980"/>
                  <wp:effectExtent l="0" t="0" r="0" b="7620"/>
                  <wp:docPr id="3"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3910" cy="22098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w:t>
            </w:r>
            <w:r w:rsidRPr="006D59C1">
              <w:rPr>
                <w:rFonts w:ascii="Times New Roman" w:hAnsi="Times New Roman"/>
                <w:kern w:val="0"/>
                <w:szCs w:val="20"/>
                <w:lang w:eastAsia="en-US"/>
              </w:rPr>
              <w:t>as</w:t>
            </w:r>
            <w:r w:rsidRPr="006D59C1">
              <w:rPr>
                <w:rFonts w:ascii="Times New Roman" w:hAnsi="Times New Roman"/>
                <w:kern w:val="0"/>
                <w:szCs w:val="20"/>
                <w:lang w:val="en-GB" w:eastAsia="en-US"/>
              </w:rPr>
              <w:t xml:space="preserve"> </w:t>
            </w:r>
            <w:r w:rsidRPr="006D59C1">
              <w:rPr>
                <w:rFonts w:ascii="Times New Roman" w:hAnsi="Times New Roman"/>
                <w:noProof/>
                <w:kern w:val="0"/>
                <w:position w:val="-30"/>
                <w:szCs w:val="20"/>
              </w:rPr>
              <w:drawing>
                <wp:inline distT="0" distB="0" distL="0" distR="0" wp14:anchorId="07781470" wp14:editId="24B4B47A">
                  <wp:extent cx="1497330" cy="452120"/>
                  <wp:effectExtent l="0" t="0" r="7620" b="5080"/>
                  <wp:docPr id="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7330" cy="45212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where </w:t>
            </w:r>
            <w:r w:rsidRPr="006D59C1">
              <w:rPr>
                <w:rFonts w:ascii="Times New Roman" w:hAnsi="Times New Roman"/>
                <w:noProof/>
                <w:kern w:val="0"/>
                <w:position w:val="-12"/>
                <w:szCs w:val="20"/>
              </w:rPr>
              <w:drawing>
                <wp:inline distT="0" distB="0" distL="0" distR="0" wp14:anchorId="437C711B" wp14:editId="180BE8E9">
                  <wp:extent cx="371475" cy="200660"/>
                  <wp:effectExtent l="0" t="0" r="9525" b="8890"/>
                  <wp:docPr id="6"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is a number of CCEs in a control resource set of a PDCCH reception conveying the DCI format 1_0, as described in Subclause 10.1, </w:t>
            </w:r>
            <w:r w:rsidRPr="006D59C1">
              <w:rPr>
                <w:rFonts w:ascii="Times New Roman" w:hAnsi="Times New Roman"/>
                <w:noProof/>
                <w:kern w:val="0"/>
                <w:position w:val="-12"/>
                <w:szCs w:val="20"/>
              </w:rPr>
              <w:drawing>
                <wp:inline distT="0" distB="0" distL="0" distR="0" wp14:anchorId="1BF2ECCB" wp14:editId="5172D96C">
                  <wp:extent cx="351790" cy="231140"/>
                  <wp:effectExtent l="0" t="0" r="0" b="0"/>
                  <wp:docPr id="7"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6D59C1">
              <w:rPr>
                <w:rFonts w:ascii="Times New Roman" w:hAnsi="Times New Roman"/>
                <w:kern w:val="0"/>
                <w:szCs w:val="20"/>
                <w:lang w:val="en-GB" w:eastAsia="en-US"/>
              </w:rPr>
              <w:t xml:space="preserve"> is the index of a </w:t>
            </w:r>
            <w:r w:rsidRPr="006D59C1">
              <w:rPr>
                <w:rFonts w:ascii="Times New Roman" w:hAnsi="Times New Roman"/>
                <w:strike/>
                <w:color w:val="FF0000"/>
                <w:kern w:val="0"/>
                <w:szCs w:val="20"/>
                <w:lang w:val="en-GB" w:eastAsia="en-US"/>
              </w:rPr>
              <w:t>first</w:t>
            </w:r>
            <w:r w:rsidRPr="006D59C1">
              <w:rPr>
                <w:rFonts w:ascii="Times New Roman" w:hAnsi="Times New Roman"/>
                <w:color w:val="FF0000"/>
                <w:kern w:val="0"/>
                <w:szCs w:val="20"/>
                <w:lang w:val="en-GB" w:eastAsia="en-US"/>
              </w:rPr>
              <w:t xml:space="preserve">last </w:t>
            </w:r>
            <w:r w:rsidRPr="006D59C1">
              <w:rPr>
                <w:rFonts w:ascii="Times New Roman" w:hAnsi="Times New Roman"/>
                <w:kern w:val="0"/>
                <w:szCs w:val="20"/>
                <w:lang w:val="en-GB" w:eastAsia="en-US"/>
              </w:rPr>
              <w:t xml:space="preserve">CCE for the PDCCH reception, and </w:t>
            </w:r>
            <w:r w:rsidRPr="006D59C1">
              <w:rPr>
                <w:rFonts w:ascii="Times New Roman" w:hAnsi="Times New Roman"/>
                <w:noProof/>
                <w:kern w:val="0"/>
                <w:position w:val="-10"/>
                <w:szCs w:val="20"/>
              </w:rPr>
              <w:drawing>
                <wp:inline distT="0" distB="0" distL="0" distR="0" wp14:anchorId="3E0BEE7C" wp14:editId="6AC8D440">
                  <wp:extent cx="321310" cy="271145"/>
                  <wp:effectExtent l="0" t="0" r="2540" b="0"/>
                  <wp:docPr id="8"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6D59C1">
              <w:rPr>
                <w:rFonts w:ascii="Times New Roman" w:eastAsia="SimSun" w:hAnsi="Times New Roman"/>
                <w:kern w:val="0"/>
                <w:szCs w:val="20"/>
                <w:lang w:val="en-GB" w:eastAsia="zh-CN"/>
              </w:rPr>
              <w:t xml:space="preserve"> is a value of the </w:t>
            </w:r>
            <w:r w:rsidRPr="006D59C1">
              <w:rPr>
                <w:rFonts w:ascii="Times New Roman" w:hAnsi="Times New Roman"/>
                <w:kern w:val="0"/>
                <w:szCs w:val="20"/>
                <w:lang w:val="en-GB" w:eastAsia="zh-CN"/>
              </w:rPr>
              <w:t>PUCCH resource indicator</w:t>
            </w:r>
            <w:r w:rsidRPr="006D59C1">
              <w:rPr>
                <w:rFonts w:ascii="Times New Roman" w:hAnsi="Times New Roman"/>
                <w:kern w:val="0"/>
                <w:szCs w:val="20"/>
                <w:lang w:val="en-GB" w:eastAsia="en-US"/>
              </w:rPr>
              <w:t xml:space="preserve"> field in the DCI format 1_0 or DCI format 1_1.</w:t>
            </w:r>
            <w:r w:rsidRPr="006D59C1">
              <w:rPr>
                <w:rFonts w:ascii="Times New Roman" w:hAnsi="Times New Roman"/>
                <w:color w:val="000000"/>
                <w:kern w:val="0"/>
                <w:szCs w:val="20"/>
                <w:lang w:val="en-GB" w:eastAsia="en-US"/>
              </w:rPr>
              <w:t xml:space="preserve"> </w:t>
            </w:r>
          </w:p>
          <w:p w14:paraId="7E988FD3" w14:textId="77777777" w:rsidR="00BE6AD6" w:rsidRPr="006D59C1" w:rsidRDefault="00BE6AD6" w:rsidP="00E0135D">
            <w:pPr>
              <w:widowControl/>
              <w:wordWrap/>
              <w:autoSpaceDE/>
              <w:autoSpaceDN/>
              <w:spacing w:after="180"/>
              <w:jc w:val="left"/>
              <w:rPr>
                <w:rFonts w:ascii="Times New Roman" w:hAnsi="Times New Roman"/>
                <w:color w:val="000000"/>
                <w:kern w:val="0"/>
                <w:szCs w:val="20"/>
                <w:lang w:val="en-GB" w:eastAsia="en-US"/>
              </w:rPr>
            </w:pPr>
            <w:r w:rsidRPr="006D59C1">
              <w:rPr>
                <w:rFonts w:ascii="Times New Roman" w:hAnsi="Times New Roman" w:hint="eastAsia"/>
                <w:color w:val="000000"/>
                <w:kern w:val="0"/>
                <w:szCs w:val="20"/>
                <w:lang w:val="en-GB" w:eastAsia="en-US"/>
              </w:rPr>
              <w:t>-</w:t>
            </w:r>
            <w:r w:rsidRPr="006D59C1">
              <w:rPr>
                <w:rFonts w:ascii="Times New Roman" w:hAnsi="Times New Roman"/>
                <w:color w:val="000000"/>
                <w:kern w:val="0"/>
                <w:szCs w:val="20"/>
                <w:lang w:val="en-GB" w:eastAsia="en-US"/>
              </w:rPr>
              <w:t>---------------------------Unchanged parts are omitted----------------------------------</w:t>
            </w:r>
          </w:p>
        </w:tc>
      </w:tr>
    </w:tbl>
    <w:p w14:paraId="6476B3D6" w14:textId="77777777" w:rsidR="00BE6AD6" w:rsidRPr="00BE6AD6" w:rsidRDefault="00BE6AD6" w:rsidP="00BE6AD6">
      <w:pPr>
        <w:widowControl/>
        <w:wordWrap/>
        <w:autoSpaceDE/>
        <w:autoSpaceDN/>
        <w:spacing w:after="180"/>
        <w:rPr>
          <w:rFonts w:ascii="Times New Roman" w:hAnsi="Times New Roman"/>
          <w:i/>
          <w:kern w:val="0"/>
          <w:sz w:val="22"/>
        </w:rPr>
      </w:pPr>
    </w:p>
    <w:p w14:paraId="11D90661" w14:textId="77777777" w:rsidR="00BE6AD6" w:rsidRPr="004F673C" w:rsidRDefault="00BE6AD6" w:rsidP="00BE6AD6">
      <w:pPr>
        <w:pStyle w:val="a9"/>
        <w:widowControl/>
        <w:numPr>
          <w:ilvl w:val="0"/>
          <w:numId w:val="19"/>
        </w:numPr>
        <w:wordWrap/>
        <w:autoSpaceDE/>
        <w:autoSpaceDN/>
        <w:spacing w:after="180"/>
        <w:ind w:leftChars="0" w:left="426"/>
        <w:rPr>
          <w:rFonts w:ascii="Times New Roman" w:hAnsi="Times New Roman"/>
          <w:i/>
          <w:kern w:val="0"/>
          <w:sz w:val="22"/>
        </w:rPr>
      </w:pPr>
      <w:r w:rsidRPr="004F673C">
        <w:rPr>
          <w:rFonts w:ascii="Times New Roman" w:hAnsi="Times New Roman" w:hint="eastAsia"/>
          <w:i/>
          <w:kern w:val="0"/>
          <w:sz w:val="22"/>
        </w:rPr>
        <w:t>P</w:t>
      </w:r>
      <w:r w:rsidRPr="004F673C">
        <w:rPr>
          <w:rFonts w:ascii="Times New Roman" w:hAnsi="Times New Roman"/>
          <w:i/>
          <w:kern w:val="0"/>
          <w:sz w:val="22"/>
        </w:rPr>
        <w:t>roposal</w:t>
      </w:r>
      <w:r>
        <w:rPr>
          <w:rFonts w:ascii="Times New Roman" w:hAnsi="Times New Roman"/>
          <w:i/>
          <w:kern w:val="0"/>
          <w:sz w:val="22"/>
        </w:rPr>
        <w:t xml:space="preserve"> 2</w:t>
      </w:r>
      <w:r w:rsidRPr="004F673C">
        <w:rPr>
          <w:rFonts w:ascii="Times New Roman" w:hAnsi="Times New Roman"/>
          <w:i/>
          <w:kern w:val="0"/>
          <w:sz w:val="22"/>
        </w:rPr>
        <w:t xml:space="preserve">: Take Table 4 as </w:t>
      </w:r>
      <w:r w:rsidRPr="004F673C">
        <w:rPr>
          <w:rFonts w:ascii="Times New Roman" w:hAnsi="Times New Roman"/>
          <w:i/>
          <w:kern w:val="0"/>
          <w:sz w:val="22"/>
          <w:lang w:val="en-GB"/>
        </w:rPr>
        <w:t>PUCCH resource sets before dedicated PUCCH resource configuration for extended CP</w:t>
      </w:r>
    </w:p>
    <w:p w14:paraId="12DDAEDB" w14:textId="08551B72" w:rsidR="00BE6AD6" w:rsidRPr="00BE6AD6" w:rsidRDefault="00BE6AD6" w:rsidP="00BE6AD6">
      <w:pPr>
        <w:pStyle w:val="a9"/>
        <w:widowControl/>
        <w:wordWrap/>
        <w:autoSpaceDE/>
        <w:autoSpaceDN/>
        <w:spacing w:after="120" w:line="276" w:lineRule="auto"/>
        <w:ind w:leftChars="0" w:left="910"/>
        <w:rPr>
          <w:rFonts w:ascii="Times New Roman" w:hAnsi="Times New Roman"/>
          <w:kern w:val="0"/>
          <w:sz w:val="22"/>
        </w:rPr>
      </w:pPr>
      <w:r w:rsidRPr="00BE6AD6">
        <w:rPr>
          <w:rFonts w:ascii="Times New Roman" w:hAnsi="Times New Roman" w:hint="eastAsia"/>
          <w:kern w:val="0"/>
          <w:sz w:val="22"/>
        </w:rPr>
        <w:t>T</w:t>
      </w:r>
      <w:r w:rsidRPr="00BE6AD6">
        <w:rPr>
          <w:rFonts w:ascii="Times New Roman" w:hAnsi="Times New Roman"/>
          <w:kern w:val="0"/>
          <w:sz w:val="22"/>
        </w:rPr>
        <w:t xml:space="preserve">able 4. </w:t>
      </w:r>
      <w:r w:rsidRPr="00BE6AD6">
        <w:rPr>
          <w:rFonts w:ascii="Times New Roman" w:hAnsi="Times New Roman"/>
          <w:kern w:val="0"/>
          <w:sz w:val="22"/>
          <w:lang w:val="en-GB"/>
        </w:rPr>
        <w:t>PUCCH resource sets before dedicated PUCCH resource configuration for extended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BE6AD6" w:rsidRPr="00F36CB5" w14:paraId="7127B929" w14:textId="77777777" w:rsidTr="00E0135D">
        <w:trPr>
          <w:cantSplit/>
          <w:jc w:val="center"/>
        </w:trPr>
        <w:tc>
          <w:tcPr>
            <w:tcW w:w="895" w:type="dxa"/>
            <w:tcBorders>
              <w:bottom w:val="double" w:sz="4" w:space="0" w:color="auto"/>
              <w:right w:val="double" w:sz="4" w:space="0" w:color="auto"/>
            </w:tcBorders>
            <w:shd w:val="clear" w:color="auto" w:fill="E0E0E0"/>
            <w:vAlign w:val="center"/>
          </w:tcPr>
          <w:p w14:paraId="5D89C91F" w14:textId="77777777" w:rsidR="00BE6AD6" w:rsidRPr="00F36CB5" w:rsidRDefault="00BE6AD6" w:rsidP="00E0135D">
            <w:pPr>
              <w:keepNext/>
              <w:keepLines/>
              <w:widowControl/>
              <w:wordWrap/>
              <w:autoSpaceDE/>
              <w:autoSpaceDN/>
              <w:jc w:val="center"/>
              <w:rPr>
                <w:rFonts w:ascii="Arial" w:hAnsi="Arial"/>
                <w:b/>
                <w:bCs/>
                <w:kern w:val="0"/>
                <w:sz w:val="18"/>
                <w:szCs w:val="20"/>
                <w:lang w:eastAsia="en-US"/>
              </w:rPr>
            </w:pPr>
            <w:r w:rsidRPr="00F36CB5">
              <w:rPr>
                <w:rFonts w:ascii="Arial" w:hAnsi="Arial"/>
                <w:b/>
                <w:bCs/>
                <w:kern w:val="0"/>
                <w:sz w:val="18"/>
                <w:szCs w:val="20"/>
                <w:lang w:eastAsia="en-US"/>
              </w:rPr>
              <w:lastRenderedPageBreak/>
              <w:t>Index</w:t>
            </w:r>
          </w:p>
        </w:tc>
        <w:tc>
          <w:tcPr>
            <w:tcW w:w="1530" w:type="dxa"/>
            <w:tcBorders>
              <w:bottom w:val="double" w:sz="4" w:space="0" w:color="auto"/>
            </w:tcBorders>
            <w:shd w:val="clear" w:color="auto" w:fill="E0E0E0"/>
            <w:vAlign w:val="center"/>
          </w:tcPr>
          <w:p w14:paraId="09F581A2" w14:textId="77777777" w:rsidR="00BE6AD6" w:rsidRPr="00F36CB5" w:rsidRDefault="00BE6AD6" w:rsidP="00E0135D">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PUCCH format</w:t>
            </w:r>
          </w:p>
        </w:tc>
        <w:tc>
          <w:tcPr>
            <w:tcW w:w="1350" w:type="dxa"/>
            <w:tcBorders>
              <w:bottom w:val="double" w:sz="4" w:space="0" w:color="auto"/>
            </w:tcBorders>
            <w:shd w:val="clear" w:color="auto" w:fill="E0E0E0"/>
            <w:vAlign w:val="center"/>
          </w:tcPr>
          <w:p w14:paraId="2A7ACF63" w14:textId="77777777" w:rsidR="00BE6AD6" w:rsidRPr="00F36CB5" w:rsidRDefault="00BE6AD6" w:rsidP="00E0135D">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First symbol</w:t>
            </w:r>
          </w:p>
        </w:tc>
        <w:tc>
          <w:tcPr>
            <w:tcW w:w="1980" w:type="dxa"/>
            <w:tcBorders>
              <w:bottom w:val="double" w:sz="4" w:space="0" w:color="auto"/>
            </w:tcBorders>
            <w:shd w:val="clear" w:color="auto" w:fill="E0E0E0"/>
            <w:vAlign w:val="center"/>
          </w:tcPr>
          <w:p w14:paraId="4472D0E5" w14:textId="77777777" w:rsidR="00BE6AD6" w:rsidRPr="00F36CB5" w:rsidRDefault="00BE6AD6" w:rsidP="00E0135D">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Number of symbols</w:t>
            </w:r>
          </w:p>
        </w:tc>
        <w:tc>
          <w:tcPr>
            <w:tcW w:w="1440" w:type="dxa"/>
            <w:tcBorders>
              <w:bottom w:val="double" w:sz="4" w:space="0" w:color="auto"/>
            </w:tcBorders>
            <w:shd w:val="clear" w:color="auto" w:fill="E0E0E0"/>
            <w:vAlign w:val="center"/>
          </w:tcPr>
          <w:p w14:paraId="03C4C96C" w14:textId="77777777" w:rsidR="00BE6AD6" w:rsidRPr="00F36CB5" w:rsidRDefault="00BE6AD6" w:rsidP="00E0135D">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 xml:space="preserve">PRB offset </w:t>
            </w:r>
            <w:r w:rsidRPr="00F36CB5">
              <w:rPr>
                <w:rFonts w:ascii="Times New Roman" w:hAnsi="Times New Roman"/>
                <w:b/>
                <w:noProof/>
                <w:kern w:val="0"/>
                <w:position w:val="-10"/>
                <w:szCs w:val="20"/>
              </w:rPr>
              <w:drawing>
                <wp:inline distT="0" distB="0" distL="0" distR="0" wp14:anchorId="7D6FA523" wp14:editId="3F1F24E7">
                  <wp:extent cx="391795" cy="220980"/>
                  <wp:effectExtent l="0" t="0" r="8255" b="7620"/>
                  <wp:docPr id="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2F6FDAC0" w14:textId="77777777" w:rsidR="00BE6AD6" w:rsidRPr="00F36CB5" w:rsidRDefault="00BE6AD6" w:rsidP="00E0135D">
            <w:pPr>
              <w:keepNext/>
              <w:keepLines/>
              <w:widowControl/>
              <w:wordWrap/>
              <w:autoSpaceDE/>
              <w:autoSpaceDN/>
              <w:jc w:val="center"/>
              <w:textAlignment w:val="bottom"/>
              <w:rPr>
                <w:rFonts w:ascii="Arial" w:hAnsi="Arial" w:cs="Arial"/>
                <w:b/>
                <w:kern w:val="0"/>
                <w:sz w:val="18"/>
                <w:szCs w:val="18"/>
                <w:lang w:val="en-GB" w:eastAsia="en-US"/>
              </w:rPr>
            </w:pPr>
            <w:r w:rsidRPr="00F36CB5">
              <w:rPr>
                <w:rFonts w:ascii="Arial" w:hAnsi="Arial" w:cs="Arial"/>
                <w:b/>
                <w:kern w:val="0"/>
                <w:sz w:val="18"/>
                <w:szCs w:val="18"/>
                <w:lang w:val="en-GB" w:eastAsia="en-US"/>
              </w:rPr>
              <w:t>Set of initial CS indexes</w:t>
            </w:r>
          </w:p>
        </w:tc>
      </w:tr>
      <w:tr w:rsidR="00BE6AD6" w:rsidRPr="00F36CB5" w14:paraId="57046357" w14:textId="77777777" w:rsidTr="00E0135D">
        <w:trPr>
          <w:cantSplit/>
          <w:trHeight w:val="273"/>
          <w:jc w:val="center"/>
        </w:trPr>
        <w:tc>
          <w:tcPr>
            <w:tcW w:w="895" w:type="dxa"/>
            <w:tcBorders>
              <w:top w:val="double" w:sz="4" w:space="0" w:color="auto"/>
              <w:right w:val="double" w:sz="4" w:space="0" w:color="auto"/>
            </w:tcBorders>
            <w:shd w:val="clear" w:color="auto" w:fill="auto"/>
            <w:vAlign w:val="center"/>
          </w:tcPr>
          <w:p w14:paraId="1BF749B1" w14:textId="77777777" w:rsidR="00BE6AD6" w:rsidRPr="00F36CB5" w:rsidRDefault="00BE6AD6" w:rsidP="00E0135D">
            <w:pPr>
              <w:keepNext/>
              <w:keepLines/>
              <w:widowControl/>
              <w:wordWrap/>
              <w:autoSpaceDE/>
              <w:autoSpaceDN/>
              <w:jc w:val="center"/>
              <w:rPr>
                <w:rFonts w:ascii="Arial" w:hAnsi="Arial"/>
                <w:kern w:val="0"/>
                <w:sz w:val="18"/>
                <w:szCs w:val="20"/>
                <w:lang w:eastAsia="en-US"/>
              </w:rPr>
            </w:pPr>
            <w:r w:rsidRPr="00F36CB5">
              <w:rPr>
                <w:rFonts w:ascii="Arial" w:hAnsi="Arial"/>
                <w:kern w:val="0"/>
                <w:sz w:val="18"/>
                <w:szCs w:val="20"/>
                <w:lang w:eastAsia="en-US"/>
              </w:rPr>
              <w:t>0</w:t>
            </w:r>
          </w:p>
        </w:tc>
        <w:tc>
          <w:tcPr>
            <w:tcW w:w="1530" w:type="dxa"/>
            <w:tcBorders>
              <w:top w:val="double" w:sz="4" w:space="0" w:color="auto"/>
              <w:left w:val="double" w:sz="4" w:space="0" w:color="auto"/>
            </w:tcBorders>
            <w:vAlign w:val="center"/>
          </w:tcPr>
          <w:p w14:paraId="78D2BF13" w14:textId="77777777" w:rsidR="00BE6AD6" w:rsidRPr="00F36CB5" w:rsidRDefault="00BE6AD6" w:rsidP="00E0135D">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0</w:t>
            </w:r>
          </w:p>
        </w:tc>
        <w:tc>
          <w:tcPr>
            <w:tcW w:w="1350" w:type="dxa"/>
            <w:tcBorders>
              <w:top w:val="double" w:sz="4" w:space="0" w:color="auto"/>
              <w:left w:val="double" w:sz="4" w:space="0" w:color="auto"/>
            </w:tcBorders>
            <w:vAlign w:val="center"/>
          </w:tcPr>
          <w:p w14:paraId="47F92973" w14:textId="77777777" w:rsidR="00BE6AD6" w:rsidRPr="00F36CB5" w:rsidRDefault="00BE6AD6" w:rsidP="00E0135D">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10</w:t>
            </w:r>
          </w:p>
        </w:tc>
        <w:tc>
          <w:tcPr>
            <w:tcW w:w="1980" w:type="dxa"/>
            <w:tcBorders>
              <w:top w:val="double" w:sz="4" w:space="0" w:color="auto"/>
              <w:left w:val="double" w:sz="4" w:space="0" w:color="auto"/>
            </w:tcBorders>
            <w:vAlign w:val="center"/>
          </w:tcPr>
          <w:p w14:paraId="3CB7E9D5" w14:textId="77777777" w:rsidR="00BE6AD6" w:rsidRPr="00F36CB5" w:rsidRDefault="00BE6AD6" w:rsidP="00E0135D">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2</w:t>
            </w:r>
          </w:p>
        </w:tc>
        <w:tc>
          <w:tcPr>
            <w:tcW w:w="1440" w:type="dxa"/>
            <w:tcBorders>
              <w:top w:val="double" w:sz="4" w:space="0" w:color="auto"/>
              <w:left w:val="double" w:sz="4" w:space="0" w:color="auto"/>
            </w:tcBorders>
            <w:vAlign w:val="center"/>
          </w:tcPr>
          <w:p w14:paraId="76926E09" w14:textId="77777777" w:rsidR="00BE6AD6" w:rsidRPr="00F36CB5" w:rsidRDefault="00BE6AD6" w:rsidP="00E0135D">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0</w:t>
            </w:r>
          </w:p>
        </w:tc>
        <w:tc>
          <w:tcPr>
            <w:tcW w:w="1478" w:type="dxa"/>
            <w:tcBorders>
              <w:top w:val="double" w:sz="4" w:space="0" w:color="auto"/>
              <w:left w:val="double" w:sz="4" w:space="0" w:color="auto"/>
            </w:tcBorders>
            <w:vAlign w:val="center"/>
          </w:tcPr>
          <w:p w14:paraId="6A94516B" w14:textId="77777777" w:rsidR="00BE6AD6" w:rsidRPr="00F36CB5" w:rsidRDefault="00BE6AD6" w:rsidP="00E0135D">
            <w:pPr>
              <w:keepNext/>
              <w:keepLines/>
              <w:widowControl/>
              <w:wordWrap/>
              <w:autoSpaceDE/>
              <w:autoSpaceDN/>
              <w:jc w:val="center"/>
              <w:textAlignment w:val="bottom"/>
              <w:rPr>
                <w:rFonts w:ascii="Arial" w:hAnsi="Arial" w:cs="Arial"/>
                <w:kern w:val="0"/>
                <w:sz w:val="18"/>
                <w:szCs w:val="18"/>
                <w:lang w:val="en-GB" w:eastAsia="en-US"/>
              </w:rPr>
            </w:pPr>
            <w:r w:rsidRPr="00F36CB5">
              <w:rPr>
                <w:rFonts w:ascii="Arial" w:hAnsi="Arial" w:cs="Arial"/>
                <w:kern w:val="0"/>
                <w:sz w:val="18"/>
                <w:szCs w:val="18"/>
                <w:lang w:eastAsia="en-US"/>
              </w:rPr>
              <w:t>{0, 3}</w:t>
            </w:r>
          </w:p>
        </w:tc>
      </w:tr>
      <w:tr w:rsidR="00BE6AD6" w:rsidRPr="00F36CB5" w14:paraId="2861537D" w14:textId="77777777" w:rsidTr="00E0135D">
        <w:trPr>
          <w:cantSplit/>
          <w:jc w:val="center"/>
        </w:trPr>
        <w:tc>
          <w:tcPr>
            <w:tcW w:w="895" w:type="dxa"/>
            <w:tcBorders>
              <w:right w:val="double" w:sz="4" w:space="0" w:color="auto"/>
            </w:tcBorders>
            <w:shd w:val="clear" w:color="auto" w:fill="auto"/>
            <w:vAlign w:val="center"/>
          </w:tcPr>
          <w:p w14:paraId="5E63E8E7" w14:textId="77777777" w:rsidR="00BE6AD6" w:rsidRPr="00F36CB5" w:rsidRDefault="00BE6AD6" w:rsidP="00E0135D">
            <w:pPr>
              <w:keepNext/>
              <w:keepLines/>
              <w:widowControl/>
              <w:wordWrap/>
              <w:autoSpaceDE/>
              <w:autoSpaceDN/>
              <w:jc w:val="center"/>
              <w:rPr>
                <w:rFonts w:ascii="Arial" w:hAnsi="Arial"/>
                <w:kern w:val="0"/>
                <w:sz w:val="18"/>
                <w:szCs w:val="20"/>
                <w:lang w:eastAsia="en-US"/>
              </w:rPr>
            </w:pPr>
            <w:r w:rsidRPr="00F36CB5">
              <w:rPr>
                <w:rFonts w:ascii="Arial" w:hAnsi="Arial"/>
                <w:kern w:val="0"/>
                <w:sz w:val="18"/>
                <w:szCs w:val="20"/>
                <w:lang w:eastAsia="en-US"/>
              </w:rPr>
              <w:t>1</w:t>
            </w:r>
          </w:p>
        </w:tc>
        <w:tc>
          <w:tcPr>
            <w:tcW w:w="1530" w:type="dxa"/>
            <w:tcBorders>
              <w:left w:val="double" w:sz="4" w:space="0" w:color="auto"/>
            </w:tcBorders>
            <w:vAlign w:val="center"/>
          </w:tcPr>
          <w:p w14:paraId="39EAE020"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350" w:type="dxa"/>
            <w:tcBorders>
              <w:left w:val="double" w:sz="4" w:space="0" w:color="auto"/>
            </w:tcBorders>
            <w:vAlign w:val="center"/>
          </w:tcPr>
          <w:p w14:paraId="02A50F49"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10</w:t>
            </w:r>
          </w:p>
        </w:tc>
        <w:tc>
          <w:tcPr>
            <w:tcW w:w="1980" w:type="dxa"/>
            <w:tcBorders>
              <w:left w:val="double" w:sz="4" w:space="0" w:color="auto"/>
            </w:tcBorders>
            <w:vAlign w:val="center"/>
          </w:tcPr>
          <w:p w14:paraId="114806F7"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2</w:t>
            </w:r>
          </w:p>
        </w:tc>
        <w:tc>
          <w:tcPr>
            <w:tcW w:w="1440" w:type="dxa"/>
            <w:tcBorders>
              <w:left w:val="double" w:sz="4" w:space="0" w:color="auto"/>
            </w:tcBorders>
            <w:vAlign w:val="center"/>
          </w:tcPr>
          <w:p w14:paraId="133FE1FD"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478" w:type="dxa"/>
            <w:tcBorders>
              <w:left w:val="double" w:sz="4" w:space="0" w:color="auto"/>
            </w:tcBorders>
            <w:vAlign w:val="center"/>
          </w:tcPr>
          <w:p w14:paraId="14CD707E"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0"/>
                <w:sz w:val="18"/>
                <w:szCs w:val="18"/>
                <w:lang w:val="en-GB" w:eastAsia="zh-CN"/>
              </w:rPr>
              <w:t>{0, 4, 8}</w:t>
            </w:r>
          </w:p>
        </w:tc>
      </w:tr>
      <w:tr w:rsidR="00BE6AD6" w:rsidRPr="00F36CB5" w14:paraId="43EBF30C" w14:textId="77777777" w:rsidTr="00E0135D">
        <w:trPr>
          <w:cantSplit/>
          <w:jc w:val="center"/>
        </w:trPr>
        <w:tc>
          <w:tcPr>
            <w:tcW w:w="895" w:type="dxa"/>
            <w:tcBorders>
              <w:right w:val="double" w:sz="4" w:space="0" w:color="auto"/>
            </w:tcBorders>
            <w:shd w:val="clear" w:color="auto" w:fill="auto"/>
            <w:vAlign w:val="center"/>
          </w:tcPr>
          <w:p w14:paraId="38CCA15A"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2</w:t>
            </w:r>
          </w:p>
        </w:tc>
        <w:tc>
          <w:tcPr>
            <w:tcW w:w="1530" w:type="dxa"/>
            <w:tcBorders>
              <w:left w:val="double" w:sz="4" w:space="0" w:color="auto"/>
            </w:tcBorders>
            <w:vAlign w:val="center"/>
          </w:tcPr>
          <w:p w14:paraId="1D56C35A"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350" w:type="dxa"/>
            <w:tcBorders>
              <w:left w:val="double" w:sz="4" w:space="0" w:color="auto"/>
            </w:tcBorders>
            <w:vAlign w:val="center"/>
          </w:tcPr>
          <w:p w14:paraId="24911C61"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10</w:t>
            </w:r>
          </w:p>
        </w:tc>
        <w:tc>
          <w:tcPr>
            <w:tcW w:w="1980" w:type="dxa"/>
            <w:tcBorders>
              <w:left w:val="double" w:sz="4" w:space="0" w:color="auto"/>
            </w:tcBorders>
            <w:vAlign w:val="center"/>
          </w:tcPr>
          <w:p w14:paraId="6DFA700E"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440" w:type="dxa"/>
            <w:tcBorders>
              <w:left w:val="double" w:sz="4" w:space="0" w:color="auto"/>
            </w:tcBorders>
            <w:vAlign w:val="center"/>
          </w:tcPr>
          <w:p w14:paraId="3BA9B97B"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3</w:t>
            </w:r>
          </w:p>
        </w:tc>
        <w:tc>
          <w:tcPr>
            <w:tcW w:w="1478" w:type="dxa"/>
            <w:tcBorders>
              <w:left w:val="double" w:sz="4" w:space="0" w:color="auto"/>
            </w:tcBorders>
            <w:vAlign w:val="center"/>
          </w:tcPr>
          <w:p w14:paraId="793D68D7"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0"/>
                <w:sz w:val="18"/>
                <w:szCs w:val="18"/>
                <w:lang w:val="en-GB" w:eastAsia="zh-CN"/>
              </w:rPr>
              <w:t>{0, 4, 8}</w:t>
            </w:r>
          </w:p>
        </w:tc>
      </w:tr>
      <w:tr w:rsidR="00BE6AD6" w:rsidRPr="00F36CB5" w14:paraId="2283D603" w14:textId="77777777" w:rsidTr="00E0135D">
        <w:trPr>
          <w:cantSplit/>
          <w:jc w:val="center"/>
        </w:trPr>
        <w:tc>
          <w:tcPr>
            <w:tcW w:w="895" w:type="dxa"/>
            <w:tcBorders>
              <w:right w:val="double" w:sz="4" w:space="0" w:color="auto"/>
            </w:tcBorders>
            <w:shd w:val="clear" w:color="auto" w:fill="auto"/>
            <w:vAlign w:val="center"/>
          </w:tcPr>
          <w:p w14:paraId="4DD7DF69"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3</w:t>
            </w:r>
          </w:p>
        </w:tc>
        <w:tc>
          <w:tcPr>
            <w:tcW w:w="1530" w:type="dxa"/>
            <w:tcBorders>
              <w:left w:val="double" w:sz="4" w:space="0" w:color="auto"/>
            </w:tcBorders>
            <w:vAlign w:val="center"/>
          </w:tcPr>
          <w:p w14:paraId="6DA2A6FE"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w:t>
            </w:r>
          </w:p>
        </w:tc>
        <w:tc>
          <w:tcPr>
            <w:tcW w:w="1350" w:type="dxa"/>
            <w:tcBorders>
              <w:left w:val="double" w:sz="4" w:space="0" w:color="auto"/>
            </w:tcBorders>
            <w:vAlign w:val="center"/>
          </w:tcPr>
          <w:p w14:paraId="13ED550A"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8</w:t>
            </w:r>
          </w:p>
        </w:tc>
        <w:tc>
          <w:tcPr>
            <w:tcW w:w="1980" w:type="dxa"/>
            <w:tcBorders>
              <w:left w:val="double" w:sz="4" w:space="0" w:color="auto"/>
            </w:tcBorders>
            <w:vAlign w:val="center"/>
          </w:tcPr>
          <w:p w14:paraId="12E4105D"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4</w:t>
            </w:r>
          </w:p>
        </w:tc>
        <w:tc>
          <w:tcPr>
            <w:tcW w:w="1440" w:type="dxa"/>
            <w:tcBorders>
              <w:left w:val="double" w:sz="4" w:space="0" w:color="auto"/>
            </w:tcBorders>
            <w:vAlign w:val="center"/>
          </w:tcPr>
          <w:p w14:paraId="52548E4F"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478" w:type="dxa"/>
            <w:tcBorders>
              <w:left w:val="double" w:sz="4" w:space="0" w:color="auto"/>
            </w:tcBorders>
            <w:vAlign w:val="center"/>
          </w:tcPr>
          <w:p w14:paraId="10E45454"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6}</w:t>
            </w:r>
          </w:p>
        </w:tc>
      </w:tr>
      <w:tr w:rsidR="00BE6AD6" w:rsidRPr="00F36CB5" w14:paraId="6B2B0C37" w14:textId="77777777" w:rsidTr="00E0135D">
        <w:trPr>
          <w:cantSplit/>
          <w:jc w:val="center"/>
        </w:trPr>
        <w:tc>
          <w:tcPr>
            <w:tcW w:w="895" w:type="dxa"/>
            <w:tcBorders>
              <w:right w:val="double" w:sz="4" w:space="0" w:color="auto"/>
            </w:tcBorders>
            <w:shd w:val="clear" w:color="auto" w:fill="auto"/>
            <w:vAlign w:val="center"/>
          </w:tcPr>
          <w:p w14:paraId="36B5ED1C"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4</w:t>
            </w:r>
          </w:p>
        </w:tc>
        <w:tc>
          <w:tcPr>
            <w:tcW w:w="1530" w:type="dxa"/>
            <w:tcBorders>
              <w:left w:val="double" w:sz="4" w:space="0" w:color="auto"/>
            </w:tcBorders>
            <w:vAlign w:val="center"/>
          </w:tcPr>
          <w:p w14:paraId="7C56119A"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0CEE3743"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8</w:t>
            </w:r>
          </w:p>
        </w:tc>
        <w:tc>
          <w:tcPr>
            <w:tcW w:w="1980" w:type="dxa"/>
            <w:tcBorders>
              <w:left w:val="double" w:sz="4" w:space="0" w:color="auto"/>
            </w:tcBorders>
            <w:vAlign w:val="center"/>
          </w:tcPr>
          <w:p w14:paraId="29CAB1A0"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4</w:t>
            </w:r>
          </w:p>
        </w:tc>
        <w:tc>
          <w:tcPr>
            <w:tcW w:w="1440" w:type="dxa"/>
            <w:tcBorders>
              <w:left w:val="double" w:sz="4" w:space="0" w:color="auto"/>
            </w:tcBorders>
            <w:vAlign w:val="center"/>
          </w:tcPr>
          <w:p w14:paraId="600D0803"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478" w:type="dxa"/>
            <w:tcBorders>
              <w:left w:val="double" w:sz="4" w:space="0" w:color="auto"/>
            </w:tcBorders>
            <w:vAlign w:val="center"/>
          </w:tcPr>
          <w:p w14:paraId="6EF94077"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306190F3" w14:textId="77777777" w:rsidTr="00E0135D">
        <w:trPr>
          <w:cantSplit/>
          <w:jc w:val="center"/>
        </w:trPr>
        <w:tc>
          <w:tcPr>
            <w:tcW w:w="895" w:type="dxa"/>
            <w:tcBorders>
              <w:right w:val="double" w:sz="4" w:space="0" w:color="auto"/>
            </w:tcBorders>
            <w:shd w:val="clear" w:color="auto" w:fill="auto"/>
            <w:vAlign w:val="center"/>
          </w:tcPr>
          <w:p w14:paraId="6D8084E7"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5</w:t>
            </w:r>
          </w:p>
        </w:tc>
        <w:tc>
          <w:tcPr>
            <w:tcW w:w="1530" w:type="dxa"/>
            <w:tcBorders>
              <w:left w:val="double" w:sz="4" w:space="0" w:color="auto"/>
            </w:tcBorders>
            <w:vAlign w:val="center"/>
          </w:tcPr>
          <w:p w14:paraId="7677738C"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5F98B5C6"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8</w:t>
            </w:r>
          </w:p>
        </w:tc>
        <w:tc>
          <w:tcPr>
            <w:tcW w:w="1980" w:type="dxa"/>
            <w:tcBorders>
              <w:left w:val="double" w:sz="4" w:space="0" w:color="auto"/>
            </w:tcBorders>
            <w:vAlign w:val="center"/>
          </w:tcPr>
          <w:p w14:paraId="008246C6"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4</w:t>
            </w:r>
          </w:p>
        </w:tc>
        <w:tc>
          <w:tcPr>
            <w:tcW w:w="1440" w:type="dxa"/>
            <w:tcBorders>
              <w:left w:val="double" w:sz="4" w:space="0" w:color="auto"/>
            </w:tcBorders>
            <w:vAlign w:val="center"/>
          </w:tcPr>
          <w:p w14:paraId="20E1C53E"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478" w:type="dxa"/>
            <w:tcBorders>
              <w:left w:val="double" w:sz="4" w:space="0" w:color="auto"/>
            </w:tcBorders>
            <w:vAlign w:val="center"/>
          </w:tcPr>
          <w:p w14:paraId="10588E8E"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16C3B3F0" w14:textId="77777777" w:rsidTr="00E0135D">
        <w:trPr>
          <w:cantSplit/>
          <w:jc w:val="center"/>
        </w:trPr>
        <w:tc>
          <w:tcPr>
            <w:tcW w:w="895" w:type="dxa"/>
            <w:tcBorders>
              <w:right w:val="double" w:sz="4" w:space="0" w:color="auto"/>
            </w:tcBorders>
            <w:shd w:val="clear" w:color="auto" w:fill="auto"/>
            <w:vAlign w:val="center"/>
          </w:tcPr>
          <w:p w14:paraId="2A0294AE"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6</w:t>
            </w:r>
          </w:p>
        </w:tc>
        <w:tc>
          <w:tcPr>
            <w:tcW w:w="1530" w:type="dxa"/>
            <w:tcBorders>
              <w:left w:val="double" w:sz="4" w:space="0" w:color="auto"/>
            </w:tcBorders>
            <w:vAlign w:val="center"/>
          </w:tcPr>
          <w:p w14:paraId="400EA39A"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w:t>
            </w:r>
          </w:p>
        </w:tc>
        <w:tc>
          <w:tcPr>
            <w:tcW w:w="1350" w:type="dxa"/>
            <w:tcBorders>
              <w:left w:val="double" w:sz="4" w:space="0" w:color="auto"/>
            </w:tcBorders>
            <w:vAlign w:val="center"/>
          </w:tcPr>
          <w:p w14:paraId="0CA7189D"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8</w:t>
            </w:r>
          </w:p>
        </w:tc>
        <w:tc>
          <w:tcPr>
            <w:tcW w:w="1980" w:type="dxa"/>
            <w:tcBorders>
              <w:left w:val="double" w:sz="4" w:space="0" w:color="auto"/>
            </w:tcBorders>
            <w:vAlign w:val="center"/>
          </w:tcPr>
          <w:p w14:paraId="0167E9C0"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4</w:t>
            </w:r>
          </w:p>
        </w:tc>
        <w:tc>
          <w:tcPr>
            <w:tcW w:w="1440" w:type="dxa"/>
            <w:tcBorders>
              <w:left w:val="double" w:sz="4" w:space="0" w:color="auto"/>
            </w:tcBorders>
            <w:vAlign w:val="center"/>
          </w:tcPr>
          <w:p w14:paraId="0A7F0C65"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4</w:t>
            </w:r>
          </w:p>
        </w:tc>
        <w:tc>
          <w:tcPr>
            <w:tcW w:w="1478" w:type="dxa"/>
            <w:tcBorders>
              <w:left w:val="double" w:sz="4" w:space="0" w:color="auto"/>
            </w:tcBorders>
            <w:vAlign w:val="center"/>
          </w:tcPr>
          <w:p w14:paraId="470B4786"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59D9D4FD" w14:textId="77777777" w:rsidTr="00E0135D">
        <w:trPr>
          <w:cantSplit/>
          <w:jc w:val="center"/>
        </w:trPr>
        <w:tc>
          <w:tcPr>
            <w:tcW w:w="895" w:type="dxa"/>
            <w:tcBorders>
              <w:right w:val="double" w:sz="4" w:space="0" w:color="auto"/>
            </w:tcBorders>
            <w:shd w:val="clear" w:color="auto" w:fill="auto"/>
            <w:vAlign w:val="center"/>
          </w:tcPr>
          <w:p w14:paraId="6CDACEA8"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7</w:t>
            </w:r>
          </w:p>
        </w:tc>
        <w:tc>
          <w:tcPr>
            <w:tcW w:w="1530" w:type="dxa"/>
            <w:tcBorders>
              <w:left w:val="double" w:sz="4" w:space="0" w:color="auto"/>
            </w:tcBorders>
            <w:vAlign w:val="center"/>
          </w:tcPr>
          <w:p w14:paraId="21370662"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w:t>
            </w:r>
          </w:p>
        </w:tc>
        <w:tc>
          <w:tcPr>
            <w:tcW w:w="1350" w:type="dxa"/>
            <w:tcBorders>
              <w:left w:val="double" w:sz="4" w:space="0" w:color="auto"/>
            </w:tcBorders>
            <w:vAlign w:val="center"/>
          </w:tcPr>
          <w:p w14:paraId="56FCA11C"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980" w:type="dxa"/>
            <w:tcBorders>
              <w:left w:val="double" w:sz="4" w:space="0" w:color="auto"/>
            </w:tcBorders>
            <w:vAlign w:val="center"/>
          </w:tcPr>
          <w:p w14:paraId="34BDA243"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10</w:t>
            </w:r>
          </w:p>
        </w:tc>
        <w:tc>
          <w:tcPr>
            <w:tcW w:w="1440" w:type="dxa"/>
            <w:tcBorders>
              <w:left w:val="double" w:sz="4" w:space="0" w:color="auto"/>
            </w:tcBorders>
            <w:vAlign w:val="center"/>
          </w:tcPr>
          <w:p w14:paraId="6A06BE2D"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478" w:type="dxa"/>
            <w:tcBorders>
              <w:left w:val="double" w:sz="4" w:space="0" w:color="auto"/>
            </w:tcBorders>
            <w:vAlign w:val="center"/>
          </w:tcPr>
          <w:p w14:paraId="1FBABC63"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6}</w:t>
            </w:r>
          </w:p>
        </w:tc>
      </w:tr>
      <w:tr w:rsidR="00BE6AD6" w:rsidRPr="00F36CB5" w14:paraId="00CE8124" w14:textId="77777777" w:rsidTr="00E0135D">
        <w:trPr>
          <w:cantSplit/>
          <w:jc w:val="center"/>
        </w:trPr>
        <w:tc>
          <w:tcPr>
            <w:tcW w:w="895" w:type="dxa"/>
            <w:tcBorders>
              <w:right w:val="double" w:sz="4" w:space="0" w:color="auto"/>
            </w:tcBorders>
            <w:shd w:val="clear" w:color="auto" w:fill="auto"/>
            <w:vAlign w:val="center"/>
          </w:tcPr>
          <w:p w14:paraId="14CCE280"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8</w:t>
            </w:r>
          </w:p>
        </w:tc>
        <w:tc>
          <w:tcPr>
            <w:tcW w:w="1530" w:type="dxa"/>
            <w:tcBorders>
              <w:left w:val="double" w:sz="4" w:space="0" w:color="auto"/>
            </w:tcBorders>
            <w:vAlign w:val="center"/>
          </w:tcPr>
          <w:p w14:paraId="131A1441"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w:t>
            </w:r>
          </w:p>
        </w:tc>
        <w:tc>
          <w:tcPr>
            <w:tcW w:w="1350" w:type="dxa"/>
            <w:tcBorders>
              <w:left w:val="double" w:sz="4" w:space="0" w:color="auto"/>
            </w:tcBorders>
            <w:vAlign w:val="center"/>
          </w:tcPr>
          <w:p w14:paraId="6A87CD97"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980" w:type="dxa"/>
            <w:tcBorders>
              <w:left w:val="double" w:sz="4" w:space="0" w:color="auto"/>
            </w:tcBorders>
            <w:vAlign w:val="center"/>
          </w:tcPr>
          <w:p w14:paraId="76E6FABC"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10</w:t>
            </w:r>
          </w:p>
        </w:tc>
        <w:tc>
          <w:tcPr>
            <w:tcW w:w="1440" w:type="dxa"/>
            <w:tcBorders>
              <w:left w:val="double" w:sz="4" w:space="0" w:color="auto"/>
            </w:tcBorders>
            <w:vAlign w:val="center"/>
          </w:tcPr>
          <w:p w14:paraId="162DF92F"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478" w:type="dxa"/>
            <w:tcBorders>
              <w:left w:val="double" w:sz="4" w:space="0" w:color="auto"/>
            </w:tcBorders>
            <w:vAlign w:val="center"/>
          </w:tcPr>
          <w:p w14:paraId="7CBD2F5A"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520D6911" w14:textId="77777777" w:rsidTr="00E0135D">
        <w:trPr>
          <w:cantSplit/>
          <w:jc w:val="center"/>
        </w:trPr>
        <w:tc>
          <w:tcPr>
            <w:tcW w:w="895" w:type="dxa"/>
            <w:tcBorders>
              <w:right w:val="double" w:sz="4" w:space="0" w:color="auto"/>
            </w:tcBorders>
            <w:shd w:val="clear" w:color="auto" w:fill="auto"/>
            <w:vAlign w:val="center"/>
          </w:tcPr>
          <w:p w14:paraId="0D3CF5DB"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9</w:t>
            </w:r>
          </w:p>
        </w:tc>
        <w:tc>
          <w:tcPr>
            <w:tcW w:w="1530" w:type="dxa"/>
            <w:tcBorders>
              <w:left w:val="double" w:sz="4" w:space="0" w:color="auto"/>
            </w:tcBorders>
            <w:vAlign w:val="center"/>
          </w:tcPr>
          <w:p w14:paraId="76B099BD"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7006E26D"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2</w:t>
            </w:r>
          </w:p>
        </w:tc>
        <w:tc>
          <w:tcPr>
            <w:tcW w:w="1980" w:type="dxa"/>
            <w:tcBorders>
              <w:left w:val="double" w:sz="4" w:space="0" w:color="auto"/>
            </w:tcBorders>
            <w:vAlign w:val="center"/>
          </w:tcPr>
          <w:p w14:paraId="53297472"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10</w:t>
            </w:r>
          </w:p>
        </w:tc>
        <w:tc>
          <w:tcPr>
            <w:tcW w:w="1440" w:type="dxa"/>
            <w:tcBorders>
              <w:left w:val="double" w:sz="4" w:space="0" w:color="auto"/>
            </w:tcBorders>
            <w:vAlign w:val="center"/>
          </w:tcPr>
          <w:p w14:paraId="78651533"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478" w:type="dxa"/>
            <w:tcBorders>
              <w:left w:val="double" w:sz="4" w:space="0" w:color="auto"/>
            </w:tcBorders>
            <w:vAlign w:val="center"/>
          </w:tcPr>
          <w:p w14:paraId="58EB32EC"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4B0B81AA" w14:textId="77777777" w:rsidTr="00E0135D">
        <w:trPr>
          <w:cantSplit/>
          <w:jc w:val="center"/>
        </w:trPr>
        <w:tc>
          <w:tcPr>
            <w:tcW w:w="895" w:type="dxa"/>
            <w:tcBorders>
              <w:right w:val="double" w:sz="4" w:space="0" w:color="auto"/>
            </w:tcBorders>
            <w:shd w:val="clear" w:color="auto" w:fill="auto"/>
            <w:vAlign w:val="center"/>
          </w:tcPr>
          <w:p w14:paraId="67848924"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10</w:t>
            </w:r>
          </w:p>
        </w:tc>
        <w:tc>
          <w:tcPr>
            <w:tcW w:w="1530" w:type="dxa"/>
            <w:tcBorders>
              <w:left w:val="double" w:sz="4" w:space="0" w:color="auto"/>
            </w:tcBorders>
            <w:vAlign w:val="center"/>
          </w:tcPr>
          <w:p w14:paraId="628E0D5B"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7EA34FBF"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2</w:t>
            </w:r>
          </w:p>
        </w:tc>
        <w:tc>
          <w:tcPr>
            <w:tcW w:w="1980" w:type="dxa"/>
            <w:tcBorders>
              <w:left w:val="double" w:sz="4" w:space="0" w:color="auto"/>
            </w:tcBorders>
            <w:vAlign w:val="center"/>
          </w:tcPr>
          <w:p w14:paraId="5A373D9C"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10</w:t>
            </w:r>
          </w:p>
        </w:tc>
        <w:tc>
          <w:tcPr>
            <w:tcW w:w="1440" w:type="dxa"/>
            <w:tcBorders>
              <w:left w:val="double" w:sz="4" w:space="0" w:color="auto"/>
            </w:tcBorders>
            <w:vAlign w:val="center"/>
          </w:tcPr>
          <w:p w14:paraId="144360D1"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4</w:t>
            </w:r>
          </w:p>
        </w:tc>
        <w:tc>
          <w:tcPr>
            <w:tcW w:w="1478" w:type="dxa"/>
            <w:tcBorders>
              <w:left w:val="double" w:sz="4" w:space="0" w:color="auto"/>
            </w:tcBorders>
            <w:vAlign w:val="center"/>
          </w:tcPr>
          <w:p w14:paraId="77E5EEEA"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1A28B2AF" w14:textId="77777777" w:rsidTr="00E0135D">
        <w:trPr>
          <w:cantSplit/>
          <w:jc w:val="center"/>
        </w:trPr>
        <w:tc>
          <w:tcPr>
            <w:tcW w:w="895" w:type="dxa"/>
            <w:tcBorders>
              <w:right w:val="double" w:sz="4" w:space="0" w:color="auto"/>
            </w:tcBorders>
            <w:shd w:val="clear" w:color="auto" w:fill="auto"/>
            <w:vAlign w:val="center"/>
          </w:tcPr>
          <w:p w14:paraId="137A3DF0"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11</w:t>
            </w:r>
          </w:p>
        </w:tc>
        <w:tc>
          <w:tcPr>
            <w:tcW w:w="1530" w:type="dxa"/>
            <w:tcBorders>
              <w:left w:val="double" w:sz="4" w:space="0" w:color="auto"/>
            </w:tcBorders>
            <w:vAlign w:val="center"/>
          </w:tcPr>
          <w:p w14:paraId="53A6D83C"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42C24A8A"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980" w:type="dxa"/>
            <w:tcBorders>
              <w:left w:val="double" w:sz="4" w:space="0" w:color="auto"/>
            </w:tcBorders>
            <w:vAlign w:val="center"/>
          </w:tcPr>
          <w:p w14:paraId="32B27AAF"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12</w:t>
            </w:r>
          </w:p>
        </w:tc>
        <w:tc>
          <w:tcPr>
            <w:tcW w:w="1440" w:type="dxa"/>
            <w:tcBorders>
              <w:left w:val="double" w:sz="4" w:space="0" w:color="auto"/>
            </w:tcBorders>
            <w:vAlign w:val="center"/>
          </w:tcPr>
          <w:p w14:paraId="04194A4B"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478" w:type="dxa"/>
            <w:tcBorders>
              <w:left w:val="double" w:sz="4" w:space="0" w:color="auto"/>
            </w:tcBorders>
            <w:vAlign w:val="center"/>
          </w:tcPr>
          <w:p w14:paraId="5943D3FF"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6}</w:t>
            </w:r>
          </w:p>
        </w:tc>
      </w:tr>
      <w:tr w:rsidR="00BE6AD6" w:rsidRPr="00F36CB5" w14:paraId="12FAA557" w14:textId="77777777" w:rsidTr="00E0135D">
        <w:trPr>
          <w:cantSplit/>
          <w:jc w:val="center"/>
        </w:trPr>
        <w:tc>
          <w:tcPr>
            <w:tcW w:w="895" w:type="dxa"/>
            <w:tcBorders>
              <w:right w:val="double" w:sz="4" w:space="0" w:color="auto"/>
            </w:tcBorders>
            <w:shd w:val="clear" w:color="auto" w:fill="auto"/>
            <w:vAlign w:val="center"/>
          </w:tcPr>
          <w:p w14:paraId="265B9D45"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12</w:t>
            </w:r>
          </w:p>
        </w:tc>
        <w:tc>
          <w:tcPr>
            <w:tcW w:w="1530" w:type="dxa"/>
            <w:tcBorders>
              <w:left w:val="double" w:sz="4" w:space="0" w:color="auto"/>
            </w:tcBorders>
            <w:vAlign w:val="center"/>
          </w:tcPr>
          <w:p w14:paraId="23AD34AA"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46CA1401"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980" w:type="dxa"/>
            <w:tcBorders>
              <w:left w:val="double" w:sz="4" w:space="0" w:color="auto"/>
            </w:tcBorders>
            <w:vAlign w:val="center"/>
          </w:tcPr>
          <w:p w14:paraId="516E57AF"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12</w:t>
            </w:r>
          </w:p>
        </w:tc>
        <w:tc>
          <w:tcPr>
            <w:tcW w:w="1440" w:type="dxa"/>
            <w:tcBorders>
              <w:left w:val="double" w:sz="4" w:space="0" w:color="auto"/>
            </w:tcBorders>
            <w:vAlign w:val="center"/>
          </w:tcPr>
          <w:p w14:paraId="1126AEF1"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478" w:type="dxa"/>
            <w:tcBorders>
              <w:left w:val="double" w:sz="4" w:space="0" w:color="auto"/>
            </w:tcBorders>
            <w:vAlign w:val="center"/>
          </w:tcPr>
          <w:p w14:paraId="14120947"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68A105E9" w14:textId="77777777" w:rsidTr="00E0135D">
        <w:trPr>
          <w:cantSplit/>
          <w:jc w:val="center"/>
        </w:trPr>
        <w:tc>
          <w:tcPr>
            <w:tcW w:w="895" w:type="dxa"/>
            <w:tcBorders>
              <w:right w:val="double" w:sz="4" w:space="0" w:color="auto"/>
            </w:tcBorders>
            <w:shd w:val="clear" w:color="auto" w:fill="auto"/>
            <w:vAlign w:val="center"/>
          </w:tcPr>
          <w:p w14:paraId="34A5A517"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13</w:t>
            </w:r>
          </w:p>
        </w:tc>
        <w:tc>
          <w:tcPr>
            <w:tcW w:w="1530" w:type="dxa"/>
            <w:tcBorders>
              <w:left w:val="double" w:sz="4" w:space="0" w:color="auto"/>
            </w:tcBorders>
            <w:vAlign w:val="center"/>
          </w:tcPr>
          <w:p w14:paraId="51BB3CD2"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1719197C"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980" w:type="dxa"/>
            <w:tcBorders>
              <w:left w:val="double" w:sz="4" w:space="0" w:color="auto"/>
            </w:tcBorders>
            <w:vAlign w:val="center"/>
          </w:tcPr>
          <w:p w14:paraId="38F371AE"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12</w:t>
            </w:r>
          </w:p>
        </w:tc>
        <w:tc>
          <w:tcPr>
            <w:tcW w:w="1440" w:type="dxa"/>
            <w:tcBorders>
              <w:left w:val="double" w:sz="4" w:space="0" w:color="auto"/>
            </w:tcBorders>
            <w:vAlign w:val="center"/>
          </w:tcPr>
          <w:p w14:paraId="6E5CEC8F"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2</w:t>
            </w:r>
          </w:p>
        </w:tc>
        <w:tc>
          <w:tcPr>
            <w:tcW w:w="1478" w:type="dxa"/>
            <w:tcBorders>
              <w:left w:val="double" w:sz="4" w:space="0" w:color="auto"/>
            </w:tcBorders>
            <w:vAlign w:val="center"/>
          </w:tcPr>
          <w:p w14:paraId="7DEC2DAB"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4DF37973" w14:textId="77777777" w:rsidTr="00E0135D">
        <w:trPr>
          <w:cantSplit/>
          <w:jc w:val="center"/>
        </w:trPr>
        <w:tc>
          <w:tcPr>
            <w:tcW w:w="895" w:type="dxa"/>
            <w:tcBorders>
              <w:right w:val="double" w:sz="4" w:space="0" w:color="auto"/>
            </w:tcBorders>
            <w:shd w:val="clear" w:color="auto" w:fill="auto"/>
            <w:vAlign w:val="center"/>
          </w:tcPr>
          <w:p w14:paraId="046CA12D"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kern w:val="0"/>
                <w:sz w:val="18"/>
                <w:szCs w:val="20"/>
                <w:lang w:val="en-GB" w:eastAsia="en-US"/>
              </w:rPr>
              <w:t>14</w:t>
            </w:r>
          </w:p>
        </w:tc>
        <w:tc>
          <w:tcPr>
            <w:tcW w:w="1530" w:type="dxa"/>
            <w:tcBorders>
              <w:left w:val="double" w:sz="4" w:space="0" w:color="auto"/>
            </w:tcBorders>
            <w:vAlign w:val="center"/>
          </w:tcPr>
          <w:p w14:paraId="566FF38B"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1FDEFE2E"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w:t>
            </w:r>
          </w:p>
        </w:tc>
        <w:tc>
          <w:tcPr>
            <w:tcW w:w="1980" w:type="dxa"/>
            <w:tcBorders>
              <w:left w:val="double" w:sz="4" w:space="0" w:color="auto"/>
            </w:tcBorders>
            <w:vAlign w:val="center"/>
          </w:tcPr>
          <w:p w14:paraId="48C9E6A7"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r w:rsidRPr="00F36CB5">
              <w:rPr>
                <w:rFonts w:ascii="Arial" w:hAnsi="Arial" w:cs="Arial"/>
                <w:kern w:val="24"/>
                <w:sz w:val="18"/>
                <w:szCs w:val="18"/>
                <w:lang w:val="en-GB" w:eastAsia="zh-CN"/>
              </w:rPr>
              <w:t>2</w:t>
            </w:r>
          </w:p>
        </w:tc>
        <w:tc>
          <w:tcPr>
            <w:tcW w:w="1440" w:type="dxa"/>
            <w:tcBorders>
              <w:left w:val="double" w:sz="4" w:space="0" w:color="auto"/>
            </w:tcBorders>
            <w:vAlign w:val="center"/>
          </w:tcPr>
          <w:p w14:paraId="04A27A80"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4</w:t>
            </w:r>
          </w:p>
        </w:tc>
        <w:tc>
          <w:tcPr>
            <w:tcW w:w="1478" w:type="dxa"/>
            <w:tcBorders>
              <w:left w:val="double" w:sz="4" w:space="0" w:color="auto"/>
            </w:tcBorders>
            <w:vAlign w:val="center"/>
          </w:tcPr>
          <w:p w14:paraId="68422E34"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r w:rsidR="00BE6AD6" w:rsidRPr="00F36CB5" w14:paraId="5F814637" w14:textId="77777777" w:rsidTr="00E0135D">
        <w:trPr>
          <w:cantSplit/>
          <w:jc w:val="center"/>
        </w:trPr>
        <w:tc>
          <w:tcPr>
            <w:tcW w:w="895" w:type="dxa"/>
            <w:tcBorders>
              <w:right w:val="double" w:sz="4" w:space="0" w:color="auto"/>
            </w:tcBorders>
            <w:shd w:val="clear" w:color="auto" w:fill="auto"/>
            <w:vAlign w:val="center"/>
          </w:tcPr>
          <w:p w14:paraId="10871496" w14:textId="77777777" w:rsidR="00BE6AD6" w:rsidRPr="00F36CB5" w:rsidRDefault="00BE6AD6" w:rsidP="00E0135D">
            <w:pPr>
              <w:keepNext/>
              <w:keepLines/>
              <w:widowControl/>
              <w:wordWrap/>
              <w:autoSpaceDE/>
              <w:autoSpaceDN/>
              <w:jc w:val="center"/>
              <w:rPr>
                <w:rFonts w:ascii="Arial" w:hAnsi="Arial"/>
                <w:kern w:val="0"/>
                <w:sz w:val="18"/>
                <w:szCs w:val="20"/>
                <w:lang w:val="en-GB" w:eastAsia="en-US"/>
              </w:rPr>
            </w:pPr>
            <w:r w:rsidRPr="00F36CB5">
              <w:rPr>
                <w:rFonts w:ascii="Arial" w:hAnsi="Arial" w:cs="Arial"/>
                <w:kern w:val="24"/>
                <w:sz w:val="18"/>
                <w:szCs w:val="18"/>
                <w:lang w:val="en-GB" w:eastAsia="en-US"/>
              </w:rPr>
              <w:t>15</w:t>
            </w:r>
          </w:p>
        </w:tc>
        <w:tc>
          <w:tcPr>
            <w:tcW w:w="1530" w:type="dxa"/>
            <w:tcBorders>
              <w:left w:val="double" w:sz="4" w:space="0" w:color="auto"/>
            </w:tcBorders>
            <w:vAlign w:val="center"/>
          </w:tcPr>
          <w:p w14:paraId="292D6FDF"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p>
        </w:tc>
        <w:tc>
          <w:tcPr>
            <w:tcW w:w="1350" w:type="dxa"/>
            <w:tcBorders>
              <w:left w:val="double" w:sz="4" w:space="0" w:color="auto"/>
            </w:tcBorders>
            <w:vAlign w:val="center"/>
          </w:tcPr>
          <w:p w14:paraId="4F298C63"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0</w:t>
            </w:r>
          </w:p>
        </w:tc>
        <w:tc>
          <w:tcPr>
            <w:tcW w:w="1980" w:type="dxa"/>
            <w:tcBorders>
              <w:left w:val="double" w:sz="4" w:space="0" w:color="auto"/>
            </w:tcBorders>
            <w:vAlign w:val="center"/>
          </w:tcPr>
          <w:p w14:paraId="07FB8BA8"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en-US"/>
              </w:rPr>
              <w:t>1</w:t>
            </w:r>
            <w:r>
              <w:rPr>
                <w:rFonts w:ascii="Arial" w:hAnsi="Arial" w:cs="Arial"/>
                <w:kern w:val="24"/>
                <w:sz w:val="18"/>
                <w:szCs w:val="18"/>
                <w:lang w:val="en-GB" w:eastAsia="en-US"/>
              </w:rPr>
              <w:t>2</w:t>
            </w:r>
          </w:p>
        </w:tc>
        <w:tc>
          <w:tcPr>
            <w:tcW w:w="1440" w:type="dxa"/>
            <w:tcBorders>
              <w:left w:val="double" w:sz="4" w:space="0" w:color="auto"/>
            </w:tcBorders>
            <w:vAlign w:val="center"/>
          </w:tcPr>
          <w:p w14:paraId="58296FC4"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noProof/>
                <w:kern w:val="0"/>
                <w:position w:val="-10"/>
                <w:sz w:val="18"/>
                <w:szCs w:val="20"/>
              </w:rPr>
              <w:drawing>
                <wp:inline distT="0" distB="0" distL="0" distR="0" wp14:anchorId="28D78F0E" wp14:editId="7097DD75">
                  <wp:extent cx="552450" cy="220980"/>
                  <wp:effectExtent l="0" t="0" r="0" b="7620"/>
                  <wp:docPr id="10"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48B193D6" w14:textId="77777777" w:rsidR="00BE6AD6" w:rsidRPr="00F36CB5" w:rsidRDefault="00BE6AD6" w:rsidP="00E0135D">
            <w:pPr>
              <w:keepNext/>
              <w:keepLines/>
              <w:widowControl/>
              <w:wordWrap/>
              <w:autoSpaceDE/>
              <w:autoSpaceDN/>
              <w:jc w:val="center"/>
              <w:rPr>
                <w:rFonts w:ascii="Arial" w:hAnsi="Arial" w:cs="Arial"/>
                <w:kern w:val="24"/>
                <w:sz w:val="18"/>
                <w:szCs w:val="18"/>
                <w:lang w:val="en-GB" w:eastAsia="en-US"/>
              </w:rPr>
            </w:pPr>
            <w:r w:rsidRPr="00F36CB5">
              <w:rPr>
                <w:rFonts w:ascii="Arial" w:hAnsi="Arial" w:cs="Arial"/>
                <w:kern w:val="24"/>
                <w:sz w:val="18"/>
                <w:szCs w:val="18"/>
                <w:lang w:val="en-GB" w:eastAsia="zh-CN"/>
              </w:rPr>
              <w:t>{0, 3, 6, 9}</w:t>
            </w:r>
          </w:p>
        </w:tc>
      </w:tr>
    </w:tbl>
    <w:p w14:paraId="0CAE879C" w14:textId="77777777" w:rsidR="00167D7C" w:rsidRPr="00BE6AD6" w:rsidRDefault="00167D7C" w:rsidP="00EE549F">
      <w:pPr>
        <w:widowControl/>
        <w:wordWrap/>
        <w:autoSpaceDE/>
        <w:autoSpaceDN/>
        <w:spacing w:after="120" w:line="276" w:lineRule="auto"/>
        <w:jc w:val="left"/>
        <w:rPr>
          <w:rFonts w:ascii="Times New Roman" w:hAnsi="Times New Roman"/>
          <w:kern w:val="0"/>
          <w:sz w:val="22"/>
          <w:u w:val="single"/>
        </w:rPr>
      </w:pPr>
    </w:p>
    <w:p w14:paraId="4AE1DAFD" w14:textId="3630292D" w:rsidR="00167D7C" w:rsidRDefault="00BE6AD6" w:rsidP="00EE549F">
      <w:pPr>
        <w:widowControl/>
        <w:wordWrap/>
        <w:autoSpaceDE/>
        <w:autoSpaceDN/>
        <w:spacing w:after="120" w:line="276" w:lineRule="auto"/>
        <w:jc w:val="left"/>
        <w:rPr>
          <w:rFonts w:ascii="Times New Roman" w:hAnsi="Times New Roman"/>
          <w:b/>
          <w:kern w:val="0"/>
          <w:sz w:val="22"/>
          <w:u w:val="single"/>
        </w:rPr>
      </w:pPr>
      <w:r w:rsidRPr="00BE6AD6">
        <w:rPr>
          <w:rFonts w:ascii="Times New Roman" w:hAnsi="Times New Roman"/>
          <w:b/>
          <w:kern w:val="0"/>
          <w:sz w:val="22"/>
          <w:u w:val="single"/>
        </w:rPr>
        <w:t>Issues on UCI multiplexing considering URLLC data in PUSCH</w:t>
      </w:r>
    </w:p>
    <w:p w14:paraId="0B2D86B0" w14:textId="77777777" w:rsidR="00BE6AD6" w:rsidRPr="00BE6AD6" w:rsidRDefault="00BE6AD6" w:rsidP="00BE6AD6">
      <w:pPr>
        <w:pStyle w:val="a9"/>
        <w:widowControl/>
        <w:numPr>
          <w:ilvl w:val="0"/>
          <w:numId w:val="28"/>
        </w:numPr>
        <w:wordWrap/>
        <w:autoSpaceDE/>
        <w:autoSpaceDN/>
        <w:spacing w:line="276" w:lineRule="auto"/>
        <w:ind w:leftChars="0"/>
        <w:rPr>
          <w:rFonts w:ascii="Times New Roman" w:hAnsi="Times New Roman"/>
          <w:i/>
          <w:kern w:val="0"/>
          <w:sz w:val="22"/>
        </w:rPr>
      </w:pPr>
      <w:r w:rsidRPr="00BE6AD6">
        <w:rPr>
          <w:rFonts w:ascii="Times New Roman" w:hAnsi="Times New Roman" w:hint="eastAsia"/>
          <w:i/>
          <w:kern w:val="0"/>
          <w:sz w:val="22"/>
        </w:rPr>
        <w:t>P</w:t>
      </w:r>
      <w:r w:rsidRPr="00BE6AD6">
        <w:rPr>
          <w:rFonts w:ascii="Times New Roman" w:hAnsi="Times New Roman"/>
          <w:i/>
          <w:kern w:val="0"/>
          <w:sz w:val="22"/>
        </w:rPr>
        <w:t xml:space="preserve">roposal 3: </w:t>
      </w:r>
    </w:p>
    <w:p w14:paraId="6C94BC8B" w14:textId="77777777" w:rsidR="00BE6AD6" w:rsidRPr="00BE6AD6" w:rsidRDefault="00BE6AD6" w:rsidP="00BE6AD6">
      <w:pPr>
        <w:pStyle w:val="a9"/>
        <w:widowControl/>
        <w:numPr>
          <w:ilvl w:val="1"/>
          <w:numId w:val="28"/>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If a collision between PUCCH without HARQ-ACK and PUSCH with URLLC data scheduling is occurred, drop PUCCH.</w:t>
      </w:r>
    </w:p>
    <w:p w14:paraId="21120517" w14:textId="2EF345E3" w:rsidR="00BE6AD6" w:rsidRPr="00BE6AD6" w:rsidRDefault="00BE6AD6" w:rsidP="00BE6AD6">
      <w:pPr>
        <w:pStyle w:val="a9"/>
        <w:widowControl/>
        <w:numPr>
          <w:ilvl w:val="1"/>
          <w:numId w:val="28"/>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 xml:space="preserve">For the case of a collision between PUCCH with HARQ-ACK and PUSCH with URLLC, it seems beneficial to consider further options such as using shortened PUCCH format </w:t>
      </w:r>
      <w:r w:rsidR="007B2C89">
        <w:rPr>
          <w:rFonts w:ascii="Times New Roman" w:hAnsi="Times New Roman"/>
          <w:i/>
          <w:kern w:val="0"/>
          <w:sz w:val="22"/>
        </w:rPr>
        <w:t>or</w:t>
      </w:r>
      <w:r w:rsidR="007B2C89" w:rsidRPr="00BE6AD6">
        <w:rPr>
          <w:rFonts w:ascii="Times New Roman" w:hAnsi="Times New Roman"/>
          <w:i/>
          <w:kern w:val="0"/>
          <w:sz w:val="22"/>
        </w:rPr>
        <w:t xml:space="preserve"> </w:t>
      </w:r>
      <w:r w:rsidRPr="00BE6AD6">
        <w:rPr>
          <w:rFonts w:ascii="Times New Roman" w:hAnsi="Times New Roman"/>
          <w:i/>
          <w:kern w:val="0"/>
          <w:sz w:val="22"/>
        </w:rPr>
        <w:t>piggybacking UCI on PUSCH with URLLC.</w:t>
      </w:r>
    </w:p>
    <w:p w14:paraId="5D957AAA" w14:textId="77777777" w:rsidR="00BE6AD6" w:rsidRPr="00BE6AD6" w:rsidRDefault="00BE6AD6" w:rsidP="00BE6AD6">
      <w:pPr>
        <w:pStyle w:val="a9"/>
        <w:widowControl/>
        <w:numPr>
          <w:ilvl w:val="0"/>
          <w:numId w:val="28"/>
        </w:numPr>
        <w:wordWrap/>
        <w:autoSpaceDE/>
        <w:autoSpaceDN/>
        <w:spacing w:line="276" w:lineRule="auto"/>
        <w:ind w:leftChars="0"/>
        <w:rPr>
          <w:rFonts w:ascii="Times New Roman" w:hAnsi="Times New Roman"/>
          <w:i/>
          <w:kern w:val="0"/>
          <w:sz w:val="22"/>
        </w:rPr>
      </w:pPr>
      <w:r w:rsidRPr="00BE6AD6">
        <w:rPr>
          <w:rFonts w:ascii="Times New Roman" w:hAnsi="Times New Roman" w:hint="eastAsia"/>
          <w:i/>
          <w:kern w:val="0"/>
          <w:sz w:val="22"/>
        </w:rPr>
        <w:t>P</w:t>
      </w:r>
      <w:r w:rsidRPr="00BE6AD6">
        <w:rPr>
          <w:rFonts w:ascii="Times New Roman" w:hAnsi="Times New Roman"/>
          <w:i/>
          <w:kern w:val="0"/>
          <w:sz w:val="22"/>
        </w:rPr>
        <w:t xml:space="preserve">roposal 4: </w:t>
      </w:r>
    </w:p>
    <w:p w14:paraId="4A8FA2C0" w14:textId="77777777" w:rsidR="00BE6AD6" w:rsidRPr="00BE6AD6" w:rsidRDefault="00BE6AD6" w:rsidP="00BE6AD6">
      <w:pPr>
        <w:pStyle w:val="a9"/>
        <w:widowControl/>
        <w:numPr>
          <w:ilvl w:val="1"/>
          <w:numId w:val="28"/>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The later UL grant overrides the earlier UL grant for the case of a collision between PUSCH without UCI and PUSCH with URLLC data scheduling</w:t>
      </w:r>
    </w:p>
    <w:p w14:paraId="0363752C" w14:textId="77777777" w:rsidR="00BE6AD6" w:rsidRDefault="00BE6AD6" w:rsidP="00BE6AD6">
      <w:pPr>
        <w:pStyle w:val="a9"/>
        <w:widowControl/>
        <w:numPr>
          <w:ilvl w:val="1"/>
          <w:numId w:val="28"/>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For the case of a collision between PUSCH with UCI and PUSCH with URLLC data scheduling, it seems beneficial to consider further options that UCI corresponding eMBB data is shifted to UL-SCH RE(s) on PUSCH</w:t>
      </w:r>
    </w:p>
    <w:p w14:paraId="6495EBF7" w14:textId="77777777" w:rsidR="00BE6AD6" w:rsidRPr="00BE6AD6" w:rsidRDefault="00BE6AD6" w:rsidP="00BE6AD6">
      <w:pPr>
        <w:widowControl/>
        <w:wordWrap/>
        <w:autoSpaceDE/>
        <w:autoSpaceDN/>
        <w:spacing w:line="276" w:lineRule="auto"/>
        <w:rPr>
          <w:rFonts w:ascii="Times New Roman" w:hAnsi="Times New Roman"/>
          <w:i/>
          <w:kern w:val="0"/>
          <w:sz w:val="22"/>
        </w:rPr>
      </w:pPr>
    </w:p>
    <w:p w14:paraId="0DDF4AE4" w14:textId="756EE345" w:rsidR="00BE6AD6" w:rsidRDefault="00BE6AD6" w:rsidP="00EE549F">
      <w:pPr>
        <w:widowControl/>
        <w:wordWrap/>
        <w:autoSpaceDE/>
        <w:autoSpaceDN/>
        <w:spacing w:after="120" w:line="276" w:lineRule="auto"/>
        <w:jc w:val="left"/>
        <w:rPr>
          <w:rFonts w:ascii="Times New Roman" w:hAnsi="Times New Roman"/>
          <w:b/>
          <w:kern w:val="0"/>
          <w:sz w:val="22"/>
          <w:u w:val="single"/>
        </w:rPr>
      </w:pPr>
      <w:r w:rsidRPr="00BE6AD6">
        <w:rPr>
          <w:rFonts w:ascii="Times New Roman" w:hAnsi="Times New Roman"/>
          <w:b/>
          <w:kern w:val="0"/>
          <w:sz w:val="22"/>
          <w:u w:val="single"/>
        </w:rPr>
        <w:t>Issues on Long PUCCH over Multiple Slots considering DL-UL switching gap</w:t>
      </w:r>
    </w:p>
    <w:p w14:paraId="28858CAA" w14:textId="77777777" w:rsidR="00BE6AD6" w:rsidRDefault="00BE6AD6" w:rsidP="00BE6AD6">
      <w:pPr>
        <w:pStyle w:val="a9"/>
        <w:widowControl/>
        <w:numPr>
          <w:ilvl w:val="0"/>
          <w:numId w:val="28"/>
        </w:numPr>
        <w:wordWrap/>
        <w:autoSpaceDE/>
        <w:autoSpaceDN/>
        <w:spacing w:line="276" w:lineRule="auto"/>
        <w:ind w:leftChars="0"/>
        <w:rPr>
          <w:rFonts w:ascii="Times New Roman" w:hAnsi="Times New Roman"/>
          <w:i/>
          <w:kern w:val="0"/>
          <w:sz w:val="22"/>
        </w:rPr>
      </w:pPr>
      <w:r>
        <w:rPr>
          <w:rFonts w:ascii="Times New Roman" w:hAnsi="Times New Roman"/>
          <w:i/>
          <w:kern w:val="0"/>
          <w:sz w:val="22"/>
        </w:rPr>
        <w:t xml:space="preserve">Proposal 5: </w:t>
      </w:r>
      <w:r>
        <w:rPr>
          <w:rFonts w:ascii="Times New Roman" w:hAnsi="Times New Roman" w:hint="eastAsia"/>
          <w:i/>
          <w:kern w:val="0"/>
          <w:sz w:val="22"/>
        </w:rPr>
        <w:t>S</w:t>
      </w:r>
      <w:r>
        <w:rPr>
          <w:rFonts w:ascii="Times New Roman" w:hAnsi="Times New Roman"/>
          <w:i/>
          <w:kern w:val="0"/>
          <w:sz w:val="22"/>
        </w:rPr>
        <w:t>elect one of the following alternatives:</w:t>
      </w:r>
    </w:p>
    <w:p w14:paraId="26722542" w14:textId="77777777" w:rsidR="00BE6AD6" w:rsidRPr="005E59E6" w:rsidRDefault="00BE6AD6" w:rsidP="00BE6AD6">
      <w:pPr>
        <w:pStyle w:val="a9"/>
        <w:widowControl/>
        <w:numPr>
          <w:ilvl w:val="1"/>
          <w:numId w:val="28"/>
        </w:numPr>
        <w:wordWrap/>
        <w:autoSpaceDE/>
        <w:autoSpaceDN/>
        <w:spacing w:line="276" w:lineRule="auto"/>
        <w:ind w:leftChars="0"/>
        <w:rPr>
          <w:rFonts w:ascii="Times New Roman" w:hAnsi="Times New Roman"/>
          <w:i/>
          <w:kern w:val="0"/>
          <w:sz w:val="22"/>
        </w:rPr>
      </w:pPr>
      <w:r>
        <w:rPr>
          <w:rFonts w:ascii="Times New Roman" w:hAnsi="Times New Roman"/>
          <w:i/>
          <w:kern w:val="0"/>
          <w:sz w:val="22"/>
        </w:rPr>
        <w:t xml:space="preserve">Alt-1. </w:t>
      </w:r>
      <w:r w:rsidRPr="00A24035">
        <w:rPr>
          <w:rFonts w:ascii="Times New Roman" w:hAnsi="Times New Roman"/>
          <w:i/>
          <w:kern w:val="0"/>
          <w:sz w:val="22"/>
        </w:rPr>
        <w:t xml:space="preserve">When the UE determines slots for transmitting long PUCCH on multiple slots, the </w:t>
      </w:r>
      <w:r w:rsidRPr="0094242B">
        <w:rPr>
          <w:rFonts w:ascii="Times New Roman" w:hAnsi="Times New Roman"/>
          <w:i/>
          <w:kern w:val="0"/>
          <w:sz w:val="22"/>
        </w:rPr>
        <w:object w:dxaOrig="740" w:dyaOrig="380" w14:anchorId="2F95FFDD">
          <v:shape id="_x0000_i1025" type="#_x0000_t75" style="width:27.5pt;height:15pt" o:ole="">
            <v:imagedata r:id="rId39" o:title=""/>
          </v:shape>
          <o:OLEObject Type="Embed" ProgID="Equation.3" ShapeID="_x0000_i1025" DrawAspect="Content" ObjectID="_1595499182" r:id="rId46"/>
        </w:object>
      </w:r>
      <w:r w:rsidRPr="00A24035">
        <w:rPr>
          <w:rFonts w:ascii="Times New Roman" w:hAnsi="Times New Roman"/>
          <w:i/>
          <w:kern w:val="0"/>
          <w:sz w:val="22"/>
        </w:rPr>
        <w:t xml:space="preserve"> slots for the multi-slot long PUCCH transmission should be determined considering one or two flexible symbols(s) as the DL/UL switching gap</w:t>
      </w:r>
      <w:r>
        <w:rPr>
          <w:rFonts w:ascii="Times New Roman" w:hAnsi="Times New Roman"/>
          <w:i/>
          <w:kern w:val="0"/>
          <w:sz w:val="22"/>
        </w:rPr>
        <w:t>.</w:t>
      </w:r>
    </w:p>
    <w:p w14:paraId="040C241B" w14:textId="77777777" w:rsidR="00BE6AD6" w:rsidRPr="005E59E6" w:rsidRDefault="00BE6AD6" w:rsidP="00BE6AD6">
      <w:pPr>
        <w:pStyle w:val="a9"/>
        <w:widowControl/>
        <w:numPr>
          <w:ilvl w:val="1"/>
          <w:numId w:val="28"/>
        </w:numPr>
        <w:wordWrap/>
        <w:autoSpaceDE/>
        <w:autoSpaceDN/>
        <w:spacing w:line="276" w:lineRule="auto"/>
        <w:ind w:leftChars="0"/>
        <w:rPr>
          <w:rFonts w:ascii="Times New Roman" w:hAnsi="Times New Roman"/>
          <w:i/>
          <w:kern w:val="0"/>
          <w:sz w:val="22"/>
        </w:rPr>
      </w:pPr>
      <w:r w:rsidRPr="005E59E6">
        <w:rPr>
          <w:rFonts w:ascii="Times New Roman" w:hAnsi="Times New Roman"/>
          <w:i/>
          <w:kern w:val="0"/>
          <w:sz w:val="22"/>
        </w:rPr>
        <w:t>Alt</w:t>
      </w:r>
      <w:r>
        <w:rPr>
          <w:rFonts w:ascii="Times New Roman" w:hAnsi="Times New Roman"/>
          <w:i/>
          <w:kern w:val="0"/>
          <w:sz w:val="22"/>
        </w:rPr>
        <w:t xml:space="preserve">-2. </w:t>
      </w:r>
      <w:r w:rsidRPr="005E59E6">
        <w:rPr>
          <w:rFonts w:ascii="Times New Roman" w:hAnsi="Times New Roman"/>
          <w:i/>
          <w:kern w:val="0"/>
          <w:sz w:val="22"/>
        </w:rPr>
        <w:t xml:space="preserve">A UE does not transmit long PUCCH for UCI repetition in a slot having DL symbols if the </w:t>
      </w:r>
      <w:r>
        <w:rPr>
          <w:rFonts w:ascii="Times New Roman" w:hAnsi="Times New Roman"/>
          <w:i/>
          <w:kern w:val="0"/>
          <w:sz w:val="22"/>
        </w:rPr>
        <w:t xml:space="preserve">total </w:t>
      </w:r>
      <w:r w:rsidRPr="005E59E6">
        <w:rPr>
          <w:rFonts w:ascii="Times New Roman" w:hAnsi="Times New Roman"/>
          <w:i/>
          <w:kern w:val="0"/>
          <w:sz w:val="22"/>
        </w:rPr>
        <w:t xml:space="preserve">number of </w:t>
      </w:r>
      <w:r>
        <w:rPr>
          <w:rFonts w:ascii="Times New Roman" w:hAnsi="Times New Roman"/>
          <w:i/>
          <w:kern w:val="0"/>
          <w:sz w:val="22"/>
        </w:rPr>
        <w:t>‘f</w:t>
      </w:r>
      <w:r w:rsidRPr="005E59E6">
        <w:rPr>
          <w:rFonts w:ascii="Times New Roman" w:hAnsi="Times New Roman"/>
          <w:i/>
          <w:kern w:val="0"/>
          <w:sz w:val="22"/>
        </w:rPr>
        <w:t>lexible</w:t>
      </w:r>
      <w:r>
        <w:rPr>
          <w:rFonts w:ascii="Times New Roman" w:hAnsi="Times New Roman"/>
          <w:i/>
          <w:kern w:val="0"/>
          <w:sz w:val="22"/>
        </w:rPr>
        <w:t>’ and ‘UL’</w:t>
      </w:r>
      <w:r w:rsidRPr="005E59E6">
        <w:rPr>
          <w:rFonts w:ascii="Times New Roman" w:hAnsi="Times New Roman"/>
          <w:i/>
          <w:kern w:val="0"/>
          <w:sz w:val="22"/>
        </w:rPr>
        <w:t xml:space="preserve"> symbols in the slot is equal to the number of symbols for the long PUCCH. </w:t>
      </w:r>
    </w:p>
    <w:p w14:paraId="60D1CC17" w14:textId="77777777" w:rsidR="00BE6AD6" w:rsidRDefault="00BE6AD6" w:rsidP="00BE6AD6">
      <w:pPr>
        <w:pStyle w:val="a9"/>
        <w:widowControl/>
        <w:numPr>
          <w:ilvl w:val="1"/>
          <w:numId w:val="28"/>
        </w:numPr>
        <w:wordWrap/>
        <w:autoSpaceDE/>
        <w:autoSpaceDN/>
        <w:spacing w:line="276" w:lineRule="auto"/>
        <w:ind w:leftChars="0"/>
        <w:rPr>
          <w:rFonts w:ascii="Times New Roman" w:hAnsi="Times New Roman"/>
          <w:i/>
          <w:kern w:val="0"/>
          <w:sz w:val="22"/>
        </w:rPr>
      </w:pPr>
      <w:r>
        <w:rPr>
          <w:rFonts w:ascii="Times New Roman" w:hAnsi="Times New Roman"/>
          <w:i/>
          <w:kern w:val="0"/>
          <w:sz w:val="22"/>
        </w:rPr>
        <w:t xml:space="preserve">Alt-3. </w:t>
      </w:r>
      <w:r w:rsidRPr="005E59E6">
        <w:rPr>
          <w:rFonts w:ascii="Times New Roman" w:hAnsi="Times New Roman"/>
          <w:i/>
          <w:kern w:val="0"/>
          <w:sz w:val="22"/>
        </w:rPr>
        <w:t xml:space="preserve">A UE is not expected that the flexible symbol right after the last DL symbol in a slot is </w:t>
      </w:r>
      <w:r>
        <w:rPr>
          <w:rFonts w:ascii="Times New Roman" w:hAnsi="Times New Roman"/>
          <w:i/>
          <w:kern w:val="0"/>
          <w:sz w:val="22"/>
        </w:rPr>
        <w:t>indicated or configured</w:t>
      </w:r>
      <w:r w:rsidRPr="005E59E6">
        <w:rPr>
          <w:rFonts w:ascii="Times New Roman" w:hAnsi="Times New Roman"/>
          <w:i/>
          <w:kern w:val="0"/>
          <w:sz w:val="22"/>
        </w:rPr>
        <w:t xml:space="preserve"> for long PUCCH transmission.</w:t>
      </w:r>
    </w:p>
    <w:p w14:paraId="7D41CF9A" w14:textId="77777777" w:rsidR="00BE6AD6" w:rsidRPr="00BE6AD6" w:rsidRDefault="00BE6AD6" w:rsidP="00BE6AD6">
      <w:pPr>
        <w:widowControl/>
        <w:wordWrap/>
        <w:autoSpaceDE/>
        <w:autoSpaceDN/>
        <w:spacing w:line="276" w:lineRule="auto"/>
        <w:rPr>
          <w:rFonts w:ascii="Times New Roman" w:hAnsi="Times New Roman"/>
          <w:i/>
          <w:kern w:val="0"/>
          <w:sz w:val="22"/>
        </w:rPr>
      </w:pPr>
    </w:p>
    <w:p w14:paraId="56B68583" w14:textId="77777777" w:rsidR="00BE6AD6" w:rsidRPr="00BE6AD6" w:rsidRDefault="00BE6AD6" w:rsidP="00BE6AD6">
      <w:pPr>
        <w:pStyle w:val="a9"/>
        <w:widowControl/>
        <w:numPr>
          <w:ilvl w:val="0"/>
          <w:numId w:val="28"/>
        </w:numPr>
        <w:wordWrap/>
        <w:autoSpaceDE/>
        <w:autoSpaceDN/>
        <w:spacing w:line="276" w:lineRule="auto"/>
        <w:ind w:leftChars="0"/>
        <w:rPr>
          <w:rFonts w:ascii="Times New Roman" w:hAnsi="Times New Roman"/>
          <w:i/>
          <w:kern w:val="0"/>
          <w:sz w:val="22"/>
        </w:rPr>
      </w:pPr>
      <w:r w:rsidRPr="00BE6AD6">
        <w:rPr>
          <w:rFonts w:ascii="Times New Roman" w:hAnsi="Times New Roman" w:hint="eastAsia"/>
          <w:i/>
          <w:kern w:val="0"/>
          <w:sz w:val="22"/>
        </w:rPr>
        <w:t>P</w:t>
      </w:r>
      <w:r w:rsidRPr="00BE6AD6">
        <w:rPr>
          <w:rFonts w:ascii="Times New Roman" w:hAnsi="Times New Roman"/>
          <w:i/>
          <w:kern w:val="0"/>
          <w:sz w:val="22"/>
        </w:rPr>
        <w:t>roposal 6:</w:t>
      </w:r>
      <w:r w:rsidRPr="00BE6AD6">
        <w:rPr>
          <w:rFonts w:ascii="Times New Roman" w:hAnsi="Times New Roman" w:hint="eastAsia"/>
          <w:i/>
          <w:kern w:val="0"/>
          <w:sz w:val="22"/>
        </w:rPr>
        <w:t xml:space="preserve"> Select</w:t>
      </w:r>
      <w:r w:rsidRPr="00BE6AD6">
        <w:rPr>
          <w:rFonts w:ascii="Times New Roman" w:hAnsi="Times New Roman"/>
          <w:i/>
          <w:kern w:val="0"/>
          <w:sz w:val="22"/>
        </w:rPr>
        <w:t xml:space="preserve"> one of the following options:</w:t>
      </w:r>
    </w:p>
    <w:p w14:paraId="332CCDBD" w14:textId="77777777" w:rsidR="00BE6AD6" w:rsidRPr="006439EA" w:rsidRDefault="00BE6AD6" w:rsidP="00BE6AD6">
      <w:pPr>
        <w:pStyle w:val="a9"/>
        <w:widowControl/>
        <w:numPr>
          <w:ilvl w:val="1"/>
          <w:numId w:val="28"/>
        </w:numPr>
        <w:wordWrap/>
        <w:autoSpaceDE/>
        <w:autoSpaceDN/>
        <w:spacing w:line="276" w:lineRule="auto"/>
        <w:ind w:leftChars="0"/>
        <w:rPr>
          <w:rFonts w:ascii="Times New Roman" w:hAnsi="Times New Roman"/>
          <w:i/>
          <w:kern w:val="0"/>
          <w:sz w:val="22"/>
        </w:rPr>
      </w:pPr>
      <w:r>
        <w:rPr>
          <w:rFonts w:ascii="Times New Roman" w:hAnsi="Times New Roman"/>
          <w:i/>
          <w:kern w:val="0"/>
          <w:sz w:val="22"/>
        </w:rPr>
        <w:t>Option-1</w:t>
      </w:r>
      <w:r w:rsidRPr="006439EA">
        <w:rPr>
          <w:rFonts w:ascii="Times New Roman" w:hAnsi="Times New Roman"/>
          <w:i/>
          <w:kern w:val="0"/>
          <w:sz w:val="22"/>
        </w:rPr>
        <w:t xml:space="preserve">. When the UE determines slots for transmitting long PUCCH on multiple slots, the </w:t>
      </w:r>
      <w:r w:rsidRPr="006439EA">
        <w:rPr>
          <w:rFonts w:ascii="Times New Roman" w:hAnsi="Times New Roman"/>
          <w:i/>
          <w:kern w:val="0"/>
          <w:sz w:val="22"/>
        </w:rPr>
        <w:object w:dxaOrig="740" w:dyaOrig="380" w14:anchorId="03545E69">
          <v:shape id="_x0000_i1026" type="#_x0000_t75" style="width:27.5pt;height:15pt" o:ole="">
            <v:imagedata r:id="rId39" o:title=""/>
          </v:shape>
          <o:OLEObject Type="Embed" ProgID="Equation.3" ShapeID="_x0000_i1026" DrawAspect="Content" ObjectID="_1595499183" r:id="rId47"/>
        </w:object>
      </w:r>
      <w:r w:rsidRPr="006439EA">
        <w:rPr>
          <w:rFonts w:ascii="Times New Roman" w:hAnsi="Times New Roman"/>
          <w:i/>
          <w:kern w:val="0"/>
          <w:sz w:val="22"/>
        </w:rPr>
        <w:t xml:space="preserve"> slots for the multi-slot long PU</w:t>
      </w:r>
      <w:bookmarkStart w:id="23" w:name="_GoBack"/>
      <w:bookmarkEnd w:id="23"/>
      <w:r w:rsidRPr="006439EA">
        <w:rPr>
          <w:rFonts w:ascii="Times New Roman" w:hAnsi="Times New Roman"/>
          <w:i/>
          <w:kern w:val="0"/>
          <w:sz w:val="22"/>
        </w:rPr>
        <w:t xml:space="preserve">CCH transmission should be determined considering </w:t>
      </w:r>
      <w:r>
        <w:rPr>
          <w:rFonts w:ascii="Times New Roman" w:hAnsi="Times New Roman"/>
          <w:i/>
          <w:kern w:val="0"/>
          <w:sz w:val="22"/>
        </w:rPr>
        <w:t xml:space="preserve">at least </w:t>
      </w:r>
      <w:r w:rsidRPr="006439EA">
        <w:rPr>
          <w:rFonts w:ascii="Times New Roman" w:hAnsi="Times New Roman"/>
          <w:i/>
          <w:kern w:val="0"/>
          <w:sz w:val="22"/>
        </w:rPr>
        <w:t xml:space="preserve">one or </w:t>
      </w:r>
      <w:r w:rsidRPr="00540363">
        <w:rPr>
          <w:rFonts w:ascii="Times New Roman" w:hAnsi="Times New Roman"/>
          <w:i/>
          <w:kern w:val="0"/>
          <w:sz w:val="22"/>
        </w:rPr>
        <w:t>N</w:t>
      </w:r>
      <w:r w:rsidRPr="00540363">
        <w:rPr>
          <w:rFonts w:ascii="Times New Roman" w:hAnsi="Times New Roman" w:hint="eastAsia"/>
          <w:kern w:val="0"/>
          <w:sz w:val="22"/>
          <w:vertAlign w:val="subscript"/>
        </w:rPr>
        <w:t>gap</w:t>
      </w:r>
      <w:r w:rsidRPr="006439EA">
        <w:rPr>
          <w:rFonts w:ascii="Times New Roman" w:hAnsi="Times New Roman"/>
          <w:i/>
          <w:kern w:val="0"/>
          <w:sz w:val="22"/>
        </w:rPr>
        <w:t xml:space="preserve"> </w:t>
      </w:r>
      <w:r>
        <w:rPr>
          <w:rFonts w:ascii="Times New Roman" w:hAnsi="Times New Roman"/>
          <w:i/>
          <w:kern w:val="0"/>
          <w:sz w:val="22"/>
        </w:rPr>
        <w:t xml:space="preserve">flexible </w:t>
      </w:r>
      <w:r w:rsidRPr="006439EA">
        <w:rPr>
          <w:rFonts w:ascii="Times New Roman" w:hAnsi="Times New Roman"/>
          <w:i/>
          <w:kern w:val="0"/>
          <w:sz w:val="22"/>
        </w:rPr>
        <w:t xml:space="preserve">symbols(s) </w:t>
      </w:r>
      <w:r>
        <w:rPr>
          <w:rFonts w:ascii="Times New Roman" w:hAnsi="Times New Roman"/>
          <w:i/>
          <w:kern w:val="0"/>
          <w:sz w:val="22"/>
        </w:rPr>
        <w:t xml:space="preserve">right </w:t>
      </w:r>
      <w:r w:rsidRPr="006439EA">
        <w:rPr>
          <w:rFonts w:ascii="Times New Roman" w:hAnsi="Times New Roman"/>
          <w:i/>
          <w:kern w:val="0"/>
          <w:sz w:val="22"/>
        </w:rPr>
        <w:t>after SS/PBCH block</w:t>
      </w:r>
      <w:r>
        <w:rPr>
          <w:rFonts w:ascii="Times New Roman" w:hAnsi="Times New Roman" w:hint="eastAsia"/>
          <w:i/>
          <w:kern w:val="0"/>
          <w:sz w:val="22"/>
        </w:rPr>
        <w:t>, which is expected to receive at</w:t>
      </w:r>
      <w:r w:rsidRPr="006439EA">
        <w:rPr>
          <w:rFonts w:ascii="Times New Roman" w:hAnsi="Times New Roman"/>
          <w:i/>
          <w:kern w:val="0"/>
          <w:sz w:val="22"/>
        </w:rPr>
        <w:t xml:space="preserve"> the UE</w:t>
      </w:r>
      <w:r>
        <w:rPr>
          <w:rFonts w:ascii="Times New Roman" w:hAnsi="Times New Roman" w:hint="eastAsia"/>
          <w:i/>
          <w:kern w:val="0"/>
          <w:sz w:val="22"/>
        </w:rPr>
        <w:t>,</w:t>
      </w:r>
      <w:r>
        <w:rPr>
          <w:rFonts w:ascii="Times New Roman" w:hAnsi="Times New Roman"/>
          <w:i/>
          <w:kern w:val="0"/>
          <w:sz w:val="22"/>
        </w:rPr>
        <w:t xml:space="preserve"> </w:t>
      </w:r>
      <w:r w:rsidRPr="006439EA">
        <w:rPr>
          <w:rFonts w:ascii="Times New Roman" w:hAnsi="Times New Roman"/>
          <w:i/>
          <w:kern w:val="0"/>
          <w:sz w:val="22"/>
        </w:rPr>
        <w:t>as the DL/UL switching gap</w:t>
      </w:r>
      <w:r>
        <w:rPr>
          <w:rFonts w:ascii="Times New Roman" w:hAnsi="Times New Roman"/>
          <w:i/>
          <w:kern w:val="0"/>
          <w:sz w:val="22"/>
        </w:rPr>
        <w:t>.</w:t>
      </w:r>
    </w:p>
    <w:p w14:paraId="58DDA067" w14:textId="77777777" w:rsidR="00BE6AD6" w:rsidRPr="004B4049" w:rsidRDefault="00BE6AD6" w:rsidP="00BE6AD6">
      <w:pPr>
        <w:pStyle w:val="a9"/>
        <w:widowControl/>
        <w:numPr>
          <w:ilvl w:val="1"/>
          <w:numId w:val="28"/>
        </w:numPr>
        <w:wordWrap/>
        <w:autoSpaceDE/>
        <w:autoSpaceDN/>
        <w:spacing w:after="120" w:line="276" w:lineRule="auto"/>
        <w:ind w:leftChars="0"/>
        <w:rPr>
          <w:i/>
          <w:sz w:val="22"/>
        </w:rPr>
      </w:pPr>
      <w:r>
        <w:rPr>
          <w:rFonts w:ascii="Times New Roman" w:hAnsi="Times New Roman"/>
          <w:i/>
          <w:sz w:val="22"/>
        </w:rPr>
        <w:lastRenderedPageBreak/>
        <w:t xml:space="preserve">Option-2. </w:t>
      </w:r>
      <w:r w:rsidRPr="008972B1">
        <w:rPr>
          <w:rFonts w:ascii="Times New Roman" w:hAnsi="Times New Roman" w:hint="eastAsia"/>
          <w:i/>
          <w:sz w:val="22"/>
        </w:rPr>
        <w:t xml:space="preserve">A UE is not expected that the flexible symbol right after SS/PBCH block in a slot is </w:t>
      </w:r>
      <w:r>
        <w:rPr>
          <w:rFonts w:ascii="Times New Roman" w:hAnsi="Times New Roman"/>
          <w:i/>
          <w:sz w:val="22"/>
        </w:rPr>
        <w:t xml:space="preserve">indicated or configured </w:t>
      </w:r>
      <w:r w:rsidRPr="008972B1">
        <w:rPr>
          <w:rFonts w:ascii="Times New Roman" w:hAnsi="Times New Roman" w:hint="eastAsia"/>
          <w:i/>
          <w:sz w:val="22"/>
        </w:rPr>
        <w:t>for long PUCCH transmission</w:t>
      </w:r>
      <w:r>
        <w:rPr>
          <w:rFonts w:ascii="Times New Roman" w:hAnsi="Times New Roman"/>
          <w:i/>
          <w:sz w:val="22"/>
        </w:rPr>
        <w:t>.</w:t>
      </w:r>
    </w:p>
    <w:p w14:paraId="302217E2" w14:textId="77777777" w:rsidR="00BE6AD6" w:rsidRPr="00BE6AD6" w:rsidRDefault="00BE6AD6" w:rsidP="00EE549F">
      <w:pPr>
        <w:widowControl/>
        <w:wordWrap/>
        <w:autoSpaceDE/>
        <w:autoSpaceDN/>
        <w:spacing w:after="120" w:line="276" w:lineRule="auto"/>
        <w:jc w:val="left"/>
        <w:rPr>
          <w:rFonts w:ascii="Times New Roman" w:hAnsi="Times New Roman"/>
          <w:b/>
          <w:kern w:val="0"/>
          <w:sz w:val="22"/>
          <w:u w:val="single"/>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C2F3380" w14:textId="25368F2D" w:rsidR="001D16D6" w:rsidRDefault="001D16D6" w:rsidP="001D16D6">
      <w:pPr>
        <w:widowControl/>
        <w:wordWrap/>
        <w:autoSpaceDE/>
        <w:autoSpaceDN/>
        <w:spacing w:after="120"/>
        <w:rPr>
          <w:rFonts w:ascii="Times New Roman" w:hAnsi="Times New Roman"/>
          <w:kern w:val="0"/>
          <w:sz w:val="22"/>
        </w:rPr>
      </w:pPr>
      <w:r w:rsidRPr="001D16D6">
        <w:rPr>
          <w:rFonts w:ascii="Times New Roman" w:hAnsi="Times New Roman" w:hint="eastAsia"/>
          <w:kern w:val="0"/>
          <w:sz w:val="22"/>
        </w:rPr>
        <w:t>[</w:t>
      </w:r>
      <w:r w:rsidR="00167D7C">
        <w:rPr>
          <w:rFonts w:ascii="Times New Roman" w:hAnsi="Times New Roman"/>
          <w:kern w:val="0"/>
          <w:sz w:val="22"/>
        </w:rPr>
        <w:t>1</w:t>
      </w:r>
      <w:r w:rsidRPr="001D16D6">
        <w:rPr>
          <w:rFonts w:ascii="Times New Roman" w:hAnsi="Times New Roman"/>
          <w:kern w:val="0"/>
          <w:sz w:val="22"/>
        </w:rPr>
        <w:t xml:space="preserve">] </w:t>
      </w:r>
      <w:r w:rsidR="00413544" w:rsidRPr="00413544">
        <w:rPr>
          <w:rFonts w:ascii="Times New Roman" w:hAnsi="Times New Roman"/>
          <w:kern w:val="0"/>
          <w:sz w:val="22"/>
        </w:rPr>
        <w:t xml:space="preserve">TS 38.213 </w:t>
      </w:r>
      <w:r w:rsidR="004F673C">
        <w:rPr>
          <w:rFonts w:ascii="Times New Roman" w:hAnsi="Times New Roman"/>
          <w:kern w:val="0"/>
          <w:sz w:val="22"/>
        </w:rPr>
        <w:t>v15.2.0</w:t>
      </w:r>
    </w:p>
    <w:p w14:paraId="1CB307B8" w14:textId="77777777" w:rsidR="00167D7C" w:rsidRPr="008C4D0F" w:rsidRDefault="00167D7C" w:rsidP="00167D7C">
      <w:pPr>
        <w:widowControl/>
        <w:wordWrap/>
        <w:autoSpaceDE/>
        <w:autoSpaceDN/>
        <w:spacing w:after="120"/>
        <w:rPr>
          <w:rFonts w:ascii="Times New Roman" w:hAnsi="Times New Roman"/>
          <w:kern w:val="0"/>
          <w:sz w:val="22"/>
        </w:rPr>
      </w:pPr>
      <w:r>
        <w:rPr>
          <w:rFonts w:ascii="Times New Roman" w:hAnsi="Times New Roman"/>
          <w:kern w:val="0"/>
          <w:sz w:val="22"/>
        </w:rPr>
        <w:t>[2] Final</w:t>
      </w:r>
      <w:r w:rsidRPr="008C4D0F">
        <w:rPr>
          <w:rFonts w:ascii="Times New Roman" w:hAnsi="Times New Roman"/>
          <w:kern w:val="0"/>
          <w:sz w:val="22"/>
        </w:rPr>
        <w:t xml:space="preserve"> Report of 3GPP TSG RAN WG1 #AH_1801 v1.0.0</w:t>
      </w:r>
    </w:p>
    <w:p w14:paraId="469A4B7C" w14:textId="6EF2DDCE" w:rsidR="00167D7C" w:rsidRDefault="00167D7C" w:rsidP="00167D7C">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Pr>
          <w:rFonts w:ascii="Times New Roman" w:hAnsi="Times New Roman"/>
          <w:kern w:val="0"/>
          <w:sz w:val="22"/>
        </w:rPr>
        <w:t>3</w:t>
      </w:r>
      <w:r w:rsidRPr="00A4351B">
        <w:rPr>
          <w:rFonts w:ascii="Times New Roman" w:hAnsi="Times New Roman"/>
          <w:kern w:val="0"/>
          <w:sz w:val="22"/>
        </w:rPr>
        <w:t xml:space="preserve">] </w:t>
      </w:r>
      <w:r>
        <w:rPr>
          <w:rFonts w:ascii="Times New Roman" w:hAnsi="Times New Roman"/>
          <w:kern w:val="0"/>
          <w:sz w:val="22"/>
        </w:rPr>
        <w:t>Final</w:t>
      </w:r>
      <w:r w:rsidRPr="00845B7D">
        <w:rPr>
          <w:rFonts w:ascii="Times New Roman" w:hAnsi="Times New Roman"/>
          <w:kern w:val="0"/>
          <w:sz w:val="22"/>
        </w:rPr>
        <w:t xml:space="preserve"> Report of 3GPP </w:t>
      </w:r>
      <w:r>
        <w:rPr>
          <w:rFonts w:ascii="Times New Roman" w:hAnsi="Times New Roman"/>
          <w:kern w:val="0"/>
          <w:sz w:val="22"/>
        </w:rPr>
        <w:t>TSG RAN WG1 #91 v1.</w:t>
      </w:r>
      <w:r w:rsidRPr="00845B7D">
        <w:rPr>
          <w:rFonts w:ascii="Times New Roman" w:hAnsi="Times New Roman"/>
          <w:kern w:val="0"/>
          <w:sz w:val="22"/>
        </w:rPr>
        <w:t>0</w:t>
      </w:r>
      <w:r>
        <w:rPr>
          <w:rFonts w:ascii="Times New Roman" w:hAnsi="Times New Roman"/>
          <w:kern w:val="0"/>
          <w:sz w:val="22"/>
        </w:rPr>
        <w:t>.0</w:t>
      </w:r>
    </w:p>
    <w:p w14:paraId="2228C235" w14:textId="62C419D7" w:rsidR="00167D7C" w:rsidRDefault="00167D7C" w:rsidP="00167D7C">
      <w:pPr>
        <w:widowControl/>
        <w:wordWrap/>
        <w:autoSpaceDE/>
        <w:autoSpaceDN/>
        <w:spacing w:after="120"/>
        <w:rPr>
          <w:rFonts w:ascii="Times New Roman" w:hAnsi="Times New Roman"/>
          <w:kern w:val="0"/>
          <w:sz w:val="22"/>
        </w:rPr>
      </w:pPr>
      <w:r>
        <w:rPr>
          <w:rFonts w:ascii="Times New Roman" w:hAnsi="Times New Roman"/>
          <w:kern w:val="0"/>
          <w:sz w:val="22"/>
        </w:rPr>
        <w:t>[4] Final</w:t>
      </w:r>
      <w:r w:rsidRPr="008C4D0F">
        <w:rPr>
          <w:rFonts w:ascii="Times New Roman" w:hAnsi="Times New Roman"/>
          <w:kern w:val="0"/>
          <w:sz w:val="22"/>
        </w:rPr>
        <w:t xml:space="preserve"> Report of 3GPP TSG RAN WG1 </w:t>
      </w:r>
      <w:r>
        <w:rPr>
          <w:rFonts w:ascii="Times New Roman" w:hAnsi="Times New Roman"/>
          <w:kern w:val="0"/>
          <w:sz w:val="22"/>
        </w:rPr>
        <w:t>#92 v1.0.</w:t>
      </w:r>
      <w:r w:rsidRPr="00845B7D">
        <w:rPr>
          <w:rFonts w:ascii="Times New Roman" w:hAnsi="Times New Roman"/>
          <w:kern w:val="0"/>
          <w:sz w:val="22"/>
        </w:rPr>
        <w:t>0</w:t>
      </w:r>
    </w:p>
    <w:p w14:paraId="2AD00B5F" w14:textId="35DE75F7" w:rsidR="00167D7C" w:rsidRDefault="00167D7C" w:rsidP="00167D7C">
      <w:pPr>
        <w:widowControl/>
        <w:wordWrap/>
        <w:autoSpaceDE/>
        <w:autoSpaceDN/>
        <w:spacing w:after="120"/>
        <w:rPr>
          <w:rFonts w:ascii="Times New Roman" w:hAnsi="Times New Roman"/>
          <w:kern w:val="0"/>
          <w:sz w:val="22"/>
        </w:rPr>
      </w:pPr>
      <w:r>
        <w:rPr>
          <w:rFonts w:ascii="Times New Roman" w:hAnsi="Times New Roman"/>
          <w:kern w:val="0"/>
          <w:sz w:val="22"/>
        </w:rPr>
        <w:t xml:space="preserve">[5] Draft </w:t>
      </w:r>
      <w:r w:rsidRPr="008C4D0F">
        <w:rPr>
          <w:rFonts w:ascii="Times New Roman" w:hAnsi="Times New Roman"/>
          <w:kern w:val="0"/>
          <w:sz w:val="22"/>
        </w:rPr>
        <w:t xml:space="preserve">Report of 3GPP TSG RAN WG1 </w:t>
      </w:r>
      <w:r>
        <w:rPr>
          <w:rFonts w:ascii="Times New Roman" w:hAnsi="Times New Roman"/>
          <w:kern w:val="0"/>
          <w:sz w:val="22"/>
        </w:rPr>
        <w:t>#93 v0.1.</w:t>
      </w:r>
      <w:r w:rsidRPr="00845B7D">
        <w:rPr>
          <w:rFonts w:ascii="Times New Roman" w:hAnsi="Times New Roman"/>
          <w:kern w:val="0"/>
          <w:sz w:val="22"/>
        </w:rPr>
        <w:t>0</w:t>
      </w:r>
    </w:p>
    <w:p w14:paraId="7CA02325" w14:textId="77777777" w:rsidR="00167D7C" w:rsidRPr="00167D7C" w:rsidRDefault="00167D7C" w:rsidP="00F3290B">
      <w:pPr>
        <w:widowControl/>
        <w:wordWrap/>
        <w:autoSpaceDE/>
        <w:autoSpaceDN/>
        <w:spacing w:after="120"/>
        <w:rPr>
          <w:rFonts w:ascii="Times New Roman" w:hAnsi="Times New Roman"/>
          <w:kern w:val="0"/>
          <w:sz w:val="22"/>
        </w:rPr>
      </w:pPr>
    </w:p>
    <w:sectPr w:rsidR="00167D7C" w:rsidRPr="00167D7C" w:rsidSect="00231C08">
      <w:footerReference w:type="default" r:id="rId48"/>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36DE74" w16cid:durableId="1F195AEB"/>
  <w16cid:commentId w16cid:paraId="0FD3E67E" w16cid:durableId="1F195997"/>
  <w16cid:commentId w16cid:paraId="54EFCE7B" w16cid:durableId="1F195A80"/>
  <w16cid:commentId w16cid:paraId="66E5E2F7" w16cid:durableId="1F195998"/>
  <w16cid:commentId w16cid:paraId="2AC2EB00" w16cid:durableId="1F195999"/>
  <w16cid:commentId w16cid:paraId="1591CC10" w16cid:durableId="1F19599A"/>
  <w16cid:commentId w16cid:paraId="04121F38" w16cid:durableId="1F19599B"/>
  <w16cid:commentId w16cid:paraId="06A0A2EF" w16cid:durableId="1F1959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29669" w14:textId="77777777" w:rsidR="00453B25" w:rsidRDefault="00453B25" w:rsidP="00E9744E">
      <w:r>
        <w:separator/>
      </w:r>
    </w:p>
  </w:endnote>
  <w:endnote w:type="continuationSeparator" w:id="0">
    <w:p w14:paraId="69E88CC5" w14:textId="77777777" w:rsidR="00453B25" w:rsidRDefault="00453B2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E0135D" w:rsidRDefault="00E0135D"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B2E60" w14:textId="77777777" w:rsidR="00453B25" w:rsidRDefault="00453B25" w:rsidP="00E9744E">
      <w:r>
        <w:separator/>
      </w:r>
    </w:p>
  </w:footnote>
  <w:footnote w:type="continuationSeparator" w:id="0">
    <w:p w14:paraId="67D6B939" w14:textId="77777777" w:rsidR="00453B25" w:rsidRDefault="00453B25"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C611C"/>
    <w:multiLevelType w:val="hybridMultilevel"/>
    <w:tmpl w:val="975078E0"/>
    <w:lvl w:ilvl="0" w:tplc="C136E42A">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FF84E43"/>
    <w:multiLevelType w:val="hybridMultilevel"/>
    <w:tmpl w:val="DCF430EC"/>
    <w:lvl w:ilvl="0" w:tplc="0409000F">
      <w:start w:val="1"/>
      <w:numFmt w:val="decimal"/>
      <w:lvlText w:val="%1."/>
      <w:lvlJc w:val="left"/>
      <w:pPr>
        <w:ind w:left="800" w:hanging="400"/>
      </w:pPr>
    </w:lvl>
    <w:lvl w:ilvl="1" w:tplc="58E8375A">
      <w:numFmt w:val="bullet"/>
      <w:lvlText w:val="-"/>
      <w:lvlJc w:val="left"/>
      <w:pPr>
        <w:ind w:left="1160" w:hanging="36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EB1BFB"/>
    <w:multiLevelType w:val="hybridMultilevel"/>
    <w:tmpl w:val="DB8AC17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2763D3"/>
    <w:multiLevelType w:val="hybridMultilevel"/>
    <w:tmpl w:val="9A88F532"/>
    <w:lvl w:ilvl="0" w:tplc="04090009">
      <w:start w:val="1"/>
      <w:numFmt w:val="bullet"/>
      <w:lvlText w:val=""/>
      <w:lvlJc w:val="left"/>
      <w:pPr>
        <w:ind w:left="400" w:hanging="400"/>
      </w:pPr>
      <w:rPr>
        <w:rFonts w:ascii="Wingdings" w:hAnsi="Wingdings" w:hint="default"/>
      </w:rPr>
    </w:lvl>
    <w:lvl w:ilvl="1" w:tplc="C136E42A">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lvlOverride w:ilvl="0"/>
    <w:lvlOverride w:ilvl="1"/>
    <w:lvlOverride w:ilvl="2">
      <w:startOverride w:val="1"/>
    </w:lvlOverride>
    <w:lvlOverride w:ilvl="3"/>
    <w:lvlOverride w:ilvl="4"/>
    <w:lvlOverride w:ilvl="5"/>
    <w:lvlOverride w:ilvl="6"/>
    <w:lvlOverride w:ilvl="7"/>
    <w:lvlOverride w:ilvl="8"/>
  </w:num>
  <w:num w:numId="3">
    <w:abstractNumId w:val="7"/>
  </w:num>
  <w:num w:numId="4">
    <w:abstractNumId w:val="25"/>
  </w:num>
  <w:num w:numId="5">
    <w:abstractNumId w:val="6"/>
  </w:num>
  <w:num w:numId="6">
    <w:abstractNumId w:val="5"/>
  </w:num>
  <w:num w:numId="7">
    <w:abstractNumId w:val="24"/>
  </w:num>
  <w:num w:numId="8">
    <w:abstractNumId w:val="13"/>
  </w:num>
  <w:num w:numId="9">
    <w:abstractNumId w:val="12"/>
  </w:num>
  <w:num w:numId="10">
    <w:abstractNumId w:val="28"/>
  </w:num>
  <w:num w:numId="11">
    <w:abstractNumId w:val="19"/>
  </w:num>
  <w:num w:numId="12">
    <w:abstractNumId w:val="1"/>
  </w:num>
  <w:num w:numId="13">
    <w:abstractNumId w:val="2"/>
  </w:num>
  <w:num w:numId="14">
    <w:abstractNumId w:val="14"/>
  </w:num>
  <w:num w:numId="15">
    <w:abstractNumId w:val="20"/>
  </w:num>
  <w:num w:numId="16">
    <w:abstractNumId w:val="16"/>
  </w:num>
  <w:num w:numId="17">
    <w:abstractNumId w:val="23"/>
  </w:num>
  <w:num w:numId="18">
    <w:abstractNumId w:val="8"/>
  </w:num>
  <w:num w:numId="19">
    <w:abstractNumId w:val="17"/>
  </w:num>
  <w:num w:numId="20">
    <w:abstractNumId w:val="3"/>
  </w:num>
  <w:num w:numId="21">
    <w:abstractNumId w:val="21"/>
  </w:num>
  <w:num w:numId="22">
    <w:abstractNumId w:val="4"/>
  </w:num>
  <w:num w:numId="23">
    <w:abstractNumId w:val="15"/>
  </w:num>
  <w:num w:numId="24">
    <w:abstractNumId w:val="11"/>
  </w:num>
  <w:num w:numId="25">
    <w:abstractNumId w:val="22"/>
  </w:num>
  <w:num w:numId="26">
    <w:abstractNumId w:val="10"/>
  </w:num>
  <w:num w:numId="27">
    <w:abstractNumId w:val="26"/>
  </w:num>
  <w:num w:numId="28">
    <w:abstractNumId w:val="27"/>
  </w:num>
  <w:num w:numId="29">
    <w:abstractNumId w:val="0"/>
  </w:num>
  <w:num w:numId="30">
    <w:abstractNumId w:val="7"/>
  </w:num>
  <w:num w:numId="31">
    <w:abstractNumId w:val="7"/>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4EBA"/>
    <w:rsid w:val="000452A9"/>
    <w:rsid w:val="0004590A"/>
    <w:rsid w:val="00045A49"/>
    <w:rsid w:val="00045C01"/>
    <w:rsid w:val="00045E1F"/>
    <w:rsid w:val="00046366"/>
    <w:rsid w:val="000470BD"/>
    <w:rsid w:val="0004719B"/>
    <w:rsid w:val="00047272"/>
    <w:rsid w:val="0004728A"/>
    <w:rsid w:val="00047E71"/>
    <w:rsid w:val="00047FEE"/>
    <w:rsid w:val="0005045E"/>
    <w:rsid w:val="00050629"/>
    <w:rsid w:val="000507C4"/>
    <w:rsid w:val="00051147"/>
    <w:rsid w:val="000512DC"/>
    <w:rsid w:val="00051515"/>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7B5"/>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48EF"/>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7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779"/>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AC0"/>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66B"/>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638"/>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AB8"/>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96F"/>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1BD"/>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A80"/>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D6E"/>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B7"/>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8F1"/>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91D"/>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381"/>
    <w:rsid w:val="003E04E4"/>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A3F"/>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0E1B"/>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D37"/>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25"/>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02"/>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673C"/>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541"/>
    <w:rsid w:val="00505A62"/>
    <w:rsid w:val="00505F0A"/>
    <w:rsid w:val="005062BA"/>
    <w:rsid w:val="005064EC"/>
    <w:rsid w:val="005068D0"/>
    <w:rsid w:val="00506B6C"/>
    <w:rsid w:val="00506C3F"/>
    <w:rsid w:val="00506DEE"/>
    <w:rsid w:val="00507349"/>
    <w:rsid w:val="00507A1E"/>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25"/>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CE9"/>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69B"/>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59C1"/>
    <w:rsid w:val="006D61DA"/>
    <w:rsid w:val="006D6BA7"/>
    <w:rsid w:val="006D726D"/>
    <w:rsid w:val="006D73CC"/>
    <w:rsid w:val="006D76D4"/>
    <w:rsid w:val="006D78BB"/>
    <w:rsid w:val="006D7B39"/>
    <w:rsid w:val="006D7F02"/>
    <w:rsid w:val="006E0E0B"/>
    <w:rsid w:val="006E1A65"/>
    <w:rsid w:val="006E1AFA"/>
    <w:rsid w:val="006E1DD4"/>
    <w:rsid w:val="006E2286"/>
    <w:rsid w:val="006E2534"/>
    <w:rsid w:val="006E2588"/>
    <w:rsid w:val="006E269A"/>
    <w:rsid w:val="006E28C1"/>
    <w:rsid w:val="006E3CA7"/>
    <w:rsid w:val="006E40E0"/>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E0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4ED0"/>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C89"/>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913"/>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28D"/>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408"/>
    <w:rsid w:val="00854825"/>
    <w:rsid w:val="00854EAF"/>
    <w:rsid w:val="00854F65"/>
    <w:rsid w:val="00855178"/>
    <w:rsid w:val="00855623"/>
    <w:rsid w:val="0085579D"/>
    <w:rsid w:val="00855993"/>
    <w:rsid w:val="00855CD0"/>
    <w:rsid w:val="0085636B"/>
    <w:rsid w:val="008564C3"/>
    <w:rsid w:val="008564CB"/>
    <w:rsid w:val="00860093"/>
    <w:rsid w:val="008601BE"/>
    <w:rsid w:val="0086022D"/>
    <w:rsid w:val="00860BD4"/>
    <w:rsid w:val="00861108"/>
    <w:rsid w:val="008611E7"/>
    <w:rsid w:val="00861566"/>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40"/>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5BAB"/>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851"/>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D49"/>
    <w:rsid w:val="00A60DC7"/>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1B8"/>
    <w:rsid w:val="00A653FF"/>
    <w:rsid w:val="00A657A5"/>
    <w:rsid w:val="00A657B4"/>
    <w:rsid w:val="00A65931"/>
    <w:rsid w:val="00A65BE9"/>
    <w:rsid w:val="00A661F7"/>
    <w:rsid w:val="00A6621B"/>
    <w:rsid w:val="00A66F07"/>
    <w:rsid w:val="00A66F31"/>
    <w:rsid w:val="00A6719E"/>
    <w:rsid w:val="00A700CC"/>
    <w:rsid w:val="00A70270"/>
    <w:rsid w:val="00A70420"/>
    <w:rsid w:val="00A706C3"/>
    <w:rsid w:val="00A7093C"/>
    <w:rsid w:val="00A70C69"/>
    <w:rsid w:val="00A70F99"/>
    <w:rsid w:val="00A71077"/>
    <w:rsid w:val="00A714F0"/>
    <w:rsid w:val="00A7159B"/>
    <w:rsid w:val="00A71AAF"/>
    <w:rsid w:val="00A720B6"/>
    <w:rsid w:val="00A72165"/>
    <w:rsid w:val="00A727D0"/>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1F5"/>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C85"/>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CC9"/>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B74"/>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AD6"/>
    <w:rsid w:val="00BE6EB2"/>
    <w:rsid w:val="00BE7CEA"/>
    <w:rsid w:val="00BF0B9D"/>
    <w:rsid w:val="00BF0BBF"/>
    <w:rsid w:val="00BF0EE6"/>
    <w:rsid w:val="00BF1175"/>
    <w:rsid w:val="00BF12E4"/>
    <w:rsid w:val="00BF19A3"/>
    <w:rsid w:val="00BF2134"/>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C00"/>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1E38"/>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69"/>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35D"/>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BA9"/>
    <w:rsid w:val="00E20CA9"/>
    <w:rsid w:val="00E210B1"/>
    <w:rsid w:val="00E2125A"/>
    <w:rsid w:val="00E214A9"/>
    <w:rsid w:val="00E21515"/>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D50"/>
    <w:rsid w:val="00E31E30"/>
    <w:rsid w:val="00E326AF"/>
    <w:rsid w:val="00E3279A"/>
    <w:rsid w:val="00E33051"/>
    <w:rsid w:val="00E3324E"/>
    <w:rsid w:val="00E332B0"/>
    <w:rsid w:val="00E33808"/>
    <w:rsid w:val="00E33D2F"/>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3BB"/>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3C7"/>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3EEF"/>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CB5"/>
    <w:rsid w:val="00F36FE7"/>
    <w:rsid w:val="00F37070"/>
    <w:rsid w:val="00F370A1"/>
    <w:rsid w:val="00F37AAB"/>
    <w:rsid w:val="00F37E91"/>
    <w:rsid w:val="00F40164"/>
    <w:rsid w:val="00F40408"/>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053"/>
    <w:rsid w:val="00F66449"/>
    <w:rsid w:val="00F6675F"/>
    <w:rsid w:val="00F66DAD"/>
    <w:rsid w:val="00F670CF"/>
    <w:rsid w:val="00F679B5"/>
    <w:rsid w:val="00F67A04"/>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CA4"/>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918B0A8A-2236-4D01-8FE7-F0BCC509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440D37"/>
    <w:rPr>
      <w:b/>
    </w:rPr>
  </w:style>
  <w:style w:type="paragraph" w:customStyle="1" w:styleId="TAC">
    <w:name w:val="TAC"/>
    <w:basedOn w:val="a0"/>
    <w:link w:val="TACChar"/>
    <w:qFormat/>
    <w:rsid w:val="00440D37"/>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440D37"/>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440D37"/>
    <w:rPr>
      <w:rFonts w:ascii="Arial" w:eastAsiaTheme="minorEastAsia" w:hAnsi="Arial"/>
      <w:b/>
      <w:lang w:val="en-GB" w:eastAsia="en-US"/>
    </w:rPr>
  </w:style>
  <w:style w:type="character" w:customStyle="1" w:styleId="TACChar">
    <w:name w:val="TAC Char"/>
    <w:link w:val="TAC"/>
    <w:qFormat/>
    <w:locked/>
    <w:rsid w:val="00440D37"/>
    <w:rPr>
      <w:rFonts w:ascii="Arial" w:eastAsiaTheme="minorEastAsia" w:hAnsi="Arial"/>
      <w:sz w:val="18"/>
      <w:lang w:val="en-GB" w:eastAsia="en-US"/>
    </w:rPr>
  </w:style>
  <w:style w:type="character" w:customStyle="1" w:styleId="TAHCar">
    <w:name w:val="TAH Car"/>
    <w:link w:val="TAH"/>
    <w:qFormat/>
    <w:rsid w:val="00440D37"/>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66556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57578245">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88128284">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3277727">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0489924">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1570346">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2757805">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1.bin"/><Relationship Id="rId26" Type="http://schemas.openxmlformats.org/officeDocument/2006/relationships/image" Target="media/image16.wmf"/><Relationship Id="rId39" Type="http://schemas.openxmlformats.org/officeDocument/2006/relationships/image" Target="media/image22.wmf"/><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image" Target="media/image20.wmf"/><Relationship Id="rId42" Type="http://schemas.openxmlformats.org/officeDocument/2006/relationships/image" Target="media/image23.png"/><Relationship Id="rId47" Type="http://schemas.openxmlformats.org/officeDocument/2006/relationships/oleObject" Target="embeddings/oleObject16.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2.wmf"/><Relationship Id="rId29" Type="http://schemas.openxmlformats.org/officeDocument/2006/relationships/oleObject" Target="embeddings/oleObject5.bin"/><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5.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oleObject" Target="embeddings/oleObject6.bin"/><Relationship Id="rId44"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image" Target="media/image18.wmf"/><Relationship Id="rId35" Type="http://schemas.openxmlformats.org/officeDocument/2006/relationships/oleObject" Target="embeddings/oleObject8.bin"/><Relationship Id="rId43" Type="http://schemas.openxmlformats.org/officeDocument/2006/relationships/image" Target="media/image24.wmf"/><Relationship Id="rId48" Type="http://schemas.openxmlformats.org/officeDocument/2006/relationships/footer" Target="footer1.xml"/><Relationship Id="rId8" Type="http://schemas.openxmlformats.org/officeDocument/2006/relationships/image" Target="media/image1.wmf"/><Relationship Id="rId51" Type="http://schemas.microsoft.com/office/2016/09/relationships/commentsIds" Target="commentsIds.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45A48-AEE4-4F0C-A7EB-BC775C691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3802</Words>
  <Characters>21676</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Minseok Noh</cp:lastModifiedBy>
  <cp:revision>2</cp:revision>
  <cp:lastPrinted>2016-05-13T07:49:00Z</cp:lastPrinted>
  <dcterms:created xsi:type="dcterms:W3CDTF">2018-08-11T04:25:00Z</dcterms:created>
  <dcterms:modified xsi:type="dcterms:W3CDTF">2018-08-11T04:25:00Z</dcterms:modified>
</cp:coreProperties>
</file>