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C2AB51" w14:textId="77777777" w:rsidR="007A0CB4" w:rsidRPr="001E0E46" w:rsidRDefault="007A0CB4" w:rsidP="007A0CB4">
      <w:pPr>
        <w:pStyle w:val="CRCoverPage"/>
        <w:tabs>
          <w:tab w:val="left" w:pos="1980"/>
        </w:tabs>
        <w:rPr>
          <w:rFonts w:ascii="Times New Roman" w:eastAsia="SimSun" w:hAnsi="Times New Roman"/>
          <w:b/>
          <w:sz w:val="24"/>
          <w:lang w:val="en-US" w:eastAsia="zh-CN"/>
        </w:rPr>
      </w:pPr>
      <w:r w:rsidRPr="001E0E46">
        <w:rPr>
          <w:rFonts w:ascii="Times New Roman" w:eastAsia="SimSun" w:hAnsi="Times New Roman"/>
          <w:b/>
          <w:sz w:val="24"/>
          <w:lang w:val="en-US" w:eastAsia="zh-CN"/>
        </w:rPr>
        <w:t>3GPP TSG R</w:t>
      </w:r>
      <w:r>
        <w:rPr>
          <w:rFonts w:ascii="Times New Roman" w:eastAsia="SimSun" w:hAnsi="Times New Roman"/>
          <w:b/>
          <w:sz w:val="24"/>
          <w:lang w:val="en-US" w:eastAsia="zh-CN"/>
        </w:rPr>
        <w:t>AN WG1 Meeting #94</w:t>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t xml:space="preserve">   </w:t>
      </w:r>
      <w:r w:rsidRPr="001E0E46">
        <w:rPr>
          <w:rFonts w:ascii="Times New Roman" w:eastAsia="SimSun" w:hAnsi="Times New Roman"/>
          <w:b/>
          <w:sz w:val="24"/>
          <w:lang w:val="en-US" w:eastAsia="zh-CN"/>
        </w:rPr>
        <w:t xml:space="preserve"> R1-</w:t>
      </w:r>
      <w:r>
        <w:rPr>
          <w:rFonts w:ascii="Times New Roman" w:eastAsia="SimSun" w:hAnsi="Times New Roman"/>
          <w:b/>
          <w:sz w:val="24"/>
          <w:lang w:val="en-US" w:eastAsia="zh-CN"/>
        </w:rPr>
        <w:t>1809090</w:t>
      </w:r>
    </w:p>
    <w:p w14:paraId="2F330197" w14:textId="77777777" w:rsidR="007A0CB4" w:rsidRPr="00C07A4D" w:rsidRDefault="007A0CB4" w:rsidP="007A0CB4">
      <w:pPr>
        <w:pStyle w:val="CRCoverPage"/>
        <w:tabs>
          <w:tab w:val="left" w:pos="1980"/>
        </w:tabs>
        <w:jc w:val="both"/>
        <w:rPr>
          <w:rFonts w:ascii="Times New Roman" w:hAnsi="Times New Roman"/>
          <w:b/>
          <w:bCs/>
          <w:sz w:val="24"/>
          <w:lang w:val="en-US"/>
        </w:rPr>
      </w:pPr>
      <w:r>
        <w:rPr>
          <w:rFonts w:ascii="Times New Roman" w:hAnsi="Times New Roman"/>
          <w:b/>
          <w:bCs/>
          <w:sz w:val="24"/>
          <w:lang w:val="en-US"/>
        </w:rPr>
        <w:t>Gothenburg</w:t>
      </w:r>
      <w:r w:rsidRPr="00C22F94">
        <w:rPr>
          <w:rFonts w:ascii="Times New Roman" w:hAnsi="Times New Roman"/>
          <w:b/>
          <w:bCs/>
          <w:sz w:val="24"/>
          <w:lang w:val="en-US"/>
        </w:rPr>
        <w:t xml:space="preserve">, </w:t>
      </w:r>
      <w:r>
        <w:rPr>
          <w:rFonts w:ascii="Times New Roman" w:hAnsi="Times New Roman"/>
          <w:b/>
          <w:bCs/>
          <w:sz w:val="24"/>
          <w:lang w:val="en-US"/>
        </w:rPr>
        <w:t>Sweden</w:t>
      </w:r>
      <w:r w:rsidRPr="00C22F94">
        <w:rPr>
          <w:rFonts w:ascii="Times New Roman" w:hAnsi="Times New Roman"/>
          <w:b/>
          <w:bCs/>
          <w:sz w:val="24"/>
          <w:lang w:val="en-US"/>
        </w:rPr>
        <w:t xml:space="preserve">, </w:t>
      </w:r>
      <w:r>
        <w:rPr>
          <w:rFonts w:ascii="Times New Roman" w:hAnsi="Times New Roman"/>
          <w:b/>
          <w:bCs/>
          <w:sz w:val="24"/>
          <w:lang w:val="en-US"/>
        </w:rPr>
        <w:t>August</w:t>
      </w:r>
      <w:r w:rsidRPr="00C22F94">
        <w:rPr>
          <w:rFonts w:ascii="Times New Roman" w:hAnsi="Times New Roman"/>
          <w:b/>
          <w:bCs/>
          <w:sz w:val="24"/>
          <w:lang w:val="en-US"/>
        </w:rPr>
        <w:t xml:space="preserve"> </w:t>
      </w:r>
      <w:r w:rsidRPr="001E0E46">
        <w:rPr>
          <w:rFonts w:ascii="Times New Roman" w:eastAsia="SimSun" w:hAnsi="Times New Roman"/>
          <w:b/>
          <w:sz w:val="24"/>
          <w:lang w:val="en-US" w:eastAsia="zh-CN"/>
        </w:rPr>
        <w:t>2</w:t>
      </w:r>
      <w:r>
        <w:rPr>
          <w:rFonts w:ascii="Times New Roman" w:eastAsia="SimSun" w:hAnsi="Times New Roman"/>
          <w:b/>
          <w:sz w:val="24"/>
          <w:lang w:val="en-US" w:eastAsia="zh-CN"/>
        </w:rPr>
        <w:t>0</w:t>
      </w:r>
      <w:r>
        <w:rPr>
          <w:rFonts w:ascii="Times New Roman" w:eastAsia="SimSun" w:hAnsi="Times New Roman"/>
          <w:b/>
          <w:sz w:val="24"/>
          <w:vertAlign w:val="superscript"/>
          <w:lang w:val="en-US" w:eastAsia="zh-CN"/>
        </w:rPr>
        <w:t>th</w:t>
      </w:r>
      <w:r w:rsidRPr="00C22F94">
        <w:rPr>
          <w:rFonts w:ascii="Times New Roman" w:hAnsi="Times New Roman"/>
          <w:b/>
          <w:bCs/>
          <w:sz w:val="24"/>
          <w:lang w:val="en-US"/>
        </w:rPr>
        <w:t xml:space="preserve"> – </w:t>
      </w:r>
      <w:r w:rsidRPr="001E0E46">
        <w:rPr>
          <w:rFonts w:ascii="Times New Roman" w:eastAsia="SimSun" w:hAnsi="Times New Roman"/>
          <w:b/>
          <w:sz w:val="24"/>
          <w:lang w:val="en-US" w:eastAsia="zh-CN"/>
        </w:rPr>
        <w:t>2</w:t>
      </w:r>
      <w:r>
        <w:rPr>
          <w:rFonts w:ascii="Times New Roman" w:eastAsia="SimSun" w:hAnsi="Times New Roman"/>
          <w:b/>
          <w:sz w:val="24"/>
          <w:lang w:val="en-US" w:eastAsia="zh-CN"/>
        </w:rPr>
        <w:t>4</w:t>
      </w:r>
      <w:r w:rsidRPr="00F151AF">
        <w:rPr>
          <w:rFonts w:ascii="Times New Roman" w:eastAsia="SimSun" w:hAnsi="Times New Roman"/>
          <w:b/>
          <w:sz w:val="24"/>
          <w:vertAlign w:val="superscript"/>
          <w:lang w:val="en-US" w:eastAsia="zh-CN"/>
        </w:rPr>
        <w:t>th</w:t>
      </w:r>
      <w:r w:rsidRPr="00C22F94">
        <w:rPr>
          <w:rFonts w:ascii="Times New Roman" w:hAnsi="Times New Roman"/>
          <w:b/>
          <w:bCs/>
          <w:sz w:val="24"/>
          <w:lang w:val="en-US"/>
        </w:rPr>
        <w:t>, 2018</w:t>
      </w:r>
    </w:p>
    <w:p w14:paraId="52D0DC6A" w14:textId="77777777" w:rsidR="007A0CB4" w:rsidRPr="00C07A4D" w:rsidRDefault="007A0CB4" w:rsidP="007A0CB4">
      <w:pPr>
        <w:pStyle w:val="CRCoverPage"/>
        <w:tabs>
          <w:tab w:val="left" w:pos="1980"/>
        </w:tabs>
        <w:jc w:val="both"/>
        <w:rPr>
          <w:rFonts w:ascii="Times New Roman" w:hAnsi="Times New Roman"/>
          <w:b/>
          <w:bCs/>
          <w:sz w:val="24"/>
          <w:lang w:val="en-US"/>
        </w:rPr>
      </w:pPr>
    </w:p>
    <w:p w14:paraId="31A4B131" w14:textId="77777777" w:rsidR="007A0CB4" w:rsidRPr="00C07A4D" w:rsidRDefault="007A0CB4" w:rsidP="007A0CB4">
      <w:pPr>
        <w:pStyle w:val="CRCoverPage"/>
        <w:tabs>
          <w:tab w:val="left" w:pos="1980"/>
        </w:tabs>
        <w:jc w:val="both"/>
        <w:rPr>
          <w:rFonts w:ascii="Times New Roman" w:hAnsi="Times New Roman"/>
          <w:b/>
          <w:bCs/>
          <w:sz w:val="24"/>
          <w:lang w:val="en-US" w:eastAsia="ja-JP"/>
        </w:rPr>
      </w:pPr>
      <w:r>
        <w:rPr>
          <w:rFonts w:ascii="Times New Roman" w:hAnsi="Times New Roman"/>
          <w:b/>
          <w:bCs/>
          <w:sz w:val="24"/>
          <w:lang w:val="en-US"/>
        </w:rPr>
        <w:t>Agenda Item:</w:t>
      </w:r>
      <w:r>
        <w:rPr>
          <w:rFonts w:ascii="Times New Roman" w:hAnsi="Times New Roman"/>
          <w:b/>
          <w:bCs/>
          <w:sz w:val="24"/>
          <w:lang w:val="en-US"/>
        </w:rPr>
        <w:tab/>
        <w:t>7.2.2.4.2</w:t>
      </w:r>
    </w:p>
    <w:p w14:paraId="162E60BF" w14:textId="77777777" w:rsidR="007A0CB4" w:rsidRPr="00C07A4D" w:rsidRDefault="007A0CB4" w:rsidP="007A0CB4">
      <w:pPr>
        <w:tabs>
          <w:tab w:val="left" w:pos="1985"/>
        </w:tabs>
        <w:rPr>
          <w:b/>
          <w:bCs/>
          <w:sz w:val="24"/>
        </w:rPr>
      </w:pPr>
      <w:r w:rsidRPr="00C07A4D">
        <w:rPr>
          <w:b/>
          <w:bCs/>
          <w:sz w:val="24"/>
        </w:rPr>
        <w:t>Source:</w:t>
      </w:r>
      <w:r w:rsidRPr="00C07A4D">
        <w:rPr>
          <w:b/>
          <w:bCs/>
          <w:sz w:val="24"/>
        </w:rPr>
        <w:tab/>
        <w:t>InterDigital Inc.</w:t>
      </w:r>
    </w:p>
    <w:p w14:paraId="0C423EDB" w14:textId="77777777" w:rsidR="007A0CB4" w:rsidRPr="00C07A4D" w:rsidRDefault="007A0CB4" w:rsidP="007A0CB4">
      <w:pPr>
        <w:ind w:left="1985" w:hanging="1985"/>
        <w:rPr>
          <w:b/>
          <w:bCs/>
        </w:rPr>
      </w:pPr>
      <w:r w:rsidRPr="00C07A4D">
        <w:rPr>
          <w:b/>
          <w:bCs/>
          <w:sz w:val="24"/>
        </w:rPr>
        <w:t>Title:</w:t>
      </w:r>
      <w:r w:rsidRPr="00C07A4D">
        <w:rPr>
          <w:b/>
          <w:bCs/>
          <w:sz w:val="24"/>
        </w:rPr>
        <w:tab/>
      </w:r>
      <w:r>
        <w:rPr>
          <w:b/>
          <w:bCs/>
          <w:sz w:val="24"/>
        </w:rPr>
        <w:t xml:space="preserve">On Initial Access and Mobility for </w:t>
      </w:r>
      <w:r w:rsidRPr="00C07A4D">
        <w:rPr>
          <w:b/>
          <w:bCs/>
          <w:sz w:val="24"/>
        </w:rPr>
        <w:t>NR</w:t>
      </w:r>
      <w:r>
        <w:rPr>
          <w:b/>
          <w:bCs/>
          <w:sz w:val="24"/>
        </w:rPr>
        <w:t xml:space="preserve">-U </w:t>
      </w:r>
    </w:p>
    <w:p w14:paraId="64720543" w14:textId="77777777" w:rsidR="007A0CB4" w:rsidRPr="00C07A4D" w:rsidRDefault="007A0CB4" w:rsidP="007A0CB4">
      <w:pPr>
        <w:ind w:left="1985" w:hanging="1985"/>
        <w:rPr>
          <w:b/>
          <w:bCs/>
          <w:sz w:val="24"/>
        </w:rPr>
      </w:pPr>
      <w:r w:rsidRPr="00C07A4D">
        <w:rPr>
          <w:b/>
          <w:bCs/>
          <w:sz w:val="24"/>
        </w:rPr>
        <w:t>Document for:</w:t>
      </w:r>
      <w:r w:rsidRPr="00C07A4D">
        <w:rPr>
          <w:b/>
          <w:bCs/>
          <w:sz w:val="24"/>
        </w:rPr>
        <w:tab/>
      </w:r>
      <w:r w:rsidRPr="001E0E46">
        <w:rPr>
          <w:b/>
          <w:bCs/>
          <w:sz w:val="24"/>
          <w:lang w:val="en-US"/>
        </w:rPr>
        <w:t>Discussion and Decision</w:t>
      </w:r>
      <w:r w:rsidRPr="00C07A4D">
        <w:rPr>
          <w:b/>
          <w:bCs/>
          <w:sz w:val="24"/>
        </w:rPr>
        <w:t xml:space="preserve"> </w:t>
      </w:r>
    </w:p>
    <w:p w14:paraId="0540D3E7" w14:textId="77777777" w:rsidR="007A0CB4" w:rsidRPr="00BD114B" w:rsidRDefault="007A0CB4" w:rsidP="007A0CB4">
      <w:pPr>
        <w:pStyle w:val="Heading1"/>
        <w:rPr>
          <w:sz w:val="32"/>
          <w:szCs w:val="32"/>
          <w:lang w:val="en-US"/>
        </w:rPr>
      </w:pPr>
      <w:r w:rsidRPr="00BD114B">
        <w:rPr>
          <w:sz w:val="32"/>
          <w:szCs w:val="32"/>
          <w:lang w:val="en-US"/>
        </w:rPr>
        <w:t>Introduction</w:t>
      </w:r>
    </w:p>
    <w:p w14:paraId="230E025C" w14:textId="40F255B4" w:rsidR="007A0CB4" w:rsidRDefault="007A0CB4" w:rsidP="007A0CB4">
      <w:r>
        <w:t xml:space="preserve">During the </w:t>
      </w:r>
      <w:r w:rsidRPr="00C001BA">
        <w:t xml:space="preserve">RAN#75 meeting, a new SID was proposed to study NR-based </w:t>
      </w:r>
      <w:r>
        <w:t xml:space="preserve">access to unlicensed spectrum </w:t>
      </w:r>
      <w:r>
        <w:fldChar w:fldCharType="begin"/>
      </w:r>
      <w:r>
        <w:instrText xml:space="preserve"> REF _Ref506394949 \r \h </w:instrText>
      </w:r>
      <w:r>
        <w:fldChar w:fldCharType="separate"/>
      </w:r>
      <w:r w:rsidR="007274C3">
        <w:t>[1]</w:t>
      </w:r>
      <w:r>
        <w:fldChar w:fldCharType="end"/>
      </w:r>
      <w:r w:rsidRPr="00C001BA">
        <w:t xml:space="preserve">. </w:t>
      </w:r>
      <w:r>
        <w:t>The</w:t>
      </w:r>
      <w:r w:rsidRPr="00C001BA">
        <w:t xml:space="preserve"> justification for </w:t>
      </w:r>
      <w:r>
        <w:t>this</w:t>
      </w:r>
      <w:r w:rsidRPr="00C001BA">
        <w:t xml:space="preserve"> proposal is </w:t>
      </w:r>
      <w:r>
        <w:t xml:space="preserve">similar to that used </w:t>
      </w:r>
      <w:r w:rsidRPr="00C001BA">
        <w:t xml:space="preserve">to initiate </w:t>
      </w:r>
      <w:r>
        <w:t xml:space="preserve">the </w:t>
      </w:r>
      <w:r w:rsidRPr="00C001BA">
        <w:t>LTE-based LAA</w:t>
      </w:r>
      <w:r>
        <w:t>, i.e.</w:t>
      </w:r>
      <w:r w:rsidRPr="00C001BA">
        <w:t xml:space="preserve"> </w:t>
      </w:r>
      <w:r>
        <w:t xml:space="preserve">to continue to utilize </w:t>
      </w:r>
      <w:r w:rsidRPr="00C001BA">
        <w:t xml:space="preserve">the vast </w:t>
      </w:r>
      <w:r>
        <w:t xml:space="preserve">amount of </w:t>
      </w:r>
      <w:r w:rsidRPr="00C001BA">
        <w:t>unlicense</w:t>
      </w:r>
      <w:r>
        <w:t xml:space="preserve">d spectrum available worldwide. Although now, for NR-based access, additional bands of spectrum are being considered, e.g. those found at </w:t>
      </w:r>
      <w:r w:rsidRPr="00A023DA">
        <w:t>37</w:t>
      </w:r>
      <w:r>
        <w:t xml:space="preserve"> </w:t>
      </w:r>
      <w:r w:rsidRPr="00A023DA">
        <w:t xml:space="preserve">GHz </w:t>
      </w:r>
      <w:r>
        <w:t xml:space="preserve">and </w:t>
      </w:r>
      <w:r w:rsidRPr="00A023DA">
        <w:t>60</w:t>
      </w:r>
      <w:r>
        <w:t xml:space="preserve"> </w:t>
      </w:r>
      <w:r w:rsidRPr="00A023DA">
        <w:t>GHz</w:t>
      </w:r>
      <w:r>
        <w:t>.</w:t>
      </w:r>
    </w:p>
    <w:p w14:paraId="6B7D5B29" w14:textId="77777777" w:rsidR="007A0CB4" w:rsidRPr="00F83D72" w:rsidRDefault="007A0CB4" w:rsidP="007A0CB4">
      <w:pPr>
        <w:rPr>
          <w:szCs w:val="22"/>
        </w:rPr>
      </w:pPr>
      <w:r w:rsidRPr="00F83D72">
        <w:rPr>
          <w:szCs w:val="22"/>
        </w:rPr>
        <w:t xml:space="preserve">There were severeal agreements for NR-U in RAN1-93 which may impat initial access design: </w:t>
      </w:r>
    </w:p>
    <w:p w14:paraId="431F28A2" w14:textId="77777777" w:rsidR="007A0CB4" w:rsidRPr="004377B1" w:rsidRDefault="007A0CB4" w:rsidP="007A0CB4">
      <w:pPr>
        <w:rPr>
          <w:i/>
          <w:szCs w:val="22"/>
          <w:lang w:eastAsia="x-none"/>
        </w:rPr>
      </w:pPr>
      <w:r w:rsidRPr="004377B1">
        <w:rPr>
          <w:i/>
          <w:szCs w:val="22"/>
          <w:highlight w:val="green"/>
          <w:lang w:eastAsia="x-none"/>
        </w:rPr>
        <w:t>Agreement:</w:t>
      </w:r>
    </w:p>
    <w:p w14:paraId="1D66A8B1" w14:textId="77777777" w:rsidR="007A0CB4" w:rsidRPr="004377B1" w:rsidRDefault="007A0CB4" w:rsidP="007A0CB4">
      <w:pPr>
        <w:numPr>
          <w:ilvl w:val="0"/>
          <w:numId w:val="29"/>
        </w:numPr>
        <w:overflowPunct/>
        <w:autoSpaceDE/>
        <w:autoSpaceDN/>
        <w:adjustRightInd/>
        <w:spacing w:after="0"/>
        <w:jc w:val="left"/>
        <w:textAlignment w:val="auto"/>
        <w:rPr>
          <w:i/>
          <w:szCs w:val="22"/>
          <w:lang w:eastAsia="x-none"/>
        </w:rPr>
      </w:pPr>
      <w:r w:rsidRPr="004377B1">
        <w:rPr>
          <w:i/>
          <w:szCs w:val="22"/>
          <w:lang w:eastAsia="x-none"/>
        </w:rPr>
        <w:t>Single and multiple DL to UL and UL to DL switching within a shared gNB COT is identified to be beneficial and can be supported</w:t>
      </w:r>
    </w:p>
    <w:p w14:paraId="06625FFA" w14:textId="77777777" w:rsidR="007A0CB4" w:rsidRPr="004377B1" w:rsidRDefault="007A0CB4" w:rsidP="007A0CB4">
      <w:pPr>
        <w:numPr>
          <w:ilvl w:val="1"/>
          <w:numId w:val="29"/>
        </w:numPr>
        <w:overflowPunct/>
        <w:autoSpaceDE/>
        <w:autoSpaceDN/>
        <w:adjustRightInd/>
        <w:spacing w:after="0"/>
        <w:jc w:val="left"/>
        <w:textAlignment w:val="auto"/>
        <w:rPr>
          <w:i/>
          <w:szCs w:val="22"/>
          <w:lang w:eastAsia="x-none"/>
        </w:rPr>
      </w:pPr>
      <w:r w:rsidRPr="004377B1">
        <w:rPr>
          <w:i/>
          <w:szCs w:val="22"/>
          <w:lang w:eastAsia="x-none"/>
        </w:rPr>
        <w:t>LBT requirements to support single or multiple switching points, include</w:t>
      </w:r>
    </w:p>
    <w:p w14:paraId="0708ACDA" w14:textId="77777777" w:rsidR="007A0CB4" w:rsidRPr="004377B1" w:rsidRDefault="007A0CB4" w:rsidP="007A0CB4">
      <w:pPr>
        <w:numPr>
          <w:ilvl w:val="2"/>
          <w:numId w:val="29"/>
        </w:numPr>
        <w:overflowPunct/>
        <w:autoSpaceDE/>
        <w:autoSpaceDN/>
        <w:adjustRightInd/>
        <w:spacing w:after="0"/>
        <w:jc w:val="left"/>
        <w:textAlignment w:val="auto"/>
        <w:rPr>
          <w:i/>
          <w:szCs w:val="22"/>
          <w:lang w:eastAsia="x-none"/>
        </w:rPr>
      </w:pPr>
      <w:r w:rsidRPr="004377B1">
        <w:rPr>
          <w:i/>
          <w:szCs w:val="22"/>
          <w:lang w:eastAsia="x-none"/>
        </w:rPr>
        <w:t xml:space="preserve">For gap of less than 16us: no-LBT can be used </w:t>
      </w:r>
    </w:p>
    <w:p w14:paraId="72DBCF0E" w14:textId="77777777" w:rsidR="007A0CB4" w:rsidRPr="004377B1" w:rsidRDefault="007A0CB4" w:rsidP="007A0CB4">
      <w:pPr>
        <w:pStyle w:val="ListParagraph"/>
        <w:numPr>
          <w:ilvl w:val="3"/>
          <w:numId w:val="29"/>
        </w:numPr>
        <w:spacing w:line="259" w:lineRule="auto"/>
        <w:contextualSpacing/>
        <w:rPr>
          <w:rFonts w:ascii="Times New Roman" w:hAnsi="Times New Roman"/>
          <w:i/>
        </w:rPr>
      </w:pPr>
      <w:r w:rsidRPr="004377B1">
        <w:rPr>
          <w:rFonts w:ascii="Times New Roman" w:hAnsi="Times New Roman"/>
          <w:i/>
        </w:rPr>
        <w:t xml:space="preserve">Restrictions/conditions on when no-LBT option can be used will be further identified, in consideration of fair coexistence. </w:t>
      </w:r>
    </w:p>
    <w:p w14:paraId="75A33E33" w14:textId="77777777" w:rsidR="007A0CB4" w:rsidRPr="004377B1" w:rsidRDefault="007A0CB4" w:rsidP="007A0CB4">
      <w:pPr>
        <w:numPr>
          <w:ilvl w:val="2"/>
          <w:numId w:val="29"/>
        </w:numPr>
        <w:overflowPunct/>
        <w:autoSpaceDE/>
        <w:autoSpaceDN/>
        <w:adjustRightInd/>
        <w:spacing w:after="0"/>
        <w:jc w:val="left"/>
        <w:textAlignment w:val="auto"/>
        <w:rPr>
          <w:i/>
          <w:szCs w:val="22"/>
          <w:lang w:eastAsia="x-none"/>
        </w:rPr>
      </w:pPr>
      <w:r w:rsidRPr="004377B1">
        <w:rPr>
          <w:i/>
          <w:szCs w:val="22"/>
          <w:lang w:eastAsia="x-none"/>
        </w:rPr>
        <w:t xml:space="preserve">For gap of above 16us but does not exceed 25us: one-shot LBT can be used </w:t>
      </w:r>
    </w:p>
    <w:p w14:paraId="12961CF2" w14:textId="77777777" w:rsidR="007A0CB4" w:rsidRPr="004377B1" w:rsidRDefault="007A0CB4" w:rsidP="007A0CB4">
      <w:pPr>
        <w:pStyle w:val="ListParagraph"/>
        <w:numPr>
          <w:ilvl w:val="3"/>
          <w:numId w:val="29"/>
        </w:numPr>
        <w:spacing w:line="259" w:lineRule="auto"/>
        <w:contextualSpacing/>
        <w:rPr>
          <w:rFonts w:ascii="Times New Roman" w:hAnsi="Times New Roman"/>
          <w:i/>
        </w:rPr>
      </w:pPr>
      <w:r w:rsidRPr="004377B1">
        <w:rPr>
          <w:rFonts w:ascii="Times New Roman" w:hAnsi="Times New Roman"/>
          <w:i/>
        </w:rPr>
        <w:t xml:space="preserve">Restrictions/conditions on when one-shot LBT option can be used will be further identified, in consideration of fair coexistence. </w:t>
      </w:r>
    </w:p>
    <w:p w14:paraId="23E1317A" w14:textId="77777777" w:rsidR="007A0CB4" w:rsidRPr="004377B1" w:rsidRDefault="007A0CB4" w:rsidP="007A0CB4">
      <w:pPr>
        <w:numPr>
          <w:ilvl w:val="2"/>
          <w:numId w:val="29"/>
        </w:numPr>
        <w:overflowPunct/>
        <w:autoSpaceDE/>
        <w:autoSpaceDN/>
        <w:adjustRightInd/>
        <w:spacing w:after="0"/>
        <w:jc w:val="left"/>
        <w:textAlignment w:val="auto"/>
        <w:rPr>
          <w:i/>
          <w:szCs w:val="22"/>
          <w:lang w:eastAsia="x-none"/>
        </w:rPr>
      </w:pPr>
      <w:r w:rsidRPr="004377B1">
        <w:rPr>
          <w:i/>
          <w:szCs w:val="22"/>
          <w:lang w:eastAsia="x-none"/>
        </w:rPr>
        <w:t xml:space="preserve">For single switching point, for the gap from DL transmission to UL transmission exceeds 25us: one-shot LBT is used </w:t>
      </w:r>
    </w:p>
    <w:p w14:paraId="1133ECB1" w14:textId="77777777" w:rsidR="007A0CB4" w:rsidRPr="004377B1" w:rsidRDefault="007A0CB4" w:rsidP="007A0CB4">
      <w:pPr>
        <w:pStyle w:val="ListParagraph"/>
        <w:numPr>
          <w:ilvl w:val="3"/>
          <w:numId w:val="29"/>
        </w:numPr>
        <w:contextualSpacing/>
        <w:rPr>
          <w:rFonts w:ascii="Times New Roman" w:hAnsi="Times New Roman"/>
          <w:i/>
        </w:rPr>
      </w:pPr>
      <w:r w:rsidRPr="004377B1">
        <w:rPr>
          <w:rFonts w:ascii="Times New Roman" w:hAnsi="Times New Roman"/>
          <w:i/>
        </w:rPr>
        <w:t xml:space="preserve">Further study needed on how many one-shot LBT attempts is allowed for granted UL transmission </w:t>
      </w:r>
    </w:p>
    <w:p w14:paraId="100BEDD6" w14:textId="77777777" w:rsidR="007A0CB4" w:rsidRPr="004377B1" w:rsidRDefault="007A0CB4" w:rsidP="007A0CB4">
      <w:pPr>
        <w:numPr>
          <w:ilvl w:val="2"/>
          <w:numId w:val="29"/>
        </w:numPr>
        <w:overflowPunct/>
        <w:autoSpaceDE/>
        <w:autoSpaceDN/>
        <w:adjustRightInd/>
        <w:spacing w:after="0"/>
        <w:jc w:val="left"/>
        <w:textAlignment w:val="auto"/>
        <w:rPr>
          <w:i/>
          <w:szCs w:val="22"/>
          <w:lang w:eastAsia="x-none"/>
        </w:rPr>
      </w:pPr>
      <w:r w:rsidRPr="004377B1">
        <w:rPr>
          <w:i/>
          <w:szCs w:val="22"/>
          <w:lang w:eastAsia="x-none"/>
        </w:rPr>
        <w:t>FFS: For multiple switching points, for the gap from DL transmission to UL transmission exceeds 25us, one-shot LBT is used. Regulations for this option.</w:t>
      </w:r>
    </w:p>
    <w:p w14:paraId="34AFF2AD" w14:textId="77777777" w:rsidR="007A0CB4" w:rsidRPr="004377B1" w:rsidRDefault="007A0CB4" w:rsidP="007A0CB4">
      <w:pPr>
        <w:pStyle w:val="bullet"/>
        <w:numPr>
          <w:ilvl w:val="0"/>
          <w:numId w:val="0"/>
        </w:numPr>
        <w:rPr>
          <w:i/>
          <w:sz w:val="22"/>
          <w:szCs w:val="22"/>
        </w:rPr>
      </w:pPr>
    </w:p>
    <w:p w14:paraId="5CFD98B5" w14:textId="77777777" w:rsidR="007A0CB4" w:rsidRPr="004377B1" w:rsidRDefault="007A0CB4" w:rsidP="007A0CB4">
      <w:pPr>
        <w:rPr>
          <w:i/>
          <w:szCs w:val="22"/>
          <w:highlight w:val="cyan"/>
          <w:lang w:eastAsia="x-none"/>
        </w:rPr>
      </w:pPr>
      <w:r w:rsidRPr="004377B1">
        <w:rPr>
          <w:i/>
          <w:szCs w:val="22"/>
          <w:highlight w:val="green"/>
          <w:lang w:eastAsia="x-none"/>
        </w:rPr>
        <w:t>Agreement:</w:t>
      </w:r>
    </w:p>
    <w:p w14:paraId="07D84AFF" w14:textId="77777777" w:rsidR="007A0CB4" w:rsidRPr="004377B1" w:rsidRDefault="007A0CB4" w:rsidP="007A0CB4">
      <w:pPr>
        <w:numPr>
          <w:ilvl w:val="0"/>
          <w:numId w:val="32"/>
        </w:numPr>
        <w:overflowPunct/>
        <w:autoSpaceDE/>
        <w:autoSpaceDN/>
        <w:adjustRightInd/>
        <w:spacing w:after="0"/>
        <w:jc w:val="left"/>
        <w:textAlignment w:val="auto"/>
        <w:rPr>
          <w:i/>
          <w:szCs w:val="22"/>
          <w:lang w:eastAsia="x-none"/>
        </w:rPr>
      </w:pPr>
      <w:r w:rsidRPr="004377B1">
        <w:rPr>
          <w:i/>
          <w:szCs w:val="22"/>
          <w:lang w:eastAsia="x-none"/>
        </w:rPr>
        <w:t>NR-U should have a signal that contains at least SS/PBCH block burst set transmission</w:t>
      </w:r>
    </w:p>
    <w:p w14:paraId="0FC1DA0D" w14:textId="77777777" w:rsidR="007A0CB4" w:rsidRPr="004377B1" w:rsidRDefault="007A0CB4" w:rsidP="007A0CB4">
      <w:pPr>
        <w:numPr>
          <w:ilvl w:val="1"/>
          <w:numId w:val="32"/>
        </w:numPr>
        <w:overflowPunct/>
        <w:autoSpaceDE/>
        <w:autoSpaceDN/>
        <w:adjustRightInd/>
        <w:spacing w:after="0"/>
        <w:jc w:val="left"/>
        <w:textAlignment w:val="auto"/>
        <w:rPr>
          <w:i/>
          <w:szCs w:val="22"/>
          <w:lang w:eastAsia="x-none"/>
        </w:rPr>
      </w:pPr>
      <w:r w:rsidRPr="004377B1">
        <w:rPr>
          <w:i/>
          <w:szCs w:val="22"/>
          <w:lang w:eastAsia="x-none"/>
        </w:rPr>
        <w:t>FFS: Other channels and signals transmitted together as part of the signal</w:t>
      </w:r>
    </w:p>
    <w:p w14:paraId="1AD6EE28" w14:textId="77777777" w:rsidR="007A0CB4" w:rsidRPr="004377B1" w:rsidRDefault="007A0CB4" w:rsidP="007A0CB4">
      <w:pPr>
        <w:numPr>
          <w:ilvl w:val="0"/>
          <w:numId w:val="32"/>
        </w:numPr>
        <w:overflowPunct/>
        <w:autoSpaceDE/>
        <w:autoSpaceDN/>
        <w:adjustRightInd/>
        <w:spacing w:after="0"/>
        <w:jc w:val="left"/>
        <w:textAlignment w:val="auto"/>
        <w:rPr>
          <w:i/>
          <w:szCs w:val="22"/>
          <w:lang w:eastAsia="x-none"/>
        </w:rPr>
      </w:pPr>
      <w:r w:rsidRPr="004377B1">
        <w:rPr>
          <w:i/>
          <w:szCs w:val="22"/>
          <w:lang w:eastAsia="x-none"/>
        </w:rPr>
        <w:t>The design of this signal should consider the following characteristics specific to unlicensed band operation</w:t>
      </w:r>
    </w:p>
    <w:p w14:paraId="427B284F" w14:textId="77777777" w:rsidR="007A0CB4" w:rsidRPr="004377B1" w:rsidRDefault="007A0CB4" w:rsidP="007A0CB4">
      <w:pPr>
        <w:numPr>
          <w:ilvl w:val="1"/>
          <w:numId w:val="32"/>
        </w:numPr>
        <w:overflowPunct/>
        <w:autoSpaceDE/>
        <w:autoSpaceDN/>
        <w:adjustRightInd/>
        <w:spacing w:after="0"/>
        <w:jc w:val="left"/>
        <w:textAlignment w:val="auto"/>
        <w:rPr>
          <w:i/>
          <w:szCs w:val="22"/>
          <w:lang w:eastAsia="x-none"/>
        </w:rPr>
      </w:pPr>
      <w:r w:rsidRPr="004377B1">
        <w:rPr>
          <w:i/>
          <w:szCs w:val="22"/>
          <w:lang w:eastAsia="x-none"/>
        </w:rPr>
        <w:t>There are no gaps within the time span the signal is transmitted at least within a beam</w:t>
      </w:r>
    </w:p>
    <w:p w14:paraId="09C625E2" w14:textId="77777777" w:rsidR="007A0CB4" w:rsidRPr="004377B1" w:rsidRDefault="007A0CB4" w:rsidP="007A0CB4">
      <w:pPr>
        <w:numPr>
          <w:ilvl w:val="2"/>
          <w:numId w:val="32"/>
        </w:numPr>
        <w:overflowPunct/>
        <w:autoSpaceDE/>
        <w:autoSpaceDN/>
        <w:adjustRightInd/>
        <w:spacing w:after="0"/>
        <w:jc w:val="left"/>
        <w:textAlignment w:val="auto"/>
        <w:rPr>
          <w:i/>
          <w:szCs w:val="22"/>
          <w:lang w:eastAsia="x-none"/>
        </w:rPr>
      </w:pPr>
      <w:r w:rsidRPr="004377B1">
        <w:rPr>
          <w:i/>
          <w:szCs w:val="22"/>
          <w:lang w:eastAsia="x-none"/>
        </w:rPr>
        <w:t>FFS: Whether any gaps are needed for beam switching and, if needed, their duration</w:t>
      </w:r>
    </w:p>
    <w:p w14:paraId="11A81803" w14:textId="77777777" w:rsidR="007A0CB4" w:rsidRPr="004377B1" w:rsidRDefault="007A0CB4" w:rsidP="007A0CB4">
      <w:pPr>
        <w:numPr>
          <w:ilvl w:val="1"/>
          <w:numId w:val="32"/>
        </w:numPr>
        <w:overflowPunct/>
        <w:autoSpaceDE/>
        <w:autoSpaceDN/>
        <w:adjustRightInd/>
        <w:spacing w:after="0"/>
        <w:jc w:val="left"/>
        <w:textAlignment w:val="auto"/>
        <w:rPr>
          <w:i/>
          <w:szCs w:val="22"/>
          <w:lang w:eastAsia="x-none"/>
        </w:rPr>
      </w:pPr>
      <w:r w:rsidRPr="004377B1">
        <w:rPr>
          <w:i/>
          <w:szCs w:val="22"/>
          <w:lang w:eastAsia="x-none"/>
        </w:rPr>
        <w:t>The occupied channel bandwidth is satisfied (although this may not be a requirement)</w:t>
      </w:r>
    </w:p>
    <w:p w14:paraId="78ADD472" w14:textId="77777777" w:rsidR="007A0CB4" w:rsidRPr="004377B1" w:rsidRDefault="007A0CB4" w:rsidP="007A0CB4">
      <w:pPr>
        <w:numPr>
          <w:ilvl w:val="1"/>
          <w:numId w:val="32"/>
        </w:numPr>
        <w:overflowPunct/>
        <w:autoSpaceDE/>
        <w:autoSpaceDN/>
        <w:adjustRightInd/>
        <w:spacing w:after="0"/>
        <w:jc w:val="left"/>
        <w:textAlignment w:val="auto"/>
        <w:rPr>
          <w:i/>
          <w:szCs w:val="22"/>
          <w:lang w:eastAsia="x-none"/>
        </w:rPr>
      </w:pPr>
      <w:r w:rsidRPr="004377B1">
        <w:rPr>
          <w:i/>
          <w:szCs w:val="22"/>
          <w:lang w:eastAsia="x-none"/>
        </w:rPr>
        <w:t>Strive to minimize the channel occupancy time of the signal</w:t>
      </w:r>
    </w:p>
    <w:p w14:paraId="3FBC23CF" w14:textId="77777777" w:rsidR="007A0CB4" w:rsidRPr="004377B1" w:rsidRDefault="007A0CB4" w:rsidP="007A0CB4">
      <w:pPr>
        <w:numPr>
          <w:ilvl w:val="1"/>
          <w:numId w:val="32"/>
        </w:numPr>
        <w:overflowPunct/>
        <w:autoSpaceDE/>
        <w:autoSpaceDN/>
        <w:adjustRightInd/>
        <w:spacing w:after="0"/>
        <w:jc w:val="left"/>
        <w:textAlignment w:val="auto"/>
        <w:rPr>
          <w:i/>
          <w:szCs w:val="22"/>
        </w:rPr>
      </w:pPr>
      <w:r w:rsidRPr="004377B1">
        <w:rPr>
          <w:i/>
          <w:szCs w:val="22"/>
          <w:lang w:eastAsia="x-none"/>
        </w:rPr>
        <w:t>Characteristics that may facilitate fast channel access</w:t>
      </w:r>
    </w:p>
    <w:p w14:paraId="2FB6828F" w14:textId="77777777" w:rsidR="007A0CB4" w:rsidRPr="004377B1" w:rsidRDefault="007A0CB4" w:rsidP="007A0CB4">
      <w:pPr>
        <w:rPr>
          <w:i/>
          <w:szCs w:val="22"/>
          <w:lang w:eastAsia="x-none"/>
        </w:rPr>
      </w:pPr>
      <w:r w:rsidRPr="004377B1">
        <w:rPr>
          <w:i/>
          <w:szCs w:val="22"/>
          <w:highlight w:val="green"/>
          <w:lang w:eastAsia="x-none"/>
        </w:rPr>
        <w:t>Agreement:</w:t>
      </w:r>
    </w:p>
    <w:p w14:paraId="07BB70EF" w14:textId="77777777" w:rsidR="007A0CB4" w:rsidRPr="004377B1" w:rsidRDefault="007A0CB4" w:rsidP="007A0CB4">
      <w:pPr>
        <w:numPr>
          <w:ilvl w:val="0"/>
          <w:numId w:val="33"/>
        </w:numPr>
        <w:overflowPunct/>
        <w:autoSpaceDE/>
        <w:autoSpaceDN/>
        <w:adjustRightInd/>
        <w:spacing w:after="0"/>
        <w:jc w:val="left"/>
        <w:textAlignment w:val="auto"/>
        <w:rPr>
          <w:i/>
          <w:szCs w:val="22"/>
          <w:lang w:eastAsia="x-none"/>
        </w:rPr>
      </w:pPr>
      <w:r w:rsidRPr="004377B1">
        <w:rPr>
          <w:i/>
          <w:szCs w:val="22"/>
          <w:lang w:eastAsia="x-none"/>
        </w:rPr>
        <w:t>An interlaced waveform can have benefits in some scenarios including</w:t>
      </w:r>
    </w:p>
    <w:p w14:paraId="3CE83127" w14:textId="77777777" w:rsidR="007A0CB4" w:rsidRPr="004377B1" w:rsidRDefault="007A0CB4" w:rsidP="007A0CB4">
      <w:pPr>
        <w:numPr>
          <w:ilvl w:val="1"/>
          <w:numId w:val="33"/>
        </w:numPr>
        <w:overflowPunct/>
        <w:autoSpaceDE/>
        <w:autoSpaceDN/>
        <w:adjustRightInd/>
        <w:spacing w:after="0"/>
        <w:jc w:val="left"/>
        <w:textAlignment w:val="auto"/>
        <w:rPr>
          <w:i/>
          <w:szCs w:val="22"/>
          <w:lang w:eastAsia="x-none"/>
        </w:rPr>
      </w:pPr>
      <w:r w:rsidRPr="004377B1">
        <w:rPr>
          <w:i/>
          <w:szCs w:val="22"/>
        </w:rPr>
        <w:t>Link budget limited cases with given PSD constraint</w:t>
      </w:r>
    </w:p>
    <w:p w14:paraId="32B28514" w14:textId="77777777" w:rsidR="007A0CB4" w:rsidRPr="004377B1" w:rsidRDefault="007A0CB4" w:rsidP="007A0CB4">
      <w:pPr>
        <w:numPr>
          <w:ilvl w:val="1"/>
          <w:numId w:val="33"/>
        </w:numPr>
        <w:overflowPunct/>
        <w:autoSpaceDE/>
        <w:autoSpaceDN/>
        <w:adjustRightInd/>
        <w:spacing w:after="0"/>
        <w:jc w:val="left"/>
        <w:textAlignment w:val="auto"/>
        <w:rPr>
          <w:i/>
          <w:szCs w:val="22"/>
          <w:lang w:eastAsia="x-none"/>
        </w:rPr>
      </w:pPr>
      <w:r w:rsidRPr="004377B1">
        <w:rPr>
          <w:i/>
          <w:szCs w:val="22"/>
        </w:rPr>
        <w:t xml:space="preserve">As one option to efficiently meet the occupied channel bandwidth requirement. </w:t>
      </w:r>
    </w:p>
    <w:p w14:paraId="05A816ED" w14:textId="77777777" w:rsidR="007A0CB4" w:rsidRPr="004377B1" w:rsidRDefault="007A0CB4" w:rsidP="007A0CB4">
      <w:pPr>
        <w:numPr>
          <w:ilvl w:val="0"/>
          <w:numId w:val="33"/>
        </w:numPr>
        <w:overflowPunct/>
        <w:autoSpaceDE/>
        <w:autoSpaceDN/>
        <w:adjustRightInd/>
        <w:spacing w:after="0"/>
        <w:jc w:val="left"/>
        <w:textAlignment w:val="auto"/>
        <w:rPr>
          <w:i/>
          <w:szCs w:val="22"/>
          <w:lang w:eastAsia="x-none"/>
        </w:rPr>
      </w:pPr>
      <w:r w:rsidRPr="004377B1">
        <w:rPr>
          <w:i/>
          <w:szCs w:val="22"/>
          <w:lang w:eastAsia="x-none"/>
        </w:rPr>
        <w:t>A waveform contiguous in frequency may be adequate in some scenarios</w:t>
      </w:r>
    </w:p>
    <w:p w14:paraId="1C844097" w14:textId="77777777" w:rsidR="007A0CB4" w:rsidRPr="004377B1" w:rsidRDefault="007A0CB4" w:rsidP="007A0CB4">
      <w:pPr>
        <w:numPr>
          <w:ilvl w:val="1"/>
          <w:numId w:val="34"/>
        </w:numPr>
        <w:overflowPunct/>
        <w:autoSpaceDE/>
        <w:autoSpaceDN/>
        <w:adjustRightInd/>
        <w:spacing w:after="0"/>
        <w:jc w:val="left"/>
        <w:textAlignment w:val="auto"/>
        <w:rPr>
          <w:i/>
          <w:szCs w:val="22"/>
          <w:lang w:eastAsia="x-none"/>
        </w:rPr>
      </w:pPr>
      <w:r w:rsidRPr="004377B1">
        <w:rPr>
          <w:i/>
          <w:szCs w:val="22"/>
        </w:rPr>
        <w:t>To inherit legacy contiguous allocation designs.</w:t>
      </w:r>
    </w:p>
    <w:p w14:paraId="18AEA711" w14:textId="77777777" w:rsidR="007A0CB4" w:rsidRPr="004377B1" w:rsidRDefault="007A0CB4" w:rsidP="007A0CB4">
      <w:pPr>
        <w:ind w:left="360"/>
        <w:rPr>
          <w:i/>
          <w:szCs w:val="22"/>
          <w:lang w:eastAsia="x-none"/>
        </w:rPr>
      </w:pPr>
      <w:r w:rsidRPr="004377B1">
        <w:rPr>
          <w:i/>
          <w:szCs w:val="22"/>
          <w:lang w:eastAsia="x-none"/>
        </w:rPr>
        <w:lastRenderedPageBreak/>
        <w:t>Note: It is RAN1’s understanding that the temporal allowance of not meeting occupied channel bandwidth by regulation can be exploited if the minimum bandwidth requirement, e.g., 2 MHz, is satisfied.</w:t>
      </w:r>
    </w:p>
    <w:p w14:paraId="7F4BF237" w14:textId="77777777" w:rsidR="007A0CB4" w:rsidRPr="004377B1" w:rsidRDefault="007A0CB4" w:rsidP="007A0CB4">
      <w:pPr>
        <w:rPr>
          <w:i/>
          <w:szCs w:val="22"/>
          <w:highlight w:val="green"/>
          <w:lang w:eastAsia="x-none"/>
        </w:rPr>
      </w:pPr>
      <w:r w:rsidRPr="004377B1">
        <w:rPr>
          <w:i/>
          <w:szCs w:val="22"/>
          <w:highlight w:val="green"/>
          <w:lang w:eastAsia="x-none"/>
        </w:rPr>
        <w:t>Agreement:</w:t>
      </w:r>
    </w:p>
    <w:p w14:paraId="1F982D48" w14:textId="77777777" w:rsidR="007A0CB4" w:rsidRPr="004377B1" w:rsidRDefault="007A0CB4" w:rsidP="007A0CB4">
      <w:pPr>
        <w:pStyle w:val="ListParagraph"/>
        <w:widowControl w:val="0"/>
        <w:numPr>
          <w:ilvl w:val="0"/>
          <w:numId w:val="34"/>
        </w:numPr>
        <w:spacing w:after="60"/>
        <w:contextualSpacing/>
        <w:jc w:val="both"/>
        <w:rPr>
          <w:rFonts w:ascii="Times New Roman" w:hAnsi="Times New Roman"/>
          <w:i/>
        </w:rPr>
      </w:pPr>
      <w:r w:rsidRPr="004377B1">
        <w:rPr>
          <w:rFonts w:ascii="Times New Roman" w:hAnsi="Times New Roman"/>
          <w:i/>
        </w:rPr>
        <w:t xml:space="preserve">Support for Rel-15 NR PRACH formats can be considered. Exclusion of the support of certain formats is to be identified. </w:t>
      </w:r>
    </w:p>
    <w:p w14:paraId="2C0DDC07" w14:textId="77777777" w:rsidR="007A0CB4" w:rsidRPr="004377B1" w:rsidRDefault="007A0CB4" w:rsidP="007A0CB4">
      <w:pPr>
        <w:pStyle w:val="ListParagraph"/>
        <w:widowControl w:val="0"/>
        <w:numPr>
          <w:ilvl w:val="1"/>
          <w:numId w:val="34"/>
        </w:numPr>
        <w:spacing w:after="60"/>
        <w:contextualSpacing/>
        <w:jc w:val="both"/>
        <w:rPr>
          <w:rFonts w:ascii="Times New Roman" w:hAnsi="Times New Roman"/>
          <w:i/>
        </w:rPr>
      </w:pPr>
      <w:r w:rsidRPr="004377B1">
        <w:rPr>
          <w:rFonts w:ascii="Times New Roman" w:hAnsi="Times New Roman"/>
          <w:i/>
        </w:rPr>
        <w:t xml:space="preserve">Note: It is RAN1’s understanding that certain formats do not meet the minimum bandwidth requirement by regulation. </w:t>
      </w:r>
    </w:p>
    <w:p w14:paraId="2ABECD37" w14:textId="77777777" w:rsidR="007A0CB4" w:rsidRPr="004377B1" w:rsidRDefault="007A0CB4" w:rsidP="007A0CB4">
      <w:pPr>
        <w:pStyle w:val="ListParagraph"/>
        <w:widowControl w:val="0"/>
        <w:numPr>
          <w:ilvl w:val="0"/>
          <w:numId w:val="34"/>
        </w:numPr>
        <w:spacing w:after="60"/>
        <w:contextualSpacing/>
        <w:jc w:val="both"/>
        <w:rPr>
          <w:rFonts w:ascii="Times New Roman" w:hAnsi="Times New Roman"/>
          <w:i/>
        </w:rPr>
      </w:pPr>
      <w:r w:rsidRPr="004377B1">
        <w:rPr>
          <w:rFonts w:ascii="Times New Roman" w:hAnsi="Times New Roman"/>
          <w:i/>
        </w:rPr>
        <w:t xml:space="preserve">It is identified that interlaced based PRACH can be beneficial. </w:t>
      </w:r>
    </w:p>
    <w:p w14:paraId="74D37432" w14:textId="77777777" w:rsidR="007A0CB4" w:rsidRPr="004377B1" w:rsidRDefault="007A0CB4" w:rsidP="007A0CB4">
      <w:pPr>
        <w:numPr>
          <w:ilvl w:val="0"/>
          <w:numId w:val="34"/>
        </w:numPr>
        <w:overflowPunct/>
        <w:autoSpaceDE/>
        <w:autoSpaceDN/>
        <w:adjustRightInd/>
        <w:spacing w:after="0"/>
        <w:jc w:val="left"/>
        <w:textAlignment w:val="auto"/>
        <w:rPr>
          <w:i/>
          <w:szCs w:val="22"/>
          <w:lang w:eastAsia="x-none"/>
        </w:rPr>
      </w:pPr>
      <w:r w:rsidRPr="004377B1">
        <w:rPr>
          <w:i/>
          <w:szCs w:val="22"/>
          <w:lang w:eastAsia="x-none"/>
        </w:rPr>
        <w:t>The following aspects can be considered for Interlace waveform based PRACH design for 4-step random access:</w:t>
      </w:r>
    </w:p>
    <w:p w14:paraId="6F1D8B5C" w14:textId="77777777" w:rsidR="007A0CB4" w:rsidRPr="004377B1" w:rsidRDefault="007A0CB4" w:rsidP="007A0CB4">
      <w:pPr>
        <w:numPr>
          <w:ilvl w:val="1"/>
          <w:numId w:val="34"/>
        </w:numPr>
        <w:overflowPunct/>
        <w:autoSpaceDE/>
        <w:autoSpaceDN/>
        <w:adjustRightInd/>
        <w:spacing w:after="0"/>
        <w:jc w:val="left"/>
        <w:textAlignment w:val="auto"/>
        <w:rPr>
          <w:i/>
          <w:szCs w:val="22"/>
          <w:lang w:eastAsia="x-none"/>
        </w:rPr>
      </w:pPr>
      <w:r w:rsidRPr="004377B1">
        <w:rPr>
          <w:i/>
          <w:szCs w:val="22"/>
          <w:lang w:eastAsia="x-none"/>
        </w:rPr>
        <w:t>Interlacing based on PRB or REs</w:t>
      </w:r>
    </w:p>
    <w:p w14:paraId="5B784986" w14:textId="77777777" w:rsidR="007A0CB4" w:rsidRPr="004377B1" w:rsidRDefault="007A0CB4" w:rsidP="007A0CB4">
      <w:pPr>
        <w:numPr>
          <w:ilvl w:val="1"/>
          <w:numId w:val="34"/>
        </w:numPr>
        <w:overflowPunct/>
        <w:autoSpaceDE/>
        <w:autoSpaceDN/>
        <w:adjustRightInd/>
        <w:spacing w:after="0"/>
        <w:jc w:val="left"/>
        <w:textAlignment w:val="auto"/>
        <w:rPr>
          <w:i/>
          <w:szCs w:val="22"/>
          <w:lang w:eastAsia="x-none"/>
        </w:rPr>
      </w:pPr>
      <w:r w:rsidRPr="004377B1">
        <w:rPr>
          <w:i/>
          <w:szCs w:val="22"/>
          <w:lang w:eastAsia="x-none"/>
        </w:rPr>
        <w:t>Targeted cell sizes</w:t>
      </w:r>
    </w:p>
    <w:p w14:paraId="30A97252" w14:textId="77777777" w:rsidR="007A0CB4" w:rsidRPr="004377B1" w:rsidRDefault="007A0CB4" w:rsidP="007A0CB4">
      <w:pPr>
        <w:numPr>
          <w:ilvl w:val="1"/>
          <w:numId w:val="34"/>
        </w:numPr>
        <w:overflowPunct/>
        <w:autoSpaceDE/>
        <w:autoSpaceDN/>
        <w:adjustRightInd/>
        <w:spacing w:after="0"/>
        <w:jc w:val="left"/>
        <w:textAlignment w:val="auto"/>
        <w:rPr>
          <w:i/>
          <w:szCs w:val="22"/>
          <w:lang w:eastAsia="x-none"/>
        </w:rPr>
      </w:pPr>
      <w:r w:rsidRPr="004377B1">
        <w:rPr>
          <w:i/>
          <w:szCs w:val="22"/>
          <w:lang w:eastAsia="x-none"/>
        </w:rPr>
        <w:t>Targeted PRACH capacity</w:t>
      </w:r>
    </w:p>
    <w:p w14:paraId="6F93890E" w14:textId="77777777" w:rsidR="007A0CB4" w:rsidRPr="004377B1" w:rsidRDefault="007A0CB4" w:rsidP="007A0CB4">
      <w:pPr>
        <w:numPr>
          <w:ilvl w:val="1"/>
          <w:numId w:val="34"/>
        </w:numPr>
        <w:overflowPunct/>
        <w:autoSpaceDE/>
        <w:autoSpaceDN/>
        <w:adjustRightInd/>
        <w:spacing w:after="0"/>
        <w:jc w:val="left"/>
        <w:textAlignment w:val="auto"/>
        <w:rPr>
          <w:i/>
          <w:szCs w:val="22"/>
          <w:lang w:eastAsia="x-none"/>
        </w:rPr>
      </w:pPr>
      <w:r w:rsidRPr="004377B1">
        <w:rPr>
          <w:i/>
          <w:szCs w:val="22"/>
          <w:lang w:eastAsia="x-none"/>
        </w:rPr>
        <w:t>Targeted false alarm and detection rates</w:t>
      </w:r>
    </w:p>
    <w:p w14:paraId="09FDD30D" w14:textId="77777777" w:rsidR="007A0CB4" w:rsidRPr="004377B1" w:rsidRDefault="007A0CB4" w:rsidP="007A0CB4">
      <w:pPr>
        <w:numPr>
          <w:ilvl w:val="1"/>
          <w:numId w:val="34"/>
        </w:numPr>
        <w:overflowPunct/>
        <w:autoSpaceDE/>
        <w:autoSpaceDN/>
        <w:adjustRightInd/>
        <w:spacing w:after="0"/>
        <w:jc w:val="left"/>
        <w:textAlignment w:val="auto"/>
        <w:rPr>
          <w:i/>
          <w:szCs w:val="22"/>
          <w:lang w:eastAsia="x-none"/>
        </w:rPr>
      </w:pPr>
      <w:r w:rsidRPr="004377B1">
        <w:rPr>
          <w:i/>
          <w:szCs w:val="22"/>
          <w:lang w:eastAsia="x-none"/>
        </w:rPr>
        <w:t>Targeted timing estimation accuracy</w:t>
      </w:r>
    </w:p>
    <w:p w14:paraId="69966207" w14:textId="77777777" w:rsidR="007A0CB4" w:rsidRPr="004377B1" w:rsidRDefault="007A0CB4" w:rsidP="007A0CB4">
      <w:pPr>
        <w:numPr>
          <w:ilvl w:val="1"/>
          <w:numId w:val="34"/>
        </w:numPr>
        <w:overflowPunct/>
        <w:autoSpaceDE/>
        <w:autoSpaceDN/>
        <w:adjustRightInd/>
        <w:spacing w:after="0"/>
        <w:jc w:val="left"/>
        <w:textAlignment w:val="auto"/>
        <w:rPr>
          <w:i/>
          <w:szCs w:val="22"/>
          <w:lang w:eastAsia="x-none"/>
        </w:rPr>
      </w:pPr>
      <w:r w:rsidRPr="004377B1">
        <w:rPr>
          <w:i/>
          <w:szCs w:val="22"/>
          <w:lang w:eastAsia="x-none"/>
        </w:rPr>
        <w:t>Number of formats</w:t>
      </w:r>
    </w:p>
    <w:p w14:paraId="493B8B3F" w14:textId="77777777" w:rsidR="007A0CB4" w:rsidRPr="004377B1" w:rsidRDefault="007A0CB4" w:rsidP="007A0CB4">
      <w:pPr>
        <w:numPr>
          <w:ilvl w:val="1"/>
          <w:numId w:val="34"/>
        </w:numPr>
        <w:overflowPunct/>
        <w:autoSpaceDE/>
        <w:autoSpaceDN/>
        <w:adjustRightInd/>
        <w:spacing w:after="0"/>
        <w:jc w:val="left"/>
        <w:textAlignment w:val="auto"/>
        <w:rPr>
          <w:i/>
          <w:szCs w:val="22"/>
          <w:lang w:eastAsia="x-none"/>
        </w:rPr>
      </w:pPr>
      <w:r w:rsidRPr="004377B1">
        <w:rPr>
          <w:i/>
          <w:szCs w:val="22"/>
          <w:lang w:eastAsia="x-none"/>
        </w:rPr>
        <w:t>Multiplexing with other channels such as block interlaced PUCCH and PUSCH</w:t>
      </w:r>
    </w:p>
    <w:p w14:paraId="0C59CE86" w14:textId="77777777" w:rsidR="007A0CB4" w:rsidRPr="004377B1" w:rsidRDefault="007A0CB4" w:rsidP="007A0CB4">
      <w:pPr>
        <w:rPr>
          <w:i/>
          <w:szCs w:val="22"/>
        </w:rPr>
      </w:pPr>
      <w:r w:rsidRPr="004377B1">
        <w:rPr>
          <w:i/>
          <w:szCs w:val="22"/>
          <w:highlight w:val="green"/>
        </w:rPr>
        <w:t>Agreement:</w:t>
      </w:r>
    </w:p>
    <w:p w14:paraId="6C54ADF7" w14:textId="77777777" w:rsidR="007A0CB4" w:rsidRPr="004377B1" w:rsidRDefault="007A0CB4" w:rsidP="007A0CB4">
      <w:pPr>
        <w:pStyle w:val="ListParagraph"/>
        <w:widowControl w:val="0"/>
        <w:numPr>
          <w:ilvl w:val="0"/>
          <w:numId w:val="36"/>
        </w:numPr>
        <w:spacing w:after="60"/>
        <w:contextualSpacing/>
        <w:jc w:val="both"/>
        <w:rPr>
          <w:rFonts w:ascii="Times New Roman" w:hAnsi="Times New Roman"/>
          <w:i/>
        </w:rPr>
      </w:pPr>
      <w:r w:rsidRPr="004377B1">
        <w:rPr>
          <w:rFonts w:ascii="Times New Roman" w:hAnsi="Times New Roman"/>
          <w:i/>
        </w:rPr>
        <w:t xml:space="preserve">LTE-LAA channel access mechanism is adopted as baseline for 5GHz </w:t>
      </w:r>
    </w:p>
    <w:p w14:paraId="07A2BAEB" w14:textId="77777777" w:rsidR="007A0CB4" w:rsidRPr="004377B1" w:rsidRDefault="007A0CB4" w:rsidP="007A0CB4">
      <w:pPr>
        <w:pStyle w:val="ListParagraph"/>
        <w:numPr>
          <w:ilvl w:val="1"/>
          <w:numId w:val="36"/>
        </w:numPr>
        <w:spacing w:line="259" w:lineRule="auto"/>
        <w:contextualSpacing/>
        <w:rPr>
          <w:rFonts w:ascii="Times New Roman" w:hAnsi="Times New Roman"/>
          <w:i/>
        </w:rPr>
      </w:pPr>
      <w:r w:rsidRPr="004377B1">
        <w:rPr>
          <w:rFonts w:ascii="Times New Roman" w:hAnsi="Times New Roman"/>
          <w:i/>
        </w:rPr>
        <w:t xml:space="preserve">Further enhancements not precluded </w:t>
      </w:r>
    </w:p>
    <w:p w14:paraId="08E9894A" w14:textId="77777777" w:rsidR="007A0CB4" w:rsidRPr="004377B1" w:rsidRDefault="007A0CB4" w:rsidP="007A0CB4">
      <w:pPr>
        <w:pStyle w:val="ListParagraph"/>
        <w:widowControl w:val="0"/>
        <w:numPr>
          <w:ilvl w:val="0"/>
          <w:numId w:val="36"/>
        </w:numPr>
        <w:spacing w:after="60"/>
        <w:contextualSpacing/>
        <w:jc w:val="both"/>
        <w:rPr>
          <w:rFonts w:ascii="Times New Roman" w:hAnsi="Times New Roman"/>
          <w:i/>
        </w:rPr>
      </w:pPr>
      <w:r w:rsidRPr="004377B1">
        <w:rPr>
          <w:rFonts w:ascii="Times New Roman" w:hAnsi="Times New Roman"/>
          <w:i/>
        </w:rPr>
        <w:t xml:space="preserve">LTE-LAA channel access mechanism is adopted as starting point of the design for 6GHz </w:t>
      </w:r>
    </w:p>
    <w:p w14:paraId="02448D0A" w14:textId="77777777" w:rsidR="007A0CB4" w:rsidRPr="004377B1" w:rsidRDefault="007A0CB4" w:rsidP="007A0CB4">
      <w:pPr>
        <w:pStyle w:val="ListParagraph"/>
        <w:numPr>
          <w:ilvl w:val="1"/>
          <w:numId w:val="36"/>
        </w:numPr>
        <w:spacing w:line="259" w:lineRule="auto"/>
        <w:contextualSpacing/>
        <w:rPr>
          <w:rFonts w:ascii="Times New Roman" w:hAnsi="Times New Roman"/>
          <w:i/>
        </w:rPr>
      </w:pPr>
      <w:r w:rsidRPr="004377B1">
        <w:rPr>
          <w:rFonts w:ascii="Times New Roman" w:hAnsi="Times New Roman"/>
          <w:i/>
        </w:rPr>
        <w:t xml:space="preserve">Further enhancements not precluded </w:t>
      </w:r>
    </w:p>
    <w:p w14:paraId="1AE3721B" w14:textId="77777777" w:rsidR="007A0CB4" w:rsidRPr="004377B1" w:rsidRDefault="007A0CB4" w:rsidP="007A0CB4">
      <w:pPr>
        <w:pStyle w:val="ListParagraph"/>
        <w:numPr>
          <w:ilvl w:val="0"/>
          <w:numId w:val="36"/>
        </w:numPr>
        <w:spacing w:line="259" w:lineRule="auto"/>
        <w:contextualSpacing/>
        <w:rPr>
          <w:rFonts w:ascii="Times New Roman" w:hAnsi="Times New Roman"/>
          <w:i/>
        </w:rPr>
      </w:pPr>
      <w:r w:rsidRPr="004377B1">
        <w:rPr>
          <w:rFonts w:ascii="Times New Roman" w:hAnsi="Times New Roman"/>
          <w:i/>
        </w:rPr>
        <w:t xml:space="preserve">For 5GHz band, a no-LBT option is beneficial for NR-U, such as for supporting fast A/N feedback, and is permitted per regulation. </w:t>
      </w:r>
    </w:p>
    <w:p w14:paraId="229D3581" w14:textId="77777777" w:rsidR="007A0CB4" w:rsidRPr="004377B1" w:rsidRDefault="007A0CB4" w:rsidP="007A0CB4">
      <w:pPr>
        <w:pStyle w:val="ListParagraph"/>
        <w:numPr>
          <w:ilvl w:val="1"/>
          <w:numId w:val="36"/>
        </w:numPr>
        <w:spacing w:line="259" w:lineRule="auto"/>
        <w:contextualSpacing/>
        <w:rPr>
          <w:rFonts w:ascii="Times New Roman" w:hAnsi="Times New Roman"/>
          <w:i/>
        </w:rPr>
      </w:pPr>
      <w:r w:rsidRPr="004377B1">
        <w:rPr>
          <w:rFonts w:ascii="Times New Roman" w:hAnsi="Times New Roman"/>
          <w:i/>
        </w:rPr>
        <w:t xml:space="preserve">Restrictions/conditions on when no-LBT option can be used will be further identified, e.g., in consideration of fair coexistence. </w:t>
      </w:r>
    </w:p>
    <w:p w14:paraId="041A491E" w14:textId="77777777" w:rsidR="007A0CB4" w:rsidRPr="004377B1" w:rsidRDefault="007A0CB4" w:rsidP="007A0CB4">
      <w:pPr>
        <w:pStyle w:val="ListParagraph"/>
        <w:numPr>
          <w:ilvl w:val="0"/>
          <w:numId w:val="36"/>
        </w:numPr>
        <w:spacing w:line="259" w:lineRule="auto"/>
        <w:contextualSpacing/>
        <w:rPr>
          <w:rFonts w:ascii="Times New Roman" w:hAnsi="Times New Roman"/>
          <w:i/>
        </w:rPr>
      </w:pPr>
      <w:r w:rsidRPr="004377B1">
        <w:rPr>
          <w:rFonts w:ascii="Times New Roman" w:hAnsi="Times New Roman"/>
          <w:i/>
        </w:rPr>
        <w:t>No-LBT option can be applied to 6GHz band if allowed by regulation</w:t>
      </w:r>
    </w:p>
    <w:p w14:paraId="7F73C0A9" w14:textId="77777777" w:rsidR="007A0CB4" w:rsidRPr="004377B1" w:rsidRDefault="007A0CB4" w:rsidP="007A0CB4">
      <w:pPr>
        <w:pStyle w:val="ListParagraph"/>
        <w:numPr>
          <w:ilvl w:val="1"/>
          <w:numId w:val="36"/>
        </w:numPr>
        <w:spacing w:line="259" w:lineRule="auto"/>
        <w:contextualSpacing/>
        <w:rPr>
          <w:rFonts w:ascii="Times New Roman" w:hAnsi="Times New Roman"/>
          <w:i/>
        </w:rPr>
      </w:pPr>
      <w:r w:rsidRPr="004377B1">
        <w:rPr>
          <w:rFonts w:ascii="Times New Roman" w:hAnsi="Times New Roman"/>
          <w:i/>
        </w:rPr>
        <w:t>Restrictions/conditions on when no-LBT option can be used will be further identified, if fair coexistence criterion is defined for 6GHz band</w:t>
      </w:r>
    </w:p>
    <w:p w14:paraId="16B31F83" w14:textId="77777777" w:rsidR="007A0CB4" w:rsidRPr="009A173F" w:rsidRDefault="007A0CB4" w:rsidP="007A0CB4">
      <w:pPr>
        <w:ind w:left="360"/>
        <w:rPr>
          <w:i/>
          <w:szCs w:val="22"/>
          <w:lang w:eastAsia="x-none"/>
        </w:rPr>
      </w:pPr>
      <w:r w:rsidRPr="004377B1">
        <w:rPr>
          <w:i/>
          <w:szCs w:val="22"/>
          <w:lang w:eastAsia="x-none"/>
        </w:rPr>
        <w:t>Note: Channel access mechanisms need to comply with regulations and may therefore need to be adapted for particular frequency ranges.</w:t>
      </w:r>
    </w:p>
    <w:p w14:paraId="70CCB1D7" w14:textId="77777777" w:rsidR="007A0CB4" w:rsidRPr="004377B1" w:rsidRDefault="007A0CB4" w:rsidP="007A0CB4">
      <w:pPr>
        <w:rPr>
          <w:i/>
          <w:szCs w:val="22"/>
          <w:lang w:eastAsia="x-none"/>
        </w:rPr>
      </w:pPr>
      <w:r w:rsidRPr="004377B1">
        <w:rPr>
          <w:i/>
          <w:szCs w:val="22"/>
          <w:highlight w:val="green"/>
          <w:lang w:eastAsia="x-none"/>
        </w:rPr>
        <w:t>Agreement:</w:t>
      </w:r>
    </w:p>
    <w:p w14:paraId="77CF695B" w14:textId="77777777" w:rsidR="007A0CB4" w:rsidRPr="004377B1" w:rsidRDefault="007A0CB4" w:rsidP="007A0CB4">
      <w:pPr>
        <w:rPr>
          <w:i/>
          <w:szCs w:val="22"/>
          <w:lang w:eastAsia="x-none"/>
        </w:rPr>
      </w:pPr>
      <w:r w:rsidRPr="004377B1">
        <w:rPr>
          <w:i/>
          <w:szCs w:val="22"/>
          <w:lang w:eastAsia="x-none"/>
        </w:rPr>
        <w:t>The following modifications to initial access procedures are beneficial</w:t>
      </w:r>
    </w:p>
    <w:p w14:paraId="6B09C9C2" w14:textId="77777777" w:rsidR="007A0CB4" w:rsidRPr="004377B1" w:rsidRDefault="007A0CB4" w:rsidP="007A0CB4">
      <w:pPr>
        <w:numPr>
          <w:ilvl w:val="0"/>
          <w:numId w:val="37"/>
        </w:numPr>
        <w:overflowPunct/>
        <w:autoSpaceDE/>
        <w:autoSpaceDN/>
        <w:adjustRightInd/>
        <w:spacing w:after="0"/>
        <w:jc w:val="left"/>
        <w:textAlignment w:val="auto"/>
        <w:rPr>
          <w:i/>
          <w:szCs w:val="22"/>
          <w:lang w:eastAsia="x-none"/>
        </w:rPr>
      </w:pPr>
      <w:r w:rsidRPr="004377B1">
        <w:rPr>
          <w:i/>
          <w:szCs w:val="22"/>
          <w:lang w:eastAsia="x-none"/>
        </w:rPr>
        <w:t>Modifications to initial access procedures considering limitations on access to the channel based on LBT</w:t>
      </w:r>
    </w:p>
    <w:p w14:paraId="718E017F" w14:textId="77777777" w:rsidR="007A0CB4" w:rsidRPr="004377B1" w:rsidRDefault="007A0CB4" w:rsidP="007A0CB4">
      <w:pPr>
        <w:numPr>
          <w:ilvl w:val="1"/>
          <w:numId w:val="37"/>
        </w:numPr>
        <w:overflowPunct/>
        <w:autoSpaceDE/>
        <w:autoSpaceDN/>
        <w:adjustRightInd/>
        <w:spacing w:after="0"/>
        <w:jc w:val="left"/>
        <w:textAlignment w:val="auto"/>
        <w:rPr>
          <w:i/>
          <w:szCs w:val="22"/>
          <w:lang w:eastAsia="x-none"/>
        </w:rPr>
      </w:pPr>
      <w:r w:rsidRPr="004377B1">
        <w:rPr>
          <w:i/>
          <w:szCs w:val="22"/>
          <w:lang w:eastAsia="x-none"/>
        </w:rPr>
        <w:t>Develop techniques to handle reduced SS/PBCH block and RMSI transmission opportunities due to LBT failure</w:t>
      </w:r>
    </w:p>
    <w:p w14:paraId="6FDC663C" w14:textId="77777777" w:rsidR="007A0CB4" w:rsidRPr="004377B1" w:rsidRDefault="007A0CB4" w:rsidP="007A0CB4">
      <w:pPr>
        <w:pStyle w:val="ListParagraph"/>
        <w:numPr>
          <w:ilvl w:val="0"/>
          <w:numId w:val="37"/>
        </w:numPr>
        <w:spacing w:line="259" w:lineRule="auto"/>
        <w:contextualSpacing/>
        <w:rPr>
          <w:rFonts w:ascii="Times New Roman" w:hAnsi="Times New Roman"/>
          <w:i/>
        </w:rPr>
      </w:pPr>
      <w:r w:rsidRPr="004377B1">
        <w:rPr>
          <w:rFonts w:ascii="Times New Roman" w:hAnsi="Times New Roman"/>
          <w:i/>
        </w:rPr>
        <w:t>Enhancement to 4-step RACH</w:t>
      </w:r>
    </w:p>
    <w:p w14:paraId="754B0ACC" w14:textId="77777777" w:rsidR="007A0CB4" w:rsidRPr="004377B1" w:rsidRDefault="007A0CB4" w:rsidP="007A0CB4">
      <w:pPr>
        <w:pStyle w:val="ListParagraph"/>
        <w:numPr>
          <w:ilvl w:val="1"/>
          <w:numId w:val="37"/>
        </w:numPr>
        <w:spacing w:line="259" w:lineRule="auto"/>
        <w:contextualSpacing/>
        <w:rPr>
          <w:rFonts w:ascii="Times New Roman" w:hAnsi="Times New Roman"/>
          <w:i/>
        </w:rPr>
      </w:pPr>
      <w:r w:rsidRPr="004377B1">
        <w:rPr>
          <w:rFonts w:ascii="Times New Roman" w:hAnsi="Times New Roman"/>
          <w:i/>
        </w:rPr>
        <w:t>Mechanisms to handle reduced msg 1/2/3/4 transmission opportunities due to LBT failure</w:t>
      </w:r>
    </w:p>
    <w:p w14:paraId="5AEA2FD1" w14:textId="77777777" w:rsidR="007A0CB4" w:rsidRPr="004377B1" w:rsidRDefault="007A0CB4" w:rsidP="007A0CB4">
      <w:pPr>
        <w:pStyle w:val="ListParagraph"/>
        <w:numPr>
          <w:ilvl w:val="0"/>
          <w:numId w:val="37"/>
        </w:numPr>
        <w:spacing w:line="259" w:lineRule="auto"/>
        <w:contextualSpacing/>
        <w:rPr>
          <w:rFonts w:ascii="Times New Roman" w:hAnsi="Times New Roman"/>
          <w:i/>
        </w:rPr>
      </w:pPr>
      <w:r w:rsidRPr="004377B1">
        <w:rPr>
          <w:rFonts w:ascii="Times New Roman" w:hAnsi="Times New Roman"/>
          <w:i/>
        </w:rPr>
        <w:t>2-step RACH potentially has benefit for channel access</w:t>
      </w:r>
    </w:p>
    <w:p w14:paraId="65393A91" w14:textId="77777777" w:rsidR="007A0CB4" w:rsidRPr="004377B1" w:rsidRDefault="007A0CB4" w:rsidP="007A0CB4">
      <w:pPr>
        <w:rPr>
          <w:i/>
          <w:szCs w:val="22"/>
          <w:lang w:eastAsia="x-none"/>
        </w:rPr>
      </w:pPr>
    </w:p>
    <w:p w14:paraId="5F88BE1E" w14:textId="77777777" w:rsidR="007A0CB4" w:rsidRPr="004377B1" w:rsidRDefault="007A0CB4" w:rsidP="007A0CB4">
      <w:pPr>
        <w:rPr>
          <w:i/>
          <w:szCs w:val="22"/>
          <w:lang w:eastAsia="x-none"/>
        </w:rPr>
      </w:pPr>
      <w:r w:rsidRPr="004377B1">
        <w:rPr>
          <w:i/>
          <w:szCs w:val="22"/>
          <w:highlight w:val="green"/>
          <w:lang w:eastAsia="x-none"/>
        </w:rPr>
        <w:t>Agreement:</w:t>
      </w:r>
    </w:p>
    <w:p w14:paraId="1BF25EE4" w14:textId="77777777" w:rsidR="007A0CB4" w:rsidRPr="004377B1" w:rsidRDefault="007A0CB4" w:rsidP="007A0CB4">
      <w:pPr>
        <w:pStyle w:val="ListParagraph"/>
        <w:widowControl w:val="0"/>
        <w:spacing w:after="60"/>
        <w:ind w:left="0"/>
        <w:contextualSpacing/>
        <w:jc w:val="both"/>
        <w:rPr>
          <w:rFonts w:ascii="Times New Roman" w:hAnsi="Times New Roman"/>
          <w:i/>
        </w:rPr>
      </w:pPr>
      <w:r w:rsidRPr="004377B1">
        <w:rPr>
          <w:rFonts w:ascii="Times New Roman" w:hAnsi="Times New Roman"/>
          <w:i/>
        </w:rPr>
        <w:t>Potential modifications to RLM/RRM procedures due to reduced transmission opportunities for DL signals and channels due to LBT failure should be identified and studied</w:t>
      </w:r>
    </w:p>
    <w:p w14:paraId="3C2F0A13" w14:textId="77777777" w:rsidR="007A0CB4" w:rsidRPr="004377B1" w:rsidRDefault="007A0CB4" w:rsidP="007A0CB4">
      <w:pPr>
        <w:rPr>
          <w:i/>
          <w:szCs w:val="22"/>
          <w:lang w:eastAsia="x-none"/>
        </w:rPr>
      </w:pPr>
      <w:r w:rsidRPr="004377B1">
        <w:rPr>
          <w:i/>
          <w:szCs w:val="22"/>
          <w:highlight w:val="green"/>
          <w:lang w:eastAsia="x-none"/>
        </w:rPr>
        <w:t>Agreement:</w:t>
      </w:r>
    </w:p>
    <w:p w14:paraId="73A24C0C" w14:textId="77777777" w:rsidR="007A0CB4" w:rsidRPr="004377B1" w:rsidRDefault="007A0CB4" w:rsidP="007A0CB4">
      <w:pPr>
        <w:rPr>
          <w:i/>
          <w:szCs w:val="22"/>
          <w:lang w:eastAsia="x-none"/>
        </w:rPr>
      </w:pPr>
      <w:r w:rsidRPr="004377B1">
        <w:rPr>
          <w:i/>
          <w:szCs w:val="22"/>
        </w:rPr>
        <w:t>Modifications to paging procedures due to reduced transmission opportunities for paging due to LBT failure are beneficial and should be identified and studied</w:t>
      </w:r>
    </w:p>
    <w:p w14:paraId="344C5DB3" w14:textId="77777777" w:rsidR="007A0CB4" w:rsidRPr="004377B1" w:rsidRDefault="007A0CB4" w:rsidP="007A0CB4">
      <w:pPr>
        <w:rPr>
          <w:i/>
        </w:rPr>
      </w:pPr>
      <w:r w:rsidRPr="004377B1">
        <w:rPr>
          <w:i/>
          <w:highlight w:val="green"/>
        </w:rPr>
        <w:t>Agreements:</w:t>
      </w:r>
    </w:p>
    <w:p w14:paraId="70B360E2" w14:textId="77777777" w:rsidR="007A0CB4" w:rsidRPr="004377B1" w:rsidRDefault="007A0CB4" w:rsidP="007A0CB4">
      <w:pPr>
        <w:widowControl w:val="0"/>
        <w:numPr>
          <w:ilvl w:val="0"/>
          <w:numId w:val="39"/>
        </w:numPr>
        <w:overflowPunct/>
        <w:autoSpaceDE/>
        <w:autoSpaceDN/>
        <w:adjustRightInd/>
        <w:spacing w:after="0"/>
        <w:textAlignment w:val="auto"/>
        <w:rPr>
          <w:i/>
          <w:lang w:val="en-US"/>
        </w:rPr>
      </w:pPr>
      <w:r w:rsidRPr="004377B1">
        <w:rPr>
          <w:i/>
          <w:lang w:val="en-US"/>
        </w:rPr>
        <w:t>Study the design changes needed to support the following channels /signals in NR-U</w:t>
      </w:r>
    </w:p>
    <w:p w14:paraId="2C98BB88" w14:textId="77777777" w:rsidR="007A0CB4" w:rsidRPr="004377B1" w:rsidRDefault="007A0CB4" w:rsidP="007A0CB4">
      <w:pPr>
        <w:widowControl w:val="0"/>
        <w:numPr>
          <w:ilvl w:val="1"/>
          <w:numId w:val="39"/>
        </w:numPr>
        <w:overflowPunct/>
        <w:autoSpaceDE/>
        <w:autoSpaceDN/>
        <w:adjustRightInd/>
        <w:spacing w:after="0"/>
        <w:textAlignment w:val="auto"/>
        <w:rPr>
          <w:i/>
          <w:lang w:val="en-US"/>
        </w:rPr>
      </w:pPr>
      <w:r w:rsidRPr="004377B1">
        <w:rPr>
          <w:i/>
          <w:lang w:val="en-US"/>
        </w:rPr>
        <w:lastRenderedPageBreak/>
        <w:t>PDCCH/PDSCH</w:t>
      </w:r>
    </w:p>
    <w:p w14:paraId="7A5F2CF1" w14:textId="77777777" w:rsidR="007A0CB4" w:rsidRPr="004377B1" w:rsidRDefault="007A0CB4" w:rsidP="007A0CB4">
      <w:pPr>
        <w:widowControl w:val="0"/>
        <w:numPr>
          <w:ilvl w:val="1"/>
          <w:numId w:val="39"/>
        </w:numPr>
        <w:overflowPunct/>
        <w:autoSpaceDE/>
        <w:autoSpaceDN/>
        <w:adjustRightInd/>
        <w:spacing w:after="0"/>
        <w:textAlignment w:val="auto"/>
        <w:rPr>
          <w:i/>
          <w:lang w:val="en-US"/>
        </w:rPr>
      </w:pPr>
      <w:r w:rsidRPr="004377B1">
        <w:rPr>
          <w:i/>
          <w:lang w:val="en-US"/>
        </w:rPr>
        <w:t>PUCCH/PUSCH</w:t>
      </w:r>
    </w:p>
    <w:p w14:paraId="304BFFE7" w14:textId="77777777" w:rsidR="007A0CB4" w:rsidRPr="004377B1" w:rsidRDefault="007A0CB4" w:rsidP="007A0CB4">
      <w:pPr>
        <w:widowControl w:val="0"/>
        <w:numPr>
          <w:ilvl w:val="1"/>
          <w:numId w:val="39"/>
        </w:numPr>
        <w:overflowPunct/>
        <w:autoSpaceDE/>
        <w:autoSpaceDN/>
        <w:adjustRightInd/>
        <w:spacing w:after="0"/>
        <w:textAlignment w:val="auto"/>
        <w:rPr>
          <w:i/>
          <w:lang w:val="en-US"/>
        </w:rPr>
      </w:pPr>
      <w:r w:rsidRPr="004377B1">
        <w:rPr>
          <w:i/>
          <w:lang w:val="en-US"/>
        </w:rPr>
        <w:t>PSS/SSS/PBCH</w:t>
      </w:r>
    </w:p>
    <w:p w14:paraId="6EA51F8D" w14:textId="77777777" w:rsidR="007A0CB4" w:rsidRPr="004377B1" w:rsidRDefault="007A0CB4" w:rsidP="007A0CB4">
      <w:pPr>
        <w:widowControl w:val="0"/>
        <w:numPr>
          <w:ilvl w:val="1"/>
          <w:numId w:val="39"/>
        </w:numPr>
        <w:overflowPunct/>
        <w:autoSpaceDE/>
        <w:autoSpaceDN/>
        <w:adjustRightInd/>
        <w:spacing w:after="0"/>
        <w:textAlignment w:val="auto"/>
        <w:rPr>
          <w:i/>
          <w:lang w:val="en-US"/>
        </w:rPr>
      </w:pPr>
      <w:r w:rsidRPr="004377B1">
        <w:rPr>
          <w:i/>
          <w:lang w:val="en-US"/>
        </w:rPr>
        <w:t>PRACH</w:t>
      </w:r>
    </w:p>
    <w:p w14:paraId="4FB84DDF" w14:textId="77777777" w:rsidR="007A0CB4" w:rsidRPr="004377B1" w:rsidRDefault="007A0CB4" w:rsidP="007A0CB4">
      <w:pPr>
        <w:widowControl w:val="0"/>
        <w:numPr>
          <w:ilvl w:val="1"/>
          <w:numId w:val="39"/>
        </w:numPr>
        <w:overflowPunct/>
        <w:autoSpaceDE/>
        <w:autoSpaceDN/>
        <w:adjustRightInd/>
        <w:spacing w:after="0"/>
        <w:textAlignment w:val="auto"/>
        <w:rPr>
          <w:i/>
          <w:lang w:val="en-US"/>
        </w:rPr>
      </w:pPr>
      <w:r w:rsidRPr="004377B1">
        <w:rPr>
          <w:i/>
          <w:lang w:val="en-US"/>
        </w:rPr>
        <w:t>DL and UL reference signals applicable to the operational frequency range</w:t>
      </w:r>
    </w:p>
    <w:p w14:paraId="6C904258" w14:textId="77777777" w:rsidR="007A0CB4" w:rsidRPr="004377B1" w:rsidRDefault="007A0CB4" w:rsidP="007A0CB4">
      <w:pPr>
        <w:rPr>
          <w:i/>
        </w:rPr>
      </w:pPr>
    </w:p>
    <w:p w14:paraId="754E1E1B" w14:textId="77777777" w:rsidR="007A0CB4" w:rsidRDefault="007A0CB4" w:rsidP="007A0CB4">
      <w:r>
        <w:t>In this contribution we considered initial access and mobility in NR-U. The</w:t>
      </w:r>
      <w:r w:rsidRPr="00BB3EA2">
        <w:t xml:space="preserve"> related observations for </w:t>
      </w:r>
      <w:r>
        <w:t xml:space="preserve">initial access and mobility including </w:t>
      </w:r>
      <w:r w:rsidRPr="00BB3EA2">
        <w:t>SS</w:t>
      </w:r>
      <w:r>
        <w:t>, PBCH, RACH, paging and RLM</w:t>
      </w:r>
      <w:r w:rsidRPr="00BB3EA2">
        <w:t xml:space="preserve"> </w:t>
      </w:r>
      <w:r>
        <w:t>in NR-U were discussed</w:t>
      </w:r>
      <w:r w:rsidRPr="00BB3EA2">
        <w:t>.</w:t>
      </w:r>
    </w:p>
    <w:p w14:paraId="50E5E0A0" w14:textId="77777777" w:rsidR="007A0CB4" w:rsidRDefault="007A0CB4" w:rsidP="007A0CB4"/>
    <w:p w14:paraId="1DE74CD8" w14:textId="77777777" w:rsidR="007A0CB4" w:rsidRPr="00AA69D5" w:rsidRDefault="007A0CB4" w:rsidP="007A0CB4">
      <w:pPr>
        <w:pStyle w:val="Heading1"/>
        <w:rPr>
          <w:sz w:val="32"/>
          <w:szCs w:val="32"/>
          <w:lang w:val="en-US"/>
        </w:rPr>
      </w:pPr>
      <w:r>
        <w:rPr>
          <w:sz w:val="32"/>
          <w:szCs w:val="32"/>
          <w:lang w:val="en-US"/>
        </w:rPr>
        <w:t>Initial Access and Mobility in NR Unlicensed Spectrum</w:t>
      </w:r>
    </w:p>
    <w:p w14:paraId="4D7BB177" w14:textId="77777777" w:rsidR="007A0CB4" w:rsidRDefault="007A0CB4" w:rsidP="007A0CB4">
      <w:r w:rsidRPr="00E71A5A">
        <w:t>In licensed assisted non-standalone access, an unlicensed band operation could rely on the assistance of a primary component carrier in licensed band. In NR-U standalone operation, all functionalitie</w:t>
      </w:r>
      <w:r>
        <w:t>s and features should be fulfill</w:t>
      </w:r>
      <w:r w:rsidRPr="00E71A5A">
        <w:t xml:space="preserve">ed on unlicensed bands including initial access. Initial access is essential for standalone operation. Due to spectrum characteristics and regulatory requirements, e.g., uncertainty of channel availability, the Occupied Channel Bandwidth (OCB) requirement, </w:t>
      </w:r>
      <w:r>
        <w:t>etc,</w:t>
      </w:r>
      <w:r w:rsidRPr="00E71A5A">
        <w:t xml:space="preserve"> designs are needed to </w:t>
      </w:r>
      <w:r>
        <w:t>enable</w:t>
      </w:r>
      <w:r w:rsidRPr="00E71A5A">
        <w:t xml:space="preserve"> initial access in licensed band </w:t>
      </w:r>
      <w:r>
        <w:t xml:space="preserve">to be </w:t>
      </w:r>
      <w:r w:rsidRPr="00E71A5A">
        <w:t xml:space="preserve">compatible with unlicensed band operation. </w:t>
      </w:r>
    </w:p>
    <w:p w14:paraId="1D540883" w14:textId="77777777" w:rsidR="007A0CB4" w:rsidRPr="00726036" w:rsidRDefault="007A0CB4" w:rsidP="007A0CB4">
      <w:r w:rsidRPr="00F664D5">
        <w:t xml:space="preserve">In unlicenced bands, limits on the transmit power and PSD are imposed. For example, for frequency range from 5150 to 5350 MHz with transmit power control, the maximum transmitted power is limited to 23 dBm with maximum PSD of 10 dBm/MHz. This implies that transmission power might be further limited in case of signal with </w:t>
      </w:r>
      <w:r>
        <w:t xml:space="preserve">a </w:t>
      </w:r>
      <w:r w:rsidRPr="00F664D5">
        <w:t xml:space="preserve">small effective transmission bandwidth, which might subsequently decrease the cell coverage. The minimum bandwidth of 20 MHz is needed for all scenarios to reach the maximum power while satisfying the maximum PSD. In </w:t>
      </w:r>
      <w:r>
        <w:t>NR NR-PSS/NR-SSS occupies</w:t>
      </w:r>
      <w:r w:rsidRPr="00F664D5">
        <w:t xml:space="preserve"> 7.</w:t>
      </w:r>
      <w:r>
        <w:t xml:space="preserve">62 MHz, 3.81 MHz and 1.91 MHz and NR-PBCH occupies 14.4, 7.2 and 3.6 MHz for 60, 30 and </w:t>
      </w:r>
      <w:r w:rsidRPr="00F664D5">
        <w:t>15 kHz SCS</w:t>
      </w:r>
      <w:r>
        <w:t xml:space="preserve"> respectively</w:t>
      </w:r>
      <w:r w:rsidRPr="00F664D5">
        <w:t>. In unlicensed band the maximum PSD is regulated at 10 dBm/MHz. He</w:t>
      </w:r>
      <w:r>
        <w:t xml:space="preserve">nce with current designs 60, 30 and </w:t>
      </w:r>
      <w:r w:rsidRPr="00F664D5">
        <w:t>15kHz SCS</w:t>
      </w:r>
      <w:r>
        <w:t>,</w:t>
      </w:r>
      <w:r w:rsidRPr="00F664D5">
        <w:t xml:space="preserve"> PSS/SSS may t</w:t>
      </w:r>
      <w:r>
        <w:t xml:space="preserve">ransmit maximum power at 18.81, 15.81 and </w:t>
      </w:r>
      <w:r w:rsidRPr="00F664D5">
        <w:t xml:space="preserve">12.81 dBm </w:t>
      </w:r>
      <w:r>
        <w:t>correspondingly which performs</w:t>
      </w:r>
      <w:r w:rsidRPr="00F664D5">
        <w:t xml:space="preserve"> significantly worse.</w:t>
      </w:r>
      <w:r>
        <w:t xml:space="preserve"> In RAN1-93 it was agreed that </w:t>
      </w:r>
      <w:r w:rsidRPr="00726036">
        <w:t xml:space="preserve">interlaced waveform can have benefits. </w:t>
      </w:r>
    </w:p>
    <w:p w14:paraId="3BD73ABE" w14:textId="77777777" w:rsidR="007A0CB4" w:rsidRDefault="007A0CB4" w:rsidP="007A0CB4">
      <w:r w:rsidRPr="00E71A5A">
        <w:t xml:space="preserve">For synchronization signal and NR-PBCH, </w:t>
      </w:r>
      <w:r>
        <w:t>SS</w:t>
      </w:r>
      <w:r w:rsidRPr="00E71A5A">
        <w:t xml:space="preserve"> block</w:t>
      </w:r>
      <w:r>
        <w:t>s</w:t>
      </w:r>
      <w:r w:rsidRPr="00E71A5A">
        <w:t xml:space="preserve"> are present consecutively per SS burst set for</w:t>
      </w:r>
      <w:r w:rsidRPr="00E71A5A">
        <w:rPr>
          <w:rFonts w:hint="eastAsia"/>
        </w:rPr>
        <w:t xml:space="preserve"> NR</w:t>
      </w:r>
      <w:r w:rsidRPr="00E71A5A">
        <w:t xml:space="preserve"> licensed band operation. The maximum transmission bandwidths of SS blocks are 5, 10, 40 and 80 MHz with 15, 30, 120 and 240 KHz subcarrier spacing correspondingly. Due to </w:t>
      </w:r>
      <w:r>
        <w:t>channel access</w:t>
      </w:r>
      <w:r w:rsidRPr="00E71A5A">
        <w:t xml:space="preserve"> failure </w:t>
      </w:r>
      <w:r>
        <w:t>arising from LBT</w:t>
      </w:r>
      <w:r w:rsidRPr="00E71A5A">
        <w:t xml:space="preserve">, the SS block locations within a slot may not be optimum for NR unlicensed band operation </w:t>
      </w:r>
      <w:r w:rsidRPr="00E71A5A">
        <w:rPr>
          <w:rFonts w:hint="eastAsia"/>
        </w:rPr>
        <w:t>which</w:t>
      </w:r>
      <w:r w:rsidRPr="00E71A5A">
        <w:t xml:space="preserve"> may result in performance degradation</w:t>
      </w:r>
      <w:r>
        <w:t xml:space="preserve"> of SS block detection</w:t>
      </w:r>
      <w:r w:rsidRPr="00E71A5A">
        <w:t xml:space="preserve">. Uncertainty of channel availability may also have impact on the </w:t>
      </w:r>
      <w:r>
        <w:t xml:space="preserve">SS burst configuration such as the </w:t>
      </w:r>
      <w:r w:rsidRPr="00E71A5A">
        <w:t xml:space="preserve">periodicity and time-window size of SS burst set. In addition, the OCB requirement </w:t>
      </w:r>
      <w:r>
        <w:t xml:space="preserve">is not considered for </w:t>
      </w:r>
      <w:r w:rsidRPr="00E71A5A">
        <w:t xml:space="preserve">transmission bandwidth of SS blocks </w:t>
      </w:r>
      <w:r>
        <w:t>which is required</w:t>
      </w:r>
      <w:r w:rsidRPr="00E71A5A">
        <w:t xml:space="preserve"> for NR-U. SS blocks </w:t>
      </w:r>
      <w:r>
        <w:t>to fulfil</w:t>
      </w:r>
      <w:r w:rsidRPr="00E71A5A">
        <w:t xml:space="preserve"> </w:t>
      </w:r>
      <w:r>
        <w:t xml:space="preserve">LBT, PSD and </w:t>
      </w:r>
      <w:r w:rsidRPr="00E71A5A">
        <w:t xml:space="preserve">OCB requirement </w:t>
      </w:r>
      <w:r>
        <w:t>should be considered</w:t>
      </w:r>
      <w:r w:rsidRPr="00E71A5A">
        <w:t xml:space="preserve"> for NR-U.</w:t>
      </w:r>
      <w:r>
        <w:t xml:space="preserve"> One option may be to use </w:t>
      </w:r>
      <w:r w:rsidRPr="0050168C">
        <w:t>higher subcarrier spacing</w:t>
      </w:r>
      <w:r>
        <w:t xml:space="preserve"> with larger number of PRBs</w:t>
      </w:r>
      <w:r w:rsidRPr="0050168C">
        <w:t>, e.g. 60kHz</w:t>
      </w:r>
      <w:r>
        <w:t xml:space="preserve"> and 24 PRBs</w:t>
      </w:r>
      <w:r w:rsidRPr="0050168C">
        <w:t xml:space="preserve"> for sub-7GHz</w:t>
      </w:r>
      <w:r>
        <w:t>. For 60kHz SCS, 20PRB may occupy 14.4MHz. This is less than 80% of nominal channel bandwidth. However, 24 PRB could occupy larger than 80% of nominal channel bandwidth. Another option may be to use</w:t>
      </w:r>
      <w:r w:rsidRPr="0050168C">
        <w:t xml:space="preserve"> FDM between SS/PBCH block and other signal/channel, e.g</w:t>
      </w:r>
      <w:r>
        <w:t xml:space="preserve">. CSI-RS, </w:t>
      </w:r>
      <w:r w:rsidRPr="0050168C">
        <w:t>RMSI</w:t>
      </w:r>
      <w:r>
        <w:t xml:space="preserve">, etc. This may be used when SS/PBCH and other signals or channels such as RMSI or CSI-RS are present at the same time. Multiple SS/PBCH blocks in frequency domain may also be considered. This may require more resources. Other option may be to use interlaced structure e.g., IFDMA/B-IFDMA for PSS/SSS and PBCH to increase the channel occupancy. </w:t>
      </w:r>
    </w:p>
    <w:p w14:paraId="4AF56ADB" w14:textId="77777777" w:rsidR="007A0CB4" w:rsidRPr="00E71A5A" w:rsidRDefault="007A0CB4" w:rsidP="007A0CB4">
      <w:r w:rsidRPr="00E71A5A">
        <w:t xml:space="preserve">For RACH, NR supports multiple RACH preamble formats, including </w:t>
      </w:r>
      <w:r>
        <w:t>long P</w:t>
      </w:r>
      <w:r w:rsidRPr="00E71A5A">
        <w:t xml:space="preserve">RACH formats with preamble length 839 </w:t>
      </w:r>
      <w:r>
        <w:t xml:space="preserve">and short PRACH formats with </w:t>
      </w:r>
      <w:r w:rsidRPr="00E71A5A">
        <w:t xml:space="preserve">preamble length 139. </w:t>
      </w:r>
      <w:r>
        <w:t>In general, for unlicensed band operation</w:t>
      </w:r>
      <w:r w:rsidRPr="00E71A5A">
        <w:t xml:space="preserve"> the cell range is smaller than that of licensed band operation due to limited transmission power constraint. </w:t>
      </w:r>
      <w:r>
        <w:t>During</w:t>
      </w:r>
      <w:r w:rsidRPr="00E71A5A">
        <w:t xml:space="preserve"> </w:t>
      </w:r>
      <w:r>
        <w:t>random access</w:t>
      </w:r>
      <w:r w:rsidRPr="00E71A5A">
        <w:t xml:space="preserve"> procedure</w:t>
      </w:r>
      <w:r>
        <w:t xml:space="preserve"> in </w:t>
      </w:r>
      <w:r w:rsidRPr="005D67A3">
        <w:t>standalone operation</w:t>
      </w:r>
      <w:r w:rsidRPr="00E71A5A">
        <w:t xml:space="preserve">, LBT may need to be performed. </w:t>
      </w:r>
      <w:r>
        <w:t>Channel access</w:t>
      </w:r>
      <w:r w:rsidRPr="00E71A5A">
        <w:t xml:space="preserve"> failure </w:t>
      </w:r>
      <w:r>
        <w:t xml:space="preserve">arising from LBT </w:t>
      </w:r>
      <w:r w:rsidRPr="00E71A5A">
        <w:t>could lead to performance degradation of performance</w:t>
      </w:r>
      <w:r>
        <w:t xml:space="preserve"> of random access</w:t>
      </w:r>
      <w:r w:rsidRPr="00E71A5A">
        <w:t xml:space="preserve">. </w:t>
      </w:r>
      <w:r>
        <w:t>Channel access</w:t>
      </w:r>
      <w:r w:rsidRPr="00E71A5A">
        <w:t xml:space="preserve"> failure </w:t>
      </w:r>
      <w:r>
        <w:t xml:space="preserve">arising from LBT </w:t>
      </w:r>
      <w:r w:rsidRPr="00E71A5A">
        <w:t xml:space="preserve">before </w:t>
      </w:r>
      <w:r>
        <w:t>random access</w:t>
      </w:r>
      <w:r w:rsidRPr="00E71A5A">
        <w:t xml:space="preserve"> </w:t>
      </w:r>
      <w:r>
        <w:t xml:space="preserve">transmission </w:t>
      </w:r>
      <w:r w:rsidRPr="00E71A5A">
        <w:t xml:space="preserve">may </w:t>
      </w:r>
      <w:r>
        <w:t xml:space="preserve">also have </w:t>
      </w:r>
      <w:r w:rsidRPr="00E71A5A">
        <w:t xml:space="preserve">impact </w:t>
      </w:r>
      <w:r>
        <w:t xml:space="preserve">on </w:t>
      </w:r>
      <w:r w:rsidRPr="00E71A5A">
        <w:t>the RACH resource</w:t>
      </w:r>
      <w:r w:rsidRPr="006C14C7">
        <w:t xml:space="preserve"> </w:t>
      </w:r>
      <w:r>
        <w:t>configuration</w:t>
      </w:r>
      <w:r w:rsidRPr="00E71A5A">
        <w:t>.</w:t>
      </w:r>
      <w:r>
        <w:t xml:space="preserve"> </w:t>
      </w:r>
      <w:r w:rsidRPr="00E71A5A">
        <w:t xml:space="preserve">In addition, </w:t>
      </w:r>
      <w:r>
        <w:t>random access</w:t>
      </w:r>
      <w:r w:rsidRPr="00E71A5A">
        <w:t xml:space="preserve"> </w:t>
      </w:r>
      <w:r>
        <w:t xml:space="preserve">transmission </w:t>
      </w:r>
      <w:r w:rsidRPr="00E71A5A">
        <w:t>should</w:t>
      </w:r>
      <w:r>
        <w:t xml:space="preserve"> fulfil</w:t>
      </w:r>
      <w:r w:rsidRPr="00E71A5A">
        <w:t xml:space="preserve"> the regulatory requireme</w:t>
      </w:r>
      <w:r>
        <w:t>nt of OCB.</w:t>
      </w:r>
      <w:r w:rsidRPr="00E71A5A">
        <w:t xml:space="preserve"> </w:t>
      </w:r>
      <w:r>
        <w:t xml:space="preserve">Random access </w:t>
      </w:r>
      <w:r w:rsidRPr="00E71A5A">
        <w:t xml:space="preserve">procedure for unlicensed band operation should </w:t>
      </w:r>
      <w:r>
        <w:t>consider</w:t>
      </w:r>
      <w:r w:rsidRPr="00E71A5A">
        <w:t xml:space="preserve"> the impact of LBT </w:t>
      </w:r>
      <w:r>
        <w:t>and</w:t>
      </w:r>
      <w:r w:rsidRPr="00E71A5A">
        <w:t xml:space="preserve"> the requirement of OCB</w:t>
      </w:r>
      <w:r>
        <w:t xml:space="preserve"> for NR-U.</w:t>
      </w:r>
    </w:p>
    <w:p w14:paraId="4411399C" w14:textId="77777777" w:rsidR="007A0CB4" w:rsidRDefault="007A0CB4" w:rsidP="007A0CB4">
      <w:r w:rsidRPr="00E71A5A">
        <w:lastRenderedPageBreak/>
        <w:t xml:space="preserve">For paging, a paging cycle is defined to allow UEs to monitor paging message at </w:t>
      </w:r>
      <w:r>
        <w:t xml:space="preserve">the </w:t>
      </w:r>
      <w:r w:rsidRPr="00E71A5A">
        <w:t xml:space="preserve">predefined time. For paging message transmission on unlicensed bands, </w:t>
      </w:r>
      <w:r>
        <w:t>the</w:t>
      </w:r>
      <w:r w:rsidRPr="00E71A5A">
        <w:t xml:space="preserve"> uncertainty of channel availability </w:t>
      </w:r>
      <w:r>
        <w:t xml:space="preserve">could cause the failure of </w:t>
      </w:r>
      <w:r w:rsidRPr="00E71A5A">
        <w:t>paging DCI</w:t>
      </w:r>
      <w:r>
        <w:t xml:space="preserve"> or paging message</w:t>
      </w:r>
      <w:r w:rsidRPr="00E71A5A">
        <w:t xml:space="preserve">. </w:t>
      </w:r>
      <w:r>
        <w:t xml:space="preserve">As a result, </w:t>
      </w:r>
      <w:r w:rsidRPr="00E71A5A">
        <w:t xml:space="preserve">UEs may </w:t>
      </w:r>
      <w:r>
        <w:t>not receive</w:t>
      </w:r>
      <w:r w:rsidRPr="00E71A5A">
        <w:t xml:space="preserve"> </w:t>
      </w:r>
      <w:r>
        <w:t>the</w:t>
      </w:r>
      <w:r w:rsidRPr="00E71A5A">
        <w:t xml:space="preserve"> </w:t>
      </w:r>
      <w:r>
        <w:t xml:space="preserve">corresponding </w:t>
      </w:r>
      <w:r w:rsidRPr="00E71A5A">
        <w:t xml:space="preserve">paging message. </w:t>
      </w:r>
      <w:r>
        <w:t>Paging occasion could</w:t>
      </w:r>
      <w:r w:rsidRPr="00E71A5A">
        <w:t xml:space="preserve"> </w:t>
      </w:r>
      <w:r>
        <w:t xml:space="preserve">also </w:t>
      </w:r>
      <w:r w:rsidRPr="00E71A5A">
        <w:t xml:space="preserve">be blocked due to </w:t>
      </w:r>
      <w:r>
        <w:t>channel access</w:t>
      </w:r>
      <w:r w:rsidRPr="00E71A5A">
        <w:t xml:space="preserve"> failure </w:t>
      </w:r>
      <w:r>
        <w:t>arising from LBT</w:t>
      </w:r>
      <w:r w:rsidRPr="00E71A5A">
        <w:t>.</w:t>
      </w:r>
      <w:r>
        <w:t xml:space="preserve"> Enhancement for paging may be needed for NR-U and should be further studied during NR-U SI.</w:t>
      </w:r>
    </w:p>
    <w:p w14:paraId="63DBFEA5" w14:textId="77777777" w:rsidR="007A0CB4" w:rsidRPr="0077739A" w:rsidRDefault="007A0CB4" w:rsidP="007A0CB4">
      <w:pPr>
        <w:rPr>
          <w:i/>
        </w:rPr>
      </w:pPr>
      <w:r w:rsidRPr="00E7664C">
        <w:rPr>
          <w:b/>
          <w:i/>
          <w:u w:val="single"/>
          <w:lang w:val="en-US"/>
        </w:rPr>
        <w:t>Proposal 1:</w:t>
      </w:r>
      <w:r>
        <w:rPr>
          <w:b/>
          <w:i/>
          <w:lang w:val="en-US"/>
        </w:rPr>
        <w:t xml:space="preserve"> </w:t>
      </w:r>
      <w:r>
        <w:rPr>
          <w:i/>
        </w:rPr>
        <w:t>Initial access</w:t>
      </w:r>
      <w:r w:rsidRPr="00A66DA6">
        <w:rPr>
          <w:i/>
        </w:rPr>
        <w:t xml:space="preserve"> should be </w:t>
      </w:r>
      <w:r>
        <w:rPr>
          <w:i/>
        </w:rPr>
        <w:t>studied</w:t>
      </w:r>
      <w:r w:rsidRPr="00A66DA6">
        <w:rPr>
          <w:i/>
        </w:rPr>
        <w:t xml:space="preserve"> for </w:t>
      </w:r>
      <w:r>
        <w:rPr>
          <w:i/>
        </w:rPr>
        <w:t xml:space="preserve">NR-U </w:t>
      </w:r>
      <w:r w:rsidRPr="00A66DA6">
        <w:rPr>
          <w:i/>
        </w:rPr>
        <w:t xml:space="preserve">by taking </w:t>
      </w:r>
      <w:r>
        <w:rPr>
          <w:i/>
        </w:rPr>
        <w:t xml:space="preserve">into account </w:t>
      </w:r>
      <w:r w:rsidRPr="00A66DA6">
        <w:rPr>
          <w:i/>
        </w:rPr>
        <w:t>LBT</w:t>
      </w:r>
      <w:r>
        <w:rPr>
          <w:i/>
        </w:rPr>
        <w:t>, PSD</w:t>
      </w:r>
      <w:r w:rsidRPr="00A66DA6">
        <w:rPr>
          <w:i/>
        </w:rPr>
        <w:t xml:space="preserve"> and OCB </w:t>
      </w:r>
      <w:r>
        <w:rPr>
          <w:i/>
        </w:rPr>
        <w:t>requirements.</w:t>
      </w:r>
      <w:r w:rsidRPr="00616DBC">
        <w:rPr>
          <w:i/>
          <w:lang w:val="en-US"/>
        </w:rPr>
        <w:t xml:space="preserve"> </w:t>
      </w:r>
      <w:r w:rsidRPr="0095575C">
        <w:rPr>
          <w:i/>
          <w:lang w:val="en-US"/>
        </w:rPr>
        <w:t xml:space="preserve">Different </w:t>
      </w:r>
      <w:r w:rsidRPr="0095575C">
        <w:rPr>
          <w:i/>
        </w:rPr>
        <w:t>SS/PBCH</w:t>
      </w:r>
      <w:r>
        <w:rPr>
          <w:i/>
        </w:rPr>
        <w:t xml:space="preserve"> block</w:t>
      </w:r>
      <w:r w:rsidRPr="00A66DA6">
        <w:rPr>
          <w:i/>
        </w:rPr>
        <w:t xml:space="preserve"> </w:t>
      </w:r>
      <w:r>
        <w:rPr>
          <w:i/>
        </w:rPr>
        <w:t xml:space="preserve">options </w:t>
      </w:r>
      <w:r w:rsidRPr="00A66DA6">
        <w:rPr>
          <w:i/>
        </w:rPr>
        <w:t xml:space="preserve">should be </w:t>
      </w:r>
      <w:r>
        <w:rPr>
          <w:i/>
        </w:rPr>
        <w:t>investigated</w:t>
      </w:r>
      <w:r w:rsidRPr="00A66DA6">
        <w:rPr>
          <w:i/>
        </w:rPr>
        <w:t xml:space="preserve"> for </w:t>
      </w:r>
      <w:r>
        <w:rPr>
          <w:i/>
        </w:rPr>
        <w:t xml:space="preserve">meeting </w:t>
      </w:r>
      <w:r w:rsidRPr="00A66DA6">
        <w:rPr>
          <w:i/>
        </w:rPr>
        <w:t>OCB</w:t>
      </w:r>
      <w:r>
        <w:rPr>
          <w:i/>
        </w:rPr>
        <w:t xml:space="preserve"> and PSD</w:t>
      </w:r>
      <w:r w:rsidRPr="00A66DA6">
        <w:rPr>
          <w:i/>
        </w:rPr>
        <w:t xml:space="preserve"> </w:t>
      </w:r>
      <w:r>
        <w:rPr>
          <w:i/>
        </w:rPr>
        <w:t xml:space="preserve">requirements. </w:t>
      </w:r>
    </w:p>
    <w:p w14:paraId="09C4EC24" w14:textId="77777777" w:rsidR="007A0CB4" w:rsidRDefault="007A0CB4" w:rsidP="007A0CB4"/>
    <w:p w14:paraId="62A3DFA4" w14:textId="77777777" w:rsidR="007A0CB4" w:rsidRDefault="007A0CB4" w:rsidP="007A0CB4">
      <w:pPr>
        <w:pStyle w:val="Heading1"/>
      </w:pPr>
      <w:r w:rsidRPr="00981F64">
        <w:rPr>
          <w:sz w:val="32"/>
          <w:szCs w:val="32"/>
          <w:lang w:val="en-US"/>
        </w:rPr>
        <w:t>SS/PBCH Block Transmission</w:t>
      </w:r>
      <w:r>
        <w:rPr>
          <w:sz w:val="32"/>
          <w:szCs w:val="32"/>
          <w:lang w:val="en-US"/>
        </w:rPr>
        <w:t xml:space="preserve"> in NR-U</w:t>
      </w:r>
    </w:p>
    <w:p w14:paraId="43C78A1E" w14:textId="77777777" w:rsidR="007A0CB4" w:rsidRPr="00FD6BF1" w:rsidRDefault="007A0CB4" w:rsidP="007A0CB4">
      <w:pPr>
        <w:pStyle w:val="Heading2"/>
        <w:tabs>
          <w:tab w:val="clear" w:pos="1746"/>
        </w:tabs>
        <w:rPr>
          <w:sz w:val="28"/>
          <w:szCs w:val="28"/>
        </w:rPr>
      </w:pPr>
      <w:bookmarkStart w:id="0" w:name="_Toc503819807"/>
      <w:r>
        <w:rPr>
          <w:sz w:val="28"/>
          <w:szCs w:val="28"/>
          <w:lang w:val="en-US"/>
        </w:rPr>
        <w:t>LBT C</w:t>
      </w:r>
      <w:r w:rsidRPr="00FD6BF1">
        <w:rPr>
          <w:sz w:val="28"/>
          <w:szCs w:val="28"/>
          <w:lang w:val="en-US"/>
        </w:rPr>
        <w:t xml:space="preserve">onsideration for SS/PBCH Block </w:t>
      </w:r>
      <w:bookmarkEnd w:id="0"/>
    </w:p>
    <w:p w14:paraId="590A7E2F" w14:textId="77777777" w:rsidR="007A0CB4" w:rsidRDefault="007A0CB4" w:rsidP="007A0CB4">
      <w:pPr>
        <w:rPr>
          <w:lang w:val="en-US"/>
        </w:rPr>
      </w:pPr>
      <w:r>
        <w:rPr>
          <w:lang w:val="en-US"/>
        </w:rPr>
        <w:t>In NR-U SS/PBCH transmission may be based on the structure of synchronization signal block (SSB) and SSB group (SSBG). In order to reduce impact due to LBT, SSBs may be transmitted in group consecutively. For each LBT, one or more SSBGs may be transmitted consecutively as well. In order to avoid gap between SSBs and reduce the waste of resource, full SSBs per SSBG may be used. For example, eight SSBs can be transmitted in each SSB group.</w:t>
      </w:r>
    </w:p>
    <w:p w14:paraId="0297B063" w14:textId="77777777" w:rsidR="007A0CB4" w:rsidRPr="00CE4ACF" w:rsidRDefault="007A0CB4" w:rsidP="007A0CB4">
      <w:pPr>
        <w:rPr>
          <w:lang w:val="en-US"/>
        </w:rPr>
      </w:pPr>
      <w:r>
        <w:rPr>
          <w:lang w:val="en-US"/>
        </w:rPr>
        <w:t xml:space="preserve">Multi-stage SS/PBCH transmission may include SS burst set (SSBS) for LBT as well as SSB and SSBG transmission structure. Multi-stage SSBS/SSBG/SSB transmission may comprise: </w:t>
      </w:r>
      <w:r w:rsidRPr="00E272C9">
        <w:t>SSB</w:t>
      </w:r>
      <w:r>
        <w:t>S stage</w:t>
      </w:r>
      <w:r>
        <w:rPr>
          <w:lang w:val="en-US"/>
        </w:rPr>
        <w:t xml:space="preserve">, </w:t>
      </w:r>
      <w:r w:rsidRPr="00E272C9">
        <w:t>SSBG</w:t>
      </w:r>
      <w:r>
        <w:t xml:space="preserve"> stage </w:t>
      </w:r>
      <w:r>
        <w:rPr>
          <w:lang w:val="en-US"/>
        </w:rPr>
        <w:t xml:space="preserve">and </w:t>
      </w:r>
      <w:r>
        <w:t>SSB stage.</w:t>
      </w:r>
      <w:r>
        <w:rPr>
          <w:lang w:val="en-US"/>
        </w:rPr>
        <w:t xml:space="preserve"> LBT</w:t>
      </w:r>
      <w:r w:rsidRPr="002B509B">
        <w:rPr>
          <w:lang w:val="en-US"/>
        </w:rPr>
        <w:t xml:space="preserve"> may be integrated with multi-stage SS transmission structure. For example, multi-stage LBT based on SSBS</w:t>
      </w:r>
      <w:r>
        <w:rPr>
          <w:lang w:val="en-US"/>
        </w:rPr>
        <w:t xml:space="preserve">, SSBG and </w:t>
      </w:r>
      <w:r w:rsidRPr="002B509B">
        <w:rPr>
          <w:lang w:val="en-US"/>
        </w:rPr>
        <w:t xml:space="preserve">SSB may </w:t>
      </w:r>
      <w:r>
        <w:rPr>
          <w:lang w:val="en-US"/>
        </w:rPr>
        <w:t>use n</w:t>
      </w:r>
      <w:r w:rsidRPr="00CE4ACF">
        <w:t>o LBT for SSB level</w:t>
      </w:r>
      <w:r>
        <w:t>, use s</w:t>
      </w:r>
      <w:r w:rsidRPr="00CE4ACF">
        <w:t xml:space="preserve">hort duration LBT for SSBG level </w:t>
      </w:r>
      <w:r>
        <w:t>and l</w:t>
      </w:r>
      <w:r w:rsidRPr="00546A3C">
        <w:t>ong duration LBT for SSBS level</w:t>
      </w:r>
      <w:r>
        <w:t>.</w:t>
      </w:r>
    </w:p>
    <w:p w14:paraId="10567B3E" w14:textId="77777777" w:rsidR="007A0CB4" w:rsidRDefault="007A0CB4" w:rsidP="007A0CB4">
      <w:pPr>
        <w:rPr>
          <w:lang w:val="en-US"/>
        </w:rPr>
      </w:pPr>
      <w:r>
        <w:rPr>
          <w:lang w:val="en-US"/>
        </w:rPr>
        <w:t>LBT may employ h</w:t>
      </w:r>
      <w:r w:rsidRPr="002B509B">
        <w:rPr>
          <w:lang w:val="en-US"/>
        </w:rPr>
        <w:t>ierarchical multi-stage beam transmission</w:t>
      </w:r>
      <w:r>
        <w:rPr>
          <w:lang w:val="en-US"/>
        </w:rPr>
        <w:t xml:space="preserve"> and reception</w:t>
      </w:r>
      <w:r w:rsidRPr="002B509B">
        <w:rPr>
          <w:lang w:val="en-US"/>
        </w:rPr>
        <w:t xml:space="preserve">. Hierarchical multi-stage beam transmission </w:t>
      </w:r>
      <w:r>
        <w:rPr>
          <w:lang w:val="en-US"/>
        </w:rPr>
        <w:t>could employ</w:t>
      </w:r>
      <w:r w:rsidRPr="002B509B">
        <w:rPr>
          <w:lang w:val="en-US"/>
        </w:rPr>
        <w:t xml:space="preserve"> different beam widths </w:t>
      </w:r>
      <w:r>
        <w:rPr>
          <w:lang w:val="en-US"/>
        </w:rPr>
        <w:t>for LBT and SSB transmission</w:t>
      </w:r>
      <w:r w:rsidRPr="002B509B">
        <w:rPr>
          <w:lang w:val="en-US"/>
        </w:rPr>
        <w:t xml:space="preserve"> such as wide beam, medium beam and narrow beam. For example, wide beam may be </w:t>
      </w:r>
      <w:r>
        <w:rPr>
          <w:lang w:val="en-US"/>
        </w:rPr>
        <w:t>used</w:t>
      </w:r>
      <w:r w:rsidRPr="002B509B">
        <w:rPr>
          <w:lang w:val="en-US"/>
        </w:rPr>
        <w:t xml:space="preserve"> for SSBS, medium beam may be </w:t>
      </w:r>
      <w:r>
        <w:rPr>
          <w:lang w:val="en-US"/>
        </w:rPr>
        <w:t>used</w:t>
      </w:r>
      <w:r w:rsidRPr="002B509B">
        <w:rPr>
          <w:lang w:val="en-US"/>
        </w:rPr>
        <w:t xml:space="preserve"> for SSBG and narrow beam may be </w:t>
      </w:r>
      <w:r>
        <w:rPr>
          <w:lang w:val="en-US"/>
        </w:rPr>
        <w:t>used</w:t>
      </w:r>
      <w:r w:rsidRPr="002B509B">
        <w:rPr>
          <w:lang w:val="en-US"/>
        </w:rPr>
        <w:t xml:space="preserve"> for SSB</w:t>
      </w:r>
      <w:r>
        <w:rPr>
          <w:lang w:val="en-US"/>
        </w:rPr>
        <w:t xml:space="preserve"> for LBT operations</w:t>
      </w:r>
      <w:r w:rsidRPr="002B509B">
        <w:rPr>
          <w:lang w:val="en-US"/>
        </w:rPr>
        <w:t>.</w:t>
      </w:r>
      <w:r>
        <w:rPr>
          <w:lang w:val="en-US"/>
        </w:rPr>
        <w:t xml:space="preserve"> The SSBG-based LBT can enable low latency and fast SS/PBCH acquisition.</w:t>
      </w:r>
    </w:p>
    <w:p w14:paraId="60C2B29F" w14:textId="77777777" w:rsidR="007A0CB4" w:rsidRPr="00FD6BF1" w:rsidRDefault="007A0CB4" w:rsidP="007A0CB4">
      <w:pPr>
        <w:pStyle w:val="Heading2"/>
        <w:tabs>
          <w:tab w:val="clear" w:pos="1746"/>
        </w:tabs>
        <w:rPr>
          <w:sz w:val="28"/>
          <w:szCs w:val="28"/>
        </w:rPr>
      </w:pPr>
      <w:r w:rsidRPr="00FD6BF1">
        <w:rPr>
          <w:sz w:val="28"/>
          <w:szCs w:val="28"/>
          <w:lang w:val="en-US"/>
        </w:rPr>
        <w:t>Channel Access for SS/PBCH</w:t>
      </w:r>
      <w:r>
        <w:rPr>
          <w:sz w:val="28"/>
          <w:szCs w:val="28"/>
          <w:lang w:val="en-US"/>
        </w:rPr>
        <w:t xml:space="preserve"> Block</w:t>
      </w:r>
      <w:r w:rsidRPr="00FD6BF1">
        <w:rPr>
          <w:sz w:val="28"/>
          <w:szCs w:val="28"/>
          <w:lang w:val="en-US"/>
        </w:rPr>
        <w:t xml:space="preserve"> </w:t>
      </w:r>
    </w:p>
    <w:p w14:paraId="284B57FA" w14:textId="77777777" w:rsidR="007A0CB4" w:rsidRPr="00C61D74" w:rsidRDefault="007A0CB4" w:rsidP="007A0CB4">
      <w:r w:rsidRPr="003A237A">
        <w:rPr>
          <w:lang w:val="en-US"/>
        </w:rPr>
        <w:t xml:space="preserve">NW </w:t>
      </w:r>
      <w:r>
        <w:rPr>
          <w:lang w:val="en-US"/>
        </w:rPr>
        <w:t>can</w:t>
      </w:r>
      <w:r w:rsidRPr="003A237A">
        <w:rPr>
          <w:lang w:val="en-US"/>
        </w:rPr>
        <w:t xml:space="preserve"> reserve the channel for COT duration for SSB or SSBG transmission. COT </w:t>
      </w:r>
      <w:r>
        <w:rPr>
          <w:lang w:val="en-US"/>
        </w:rPr>
        <w:t>can</w:t>
      </w:r>
      <w:r w:rsidRPr="003A237A">
        <w:rPr>
          <w:lang w:val="en-US"/>
        </w:rPr>
        <w:t xml:space="preserve"> depend on the transmission duration of SSB or SSBG. </w:t>
      </w:r>
      <w:r>
        <w:rPr>
          <w:lang w:val="en-US"/>
        </w:rPr>
        <w:t>For example, s</w:t>
      </w:r>
      <w:r w:rsidRPr="003A237A">
        <w:t>hort LBT with short channel reservation duration</w:t>
      </w:r>
      <w:r>
        <w:t xml:space="preserve"> or l</w:t>
      </w:r>
      <w:r w:rsidRPr="00C61D74">
        <w:t>ong LBT with long channel reservation duration</w:t>
      </w:r>
      <w:r>
        <w:t xml:space="preserve">. </w:t>
      </w:r>
      <w:r w:rsidRPr="00E54445">
        <w:rPr>
          <w:lang w:val="en-US"/>
        </w:rPr>
        <w:t xml:space="preserve">Short LBT with short channel reservation duration </w:t>
      </w:r>
      <w:r>
        <w:rPr>
          <w:lang w:val="en-US"/>
        </w:rPr>
        <w:t xml:space="preserve">can be used for SSB transmission. </w:t>
      </w:r>
      <w:r w:rsidRPr="00E54445">
        <w:rPr>
          <w:lang w:val="en-US"/>
        </w:rPr>
        <w:t xml:space="preserve">Long LBT with long channel reservation duration </w:t>
      </w:r>
      <w:r>
        <w:rPr>
          <w:lang w:val="en-US"/>
        </w:rPr>
        <w:t>can</w:t>
      </w:r>
      <w:r w:rsidRPr="00E54445">
        <w:rPr>
          <w:lang w:val="en-US"/>
        </w:rPr>
        <w:t xml:space="preserve"> be used for SSB</w:t>
      </w:r>
      <w:r>
        <w:rPr>
          <w:lang w:val="en-US"/>
        </w:rPr>
        <w:t xml:space="preserve">G or SSBS transmission. </w:t>
      </w:r>
    </w:p>
    <w:p w14:paraId="6D7ADFF8" w14:textId="77777777" w:rsidR="007A0CB4" w:rsidRDefault="007A0CB4" w:rsidP="007A0CB4">
      <w:pPr>
        <w:rPr>
          <w:lang w:val="en-US"/>
        </w:rPr>
      </w:pPr>
      <w:r w:rsidRPr="003A237A">
        <w:rPr>
          <w:lang w:val="en-US"/>
        </w:rPr>
        <w:t xml:space="preserve">A channel access priority class may </w:t>
      </w:r>
      <w:r>
        <w:rPr>
          <w:lang w:val="en-US"/>
        </w:rPr>
        <w:t xml:space="preserve">also consider </w:t>
      </w:r>
      <w:r w:rsidRPr="00B741AD">
        <w:t>short LBT with long channel reservation duration</w:t>
      </w:r>
      <w:r>
        <w:rPr>
          <w:lang w:val="en-US"/>
        </w:rPr>
        <w:t>. This may be used to</w:t>
      </w:r>
      <w:r w:rsidRPr="00037C18">
        <w:rPr>
          <w:lang w:val="en-US"/>
        </w:rPr>
        <w:t xml:space="preserve"> </w:t>
      </w:r>
      <w:r>
        <w:rPr>
          <w:lang w:val="en-US"/>
        </w:rPr>
        <w:t xml:space="preserve">enable efficient SS/PBCH block transmission in NR-U. Due to large number of SS/PBCH blocks, a long duration for SSBS transmission may be required. If short channel reservation duration is used, SS/PBCH block transmission may be more subject to channel unavailability and LBT. If long LBT is used, SS/PBCH block transmission may be blocked. Reducing the duration of LBT can increase the chance to access the Channel. For high priority class channel access such as SS and PBCH transmission, short LBT and long </w:t>
      </w:r>
      <w:r w:rsidRPr="009B4675">
        <w:rPr>
          <w:lang w:val="en-US"/>
        </w:rPr>
        <w:t>channel reservation duratio</w:t>
      </w:r>
      <w:r>
        <w:rPr>
          <w:lang w:val="en-US"/>
        </w:rPr>
        <w:t>n should be considered and employed. For example, short</w:t>
      </w:r>
      <w:r w:rsidRPr="00CA772F">
        <w:rPr>
          <w:lang w:val="en-US"/>
        </w:rPr>
        <w:t xml:space="preserve"> LBT with long channel reservation duration</w:t>
      </w:r>
      <w:r>
        <w:rPr>
          <w:lang w:val="en-US"/>
        </w:rPr>
        <w:t xml:space="preserve"> can be used for SSBG or SSBS transmission with higher priority channel access.</w:t>
      </w:r>
    </w:p>
    <w:p w14:paraId="1DEF183E" w14:textId="77777777" w:rsidR="007A0CB4" w:rsidRPr="002B509B" w:rsidRDefault="007A0CB4" w:rsidP="007A0CB4">
      <w:pPr>
        <w:rPr>
          <w:i/>
        </w:rPr>
      </w:pPr>
      <w:r w:rsidRPr="003203DB">
        <w:rPr>
          <w:b/>
          <w:i/>
          <w:u w:val="single"/>
          <w:lang w:val="en-US"/>
        </w:rPr>
        <w:t xml:space="preserve">Proposal </w:t>
      </w:r>
      <w:r>
        <w:rPr>
          <w:b/>
          <w:i/>
          <w:u w:val="single"/>
          <w:lang w:val="en-US"/>
        </w:rPr>
        <w:t>2</w:t>
      </w:r>
      <w:r w:rsidRPr="003203DB">
        <w:rPr>
          <w:b/>
          <w:i/>
          <w:u w:val="single"/>
          <w:lang w:val="en-US"/>
        </w:rPr>
        <w:t>:</w:t>
      </w:r>
      <w:r>
        <w:rPr>
          <w:b/>
          <w:i/>
          <w:lang w:val="en-US"/>
        </w:rPr>
        <w:t xml:space="preserve"> </w:t>
      </w:r>
      <w:r>
        <w:rPr>
          <w:i/>
          <w:lang w:val="en-US"/>
        </w:rPr>
        <w:t>Higher</w:t>
      </w:r>
      <w:r w:rsidRPr="002B509B">
        <w:rPr>
          <w:i/>
          <w:lang w:val="en-US"/>
        </w:rPr>
        <w:t xml:space="preserve"> channel access</w:t>
      </w:r>
      <w:r>
        <w:rPr>
          <w:i/>
          <w:lang w:val="en-US"/>
        </w:rPr>
        <w:t xml:space="preserve"> classes for SS/PBCH</w:t>
      </w:r>
      <w:r w:rsidRPr="002B509B">
        <w:rPr>
          <w:i/>
          <w:lang w:val="en-US"/>
        </w:rPr>
        <w:t xml:space="preserve"> </w:t>
      </w:r>
      <w:r>
        <w:rPr>
          <w:i/>
          <w:lang w:val="en-US"/>
        </w:rPr>
        <w:t>block transmission can</w:t>
      </w:r>
      <w:r w:rsidRPr="002B509B">
        <w:rPr>
          <w:i/>
          <w:lang w:val="en-US"/>
        </w:rPr>
        <w:t xml:space="preserve"> be considered</w:t>
      </w:r>
      <w:r>
        <w:rPr>
          <w:i/>
          <w:lang w:val="en-US"/>
        </w:rPr>
        <w:t xml:space="preserve"> in</w:t>
      </w:r>
      <w:r w:rsidRPr="002B509B">
        <w:rPr>
          <w:i/>
          <w:lang w:val="en-US"/>
        </w:rPr>
        <w:t xml:space="preserve"> NR-U.</w:t>
      </w:r>
    </w:p>
    <w:p w14:paraId="7881D2C5" w14:textId="77777777" w:rsidR="007A0CB4" w:rsidRDefault="007A0CB4" w:rsidP="007A0CB4">
      <w:pPr>
        <w:rPr>
          <w:rFonts w:eastAsia="MS Mincho"/>
          <w:lang w:eastAsia="ja-JP"/>
        </w:rPr>
      </w:pPr>
    </w:p>
    <w:p w14:paraId="277FBE03" w14:textId="77777777" w:rsidR="007A0CB4" w:rsidRDefault="007A0CB4" w:rsidP="007A0CB4">
      <w:pPr>
        <w:pStyle w:val="Heading1"/>
        <w:rPr>
          <w:sz w:val="32"/>
          <w:szCs w:val="32"/>
          <w:lang w:val="en-US"/>
        </w:rPr>
      </w:pPr>
      <w:r>
        <w:rPr>
          <w:sz w:val="32"/>
          <w:szCs w:val="32"/>
          <w:lang w:val="en-US"/>
        </w:rPr>
        <w:lastRenderedPageBreak/>
        <w:t>Random Access in NR-U</w:t>
      </w:r>
    </w:p>
    <w:p w14:paraId="6AA94909" w14:textId="77777777" w:rsidR="007A0CB4" w:rsidRPr="00FD6BF1" w:rsidRDefault="007A0CB4" w:rsidP="007A0CB4">
      <w:pPr>
        <w:pStyle w:val="Heading2"/>
        <w:tabs>
          <w:tab w:val="clear" w:pos="1746"/>
        </w:tabs>
        <w:rPr>
          <w:sz w:val="28"/>
          <w:szCs w:val="28"/>
          <w:lang w:val="en-US"/>
        </w:rPr>
      </w:pPr>
      <w:r w:rsidRPr="00FD6BF1">
        <w:rPr>
          <w:sz w:val="28"/>
          <w:szCs w:val="28"/>
          <w:lang w:val="en-US"/>
        </w:rPr>
        <w:t>LBT Consideration for PRACH</w:t>
      </w:r>
    </w:p>
    <w:p w14:paraId="7B63D733" w14:textId="77777777" w:rsidR="007A0CB4" w:rsidRPr="00225CED" w:rsidRDefault="007A0CB4" w:rsidP="007A0CB4">
      <w:pPr>
        <w:rPr>
          <w:lang w:eastAsia="ko-KR"/>
        </w:rPr>
      </w:pPr>
      <w:r w:rsidRPr="00225CED">
        <w:rPr>
          <w:lang w:eastAsia="ko-KR"/>
        </w:rPr>
        <w:t xml:space="preserve">In NR-U, UE should perform LBT </w:t>
      </w:r>
      <w:r>
        <w:rPr>
          <w:lang w:eastAsia="ko-KR"/>
        </w:rPr>
        <w:t>for</w:t>
      </w:r>
      <w:r w:rsidRPr="00225CED">
        <w:rPr>
          <w:lang w:eastAsia="ko-KR"/>
        </w:rPr>
        <w:t xml:space="preserve"> access</w:t>
      </w:r>
      <w:r>
        <w:rPr>
          <w:lang w:eastAsia="ko-KR"/>
        </w:rPr>
        <w:t>ing the channel before transmitting PRACH</w:t>
      </w:r>
      <w:r w:rsidRPr="00225CED">
        <w:rPr>
          <w:lang w:eastAsia="ko-KR"/>
        </w:rPr>
        <w:t xml:space="preserve">. If channel is free, UE sends the </w:t>
      </w:r>
      <w:r>
        <w:rPr>
          <w:lang w:eastAsia="ko-KR"/>
        </w:rPr>
        <w:t>PRACH</w:t>
      </w:r>
      <w:r w:rsidRPr="00225CED">
        <w:rPr>
          <w:lang w:eastAsia="ko-KR"/>
        </w:rPr>
        <w:t xml:space="preserve">. Otherwise, UE postpones the </w:t>
      </w:r>
      <w:r>
        <w:rPr>
          <w:lang w:eastAsia="ko-KR"/>
        </w:rPr>
        <w:t>PRACH</w:t>
      </w:r>
      <w:r w:rsidRPr="00225CED">
        <w:rPr>
          <w:lang w:eastAsia="ko-KR"/>
        </w:rPr>
        <w:t xml:space="preserve"> transmission. Hence, before transmitting </w:t>
      </w:r>
      <w:r>
        <w:rPr>
          <w:lang w:eastAsia="ko-KR"/>
        </w:rPr>
        <w:t>PRACH</w:t>
      </w:r>
      <w:r w:rsidRPr="00225CED">
        <w:rPr>
          <w:lang w:eastAsia="ko-KR"/>
        </w:rPr>
        <w:t xml:space="preserve">, network should reserve a time duration for UE who is going to send </w:t>
      </w:r>
      <w:r>
        <w:rPr>
          <w:lang w:eastAsia="ko-KR"/>
        </w:rPr>
        <w:t>PRACH</w:t>
      </w:r>
      <w:r w:rsidRPr="00225CED">
        <w:rPr>
          <w:lang w:eastAsia="ko-KR"/>
        </w:rPr>
        <w:t xml:space="preserve"> to perform LBT. However, in current configuration of PRACH in NR, no LBT gap is reserved for RACH occasion (RO</w:t>
      </w:r>
      <w:r>
        <w:rPr>
          <w:lang w:eastAsia="ko-KR"/>
        </w:rPr>
        <w:t xml:space="preserve">). </w:t>
      </w:r>
      <w:r w:rsidRPr="00225CED">
        <w:rPr>
          <w:lang w:eastAsia="ko-KR"/>
        </w:rPr>
        <w:t>Take PRACH Configuration Index 81 i</w:t>
      </w:r>
      <w:r>
        <w:rPr>
          <w:lang w:eastAsia="ko-KR"/>
        </w:rPr>
        <w:t>n Table 6.3.3.2-3 as an example, t</w:t>
      </w:r>
      <w:r w:rsidRPr="00225CED">
        <w:rPr>
          <w:lang w:eastAsia="ko-KR"/>
        </w:rPr>
        <w:t xml:space="preserve">here are consecutive ROs within one slot, as shown in Figure </w:t>
      </w:r>
      <w:r>
        <w:rPr>
          <w:lang w:eastAsia="ko-KR"/>
        </w:rPr>
        <w:t>2</w:t>
      </w:r>
      <w:r w:rsidRPr="00225CED">
        <w:rPr>
          <w:lang w:eastAsia="ko-KR"/>
        </w:rPr>
        <w:t xml:space="preserve">. </w:t>
      </w:r>
      <w:r>
        <w:rPr>
          <w:lang w:eastAsia="ko-KR"/>
        </w:rPr>
        <w:t>LBT could affect or block the subsequent RO transmission which could degrade the RACH efficiency. How</w:t>
      </w:r>
      <w:r w:rsidRPr="00225CED">
        <w:rPr>
          <w:lang w:eastAsia="ko-KR"/>
        </w:rPr>
        <w:t xml:space="preserve"> to perform LBT for </w:t>
      </w:r>
      <w:r>
        <w:rPr>
          <w:lang w:eastAsia="ko-KR"/>
        </w:rPr>
        <w:t>PRACH</w:t>
      </w:r>
      <w:r w:rsidRPr="00225CED">
        <w:rPr>
          <w:lang w:eastAsia="ko-KR"/>
        </w:rPr>
        <w:t xml:space="preserve"> </w:t>
      </w:r>
      <w:r>
        <w:rPr>
          <w:lang w:eastAsia="ko-KR"/>
        </w:rPr>
        <w:t>in configured ROs should be inevstigated</w:t>
      </w:r>
      <w:r w:rsidRPr="00225CED">
        <w:rPr>
          <w:lang w:eastAsia="ko-KR"/>
        </w:rPr>
        <w:t>.</w:t>
      </w:r>
    </w:p>
    <w:p w14:paraId="4043C62C" w14:textId="77777777" w:rsidR="007A0CB4" w:rsidRDefault="007A0CB4" w:rsidP="007A0CB4">
      <w:pPr>
        <w:rPr>
          <w:lang w:eastAsia="ko-KR"/>
        </w:rPr>
      </w:pPr>
    </w:p>
    <w:p w14:paraId="03166F90" w14:textId="77777777" w:rsidR="007A0CB4" w:rsidRPr="00225CED" w:rsidRDefault="007A0CB4" w:rsidP="007A0CB4">
      <w:pPr>
        <w:rPr>
          <w:lang w:eastAsia="ko-KR"/>
        </w:rPr>
      </w:pPr>
    </w:p>
    <w:tbl>
      <w:tblPr>
        <w:tblW w:w="10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0"/>
        <w:gridCol w:w="1297"/>
        <w:gridCol w:w="814"/>
        <w:gridCol w:w="702"/>
        <w:gridCol w:w="1323"/>
        <w:gridCol w:w="1123"/>
        <w:gridCol w:w="1297"/>
        <w:gridCol w:w="1390"/>
        <w:gridCol w:w="1176"/>
      </w:tblGrid>
      <w:tr w:rsidR="007A0CB4" w:rsidRPr="009418E4" w14:paraId="5101459C" w14:textId="77777777" w:rsidTr="00C11BC7">
        <w:trPr>
          <w:jc w:val="center"/>
        </w:trPr>
        <w:tc>
          <w:tcPr>
            <w:tcW w:w="1790" w:type="dxa"/>
            <w:vMerge w:val="restart"/>
            <w:shd w:val="clear" w:color="auto" w:fill="auto"/>
          </w:tcPr>
          <w:p w14:paraId="0EC2982B" w14:textId="77777777" w:rsidR="007A0CB4" w:rsidRPr="009418E4" w:rsidRDefault="007A0CB4" w:rsidP="00C11BC7">
            <w:pPr>
              <w:keepNext/>
              <w:keepLines/>
              <w:spacing w:after="0"/>
              <w:jc w:val="center"/>
              <w:rPr>
                <w:rFonts w:ascii="Arial" w:eastAsia="Batang" w:hAnsi="Arial"/>
                <w:b/>
                <w:sz w:val="18"/>
                <w:szCs w:val="18"/>
              </w:rPr>
            </w:pPr>
            <w:r w:rsidRPr="009418E4">
              <w:rPr>
                <w:rFonts w:ascii="Arial" w:eastAsia="Batang" w:hAnsi="Arial"/>
                <w:b/>
                <w:sz w:val="18"/>
                <w:szCs w:val="18"/>
              </w:rPr>
              <w:t>PRACH</w:t>
            </w:r>
            <w:r w:rsidRPr="009418E4">
              <w:rPr>
                <w:rFonts w:ascii="Arial" w:eastAsia="Batang" w:hAnsi="Arial"/>
                <w:b/>
                <w:sz w:val="18"/>
                <w:szCs w:val="18"/>
              </w:rPr>
              <w:br/>
              <w:t xml:space="preserve">Configuration </w:t>
            </w:r>
            <w:r w:rsidRPr="009418E4">
              <w:rPr>
                <w:rFonts w:ascii="Arial" w:eastAsia="Batang" w:hAnsi="Arial"/>
                <w:b/>
                <w:sz w:val="18"/>
                <w:szCs w:val="18"/>
              </w:rPr>
              <w:br/>
              <w:t>Index</w:t>
            </w:r>
          </w:p>
        </w:tc>
        <w:tc>
          <w:tcPr>
            <w:tcW w:w="1297" w:type="dxa"/>
            <w:vMerge w:val="restart"/>
            <w:shd w:val="clear" w:color="auto" w:fill="auto"/>
          </w:tcPr>
          <w:p w14:paraId="5A546D95" w14:textId="77777777" w:rsidR="007A0CB4" w:rsidRPr="009418E4" w:rsidRDefault="007A0CB4" w:rsidP="00C11BC7">
            <w:pPr>
              <w:keepNext/>
              <w:keepLines/>
              <w:spacing w:after="0"/>
              <w:jc w:val="center"/>
              <w:rPr>
                <w:rFonts w:ascii="Arial" w:eastAsia="Batang" w:hAnsi="Arial"/>
                <w:b/>
                <w:sz w:val="18"/>
                <w:szCs w:val="18"/>
              </w:rPr>
            </w:pPr>
            <w:r w:rsidRPr="009418E4">
              <w:rPr>
                <w:rFonts w:ascii="Arial" w:eastAsia="Batang" w:hAnsi="Arial"/>
                <w:b/>
                <w:sz w:val="18"/>
                <w:szCs w:val="18"/>
              </w:rPr>
              <w:t>Preamble format</w:t>
            </w:r>
          </w:p>
        </w:tc>
        <w:tc>
          <w:tcPr>
            <w:tcW w:w="1516" w:type="dxa"/>
            <w:gridSpan w:val="2"/>
            <w:tcBorders>
              <w:bottom w:val="nil"/>
            </w:tcBorders>
            <w:shd w:val="clear" w:color="auto" w:fill="auto"/>
          </w:tcPr>
          <w:p w14:paraId="73FCD44D" w14:textId="77777777" w:rsidR="007A0CB4" w:rsidRPr="009418E4" w:rsidRDefault="007A0CB4" w:rsidP="00C11BC7">
            <w:pPr>
              <w:keepNext/>
              <w:keepLines/>
              <w:spacing w:after="0"/>
              <w:jc w:val="center"/>
              <w:rPr>
                <w:rFonts w:ascii="Arial" w:eastAsia="Batang" w:hAnsi="Arial"/>
                <w:b/>
                <w:sz w:val="18"/>
                <w:szCs w:val="18"/>
              </w:rPr>
            </w:pPr>
            <w:r w:rsidRPr="009418E4">
              <w:rPr>
                <w:rFonts w:ascii="Arial" w:eastAsia="Batang" w:hAnsi="Arial"/>
                <w:b/>
                <w:noProof/>
                <w:sz w:val="18"/>
                <w:szCs w:val="18"/>
                <w:lang w:val="en-US"/>
              </w:rPr>
              <w:drawing>
                <wp:inline distT="0" distB="0" distL="0" distR="0" wp14:anchorId="41E12604" wp14:editId="757C48A2">
                  <wp:extent cx="826770" cy="1911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1323" w:type="dxa"/>
            <w:vMerge w:val="restart"/>
            <w:shd w:val="clear" w:color="auto" w:fill="auto"/>
          </w:tcPr>
          <w:p w14:paraId="456992BF" w14:textId="77777777" w:rsidR="007A0CB4" w:rsidRPr="009418E4" w:rsidRDefault="007A0CB4" w:rsidP="00C11BC7">
            <w:pPr>
              <w:keepNext/>
              <w:keepLines/>
              <w:spacing w:after="0"/>
              <w:jc w:val="center"/>
              <w:rPr>
                <w:rFonts w:ascii="Arial" w:eastAsia="Batang" w:hAnsi="Arial"/>
                <w:b/>
                <w:sz w:val="18"/>
                <w:szCs w:val="18"/>
              </w:rPr>
            </w:pPr>
            <w:r w:rsidRPr="009418E4">
              <w:rPr>
                <w:rFonts w:ascii="Arial" w:eastAsia="Batang" w:hAnsi="Arial"/>
                <w:b/>
                <w:sz w:val="18"/>
                <w:szCs w:val="18"/>
              </w:rPr>
              <w:t>Subframe number</w:t>
            </w:r>
          </w:p>
        </w:tc>
        <w:tc>
          <w:tcPr>
            <w:tcW w:w="1123" w:type="dxa"/>
            <w:vMerge w:val="restart"/>
            <w:shd w:val="clear" w:color="auto" w:fill="auto"/>
          </w:tcPr>
          <w:p w14:paraId="7E2F7E21" w14:textId="77777777" w:rsidR="007A0CB4" w:rsidRPr="009418E4" w:rsidRDefault="007A0CB4" w:rsidP="00C11BC7">
            <w:pPr>
              <w:keepNext/>
              <w:keepLines/>
              <w:spacing w:after="0"/>
              <w:jc w:val="center"/>
              <w:rPr>
                <w:rFonts w:ascii="Arial" w:eastAsia="Batang" w:hAnsi="Arial"/>
                <w:b/>
                <w:sz w:val="18"/>
                <w:szCs w:val="18"/>
              </w:rPr>
            </w:pPr>
            <w:r w:rsidRPr="009418E4">
              <w:rPr>
                <w:rFonts w:ascii="Arial" w:eastAsia="Batang" w:hAnsi="Arial"/>
                <w:b/>
                <w:sz w:val="18"/>
                <w:szCs w:val="18"/>
              </w:rPr>
              <w:t>Starting symbol</w:t>
            </w:r>
          </w:p>
        </w:tc>
        <w:tc>
          <w:tcPr>
            <w:tcW w:w="1297" w:type="dxa"/>
            <w:vMerge w:val="restart"/>
          </w:tcPr>
          <w:p w14:paraId="7F06A288" w14:textId="77777777" w:rsidR="007A0CB4" w:rsidRPr="009418E4" w:rsidRDefault="007A0CB4" w:rsidP="00C11BC7">
            <w:pPr>
              <w:keepNext/>
              <w:keepLines/>
              <w:spacing w:after="0"/>
              <w:jc w:val="center"/>
              <w:rPr>
                <w:rFonts w:ascii="Arial" w:eastAsia="Batang" w:hAnsi="Arial"/>
                <w:b/>
                <w:sz w:val="18"/>
                <w:szCs w:val="18"/>
              </w:rPr>
            </w:pPr>
            <w:r w:rsidRPr="009418E4">
              <w:rPr>
                <w:rFonts w:ascii="Arial" w:eastAsia="Batang" w:hAnsi="Arial"/>
                <w:b/>
                <w:sz w:val="18"/>
                <w:szCs w:val="18"/>
              </w:rPr>
              <w:t>Number of PRACH slots within a subframe</w:t>
            </w:r>
          </w:p>
        </w:tc>
        <w:tc>
          <w:tcPr>
            <w:tcW w:w="1390" w:type="dxa"/>
            <w:vMerge w:val="restart"/>
          </w:tcPr>
          <w:p w14:paraId="3C964700" w14:textId="77777777" w:rsidR="007A0CB4" w:rsidRPr="009418E4" w:rsidRDefault="007A0CB4" w:rsidP="00C11BC7">
            <w:pPr>
              <w:keepNext/>
              <w:keepLines/>
              <w:spacing w:after="0"/>
              <w:jc w:val="center"/>
              <w:rPr>
                <w:rFonts w:ascii="Arial" w:eastAsia="Batang" w:hAnsi="Arial"/>
                <w:b/>
                <w:sz w:val="18"/>
                <w:szCs w:val="18"/>
              </w:rPr>
            </w:pPr>
            <w:r w:rsidRPr="009418E4">
              <w:rPr>
                <w:rFonts w:ascii="Arial" w:eastAsia="Batang" w:hAnsi="Arial"/>
                <w:b/>
                <w:noProof/>
                <w:sz w:val="18"/>
                <w:szCs w:val="18"/>
                <w:lang w:val="en-US"/>
              </w:rPr>
              <w:drawing>
                <wp:inline distT="0" distB="0" distL="0" distR="0" wp14:anchorId="3BFB5F3F" wp14:editId="3581B90C">
                  <wp:extent cx="413385" cy="207010"/>
                  <wp:effectExtent l="0" t="0" r="5715"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9418E4">
              <w:rPr>
                <w:rFonts w:ascii="Arial" w:eastAsia="Batang" w:hAnsi="Arial"/>
                <w:b/>
                <w:sz w:val="18"/>
                <w:szCs w:val="18"/>
              </w:rPr>
              <w:t>, number of time-domain PRACH occasions within a PRACH slot</w:t>
            </w:r>
          </w:p>
        </w:tc>
        <w:tc>
          <w:tcPr>
            <w:tcW w:w="1176" w:type="dxa"/>
            <w:vMerge w:val="restart"/>
          </w:tcPr>
          <w:p w14:paraId="6C2E8DC2" w14:textId="77777777" w:rsidR="007A0CB4" w:rsidRPr="009418E4" w:rsidRDefault="007A0CB4" w:rsidP="00C11BC7">
            <w:pPr>
              <w:keepNext/>
              <w:keepLines/>
              <w:spacing w:after="0"/>
              <w:jc w:val="center"/>
              <w:rPr>
                <w:rFonts w:ascii="Arial" w:eastAsia="Batang" w:hAnsi="Arial"/>
                <w:b/>
                <w:sz w:val="18"/>
                <w:szCs w:val="18"/>
              </w:rPr>
            </w:pPr>
            <w:r w:rsidRPr="009418E4">
              <w:rPr>
                <w:rFonts w:ascii="Arial" w:eastAsia="Batang" w:hAnsi="Arial"/>
                <w:b/>
                <w:noProof/>
                <w:sz w:val="18"/>
                <w:szCs w:val="18"/>
                <w:lang w:val="en-US"/>
              </w:rPr>
              <w:drawing>
                <wp:inline distT="0" distB="0" distL="0" distR="0" wp14:anchorId="4CA4CDF0" wp14:editId="697D3C16">
                  <wp:extent cx="278130" cy="207010"/>
                  <wp:effectExtent l="0" t="0" r="762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9418E4">
              <w:rPr>
                <w:rFonts w:ascii="Arial" w:eastAsia="Batang" w:hAnsi="Arial"/>
                <w:b/>
                <w:sz w:val="18"/>
                <w:szCs w:val="18"/>
              </w:rPr>
              <w:t>,</w:t>
            </w:r>
            <w:r w:rsidRPr="009418E4">
              <w:rPr>
                <w:rFonts w:ascii="Arial" w:eastAsia="Batang" w:hAnsi="Arial"/>
                <w:b/>
                <w:sz w:val="18"/>
                <w:szCs w:val="18"/>
              </w:rPr>
              <w:br/>
              <w:t>PRACH duration</w:t>
            </w:r>
          </w:p>
        </w:tc>
      </w:tr>
      <w:tr w:rsidR="007A0CB4" w:rsidRPr="009418E4" w14:paraId="02C9EEA9" w14:textId="77777777" w:rsidTr="00C11BC7">
        <w:trPr>
          <w:jc w:val="center"/>
        </w:trPr>
        <w:tc>
          <w:tcPr>
            <w:tcW w:w="1790" w:type="dxa"/>
            <w:vMerge/>
            <w:shd w:val="clear" w:color="auto" w:fill="auto"/>
            <w:vAlign w:val="center"/>
          </w:tcPr>
          <w:p w14:paraId="38D84E82" w14:textId="77777777" w:rsidR="007A0CB4" w:rsidRPr="009418E4" w:rsidRDefault="007A0CB4" w:rsidP="00C11BC7">
            <w:pPr>
              <w:keepNext/>
              <w:keepLines/>
              <w:spacing w:after="0"/>
              <w:jc w:val="center"/>
              <w:rPr>
                <w:rFonts w:ascii="Arial" w:eastAsia="Batang" w:hAnsi="Arial"/>
                <w:b/>
                <w:sz w:val="18"/>
                <w:szCs w:val="18"/>
              </w:rPr>
            </w:pPr>
          </w:p>
        </w:tc>
        <w:tc>
          <w:tcPr>
            <w:tcW w:w="1297" w:type="dxa"/>
            <w:vMerge/>
            <w:shd w:val="clear" w:color="auto" w:fill="auto"/>
            <w:vAlign w:val="center"/>
          </w:tcPr>
          <w:p w14:paraId="5D48AD16" w14:textId="77777777" w:rsidR="007A0CB4" w:rsidRPr="009418E4" w:rsidRDefault="007A0CB4" w:rsidP="00C11BC7">
            <w:pPr>
              <w:keepNext/>
              <w:keepLines/>
              <w:spacing w:after="0"/>
              <w:jc w:val="center"/>
              <w:rPr>
                <w:rFonts w:ascii="Arial" w:eastAsia="Batang" w:hAnsi="Arial"/>
                <w:b/>
                <w:sz w:val="18"/>
                <w:szCs w:val="18"/>
              </w:rPr>
            </w:pPr>
          </w:p>
        </w:tc>
        <w:tc>
          <w:tcPr>
            <w:tcW w:w="814" w:type="dxa"/>
            <w:tcBorders>
              <w:top w:val="nil"/>
            </w:tcBorders>
            <w:shd w:val="clear" w:color="auto" w:fill="auto"/>
            <w:vAlign w:val="center"/>
          </w:tcPr>
          <w:p w14:paraId="4825195B" w14:textId="77777777" w:rsidR="007A0CB4" w:rsidRPr="009418E4" w:rsidRDefault="007A0CB4" w:rsidP="00C11BC7">
            <w:pPr>
              <w:keepNext/>
              <w:keepLines/>
              <w:spacing w:after="0"/>
              <w:jc w:val="center"/>
              <w:rPr>
                <w:rFonts w:ascii="Arial" w:eastAsia="Batang" w:hAnsi="Arial"/>
                <w:b/>
                <w:sz w:val="18"/>
                <w:szCs w:val="18"/>
              </w:rPr>
            </w:pPr>
            <w:r w:rsidRPr="009418E4">
              <w:rPr>
                <w:rFonts w:ascii="Arial" w:eastAsia="Batang" w:hAnsi="Arial"/>
                <w:b/>
                <w:noProof/>
                <w:position w:val="-6"/>
                <w:sz w:val="18"/>
                <w:szCs w:val="18"/>
                <w:lang w:val="en-US"/>
              </w:rPr>
              <w:drawing>
                <wp:inline distT="0" distB="0" distL="0" distR="0" wp14:anchorId="04771846" wp14:editId="67EAE7B4">
                  <wp:extent cx="111125" cy="127000"/>
                  <wp:effectExtent l="0" t="0" r="3175"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702" w:type="dxa"/>
            <w:tcBorders>
              <w:top w:val="nil"/>
            </w:tcBorders>
            <w:shd w:val="clear" w:color="auto" w:fill="auto"/>
            <w:vAlign w:val="center"/>
          </w:tcPr>
          <w:p w14:paraId="524A9545" w14:textId="77777777" w:rsidR="007A0CB4" w:rsidRPr="009418E4" w:rsidRDefault="007A0CB4" w:rsidP="00C11BC7">
            <w:pPr>
              <w:keepNext/>
              <w:keepLines/>
              <w:spacing w:after="0"/>
              <w:jc w:val="center"/>
              <w:rPr>
                <w:rFonts w:ascii="Arial" w:eastAsia="Batang" w:hAnsi="Arial"/>
                <w:b/>
                <w:sz w:val="18"/>
                <w:szCs w:val="18"/>
              </w:rPr>
            </w:pPr>
            <w:r w:rsidRPr="009418E4">
              <w:rPr>
                <w:rFonts w:ascii="Arial" w:eastAsia="Batang" w:hAnsi="Arial"/>
                <w:b/>
                <w:noProof/>
                <w:position w:val="-10"/>
                <w:sz w:val="18"/>
                <w:szCs w:val="18"/>
                <w:lang w:val="en-US"/>
              </w:rPr>
              <w:drawing>
                <wp:inline distT="0" distB="0" distL="0" distR="0" wp14:anchorId="39C7E006" wp14:editId="43EA14C8">
                  <wp:extent cx="127000" cy="151130"/>
                  <wp:effectExtent l="0" t="0" r="635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1323" w:type="dxa"/>
            <w:vMerge/>
            <w:shd w:val="clear" w:color="auto" w:fill="auto"/>
          </w:tcPr>
          <w:p w14:paraId="124D5069" w14:textId="77777777" w:rsidR="007A0CB4" w:rsidRPr="009418E4" w:rsidRDefault="007A0CB4" w:rsidP="00C11BC7">
            <w:pPr>
              <w:keepNext/>
              <w:keepLines/>
              <w:spacing w:after="0"/>
              <w:jc w:val="center"/>
              <w:rPr>
                <w:rFonts w:ascii="Arial" w:eastAsia="Batang" w:hAnsi="Arial"/>
                <w:b/>
                <w:sz w:val="18"/>
                <w:szCs w:val="18"/>
              </w:rPr>
            </w:pPr>
          </w:p>
        </w:tc>
        <w:tc>
          <w:tcPr>
            <w:tcW w:w="1123" w:type="dxa"/>
            <w:vMerge/>
            <w:shd w:val="clear" w:color="auto" w:fill="auto"/>
          </w:tcPr>
          <w:p w14:paraId="3B12858A" w14:textId="77777777" w:rsidR="007A0CB4" w:rsidRPr="009418E4" w:rsidRDefault="007A0CB4" w:rsidP="00C11BC7">
            <w:pPr>
              <w:keepNext/>
              <w:keepLines/>
              <w:spacing w:after="0"/>
              <w:jc w:val="center"/>
              <w:rPr>
                <w:rFonts w:ascii="Arial" w:eastAsia="Batang" w:hAnsi="Arial"/>
                <w:b/>
                <w:sz w:val="18"/>
                <w:szCs w:val="18"/>
              </w:rPr>
            </w:pPr>
          </w:p>
        </w:tc>
        <w:tc>
          <w:tcPr>
            <w:tcW w:w="1297" w:type="dxa"/>
            <w:vMerge/>
          </w:tcPr>
          <w:p w14:paraId="5099DE37" w14:textId="77777777" w:rsidR="007A0CB4" w:rsidRPr="009418E4" w:rsidRDefault="007A0CB4" w:rsidP="00C11BC7">
            <w:pPr>
              <w:keepNext/>
              <w:keepLines/>
              <w:spacing w:after="0"/>
              <w:jc w:val="center"/>
              <w:rPr>
                <w:rFonts w:ascii="Arial" w:eastAsia="Batang" w:hAnsi="Arial"/>
                <w:b/>
                <w:sz w:val="18"/>
                <w:szCs w:val="18"/>
              </w:rPr>
            </w:pPr>
          </w:p>
        </w:tc>
        <w:tc>
          <w:tcPr>
            <w:tcW w:w="1390" w:type="dxa"/>
            <w:vMerge/>
          </w:tcPr>
          <w:p w14:paraId="39EED114" w14:textId="77777777" w:rsidR="007A0CB4" w:rsidRPr="009418E4" w:rsidRDefault="007A0CB4" w:rsidP="00C11BC7">
            <w:pPr>
              <w:keepNext/>
              <w:keepLines/>
              <w:spacing w:after="0"/>
              <w:jc w:val="center"/>
              <w:rPr>
                <w:rFonts w:ascii="Arial" w:eastAsia="Batang" w:hAnsi="Arial"/>
                <w:b/>
                <w:sz w:val="18"/>
                <w:szCs w:val="18"/>
              </w:rPr>
            </w:pPr>
          </w:p>
        </w:tc>
        <w:tc>
          <w:tcPr>
            <w:tcW w:w="1176" w:type="dxa"/>
            <w:vMerge/>
          </w:tcPr>
          <w:p w14:paraId="19D7B1BA" w14:textId="77777777" w:rsidR="007A0CB4" w:rsidRPr="009418E4" w:rsidRDefault="007A0CB4" w:rsidP="00C11BC7">
            <w:pPr>
              <w:keepNext/>
              <w:keepLines/>
              <w:spacing w:after="0"/>
              <w:jc w:val="center"/>
              <w:rPr>
                <w:rFonts w:ascii="Arial" w:eastAsia="Batang" w:hAnsi="Arial"/>
                <w:b/>
                <w:sz w:val="18"/>
                <w:szCs w:val="18"/>
              </w:rPr>
            </w:pPr>
          </w:p>
        </w:tc>
      </w:tr>
      <w:tr w:rsidR="007A0CB4" w:rsidRPr="009418E4" w14:paraId="03E3D9A0" w14:textId="77777777" w:rsidTr="00C11BC7">
        <w:trPr>
          <w:jc w:val="center"/>
        </w:trPr>
        <w:tc>
          <w:tcPr>
            <w:tcW w:w="1790" w:type="dxa"/>
            <w:shd w:val="clear" w:color="auto" w:fill="auto"/>
            <w:vAlign w:val="center"/>
          </w:tcPr>
          <w:p w14:paraId="17D584D1" w14:textId="77777777" w:rsidR="007A0CB4" w:rsidRPr="009418E4" w:rsidRDefault="007A0CB4" w:rsidP="00C11BC7">
            <w:pPr>
              <w:keepNext/>
              <w:keepLines/>
              <w:spacing w:after="0"/>
              <w:jc w:val="center"/>
              <w:rPr>
                <w:rFonts w:ascii="Arial" w:eastAsia="Batang" w:hAnsi="Arial"/>
                <w:sz w:val="18"/>
                <w:szCs w:val="18"/>
              </w:rPr>
            </w:pPr>
            <w:r w:rsidRPr="009418E4">
              <w:rPr>
                <w:rFonts w:ascii="Arial" w:eastAsia="Batang" w:hAnsi="Arial"/>
                <w:sz w:val="18"/>
                <w:szCs w:val="18"/>
              </w:rPr>
              <w:t>81</w:t>
            </w:r>
          </w:p>
        </w:tc>
        <w:tc>
          <w:tcPr>
            <w:tcW w:w="1297" w:type="dxa"/>
            <w:shd w:val="clear" w:color="auto" w:fill="auto"/>
            <w:vAlign w:val="center"/>
          </w:tcPr>
          <w:p w14:paraId="7554FAF9" w14:textId="77777777" w:rsidR="007A0CB4" w:rsidRPr="009418E4" w:rsidRDefault="007A0CB4" w:rsidP="00C11BC7">
            <w:pPr>
              <w:keepNext/>
              <w:keepLines/>
              <w:spacing w:after="0"/>
              <w:jc w:val="center"/>
              <w:rPr>
                <w:rFonts w:ascii="Arial" w:eastAsia="Batang" w:hAnsi="Arial"/>
                <w:sz w:val="18"/>
                <w:szCs w:val="18"/>
              </w:rPr>
            </w:pPr>
            <w:r w:rsidRPr="009418E4">
              <w:rPr>
                <w:rFonts w:ascii="Arial" w:eastAsia="Batang" w:hAnsi="Arial"/>
                <w:sz w:val="18"/>
                <w:szCs w:val="18"/>
              </w:rPr>
              <w:t>A1</w:t>
            </w:r>
          </w:p>
        </w:tc>
        <w:tc>
          <w:tcPr>
            <w:tcW w:w="814" w:type="dxa"/>
            <w:shd w:val="clear" w:color="auto" w:fill="auto"/>
            <w:vAlign w:val="center"/>
          </w:tcPr>
          <w:p w14:paraId="582D2A60" w14:textId="77777777" w:rsidR="007A0CB4" w:rsidRPr="009418E4" w:rsidRDefault="007A0CB4" w:rsidP="00C11BC7">
            <w:pPr>
              <w:keepNext/>
              <w:keepLines/>
              <w:spacing w:after="0"/>
              <w:jc w:val="center"/>
              <w:rPr>
                <w:rFonts w:ascii="Arial" w:eastAsia="Batang" w:hAnsi="Arial"/>
                <w:sz w:val="18"/>
                <w:szCs w:val="18"/>
              </w:rPr>
            </w:pPr>
            <w:r w:rsidRPr="009418E4">
              <w:rPr>
                <w:rFonts w:ascii="Arial" w:eastAsia="Batang" w:hAnsi="Arial"/>
                <w:sz w:val="18"/>
                <w:szCs w:val="18"/>
              </w:rPr>
              <w:t>1</w:t>
            </w:r>
          </w:p>
        </w:tc>
        <w:tc>
          <w:tcPr>
            <w:tcW w:w="702" w:type="dxa"/>
            <w:shd w:val="clear" w:color="auto" w:fill="auto"/>
            <w:vAlign w:val="center"/>
          </w:tcPr>
          <w:p w14:paraId="57BF91E5" w14:textId="77777777" w:rsidR="007A0CB4" w:rsidRPr="009418E4" w:rsidRDefault="007A0CB4" w:rsidP="00C11BC7">
            <w:pPr>
              <w:keepNext/>
              <w:keepLines/>
              <w:spacing w:after="0"/>
              <w:jc w:val="center"/>
              <w:rPr>
                <w:rFonts w:ascii="Arial" w:eastAsia="Batang" w:hAnsi="Arial"/>
                <w:sz w:val="18"/>
                <w:szCs w:val="18"/>
              </w:rPr>
            </w:pPr>
            <w:r w:rsidRPr="009418E4">
              <w:rPr>
                <w:rFonts w:ascii="Arial" w:eastAsia="Batang" w:hAnsi="Arial"/>
                <w:sz w:val="18"/>
                <w:szCs w:val="18"/>
              </w:rPr>
              <w:t>0</w:t>
            </w:r>
          </w:p>
        </w:tc>
        <w:tc>
          <w:tcPr>
            <w:tcW w:w="1323" w:type="dxa"/>
            <w:shd w:val="clear" w:color="auto" w:fill="auto"/>
            <w:vAlign w:val="center"/>
          </w:tcPr>
          <w:p w14:paraId="6B4CE30B" w14:textId="77777777" w:rsidR="007A0CB4" w:rsidRPr="009418E4" w:rsidRDefault="007A0CB4" w:rsidP="00C11BC7">
            <w:pPr>
              <w:keepNext/>
              <w:keepLines/>
              <w:spacing w:after="0"/>
              <w:jc w:val="center"/>
              <w:rPr>
                <w:rFonts w:ascii="Arial" w:eastAsia="Batang" w:hAnsi="Arial"/>
                <w:sz w:val="18"/>
                <w:szCs w:val="18"/>
              </w:rPr>
            </w:pPr>
            <w:r w:rsidRPr="009418E4">
              <w:rPr>
                <w:rFonts w:ascii="Arial" w:eastAsia="Batang" w:hAnsi="Arial"/>
                <w:sz w:val="18"/>
                <w:szCs w:val="18"/>
              </w:rPr>
              <w:t>9</w:t>
            </w:r>
          </w:p>
        </w:tc>
        <w:tc>
          <w:tcPr>
            <w:tcW w:w="1123" w:type="dxa"/>
            <w:shd w:val="clear" w:color="auto" w:fill="auto"/>
            <w:vAlign w:val="center"/>
          </w:tcPr>
          <w:p w14:paraId="7FAF0990" w14:textId="77777777" w:rsidR="007A0CB4" w:rsidRPr="009418E4" w:rsidRDefault="007A0CB4" w:rsidP="00C11BC7">
            <w:pPr>
              <w:keepNext/>
              <w:keepLines/>
              <w:spacing w:after="0"/>
              <w:jc w:val="center"/>
              <w:rPr>
                <w:rFonts w:ascii="Arial" w:eastAsia="Batang" w:hAnsi="Arial"/>
                <w:sz w:val="18"/>
                <w:szCs w:val="18"/>
              </w:rPr>
            </w:pPr>
            <w:r w:rsidRPr="009418E4">
              <w:rPr>
                <w:rFonts w:ascii="Arial" w:eastAsia="Batang" w:hAnsi="Arial"/>
                <w:sz w:val="18"/>
                <w:szCs w:val="18"/>
              </w:rPr>
              <w:t>0</w:t>
            </w:r>
          </w:p>
        </w:tc>
        <w:tc>
          <w:tcPr>
            <w:tcW w:w="1297" w:type="dxa"/>
            <w:vAlign w:val="center"/>
          </w:tcPr>
          <w:p w14:paraId="790EE128" w14:textId="77777777" w:rsidR="007A0CB4" w:rsidRPr="009418E4" w:rsidRDefault="007A0CB4" w:rsidP="00C11BC7">
            <w:pPr>
              <w:keepNext/>
              <w:keepLines/>
              <w:spacing w:after="0"/>
              <w:jc w:val="center"/>
              <w:rPr>
                <w:rFonts w:ascii="Arial" w:eastAsia="Batang" w:hAnsi="Arial"/>
                <w:sz w:val="18"/>
                <w:szCs w:val="18"/>
              </w:rPr>
            </w:pPr>
            <w:r w:rsidRPr="009418E4">
              <w:rPr>
                <w:rFonts w:ascii="Arial" w:eastAsia="Batang" w:hAnsi="Arial"/>
                <w:sz w:val="18"/>
                <w:szCs w:val="18"/>
              </w:rPr>
              <w:t>2</w:t>
            </w:r>
          </w:p>
        </w:tc>
        <w:tc>
          <w:tcPr>
            <w:tcW w:w="1390" w:type="dxa"/>
            <w:vAlign w:val="center"/>
          </w:tcPr>
          <w:p w14:paraId="4AE0A182" w14:textId="77777777" w:rsidR="007A0CB4" w:rsidRPr="009418E4" w:rsidRDefault="007A0CB4" w:rsidP="00C11BC7">
            <w:pPr>
              <w:keepNext/>
              <w:keepLines/>
              <w:spacing w:after="0"/>
              <w:jc w:val="center"/>
              <w:rPr>
                <w:rFonts w:ascii="Arial" w:eastAsia="Batang" w:hAnsi="Arial"/>
                <w:sz w:val="18"/>
                <w:szCs w:val="18"/>
              </w:rPr>
            </w:pPr>
            <w:r w:rsidRPr="009418E4">
              <w:rPr>
                <w:rFonts w:ascii="Arial" w:eastAsia="Batang" w:hAnsi="Arial"/>
                <w:sz w:val="18"/>
                <w:szCs w:val="18"/>
              </w:rPr>
              <w:t>6</w:t>
            </w:r>
          </w:p>
        </w:tc>
        <w:tc>
          <w:tcPr>
            <w:tcW w:w="1176" w:type="dxa"/>
          </w:tcPr>
          <w:p w14:paraId="26A0DA4F" w14:textId="77777777" w:rsidR="007A0CB4" w:rsidRPr="009418E4" w:rsidRDefault="007A0CB4" w:rsidP="00C11BC7">
            <w:pPr>
              <w:keepNext/>
              <w:keepLines/>
              <w:spacing w:after="0"/>
              <w:jc w:val="center"/>
              <w:rPr>
                <w:rFonts w:ascii="Arial" w:eastAsia="Batang" w:hAnsi="Arial"/>
                <w:sz w:val="18"/>
                <w:szCs w:val="18"/>
              </w:rPr>
            </w:pPr>
            <w:r w:rsidRPr="009418E4">
              <w:rPr>
                <w:rFonts w:ascii="Arial" w:eastAsia="Batang" w:hAnsi="Arial"/>
                <w:sz w:val="18"/>
                <w:szCs w:val="18"/>
              </w:rPr>
              <w:t>2</w:t>
            </w:r>
          </w:p>
        </w:tc>
      </w:tr>
    </w:tbl>
    <w:p w14:paraId="57208931" w14:textId="77777777" w:rsidR="007A0CB4" w:rsidRDefault="007A0CB4" w:rsidP="007A0CB4">
      <w:pPr>
        <w:rPr>
          <w:lang w:eastAsia="ko-KR"/>
        </w:rPr>
      </w:pPr>
    </w:p>
    <w:p w14:paraId="163C143D" w14:textId="77777777" w:rsidR="007A0CB4" w:rsidRDefault="007274C3" w:rsidP="007A0CB4">
      <w:pPr>
        <w:pStyle w:val="B1"/>
        <w:spacing w:after="240"/>
        <w:ind w:left="720" w:firstLine="0"/>
        <w:jc w:val="center"/>
        <w:rPr>
          <w:lang w:val="en-US"/>
        </w:rPr>
      </w:pPr>
      <w:r>
        <w:rPr>
          <w:noProof/>
        </w:rPr>
        <w:object w:dxaOrig="1440" w:dyaOrig="1440" w14:anchorId="6C87BB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46.65pt;margin-top:0;width:352.5pt;height:153.8pt;z-index:251658240;mso-position-horizontal-relative:text;mso-position-vertical-relative:text">
            <v:imagedata r:id="rId17" o:title="" cropbottom="36475f" cropright="12921f"/>
            <w10:wrap type="square" side="right"/>
          </v:shape>
          <o:OLEObject Type="Embed" ProgID="Visio.Drawing.15" ShapeID="_x0000_s1034" DrawAspect="Content" ObjectID="_1595451120" r:id="rId18"/>
        </w:object>
      </w:r>
      <w:r w:rsidR="007A0CB4">
        <w:rPr>
          <w:noProof/>
        </w:rPr>
        <w:br w:type="textWrapping" w:clear="all"/>
      </w:r>
      <w:r w:rsidR="007A0CB4" w:rsidRPr="00225CED">
        <w:rPr>
          <w:rFonts w:ascii="Times New Roman" w:hAnsi="Times New Roman"/>
          <w:b/>
          <w:bCs/>
          <w:sz w:val="22"/>
          <w:lang w:eastAsia="zh-CN"/>
        </w:rPr>
        <w:t xml:space="preserve">Figure </w:t>
      </w:r>
      <w:r w:rsidR="007A0CB4">
        <w:rPr>
          <w:rFonts w:ascii="Times New Roman" w:hAnsi="Times New Roman"/>
          <w:b/>
          <w:bCs/>
          <w:sz w:val="22"/>
          <w:lang w:eastAsia="zh-CN"/>
        </w:rPr>
        <w:t>2</w:t>
      </w:r>
      <w:r w:rsidR="007A0CB4" w:rsidRPr="00225CED">
        <w:rPr>
          <w:rFonts w:ascii="Times New Roman" w:hAnsi="Times New Roman"/>
          <w:b/>
          <w:bCs/>
          <w:sz w:val="22"/>
          <w:lang w:eastAsia="zh-CN"/>
        </w:rPr>
        <w:t>: consecutive ROs</w:t>
      </w:r>
      <w:r w:rsidR="007A0CB4">
        <w:rPr>
          <w:rFonts w:ascii="Times New Roman" w:hAnsi="Times New Roman"/>
          <w:b/>
          <w:bCs/>
          <w:sz w:val="22"/>
          <w:lang w:eastAsia="zh-CN"/>
        </w:rPr>
        <w:t xml:space="preserve"> in NR PRACH configuration</w:t>
      </w:r>
    </w:p>
    <w:p w14:paraId="19E1302B" w14:textId="77777777" w:rsidR="007A0CB4" w:rsidRDefault="007A0CB4" w:rsidP="007A0CB4">
      <w:pPr>
        <w:rPr>
          <w:b/>
          <w:i/>
          <w:u w:val="single"/>
          <w:lang w:val="en-US"/>
        </w:rPr>
      </w:pPr>
    </w:p>
    <w:p w14:paraId="6F01AA73" w14:textId="77777777" w:rsidR="007A0CB4" w:rsidRDefault="007A0CB4" w:rsidP="007A0CB4">
      <w:pPr>
        <w:rPr>
          <w:rFonts w:eastAsia="MS Mincho"/>
          <w:lang w:eastAsia="ja-JP"/>
        </w:rPr>
      </w:pPr>
      <w:r>
        <w:rPr>
          <w:b/>
          <w:i/>
          <w:u w:val="single"/>
          <w:lang w:val="en-US"/>
        </w:rPr>
        <w:t>Proposal 3</w:t>
      </w:r>
      <w:r w:rsidRPr="00E7664C">
        <w:rPr>
          <w:b/>
          <w:i/>
          <w:u w:val="single"/>
          <w:lang w:val="en-US"/>
        </w:rPr>
        <w:t>:</w:t>
      </w:r>
      <w:r w:rsidRPr="00225CED">
        <w:rPr>
          <w:i/>
          <w:lang w:val="en-US"/>
        </w:rPr>
        <w:t xml:space="preserve"> NR-U </w:t>
      </w:r>
      <w:r>
        <w:rPr>
          <w:i/>
          <w:lang w:val="en-US"/>
        </w:rPr>
        <w:t>should</w:t>
      </w:r>
      <w:r w:rsidRPr="00225CED">
        <w:rPr>
          <w:i/>
          <w:lang w:val="en-US"/>
        </w:rPr>
        <w:t xml:space="preserve"> study</w:t>
      </w:r>
      <w:r>
        <w:rPr>
          <w:i/>
          <w:lang w:val="en-US"/>
        </w:rPr>
        <w:t xml:space="preserve"> LBT mechanism to improve RACH efficiency</w:t>
      </w:r>
      <w:r w:rsidRPr="00225CED">
        <w:rPr>
          <w:i/>
          <w:lang w:val="en-US"/>
        </w:rPr>
        <w:t xml:space="preserve">. </w:t>
      </w:r>
    </w:p>
    <w:p w14:paraId="2DF4ECE6" w14:textId="77777777" w:rsidR="007A0CB4" w:rsidRPr="00F72E17" w:rsidRDefault="007A0CB4" w:rsidP="007A0CB4">
      <w:pPr>
        <w:rPr>
          <w:i/>
        </w:rPr>
      </w:pPr>
    </w:p>
    <w:p w14:paraId="2830F56B" w14:textId="77777777" w:rsidR="007A0CB4" w:rsidRPr="00FD6BF1" w:rsidRDefault="007A0CB4" w:rsidP="007A0CB4">
      <w:pPr>
        <w:pStyle w:val="Heading2"/>
        <w:tabs>
          <w:tab w:val="clear" w:pos="1746"/>
        </w:tabs>
        <w:rPr>
          <w:sz w:val="28"/>
          <w:szCs w:val="28"/>
          <w:lang w:val="en-US"/>
        </w:rPr>
      </w:pPr>
      <w:bookmarkStart w:id="1" w:name="_Toc503819774"/>
      <w:r w:rsidRPr="00FD6BF1">
        <w:rPr>
          <w:sz w:val="28"/>
          <w:szCs w:val="28"/>
          <w:lang w:val="en-US"/>
        </w:rPr>
        <w:t xml:space="preserve">Considerations for </w:t>
      </w:r>
      <w:bookmarkEnd w:id="1"/>
      <w:r w:rsidRPr="00FD6BF1">
        <w:rPr>
          <w:sz w:val="28"/>
          <w:szCs w:val="28"/>
          <w:lang w:val="en-US"/>
        </w:rPr>
        <w:t>4-Step Random Access</w:t>
      </w:r>
    </w:p>
    <w:p w14:paraId="7943D6BF" w14:textId="77777777" w:rsidR="007A0CB4" w:rsidRDefault="007A0CB4" w:rsidP="007A0CB4">
      <w:pPr>
        <w:rPr>
          <w:lang w:eastAsia="ko-KR"/>
        </w:rPr>
      </w:pPr>
      <w:r>
        <w:rPr>
          <w:lang w:eastAsia="ko-KR"/>
        </w:rPr>
        <w:t>In NR UE may perform power ramping for preamble transmission. However, in NR-U, due to channel uncertainty, for example, the channel unavailability arising from LBT and hidden nodes, UE may not need to perform power ramp up in NR-U, since power ramping may not always help but cause more interference. In unlicensed band, the failure of receiving RAR is not always caused by low transmitting power or selective fading, but can also be caused by the interference from Wi-Fi hidden nodes. In this case, the power ramping of Msg1 may not always be very helpful. The power ramping of Msg1 can cause interference to gNB and degrade the performance of gNB for receiving other UE’s Msg1.</w:t>
      </w:r>
    </w:p>
    <w:p w14:paraId="3A92452A" w14:textId="77777777" w:rsidR="007A0CB4" w:rsidRDefault="007A0CB4" w:rsidP="007A0CB4">
      <w:pPr>
        <w:rPr>
          <w:lang w:eastAsia="ko-KR"/>
        </w:rPr>
      </w:pPr>
      <w:r>
        <w:rPr>
          <w:lang w:eastAsia="ko-KR"/>
        </w:rPr>
        <w:t>If not receiving</w:t>
      </w:r>
      <w:r w:rsidRPr="00292E69">
        <w:rPr>
          <w:lang w:eastAsia="ko-KR"/>
        </w:rPr>
        <w:t xml:space="preserve"> RAR </w:t>
      </w:r>
      <w:r>
        <w:rPr>
          <w:lang w:eastAsia="ko-KR"/>
        </w:rPr>
        <w:t xml:space="preserve">is </w:t>
      </w:r>
      <w:r w:rsidRPr="00292E69">
        <w:rPr>
          <w:lang w:eastAsia="ko-KR"/>
        </w:rPr>
        <w:t>caused by channel fading</w:t>
      </w:r>
      <w:r>
        <w:rPr>
          <w:lang w:eastAsia="ko-KR"/>
        </w:rPr>
        <w:t xml:space="preserve">, UE may ramp up Msg1’s transmission power. On the other hand, if not receiving RAR is caused by hidden nodes, UE may retransmit Msg1 without power ramping. In order to mitigate the impact of hidden nodes to RAR receiving, NR-U may consider to transmit the RAR multiple times within the RAR window. In this case, for each transmission of Msg1, there are more than one </w:t>
      </w:r>
      <w:r>
        <w:rPr>
          <w:lang w:eastAsia="ko-KR"/>
        </w:rPr>
        <w:lastRenderedPageBreak/>
        <w:t xml:space="preserve">opportunities to receive the RAR. Only when all RAR reception opportunities failed, UE will fail RAR receiving. If UE cannot receive the RAR within the RAR window, UE can retransmit Msg1 with power ramping. </w:t>
      </w:r>
    </w:p>
    <w:p w14:paraId="187425C4" w14:textId="77777777" w:rsidR="007A0CB4" w:rsidRDefault="007A0CB4" w:rsidP="007A0CB4">
      <w:pPr>
        <w:rPr>
          <w:i/>
          <w:lang w:val="en-US"/>
        </w:rPr>
      </w:pPr>
      <w:r>
        <w:rPr>
          <w:b/>
          <w:i/>
          <w:u w:val="single"/>
          <w:lang w:val="en-US"/>
        </w:rPr>
        <w:t>Proposal 4</w:t>
      </w:r>
      <w:r w:rsidRPr="00E7664C">
        <w:rPr>
          <w:b/>
          <w:i/>
          <w:u w:val="single"/>
          <w:lang w:val="en-US"/>
        </w:rPr>
        <w:t>:</w:t>
      </w:r>
      <w:r>
        <w:rPr>
          <w:b/>
          <w:i/>
          <w:lang w:val="en-US"/>
        </w:rPr>
        <w:t xml:space="preserve"> </w:t>
      </w:r>
      <w:r w:rsidRPr="00997A7C">
        <w:rPr>
          <w:i/>
          <w:lang w:val="en-US"/>
        </w:rPr>
        <w:t>Multip</w:t>
      </w:r>
      <w:r>
        <w:rPr>
          <w:i/>
          <w:lang w:val="en-US"/>
        </w:rPr>
        <w:t>le RAR transmissions could be considered to reduce the impact of LBT in unlicensed spectrum.</w:t>
      </w:r>
    </w:p>
    <w:p w14:paraId="3AD98AF3" w14:textId="77777777" w:rsidR="007A0CB4" w:rsidRDefault="007A0CB4" w:rsidP="007A0CB4">
      <w:pPr>
        <w:rPr>
          <w:i/>
          <w:lang w:val="en-US"/>
        </w:rPr>
      </w:pPr>
    </w:p>
    <w:p w14:paraId="46B44F57" w14:textId="77777777" w:rsidR="007A0CB4" w:rsidRPr="00FD6BF1" w:rsidRDefault="007A0CB4" w:rsidP="007A0CB4">
      <w:pPr>
        <w:pStyle w:val="Heading2"/>
        <w:tabs>
          <w:tab w:val="clear" w:pos="1746"/>
        </w:tabs>
        <w:rPr>
          <w:sz w:val="28"/>
          <w:szCs w:val="28"/>
          <w:lang w:val="en-US"/>
        </w:rPr>
      </w:pPr>
      <w:r w:rsidRPr="00FD6BF1">
        <w:rPr>
          <w:sz w:val="28"/>
          <w:szCs w:val="28"/>
          <w:lang w:val="en-US"/>
        </w:rPr>
        <w:t xml:space="preserve">Considerations for 2-Step Random Access </w:t>
      </w:r>
    </w:p>
    <w:p w14:paraId="0E5485E4" w14:textId="77777777" w:rsidR="007A0CB4" w:rsidRDefault="007A0CB4" w:rsidP="007A0CB4">
      <w:pPr>
        <w:rPr>
          <w:lang w:val="en-US" w:eastAsia="en-US"/>
        </w:rPr>
      </w:pPr>
      <w:r>
        <w:t>In NR unlicensed spectrum system, listen before talk (LBT) is required to be performed before transmission. When 4-step random access procedure is used in NR unlicensed spectrum, the corresponding LBT needs to be performed for each step. The overhead associated with LBT operations may need to be considered. Since more LBTs are needed, the overhead associated with LBT is higher. In addition, the delay of random access due to LBT operations may need to be considered. LBT is required to be performed for each step, the delay caused by LBT could be larger. The chance that the transmission is delayed due to channel access failure arising from large number of LBTs could be higher. Thus, reducing the number of steps for random access procedures is beneficial for NR unlicensed spectrum and should be considered in NR-U system. If the number of steps for random access is reduced, the number of required LBTs is also reduced, thus the corresponding delay and overhead for random access can be mitigated and reduced. Therefore, 2-step random access should be considered to be supported for NR-U.</w:t>
      </w:r>
    </w:p>
    <w:p w14:paraId="5BA121AA" w14:textId="77777777" w:rsidR="007A0CB4" w:rsidRPr="00F72E17" w:rsidRDefault="007A0CB4" w:rsidP="007A0CB4">
      <w:pPr>
        <w:rPr>
          <w:i/>
        </w:rPr>
      </w:pPr>
      <w:r>
        <w:rPr>
          <w:b/>
          <w:i/>
          <w:u w:val="single"/>
          <w:lang w:val="en-US"/>
        </w:rPr>
        <w:t>Proposal 5</w:t>
      </w:r>
      <w:r w:rsidRPr="009C5AFF">
        <w:rPr>
          <w:b/>
          <w:i/>
          <w:u w:val="single"/>
          <w:lang w:val="en-US"/>
        </w:rPr>
        <w:t>:</w:t>
      </w:r>
      <w:r>
        <w:rPr>
          <w:i/>
          <w:lang w:val="en-US"/>
        </w:rPr>
        <w:t xml:space="preserve"> NR-U should support 2-step random access.</w:t>
      </w:r>
    </w:p>
    <w:p w14:paraId="4F956C8B" w14:textId="77777777" w:rsidR="007A0CB4" w:rsidRDefault="007A0CB4" w:rsidP="007A0CB4">
      <w:pPr>
        <w:rPr>
          <w:rFonts w:eastAsia="MS Mincho"/>
          <w:lang w:eastAsia="ja-JP"/>
        </w:rPr>
      </w:pPr>
    </w:p>
    <w:p w14:paraId="3271FF04" w14:textId="77777777" w:rsidR="007A0CB4" w:rsidRDefault="007A0CB4" w:rsidP="007A0CB4">
      <w:pPr>
        <w:pStyle w:val="Heading1"/>
        <w:rPr>
          <w:sz w:val="32"/>
          <w:szCs w:val="32"/>
          <w:lang w:val="en-US"/>
        </w:rPr>
      </w:pPr>
      <w:r>
        <w:rPr>
          <w:sz w:val="32"/>
          <w:szCs w:val="32"/>
          <w:lang w:val="en-US"/>
        </w:rPr>
        <w:t xml:space="preserve">Paging in NR-U  </w:t>
      </w:r>
    </w:p>
    <w:p w14:paraId="5A511338" w14:textId="77777777" w:rsidR="007A0CB4" w:rsidRPr="00E95525" w:rsidRDefault="007A0CB4" w:rsidP="007A0CB4">
      <w:r w:rsidRPr="00E95525">
        <w:t xml:space="preserve">In NR-U network access procedures may need to be redesigned. Any periodic transmissions on unlicensed bands may be </w:t>
      </w:r>
      <w:r>
        <w:t>possibly interrupted</w:t>
      </w:r>
      <w:r w:rsidRPr="00E95525">
        <w:t xml:space="preserve"> due to </w:t>
      </w:r>
      <w:r>
        <w:t xml:space="preserve">channel access </w:t>
      </w:r>
      <w:r w:rsidRPr="00E95525">
        <w:t>failure</w:t>
      </w:r>
      <w:r>
        <w:t xml:space="preserve"> arising from Listen Before Talk (LBT)</w:t>
      </w:r>
      <w:r w:rsidRPr="00E95525">
        <w:t xml:space="preserve">. In particular, the UE behaviour </w:t>
      </w:r>
      <w:r>
        <w:t>for</w:t>
      </w:r>
      <w:r w:rsidRPr="00E95525">
        <w:t xml:space="preserve"> monitoring the control </w:t>
      </w:r>
      <w:r>
        <w:t xml:space="preserve">or reference </w:t>
      </w:r>
      <w:r w:rsidRPr="00E95525">
        <w:t xml:space="preserve">signals </w:t>
      </w:r>
      <w:r>
        <w:t>such as</w:t>
      </w:r>
      <w:r w:rsidRPr="00E95525">
        <w:t xml:space="preserve"> the discovery reference </w:t>
      </w:r>
      <w:r>
        <w:t>signal</w:t>
      </w:r>
      <w:r w:rsidRPr="00E95525">
        <w:t xml:space="preserve"> (DRS) and PDCCH</w:t>
      </w:r>
      <w:r w:rsidRPr="002D5FB3">
        <w:t xml:space="preserve"> </w:t>
      </w:r>
      <w:r w:rsidRPr="00E95525">
        <w:t xml:space="preserve">would be challenged. In standalone mode, paging </w:t>
      </w:r>
      <w:r>
        <w:t xml:space="preserve">may </w:t>
      </w:r>
      <w:r w:rsidRPr="00E95525">
        <w:t xml:space="preserve">also need to be transmitted which may be blocked and </w:t>
      </w:r>
      <w:r>
        <w:t xml:space="preserve">may </w:t>
      </w:r>
      <w:r w:rsidRPr="00E95525">
        <w:t xml:space="preserve">not </w:t>
      </w:r>
      <w:r>
        <w:t xml:space="preserve">be </w:t>
      </w:r>
      <w:r w:rsidRPr="00E95525">
        <w:t xml:space="preserve">transmitted at </w:t>
      </w:r>
      <w:r>
        <w:t xml:space="preserve">the </w:t>
      </w:r>
      <w:r w:rsidRPr="00E95525">
        <w:t xml:space="preserve">configured time. </w:t>
      </w:r>
      <w:r>
        <w:t xml:space="preserve">It was expected that </w:t>
      </w:r>
      <w:r w:rsidRPr="00E95525">
        <w:t xml:space="preserve">NR takes the LBT regulation into consideration when designing paging, measurement and mobility for unlicensed operation. It is generally agreed that the access control procedures need to be enhanced for </w:t>
      </w:r>
      <w:r>
        <w:t xml:space="preserve">both </w:t>
      </w:r>
      <w:r w:rsidRPr="00E95525">
        <w:t>non-standalone and standalone operations in the unlicensed band.</w:t>
      </w:r>
    </w:p>
    <w:p w14:paraId="735B3238" w14:textId="77777777" w:rsidR="007A0CB4" w:rsidRPr="00861D71" w:rsidRDefault="007A0CB4" w:rsidP="007A0CB4">
      <w:r w:rsidRPr="00E95525">
        <w:t xml:space="preserve">A paging cycle is defined to allow UEs to wake up at </w:t>
      </w:r>
      <w:r>
        <w:t xml:space="preserve">the </w:t>
      </w:r>
      <w:r w:rsidRPr="00E95525">
        <w:t>predefined time to receive possible paging message. For paging message transmission on unlicensed bands, the uncertainty of channel availability m</w:t>
      </w:r>
      <w:r>
        <w:t>akes paging DCI difficult</w:t>
      </w:r>
      <w:r w:rsidRPr="00E95525">
        <w:t xml:space="preserve"> to be sent</w:t>
      </w:r>
      <w:r>
        <w:t xml:space="preserve"> out at the predefined time</w:t>
      </w:r>
      <w:r w:rsidRPr="00E95525">
        <w:t xml:space="preserve">. </w:t>
      </w:r>
      <w:r>
        <w:t>In addition,</w:t>
      </w:r>
      <w:r w:rsidRPr="00E95525">
        <w:t xml:space="preserve"> </w:t>
      </w:r>
      <w:r>
        <w:t>due to</w:t>
      </w:r>
      <w:r w:rsidRPr="00E95525">
        <w:t xml:space="preserve"> a hidden </w:t>
      </w:r>
      <w:r>
        <w:t>node transmission, gNB may</w:t>
      </w:r>
      <w:r w:rsidRPr="00E95525">
        <w:t xml:space="preserve"> send the paging </w:t>
      </w:r>
      <w:r>
        <w:t>but</w:t>
      </w:r>
      <w:r w:rsidRPr="00E95525">
        <w:t xml:space="preserve"> UEs </w:t>
      </w:r>
      <w:r>
        <w:t>could</w:t>
      </w:r>
      <w:r w:rsidRPr="00E95525">
        <w:t xml:space="preserve"> miss it due to interference</w:t>
      </w:r>
      <w:r>
        <w:t xml:space="preserve"> arising from hidden node</w:t>
      </w:r>
      <w:r w:rsidRPr="00E95525">
        <w:t>. In one of the problematic situation</w:t>
      </w:r>
      <w:r>
        <w:t>s</w:t>
      </w:r>
      <w:r w:rsidRPr="00E95525">
        <w:t>, if NR-U gNB is able to transmit the P-DCI after LBT, however</w:t>
      </w:r>
      <w:r>
        <w:t>,</w:t>
      </w:r>
      <w:r w:rsidRPr="00E95525">
        <w:t xml:space="preserve"> has LBT failure </w:t>
      </w:r>
      <w:r>
        <w:t xml:space="preserve">for paging message </w:t>
      </w:r>
      <w:r w:rsidRPr="00E95525">
        <w:t>(</w:t>
      </w:r>
      <w:r>
        <w:t xml:space="preserve">e.g., </w:t>
      </w:r>
      <w:r w:rsidRPr="00E95525">
        <w:t>for specific beam)</w:t>
      </w:r>
      <w:r>
        <w:t xml:space="preserve">, then gNB </w:t>
      </w:r>
      <w:r w:rsidRPr="00E95525">
        <w:t xml:space="preserve">could not transmit PM in </w:t>
      </w:r>
      <w:r>
        <w:t>the predefined T/F</w:t>
      </w:r>
      <w:r w:rsidRPr="00E95525">
        <w:t xml:space="preserve"> resource </w:t>
      </w:r>
      <w:r>
        <w:t>in</w:t>
      </w:r>
      <w:r w:rsidRPr="00E95525">
        <w:t xml:space="preserve"> that beam. In </w:t>
      </w:r>
      <w:r>
        <w:t xml:space="preserve">another </w:t>
      </w:r>
      <w:r w:rsidRPr="00E95525">
        <w:t>problematic situation, UE may receive the paging DCI, however due to interference</w:t>
      </w:r>
      <w:r>
        <w:t>, UE may</w:t>
      </w:r>
      <w:r w:rsidRPr="00E95525">
        <w:t xml:space="preserve"> not </w:t>
      </w:r>
      <w:r>
        <w:t xml:space="preserve">be </w:t>
      </w:r>
      <w:r w:rsidRPr="00E95525">
        <w:t xml:space="preserve">able to receive the paging message on </w:t>
      </w:r>
      <w:r>
        <w:t xml:space="preserve">the </w:t>
      </w:r>
      <w:r w:rsidRPr="00E95525">
        <w:t xml:space="preserve">scheduled T/F resources. </w:t>
      </w:r>
    </w:p>
    <w:p w14:paraId="0CA2773F" w14:textId="77777777" w:rsidR="007A0CB4" w:rsidRPr="005A7A88" w:rsidRDefault="007A0CB4" w:rsidP="007A0CB4">
      <w:pPr>
        <w:rPr>
          <w:szCs w:val="22"/>
          <w:lang w:eastAsia="x-none"/>
        </w:rPr>
      </w:pPr>
      <w:r w:rsidRPr="00DE2D7C">
        <w:t>In RAN1-93 it was aggred that</w:t>
      </w:r>
      <w:r>
        <w:t>,</w:t>
      </w:r>
      <w:r w:rsidRPr="00DE2D7C">
        <w:t xml:space="preserve"> </w:t>
      </w:r>
      <w:r>
        <w:rPr>
          <w:szCs w:val="22"/>
        </w:rPr>
        <w:t>m</w:t>
      </w:r>
      <w:r w:rsidRPr="005A7A88">
        <w:rPr>
          <w:szCs w:val="22"/>
        </w:rPr>
        <w:t>odifications to paging procedures due to reduced transmission opportunities for paging due to LBT failure are beneficial and should be identified and studied</w:t>
      </w:r>
      <w:r w:rsidRPr="005A7A88">
        <w:rPr>
          <w:szCs w:val="22"/>
          <w:lang w:eastAsia="x-none"/>
        </w:rPr>
        <w:t>. It also has been discussed that one of the solution</w:t>
      </w:r>
      <w:r>
        <w:rPr>
          <w:szCs w:val="22"/>
          <w:lang w:eastAsia="x-none"/>
        </w:rPr>
        <w:t>s</w:t>
      </w:r>
      <w:r w:rsidRPr="005A7A88">
        <w:rPr>
          <w:szCs w:val="22"/>
          <w:lang w:eastAsia="x-none"/>
        </w:rPr>
        <w:t xml:space="preserve"> is to increase number of POs</w:t>
      </w:r>
      <w:r>
        <w:rPr>
          <w:szCs w:val="22"/>
          <w:lang w:eastAsia="x-none"/>
        </w:rPr>
        <w:t xml:space="preserve"> in PF.</w:t>
      </w:r>
      <w:r w:rsidRPr="005A7A88">
        <w:rPr>
          <w:szCs w:val="22"/>
          <w:lang w:eastAsia="x-none"/>
        </w:rPr>
        <w:t xml:space="preserve"> </w:t>
      </w:r>
      <w:r>
        <w:rPr>
          <w:szCs w:val="22"/>
          <w:lang w:eastAsia="x-none"/>
        </w:rPr>
        <w:t>In that case i</w:t>
      </w:r>
      <w:r w:rsidRPr="005A7A88">
        <w:rPr>
          <w:szCs w:val="22"/>
          <w:lang w:eastAsia="x-none"/>
        </w:rPr>
        <w:t xml:space="preserve">f LBT failure occurs on one of </w:t>
      </w:r>
      <w:r>
        <w:rPr>
          <w:szCs w:val="22"/>
          <w:lang w:eastAsia="x-none"/>
        </w:rPr>
        <w:t>the POs</w:t>
      </w:r>
      <w:r w:rsidRPr="005A7A88">
        <w:rPr>
          <w:szCs w:val="22"/>
          <w:lang w:eastAsia="x-none"/>
        </w:rPr>
        <w:t xml:space="preserve">, </w:t>
      </w:r>
      <w:r>
        <w:rPr>
          <w:szCs w:val="22"/>
          <w:lang w:eastAsia="x-none"/>
        </w:rPr>
        <w:t>t</w:t>
      </w:r>
      <w:r w:rsidRPr="005A7A88">
        <w:rPr>
          <w:szCs w:val="22"/>
          <w:lang w:eastAsia="x-none"/>
        </w:rPr>
        <w:t>he latency</w:t>
      </w:r>
      <w:r>
        <w:rPr>
          <w:szCs w:val="22"/>
          <w:lang w:eastAsia="x-none"/>
        </w:rPr>
        <w:t xml:space="preserve"> </w:t>
      </w:r>
      <w:r w:rsidRPr="00B828C0">
        <w:rPr>
          <w:szCs w:val="22"/>
          <w:lang w:eastAsia="x-none"/>
        </w:rPr>
        <w:t>doesn’t increase</w:t>
      </w:r>
      <w:r w:rsidRPr="005A7A88">
        <w:rPr>
          <w:szCs w:val="22"/>
          <w:lang w:eastAsia="x-none"/>
        </w:rPr>
        <w:t xml:space="preserve">. Another solution </w:t>
      </w:r>
      <w:r>
        <w:rPr>
          <w:szCs w:val="22"/>
          <w:lang w:eastAsia="x-none"/>
        </w:rPr>
        <w:t xml:space="preserve">may be to </w:t>
      </w:r>
      <w:r w:rsidRPr="005A7A88">
        <w:rPr>
          <w:szCs w:val="22"/>
          <w:lang w:eastAsia="x-none"/>
        </w:rPr>
        <w:t xml:space="preserve">have </w:t>
      </w:r>
      <w:r>
        <w:rPr>
          <w:szCs w:val="22"/>
          <w:lang w:eastAsia="x-none"/>
        </w:rPr>
        <w:t xml:space="preserve">time </w:t>
      </w:r>
      <w:r w:rsidRPr="005A7A88">
        <w:rPr>
          <w:szCs w:val="22"/>
          <w:lang w:eastAsia="x-none"/>
        </w:rPr>
        <w:t>window defined for paging occasion, in which paging may occur at any location</w:t>
      </w:r>
      <w:r>
        <w:rPr>
          <w:szCs w:val="22"/>
          <w:lang w:eastAsia="x-none"/>
        </w:rPr>
        <w:t xml:space="preserve"> within the window</w:t>
      </w:r>
      <w:r w:rsidRPr="005A7A88">
        <w:rPr>
          <w:szCs w:val="22"/>
          <w:lang w:eastAsia="x-none"/>
        </w:rPr>
        <w:t xml:space="preserve">. </w:t>
      </w:r>
      <w:r w:rsidRPr="00DE2D7C">
        <w:t xml:space="preserve">Overhead for paging may be large due to beam sweeping </w:t>
      </w:r>
      <w:r>
        <w:t xml:space="preserve">for </w:t>
      </w:r>
      <w:r w:rsidRPr="00DE2D7C">
        <w:t>paging occasion windows or increasing number of PO. If the same overhead is preserved for multiple POs, the capacity of paging could decrease or the latency of paging could increase. Hence, NR m</w:t>
      </w:r>
      <w:r>
        <w:t xml:space="preserve">ay consider more efficient multiplexing of POs. </w:t>
      </w:r>
      <w:r w:rsidRPr="00DE2D7C">
        <w:t>POs for different UE groups</w:t>
      </w:r>
      <w:r>
        <w:t xml:space="preserve"> </w:t>
      </w:r>
      <w:r w:rsidRPr="00DE2D7C">
        <w:t xml:space="preserve">may be multiplexed using FDM in order to reduce paging overhead. </w:t>
      </w:r>
    </w:p>
    <w:p w14:paraId="4FC56AC0" w14:textId="77777777" w:rsidR="007A0CB4" w:rsidRDefault="007A0CB4" w:rsidP="007A0CB4">
      <w:pPr>
        <w:rPr>
          <w:i/>
        </w:rPr>
      </w:pPr>
      <w:r>
        <w:rPr>
          <w:b/>
          <w:i/>
          <w:u w:val="single"/>
        </w:rPr>
        <w:t>Proposal 6</w:t>
      </w:r>
      <w:r w:rsidRPr="00B966DB">
        <w:rPr>
          <w:b/>
          <w:i/>
          <w:u w:val="single"/>
        </w:rPr>
        <w:t>:</w:t>
      </w:r>
      <w:r w:rsidRPr="00B966DB">
        <w:rPr>
          <w:b/>
          <w:i/>
        </w:rPr>
        <w:t xml:space="preserve"> </w:t>
      </w:r>
      <w:r w:rsidRPr="00B966DB">
        <w:rPr>
          <w:i/>
        </w:rPr>
        <w:t xml:space="preserve">Paging should be studied for NR unlicensed spectrum by taking into account LBT requirements. </w:t>
      </w:r>
      <w:r w:rsidRPr="00861D71">
        <w:rPr>
          <w:i/>
        </w:rPr>
        <w:t>FDM of POs could be considered to reduce paging overhead</w:t>
      </w:r>
      <w:r>
        <w:rPr>
          <w:i/>
        </w:rPr>
        <w:t xml:space="preserve"> for NR-U</w:t>
      </w:r>
      <w:r w:rsidRPr="00861D71">
        <w:rPr>
          <w:i/>
        </w:rPr>
        <w:t>.</w:t>
      </w:r>
    </w:p>
    <w:p w14:paraId="639D30CC" w14:textId="77777777" w:rsidR="007A0CB4" w:rsidRPr="00861D71" w:rsidRDefault="007A0CB4" w:rsidP="007A0CB4">
      <w:pPr>
        <w:rPr>
          <w:i/>
        </w:rPr>
      </w:pPr>
    </w:p>
    <w:p w14:paraId="2065F547" w14:textId="77777777" w:rsidR="007A0CB4" w:rsidRPr="00B64ECF" w:rsidRDefault="007A0CB4" w:rsidP="007A0CB4">
      <w:pPr>
        <w:pStyle w:val="Heading1"/>
      </w:pPr>
      <w:r>
        <w:t>Radio Link M</w:t>
      </w:r>
      <w:r w:rsidRPr="00B64ECF">
        <w:t>onitoring in NR-U</w:t>
      </w:r>
    </w:p>
    <w:p w14:paraId="027F5F3E" w14:textId="77777777" w:rsidR="007A0CB4" w:rsidRPr="00B64ECF" w:rsidRDefault="007A0CB4" w:rsidP="007A0CB4">
      <w:pPr>
        <w:spacing w:before="120"/>
        <w:rPr>
          <w:szCs w:val="22"/>
        </w:rPr>
      </w:pPr>
      <w:r w:rsidRPr="00B64ECF">
        <w:rPr>
          <w:szCs w:val="22"/>
        </w:rPr>
        <w:t>In connected mode, a UE needs to perform radio link monitoring on SpCell to detect when it loses connectivity to the network and initiate radio link failure (RLF). If the SpCell is on an unlicensed carrier, one problem is that some instances of the RS on which radio link monitoring is performed (RLM-RS) may not be transmitted by the network due to failure of accessing the channel. As a result, the UE may incorrectly determine that radio link problems occurred and prematurely initiate RLF.</w:t>
      </w:r>
    </w:p>
    <w:p w14:paraId="6B7574B5" w14:textId="77777777" w:rsidR="007A0CB4" w:rsidRPr="00B64ECF" w:rsidRDefault="007A0CB4" w:rsidP="007A0CB4">
      <w:pPr>
        <w:spacing w:before="120"/>
        <w:rPr>
          <w:szCs w:val="22"/>
        </w:rPr>
      </w:pPr>
      <w:r w:rsidRPr="00B64ECF">
        <w:rPr>
          <w:szCs w:val="22"/>
        </w:rPr>
        <w:t>To mitigate this issue several mechanisms should be investigated. One possibility is that the UE is required to distinguish between an out-of-sync instance due to low channel quality and an out-of-sync instance due to RLM-RS not transmitted, and ignores t</w:t>
      </w:r>
      <w:bookmarkStart w:id="2" w:name="_GoBack"/>
      <w:bookmarkEnd w:id="2"/>
      <w:r w:rsidRPr="00B64ECF">
        <w:rPr>
          <w:szCs w:val="22"/>
        </w:rPr>
        <w:t>he latter in the procedure. To increase the reliability of this estimation, one could consider introducing signalling (e.g. from PDCCH) or other indication from the network that a previous RLM-RS instance was missing.</w:t>
      </w:r>
    </w:p>
    <w:p w14:paraId="140B43E3" w14:textId="77777777" w:rsidR="007A0CB4" w:rsidRPr="00B64ECF" w:rsidRDefault="007A0CB4" w:rsidP="007A0CB4">
      <w:pPr>
        <w:spacing w:before="120"/>
        <w:rPr>
          <w:szCs w:val="22"/>
        </w:rPr>
      </w:pPr>
      <w:r w:rsidRPr="00B64ECF">
        <w:rPr>
          <w:szCs w:val="22"/>
        </w:rPr>
        <w:t>Another direction could be to configure higher values of the N310 counter or T310 timer to avoid premature RLF when several RLM-RS instances are missed due channel access failure. However, as this generally tends to delay recovery from a bad link, it would be preferable that the UE only applies this configuration under high load conditions. One solution could therefore be to configure two sets of RLM-RS resources and parameters. The UE then uses one set or the other depending on channel occupancy. The additional RLM-RS resources could also be used to enable faster recovery (in-sync) under high load.</w:t>
      </w:r>
    </w:p>
    <w:p w14:paraId="0F3816E3" w14:textId="77777777" w:rsidR="007A0CB4" w:rsidRPr="00B64ECF" w:rsidRDefault="007A0CB4" w:rsidP="007A0CB4">
      <w:pPr>
        <w:spacing w:before="120"/>
        <w:rPr>
          <w:szCs w:val="22"/>
        </w:rPr>
      </w:pPr>
      <w:r w:rsidRPr="00B64ECF">
        <w:rPr>
          <w:szCs w:val="22"/>
        </w:rPr>
        <w:t>When the load is very high it is possible that the delay to access (i.e. transmit on) the channel from the UE perspective doesn’t allow the UE to meet its QoS requirement. In NR, the UE can determine RLF in case of RACH failure or excessive RLC retransmissions. However, such triggers may occur too late in an NR-U scenario where load conditions can increase unexpectedly. For this reason, an additional RLF criterion that triggers when the UE fails to access the channel repeatedly (or for an extended time) should be supported. The exact nature of the trigger should be studied in future meetings.</w:t>
      </w:r>
    </w:p>
    <w:p w14:paraId="75D2B783" w14:textId="77777777" w:rsidR="007A0CB4" w:rsidRPr="00676A0F" w:rsidRDefault="007A0CB4" w:rsidP="007A0CB4">
      <w:pPr>
        <w:spacing w:before="120"/>
        <w:rPr>
          <w:i/>
          <w:szCs w:val="22"/>
        </w:rPr>
      </w:pPr>
      <w:r>
        <w:rPr>
          <w:b/>
          <w:i/>
          <w:szCs w:val="22"/>
          <w:u w:val="single"/>
        </w:rPr>
        <w:t>Proposal 7</w:t>
      </w:r>
      <w:r w:rsidRPr="00B64ECF">
        <w:rPr>
          <w:b/>
          <w:i/>
          <w:szCs w:val="22"/>
          <w:u w:val="single"/>
        </w:rPr>
        <w:t>:</w:t>
      </w:r>
      <w:r w:rsidRPr="00B64ECF">
        <w:rPr>
          <w:i/>
          <w:szCs w:val="22"/>
        </w:rPr>
        <w:t xml:space="preserve"> Consider mechanisms to assist identification of missed RLM-RS samples due to channel access failure and configuration of multiple RLM resources to adapt to different load conditions.</w:t>
      </w:r>
    </w:p>
    <w:p w14:paraId="2FD70D82" w14:textId="77777777" w:rsidR="007A0CB4" w:rsidRPr="008D44F6" w:rsidRDefault="007A0CB4" w:rsidP="007A0CB4">
      <w:pPr>
        <w:rPr>
          <w:rFonts w:eastAsia="MS Mincho"/>
          <w:lang w:eastAsia="ja-JP"/>
        </w:rPr>
      </w:pPr>
    </w:p>
    <w:p w14:paraId="682E03E0" w14:textId="77777777" w:rsidR="007A0CB4" w:rsidRPr="00BD114B" w:rsidRDefault="007A0CB4" w:rsidP="007A0CB4">
      <w:pPr>
        <w:pStyle w:val="Heading1"/>
        <w:rPr>
          <w:sz w:val="32"/>
          <w:szCs w:val="32"/>
          <w:lang w:val="en-US"/>
        </w:rPr>
      </w:pPr>
      <w:r w:rsidRPr="00BD114B">
        <w:rPr>
          <w:sz w:val="32"/>
          <w:szCs w:val="32"/>
          <w:lang w:val="en-US"/>
        </w:rPr>
        <w:t>Conclusions</w:t>
      </w:r>
    </w:p>
    <w:p w14:paraId="48578570" w14:textId="77777777" w:rsidR="007A0CB4" w:rsidRDefault="007A0CB4" w:rsidP="007A0CB4">
      <w:r>
        <w:t>In this contribution we considered initial access in NR-U. The</w:t>
      </w:r>
      <w:r w:rsidRPr="00BB3EA2">
        <w:t xml:space="preserve"> related observations for </w:t>
      </w:r>
      <w:r>
        <w:t xml:space="preserve">initial access including </w:t>
      </w:r>
      <w:r w:rsidRPr="00BB3EA2">
        <w:t>SS</w:t>
      </w:r>
      <w:r>
        <w:t>, PBCH, RACH, paging</w:t>
      </w:r>
      <w:r w:rsidRPr="00BB3EA2">
        <w:t xml:space="preserve"> </w:t>
      </w:r>
      <w:r>
        <w:t>and RLM in NR-U were discussed</w:t>
      </w:r>
      <w:r w:rsidRPr="00BB3EA2">
        <w:t xml:space="preserve">. </w:t>
      </w:r>
      <w:r>
        <w:rPr>
          <w:rFonts w:eastAsia="MS Mincho"/>
          <w:lang w:eastAsia="ja-JP"/>
        </w:rPr>
        <w:t xml:space="preserve">We </w:t>
      </w:r>
      <w:r>
        <w:t>have</w:t>
      </w:r>
      <w:r w:rsidRPr="00637119">
        <w:t xml:space="preserve"> the following</w:t>
      </w:r>
      <w:r>
        <w:t xml:space="preserve"> proposals:</w:t>
      </w:r>
    </w:p>
    <w:p w14:paraId="60A6E417" w14:textId="77777777" w:rsidR="007A0CB4" w:rsidRPr="0077739A" w:rsidRDefault="007A0CB4" w:rsidP="007A0CB4">
      <w:pPr>
        <w:rPr>
          <w:i/>
        </w:rPr>
      </w:pPr>
      <w:r w:rsidRPr="00E7664C">
        <w:rPr>
          <w:b/>
          <w:i/>
          <w:u w:val="single"/>
          <w:lang w:val="en-US"/>
        </w:rPr>
        <w:t>Proposal 1:</w:t>
      </w:r>
      <w:r>
        <w:rPr>
          <w:b/>
          <w:i/>
          <w:lang w:val="en-US"/>
        </w:rPr>
        <w:t xml:space="preserve"> </w:t>
      </w:r>
      <w:r>
        <w:rPr>
          <w:i/>
        </w:rPr>
        <w:t>Initial access</w:t>
      </w:r>
      <w:r w:rsidRPr="00A66DA6">
        <w:rPr>
          <w:i/>
        </w:rPr>
        <w:t xml:space="preserve"> should be </w:t>
      </w:r>
      <w:r>
        <w:rPr>
          <w:i/>
        </w:rPr>
        <w:t>studied</w:t>
      </w:r>
      <w:r w:rsidRPr="00A66DA6">
        <w:rPr>
          <w:i/>
        </w:rPr>
        <w:t xml:space="preserve"> for </w:t>
      </w:r>
      <w:r>
        <w:rPr>
          <w:i/>
        </w:rPr>
        <w:t xml:space="preserve">NR-U </w:t>
      </w:r>
      <w:r w:rsidRPr="00A66DA6">
        <w:rPr>
          <w:i/>
        </w:rPr>
        <w:t xml:space="preserve">by taking </w:t>
      </w:r>
      <w:r>
        <w:rPr>
          <w:i/>
        </w:rPr>
        <w:t xml:space="preserve">into account </w:t>
      </w:r>
      <w:r w:rsidRPr="00A66DA6">
        <w:rPr>
          <w:i/>
        </w:rPr>
        <w:t>LBT</w:t>
      </w:r>
      <w:r>
        <w:rPr>
          <w:i/>
        </w:rPr>
        <w:t>, PSD</w:t>
      </w:r>
      <w:r w:rsidRPr="00A66DA6">
        <w:rPr>
          <w:i/>
        </w:rPr>
        <w:t xml:space="preserve"> and OCB </w:t>
      </w:r>
      <w:r>
        <w:rPr>
          <w:i/>
        </w:rPr>
        <w:t>requirements.</w:t>
      </w:r>
      <w:r w:rsidRPr="00616DBC">
        <w:rPr>
          <w:i/>
          <w:lang w:val="en-US"/>
        </w:rPr>
        <w:t xml:space="preserve"> </w:t>
      </w:r>
      <w:r w:rsidRPr="0095575C">
        <w:rPr>
          <w:i/>
          <w:lang w:val="en-US"/>
        </w:rPr>
        <w:t xml:space="preserve">Different </w:t>
      </w:r>
      <w:r w:rsidRPr="0095575C">
        <w:rPr>
          <w:i/>
        </w:rPr>
        <w:t>SS/PBCH</w:t>
      </w:r>
      <w:r>
        <w:rPr>
          <w:i/>
        </w:rPr>
        <w:t xml:space="preserve"> block</w:t>
      </w:r>
      <w:r w:rsidRPr="00A66DA6">
        <w:rPr>
          <w:i/>
        </w:rPr>
        <w:t xml:space="preserve"> </w:t>
      </w:r>
      <w:r>
        <w:rPr>
          <w:i/>
        </w:rPr>
        <w:t xml:space="preserve">options </w:t>
      </w:r>
      <w:r w:rsidRPr="00A66DA6">
        <w:rPr>
          <w:i/>
        </w:rPr>
        <w:t xml:space="preserve">should be </w:t>
      </w:r>
      <w:r>
        <w:rPr>
          <w:i/>
        </w:rPr>
        <w:t>investigated</w:t>
      </w:r>
      <w:r w:rsidRPr="00A66DA6">
        <w:rPr>
          <w:i/>
        </w:rPr>
        <w:t xml:space="preserve"> for </w:t>
      </w:r>
      <w:r>
        <w:rPr>
          <w:i/>
        </w:rPr>
        <w:t xml:space="preserve">meeting </w:t>
      </w:r>
      <w:r w:rsidRPr="00A66DA6">
        <w:rPr>
          <w:i/>
        </w:rPr>
        <w:t>OCB</w:t>
      </w:r>
      <w:r>
        <w:rPr>
          <w:i/>
        </w:rPr>
        <w:t xml:space="preserve"> and PSD</w:t>
      </w:r>
      <w:r w:rsidRPr="00A66DA6">
        <w:rPr>
          <w:i/>
        </w:rPr>
        <w:t xml:space="preserve"> </w:t>
      </w:r>
      <w:r>
        <w:rPr>
          <w:i/>
        </w:rPr>
        <w:t xml:space="preserve">requirements. </w:t>
      </w:r>
    </w:p>
    <w:p w14:paraId="7D892E5A" w14:textId="77777777" w:rsidR="007A0CB4" w:rsidRPr="002B509B" w:rsidRDefault="007A0CB4" w:rsidP="007A0CB4">
      <w:pPr>
        <w:rPr>
          <w:i/>
        </w:rPr>
      </w:pPr>
      <w:r w:rsidRPr="003203DB">
        <w:rPr>
          <w:b/>
          <w:i/>
          <w:u w:val="single"/>
          <w:lang w:val="en-US"/>
        </w:rPr>
        <w:t xml:space="preserve">Proposal </w:t>
      </w:r>
      <w:r>
        <w:rPr>
          <w:b/>
          <w:i/>
          <w:u w:val="single"/>
          <w:lang w:val="en-US"/>
        </w:rPr>
        <w:t>2</w:t>
      </w:r>
      <w:r w:rsidRPr="003203DB">
        <w:rPr>
          <w:b/>
          <w:i/>
          <w:u w:val="single"/>
          <w:lang w:val="en-US"/>
        </w:rPr>
        <w:t>:</w:t>
      </w:r>
      <w:r>
        <w:rPr>
          <w:b/>
          <w:i/>
          <w:lang w:val="en-US"/>
        </w:rPr>
        <w:t xml:space="preserve"> </w:t>
      </w:r>
      <w:r>
        <w:rPr>
          <w:i/>
          <w:lang w:val="en-US"/>
        </w:rPr>
        <w:t>Higher</w:t>
      </w:r>
      <w:r w:rsidRPr="002B509B">
        <w:rPr>
          <w:i/>
          <w:lang w:val="en-US"/>
        </w:rPr>
        <w:t xml:space="preserve"> channel access</w:t>
      </w:r>
      <w:r>
        <w:rPr>
          <w:i/>
          <w:lang w:val="en-US"/>
        </w:rPr>
        <w:t xml:space="preserve"> classes for SS/PBCH</w:t>
      </w:r>
      <w:r w:rsidRPr="002B509B">
        <w:rPr>
          <w:i/>
          <w:lang w:val="en-US"/>
        </w:rPr>
        <w:t xml:space="preserve"> </w:t>
      </w:r>
      <w:r>
        <w:rPr>
          <w:i/>
          <w:lang w:val="en-US"/>
        </w:rPr>
        <w:t>block transmission can</w:t>
      </w:r>
      <w:r w:rsidRPr="002B509B">
        <w:rPr>
          <w:i/>
          <w:lang w:val="en-US"/>
        </w:rPr>
        <w:t xml:space="preserve"> be considered</w:t>
      </w:r>
      <w:r>
        <w:rPr>
          <w:i/>
          <w:lang w:val="en-US"/>
        </w:rPr>
        <w:t xml:space="preserve"> in</w:t>
      </w:r>
      <w:r w:rsidRPr="002B509B">
        <w:rPr>
          <w:i/>
          <w:lang w:val="en-US"/>
        </w:rPr>
        <w:t xml:space="preserve"> NR-U.</w:t>
      </w:r>
    </w:p>
    <w:p w14:paraId="12C43765" w14:textId="77777777" w:rsidR="007A0CB4" w:rsidRDefault="007A0CB4" w:rsidP="007A0CB4">
      <w:pPr>
        <w:rPr>
          <w:rFonts w:eastAsia="MS Mincho"/>
          <w:lang w:eastAsia="ja-JP"/>
        </w:rPr>
      </w:pPr>
      <w:r>
        <w:rPr>
          <w:b/>
          <w:i/>
          <w:u w:val="single"/>
          <w:lang w:val="en-US"/>
        </w:rPr>
        <w:t>Proposal 3</w:t>
      </w:r>
      <w:r w:rsidRPr="00E7664C">
        <w:rPr>
          <w:b/>
          <w:i/>
          <w:u w:val="single"/>
          <w:lang w:val="en-US"/>
        </w:rPr>
        <w:t>:</w:t>
      </w:r>
      <w:r w:rsidRPr="00225CED">
        <w:rPr>
          <w:i/>
          <w:lang w:val="en-US"/>
        </w:rPr>
        <w:t xml:space="preserve"> NR-U </w:t>
      </w:r>
      <w:r>
        <w:rPr>
          <w:i/>
          <w:lang w:val="en-US"/>
        </w:rPr>
        <w:t>should</w:t>
      </w:r>
      <w:r w:rsidRPr="00225CED">
        <w:rPr>
          <w:i/>
          <w:lang w:val="en-US"/>
        </w:rPr>
        <w:t xml:space="preserve"> study</w:t>
      </w:r>
      <w:r>
        <w:rPr>
          <w:i/>
          <w:lang w:val="en-US"/>
        </w:rPr>
        <w:t xml:space="preserve"> LBT mechanism to improve RACH efficiency</w:t>
      </w:r>
      <w:r w:rsidRPr="00225CED">
        <w:rPr>
          <w:i/>
          <w:lang w:val="en-US"/>
        </w:rPr>
        <w:t xml:space="preserve">. </w:t>
      </w:r>
    </w:p>
    <w:p w14:paraId="0C8DEB8C" w14:textId="77777777" w:rsidR="007A0CB4" w:rsidRDefault="007A0CB4" w:rsidP="007A0CB4">
      <w:pPr>
        <w:rPr>
          <w:i/>
          <w:lang w:val="en-US"/>
        </w:rPr>
      </w:pPr>
      <w:r>
        <w:rPr>
          <w:b/>
          <w:i/>
          <w:u w:val="single"/>
          <w:lang w:val="en-US"/>
        </w:rPr>
        <w:t>Proposal 4</w:t>
      </w:r>
      <w:r w:rsidRPr="00E7664C">
        <w:rPr>
          <w:b/>
          <w:i/>
          <w:u w:val="single"/>
          <w:lang w:val="en-US"/>
        </w:rPr>
        <w:t>:</w:t>
      </w:r>
      <w:r>
        <w:rPr>
          <w:b/>
          <w:i/>
          <w:lang w:val="en-US"/>
        </w:rPr>
        <w:t xml:space="preserve"> </w:t>
      </w:r>
      <w:r w:rsidRPr="00997A7C">
        <w:rPr>
          <w:i/>
          <w:lang w:val="en-US"/>
        </w:rPr>
        <w:t>Multip</w:t>
      </w:r>
      <w:r>
        <w:rPr>
          <w:i/>
          <w:lang w:val="en-US"/>
        </w:rPr>
        <w:t>le RAR transmissions could be considered to reduce the impact of LBT in unlicensed spectrum.</w:t>
      </w:r>
    </w:p>
    <w:p w14:paraId="3B9202C5" w14:textId="77777777" w:rsidR="007A0CB4" w:rsidRPr="00F72E17" w:rsidRDefault="007A0CB4" w:rsidP="007A0CB4">
      <w:pPr>
        <w:rPr>
          <w:i/>
        </w:rPr>
      </w:pPr>
      <w:r>
        <w:rPr>
          <w:b/>
          <w:i/>
          <w:u w:val="single"/>
          <w:lang w:val="en-US"/>
        </w:rPr>
        <w:t>Proposal 5</w:t>
      </w:r>
      <w:r w:rsidRPr="009C5AFF">
        <w:rPr>
          <w:b/>
          <w:i/>
          <w:u w:val="single"/>
          <w:lang w:val="en-US"/>
        </w:rPr>
        <w:t>:</w:t>
      </w:r>
      <w:r>
        <w:rPr>
          <w:i/>
          <w:lang w:val="en-US"/>
        </w:rPr>
        <w:t xml:space="preserve"> NR-U should support 2-step random access.</w:t>
      </w:r>
    </w:p>
    <w:p w14:paraId="6B812026" w14:textId="77777777" w:rsidR="007A0CB4" w:rsidRDefault="007A0CB4" w:rsidP="007A0CB4">
      <w:pPr>
        <w:rPr>
          <w:i/>
        </w:rPr>
      </w:pPr>
      <w:r>
        <w:rPr>
          <w:b/>
          <w:i/>
          <w:u w:val="single"/>
        </w:rPr>
        <w:t>Proposal 6</w:t>
      </w:r>
      <w:r w:rsidRPr="00B966DB">
        <w:rPr>
          <w:b/>
          <w:i/>
          <w:u w:val="single"/>
        </w:rPr>
        <w:t>:</w:t>
      </w:r>
      <w:r w:rsidRPr="00B966DB">
        <w:rPr>
          <w:b/>
          <w:i/>
        </w:rPr>
        <w:t xml:space="preserve"> </w:t>
      </w:r>
      <w:r w:rsidRPr="00B966DB">
        <w:rPr>
          <w:i/>
        </w:rPr>
        <w:t xml:space="preserve">Paging should be studied for NR unlicensed spectrum by taking into account LBT requirements. </w:t>
      </w:r>
      <w:r w:rsidRPr="00861D71">
        <w:rPr>
          <w:i/>
        </w:rPr>
        <w:t>FDM of POs could be considered to reduce paging overhead</w:t>
      </w:r>
      <w:r>
        <w:rPr>
          <w:i/>
        </w:rPr>
        <w:t xml:space="preserve"> for NR-U</w:t>
      </w:r>
      <w:r w:rsidRPr="00861D71">
        <w:rPr>
          <w:i/>
        </w:rPr>
        <w:t>.</w:t>
      </w:r>
    </w:p>
    <w:p w14:paraId="53BB30D0" w14:textId="77777777" w:rsidR="007A0CB4" w:rsidRPr="00676A0F" w:rsidRDefault="007A0CB4" w:rsidP="007A0CB4">
      <w:pPr>
        <w:spacing w:before="120"/>
        <w:rPr>
          <w:i/>
          <w:szCs w:val="22"/>
        </w:rPr>
      </w:pPr>
      <w:r>
        <w:rPr>
          <w:b/>
          <w:i/>
          <w:szCs w:val="22"/>
          <w:u w:val="single"/>
        </w:rPr>
        <w:t>Proposal 7</w:t>
      </w:r>
      <w:r w:rsidRPr="00B64ECF">
        <w:rPr>
          <w:b/>
          <w:i/>
          <w:szCs w:val="22"/>
          <w:u w:val="single"/>
        </w:rPr>
        <w:t>:</w:t>
      </w:r>
      <w:r w:rsidRPr="00B64ECF">
        <w:rPr>
          <w:i/>
          <w:szCs w:val="22"/>
        </w:rPr>
        <w:t xml:space="preserve"> Consider mechanisms to assist identification of missed RLM-RS samples due to channel access failure and configuration of multiple RLM resources to adapt to different load conditions.</w:t>
      </w:r>
    </w:p>
    <w:p w14:paraId="4F4C81B0" w14:textId="77777777" w:rsidR="007A0CB4" w:rsidRDefault="007A0CB4" w:rsidP="007A0CB4">
      <w:pPr>
        <w:rPr>
          <w:i/>
          <w:lang w:val="en-US"/>
        </w:rPr>
      </w:pPr>
    </w:p>
    <w:p w14:paraId="45182CE1" w14:textId="77777777" w:rsidR="007A0CB4" w:rsidRPr="003A237A" w:rsidRDefault="007A0CB4" w:rsidP="007A0CB4">
      <w:pPr>
        <w:pStyle w:val="Heading1"/>
        <w:numPr>
          <w:ilvl w:val="0"/>
          <w:numId w:val="0"/>
        </w:numPr>
        <w:ind w:left="432" w:hanging="432"/>
        <w:rPr>
          <w:sz w:val="32"/>
          <w:lang w:val="en-US"/>
        </w:rPr>
      </w:pPr>
      <w:r w:rsidRPr="00077CF3">
        <w:rPr>
          <w:sz w:val="32"/>
          <w:lang w:val="en-US"/>
        </w:rPr>
        <w:lastRenderedPageBreak/>
        <w:t>References</w:t>
      </w:r>
    </w:p>
    <w:p w14:paraId="4B7E9BD0" w14:textId="77777777" w:rsidR="007A0CB4" w:rsidRDefault="007A0CB4" w:rsidP="007A0CB4">
      <w:pPr>
        <w:pStyle w:val="Reference"/>
        <w:numPr>
          <w:ilvl w:val="0"/>
          <w:numId w:val="10"/>
        </w:numPr>
        <w:spacing w:after="0"/>
      </w:pPr>
      <w:bookmarkStart w:id="3" w:name="_Ref492892370"/>
      <w:bookmarkStart w:id="4" w:name="_Ref492760749"/>
      <w:bookmarkStart w:id="5" w:name="_Ref506394949"/>
      <w:r w:rsidRPr="00783151">
        <w:t xml:space="preserve">RP-170828, New SID on NR-based Access to Unlicensed Spectrum, RAN 75, </w:t>
      </w:r>
      <w:bookmarkEnd w:id="3"/>
      <w:bookmarkEnd w:id="4"/>
      <w:r w:rsidRPr="00783151">
        <w:t>Dubrovnik, Croatia, March 6 - 9, 2017</w:t>
      </w:r>
      <w:bookmarkEnd w:id="5"/>
    </w:p>
    <w:p w14:paraId="532C5FDD" w14:textId="77777777" w:rsidR="007A0CB4" w:rsidRPr="00783151" w:rsidRDefault="007A0CB4" w:rsidP="007A0CB4">
      <w:pPr>
        <w:pStyle w:val="Reference"/>
        <w:numPr>
          <w:ilvl w:val="0"/>
          <w:numId w:val="10"/>
        </w:numPr>
      </w:pPr>
      <w:bookmarkStart w:id="6" w:name="_Ref513201801"/>
      <w:bookmarkStart w:id="7" w:name="_Ref174151459"/>
      <w:bookmarkStart w:id="8" w:name="_Ref189809556"/>
      <w:r w:rsidRPr="00EA1B6B">
        <w:rPr>
          <w:lang w:val="en-US"/>
        </w:rPr>
        <w:t>Chair</w:t>
      </w:r>
      <w:r>
        <w:rPr>
          <w:lang w:val="en-US"/>
        </w:rPr>
        <w:t>man’s notes, 3GPP TSG RAN WG1#93</w:t>
      </w:r>
      <w:r w:rsidRPr="00EA1B6B">
        <w:rPr>
          <w:lang w:val="en-US"/>
        </w:rPr>
        <w:t xml:space="preserve">, </w:t>
      </w:r>
      <w:bookmarkEnd w:id="6"/>
      <w:bookmarkEnd w:id="7"/>
      <w:bookmarkEnd w:id="8"/>
      <w:r w:rsidRPr="008E3FA3">
        <w:t xml:space="preserve">Busan, </w:t>
      </w:r>
      <w:r w:rsidRPr="00705ECC">
        <w:t>Korea</w:t>
      </w:r>
      <w:r w:rsidRPr="008E3FA3">
        <w:t>, May 21st – 25th 2018</w:t>
      </w:r>
    </w:p>
    <w:p w14:paraId="6866914D" w14:textId="77777777" w:rsidR="007A0CB4" w:rsidRDefault="007A0CB4" w:rsidP="007A0CB4">
      <w:pPr>
        <w:overflowPunct/>
        <w:autoSpaceDE/>
        <w:autoSpaceDN/>
        <w:adjustRightInd/>
        <w:spacing w:after="0"/>
        <w:jc w:val="left"/>
        <w:textAlignment w:val="auto"/>
      </w:pPr>
    </w:p>
    <w:p w14:paraId="736CFD60" w14:textId="77777777" w:rsidR="00C47B85" w:rsidRPr="007A0CB4" w:rsidRDefault="00C47B85" w:rsidP="007A0CB4"/>
    <w:sectPr w:rsidR="00C47B85" w:rsidRPr="007A0CB4" w:rsidSect="00D55085">
      <w:footerReference w:type="default" r:id="rId19"/>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E8ECDC" w14:textId="77777777" w:rsidR="0031029B" w:rsidRDefault="0031029B">
      <w:r>
        <w:separator/>
      </w:r>
    </w:p>
  </w:endnote>
  <w:endnote w:type="continuationSeparator" w:id="0">
    <w:p w14:paraId="3EE8ECDD" w14:textId="77777777" w:rsidR="0031029B" w:rsidRDefault="0031029B">
      <w:r>
        <w:continuationSeparator/>
      </w:r>
    </w:p>
  </w:endnote>
  <w:endnote w:type="continuationNotice" w:id="1">
    <w:p w14:paraId="3EE8ECDE" w14:textId="77777777" w:rsidR="0031029B" w:rsidRDefault="003102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8ECDF" w14:textId="52338C1F" w:rsidR="00383108" w:rsidRDefault="0038310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274C3">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274C3">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E8ECD9" w14:textId="77777777" w:rsidR="0031029B" w:rsidRDefault="0031029B">
      <w:r>
        <w:separator/>
      </w:r>
    </w:p>
  </w:footnote>
  <w:footnote w:type="continuationSeparator" w:id="0">
    <w:p w14:paraId="3EE8ECDA" w14:textId="77777777" w:rsidR="0031029B" w:rsidRDefault="0031029B">
      <w:r>
        <w:continuationSeparator/>
      </w:r>
    </w:p>
  </w:footnote>
  <w:footnote w:type="continuationNotice" w:id="1">
    <w:p w14:paraId="3EE8ECDB" w14:textId="77777777" w:rsidR="0031029B" w:rsidRDefault="0031029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1746"/>
        </w:tabs>
        <w:ind w:left="1746" w:hanging="576"/>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BC68D7"/>
    <w:multiLevelType w:val="hybridMultilevel"/>
    <w:tmpl w:val="84DC87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4F56791"/>
    <w:multiLevelType w:val="hybridMultilevel"/>
    <w:tmpl w:val="C7C42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506D8C"/>
    <w:multiLevelType w:val="hybridMultilevel"/>
    <w:tmpl w:val="7C7662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29467F"/>
    <w:multiLevelType w:val="hybridMultilevel"/>
    <w:tmpl w:val="612AE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2733C5"/>
    <w:multiLevelType w:val="hybridMultilevel"/>
    <w:tmpl w:val="9EB28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A827E3"/>
    <w:multiLevelType w:val="hybridMultilevel"/>
    <w:tmpl w:val="C46CF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5563E2"/>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9D33492"/>
    <w:multiLevelType w:val="hybridMultilevel"/>
    <w:tmpl w:val="C3064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B80FC6"/>
    <w:multiLevelType w:val="multilevel"/>
    <w:tmpl w:val="24B0CE2C"/>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77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EF386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B845FD"/>
    <w:multiLevelType w:val="hybridMultilevel"/>
    <w:tmpl w:val="8A4E6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F6509F5"/>
    <w:multiLevelType w:val="hybridMultilevel"/>
    <w:tmpl w:val="917CC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23763F"/>
    <w:multiLevelType w:val="hybridMultilevel"/>
    <w:tmpl w:val="35009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8B3D50"/>
    <w:multiLevelType w:val="hybridMultilevel"/>
    <w:tmpl w:val="807C9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BB0060"/>
    <w:multiLevelType w:val="hybridMultilevel"/>
    <w:tmpl w:val="265E5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2DF13BF"/>
    <w:multiLevelType w:val="hybridMultilevel"/>
    <w:tmpl w:val="680045E8"/>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9" w15:restartNumberingAfterBreak="0">
    <w:nsid w:val="74A95499"/>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6"/>
  </w:num>
  <w:num w:numId="3">
    <w:abstractNumId w:val="19"/>
  </w:num>
  <w:num w:numId="4">
    <w:abstractNumId w:val="21"/>
  </w:num>
  <w:num w:numId="5">
    <w:abstractNumId w:val="16"/>
  </w:num>
  <w:num w:numId="6">
    <w:abstractNumId w:val="24"/>
  </w:num>
  <w:num w:numId="7">
    <w:abstractNumId w:val="30"/>
  </w:num>
  <w:num w:numId="8">
    <w:abstractNumId w:val="17"/>
  </w:num>
  <w:num w:numId="9">
    <w:abstractNumId w:val="40"/>
  </w:num>
  <w:num w:numId="10">
    <w:abstractNumId w:val="18"/>
  </w:num>
  <w:num w:numId="11">
    <w:abstractNumId w:val="13"/>
  </w:num>
  <w:num w:numId="12">
    <w:abstractNumId w:val="9"/>
  </w:num>
  <w:num w:numId="13">
    <w:abstractNumId w:val="10"/>
  </w:num>
  <w:num w:numId="14">
    <w:abstractNumId w:val="38"/>
  </w:num>
  <w:num w:numId="15">
    <w:abstractNumId w:val="3"/>
  </w:num>
  <w:num w:numId="16">
    <w:abstractNumId w:val="34"/>
  </w:num>
  <w:num w:numId="17">
    <w:abstractNumId w:val="35"/>
  </w:num>
  <w:num w:numId="18">
    <w:abstractNumId w:val="28"/>
  </w:num>
  <w:num w:numId="19">
    <w:abstractNumId w:val="8"/>
  </w:num>
  <w:num w:numId="20">
    <w:abstractNumId w:val="1"/>
  </w:num>
  <w:num w:numId="21">
    <w:abstractNumId w:val="33"/>
  </w:num>
  <w:num w:numId="22">
    <w:abstractNumId w:val="5"/>
  </w:num>
  <w:num w:numId="23">
    <w:abstractNumId w:val="2"/>
  </w:num>
  <w:num w:numId="24">
    <w:abstractNumId w:val="11"/>
  </w:num>
  <w:num w:numId="25">
    <w:abstractNumId w:val="29"/>
  </w:num>
  <w:num w:numId="26">
    <w:abstractNumId w:val="26"/>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num>
  <w:num w:numId="29">
    <w:abstractNumId w:val="32"/>
  </w:num>
  <w:num w:numId="30">
    <w:abstractNumId w:val="20"/>
  </w:num>
  <w:num w:numId="31">
    <w:abstractNumId w:val="22"/>
  </w:num>
  <w:num w:numId="32">
    <w:abstractNumId w:val="23"/>
  </w:num>
  <w:num w:numId="33">
    <w:abstractNumId w:val="31"/>
  </w:num>
  <w:num w:numId="34">
    <w:abstractNumId w:val="37"/>
  </w:num>
  <w:num w:numId="35">
    <w:abstractNumId w:val="6"/>
  </w:num>
  <w:num w:numId="36">
    <w:abstractNumId w:val="27"/>
  </w:num>
  <w:num w:numId="37">
    <w:abstractNumId w:val="4"/>
  </w:num>
  <w:num w:numId="38">
    <w:abstractNumId w:val="7"/>
  </w:num>
  <w:num w:numId="39">
    <w:abstractNumId w:val="25"/>
  </w:num>
  <w:num w:numId="40">
    <w:abstractNumId w:val="36"/>
  </w:num>
  <w:num w:numId="41">
    <w:abstractNumId w:val="39"/>
  </w:num>
  <w:num w:numId="42">
    <w:abstractNumId w:val="0"/>
  </w:num>
  <w:num w:numId="43">
    <w:abstractNumId w:val="0"/>
  </w:num>
  <w:num w:numId="44">
    <w:abstractNumId w:val="15"/>
  </w:num>
  <w:num w:numId="45">
    <w:abstractNumId w:val="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5A4"/>
    <w:rsid w:val="0000168C"/>
    <w:rsid w:val="00002BC4"/>
    <w:rsid w:val="00002F99"/>
    <w:rsid w:val="0000325C"/>
    <w:rsid w:val="00003ABD"/>
    <w:rsid w:val="00003E50"/>
    <w:rsid w:val="00003EC3"/>
    <w:rsid w:val="00004C2D"/>
    <w:rsid w:val="00005012"/>
    <w:rsid w:val="00006446"/>
    <w:rsid w:val="00006647"/>
    <w:rsid w:val="00006896"/>
    <w:rsid w:val="00006DDF"/>
    <w:rsid w:val="00007CDC"/>
    <w:rsid w:val="000104C6"/>
    <w:rsid w:val="000110C9"/>
    <w:rsid w:val="00011B28"/>
    <w:rsid w:val="00011EE8"/>
    <w:rsid w:val="000123D8"/>
    <w:rsid w:val="00012B9F"/>
    <w:rsid w:val="00012C16"/>
    <w:rsid w:val="00014D33"/>
    <w:rsid w:val="00015121"/>
    <w:rsid w:val="000153E9"/>
    <w:rsid w:val="00015D15"/>
    <w:rsid w:val="0001611C"/>
    <w:rsid w:val="0001694D"/>
    <w:rsid w:val="000208E4"/>
    <w:rsid w:val="00021143"/>
    <w:rsid w:val="00021A51"/>
    <w:rsid w:val="00021D1A"/>
    <w:rsid w:val="00022522"/>
    <w:rsid w:val="00022C6C"/>
    <w:rsid w:val="00023233"/>
    <w:rsid w:val="00024F2F"/>
    <w:rsid w:val="00025050"/>
    <w:rsid w:val="0002564D"/>
    <w:rsid w:val="00025D5F"/>
    <w:rsid w:val="00025ECA"/>
    <w:rsid w:val="00026309"/>
    <w:rsid w:val="00026CB5"/>
    <w:rsid w:val="00026E30"/>
    <w:rsid w:val="00027496"/>
    <w:rsid w:val="00027DEF"/>
    <w:rsid w:val="00030C64"/>
    <w:rsid w:val="00031297"/>
    <w:rsid w:val="00031598"/>
    <w:rsid w:val="000325B8"/>
    <w:rsid w:val="00033351"/>
    <w:rsid w:val="0003410A"/>
    <w:rsid w:val="00034C15"/>
    <w:rsid w:val="00034C9C"/>
    <w:rsid w:val="00035EA8"/>
    <w:rsid w:val="00035F74"/>
    <w:rsid w:val="0003641A"/>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67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0DD"/>
    <w:rsid w:val="000604D2"/>
    <w:rsid w:val="000616E7"/>
    <w:rsid w:val="00061829"/>
    <w:rsid w:val="0006232B"/>
    <w:rsid w:val="000625C8"/>
    <w:rsid w:val="0006277C"/>
    <w:rsid w:val="00063704"/>
    <w:rsid w:val="00063AC3"/>
    <w:rsid w:val="00063E21"/>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190"/>
    <w:rsid w:val="00075AF4"/>
    <w:rsid w:val="00075BF1"/>
    <w:rsid w:val="0007787A"/>
    <w:rsid w:val="00077A1C"/>
    <w:rsid w:val="00077CF3"/>
    <w:rsid w:val="00077E5F"/>
    <w:rsid w:val="0008004D"/>
    <w:rsid w:val="00080281"/>
    <w:rsid w:val="0008036A"/>
    <w:rsid w:val="00080EC2"/>
    <w:rsid w:val="00081AE6"/>
    <w:rsid w:val="00082135"/>
    <w:rsid w:val="00082492"/>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AC7"/>
    <w:rsid w:val="00092B27"/>
    <w:rsid w:val="00093009"/>
    <w:rsid w:val="00093474"/>
    <w:rsid w:val="0009356A"/>
    <w:rsid w:val="00093A02"/>
    <w:rsid w:val="00094180"/>
    <w:rsid w:val="000945DA"/>
    <w:rsid w:val="00094796"/>
    <w:rsid w:val="00094DA8"/>
    <w:rsid w:val="0009510F"/>
    <w:rsid w:val="0009603A"/>
    <w:rsid w:val="00096A7E"/>
    <w:rsid w:val="00096C23"/>
    <w:rsid w:val="00096C74"/>
    <w:rsid w:val="0009706A"/>
    <w:rsid w:val="00097165"/>
    <w:rsid w:val="00097774"/>
    <w:rsid w:val="000A0028"/>
    <w:rsid w:val="000A0276"/>
    <w:rsid w:val="000A0AF9"/>
    <w:rsid w:val="000A1B7B"/>
    <w:rsid w:val="000A22F2"/>
    <w:rsid w:val="000A2538"/>
    <w:rsid w:val="000A3063"/>
    <w:rsid w:val="000A30B6"/>
    <w:rsid w:val="000A447B"/>
    <w:rsid w:val="000A56F2"/>
    <w:rsid w:val="000A7DC3"/>
    <w:rsid w:val="000B0223"/>
    <w:rsid w:val="000B02A2"/>
    <w:rsid w:val="000B0640"/>
    <w:rsid w:val="000B0A01"/>
    <w:rsid w:val="000B1C3A"/>
    <w:rsid w:val="000B254C"/>
    <w:rsid w:val="000B2719"/>
    <w:rsid w:val="000B3347"/>
    <w:rsid w:val="000B3516"/>
    <w:rsid w:val="000B3A8F"/>
    <w:rsid w:val="000B4AB9"/>
    <w:rsid w:val="000B4B0F"/>
    <w:rsid w:val="000B4B37"/>
    <w:rsid w:val="000B516D"/>
    <w:rsid w:val="000B5693"/>
    <w:rsid w:val="000B58C3"/>
    <w:rsid w:val="000B5E2E"/>
    <w:rsid w:val="000B61E9"/>
    <w:rsid w:val="000B64DA"/>
    <w:rsid w:val="000B6BB9"/>
    <w:rsid w:val="000B730C"/>
    <w:rsid w:val="000B7771"/>
    <w:rsid w:val="000B781C"/>
    <w:rsid w:val="000C13AE"/>
    <w:rsid w:val="000C14A2"/>
    <w:rsid w:val="000C165A"/>
    <w:rsid w:val="000C1905"/>
    <w:rsid w:val="000C1E19"/>
    <w:rsid w:val="000C2365"/>
    <w:rsid w:val="000C2C1D"/>
    <w:rsid w:val="000C2CD0"/>
    <w:rsid w:val="000C2E19"/>
    <w:rsid w:val="000C3794"/>
    <w:rsid w:val="000C405C"/>
    <w:rsid w:val="000C501B"/>
    <w:rsid w:val="000C50FA"/>
    <w:rsid w:val="000C5206"/>
    <w:rsid w:val="000C606F"/>
    <w:rsid w:val="000C64E6"/>
    <w:rsid w:val="000C6715"/>
    <w:rsid w:val="000C6F9D"/>
    <w:rsid w:val="000C7452"/>
    <w:rsid w:val="000D0D07"/>
    <w:rsid w:val="000D162D"/>
    <w:rsid w:val="000D27AC"/>
    <w:rsid w:val="000D2A8B"/>
    <w:rsid w:val="000D2F63"/>
    <w:rsid w:val="000D4797"/>
    <w:rsid w:val="000D4D63"/>
    <w:rsid w:val="000D51D9"/>
    <w:rsid w:val="000D57A7"/>
    <w:rsid w:val="000D5C17"/>
    <w:rsid w:val="000D77AF"/>
    <w:rsid w:val="000E0527"/>
    <w:rsid w:val="000E0669"/>
    <w:rsid w:val="000E18EA"/>
    <w:rsid w:val="000E1E92"/>
    <w:rsid w:val="000E20F9"/>
    <w:rsid w:val="000E22A6"/>
    <w:rsid w:val="000E23FF"/>
    <w:rsid w:val="000E371D"/>
    <w:rsid w:val="000E43AB"/>
    <w:rsid w:val="000E44AB"/>
    <w:rsid w:val="000E5324"/>
    <w:rsid w:val="000E540B"/>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82"/>
    <w:rsid w:val="000F3BE9"/>
    <w:rsid w:val="000F3F6C"/>
    <w:rsid w:val="000F405C"/>
    <w:rsid w:val="000F44B3"/>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0BB"/>
    <w:rsid w:val="00103174"/>
    <w:rsid w:val="00103851"/>
    <w:rsid w:val="001039D6"/>
    <w:rsid w:val="00103ADA"/>
    <w:rsid w:val="001045CB"/>
    <w:rsid w:val="001048B7"/>
    <w:rsid w:val="00104A7C"/>
    <w:rsid w:val="00104BE6"/>
    <w:rsid w:val="00105E18"/>
    <w:rsid w:val="00106117"/>
    <w:rsid w:val="001062FB"/>
    <w:rsid w:val="001063E6"/>
    <w:rsid w:val="00106B59"/>
    <w:rsid w:val="001070B9"/>
    <w:rsid w:val="00107DC1"/>
    <w:rsid w:val="0011092E"/>
    <w:rsid w:val="00110EBC"/>
    <w:rsid w:val="00112068"/>
    <w:rsid w:val="0011224B"/>
    <w:rsid w:val="00112DEF"/>
    <w:rsid w:val="00113CF4"/>
    <w:rsid w:val="00115027"/>
    <w:rsid w:val="001153EA"/>
    <w:rsid w:val="00115643"/>
    <w:rsid w:val="001161C1"/>
    <w:rsid w:val="00116765"/>
    <w:rsid w:val="00116896"/>
    <w:rsid w:val="00116C54"/>
    <w:rsid w:val="0011747E"/>
    <w:rsid w:val="00117AE6"/>
    <w:rsid w:val="00117CEA"/>
    <w:rsid w:val="00117D41"/>
    <w:rsid w:val="0012189E"/>
    <w:rsid w:val="001218CE"/>
    <w:rsid w:val="001219F5"/>
    <w:rsid w:val="00121A20"/>
    <w:rsid w:val="00121D09"/>
    <w:rsid w:val="00123CA8"/>
    <w:rsid w:val="00123D2C"/>
    <w:rsid w:val="001248FC"/>
    <w:rsid w:val="00125448"/>
    <w:rsid w:val="00125B92"/>
    <w:rsid w:val="00125D8C"/>
    <w:rsid w:val="00125FDB"/>
    <w:rsid w:val="001260F1"/>
    <w:rsid w:val="00126305"/>
    <w:rsid w:val="00126B4A"/>
    <w:rsid w:val="00127D88"/>
    <w:rsid w:val="00130381"/>
    <w:rsid w:val="00130457"/>
    <w:rsid w:val="0013139A"/>
    <w:rsid w:val="0013192D"/>
    <w:rsid w:val="00131BC8"/>
    <w:rsid w:val="00131BF9"/>
    <w:rsid w:val="00131FE9"/>
    <w:rsid w:val="0013218C"/>
    <w:rsid w:val="00132FD0"/>
    <w:rsid w:val="001330B8"/>
    <w:rsid w:val="00133FE0"/>
    <w:rsid w:val="001344C0"/>
    <w:rsid w:val="001346FA"/>
    <w:rsid w:val="00135169"/>
    <w:rsid w:val="00135218"/>
    <w:rsid w:val="00135252"/>
    <w:rsid w:val="0013526B"/>
    <w:rsid w:val="00135394"/>
    <w:rsid w:val="0013580A"/>
    <w:rsid w:val="001358D4"/>
    <w:rsid w:val="00135999"/>
    <w:rsid w:val="00135A01"/>
    <w:rsid w:val="001360E1"/>
    <w:rsid w:val="00136790"/>
    <w:rsid w:val="001376DA"/>
    <w:rsid w:val="001376E6"/>
    <w:rsid w:val="001377EA"/>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47DDE"/>
    <w:rsid w:val="001506B3"/>
    <w:rsid w:val="00150795"/>
    <w:rsid w:val="00150C1E"/>
    <w:rsid w:val="001510DF"/>
    <w:rsid w:val="0015190F"/>
    <w:rsid w:val="00151E23"/>
    <w:rsid w:val="001523B7"/>
    <w:rsid w:val="001526E0"/>
    <w:rsid w:val="001531C9"/>
    <w:rsid w:val="001536D2"/>
    <w:rsid w:val="00153B76"/>
    <w:rsid w:val="00154220"/>
    <w:rsid w:val="001549FC"/>
    <w:rsid w:val="001551B5"/>
    <w:rsid w:val="00155CE9"/>
    <w:rsid w:val="001565FC"/>
    <w:rsid w:val="00156B5C"/>
    <w:rsid w:val="00156DC4"/>
    <w:rsid w:val="00157A90"/>
    <w:rsid w:val="00157B7B"/>
    <w:rsid w:val="00157F10"/>
    <w:rsid w:val="00160461"/>
    <w:rsid w:val="00162135"/>
    <w:rsid w:val="001629FC"/>
    <w:rsid w:val="00162BD1"/>
    <w:rsid w:val="00163554"/>
    <w:rsid w:val="00163FBD"/>
    <w:rsid w:val="001659C1"/>
    <w:rsid w:val="001665DC"/>
    <w:rsid w:val="0016660C"/>
    <w:rsid w:val="001669BD"/>
    <w:rsid w:val="00166EE4"/>
    <w:rsid w:val="0016726A"/>
    <w:rsid w:val="001711A9"/>
    <w:rsid w:val="00171478"/>
    <w:rsid w:val="00171FAE"/>
    <w:rsid w:val="001735B9"/>
    <w:rsid w:val="001739D7"/>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170"/>
    <w:rsid w:val="00186721"/>
    <w:rsid w:val="00186F7A"/>
    <w:rsid w:val="00187149"/>
    <w:rsid w:val="001878AA"/>
    <w:rsid w:val="00187FF9"/>
    <w:rsid w:val="00190AC1"/>
    <w:rsid w:val="001921DE"/>
    <w:rsid w:val="001924F7"/>
    <w:rsid w:val="001927C8"/>
    <w:rsid w:val="00192B67"/>
    <w:rsid w:val="00192D14"/>
    <w:rsid w:val="0019341A"/>
    <w:rsid w:val="00193ABA"/>
    <w:rsid w:val="0019468F"/>
    <w:rsid w:val="00194E68"/>
    <w:rsid w:val="001950E1"/>
    <w:rsid w:val="001965C4"/>
    <w:rsid w:val="001975F2"/>
    <w:rsid w:val="00197DF9"/>
    <w:rsid w:val="001A1600"/>
    <w:rsid w:val="001A1986"/>
    <w:rsid w:val="001A1987"/>
    <w:rsid w:val="001A2564"/>
    <w:rsid w:val="001A26FB"/>
    <w:rsid w:val="001A2854"/>
    <w:rsid w:val="001A3076"/>
    <w:rsid w:val="001A30B7"/>
    <w:rsid w:val="001A38BB"/>
    <w:rsid w:val="001A45D5"/>
    <w:rsid w:val="001A4737"/>
    <w:rsid w:val="001A4812"/>
    <w:rsid w:val="001A4EF4"/>
    <w:rsid w:val="001A5065"/>
    <w:rsid w:val="001A5951"/>
    <w:rsid w:val="001A5E45"/>
    <w:rsid w:val="001A6173"/>
    <w:rsid w:val="001A6ABE"/>
    <w:rsid w:val="001A73FD"/>
    <w:rsid w:val="001A759F"/>
    <w:rsid w:val="001A771A"/>
    <w:rsid w:val="001B0578"/>
    <w:rsid w:val="001B0D97"/>
    <w:rsid w:val="001B14BE"/>
    <w:rsid w:val="001B21A6"/>
    <w:rsid w:val="001B3010"/>
    <w:rsid w:val="001B34D1"/>
    <w:rsid w:val="001B36D6"/>
    <w:rsid w:val="001B3C08"/>
    <w:rsid w:val="001B56D1"/>
    <w:rsid w:val="001B5848"/>
    <w:rsid w:val="001B5A5D"/>
    <w:rsid w:val="001B5E55"/>
    <w:rsid w:val="001B653E"/>
    <w:rsid w:val="001B66D0"/>
    <w:rsid w:val="001B69DB"/>
    <w:rsid w:val="001B7034"/>
    <w:rsid w:val="001B74F6"/>
    <w:rsid w:val="001B7907"/>
    <w:rsid w:val="001B7A96"/>
    <w:rsid w:val="001C02A9"/>
    <w:rsid w:val="001C04B4"/>
    <w:rsid w:val="001C07F8"/>
    <w:rsid w:val="001C0904"/>
    <w:rsid w:val="001C0A1E"/>
    <w:rsid w:val="001C0AAE"/>
    <w:rsid w:val="001C0B35"/>
    <w:rsid w:val="001C1A1A"/>
    <w:rsid w:val="001C1CE5"/>
    <w:rsid w:val="001C1E98"/>
    <w:rsid w:val="001C24B7"/>
    <w:rsid w:val="001C27E1"/>
    <w:rsid w:val="001C3D2A"/>
    <w:rsid w:val="001C3D34"/>
    <w:rsid w:val="001C4D42"/>
    <w:rsid w:val="001C4E49"/>
    <w:rsid w:val="001C6312"/>
    <w:rsid w:val="001C664F"/>
    <w:rsid w:val="001D0064"/>
    <w:rsid w:val="001D0B5A"/>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1C78"/>
    <w:rsid w:val="001E217E"/>
    <w:rsid w:val="001E23E4"/>
    <w:rsid w:val="001E2AD7"/>
    <w:rsid w:val="001E3F06"/>
    <w:rsid w:val="001E58E2"/>
    <w:rsid w:val="001E5F35"/>
    <w:rsid w:val="001E7AED"/>
    <w:rsid w:val="001F0CCF"/>
    <w:rsid w:val="001F232A"/>
    <w:rsid w:val="001F2A63"/>
    <w:rsid w:val="001F2F31"/>
    <w:rsid w:val="001F36C3"/>
    <w:rsid w:val="001F3916"/>
    <w:rsid w:val="001F4037"/>
    <w:rsid w:val="001F4676"/>
    <w:rsid w:val="001F4E64"/>
    <w:rsid w:val="001F54C5"/>
    <w:rsid w:val="001F5A13"/>
    <w:rsid w:val="001F5B50"/>
    <w:rsid w:val="001F61DB"/>
    <w:rsid w:val="001F662C"/>
    <w:rsid w:val="001F7074"/>
    <w:rsid w:val="001F7A85"/>
    <w:rsid w:val="00200490"/>
    <w:rsid w:val="002009A4"/>
    <w:rsid w:val="002009FD"/>
    <w:rsid w:val="00201F3A"/>
    <w:rsid w:val="0020327F"/>
    <w:rsid w:val="00203A34"/>
    <w:rsid w:val="00203F96"/>
    <w:rsid w:val="002041BF"/>
    <w:rsid w:val="00204831"/>
    <w:rsid w:val="00204E32"/>
    <w:rsid w:val="002050C4"/>
    <w:rsid w:val="0020640E"/>
    <w:rsid w:val="002069B2"/>
    <w:rsid w:val="00207239"/>
    <w:rsid w:val="00207FA3"/>
    <w:rsid w:val="0021104C"/>
    <w:rsid w:val="002111FD"/>
    <w:rsid w:val="00212596"/>
    <w:rsid w:val="00212D1B"/>
    <w:rsid w:val="00212D2F"/>
    <w:rsid w:val="0021336E"/>
    <w:rsid w:val="00214DA8"/>
    <w:rsid w:val="0021529E"/>
    <w:rsid w:val="00215423"/>
    <w:rsid w:val="002158FA"/>
    <w:rsid w:val="00215991"/>
    <w:rsid w:val="00215CC3"/>
    <w:rsid w:val="00215D3F"/>
    <w:rsid w:val="00215F14"/>
    <w:rsid w:val="002160C0"/>
    <w:rsid w:val="00216742"/>
    <w:rsid w:val="00217082"/>
    <w:rsid w:val="002179C2"/>
    <w:rsid w:val="00220600"/>
    <w:rsid w:val="00220819"/>
    <w:rsid w:val="00220848"/>
    <w:rsid w:val="00220EAB"/>
    <w:rsid w:val="00221404"/>
    <w:rsid w:val="002221C0"/>
    <w:rsid w:val="002224DB"/>
    <w:rsid w:val="00223FCB"/>
    <w:rsid w:val="00224247"/>
    <w:rsid w:val="0022451F"/>
    <w:rsid w:val="002245DE"/>
    <w:rsid w:val="00224CC9"/>
    <w:rsid w:val="0022523C"/>
    <w:rsid w:val="002252C3"/>
    <w:rsid w:val="00225343"/>
    <w:rsid w:val="00225742"/>
    <w:rsid w:val="0022591B"/>
    <w:rsid w:val="00225C54"/>
    <w:rsid w:val="00226404"/>
    <w:rsid w:val="00226BE1"/>
    <w:rsid w:val="00227027"/>
    <w:rsid w:val="00227044"/>
    <w:rsid w:val="002276E2"/>
    <w:rsid w:val="00227B44"/>
    <w:rsid w:val="00227D97"/>
    <w:rsid w:val="00230765"/>
    <w:rsid w:val="00230BDB"/>
    <w:rsid w:val="00231470"/>
    <w:rsid w:val="0023156D"/>
    <w:rsid w:val="002319E4"/>
    <w:rsid w:val="002320DA"/>
    <w:rsid w:val="00232491"/>
    <w:rsid w:val="0023251B"/>
    <w:rsid w:val="00233E89"/>
    <w:rsid w:val="002346E3"/>
    <w:rsid w:val="002349E8"/>
    <w:rsid w:val="00234EAB"/>
    <w:rsid w:val="00235632"/>
    <w:rsid w:val="00235872"/>
    <w:rsid w:val="00235CAB"/>
    <w:rsid w:val="00235DAD"/>
    <w:rsid w:val="00236493"/>
    <w:rsid w:val="00236ED3"/>
    <w:rsid w:val="002375BE"/>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0C7"/>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EFD"/>
    <w:rsid w:val="00271F3A"/>
    <w:rsid w:val="00273278"/>
    <w:rsid w:val="002737F4"/>
    <w:rsid w:val="00273D70"/>
    <w:rsid w:val="00273E0E"/>
    <w:rsid w:val="00273E84"/>
    <w:rsid w:val="00274BB8"/>
    <w:rsid w:val="00274C41"/>
    <w:rsid w:val="00274DFF"/>
    <w:rsid w:val="00276081"/>
    <w:rsid w:val="00276742"/>
    <w:rsid w:val="00276B67"/>
    <w:rsid w:val="00276ED6"/>
    <w:rsid w:val="00277097"/>
    <w:rsid w:val="00277490"/>
    <w:rsid w:val="00277DEC"/>
    <w:rsid w:val="002805F5"/>
    <w:rsid w:val="00280751"/>
    <w:rsid w:val="00280E8F"/>
    <w:rsid w:val="00281605"/>
    <w:rsid w:val="002819A4"/>
    <w:rsid w:val="00281C9B"/>
    <w:rsid w:val="002820A8"/>
    <w:rsid w:val="002821B7"/>
    <w:rsid w:val="0028265E"/>
    <w:rsid w:val="0028280A"/>
    <w:rsid w:val="0028305E"/>
    <w:rsid w:val="0028360D"/>
    <w:rsid w:val="0028386D"/>
    <w:rsid w:val="002838A1"/>
    <w:rsid w:val="00283A0A"/>
    <w:rsid w:val="0028409E"/>
    <w:rsid w:val="0028487A"/>
    <w:rsid w:val="002848EC"/>
    <w:rsid w:val="00284AA5"/>
    <w:rsid w:val="002850AC"/>
    <w:rsid w:val="0028561C"/>
    <w:rsid w:val="0028606E"/>
    <w:rsid w:val="00286560"/>
    <w:rsid w:val="00286ACD"/>
    <w:rsid w:val="00286BFC"/>
    <w:rsid w:val="002871CF"/>
    <w:rsid w:val="00287838"/>
    <w:rsid w:val="002907B5"/>
    <w:rsid w:val="00290CC2"/>
    <w:rsid w:val="002911CE"/>
    <w:rsid w:val="002912C6"/>
    <w:rsid w:val="0029135D"/>
    <w:rsid w:val="00291685"/>
    <w:rsid w:val="00292847"/>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2FFD"/>
    <w:rsid w:val="002A3257"/>
    <w:rsid w:val="002A37EE"/>
    <w:rsid w:val="002A3FC3"/>
    <w:rsid w:val="002A4063"/>
    <w:rsid w:val="002A4C62"/>
    <w:rsid w:val="002A4CC1"/>
    <w:rsid w:val="002A5F35"/>
    <w:rsid w:val="002A6158"/>
    <w:rsid w:val="002A61C0"/>
    <w:rsid w:val="002A6CFF"/>
    <w:rsid w:val="002A6FF8"/>
    <w:rsid w:val="002A7683"/>
    <w:rsid w:val="002B24D6"/>
    <w:rsid w:val="002B2C00"/>
    <w:rsid w:val="002B3A7C"/>
    <w:rsid w:val="002B3B0D"/>
    <w:rsid w:val="002B3FE9"/>
    <w:rsid w:val="002B509B"/>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5C4B"/>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D7C33"/>
    <w:rsid w:val="002E0B37"/>
    <w:rsid w:val="002E0B70"/>
    <w:rsid w:val="002E0BEF"/>
    <w:rsid w:val="002E17F2"/>
    <w:rsid w:val="002E1CA0"/>
    <w:rsid w:val="002E1D24"/>
    <w:rsid w:val="002E2A11"/>
    <w:rsid w:val="002E2A1F"/>
    <w:rsid w:val="002E2B4D"/>
    <w:rsid w:val="002E368E"/>
    <w:rsid w:val="002E3791"/>
    <w:rsid w:val="002E4943"/>
    <w:rsid w:val="002E64FE"/>
    <w:rsid w:val="002E659A"/>
    <w:rsid w:val="002E689B"/>
    <w:rsid w:val="002E6AB8"/>
    <w:rsid w:val="002E7003"/>
    <w:rsid w:val="002E7CAE"/>
    <w:rsid w:val="002E7F8F"/>
    <w:rsid w:val="002F07A4"/>
    <w:rsid w:val="002F1A67"/>
    <w:rsid w:val="002F2771"/>
    <w:rsid w:val="002F2F73"/>
    <w:rsid w:val="002F37A9"/>
    <w:rsid w:val="002F4AE1"/>
    <w:rsid w:val="002F52D4"/>
    <w:rsid w:val="002F5609"/>
    <w:rsid w:val="002F585B"/>
    <w:rsid w:val="002F5AF0"/>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6DF"/>
    <w:rsid w:val="00302C8C"/>
    <w:rsid w:val="00302D11"/>
    <w:rsid w:val="003038EC"/>
    <w:rsid w:val="0030501F"/>
    <w:rsid w:val="00305444"/>
    <w:rsid w:val="0030704D"/>
    <w:rsid w:val="00307A45"/>
    <w:rsid w:val="00307BA1"/>
    <w:rsid w:val="0031029B"/>
    <w:rsid w:val="00311702"/>
    <w:rsid w:val="00311E82"/>
    <w:rsid w:val="003124BA"/>
    <w:rsid w:val="00312C0A"/>
    <w:rsid w:val="00313FD6"/>
    <w:rsid w:val="003143BD"/>
    <w:rsid w:val="003153C1"/>
    <w:rsid w:val="00317899"/>
    <w:rsid w:val="00320177"/>
    <w:rsid w:val="003203DB"/>
    <w:rsid w:val="003203ED"/>
    <w:rsid w:val="0032130F"/>
    <w:rsid w:val="00322820"/>
    <w:rsid w:val="00322C9F"/>
    <w:rsid w:val="003233E6"/>
    <w:rsid w:val="00323B70"/>
    <w:rsid w:val="00324135"/>
    <w:rsid w:val="003242DD"/>
    <w:rsid w:val="003247C4"/>
    <w:rsid w:val="00324AA1"/>
    <w:rsid w:val="00324D23"/>
    <w:rsid w:val="00325768"/>
    <w:rsid w:val="00325884"/>
    <w:rsid w:val="00325F35"/>
    <w:rsid w:val="003260A9"/>
    <w:rsid w:val="00330D80"/>
    <w:rsid w:val="00331751"/>
    <w:rsid w:val="00331E4A"/>
    <w:rsid w:val="00331E94"/>
    <w:rsid w:val="00332918"/>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093"/>
    <w:rsid w:val="0034166C"/>
    <w:rsid w:val="003419A8"/>
    <w:rsid w:val="00341DCF"/>
    <w:rsid w:val="00342B47"/>
    <w:rsid w:val="00342BD7"/>
    <w:rsid w:val="003435CC"/>
    <w:rsid w:val="00343C63"/>
    <w:rsid w:val="0034447A"/>
    <w:rsid w:val="00345C67"/>
    <w:rsid w:val="003464AF"/>
    <w:rsid w:val="00346DB5"/>
    <w:rsid w:val="00347574"/>
    <w:rsid w:val="003477B1"/>
    <w:rsid w:val="003479F3"/>
    <w:rsid w:val="00347DB6"/>
    <w:rsid w:val="00347E7F"/>
    <w:rsid w:val="0035020E"/>
    <w:rsid w:val="0035065C"/>
    <w:rsid w:val="003507E3"/>
    <w:rsid w:val="0035120B"/>
    <w:rsid w:val="003516FD"/>
    <w:rsid w:val="00351AA4"/>
    <w:rsid w:val="00351C00"/>
    <w:rsid w:val="00351C21"/>
    <w:rsid w:val="00352094"/>
    <w:rsid w:val="00352AAB"/>
    <w:rsid w:val="00352BCD"/>
    <w:rsid w:val="00352BE5"/>
    <w:rsid w:val="00354D4D"/>
    <w:rsid w:val="00354F66"/>
    <w:rsid w:val="0035511B"/>
    <w:rsid w:val="00356081"/>
    <w:rsid w:val="003561F8"/>
    <w:rsid w:val="00356D3B"/>
    <w:rsid w:val="00357380"/>
    <w:rsid w:val="00360259"/>
    <w:rsid w:val="003602D9"/>
    <w:rsid w:val="0036092A"/>
    <w:rsid w:val="00361261"/>
    <w:rsid w:val="003616AD"/>
    <w:rsid w:val="0036191B"/>
    <w:rsid w:val="003626B8"/>
    <w:rsid w:val="00362F2B"/>
    <w:rsid w:val="00363773"/>
    <w:rsid w:val="003649A8"/>
    <w:rsid w:val="00364BF8"/>
    <w:rsid w:val="00364E62"/>
    <w:rsid w:val="00364F51"/>
    <w:rsid w:val="00365071"/>
    <w:rsid w:val="0036558A"/>
    <w:rsid w:val="00365A4B"/>
    <w:rsid w:val="00365BF7"/>
    <w:rsid w:val="00365ED8"/>
    <w:rsid w:val="003668AC"/>
    <w:rsid w:val="00366A27"/>
    <w:rsid w:val="00366A3C"/>
    <w:rsid w:val="00366E87"/>
    <w:rsid w:val="0036722D"/>
    <w:rsid w:val="003673AE"/>
    <w:rsid w:val="00367A3B"/>
    <w:rsid w:val="00367B02"/>
    <w:rsid w:val="00370C16"/>
    <w:rsid w:val="00370E47"/>
    <w:rsid w:val="00371062"/>
    <w:rsid w:val="00372AAF"/>
    <w:rsid w:val="00373969"/>
    <w:rsid w:val="00373B2B"/>
    <w:rsid w:val="00373F06"/>
    <w:rsid w:val="003742AC"/>
    <w:rsid w:val="003744CE"/>
    <w:rsid w:val="00374F8B"/>
    <w:rsid w:val="00375719"/>
    <w:rsid w:val="0037673C"/>
    <w:rsid w:val="003768AA"/>
    <w:rsid w:val="00376B0A"/>
    <w:rsid w:val="0037719F"/>
    <w:rsid w:val="00377CE1"/>
    <w:rsid w:val="00380D7D"/>
    <w:rsid w:val="0038102E"/>
    <w:rsid w:val="00381F16"/>
    <w:rsid w:val="003821E2"/>
    <w:rsid w:val="00383108"/>
    <w:rsid w:val="00383467"/>
    <w:rsid w:val="00384177"/>
    <w:rsid w:val="00384284"/>
    <w:rsid w:val="003850E9"/>
    <w:rsid w:val="00385770"/>
    <w:rsid w:val="00385932"/>
    <w:rsid w:val="003859C1"/>
    <w:rsid w:val="00385BF0"/>
    <w:rsid w:val="003861C1"/>
    <w:rsid w:val="00386578"/>
    <w:rsid w:val="00386747"/>
    <w:rsid w:val="003902D2"/>
    <w:rsid w:val="0039125F"/>
    <w:rsid w:val="003913DB"/>
    <w:rsid w:val="00391638"/>
    <w:rsid w:val="003918D0"/>
    <w:rsid w:val="003927B8"/>
    <w:rsid w:val="00392D70"/>
    <w:rsid w:val="003932AA"/>
    <w:rsid w:val="00393702"/>
    <w:rsid w:val="003939FF"/>
    <w:rsid w:val="00393E0A"/>
    <w:rsid w:val="00393FE3"/>
    <w:rsid w:val="003946B1"/>
    <w:rsid w:val="00394D8D"/>
    <w:rsid w:val="0039520F"/>
    <w:rsid w:val="00395948"/>
    <w:rsid w:val="00395F42"/>
    <w:rsid w:val="0039648B"/>
    <w:rsid w:val="003967CC"/>
    <w:rsid w:val="00396C06"/>
    <w:rsid w:val="00397568"/>
    <w:rsid w:val="00397827"/>
    <w:rsid w:val="003978A8"/>
    <w:rsid w:val="00397A5D"/>
    <w:rsid w:val="003A0925"/>
    <w:rsid w:val="003A0DAE"/>
    <w:rsid w:val="003A14CF"/>
    <w:rsid w:val="003A21A8"/>
    <w:rsid w:val="003A2207"/>
    <w:rsid w:val="003A2223"/>
    <w:rsid w:val="003A237A"/>
    <w:rsid w:val="003A2A0F"/>
    <w:rsid w:val="003A2B0A"/>
    <w:rsid w:val="003A2DD7"/>
    <w:rsid w:val="003A3994"/>
    <w:rsid w:val="003A45A1"/>
    <w:rsid w:val="003A4C90"/>
    <w:rsid w:val="003A4EBD"/>
    <w:rsid w:val="003A5124"/>
    <w:rsid w:val="003A5669"/>
    <w:rsid w:val="003A5745"/>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96B"/>
    <w:rsid w:val="003C0D50"/>
    <w:rsid w:val="003C11C8"/>
    <w:rsid w:val="003C12B9"/>
    <w:rsid w:val="003C22BF"/>
    <w:rsid w:val="003C2702"/>
    <w:rsid w:val="003C2907"/>
    <w:rsid w:val="003C3076"/>
    <w:rsid w:val="003C359F"/>
    <w:rsid w:val="003C3A17"/>
    <w:rsid w:val="003C4FFF"/>
    <w:rsid w:val="003C5E3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6ED1"/>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11E"/>
    <w:rsid w:val="003F370E"/>
    <w:rsid w:val="003F3DEC"/>
    <w:rsid w:val="003F4036"/>
    <w:rsid w:val="003F4A38"/>
    <w:rsid w:val="003F4A65"/>
    <w:rsid w:val="003F56D3"/>
    <w:rsid w:val="003F5750"/>
    <w:rsid w:val="003F5B82"/>
    <w:rsid w:val="003F5CA0"/>
    <w:rsid w:val="003F5DCE"/>
    <w:rsid w:val="003F5DFB"/>
    <w:rsid w:val="003F6387"/>
    <w:rsid w:val="003F6392"/>
    <w:rsid w:val="003F6B5C"/>
    <w:rsid w:val="003F6BBE"/>
    <w:rsid w:val="003F7152"/>
    <w:rsid w:val="003F77C3"/>
    <w:rsid w:val="003F7B0B"/>
    <w:rsid w:val="004000E8"/>
    <w:rsid w:val="004008B0"/>
    <w:rsid w:val="004018A4"/>
    <w:rsid w:val="00402353"/>
    <w:rsid w:val="0040251B"/>
    <w:rsid w:val="0040255D"/>
    <w:rsid w:val="004028A6"/>
    <w:rsid w:val="00402C7D"/>
    <w:rsid w:val="00402E2B"/>
    <w:rsid w:val="00403C08"/>
    <w:rsid w:val="004040C0"/>
    <w:rsid w:val="0040512B"/>
    <w:rsid w:val="00405CA5"/>
    <w:rsid w:val="00406147"/>
    <w:rsid w:val="00406620"/>
    <w:rsid w:val="00406A49"/>
    <w:rsid w:val="00406BA2"/>
    <w:rsid w:val="00406C60"/>
    <w:rsid w:val="00406C75"/>
    <w:rsid w:val="00406D09"/>
    <w:rsid w:val="00407C29"/>
    <w:rsid w:val="00407CD3"/>
    <w:rsid w:val="00410134"/>
    <w:rsid w:val="004101E2"/>
    <w:rsid w:val="0041078A"/>
    <w:rsid w:val="00410811"/>
    <w:rsid w:val="00410B72"/>
    <w:rsid w:val="00410C9B"/>
    <w:rsid w:val="00410F18"/>
    <w:rsid w:val="00411B1A"/>
    <w:rsid w:val="0041258E"/>
    <w:rsid w:val="0041263E"/>
    <w:rsid w:val="0041384A"/>
    <w:rsid w:val="00413AAC"/>
    <w:rsid w:val="00414AB1"/>
    <w:rsid w:val="00414C64"/>
    <w:rsid w:val="00415E8A"/>
    <w:rsid w:val="0041617D"/>
    <w:rsid w:val="00416DDF"/>
    <w:rsid w:val="00416EC3"/>
    <w:rsid w:val="00416EEF"/>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030"/>
    <w:rsid w:val="0042614B"/>
    <w:rsid w:val="00426910"/>
    <w:rsid w:val="00426A23"/>
    <w:rsid w:val="00426ADD"/>
    <w:rsid w:val="00427248"/>
    <w:rsid w:val="00427772"/>
    <w:rsid w:val="00430842"/>
    <w:rsid w:val="004319AA"/>
    <w:rsid w:val="00431A9F"/>
    <w:rsid w:val="004328D6"/>
    <w:rsid w:val="0043299F"/>
    <w:rsid w:val="00432F94"/>
    <w:rsid w:val="00433752"/>
    <w:rsid w:val="00433CB2"/>
    <w:rsid w:val="004345C8"/>
    <w:rsid w:val="0043473D"/>
    <w:rsid w:val="00434E58"/>
    <w:rsid w:val="00434ED0"/>
    <w:rsid w:val="00437447"/>
    <w:rsid w:val="00437709"/>
    <w:rsid w:val="004377B1"/>
    <w:rsid w:val="00440C67"/>
    <w:rsid w:val="004410B9"/>
    <w:rsid w:val="00441829"/>
    <w:rsid w:val="00441A92"/>
    <w:rsid w:val="004427DC"/>
    <w:rsid w:val="00442A5F"/>
    <w:rsid w:val="00443C63"/>
    <w:rsid w:val="004446FD"/>
    <w:rsid w:val="00444B1D"/>
    <w:rsid w:val="00444F56"/>
    <w:rsid w:val="004452C3"/>
    <w:rsid w:val="00445828"/>
    <w:rsid w:val="004459C8"/>
    <w:rsid w:val="00446488"/>
    <w:rsid w:val="00446A00"/>
    <w:rsid w:val="00446A99"/>
    <w:rsid w:val="0044705A"/>
    <w:rsid w:val="004475BC"/>
    <w:rsid w:val="00447BC3"/>
    <w:rsid w:val="00450055"/>
    <w:rsid w:val="00450214"/>
    <w:rsid w:val="00450677"/>
    <w:rsid w:val="00450788"/>
    <w:rsid w:val="00450E98"/>
    <w:rsid w:val="004517AA"/>
    <w:rsid w:val="00451DB8"/>
    <w:rsid w:val="00452CAC"/>
    <w:rsid w:val="0045334A"/>
    <w:rsid w:val="00453980"/>
    <w:rsid w:val="004545AE"/>
    <w:rsid w:val="00454728"/>
    <w:rsid w:val="004555E3"/>
    <w:rsid w:val="00455A7D"/>
    <w:rsid w:val="00455D0D"/>
    <w:rsid w:val="00455E5B"/>
    <w:rsid w:val="00455EF4"/>
    <w:rsid w:val="0045606C"/>
    <w:rsid w:val="0045630F"/>
    <w:rsid w:val="00456425"/>
    <w:rsid w:val="00456D12"/>
    <w:rsid w:val="0045746C"/>
    <w:rsid w:val="00457565"/>
    <w:rsid w:val="00457B71"/>
    <w:rsid w:val="0046074F"/>
    <w:rsid w:val="00460D15"/>
    <w:rsid w:val="0046150D"/>
    <w:rsid w:val="004616E7"/>
    <w:rsid w:val="00461892"/>
    <w:rsid w:val="00462C36"/>
    <w:rsid w:val="0046493F"/>
    <w:rsid w:val="00465681"/>
    <w:rsid w:val="004657AE"/>
    <w:rsid w:val="004661B2"/>
    <w:rsid w:val="004669E2"/>
    <w:rsid w:val="00466F5E"/>
    <w:rsid w:val="00466FFC"/>
    <w:rsid w:val="00467451"/>
    <w:rsid w:val="00470334"/>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2CD"/>
    <w:rsid w:val="00476675"/>
    <w:rsid w:val="00476AA1"/>
    <w:rsid w:val="00476CDA"/>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191"/>
    <w:rsid w:val="004842C3"/>
    <w:rsid w:val="00484787"/>
    <w:rsid w:val="0048579F"/>
    <w:rsid w:val="00485B50"/>
    <w:rsid w:val="0048634B"/>
    <w:rsid w:val="00486739"/>
    <w:rsid w:val="004869CC"/>
    <w:rsid w:val="00486DCE"/>
    <w:rsid w:val="00487362"/>
    <w:rsid w:val="00490025"/>
    <w:rsid w:val="00490114"/>
    <w:rsid w:val="00490B24"/>
    <w:rsid w:val="00490C6F"/>
    <w:rsid w:val="00491816"/>
    <w:rsid w:val="00491B36"/>
    <w:rsid w:val="00491E0C"/>
    <w:rsid w:val="00492BC5"/>
    <w:rsid w:val="00492E72"/>
    <w:rsid w:val="00493240"/>
    <w:rsid w:val="00493FB1"/>
    <w:rsid w:val="00495043"/>
    <w:rsid w:val="00495D92"/>
    <w:rsid w:val="004961A9"/>
    <w:rsid w:val="00496498"/>
    <w:rsid w:val="004964F1"/>
    <w:rsid w:val="00496557"/>
    <w:rsid w:val="00496E03"/>
    <w:rsid w:val="00496FBF"/>
    <w:rsid w:val="0049704C"/>
    <w:rsid w:val="00497314"/>
    <w:rsid w:val="00497326"/>
    <w:rsid w:val="004974EB"/>
    <w:rsid w:val="00497C80"/>
    <w:rsid w:val="004A0373"/>
    <w:rsid w:val="004A059A"/>
    <w:rsid w:val="004A1384"/>
    <w:rsid w:val="004A1610"/>
    <w:rsid w:val="004A16BC"/>
    <w:rsid w:val="004A27DF"/>
    <w:rsid w:val="004A2B94"/>
    <w:rsid w:val="004A2D47"/>
    <w:rsid w:val="004A3452"/>
    <w:rsid w:val="004A3A69"/>
    <w:rsid w:val="004A4A51"/>
    <w:rsid w:val="004A5256"/>
    <w:rsid w:val="004A574C"/>
    <w:rsid w:val="004A5EB8"/>
    <w:rsid w:val="004A614C"/>
    <w:rsid w:val="004A75CA"/>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81A"/>
    <w:rsid w:val="004B60BA"/>
    <w:rsid w:val="004B6CC8"/>
    <w:rsid w:val="004B74E1"/>
    <w:rsid w:val="004B7864"/>
    <w:rsid w:val="004B7C0C"/>
    <w:rsid w:val="004C0C9D"/>
    <w:rsid w:val="004C1260"/>
    <w:rsid w:val="004C1E01"/>
    <w:rsid w:val="004C23B1"/>
    <w:rsid w:val="004C23BA"/>
    <w:rsid w:val="004C2B95"/>
    <w:rsid w:val="004C3216"/>
    <w:rsid w:val="004C32DE"/>
    <w:rsid w:val="004C3898"/>
    <w:rsid w:val="004C3AA1"/>
    <w:rsid w:val="004C3B35"/>
    <w:rsid w:val="004C3C55"/>
    <w:rsid w:val="004C4662"/>
    <w:rsid w:val="004C5050"/>
    <w:rsid w:val="004C5EE9"/>
    <w:rsid w:val="004C5EF7"/>
    <w:rsid w:val="004C6433"/>
    <w:rsid w:val="004C6A7A"/>
    <w:rsid w:val="004C6D2F"/>
    <w:rsid w:val="004C6D4F"/>
    <w:rsid w:val="004C6DED"/>
    <w:rsid w:val="004C6ED8"/>
    <w:rsid w:val="004C718A"/>
    <w:rsid w:val="004C72BF"/>
    <w:rsid w:val="004C7485"/>
    <w:rsid w:val="004C77F7"/>
    <w:rsid w:val="004D0266"/>
    <w:rsid w:val="004D06BB"/>
    <w:rsid w:val="004D0F7E"/>
    <w:rsid w:val="004D2254"/>
    <w:rsid w:val="004D22B0"/>
    <w:rsid w:val="004D2FDF"/>
    <w:rsid w:val="004D36B1"/>
    <w:rsid w:val="004D3C15"/>
    <w:rsid w:val="004D4E1C"/>
    <w:rsid w:val="004D5274"/>
    <w:rsid w:val="004D594B"/>
    <w:rsid w:val="004D6C54"/>
    <w:rsid w:val="004D6E88"/>
    <w:rsid w:val="004D729D"/>
    <w:rsid w:val="004D7EBD"/>
    <w:rsid w:val="004E0AFB"/>
    <w:rsid w:val="004E0BC3"/>
    <w:rsid w:val="004E11E7"/>
    <w:rsid w:val="004E1513"/>
    <w:rsid w:val="004E163E"/>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5C6"/>
    <w:rsid w:val="004E56DC"/>
    <w:rsid w:val="004E5F91"/>
    <w:rsid w:val="004E624A"/>
    <w:rsid w:val="004E6C03"/>
    <w:rsid w:val="004E70D9"/>
    <w:rsid w:val="004E76F4"/>
    <w:rsid w:val="004E7873"/>
    <w:rsid w:val="004E7EB2"/>
    <w:rsid w:val="004F038C"/>
    <w:rsid w:val="004F0445"/>
    <w:rsid w:val="004F0B6C"/>
    <w:rsid w:val="004F19EB"/>
    <w:rsid w:val="004F2078"/>
    <w:rsid w:val="004F27D0"/>
    <w:rsid w:val="004F30B7"/>
    <w:rsid w:val="004F4DA3"/>
    <w:rsid w:val="004F53E9"/>
    <w:rsid w:val="004F60B5"/>
    <w:rsid w:val="004F631B"/>
    <w:rsid w:val="004F6322"/>
    <w:rsid w:val="004F659D"/>
    <w:rsid w:val="004F66A7"/>
    <w:rsid w:val="004F721A"/>
    <w:rsid w:val="004F735E"/>
    <w:rsid w:val="00500B52"/>
    <w:rsid w:val="0050114B"/>
    <w:rsid w:val="005011FB"/>
    <w:rsid w:val="0050268E"/>
    <w:rsid w:val="0050276D"/>
    <w:rsid w:val="0050318E"/>
    <w:rsid w:val="00504512"/>
    <w:rsid w:val="00504A6F"/>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4AA8"/>
    <w:rsid w:val="005153A7"/>
    <w:rsid w:val="005167FF"/>
    <w:rsid w:val="00517FD4"/>
    <w:rsid w:val="005219CF"/>
    <w:rsid w:val="00521C84"/>
    <w:rsid w:val="00522170"/>
    <w:rsid w:val="00522857"/>
    <w:rsid w:val="005234AA"/>
    <w:rsid w:val="0052372E"/>
    <w:rsid w:val="005251B0"/>
    <w:rsid w:val="00525A40"/>
    <w:rsid w:val="005266DD"/>
    <w:rsid w:val="00526854"/>
    <w:rsid w:val="00527D68"/>
    <w:rsid w:val="00530333"/>
    <w:rsid w:val="00530D7E"/>
    <w:rsid w:val="00532A25"/>
    <w:rsid w:val="00533C5F"/>
    <w:rsid w:val="00534AE0"/>
    <w:rsid w:val="00534B59"/>
    <w:rsid w:val="00534D24"/>
    <w:rsid w:val="00535499"/>
    <w:rsid w:val="00535519"/>
    <w:rsid w:val="00535599"/>
    <w:rsid w:val="00535666"/>
    <w:rsid w:val="00536759"/>
    <w:rsid w:val="00536B97"/>
    <w:rsid w:val="00536DF7"/>
    <w:rsid w:val="00537C62"/>
    <w:rsid w:val="00537DB8"/>
    <w:rsid w:val="005408C3"/>
    <w:rsid w:val="00540990"/>
    <w:rsid w:val="00541033"/>
    <w:rsid w:val="0054206F"/>
    <w:rsid w:val="00542D12"/>
    <w:rsid w:val="00543B3A"/>
    <w:rsid w:val="00543E1E"/>
    <w:rsid w:val="00544AC8"/>
    <w:rsid w:val="00545011"/>
    <w:rsid w:val="00545C34"/>
    <w:rsid w:val="0054634A"/>
    <w:rsid w:val="005464F6"/>
    <w:rsid w:val="005465A6"/>
    <w:rsid w:val="00546970"/>
    <w:rsid w:val="00546A3C"/>
    <w:rsid w:val="00546D33"/>
    <w:rsid w:val="00546F3E"/>
    <w:rsid w:val="00547601"/>
    <w:rsid w:val="00547FF5"/>
    <w:rsid w:val="00550219"/>
    <w:rsid w:val="00551810"/>
    <w:rsid w:val="00554164"/>
    <w:rsid w:val="0055446D"/>
    <w:rsid w:val="00554D8B"/>
    <w:rsid w:val="00554E19"/>
    <w:rsid w:val="00555048"/>
    <w:rsid w:val="0055688F"/>
    <w:rsid w:val="005574AF"/>
    <w:rsid w:val="005577C0"/>
    <w:rsid w:val="005608D0"/>
    <w:rsid w:val="00560C31"/>
    <w:rsid w:val="0056121F"/>
    <w:rsid w:val="00563ABE"/>
    <w:rsid w:val="00563BB8"/>
    <w:rsid w:val="00563D67"/>
    <w:rsid w:val="00564FBF"/>
    <w:rsid w:val="00565DED"/>
    <w:rsid w:val="00566557"/>
    <w:rsid w:val="005666FA"/>
    <w:rsid w:val="00566EC0"/>
    <w:rsid w:val="0056768B"/>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77D11"/>
    <w:rsid w:val="0058172D"/>
    <w:rsid w:val="005817C9"/>
    <w:rsid w:val="005823B8"/>
    <w:rsid w:val="00582561"/>
    <w:rsid w:val="00582809"/>
    <w:rsid w:val="00582B45"/>
    <w:rsid w:val="00583ABE"/>
    <w:rsid w:val="00583F8C"/>
    <w:rsid w:val="0058506E"/>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1AF"/>
    <w:rsid w:val="005948C2"/>
    <w:rsid w:val="0059588C"/>
    <w:rsid w:val="00595D45"/>
    <w:rsid w:val="00595D84"/>
    <w:rsid w:val="00595DCA"/>
    <w:rsid w:val="00595F77"/>
    <w:rsid w:val="00596121"/>
    <w:rsid w:val="00596D8E"/>
    <w:rsid w:val="00596E6C"/>
    <w:rsid w:val="0059779B"/>
    <w:rsid w:val="00597B77"/>
    <w:rsid w:val="005A04F4"/>
    <w:rsid w:val="005A0771"/>
    <w:rsid w:val="005A08A7"/>
    <w:rsid w:val="005A0942"/>
    <w:rsid w:val="005A0DAA"/>
    <w:rsid w:val="005A10ED"/>
    <w:rsid w:val="005A1AB5"/>
    <w:rsid w:val="005A1BCB"/>
    <w:rsid w:val="005A209A"/>
    <w:rsid w:val="005A22A0"/>
    <w:rsid w:val="005A47CD"/>
    <w:rsid w:val="005A4A47"/>
    <w:rsid w:val="005A5838"/>
    <w:rsid w:val="005A6049"/>
    <w:rsid w:val="005A6075"/>
    <w:rsid w:val="005A662D"/>
    <w:rsid w:val="005A6991"/>
    <w:rsid w:val="005A6F33"/>
    <w:rsid w:val="005A752F"/>
    <w:rsid w:val="005B0105"/>
    <w:rsid w:val="005B0165"/>
    <w:rsid w:val="005B0595"/>
    <w:rsid w:val="005B0A7A"/>
    <w:rsid w:val="005B0BA9"/>
    <w:rsid w:val="005B0E9B"/>
    <w:rsid w:val="005B0EED"/>
    <w:rsid w:val="005B10B9"/>
    <w:rsid w:val="005B35BD"/>
    <w:rsid w:val="005B35D7"/>
    <w:rsid w:val="005B392A"/>
    <w:rsid w:val="005B3AA3"/>
    <w:rsid w:val="005B3B9F"/>
    <w:rsid w:val="005B4C4E"/>
    <w:rsid w:val="005B4F4D"/>
    <w:rsid w:val="005B5493"/>
    <w:rsid w:val="005B5511"/>
    <w:rsid w:val="005B576D"/>
    <w:rsid w:val="005B5994"/>
    <w:rsid w:val="005B5EAF"/>
    <w:rsid w:val="005B673A"/>
    <w:rsid w:val="005B6972"/>
    <w:rsid w:val="005B6D71"/>
    <w:rsid w:val="005B6F83"/>
    <w:rsid w:val="005C071C"/>
    <w:rsid w:val="005C1E47"/>
    <w:rsid w:val="005C2555"/>
    <w:rsid w:val="005C2834"/>
    <w:rsid w:val="005C331B"/>
    <w:rsid w:val="005C37F3"/>
    <w:rsid w:val="005C42CB"/>
    <w:rsid w:val="005C433B"/>
    <w:rsid w:val="005C4957"/>
    <w:rsid w:val="005C564F"/>
    <w:rsid w:val="005C61AC"/>
    <w:rsid w:val="005C65B6"/>
    <w:rsid w:val="005C6E03"/>
    <w:rsid w:val="005C6E34"/>
    <w:rsid w:val="005C74FB"/>
    <w:rsid w:val="005C76FB"/>
    <w:rsid w:val="005C7D19"/>
    <w:rsid w:val="005C7F4E"/>
    <w:rsid w:val="005C7FD4"/>
    <w:rsid w:val="005D030D"/>
    <w:rsid w:val="005D0B03"/>
    <w:rsid w:val="005D1602"/>
    <w:rsid w:val="005D28DF"/>
    <w:rsid w:val="005D2D53"/>
    <w:rsid w:val="005D32AE"/>
    <w:rsid w:val="005D4A29"/>
    <w:rsid w:val="005D4AB0"/>
    <w:rsid w:val="005D53C3"/>
    <w:rsid w:val="005D5456"/>
    <w:rsid w:val="005D623C"/>
    <w:rsid w:val="005D69BE"/>
    <w:rsid w:val="005D7271"/>
    <w:rsid w:val="005D7A1B"/>
    <w:rsid w:val="005D7B61"/>
    <w:rsid w:val="005D7C82"/>
    <w:rsid w:val="005D7ED3"/>
    <w:rsid w:val="005E0C50"/>
    <w:rsid w:val="005E0C55"/>
    <w:rsid w:val="005E133C"/>
    <w:rsid w:val="005E18FE"/>
    <w:rsid w:val="005E20C6"/>
    <w:rsid w:val="005E2DCB"/>
    <w:rsid w:val="005E33DA"/>
    <w:rsid w:val="005E385F"/>
    <w:rsid w:val="005E4663"/>
    <w:rsid w:val="005E4FCF"/>
    <w:rsid w:val="005E53B7"/>
    <w:rsid w:val="005E5895"/>
    <w:rsid w:val="005E5B81"/>
    <w:rsid w:val="005E5BC4"/>
    <w:rsid w:val="005E6492"/>
    <w:rsid w:val="005E6B9F"/>
    <w:rsid w:val="005F28EF"/>
    <w:rsid w:val="005F2CB1"/>
    <w:rsid w:val="005F2D31"/>
    <w:rsid w:val="005F3E78"/>
    <w:rsid w:val="005F40F1"/>
    <w:rsid w:val="005F4108"/>
    <w:rsid w:val="005F589E"/>
    <w:rsid w:val="005F5C6B"/>
    <w:rsid w:val="005F5F41"/>
    <w:rsid w:val="005F618C"/>
    <w:rsid w:val="005F68AB"/>
    <w:rsid w:val="005F70BD"/>
    <w:rsid w:val="005F783A"/>
    <w:rsid w:val="005F7F27"/>
    <w:rsid w:val="006001C7"/>
    <w:rsid w:val="0060064D"/>
    <w:rsid w:val="00601F2D"/>
    <w:rsid w:val="0060251F"/>
    <w:rsid w:val="0060283C"/>
    <w:rsid w:val="00602EF6"/>
    <w:rsid w:val="00603A84"/>
    <w:rsid w:val="00604F14"/>
    <w:rsid w:val="00605289"/>
    <w:rsid w:val="00605346"/>
    <w:rsid w:val="0060538E"/>
    <w:rsid w:val="006059C5"/>
    <w:rsid w:val="00606ECD"/>
    <w:rsid w:val="006074C1"/>
    <w:rsid w:val="0060764F"/>
    <w:rsid w:val="00610B89"/>
    <w:rsid w:val="00610E1F"/>
    <w:rsid w:val="006110CB"/>
    <w:rsid w:val="00611209"/>
    <w:rsid w:val="00611AB9"/>
    <w:rsid w:val="00611FDB"/>
    <w:rsid w:val="00613257"/>
    <w:rsid w:val="00614994"/>
    <w:rsid w:val="006151D2"/>
    <w:rsid w:val="00615318"/>
    <w:rsid w:val="00616D03"/>
    <w:rsid w:val="00616DBC"/>
    <w:rsid w:val="00620B97"/>
    <w:rsid w:val="00621662"/>
    <w:rsid w:val="00621751"/>
    <w:rsid w:val="0062281D"/>
    <w:rsid w:val="00623058"/>
    <w:rsid w:val="006232E1"/>
    <w:rsid w:val="006234A6"/>
    <w:rsid w:val="006234A9"/>
    <w:rsid w:val="00624C0B"/>
    <w:rsid w:val="00624E16"/>
    <w:rsid w:val="00624E8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20B"/>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3CF6"/>
    <w:rsid w:val="00644123"/>
    <w:rsid w:val="00644AB3"/>
    <w:rsid w:val="00645482"/>
    <w:rsid w:val="00645C2B"/>
    <w:rsid w:val="00645D49"/>
    <w:rsid w:val="0064624E"/>
    <w:rsid w:val="00646703"/>
    <w:rsid w:val="00646E7E"/>
    <w:rsid w:val="00647435"/>
    <w:rsid w:val="0065009F"/>
    <w:rsid w:val="006505F5"/>
    <w:rsid w:val="00650AB9"/>
    <w:rsid w:val="00650EA2"/>
    <w:rsid w:val="0065127D"/>
    <w:rsid w:val="00652806"/>
    <w:rsid w:val="00652807"/>
    <w:rsid w:val="00652CED"/>
    <w:rsid w:val="00653266"/>
    <w:rsid w:val="006533E6"/>
    <w:rsid w:val="006538FC"/>
    <w:rsid w:val="00653FB4"/>
    <w:rsid w:val="00654197"/>
    <w:rsid w:val="00654644"/>
    <w:rsid w:val="00655733"/>
    <w:rsid w:val="00655ACD"/>
    <w:rsid w:val="00655CAD"/>
    <w:rsid w:val="00655CF7"/>
    <w:rsid w:val="00655DE1"/>
    <w:rsid w:val="00656776"/>
    <w:rsid w:val="00656A92"/>
    <w:rsid w:val="00656DDE"/>
    <w:rsid w:val="00656DF3"/>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586"/>
    <w:rsid w:val="00664E1D"/>
    <w:rsid w:val="006655EE"/>
    <w:rsid w:val="00667EE7"/>
    <w:rsid w:val="00670922"/>
    <w:rsid w:val="00670BE1"/>
    <w:rsid w:val="00670E64"/>
    <w:rsid w:val="0067129B"/>
    <w:rsid w:val="00671DC9"/>
    <w:rsid w:val="00671E18"/>
    <w:rsid w:val="00671E79"/>
    <w:rsid w:val="0067218F"/>
    <w:rsid w:val="00673334"/>
    <w:rsid w:val="00673784"/>
    <w:rsid w:val="00673B0F"/>
    <w:rsid w:val="006741F2"/>
    <w:rsid w:val="0067421C"/>
    <w:rsid w:val="00674CC3"/>
    <w:rsid w:val="00674E3A"/>
    <w:rsid w:val="00675C72"/>
    <w:rsid w:val="006768BC"/>
    <w:rsid w:val="00676A0F"/>
    <w:rsid w:val="00676D1A"/>
    <w:rsid w:val="006771F9"/>
    <w:rsid w:val="006776D7"/>
    <w:rsid w:val="00677CD4"/>
    <w:rsid w:val="0068011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4FC"/>
    <w:rsid w:val="00691A2E"/>
    <w:rsid w:val="006921F6"/>
    <w:rsid w:val="006929B2"/>
    <w:rsid w:val="00692C29"/>
    <w:rsid w:val="00692C78"/>
    <w:rsid w:val="00692E40"/>
    <w:rsid w:val="006931AC"/>
    <w:rsid w:val="006932E9"/>
    <w:rsid w:val="00694727"/>
    <w:rsid w:val="0069594C"/>
    <w:rsid w:val="00695A30"/>
    <w:rsid w:val="00695C71"/>
    <w:rsid w:val="00695FC2"/>
    <w:rsid w:val="006962FB"/>
    <w:rsid w:val="00696949"/>
    <w:rsid w:val="00697052"/>
    <w:rsid w:val="00697530"/>
    <w:rsid w:val="00697818"/>
    <w:rsid w:val="00697F2A"/>
    <w:rsid w:val="006A06B2"/>
    <w:rsid w:val="006A0E56"/>
    <w:rsid w:val="006A0ECE"/>
    <w:rsid w:val="006A0F1B"/>
    <w:rsid w:val="006A12F4"/>
    <w:rsid w:val="006A325E"/>
    <w:rsid w:val="006A46FB"/>
    <w:rsid w:val="006A52D5"/>
    <w:rsid w:val="006A586C"/>
    <w:rsid w:val="006A5E28"/>
    <w:rsid w:val="006A613C"/>
    <w:rsid w:val="006A6555"/>
    <w:rsid w:val="006A697B"/>
    <w:rsid w:val="006A6E1C"/>
    <w:rsid w:val="006A7570"/>
    <w:rsid w:val="006A78F3"/>
    <w:rsid w:val="006A7AFF"/>
    <w:rsid w:val="006A7B1D"/>
    <w:rsid w:val="006B040B"/>
    <w:rsid w:val="006B077A"/>
    <w:rsid w:val="006B0EC6"/>
    <w:rsid w:val="006B1816"/>
    <w:rsid w:val="006B2099"/>
    <w:rsid w:val="006B2283"/>
    <w:rsid w:val="006B2A51"/>
    <w:rsid w:val="006B2EEB"/>
    <w:rsid w:val="006B3930"/>
    <w:rsid w:val="006B3C24"/>
    <w:rsid w:val="006B3DBE"/>
    <w:rsid w:val="006B4329"/>
    <w:rsid w:val="006B49CD"/>
    <w:rsid w:val="006B4B55"/>
    <w:rsid w:val="006B4CE3"/>
    <w:rsid w:val="006B50CF"/>
    <w:rsid w:val="006B56C6"/>
    <w:rsid w:val="006B5AA5"/>
    <w:rsid w:val="006B5E9D"/>
    <w:rsid w:val="006B624F"/>
    <w:rsid w:val="006B698D"/>
    <w:rsid w:val="006B70C9"/>
    <w:rsid w:val="006B7277"/>
    <w:rsid w:val="006B7F40"/>
    <w:rsid w:val="006C03B8"/>
    <w:rsid w:val="006C29D7"/>
    <w:rsid w:val="006C2D02"/>
    <w:rsid w:val="006C32A3"/>
    <w:rsid w:val="006C385B"/>
    <w:rsid w:val="006C3B9C"/>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4AC"/>
    <w:rsid w:val="006D14D7"/>
    <w:rsid w:val="006D1544"/>
    <w:rsid w:val="006D305F"/>
    <w:rsid w:val="006D351A"/>
    <w:rsid w:val="006D4C5B"/>
    <w:rsid w:val="006D55DB"/>
    <w:rsid w:val="006D5CE4"/>
    <w:rsid w:val="006D5FB2"/>
    <w:rsid w:val="006D6046"/>
    <w:rsid w:val="006D615A"/>
    <w:rsid w:val="006D6645"/>
    <w:rsid w:val="006D6F08"/>
    <w:rsid w:val="006D74BE"/>
    <w:rsid w:val="006D7999"/>
    <w:rsid w:val="006D79AB"/>
    <w:rsid w:val="006D7A42"/>
    <w:rsid w:val="006D7DA7"/>
    <w:rsid w:val="006E0100"/>
    <w:rsid w:val="006E062C"/>
    <w:rsid w:val="006E210A"/>
    <w:rsid w:val="006E22C1"/>
    <w:rsid w:val="006E258F"/>
    <w:rsid w:val="006E28B7"/>
    <w:rsid w:val="006E2B61"/>
    <w:rsid w:val="006E3310"/>
    <w:rsid w:val="006E3367"/>
    <w:rsid w:val="006E350F"/>
    <w:rsid w:val="006E44D2"/>
    <w:rsid w:val="006E44D5"/>
    <w:rsid w:val="006E456A"/>
    <w:rsid w:val="006E45E6"/>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41C"/>
    <w:rsid w:val="006F2504"/>
    <w:rsid w:val="006F2A99"/>
    <w:rsid w:val="006F341D"/>
    <w:rsid w:val="006F3B3A"/>
    <w:rsid w:val="006F43CD"/>
    <w:rsid w:val="006F487D"/>
    <w:rsid w:val="006F58D4"/>
    <w:rsid w:val="006F5952"/>
    <w:rsid w:val="006F5C9A"/>
    <w:rsid w:val="006F5CAA"/>
    <w:rsid w:val="006F6D52"/>
    <w:rsid w:val="006F71DC"/>
    <w:rsid w:val="006F796C"/>
    <w:rsid w:val="006F7B5A"/>
    <w:rsid w:val="006F7BC8"/>
    <w:rsid w:val="00700142"/>
    <w:rsid w:val="00700998"/>
    <w:rsid w:val="00701A05"/>
    <w:rsid w:val="00701CC8"/>
    <w:rsid w:val="00702402"/>
    <w:rsid w:val="007028CD"/>
    <w:rsid w:val="00702940"/>
    <w:rsid w:val="00703123"/>
    <w:rsid w:val="0070346E"/>
    <w:rsid w:val="00703660"/>
    <w:rsid w:val="007036DA"/>
    <w:rsid w:val="00704647"/>
    <w:rsid w:val="00704736"/>
    <w:rsid w:val="00704EDB"/>
    <w:rsid w:val="00705489"/>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4F4"/>
    <w:rsid w:val="00714750"/>
    <w:rsid w:val="007148D3"/>
    <w:rsid w:val="0071551B"/>
    <w:rsid w:val="00715638"/>
    <w:rsid w:val="00715A32"/>
    <w:rsid w:val="00715B9A"/>
    <w:rsid w:val="0071600C"/>
    <w:rsid w:val="007161DA"/>
    <w:rsid w:val="007163B5"/>
    <w:rsid w:val="00717413"/>
    <w:rsid w:val="00720CB6"/>
    <w:rsid w:val="00721E95"/>
    <w:rsid w:val="00723001"/>
    <w:rsid w:val="007235D9"/>
    <w:rsid w:val="007240F5"/>
    <w:rsid w:val="00724427"/>
    <w:rsid w:val="007245A0"/>
    <w:rsid w:val="00724649"/>
    <w:rsid w:val="00724AE1"/>
    <w:rsid w:val="00725161"/>
    <w:rsid w:val="00725300"/>
    <w:rsid w:val="007256AF"/>
    <w:rsid w:val="00725B07"/>
    <w:rsid w:val="00726BB6"/>
    <w:rsid w:val="00726EA6"/>
    <w:rsid w:val="00727208"/>
    <w:rsid w:val="00727299"/>
    <w:rsid w:val="007274C3"/>
    <w:rsid w:val="00727680"/>
    <w:rsid w:val="00727D2C"/>
    <w:rsid w:val="00730538"/>
    <w:rsid w:val="0073054C"/>
    <w:rsid w:val="00730C7D"/>
    <w:rsid w:val="00731066"/>
    <w:rsid w:val="0073190B"/>
    <w:rsid w:val="00731A6F"/>
    <w:rsid w:val="00733553"/>
    <w:rsid w:val="007342C6"/>
    <w:rsid w:val="007348B1"/>
    <w:rsid w:val="00734E42"/>
    <w:rsid w:val="00734FCD"/>
    <w:rsid w:val="007354F2"/>
    <w:rsid w:val="0073580E"/>
    <w:rsid w:val="00735883"/>
    <w:rsid w:val="007358C2"/>
    <w:rsid w:val="00736143"/>
    <w:rsid w:val="007362A6"/>
    <w:rsid w:val="007362DB"/>
    <w:rsid w:val="00736AA2"/>
    <w:rsid w:val="00736D7D"/>
    <w:rsid w:val="00736DE6"/>
    <w:rsid w:val="00737203"/>
    <w:rsid w:val="007374F9"/>
    <w:rsid w:val="00737564"/>
    <w:rsid w:val="0074063A"/>
    <w:rsid w:val="00740E58"/>
    <w:rsid w:val="00741368"/>
    <w:rsid w:val="0074194F"/>
    <w:rsid w:val="007427AE"/>
    <w:rsid w:val="007445A0"/>
    <w:rsid w:val="00744E16"/>
    <w:rsid w:val="007451E7"/>
    <w:rsid w:val="0074524B"/>
    <w:rsid w:val="00746608"/>
    <w:rsid w:val="00746CE2"/>
    <w:rsid w:val="00746EAC"/>
    <w:rsid w:val="007471D5"/>
    <w:rsid w:val="007474A3"/>
    <w:rsid w:val="00747D8B"/>
    <w:rsid w:val="00751228"/>
    <w:rsid w:val="00751FDB"/>
    <w:rsid w:val="00752C50"/>
    <w:rsid w:val="007540AD"/>
    <w:rsid w:val="007543CB"/>
    <w:rsid w:val="00755EC7"/>
    <w:rsid w:val="00756508"/>
    <w:rsid w:val="00756F2A"/>
    <w:rsid w:val="007571E1"/>
    <w:rsid w:val="007575D7"/>
    <w:rsid w:val="00757F5E"/>
    <w:rsid w:val="007602E4"/>
    <w:rsid w:val="007604B2"/>
    <w:rsid w:val="007604B9"/>
    <w:rsid w:val="00760877"/>
    <w:rsid w:val="00760C05"/>
    <w:rsid w:val="007619D7"/>
    <w:rsid w:val="007623FB"/>
    <w:rsid w:val="00763B1E"/>
    <w:rsid w:val="00763B30"/>
    <w:rsid w:val="007641CF"/>
    <w:rsid w:val="00764724"/>
    <w:rsid w:val="00765281"/>
    <w:rsid w:val="00766BAD"/>
    <w:rsid w:val="00770099"/>
    <w:rsid w:val="00770226"/>
    <w:rsid w:val="00771706"/>
    <w:rsid w:val="00771AA0"/>
    <w:rsid w:val="0077213F"/>
    <w:rsid w:val="0077220C"/>
    <w:rsid w:val="00772C20"/>
    <w:rsid w:val="007731AF"/>
    <w:rsid w:val="007731FC"/>
    <w:rsid w:val="00773D5D"/>
    <w:rsid w:val="00773FB6"/>
    <w:rsid w:val="00774CC1"/>
    <w:rsid w:val="007750D5"/>
    <w:rsid w:val="007753DF"/>
    <w:rsid w:val="007753E3"/>
    <w:rsid w:val="007755F2"/>
    <w:rsid w:val="007756F8"/>
    <w:rsid w:val="00775856"/>
    <w:rsid w:val="007758EB"/>
    <w:rsid w:val="0077592B"/>
    <w:rsid w:val="00776422"/>
    <w:rsid w:val="00776971"/>
    <w:rsid w:val="00776B09"/>
    <w:rsid w:val="007801C1"/>
    <w:rsid w:val="007801CE"/>
    <w:rsid w:val="007808CF"/>
    <w:rsid w:val="00780C3A"/>
    <w:rsid w:val="007812F3"/>
    <w:rsid w:val="0078177E"/>
    <w:rsid w:val="00782868"/>
    <w:rsid w:val="00782DF0"/>
    <w:rsid w:val="00782F54"/>
    <w:rsid w:val="0078304C"/>
    <w:rsid w:val="00783210"/>
    <w:rsid w:val="00783673"/>
    <w:rsid w:val="00783B59"/>
    <w:rsid w:val="00783E38"/>
    <w:rsid w:val="00783F0B"/>
    <w:rsid w:val="0078417D"/>
    <w:rsid w:val="007845D1"/>
    <w:rsid w:val="00785490"/>
    <w:rsid w:val="00785863"/>
    <w:rsid w:val="00785889"/>
    <w:rsid w:val="00785D29"/>
    <w:rsid w:val="00785F59"/>
    <w:rsid w:val="007866D5"/>
    <w:rsid w:val="0078690B"/>
    <w:rsid w:val="00786E64"/>
    <w:rsid w:val="00786ECC"/>
    <w:rsid w:val="00787850"/>
    <w:rsid w:val="00791A2B"/>
    <w:rsid w:val="007925EA"/>
    <w:rsid w:val="00792975"/>
    <w:rsid w:val="007929C8"/>
    <w:rsid w:val="00793339"/>
    <w:rsid w:val="00793CD8"/>
    <w:rsid w:val="00794596"/>
    <w:rsid w:val="00794C40"/>
    <w:rsid w:val="00795C92"/>
    <w:rsid w:val="00796726"/>
    <w:rsid w:val="00797AFF"/>
    <w:rsid w:val="00797D03"/>
    <w:rsid w:val="007A0313"/>
    <w:rsid w:val="007A0CB4"/>
    <w:rsid w:val="007A0E6E"/>
    <w:rsid w:val="007A1CB3"/>
    <w:rsid w:val="007A23F2"/>
    <w:rsid w:val="007A2553"/>
    <w:rsid w:val="007A27AD"/>
    <w:rsid w:val="007A306F"/>
    <w:rsid w:val="007A43A6"/>
    <w:rsid w:val="007A58A6"/>
    <w:rsid w:val="007A5D94"/>
    <w:rsid w:val="007A5EED"/>
    <w:rsid w:val="007A61D2"/>
    <w:rsid w:val="007A6261"/>
    <w:rsid w:val="007A6495"/>
    <w:rsid w:val="007A6F2F"/>
    <w:rsid w:val="007A7053"/>
    <w:rsid w:val="007A7DC9"/>
    <w:rsid w:val="007B09E5"/>
    <w:rsid w:val="007B19EB"/>
    <w:rsid w:val="007B1F0E"/>
    <w:rsid w:val="007B29DB"/>
    <w:rsid w:val="007B2A05"/>
    <w:rsid w:val="007B3D2D"/>
    <w:rsid w:val="007B3E04"/>
    <w:rsid w:val="007B437F"/>
    <w:rsid w:val="007B485F"/>
    <w:rsid w:val="007B50AE"/>
    <w:rsid w:val="007B51DF"/>
    <w:rsid w:val="007B5C47"/>
    <w:rsid w:val="007B6B74"/>
    <w:rsid w:val="007B75D5"/>
    <w:rsid w:val="007B7875"/>
    <w:rsid w:val="007C03D9"/>
    <w:rsid w:val="007C0476"/>
    <w:rsid w:val="007C05DD"/>
    <w:rsid w:val="007C13CB"/>
    <w:rsid w:val="007C19C1"/>
    <w:rsid w:val="007C2133"/>
    <w:rsid w:val="007C22DA"/>
    <w:rsid w:val="007C28B9"/>
    <w:rsid w:val="007C2B96"/>
    <w:rsid w:val="007C2E46"/>
    <w:rsid w:val="007C3D18"/>
    <w:rsid w:val="007C459E"/>
    <w:rsid w:val="007C4B39"/>
    <w:rsid w:val="007C5FE9"/>
    <w:rsid w:val="007C60BF"/>
    <w:rsid w:val="007C61AB"/>
    <w:rsid w:val="007C6A07"/>
    <w:rsid w:val="007C75A1"/>
    <w:rsid w:val="007C77A5"/>
    <w:rsid w:val="007D0217"/>
    <w:rsid w:val="007D04E5"/>
    <w:rsid w:val="007D08CC"/>
    <w:rsid w:val="007D1E22"/>
    <w:rsid w:val="007D261C"/>
    <w:rsid w:val="007D28AC"/>
    <w:rsid w:val="007D31B4"/>
    <w:rsid w:val="007D5247"/>
    <w:rsid w:val="007D5809"/>
    <w:rsid w:val="007D5901"/>
    <w:rsid w:val="007D6354"/>
    <w:rsid w:val="007D65F7"/>
    <w:rsid w:val="007D6C7C"/>
    <w:rsid w:val="007D71A6"/>
    <w:rsid w:val="007D7526"/>
    <w:rsid w:val="007D7D25"/>
    <w:rsid w:val="007E09C2"/>
    <w:rsid w:val="007E1D5C"/>
    <w:rsid w:val="007E252D"/>
    <w:rsid w:val="007E2FA0"/>
    <w:rsid w:val="007E3EF5"/>
    <w:rsid w:val="007E4610"/>
    <w:rsid w:val="007E4715"/>
    <w:rsid w:val="007E4D98"/>
    <w:rsid w:val="007E4E18"/>
    <w:rsid w:val="007E505B"/>
    <w:rsid w:val="007E533C"/>
    <w:rsid w:val="007E53BD"/>
    <w:rsid w:val="007E5AC5"/>
    <w:rsid w:val="007E6DE3"/>
    <w:rsid w:val="007E7091"/>
    <w:rsid w:val="007E7475"/>
    <w:rsid w:val="007F12B6"/>
    <w:rsid w:val="007F1726"/>
    <w:rsid w:val="007F1FEA"/>
    <w:rsid w:val="007F2363"/>
    <w:rsid w:val="007F3957"/>
    <w:rsid w:val="007F3F4A"/>
    <w:rsid w:val="007F4560"/>
    <w:rsid w:val="007F4904"/>
    <w:rsid w:val="007F5988"/>
    <w:rsid w:val="007F5C19"/>
    <w:rsid w:val="007F72B7"/>
    <w:rsid w:val="007F7F41"/>
    <w:rsid w:val="007F7F5C"/>
    <w:rsid w:val="0080009E"/>
    <w:rsid w:val="0080079E"/>
    <w:rsid w:val="008008A2"/>
    <w:rsid w:val="008009EE"/>
    <w:rsid w:val="00800A4C"/>
    <w:rsid w:val="00801014"/>
    <w:rsid w:val="00801562"/>
    <w:rsid w:val="0080187F"/>
    <w:rsid w:val="00801893"/>
    <w:rsid w:val="00801CC4"/>
    <w:rsid w:val="008020AD"/>
    <w:rsid w:val="0080253D"/>
    <w:rsid w:val="00802DEB"/>
    <w:rsid w:val="0080325D"/>
    <w:rsid w:val="00803546"/>
    <w:rsid w:val="008036C5"/>
    <w:rsid w:val="00803FAE"/>
    <w:rsid w:val="00804113"/>
    <w:rsid w:val="008046D7"/>
    <w:rsid w:val="00805143"/>
    <w:rsid w:val="008052C1"/>
    <w:rsid w:val="00805927"/>
    <w:rsid w:val="00805C6F"/>
    <w:rsid w:val="0080605F"/>
    <w:rsid w:val="00807786"/>
    <w:rsid w:val="00807BBA"/>
    <w:rsid w:val="00807F33"/>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2E8"/>
    <w:rsid w:val="0081757C"/>
    <w:rsid w:val="00817EE0"/>
    <w:rsid w:val="0082063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FB3"/>
    <w:rsid w:val="00834C82"/>
    <w:rsid w:val="0083565C"/>
    <w:rsid w:val="00835837"/>
    <w:rsid w:val="008376AC"/>
    <w:rsid w:val="0083778B"/>
    <w:rsid w:val="00840308"/>
    <w:rsid w:val="00840F75"/>
    <w:rsid w:val="00841446"/>
    <w:rsid w:val="00841A22"/>
    <w:rsid w:val="008427B2"/>
    <w:rsid w:val="00842A83"/>
    <w:rsid w:val="00842B22"/>
    <w:rsid w:val="0084331A"/>
    <w:rsid w:val="00843BDC"/>
    <w:rsid w:val="00843FEE"/>
    <w:rsid w:val="008443C2"/>
    <w:rsid w:val="008444E8"/>
    <w:rsid w:val="008444E9"/>
    <w:rsid w:val="0084493A"/>
    <w:rsid w:val="00844E80"/>
    <w:rsid w:val="0084503F"/>
    <w:rsid w:val="008454EE"/>
    <w:rsid w:val="00845BE3"/>
    <w:rsid w:val="00845E1A"/>
    <w:rsid w:val="008464A3"/>
    <w:rsid w:val="0084655B"/>
    <w:rsid w:val="00846CB9"/>
    <w:rsid w:val="00846DF4"/>
    <w:rsid w:val="00846FE7"/>
    <w:rsid w:val="0084761A"/>
    <w:rsid w:val="00847D83"/>
    <w:rsid w:val="008500C9"/>
    <w:rsid w:val="00851238"/>
    <w:rsid w:val="00851C3F"/>
    <w:rsid w:val="008529CC"/>
    <w:rsid w:val="008529E2"/>
    <w:rsid w:val="00854C52"/>
    <w:rsid w:val="00854DF6"/>
    <w:rsid w:val="0085639A"/>
    <w:rsid w:val="00856476"/>
    <w:rsid w:val="0085648F"/>
    <w:rsid w:val="00856501"/>
    <w:rsid w:val="008568F5"/>
    <w:rsid w:val="00856911"/>
    <w:rsid w:val="008569B3"/>
    <w:rsid w:val="00857C50"/>
    <w:rsid w:val="0086006F"/>
    <w:rsid w:val="008601DF"/>
    <w:rsid w:val="00860699"/>
    <w:rsid w:val="0086099B"/>
    <w:rsid w:val="0086143D"/>
    <w:rsid w:val="00861B66"/>
    <w:rsid w:val="0086242F"/>
    <w:rsid w:val="00862B9A"/>
    <w:rsid w:val="00863537"/>
    <w:rsid w:val="00863C5D"/>
    <w:rsid w:val="00863D38"/>
    <w:rsid w:val="0086425C"/>
    <w:rsid w:val="00864588"/>
    <w:rsid w:val="00864B40"/>
    <w:rsid w:val="00864DC3"/>
    <w:rsid w:val="00865F3B"/>
    <w:rsid w:val="0086607D"/>
    <w:rsid w:val="00866611"/>
    <w:rsid w:val="008669E1"/>
    <w:rsid w:val="00866E1D"/>
    <w:rsid w:val="008677FD"/>
    <w:rsid w:val="00867981"/>
    <w:rsid w:val="00867B26"/>
    <w:rsid w:val="0087055F"/>
    <w:rsid w:val="008705D4"/>
    <w:rsid w:val="008706D4"/>
    <w:rsid w:val="00870F8A"/>
    <w:rsid w:val="00870FFE"/>
    <w:rsid w:val="008719A4"/>
    <w:rsid w:val="00871D23"/>
    <w:rsid w:val="00871D26"/>
    <w:rsid w:val="00871FBC"/>
    <w:rsid w:val="008726CD"/>
    <w:rsid w:val="00872DD4"/>
    <w:rsid w:val="00872DF0"/>
    <w:rsid w:val="00872E82"/>
    <w:rsid w:val="00872E99"/>
    <w:rsid w:val="008735D7"/>
    <w:rsid w:val="00873921"/>
    <w:rsid w:val="008739E4"/>
    <w:rsid w:val="00874312"/>
    <w:rsid w:val="0087437C"/>
    <w:rsid w:val="008743D3"/>
    <w:rsid w:val="008755B4"/>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4CD0"/>
    <w:rsid w:val="008851B8"/>
    <w:rsid w:val="008856D9"/>
    <w:rsid w:val="00886D00"/>
    <w:rsid w:val="00886D44"/>
    <w:rsid w:val="00886F61"/>
    <w:rsid w:val="00887673"/>
    <w:rsid w:val="00887B43"/>
    <w:rsid w:val="008907CA"/>
    <w:rsid w:val="008910FC"/>
    <w:rsid w:val="00891245"/>
    <w:rsid w:val="008913FE"/>
    <w:rsid w:val="00891DA1"/>
    <w:rsid w:val="00892CFF"/>
    <w:rsid w:val="0089347C"/>
    <w:rsid w:val="008947E4"/>
    <w:rsid w:val="00894A88"/>
    <w:rsid w:val="00895060"/>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160"/>
    <w:rsid w:val="008A4275"/>
    <w:rsid w:val="008A44B8"/>
    <w:rsid w:val="008A4796"/>
    <w:rsid w:val="008A4944"/>
    <w:rsid w:val="008A4C51"/>
    <w:rsid w:val="008A4E29"/>
    <w:rsid w:val="008A4F62"/>
    <w:rsid w:val="008A51A8"/>
    <w:rsid w:val="008A5358"/>
    <w:rsid w:val="008A547F"/>
    <w:rsid w:val="008A54C7"/>
    <w:rsid w:val="008A620C"/>
    <w:rsid w:val="008A646C"/>
    <w:rsid w:val="008A6930"/>
    <w:rsid w:val="008A76D3"/>
    <w:rsid w:val="008A77D8"/>
    <w:rsid w:val="008B0483"/>
    <w:rsid w:val="008B0D5E"/>
    <w:rsid w:val="008B120C"/>
    <w:rsid w:val="008B2932"/>
    <w:rsid w:val="008B2CC9"/>
    <w:rsid w:val="008B45A3"/>
    <w:rsid w:val="008B471E"/>
    <w:rsid w:val="008B4D4B"/>
    <w:rsid w:val="008B5156"/>
    <w:rsid w:val="008B51A0"/>
    <w:rsid w:val="008B592A"/>
    <w:rsid w:val="008B5B82"/>
    <w:rsid w:val="008B5D1A"/>
    <w:rsid w:val="008B6276"/>
    <w:rsid w:val="008B7758"/>
    <w:rsid w:val="008B7B5C"/>
    <w:rsid w:val="008C035B"/>
    <w:rsid w:val="008C08D7"/>
    <w:rsid w:val="008C0C99"/>
    <w:rsid w:val="008C10C9"/>
    <w:rsid w:val="008C1471"/>
    <w:rsid w:val="008C1C27"/>
    <w:rsid w:val="008C1F0E"/>
    <w:rsid w:val="008C1FC4"/>
    <w:rsid w:val="008C2017"/>
    <w:rsid w:val="008C3A3B"/>
    <w:rsid w:val="008C3D46"/>
    <w:rsid w:val="008C48F8"/>
    <w:rsid w:val="008C4958"/>
    <w:rsid w:val="008C4BAA"/>
    <w:rsid w:val="008C4D22"/>
    <w:rsid w:val="008C636D"/>
    <w:rsid w:val="008C6AE8"/>
    <w:rsid w:val="008C6C83"/>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4F6"/>
    <w:rsid w:val="008D4BF2"/>
    <w:rsid w:val="008D4FAD"/>
    <w:rsid w:val="008D517C"/>
    <w:rsid w:val="008D5461"/>
    <w:rsid w:val="008D680E"/>
    <w:rsid w:val="008D6D1A"/>
    <w:rsid w:val="008D7F62"/>
    <w:rsid w:val="008E07F9"/>
    <w:rsid w:val="008E0927"/>
    <w:rsid w:val="008E0A8B"/>
    <w:rsid w:val="008E0DC8"/>
    <w:rsid w:val="008E0E1F"/>
    <w:rsid w:val="008E10C0"/>
    <w:rsid w:val="008E14C5"/>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9F"/>
    <w:rsid w:val="008E75BD"/>
    <w:rsid w:val="008E781E"/>
    <w:rsid w:val="008E7821"/>
    <w:rsid w:val="008E7ABB"/>
    <w:rsid w:val="008F0A25"/>
    <w:rsid w:val="008F197A"/>
    <w:rsid w:val="008F19BC"/>
    <w:rsid w:val="008F1EAB"/>
    <w:rsid w:val="008F2C20"/>
    <w:rsid w:val="008F33DC"/>
    <w:rsid w:val="008F37D2"/>
    <w:rsid w:val="008F3D7D"/>
    <w:rsid w:val="008F4050"/>
    <w:rsid w:val="008F477F"/>
    <w:rsid w:val="008F5C51"/>
    <w:rsid w:val="008F6075"/>
    <w:rsid w:val="008F6BDC"/>
    <w:rsid w:val="008F6F19"/>
    <w:rsid w:val="008F7390"/>
    <w:rsid w:val="0090079A"/>
    <w:rsid w:val="00900CA0"/>
    <w:rsid w:val="0090151D"/>
    <w:rsid w:val="009015A5"/>
    <w:rsid w:val="009017BF"/>
    <w:rsid w:val="00902491"/>
    <w:rsid w:val="00902A96"/>
    <w:rsid w:val="00902BDA"/>
    <w:rsid w:val="00902E62"/>
    <w:rsid w:val="0090336B"/>
    <w:rsid w:val="009036EF"/>
    <w:rsid w:val="00903880"/>
    <w:rsid w:val="00903AB3"/>
    <w:rsid w:val="00903F57"/>
    <w:rsid w:val="00904602"/>
    <w:rsid w:val="009047B0"/>
    <w:rsid w:val="00904F5D"/>
    <w:rsid w:val="009050C5"/>
    <w:rsid w:val="00905214"/>
    <w:rsid w:val="00905285"/>
    <w:rsid w:val="009053AA"/>
    <w:rsid w:val="00905561"/>
    <w:rsid w:val="00906431"/>
    <w:rsid w:val="00906481"/>
    <w:rsid w:val="00906939"/>
    <w:rsid w:val="00906A8B"/>
    <w:rsid w:val="00906C12"/>
    <w:rsid w:val="00907F4E"/>
    <w:rsid w:val="00910390"/>
    <w:rsid w:val="00910B7D"/>
    <w:rsid w:val="00910BB3"/>
    <w:rsid w:val="00911DFB"/>
    <w:rsid w:val="009121B5"/>
    <w:rsid w:val="009123D5"/>
    <w:rsid w:val="009125E0"/>
    <w:rsid w:val="00912B1C"/>
    <w:rsid w:val="00912C96"/>
    <w:rsid w:val="009132C6"/>
    <w:rsid w:val="0091386C"/>
    <w:rsid w:val="009139D9"/>
    <w:rsid w:val="00913A43"/>
    <w:rsid w:val="00913C79"/>
    <w:rsid w:val="00913D7D"/>
    <w:rsid w:val="00913E44"/>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2BFD"/>
    <w:rsid w:val="00922D53"/>
    <w:rsid w:val="009237EC"/>
    <w:rsid w:val="00923BD4"/>
    <w:rsid w:val="0092533B"/>
    <w:rsid w:val="0092560F"/>
    <w:rsid w:val="00925878"/>
    <w:rsid w:val="00925CBD"/>
    <w:rsid w:val="00925CBF"/>
    <w:rsid w:val="00927AAE"/>
    <w:rsid w:val="0093085A"/>
    <w:rsid w:val="00931BD9"/>
    <w:rsid w:val="00932130"/>
    <w:rsid w:val="00932952"/>
    <w:rsid w:val="00933367"/>
    <w:rsid w:val="00933E80"/>
    <w:rsid w:val="00934396"/>
    <w:rsid w:val="009349BB"/>
    <w:rsid w:val="00935A7F"/>
    <w:rsid w:val="0094012B"/>
    <w:rsid w:val="00940C00"/>
    <w:rsid w:val="00940F9B"/>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6CA1"/>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AD"/>
    <w:rsid w:val="009541BE"/>
    <w:rsid w:val="0095461F"/>
    <w:rsid w:val="00954663"/>
    <w:rsid w:val="00954F7B"/>
    <w:rsid w:val="00954F9B"/>
    <w:rsid w:val="0095575C"/>
    <w:rsid w:val="009559ED"/>
    <w:rsid w:val="0095681E"/>
    <w:rsid w:val="00956901"/>
    <w:rsid w:val="009572D4"/>
    <w:rsid w:val="00957898"/>
    <w:rsid w:val="009615FF"/>
    <w:rsid w:val="00961921"/>
    <w:rsid w:val="0096240B"/>
    <w:rsid w:val="0096355B"/>
    <w:rsid w:val="00963BD3"/>
    <w:rsid w:val="00963C1E"/>
    <w:rsid w:val="0096430A"/>
    <w:rsid w:val="00964464"/>
    <w:rsid w:val="0096475B"/>
    <w:rsid w:val="00964D93"/>
    <w:rsid w:val="0096554B"/>
    <w:rsid w:val="0096584A"/>
    <w:rsid w:val="00965A4F"/>
    <w:rsid w:val="00965BD7"/>
    <w:rsid w:val="00965E61"/>
    <w:rsid w:val="00967013"/>
    <w:rsid w:val="0096766E"/>
    <w:rsid w:val="00970F65"/>
    <w:rsid w:val="009713D9"/>
    <w:rsid w:val="00971611"/>
    <w:rsid w:val="00971837"/>
    <w:rsid w:val="0097188B"/>
    <w:rsid w:val="00971A83"/>
    <w:rsid w:val="00971CA8"/>
    <w:rsid w:val="00971F08"/>
    <w:rsid w:val="00972109"/>
    <w:rsid w:val="0097271A"/>
    <w:rsid w:val="009727F4"/>
    <w:rsid w:val="00972E1B"/>
    <w:rsid w:val="00974A18"/>
    <w:rsid w:val="00974C50"/>
    <w:rsid w:val="00975B06"/>
    <w:rsid w:val="00975D06"/>
    <w:rsid w:val="00976949"/>
    <w:rsid w:val="00976B34"/>
    <w:rsid w:val="00976D35"/>
    <w:rsid w:val="00977A89"/>
    <w:rsid w:val="00977F6E"/>
    <w:rsid w:val="00980477"/>
    <w:rsid w:val="0098062F"/>
    <w:rsid w:val="009817BF"/>
    <w:rsid w:val="00981864"/>
    <w:rsid w:val="00981F64"/>
    <w:rsid w:val="009820F4"/>
    <w:rsid w:val="00983521"/>
    <w:rsid w:val="009835A1"/>
    <w:rsid w:val="00983DA3"/>
    <w:rsid w:val="009840D2"/>
    <w:rsid w:val="009842FC"/>
    <w:rsid w:val="00984738"/>
    <w:rsid w:val="0098516E"/>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50E"/>
    <w:rsid w:val="00997E1D"/>
    <w:rsid w:val="009A005D"/>
    <w:rsid w:val="009A0FAB"/>
    <w:rsid w:val="009A0FBA"/>
    <w:rsid w:val="009A13D5"/>
    <w:rsid w:val="009A1601"/>
    <w:rsid w:val="009A173F"/>
    <w:rsid w:val="009A1C6E"/>
    <w:rsid w:val="009A1F67"/>
    <w:rsid w:val="009A24C8"/>
    <w:rsid w:val="009A257B"/>
    <w:rsid w:val="009A2C9B"/>
    <w:rsid w:val="009A2F05"/>
    <w:rsid w:val="009A2F3C"/>
    <w:rsid w:val="009A42E3"/>
    <w:rsid w:val="009A462D"/>
    <w:rsid w:val="009A58CF"/>
    <w:rsid w:val="009A5CBA"/>
    <w:rsid w:val="009A6274"/>
    <w:rsid w:val="009A627F"/>
    <w:rsid w:val="009A645B"/>
    <w:rsid w:val="009A6508"/>
    <w:rsid w:val="009A71C9"/>
    <w:rsid w:val="009A747D"/>
    <w:rsid w:val="009A755E"/>
    <w:rsid w:val="009B0D91"/>
    <w:rsid w:val="009B2E80"/>
    <w:rsid w:val="009B3104"/>
    <w:rsid w:val="009B396D"/>
    <w:rsid w:val="009B3AC2"/>
    <w:rsid w:val="009B3BD4"/>
    <w:rsid w:val="009B4103"/>
    <w:rsid w:val="009B44CE"/>
    <w:rsid w:val="009B45BC"/>
    <w:rsid w:val="009B4A4D"/>
    <w:rsid w:val="009B4DF4"/>
    <w:rsid w:val="009B4E5C"/>
    <w:rsid w:val="009B4FE6"/>
    <w:rsid w:val="009B564E"/>
    <w:rsid w:val="009B578F"/>
    <w:rsid w:val="009B63E2"/>
    <w:rsid w:val="009B6662"/>
    <w:rsid w:val="009B6F63"/>
    <w:rsid w:val="009B6F97"/>
    <w:rsid w:val="009B7AA5"/>
    <w:rsid w:val="009B7ADC"/>
    <w:rsid w:val="009B7B75"/>
    <w:rsid w:val="009B7E87"/>
    <w:rsid w:val="009C0587"/>
    <w:rsid w:val="009C171E"/>
    <w:rsid w:val="009C1C3C"/>
    <w:rsid w:val="009C273D"/>
    <w:rsid w:val="009C2775"/>
    <w:rsid w:val="009C2DAB"/>
    <w:rsid w:val="009C30B2"/>
    <w:rsid w:val="009C3879"/>
    <w:rsid w:val="009C403E"/>
    <w:rsid w:val="009C430B"/>
    <w:rsid w:val="009C48FB"/>
    <w:rsid w:val="009C4923"/>
    <w:rsid w:val="009C5410"/>
    <w:rsid w:val="009C5948"/>
    <w:rsid w:val="009C5A31"/>
    <w:rsid w:val="009C62EF"/>
    <w:rsid w:val="009C6698"/>
    <w:rsid w:val="009C6897"/>
    <w:rsid w:val="009C690A"/>
    <w:rsid w:val="009C6A81"/>
    <w:rsid w:val="009C742A"/>
    <w:rsid w:val="009C78AC"/>
    <w:rsid w:val="009D111B"/>
    <w:rsid w:val="009D1829"/>
    <w:rsid w:val="009D1AAC"/>
    <w:rsid w:val="009D2044"/>
    <w:rsid w:val="009D2ACB"/>
    <w:rsid w:val="009D34E4"/>
    <w:rsid w:val="009D378A"/>
    <w:rsid w:val="009D492B"/>
    <w:rsid w:val="009D4D49"/>
    <w:rsid w:val="009D4F5A"/>
    <w:rsid w:val="009D4FF0"/>
    <w:rsid w:val="009D5262"/>
    <w:rsid w:val="009D5BB6"/>
    <w:rsid w:val="009D62ED"/>
    <w:rsid w:val="009D67C7"/>
    <w:rsid w:val="009D6977"/>
    <w:rsid w:val="009D6BC9"/>
    <w:rsid w:val="009D703C"/>
    <w:rsid w:val="009D718F"/>
    <w:rsid w:val="009D76FF"/>
    <w:rsid w:val="009D7788"/>
    <w:rsid w:val="009D78E2"/>
    <w:rsid w:val="009D7A39"/>
    <w:rsid w:val="009D7E42"/>
    <w:rsid w:val="009E0213"/>
    <w:rsid w:val="009E068F"/>
    <w:rsid w:val="009E07DE"/>
    <w:rsid w:val="009E23F6"/>
    <w:rsid w:val="009E35DB"/>
    <w:rsid w:val="009E3889"/>
    <w:rsid w:val="009E3F44"/>
    <w:rsid w:val="009E4004"/>
    <w:rsid w:val="009E47A3"/>
    <w:rsid w:val="009E5D88"/>
    <w:rsid w:val="009E602D"/>
    <w:rsid w:val="009E6AD5"/>
    <w:rsid w:val="009E7247"/>
    <w:rsid w:val="009E7CEA"/>
    <w:rsid w:val="009F0232"/>
    <w:rsid w:val="009F0370"/>
    <w:rsid w:val="009F08F3"/>
    <w:rsid w:val="009F09EF"/>
    <w:rsid w:val="009F0A74"/>
    <w:rsid w:val="009F1A8F"/>
    <w:rsid w:val="009F1D8B"/>
    <w:rsid w:val="009F1F77"/>
    <w:rsid w:val="009F2089"/>
    <w:rsid w:val="009F2A58"/>
    <w:rsid w:val="009F2AE7"/>
    <w:rsid w:val="009F2AF7"/>
    <w:rsid w:val="009F2B2C"/>
    <w:rsid w:val="009F2D27"/>
    <w:rsid w:val="009F2E03"/>
    <w:rsid w:val="009F344F"/>
    <w:rsid w:val="009F3B1B"/>
    <w:rsid w:val="009F64AB"/>
    <w:rsid w:val="009F753B"/>
    <w:rsid w:val="009F7811"/>
    <w:rsid w:val="009F7BDB"/>
    <w:rsid w:val="009F7C5C"/>
    <w:rsid w:val="009F7DAD"/>
    <w:rsid w:val="00A00254"/>
    <w:rsid w:val="00A0026D"/>
    <w:rsid w:val="00A0039D"/>
    <w:rsid w:val="00A021CA"/>
    <w:rsid w:val="00A02C1C"/>
    <w:rsid w:val="00A02D6D"/>
    <w:rsid w:val="00A04232"/>
    <w:rsid w:val="00A04367"/>
    <w:rsid w:val="00A047D2"/>
    <w:rsid w:val="00A04882"/>
    <w:rsid w:val="00A048A8"/>
    <w:rsid w:val="00A04968"/>
    <w:rsid w:val="00A04DCB"/>
    <w:rsid w:val="00A05606"/>
    <w:rsid w:val="00A05B47"/>
    <w:rsid w:val="00A06DB0"/>
    <w:rsid w:val="00A079D6"/>
    <w:rsid w:val="00A10C3B"/>
    <w:rsid w:val="00A10FBB"/>
    <w:rsid w:val="00A110BC"/>
    <w:rsid w:val="00A11BA9"/>
    <w:rsid w:val="00A12492"/>
    <w:rsid w:val="00A13DD6"/>
    <w:rsid w:val="00A13E54"/>
    <w:rsid w:val="00A1420D"/>
    <w:rsid w:val="00A144B1"/>
    <w:rsid w:val="00A147FB"/>
    <w:rsid w:val="00A149B8"/>
    <w:rsid w:val="00A15A07"/>
    <w:rsid w:val="00A164E3"/>
    <w:rsid w:val="00A16D7C"/>
    <w:rsid w:val="00A16E5E"/>
    <w:rsid w:val="00A16EE6"/>
    <w:rsid w:val="00A17F63"/>
    <w:rsid w:val="00A200EF"/>
    <w:rsid w:val="00A20E4F"/>
    <w:rsid w:val="00A20F04"/>
    <w:rsid w:val="00A2149F"/>
    <w:rsid w:val="00A214F4"/>
    <w:rsid w:val="00A2162A"/>
    <w:rsid w:val="00A2193B"/>
    <w:rsid w:val="00A21B62"/>
    <w:rsid w:val="00A21C23"/>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3DF"/>
    <w:rsid w:val="00A30C0E"/>
    <w:rsid w:val="00A30D22"/>
    <w:rsid w:val="00A315DB"/>
    <w:rsid w:val="00A319C8"/>
    <w:rsid w:val="00A33041"/>
    <w:rsid w:val="00A33EF5"/>
    <w:rsid w:val="00A34314"/>
    <w:rsid w:val="00A3448A"/>
    <w:rsid w:val="00A34775"/>
    <w:rsid w:val="00A35160"/>
    <w:rsid w:val="00A35469"/>
    <w:rsid w:val="00A35D03"/>
    <w:rsid w:val="00A36297"/>
    <w:rsid w:val="00A3653C"/>
    <w:rsid w:val="00A36EAD"/>
    <w:rsid w:val="00A3755F"/>
    <w:rsid w:val="00A376CF"/>
    <w:rsid w:val="00A37E7B"/>
    <w:rsid w:val="00A408D4"/>
    <w:rsid w:val="00A40E1E"/>
    <w:rsid w:val="00A412A4"/>
    <w:rsid w:val="00A419C2"/>
    <w:rsid w:val="00A41E2B"/>
    <w:rsid w:val="00A42250"/>
    <w:rsid w:val="00A4252A"/>
    <w:rsid w:val="00A4264A"/>
    <w:rsid w:val="00A43013"/>
    <w:rsid w:val="00A4318D"/>
    <w:rsid w:val="00A43E2C"/>
    <w:rsid w:val="00A43ECE"/>
    <w:rsid w:val="00A44E0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477B"/>
    <w:rsid w:val="00A55904"/>
    <w:rsid w:val="00A55EE6"/>
    <w:rsid w:val="00A56674"/>
    <w:rsid w:val="00A57478"/>
    <w:rsid w:val="00A601E5"/>
    <w:rsid w:val="00A60DBF"/>
    <w:rsid w:val="00A6126F"/>
    <w:rsid w:val="00A61499"/>
    <w:rsid w:val="00A62703"/>
    <w:rsid w:val="00A62C1F"/>
    <w:rsid w:val="00A62FFF"/>
    <w:rsid w:val="00A63483"/>
    <w:rsid w:val="00A647D1"/>
    <w:rsid w:val="00A64DD4"/>
    <w:rsid w:val="00A65943"/>
    <w:rsid w:val="00A660AC"/>
    <w:rsid w:val="00A66720"/>
    <w:rsid w:val="00A670EF"/>
    <w:rsid w:val="00A67D49"/>
    <w:rsid w:val="00A67E6C"/>
    <w:rsid w:val="00A716AB"/>
    <w:rsid w:val="00A71B99"/>
    <w:rsid w:val="00A71E0A"/>
    <w:rsid w:val="00A7246D"/>
    <w:rsid w:val="00A72D4E"/>
    <w:rsid w:val="00A72E81"/>
    <w:rsid w:val="00A73989"/>
    <w:rsid w:val="00A739D0"/>
    <w:rsid w:val="00A73D7E"/>
    <w:rsid w:val="00A746CE"/>
    <w:rsid w:val="00A74F7D"/>
    <w:rsid w:val="00A754EE"/>
    <w:rsid w:val="00A761D4"/>
    <w:rsid w:val="00A7626E"/>
    <w:rsid w:val="00A773F0"/>
    <w:rsid w:val="00A776B4"/>
    <w:rsid w:val="00A77EC4"/>
    <w:rsid w:val="00A80633"/>
    <w:rsid w:val="00A80E41"/>
    <w:rsid w:val="00A81391"/>
    <w:rsid w:val="00A81654"/>
    <w:rsid w:val="00A83B47"/>
    <w:rsid w:val="00A8445F"/>
    <w:rsid w:val="00A852ED"/>
    <w:rsid w:val="00A8531C"/>
    <w:rsid w:val="00A8561F"/>
    <w:rsid w:val="00A85A38"/>
    <w:rsid w:val="00A85D63"/>
    <w:rsid w:val="00A8722D"/>
    <w:rsid w:val="00A874AA"/>
    <w:rsid w:val="00A877A9"/>
    <w:rsid w:val="00A910B2"/>
    <w:rsid w:val="00A9111E"/>
    <w:rsid w:val="00A91E5D"/>
    <w:rsid w:val="00A91F23"/>
    <w:rsid w:val="00A920C7"/>
    <w:rsid w:val="00A92879"/>
    <w:rsid w:val="00A93D59"/>
    <w:rsid w:val="00A93FDD"/>
    <w:rsid w:val="00A9544C"/>
    <w:rsid w:val="00A956A5"/>
    <w:rsid w:val="00A9594B"/>
    <w:rsid w:val="00A95BA6"/>
    <w:rsid w:val="00A96357"/>
    <w:rsid w:val="00A979EE"/>
    <w:rsid w:val="00A97EE2"/>
    <w:rsid w:val="00AA016F"/>
    <w:rsid w:val="00AA05E2"/>
    <w:rsid w:val="00AA1D8A"/>
    <w:rsid w:val="00AA1ED6"/>
    <w:rsid w:val="00AA23DA"/>
    <w:rsid w:val="00AA2D9C"/>
    <w:rsid w:val="00AA3748"/>
    <w:rsid w:val="00AA3E87"/>
    <w:rsid w:val="00AA446F"/>
    <w:rsid w:val="00AA4584"/>
    <w:rsid w:val="00AA51D6"/>
    <w:rsid w:val="00AA5D17"/>
    <w:rsid w:val="00AA6144"/>
    <w:rsid w:val="00AA6A43"/>
    <w:rsid w:val="00AA76CD"/>
    <w:rsid w:val="00AB0338"/>
    <w:rsid w:val="00AB04D2"/>
    <w:rsid w:val="00AB0BC8"/>
    <w:rsid w:val="00AB0E43"/>
    <w:rsid w:val="00AB11CA"/>
    <w:rsid w:val="00AB1387"/>
    <w:rsid w:val="00AB14D9"/>
    <w:rsid w:val="00AB1519"/>
    <w:rsid w:val="00AB19C7"/>
    <w:rsid w:val="00AB1B76"/>
    <w:rsid w:val="00AB1C41"/>
    <w:rsid w:val="00AB3B29"/>
    <w:rsid w:val="00AB3F35"/>
    <w:rsid w:val="00AB4AB8"/>
    <w:rsid w:val="00AB4BAA"/>
    <w:rsid w:val="00AB5469"/>
    <w:rsid w:val="00AB655E"/>
    <w:rsid w:val="00AB693B"/>
    <w:rsid w:val="00AB6EAE"/>
    <w:rsid w:val="00AB7DA2"/>
    <w:rsid w:val="00AC007F"/>
    <w:rsid w:val="00AC0CCF"/>
    <w:rsid w:val="00AC158C"/>
    <w:rsid w:val="00AC1AB7"/>
    <w:rsid w:val="00AC1D55"/>
    <w:rsid w:val="00AC1E96"/>
    <w:rsid w:val="00AC2ECD"/>
    <w:rsid w:val="00AC3119"/>
    <w:rsid w:val="00AC38AE"/>
    <w:rsid w:val="00AC49FB"/>
    <w:rsid w:val="00AC4AEB"/>
    <w:rsid w:val="00AC5199"/>
    <w:rsid w:val="00AC5569"/>
    <w:rsid w:val="00AC5A10"/>
    <w:rsid w:val="00AC5B90"/>
    <w:rsid w:val="00AC630A"/>
    <w:rsid w:val="00AC6962"/>
    <w:rsid w:val="00AC76DF"/>
    <w:rsid w:val="00AC782C"/>
    <w:rsid w:val="00AC786A"/>
    <w:rsid w:val="00AC7920"/>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142"/>
    <w:rsid w:val="00AD4269"/>
    <w:rsid w:val="00AD4389"/>
    <w:rsid w:val="00AD4A5A"/>
    <w:rsid w:val="00AD5247"/>
    <w:rsid w:val="00AD5F33"/>
    <w:rsid w:val="00AD6059"/>
    <w:rsid w:val="00AD748F"/>
    <w:rsid w:val="00AD7ABF"/>
    <w:rsid w:val="00AD7D2A"/>
    <w:rsid w:val="00AD7F4A"/>
    <w:rsid w:val="00AE0416"/>
    <w:rsid w:val="00AE0A60"/>
    <w:rsid w:val="00AE150B"/>
    <w:rsid w:val="00AE1722"/>
    <w:rsid w:val="00AE219C"/>
    <w:rsid w:val="00AE27AC"/>
    <w:rsid w:val="00AE2C8C"/>
    <w:rsid w:val="00AE34E7"/>
    <w:rsid w:val="00AE354B"/>
    <w:rsid w:val="00AE39D2"/>
    <w:rsid w:val="00AE3D3C"/>
    <w:rsid w:val="00AE3FA0"/>
    <w:rsid w:val="00AE40E0"/>
    <w:rsid w:val="00AE4DBA"/>
    <w:rsid w:val="00AE4F07"/>
    <w:rsid w:val="00AE5031"/>
    <w:rsid w:val="00AE5783"/>
    <w:rsid w:val="00AE6249"/>
    <w:rsid w:val="00AE6A58"/>
    <w:rsid w:val="00AE71F0"/>
    <w:rsid w:val="00AE7707"/>
    <w:rsid w:val="00AF1C5D"/>
    <w:rsid w:val="00AF1E22"/>
    <w:rsid w:val="00AF21F7"/>
    <w:rsid w:val="00AF271A"/>
    <w:rsid w:val="00AF2E69"/>
    <w:rsid w:val="00AF3219"/>
    <w:rsid w:val="00AF326C"/>
    <w:rsid w:val="00AF32D2"/>
    <w:rsid w:val="00AF42D7"/>
    <w:rsid w:val="00AF474B"/>
    <w:rsid w:val="00AF4AFF"/>
    <w:rsid w:val="00AF594B"/>
    <w:rsid w:val="00AF643F"/>
    <w:rsid w:val="00AF6CA3"/>
    <w:rsid w:val="00AF6DA0"/>
    <w:rsid w:val="00AF71EB"/>
    <w:rsid w:val="00B006FE"/>
    <w:rsid w:val="00B007CB"/>
    <w:rsid w:val="00B00A65"/>
    <w:rsid w:val="00B02214"/>
    <w:rsid w:val="00B02AA9"/>
    <w:rsid w:val="00B02D81"/>
    <w:rsid w:val="00B02D93"/>
    <w:rsid w:val="00B02FA3"/>
    <w:rsid w:val="00B0308A"/>
    <w:rsid w:val="00B03281"/>
    <w:rsid w:val="00B05084"/>
    <w:rsid w:val="00B05B73"/>
    <w:rsid w:val="00B10737"/>
    <w:rsid w:val="00B10771"/>
    <w:rsid w:val="00B10EEB"/>
    <w:rsid w:val="00B11213"/>
    <w:rsid w:val="00B11379"/>
    <w:rsid w:val="00B1177A"/>
    <w:rsid w:val="00B11D83"/>
    <w:rsid w:val="00B12244"/>
    <w:rsid w:val="00B122E4"/>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0AC"/>
    <w:rsid w:val="00B263DB"/>
    <w:rsid w:val="00B26C1E"/>
    <w:rsid w:val="00B2763F"/>
    <w:rsid w:val="00B27717"/>
    <w:rsid w:val="00B27AAC"/>
    <w:rsid w:val="00B27EF6"/>
    <w:rsid w:val="00B30016"/>
    <w:rsid w:val="00B30309"/>
    <w:rsid w:val="00B30462"/>
    <w:rsid w:val="00B30887"/>
    <w:rsid w:val="00B30929"/>
    <w:rsid w:val="00B30D68"/>
    <w:rsid w:val="00B318DF"/>
    <w:rsid w:val="00B31A5E"/>
    <w:rsid w:val="00B32210"/>
    <w:rsid w:val="00B323B5"/>
    <w:rsid w:val="00B3262E"/>
    <w:rsid w:val="00B32889"/>
    <w:rsid w:val="00B32BC1"/>
    <w:rsid w:val="00B337BC"/>
    <w:rsid w:val="00B34A46"/>
    <w:rsid w:val="00B35814"/>
    <w:rsid w:val="00B35997"/>
    <w:rsid w:val="00B36F25"/>
    <w:rsid w:val="00B36F3A"/>
    <w:rsid w:val="00B372AA"/>
    <w:rsid w:val="00B40445"/>
    <w:rsid w:val="00B41888"/>
    <w:rsid w:val="00B43F9C"/>
    <w:rsid w:val="00B446CF"/>
    <w:rsid w:val="00B44A42"/>
    <w:rsid w:val="00B44B37"/>
    <w:rsid w:val="00B45A52"/>
    <w:rsid w:val="00B460ED"/>
    <w:rsid w:val="00B46175"/>
    <w:rsid w:val="00B477B8"/>
    <w:rsid w:val="00B47803"/>
    <w:rsid w:val="00B4791A"/>
    <w:rsid w:val="00B47C29"/>
    <w:rsid w:val="00B47D21"/>
    <w:rsid w:val="00B509AD"/>
    <w:rsid w:val="00B51008"/>
    <w:rsid w:val="00B51031"/>
    <w:rsid w:val="00B51079"/>
    <w:rsid w:val="00B51D73"/>
    <w:rsid w:val="00B52318"/>
    <w:rsid w:val="00B5286A"/>
    <w:rsid w:val="00B53485"/>
    <w:rsid w:val="00B537CE"/>
    <w:rsid w:val="00B54858"/>
    <w:rsid w:val="00B55F6D"/>
    <w:rsid w:val="00B57004"/>
    <w:rsid w:val="00B57189"/>
    <w:rsid w:val="00B57291"/>
    <w:rsid w:val="00B575E0"/>
    <w:rsid w:val="00B57A4E"/>
    <w:rsid w:val="00B57B83"/>
    <w:rsid w:val="00B57D38"/>
    <w:rsid w:val="00B57D49"/>
    <w:rsid w:val="00B57FF9"/>
    <w:rsid w:val="00B60BB3"/>
    <w:rsid w:val="00B61393"/>
    <w:rsid w:val="00B62BEF"/>
    <w:rsid w:val="00B63658"/>
    <w:rsid w:val="00B63B96"/>
    <w:rsid w:val="00B63CEF"/>
    <w:rsid w:val="00B64A5E"/>
    <w:rsid w:val="00B64ECF"/>
    <w:rsid w:val="00B656FF"/>
    <w:rsid w:val="00B66456"/>
    <w:rsid w:val="00B664C7"/>
    <w:rsid w:val="00B66694"/>
    <w:rsid w:val="00B66AAF"/>
    <w:rsid w:val="00B66B4E"/>
    <w:rsid w:val="00B66F4E"/>
    <w:rsid w:val="00B7019D"/>
    <w:rsid w:val="00B7285B"/>
    <w:rsid w:val="00B72868"/>
    <w:rsid w:val="00B7331C"/>
    <w:rsid w:val="00B73583"/>
    <w:rsid w:val="00B739F6"/>
    <w:rsid w:val="00B741AD"/>
    <w:rsid w:val="00B76C0F"/>
    <w:rsid w:val="00B76D2A"/>
    <w:rsid w:val="00B777F2"/>
    <w:rsid w:val="00B77FFB"/>
    <w:rsid w:val="00B815D2"/>
    <w:rsid w:val="00B81A7B"/>
    <w:rsid w:val="00B81FF6"/>
    <w:rsid w:val="00B8209E"/>
    <w:rsid w:val="00B8216E"/>
    <w:rsid w:val="00B84C08"/>
    <w:rsid w:val="00B85203"/>
    <w:rsid w:val="00B852E5"/>
    <w:rsid w:val="00B85920"/>
    <w:rsid w:val="00B85DE5"/>
    <w:rsid w:val="00B85F55"/>
    <w:rsid w:val="00B85F9D"/>
    <w:rsid w:val="00B863E8"/>
    <w:rsid w:val="00B866B2"/>
    <w:rsid w:val="00B900F0"/>
    <w:rsid w:val="00B9021E"/>
    <w:rsid w:val="00B909B5"/>
    <w:rsid w:val="00B90BFF"/>
    <w:rsid w:val="00B90F73"/>
    <w:rsid w:val="00B911CA"/>
    <w:rsid w:val="00B91449"/>
    <w:rsid w:val="00B915F9"/>
    <w:rsid w:val="00B917F9"/>
    <w:rsid w:val="00B91F1E"/>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46B"/>
    <w:rsid w:val="00BA0524"/>
    <w:rsid w:val="00BA08A3"/>
    <w:rsid w:val="00BA1EFD"/>
    <w:rsid w:val="00BA2280"/>
    <w:rsid w:val="00BA2A08"/>
    <w:rsid w:val="00BA33E1"/>
    <w:rsid w:val="00BA442C"/>
    <w:rsid w:val="00BA4E8B"/>
    <w:rsid w:val="00BA5484"/>
    <w:rsid w:val="00BA56D2"/>
    <w:rsid w:val="00BA5887"/>
    <w:rsid w:val="00BA58F5"/>
    <w:rsid w:val="00BA5B90"/>
    <w:rsid w:val="00BA70BB"/>
    <w:rsid w:val="00BA76E0"/>
    <w:rsid w:val="00BB0A24"/>
    <w:rsid w:val="00BB0DE4"/>
    <w:rsid w:val="00BB1B23"/>
    <w:rsid w:val="00BB21B4"/>
    <w:rsid w:val="00BB2863"/>
    <w:rsid w:val="00BB2A25"/>
    <w:rsid w:val="00BB2B8E"/>
    <w:rsid w:val="00BB2BED"/>
    <w:rsid w:val="00BB30F3"/>
    <w:rsid w:val="00BB3EA2"/>
    <w:rsid w:val="00BB6BE1"/>
    <w:rsid w:val="00BB6E21"/>
    <w:rsid w:val="00BB6EB5"/>
    <w:rsid w:val="00BB703C"/>
    <w:rsid w:val="00BC0979"/>
    <w:rsid w:val="00BC0BC7"/>
    <w:rsid w:val="00BC0CE6"/>
    <w:rsid w:val="00BC0F31"/>
    <w:rsid w:val="00BC0FC0"/>
    <w:rsid w:val="00BC0FDC"/>
    <w:rsid w:val="00BC1353"/>
    <w:rsid w:val="00BC1A21"/>
    <w:rsid w:val="00BC4D2E"/>
    <w:rsid w:val="00BC4E54"/>
    <w:rsid w:val="00BC5733"/>
    <w:rsid w:val="00BC74D1"/>
    <w:rsid w:val="00BD0073"/>
    <w:rsid w:val="00BD114B"/>
    <w:rsid w:val="00BD2E5D"/>
    <w:rsid w:val="00BD48AC"/>
    <w:rsid w:val="00BD4AE4"/>
    <w:rsid w:val="00BD55BA"/>
    <w:rsid w:val="00BD5762"/>
    <w:rsid w:val="00BD5F1A"/>
    <w:rsid w:val="00BD7DE3"/>
    <w:rsid w:val="00BE079A"/>
    <w:rsid w:val="00BE1234"/>
    <w:rsid w:val="00BE1583"/>
    <w:rsid w:val="00BE1C72"/>
    <w:rsid w:val="00BE1CD1"/>
    <w:rsid w:val="00BE260D"/>
    <w:rsid w:val="00BE270A"/>
    <w:rsid w:val="00BE29A9"/>
    <w:rsid w:val="00BE2FA6"/>
    <w:rsid w:val="00BE333F"/>
    <w:rsid w:val="00BE35D4"/>
    <w:rsid w:val="00BE3823"/>
    <w:rsid w:val="00BE3B52"/>
    <w:rsid w:val="00BE4265"/>
    <w:rsid w:val="00BE49B6"/>
    <w:rsid w:val="00BE514C"/>
    <w:rsid w:val="00BE550C"/>
    <w:rsid w:val="00BE5CFC"/>
    <w:rsid w:val="00BE719A"/>
    <w:rsid w:val="00BE7406"/>
    <w:rsid w:val="00BE7603"/>
    <w:rsid w:val="00BE78D7"/>
    <w:rsid w:val="00BF17FD"/>
    <w:rsid w:val="00BF1E2D"/>
    <w:rsid w:val="00BF1EDF"/>
    <w:rsid w:val="00BF2FA5"/>
    <w:rsid w:val="00BF3279"/>
    <w:rsid w:val="00BF3F37"/>
    <w:rsid w:val="00BF512B"/>
    <w:rsid w:val="00BF51F4"/>
    <w:rsid w:val="00BF6454"/>
    <w:rsid w:val="00BF6EEA"/>
    <w:rsid w:val="00BF70B1"/>
    <w:rsid w:val="00BF74C7"/>
    <w:rsid w:val="00C00CCF"/>
    <w:rsid w:val="00C00DC4"/>
    <w:rsid w:val="00C014D9"/>
    <w:rsid w:val="00C015F1"/>
    <w:rsid w:val="00C019F8"/>
    <w:rsid w:val="00C01F33"/>
    <w:rsid w:val="00C0209C"/>
    <w:rsid w:val="00C02309"/>
    <w:rsid w:val="00C02CC6"/>
    <w:rsid w:val="00C0342D"/>
    <w:rsid w:val="00C035C2"/>
    <w:rsid w:val="00C040F7"/>
    <w:rsid w:val="00C044AB"/>
    <w:rsid w:val="00C04C9F"/>
    <w:rsid w:val="00C05458"/>
    <w:rsid w:val="00C05706"/>
    <w:rsid w:val="00C05B2B"/>
    <w:rsid w:val="00C06071"/>
    <w:rsid w:val="00C06AC5"/>
    <w:rsid w:val="00C07377"/>
    <w:rsid w:val="00C0787A"/>
    <w:rsid w:val="00C07886"/>
    <w:rsid w:val="00C07D91"/>
    <w:rsid w:val="00C10478"/>
    <w:rsid w:val="00C109BC"/>
    <w:rsid w:val="00C11103"/>
    <w:rsid w:val="00C11633"/>
    <w:rsid w:val="00C11E79"/>
    <w:rsid w:val="00C12107"/>
    <w:rsid w:val="00C1238A"/>
    <w:rsid w:val="00C13962"/>
    <w:rsid w:val="00C14D4B"/>
    <w:rsid w:val="00C154BB"/>
    <w:rsid w:val="00C15D1A"/>
    <w:rsid w:val="00C1608A"/>
    <w:rsid w:val="00C16757"/>
    <w:rsid w:val="00C17316"/>
    <w:rsid w:val="00C2236D"/>
    <w:rsid w:val="00C226CD"/>
    <w:rsid w:val="00C23EAD"/>
    <w:rsid w:val="00C24AA4"/>
    <w:rsid w:val="00C24D21"/>
    <w:rsid w:val="00C26007"/>
    <w:rsid w:val="00C279B5"/>
    <w:rsid w:val="00C27C45"/>
    <w:rsid w:val="00C27D9F"/>
    <w:rsid w:val="00C30DD7"/>
    <w:rsid w:val="00C3137E"/>
    <w:rsid w:val="00C31BA5"/>
    <w:rsid w:val="00C31D66"/>
    <w:rsid w:val="00C32FA7"/>
    <w:rsid w:val="00C331F5"/>
    <w:rsid w:val="00C33200"/>
    <w:rsid w:val="00C3443D"/>
    <w:rsid w:val="00C34465"/>
    <w:rsid w:val="00C348D9"/>
    <w:rsid w:val="00C34D28"/>
    <w:rsid w:val="00C34D4F"/>
    <w:rsid w:val="00C34E2A"/>
    <w:rsid w:val="00C34EA1"/>
    <w:rsid w:val="00C35901"/>
    <w:rsid w:val="00C35AAF"/>
    <w:rsid w:val="00C35D71"/>
    <w:rsid w:val="00C35FF7"/>
    <w:rsid w:val="00C36539"/>
    <w:rsid w:val="00C3719D"/>
    <w:rsid w:val="00C375B4"/>
    <w:rsid w:val="00C404AC"/>
    <w:rsid w:val="00C4082F"/>
    <w:rsid w:val="00C408B7"/>
    <w:rsid w:val="00C41535"/>
    <w:rsid w:val="00C41EB7"/>
    <w:rsid w:val="00C43A6C"/>
    <w:rsid w:val="00C43FCC"/>
    <w:rsid w:val="00C44949"/>
    <w:rsid w:val="00C44972"/>
    <w:rsid w:val="00C45739"/>
    <w:rsid w:val="00C45F08"/>
    <w:rsid w:val="00C46B7B"/>
    <w:rsid w:val="00C47B85"/>
    <w:rsid w:val="00C47EDF"/>
    <w:rsid w:val="00C500B5"/>
    <w:rsid w:val="00C5010D"/>
    <w:rsid w:val="00C5097D"/>
    <w:rsid w:val="00C51DDA"/>
    <w:rsid w:val="00C5269D"/>
    <w:rsid w:val="00C52774"/>
    <w:rsid w:val="00C52B72"/>
    <w:rsid w:val="00C537C2"/>
    <w:rsid w:val="00C53AD2"/>
    <w:rsid w:val="00C53FA7"/>
    <w:rsid w:val="00C54995"/>
    <w:rsid w:val="00C54D41"/>
    <w:rsid w:val="00C55464"/>
    <w:rsid w:val="00C55D80"/>
    <w:rsid w:val="00C55E1C"/>
    <w:rsid w:val="00C574B0"/>
    <w:rsid w:val="00C57E2F"/>
    <w:rsid w:val="00C60783"/>
    <w:rsid w:val="00C61623"/>
    <w:rsid w:val="00C61F28"/>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30"/>
    <w:rsid w:val="00C66472"/>
    <w:rsid w:val="00C668F7"/>
    <w:rsid w:val="00C6692D"/>
    <w:rsid w:val="00C671CA"/>
    <w:rsid w:val="00C67D98"/>
    <w:rsid w:val="00C70697"/>
    <w:rsid w:val="00C70D2F"/>
    <w:rsid w:val="00C72131"/>
    <w:rsid w:val="00C722FB"/>
    <w:rsid w:val="00C728F3"/>
    <w:rsid w:val="00C72EF4"/>
    <w:rsid w:val="00C7412A"/>
    <w:rsid w:val="00C754E8"/>
    <w:rsid w:val="00C755E3"/>
    <w:rsid w:val="00C75BC3"/>
    <w:rsid w:val="00C75D2F"/>
    <w:rsid w:val="00C76D90"/>
    <w:rsid w:val="00C76E3C"/>
    <w:rsid w:val="00C77624"/>
    <w:rsid w:val="00C8085D"/>
    <w:rsid w:val="00C810FB"/>
    <w:rsid w:val="00C81568"/>
    <w:rsid w:val="00C816DD"/>
    <w:rsid w:val="00C82387"/>
    <w:rsid w:val="00C82773"/>
    <w:rsid w:val="00C82DFE"/>
    <w:rsid w:val="00C830E3"/>
    <w:rsid w:val="00C84C4B"/>
    <w:rsid w:val="00C857B3"/>
    <w:rsid w:val="00C85D19"/>
    <w:rsid w:val="00C85DC0"/>
    <w:rsid w:val="00C860EE"/>
    <w:rsid w:val="00C86CFF"/>
    <w:rsid w:val="00C8720A"/>
    <w:rsid w:val="00C878C1"/>
    <w:rsid w:val="00C87AD6"/>
    <w:rsid w:val="00C87B8F"/>
    <w:rsid w:val="00C9027A"/>
    <w:rsid w:val="00C90502"/>
    <w:rsid w:val="00C9068E"/>
    <w:rsid w:val="00C90B1C"/>
    <w:rsid w:val="00C91176"/>
    <w:rsid w:val="00C914A7"/>
    <w:rsid w:val="00C929F7"/>
    <w:rsid w:val="00C93490"/>
    <w:rsid w:val="00C93BC6"/>
    <w:rsid w:val="00C93C4B"/>
    <w:rsid w:val="00C93E27"/>
    <w:rsid w:val="00C94083"/>
    <w:rsid w:val="00C944AB"/>
    <w:rsid w:val="00C9469F"/>
    <w:rsid w:val="00C947B0"/>
    <w:rsid w:val="00C95B40"/>
    <w:rsid w:val="00C966F9"/>
    <w:rsid w:val="00C96B2C"/>
    <w:rsid w:val="00C97567"/>
    <w:rsid w:val="00C97A5F"/>
    <w:rsid w:val="00C97EA2"/>
    <w:rsid w:val="00CA0036"/>
    <w:rsid w:val="00CA0A65"/>
    <w:rsid w:val="00CA17EF"/>
    <w:rsid w:val="00CA1ED8"/>
    <w:rsid w:val="00CA2CE3"/>
    <w:rsid w:val="00CA38B5"/>
    <w:rsid w:val="00CA38D6"/>
    <w:rsid w:val="00CA39A2"/>
    <w:rsid w:val="00CA3A68"/>
    <w:rsid w:val="00CA3DFD"/>
    <w:rsid w:val="00CA4E1A"/>
    <w:rsid w:val="00CA59E2"/>
    <w:rsid w:val="00CA5D20"/>
    <w:rsid w:val="00CA6781"/>
    <w:rsid w:val="00CB0F89"/>
    <w:rsid w:val="00CB1F63"/>
    <w:rsid w:val="00CB2067"/>
    <w:rsid w:val="00CB29E1"/>
    <w:rsid w:val="00CB37DE"/>
    <w:rsid w:val="00CB4899"/>
    <w:rsid w:val="00CB4D5A"/>
    <w:rsid w:val="00CB6855"/>
    <w:rsid w:val="00CB6997"/>
    <w:rsid w:val="00CB69CD"/>
    <w:rsid w:val="00CB79B1"/>
    <w:rsid w:val="00CC040E"/>
    <w:rsid w:val="00CC05E6"/>
    <w:rsid w:val="00CC111F"/>
    <w:rsid w:val="00CC1E1C"/>
    <w:rsid w:val="00CC33B7"/>
    <w:rsid w:val="00CC3806"/>
    <w:rsid w:val="00CC3E12"/>
    <w:rsid w:val="00CC3EA0"/>
    <w:rsid w:val="00CC469C"/>
    <w:rsid w:val="00CC4E43"/>
    <w:rsid w:val="00CC51F4"/>
    <w:rsid w:val="00CC5C3E"/>
    <w:rsid w:val="00CC5D4D"/>
    <w:rsid w:val="00CC66FA"/>
    <w:rsid w:val="00CC67A1"/>
    <w:rsid w:val="00CC680E"/>
    <w:rsid w:val="00CC71A0"/>
    <w:rsid w:val="00CC7B45"/>
    <w:rsid w:val="00CC7C90"/>
    <w:rsid w:val="00CD0758"/>
    <w:rsid w:val="00CD0B1E"/>
    <w:rsid w:val="00CD1188"/>
    <w:rsid w:val="00CD15BB"/>
    <w:rsid w:val="00CD19DC"/>
    <w:rsid w:val="00CD22A2"/>
    <w:rsid w:val="00CD2ED1"/>
    <w:rsid w:val="00CD337B"/>
    <w:rsid w:val="00CD4901"/>
    <w:rsid w:val="00CD4CD9"/>
    <w:rsid w:val="00CD6254"/>
    <w:rsid w:val="00CD63B2"/>
    <w:rsid w:val="00CD652C"/>
    <w:rsid w:val="00CD6B8F"/>
    <w:rsid w:val="00CD6CA5"/>
    <w:rsid w:val="00CD6FCC"/>
    <w:rsid w:val="00CD7B72"/>
    <w:rsid w:val="00CE0744"/>
    <w:rsid w:val="00CE0F52"/>
    <w:rsid w:val="00CE1237"/>
    <w:rsid w:val="00CE1A49"/>
    <w:rsid w:val="00CE277C"/>
    <w:rsid w:val="00CE292F"/>
    <w:rsid w:val="00CE2B10"/>
    <w:rsid w:val="00CE2C47"/>
    <w:rsid w:val="00CE451D"/>
    <w:rsid w:val="00CE4A12"/>
    <w:rsid w:val="00CE4B16"/>
    <w:rsid w:val="00CE5541"/>
    <w:rsid w:val="00CE59DC"/>
    <w:rsid w:val="00CE5B18"/>
    <w:rsid w:val="00CE5EBF"/>
    <w:rsid w:val="00CE7561"/>
    <w:rsid w:val="00CE75E3"/>
    <w:rsid w:val="00CF07BD"/>
    <w:rsid w:val="00CF0924"/>
    <w:rsid w:val="00CF0C35"/>
    <w:rsid w:val="00CF11F6"/>
    <w:rsid w:val="00CF1354"/>
    <w:rsid w:val="00CF1D77"/>
    <w:rsid w:val="00CF3750"/>
    <w:rsid w:val="00CF3B1F"/>
    <w:rsid w:val="00CF3BF6"/>
    <w:rsid w:val="00CF3C36"/>
    <w:rsid w:val="00CF4BC3"/>
    <w:rsid w:val="00CF4DE9"/>
    <w:rsid w:val="00CF5117"/>
    <w:rsid w:val="00CF57A9"/>
    <w:rsid w:val="00CF625B"/>
    <w:rsid w:val="00CF6712"/>
    <w:rsid w:val="00CF687E"/>
    <w:rsid w:val="00CF743E"/>
    <w:rsid w:val="00D018A7"/>
    <w:rsid w:val="00D01A7D"/>
    <w:rsid w:val="00D01B34"/>
    <w:rsid w:val="00D01D27"/>
    <w:rsid w:val="00D02803"/>
    <w:rsid w:val="00D02C98"/>
    <w:rsid w:val="00D0349B"/>
    <w:rsid w:val="00D04EAA"/>
    <w:rsid w:val="00D055E8"/>
    <w:rsid w:val="00D05607"/>
    <w:rsid w:val="00D05A48"/>
    <w:rsid w:val="00D0634C"/>
    <w:rsid w:val="00D06661"/>
    <w:rsid w:val="00D06D04"/>
    <w:rsid w:val="00D07567"/>
    <w:rsid w:val="00D07C8C"/>
    <w:rsid w:val="00D10249"/>
    <w:rsid w:val="00D10659"/>
    <w:rsid w:val="00D11014"/>
    <w:rsid w:val="00D115C3"/>
    <w:rsid w:val="00D11897"/>
    <w:rsid w:val="00D120C4"/>
    <w:rsid w:val="00D121BA"/>
    <w:rsid w:val="00D1269E"/>
    <w:rsid w:val="00D1276E"/>
    <w:rsid w:val="00D128A7"/>
    <w:rsid w:val="00D13135"/>
    <w:rsid w:val="00D136C1"/>
    <w:rsid w:val="00D138FA"/>
    <w:rsid w:val="00D13E4E"/>
    <w:rsid w:val="00D1413F"/>
    <w:rsid w:val="00D14672"/>
    <w:rsid w:val="00D14973"/>
    <w:rsid w:val="00D149FA"/>
    <w:rsid w:val="00D14DCC"/>
    <w:rsid w:val="00D14E15"/>
    <w:rsid w:val="00D14F42"/>
    <w:rsid w:val="00D15D68"/>
    <w:rsid w:val="00D16579"/>
    <w:rsid w:val="00D16B9D"/>
    <w:rsid w:val="00D16F32"/>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04B6"/>
    <w:rsid w:val="00D3122B"/>
    <w:rsid w:val="00D32001"/>
    <w:rsid w:val="00D32390"/>
    <w:rsid w:val="00D324BC"/>
    <w:rsid w:val="00D32F1F"/>
    <w:rsid w:val="00D3350F"/>
    <w:rsid w:val="00D341A0"/>
    <w:rsid w:val="00D3467D"/>
    <w:rsid w:val="00D352F6"/>
    <w:rsid w:val="00D36E71"/>
    <w:rsid w:val="00D37053"/>
    <w:rsid w:val="00D3771F"/>
    <w:rsid w:val="00D37D87"/>
    <w:rsid w:val="00D403B5"/>
    <w:rsid w:val="00D40629"/>
    <w:rsid w:val="00D40B33"/>
    <w:rsid w:val="00D4102D"/>
    <w:rsid w:val="00D415EE"/>
    <w:rsid w:val="00D417B1"/>
    <w:rsid w:val="00D41A3F"/>
    <w:rsid w:val="00D42335"/>
    <w:rsid w:val="00D42EA0"/>
    <w:rsid w:val="00D4318F"/>
    <w:rsid w:val="00D4329B"/>
    <w:rsid w:val="00D434F3"/>
    <w:rsid w:val="00D438BF"/>
    <w:rsid w:val="00D440F8"/>
    <w:rsid w:val="00D4526B"/>
    <w:rsid w:val="00D47486"/>
    <w:rsid w:val="00D47DFC"/>
    <w:rsid w:val="00D5019F"/>
    <w:rsid w:val="00D50540"/>
    <w:rsid w:val="00D50B5C"/>
    <w:rsid w:val="00D50CBD"/>
    <w:rsid w:val="00D50E90"/>
    <w:rsid w:val="00D5198F"/>
    <w:rsid w:val="00D52010"/>
    <w:rsid w:val="00D52236"/>
    <w:rsid w:val="00D5274F"/>
    <w:rsid w:val="00D52A1F"/>
    <w:rsid w:val="00D53014"/>
    <w:rsid w:val="00D532C3"/>
    <w:rsid w:val="00D53494"/>
    <w:rsid w:val="00D53636"/>
    <w:rsid w:val="00D53EA6"/>
    <w:rsid w:val="00D5425F"/>
    <w:rsid w:val="00D54352"/>
    <w:rsid w:val="00D546FF"/>
    <w:rsid w:val="00D54E3E"/>
    <w:rsid w:val="00D55085"/>
    <w:rsid w:val="00D55184"/>
    <w:rsid w:val="00D551ED"/>
    <w:rsid w:val="00D555EA"/>
    <w:rsid w:val="00D55AD5"/>
    <w:rsid w:val="00D55DC1"/>
    <w:rsid w:val="00D56104"/>
    <w:rsid w:val="00D56511"/>
    <w:rsid w:val="00D56779"/>
    <w:rsid w:val="00D571DC"/>
    <w:rsid w:val="00D576CA"/>
    <w:rsid w:val="00D57EAD"/>
    <w:rsid w:val="00D57FA3"/>
    <w:rsid w:val="00D619C9"/>
    <w:rsid w:val="00D61AF5"/>
    <w:rsid w:val="00D61E32"/>
    <w:rsid w:val="00D62095"/>
    <w:rsid w:val="00D636C1"/>
    <w:rsid w:val="00D63D1A"/>
    <w:rsid w:val="00D64B69"/>
    <w:rsid w:val="00D652B5"/>
    <w:rsid w:val="00D657F4"/>
    <w:rsid w:val="00D65966"/>
    <w:rsid w:val="00D65C07"/>
    <w:rsid w:val="00D66499"/>
    <w:rsid w:val="00D6722F"/>
    <w:rsid w:val="00D678CF"/>
    <w:rsid w:val="00D67AB9"/>
    <w:rsid w:val="00D70325"/>
    <w:rsid w:val="00D708B0"/>
    <w:rsid w:val="00D713FD"/>
    <w:rsid w:val="00D7149A"/>
    <w:rsid w:val="00D71D1E"/>
    <w:rsid w:val="00D72120"/>
    <w:rsid w:val="00D721C5"/>
    <w:rsid w:val="00D722DE"/>
    <w:rsid w:val="00D72DED"/>
    <w:rsid w:val="00D73397"/>
    <w:rsid w:val="00D733FA"/>
    <w:rsid w:val="00D73412"/>
    <w:rsid w:val="00D7389E"/>
    <w:rsid w:val="00D74C2F"/>
    <w:rsid w:val="00D7516C"/>
    <w:rsid w:val="00D75272"/>
    <w:rsid w:val="00D753C0"/>
    <w:rsid w:val="00D75620"/>
    <w:rsid w:val="00D75632"/>
    <w:rsid w:val="00D75BA0"/>
    <w:rsid w:val="00D77B1D"/>
    <w:rsid w:val="00D800BC"/>
    <w:rsid w:val="00D8021F"/>
    <w:rsid w:val="00D80383"/>
    <w:rsid w:val="00D80BDA"/>
    <w:rsid w:val="00D81017"/>
    <w:rsid w:val="00D81388"/>
    <w:rsid w:val="00D823C6"/>
    <w:rsid w:val="00D83480"/>
    <w:rsid w:val="00D83497"/>
    <w:rsid w:val="00D83668"/>
    <w:rsid w:val="00D84D1F"/>
    <w:rsid w:val="00D84E2F"/>
    <w:rsid w:val="00D85D70"/>
    <w:rsid w:val="00D86DF6"/>
    <w:rsid w:val="00D871CE"/>
    <w:rsid w:val="00D87270"/>
    <w:rsid w:val="00D91078"/>
    <w:rsid w:val="00D9127D"/>
    <w:rsid w:val="00D9196D"/>
    <w:rsid w:val="00D91DA0"/>
    <w:rsid w:val="00D92036"/>
    <w:rsid w:val="00D924C7"/>
    <w:rsid w:val="00D92982"/>
    <w:rsid w:val="00D9383B"/>
    <w:rsid w:val="00D95040"/>
    <w:rsid w:val="00D9537D"/>
    <w:rsid w:val="00D95A1E"/>
    <w:rsid w:val="00D9613D"/>
    <w:rsid w:val="00D96363"/>
    <w:rsid w:val="00D9704D"/>
    <w:rsid w:val="00D977E9"/>
    <w:rsid w:val="00D97B8A"/>
    <w:rsid w:val="00D97FE4"/>
    <w:rsid w:val="00DA05AD"/>
    <w:rsid w:val="00DA1481"/>
    <w:rsid w:val="00DA1733"/>
    <w:rsid w:val="00DA1E71"/>
    <w:rsid w:val="00DA2A4E"/>
    <w:rsid w:val="00DA2D31"/>
    <w:rsid w:val="00DA305E"/>
    <w:rsid w:val="00DA33C4"/>
    <w:rsid w:val="00DA4E27"/>
    <w:rsid w:val="00DA5417"/>
    <w:rsid w:val="00DA56E8"/>
    <w:rsid w:val="00DA5B30"/>
    <w:rsid w:val="00DA6066"/>
    <w:rsid w:val="00DA64C6"/>
    <w:rsid w:val="00DA6990"/>
    <w:rsid w:val="00DA6CFA"/>
    <w:rsid w:val="00DA6DFE"/>
    <w:rsid w:val="00DA70FE"/>
    <w:rsid w:val="00DA716E"/>
    <w:rsid w:val="00DA7319"/>
    <w:rsid w:val="00DB0292"/>
    <w:rsid w:val="00DB03C9"/>
    <w:rsid w:val="00DB137F"/>
    <w:rsid w:val="00DB1690"/>
    <w:rsid w:val="00DB19A3"/>
    <w:rsid w:val="00DB27F9"/>
    <w:rsid w:val="00DB377D"/>
    <w:rsid w:val="00DB50C5"/>
    <w:rsid w:val="00DB5503"/>
    <w:rsid w:val="00DB59AD"/>
    <w:rsid w:val="00DB6054"/>
    <w:rsid w:val="00DB64EE"/>
    <w:rsid w:val="00DB6783"/>
    <w:rsid w:val="00DB6E10"/>
    <w:rsid w:val="00DB6FD5"/>
    <w:rsid w:val="00DC0827"/>
    <w:rsid w:val="00DC0ACA"/>
    <w:rsid w:val="00DC0BB6"/>
    <w:rsid w:val="00DC112E"/>
    <w:rsid w:val="00DC14F7"/>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0085"/>
    <w:rsid w:val="00DE110B"/>
    <w:rsid w:val="00DE11C9"/>
    <w:rsid w:val="00DE1E23"/>
    <w:rsid w:val="00DE1E69"/>
    <w:rsid w:val="00DE1F4C"/>
    <w:rsid w:val="00DE22F8"/>
    <w:rsid w:val="00DE23CD"/>
    <w:rsid w:val="00DE23DC"/>
    <w:rsid w:val="00DE3510"/>
    <w:rsid w:val="00DE48BD"/>
    <w:rsid w:val="00DE4E89"/>
    <w:rsid w:val="00DE52AE"/>
    <w:rsid w:val="00DE5608"/>
    <w:rsid w:val="00DE58D0"/>
    <w:rsid w:val="00DE5E4C"/>
    <w:rsid w:val="00DE602F"/>
    <w:rsid w:val="00DE654F"/>
    <w:rsid w:val="00DE6651"/>
    <w:rsid w:val="00DE6BFB"/>
    <w:rsid w:val="00DE7BFF"/>
    <w:rsid w:val="00DF0054"/>
    <w:rsid w:val="00DF0280"/>
    <w:rsid w:val="00DF1016"/>
    <w:rsid w:val="00DF10A0"/>
    <w:rsid w:val="00DF15E0"/>
    <w:rsid w:val="00DF1A70"/>
    <w:rsid w:val="00DF1EEC"/>
    <w:rsid w:val="00DF2A7B"/>
    <w:rsid w:val="00DF2DFD"/>
    <w:rsid w:val="00DF32AC"/>
    <w:rsid w:val="00DF36C2"/>
    <w:rsid w:val="00DF37A0"/>
    <w:rsid w:val="00DF47EF"/>
    <w:rsid w:val="00DF4819"/>
    <w:rsid w:val="00DF507A"/>
    <w:rsid w:val="00DF5CEF"/>
    <w:rsid w:val="00DF6C7A"/>
    <w:rsid w:val="00DF6FCF"/>
    <w:rsid w:val="00DF7DB1"/>
    <w:rsid w:val="00DF7F58"/>
    <w:rsid w:val="00E013F8"/>
    <w:rsid w:val="00E01521"/>
    <w:rsid w:val="00E0203C"/>
    <w:rsid w:val="00E02259"/>
    <w:rsid w:val="00E022FC"/>
    <w:rsid w:val="00E02F50"/>
    <w:rsid w:val="00E0498D"/>
    <w:rsid w:val="00E04BB2"/>
    <w:rsid w:val="00E05500"/>
    <w:rsid w:val="00E060FC"/>
    <w:rsid w:val="00E07799"/>
    <w:rsid w:val="00E07866"/>
    <w:rsid w:val="00E10E81"/>
    <w:rsid w:val="00E110E7"/>
    <w:rsid w:val="00E11B20"/>
    <w:rsid w:val="00E11E7A"/>
    <w:rsid w:val="00E12763"/>
    <w:rsid w:val="00E128BD"/>
    <w:rsid w:val="00E12923"/>
    <w:rsid w:val="00E12F60"/>
    <w:rsid w:val="00E13310"/>
    <w:rsid w:val="00E13AB8"/>
    <w:rsid w:val="00E140BD"/>
    <w:rsid w:val="00E14392"/>
    <w:rsid w:val="00E14C1C"/>
    <w:rsid w:val="00E151C0"/>
    <w:rsid w:val="00E15432"/>
    <w:rsid w:val="00E158A7"/>
    <w:rsid w:val="00E158E4"/>
    <w:rsid w:val="00E16C70"/>
    <w:rsid w:val="00E17A3B"/>
    <w:rsid w:val="00E17CA0"/>
    <w:rsid w:val="00E17FA2"/>
    <w:rsid w:val="00E20025"/>
    <w:rsid w:val="00E20384"/>
    <w:rsid w:val="00E2063D"/>
    <w:rsid w:val="00E2105A"/>
    <w:rsid w:val="00E21399"/>
    <w:rsid w:val="00E21520"/>
    <w:rsid w:val="00E2171D"/>
    <w:rsid w:val="00E21DD4"/>
    <w:rsid w:val="00E21E7B"/>
    <w:rsid w:val="00E22656"/>
    <w:rsid w:val="00E23A38"/>
    <w:rsid w:val="00E23CD9"/>
    <w:rsid w:val="00E240D8"/>
    <w:rsid w:val="00E246F8"/>
    <w:rsid w:val="00E2479C"/>
    <w:rsid w:val="00E24CA8"/>
    <w:rsid w:val="00E25DE2"/>
    <w:rsid w:val="00E266B7"/>
    <w:rsid w:val="00E2690A"/>
    <w:rsid w:val="00E271A1"/>
    <w:rsid w:val="00E27883"/>
    <w:rsid w:val="00E279F6"/>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085"/>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3828"/>
    <w:rsid w:val="00E442BD"/>
    <w:rsid w:val="00E446F1"/>
    <w:rsid w:val="00E44802"/>
    <w:rsid w:val="00E4545A"/>
    <w:rsid w:val="00E46886"/>
    <w:rsid w:val="00E47AEF"/>
    <w:rsid w:val="00E50D86"/>
    <w:rsid w:val="00E50F81"/>
    <w:rsid w:val="00E512D9"/>
    <w:rsid w:val="00E517C3"/>
    <w:rsid w:val="00E5219A"/>
    <w:rsid w:val="00E52EB2"/>
    <w:rsid w:val="00E53B75"/>
    <w:rsid w:val="00E53C2F"/>
    <w:rsid w:val="00E5410D"/>
    <w:rsid w:val="00E543D1"/>
    <w:rsid w:val="00E54E3B"/>
    <w:rsid w:val="00E55BAF"/>
    <w:rsid w:val="00E55C28"/>
    <w:rsid w:val="00E5616D"/>
    <w:rsid w:val="00E570AD"/>
    <w:rsid w:val="00E57565"/>
    <w:rsid w:val="00E579A7"/>
    <w:rsid w:val="00E61B94"/>
    <w:rsid w:val="00E622FB"/>
    <w:rsid w:val="00E62374"/>
    <w:rsid w:val="00E629CA"/>
    <w:rsid w:val="00E63540"/>
    <w:rsid w:val="00E63838"/>
    <w:rsid w:val="00E64434"/>
    <w:rsid w:val="00E6485E"/>
    <w:rsid w:val="00E64D8B"/>
    <w:rsid w:val="00E64FFB"/>
    <w:rsid w:val="00E6515D"/>
    <w:rsid w:val="00E6522B"/>
    <w:rsid w:val="00E65502"/>
    <w:rsid w:val="00E664AC"/>
    <w:rsid w:val="00E66A77"/>
    <w:rsid w:val="00E66A97"/>
    <w:rsid w:val="00E67C51"/>
    <w:rsid w:val="00E67E5D"/>
    <w:rsid w:val="00E67EAC"/>
    <w:rsid w:val="00E703CA"/>
    <w:rsid w:val="00E71515"/>
    <w:rsid w:val="00E71A10"/>
    <w:rsid w:val="00E71B86"/>
    <w:rsid w:val="00E72EFC"/>
    <w:rsid w:val="00E74521"/>
    <w:rsid w:val="00E74814"/>
    <w:rsid w:val="00E749C9"/>
    <w:rsid w:val="00E7552E"/>
    <w:rsid w:val="00E758EC"/>
    <w:rsid w:val="00E75B4D"/>
    <w:rsid w:val="00E76421"/>
    <w:rsid w:val="00E7776E"/>
    <w:rsid w:val="00E77CE1"/>
    <w:rsid w:val="00E80928"/>
    <w:rsid w:val="00E80D02"/>
    <w:rsid w:val="00E80F82"/>
    <w:rsid w:val="00E81A52"/>
    <w:rsid w:val="00E8234C"/>
    <w:rsid w:val="00E823A5"/>
    <w:rsid w:val="00E824BF"/>
    <w:rsid w:val="00E826EA"/>
    <w:rsid w:val="00E82FA4"/>
    <w:rsid w:val="00E83542"/>
    <w:rsid w:val="00E8360C"/>
    <w:rsid w:val="00E83B48"/>
    <w:rsid w:val="00E84706"/>
    <w:rsid w:val="00E84B86"/>
    <w:rsid w:val="00E84DC8"/>
    <w:rsid w:val="00E8504A"/>
    <w:rsid w:val="00E851D4"/>
    <w:rsid w:val="00E85443"/>
    <w:rsid w:val="00E85928"/>
    <w:rsid w:val="00E866A2"/>
    <w:rsid w:val="00E86B0C"/>
    <w:rsid w:val="00E870F5"/>
    <w:rsid w:val="00E8723F"/>
    <w:rsid w:val="00E87822"/>
    <w:rsid w:val="00E87A9B"/>
    <w:rsid w:val="00E87D7F"/>
    <w:rsid w:val="00E90395"/>
    <w:rsid w:val="00E90719"/>
    <w:rsid w:val="00E90922"/>
    <w:rsid w:val="00E90951"/>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974FC"/>
    <w:rsid w:val="00EA0829"/>
    <w:rsid w:val="00EA0BDF"/>
    <w:rsid w:val="00EA1327"/>
    <w:rsid w:val="00EA162D"/>
    <w:rsid w:val="00EA1C83"/>
    <w:rsid w:val="00EA1F15"/>
    <w:rsid w:val="00EA2847"/>
    <w:rsid w:val="00EA2949"/>
    <w:rsid w:val="00EA29CF"/>
    <w:rsid w:val="00EA29F2"/>
    <w:rsid w:val="00EA2B3C"/>
    <w:rsid w:val="00EA438B"/>
    <w:rsid w:val="00EA4B0C"/>
    <w:rsid w:val="00EA5283"/>
    <w:rsid w:val="00EA5447"/>
    <w:rsid w:val="00EA5461"/>
    <w:rsid w:val="00EA580E"/>
    <w:rsid w:val="00EA64B0"/>
    <w:rsid w:val="00EA66DD"/>
    <w:rsid w:val="00EA6B68"/>
    <w:rsid w:val="00EA745A"/>
    <w:rsid w:val="00EA7A41"/>
    <w:rsid w:val="00EB0523"/>
    <w:rsid w:val="00EB077B"/>
    <w:rsid w:val="00EB0BE6"/>
    <w:rsid w:val="00EB0D24"/>
    <w:rsid w:val="00EB21CF"/>
    <w:rsid w:val="00EB235D"/>
    <w:rsid w:val="00EB24A9"/>
    <w:rsid w:val="00EB325F"/>
    <w:rsid w:val="00EB3D70"/>
    <w:rsid w:val="00EB3E22"/>
    <w:rsid w:val="00EB41B5"/>
    <w:rsid w:val="00EB45EE"/>
    <w:rsid w:val="00EB48E5"/>
    <w:rsid w:val="00EB4AB1"/>
    <w:rsid w:val="00EB4C35"/>
    <w:rsid w:val="00EB4EA2"/>
    <w:rsid w:val="00EB58F1"/>
    <w:rsid w:val="00EB5B44"/>
    <w:rsid w:val="00EB7237"/>
    <w:rsid w:val="00EB73C3"/>
    <w:rsid w:val="00EB7B69"/>
    <w:rsid w:val="00EC10FB"/>
    <w:rsid w:val="00EC168A"/>
    <w:rsid w:val="00EC1952"/>
    <w:rsid w:val="00EC1D1E"/>
    <w:rsid w:val="00EC1DF7"/>
    <w:rsid w:val="00EC2605"/>
    <w:rsid w:val="00EC27C6"/>
    <w:rsid w:val="00EC387F"/>
    <w:rsid w:val="00EC39C8"/>
    <w:rsid w:val="00EC3D1F"/>
    <w:rsid w:val="00EC3F7B"/>
    <w:rsid w:val="00EC4207"/>
    <w:rsid w:val="00EC42F0"/>
    <w:rsid w:val="00EC4436"/>
    <w:rsid w:val="00EC4696"/>
    <w:rsid w:val="00EC4FD0"/>
    <w:rsid w:val="00EC5653"/>
    <w:rsid w:val="00EC5A8C"/>
    <w:rsid w:val="00EC5D24"/>
    <w:rsid w:val="00EC60AE"/>
    <w:rsid w:val="00EC61BC"/>
    <w:rsid w:val="00EC71CE"/>
    <w:rsid w:val="00EC7858"/>
    <w:rsid w:val="00ED00DD"/>
    <w:rsid w:val="00ED1006"/>
    <w:rsid w:val="00ED2A60"/>
    <w:rsid w:val="00ED3766"/>
    <w:rsid w:val="00ED3808"/>
    <w:rsid w:val="00ED3CA8"/>
    <w:rsid w:val="00ED454D"/>
    <w:rsid w:val="00ED4AFA"/>
    <w:rsid w:val="00ED5D6F"/>
    <w:rsid w:val="00ED6160"/>
    <w:rsid w:val="00ED635F"/>
    <w:rsid w:val="00ED6BD6"/>
    <w:rsid w:val="00ED6E55"/>
    <w:rsid w:val="00ED78C9"/>
    <w:rsid w:val="00EE0D13"/>
    <w:rsid w:val="00EE13C6"/>
    <w:rsid w:val="00EE1F98"/>
    <w:rsid w:val="00EE280C"/>
    <w:rsid w:val="00EE28F5"/>
    <w:rsid w:val="00EE35AB"/>
    <w:rsid w:val="00EE6B2B"/>
    <w:rsid w:val="00EE6B5A"/>
    <w:rsid w:val="00EE7CE1"/>
    <w:rsid w:val="00EF00FF"/>
    <w:rsid w:val="00EF18FE"/>
    <w:rsid w:val="00EF2981"/>
    <w:rsid w:val="00EF3591"/>
    <w:rsid w:val="00EF3AD5"/>
    <w:rsid w:val="00EF3D20"/>
    <w:rsid w:val="00EF53CD"/>
    <w:rsid w:val="00EF5787"/>
    <w:rsid w:val="00EF5E6B"/>
    <w:rsid w:val="00EF60D0"/>
    <w:rsid w:val="00EF7341"/>
    <w:rsid w:val="00EF7C03"/>
    <w:rsid w:val="00F00459"/>
    <w:rsid w:val="00F00A11"/>
    <w:rsid w:val="00F01A5F"/>
    <w:rsid w:val="00F01AA2"/>
    <w:rsid w:val="00F0338B"/>
    <w:rsid w:val="00F0404A"/>
    <w:rsid w:val="00F041D8"/>
    <w:rsid w:val="00F04252"/>
    <w:rsid w:val="00F047BD"/>
    <w:rsid w:val="00F04A03"/>
    <w:rsid w:val="00F04AF7"/>
    <w:rsid w:val="00F04D4B"/>
    <w:rsid w:val="00F0528D"/>
    <w:rsid w:val="00F05607"/>
    <w:rsid w:val="00F05A55"/>
    <w:rsid w:val="00F05F99"/>
    <w:rsid w:val="00F0617C"/>
    <w:rsid w:val="00F061DF"/>
    <w:rsid w:val="00F06C67"/>
    <w:rsid w:val="00F06CB0"/>
    <w:rsid w:val="00F06DFD"/>
    <w:rsid w:val="00F071D1"/>
    <w:rsid w:val="00F07533"/>
    <w:rsid w:val="00F07F6E"/>
    <w:rsid w:val="00F10336"/>
    <w:rsid w:val="00F10629"/>
    <w:rsid w:val="00F10CC8"/>
    <w:rsid w:val="00F10D0A"/>
    <w:rsid w:val="00F110AC"/>
    <w:rsid w:val="00F11372"/>
    <w:rsid w:val="00F118C9"/>
    <w:rsid w:val="00F11C86"/>
    <w:rsid w:val="00F12093"/>
    <w:rsid w:val="00F13364"/>
    <w:rsid w:val="00F13946"/>
    <w:rsid w:val="00F14EF1"/>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27FD9"/>
    <w:rsid w:val="00F30648"/>
    <w:rsid w:val="00F30828"/>
    <w:rsid w:val="00F313D6"/>
    <w:rsid w:val="00F31EE4"/>
    <w:rsid w:val="00F32194"/>
    <w:rsid w:val="00F32D84"/>
    <w:rsid w:val="00F33417"/>
    <w:rsid w:val="00F3387A"/>
    <w:rsid w:val="00F34480"/>
    <w:rsid w:val="00F34B14"/>
    <w:rsid w:val="00F34EDE"/>
    <w:rsid w:val="00F351B8"/>
    <w:rsid w:val="00F358E1"/>
    <w:rsid w:val="00F3598D"/>
    <w:rsid w:val="00F35D41"/>
    <w:rsid w:val="00F35DDC"/>
    <w:rsid w:val="00F35E02"/>
    <w:rsid w:val="00F35F56"/>
    <w:rsid w:val="00F36E1A"/>
    <w:rsid w:val="00F376AF"/>
    <w:rsid w:val="00F3773E"/>
    <w:rsid w:val="00F40D63"/>
    <w:rsid w:val="00F41114"/>
    <w:rsid w:val="00F411BE"/>
    <w:rsid w:val="00F413CC"/>
    <w:rsid w:val="00F4232E"/>
    <w:rsid w:val="00F434C6"/>
    <w:rsid w:val="00F43D4A"/>
    <w:rsid w:val="00F43F65"/>
    <w:rsid w:val="00F44E4B"/>
    <w:rsid w:val="00F457DA"/>
    <w:rsid w:val="00F468C8"/>
    <w:rsid w:val="00F4766C"/>
    <w:rsid w:val="00F477F2"/>
    <w:rsid w:val="00F507D1"/>
    <w:rsid w:val="00F50984"/>
    <w:rsid w:val="00F5103C"/>
    <w:rsid w:val="00F51311"/>
    <w:rsid w:val="00F514A1"/>
    <w:rsid w:val="00F517C5"/>
    <w:rsid w:val="00F519CE"/>
    <w:rsid w:val="00F51ADA"/>
    <w:rsid w:val="00F51C70"/>
    <w:rsid w:val="00F527D0"/>
    <w:rsid w:val="00F528D3"/>
    <w:rsid w:val="00F53352"/>
    <w:rsid w:val="00F54253"/>
    <w:rsid w:val="00F5450F"/>
    <w:rsid w:val="00F54D17"/>
    <w:rsid w:val="00F54E22"/>
    <w:rsid w:val="00F54F08"/>
    <w:rsid w:val="00F55C20"/>
    <w:rsid w:val="00F55D60"/>
    <w:rsid w:val="00F56516"/>
    <w:rsid w:val="00F570BF"/>
    <w:rsid w:val="00F57485"/>
    <w:rsid w:val="00F57752"/>
    <w:rsid w:val="00F607C5"/>
    <w:rsid w:val="00F60DEA"/>
    <w:rsid w:val="00F61363"/>
    <w:rsid w:val="00F6302A"/>
    <w:rsid w:val="00F63236"/>
    <w:rsid w:val="00F63838"/>
    <w:rsid w:val="00F643D1"/>
    <w:rsid w:val="00F64C2B"/>
    <w:rsid w:val="00F64DC0"/>
    <w:rsid w:val="00F651BE"/>
    <w:rsid w:val="00F65F27"/>
    <w:rsid w:val="00F65FB6"/>
    <w:rsid w:val="00F6638B"/>
    <w:rsid w:val="00F664D5"/>
    <w:rsid w:val="00F67E37"/>
    <w:rsid w:val="00F67F53"/>
    <w:rsid w:val="00F70104"/>
    <w:rsid w:val="00F703BE"/>
    <w:rsid w:val="00F7182A"/>
    <w:rsid w:val="00F71F69"/>
    <w:rsid w:val="00F72B72"/>
    <w:rsid w:val="00F72C31"/>
    <w:rsid w:val="00F72E17"/>
    <w:rsid w:val="00F73595"/>
    <w:rsid w:val="00F745E4"/>
    <w:rsid w:val="00F74BB9"/>
    <w:rsid w:val="00F75582"/>
    <w:rsid w:val="00F755A8"/>
    <w:rsid w:val="00F75791"/>
    <w:rsid w:val="00F75A12"/>
    <w:rsid w:val="00F76EFA"/>
    <w:rsid w:val="00F771F2"/>
    <w:rsid w:val="00F80052"/>
    <w:rsid w:val="00F800BF"/>
    <w:rsid w:val="00F804BE"/>
    <w:rsid w:val="00F80F50"/>
    <w:rsid w:val="00F817CE"/>
    <w:rsid w:val="00F81DA0"/>
    <w:rsid w:val="00F82D94"/>
    <w:rsid w:val="00F82DAB"/>
    <w:rsid w:val="00F82FBC"/>
    <w:rsid w:val="00F8345A"/>
    <w:rsid w:val="00F838AE"/>
    <w:rsid w:val="00F83D72"/>
    <w:rsid w:val="00F8456C"/>
    <w:rsid w:val="00F859D8"/>
    <w:rsid w:val="00F85F8F"/>
    <w:rsid w:val="00F86516"/>
    <w:rsid w:val="00F868F5"/>
    <w:rsid w:val="00F86DAB"/>
    <w:rsid w:val="00F86EE3"/>
    <w:rsid w:val="00F872AD"/>
    <w:rsid w:val="00F874F0"/>
    <w:rsid w:val="00F87A58"/>
    <w:rsid w:val="00F87B2A"/>
    <w:rsid w:val="00F90344"/>
    <w:rsid w:val="00F9056A"/>
    <w:rsid w:val="00F90F8D"/>
    <w:rsid w:val="00F918FA"/>
    <w:rsid w:val="00F91ADD"/>
    <w:rsid w:val="00F91C3C"/>
    <w:rsid w:val="00F91DF0"/>
    <w:rsid w:val="00F92782"/>
    <w:rsid w:val="00F9378A"/>
    <w:rsid w:val="00F93AA9"/>
    <w:rsid w:val="00F95619"/>
    <w:rsid w:val="00F95D2A"/>
    <w:rsid w:val="00F963B0"/>
    <w:rsid w:val="00F96985"/>
    <w:rsid w:val="00F96B5B"/>
    <w:rsid w:val="00F97838"/>
    <w:rsid w:val="00F97906"/>
    <w:rsid w:val="00F979BC"/>
    <w:rsid w:val="00FA007C"/>
    <w:rsid w:val="00FA070D"/>
    <w:rsid w:val="00FA082D"/>
    <w:rsid w:val="00FA1A18"/>
    <w:rsid w:val="00FA20F7"/>
    <w:rsid w:val="00FA2205"/>
    <w:rsid w:val="00FA2283"/>
    <w:rsid w:val="00FA22F2"/>
    <w:rsid w:val="00FA22F8"/>
    <w:rsid w:val="00FA2A95"/>
    <w:rsid w:val="00FA2BB3"/>
    <w:rsid w:val="00FA389F"/>
    <w:rsid w:val="00FA398E"/>
    <w:rsid w:val="00FA4908"/>
    <w:rsid w:val="00FA55BB"/>
    <w:rsid w:val="00FA6376"/>
    <w:rsid w:val="00FA6C4A"/>
    <w:rsid w:val="00FA6E5B"/>
    <w:rsid w:val="00FA7109"/>
    <w:rsid w:val="00FA7755"/>
    <w:rsid w:val="00FA7F00"/>
    <w:rsid w:val="00FB0DE9"/>
    <w:rsid w:val="00FB0E2A"/>
    <w:rsid w:val="00FB0F18"/>
    <w:rsid w:val="00FB12E4"/>
    <w:rsid w:val="00FB1640"/>
    <w:rsid w:val="00FB1B76"/>
    <w:rsid w:val="00FB2011"/>
    <w:rsid w:val="00FB3344"/>
    <w:rsid w:val="00FB3775"/>
    <w:rsid w:val="00FB3CA6"/>
    <w:rsid w:val="00FB4130"/>
    <w:rsid w:val="00FB413D"/>
    <w:rsid w:val="00FB4C80"/>
    <w:rsid w:val="00FB5944"/>
    <w:rsid w:val="00FB5AE1"/>
    <w:rsid w:val="00FB6087"/>
    <w:rsid w:val="00FB6BA8"/>
    <w:rsid w:val="00FB7389"/>
    <w:rsid w:val="00FC186B"/>
    <w:rsid w:val="00FC1B09"/>
    <w:rsid w:val="00FC1DCB"/>
    <w:rsid w:val="00FC2019"/>
    <w:rsid w:val="00FC2205"/>
    <w:rsid w:val="00FC2E17"/>
    <w:rsid w:val="00FC3355"/>
    <w:rsid w:val="00FC3B50"/>
    <w:rsid w:val="00FC4002"/>
    <w:rsid w:val="00FC4B11"/>
    <w:rsid w:val="00FC4B8F"/>
    <w:rsid w:val="00FC50A4"/>
    <w:rsid w:val="00FC58D4"/>
    <w:rsid w:val="00FC59E2"/>
    <w:rsid w:val="00FC5A27"/>
    <w:rsid w:val="00FC5DE8"/>
    <w:rsid w:val="00FC5E13"/>
    <w:rsid w:val="00FC6469"/>
    <w:rsid w:val="00FC64F2"/>
    <w:rsid w:val="00FC6D90"/>
    <w:rsid w:val="00FC7349"/>
    <w:rsid w:val="00FC7429"/>
    <w:rsid w:val="00FD07F6"/>
    <w:rsid w:val="00FD08D9"/>
    <w:rsid w:val="00FD096B"/>
    <w:rsid w:val="00FD0F09"/>
    <w:rsid w:val="00FD12C8"/>
    <w:rsid w:val="00FD1872"/>
    <w:rsid w:val="00FD1EC8"/>
    <w:rsid w:val="00FD2E88"/>
    <w:rsid w:val="00FD3B87"/>
    <w:rsid w:val="00FD4552"/>
    <w:rsid w:val="00FD4578"/>
    <w:rsid w:val="00FD47ED"/>
    <w:rsid w:val="00FD4A55"/>
    <w:rsid w:val="00FD710F"/>
    <w:rsid w:val="00FD74DB"/>
    <w:rsid w:val="00FD75E6"/>
    <w:rsid w:val="00FD7660"/>
    <w:rsid w:val="00FD766B"/>
    <w:rsid w:val="00FD7894"/>
    <w:rsid w:val="00FD7BE1"/>
    <w:rsid w:val="00FE0490"/>
    <w:rsid w:val="00FE0655"/>
    <w:rsid w:val="00FE0738"/>
    <w:rsid w:val="00FE0822"/>
    <w:rsid w:val="00FE1F53"/>
    <w:rsid w:val="00FE2131"/>
    <w:rsid w:val="00FE220A"/>
    <w:rsid w:val="00FE2365"/>
    <w:rsid w:val="00FE326E"/>
    <w:rsid w:val="00FE32C1"/>
    <w:rsid w:val="00FE37D0"/>
    <w:rsid w:val="00FE48EB"/>
    <w:rsid w:val="00FE4C7B"/>
    <w:rsid w:val="00FE4D7E"/>
    <w:rsid w:val="00FE5659"/>
    <w:rsid w:val="00FE57B9"/>
    <w:rsid w:val="00FE64C0"/>
    <w:rsid w:val="00FE67E0"/>
    <w:rsid w:val="00FE6B82"/>
    <w:rsid w:val="00FE7336"/>
    <w:rsid w:val="00FE787C"/>
    <w:rsid w:val="00FF000D"/>
    <w:rsid w:val="00FF07B8"/>
    <w:rsid w:val="00FF0AFB"/>
    <w:rsid w:val="00FF10FD"/>
    <w:rsid w:val="00FF1D4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5"/>
    <o:shapelayout v:ext="edit">
      <o:idmap v:ext="edit" data="1"/>
    </o:shapelayout>
  </w:shapeDefaults>
  <w:decimalSymbol w:val="."/>
  <w:listSeparator w:val=","/>
  <w14:docId w14:val="3EE8EC07"/>
  <w15:docId w15:val="{6D62E3EF-AE86-4128-9EA0-54EACEF2A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1st level"/>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tabs>
        <w:tab w:val="num" w:pos="576"/>
      </w:tabs>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tabs>
        <w:tab w:val="num" w:pos="1746"/>
      </w:tabs>
      <w:outlineLvl w:val="3"/>
    </w:pPr>
    <w:rPr>
      <w:sz w:val="24"/>
      <w:szCs w:val="24"/>
    </w:rPr>
  </w:style>
  <w:style w:type="paragraph" w:styleId="Heading5">
    <w:name w:val="heading 5"/>
    <w:basedOn w:val="Heading4"/>
    <w:next w:val="Normal"/>
    <w:qFormat/>
    <w:rsid w:val="009E35DB"/>
    <w:pPr>
      <w:numPr>
        <w:ilvl w:val="4"/>
      </w:numPr>
      <w:tabs>
        <w:tab w:val="num" w:pos="1746"/>
      </w:tabs>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cap Char Char Char Char Char Char Char,Caption Char2,Caption Char Char Char,Caption Char Char1,fig and tbl,fighead2,Table Caption,fighead21,fighead22,cap1"/>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 ??,?????,????,Lista1"/>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11"/>
      </w:numPr>
      <w:spacing w:after="180"/>
      <w:jc w:val="left"/>
    </w:pPr>
    <w:rPr>
      <w:sz w:val="20"/>
      <w:lang w:eastAsia="en-US"/>
    </w:rPr>
  </w:style>
  <w:style w:type="character" w:styleId="PlaceholderText">
    <w:name w:val="Placeholder Text"/>
    <w:basedOn w:val="DefaultParagraphFont"/>
    <w:uiPriority w:val="67"/>
    <w:semiHidden/>
    <w:rsid w:val="006C3B9C"/>
    <w:rPr>
      <w:color w:val="808080"/>
    </w:rPr>
  </w:style>
  <w:style w:type="character" w:customStyle="1" w:styleId="ListParagraphChar">
    <w:name w:val="List Paragraph Char"/>
    <w:aliases w:val="- Bullets Char,목록 단락 Char,リスト段落 Char,列出段落 Char,?? ?? Char,????? Char,???? Char,Lista1 Char"/>
    <w:basedOn w:val="DefaultParagraphFont"/>
    <w:link w:val="ListParagraph"/>
    <w:uiPriority w:val="34"/>
    <w:qFormat/>
    <w:locked/>
    <w:rsid w:val="0097271A"/>
    <w:rPr>
      <w:rFonts w:ascii="Calibri" w:eastAsia="Calibri" w:hAnsi="Calibri"/>
      <w:sz w:val="22"/>
      <w:szCs w:val="22"/>
      <w:lang w:val="en-US"/>
    </w:rPr>
  </w:style>
  <w:style w:type="character" w:customStyle="1" w:styleId="CaptionChar">
    <w:name w:val="Caption Char"/>
    <w:aliases w:val="cap Char,Caption Equation Char,Caption Char1 Char Char,cap Char Char1 Char,Caption Char Char1 Char Char,cap Char2 Char,cap Char Char Char Char Char Char Char Char,Caption Char2 Char,Caption Char Char Char Char,Caption Char Char1 Char1"/>
    <w:basedOn w:val="DefaultParagraphFont"/>
    <w:link w:val="Caption"/>
    <w:rsid w:val="00156B5C"/>
    <w:rPr>
      <w:rFonts w:ascii="Times New Roman" w:hAnsi="Times New Roman"/>
      <w:b/>
      <w:bCs/>
      <w:sz w:val="22"/>
      <w:lang w:val="en-GB" w:eastAsia="zh-CN"/>
    </w:rPr>
  </w:style>
  <w:style w:type="paragraph" w:customStyle="1" w:styleId="TAC">
    <w:name w:val="TAC"/>
    <w:basedOn w:val="Normal"/>
    <w:link w:val="TACChar"/>
    <w:rsid w:val="00677CD4"/>
    <w:pPr>
      <w:keepNext/>
      <w:keepLines/>
      <w:suppressAutoHyphens/>
      <w:autoSpaceDN/>
      <w:adjustRightInd/>
      <w:spacing w:after="0" w:line="360" w:lineRule="auto"/>
      <w:jc w:val="center"/>
    </w:pPr>
    <w:rPr>
      <w:rFonts w:ascii="Arial" w:eastAsia="Times New Roman" w:hAnsi="Arial" w:cs="Calibri"/>
      <w:sz w:val="18"/>
      <w:lang w:eastAsia="ar-SA"/>
    </w:rPr>
  </w:style>
  <w:style w:type="character" w:customStyle="1" w:styleId="TACChar">
    <w:name w:val="TAC Char"/>
    <w:link w:val="TAC"/>
    <w:locked/>
    <w:rsid w:val="00677CD4"/>
    <w:rPr>
      <w:rFonts w:ascii="Arial" w:eastAsia="Times New Roman" w:hAnsi="Arial" w:cs="Calibri"/>
      <w:sz w:val="18"/>
      <w:lang w:val="en-GB" w:eastAsia="ar-SA"/>
    </w:rPr>
  </w:style>
  <w:style w:type="paragraph" w:customStyle="1" w:styleId="HE">
    <w:name w:val="HE"/>
    <w:basedOn w:val="Normal"/>
    <w:rsid w:val="00981F64"/>
    <w:pPr>
      <w:numPr>
        <w:numId w:val="13"/>
      </w:numPr>
      <w:suppressAutoHyphens/>
      <w:autoSpaceDN/>
      <w:adjustRightInd/>
      <w:spacing w:after="180" w:line="360" w:lineRule="auto"/>
    </w:pPr>
    <w:rPr>
      <w:rFonts w:eastAsia="Times New Roman" w:cs="Calibri"/>
      <w:sz w:val="24"/>
      <w:lang w:eastAsia="ar-SA"/>
    </w:rPr>
  </w:style>
  <w:style w:type="paragraph" w:customStyle="1" w:styleId="bullet">
    <w:name w:val="bullet"/>
    <w:basedOn w:val="ListParagraph"/>
    <w:link w:val="bulletChar"/>
    <w:qFormat/>
    <w:rsid w:val="00F83D72"/>
    <w:pPr>
      <w:widowControl w:val="0"/>
      <w:numPr>
        <w:numId w:val="28"/>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F83D72"/>
    <w:rPr>
      <w:rFonts w:ascii="Times New Roman" w:eastAsia="Times New Roman" w:hAnsi="Times New Roman"/>
      <w:kern w:val="2"/>
      <w:szCs w:val="24"/>
      <w:lang w:val="en-GB"/>
    </w:rPr>
  </w:style>
  <w:style w:type="character" w:customStyle="1" w:styleId="ReferenceChar">
    <w:name w:val="Reference Char"/>
    <w:link w:val="Reference"/>
    <w:locked/>
    <w:rsid w:val="00092AC7"/>
    <w:rPr>
      <w:rFonts w:ascii="Times New Roman" w:hAnsi="Times New Roman"/>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77573331">
      <w:bodyDiv w:val="1"/>
      <w:marLeft w:val="0"/>
      <w:marRight w:val="0"/>
      <w:marTop w:val="0"/>
      <w:marBottom w:val="0"/>
      <w:divBdr>
        <w:top w:val="none" w:sz="0" w:space="0" w:color="auto"/>
        <w:left w:val="none" w:sz="0" w:space="0" w:color="auto"/>
        <w:bottom w:val="none" w:sz="0" w:space="0" w:color="auto"/>
        <w:right w:val="none" w:sz="0" w:space="0" w:color="auto"/>
      </w:divBdr>
      <w:divsChild>
        <w:div w:id="483399692">
          <w:marLeft w:val="446"/>
          <w:marRight w:val="0"/>
          <w:marTop w:val="0"/>
          <w:marBottom w:val="0"/>
          <w:divBdr>
            <w:top w:val="none" w:sz="0" w:space="0" w:color="auto"/>
            <w:left w:val="none" w:sz="0" w:space="0" w:color="auto"/>
            <w:bottom w:val="none" w:sz="0" w:space="0" w:color="auto"/>
            <w:right w:val="none" w:sz="0" w:space="0" w:color="auto"/>
          </w:divBdr>
        </w:div>
        <w:div w:id="756556266">
          <w:marLeft w:val="446"/>
          <w:marRight w:val="0"/>
          <w:marTop w:val="0"/>
          <w:marBottom w:val="0"/>
          <w:divBdr>
            <w:top w:val="none" w:sz="0" w:space="0" w:color="auto"/>
            <w:left w:val="none" w:sz="0" w:space="0" w:color="auto"/>
            <w:bottom w:val="none" w:sz="0" w:space="0" w:color="auto"/>
            <w:right w:val="none" w:sz="0" w:space="0" w:color="auto"/>
          </w:divBdr>
        </w:div>
        <w:div w:id="982125324">
          <w:marLeft w:val="446"/>
          <w:marRight w:val="0"/>
          <w:marTop w:val="0"/>
          <w:marBottom w:val="0"/>
          <w:divBdr>
            <w:top w:val="none" w:sz="0" w:space="0" w:color="auto"/>
            <w:left w:val="none" w:sz="0" w:space="0" w:color="auto"/>
            <w:bottom w:val="none" w:sz="0" w:space="0" w:color="auto"/>
            <w:right w:val="none" w:sz="0" w:space="0" w:color="auto"/>
          </w:divBdr>
        </w:div>
        <w:div w:id="1117680366">
          <w:marLeft w:val="446"/>
          <w:marRight w:val="0"/>
          <w:marTop w:val="0"/>
          <w:marBottom w:val="0"/>
          <w:divBdr>
            <w:top w:val="none" w:sz="0" w:space="0" w:color="auto"/>
            <w:left w:val="none" w:sz="0" w:space="0" w:color="auto"/>
            <w:bottom w:val="none" w:sz="0" w:space="0" w:color="auto"/>
            <w:right w:val="none" w:sz="0" w:space="0" w:color="auto"/>
          </w:divBdr>
        </w:div>
        <w:div w:id="1309506438">
          <w:marLeft w:val="446"/>
          <w:marRight w:val="0"/>
          <w:marTop w:val="0"/>
          <w:marBottom w:val="0"/>
          <w:divBdr>
            <w:top w:val="none" w:sz="0" w:space="0" w:color="auto"/>
            <w:left w:val="none" w:sz="0" w:space="0" w:color="auto"/>
            <w:bottom w:val="none" w:sz="0" w:space="0" w:color="auto"/>
            <w:right w:val="none" w:sz="0" w:space="0" w:color="auto"/>
          </w:divBdr>
        </w:div>
        <w:div w:id="1422024872">
          <w:marLeft w:val="446"/>
          <w:marRight w:val="0"/>
          <w:marTop w:val="0"/>
          <w:marBottom w:val="0"/>
          <w:divBdr>
            <w:top w:val="none" w:sz="0" w:space="0" w:color="auto"/>
            <w:left w:val="none" w:sz="0" w:space="0" w:color="auto"/>
            <w:bottom w:val="none" w:sz="0" w:space="0" w:color="auto"/>
            <w:right w:val="none" w:sz="0" w:space="0" w:color="auto"/>
          </w:divBdr>
        </w:div>
        <w:div w:id="1846359787">
          <w:marLeft w:val="446"/>
          <w:marRight w:val="0"/>
          <w:marTop w:val="0"/>
          <w:marBottom w:val="0"/>
          <w:divBdr>
            <w:top w:val="none" w:sz="0" w:space="0" w:color="auto"/>
            <w:left w:val="none" w:sz="0" w:space="0" w:color="auto"/>
            <w:bottom w:val="none" w:sz="0" w:space="0" w:color="auto"/>
            <w:right w:val="none" w:sz="0" w:space="0" w:color="auto"/>
          </w:divBdr>
        </w:div>
        <w:div w:id="1873491535">
          <w:marLeft w:val="446"/>
          <w:marRight w:val="0"/>
          <w:marTop w:val="0"/>
          <w:marBottom w:val="0"/>
          <w:divBdr>
            <w:top w:val="none" w:sz="0" w:space="0" w:color="auto"/>
            <w:left w:val="none" w:sz="0" w:space="0" w:color="auto"/>
            <w:bottom w:val="none" w:sz="0" w:space="0" w:color="auto"/>
            <w:right w:val="none" w:sz="0" w:space="0" w:color="auto"/>
          </w:divBdr>
        </w:div>
        <w:div w:id="1986350203">
          <w:marLeft w:val="446"/>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w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13E346-834B-4948-ACC8-39A66CEFB9CB}">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3.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4.xml><?xml version="1.0" encoding="utf-8"?>
<ds:datastoreItem xmlns:ds="http://schemas.openxmlformats.org/officeDocument/2006/customXml" ds:itemID="{B7C0958A-7FA9-42F9-9469-7EE18A95B9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35921E11-545F-468F-8A7E-FF81688AB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2</TotalTime>
  <Pages>8</Pages>
  <Words>3740</Words>
  <Characters>19572</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23266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Pan, Kyle</cp:lastModifiedBy>
  <cp:revision>3</cp:revision>
  <cp:lastPrinted>2018-08-09T23:09:00Z</cp:lastPrinted>
  <dcterms:created xsi:type="dcterms:W3CDTF">2018-08-11T04:02:00Z</dcterms:created>
  <dcterms:modified xsi:type="dcterms:W3CDTF">2018-08-11T04:06:00Z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