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7A712925"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6153C">
        <w:rPr>
          <w:b/>
          <w:sz w:val="24"/>
          <w:szCs w:val="24"/>
        </w:rPr>
        <w:t>#94</w:t>
      </w:r>
      <w:r w:rsidR="0015141B" w:rsidRPr="00EE006E">
        <w:rPr>
          <w:rFonts w:hint="eastAsia"/>
          <w:b/>
          <w:sz w:val="24"/>
          <w:szCs w:val="24"/>
          <w:lang w:eastAsia="ko-KR"/>
        </w:rPr>
        <w:tab/>
      </w:r>
      <w:r w:rsidR="00F930A3">
        <w:rPr>
          <w:b/>
          <w:sz w:val="24"/>
          <w:szCs w:val="24"/>
          <w:lang w:eastAsia="ko-KR"/>
        </w:rPr>
        <w:t>R1-</w:t>
      </w:r>
      <w:r w:rsidR="00F930A3" w:rsidRPr="00F930A3">
        <w:rPr>
          <w:b/>
          <w:sz w:val="24"/>
          <w:szCs w:val="24"/>
          <w:lang w:eastAsia="ko-KR"/>
        </w:rPr>
        <w:t>1808745</w:t>
      </w:r>
    </w:p>
    <w:bookmarkEnd w:id="0"/>
    <w:bookmarkEnd w:id="1"/>
    <w:p w14:paraId="62553DB3" w14:textId="77777777" w:rsidR="0046153C" w:rsidRDefault="0046153C" w:rsidP="008E6CE3">
      <w:pPr>
        <w:tabs>
          <w:tab w:val="left" w:pos="1985"/>
        </w:tabs>
        <w:rPr>
          <w:rFonts w:ascii="Arial" w:hAnsi="Arial"/>
          <w:b/>
          <w:bCs/>
          <w:noProof/>
          <w:sz w:val="24"/>
          <w:szCs w:val="24"/>
        </w:rPr>
      </w:pPr>
      <w:r w:rsidRPr="0046153C">
        <w:rPr>
          <w:rFonts w:ascii="Arial" w:hAnsi="Arial"/>
          <w:b/>
          <w:bCs/>
          <w:noProof/>
          <w:sz w:val="24"/>
          <w:szCs w:val="24"/>
        </w:rPr>
        <w:t>Gothenburg, Sweden, August 20th – 24th, 2018</w:t>
      </w:r>
    </w:p>
    <w:p w14:paraId="08664EDD" w14:textId="66583E27"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8B1D3A">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A3DAA4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6153C" w:rsidRPr="0046153C">
        <w:rPr>
          <w:rFonts w:ascii="Arial" w:hAnsi="Arial"/>
          <w:sz w:val="24"/>
        </w:rPr>
        <w:t>Remaining Issues on Synchronization and System information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675B191" w14:textId="77777777" w:rsidR="0046153C" w:rsidRDefault="00EB2B9B" w:rsidP="0046153C">
      <w:pPr>
        <w:rPr>
          <w:lang w:val="en-US" w:eastAsia="ja-JP"/>
        </w:rPr>
      </w:pPr>
      <w:r w:rsidRPr="00EE006E">
        <w:rPr>
          <w:lang w:val="en-US" w:eastAsia="ja-JP"/>
        </w:rPr>
        <w:t xml:space="preserve">This contribution discusses </w:t>
      </w:r>
      <w:r w:rsidR="0046153C">
        <w:rPr>
          <w:lang w:val="en-US" w:eastAsia="ja-JP"/>
        </w:rPr>
        <w:t>the remaining issues on synchronization and s</w:t>
      </w:r>
      <w:r w:rsidR="0046153C" w:rsidRPr="0046153C">
        <w:rPr>
          <w:lang w:val="en-US" w:eastAsia="ja-JP"/>
        </w:rPr>
        <w:t>ystem information</w:t>
      </w:r>
      <w:r w:rsidR="0046153C">
        <w:rPr>
          <w:lang w:val="en-US" w:eastAsia="ja-JP"/>
        </w:rPr>
        <w:t xml:space="preserve">, including the following topics: </w:t>
      </w:r>
    </w:p>
    <w:p w14:paraId="5E56773E" w14:textId="6C16405E" w:rsidR="0046153C" w:rsidRDefault="0046153C" w:rsidP="0046153C">
      <w:pPr>
        <w:pStyle w:val="ListParagraph"/>
        <w:numPr>
          <w:ilvl w:val="0"/>
          <w:numId w:val="10"/>
        </w:numPr>
        <w:ind w:leftChars="0"/>
      </w:pPr>
      <w:r>
        <w:t xml:space="preserve">Misalignment between SSB and resource grid in OFDM </w:t>
      </w:r>
      <w:r w:rsidR="00C92E62">
        <w:t xml:space="preserve">baseband </w:t>
      </w:r>
      <w:r>
        <w:t>signal generation</w:t>
      </w:r>
    </w:p>
    <w:p w14:paraId="2CB04F16" w14:textId="48181776" w:rsidR="00B07075" w:rsidRPr="00B07075" w:rsidRDefault="00B07075" w:rsidP="00B07075">
      <w:pPr>
        <w:pStyle w:val="ListParagraph"/>
        <w:numPr>
          <w:ilvl w:val="0"/>
          <w:numId w:val="10"/>
        </w:numPr>
        <w:ind w:leftChars="0"/>
      </w:pPr>
      <w:r w:rsidRPr="00F930A3">
        <w:rPr>
          <w:i/>
        </w:rPr>
        <w:t>ssb-PositionsInBurst</w:t>
      </w:r>
      <w:r w:rsidRPr="00B07075">
        <w:t xml:space="preserve"> in RRC</w:t>
      </w:r>
    </w:p>
    <w:p w14:paraId="3629619C" w14:textId="77777777" w:rsidR="0046153C" w:rsidRDefault="0046153C" w:rsidP="0046153C">
      <w:pPr>
        <w:pStyle w:val="ListParagraph"/>
        <w:numPr>
          <w:ilvl w:val="0"/>
          <w:numId w:val="10"/>
        </w:numPr>
        <w:ind w:leftChars="0"/>
      </w:pPr>
      <w:r>
        <w:t>SIB1 indication of actually transmitted SS/PBCH blocks</w:t>
      </w:r>
    </w:p>
    <w:p w14:paraId="4B5B7E9D" w14:textId="5E816548" w:rsidR="0046153C" w:rsidRDefault="00F5501B" w:rsidP="00F5501B">
      <w:pPr>
        <w:pStyle w:val="ListParagraph"/>
        <w:numPr>
          <w:ilvl w:val="0"/>
          <w:numId w:val="10"/>
        </w:numPr>
        <w:ind w:leftChars="0"/>
      </w:pPr>
      <w:r w:rsidRPr="00F5501B">
        <w:t>Overlapping SIB1 and SI messages</w:t>
      </w:r>
    </w:p>
    <w:p w14:paraId="57429440" w14:textId="444C0FD7" w:rsidR="000A3940" w:rsidRDefault="0046153C" w:rsidP="000A39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Remaining Issues on Synchronization Signals</w:t>
      </w:r>
    </w:p>
    <w:p w14:paraId="68A787F3" w14:textId="3B1E49C2" w:rsidR="0046153C" w:rsidRPr="0046153C" w:rsidRDefault="0046153C" w:rsidP="0046153C">
      <w:pPr>
        <w:pStyle w:val="Heading1"/>
        <w:pBdr>
          <w:top w:val="single" w:sz="12" w:space="3" w:color="auto"/>
        </w:pBdr>
        <w:overflowPunct/>
        <w:autoSpaceDE/>
        <w:autoSpaceDN/>
        <w:adjustRightInd/>
        <w:spacing w:before="240" w:after="180" w:line="240" w:lineRule="auto"/>
        <w:jc w:val="both"/>
        <w:textAlignment w:val="auto"/>
        <w:rPr>
          <w:sz w:val="24"/>
          <w:lang w:val="en-US" w:eastAsia="ja-JP"/>
        </w:rPr>
      </w:pPr>
      <w:r w:rsidRPr="0046153C">
        <w:rPr>
          <w:sz w:val="24"/>
          <w:lang w:val="en-US" w:eastAsia="ja-JP"/>
        </w:rPr>
        <w:t>2.1</w:t>
      </w:r>
      <w:r>
        <w:rPr>
          <w:sz w:val="24"/>
          <w:lang w:val="en-US" w:eastAsia="ja-JP"/>
        </w:rPr>
        <w:t xml:space="preserve"> Misalignment between SSB and Resource Grid in OFDM </w:t>
      </w:r>
      <w:r w:rsidR="00C92E62">
        <w:rPr>
          <w:sz w:val="24"/>
          <w:lang w:val="en-US" w:eastAsia="ja-JP"/>
        </w:rPr>
        <w:t>Baseband Signal</w:t>
      </w:r>
      <w:r>
        <w:rPr>
          <w:sz w:val="24"/>
          <w:lang w:val="en-US" w:eastAsia="ja-JP"/>
        </w:rPr>
        <w:t xml:space="preserve"> Generation</w:t>
      </w:r>
    </w:p>
    <w:p w14:paraId="7039D56D" w14:textId="2833CA23" w:rsidR="00815493" w:rsidRDefault="004741EF" w:rsidP="0046153C">
      <w:pPr>
        <w:jc w:val="both"/>
        <w:rPr>
          <w:lang w:val="en-US" w:eastAsia="ja-JP"/>
        </w:rPr>
      </w:pPr>
      <w:r>
        <w:rPr>
          <w:lang w:val="en-US"/>
        </w:rPr>
        <w:t xml:space="preserve">In the last RAN1 meeting [1], the following agreement was made regarding </w:t>
      </w:r>
      <w:r w:rsidR="0046153C">
        <w:rPr>
          <w:lang w:val="en-US"/>
        </w:rPr>
        <w:t>OFDM symbol generation equation:</w:t>
      </w:r>
    </w:p>
    <w:p w14:paraId="79199D49" w14:textId="65DE7169" w:rsidR="0046153C" w:rsidRDefault="0046153C" w:rsidP="0046153C">
      <w:pPr>
        <w:jc w:val="both"/>
        <w:rPr>
          <w:lang w:val="en-US" w:eastAsia="ja-JP"/>
        </w:rPr>
      </w:pPr>
      <w:r>
        <w:rPr>
          <w:rFonts w:eastAsia="MS Mincho"/>
          <w:noProof/>
          <w:lang w:val="en-US" w:eastAsia="zh-CN"/>
        </w:rPr>
        <mc:AlternateContent>
          <mc:Choice Requires="wps">
            <w:drawing>
              <wp:anchor distT="0" distB="0" distL="114300" distR="114300" simplePos="0" relativeHeight="251657216" behindDoc="0" locked="0" layoutInCell="1" allowOverlap="1" wp14:anchorId="7C1F105F" wp14:editId="6E85B698">
                <wp:simplePos x="0" y="0"/>
                <wp:positionH relativeFrom="column">
                  <wp:posOffset>-2540</wp:posOffset>
                </wp:positionH>
                <wp:positionV relativeFrom="paragraph">
                  <wp:posOffset>4445</wp:posOffset>
                </wp:positionV>
                <wp:extent cx="6113780" cy="901700"/>
                <wp:effectExtent l="0" t="0" r="2032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901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92C707" w14:textId="77777777" w:rsidR="00B07075" w:rsidRPr="00AE448A" w:rsidRDefault="00B07075" w:rsidP="0046153C">
                            <w:pPr>
                              <w:spacing w:after="0"/>
                              <w:rPr>
                                <w:b/>
                                <w:lang w:eastAsia="x-none"/>
                              </w:rPr>
                            </w:pPr>
                            <w:r w:rsidRPr="00AE448A">
                              <w:rPr>
                                <w:highlight w:val="green"/>
                                <w:lang w:eastAsia="x-none"/>
                              </w:rPr>
                              <w:t>Agreements</w:t>
                            </w:r>
                            <w:r w:rsidRPr="00AE448A">
                              <w:rPr>
                                <w:b/>
                                <w:lang w:eastAsia="x-none"/>
                              </w:rPr>
                              <w:t>:</w:t>
                            </w:r>
                          </w:p>
                          <w:p w14:paraId="27EA4D68" w14:textId="02FA95FD" w:rsidR="00B07075" w:rsidRPr="00AE448A" w:rsidRDefault="00C34CAB" w:rsidP="0046153C">
                            <w:pPr>
                              <w:pStyle w:val="ListParagraph"/>
                              <w:overflowPunct w:val="0"/>
                              <w:autoSpaceDE w:val="0"/>
                              <w:autoSpaceDN w:val="0"/>
                              <w:adjustRightInd w:val="0"/>
                              <w:spacing w:after="0"/>
                              <w:ind w:leftChars="0"/>
                              <w:contextualSpacing/>
                              <w:jc w:val="both"/>
                              <w:textAlignment w:val="baseline"/>
                            </w:pPr>
                            <m:oMath>
                              <m:sSubSup>
                                <m:sSubSupPr>
                                  <m:ctrlPr>
                                    <w:rPr>
                                      <w:rFonts w:ascii="Cambria Math" w:hAnsi="Cambria Math"/>
                                      <w:bCs/>
                                      <w:i/>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μ</m:t>
                                  </m:r>
                                </m:sup>
                              </m:sSubSup>
                            </m:oMath>
                            <w:r w:rsidR="00B07075" w:rsidRPr="00AE448A">
                              <w:rPr>
                                <w:bCs/>
                              </w:rPr>
                              <w:t xml:space="preserve"> is computed using</w:t>
                            </w:r>
                          </w:p>
                          <w:p w14:paraId="62A85DE7" w14:textId="4B2389CD" w:rsidR="00B07075" w:rsidRPr="00AE448A" w:rsidRDefault="00C34CAB" w:rsidP="0046153C">
                            <w:pPr>
                              <w:spacing w:after="0"/>
                              <w:ind w:left="1134" w:firstLine="207"/>
                              <w:rPr>
                                <w:iCs/>
                              </w:rPr>
                            </w:pPr>
                            <m:oMathPara>
                              <m:oMathParaPr>
                                <m:jc m:val="left"/>
                              </m:oMathParaP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 xml:space="preserve"> -</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m:oMathPara>
                          </w:p>
                          <w:p w14:paraId="70275FED" w14:textId="7D908D97" w:rsidR="00B07075" w:rsidRPr="00AE448A" w:rsidRDefault="00B07075" w:rsidP="0046153C">
                            <w:pPr>
                              <w:spacing w:after="0"/>
                              <w:ind w:left="567"/>
                              <w:rPr>
                                <w:iCs/>
                                <w:lang w:val="en-US"/>
                              </w:rPr>
                            </w:pPr>
                            <w:r>
                              <w:tab/>
                              <w:t xml:space="preserve">where </w:t>
                            </w:r>
                            <m:oMath>
                              <m:sSub>
                                <m:sSubPr>
                                  <m:ctrlPr>
                                    <w:rPr>
                                      <w:rFonts w:ascii="Cambria Math" w:hAnsi="Cambria Math"/>
                                      <w:iCs/>
                                      <w:lang w:val="en-US"/>
                                    </w:rPr>
                                  </m:ctrlPr>
                                </m:sSubPr>
                                <m:e>
                                  <m:r>
                                    <w:rPr>
                                      <w:rFonts w:ascii="Cambria Math" w:hAnsi="Cambria Math"/>
                                      <w:lang w:val="en-US"/>
                                    </w:rPr>
                                    <m:t>μ</m:t>
                                  </m:r>
                                </m:e>
                                <m:sub>
                                  <m:r>
                                    <m:rPr>
                                      <m:sty m:val="p"/>
                                    </m:rPr>
                                    <w:rPr>
                                      <w:rFonts w:ascii="Cambria Math" w:hAnsi="Cambria Math"/>
                                      <w:lang w:val="en-US"/>
                                    </w:rPr>
                                    <m:t>0</m:t>
                                  </m:r>
                                </m:sub>
                              </m:sSub>
                            </m:oMath>
                            <w:r w:rsidRPr="00AE448A">
                              <w:rPr>
                                <w:iCs/>
                                <w:lang w:val="en-US"/>
                              </w:rPr>
                              <w:t xml:space="preserve"> is the largest subcarrier spacing configured.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1F105F" id="_x0000_t202" coordsize="21600,21600" o:spt="202" path="m,l,21600r21600,l21600,xe">
                <v:stroke joinstyle="miter"/>
                <v:path gradientshapeok="t" o:connecttype="rect"/>
              </v:shapetype>
              <v:shape id="Text Box 3" o:spid="_x0000_s1026" type="#_x0000_t202" style="position:absolute;left:0;text-align:left;margin-left:-.2pt;margin-top:.35pt;width:481.4pt;height: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">
                <v:textbox>
                  <w:txbxContent>
                    <w:p w14:paraId="6692C707" w14:textId="77777777" w:rsidR="00B07075" w:rsidRPr="00AE448A" w:rsidRDefault="00B07075" w:rsidP="0046153C">
                      <w:pPr>
                        <w:spacing w:after="0"/>
                        <w:rPr>
                          <w:b/>
                          <w:lang w:eastAsia="x-none"/>
                        </w:rPr>
                      </w:pPr>
                      <w:r w:rsidRPr="00AE448A">
                        <w:rPr>
                          <w:highlight w:val="green"/>
                          <w:lang w:eastAsia="x-none"/>
                        </w:rPr>
                        <w:t>Agreements</w:t>
                      </w:r>
                      <w:r w:rsidRPr="00AE448A">
                        <w:rPr>
                          <w:b/>
                          <w:lang w:eastAsia="x-none"/>
                        </w:rPr>
                        <w:t>:</w:t>
                      </w:r>
                    </w:p>
                    <w:p w14:paraId="27EA4D68" w14:textId="02FA95FD" w:rsidR="00B07075" w:rsidRPr="00AE448A" w:rsidRDefault="00C34CAB" w:rsidP="0046153C">
                      <w:pPr>
                        <w:pStyle w:val="ListParagraph"/>
                        <w:overflowPunct w:val="0"/>
                        <w:autoSpaceDE w:val="0"/>
                        <w:autoSpaceDN w:val="0"/>
                        <w:adjustRightInd w:val="0"/>
                        <w:spacing w:after="0"/>
                        <w:ind w:leftChars="0"/>
                        <w:contextualSpacing/>
                        <w:jc w:val="both"/>
                        <w:textAlignment w:val="baseline"/>
                      </w:pPr>
                      <m:oMath>
                        <m:sSubSup>
                          <m:sSubSupPr>
                            <m:ctrlPr>
                              <w:rPr>
                                <w:rFonts w:ascii="Cambria Math" w:hAnsi="Cambria Math"/>
                                <w:bCs/>
                                <w:i/>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μ</m:t>
                            </m:r>
                          </m:sup>
                        </m:sSubSup>
                      </m:oMath>
                      <w:r w:rsidR="00B07075" w:rsidRPr="00AE448A">
                        <w:rPr>
                          <w:bCs/>
                        </w:rPr>
                        <w:t xml:space="preserve"> is computed using</w:t>
                      </w:r>
                    </w:p>
                    <w:p w14:paraId="62A85DE7" w14:textId="4B2389CD" w:rsidR="00B07075" w:rsidRPr="00AE448A" w:rsidRDefault="00C34CAB" w:rsidP="0046153C">
                      <w:pPr>
                        <w:spacing w:after="0"/>
                        <w:ind w:left="1134" w:firstLine="207"/>
                        <w:rPr>
                          <w:iCs/>
                        </w:rPr>
                      </w:pPr>
                      <m:oMathPara>
                        <m:oMathParaPr>
                          <m:jc m:val="left"/>
                        </m:oMathParaP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 xml:space="preserve"> -</m:t>
                          </m:r>
                          <m:d>
                            <m:dPr>
                              <m:ctrlPr>
                                <w:rPr>
                                  <w:rFonts w:ascii="Cambria Math" w:hAnsi="Cambria Math"/>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/2</m:t>
                              </m:r>
                            </m:e>
                          </m:d>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m:oMathPara>
                    </w:p>
                    <w:p w14:paraId="70275FED" w14:textId="7D908D97" w:rsidR="00B07075" w:rsidRPr="00AE448A" w:rsidRDefault="00B07075" w:rsidP="0046153C">
                      <w:pPr>
                        <w:spacing w:after="0"/>
                        <w:ind w:left="567"/>
                        <w:rPr>
                          <w:iCs/>
                          <w:lang w:val="en-US"/>
                        </w:rPr>
                      </w:pPr>
                      <w:r>
                        <w:tab/>
                        <w:t xml:space="preserve">where </w:t>
                      </w:r>
                      <m:oMath>
                        <m:sSub>
                          <m:sSubPr>
                            <m:ctrlPr>
                              <w:rPr>
                                <w:rFonts w:ascii="Cambria Math" w:hAnsi="Cambria Math"/>
                                <w:iCs/>
                                <w:lang w:val="en-US"/>
                              </w:rPr>
                            </m:ctrlPr>
                          </m:sSubPr>
                          <m:e>
                            <m:r>
                              <w:rPr>
                                <w:rFonts w:ascii="Cambria Math" w:hAnsi="Cambria Math"/>
                                <w:lang w:val="en-US"/>
                              </w:rPr>
                              <m:t>μ</m:t>
                            </m:r>
                          </m:e>
                          <m:sub>
                            <m:r>
                              <m:rPr>
                                <m:sty m:val="p"/>
                              </m:rPr>
                              <w:rPr>
                                <w:rFonts w:ascii="Cambria Math" w:hAnsi="Cambria Math"/>
                                <w:lang w:val="en-US"/>
                              </w:rPr>
                              <m:t>0</m:t>
                            </m:r>
                          </m:sub>
                        </m:sSub>
                      </m:oMath>
                      <w:r w:rsidRPr="00AE448A">
                        <w:rPr>
                          <w:iCs/>
                          <w:lang w:val="en-US"/>
                        </w:rPr>
                        <w:t xml:space="preserve"> is the largest subcarrier spacing configured.</w:t>
                      </w:r>
                    </w:p>
                  </w:txbxContent>
                </v:textbox>
              </v:shape>
            </w:pict>
          </mc:Fallback>
        </mc:AlternateContent>
      </w:r>
    </w:p>
    <w:p w14:paraId="1BBA91BE" w14:textId="5F75D6F3" w:rsidR="0046153C" w:rsidRDefault="0046153C" w:rsidP="0046153C">
      <w:pPr>
        <w:jc w:val="both"/>
        <w:rPr>
          <w:lang w:val="en-US" w:eastAsia="ja-JP"/>
        </w:rPr>
      </w:pPr>
    </w:p>
    <w:p w14:paraId="46C41992" w14:textId="6C15C217" w:rsidR="0046153C" w:rsidRDefault="0046153C" w:rsidP="0046153C">
      <w:pPr>
        <w:jc w:val="both"/>
        <w:rPr>
          <w:lang w:val="en-US" w:eastAsia="ja-JP"/>
        </w:rPr>
      </w:pPr>
    </w:p>
    <w:p w14:paraId="19C3D435" w14:textId="08B0C5CE" w:rsidR="0046153C" w:rsidRDefault="0046153C" w:rsidP="0046153C">
      <w:pPr>
        <w:jc w:val="both"/>
        <w:rPr>
          <w:lang w:val="en-US" w:eastAsia="ja-JP"/>
        </w:rPr>
      </w:pPr>
    </w:p>
    <w:p w14:paraId="00A12D6E" w14:textId="717E78A7" w:rsidR="0046153C" w:rsidRDefault="0046153C" w:rsidP="0046153C">
      <w:pPr>
        <w:jc w:val="both"/>
        <w:rPr>
          <w:lang w:val="en-US" w:eastAsia="ja-JP"/>
        </w:rPr>
      </w:pPr>
      <w:r>
        <w:rPr>
          <w:lang w:val="en-US" w:eastAsia="ja-JP"/>
        </w:rPr>
        <w:t xml:space="preserve">One more remaining issue, which has been </w:t>
      </w:r>
      <w:r w:rsidR="00AE448A">
        <w:rPr>
          <w:lang w:val="en-US" w:eastAsia="ja-JP"/>
        </w:rPr>
        <w:t xml:space="preserve">discussed in the last meeting but not yet finalized, is the misalignment issue between the SS/PBCH block and resource grid, e.g. for the case of mixed numerologies of SS/PBCH block and RMSI, in the OFDM </w:t>
      </w:r>
      <w:r w:rsidR="00C92E62">
        <w:rPr>
          <w:lang w:val="en-US" w:eastAsia="ja-JP"/>
        </w:rPr>
        <w:t>baseband</w:t>
      </w:r>
      <w:r w:rsidR="00AE448A">
        <w:rPr>
          <w:lang w:val="en-US" w:eastAsia="ja-JP"/>
        </w:rPr>
        <w:t xml:space="preserve"> generation. </w:t>
      </w:r>
    </w:p>
    <w:p w14:paraId="642CDB76" w14:textId="7AB7767F" w:rsidR="0002536B" w:rsidRDefault="00C92E62" w:rsidP="0002536B">
      <w:r>
        <w:t>The OFDM baseband signal generation function for</w:t>
      </w:r>
      <w:r w:rsidR="0002536B">
        <w:t xml:space="preserve"> any physical channel or signal except PRACH </w:t>
      </w:r>
      <w:r w:rsidR="0002536B" w:rsidRPr="00C12953">
        <w:t>is defined by</w:t>
      </w:r>
    </w:p>
    <w:p w14:paraId="2120C280" w14:textId="70686793" w:rsidR="0002536B" w:rsidRDefault="0002536B" w:rsidP="00C92E62">
      <w:pPr>
        <w:jc w:val="center"/>
        <w:rPr>
          <w:lang w:val="en-US" w:eastAsia="ja-JP"/>
        </w:rPr>
      </w:pPr>
      <w:r w:rsidRPr="006045B5">
        <w:rPr>
          <w:position w:val="-48"/>
        </w:rPr>
        <w:object w:dxaOrig="5360" w:dyaOrig="1060" w14:anchorId="7CEB2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5pt;height:57.25pt" o:ole="">
            <v:imagedata r:id="rId8" o:title=""/>
          </v:shape>
          <o:OLEObject Type="Embed" ProgID="Equation.DSMT4" ShapeID="_x0000_i1025" DrawAspect="Content" ObjectID="_1595335306" r:id="rId9"/>
        </w:object>
      </w:r>
    </w:p>
    <w:p w14:paraId="23587DE3" w14:textId="094EE841" w:rsidR="0002536B" w:rsidRDefault="00C92E62" w:rsidP="0046153C">
      <w:pPr>
        <w:jc w:val="both"/>
        <w:rPr>
          <w:lang w:val="en-US" w:eastAsia="ja-JP"/>
        </w:rPr>
      </w:pPr>
      <w:r>
        <w:rPr>
          <w:lang w:val="en-US" w:eastAsia="ja-JP"/>
        </w:rPr>
        <w:t xml:space="preserve">and it can be observed that the generation function is based on the common resource grid, instead of the resource grid for SS/PBCH block. When the </w:t>
      </w:r>
      <w:r w:rsidR="007C5A5E">
        <w:rPr>
          <w:lang w:val="en-US" w:eastAsia="ja-JP"/>
        </w:rPr>
        <w:t xml:space="preserve">reference </w:t>
      </w:r>
      <w:r>
        <w:rPr>
          <w:lang w:val="en-US" w:eastAsia="ja-JP"/>
        </w:rPr>
        <w:t xml:space="preserve">SCS of </w:t>
      </w:r>
      <w:r w:rsidR="007C5A5E">
        <w:rPr>
          <w:lang w:val="en-US" w:eastAsia="ja-JP"/>
        </w:rPr>
        <w:t>the common resource grid (e.g. 15 kHz for FR1 and RMSI SCS for FR2)</w:t>
      </w:r>
      <w:r>
        <w:rPr>
          <w:lang w:val="en-US" w:eastAsia="ja-JP"/>
        </w:rPr>
        <w:t xml:space="preserve"> is smaller than the SCS of SS/PBCH block, the center of a RB in the symbol containing SS/PBCH block can be misaligned with the center of a RB in the symbol containing RMSI, when </w:t>
      </w:r>
      <m:oMath>
        <m:sSub>
          <m:sSubPr>
            <m:ctrlPr>
              <w:rPr>
                <w:rFonts w:ascii="Cambria Math" w:hAnsi="Cambria Math"/>
                <w:i/>
                <w:lang w:val="en-US" w:eastAsia="ja-JP"/>
              </w:rPr>
            </m:ctrlPr>
          </m:sSubPr>
          <m:e>
            <m:r>
              <w:rPr>
                <w:rFonts w:ascii="Cambria Math" w:hAnsi="Cambria Math"/>
                <w:lang w:val="en-US" w:eastAsia="ja-JP"/>
              </w:rPr>
              <m:t>k</m:t>
            </m:r>
          </m:e>
          <m:sub>
            <m:r>
              <w:rPr>
                <w:rFonts w:ascii="Cambria Math" w:hAnsi="Cambria Math"/>
                <w:lang w:val="en-US" w:eastAsia="ja-JP"/>
              </w:rPr>
              <m:t>SSB</m:t>
            </m:r>
          </m:sub>
        </m:sSub>
      </m:oMath>
      <w:r>
        <w:rPr>
          <w:lang w:val="en-US" w:eastAsia="ja-JP"/>
        </w:rPr>
        <w:t xml:space="preserve"> is not configured as an integer multiple of the ratio of the two SCSs. A UE </w:t>
      </w:r>
      <w:r w:rsidR="00302C1A">
        <w:rPr>
          <w:lang w:val="en-US" w:eastAsia="ja-JP"/>
        </w:rPr>
        <w:t>may not be able to</w:t>
      </w:r>
      <w:r>
        <w:rPr>
          <w:lang w:val="en-US" w:eastAsia="ja-JP"/>
        </w:rPr>
        <w:t xml:space="preserve"> distinguish the misaligned RE(s) (e.g. in term of the </w:t>
      </w:r>
      <w:r w:rsidR="007C5A5E">
        <w:rPr>
          <w:lang w:val="en-US" w:eastAsia="ja-JP"/>
        </w:rPr>
        <w:t>reference SCS of the common resource grid</w:t>
      </w:r>
      <w:r>
        <w:rPr>
          <w:lang w:val="en-US" w:eastAsia="ja-JP"/>
        </w:rPr>
        <w:t xml:space="preserve">) from the initial CFO in initial cell search, such that the synchronization performance could be significantly degraded due to the misalignment. Hence, there is a critical need to address this issue </w:t>
      </w:r>
      <w:r w:rsidR="00302C1A">
        <w:rPr>
          <w:lang w:val="en-US" w:eastAsia="ja-JP"/>
        </w:rPr>
        <w:t xml:space="preserve">in the coming meeting. </w:t>
      </w:r>
    </w:p>
    <w:p w14:paraId="65E1BA9A" w14:textId="22A5CCB3" w:rsidR="00302C1A" w:rsidRDefault="00302C1A" w:rsidP="00302C1A">
      <w:pPr>
        <w:jc w:val="both"/>
      </w:pPr>
      <w:r>
        <w:rPr>
          <w:lang w:val="en-US" w:eastAsia="ja-JP"/>
        </w:rPr>
        <w:t xml:space="preserve">Since Rel-15 NR specification has been completed, any essential change to the specification should be avoided at this stage. Hence, modifying the </w:t>
      </w:r>
      <w:r>
        <w:t xml:space="preserve">OFDM baseband signal generation function is highly </w:t>
      </w:r>
      <w:r w:rsidRPr="00302C1A">
        <w:t>non-preferred</w:t>
      </w:r>
      <w:r>
        <w:t xml:space="preserve">, especially taking consideration of companies’ implementation progress for NR. Based on the above reasons, we propose that RAN1 shall </w:t>
      </w:r>
      <w:r>
        <w:rPr>
          <w:lang w:val="en-US" w:eastAsia="ja-JP"/>
        </w:rPr>
        <w:lastRenderedPageBreak/>
        <w:t>i</w:t>
      </w:r>
      <w:r w:rsidRPr="00AE448A">
        <w:rPr>
          <w:lang w:val="en-US" w:eastAsia="ja-JP"/>
        </w:rPr>
        <w:t>ntroduce restriction</w:t>
      </w:r>
      <w:r>
        <w:rPr>
          <w:lang w:val="en-US" w:eastAsia="ja-JP"/>
        </w:rPr>
        <w:t>s on the value</w:t>
      </w:r>
      <w:r w:rsidRPr="00AE448A">
        <w:rPr>
          <w:lang w:val="en-US" w:eastAsia="ja-JP"/>
        </w:rPr>
        <w:t xml:space="preserve"> of </w:t>
      </w:r>
      <m:oMath>
        <m:sSub>
          <m:sSubPr>
            <m:ctrlPr>
              <w:rPr>
                <w:rFonts w:ascii="Cambria Math" w:hAnsi="Cambria Math"/>
                <w:i/>
                <w:lang w:val="en-US" w:eastAsia="ja-JP"/>
              </w:rPr>
            </m:ctrlPr>
          </m:sSubPr>
          <m:e>
            <m:r>
              <w:rPr>
                <w:rFonts w:ascii="Cambria Math" w:hAnsi="Cambria Math"/>
                <w:lang w:val="en-US" w:eastAsia="ja-JP"/>
              </w:rPr>
              <m:t>k</m:t>
            </m:r>
          </m:e>
          <m:sub>
            <m:r>
              <w:rPr>
                <w:rFonts w:ascii="Cambria Math" w:hAnsi="Cambria Math"/>
                <w:lang w:val="en-US" w:eastAsia="ja-JP"/>
              </w:rPr>
              <m:t>SSB</m:t>
            </m:r>
          </m:sub>
        </m:sSub>
      </m:oMath>
      <w:r w:rsidRPr="00AE448A">
        <w:rPr>
          <w:lang w:val="en-US" w:eastAsia="ja-JP"/>
        </w:rPr>
        <w:t xml:space="preserve"> </w:t>
      </w:r>
      <w:r>
        <w:rPr>
          <w:lang w:val="en-US" w:eastAsia="ja-JP"/>
        </w:rPr>
        <w:t xml:space="preserve">such that </w:t>
      </w:r>
      <w:r w:rsidRPr="00AE448A">
        <w:rPr>
          <w:lang w:val="en-US" w:eastAsia="ja-JP"/>
        </w:rPr>
        <w:t>the misalignment issue</w:t>
      </w:r>
      <w:r>
        <w:rPr>
          <w:lang w:val="en-US" w:eastAsia="ja-JP"/>
        </w:rPr>
        <w:t xml:space="preserve"> can be avoided, and there is no need to make any change to the </w:t>
      </w:r>
      <w:r>
        <w:t xml:space="preserve">OFDM baseband signal generation function. </w:t>
      </w:r>
    </w:p>
    <w:p w14:paraId="3EACADB5" w14:textId="5DD63B3D" w:rsidR="0095641B" w:rsidRDefault="0095641B" w:rsidP="0095641B">
      <w:pPr>
        <w:jc w:val="both"/>
      </w:pPr>
      <w:r>
        <w:t xml:space="preserve">In the RAN4 #86bis [2], similar proposal was discussed from other motivation, and the following agreement was made: </w:t>
      </w:r>
    </w:p>
    <w:p w14:paraId="0190CBDB" w14:textId="77777777" w:rsidR="0095641B" w:rsidRDefault="0095641B" w:rsidP="0095641B">
      <w:pPr>
        <w:jc w:val="both"/>
        <w:rPr>
          <w:lang w:val="en-US" w:eastAsia="ja-JP"/>
        </w:rPr>
      </w:pPr>
      <w:r>
        <w:rPr>
          <w:rFonts w:eastAsia="MS Mincho"/>
          <w:noProof/>
          <w:lang w:val="en-US" w:eastAsia="zh-CN"/>
        </w:rPr>
        <mc:AlternateContent>
          <mc:Choice Requires="wps">
            <w:drawing>
              <wp:anchor distT="0" distB="0" distL="114300" distR="114300" simplePos="0" relativeHeight="251659264" behindDoc="0" locked="0" layoutInCell="1" allowOverlap="1" wp14:anchorId="3878E9B2" wp14:editId="11AA146E">
                <wp:simplePos x="0" y="0"/>
                <wp:positionH relativeFrom="margin">
                  <wp:align>right</wp:align>
                </wp:positionH>
                <wp:positionV relativeFrom="paragraph">
                  <wp:posOffset>6033</wp:posOffset>
                </wp:positionV>
                <wp:extent cx="6096000" cy="4381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381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AFEEF3" w14:textId="77777777" w:rsidR="00B07075" w:rsidRDefault="00B07075" w:rsidP="0095641B">
                            <w:pPr>
                              <w:spacing w:after="0"/>
                              <w:rPr>
                                <w:b/>
                                <w:lang w:eastAsia="x-none"/>
                              </w:rPr>
                            </w:pPr>
                            <w:r w:rsidRPr="00AE448A">
                              <w:rPr>
                                <w:highlight w:val="green"/>
                                <w:lang w:eastAsia="x-none"/>
                              </w:rPr>
                              <w:t>Agreements</w:t>
                            </w:r>
                            <w:r w:rsidRPr="00AE448A">
                              <w:rPr>
                                <w:b/>
                                <w:lang w:eastAsia="x-none"/>
                              </w:rPr>
                              <w:t>:</w:t>
                            </w:r>
                          </w:p>
                          <w:p w14:paraId="236EA24B" w14:textId="77777777" w:rsidR="00B07075" w:rsidRPr="00586B9D" w:rsidRDefault="00B07075" w:rsidP="0095641B">
                            <w:pPr>
                              <w:pStyle w:val="ListParagraph"/>
                              <w:numPr>
                                <w:ilvl w:val="0"/>
                                <w:numId w:val="16"/>
                              </w:numPr>
                              <w:ind w:leftChars="0"/>
                            </w:pPr>
                            <w:r w:rsidRPr="00041E38">
                              <w:rPr>
                                <w:highlight w:val="green"/>
                              </w:rPr>
                              <w:t>For the same SCS, the subcarrier grid shall be the same for SSB and data.</w:t>
                            </w:r>
                          </w:p>
                          <w:p w14:paraId="6654CBB2" w14:textId="77777777" w:rsidR="00B07075" w:rsidRPr="00AE448A" w:rsidRDefault="00B07075" w:rsidP="0095641B">
                            <w:pPr>
                              <w:spacing w:after="0"/>
                              <w:rPr>
                                <w:b/>
                                <w:lang w:eastAsia="x-non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8E9B2" id="Text Box 1" o:spid="_x0000_s1027" type="#_x0000_t202" style="position:absolute;left:0;text-align:left;margin-left:428.8pt;margin-top:.5pt;width:480pt;height:3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">
                <v:textbox>
                  <w:txbxContent>
                    <w:p w14:paraId="27AFEEF3" w14:textId="77777777" w:rsidR="00B07075" w:rsidRDefault="00B07075" w:rsidP="0095641B">
                      <w:pPr>
                        <w:spacing w:after="0"/>
                        <w:rPr>
                          <w:b/>
                          <w:lang w:eastAsia="x-none"/>
                        </w:rPr>
                      </w:pPr>
                      <w:r w:rsidRPr="00AE448A">
                        <w:rPr>
                          <w:highlight w:val="green"/>
                          <w:lang w:eastAsia="x-none"/>
                        </w:rPr>
                        <w:t>Agreements</w:t>
                      </w:r>
                      <w:r w:rsidRPr="00AE448A">
                        <w:rPr>
                          <w:b/>
                          <w:lang w:eastAsia="x-none"/>
                        </w:rPr>
                        <w:t>:</w:t>
                      </w:r>
                    </w:p>
                    <w:p w14:paraId="236EA24B" w14:textId="77777777" w:rsidR="00B07075" w:rsidRPr="00586B9D" w:rsidRDefault="00B07075" w:rsidP="0095641B">
                      <w:pPr>
                        <w:pStyle w:val="ListParagraph"/>
                        <w:numPr>
                          <w:ilvl w:val="0"/>
                          <w:numId w:val="16"/>
                        </w:numPr>
                        <w:ind w:leftChars="0"/>
                      </w:pPr>
                      <w:r w:rsidRPr="00041E38">
                        <w:rPr>
                          <w:highlight w:val="green"/>
                        </w:rPr>
                        <w:t>For the same SCS, the subcarrier grid shall be the same for SSB and data.</w:t>
                      </w:r>
                    </w:p>
                    <w:p w14:paraId="6654CBB2" w14:textId="77777777" w:rsidR="00B07075" w:rsidRPr="00AE448A" w:rsidRDefault="00B07075" w:rsidP="0095641B">
                      <w:pPr>
                        <w:spacing w:after="0"/>
                        <w:rPr>
                          <w:b/>
                          <w:lang w:eastAsia="x-none"/>
                        </w:rPr>
                      </w:pPr>
                    </w:p>
                  </w:txbxContent>
                </v:textbox>
                <w10:wrap anchorx="margin"/>
              </v:shape>
            </w:pict>
          </mc:Fallback>
        </mc:AlternateContent>
      </w:r>
    </w:p>
    <w:p w14:paraId="2AE92E88" w14:textId="77777777" w:rsidR="0095641B" w:rsidRDefault="0095641B" w:rsidP="0095641B">
      <w:pPr>
        <w:jc w:val="both"/>
        <w:rPr>
          <w:lang w:val="en-US" w:eastAsia="ja-JP"/>
        </w:rPr>
      </w:pPr>
    </w:p>
    <w:p w14:paraId="4EAAE40F" w14:textId="77777777" w:rsidR="0095641B" w:rsidRDefault="0095641B" w:rsidP="0095641B">
      <w:pPr>
        <w:jc w:val="both"/>
        <w:rPr>
          <w:lang w:val="en-US" w:eastAsia="ja-JP"/>
        </w:rPr>
      </w:pPr>
      <w:r>
        <w:rPr>
          <w:lang w:val="en-US" w:eastAsia="ja-JP"/>
        </w:rPr>
        <w:t xml:space="preserve">Hence, for </w:t>
      </w:r>
      <w:r w:rsidRPr="00041E38">
        <w:rPr>
          <w:lang w:val="en-US" w:eastAsia="ja-JP"/>
        </w:rPr>
        <w:t>{SSB SCS, RMSI SCS} = {30 kHz, 30 kHz</w:t>
      </w:r>
      <w:r>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k</m:t>
            </m:r>
          </m:e>
          <m:sub>
            <m:r>
              <w:rPr>
                <w:rFonts w:ascii="Cambria Math" w:hAnsi="Cambria Math"/>
                <w:lang w:val="en-US" w:eastAsia="ja-JP"/>
              </w:rPr>
              <m:t>SSB</m:t>
            </m:r>
          </m:sub>
        </m:sSub>
      </m:oMath>
      <w:r>
        <w:rPr>
          <w:lang w:val="en-US" w:eastAsia="ja-JP"/>
        </w:rPr>
        <w:t xml:space="preserve"> has to be even to meet the requirement in the agreement, i.e., to align the subcarrier grid of SSB and RMSI. By taking into account that the common resource grid of 15 kHz is nested within the common resource grid of 30 kHz by using the same starting reference point (e.g. Point A), automatically, for </w:t>
      </w:r>
      <w:r w:rsidRPr="00041E38">
        <w:rPr>
          <w:lang w:val="en-US" w:eastAsia="ja-JP"/>
        </w:rPr>
        <w:t xml:space="preserve">{SSB SCS, RMSI SCS} = </w:t>
      </w:r>
      <w:r>
        <w:rPr>
          <w:lang w:val="en-US" w:eastAsia="ja-JP"/>
        </w:rPr>
        <w:t>{30 kHz, 15</w:t>
      </w:r>
      <w:r w:rsidRPr="00041E38">
        <w:rPr>
          <w:lang w:val="en-US" w:eastAsia="ja-JP"/>
        </w:rPr>
        <w:t xml:space="preserve"> kHz</w:t>
      </w:r>
      <w:r>
        <w:rPr>
          <w:lang w:val="en-US" w:eastAsia="ja-JP"/>
        </w:rPr>
        <w:t xml:space="preserve">}, </w:t>
      </w:r>
      <m:oMath>
        <m:sSub>
          <m:sSubPr>
            <m:ctrlPr>
              <w:rPr>
                <w:rFonts w:ascii="Cambria Math" w:hAnsi="Cambria Math"/>
                <w:i/>
                <w:lang w:val="en-US" w:eastAsia="ja-JP"/>
              </w:rPr>
            </m:ctrlPr>
          </m:sSubPr>
          <m:e>
            <m:r>
              <w:rPr>
                <w:rFonts w:ascii="Cambria Math" w:hAnsi="Cambria Math"/>
                <w:lang w:val="en-US" w:eastAsia="ja-JP"/>
              </w:rPr>
              <m:t>k</m:t>
            </m:r>
          </m:e>
          <m:sub>
            <m:r>
              <w:rPr>
                <w:rFonts w:ascii="Cambria Math" w:hAnsi="Cambria Math"/>
                <w:lang w:val="en-US" w:eastAsia="ja-JP"/>
              </w:rPr>
              <m:t>SSB</m:t>
            </m:r>
          </m:sub>
        </m:sSub>
      </m:oMath>
      <w:r>
        <w:rPr>
          <w:lang w:val="en-US" w:eastAsia="ja-JP"/>
        </w:rPr>
        <w:t xml:space="preserve"> has to be even as well to meet the requirement in the agreement. Moreover, similar conclusion can be made for the case of </w:t>
      </w:r>
      <w:r w:rsidRPr="00041E38">
        <w:rPr>
          <w:lang w:val="en-US" w:eastAsia="ja-JP"/>
        </w:rPr>
        <w:t xml:space="preserve">{SSB SCS, RMSI SCS} = </w:t>
      </w:r>
      <w:r>
        <w:rPr>
          <w:lang w:val="en-US" w:eastAsia="ja-JP"/>
        </w:rPr>
        <w:t>{120 kHz, 6</w:t>
      </w:r>
      <w:r w:rsidRPr="00041E38">
        <w:rPr>
          <w:lang w:val="en-US" w:eastAsia="ja-JP"/>
        </w:rPr>
        <w:t>0 kHz</w:t>
      </w:r>
      <w:r>
        <w:rPr>
          <w:lang w:val="en-US" w:eastAsia="ja-JP"/>
        </w:rPr>
        <w:t xml:space="preserve">}. </w:t>
      </w:r>
    </w:p>
    <w:p w14:paraId="0CFBF1D3" w14:textId="3EB78C34" w:rsidR="0095641B" w:rsidRPr="00F930A3" w:rsidRDefault="0095641B" w:rsidP="0095641B">
      <w:pPr>
        <w:jc w:val="both"/>
        <w:rPr>
          <w:b/>
          <w:u w:val="single"/>
          <w:lang w:val="en-US" w:eastAsia="ja-JP"/>
        </w:rPr>
      </w:pPr>
      <w:r w:rsidRPr="00F930A3">
        <w:rPr>
          <w:b/>
          <w:u w:val="single"/>
          <w:lang w:val="en-US" w:eastAsia="ja-JP"/>
        </w:rPr>
        <w:t xml:space="preserve">Observation 1: Based on RAN4 agreement, for {SSB SCS, RMSI SCS} = {30 kHz, 15 kHz}, {30 kHz, 30 kHz}, or {120 kHz, 60 kHz},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Pr="00F930A3">
        <w:rPr>
          <w:b/>
          <w:u w:val="single"/>
          <w:lang w:val="en-US" w:eastAsia="ja-JP"/>
        </w:rPr>
        <w:t xml:space="preserve"> should be restricted as an integer multiple of 2</w:t>
      </w:r>
      <w:r w:rsidRPr="0080501A">
        <w:rPr>
          <w:b/>
          <w:u w:val="single"/>
          <w:lang w:val="en-US" w:eastAsia="ja-JP"/>
        </w:rPr>
        <w:t>.</w:t>
      </w:r>
    </w:p>
    <w:p w14:paraId="4DAAACB1" w14:textId="4C66C61F" w:rsidR="0095641B" w:rsidRDefault="0095641B" w:rsidP="00302C1A">
      <w:pPr>
        <w:jc w:val="both"/>
        <w:rPr>
          <w:lang w:val="en-US" w:eastAsia="ja-JP"/>
        </w:rPr>
      </w:pPr>
      <w:r>
        <w:rPr>
          <w:lang w:val="en-US" w:eastAsia="ja-JP"/>
        </w:rPr>
        <w:t xml:space="preserve">Same restriction should apply to SSB SCS = 240 kHz as well, although a direction conclusion cannot be acquired from RAN4 agreement, since the common resource grid is not defined for 240 kHz SCS. Hence, we make the following proposal (including the conclusions from Observation 1 for clarification purpose). </w:t>
      </w:r>
    </w:p>
    <w:p w14:paraId="7A88DDC3" w14:textId="61988B28" w:rsidR="00AE448A" w:rsidRPr="00302C1A" w:rsidRDefault="00302C1A" w:rsidP="00AE448A">
      <w:pPr>
        <w:jc w:val="both"/>
        <w:rPr>
          <w:b/>
          <w:u w:val="single"/>
          <w:lang w:val="en-US" w:eastAsia="ja-JP"/>
        </w:rPr>
      </w:pPr>
      <w:r w:rsidRPr="00302C1A">
        <w:rPr>
          <w:b/>
          <w:u w:val="single"/>
          <w:lang w:val="en-US" w:eastAsia="ja-JP"/>
        </w:rPr>
        <w:t>Proposal</w:t>
      </w:r>
      <w:r>
        <w:rPr>
          <w:b/>
          <w:u w:val="single"/>
          <w:lang w:val="en-US" w:eastAsia="ja-JP"/>
        </w:rPr>
        <w:t xml:space="preserve"> 1</w:t>
      </w:r>
      <w:r w:rsidRPr="00302C1A">
        <w:rPr>
          <w:b/>
          <w:u w:val="single"/>
          <w:lang w:val="en-US" w:eastAsia="ja-JP"/>
        </w:rPr>
        <w:t xml:space="preserve">: RAN1 shall introduce restrictions on the value of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Pr="00302C1A">
        <w:rPr>
          <w:b/>
          <w:u w:val="single"/>
          <w:lang w:val="en-US" w:eastAsia="ja-JP"/>
        </w:rPr>
        <w:t xml:space="preserve"> to avoid the misalignment issue:</w:t>
      </w:r>
    </w:p>
    <w:p w14:paraId="61E91E52" w14:textId="357B1427" w:rsidR="00AE448A" w:rsidRPr="00302C1A" w:rsidRDefault="00AE448A" w:rsidP="00AE448A">
      <w:pPr>
        <w:pStyle w:val="ListParagraph"/>
        <w:numPr>
          <w:ilvl w:val="0"/>
          <w:numId w:val="11"/>
        </w:numPr>
        <w:ind w:leftChars="0"/>
        <w:jc w:val="both"/>
        <w:rPr>
          <w:b/>
          <w:u w:val="single"/>
          <w:lang w:val="en-US" w:eastAsia="ja-JP"/>
        </w:rPr>
      </w:pPr>
      <w:r w:rsidRPr="00302C1A">
        <w:rPr>
          <w:b/>
          <w:u w:val="single"/>
          <w:lang w:val="en-US" w:eastAsia="ja-JP"/>
        </w:rPr>
        <w:t>for {SSB</w:t>
      </w:r>
      <w:r w:rsidR="00302C1A" w:rsidRPr="00302C1A">
        <w:rPr>
          <w:b/>
          <w:u w:val="single"/>
          <w:lang w:val="en-US" w:eastAsia="ja-JP"/>
        </w:rPr>
        <w:t xml:space="preserve"> SCS</w:t>
      </w:r>
      <w:r w:rsidRPr="00302C1A">
        <w:rPr>
          <w:b/>
          <w:u w:val="single"/>
          <w:lang w:val="en-US" w:eastAsia="ja-JP"/>
        </w:rPr>
        <w:t>, RMSI</w:t>
      </w:r>
      <w:r w:rsidR="00302C1A" w:rsidRPr="00302C1A">
        <w:rPr>
          <w:b/>
          <w:u w:val="single"/>
          <w:lang w:val="en-US" w:eastAsia="ja-JP"/>
        </w:rPr>
        <w:t xml:space="preserve"> SCS</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{30</w:t>
      </w:r>
      <w:r w:rsidR="00302C1A" w:rsidRPr="00302C1A">
        <w:rPr>
          <w:b/>
          <w:u w:val="single"/>
          <w:lang w:val="en-US" w:eastAsia="ja-JP"/>
        </w:rPr>
        <w:t xml:space="preserve"> kHz</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15</w:t>
      </w:r>
      <w:r w:rsidR="00302C1A" w:rsidRPr="00302C1A">
        <w:rPr>
          <w:b/>
          <w:u w:val="single"/>
          <w:lang w:val="en-US" w:eastAsia="ja-JP"/>
        </w:rPr>
        <w:t xml:space="preserve"> kHz</w:t>
      </w:r>
      <w:r w:rsidRPr="00302C1A">
        <w:rPr>
          <w:b/>
          <w:u w:val="single"/>
          <w:lang w:val="en-US" w:eastAsia="ja-JP"/>
        </w:rPr>
        <w:t>}</w:t>
      </w:r>
      <w:r w:rsidR="00302C1A" w:rsidRPr="00302C1A">
        <w:rPr>
          <w:b/>
          <w:u w:val="single"/>
          <w:lang w:val="en-US" w:eastAsia="ja-JP"/>
        </w:rPr>
        <w:t xml:space="preserve">, </w:t>
      </w:r>
      <w:r w:rsidR="001904FD" w:rsidRPr="00302C1A">
        <w:rPr>
          <w:b/>
          <w:u w:val="single"/>
          <w:lang w:val="en-US" w:eastAsia="ja-JP"/>
        </w:rPr>
        <w:t xml:space="preserve">{30 kHz, </w:t>
      </w:r>
      <w:r w:rsidR="001904FD">
        <w:rPr>
          <w:b/>
          <w:u w:val="single"/>
          <w:lang w:val="en-US" w:eastAsia="ja-JP"/>
        </w:rPr>
        <w:t>30</w:t>
      </w:r>
      <w:r w:rsidR="001904FD" w:rsidRPr="00302C1A">
        <w:rPr>
          <w:b/>
          <w:u w:val="single"/>
          <w:lang w:val="en-US" w:eastAsia="ja-JP"/>
        </w:rPr>
        <w:t xml:space="preserve"> kHz},</w:t>
      </w:r>
      <w:r w:rsidR="001904FD">
        <w:rPr>
          <w:b/>
          <w:u w:val="single"/>
          <w:lang w:val="en-US" w:eastAsia="ja-JP"/>
        </w:rPr>
        <w:t xml:space="preserve"> </w:t>
      </w:r>
      <w:r w:rsidRPr="00302C1A">
        <w:rPr>
          <w:b/>
          <w:u w:val="single"/>
          <w:lang w:val="en-US" w:eastAsia="ja-JP"/>
        </w:rPr>
        <w:t>{120</w:t>
      </w:r>
      <w:r w:rsidR="00302C1A" w:rsidRPr="00302C1A">
        <w:rPr>
          <w:b/>
          <w:u w:val="single"/>
          <w:lang w:val="en-US" w:eastAsia="ja-JP"/>
        </w:rPr>
        <w:t xml:space="preserve"> kHz</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60</w:t>
      </w:r>
      <w:r w:rsidR="00302C1A" w:rsidRPr="00302C1A">
        <w:rPr>
          <w:b/>
          <w:u w:val="single"/>
          <w:lang w:val="en-US" w:eastAsia="ja-JP"/>
        </w:rPr>
        <w:t xml:space="preserve"> kHz</w:t>
      </w:r>
      <w:r w:rsidRPr="00302C1A">
        <w:rPr>
          <w:b/>
          <w:u w:val="single"/>
          <w:lang w:val="en-US" w:eastAsia="ja-JP"/>
        </w:rPr>
        <w:t>}</w:t>
      </w:r>
      <w:r w:rsidR="00302C1A" w:rsidRPr="00302C1A">
        <w:rPr>
          <w:b/>
          <w:u w:val="single"/>
          <w:lang w:val="en-US" w:eastAsia="ja-JP"/>
        </w:rPr>
        <w:t xml:space="preserve">, or </w:t>
      </w:r>
      <w:r w:rsidRPr="00302C1A">
        <w:rPr>
          <w:b/>
          <w:u w:val="single"/>
          <w:lang w:val="en-US" w:eastAsia="ja-JP"/>
        </w:rPr>
        <w:t>{240</w:t>
      </w:r>
      <w:r w:rsidR="00302C1A" w:rsidRPr="00302C1A">
        <w:rPr>
          <w:b/>
          <w:u w:val="single"/>
          <w:lang w:val="en-US" w:eastAsia="ja-JP"/>
        </w:rPr>
        <w:t xml:space="preserve"> kHz</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120</w:t>
      </w:r>
      <w:r w:rsidR="00302C1A" w:rsidRPr="00302C1A">
        <w:rPr>
          <w:b/>
          <w:u w:val="single"/>
          <w:lang w:val="en-US" w:eastAsia="ja-JP"/>
        </w:rPr>
        <w:t xml:space="preserve"> kHz}</w:t>
      </w:r>
      <w:r w:rsidRPr="00302C1A">
        <w:rPr>
          <w:b/>
          <w:u w:val="single"/>
          <w:lang w:val="en-US" w:eastAsia="ja-JP"/>
        </w:rPr>
        <w:t xml:space="preserve">,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00302C1A" w:rsidRPr="00302C1A">
        <w:rPr>
          <w:b/>
          <w:u w:val="single"/>
          <w:lang w:val="en-US" w:eastAsia="ja-JP"/>
        </w:rPr>
        <w:t xml:space="preserve"> </w:t>
      </w:r>
      <w:r w:rsidRPr="00302C1A">
        <w:rPr>
          <w:b/>
          <w:u w:val="single"/>
          <w:lang w:val="en-US" w:eastAsia="ja-JP"/>
        </w:rPr>
        <w:t xml:space="preserve">should be </w:t>
      </w:r>
      <w:r w:rsidR="00302C1A" w:rsidRPr="00302C1A">
        <w:rPr>
          <w:b/>
          <w:u w:val="single"/>
          <w:lang w:val="en-US" w:eastAsia="ja-JP"/>
        </w:rPr>
        <w:t>restricted as an integer multiple of 2;</w:t>
      </w:r>
    </w:p>
    <w:p w14:paraId="1885C240" w14:textId="3053E5BD" w:rsidR="00AE448A" w:rsidRDefault="00AE448A" w:rsidP="00302C1A">
      <w:pPr>
        <w:pStyle w:val="ListParagraph"/>
        <w:numPr>
          <w:ilvl w:val="0"/>
          <w:numId w:val="11"/>
        </w:numPr>
        <w:ind w:leftChars="0"/>
        <w:jc w:val="both"/>
        <w:rPr>
          <w:b/>
          <w:u w:val="single"/>
          <w:lang w:val="en-US" w:eastAsia="ja-JP"/>
        </w:rPr>
      </w:pPr>
      <w:r w:rsidRPr="00302C1A">
        <w:rPr>
          <w:b/>
          <w:u w:val="single"/>
          <w:lang w:val="en-US" w:eastAsia="ja-JP"/>
        </w:rPr>
        <w:t>for {SSB</w:t>
      </w:r>
      <w:r w:rsidR="00302C1A" w:rsidRPr="00302C1A">
        <w:rPr>
          <w:b/>
          <w:u w:val="single"/>
          <w:lang w:val="en-US" w:eastAsia="ja-JP"/>
        </w:rPr>
        <w:t xml:space="preserve"> SCS</w:t>
      </w:r>
      <w:r w:rsidRPr="00302C1A">
        <w:rPr>
          <w:b/>
          <w:u w:val="single"/>
          <w:lang w:val="en-US" w:eastAsia="ja-JP"/>
        </w:rPr>
        <w:t>, RMSI</w:t>
      </w:r>
      <w:r w:rsidR="00302C1A" w:rsidRPr="00302C1A">
        <w:rPr>
          <w:b/>
          <w:u w:val="single"/>
          <w:lang w:val="en-US" w:eastAsia="ja-JP"/>
        </w:rPr>
        <w:t xml:space="preserve"> SCS</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{240</w:t>
      </w:r>
      <w:r w:rsidR="00302C1A" w:rsidRPr="00302C1A">
        <w:rPr>
          <w:b/>
          <w:u w:val="single"/>
          <w:lang w:val="en-US" w:eastAsia="ja-JP"/>
        </w:rPr>
        <w:t xml:space="preserve"> kHz</w:t>
      </w:r>
      <w:r w:rsidRPr="00302C1A">
        <w:rPr>
          <w:b/>
          <w:u w:val="single"/>
          <w:lang w:val="en-US" w:eastAsia="ja-JP"/>
        </w:rPr>
        <w:t>,</w:t>
      </w:r>
      <w:r w:rsidR="00302C1A" w:rsidRPr="00302C1A">
        <w:rPr>
          <w:b/>
          <w:u w:val="single"/>
          <w:lang w:val="en-US" w:eastAsia="ja-JP"/>
        </w:rPr>
        <w:t xml:space="preserve"> </w:t>
      </w:r>
      <w:r w:rsidRPr="00302C1A">
        <w:rPr>
          <w:b/>
          <w:u w:val="single"/>
          <w:lang w:val="en-US" w:eastAsia="ja-JP"/>
        </w:rPr>
        <w:t>60</w:t>
      </w:r>
      <w:r w:rsidR="00302C1A" w:rsidRPr="00302C1A">
        <w:rPr>
          <w:b/>
          <w:u w:val="single"/>
          <w:lang w:val="en-US" w:eastAsia="ja-JP"/>
        </w:rPr>
        <w:t xml:space="preserve"> kHz},</w:t>
      </w:r>
      <w:r w:rsidRPr="00302C1A">
        <w:rPr>
          <w:b/>
          <w:u w:val="single"/>
          <w:lang w:val="en-US" w:eastAsia="ja-JP"/>
        </w:rPr>
        <w:t xml:space="preserve">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00302C1A" w:rsidRPr="00302C1A">
        <w:rPr>
          <w:b/>
          <w:u w:val="single"/>
          <w:lang w:val="en-US" w:eastAsia="ja-JP"/>
        </w:rPr>
        <w:t xml:space="preserve"> </w:t>
      </w:r>
      <w:r w:rsidRPr="00302C1A">
        <w:rPr>
          <w:b/>
          <w:u w:val="single"/>
          <w:lang w:val="en-US" w:eastAsia="ja-JP"/>
        </w:rPr>
        <w:t xml:space="preserve">should be </w:t>
      </w:r>
      <w:r w:rsidR="00302C1A" w:rsidRPr="00302C1A">
        <w:rPr>
          <w:b/>
          <w:u w:val="single"/>
          <w:lang w:val="en-US" w:eastAsia="ja-JP"/>
        </w:rPr>
        <w:t>restricted as an integer multiple of 4.</w:t>
      </w:r>
    </w:p>
    <w:p w14:paraId="1DA14779" w14:textId="19987BEE" w:rsidR="0080501A" w:rsidRPr="00F930A3" w:rsidRDefault="0080501A" w:rsidP="00F930A3">
      <w:pPr>
        <w:jc w:val="both"/>
        <w:rPr>
          <w:lang w:val="en-US" w:eastAsia="ja-JP"/>
        </w:rPr>
      </w:pPr>
      <w:r w:rsidRPr="00F930A3">
        <w:rPr>
          <w:lang w:val="en-US" w:eastAsia="ja-JP"/>
        </w:rPr>
        <w:t xml:space="preserve">The corresponding TP </w:t>
      </w:r>
      <w:r>
        <w:rPr>
          <w:lang w:val="en-US" w:eastAsia="ja-JP"/>
        </w:rPr>
        <w:t xml:space="preserve">for </w:t>
      </w:r>
      <w:r>
        <w:t xml:space="preserve">TS38.211 </w:t>
      </w:r>
      <w:r w:rsidRPr="0080501A">
        <w:rPr>
          <w:lang w:val="en-US" w:eastAsia="ja-JP"/>
        </w:rPr>
        <w:t>is as follows.</w:t>
      </w:r>
      <w:r>
        <w:rPr>
          <w:lang w:val="en-US" w:eastAsia="ja-JP"/>
        </w:rPr>
        <w:t xml:space="preserve"> </w:t>
      </w:r>
      <w:r w:rsidRPr="00F930A3">
        <w:rPr>
          <w:lang w:val="en-US" w:eastAsia="ja-JP"/>
        </w:rPr>
        <w:t xml:space="preserve"> </w:t>
      </w:r>
    </w:p>
    <w:tbl>
      <w:tblPr>
        <w:tblStyle w:val="TableGrid"/>
        <w:tblW w:w="0" w:type="auto"/>
        <w:tblLook w:val="04A0" w:firstRow="1" w:lastRow="0" w:firstColumn="1" w:lastColumn="0" w:noHBand="0" w:noVBand="1"/>
      </w:tblPr>
      <w:tblGrid>
        <w:gridCol w:w="9629"/>
      </w:tblGrid>
      <w:tr w:rsidR="0080501A" w14:paraId="542B1D0F" w14:textId="77777777" w:rsidTr="0080501A">
        <w:tc>
          <w:tcPr>
            <w:tcW w:w="9629" w:type="dxa"/>
          </w:tcPr>
          <w:p w14:paraId="7F2BF976" w14:textId="0E43FDF6" w:rsidR="00247017" w:rsidRPr="00A81FC3" w:rsidRDefault="00247017" w:rsidP="00247017">
            <w:pPr>
              <w:rPr>
                <w:rFonts w:eastAsia="SimSun"/>
                <w:color w:val="FF0000"/>
                <w:lang w:eastAsia="zh-CN"/>
              </w:rPr>
            </w:pPr>
            <w:bookmarkStart w:id="3" w:name="_Toc516767386"/>
            <w:r w:rsidRPr="00A81FC3">
              <w:rPr>
                <w:rFonts w:eastAsia="SimSun"/>
                <w:color w:val="FF0000"/>
                <w:lang w:eastAsia="zh-CN"/>
              </w:rPr>
              <w:t>=================</w:t>
            </w:r>
            <w:r>
              <w:rPr>
                <w:rFonts w:eastAsia="SimSun"/>
                <w:color w:val="FF0000"/>
                <w:lang w:eastAsia="zh-CN"/>
              </w:rPr>
              <w:t>=====</w:t>
            </w:r>
            <w:r w:rsidRPr="00A81FC3">
              <w:rPr>
                <w:color w:val="FF0000"/>
              </w:rPr>
              <w:t xml:space="preserve"> </w:t>
            </w:r>
            <w:r w:rsidRPr="00A81FC3">
              <w:rPr>
                <w:rFonts w:eastAsia="SimSun"/>
                <w:color w:val="FF0000"/>
                <w:lang w:eastAsia="zh-CN"/>
              </w:rPr>
              <w:t xml:space="preserve">Begin of Text Proposal for Section </w:t>
            </w:r>
            <w:r>
              <w:rPr>
                <w:rFonts w:eastAsia="SimSun"/>
                <w:color w:val="FF0000"/>
                <w:lang w:eastAsia="zh-CN"/>
              </w:rPr>
              <w:t>7.</w:t>
            </w:r>
            <w:r w:rsidRPr="00A81FC3">
              <w:rPr>
                <w:rFonts w:eastAsia="SimSun"/>
                <w:color w:val="FF0000"/>
                <w:lang w:eastAsia="zh-CN"/>
              </w:rPr>
              <w:t>4.</w:t>
            </w:r>
            <w:r>
              <w:rPr>
                <w:rFonts w:eastAsia="SimSun"/>
                <w:color w:val="FF0000"/>
                <w:lang w:eastAsia="zh-CN"/>
              </w:rPr>
              <w:t>3.1</w:t>
            </w:r>
            <w:r w:rsidRPr="00A81FC3">
              <w:rPr>
                <w:rFonts w:eastAsia="SimSun"/>
                <w:color w:val="FF0000"/>
                <w:lang w:eastAsia="zh-CN"/>
              </w:rPr>
              <w:t xml:space="preserve"> in TS38.21</w:t>
            </w:r>
            <w:r>
              <w:rPr>
                <w:rFonts w:eastAsia="SimSun"/>
                <w:color w:val="FF0000"/>
                <w:lang w:eastAsia="zh-CN"/>
              </w:rPr>
              <w:t>1 =================</w:t>
            </w:r>
            <w:r w:rsidRPr="00A81FC3">
              <w:rPr>
                <w:rFonts w:eastAsia="SimSun"/>
                <w:color w:val="FF0000"/>
                <w:lang w:eastAsia="zh-CN"/>
              </w:rPr>
              <w:t>===</w:t>
            </w:r>
            <w:r>
              <w:rPr>
                <w:rFonts w:eastAsia="SimSun"/>
                <w:color w:val="FF0000"/>
                <w:lang w:eastAsia="zh-CN"/>
              </w:rPr>
              <w:t>=</w:t>
            </w:r>
          </w:p>
          <w:p w14:paraId="3A36866F" w14:textId="7B43BCCC" w:rsidR="0080501A" w:rsidRDefault="0080501A" w:rsidP="0080501A">
            <w:pPr>
              <w:pStyle w:val="Heading4"/>
            </w:pPr>
            <w:r>
              <w:t>7.4.3.1</w:t>
            </w:r>
            <w:r>
              <w:tab/>
              <w:t>Time-frequency structure of an SS/PBCH block</w:t>
            </w:r>
            <w:bookmarkEnd w:id="3"/>
          </w:p>
          <w:p w14:paraId="68707D38" w14:textId="388E8207" w:rsidR="00247017" w:rsidRDefault="00247017" w:rsidP="00247017">
            <w:r>
              <w:t>================================== Text omitted =======================================</w:t>
            </w:r>
          </w:p>
          <w:p w14:paraId="1E2D2E2F" w14:textId="5FB529E2" w:rsidR="0080501A" w:rsidRDefault="0080501A" w:rsidP="0080501A">
            <w:r>
              <w:t xml:space="preserve">For an SS/PBCH block, the UE shall assume </w:t>
            </w:r>
          </w:p>
          <w:p w14:paraId="46517FF0" w14:textId="77777777" w:rsidR="0080501A" w:rsidRDefault="0080501A" w:rsidP="0080501A">
            <w:pPr>
              <w:pStyle w:val="B1"/>
            </w:pPr>
            <w:r>
              <w:t>-</w:t>
            </w:r>
            <w:r>
              <w:tab/>
              <w:t xml:space="preserve">antenna port </w:t>
            </w:r>
            <w:r w:rsidRPr="00372D6C">
              <w:rPr>
                <w:position w:val="-10"/>
              </w:rPr>
              <w:object w:dxaOrig="820" w:dyaOrig="279" w14:anchorId="6D207995">
                <v:shape id="_x0000_i1026" type="#_x0000_t75" style="width:41.1pt;height:14.3pt" o:ole="">
                  <v:imagedata r:id="rId10" o:title=""/>
                </v:shape>
                <o:OLEObject Type="Embed" ProgID="Equation.3" ShapeID="_x0000_i1026" DrawAspect="Content" ObjectID="_1595335307" r:id="rId11"/>
              </w:object>
            </w:r>
            <w:r w:rsidRPr="00C41387">
              <w:t xml:space="preserve"> is used for transmission of PSS, SSS and PBCH</w:t>
            </w:r>
            <w:r>
              <w:t>,</w:t>
            </w:r>
          </w:p>
          <w:p w14:paraId="3FA6033D" w14:textId="77777777" w:rsidR="0080501A" w:rsidRDefault="0080501A" w:rsidP="0080501A">
            <w:pPr>
              <w:pStyle w:val="B1"/>
            </w:pPr>
            <w:r>
              <w:t>-</w:t>
            </w:r>
            <w:r>
              <w:tab/>
              <w:t>the same cyclic prefix length and subcarrier spacing for the PSS, SSS, and PBCH,</w:t>
            </w:r>
          </w:p>
          <w:p w14:paraId="5ED707F6" w14:textId="035963DC" w:rsidR="0080501A" w:rsidRDefault="0080501A" w:rsidP="0080501A">
            <w:pPr>
              <w:pStyle w:val="B1"/>
            </w:pPr>
            <w:r>
              <w:t>-</w:t>
            </w:r>
            <w:r>
              <w:tab/>
              <w:t xml:space="preserve">for SS/PBCH block type A, </w:t>
            </w:r>
            <w:r w:rsidR="00B07075" w:rsidRPr="00372D6C">
              <w:rPr>
                <w:position w:val="-10"/>
              </w:rPr>
              <w:object w:dxaOrig="760" w:dyaOrig="300" w14:anchorId="11E52BE3">
                <v:shape id="_x0000_i1027" type="#_x0000_t75" style="width:37.85pt;height:15.25pt" o:ole="">
                  <v:imagedata r:id="rId12" o:title=""/>
                </v:shape>
                <o:OLEObject Type="Embed" ProgID="Equation.3" ShapeID="_x0000_i1027" DrawAspect="Content" ObjectID="_1595335308" r:id="rId13"/>
              </w:object>
            </w:r>
            <w:r>
              <w:t xml:space="preserve"> and </w:t>
            </w:r>
            <w:r w:rsidRPr="00372D6C">
              <w:rPr>
                <w:position w:val="-10"/>
              </w:rPr>
              <w:object w:dxaOrig="1719" w:dyaOrig="300" w14:anchorId="1FD16687">
                <v:shape id="_x0000_i1028" type="#_x0000_t75" style="width:86.3pt;height:15.25pt" o:ole="">
                  <v:imagedata r:id="rId14" o:title=""/>
                </v:shape>
                <o:OLEObject Type="Embed" ProgID="Equation.3" ShapeID="_x0000_i1028" DrawAspect="Content" ObjectID="_1595335309" r:id="rId15"/>
              </w:object>
            </w:r>
            <w:r>
              <w:t xml:space="preserve"> with the quantities </w:t>
            </w:r>
            <w:r w:rsidRPr="00372D6C">
              <w:rPr>
                <w:position w:val="-10"/>
              </w:rPr>
              <w:object w:dxaOrig="420" w:dyaOrig="300" w14:anchorId="3F571253">
                <v:shape id="_x0000_i1029" type="#_x0000_t75" style="width:21.25pt;height:15.25pt" o:ole="">
                  <v:imagedata r:id="rId16" o:title=""/>
                </v:shape>
                <o:OLEObject Type="Embed" ProgID="Equation.3" ShapeID="_x0000_i1029" DrawAspect="Content" ObjectID="_1595335310" r:id="rId17"/>
              </w:object>
            </w:r>
            <w:r>
              <w:t xml:space="preserve">, and </w:t>
            </w:r>
            <w:r w:rsidRPr="00372D6C">
              <w:rPr>
                <w:position w:val="-10"/>
              </w:rPr>
              <w:object w:dxaOrig="520" w:dyaOrig="340" w14:anchorId="0A66C65C">
                <v:shape id="_x0000_i1030" type="#_x0000_t75" style="width:25.4pt;height:17.1pt" o:ole="">
                  <v:imagedata r:id="rId18" o:title=""/>
                </v:shape>
                <o:OLEObject Type="Embed" ProgID="Equation.3" ShapeID="_x0000_i1030" DrawAspect="Content" ObjectID="_1595335311" r:id="rId19"/>
              </w:object>
            </w:r>
            <w:r>
              <w:t xml:space="preserve"> expressed in terms of 15 kHz subcarrier spacing, </w:t>
            </w:r>
            <w:r w:rsidRPr="00F930A3">
              <w:rPr>
                <w:strike/>
                <w:color w:val="FF0000"/>
              </w:rPr>
              <w:t>and</w:t>
            </w:r>
          </w:p>
          <w:p w14:paraId="7A59492C" w14:textId="4E5910E6" w:rsidR="0080501A" w:rsidRDefault="0080501A" w:rsidP="0080501A">
            <w:pPr>
              <w:pStyle w:val="B1"/>
            </w:pPr>
            <w:r>
              <w:t>-</w:t>
            </w:r>
            <w:r>
              <w:tab/>
              <w:t xml:space="preserve">for SS/PBCH block type B, </w:t>
            </w:r>
            <w:r w:rsidRPr="00372D6C">
              <w:rPr>
                <w:position w:val="-10"/>
              </w:rPr>
              <w:object w:dxaOrig="780" w:dyaOrig="300" w14:anchorId="23D4607C">
                <v:shape id="_x0000_i1031" type="#_x0000_t75" style="width:39.25pt;height:15.25pt" o:ole="">
                  <v:imagedata r:id="rId20" o:title=""/>
                </v:shape>
                <o:OLEObject Type="Embed" ProgID="Equation.3" ShapeID="_x0000_i1031" DrawAspect="Content" ObjectID="_1595335312" r:id="rId21"/>
              </w:object>
            </w:r>
            <w:r>
              <w:t xml:space="preserve"> and </w:t>
            </w:r>
            <w:r w:rsidRPr="00372D6C">
              <w:rPr>
                <w:position w:val="-10"/>
              </w:rPr>
              <w:object w:dxaOrig="1680" w:dyaOrig="300" w14:anchorId="25863D34">
                <v:shape id="_x0000_i1032" type="#_x0000_t75" style="width:84pt;height:15.25pt" o:ole="">
                  <v:imagedata r:id="rId22" o:title=""/>
                </v:shape>
                <o:OLEObject Type="Embed" ProgID="Equation.3" ShapeID="_x0000_i1032" DrawAspect="Content" ObjectID="_1595335313" r:id="rId23"/>
              </w:object>
            </w:r>
            <w:r>
              <w:t xml:space="preserve"> with the quantity </w:t>
            </w:r>
            <w:r w:rsidRPr="00372D6C">
              <w:rPr>
                <w:position w:val="-10"/>
              </w:rPr>
              <w:object w:dxaOrig="420" w:dyaOrig="300" w14:anchorId="29E6CAA9">
                <v:shape id="_x0000_i1033" type="#_x0000_t75" style="width:21.25pt;height:15.25pt" o:ole="">
                  <v:imagedata r:id="rId16" o:title=""/>
                </v:shape>
                <o:OLEObject Type="Embed" ProgID="Equation.3" ShapeID="_x0000_i1033" DrawAspect="Content" ObjectID="_1595335314" r:id="rId24"/>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w:r w:rsidRPr="00372D6C">
              <w:rPr>
                <w:position w:val="-10"/>
              </w:rPr>
              <w:object w:dxaOrig="520" w:dyaOrig="340" w14:anchorId="15F975E9">
                <v:shape id="_x0000_i1034" type="#_x0000_t75" style="width:25.4pt;height:17.1pt" o:ole="">
                  <v:imagedata r:id="rId18" o:title=""/>
                </v:shape>
                <o:OLEObject Type="Embed" ProgID="Equation.3" ShapeID="_x0000_i1034" DrawAspect="Content" ObjectID="_1595335315" r:id="rId25"/>
              </w:object>
            </w:r>
            <w:r>
              <w:t xml:space="preserve"> is expressed in terms of 60 kHz subcarrier spacing.</w:t>
            </w:r>
          </w:p>
          <w:p w14:paraId="49EA2165" w14:textId="65897CCB" w:rsidR="0080501A" w:rsidRPr="00F930A3" w:rsidRDefault="0080501A" w:rsidP="0080501A">
            <w:pPr>
              <w:pStyle w:val="B1"/>
              <w:rPr>
                <w:color w:val="FF0000"/>
              </w:rPr>
            </w:pPr>
            <w:r w:rsidRPr="00F930A3">
              <w:rPr>
                <w:color w:val="FF0000"/>
              </w:rPr>
              <w:t>-  for</w:t>
            </w:r>
            <w:r w:rsidR="00B07075" w:rsidRPr="00F930A3">
              <w:rPr>
                <w:color w:val="FF0000"/>
                <w:position w:val="-10"/>
              </w:rPr>
              <w:object w:dxaOrig="480" w:dyaOrig="279" w14:anchorId="6A24D5B2">
                <v:shape id="_x0000_i1035" type="#_x0000_t75" style="width:24pt;height:13.85pt" o:ole="">
                  <v:imagedata r:id="rId26" o:title=""/>
                </v:shape>
                <o:OLEObject Type="Embed" ProgID="Equation.3" ShapeID="_x0000_i1035" DrawAspect="Content" ObjectID="_1595335316" r:id="rId27"/>
              </w:object>
            </w:r>
            <w:r w:rsidR="00B07075" w:rsidRPr="00F930A3">
              <w:rPr>
                <w:color w:val="FF0000"/>
              </w:rPr>
              <w:t xml:space="preserve">, </w:t>
            </w:r>
            <w:r w:rsidR="00B07075" w:rsidRPr="00F930A3">
              <w:rPr>
                <w:color w:val="FF0000"/>
                <w:position w:val="-10"/>
              </w:rPr>
              <w:object w:dxaOrig="1540" w:dyaOrig="300" w14:anchorId="2E57D122">
                <v:shape id="_x0000_i1036" type="#_x0000_t75" style="width:77.1pt;height:15.25pt" o:ole="">
                  <v:imagedata r:id="rId28" o:title=""/>
                </v:shape>
                <o:OLEObject Type="Embed" ProgID="Equation.3" ShapeID="_x0000_i1036" DrawAspect="Content" ObjectID="_1595335317" r:id="rId29"/>
              </w:object>
            </w:r>
            <w:r w:rsidR="00B07075" w:rsidRPr="00F930A3">
              <w:rPr>
                <w:color w:val="FF0000"/>
              </w:rPr>
              <w:t xml:space="preserve">, </w:t>
            </w:r>
          </w:p>
          <w:p w14:paraId="464F8D6D" w14:textId="1B43DB92" w:rsidR="00B07075" w:rsidRPr="00F930A3" w:rsidRDefault="00B07075" w:rsidP="00B07075">
            <w:pPr>
              <w:pStyle w:val="B1"/>
              <w:rPr>
                <w:color w:val="FF0000"/>
              </w:rPr>
            </w:pPr>
            <w:r w:rsidRPr="00F930A3">
              <w:rPr>
                <w:color w:val="FF0000"/>
              </w:rPr>
              <w:t>-  for</w:t>
            </w:r>
            <w:r w:rsidRPr="00F930A3">
              <w:rPr>
                <w:color w:val="FF0000"/>
                <w:position w:val="-10"/>
              </w:rPr>
              <w:object w:dxaOrig="499" w:dyaOrig="279" w14:anchorId="525A0C7E">
                <v:shape id="_x0000_i1037" type="#_x0000_t75" style="width:24.9pt;height:13.85pt" o:ole="">
                  <v:imagedata r:id="rId30" o:title=""/>
                </v:shape>
                <o:OLEObject Type="Embed" ProgID="Equation.3" ShapeID="_x0000_i1037" DrawAspect="Content" ObjectID="_1595335318" r:id="rId31"/>
              </w:object>
            </w:r>
            <w:r w:rsidRPr="00F930A3">
              <w:rPr>
                <w:color w:val="FF0000"/>
              </w:rPr>
              <w:t xml:space="preserve">and the subcarrier spacing provided by the higher-layer parameter </w:t>
            </w:r>
            <w:proofErr w:type="spellStart"/>
            <w:r w:rsidRPr="00F930A3">
              <w:rPr>
                <w:i/>
                <w:color w:val="FF0000"/>
              </w:rPr>
              <w:t>subCarrierSpacingCommon</w:t>
            </w:r>
            <w:proofErr w:type="spellEnd"/>
            <w:r w:rsidRPr="00F930A3">
              <w:rPr>
                <w:i/>
                <w:color w:val="FF0000"/>
              </w:rPr>
              <w:t xml:space="preserve"> </w:t>
            </w:r>
            <w:r w:rsidRPr="00F930A3">
              <w:rPr>
                <w:color w:val="FF0000"/>
              </w:rPr>
              <w:t xml:space="preserve">is 60 kHz, </w:t>
            </w:r>
            <w:r w:rsidRPr="00F930A3">
              <w:rPr>
                <w:color w:val="FF0000"/>
                <w:position w:val="-10"/>
              </w:rPr>
              <w:object w:dxaOrig="1520" w:dyaOrig="300" w14:anchorId="639E2DCA">
                <v:shape id="_x0000_i1038" type="#_x0000_t75" style="width:76.15pt;height:15.25pt" o:ole="">
                  <v:imagedata r:id="rId32" o:title=""/>
                </v:shape>
                <o:OLEObject Type="Embed" ProgID="Equation.3" ShapeID="_x0000_i1038" DrawAspect="Content" ObjectID="_1595335319" r:id="rId33"/>
              </w:object>
            </w:r>
            <w:r w:rsidRPr="00F930A3">
              <w:rPr>
                <w:color w:val="FF0000"/>
              </w:rPr>
              <w:t xml:space="preserve">, </w:t>
            </w:r>
          </w:p>
          <w:p w14:paraId="3A879A0E" w14:textId="280C44BD" w:rsidR="00B07075" w:rsidRPr="00F930A3" w:rsidRDefault="00B07075" w:rsidP="00B07075">
            <w:pPr>
              <w:pStyle w:val="B1"/>
              <w:rPr>
                <w:color w:val="FF0000"/>
              </w:rPr>
            </w:pPr>
            <w:r w:rsidRPr="00F930A3">
              <w:rPr>
                <w:color w:val="FF0000"/>
              </w:rPr>
              <w:t>-  for</w:t>
            </w:r>
            <w:r w:rsidRPr="00F930A3">
              <w:rPr>
                <w:color w:val="FF0000"/>
                <w:position w:val="-10"/>
              </w:rPr>
              <w:object w:dxaOrig="520" w:dyaOrig="279" w14:anchorId="23D6DE16">
                <v:shape id="_x0000_i1039" type="#_x0000_t75" style="width:25.85pt;height:13.85pt" o:ole="">
                  <v:imagedata r:id="rId34" o:title=""/>
                </v:shape>
                <o:OLEObject Type="Embed" ProgID="Equation.3" ShapeID="_x0000_i1039" DrawAspect="Content" ObjectID="_1595335320" r:id="rId35"/>
              </w:object>
            </w:r>
            <w:r w:rsidRPr="00F930A3">
              <w:rPr>
                <w:color w:val="FF0000"/>
              </w:rPr>
              <w:t xml:space="preserve">and the subcarrier spacing provided by the higher-layer parameter </w:t>
            </w:r>
            <w:proofErr w:type="spellStart"/>
            <w:r w:rsidRPr="00F930A3">
              <w:rPr>
                <w:i/>
                <w:color w:val="FF0000"/>
              </w:rPr>
              <w:t>subCarrierSpacingCommon</w:t>
            </w:r>
            <w:proofErr w:type="spellEnd"/>
            <w:r w:rsidRPr="00F930A3">
              <w:rPr>
                <w:color w:val="FF0000"/>
              </w:rPr>
              <w:t xml:space="preserve"> is 120 kHz, </w:t>
            </w:r>
            <w:r w:rsidRPr="00F930A3">
              <w:rPr>
                <w:color w:val="FF0000"/>
                <w:position w:val="-10"/>
              </w:rPr>
              <w:object w:dxaOrig="1520" w:dyaOrig="300" w14:anchorId="0512BA74">
                <v:shape id="_x0000_i1040" type="#_x0000_t75" style="width:76.15pt;height:15.25pt" o:ole="">
                  <v:imagedata r:id="rId36" o:title=""/>
                </v:shape>
                <o:OLEObject Type="Embed" ProgID="Equation.3" ShapeID="_x0000_i1040" DrawAspect="Content" ObjectID="_1595335321" r:id="rId37"/>
              </w:object>
            </w:r>
            <w:r w:rsidRPr="00F930A3">
              <w:rPr>
                <w:color w:val="FF0000"/>
              </w:rPr>
              <w:t>, and</w:t>
            </w:r>
          </w:p>
          <w:p w14:paraId="4CFD4203" w14:textId="77777777" w:rsidR="0080501A" w:rsidRDefault="00B07075" w:rsidP="00F930A3">
            <w:pPr>
              <w:pStyle w:val="B1"/>
              <w:rPr>
                <w:color w:val="FF0000"/>
              </w:rPr>
            </w:pPr>
            <w:r w:rsidRPr="00F930A3">
              <w:rPr>
                <w:color w:val="FF0000"/>
              </w:rPr>
              <w:t>-  for</w:t>
            </w:r>
            <w:r w:rsidRPr="00F930A3">
              <w:rPr>
                <w:color w:val="FF0000"/>
                <w:position w:val="-10"/>
              </w:rPr>
              <w:object w:dxaOrig="520" w:dyaOrig="279" w14:anchorId="2A5E66EA">
                <v:shape id="_x0000_i1041" type="#_x0000_t75" style="width:25.85pt;height:13.85pt" o:ole="">
                  <v:imagedata r:id="rId38" o:title=""/>
                </v:shape>
                <o:OLEObject Type="Embed" ProgID="Equation.3" ShapeID="_x0000_i1041" DrawAspect="Content" ObjectID="_1595335322" r:id="rId39"/>
              </w:object>
            </w:r>
            <w:r w:rsidRPr="00F930A3">
              <w:rPr>
                <w:color w:val="FF0000"/>
              </w:rPr>
              <w:t xml:space="preserve">and the subcarrier spacing provided by the higher-layer parameter </w:t>
            </w:r>
            <w:proofErr w:type="spellStart"/>
            <w:r w:rsidRPr="00F930A3">
              <w:rPr>
                <w:i/>
                <w:color w:val="FF0000"/>
              </w:rPr>
              <w:t>subCarrierSpacingCommon</w:t>
            </w:r>
            <w:proofErr w:type="spellEnd"/>
            <w:r w:rsidRPr="00F930A3">
              <w:rPr>
                <w:i/>
                <w:color w:val="FF0000"/>
              </w:rPr>
              <w:t xml:space="preserve"> </w:t>
            </w:r>
            <w:r w:rsidRPr="00F930A3">
              <w:rPr>
                <w:color w:val="FF0000"/>
              </w:rPr>
              <w:t xml:space="preserve">is 60 kHz, </w:t>
            </w:r>
            <w:r w:rsidRPr="00F930A3">
              <w:rPr>
                <w:color w:val="FF0000"/>
                <w:position w:val="-10"/>
              </w:rPr>
              <w:object w:dxaOrig="1219" w:dyaOrig="300" w14:anchorId="029EFA80">
                <v:shape id="_x0000_i1042" type="#_x0000_t75" style="width:60.9pt;height:15.25pt" o:ole="">
                  <v:imagedata r:id="rId40" o:title=""/>
                </v:shape>
                <o:OLEObject Type="Embed" ProgID="Equation.3" ShapeID="_x0000_i1042" DrawAspect="Content" ObjectID="_1595335323" r:id="rId41"/>
              </w:object>
            </w:r>
            <w:r w:rsidRPr="00F930A3">
              <w:rPr>
                <w:color w:val="FF0000"/>
              </w:rPr>
              <w:t>.</w:t>
            </w:r>
          </w:p>
          <w:p w14:paraId="60270657" w14:textId="225719A6" w:rsidR="00247017" w:rsidRPr="00F930A3" w:rsidRDefault="00247017" w:rsidP="00F930A3">
            <w:pPr>
              <w:rPr>
                <w:rFonts w:eastAsia="SimSun"/>
                <w:color w:val="FF0000"/>
                <w:lang w:eastAsia="zh-CN"/>
              </w:rPr>
            </w:pPr>
            <w:r w:rsidRPr="00A81FC3">
              <w:rPr>
                <w:rFonts w:eastAsia="SimSun"/>
                <w:color w:val="FF0000"/>
                <w:lang w:eastAsia="zh-CN"/>
              </w:rPr>
              <w:t>=================</w:t>
            </w:r>
            <w:r>
              <w:rPr>
                <w:rFonts w:eastAsia="SimSun"/>
                <w:color w:val="FF0000"/>
                <w:lang w:eastAsia="zh-CN"/>
              </w:rPr>
              <w:t>======</w:t>
            </w:r>
            <w:r w:rsidRPr="00A81FC3">
              <w:rPr>
                <w:color w:val="FF0000"/>
              </w:rPr>
              <w:t xml:space="preserve"> </w:t>
            </w:r>
            <w:r>
              <w:rPr>
                <w:rFonts w:eastAsia="SimSun"/>
                <w:color w:val="FF0000"/>
                <w:lang w:eastAsia="zh-CN"/>
              </w:rPr>
              <w:t>End</w:t>
            </w:r>
            <w:r w:rsidRPr="00A81FC3">
              <w:rPr>
                <w:rFonts w:eastAsia="SimSun"/>
                <w:color w:val="FF0000"/>
                <w:lang w:eastAsia="zh-CN"/>
              </w:rPr>
              <w:t xml:space="preserve"> of Text Proposal for Section </w:t>
            </w:r>
            <w:r>
              <w:rPr>
                <w:rFonts w:eastAsia="SimSun"/>
                <w:color w:val="FF0000"/>
                <w:lang w:eastAsia="zh-CN"/>
              </w:rPr>
              <w:t>7.</w:t>
            </w:r>
            <w:r w:rsidRPr="00A81FC3">
              <w:rPr>
                <w:rFonts w:eastAsia="SimSun"/>
                <w:color w:val="FF0000"/>
                <w:lang w:eastAsia="zh-CN"/>
              </w:rPr>
              <w:t>4.</w:t>
            </w:r>
            <w:r>
              <w:rPr>
                <w:rFonts w:eastAsia="SimSun"/>
                <w:color w:val="FF0000"/>
                <w:lang w:eastAsia="zh-CN"/>
              </w:rPr>
              <w:t>3.1</w:t>
            </w:r>
            <w:r w:rsidRPr="00A81FC3">
              <w:rPr>
                <w:rFonts w:eastAsia="SimSun"/>
                <w:color w:val="FF0000"/>
                <w:lang w:eastAsia="zh-CN"/>
              </w:rPr>
              <w:t xml:space="preserve"> in TS38.21</w:t>
            </w:r>
            <w:r>
              <w:rPr>
                <w:rFonts w:eastAsia="SimSun"/>
                <w:color w:val="FF0000"/>
                <w:lang w:eastAsia="zh-CN"/>
              </w:rPr>
              <w:t>1 =================</w:t>
            </w:r>
            <w:r w:rsidRPr="00A81FC3">
              <w:rPr>
                <w:rFonts w:eastAsia="SimSun"/>
                <w:color w:val="FF0000"/>
                <w:lang w:eastAsia="zh-CN"/>
              </w:rPr>
              <w:t>===</w:t>
            </w:r>
            <w:r>
              <w:rPr>
                <w:rFonts w:eastAsia="SimSun"/>
                <w:color w:val="FF0000"/>
                <w:lang w:eastAsia="zh-CN"/>
              </w:rPr>
              <w:t>=</w:t>
            </w:r>
          </w:p>
        </w:tc>
      </w:tr>
    </w:tbl>
    <w:p w14:paraId="3B90BF5B" w14:textId="430647A7" w:rsidR="0080501A" w:rsidRDefault="0080501A" w:rsidP="00F930A3">
      <w:pPr>
        <w:jc w:val="both"/>
        <w:rPr>
          <w:b/>
          <w:u w:val="single"/>
          <w:lang w:val="en-US" w:eastAsia="ja-JP"/>
        </w:rPr>
      </w:pPr>
    </w:p>
    <w:p w14:paraId="7EDDF667" w14:textId="77900596" w:rsidR="0095641B" w:rsidRPr="00F930A3" w:rsidRDefault="0095641B" w:rsidP="00F930A3">
      <w:pPr>
        <w:jc w:val="both"/>
        <w:rPr>
          <w:rFonts w:ascii="Arial" w:hAnsi="Arial" w:cs="Arial"/>
          <w:sz w:val="24"/>
          <w:szCs w:val="24"/>
          <w:lang w:val="en-US" w:eastAsia="ja-JP"/>
        </w:rPr>
      </w:pPr>
      <w:r w:rsidRPr="00F930A3">
        <w:rPr>
          <w:rFonts w:ascii="Arial" w:hAnsi="Arial" w:cs="Arial"/>
          <w:sz w:val="24"/>
          <w:szCs w:val="24"/>
          <w:lang w:val="en-US" w:eastAsia="ja-JP"/>
        </w:rPr>
        <w:t xml:space="preserve">2.2 </w:t>
      </w:r>
      <w:r w:rsidRPr="00F930A3">
        <w:rPr>
          <w:rFonts w:ascii="Arial" w:hAnsi="Arial" w:cs="Arial"/>
          <w:i/>
          <w:sz w:val="24"/>
          <w:szCs w:val="24"/>
        </w:rPr>
        <w:t>ssb-PositionsInBurst</w:t>
      </w:r>
      <w:r w:rsidRPr="00F930A3">
        <w:rPr>
          <w:rFonts w:ascii="Arial" w:hAnsi="Arial" w:cs="Arial"/>
          <w:sz w:val="24"/>
          <w:szCs w:val="24"/>
        </w:rPr>
        <w:t xml:space="preserve"> in RRC</w:t>
      </w:r>
      <w:r w:rsidRPr="0080501A">
        <w:rPr>
          <w:rFonts w:ascii="Arial" w:hAnsi="Arial" w:cs="Arial"/>
          <w:sz w:val="24"/>
          <w:szCs w:val="24"/>
          <w:lang w:val="en-US" w:eastAsia="ja-JP"/>
        </w:rPr>
        <w:t xml:space="preserve"> </w:t>
      </w:r>
    </w:p>
    <w:p w14:paraId="317B22A6" w14:textId="4121FBA5" w:rsidR="0095641B" w:rsidRDefault="0095641B" w:rsidP="00F930A3">
      <w:pPr>
        <w:jc w:val="both"/>
      </w:pPr>
      <w:r w:rsidRPr="00F930A3">
        <w:rPr>
          <w:lang w:val="en-US" w:eastAsia="ja-JP"/>
        </w:rPr>
        <w:t xml:space="preserve">In </w:t>
      </w:r>
      <w:r>
        <w:rPr>
          <w:lang w:val="en-US" w:eastAsia="ja-JP"/>
        </w:rPr>
        <w:t>the latest</w:t>
      </w:r>
      <w:r w:rsidRPr="00F930A3">
        <w:rPr>
          <w:lang w:val="en-US" w:eastAsia="ja-JP"/>
        </w:rPr>
        <w:t xml:space="preserve"> version of </w:t>
      </w:r>
      <w:r>
        <w:rPr>
          <w:lang w:val="en-US" w:eastAsia="ja-JP"/>
        </w:rPr>
        <w:t xml:space="preserve">TS 38.331 [3], </w:t>
      </w:r>
      <w:r w:rsidR="00B76F5E">
        <w:rPr>
          <w:lang w:val="en-US" w:eastAsia="ja-JP"/>
        </w:rPr>
        <w:t xml:space="preserve">the indication of actually transmitted SS/PBCH blocks using bitmap in UE-specific signaling, i.e., </w:t>
      </w:r>
      <w:proofErr w:type="spellStart"/>
      <w:r w:rsidR="00B76F5E" w:rsidRPr="00F930A3">
        <w:rPr>
          <w:i/>
          <w:lang w:val="en-US" w:eastAsia="ja-JP"/>
        </w:rPr>
        <w:t>ssb-PositionsInBurst</w:t>
      </w:r>
      <w:proofErr w:type="spellEnd"/>
      <w:r w:rsidR="00B76F5E">
        <w:rPr>
          <w:lang w:val="en-US" w:eastAsia="ja-JP"/>
        </w:rPr>
        <w:t xml:space="preserve">, is captured as a parameter under </w:t>
      </w:r>
      <w:proofErr w:type="spellStart"/>
      <w:r w:rsidR="00B76F5E" w:rsidRPr="00F930A3">
        <w:rPr>
          <w:i/>
          <w:lang w:val="en-US" w:eastAsia="ja-JP"/>
        </w:rPr>
        <w:t>ServingCellConfigCommon</w:t>
      </w:r>
      <w:proofErr w:type="spellEnd"/>
      <w:r w:rsidR="00B76F5E" w:rsidRPr="00B76F5E">
        <w:rPr>
          <w:lang w:val="en-US" w:eastAsia="ja-JP"/>
        </w:rPr>
        <w:t xml:space="preserve"> </w:t>
      </w:r>
      <w:r w:rsidR="00B76F5E">
        <w:rPr>
          <w:lang w:val="en-US" w:eastAsia="ja-JP"/>
        </w:rPr>
        <w:t xml:space="preserve">IE, wherein </w:t>
      </w:r>
      <w:r w:rsidR="00B76F5E" w:rsidRPr="000F464D">
        <w:t xml:space="preserve">The </w:t>
      </w:r>
      <w:proofErr w:type="spellStart"/>
      <w:r w:rsidR="00B76F5E" w:rsidRPr="000F464D">
        <w:rPr>
          <w:i/>
        </w:rPr>
        <w:t>ServingCellConfigCommon</w:t>
      </w:r>
      <w:proofErr w:type="spellEnd"/>
      <w:r w:rsidR="00B76F5E" w:rsidRPr="000F464D">
        <w:rPr>
          <w:i/>
        </w:rPr>
        <w:t xml:space="preserve"> </w:t>
      </w:r>
      <w:r w:rsidR="00B76F5E" w:rsidRPr="000F464D">
        <w:t xml:space="preserve">IE is used to configure </w:t>
      </w:r>
      <w:r w:rsidR="00B76F5E" w:rsidRPr="000F464D">
        <w:rPr>
          <w:u w:val="single"/>
        </w:rPr>
        <w:t>cell specific</w:t>
      </w:r>
      <w:r w:rsidR="00B76F5E" w:rsidRPr="000F464D">
        <w:t xml:space="preserve"> parameters of a UE's serving cell.</w:t>
      </w:r>
      <w:r w:rsidR="00B76F5E">
        <w:t xml:space="preserve"> </w:t>
      </w:r>
    </w:p>
    <w:p w14:paraId="7A0E4DC2" w14:textId="5C1B9541" w:rsidR="00EC4764" w:rsidRDefault="00B76F5E" w:rsidP="00F930A3">
      <w:pPr>
        <w:jc w:val="both"/>
        <w:rPr>
          <w:i/>
          <w:lang w:val="en-US" w:eastAsia="ja-JP"/>
        </w:rPr>
      </w:pPr>
      <w:r>
        <w:t xml:space="preserve">However, </w:t>
      </w:r>
      <w:r w:rsidR="00EC4764">
        <w:t xml:space="preserve">in our understanding, </w:t>
      </w:r>
      <w:r>
        <w:t>RAN1’</w:t>
      </w:r>
      <w:r w:rsidR="00EC4764">
        <w:t xml:space="preserve">s design motivation for the full bitmap indication </w:t>
      </w:r>
      <w:r w:rsidR="00933E0A">
        <w:t>for</w:t>
      </w:r>
      <w:r w:rsidR="00EC4764">
        <w:t xml:space="preserve"> the configuration of actually transmitted SS/PBCH blocks in a UE-specific signalling is to enable full flexibility in configuring the UE-specific actually transmitted SS/PBCH block pattern, from the network point of view. Hence, the parameter </w:t>
      </w:r>
      <w:proofErr w:type="spellStart"/>
      <w:r w:rsidR="00EC4764" w:rsidRPr="008E1ED2">
        <w:rPr>
          <w:i/>
          <w:lang w:val="en-US" w:eastAsia="ja-JP"/>
        </w:rPr>
        <w:t>ssb-PositionsInBurst</w:t>
      </w:r>
      <w:proofErr w:type="spellEnd"/>
      <w:r w:rsidR="00EC4764">
        <w:rPr>
          <w:i/>
          <w:lang w:val="en-US" w:eastAsia="ja-JP"/>
        </w:rPr>
        <w:t xml:space="preserve"> </w:t>
      </w:r>
      <w:r w:rsidR="00EC4764" w:rsidRPr="00F930A3">
        <w:rPr>
          <w:lang w:val="en-US" w:eastAsia="ja-JP"/>
        </w:rPr>
        <w:t>shou</w:t>
      </w:r>
      <w:r w:rsidR="00933E0A">
        <w:rPr>
          <w:lang w:val="en-US" w:eastAsia="ja-JP"/>
        </w:rPr>
        <w:t>l</w:t>
      </w:r>
      <w:r w:rsidR="00EC4764" w:rsidRPr="00F930A3">
        <w:rPr>
          <w:lang w:val="en-US" w:eastAsia="ja-JP"/>
        </w:rPr>
        <w:t>d be UE-specific instead of cell-specific as captured in current version of TS 38.331.</w:t>
      </w:r>
      <w:r w:rsidR="00EC4764">
        <w:rPr>
          <w:i/>
          <w:lang w:val="en-US" w:eastAsia="ja-JP"/>
        </w:rPr>
        <w:t xml:space="preserve"> </w:t>
      </w:r>
    </w:p>
    <w:p w14:paraId="0DD5DE9D" w14:textId="2148D9F1" w:rsidR="00EC4764" w:rsidRPr="00F930A3" w:rsidRDefault="00EC4764" w:rsidP="00F930A3">
      <w:pPr>
        <w:jc w:val="both"/>
        <w:rPr>
          <w:b/>
          <w:u w:val="single"/>
          <w:lang w:val="en-US" w:eastAsia="ja-JP"/>
        </w:rPr>
      </w:pPr>
      <w:r w:rsidRPr="00F930A3">
        <w:rPr>
          <w:b/>
          <w:u w:val="single"/>
          <w:lang w:val="en-US" w:eastAsia="ja-JP"/>
        </w:rPr>
        <w:t xml:space="preserve">Proposal 2: Send an LS to RAN2 to clarify </w:t>
      </w:r>
      <w:r>
        <w:rPr>
          <w:b/>
          <w:u w:val="single"/>
          <w:lang w:val="en-US" w:eastAsia="ja-JP"/>
        </w:rPr>
        <w:t xml:space="preserve">the </w:t>
      </w:r>
      <w:r w:rsidRPr="00F930A3">
        <w:rPr>
          <w:b/>
          <w:u w:val="single"/>
          <w:lang w:val="en-US" w:eastAsia="ja-JP"/>
        </w:rPr>
        <w:t xml:space="preserve">parameter </w:t>
      </w:r>
      <w:proofErr w:type="spellStart"/>
      <w:r w:rsidRPr="00F930A3">
        <w:rPr>
          <w:b/>
          <w:i/>
          <w:u w:val="single"/>
          <w:lang w:val="en-US" w:eastAsia="ja-JP"/>
        </w:rPr>
        <w:t>ssb-PositionsInBurst</w:t>
      </w:r>
      <w:proofErr w:type="spellEnd"/>
      <w:r w:rsidRPr="0080501A">
        <w:rPr>
          <w:b/>
          <w:u w:val="single"/>
          <w:lang w:val="en-US" w:eastAsia="ja-JP"/>
        </w:rPr>
        <w:t xml:space="preserve"> should be UE-specific, and </w:t>
      </w:r>
      <w:r w:rsidR="00DB65FB">
        <w:rPr>
          <w:b/>
          <w:u w:val="single"/>
          <w:lang w:val="en-US" w:eastAsia="ja-JP"/>
        </w:rPr>
        <w:t xml:space="preserve">ask for </w:t>
      </w:r>
      <w:r w:rsidR="00DB65FB" w:rsidRPr="0080501A">
        <w:rPr>
          <w:b/>
          <w:u w:val="single"/>
          <w:lang w:val="en-US" w:eastAsia="ja-JP"/>
        </w:rPr>
        <w:t>making</w:t>
      </w:r>
      <w:r w:rsidRPr="0080501A">
        <w:rPr>
          <w:b/>
          <w:u w:val="single"/>
          <w:lang w:val="en-US" w:eastAsia="ja-JP"/>
        </w:rPr>
        <w:t xml:space="preserve"> corresponding chan</w:t>
      </w:r>
      <w:r>
        <w:rPr>
          <w:b/>
          <w:u w:val="single"/>
          <w:lang w:val="en-US" w:eastAsia="ja-JP"/>
        </w:rPr>
        <w:t>g</w:t>
      </w:r>
      <w:r w:rsidRPr="0080501A">
        <w:rPr>
          <w:b/>
          <w:u w:val="single"/>
          <w:lang w:val="en-US" w:eastAsia="ja-JP"/>
        </w:rPr>
        <w:t>e</w:t>
      </w:r>
      <w:r w:rsidR="00DB65FB">
        <w:rPr>
          <w:b/>
          <w:u w:val="single"/>
          <w:lang w:val="en-US" w:eastAsia="ja-JP"/>
        </w:rPr>
        <w:t>s</w:t>
      </w:r>
      <w:r w:rsidRPr="0080501A">
        <w:rPr>
          <w:b/>
          <w:u w:val="single"/>
          <w:lang w:val="en-US" w:eastAsia="ja-JP"/>
        </w:rPr>
        <w:t xml:space="preserve"> in </w:t>
      </w:r>
      <w:r>
        <w:rPr>
          <w:b/>
          <w:u w:val="single"/>
          <w:lang w:val="en-US" w:eastAsia="ja-JP"/>
        </w:rPr>
        <w:t>TS 38.331.</w:t>
      </w:r>
    </w:p>
    <w:p w14:paraId="0A148728" w14:textId="447A740D" w:rsidR="0046153C" w:rsidRDefault="0046153C" w:rsidP="0046153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Remaining Issues on RMSI</w:t>
      </w:r>
    </w:p>
    <w:p w14:paraId="487A1C10" w14:textId="4903B4EC" w:rsidR="0046153C" w:rsidRPr="0046153C" w:rsidRDefault="0046153C" w:rsidP="0046153C">
      <w:pPr>
        <w:pStyle w:val="Heading1"/>
        <w:pBdr>
          <w:top w:val="single" w:sz="12" w:space="3" w:color="auto"/>
        </w:pBdr>
        <w:overflowPunct/>
        <w:autoSpaceDE/>
        <w:autoSpaceDN/>
        <w:adjustRightInd/>
        <w:spacing w:before="240" w:after="180" w:line="240" w:lineRule="auto"/>
        <w:jc w:val="both"/>
        <w:textAlignment w:val="auto"/>
        <w:rPr>
          <w:sz w:val="24"/>
          <w:lang w:val="en-US" w:eastAsia="ja-JP"/>
        </w:rPr>
      </w:pPr>
      <w:r>
        <w:rPr>
          <w:sz w:val="24"/>
          <w:lang w:val="en-US" w:eastAsia="ja-JP"/>
        </w:rPr>
        <w:t>3</w:t>
      </w:r>
      <w:r w:rsidRPr="0046153C">
        <w:rPr>
          <w:sz w:val="24"/>
          <w:lang w:val="en-US" w:eastAsia="ja-JP"/>
        </w:rPr>
        <w:t>.1</w:t>
      </w:r>
      <w:r>
        <w:rPr>
          <w:sz w:val="24"/>
          <w:lang w:val="en-US" w:eastAsia="ja-JP"/>
        </w:rPr>
        <w:t xml:space="preserve"> Indication of Actually Transmitted SSB in RMSI</w:t>
      </w:r>
    </w:p>
    <w:p w14:paraId="4B85BBDC" w14:textId="0B61126E" w:rsidR="00B123E0" w:rsidRDefault="00B123E0" w:rsidP="00FB58F2">
      <w:pPr>
        <w:jc w:val="both"/>
      </w:pPr>
      <w:r>
        <w:rPr>
          <w:rFonts w:hint="eastAsia"/>
          <w:lang w:val="en-US"/>
        </w:rPr>
        <w:t>In this section, o</w:t>
      </w:r>
      <w:r w:rsidR="001F70E7">
        <w:rPr>
          <w:lang w:val="en-US" w:eastAsia="ja-JP"/>
        </w:rPr>
        <w:t>ne more remaining issue</w:t>
      </w:r>
      <w:r w:rsidR="001F70E7">
        <w:rPr>
          <w:rFonts w:hint="eastAsia"/>
          <w:lang w:val="en-US"/>
        </w:rPr>
        <w:t xml:space="preserve"> is </w:t>
      </w:r>
      <w:r w:rsidR="001F70E7">
        <w:rPr>
          <w:lang w:val="en-US" w:eastAsia="ja-JP"/>
        </w:rPr>
        <w:t xml:space="preserve">the </w:t>
      </w:r>
      <w:r w:rsidR="001F70E7">
        <w:rPr>
          <w:rFonts w:hint="eastAsia"/>
          <w:lang w:val="en-US"/>
        </w:rPr>
        <w:t>indication</w:t>
      </w:r>
      <w:r w:rsidR="001F70E7">
        <w:rPr>
          <w:lang w:val="en-US" w:eastAsia="ja-JP"/>
        </w:rPr>
        <w:t xml:space="preserve"> issue </w:t>
      </w:r>
      <w:r w:rsidR="001F70E7">
        <w:rPr>
          <w:rFonts w:hint="eastAsia"/>
          <w:lang w:val="en-US"/>
        </w:rPr>
        <w:t>of actually transmitted SSB in RMSI</w:t>
      </w:r>
      <w:r>
        <w:rPr>
          <w:rFonts w:hint="eastAsia"/>
          <w:lang w:val="en-US"/>
        </w:rPr>
        <w:t xml:space="preserve">. </w:t>
      </w:r>
      <w:r w:rsidRPr="008B35E3">
        <w:t xml:space="preserve">As </w:t>
      </w:r>
      <w:r w:rsidR="00672C66">
        <w:t>raised</w:t>
      </w:r>
      <w:r w:rsidR="00672C66" w:rsidRPr="008B35E3">
        <w:t xml:space="preserve"> </w:t>
      </w:r>
      <w:r w:rsidRPr="008B35E3">
        <w:t>in [</w:t>
      </w:r>
      <w:r w:rsidR="00247017">
        <w:t>4</w:t>
      </w:r>
      <w:r w:rsidRPr="008B35E3">
        <w:t xml:space="preserve">], since the actually transmitted SSBs are represented by only 16-bits in RMSI for above 6GHz, the number/location of SSBs for actual transmission </w:t>
      </w:r>
      <w:r>
        <w:t>and</w:t>
      </w:r>
      <w:r w:rsidRPr="008B35E3">
        <w:t xml:space="preserve"> available TDD DL/UL configuration</w:t>
      </w:r>
      <w:r>
        <w:rPr>
          <w:rFonts w:hint="eastAsia"/>
        </w:rPr>
        <w:t xml:space="preserve">, </w:t>
      </w:r>
      <w:r>
        <w:t xml:space="preserve">i.e., UL slot timing/periodicity, </w:t>
      </w:r>
      <w:r w:rsidRPr="008B35E3">
        <w:t>would be limited. Especially, if some of SSBs within a group cannot be transmitted due to the collision with UL slot indicated by TDD DL/UL configuration, the SSBs within all groups cannot be transmitted. This is because</w:t>
      </w:r>
      <w:r>
        <w:t xml:space="preserve"> not only </w:t>
      </w:r>
      <w:r w:rsidRPr="008B35E3">
        <w:t xml:space="preserve">there is only one pattern for eight consecutive SSBs indicated by </w:t>
      </w:r>
      <w:proofErr w:type="spellStart"/>
      <w:r w:rsidRPr="00FB58F2">
        <w:rPr>
          <w:i/>
        </w:rPr>
        <w:t>inOneGroup</w:t>
      </w:r>
      <w:proofErr w:type="spellEnd"/>
      <w:r w:rsidRPr="005B44E9">
        <w:t xml:space="preserve"> </w:t>
      </w:r>
      <w:r w:rsidRPr="008B35E3">
        <w:t>in RMSI</w:t>
      </w:r>
      <w:r>
        <w:t xml:space="preserve"> but also the </w:t>
      </w:r>
      <w:r w:rsidR="006A3798">
        <w:t>UE does not expect the set of symbols of the slot to be indicated as uplink by TDD DL/UL configuration</w:t>
      </w:r>
      <w:r w:rsidR="00FB58F2">
        <w:rPr>
          <w:rFonts w:hint="eastAsia"/>
        </w:rPr>
        <w:t>.</w:t>
      </w:r>
      <w:r w:rsidR="006A3798">
        <w:t xml:space="preserve"> </w:t>
      </w:r>
    </w:p>
    <w:p w14:paraId="7DF0DB88" w14:textId="260CAAE7" w:rsidR="0014436A" w:rsidRPr="0014436A" w:rsidRDefault="002645D7" w:rsidP="0014436A">
      <w:pPr>
        <w:jc w:val="both"/>
        <w:rPr>
          <w:b/>
          <w:u w:val="single"/>
        </w:rPr>
      </w:pPr>
      <w:r w:rsidRPr="0014436A">
        <w:rPr>
          <w:rFonts w:hint="eastAsia"/>
          <w:b/>
          <w:u w:val="single"/>
        </w:rPr>
        <w:t xml:space="preserve">Observation </w:t>
      </w:r>
      <w:r w:rsidR="005B7D2C">
        <w:rPr>
          <w:b/>
          <w:u w:val="single"/>
        </w:rPr>
        <w:t>2</w:t>
      </w:r>
      <w:r w:rsidRPr="0014436A">
        <w:rPr>
          <w:rFonts w:hint="eastAsia"/>
          <w:b/>
          <w:u w:val="single"/>
        </w:rPr>
        <w:t xml:space="preserve">: </w:t>
      </w:r>
      <w:r w:rsidR="0014436A" w:rsidRPr="0014436A">
        <w:rPr>
          <w:rFonts w:hint="eastAsia"/>
          <w:b/>
          <w:u w:val="single"/>
        </w:rPr>
        <w:t xml:space="preserve">In a specific deployment scenario for FR2, there is a limitation in terms of </w:t>
      </w:r>
      <w:r w:rsidR="0014436A" w:rsidRPr="0014436A">
        <w:rPr>
          <w:b/>
          <w:u w:val="single"/>
        </w:rPr>
        <w:t>the number/location of SSBs for actual transmission and UL slot timing/periodicity.</w:t>
      </w:r>
    </w:p>
    <w:p w14:paraId="53796F4C" w14:textId="5AF56748" w:rsidR="00B123E0" w:rsidRDefault="00B123E0" w:rsidP="00FB58F2">
      <w:pPr>
        <w:jc w:val="both"/>
      </w:pPr>
      <w:r>
        <w:t xml:space="preserve">The solution to handle this issue is to </w:t>
      </w:r>
      <w:r w:rsidR="006A3798">
        <w:t xml:space="preserve">allow </w:t>
      </w:r>
      <w:r>
        <w:t xml:space="preserve">the collision between the indication of actually transmitted SSBs by </w:t>
      </w:r>
      <w:r w:rsidRPr="009A4EE1">
        <w:rPr>
          <w:i/>
        </w:rPr>
        <w:t>ssb-PositionsInBurst</w:t>
      </w:r>
      <w:r>
        <w:t xml:space="preserve"> in RMSI and UL slot/symbol indicated by TDD DL/UL configuration. Moreover, the UE shall assume that no SSB is transmitted in a slot/symbol indicated as uplink by TDD DL/UL configuration.</w:t>
      </w:r>
      <w:r w:rsidR="00D31161">
        <w:rPr>
          <w:rFonts w:hint="eastAsia"/>
        </w:rPr>
        <w:t xml:space="preserve"> </w:t>
      </w:r>
    </w:p>
    <w:p w14:paraId="0E0EBFE9" w14:textId="4F052873" w:rsidR="00B123E0" w:rsidRPr="00FF19B0" w:rsidRDefault="00FF19B0" w:rsidP="00FB58F2">
      <w:pPr>
        <w:jc w:val="both"/>
        <w:rPr>
          <w:u w:val="single"/>
        </w:rPr>
      </w:pPr>
      <w:r w:rsidRPr="00FF19B0">
        <w:rPr>
          <w:b/>
          <w:u w:val="single"/>
        </w:rPr>
        <w:t xml:space="preserve">Proposal </w:t>
      </w:r>
      <w:r w:rsidR="005B7D2C">
        <w:rPr>
          <w:b/>
          <w:u w:val="single"/>
        </w:rPr>
        <w:t>3</w:t>
      </w:r>
      <w:r w:rsidR="00B123E0" w:rsidRPr="00FF19B0">
        <w:rPr>
          <w:b/>
          <w:u w:val="single"/>
        </w:rPr>
        <w:t>:</w:t>
      </w:r>
      <w:r w:rsidR="002645D7">
        <w:rPr>
          <w:rFonts w:hint="eastAsia"/>
          <w:b/>
          <w:u w:val="single"/>
        </w:rPr>
        <w:t xml:space="preserve"> If above issue is justified to be resolved, consider to</w:t>
      </w:r>
      <w:r w:rsidR="00B123E0" w:rsidRPr="00FF19B0">
        <w:rPr>
          <w:b/>
          <w:u w:val="single"/>
        </w:rPr>
        <w:t xml:space="preserve"> </w:t>
      </w:r>
      <w:r w:rsidR="002645D7">
        <w:rPr>
          <w:rFonts w:hint="eastAsia"/>
          <w:b/>
          <w:u w:val="single"/>
        </w:rPr>
        <w:t>a</w:t>
      </w:r>
      <w:r w:rsidR="006A3798">
        <w:rPr>
          <w:b/>
          <w:u w:val="single"/>
        </w:rPr>
        <w:t>llow</w:t>
      </w:r>
      <w:r w:rsidR="006A3798" w:rsidRPr="00FF19B0">
        <w:rPr>
          <w:b/>
          <w:u w:val="single"/>
        </w:rPr>
        <w:t xml:space="preserve"> </w:t>
      </w:r>
      <w:r w:rsidR="00B123E0" w:rsidRPr="00FF19B0">
        <w:rPr>
          <w:b/>
          <w:u w:val="single"/>
        </w:rPr>
        <w:t>the collision between the indication of actually transmitted SSBs by</w:t>
      </w:r>
      <w:r w:rsidR="00B123E0" w:rsidRPr="00FF19B0">
        <w:rPr>
          <w:rFonts w:hint="eastAsia"/>
          <w:b/>
          <w:u w:val="single"/>
        </w:rPr>
        <w:t xml:space="preserve"> higher layer parameter</w:t>
      </w:r>
      <w:r w:rsidR="00B123E0" w:rsidRPr="00FF19B0">
        <w:rPr>
          <w:b/>
          <w:u w:val="single"/>
        </w:rPr>
        <w:t xml:space="preserve"> </w:t>
      </w:r>
      <w:r w:rsidR="00B123E0" w:rsidRPr="00FF19B0">
        <w:rPr>
          <w:b/>
          <w:i/>
          <w:u w:val="single"/>
        </w:rPr>
        <w:t>ssb-PositionsInBurst</w:t>
      </w:r>
      <w:r w:rsidR="00B123E0" w:rsidRPr="00FF19B0">
        <w:rPr>
          <w:b/>
          <w:u w:val="single"/>
        </w:rPr>
        <w:t xml:space="preserve"> in RMSI and UL slot/symbol indicated by TDD DL/UL configuration. Moreover, UE shall assume that no SSB is transmitted in a slot/symbol indicated as uplink.</w:t>
      </w:r>
    </w:p>
    <w:p w14:paraId="66E50251" w14:textId="77777777" w:rsidR="00B123E0" w:rsidRDefault="00B123E0" w:rsidP="00FB58F2">
      <w:pPr>
        <w:jc w:val="both"/>
      </w:pPr>
      <w:r>
        <w:t xml:space="preserve">The following TP in TS38.213 is proposed to deal with this issue.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23E0" w14:paraId="082AB758" w14:textId="77777777" w:rsidTr="00B07075">
        <w:tc>
          <w:tcPr>
            <w:tcW w:w="9945" w:type="dxa"/>
            <w:shd w:val="clear" w:color="auto" w:fill="auto"/>
          </w:tcPr>
          <w:p w14:paraId="2835ACFF" w14:textId="027DFFE9" w:rsidR="00247017" w:rsidRPr="00F930A3" w:rsidRDefault="00247017" w:rsidP="00F930A3">
            <w:pPr>
              <w:pStyle w:val="B1"/>
              <w:ind w:left="284"/>
              <w:rPr>
                <w:rFonts w:eastAsia="SimSun"/>
                <w:color w:val="FF0000"/>
                <w:lang w:eastAsia="zh-CN"/>
              </w:rPr>
            </w:pPr>
            <w:bookmarkStart w:id="4" w:name="_Ref500453000"/>
            <w:bookmarkStart w:id="5" w:name="_Toc517265076"/>
            <w:r w:rsidRPr="00F930A3">
              <w:rPr>
                <w:rFonts w:eastAsia="SimSun"/>
                <w:color w:val="FF0000"/>
                <w:lang w:eastAsia="zh-CN"/>
              </w:rPr>
              <w:t xml:space="preserve">======================== </w:t>
            </w:r>
            <w:r>
              <w:rPr>
                <w:rFonts w:eastAsia="SimSun"/>
                <w:color w:val="FF0000"/>
                <w:lang w:eastAsia="zh-CN"/>
              </w:rPr>
              <w:t>Begin</w:t>
            </w:r>
            <w:r w:rsidRPr="00F930A3">
              <w:rPr>
                <w:rFonts w:eastAsia="SimSun"/>
                <w:color w:val="FF0000"/>
                <w:lang w:eastAsia="zh-CN"/>
              </w:rPr>
              <w:t xml:space="preserve"> of Text Proposal for Section 11.1 in TS38.213 ==================</w:t>
            </w:r>
            <w:r>
              <w:rPr>
                <w:rFonts w:eastAsia="SimSun"/>
                <w:color w:val="FF0000"/>
                <w:lang w:eastAsia="zh-CN"/>
              </w:rPr>
              <w:t>===</w:t>
            </w:r>
          </w:p>
          <w:p w14:paraId="0E8753A4" w14:textId="3BA79CC3" w:rsidR="00B123E0" w:rsidRPr="00F930A3" w:rsidRDefault="00B123E0" w:rsidP="00F930A3">
            <w:pPr>
              <w:pStyle w:val="Heading4"/>
              <w:jc w:val="both"/>
            </w:pPr>
            <w:r w:rsidRPr="00F930A3">
              <w:t>11.1</w:t>
            </w:r>
            <w:r w:rsidRPr="00F930A3">
              <w:tab/>
            </w:r>
            <w:bookmarkEnd w:id="4"/>
            <w:bookmarkEnd w:id="5"/>
            <w:r w:rsidRPr="00F930A3">
              <w:t>Slot configuration</w:t>
            </w:r>
          </w:p>
          <w:p w14:paraId="5E501EE2" w14:textId="77777777" w:rsidR="00247017" w:rsidRDefault="00247017" w:rsidP="00247017">
            <w:pPr>
              <w:jc w:val="both"/>
            </w:pPr>
            <w:r>
              <w:t>================================== Text omitted =======================================</w:t>
            </w:r>
          </w:p>
          <w:p w14:paraId="3C483183" w14:textId="67095F04" w:rsidR="00FB58F2" w:rsidRPr="00FB58F2" w:rsidRDefault="00FB58F2" w:rsidP="00F930A3">
            <w:pPr>
              <w:pStyle w:val="B1"/>
              <w:ind w:left="69" w:firstLine="0"/>
              <w:rPr>
                <w:lang w:val="en-US"/>
              </w:rPr>
            </w:pPr>
            <w:r w:rsidRPr="0080392F">
              <w:t xml:space="preserve">For a set of symbols of a slot that are indicated </w:t>
            </w:r>
            <w:r>
              <w:t xml:space="preserve">to a UE </w:t>
            </w:r>
            <w:r w:rsidRPr="0080392F">
              <w:t xml:space="preserve">by higher layer parameter </w:t>
            </w:r>
            <w:r w:rsidRPr="00F930A3">
              <w:rPr>
                <w:i/>
                <w:strike/>
                <w:color w:val="FF0000"/>
              </w:rPr>
              <w:t>ssb-PositionsInBurst</w:t>
            </w:r>
            <w:r w:rsidRPr="00F930A3">
              <w:rPr>
                <w:strike/>
                <w:color w:val="FF0000"/>
              </w:rPr>
              <w:t xml:space="preserve"> </w:t>
            </w:r>
            <w:r w:rsidRPr="00F930A3">
              <w:rPr>
                <w:strike/>
                <w:color w:val="FF0000"/>
                <w:lang w:val="en-US"/>
              </w:rPr>
              <w:t xml:space="preserve">in </w:t>
            </w:r>
            <w:r w:rsidRPr="00F930A3">
              <w:rPr>
                <w:i/>
                <w:strike/>
                <w:color w:val="FF0000"/>
              </w:rPr>
              <w:t>SystemInformationBlockType1</w:t>
            </w:r>
            <w:r w:rsidRPr="00F930A3">
              <w:rPr>
                <w:strike/>
                <w:color w:val="FF0000"/>
              </w:rPr>
              <w:t xml:space="preserve"> or</w:t>
            </w:r>
            <w:r w:rsidRPr="00F930A3">
              <w:rPr>
                <w:color w:val="FF0000"/>
              </w:rPr>
              <w:t xml:space="preserve"> </w:t>
            </w:r>
            <w:r w:rsidRPr="00301521">
              <w:rPr>
                <w:i/>
              </w:rPr>
              <w:t>ssb-PositionsInBurst</w:t>
            </w:r>
            <w:r w:rsidRPr="00B916EC">
              <w:t xml:space="preserve"> </w:t>
            </w:r>
            <w:r>
              <w:rPr>
                <w:lang w:val="en-US"/>
              </w:rPr>
              <w:t xml:space="preserve">in </w:t>
            </w:r>
            <w:proofErr w:type="spellStart"/>
            <w:r w:rsidRPr="00A94818">
              <w:rPr>
                <w:i/>
              </w:rPr>
              <w:t>ServingCellConfigCommon</w:t>
            </w:r>
            <w:proofErr w:type="spellEnd"/>
            <w:r w:rsidRPr="0080392F">
              <w:t xml:space="preserve">, when provided to </w:t>
            </w:r>
            <w:r>
              <w:rPr>
                <w:lang w:val="en-US"/>
              </w:rPr>
              <w:t>the</w:t>
            </w:r>
            <w:r w:rsidRPr="0080392F">
              <w:t xml:space="preserve"> UE,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sidRPr="0080392F">
              <w:t>higher layer parameter</w:t>
            </w:r>
            <w:r w:rsidRPr="0080392F">
              <w:rPr>
                <w:lang w:val="en-US"/>
              </w:rPr>
              <w:t>s</w:t>
            </w:r>
            <w:r w:rsidRPr="0080392F">
              <w:t xml:space="preserve"> </w:t>
            </w:r>
            <w:proofErr w:type="spellStart"/>
            <w:r w:rsidRPr="00942A15">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w:t>
            </w:r>
            <w:proofErr w:type="spellStart"/>
            <w:r w:rsidRPr="00942A15">
              <w:rPr>
                <w:i/>
                <w:lang w:val="en-US"/>
              </w:rPr>
              <w:t>tdd</w:t>
            </w:r>
            <w:proofErr w:type="spellEnd"/>
            <w:r w:rsidRPr="00942A15">
              <w:rPr>
                <w:i/>
                <w:lang w:val="en-US"/>
              </w:rPr>
              <w:t>-</w:t>
            </w:r>
            <w:r w:rsidRPr="00B916EC">
              <w:rPr>
                <w:i/>
              </w:rPr>
              <w:t>UL-DL-</w:t>
            </w:r>
            <w:r>
              <w:rPr>
                <w:i/>
                <w:lang w:val="en-US"/>
              </w:rPr>
              <w:t>ConfigurationCommon2</w:t>
            </w:r>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6341F525" w14:textId="77777777" w:rsidR="00B123E0" w:rsidRDefault="00FB58F2" w:rsidP="00F930A3">
            <w:pPr>
              <w:pStyle w:val="B1"/>
              <w:ind w:left="69" w:firstLine="0"/>
              <w:rPr>
                <w:color w:val="FF0000"/>
              </w:rPr>
            </w:pPr>
            <w:r w:rsidRPr="00F930A3">
              <w:rPr>
                <w:color w:val="FF0000"/>
              </w:rPr>
              <w:t xml:space="preserve">If the UE has received </w:t>
            </w:r>
            <w:r w:rsidRPr="00F930A3">
              <w:rPr>
                <w:i/>
                <w:color w:val="FF0000"/>
              </w:rPr>
              <w:t>ssb-PositionsInBurst</w:t>
            </w:r>
            <w:r w:rsidRPr="00F930A3">
              <w:rPr>
                <w:color w:val="FF0000"/>
              </w:rPr>
              <w:t xml:space="preserve"> in </w:t>
            </w:r>
            <w:r w:rsidRPr="00F930A3">
              <w:rPr>
                <w:i/>
                <w:color w:val="FF0000"/>
              </w:rPr>
              <w:t>SystemInformationBlockType1</w:t>
            </w:r>
            <w:r w:rsidRPr="00F930A3">
              <w:rPr>
                <w:color w:val="FF0000"/>
              </w:rPr>
              <w:t xml:space="preserve"> and has not received </w:t>
            </w:r>
            <w:proofErr w:type="spellStart"/>
            <w:r w:rsidRPr="00F930A3">
              <w:rPr>
                <w:i/>
                <w:color w:val="FF0000"/>
              </w:rPr>
              <w:t>ssb</w:t>
            </w:r>
            <w:r w:rsidRPr="00F930A3">
              <w:rPr>
                <w:color w:val="FF0000"/>
              </w:rPr>
              <w:t>-</w:t>
            </w:r>
            <w:r w:rsidRPr="00F930A3">
              <w:rPr>
                <w:i/>
                <w:color w:val="FF0000"/>
              </w:rPr>
              <w:t>PositionsInBUrst</w:t>
            </w:r>
            <w:proofErr w:type="spellEnd"/>
            <w:r w:rsidRPr="00F930A3">
              <w:rPr>
                <w:color w:val="FF0000"/>
              </w:rPr>
              <w:t xml:space="preserve"> in </w:t>
            </w:r>
            <w:proofErr w:type="spellStart"/>
            <w:r w:rsidRPr="00F930A3">
              <w:rPr>
                <w:i/>
                <w:color w:val="FF0000"/>
              </w:rPr>
              <w:t>ServingCellConfigCommon</w:t>
            </w:r>
            <w:proofErr w:type="spellEnd"/>
            <w:r w:rsidRPr="00F930A3">
              <w:rPr>
                <w:color w:val="FF0000"/>
              </w:rPr>
              <w:t xml:space="preserve"> for a serving cell and if at least one symbol in a slot to be indicated as uplink by higher layer parameters </w:t>
            </w:r>
            <w:proofErr w:type="spellStart"/>
            <w:r w:rsidRPr="00F930A3">
              <w:rPr>
                <w:i/>
                <w:color w:val="FF0000"/>
              </w:rPr>
              <w:t>tdd</w:t>
            </w:r>
            <w:proofErr w:type="spellEnd"/>
            <w:r w:rsidRPr="00F930A3">
              <w:rPr>
                <w:color w:val="FF0000"/>
              </w:rPr>
              <w:t>-</w:t>
            </w:r>
            <w:r w:rsidRPr="00F930A3">
              <w:rPr>
                <w:i/>
                <w:color w:val="FF0000"/>
              </w:rPr>
              <w:t>UL</w:t>
            </w:r>
            <w:r w:rsidRPr="00F930A3">
              <w:rPr>
                <w:color w:val="FF0000"/>
              </w:rPr>
              <w:t>-</w:t>
            </w:r>
            <w:r w:rsidRPr="00F930A3">
              <w:rPr>
                <w:i/>
                <w:color w:val="FF0000"/>
              </w:rPr>
              <w:t>DL</w:t>
            </w:r>
            <w:r w:rsidRPr="00F930A3">
              <w:rPr>
                <w:color w:val="FF0000"/>
              </w:rPr>
              <w:t>-</w:t>
            </w:r>
            <w:proofErr w:type="spellStart"/>
            <w:r w:rsidRPr="00F930A3">
              <w:rPr>
                <w:i/>
                <w:color w:val="FF0000"/>
              </w:rPr>
              <w:t>ConfigurationCommon</w:t>
            </w:r>
            <w:proofErr w:type="spellEnd"/>
            <w:r w:rsidRPr="00F930A3">
              <w:rPr>
                <w:color w:val="FF0000"/>
              </w:rPr>
              <w:t xml:space="preserve">, </w:t>
            </w:r>
            <w:r w:rsidRPr="00F930A3">
              <w:rPr>
                <w:i/>
                <w:color w:val="FF0000"/>
              </w:rPr>
              <w:t>tdd</w:t>
            </w:r>
            <w:r w:rsidRPr="00F930A3">
              <w:rPr>
                <w:color w:val="FF0000"/>
              </w:rPr>
              <w:t>-</w:t>
            </w:r>
            <w:r w:rsidRPr="00F930A3">
              <w:rPr>
                <w:i/>
                <w:color w:val="FF0000"/>
              </w:rPr>
              <w:t>UL</w:t>
            </w:r>
            <w:r w:rsidRPr="00F930A3">
              <w:rPr>
                <w:color w:val="FF0000"/>
              </w:rPr>
              <w:t>-</w:t>
            </w:r>
            <w:r w:rsidRPr="00F930A3">
              <w:rPr>
                <w:i/>
                <w:color w:val="FF0000"/>
              </w:rPr>
              <w:t>DL</w:t>
            </w:r>
            <w:r w:rsidRPr="00F930A3">
              <w:rPr>
                <w:color w:val="FF0000"/>
              </w:rPr>
              <w:t>-</w:t>
            </w:r>
            <w:r w:rsidRPr="00F930A3">
              <w:rPr>
                <w:i/>
                <w:color w:val="FF0000"/>
              </w:rPr>
              <w:t>ConfigurationCommon2</w:t>
            </w:r>
            <w:r w:rsidRPr="00F930A3">
              <w:rPr>
                <w:color w:val="FF0000"/>
              </w:rPr>
              <w:t xml:space="preserve">, or </w:t>
            </w:r>
            <w:proofErr w:type="spellStart"/>
            <w:r w:rsidRPr="00F930A3">
              <w:rPr>
                <w:i/>
                <w:color w:val="FF0000"/>
              </w:rPr>
              <w:t>tdd</w:t>
            </w:r>
            <w:proofErr w:type="spellEnd"/>
            <w:r w:rsidRPr="00F930A3">
              <w:rPr>
                <w:color w:val="FF0000"/>
              </w:rPr>
              <w:t>-</w:t>
            </w:r>
            <w:r w:rsidRPr="00F930A3">
              <w:rPr>
                <w:i/>
                <w:color w:val="FF0000"/>
              </w:rPr>
              <w:t>UL</w:t>
            </w:r>
            <w:r w:rsidRPr="00F930A3">
              <w:rPr>
                <w:color w:val="FF0000"/>
              </w:rPr>
              <w:t>-</w:t>
            </w:r>
            <w:r w:rsidRPr="00F930A3">
              <w:rPr>
                <w:i/>
                <w:color w:val="FF0000"/>
              </w:rPr>
              <w:t>DL</w:t>
            </w:r>
            <w:r w:rsidRPr="00F930A3">
              <w:rPr>
                <w:color w:val="FF0000"/>
              </w:rPr>
              <w:t>-</w:t>
            </w:r>
            <w:proofErr w:type="spellStart"/>
            <w:r w:rsidRPr="00F930A3">
              <w:rPr>
                <w:i/>
                <w:color w:val="FF0000"/>
              </w:rPr>
              <w:t>ConfigDedicated</w:t>
            </w:r>
            <w:proofErr w:type="spellEnd"/>
            <w:r w:rsidRPr="00F930A3">
              <w:rPr>
                <w:color w:val="FF0000"/>
              </w:rPr>
              <w:t>, overlaps with respective at least one symbol corresponding to a SS/PBCH block index provided by ssb-</w:t>
            </w:r>
            <w:r w:rsidRPr="00F930A3">
              <w:rPr>
                <w:i/>
                <w:color w:val="FF0000"/>
              </w:rPr>
              <w:t>PositionsInBurst</w:t>
            </w:r>
            <w:r w:rsidRPr="00F930A3">
              <w:rPr>
                <w:color w:val="FF0000"/>
              </w:rPr>
              <w:t xml:space="preserve"> in </w:t>
            </w:r>
            <w:r w:rsidRPr="00F930A3">
              <w:rPr>
                <w:i/>
                <w:color w:val="FF0000"/>
              </w:rPr>
              <w:t>SystemInformationBlockType1</w:t>
            </w:r>
            <w:r w:rsidRPr="00F930A3">
              <w:rPr>
                <w:color w:val="FF0000"/>
              </w:rPr>
              <w:t>, the UE shall assume that no SS/PBCH block is transmitted in REs on the serving cell.</w:t>
            </w:r>
          </w:p>
          <w:p w14:paraId="3EC78AF5" w14:textId="0AB7DA0F" w:rsidR="00247017" w:rsidRPr="00B123E0" w:rsidRDefault="00247017" w:rsidP="00F930A3">
            <w:pPr>
              <w:pStyle w:val="B1"/>
              <w:ind w:left="284" w:hanging="305"/>
              <w:rPr>
                <w:lang w:val="en-US"/>
              </w:rPr>
            </w:pPr>
            <w:r w:rsidRPr="00A81FC3">
              <w:rPr>
                <w:rFonts w:eastAsia="SimSun"/>
                <w:color w:val="FF0000"/>
                <w:lang w:eastAsia="zh-CN"/>
              </w:rPr>
              <w:lastRenderedPageBreak/>
              <w:t>===============</w:t>
            </w:r>
            <w:r>
              <w:rPr>
                <w:rFonts w:eastAsia="SimSun"/>
                <w:color w:val="FF0000"/>
                <w:lang w:eastAsia="zh-CN"/>
              </w:rPr>
              <w:t>=========</w:t>
            </w:r>
            <w:r w:rsidRPr="00A81FC3">
              <w:rPr>
                <w:color w:val="FF0000"/>
              </w:rPr>
              <w:t xml:space="preserve"> </w:t>
            </w:r>
            <w:r>
              <w:rPr>
                <w:rFonts w:eastAsia="SimSun"/>
                <w:color w:val="FF0000"/>
                <w:lang w:eastAsia="zh-CN"/>
              </w:rPr>
              <w:t>End</w:t>
            </w:r>
            <w:r w:rsidRPr="00A81FC3">
              <w:rPr>
                <w:rFonts w:eastAsia="SimSun"/>
                <w:color w:val="FF0000"/>
                <w:lang w:eastAsia="zh-CN"/>
              </w:rPr>
              <w:t xml:space="preserve"> of Text Proposal for Section </w:t>
            </w:r>
            <w:r>
              <w:rPr>
                <w:rFonts w:eastAsia="SimSun"/>
                <w:color w:val="FF0000"/>
                <w:lang w:eastAsia="zh-CN"/>
              </w:rPr>
              <w:t>11.1</w:t>
            </w:r>
            <w:r w:rsidRPr="00A81FC3">
              <w:rPr>
                <w:rFonts w:eastAsia="SimSun"/>
                <w:color w:val="FF0000"/>
                <w:lang w:eastAsia="zh-CN"/>
              </w:rPr>
              <w:t xml:space="preserve"> in TS38.21</w:t>
            </w:r>
            <w:r>
              <w:rPr>
                <w:rFonts w:eastAsia="SimSun"/>
                <w:color w:val="FF0000"/>
                <w:lang w:eastAsia="zh-CN"/>
              </w:rPr>
              <w:t>3 =================</w:t>
            </w:r>
            <w:r w:rsidRPr="00A81FC3">
              <w:rPr>
                <w:rFonts w:eastAsia="SimSun"/>
                <w:color w:val="FF0000"/>
                <w:lang w:eastAsia="zh-CN"/>
              </w:rPr>
              <w:t>=</w:t>
            </w:r>
            <w:r>
              <w:rPr>
                <w:rFonts w:eastAsia="SimSun"/>
                <w:color w:val="FF0000"/>
                <w:lang w:eastAsia="zh-CN"/>
              </w:rPr>
              <w:t>====</w:t>
            </w:r>
          </w:p>
        </w:tc>
      </w:tr>
    </w:tbl>
    <w:p w14:paraId="7A9C2EA6" w14:textId="4889891F" w:rsidR="0046153C" w:rsidRDefault="0046153C" w:rsidP="0046153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Remaining Issues on OSI</w:t>
      </w:r>
    </w:p>
    <w:p w14:paraId="7FBFA685" w14:textId="4294C323" w:rsidR="0046153C" w:rsidRDefault="0046153C" w:rsidP="0046153C">
      <w:pPr>
        <w:pStyle w:val="Heading1"/>
        <w:pBdr>
          <w:top w:val="single" w:sz="12" w:space="3" w:color="auto"/>
        </w:pBdr>
        <w:overflowPunct/>
        <w:autoSpaceDE/>
        <w:autoSpaceDN/>
        <w:adjustRightInd/>
        <w:spacing w:before="240" w:after="180" w:line="240" w:lineRule="auto"/>
        <w:jc w:val="both"/>
        <w:textAlignment w:val="auto"/>
        <w:rPr>
          <w:sz w:val="24"/>
          <w:lang w:val="en-US" w:eastAsia="ja-JP"/>
        </w:rPr>
      </w:pPr>
      <w:r w:rsidRPr="0046153C">
        <w:rPr>
          <w:sz w:val="24"/>
          <w:lang w:val="en-US" w:eastAsia="ja-JP"/>
        </w:rPr>
        <w:t>4.</w:t>
      </w:r>
      <w:r>
        <w:rPr>
          <w:sz w:val="24"/>
          <w:lang w:val="en-US" w:eastAsia="ja-JP"/>
        </w:rPr>
        <w:t xml:space="preserve">1 </w:t>
      </w:r>
      <w:r w:rsidR="00F5501B" w:rsidRPr="00F5501B">
        <w:rPr>
          <w:rFonts w:cs="Arial"/>
          <w:sz w:val="24"/>
          <w:lang w:val="en-US" w:eastAsia="ja-JP"/>
        </w:rPr>
        <w:t>Overlapping SIB1 and SI messages</w:t>
      </w:r>
    </w:p>
    <w:p w14:paraId="5437ED79" w14:textId="2A0BBF16" w:rsidR="00F5501B" w:rsidRDefault="00F5501B" w:rsidP="00F5501B">
      <w:pPr>
        <w:jc w:val="both"/>
        <w:rPr>
          <w:lang w:val="en-US"/>
        </w:rPr>
      </w:pPr>
      <w:r>
        <w:rPr>
          <w:rFonts w:hint="eastAsia"/>
          <w:lang w:val="en-US"/>
        </w:rPr>
        <w:t xml:space="preserve">RAN2 has asked </w:t>
      </w:r>
      <w:r>
        <w:rPr>
          <w:lang w:val="en-US"/>
        </w:rPr>
        <w:t>RAN1 to answer following Q1 in [</w:t>
      </w:r>
      <w:r w:rsidR="00247017">
        <w:rPr>
          <w:lang w:val="en-US"/>
        </w:rPr>
        <w:t>5</w:t>
      </w:r>
      <w:r>
        <w:rPr>
          <w:lang w:val="en-US"/>
        </w:rPr>
        <w:t>]:</w:t>
      </w:r>
    </w:p>
    <w:tbl>
      <w:tblPr>
        <w:tblStyle w:val="TableGrid"/>
        <w:tblW w:w="0" w:type="auto"/>
        <w:tblLook w:val="04A0" w:firstRow="1" w:lastRow="0" w:firstColumn="1" w:lastColumn="0" w:noHBand="0" w:noVBand="1"/>
      </w:tblPr>
      <w:tblGrid>
        <w:gridCol w:w="9629"/>
      </w:tblGrid>
      <w:tr w:rsidR="00F5501B" w14:paraId="4F67BB8D" w14:textId="77777777" w:rsidTr="00B07075">
        <w:tc>
          <w:tcPr>
            <w:tcW w:w="9629" w:type="dxa"/>
          </w:tcPr>
          <w:p w14:paraId="009E2E6D" w14:textId="77777777" w:rsidR="00F5501B" w:rsidRPr="000B41B2" w:rsidRDefault="00F5501B" w:rsidP="00B07075">
            <w:pPr>
              <w:rPr>
                <w:rFonts w:ascii="Arial" w:hAnsi="Arial" w:cs="Arial"/>
                <w:b/>
              </w:rPr>
            </w:pPr>
            <w:r w:rsidRPr="00DA2CCE">
              <w:rPr>
                <w:rFonts w:ascii="Arial" w:hAnsi="Arial" w:cs="Arial"/>
                <w:b/>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tc>
      </w:tr>
    </w:tbl>
    <w:p w14:paraId="5992F3A7" w14:textId="35CA1653" w:rsidR="00F5501B" w:rsidRDefault="00F5501B" w:rsidP="00F5501B">
      <w:pPr>
        <w:jc w:val="both"/>
        <w:rPr>
          <w:lang w:val="en-US"/>
        </w:rPr>
      </w:pPr>
    </w:p>
    <w:p w14:paraId="759A3464" w14:textId="77777777" w:rsidR="00F5501B" w:rsidRDefault="00F5501B" w:rsidP="00F5501B">
      <w:pPr>
        <w:jc w:val="both"/>
        <w:rPr>
          <w:lang w:val="en-US"/>
        </w:rPr>
      </w:pPr>
      <w:r>
        <w:rPr>
          <w:lang w:val="en-US"/>
        </w:rPr>
        <w:t>First, SI message and its acquisition are specified in TS38.331 as following:</w:t>
      </w:r>
    </w:p>
    <w:p w14:paraId="37D8E1A8" w14:textId="77777777" w:rsidR="00F5501B" w:rsidRDefault="00F5501B" w:rsidP="00F5501B">
      <w:pPr>
        <w:pStyle w:val="ListParagraph"/>
        <w:numPr>
          <w:ilvl w:val="0"/>
          <w:numId w:val="15"/>
        </w:numPr>
        <w:ind w:leftChars="0"/>
        <w:jc w:val="both"/>
        <w:rPr>
          <w:lang w:val="en-US"/>
        </w:rPr>
      </w:pPr>
      <w:r>
        <w:rPr>
          <w:rFonts w:hint="eastAsia"/>
          <w:lang w:val="en-US"/>
        </w:rPr>
        <w:t>SI message:</w:t>
      </w:r>
    </w:p>
    <w:p w14:paraId="1655B14A" w14:textId="77777777" w:rsidR="00F5501B" w:rsidRPr="00AE26EA" w:rsidRDefault="00F5501B" w:rsidP="00F5501B">
      <w:pPr>
        <w:pStyle w:val="ListParagraph"/>
        <w:numPr>
          <w:ilvl w:val="1"/>
          <w:numId w:val="15"/>
        </w:numPr>
        <w:ind w:leftChars="0"/>
        <w:jc w:val="both"/>
        <w:rPr>
          <w:lang w:val="en-US"/>
        </w:rPr>
      </w:pPr>
      <w:r w:rsidRPr="00F35584">
        <w:t xml:space="preserve">SIBs other than </w:t>
      </w:r>
      <w:r w:rsidRPr="00AE26EA">
        <w:rPr>
          <w:i/>
        </w:rPr>
        <w:t>SIB1</w:t>
      </w:r>
      <w:r w:rsidRPr="00F35584">
        <w:t xml:space="preserve"> are carried in </w:t>
      </w:r>
      <w:proofErr w:type="spellStart"/>
      <w:r w:rsidRPr="00AE26EA">
        <w:rPr>
          <w:i/>
        </w:rPr>
        <w:t>SystemInformation</w:t>
      </w:r>
      <w:proofErr w:type="spellEnd"/>
      <w:r w:rsidRPr="00F35584">
        <w:t xml:space="preserve"> (SI) messages, which are transmitted on the DL-SCH. </w:t>
      </w:r>
      <w:r>
        <w:rPr>
          <w:rFonts w:hint="eastAsia"/>
        </w:rPr>
        <w:t>Only SIBs having the same periodicity can be mapped to the same SI message.</w:t>
      </w:r>
      <w:r w:rsidRPr="00037B67">
        <w:t xml:space="preserve"> </w:t>
      </w:r>
      <w:r w:rsidRPr="00F35584">
        <w:t>Each SI message is transmitted within periodically occurring time domain windows (referred to as SI-windows</w:t>
      </w:r>
      <w:r w:rsidRPr="00314F82">
        <w:t xml:space="preserve"> </w:t>
      </w:r>
      <w:r>
        <w:t>with same length for all SI messages</w:t>
      </w:r>
      <w:r w:rsidRPr="00F35584">
        <w:t>)</w:t>
      </w:r>
      <w:r>
        <w:t>.</w:t>
      </w:r>
    </w:p>
    <w:p w14:paraId="707F33C1" w14:textId="77777777" w:rsidR="00F5501B" w:rsidRPr="00AE26EA" w:rsidRDefault="00F5501B" w:rsidP="00F5501B">
      <w:pPr>
        <w:pStyle w:val="ListParagraph"/>
        <w:numPr>
          <w:ilvl w:val="0"/>
          <w:numId w:val="15"/>
        </w:numPr>
        <w:ind w:leftChars="0"/>
        <w:jc w:val="both"/>
        <w:rPr>
          <w:lang w:val="en-US"/>
        </w:rPr>
      </w:pPr>
      <w:r w:rsidRPr="00AE26EA">
        <w:rPr>
          <w:rFonts w:eastAsia="Times New Roman"/>
          <w:lang w:val="en-US" w:eastAsia="ja-JP"/>
        </w:rPr>
        <w:t>Acquisition of an SI message:</w:t>
      </w:r>
    </w:p>
    <w:p w14:paraId="5AF16514" w14:textId="77777777" w:rsidR="00F5501B" w:rsidRPr="00AE26EA" w:rsidRDefault="00F5501B" w:rsidP="00F5501B">
      <w:pPr>
        <w:pStyle w:val="ListParagraph"/>
        <w:numPr>
          <w:ilvl w:val="1"/>
          <w:numId w:val="15"/>
        </w:numPr>
        <w:ind w:leftChars="0"/>
        <w:jc w:val="both"/>
        <w:rPr>
          <w:lang w:val="en-US"/>
        </w:rPr>
      </w:pPr>
      <w:r w:rsidRPr="00F35584">
        <w:t xml:space="preserve">When acquiring an SI message, </w:t>
      </w:r>
      <w:r>
        <w:t xml:space="preserve">the </w:t>
      </w:r>
      <w:r w:rsidRPr="00AE26EA">
        <w:rPr>
          <w:rFonts w:eastAsia="Times New Roman"/>
          <w:lang w:eastAsia="ja-JP"/>
        </w:rPr>
        <w:t xml:space="preserve">UE receives DL-SCH using the SI-RNTI from the start of the SI-window and continue until the end of the SI-window whose absolute length in time is given by </w:t>
      </w:r>
      <w:proofErr w:type="spellStart"/>
      <w:r w:rsidRPr="00AE26EA">
        <w:rPr>
          <w:rFonts w:eastAsia="Times New Roman"/>
          <w:i/>
          <w:lang w:eastAsia="ja-JP"/>
        </w:rPr>
        <w:t>si-WindowLength</w:t>
      </w:r>
      <w:proofErr w:type="spellEnd"/>
      <w:r w:rsidRPr="00AE26EA">
        <w:rPr>
          <w:rFonts w:eastAsia="Times New Roman"/>
          <w:i/>
          <w:lang w:eastAsia="ja-JP"/>
        </w:rPr>
        <w:t xml:space="preserve"> </w:t>
      </w:r>
      <w:r>
        <w:t>{1ms, 2ms, 5ms, 10ms, 15ms, 20ms, 40ms}</w:t>
      </w:r>
      <w:r w:rsidRPr="00AE26EA">
        <w:rPr>
          <w:rFonts w:eastAsia="Times New Roman"/>
          <w:lang w:eastAsia="ja-JP"/>
        </w:rPr>
        <w:t>, or un</w:t>
      </w:r>
      <w:r>
        <w:rPr>
          <w:rFonts w:eastAsia="Times New Roman"/>
          <w:lang w:eastAsia="ja-JP"/>
        </w:rPr>
        <w:t>til the SI message was received.</w:t>
      </w:r>
    </w:p>
    <w:p w14:paraId="79BF94BE" w14:textId="77777777" w:rsidR="00F5501B" w:rsidRPr="004A0367" w:rsidRDefault="00F5501B" w:rsidP="00F5501B">
      <w:pPr>
        <w:jc w:val="both"/>
        <w:rPr>
          <w:b/>
          <w:u w:val="single"/>
          <w:lang w:val="en-US"/>
        </w:rPr>
      </w:pPr>
      <w:r w:rsidRPr="004A0367">
        <w:rPr>
          <w:b/>
          <w:u w:val="single"/>
          <w:lang w:val="en-US"/>
        </w:rPr>
        <w:t>Whether or not to avoid supporting transmission of SIB1 and SI message in the same SI transmission window?</w:t>
      </w:r>
    </w:p>
    <w:p w14:paraId="45BA2D1E" w14:textId="1FAE6C23" w:rsidR="00F5501B" w:rsidRDefault="00F5501B" w:rsidP="00F5501B">
      <w:pPr>
        <w:jc w:val="both"/>
        <w:rPr>
          <w:lang w:val="en-US"/>
        </w:rPr>
      </w:pPr>
      <w:r>
        <w:rPr>
          <w:rFonts w:hint="eastAsia"/>
          <w:lang w:val="en-US"/>
        </w:rPr>
        <w:t xml:space="preserve">As </w:t>
      </w:r>
      <w:r>
        <w:rPr>
          <w:lang w:val="en-US"/>
        </w:rPr>
        <w:t xml:space="preserve">per RAN2 agreements </w:t>
      </w:r>
      <w:r>
        <w:rPr>
          <w:rFonts w:hint="eastAsia"/>
          <w:lang w:val="en-US"/>
        </w:rPr>
        <w:t>in [</w:t>
      </w:r>
      <w:r w:rsidR="00247017">
        <w:rPr>
          <w:lang w:val="en-US"/>
        </w:rPr>
        <w:t>5</w:t>
      </w:r>
      <w:r>
        <w:rPr>
          <w:rFonts w:hint="eastAsia"/>
          <w:lang w:val="en-US"/>
        </w:rPr>
        <w:t xml:space="preserve">], </w:t>
      </w:r>
      <w:r>
        <w:t>UE is not required, but is permitted, to support accumulating SI Message transmissions across several SI Windows within the Modification Period.</w:t>
      </w:r>
    </w:p>
    <w:p w14:paraId="1261A78D" w14:textId="77777777" w:rsidR="00F5501B" w:rsidRDefault="00F5501B" w:rsidP="00F5501B">
      <w:pPr>
        <w:jc w:val="both"/>
        <w:rPr>
          <w:lang w:val="en-US"/>
        </w:rPr>
      </w:pPr>
      <w:r>
        <w:rPr>
          <w:lang w:val="en-US"/>
        </w:rPr>
        <w:t>From</w:t>
      </w:r>
      <w:r>
        <w:rPr>
          <w:rFonts w:hint="eastAsia"/>
          <w:lang w:val="en-US"/>
        </w:rPr>
        <w:t xml:space="preserve"> </w:t>
      </w:r>
      <w:r>
        <w:rPr>
          <w:lang w:val="en-US"/>
        </w:rPr>
        <w:t>RAN1 pers</w:t>
      </w:r>
      <w:r>
        <w:rPr>
          <w:rFonts w:hint="eastAsia"/>
          <w:lang w:val="en-US"/>
        </w:rPr>
        <w:t>p</w:t>
      </w:r>
      <w:r>
        <w:rPr>
          <w:lang w:val="en-US"/>
        </w:rPr>
        <w:t>ective</w:t>
      </w:r>
      <w:r>
        <w:rPr>
          <w:rFonts w:hint="eastAsia"/>
          <w:lang w:val="en-US"/>
        </w:rPr>
        <w:t xml:space="preserve">, </w:t>
      </w:r>
      <w:r>
        <w:rPr>
          <w:lang w:val="en-US"/>
        </w:rPr>
        <w:t xml:space="preserve">the need for supporting overlap between SIB1 and SI message has been raised such that beam sweeping overhead can be kept as small as possible, e.g. for FR2. </w:t>
      </w:r>
    </w:p>
    <w:p w14:paraId="476582EC" w14:textId="77777777" w:rsidR="00F5501B" w:rsidRDefault="00F5501B" w:rsidP="00F5501B">
      <w:pPr>
        <w:jc w:val="both"/>
        <w:rPr>
          <w:lang w:val="en-US"/>
        </w:rPr>
      </w:pPr>
      <w:r>
        <w:rPr>
          <w:lang w:val="en-US"/>
        </w:rPr>
        <w:t xml:space="preserve">Once we allow the overlap between SIB1 and SI message, there would be an implication on TS 38.202 which defines simultaneous </w:t>
      </w:r>
      <w:r>
        <w:t>transmission and reception of physical channels and physical signals. Tables 1 and 2 below are excerpted from TS 39.202:</w:t>
      </w:r>
    </w:p>
    <w:p w14:paraId="1C5C6224" w14:textId="77777777" w:rsidR="00F5501B" w:rsidRPr="00F50F54" w:rsidRDefault="00F5501B" w:rsidP="00F5501B">
      <w:pPr>
        <w:pStyle w:val="TH"/>
        <w:rPr>
          <w:rFonts w:eastAsia="SimSun"/>
          <w:b w:val="0"/>
          <w:lang w:eastAsia="zh-CN"/>
        </w:rPr>
      </w:pPr>
      <w:r>
        <w:lastRenderedPageBreak/>
        <w:t xml:space="preserve">Table 1: </w:t>
      </w:r>
      <w:r w:rsidRPr="00F55E3B">
        <w:t>Downlink "Reception Types"</w:t>
      </w:r>
      <w:r>
        <w:t xml:space="preserve"> (</w:t>
      </w:r>
      <w:r w:rsidRPr="00F55E3B">
        <w:t xml:space="preserve">Table </w:t>
      </w:r>
      <w:r>
        <w:rPr>
          <w:lang w:val="en-US"/>
        </w:rPr>
        <w:t>6</w:t>
      </w:r>
      <w:r w:rsidRPr="00F55E3B">
        <w:t>.2-1</w:t>
      </w:r>
      <w:r>
        <w:t xml:space="preserve"> in TS 38.202)</w:t>
      </w:r>
      <w:r w:rsidRPr="00F55E3B">
        <w:t xml:space="preserve"> </w:t>
      </w:r>
      <w:r>
        <w:t xml:space="preserve"> </w:t>
      </w:r>
    </w:p>
    <w:tbl>
      <w:tblPr>
        <w:tblW w:w="98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F5501B" w:rsidRPr="00F55E3B" w14:paraId="27D0CFA8" w14:textId="77777777" w:rsidTr="00F930A3">
        <w:trPr>
          <w:trHeight w:val="488"/>
        </w:trPr>
        <w:tc>
          <w:tcPr>
            <w:tcW w:w="1274" w:type="dxa"/>
          </w:tcPr>
          <w:p w14:paraId="1F2DC0B8" w14:textId="77777777" w:rsidR="00F5501B" w:rsidRPr="00161310" w:rsidRDefault="00F5501B" w:rsidP="00B07075">
            <w:pPr>
              <w:pStyle w:val="TAH0"/>
              <w:rPr>
                <w:rFonts w:eastAsia="MS Mincho"/>
                <w:lang w:eastAsia="ja-JP"/>
              </w:rPr>
            </w:pPr>
            <w:r w:rsidRPr="00161310">
              <w:rPr>
                <w:rFonts w:eastAsia="MS Mincho"/>
                <w:lang w:eastAsia="ja-JP"/>
              </w:rPr>
              <w:t>"Reception Type"</w:t>
            </w:r>
          </w:p>
        </w:tc>
        <w:tc>
          <w:tcPr>
            <w:tcW w:w="2095" w:type="dxa"/>
          </w:tcPr>
          <w:p w14:paraId="39470AD1" w14:textId="77777777" w:rsidR="00F5501B" w:rsidRPr="00161310" w:rsidRDefault="00F5501B" w:rsidP="00B07075">
            <w:pPr>
              <w:pStyle w:val="TAH0"/>
              <w:rPr>
                <w:rFonts w:eastAsia="MS Mincho"/>
                <w:lang w:eastAsia="ja-JP"/>
              </w:rPr>
            </w:pPr>
            <w:r w:rsidRPr="00161310">
              <w:rPr>
                <w:rFonts w:eastAsia="MS Mincho"/>
                <w:lang w:eastAsia="ja-JP"/>
              </w:rPr>
              <w:t>Physical Channel(s)</w:t>
            </w:r>
          </w:p>
        </w:tc>
        <w:tc>
          <w:tcPr>
            <w:tcW w:w="2539" w:type="dxa"/>
          </w:tcPr>
          <w:p w14:paraId="7576C1B3" w14:textId="77777777" w:rsidR="00F5501B" w:rsidRPr="00161310" w:rsidRDefault="00F5501B" w:rsidP="00B07075">
            <w:pPr>
              <w:pStyle w:val="TAH0"/>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67F1DEB2" w14:textId="77777777" w:rsidR="00F5501B" w:rsidRPr="00161310" w:rsidRDefault="00F5501B" w:rsidP="00B07075">
            <w:pPr>
              <w:pStyle w:val="TAH0"/>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44F93771" w14:textId="77777777" w:rsidR="00F5501B" w:rsidRPr="00161310" w:rsidRDefault="00F5501B" w:rsidP="00B07075">
            <w:pPr>
              <w:pStyle w:val="TAH0"/>
              <w:rPr>
                <w:rFonts w:eastAsia="MS Mincho"/>
                <w:lang w:eastAsia="ja-JP"/>
              </w:rPr>
            </w:pPr>
            <w:r>
              <w:rPr>
                <w:rFonts w:eastAsia="MS Mincho"/>
                <w:lang w:eastAsia="ja-JP"/>
              </w:rPr>
              <w:t>Comment</w:t>
            </w:r>
          </w:p>
        </w:tc>
      </w:tr>
      <w:tr w:rsidR="00F5501B" w:rsidRPr="00F55E3B" w14:paraId="0DD3ABA8" w14:textId="77777777" w:rsidTr="00F930A3">
        <w:trPr>
          <w:trHeight w:val="283"/>
        </w:trPr>
        <w:tc>
          <w:tcPr>
            <w:tcW w:w="1274" w:type="dxa"/>
          </w:tcPr>
          <w:p w14:paraId="10BB1F33" w14:textId="77777777" w:rsidR="00F5501B" w:rsidRPr="00161310" w:rsidRDefault="00F5501B" w:rsidP="00B07075">
            <w:pPr>
              <w:pStyle w:val="TAC"/>
              <w:rPr>
                <w:rFonts w:eastAsia="MS Mincho"/>
                <w:lang w:eastAsia="ja-JP"/>
              </w:rPr>
            </w:pPr>
            <w:r>
              <w:rPr>
                <w:rFonts w:eastAsia="MS Mincho"/>
                <w:lang w:eastAsia="ja-JP"/>
              </w:rPr>
              <w:t>A</w:t>
            </w:r>
          </w:p>
        </w:tc>
        <w:tc>
          <w:tcPr>
            <w:tcW w:w="2095" w:type="dxa"/>
          </w:tcPr>
          <w:p w14:paraId="75A89FB8" w14:textId="77777777" w:rsidR="00F5501B" w:rsidRPr="00161310" w:rsidRDefault="00F5501B" w:rsidP="00B07075">
            <w:pPr>
              <w:pStyle w:val="TAL"/>
              <w:rPr>
                <w:rFonts w:eastAsia="MS Mincho"/>
              </w:rPr>
            </w:pPr>
            <w:r w:rsidRPr="00161310">
              <w:rPr>
                <w:rFonts w:eastAsia="MS Mincho"/>
              </w:rPr>
              <w:t>PBCH</w:t>
            </w:r>
          </w:p>
        </w:tc>
        <w:tc>
          <w:tcPr>
            <w:tcW w:w="2539" w:type="dxa"/>
          </w:tcPr>
          <w:p w14:paraId="61045EE3" w14:textId="77777777" w:rsidR="00F5501B" w:rsidRPr="00161310" w:rsidRDefault="00F5501B" w:rsidP="00B07075">
            <w:pPr>
              <w:pStyle w:val="TAL"/>
              <w:rPr>
                <w:rFonts w:eastAsia="MS Mincho"/>
              </w:rPr>
            </w:pPr>
            <w:r w:rsidRPr="00161310">
              <w:rPr>
                <w:rFonts w:eastAsia="MS Mincho"/>
              </w:rPr>
              <w:t>N/A</w:t>
            </w:r>
          </w:p>
        </w:tc>
        <w:tc>
          <w:tcPr>
            <w:tcW w:w="1991" w:type="dxa"/>
          </w:tcPr>
          <w:p w14:paraId="7FB90CD8" w14:textId="77777777" w:rsidR="00F5501B" w:rsidRPr="00161310" w:rsidRDefault="00F5501B" w:rsidP="00B07075">
            <w:pPr>
              <w:pStyle w:val="TAL"/>
              <w:rPr>
                <w:rFonts w:eastAsia="MS Mincho"/>
              </w:rPr>
            </w:pPr>
            <w:r w:rsidRPr="00161310">
              <w:rPr>
                <w:rFonts w:eastAsia="MS Mincho"/>
              </w:rPr>
              <w:t>BCH</w:t>
            </w:r>
          </w:p>
        </w:tc>
        <w:tc>
          <w:tcPr>
            <w:tcW w:w="1989" w:type="dxa"/>
          </w:tcPr>
          <w:p w14:paraId="792EA743" w14:textId="77777777" w:rsidR="00F5501B" w:rsidRPr="00161310" w:rsidRDefault="00F5501B" w:rsidP="00B07075">
            <w:pPr>
              <w:pStyle w:val="TAL"/>
              <w:rPr>
                <w:rFonts w:eastAsia="MS Mincho"/>
              </w:rPr>
            </w:pPr>
          </w:p>
        </w:tc>
      </w:tr>
      <w:tr w:rsidR="00F5501B" w:rsidRPr="00F55E3B" w14:paraId="6FEAE156" w14:textId="77777777" w:rsidTr="00F930A3">
        <w:trPr>
          <w:trHeight w:val="267"/>
        </w:trPr>
        <w:tc>
          <w:tcPr>
            <w:tcW w:w="1274" w:type="dxa"/>
          </w:tcPr>
          <w:p w14:paraId="0C6CF851" w14:textId="77777777" w:rsidR="00F5501B" w:rsidRPr="004347D1" w:rsidRDefault="00F5501B" w:rsidP="00B07075">
            <w:pPr>
              <w:pStyle w:val="TAC"/>
              <w:rPr>
                <w:rFonts w:eastAsia="MS Mincho"/>
                <w:highlight w:val="cyan"/>
                <w:lang w:eastAsia="ja-JP"/>
              </w:rPr>
            </w:pPr>
            <w:r w:rsidRPr="004347D1">
              <w:rPr>
                <w:rFonts w:eastAsia="MS Mincho"/>
                <w:highlight w:val="cyan"/>
                <w:lang w:eastAsia="ja-JP"/>
              </w:rPr>
              <w:t>B</w:t>
            </w:r>
          </w:p>
        </w:tc>
        <w:tc>
          <w:tcPr>
            <w:tcW w:w="2095" w:type="dxa"/>
          </w:tcPr>
          <w:p w14:paraId="4B7EFC50" w14:textId="77777777" w:rsidR="00F5501B" w:rsidRPr="004347D1" w:rsidRDefault="00F5501B" w:rsidP="00B07075">
            <w:pPr>
              <w:pStyle w:val="TAL"/>
              <w:rPr>
                <w:rFonts w:eastAsia="MS Mincho"/>
                <w:highlight w:val="cyan"/>
              </w:rPr>
            </w:pPr>
            <w:r w:rsidRPr="004347D1">
              <w:rPr>
                <w:rFonts w:eastAsia="MS Mincho"/>
                <w:highlight w:val="cyan"/>
              </w:rPr>
              <w:t>PDCCH+PDSCH</w:t>
            </w:r>
          </w:p>
        </w:tc>
        <w:tc>
          <w:tcPr>
            <w:tcW w:w="2539" w:type="dxa"/>
          </w:tcPr>
          <w:p w14:paraId="61A26E70" w14:textId="77777777" w:rsidR="00F5501B" w:rsidRPr="004347D1" w:rsidRDefault="00F5501B" w:rsidP="00B07075">
            <w:pPr>
              <w:pStyle w:val="TAL"/>
              <w:rPr>
                <w:rFonts w:eastAsia="MS Mincho"/>
                <w:highlight w:val="cyan"/>
              </w:rPr>
            </w:pPr>
            <w:r w:rsidRPr="004347D1">
              <w:rPr>
                <w:rFonts w:eastAsia="MS Mincho"/>
                <w:highlight w:val="cyan"/>
              </w:rPr>
              <w:t>SI-RNTI</w:t>
            </w:r>
          </w:p>
        </w:tc>
        <w:tc>
          <w:tcPr>
            <w:tcW w:w="1991" w:type="dxa"/>
          </w:tcPr>
          <w:p w14:paraId="2F73B5AD" w14:textId="77777777" w:rsidR="00F5501B" w:rsidRPr="004347D1" w:rsidRDefault="00F5501B" w:rsidP="00B07075">
            <w:pPr>
              <w:pStyle w:val="TAL"/>
              <w:rPr>
                <w:rFonts w:eastAsia="MS Mincho"/>
                <w:highlight w:val="cyan"/>
              </w:rPr>
            </w:pPr>
            <w:r w:rsidRPr="004347D1">
              <w:rPr>
                <w:rFonts w:eastAsia="MS Mincho"/>
                <w:highlight w:val="cyan"/>
              </w:rPr>
              <w:t>DL-SCH</w:t>
            </w:r>
          </w:p>
        </w:tc>
        <w:tc>
          <w:tcPr>
            <w:tcW w:w="1989" w:type="dxa"/>
          </w:tcPr>
          <w:p w14:paraId="050D7269" w14:textId="77777777" w:rsidR="00F5501B" w:rsidRPr="004347D1" w:rsidRDefault="00F5501B" w:rsidP="00B07075">
            <w:pPr>
              <w:pStyle w:val="TAL"/>
              <w:rPr>
                <w:rFonts w:eastAsia="MS Mincho"/>
                <w:highlight w:val="cyan"/>
              </w:rPr>
            </w:pPr>
            <w:r w:rsidRPr="004347D1">
              <w:rPr>
                <w:rFonts w:eastAsia="MS Mincho"/>
                <w:highlight w:val="cyan"/>
              </w:rPr>
              <w:t>Note 1</w:t>
            </w:r>
          </w:p>
        </w:tc>
      </w:tr>
      <w:tr w:rsidR="00F5501B" w:rsidRPr="00447FC5" w14:paraId="3A28A00E" w14:textId="77777777" w:rsidTr="00F930A3">
        <w:trPr>
          <w:trHeight w:val="283"/>
        </w:trPr>
        <w:tc>
          <w:tcPr>
            <w:tcW w:w="1274" w:type="dxa"/>
          </w:tcPr>
          <w:p w14:paraId="20D38D1D"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6ED96886" w14:textId="77777777" w:rsidR="00F5501B" w:rsidRPr="00447FC5" w:rsidRDefault="00F5501B" w:rsidP="00B0707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258BD877" w14:textId="77777777" w:rsidR="00F5501B" w:rsidRPr="00447FC5" w:rsidRDefault="00F5501B" w:rsidP="00B0707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00FC0368" w14:textId="77777777" w:rsidR="00F5501B" w:rsidRPr="00447FC5" w:rsidRDefault="00F5501B" w:rsidP="00B0707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5F1B6CC5" w14:textId="77777777" w:rsidR="00F5501B" w:rsidRPr="00447FC5" w:rsidRDefault="00F5501B" w:rsidP="00B0707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Note 2</w:t>
            </w:r>
          </w:p>
        </w:tc>
      </w:tr>
      <w:tr w:rsidR="00F5501B" w:rsidRPr="00F55E3B" w14:paraId="093B3BAB" w14:textId="77777777" w:rsidTr="00F930A3">
        <w:trPr>
          <w:trHeight w:val="283"/>
        </w:trPr>
        <w:tc>
          <w:tcPr>
            <w:tcW w:w="1274" w:type="dxa"/>
          </w:tcPr>
          <w:p w14:paraId="4390F9E6" w14:textId="77777777" w:rsidR="00F5501B" w:rsidRPr="00161310" w:rsidRDefault="00F5501B" w:rsidP="00B07075">
            <w:pPr>
              <w:pStyle w:val="TAC"/>
              <w:rPr>
                <w:rFonts w:eastAsia="MS Mincho"/>
                <w:lang w:eastAsia="ja-JP"/>
              </w:rPr>
            </w:pPr>
            <w:r>
              <w:rPr>
                <w:rFonts w:eastAsia="MS Mincho"/>
                <w:lang w:eastAsia="ja-JP"/>
              </w:rPr>
              <w:t>C1</w:t>
            </w:r>
          </w:p>
        </w:tc>
        <w:tc>
          <w:tcPr>
            <w:tcW w:w="2095" w:type="dxa"/>
          </w:tcPr>
          <w:p w14:paraId="2BCFCAF7" w14:textId="77777777" w:rsidR="00F5501B" w:rsidRPr="00161310" w:rsidRDefault="00F5501B" w:rsidP="00B07075">
            <w:pPr>
              <w:pStyle w:val="TAL"/>
              <w:rPr>
                <w:rFonts w:eastAsia="MS Mincho"/>
              </w:rPr>
            </w:pPr>
            <w:r w:rsidRPr="00161310">
              <w:rPr>
                <w:rFonts w:eastAsia="MS Mincho"/>
              </w:rPr>
              <w:t>PDCCH+PDSCH</w:t>
            </w:r>
          </w:p>
        </w:tc>
        <w:tc>
          <w:tcPr>
            <w:tcW w:w="2539" w:type="dxa"/>
          </w:tcPr>
          <w:p w14:paraId="5DAA3A79" w14:textId="77777777" w:rsidR="00F5501B" w:rsidRPr="00161310" w:rsidRDefault="00F5501B" w:rsidP="00B07075">
            <w:pPr>
              <w:pStyle w:val="TAL"/>
              <w:rPr>
                <w:rFonts w:eastAsia="MS Mincho"/>
              </w:rPr>
            </w:pPr>
            <w:r w:rsidRPr="00161310">
              <w:rPr>
                <w:rFonts w:eastAsia="MS Mincho"/>
              </w:rPr>
              <w:t>P-RNTI</w:t>
            </w:r>
          </w:p>
        </w:tc>
        <w:tc>
          <w:tcPr>
            <w:tcW w:w="1991" w:type="dxa"/>
          </w:tcPr>
          <w:p w14:paraId="66921E81" w14:textId="77777777" w:rsidR="00F5501B" w:rsidRPr="00161310" w:rsidRDefault="00F5501B" w:rsidP="00B07075">
            <w:pPr>
              <w:pStyle w:val="TAL"/>
              <w:rPr>
                <w:rFonts w:eastAsia="MS Mincho"/>
              </w:rPr>
            </w:pPr>
            <w:r w:rsidRPr="00161310">
              <w:rPr>
                <w:rFonts w:eastAsia="MS Mincho"/>
              </w:rPr>
              <w:t>PCH</w:t>
            </w:r>
          </w:p>
        </w:tc>
        <w:tc>
          <w:tcPr>
            <w:tcW w:w="1989" w:type="dxa"/>
          </w:tcPr>
          <w:p w14:paraId="0EA91FF2" w14:textId="77777777" w:rsidR="00F5501B" w:rsidRPr="00161310" w:rsidRDefault="00F5501B" w:rsidP="00B07075">
            <w:pPr>
              <w:pStyle w:val="TAL"/>
              <w:rPr>
                <w:rFonts w:eastAsia="MS Mincho"/>
              </w:rPr>
            </w:pPr>
            <w:r>
              <w:rPr>
                <w:rFonts w:eastAsia="MS Mincho"/>
              </w:rPr>
              <w:t>Note 1</w:t>
            </w:r>
          </w:p>
        </w:tc>
      </w:tr>
      <w:tr w:rsidR="00F5501B" w:rsidRPr="00F55E3B" w14:paraId="6461BEA3" w14:textId="77777777" w:rsidTr="00F930A3">
        <w:trPr>
          <w:trHeight w:val="488"/>
        </w:trPr>
        <w:tc>
          <w:tcPr>
            <w:tcW w:w="1274" w:type="dxa"/>
          </w:tcPr>
          <w:p w14:paraId="406CBDCD" w14:textId="77777777" w:rsidR="00F5501B" w:rsidRPr="00161310" w:rsidRDefault="00F5501B" w:rsidP="00B07075">
            <w:pPr>
              <w:pStyle w:val="TAC"/>
              <w:rPr>
                <w:rFonts w:eastAsia="MS Mincho"/>
                <w:lang w:eastAsia="ja-JP"/>
              </w:rPr>
            </w:pPr>
            <w:r>
              <w:rPr>
                <w:rFonts w:eastAsia="MS Mincho"/>
                <w:lang w:eastAsia="ja-JP"/>
              </w:rPr>
              <w:t>D0</w:t>
            </w:r>
          </w:p>
        </w:tc>
        <w:tc>
          <w:tcPr>
            <w:tcW w:w="2095" w:type="dxa"/>
            <w:shd w:val="clear" w:color="auto" w:fill="auto"/>
          </w:tcPr>
          <w:p w14:paraId="26BA4188" w14:textId="77777777" w:rsidR="00F5501B" w:rsidRPr="00161310" w:rsidRDefault="00F5501B" w:rsidP="00B07075">
            <w:pPr>
              <w:pStyle w:val="TAL"/>
              <w:rPr>
                <w:rFonts w:eastAsia="MS Mincho"/>
              </w:rPr>
            </w:pPr>
            <w:r w:rsidRPr="00161310">
              <w:rPr>
                <w:rFonts w:eastAsia="MS Mincho"/>
              </w:rPr>
              <w:t>PDCCH+PDSCH</w:t>
            </w:r>
          </w:p>
        </w:tc>
        <w:tc>
          <w:tcPr>
            <w:tcW w:w="2539" w:type="dxa"/>
          </w:tcPr>
          <w:p w14:paraId="5270D300" w14:textId="77777777" w:rsidR="00F5501B" w:rsidRPr="00161310" w:rsidRDefault="00F5501B" w:rsidP="00B07075">
            <w:pPr>
              <w:pStyle w:val="TAL"/>
              <w:rPr>
                <w:rFonts w:eastAsia="MS Mincho"/>
              </w:rPr>
            </w:pPr>
            <w:r>
              <w:rPr>
                <w:rFonts w:eastAsia="MS Mincho"/>
              </w:rPr>
              <w:t>RA-RNTI or Temporary C-RNTI</w:t>
            </w:r>
          </w:p>
        </w:tc>
        <w:tc>
          <w:tcPr>
            <w:tcW w:w="1991" w:type="dxa"/>
          </w:tcPr>
          <w:p w14:paraId="4D5B839C" w14:textId="77777777" w:rsidR="00F5501B" w:rsidRPr="00161310" w:rsidRDefault="00F5501B" w:rsidP="00B07075">
            <w:pPr>
              <w:pStyle w:val="TAL"/>
              <w:rPr>
                <w:rFonts w:eastAsia="MS Mincho"/>
              </w:rPr>
            </w:pPr>
            <w:r w:rsidRPr="00161310">
              <w:rPr>
                <w:rFonts w:eastAsia="MS Mincho"/>
              </w:rPr>
              <w:t>DL-SCH</w:t>
            </w:r>
          </w:p>
        </w:tc>
        <w:tc>
          <w:tcPr>
            <w:tcW w:w="1989" w:type="dxa"/>
          </w:tcPr>
          <w:p w14:paraId="4AD4E4FE" w14:textId="77777777" w:rsidR="00F5501B" w:rsidRPr="00161310" w:rsidRDefault="00F5501B" w:rsidP="00B07075">
            <w:pPr>
              <w:pStyle w:val="TAL"/>
              <w:rPr>
                <w:rFonts w:eastAsia="MS Mincho"/>
              </w:rPr>
            </w:pPr>
            <w:r>
              <w:rPr>
                <w:rFonts w:eastAsia="MS Mincho"/>
              </w:rPr>
              <w:t>Note 1</w:t>
            </w:r>
          </w:p>
        </w:tc>
      </w:tr>
      <w:tr w:rsidR="00F5501B" w:rsidRPr="00F55E3B" w14:paraId="22786A29" w14:textId="77777777" w:rsidTr="00F930A3">
        <w:trPr>
          <w:trHeight w:val="267"/>
        </w:trPr>
        <w:tc>
          <w:tcPr>
            <w:tcW w:w="1274" w:type="dxa"/>
          </w:tcPr>
          <w:p w14:paraId="14DB4F4E" w14:textId="77777777" w:rsidR="00F5501B" w:rsidRPr="00161310" w:rsidRDefault="00F5501B" w:rsidP="00B07075">
            <w:pPr>
              <w:pStyle w:val="TAC"/>
              <w:rPr>
                <w:rFonts w:eastAsia="MS Mincho"/>
                <w:lang w:eastAsia="ja-JP"/>
              </w:rPr>
            </w:pPr>
            <w:r>
              <w:rPr>
                <w:rFonts w:eastAsia="MS Mincho"/>
                <w:lang w:eastAsia="ja-JP"/>
              </w:rPr>
              <w:t>D1</w:t>
            </w:r>
          </w:p>
        </w:tc>
        <w:tc>
          <w:tcPr>
            <w:tcW w:w="2095" w:type="dxa"/>
          </w:tcPr>
          <w:p w14:paraId="3C7E1FE1" w14:textId="77777777" w:rsidR="00F5501B" w:rsidRPr="00161310" w:rsidRDefault="00F5501B" w:rsidP="00B07075">
            <w:pPr>
              <w:pStyle w:val="TAL"/>
              <w:rPr>
                <w:rFonts w:eastAsia="MS Mincho"/>
              </w:rPr>
            </w:pPr>
            <w:r>
              <w:rPr>
                <w:rFonts w:eastAsia="MS Mincho"/>
              </w:rPr>
              <w:t>PDCCH+PDSCH</w:t>
            </w:r>
          </w:p>
        </w:tc>
        <w:tc>
          <w:tcPr>
            <w:tcW w:w="2539" w:type="dxa"/>
          </w:tcPr>
          <w:p w14:paraId="4D99CB96" w14:textId="77777777" w:rsidR="00F5501B" w:rsidRPr="00161310" w:rsidRDefault="00F5501B" w:rsidP="00B07075">
            <w:pPr>
              <w:pStyle w:val="TAL"/>
              <w:rPr>
                <w:rFonts w:eastAsia="MS Mincho"/>
              </w:rPr>
            </w:pPr>
            <w:r>
              <w:rPr>
                <w:rFonts w:eastAsia="MS Mincho"/>
              </w:rPr>
              <w:t xml:space="preserve">C-RNTI, </w:t>
            </w:r>
            <w:r w:rsidRPr="001F70EE">
              <w:rPr>
                <w:rFonts w:eastAsia="MS Mincho"/>
              </w:rPr>
              <w:t>C</w:t>
            </w:r>
            <w:r>
              <w:rPr>
                <w:rFonts w:eastAsia="MS Mincho"/>
              </w:rPr>
              <w:t>S</w:t>
            </w:r>
            <w:r w:rsidRPr="001F70EE">
              <w:rPr>
                <w:rFonts w:eastAsia="MS Mincho"/>
              </w:rPr>
              <w:t>-RNTI</w:t>
            </w:r>
            <w:r>
              <w:rPr>
                <w:rFonts w:eastAsia="MS Mincho"/>
              </w:rPr>
              <w:t>, [new RNTI]</w:t>
            </w:r>
          </w:p>
        </w:tc>
        <w:tc>
          <w:tcPr>
            <w:tcW w:w="1991" w:type="dxa"/>
          </w:tcPr>
          <w:p w14:paraId="202412F5" w14:textId="77777777" w:rsidR="00F5501B" w:rsidRPr="00161310" w:rsidRDefault="00F5501B" w:rsidP="00B07075">
            <w:pPr>
              <w:pStyle w:val="TAL"/>
              <w:rPr>
                <w:rFonts w:eastAsia="MS Mincho"/>
              </w:rPr>
            </w:pPr>
            <w:r>
              <w:rPr>
                <w:rFonts w:eastAsia="MS Mincho"/>
              </w:rPr>
              <w:t>DL-SCH</w:t>
            </w:r>
          </w:p>
        </w:tc>
        <w:tc>
          <w:tcPr>
            <w:tcW w:w="1989" w:type="dxa"/>
          </w:tcPr>
          <w:p w14:paraId="22F81633" w14:textId="77777777" w:rsidR="00F5501B" w:rsidRDefault="00F5501B" w:rsidP="00B07075">
            <w:pPr>
              <w:pStyle w:val="TAL"/>
              <w:rPr>
                <w:rFonts w:eastAsia="MS Mincho"/>
              </w:rPr>
            </w:pPr>
          </w:p>
        </w:tc>
      </w:tr>
      <w:tr w:rsidR="00F5501B" w:rsidRPr="00F55E3B" w14:paraId="06DF511D" w14:textId="77777777" w:rsidTr="00F930A3">
        <w:trPr>
          <w:trHeight w:val="283"/>
        </w:trPr>
        <w:tc>
          <w:tcPr>
            <w:tcW w:w="1274" w:type="dxa"/>
          </w:tcPr>
          <w:p w14:paraId="008D7340" w14:textId="77777777" w:rsidR="00F5501B" w:rsidRPr="00161310" w:rsidRDefault="00F5501B" w:rsidP="00B07075">
            <w:pPr>
              <w:pStyle w:val="TAC"/>
              <w:rPr>
                <w:rFonts w:eastAsia="MS Mincho"/>
                <w:lang w:eastAsia="ja-JP"/>
              </w:rPr>
            </w:pPr>
            <w:r>
              <w:rPr>
                <w:rFonts w:eastAsia="MS Mincho"/>
                <w:lang w:eastAsia="ja-JP"/>
              </w:rPr>
              <w:t>E</w:t>
            </w:r>
          </w:p>
        </w:tc>
        <w:tc>
          <w:tcPr>
            <w:tcW w:w="2095" w:type="dxa"/>
          </w:tcPr>
          <w:p w14:paraId="4D8B153F" w14:textId="77777777" w:rsidR="00F5501B" w:rsidRDefault="00F5501B" w:rsidP="00B07075">
            <w:pPr>
              <w:pStyle w:val="TAL"/>
              <w:rPr>
                <w:rFonts w:eastAsia="MS Mincho"/>
              </w:rPr>
            </w:pPr>
            <w:r>
              <w:rPr>
                <w:rFonts w:eastAsia="MS Mincho"/>
              </w:rPr>
              <w:t>PDCCH</w:t>
            </w:r>
          </w:p>
        </w:tc>
        <w:tc>
          <w:tcPr>
            <w:tcW w:w="2539" w:type="dxa"/>
          </w:tcPr>
          <w:p w14:paraId="6BBAF82A" w14:textId="77777777" w:rsidR="00F5501B" w:rsidRPr="00161310" w:rsidRDefault="00F5501B" w:rsidP="00B07075">
            <w:pPr>
              <w:pStyle w:val="TAL"/>
              <w:rPr>
                <w:rFonts w:eastAsia="MS Mincho"/>
              </w:rPr>
            </w:pPr>
            <w:r>
              <w:rPr>
                <w:rFonts w:eastAsia="MS Mincho"/>
              </w:rPr>
              <w:t>C-RNTI</w:t>
            </w:r>
          </w:p>
        </w:tc>
        <w:tc>
          <w:tcPr>
            <w:tcW w:w="1991" w:type="dxa"/>
          </w:tcPr>
          <w:p w14:paraId="7ECF463C" w14:textId="77777777" w:rsidR="00F5501B" w:rsidRDefault="00F5501B" w:rsidP="00B07075">
            <w:pPr>
              <w:pStyle w:val="TAL"/>
              <w:rPr>
                <w:rFonts w:eastAsia="MS Mincho"/>
              </w:rPr>
            </w:pPr>
            <w:r>
              <w:rPr>
                <w:rFonts w:eastAsia="MS Mincho"/>
              </w:rPr>
              <w:t>N/A</w:t>
            </w:r>
          </w:p>
        </w:tc>
        <w:tc>
          <w:tcPr>
            <w:tcW w:w="1989" w:type="dxa"/>
          </w:tcPr>
          <w:p w14:paraId="70C66A0C" w14:textId="77777777" w:rsidR="00F5501B" w:rsidRDefault="00F5501B" w:rsidP="00B07075">
            <w:pPr>
              <w:pStyle w:val="TAL"/>
              <w:rPr>
                <w:rFonts w:eastAsia="MS Mincho"/>
              </w:rPr>
            </w:pPr>
            <w:r>
              <w:rPr>
                <w:rFonts w:eastAsia="MS Mincho"/>
              </w:rPr>
              <w:t>Note 3</w:t>
            </w:r>
          </w:p>
        </w:tc>
      </w:tr>
      <w:tr w:rsidR="00F5501B" w:rsidRPr="00F55E3B" w14:paraId="796E7C76" w14:textId="77777777" w:rsidTr="00F930A3">
        <w:trPr>
          <w:trHeight w:val="283"/>
        </w:trPr>
        <w:tc>
          <w:tcPr>
            <w:tcW w:w="1274" w:type="dxa"/>
          </w:tcPr>
          <w:p w14:paraId="403777AA" w14:textId="77777777" w:rsidR="00F5501B" w:rsidDel="0004214C" w:rsidRDefault="00F5501B" w:rsidP="00B07075">
            <w:pPr>
              <w:pStyle w:val="TAC"/>
              <w:rPr>
                <w:rFonts w:eastAsia="MS Mincho"/>
                <w:lang w:eastAsia="ja-JP"/>
              </w:rPr>
            </w:pPr>
            <w:r>
              <w:rPr>
                <w:rFonts w:eastAsia="MS Mincho"/>
                <w:lang w:eastAsia="ja-JP"/>
              </w:rPr>
              <w:t>F</w:t>
            </w:r>
          </w:p>
        </w:tc>
        <w:tc>
          <w:tcPr>
            <w:tcW w:w="2095" w:type="dxa"/>
          </w:tcPr>
          <w:p w14:paraId="2AF67C17" w14:textId="77777777" w:rsidR="00F5501B" w:rsidRDefault="00F5501B" w:rsidP="00B07075">
            <w:pPr>
              <w:pStyle w:val="TAL"/>
              <w:rPr>
                <w:rFonts w:eastAsia="MS Mincho"/>
              </w:rPr>
            </w:pPr>
            <w:r>
              <w:rPr>
                <w:rFonts w:eastAsia="MS Mincho"/>
              </w:rPr>
              <w:t>PDCCH</w:t>
            </w:r>
          </w:p>
        </w:tc>
        <w:tc>
          <w:tcPr>
            <w:tcW w:w="2539" w:type="dxa"/>
          </w:tcPr>
          <w:p w14:paraId="4D035532" w14:textId="77777777" w:rsidR="00F5501B" w:rsidRDefault="00F5501B" w:rsidP="00B07075">
            <w:pPr>
              <w:pStyle w:val="TAL"/>
              <w:rPr>
                <w:rFonts w:eastAsia="MS Mincho"/>
              </w:rPr>
            </w:pPr>
            <w:r>
              <w:rPr>
                <w:rFonts w:eastAsia="MS Mincho"/>
              </w:rPr>
              <w:t xml:space="preserve">C-RNTI, </w:t>
            </w:r>
            <w:r w:rsidRPr="001F70EE">
              <w:rPr>
                <w:rFonts w:eastAsia="MS Mincho"/>
              </w:rPr>
              <w:t>C</w:t>
            </w:r>
            <w:r>
              <w:rPr>
                <w:rFonts w:eastAsia="MS Mincho"/>
              </w:rPr>
              <w:t>S</w:t>
            </w:r>
            <w:r w:rsidRPr="001F70EE">
              <w:rPr>
                <w:rFonts w:eastAsia="MS Mincho"/>
              </w:rPr>
              <w:t>-RNTI</w:t>
            </w:r>
            <w:r>
              <w:rPr>
                <w:rFonts w:eastAsia="MS Mincho"/>
              </w:rPr>
              <w:t>, [new RNTI]</w:t>
            </w:r>
          </w:p>
        </w:tc>
        <w:tc>
          <w:tcPr>
            <w:tcW w:w="1991" w:type="dxa"/>
          </w:tcPr>
          <w:p w14:paraId="13E84D03" w14:textId="77777777" w:rsidR="00F5501B" w:rsidRDefault="00F5501B" w:rsidP="00B07075">
            <w:pPr>
              <w:pStyle w:val="TAL"/>
              <w:rPr>
                <w:rFonts w:eastAsia="MS Mincho"/>
              </w:rPr>
            </w:pPr>
            <w:r>
              <w:rPr>
                <w:rFonts w:eastAsia="MS Mincho"/>
              </w:rPr>
              <w:t>UL-SCH</w:t>
            </w:r>
          </w:p>
        </w:tc>
        <w:tc>
          <w:tcPr>
            <w:tcW w:w="1989" w:type="dxa"/>
          </w:tcPr>
          <w:p w14:paraId="51DF2A81" w14:textId="77777777" w:rsidR="00F5501B" w:rsidRDefault="00F5501B" w:rsidP="00B07075">
            <w:pPr>
              <w:pStyle w:val="TAL"/>
              <w:rPr>
                <w:rFonts w:eastAsia="MS Mincho"/>
              </w:rPr>
            </w:pPr>
          </w:p>
        </w:tc>
      </w:tr>
      <w:tr w:rsidR="00F5501B" w:rsidRPr="00F55E3B" w14:paraId="1F99CD3A" w14:textId="77777777" w:rsidTr="00F930A3">
        <w:trPr>
          <w:trHeight w:val="356"/>
        </w:trPr>
        <w:tc>
          <w:tcPr>
            <w:tcW w:w="1274" w:type="dxa"/>
          </w:tcPr>
          <w:p w14:paraId="1EA9C6C3" w14:textId="77777777" w:rsidR="00F5501B" w:rsidRPr="00161310" w:rsidRDefault="00F5501B" w:rsidP="00B07075">
            <w:pPr>
              <w:pStyle w:val="TAC"/>
              <w:rPr>
                <w:rFonts w:eastAsia="MS Mincho"/>
                <w:lang w:eastAsia="ja-JP"/>
              </w:rPr>
            </w:pPr>
            <w:r>
              <w:rPr>
                <w:rFonts w:eastAsia="MS Mincho"/>
                <w:lang w:eastAsia="ja-JP"/>
              </w:rPr>
              <w:t>G</w:t>
            </w:r>
          </w:p>
        </w:tc>
        <w:tc>
          <w:tcPr>
            <w:tcW w:w="2095" w:type="dxa"/>
          </w:tcPr>
          <w:p w14:paraId="723ADF1C" w14:textId="77777777" w:rsidR="00F5501B" w:rsidRPr="00161310" w:rsidRDefault="00F5501B" w:rsidP="00B07075">
            <w:pPr>
              <w:pStyle w:val="TAL"/>
              <w:rPr>
                <w:rFonts w:eastAsia="MS Mincho"/>
              </w:rPr>
            </w:pPr>
            <w:r w:rsidRPr="00161310">
              <w:rPr>
                <w:rFonts w:eastAsia="MS Mincho"/>
              </w:rPr>
              <w:t>PDCCH</w:t>
            </w:r>
          </w:p>
        </w:tc>
        <w:tc>
          <w:tcPr>
            <w:tcW w:w="2539" w:type="dxa"/>
          </w:tcPr>
          <w:p w14:paraId="578E1ED2" w14:textId="77777777" w:rsidR="00F5501B" w:rsidRPr="00161310" w:rsidRDefault="00F5501B" w:rsidP="00B07075">
            <w:pPr>
              <w:pStyle w:val="TAL"/>
              <w:rPr>
                <w:rFonts w:eastAsia="MS Mincho"/>
              </w:rPr>
            </w:pPr>
            <w:r>
              <w:rPr>
                <w:lang w:val="en-US"/>
              </w:rPr>
              <w:t xml:space="preserve">SFI-RNTI </w:t>
            </w:r>
          </w:p>
        </w:tc>
        <w:tc>
          <w:tcPr>
            <w:tcW w:w="1991" w:type="dxa"/>
          </w:tcPr>
          <w:p w14:paraId="02413CA1" w14:textId="77777777" w:rsidR="00F5501B" w:rsidRPr="00161310" w:rsidRDefault="00F5501B" w:rsidP="00B07075">
            <w:pPr>
              <w:pStyle w:val="TAL"/>
              <w:rPr>
                <w:rFonts w:eastAsia="MS Mincho"/>
              </w:rPr>
            </w:pPr>
            <w:r w:rsidRPr="00161310">
              <w:rPr>
                <w:rFonts w:eastAsia="MS Mincho"/>
              </w:rPr>
              <w:t>N/A</w:t>
            </w:r>
          </w:p>
        </w:tc>
        <w:tc>
          <w:tcPr>
            <w:tcW w:w="1989" w:type="dxa"/>
          </w:tcPr>
          <w:p w14:paraId="1BBF93E7" w14:textId="77777777" w:rsidR="00F5501B" w:rsidRPr="00161310" w:rsidRDefault="00F5501B" w:rsidP="00B07075">
            <w:pPr>
              <w:pStyle w:val="TAL"/>
              <w:rPr>
                <w:rFonts w:eastAsia="MS Mincho"/>
              </w:rPr>
            </w:pPr>
          </w:p>
        </w:tc>
      </w:tr>
      <w:tr w:rsidR="00F5501B" w:rsidRPr="00F55E3B" w14:paraId="59926B37" w14:textId="77777777" w:rsidTr="00F930A3">
        <w:trPr>
          <w:trHeight w:val="266"/>
        </w:trPr>
        <w:tc>
          <w:tcPr>
            <w:tcW w:w="1274" w:type="dxa"/>
          </w:tcPr>
          <w:p w14:paraId="6A62FF69" w14:textId="77777777" w:rsidR="00F5501B" w:rsidDel="0004214C" w:rsidRDefault="00F5501B" w:rsidP="00B07075">
            <w:pPr>
              <w:pStyle w:val="TAC"/>
              <w:rPr>
                <w:rFonts w:eastAsia="MS Mincho"/>
                <w:lang w:eastAsia="ja-JP"/>
              </w:rPr>
            </w:pPr>
            <w:r>
              <w:rPr>
                <w:rFonts w:eastAsia="MS Mincho"/>
                <w:lang w:eastAsia="ja-JP"/>
              </w:rPr>
              <w:t>H</w:t>
            </w:r>
          </w:p>
        </w:tc>
        <w:tc>
          <w:tcPr>
            <w:tcW w:w="2095" w:type="dxa"/>
          </w:tcPr>
          <w:p w14:paraId="72ED5B13" w14:textId="77777777" w:rsidR="00F5501B" w:rsidRPr="00161310" w:rsidRDefault="00F5501B" w:rsidP="00B07075">
            <w:pPr>
              <w:pStyle w:val="TAL"/>
              <w:rPr>
                <w:rFonts w:eastAsia="MS Mincho"/>
              </w:rPr>
            </w:pPr>
            <w:r w:rsidRPr="00161310">
              <w:rPr>
                <w:rFonts w:eastAsia="MS Mincho"/>
              </w:rPr>
              <w:t>PDCCH</w:t>
            </w:r>
          </w:p>
        </w:tc>
        <w:tc>
          <w:tcPr>
            <w:tcW w:w="2539" w:type="dxa"/>
          </w:tcPr>
          <w:p w14:paraId="16CBD261" w14:textId="77777777" w:rsidR="00F5501B" w:rsidRDefault="00F5501B" w:rsidP="00B07075">
            <w:pPr>
              <w:pStyle w:val="TAL"/>
              <w:rPr>
                <w:lang w:val="en-US"/>
              </w:rPr>
            </w:pPr>
            <w:r>
              <w:rPr>
                <w:lang w:val="en-US"/>
              </w:rPr>
              <w:t xml:space="preserve">INT-RNTI </w:t>
            </w:r>
          </w:p>
        </w:tc>
        <w:tc>
          <w:tcPr>
            <w:tcW w:w="1991" w:type="dxa"/>
          </w:tcPr>
          <w:p w14:paraId="24528B10" w14:textId="77777777" w:rsidR="00F5501B" w:rsidRPr="00161310" w:rsidRDefault="00F5501B" w:rsidP="00B07075">
            <w:pPr>
              <w:pStyle w:val="TAL"/>
              <w:rPr>
                <w:rFonts w:eastAsia="MS Mincho"/>
              </w:rPr>
            </w:pPr>
            <w:r>
              <w:rPr>
                <w:rFonts w:eastAsia="MS Mincho"/>
              </w:rPr>
              <w:t>N/A</w:t>
            </w:r>
          </w:p>
        </w:tc>
        <w:tc>
          <w:tcPr>
            <w:tcW w:w="1989" w:type="dxa"/>
          </w:tcPr>
          <w:p w14:paraId="0DADA4A8" w14:textId="77777777" w:rsidR="00F5501B" w:rsidRPr="00161310" w:rsidRDefault="00F5501B" w:rsidP="00B07075">
            <w:pPr>
              <w:pStyle w:val="TAL"/>
              <w:rPr>
                <w:rFonts w:eastAsia="MS Mincho"/>
              </w:rPr>
            </w:pPr>
          </w:p>
        </w:tc>
      </w:tr>
      <w:tr w:rsidR="00F5501B" w:rsidRPr="00F55E3B" w14:paraId="6B46F5F0" w14:textId="77777777" w:rsidTr="00F930A3">
        <w:trPr>
          <w:trHeight w:val="428"/>
        </w:trPr>
        <w:tc>
          <w:tcPr>
            <w:tcW w:w="1274" w:type="dxa"/>
          </w:tcPr>
          <w:p w14:paraId="612800EF" w14:textId="77777777" w:rsidR="00F5501B" w:rsidDel="0004214C" w:rsidRDefault="00F5501B" w:rsidP="00B07075">
            <w:pPr>
              <w:pStyle w:val="TAC"/>
              <w:rPr>
                <w:rFonts w:eastAsia="MS Mincho"/>
                <w:lang w:eastAsia="ja-JP"/>
              </w:rPr>
            </w:pPr>
            <w:r>
              <w:rPr>
                <w:rFonts w:eastAsia="MS Mincho"/>
                <w:lang w:eastAsia="ja-JP"/>
              </w:rPr>
              <w:t>J0</w:t>
            </w:r>
          </w:p>
        </w:tc>
        <w:tc>
          <w:tcPr>
            <w:tcW w:w="2095" w:type="dxa"/>
          </w:tcPr>
          <w:p w14:paraId="56B8B680" w14:textId="77777777" w:rsidR="00F5501B" w:rsidRPr="00161310" w:rsidRDefault="00F5501B" w:rsidP="00B07075">
            <w:pPr>
              <w:pStyle w:val="TAL"/>
              <w:rPr>
                <w:rFonts w:eastAsia="MS Mincho"/>
              </w:rPr>
            </w:pPr>
            <w:r w:rsidRPr="00161310">
              <w:rPr>
                <w:rFonts w:eastAsia="MS Mincho"/>
              </w:rPr>
              <w:t>PDCCH</w:t>
            </w:r>
          </w:p>
        </w:tc>
        <w:tc>
          <w:tcPr>
            <w:tcW w:w="2539" w:type="dxa"/>
          </w:tcPr>
          <w:p w14:paraId="073E3900" w14:textId="77777777" w:rsidR="00F5501B" w:rsidRDefault="00F5501B" w:rsidP="00B07075">
            <w:pPr>
              <w:pStyle w:val="TAL"/>
              <w:rPr>
                <w:lang w:val="en-US"/>
              </w:rPr>
            </w:pPr>
            <w:r>
              <w:rPr>
                <w:lang w:val="en-US"/>
              </w:rPr>
              <w:t>TPC-PUSCH-RNTI</w:t>
            </w:r>
          </w:p>
        </w:tc>
        <w:tc>
          <w:tcPr>
            <w:tcW w:w="1991" w:type="dxa"/>
          </w:tcPr>
          <w:p w14:paraId="791D6912" w14:textId="77777777" w:rsidR="00F5501B" w:rsidRPr="00161310" w:rsidRDefault="00F5501B" w:rsidP="00B07075">
            <w:pPr>
              <w:pStyle w:val="TAL"/>
              <w:rPr>
                <w:rFonts w:eastAsia="MS Mincho"/>
              </w:rPr>
            </w:pPr>
            <w:r>
              <w:rPr>
                <w:rFonts w:eastAsia="MS Mincho"/>
              </w:rPr>
              <w:t>N/A</w:t>
            </w:r>
          </w:p>
        </w:tc>
        <w:tc>
          <w:tcPr>
            <w:tcW w:w="1989" w:type="dxa"/>
          </w:tcPr>
          <w:p w14:paraId="7854E0F4" w14:textId="77777777" w:rsidR="00F5501B" w:rsidRPr="00161310" w:rsidRDefault="00F5501B" w:rsidP="00B07075">
            <w:pPr>
              <w:pStyle w:val="TAL"/>
              <w:rPr>
                <w:rFonts w:eastAsia="MS Mincho"/>
              </w:rPr>
            </w:pPr>
          </w:p>
        </w:tc>
      </w:tr>
      <w:tr w:rsidR="00F5501B" w:rsidRPr="00F55E3B" w14:paraId="0A32321F" w14:textId="77777777" w:rsidTr="00F930A3">
        <w:trPr>
          <w:trHeight w:val="428"/>
        </w:trPr>
        <w:tc>
          <w:tcPr>
            <w:tcW w:w="1274" w:type="dxa"/>
          </w:tcPr>
          <w:p w14:paraId="1C55D76D" w14:textId="77777777" w:rsidR="00F5501B" w:rsidRDefault="00F5501B" w:rsidP="00B07075">
            <w:pPr>
              <w:pStyle w:val="TAC"/>
              <w:rPr>
                <w:rFonts w:eastAsia="MS Mincho"/>
                <w:lang w:eastAsia="ja-JP"/>
              </w:rPr>
            </w:pPr>
            <w:r>
              <w:rPr>
                <w:rFonts w:eastAsia="MS Mincho"/>
                <w:lang w:eastAsia="ja-JP"/>
              </w:rPr>
              <w:t>J1</w:t>
            </w:r>
          </w:p>
        </w:tc>
        <w:tc>
          <w:tcPr>
            <w:tcW w:w="2095" w:type="dxa"/>
          </w:tcPr>
          <w:p w14:paraId="24361EFB" w14:textId="77777777" w:rsidR="00F5501B" w:rsidRPr="00161310" w:rsidRDefault="00F5501B" w:rsidP="00B07075">
            <w:pPr>
              <w:pStyle w:val="TAL"/>
              <w:rPr>
                <w:rFonts w:eastAsia="MS Mincho"/>
              </w:rPr>
            </w:pPr>
            <w:r w:rsidRPr="00161310">
              <w:rPr>
                <w:rFonts w:eastAsia="MS Mincho"/>
              </w:rPr>
              <w:t>PDCCH</w:t>
            </w:r>
          </w:p>
        </w:tc>
        <w:tc>
          <w:tcPr>
            <w:tcW w:w="2539" w:type="dxa"/>
          </w:tcPr>
          <w:p w14:paraId="4B4F475E" w14:textId="77777777" w:rsidR="00F5501B" w:rsidRDefault="00F5501B" w:rsidP="00B07075">
            <w:pPr>
              <w:pStyle w:val="TAL"/>
              <w:rPr>
                <w:lang w:val="en-US"/>
              </w:rPr>
            </w:pPr>
            <w:r>
              <w:rPr>
                <w:lang w:val="en-US"/>
              </w:rPr>
              <w:t>TPC-PUCCH-RNTI</w:t>
            </w:r>
          </w:p>
        </w:tc>
        <w:tc>
          <w:tcPr>
            <w:tcW w:w="1991" w:type="dxa"/>
          </w:tcPr>
          <w:p w14:paraId="3B71C63A" w14:textId="77777777" w:rsidR="00F5501B" w:rsidRDefault="00F5501B" w:rsidP="00B07075">
            <w:pPr>
              <w:pStyle w:val="TAL"/>
              <w:rPr>
                <w:rFonts w:eastAsia="MS Mincho"/>
              </w:rPr>
            </w:pPr>
            <w:r>
              <w:rPr>
                <w:rFonts w:eastAsia="MS Mincho"/>
              </w:rPr>
              <w:t>N/A</w:t>
            </w:r>
          </w:p>
        </w:tc>
        <w:tc>
          <w:tcPr>
            <w:tcW w:w="1989" w:type="dxa"/>
          </w:tcPr>
          <w:p w14:paraId="16CE7A30" w14:textId="77777777" w:rsidR="00F5501B" w:rsidRPr="00161310" w:rsidRDefault="00F5501B" w:rsidP="00B07075">
            <w:pPr>
              <w:pStyle w:val="TAL"/>
              <w:rPr>
                <w:rFonts w:eastAsia="MS Mincho"/>
              </w:rPr>
            </w:pPr>
          </w:p>
        </w:tc>
      </w:tr>
      <w:tr w:rsidR="00F5501B" w:rsidRPr="00F55E3B" w14:paraId="31BA7B37" w14:textId="77777777" w:rsidTr="00F930A3">
        <w:trPr>
          <w:trHeight w:val="311"/>
        </w:trPr>
        <w:tc>
          <w:tcPr>
            <w:tcW w:w="1274" w:type="dxa"/>
          </w:tcPr>
          <w:p w14:paraId="42B988F5" w14:textId="77777777" w:rsidR="00F5501B" w:rsidDel="0004214C" w:rsidRDefault="00F5501B" w:rsidP="00B07075">
            <w:pPr>
              <w:pStyle w:val="TAC"/>
              <w:rPr>
                <w:rFonts w:eastAsia="MS Mincho"/>
                <w:lang w:eastAsia="ja-JP"/>
              </w:rPr>
            </w:pPr>
            <w:r>
              <w:rPr>
                <w:rFonts w:eastAsia="MS Mincho"/>
                <w:lang w:eastAsia="ja-JP"/>
              </w:rPr>
              <w:t>J2</w:t>
            </w:r>
          </w:p>
        </w:tc>
        <w:tc>
          <w:tcPr>
            <w:tcW w:w="2095" w:type="dxa"/>
          </w:tcPr>
          <w:p w14:paraId="62C7F399" w14:textId="77777777" w:rsidR="00F5501B" w:rsidRPr="00161310" w:rsidRDefault="00F5501B" w:rsidP="00B07075">
            <w:pPr>
              <w:pStyle w:val="TAL"/>
              <w:rPr>
                <w:rFonts w:eastAsia="MS Mincho"/>
              </w:rPr>
            </w:pPr>
            <w:r w:rsidRPr="00161310">
              <w:rPr>
                <w:rFonts w:eastAsia="MS Mincho"/>
              </w:rPr>
              <w:t>PDCCH</w:t>
            </w:r>
          </w:p>
        </w:tc>
        <w:tc>
          <w:tcPr>
            <w:tcW w:w="2539" w:type="dxa"/>
          </w:tcPr>
          <w:p w14:paraId="2BD91132" w14:textId="77777777" w:rsidR="00F5501B" w:rsidRDefault="00F5501B" w:rsidP="00B07075">
            <w:pPr>
              <w:pStyle w:val="TAL"/>
              <w:rPr>
                <w:lang w:val="en-US"/>
              </w:rPr>
            </w:pPr>
            <w:r>
              <w:rPr>
                <w:lang w:val="en-US"/>
              </w:rPr>
              <w:t>TPC-SRS-RNTI</w:t>
            </w:r>
          </w:p>
        </w:tc>
        <w:tc>
          <w:tcPr>
            <w:tcW w:w="1991" w:type="dxa"/>
          </w:tcPr>
          <w:p w14:paraId="4175721F" w14:textId="77777777" w:rsidR="00F5501B" w:rsidRPr="00161310" w:rsidRDefault="00F5501B" w:rsidP="00B07075">
            <w:pPr>
              <w:pStyle w:val="TAL"/>
              <w:rPr>
                <w:rFonts w:eastAsia="MS Mincho"/>
              </w:rPr>
            </w:pPr>
            <w:r>
              <w:rPr>
                <w:rFonts w:eastAsia="MS Mincho"/>
              </w:rPr>
              <w:t>N/A</w:t>
            </w:r>
          </w:p>
        </w:tc>
        <w:tc>
          <w:tcPr>
            <w:tcW w:w="1989" w:type="dxa"/>
          </w:tcPr>
          <w:p w14:paraId="51A7E9A0" w14:textId="77777777" w:rsidR="00F5501B" w:rsidRPr="00161310" w:rsidRDefault="00F5501B" w:rsidP="00B07075">
            <w:pPr>
              <w:pStyle w:val="TAL"/>
              <w:rPr>
                <w:rFonts w:eastAsia="MS Mincho"/>
              </w:rPr>
            </w:pPr>
          </w:p>
        </w:tc>
      </w:tr>
      <w:tr w:rsidR="00F5501B" w:rsidRPr="00F55E3B" w14:paraId="22130D01" w14:textId="77777777" w:rsidTr="00F930A3">
        <w:trPr>
          <w:trHeight w:val="311"/>
        </w:trPr>
        <w:tc>
          <w:tcPr>
            <w:tcW w:w="1274" w:type="dxa"/>
            <w:shd w:val="clear" w:color="auto" w:fill="auto"/>
          </w:tcPr>
          <w:p w14:paraId="5A15A985" w14:textId="77777777" w:rsidR="00F5501B" w:rsidDel="00A763C8" w:rsidRDefault="00F5501B" w:rsidP="00B07075">
            <w:pPr>
              <w:pStyle w:val="TAC"/>
              <w:rPr>
                <w:rFonts w:eastAsia="MS Mincho"/>
                <w:lang w:eastAsia="ja-JP"/>
              </w:rPr>
            </w:pPr>
            <w:r>
              <w:rPr>
                <w:rFonts w:eastAsia="MS Mincho"/>
                <w:lang w:eastAsia="ja-JP"/>
              </w:rPr>
              <w:t>K</w:t>
            </w:r>
          </w:p>
        </w:tc>
        <w:tc>
          <w:tcPr>
            <w:tcW w:w="2095" w:type="dxa"/>
            <w:shd w:val="clear" w:color="auto" w:fill="auto"/>
          </w:tcPr>
          <w:p w14:paraId="0C154A88" w14:textId="77777777" w:rsidR="00F5501B" w:rsidRPr="00161310" w:rsidRDefault="00F5501B" w:rsidP="00B07075">
            <w:pPr>
              <w:pStyle w:val="TAL"/>
              <w:rPr>
                <w:rFonts w:eastAsia="MS Mincho"/>
              </w:rPr>
            </w:pPr>
            <w:r>
              <w:rPr>
                <w:rFonts w:eastAsia="MS Mincho"/>
              </w:rPr>
              <w:t>PDCCH</w:t>
            </w:r>
          </w:p>
        </w:tc>
        <w:tc>
          <w:tcPr>
            <w:tcW w:w="2539" w:type="dxa"/>
          </w:tcPr>
          <w:p w14:paraId="27D8F682" w14:textId="77777777" w:rsidR="00F5501B" w:rsidRDefault="00F5501B" w:rsidP="00B07075">
            <w:pPr>
              <w:pStyle w:val="TAL"/>
              <w:rPr>
                <w:lang w:val="en-US"/>
              </w:rPr>
            </w:pPr>
            <w:r>
              <w:rPr>
                <w:lang w:val="en-US"/>
              </w:rPr>
              <w:t>SP-CSI-RNTI</w:t>
            </w:r>
          </w:p>
        </w:tc>
        <w:tc>
          <w:tcPr>
            <w:tcW w:w="1991" w:type="dxa"/>
          </w:tcPr>
          <w:p w14:paraId="4975AE6B" w14:textId="77777777" w:rsidR="00F5501B" w:rsidRDefault="00F5501B" w:rsidP="00B07075">
            <w:pPr>
              <w:pStyle w:val="TAL"/>
              <w:rPr>
                <w:rFonts w:eastAsia="MS Mincho"/>
              </w:rPr>
            </w:pPr>
            <w:r>
              <w:rPr>
                <w:rFonts w:eastAsia="MS Mincho"/>
              </w:rPr>
              <w:t>N/A</w:t>
            </w:r>
          </w:p>
        </w:tc>
        <w:tc>
          <w:tcPr>
            <w:tcW w:w="1989" w:type="dxa"/>
          </w:tcPr>
          <w:p w14:paraId="42B12CDE" w14:textId="77777777" w:rsidR="00F5501B" w:rsidRPr="00161310" w:rsidRDefault="00F5501B" w:rsidP="00B07075">
            <w:pPr>
              <w:pStyle w:val="TAL"/>
              <w:rPr>
                <w:rFonts w:eastAsia="MS Mincho"/>
              </w:rPr>
            </w:pPr>
          </w:p>
        </w:tc>
      </w:tr>
      <w:tr w:rsidR="00F5501B" w:rsidRPr="00F55E3B" w14:paraId="3E9DCB54" w14:textId="77777777" w:rsidTr="00F930A3">
        <w:trPr>
          <w:trHeight w:val="70"/>
        </w:trPr>
        <w:tc>
          <w:tcPr>
            <w:tcW w:w="9888" w:type="dxa"/>
            <w:gridSpan w:val="5"/>
            <w:shd w:val="clear" w:color="auto" w:fill="auto"/>
          </w:tcPr>
          <w:p w14:paraId="4FE6965C" w14:textId="77777777" w:rsidR="00F5501B" w:rsidRDefault="00F5501B" w:rsidP="00B07075">
            <w:pPr>
              <w:pStyle w:val="TAN"/>
              <w:rPr>
                <w:rFonts w:eastAsia="MS Mincho"/>
                <w:lang w:eastAsia="ja-JP"/>
              </w:rPr>
            </w:pPr>
            <w:r w:rsidRPr="004347D1">
              <w:rPr>
                <w:rFonts w:eastAsia="MS Mincho"/>
                <w:lang w:eastAsia="ja-JP"/>
              </w:rPr>
              <w:t>Note 1:</w:t>
            </w:r>
            <w:r w:rsidRPr="004347D1">
              <w:rPr>
                <w:rFonts w:eastAsia="MS Mincho"/>
                <w:lang w:eastAsia="ja-JP"/>
              </w:rPr>
              <w:tab/>
              <w:t xml:space="preserve">These are received from </w:t>
            </w:r>
            <w:proofErr w:type="spellStart"/>
            <w:r w:rsidRPr="004347D1">
              <w:rPr>
                <w:rFonts w:eastAsia="MS Mincho"/>
                <w:lang w:eastAsia="ja-JP"/>
              </w:rPr>
              <w:t>PCell</w:t>
            </w:r>
            <w:proofErr w:type="spellEnd"/>
            <w:r w:rsidRPr="004347D1">
              <w:rPr>
                <w:rFonts w:eastAsia="MS Mincho"/>
                <w:lang w:eastAsia="ja-JP"/>
              </w:rPr>
              <w:t xml:space="preserve"> only.</w:t>
            </w:r>
          </w:p>
          <w:p w14:paraId="5C232DB3" w14:textId="77777777" w:rsidR="00F5501B" w:rsidRDefault="00F5501B" w:rsidP="00B07075">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4C9D038B" w14:textId="77777777" w:rsidR="00F5501B" w:rsidRPr="009E627C" w:rsidRDefault="00F5501B" w:rsidP="00B07075">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This corresponds to PDCCH-ordered PRACH.</w:t>
            </w:r>
          </w:p>
        </w:tc>
      </w:tr>
    </w:tbl>
    <w:p w14:paraId="468E3B91" w14:textId="77777777" w:rsidR="00F5501B" w:rsidRDefault="00F5501B" w:rsidP="00F5501B">
      <w:pPr>
        <w:keepNext/>
      </w:pPr>
    </w:p>
    <w:p w14:paraId="599012A6" w14:textId="77777777" w:rsidR="00F5501B" w:rsidRPr="00103AAD" w:rsidRDefault="00F5501B" w:rsidP="00F5501B">
      <w:pPr>
        <w:pStyle w:val="TH"/>
        <w:rPr>
          <w:rFonts w:eastAsia="SimSun"/>
          <w:lang w:eastAsia="zh-CN"/>
        </w:rPr>
      </w:pPr>
      <w:r>
        <w:t>Table 2: Downlink "Reception Type" combinations (</w:t>
      </w:r>
      <w:r w:rsidRPr="00F55E3B">
        <w:t xml:space="preserve">Table </w:t>
      </w:r>
      <w:r>
        <w:rPr>
          <w:lang w:val="en-US"/>
        </w:rPr>
        <w:t>6</w:t>
      </w:r>
      <w:r w:rsidRPr="00F55E3B">
        <w:t>.2-</w:t>
      </w:r>
      <w:r>
        <w:t>2 in TS 38.202)</w:t>
      </w:r>
      <w:r w:rsidRPr="00F55E3B">
        <w:t xml:space="preserve"> </w:t>
      </w:r>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F5501B" w:rsidRPr="00447FC5" w14:paraId="7DBB39FF" w14:textId="77777777" w:rsidTr="00F930A3">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14:paraId="07285681"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14:paraId="318B516E"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48BFB623"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Comment</w:t>
            </w:r>
          </w:p>
        </w:tc>
      </w:tr>
      <w:tr w:rsidR="00F5501B" w:rsidRPr="00447FC5" w14:paraId="2CEF4338" w14:textId="77777777" w:rsidTr="00F930A3">
        <w:trPr>
          <w:trHeight w:val="257"/>
        </w:trPr>
        <w:tc>
          <w:tcPr>
            <w:tcW w:w="1593" w:type="dxa"/>
            <w:vMerge/>
          </w:tcPr>
          <w:p w14:paraId="12ACF150"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14:paraId="0FB23F57"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PCell</w:t>
            </w:r>
            <w:proofErr w:type="spellEnd"/>
          </w:p>
        </w:tc>
        <w:tc>
          <w:tcPr>
            <w:tcW w:w="2340" w:type="dxa"/>
          </w:tcPr>
          <w:p w14:paraId="4434A5B3"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PSCell</w:t>
            </w:r>
            <w:proofErr w:type="spellEnd"/>
          </w:p>
        </w:tc>
        <w:tc>
          <w:tcPr>
            <w:tcW w:w="2112" w:type="dxa"/>
          </w:tcPr>
          <w:p w14:paraId="32C5AD9A"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roofErr w:type="spellStart"/>
            <w:r w:rsidRPr="00447FC5">
              <w:rPr>
                <w:rFonts w:ascii="Arial" w:eastAsia="MS Mincho" w:hAnsi="Arial"/>
                <w:b/>
                <w:sz w:val="18"/>
                <w:lang w:eastAsia="ja-JP"/>
              </w:rPr>
              <w:t>SCell</w:t>
            </w:r>
            <w:proofErr w:type="spellEnd"/>
          </w:p>
        </w:tc>
        <w:tc>
          <w:tcPr>
            <w:tcW w:w="1758" w:type="dxa"/>
            <w:vMerge/>
          </w:tcPr>
          <w:p w14:paraId="64A1C429"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F5501B" w:rsidRPr="00447FC5" w14:paraId="5EEE6AEF" w14:textId="77777777" w:rsidTr="00F930A3">
        <w:trPr>
          <w:trHeight w:val="257"/>
        </w:trPr>
        <w:tc>
          <w:tcPr>
            <w:tcW w:w="1593" w:type="dxa"/>
          </w:tcPr>
          <w:p w14:paraId="71F28B84"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14:paraId="00DF2E6F"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340" w:type="dxa"/>
          </w:tcPr>
          <w:p w14:paraId="0D0505F6"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2" w:type="dxa"/>
          </w:tcPr>
          <w:p w14:paraId="14C2533C"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1758" w:type="dxa"/>
          </w:tcPr>
          <w:p w14:paraId="7DFFF1DB"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F5501B" w:rsidRPr="00447FC5" w14:paraId="5D239225" w14:textId="77777777" w:rsidTr="00F930A3">
        <w:trPr>
          <w:trHeight w:val="273"/>
        </w:trPr>
        <w:tc>
          <w:tcPr>
            <w:tcW w:w="9918" w:type="dxa"/>
            <w:gridSpan w:val="5"/>
          </w:tcPr>
          <w:p w14:paraId="7B894B88" w14:textId="77777777" w:rsidR="00F5501B" w:rsidRPr="00447FC5" w:rsidRDefault="00F5501B" w:rsidP="00B0707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F5501B" w:rsidRPr="00447FC5" w14:paraId="417297C8" w14:textId="77777777" w:rsidTr="00F930A3">
        <w:trPr>
          <w:trHeight w:val="257"/>
        </w:trPr>
        <w:tc>
          <w:tcPr>
            <w:tcW w:w="1593" w:type="dxa"/>
          </w:tcPr>
          <w:p w14:paraId="38AA8B74"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tcPr>
          <w:p w14:paraId="01B4BE35"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347D1">
              <w:rPr>
                <w:rFonts w:ascii="Arial" w:hAnsi="Arial"/>
                <w:sz w:val="18"/>
                <w:highlight w:val="cyan"/>
                <w:lang w:eastAsia="ja-JP"/>
              </w:rPr>
              <w:t>B</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0DF19B4C"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14:paraId="08DF7441"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F7B8A39"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F5501B" w:rsidRPr="00447FC5" w14:paraId="77CF8F84" w14:textId="77777777" w:rsidTr="00F930A3">
        <w:trPr>
          <w:trHeight w:val="273"/>
        </w:trPr>
        <w:tc>
          <w:tcPr>
            <w:tcW w:w="9918" w:type="dxa"/>
            <w:gridSpan w:val="5"/>
          </w:tcPr>
          <w:p w14:paraId="64359CDC" w14:textId="77777777" w:rsidR="00F5501B" w:rsidRPr="00447FC5" w:rsidRDefault="00F5501B" w:rsidP="00B0707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F5501B" w:rsidRPr="00447FC5" w14:paraId="2BB6CC78" w14:textId="77777777" w:rsidTr="00F930A3">
        <w:trPr>
          <w:trHeight w:val="257"/>
        </w:trPr>
        <w:tc>
          <w:tcPr>
            <w:tcW w:w="1593" w:type="dxa"/>
          </w:tcPr>
          <w:p w14:paraId="70C1B4DC"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14:paraId="52444A24"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sidRPr="004347D1">
              <w:rPr>
                <w:rFonts w:ascii="Arial" w:hAnsi="Arial"/>
                <w:sz w:val="18"/>
                <w:highlight w:val="cyan"/>
                <w:lang w:eastAsia="ja-JP"/>
              </w:rPr>
              <w:t>B</w:t>
            </w:r>
            <w:r w:rsidRPr="00447FC5">
              <w:rPr>
                <w:rFonts w:ascii="Arial" w:hAnsi="Arial"/>
                <w:sz w:val="18"/>
                <w:lang w:eastAsia="ja-JP"/>
              </w:rPr>
              <w:t xml:space="preserve"> + C1 + </w:t>
            </w:r>
            <w:r w:rsidRPr="00447FC5">
              <w:rPr>
                <w:rFonts w:ascii="Arial" w:eastAsia="MS Mincho" w:hAnsi="Arial"/>
                <w:sz w:val="18"/>
                <w:lang w:eastAsia="ja-JP"/>
              </w:rPr>
              <w:t>D0</w:t>
            </w:r>
          </w:p>
        </w:tc>
        <w:tc>
          <w:tcPr>
            <w:tcW w:w="2340" w:type="dxa"/>
          </w:tcPr>
          <w:p w14:paraId="20DD286A"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14:paraId="5F641C1C"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1E974174"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F5501B" w:rsidRPr="00447FC5" w14:paraId="00EC2536" w14:textId="77777777" w:rsidTr="00F930A3">
        <w:trPr>
          <w:trHeight w:val="257"/>
        </w:trPr>
        <w:tc>
          <w:tcPr>
            <w:tcW w:w="9918" w:type="dxa"/>
            <w:gridSpan w:val="5"/>
          </w:tcPr>
          <w:p w14:paraId="1ECEDC75" w14:textId="77777777" w:rsidR="00F5501B" w:rsidRPr="00447FC5" w:rsidRDefault="00F5501B" w:rsidP="00B0707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F5501B" w:rsidRPr="00447FC5" w14:paraId="05EF041E" w14:textId="77777777" w:rsidTr="00F930A3">
        <w:trPr>
          <w:trHeight w:val="257"/>
        </w:trPr>
        <w:tc>
          <w:tcPr>
            <w:tcW w:w="1593" w:type="dxa"/>
          </w:tcPr>
          <w:p w14:paraId="7E5C3EA3"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14:paraId="33DBF1FF"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w:t>
            </w:r>
            <w:r w:rsidRPr="004347D1">
              <w:rPr>
                <w:rFonts w:ascii="Arial" w:hAnsi="Arial"/>
                <w:sz w:val="18"/>
                <w:highlight w:val="cyan"/>
                <w:lang w:eastAsia="ja-JP"/>
              </w:rPr>
              <w:t>B</w:t>
            </w:r>
            <w:r w:rsidRPr="00447FC5">
              <w:rPr>
                <w:rFonts w:ascii="Arial" w:hAnsi="Arial"/>
                <w:sz w:val="18"/>
                <w:lang w:eastAsia="ja-JP"/>
              </w:rPr>
              <w:t xml:space="preserve">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14:paraId="17DF8F8B"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xml:space="preserve">+ E + F + G + H </w:t>
            </w:r>
          </w:p>
          <w:p w14:paraId="76927B0B"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2112" w:type="dxa"/>
          </w:tcPr>
          <w:p w14:paraId="6C8753FF"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14:paraId="1EAE5958"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21A65A9D" w14:textId="77777777" w:rsidR="00F5501B" w:rsidRPr="00447FC5" w:rsidRDefault="00F5501B" w:rsidP="00B0707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F5501B" w:rsidRPr="00447FC5" w14:paraId="3F7DE208" w14:textId="77777777" w:rsidTr="00F930A3">
        <w:trPr>
          <w:trHeight w:val="257"/>
        </w:trPr>
        <w:tc>
          <w:tcPr>
            <w:tcW w:w="9918" w:type="dxa"/>
            <w:gridSpan w:val="5"/>
          </w:tcPr>
          <w:p w14:paraId="3D7DA686" w14:textId="77777777" w:rsidR="00F5501B" w:rsidRPr="004347D1" w:rsidRDefault="00F5501B" w:rsidP="00B07075">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347D1">
              <w:rPr>
                <w:rFonts w:ascii="Arial" w:eastAsia="MS Mincho" w:hAnsi="Arial"/>
                <w:sz w:val="18"/>
                <w:lang w:eastAsia="ja-JP"/>
              </w:rPr>
              <w:t>Note 1:</w:t>
            </w:r>
            <w:r w:rsidRPr="004347D1">
              <w:rPr>
                <w:rFonts w:ascii="Arial" w:eastAsia="MS Mincho" w:hAnsi="Arial"/>
                <w:sz w:val="18"/>
                <w:lang w:eastAsia="ja-JP"/>
              </w:rPr>
              <w:tab/>
              <w:t>UE is not required to decode more than two PDSCH simultaneously, and decoding prioritization when more than two are received is up to UE implementation.</w:t>
            </w:r>
          </w:p>
          <w:p w14:paraId="186A424A" w14:textId="77777777" w:rsidR="00F5501B" w:rsidRPr="004347D1" w:rsidRDefault="00F5501B" w:rsidP="00B07075">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347D1">
              <w:rPr>
                <w:rFonts w:ascii="Arial" w:eastAsia="MS Mincho" w:hAnsi="Arial"/>
                <w:sz w:val="18"/>
                <w:lang w:eastAsia="ja-JP"/>
              </w:rPr>
              <w:t>Note 2:</w:t>
            </w:r>
            <w:r w:rsidRPr="004347D1">
              <w:rPr>
                <w:rFonts w:ascii="Arial" w:eastAsia="MS Mincho" w:hAnsi="Arial"/>
                <w:sz w:val="18"/>
                <w:lang w:eastAsia="ja-JP"/>
              </w:rPr>
              <w:tab/>
              <w:t>UE is not required to decode SI-RNTI PDSCH simultaneously with C-RNTI PDSCH, unless in FR1.</w:t>
            </w:r>
          </w:p>
        </w:tc>
      </w:tr>
    </w:tbl>
    <w:p w14:paraId="5B551BE1" w14:textId="77777777" w:rsidR="00F5501B" w:rsidRPr="00E0605B" w:rsidRDefault="00F5501B" w:rsidP="00F5501B"/>
    <w:p w14:paraId="6B1B71CF" w14:textId="77777777" w:rsidR="00F5501B" w:rsidRPr="004A0367" w:rsidRDefault="00F5501B" w:rsidP="00F5501B">
      <w:pPr>
        <w:jc w:val="both"/>
        <w:rPr>
          <w:b/>
          <w:u w:val="single"/>
          <w:lang w:val="en-US"/>
        </w:rPr>
      </w:pPr>
      <w:r w:rsidRPr="004A0367">
        <w:rPr>
          <w:rFonts w:hint="eastAsia"/>
          <w:b/>
          <w:u w:val="single"/>
          <w:lang w:val="en-US"/>
        </w:rPr>
        <w:t xml:space="preserve">Solution to allow for the overlapping </w:t>
      </w:r>
      <w:r w:rsidRPr="004A0367">
        <w:rPr>
          <w:b/>
          <w:u w:val="single"/>
          <w:lang w:val="en-US"/>
        </w:rPr>
        <w:t>transmission of SIB1 and SI message in the same SI transmission window</w:t>
      </w:r>
    </w:p>
    <w:p w14:paraId="16EA01B2" w14:textId="77777777" w:rsidR="00F5501B" w:rsidRDefault="00F5501B" w:rsidP="00F5501B">
      <w:pPr>
        <w:jc w:val="both"/>
        <w:rPr>
          <w:lang w:val="en-US"/>
        </w:rPr>
      </w:pPr>
      <w:r>
        <w:rPr>
          <w:rFonts w:hint="eastAsia"/>
          <w:lang w:val="en-US"/>
        </w:rPr>
        <w:t xml:space="preserve">So far, </w:t>
      </w:r>
      <w:r>
        <w:rPr>
          <w:lang w:val="en-US"/>
        </w:rPr>
        <w:t xml:space="preserve">it is identified that </w:t>
      </w:r>
      <w:r>
        <w:rPr>
          <w:rFonts w:hint="eastAsia"/>
          <w:lang w:val="en-US"/>
        </w:rPr>
        <w:t xml:space="preserve">two alternatives are </w:t>
      </w:r>
      <w:r>
        <w:rPr>
          <w:lang w:val="en-US"/>
        </w:rPr>
        <w:t>on the table:</w:t>
      </w:r>
    </w:p>
    <w:p w14:paraId="2A4FC7EE" w14:textId="77777777" w:rsidR="00F5501B" w:rsidRDefault="00F5501B" w:rsidP="00F5501B">
      <w:pPr>
        <w:pStyle w:val="ListParagraph"/>
        <w:numPr>
          <w:ilvl w:val="0"/>
          <w:numId w:val="15"/>
        </w:numPr>
        <w:ind w:leftChars="0"/>
        <w:jc w:val="both"/>
        <w:rPr>
          <w:lang w:val="en-US"/>
        </w:rPr>
      </w:pPr>
      <w:r w:rsidRPr="003E5F09">
        <w:rPr>
          <w:rFonts w:hint="eastAsia"/>
          <w:lang w:val="en-US"/>
        </w:rPr>
        <w:t>Alt.1: Separate SI</w:t>
      </w:r>
      <w:r w:rsidRPr="003E5F09">
        <w:rPr>
          <w:lang w:val="en-US"/>
        </w:rPr>
        <w:t>-</w:t>
      </w:r>
      <w:r w:rsidRPr="003E5F09">
        <w:rPr>
          <w:rFonts w:hint="eastAsia"/>
          <w:lang w:val="en-US"/>
        </w:rPr>
        <w:t>RNTI between SIB1 and SI messages</w:t>
      </w:r>
    </w:p>
    <w:p w14:paraId="51B5CD20" w14:textId="77777777" w:rsidR="00F5501B" w:rsidRPr="003E5F09" w:rsidRDefault="00F5501B" w:rsidP="00F5501B">
      <w:pPr>
        <w:pStyle w:val="ListParagraph"/>
        <w:numPr>
          <w:ilvl w:val="0"/>
          <w:numId w:val="15"/>
        </w:numPr>
        <w:ind w:leftChars="0"/>
        <w:jc w:val="both"/>
        <w:rPr>
          <w:lang w:val="en-US"/>
        </w:rPr>
      </w:pPr>
      <w:r w:rsidRPr="003E5F09">
        <w:rPr>
          <w:rFonts w:hint="eastAsia"/>
          <w:lang w:val="en-US"/>
        </w:rPr>
        <w:t>Alt.2: re</w:t>
      </w:r>
      <w:r w:rsidRPr="003E5F09">
        <w:rPr>
          <w:lang w:val="en-US"/>
        </w:rPr>
        <w:t xml:space="preserve">use </w:t>
      </w:r>
      <w:r w:rsidRPr="003E5F09">
        <w:rPr>
          <w:rFonts w:hint="eastAsia"/>
          <w:lang w:val="en-US"/>
        </w:rPr>
        <w:t xml:space="preserve">existing filed in the DCI </w:t>
      </w:r>
      <w:r w:rsidRPr="003E5F09">
        <w:rPr>
          <w:lang w:val="en-US"/>
        </w:rPr>
        <w:t xml:space="preserve">to </w:t>
      </w:r>
      <w:r w:rsidRPr="003E5F09">
        <w:rPr>
          <w:rFonts w:hint="eastAsia"/>
          <w:lang w:val="en-US"/>
        </w:rPr>
        <w:t>indicat</w:t>
      </w:r>
      <w:r w:rsidRPr="003E5F09">
        <w:rPr>
          <w:lang w:val="en-US"/>
        </w:rPr>
        <w:t>e</w:t>
      </w:r>
      <w:r w:rsidRPr="003E5F09">
        <w:rPr>
          <w:rFonts w:hint="eastAsia"/>
          <w:lang w:val="en-US"/>
        </w:rPr>
        <w:t xml:space="preserve"> </w:t>
      </w:r>
      <w:r w:rsidRPr="003E5F09">
        <w:rPr>
          <w:lang w:val="en-US"/>
        </w:rPr>
        <w:t>whether</w:t>
      </w:r>
      <w:r w:rsidRPr="003E5F09">
        <w:rPr>
          <w:rFonts w:hint="eastAsia"/>
          <w:lang w:val="en-US"/>
        </w:rPr>
        <w:t xml:space="preserve"> </w:t>
      </w:r>
      <w:r w:rsidRPr="003E5F09">
        <w:rPr>
          <w:lang w:val="en-US"/>
        </w:rPr>
        <w:t>it is for SIB1 or SI message.</w:t>
      </w:r>
    </w:p>
    <w:p w14:paraId="468B3265" w14:textId="77777777" w:rsidR="00F5501B" w:rsidRDefault="00F5501B" w:rsidP="00F5501B">
      <w:pPr>
        <w:jc w:val="both"/>
        <w:rPr>
          <w:lang w:val="en-US"/>
        </w:rPr>
      </w:pPr>
      <w:r>
        <w:rPr>
          <w:lang w:val="en-US"/>
        </w:rPr>
        <w:t>It is our understanding that both alternatives are workable with less RAN1 spec impact. For example, Alt.1 requires current the SI-RNTI associated descriptions to be split into two RNTIs for SIB1 and SI message, respectively. In case of Alt.2, the following description on the DCI format 1_0 with CRC scrambled by SI-RNTI need to be updated accordingly:</w:t>
      </w:r>
    </w:p>
    <w:p w14:paraId="65192A80" w14:textId="77777777" w:rsidR="00F5501B" w:rsidRPr="00CC76E8" w:rsidRDefault="00F5501B" w:rsidP="00F5501B">
      <w:pPr>
        <w:jc w:val="both"/>
        <w:rPr>
          <w:b/>
          <w:lang w:val="en-US"/>
        </w:rPr>
      </w:pPr>
      <w:r w:rsidRPr="00CC76E8">
        <w:rPr>
          <w:rFonts w:hint="eastAsia"/>
          <w:b/>
          <w:lang w:val="en-US"/>
        </w:rPr>
        <w:t xml:space="preserve">TS38.212 </w:t>
      </w:r>
      <w:r w:rsidRPr="00CC76E8">
        <w:rPr>
          <w:b/>
          <w:lang w:val="en-US"/>
        </w:rPr>
        <w:t>v15.2.0</w:t>
      </w:r>
    </w:p>
    <w:tbl>
      <w:tblPr>
        <w:tblStyle w:val="TableGrid"/>
        <w:tblW w:w="0" w:type="auto"/>
        <w:tblLook w:val="04A0" w:firstRow="1" w:lastRow="0" w:firstColumn="1" w:lastColumn="0" w:noHBand="0" w:noVBand="1"/>
      </w:tblPr>
      <w:tblGrid>
        <w:gridCol w:w="9629"/>
      </w:tblGrid>
      <w:tr w:rsidR="00F5501B" w14:paraId="3FEC8A8F" w14:textId="77777777" w:rsidTr="00B07075">
        <w:tc>
          <w:tcPr>
            <w:tcW w:w="9629" w:type="dxa"/>
          </w:tcPr>
          <w:p w14:paraId="11805A3A" w14:textId="77777777" w:rsidR="00F5501B" w:rsidRPr="005639B9" w:rsidRDefault="00F5501B" w:rsidP="00B07075">
            <w:pPr>
              <w:rPr>
                <w:lang w:eastAsia="zh-CN"/>
              </w:rPr>
            </w:pPr>
            <w:r>
              <w:lastRenderedPageBreak/>
              <w:t xml:space="preserve">The following information is transmitted by means of the DCI format </w:t>
            </w:r>
            <w:r>
              <w:rPr>
                <w:rFonts w:hint="eastAsia"/>
                <w:lang w:eastAsia="zh-CN"/>
              </w:rPr>
              <w:t>1_0 with CRC scrambled by SI-RNTI</w:t>
            </w:r>
            <w:r>
              <w:t>:</w:t>
            </w:r>
          </w:p>
          <w:p w14:paraId="041221DD" w14:textId="77777777" w:rsidR="00F5501B" w:rsidRPr="00823C1C" w:rsidRDefault="00F5501B" w:rsidP="00B07075">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w14:anchorId="5971C966">
                <v:shape id="_x0000_i1043" type="#_x0000_t75" style="width:135.7pt;height:18.9pt" o:ole="">
                  <v:imagedata r:id="rId42" o:title=""/>
                </v:shape>
                <o:OLEObject Type="Embed" ProgID="Equation.3" ShapeID="_x0000_i1043" DrawAspect="Content" ObjectID="_1595335324" r:id="rId43"/>
              </w:object>
            </w:r>
            <w:r w:rsidRPr="00823C1C">
              <w:rPr>
                <w:rFonts w:hint="eastAsia"/>
                <w:lang w:eastAsia="zh-CN"/>
              </w:rPr>
              <w:t xml:space="preserve"> bits</w:t>
            </w:r>
          </w:p>
          <w:p w14:paraId="46A9D701" w14:textId="77777777" w:rsidR="00F5501B" w:rsidRPr="00823C1C" w:rsidRDefault="00F5501B" w:rsidP="00B07075">
            <w:pPr>
              <w:pStyle w:val="B2"/>
              <w:rPr>
                <w:b/>
                <w:lang w:eastAsia="zh-CN"/>
              </w:rPr>
            </w:pPr>
            <w:r w:rsidRPr="00823C1C">
              <w:rPr>
                <w:lang w:eastAsia="zh-CN"/>
              </w:rPr>
              <w:t>-</w:t>
            </w:r>
            <w:r w:rsidRPr="00823C1C">
              <w:rPr>
                <w:lang w:eastAsia="zh-CN"/>
              </w:rPr>
              <w:tab/>
            </w:r>
            <w:r w:rsidRPr="00823C1C">
              <w:rPr>
                <w:position w:val="-10"/>
              </w:rPr>
              <w:object w:dxaOrig="820" w:dyaOrig="360" w14:anchorId="7D48281D">
                <v:shape id="_x0000_i1044" type="#_x0000_t75" style="width:34.15pt;height:14.75pt" o:ole="">
                  <v:imagedata r:id="rId44" o:title=""/>
                </v:shape>
                <o:OLEObject Type="Embed" ProgID="Equation.3" ShapeID="_x0000_i1044" DrawAspect="Content" ObjectID="_1595335325" r:id="rId45"/>
              </w:object>
            </w:r>
            <w:r w:rsidRPr="00823C1C">
              <w:rPr>
                <w:lang w:eastAsia="zh-CN"/>
              </w:rPr>
              <w:t xml:space="preserve"> is the size of the initial</w:t>
            </w:r>
            <w:r w:rsidRPr="00823C1C">
              <w:rPr>
                <w:rFonts w:hint="eastAsia"/>
                <w:lang w:eastAsia="zh-CN"/>
              </w:rPr>
              <w:t xml:space="preserve"> DL</w:t>
            </w:r>
            <w:r w:rsidRPr="00823C1C">
              <w:rPr>
                <w:lang w:eastAsia="zh-CN"/>
              </w:rPr>
              <w:t xml:space="preserve"> bandwidth part</w:t>
            </w:r>
          </w:p>
          <w:p w14:paraId="7CAA1248" w14:textId="77777777" w:rsidR="00F5501B" w:rsidRPr="00823C1C" w:rsidRDefault="00F5501B" w:rsidP="00B07075">
            <w:pPr>
              <w:pStyle w:val="B1"/>
              <w:rPr>
                <w:lang w:eastAsia="zh-CN"/>
              </w:rPr>
            </w:pPr>
            <w:r w:rsidRPr="00823C1C">
              <w:t>-</w:t>
            </w:r>
            <w:r w:rsidRPr="00823C1C">
              <w:rPr>
                <w:rFonts w:hint="eastAsia"/>
                <w:lang w:eastAsia="zh-CN"/>
              </w:rPr>
              <w:tab/>
              <w:t xml:space="preserve">Time domain resource assignment </w:t>
            </w:r>
            <w:r w:rsidRPr="00823C1C">
              <w:t>–</w:t>
            </w:r>
            <w:r w:rsidRPr="00823C1C">
              <w:rPr>
                <w:rFonts w:hint="eastAsia"/>
                <w:lang w:eastAsia="zh-CN"/>
              </w:rPr>
              <w:t xml:space="preserve"> 4 bits </w:t>
            </w:r>
            <w:r w:rsidRPr="00823C1C">
              <w:rPr>
                <w:lang w:eastAsia="zh-CN"/>
              </w:rPr>
              <w:t>as defined in</w:t>
            </w:r>
            <w:r w:rsidRPr="00823C1C">
              <w:rPr>
                <w:rFonts w:hint="eastAsia"/>
                <w:lang w:eastAsia="zh-CN"/>
              </w:rPr>
              <w:t xml:space="preserve"> </w:t>
            </w:r>
            <w:proofErr w:type="spellStart"/>
            <w:r w:rsidRPr="00823C1C">
              <w:rPr>
                <w:rFonts w:hint="eastAsia"/>
                <w:lang w:eastAsia="zh-CN"/>
              </w:rPr>
              <w:t>Subclause</w:t>
            </w:r>
            <w:proofErr w:type="spellEnd"/>
            <w:r w:rsidRPr="00823C1C">
              <w:rPr>
                <w:lang w:eastAsia="zh-CN"/>
              </w:rPr>
              <w:t xml:space="preserve"> </w:t>
            </w:r>
            <w:r w:rsidRPr="00823C1C">
              <w:rPr>
                <w:rFonts w:hint="eastAsia"/>
                <w:lang w:eastAsia="zh-CN"/>
              </w:rPr>
              <w:t>5</w:t>
            </w:r>
            <w:r w:rsidRPr="00823C1C">
              <w:rPr>
                <w:lang w:eastAsia="zh-CN"/>
              </w:rPr>
              <w:t>.1.2.1 of [6, TS38.214]</w:t>
            </w:r>
          </w:p>
          <w:p w14:paraId="238C5AF4" w14:textId="77777777" w:rsidR="00F5501B" w:rsidRPr="00823C1C" w:rsidRDefault="00F5501B" w:rsidP="00B07075">
            <w:pPr>
              <w:pStyle w:val="B1"/>
              <w:rPr>
                <w:lang w:eastAsia="zh-CN"/>
              </w:rPr>
            </w:pPr>
            <w:r w:rsidRPr="00823C1C">
              <w:rPr>
                <w:rFonts w:hint="eastAsia"/>
                <w:lang w:eastAsia="zh-CN"/>
              </w:rPr>
              <w:t>[</w:t>
            </w:r>
            <w:r w:rsidRPr="00823C1C">
              <w:t>-</w:t>
            </w:r>
            <w:r w:rsidRPr="00823C1C">
              <w:rPr>
                <w:rFonts w:hint="eastAsia"/>
                <w:lang w:eastAsia="zh-CN"/>
              </w:rPr>
              <w:tab/>
              <w:t xml:space="preserve">VRB-to-PRB mapping </w:t>
            </w:r>
            <w:r w:rsidRPr="00823C1C">
              <w:t>–</w:t>
            </w:r>
            <w:r w:rsidRPr="00823C1C">
              <w:rPr>
                <w:rFonts w:hint="eastAsia"/>
                <w:lang w:eastAsia="zh-CN"/>
              </w:rPr>
              <w:t xml:space="preserve"> 1 bit according to Table 7.3.1.1.2-33]</w:t>
            </w:r>
          </w:p>
          <w:p w14:paraId="5A8A13C9" w14:textId="77777777" w:rsidR="00F5501B" w:rsidRPr="00823C1C" w:rsidRDefault="00F5501B" w:rsidP="00B07075">
            <w:pPr>
              <w:pStyle w:val="B1"/>
              <w:rPr>
                <w:lang w:eastAsia="zh-CN"/>
              </w:rPr>
            </w:pPr>
            <w:r w:rsidRPr="00823C1C">
              <w:t>-</w:t>
            </w:r>
            <w:r w:rsidRPr="00823C1C">
              <w:rPr>
                <w:rFonts w:hint="eastAsia"/>
                <w:lang w:eastAsia="zh-CN"/>
              </w:rPr>
              <w:tab/>
            </w:r>
            <w:r w:rsidRPr="00823C1C">
              <w:t xml:space="preserve">Modulation and coding scheme – </w:t>
            </w:r>
            <w:r w:rsidRPr="00823C1C">
              <w:rPr>
                <w:rFonts w:hint="eastAsia"/>
                <w:lang w:eastAsia="zh-CN"/>
              </w:rPr>
              <w:t>5</w:t>
            </w:r>
            <w:r w:rsidRPr="00823C1C">
              <w:t xml:space="preserve"> bits as defined in </w:t>
            </w:r>
            <w:proofErr w:type="spellStart"/>
            <w:r w:rsidRPr="00823C1C">
              <w:t>Subclause</w:t>
            </w:r>
            <w:proofErr w:type="spellEnd"/>
            <w:r w:rsidRPr="00823C1C">
              <w:t xml:space="preserve"> </w:t>
            </w:r>
            <w:r w:rsidRPr="00823C1C">
              <w:rPr>
                <w:rFonts w:hint="eastAsia"/>
                <w:lang w:eastAsia="zh-CN"/>
              </w:rPr>
              <w:t>5.1.3</w:t>
            </w:r>
            <w:r w:rsidRPr="00823C1C">
              <w:t xml:space="preserve"> of [</w:t>
            </w:r>
            <w:r w:rsidRPr="00823C1C">
              <w:rPr>
                <w:rFonts w:hint="eastAsia"/>
                <w:lang w:eastAsia="zh-CN"/>
              </w:rPr>
              <w:t>6, TS38.214</w:t>
            </w:r>
            <w:r w:rsidRPr="00823C1C">
              <w:t>]</w:t>
            </w:r>
            <w:r w:rsidRPr="00823C1C">
              <w:rPr>
                <w:rFonts w:hint="eastAsia"/>
                <w:lang w:eastAsia="zh-CN"/>
              </w:rPr>
              <w:t>, using Table 5.1.3.1-1</w:t>
            </w:r>
          </w:p>
          <w:p w14:paraId="7E25FB5B" w14:textId="77777777" w:rsidR="00F5501B" w:rsidRPr="00823C1C" w:rsidRDefault="00F5501B" w:rsidP="00B07075">
            <w:pPr>
              <w:pStyle w:val="B1"/>
              <w:rPr>
                <w:lang w:eastAsia="zh-CN"/>
              </w:rPr>
            </w:pPr>
            <w:r w:rsidRPr="00823C1C">
              <w:t>-</w:t>
            </w:r>
            <w:r w:rsidRPr="00823C1C">
              <w:rPr>
                <w:rFonts w:hint="eastAsia"/>
                <w:lang w:eastAsia="zh-CN"/>
              </w:rPr>
              <w:tab/>
            </w:r>
            <w:r w:rsidRPr="00823C1C">
              <w:t>Redundancy version – 2 bits</w:t>
            </w:r>
            <w:r w:rsidRPr="00823C1C">
              <w:rPr>
                <w:rFonts w:hint="eastAsia"/>
                <w:lang w:eastAsia="zh-CN"/>
              </w:rPr>
              <w:t xml:space="preserve"> </w:t>
            </w:r>
            <w:r w:rsidRPr="00823C1C">
              <w:t xml:space="preserve">as defined in Table </w:t>
            </w:r>
            <w:r w:rsidRPr="00823C1C">
              <w:rPr>
                <w:lang w:eastAsia="zh-CN"/>
              </w:rPr>
              <w:t>7.3.1.1.1-2</w:t>
            </w:r>
          </w:p>
          <w:p w14:paraId="1228BD22" w14:textId="77777777" w:rsidR="00F5501B" w:rsidRPr="00C06D81" w:rsidRDefault="00F5501B" w:rsidP="00B07075">
            <w:pPr>
              <w:pStyle w:val="B1"/>
              <w:rPr>
                <w:lang w:eastAsia="zh-CN"/>
              </w:rPr>
            </w:pPr>
            <w:r w:rsidRPr="00823C1C">
              <w:rPr>
                <w:rFonts w:hint="eastAsia"/>
                <w:lang w:eastAsia="zh-CN"/>
              </w:rPr>
              <w:t>-</w:t>
            </w:r>
            <w:r w:rsidRPr="00823C1C">
              <w:rPr>
                <w:rFonts w:hint="eastAsia"/>
                <w:lang w:eastAsia="zh-CN"/>
              </w:rPr>
              <w:tab/>
              <w:t xml:space="preserve">Reserved bits </w:t>
            </w:r>
            <w:r w:rsidRPr="00823C1C">
              <w:rPr>
                <w:lang w:eastAsia="zh-CN"/>
              </w:rPr>
              <w:t xml:space="preserve">– </w:t>
            </w:r>
            <w:r w:rsidRPr="00823C1C">
              <w:rPr>
                <w:rFonts w:hint="eastAsia"/>
                <w:lang w:eastAsia="zh-CN"/>
              </w:rPr>
              <w:t>[16]</w:t>
            </w:r>
            <w:r w:rsidRPr="00823C1C">
              <w:rPr>
                <w:lang w:eastAsia="zh-CN"/>
              </w:rPr>
              <w:t xml:space="preserve"> bit</w:t>
            </w:r>
            <w:r w:rsidRPr="00823C1C">
              <w:rPr>
                <w:rFonts w:hint="eastAsia"/>
                <w:lang w:eastAsia="zh-CN"/>
              </w:rPr>
              <w:t xml:space="preserve">s </w:t>
            </w:r>
          </w:p>
        </w:tc>
      </w:tr>
    </w:tbl>
    <w:p w14:paraId="708C552E" w14:textId="77777777" w:rsidR="00F5501B" w:rsidRDefault="00F5501B" w:rsidP="00F5501B">
      <w:pPr>
        <w:jc w:val="both"/>
        <w:rPr>
          <w:b/>
          <w:u w:val="single"/>
        </w:rPr>
      </w:pPr>
    </w:p>
    <w:p w14:paraId="52ACBF9E" w14:textId="159BC0DF" w:rsidR="00F5501B" w:rsidRDefault="00F5501B" w:rsidP="00F5501B">
      <w:pPr>
        <w:jc w:val="both"/>
        <w:rPr>
          <w:b/>
          <w:u w:val="single"/>
        </w:rPr>
      </w:pPr>
      <w:r>
        <w:rPr>
          <w:b/>
          <w:u w:val="single"/>
        </w:rPr>
        <w:t>Observation</w:t>
      </w:r>
      <w:r w:rsidR="00B07075">
        <w:rPr>
          <w:b/>
          <w:u w:val="single"/>
        </w:rPr>
        <w:t xml:space="preserve"> 3</w:t>
      </w:r>
      <w:r>
        <w:rPr>
          <w:rFonts w:hint="eastAsia"/>
          <w:b/>
          <w:u w:val="single"/>
        </w:rPr>
        <w:t xml:space="preserve">: </w:t>
      </w:r>
      <w:r>
        <w:rPr>
          <w:b/>
          <w:u w:val="single"/>
        </w:rPr>
        <w:t>Both Alt.1 (separate RNTI) and Alt. 2 (reuse existing field in DCI) are workable to allow overlap between SIB1 and SI message. The implication of RAN1 spec would need to be investigated further.</w:t>
      </w:r>
    </w:p>
    <w:p w14:paraId="5670B0EB" w14:textId="6C914D87" w:rsidR="0046153C" w:rsidRDefault="0046153C" w:rsidP="0046153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B3E66F" w14:textId="065A65B5" w:rsidR="0046153C" w:rsidRPr="0046153C" w:rsidRDefault="0046153C" w:rsidP="00416E9F">
      <w:pPr>
        <w:jc w:val="both"/>
        <w:rPr>
          <w:lang w:val="en-US"/>
        </w:rPr>
      </w:pPr>
      <w:r w:rsidRPr="0046153C">
        <w:rPr>
          <w:lang w:val="en-US"/>
        </w:rPr>
        <w:t xml:space="preserve">Based on the above discussions, the </w:t>
      </w:r>
      <w:r w:rsidR="00B07075">
        <w:rPr>
          <w:lang w:val="en-US"/>
        </w:rPr>
        <w:t>observations</w:t>
      </w:r>
      <w:r w:rsidR="00247017">
        <w:rPr>
          <w:lang w:val="en-US"/>
        </w:rPr>
        <w:t>,</w:t>
      </w:r>
      <w:r w:rsidR="00B07075">
        <w:rPr>
          <w:lang w:val="en-US"/>
        </w:rPr>
        <w:t xml:space="preserve"> </w:t>
      </w:r>
      <w:r w:rsidRPr="0046153C">
        <w:rPr>
          <w:lang w:val="en-US"/>
        </w:rPr>
        <w:t>proposals</w:t>
      </w:r>
      <w:r w:rsidR="00247017">
        <w:rPr>
          <w:lang w:val="en-US"/>
        </w:rPr>
        <w:t>, and TPs</w:t>
      </w:r>
      <w:r w:rsidRPr="0046153C">
        <w:rPr>
          <w:lang w:val="en-US"/>
        </w:rPr>
        <w:t xml:space="preserve"> of this contribution are summarized </w:t>
      </w:r>
      <w:r>
        <w:rPr>
          <w:lang w:val="en-US"/>
        </w:rPr>
        <w:t>below</w:t>
      </w:r>
      <w:r w:rsidRPr="0046153C">
        <w:rPr>
          <w:lang w:val="en-US"/>
        </w:rPr>
        <w:t xml:space="preserve">: </w:t>
      </w:r>
    </w:p>
    <w:p w14:paraId="53436A73" w14:textId="30A64D89" w:rsidR="00B07075" w:rsidRDefault="00B07075" w:rsidP="00B07075">
      <w:pPr>
        <w:jc w:val="both"/>
        <w:rPr>
          <w:b/>
          <w:u w:val="single"/>
          <w:lang w:val="en-US" w:eastAsia="ja-JP"/>
        </w:rPr>
      </w:pPr>
      <w:r w:rsidRPr="008E1ED2">
        <w:rPr>
          <w:b/>
          <w:u w:val="single"/>
          <w:lang w:val="en-US" w:eastAsia="ja-JP"/>
        </w:rPr>
        <w:t xml:space="preserve">Observation 1: Based on RAN4 agreement, for {SSB SCS, RMSI SCS} = {30 kHz, 15 kHz}, {30 kHz, 30 kHz}, or {120 kHz, 60 kHz},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Pr="008E1ED2">
        <w:rPr>
          <w:b/>
          <w:u w:val="single"/>
          <w:lang w:val="en-US" w:eastAsia="ja-JP"/>
        </w:rPr>
        <w:t xml:space="preserve"> should be restricted as an integer multiple of 2</w:t>
      </w:r>
      <w:r w:rsidRPr="0080501A">
        <w:rPr>
          <w:b/>
          <w:u w:val="single"/>
          <w:lang w:val="en-US" w:eastAsia="ja-JP"/>
        </w:rPr>
        <w:t>.</w:t>
      </w:r>
    </w:p>
    <w:p w14:paraId="56B148DE" w14:textId="77777777" w:rsidR="00B07075" w:rsidRPr="00302C1A" w:rsidRDefault="00B07075" w:rsidP="00B07075">
      <w:pPr>
        <w:jc w:val="both"/>
        <w:rPr>
          <w:b/>
          <w:u w:val="single"/>
          <w:lang w:val="en-US" w:eastAsia="ja-JP"/>
        </w:rPr>
      </w:pPr>
      <w:r w:rsidRPr="00302C1A">
        <w:rPr>
          <w:b/>
          <w:u w:val="single"/>
          <w:lang w:val="en-US" w:eastAsia="ja-JP"/>
        </w:rPr>
        <w:t>Proposal</w:t>
      </w:r>
      <w:r>
        <w:rPr>
          <w:b/>
          <w:u w:val="single"/>
          <w:lang w:val="en-US" w:eastAsia="ja-JP"/>
        </w:rPr>
        <w:t xml:space="preserve"> 1</w:t>
      </w:r>
      <w:r w:rsidRPr="00302C1A">
        <w:rPr>
          <w:b/>
          <w:u w:val="single"/>
          <w:lang w:val="en-US" w:eastAsia="ja-JP"/>
        </w:rPr>
        <w:t xml:space="preserve">: RAN1 shall introduce restrictions on the value of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Pr="00302C1A">
        <w:rPr>
          <w:b/>
          <w:u w:val="single"/>
          <w:lang w:val="en-US" w:eastAsia="ja-JP"/>
        </w:rPr>
        <w:t xml:space="preserve"> to avoid the misalignment issue:</w:t>
      </w:r>
    </w:p>
    <w:p w14:paraId="6A456342" w14:textId="77777777" w:rsidR="00B07075" w:rsidRPr="00302C1A" w:rsidRDefault="00B07075" w:rsidP="00B07075">
      <w:pPr>
        <w:pStyle w:val="ListParagraph"/>
        <w:numPr>
          <w:ilvl w:val="0"/>
          <w:numId w:val="11"/>
        </w:numPr>
        <w:ind w:leftChars="0"/>
        <w:jc w:val="both"/>
        <w:rPr>
          <w:b/>
          <w:u w:val="single"/>
          <w:lang w:val="en-US" w:eastAsia="ja-JP"/>
        </w:rPr>
      </w:pPr>
      <w:r w:rsidRPr="00302C1A">
        <w:rPr>
          <w:b/>
          <w:u w:val="single"/>
          <w:lang w:val="en-US" w:eastAsia="ja-JP"/>
        </w:rPr>
        <w:t xml:space="preserve">for {SSB SCS, RMSI SCS} = {30 kHz, 15 kHz}, {30 kHz, </w:t>
      </w:r>
      <w:r>
        <w:rPr>
          <w:b/>
          <w:u w:val="single"/>
          <w:lang w:val="en-US" w:eastAsia="ja-JP"/>
        </w:rPr>
        <w:t>30</w:t>
      </w:r>
      <w:r w:rsidRPr="00302C1A">
        <w:rPr>
          <w:b/>
          <w:u w:val="single"/>
          <w:lang w:val="en-US" w:eastAsia="ja-JP"/>
        </w:rPr>
        <w:t xml:space="preserve"> kHz},</w:t>
      </w:r>
      <w:r>
        <w:rPr>
          <w:b/>
          <w:u w:val="single"/>
          <w:lang w:val="en-US" w:eastAsia="ja-JP"/>
        </w:rPr>
        <w:t xml:space="preserve"> </w:t>
      </w:r>
      <w:r w:rsidRPr="00302C1A">
        <w:rPr>
          <w:b/>
          <w:u w:val="single"/>
          <w:lang w:val="en-US" w:eastAsia="ja-JP"/>
        </w:rPr>
        <w:t xml:space="preserve">{120 kHz, 60 kHz}, or {240 kHz, 120 kHz},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Pr="00302C1A">
        <w:rPr>
          <w:b/>
          <w:u w:val="single"/>
          <w:lang w:val="en-US" w:eastAsia="ja-JP"/>
        </w:rPr>
        <w:t xml:space="preserve"> should be restricted as an integer multiple of 2;</w:t>
      </w:r>
    </w:p>
    <w:p w14:paraId="02FDC96D" w14:textId="77777777" w:rsidR="00B07075" w:rsidRDefault="00B07075" w:rsidP="00B07075">
      <w:pPr>
        <w:pStyle w:val="ListParagraph"/>
        <w:numPr>
          <w:ilvl w:val="0"/>
          <w:numId w:val="11"/>
        </w:numPr>
        <w:ind w:leftChars="0"/>
        <w:jc w:val="both"/>
        <w:rPr>
          <w:b/>
          <w:u w:val="single"/>
          <w:lang w:val="en-US" w:eastAsia="ja-JP"/>
        </w:rPr>
      </w:pPr>
      <w:r w:rsidRPr="00302C1A">
        <w:rPr>
          <w:b/>
          <w:u w:val="single"/>
          <w:lang w:val="en-US" w:eastAsia="ja-JP"/>
        </w:rPr>
        <w:t xml:space="preserve">for {SSB SCS, RMSI SCS} = {240 kHz, 60 kHz}, </w:t>
      </w:r>
      <m:oMath>
        <m:sSub>
          <m:sSubPr>
            <m:ctrlPr>
              <w:rPr>
                <w:rFonts w:ascii="Cambria Math" w:hAnsi="Cambria Math"/>
                <w:b/>
                <w:i/>
                <w:u w:val="single"/>
                <w:lang w:val="en-US" w:eastAsia="ja-JP"/>
              </w:rPr>
            </m:ctrlPr>
          </m:sSubPr>
          <m:e>
            <m:r>
              <m:rPr>
                <m:sty m:val="bi"/>
              </m:rPr>
              <w:rPr>
                <w:rFonts w:ascii="Cambria Math" w:hAnsi="Cambria Math"/>
                <w:u w:val="single"/>
                <w:lang w:val="en-US" w:eastAsia="ja-JP"/>
              </w:rPr>
              <m:t>k</m:t>
            </m:r>
          </m:e>
          <m:sub>
            <m:r>
              <m:rPr>
                <m:sty m:val="bi"/>
              </m:rPr>
              <w:rPr>
                <w:rFonts w:ascii="Cambria Math" w:hAnsi="Cambria Math"/>
                <w:u w:val="single"/>
                <w:lang w:val="en-US" w:eastAsia="ja-JP"/>
              </w:rPr>
              <m:t>SSB</m:t>
            </m:r>
          </m:sub>
        </m:sSub>
      </m:oMath>
      <w:r w:rsidRPr="00302C1A">
        <w:rPr>
          <w:b/>
          <w:u w:val="single"/>
          <w:lang w:val="en-US" w:eastAsia="ja-JP"/>
        </w:rPr>
        <w:t xml:space="preserve"> should be restricted as an integer multiple of 4.</w:t>
      </w:r>
    </w:p>
    <w:p w14:paraId="1270BC3E" w14:textId="38CBE79D" w:rsidR="00247017" w:rsidRPr="00A81FC3" w:rsidRDefault="00247017" w:rsidP="00247017">
      <w:pPr>
        <w:jc w:val="both"/>
        <w:rPr>
          <w:rFonts w:eastAsia="SimSun"/>
          <w:color w:val="FF0000"/>
          <w:lang w:eastAsia="zh-CN"/>
        </w:rPr>
      </w:pPr>
      <w:r w:rsidRPr="00A81FC3">
        <w:rPr>
          <w:rFonts w:eastAsia="SimSun"/>
          <w:color w:val="FF0000"/>
          <w:lang w:eastAsia="zh-CN"/>
        </w:rPr>
        <w:t>=================</w:t>
      </w:r>
      <w:r>
        <w:rPr>
          <w:rFonts w:eastAsia="SimSun"/>
          <w:color w:val="FF0000"/>
          <w:lang w:eastAsia="zh-CN"/>
        </w:rPr>
        <w:t>========</w:t>
      </w:r>
      <w:r w:rsidRPr="00A81FC3">
        <w:rPr>
          <w:color w:val="FF0000"/>
        </w:rPr>
        <w:t xml:space="preserve"> </w:t>
      </w:r>
      <w:r w:rsidRPr="00A81FC3">
        <w:rPr>
          <w:rFonts w:eastAsia="SimSun"/>
          <w:color w:val="FF0000"/>
          <w:lang w:eastAsia="zh-CN"/>
        </w:rPr>
        <w:t xml:space="preserve">Begin of Text Proposal for Section </w:t>
      </w:r>
      <w:r>
        <w:rPr>
          <w:rFonts w:eastAsia="SimSun"/>
          <w:color w:val="FF0000"/>
          <w:lang w:eastAsia="zh-CN"/>
        </w:rPr>
        <w:t>7.</w:t>
      </w:r>
      <w:r w:rsidRPr="00A81FC3">
        <w:rPr>
          <w:rFonts w:eastAsia="SimSun"/>
          <w:color w:val="FF0000"/>
          <w:lang w:eastAsia="zh-CN"/>
        </w:rPr>
        <w:t>4.</w:t>
      </w:r>
      <w:r>
        <w:rPr>
          <w:rFonts w:eastAsia="SimSun"/>
          <w:color w:val="FF0000"/>
          <w:lang w:eastAsia="zh-CN"/>
        </w:rPr>
        <w:t>3.1</w:t>
      </w:r>
      <w:r w:rsidRPr="00A81FC3">
        <w:rPr>
          <w:rFonts w:eastAsia="SimSun"/>
          <w:color w:val="FF0000"/>
          <w:lang w:eastAsia="zh-CN"/>
        </w:rPr>
        <w:t xml:space="preserve"> in TS38.21</w:t>
      </w:r>
      <w:r>
        <w:rPr>
          <w:rFonts w:eastAsia="SimSun"/>
          <w:color w:val="FF0000"/>
          <w:lang w:eastAsia="zh-CN"/>
        </w:rPr>
        <w:t>1 =================</w:t>
      </w:r>
      <w:r w:rsidRPr="00A81FC3">
        <w:rPr>
          <w:rFonts w:eastAsia="SimSun"/>
          <w:color w:val="FF0000"/>
          <w:lang w:eastAsia="zh-CN"/>
        </w:rPr>
        <w:t>===</w:t>
      </w:r>
      <w:r>
        <w:rPr>
          <w:rFonts w:eastAsia="SimSun"/>
          <w:color w:val="FF0000"/>
          <w:lang w:eastAsia="zh-CN"/>
        </w:rPr>
        <w:t>=</w:t>
      </w:r>
    </w:p>
    <w:p w14:paraId="09F23FF6" w14:textId="77777777" w:rsidR="00247017" w:rsidRDefault="00247017" w:rsidP="00247017">
      <w:pPr>
        <w:pStyle w:val="Heading4"/>
        <w:jc w:val="both"/>
      </w:pPr>
      <w:r>
        <w:t>7.4.3.1</w:t>
      </w:r>
      <w:r>
        <w:tab/>
        <w:t>Time-frequency structure of an SS/PBCH block</w:t>
      </w:r>
    </w:p>
    <w:p w14:paraId="2D8C8501" w14:textId="77777777" w:rsidR="00247017" w:rsidRDefault="00247017" w:rsidP="00247017">
      <w:pPr>
        <w:jc w:val="both"/>
      </w:pPr>
      <w:r>
        <w:t>================================== Text omitted =======================================</w:t>
      </w:r>
    </w:p>
    <w:p w14:paraId="02D73987" w14:textId="77777777" w:rsidR="00247017" w:rsidRDefault="00247017" w:rsidP="00247017">
      <w:pPr>
        <w:jc w:val="both"/>
      </w:pPr>
      <w:r>
        <w:t xml:space="preserve">For an SS/PBCH block, the UE shall assume </w:t>
      </w:r>
    </w:p>
    <w:p w14:paraId="15C6B26F" w14:textId="77777777" w:rsidR="00247017" w:rsidRDefault="00247017" w:rsidP="00247017">
      <w:pPr>
        <w:pStyle w:val="B1"/>
        <w:jc w:val="both"/>
      </w:pPr>
      <w:r>
        <w:t>-</w:t>
      </w:r>
      <w:r>
        <w:tab/>
        <w:t xml:space="preserve">antenna port </w:t>
      </w:r>
      <w:r w:rsidRPr="00372D6C">
        <w:rPr>
          <w:position w:val="-10"/>
        </w:rPr>
        <w:object w:dxaOrig="820" w:dyaOrig="279" w14:anchorId="135845D7">
          <v:shape id="_x0000_i1045" type="#_x0000_t75" style="width:41.1pt;height:14.3pt" o:ole="">
            <v:imagedata r:id="rId10" o:title=""/>
          </v:shape>
          <o:OLEObject Type="Embed" ProgID="Equation.3" ShapeID="_x0000_i1045" DrawAspect="Content" ObjectID="_1595335326" r:id="rId46"/>
        </w:object>
      </w:r>
      <w:r w:rsidRPr="00C41387">
        <w:t xml:space="preserve"> is used for transmission of PSS, SSS and PBCH</w:t>
      </w:r>
      <w:r>
        <w:t>,</w:t>
      </w:r>
    </w:p>
    <w:p w14:paraId="02B7FD42" w14:textId="77777777" w:rsidR="00247017" w:rsidRDefault="00247017" w:rsidP="00247017">
      <w:pPr>
        <w:pStyle w:val="B1"/>
        <w:jc w:val="both"/>
      </w:pPr>
      <w:r>
        <w:t>-</w:t>
      </w:r>
      <w:r>
        <w:tab/>
        <w:t>the same cyclic prefix length and subcarrier spacing for the PSS, SSS, and PBCH,</w:t>
      </w:r>
    </w:p>
    <w:p w14:paraId="677B888B" w14:textId="77777777" w:rsidR="00247017" w:rsidRDefault="00247017" w:rsidP="00247017">
      <w:pPr>
        <w:pStyle w:val="B1"/>
        <w:jc w:val="both"/>
      </w:pPr>
      <w:r>
        <w:t>-</w:t>
      </w:r>
      <w:r>
        <w:tab/>
        <w:t xml:space="preserve">for SS/PBCH block type A, </w:t>
      </w:r>
      <w:r w:rsidRPr="00372D6C">
        <w:rPr>
          <w:position w:val="-10"/>
        </w:rPr>
        <w:object w:dxaOrig="760" w:dyaOrig="300" w14:anchorId="3C7C178E">
          <v:shape id="_x0000_i1046" type="#_x0000_t75" style="width:37.85pt;height:15.25pt" o:ole="">
            <v:imagedata r:id="rId12" o:title=""/>
          </v:shape>
          <o:OLEObject Type="Embed" ProgID="Equation.3" ShapeID="_x0000_i1046" DrawAspect="Content" ObjectID="_1595335327" r:id="rId47"/>
        </w:object>
      </w:r>
      <w:r>
        <w:t xml:space="preserve"> and </w:t>
      </w:r>
      <w:r w:rsidRPr="00372D6C">
        <w:rPr>
          <w:position w:val="-10"/>
        </w:rPr>
        <w:object w:dxaOrig="1719" w:dyaOrig="300" w14:anchorId="7FA0833D">
          <v:shape id="_x0000_i1047" type="#_x0000_t75" style="width:86.3pt;height:15.25pt" o:ole="">
            <v:imagedata r:id="rId14" o:title=""/>
          </v:shape>
          <o:OLEObject Type="Embed" ProgID="Equation.3" ShapeID="_x0000_i1047" DrawAspect="Content" ObjectID="_1595335328" r:id="rId48"/>
        </w:object>
      </w:r>
      <w:r>
        <w:t xml:space="preserve"> with the quantities </w:t>
      </w:r>
      <w:r w:rsidRPr="00372D6C">
        <w:rPr>
          <w:position w:val="-10"/>
        </w:rPr>
        <w:object w:dxaOrig="420" w:dyaOrig="300" w14:anchorId="4BD7C780">
          <v:shape id="_x0000_i1048" type="#_x0000_t75" style="width:21.25pt;height:15.25pt" o:ole="">
            <v:imagedata r:id="rId16" o:title=""/>
          </v:shape>
          <o:OLEObject Type="Embed" ProgID="Equation.3" ShapeID="_x0000_i1048" DrawAspect="Content" ObjectID="_1595335329" r:id="rId49"/>
        </w:object>
      </w:r>
      <w:r>
        <w:t xml:space="preserve">, and </w:t>
      </w:r>
      <w:r w:rsidRPr="00372D6C">
        <w:rPr>
          <w:position w:val="-10"/>
        </w:rPr>
        <w:object w:dxaOrig="520" w:dyaOrig="340" w14:anchorId="300D5B95">
          <v:shape id="_x0000_i1049" type="#_x0000_t75" style="width:25.4pt;height:17.1pt" o:ole="">
            <v:imagedata r:id="rId18" o:title=""/>
          </v:shape>
          <o:OLEObject Type="Embed" ProgID="Equation.3" ShapeID="_x0000_i1049" DrawAspect="Content" ObjectID="_1595335330" r:id="rId50"/>
        </w:object>
      </w:r>
      <w:r>
        <w:t xml:space="preserve"> expressed in terms of 15 kHz subcarrier spacing, </w:t>
      </w:r>
      <w:r w:rsidRPr="008E1ED2">
        <w:rPr>
          <w:strike/>
          <w:color w:val="FF0000"/>
        </w:rPr>
        <w:t>and</w:t>
      </w:r>
    </w:p>
    <w:p w14:paraId="093225DA" w14:textId="77777777" w:rsidR="00247017" w:rsidRDefault="00247017" w:rsidP="00247017">
      <w:pPr>
        <w:pStyle w:val="B1"/>
        <w:jc w:val="both"/>
      </w:pPr>
      <w:r>
        <w:t>-</w:t>
      </w:r>
      <w:r>
        <w:tab/>
        <w:t xml:space="preserve">for SS/PBCH block type B, </w:t>
      </w:r>
      <w:r w:rsidRPr="00372D6C">
        <w:rPr>
          <w:position w:val="-10"/>
        </w:rPr>
        <w:object w:dxaOrig="780" w:dyaOrig="300" w14:anchorId="0B7F340E">
          <v:shape id="_x0000_i1050" type="#_x0000_t75" style="width:39.25pt;height:15.25pt" o:ole="">
            <v:imagedata r:id="rId20" o:title=""/>
          </v:shape>
          <o:OLEObject Type="Embed" ProgID="Equation.3" ShapeID="_x0000_i1050" DrawAspect="Content" ObjectID="_1595335331" r:id="rId51"/>
        </w:object>
      </w:r>
      <w:r>
        <w:t xml:space="preserve"> and </w:t>
      </w:r>
      <w:r w:rsidRPr="00372D6C">
        <w:rPr>
          <w:position w:val="-10"/>
        </w:rPr>
        <w:object w:dxaOrig="1680" w:dyaOrig="300" w14:anchorId="29FCB728">
          <v:shape id="_x0000_i1051" type="#_x0000_t75" style="width:84pt;height:15.25pt" o:ole="">
            <v:imagedata r:id="rId22" o:title=""/>
          </v:shape>
          <o:OLEObject Type="Embed" ProgID="Equation.3" ShapeID="_x0000_i1051" DrawAspect="Content" ObjectID="_1595335332" r:id="rId52"/>
        </w:object>
      </w:r>
      <w:r>
        <w:t xml:space="preserve"> with the quantity </w:t>
      </w:r>
      <w:r w:rsidRPr="00372D6C">
        <w:rPr>
          <w:position w:val="-10"/>
        </w:rPr>
        <w:object w:dxaOrig="420" w:dyaOrig="300" w14:anchorId="5F0B4A9A">
          <v:shape id="_x0000_i1052" type="#_x0000_t75" style="width:21.25pt;height:15.25pt" o:ole="">
            <v:imagedata r:id="rId16" o:title=""/>
          </v:shape>
          <o:OLEObject Type="Embed" ProgID="Equation.3" ShapeID="_x0000_i1052" DrawAspect="Content" ObjectID="_1595335333" r:id="rId53"/>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w:r w:rsidRPr="00372D6C">
        <w:rPr>
          <w:position w:val="-10"/>
        </w:rPr>
        <w:object w:dxaOrig="520" w:dyaOrig="340" w14:anchorId="4F39E450">
          <v:shape id="_x0000_i1053" type="#_x0000_t75" style="width:25.4pt;height:17.1pt" o:ole="">
            <v:imagedata r:id="rId18" o:title=""/>
          </v:shape>
          <o:OLEObject Type="Embed" ProgID="Equation.3" ShapeID="_x0000_i1053" DrawAspect="Content" ObjectID="_1595335334" r:id="rId54"/>
        </w:object>
      </w:r>
      <w:r>
        <w:t xml:space="preserve"> is expressed in terms of 60 kHz subcarrier spacing.</w:t>
      </w:r>
    </w:p>
    <w:p w14:paraId="63E2CF25" w14:textId="77777777" w:rsidR="00247017" w:rsidRPr="008E1ED2" w:rsidRDefault="00247017" w:rsidP="00247017">
      <w:pPr>
        <w:pStyle w:val="B1"/>
        <w:jc w:val="both"/>
        <w:rPr>
          <w:color w:val="FF0000"/>
        </w:rPr>
      </w:pPr>
      <w:r w:rsidRPr="008E1ED2">
        <w:rPr>
          <w:color w:val="FF0000"/>
        </w:rPr>
        <w:t>-  for</w:t>
      </w:r>
      <w:r w:rsidRPr="008E1ED2">
        <w:rPr>
          <w:color w:val="FF0000"/>
          <w:position w:val="-10"/>
        </w:rPr>
        <w:object w:dxaOrig="480" w:dyaOrig="279" w14:anchorId="7AF8C041">
          <v:shape id="_x0000_i1054" type="#_x0000_t75" style="width:24pt;height:13.85pt" o:ole="">
            <v:imagedata r:id="rId26" o:title=""/>
          </v:shape>
          <o:OLEObject Type="Embed" ProgID="Equation.3" ShapeID="_x0000_i1054" DrawAspect="Content" ObjectID="_1595335335" r:id="rId55"/>
        </w:object>
      </w:r>
      <w:r w:rsidRPr="008E1ED2">
        <w:rPr>
          <w:color w:val="FF0000"/>
        </w:rPr>
        <w:t xml:space="preserve">, </w:t>
      </w:r>
      <w:r w:rsidRPr="008E1ED2">
        <w:rPr>
          <w:color w:val="FF0000"/>
          <w:position w:val="-10"/>
        </w:rPr>
        <w:object w:dxaOrig="1540" w:dyaOrig="300" w14:anchorId="33F46CBC">
          <v:shape id="_x0000_i1055" type="#_x0000_t75" style="width:77.1pt;height:15.25pt" o:ole="">
            <v:imagedata r:id="rId28" o:title=""/>
          </v:shape>
          <o:OLEObject Type="Embed" ProgID="Equation.3" ShapeID="_x0000_i1055" DrawAspect="Content" ObjectID="_1595335336" r:id="rId56"/>
        </w:object>
      </w:r>
      <w:r w:rsidRPr="008E1ED2">
        <w:rPr>
          <w:color w:val="FF0000"/>
        </w:rPr>
        <w:t xml:space="preserve">, </w:t>
      </w:r>
    </w:p>
    <w:p w14:paraId="0F31AC11" w14:textId="77777777" w:rsidR="00247017" w:rsidRPr="008E1ED2" w:rsidRDefault="00247017" w:rsidP="00247017">
      <w:pPr>
        <w:pStyle w:val="B1"/>
        <w:jc w:val="both"/>
        <w:rPr>
          <w:color w:val="FF0000"/>
        </w:rPr>
      </w:pPr>
      <w:r w:rsidRPr="008E1ED2">
        <w:rPr>
          <w:color w:val="FF0000"/>
        </w:rPr>
        <w:t>-  for</w:t>
      </w:r>
      <w:r w:rsidRPr="008E1ED2">
        <w:rPr>
          <w:color w:val="FF0000"/>
          <w:position w:val="-10"/>
        </w:rPr>
        <w:object w:dxaOrig="499" w:dyaOrig="279" w14:anchorId="42FC2A29">
          <v:shape id="_x0000_i1056" type="#_x0000_t75" style="width:24.9pt;height:13.85pt" o:ole="">
            <v:imagedata r:id="rId30" o:title=""/>
          </v:shape>
          <o:OLEObject Type="Embed" ProgID="Equation.3" ShapeID="_x0000_i1056" DrawAspect="Content" ObjectID="_1595335337" r:id="rId57"/>
        </w:object>
      </w:r>
      <w:r w:rsidRPr="008E1ED2">
        <w:rPr>
          <w:color w:val="FF0000"/>
        </w:rPr>
        <w:t xml:space="preserve">and the subcarrier spacing provided by the higher-layer parameter </w:t>
      </w:r>
      <w:proofErr w:type="spellStart"/>
      <w:r w:rsidRPr="008E1ED2">
        <w:rPr>
          <w:i/>
          <w:color w:val="FF0000"/>
        </w:rPr>
        <w:t>subCarrierSpacingCommon</w:t>
      </w:r>
      <w:proofErr w:type="spellEnd"/>
      <w:r w:rsidRPr="008E1ED2">
        <w:rPr>
          <w:i/>
          <w:color w:val="FF0000"/>
        </w:rPr>
        <w:t xml:space="preserve"> </w:t>
      </w:r>
      <w:r w:rsidRPr="008E1ED2">
        <w:rPr>
          <w:color w:val="FF0000"/>
        </w:rPr>
        <w:t xml:space="preserve">is 60 kHz, </w:t>
      </w:r>
      <w:r w:rsidRPr="008E1ED2">
        <w:rPr>
          <w:color w:val="FF0000"/>
          <w:position w:val="-10"/>
        </w:rPr>
        <w:object w:dxaOrig="1520" w:dyaOrig="300" w14:anchorId="5EEA33C5">
          <v:shape id="_x0000_i1057" type="#_x0000_t75" style="width:76.15pt;height:15.25pt" o:ole="">
            <v:imagedata r:id="rId32" o:title=""/>
          </v:shape>
          <o:OLEObject Type="Embed" ProgID="Equation.3" ShapeID="_x0000_i1057" DrawAspect="Content" ObjectID="_1595335338" r:id="rId58"/>
        </w:object>
      </w:r>
      <w:r w:rsidRPr="008E1ED2">
        <w:rPr>
          <w:color w:val="FF0000"/>
        </w:rPr>
        <w:t xml:space="preserve">, </w:t>
      </w:r>
    </w:p>
    <w:p w14:paraId="7FA2B1AF" w14:textId="77777777" w:rsidR="00247017" w:rsidRPr="008E1ED2" w:rsidRDefault="00247017" w:rsidP="00247017">
      <w:pPr>
        <w:pStyle w:val="B1"/>
        <w:jc w:val="both"/>
        <w:rPr>
          <w:color w:val="FF0000"/>
        </w:rPr>
      </w:pPr>
      <w:r w:rsidRPr="008E1ED2">
        <w:rPr>
          <w:color w:val="FF0000"/>
        </w:rPr>
        <w:t>-  for</w:t>
      </w:r>
      <w:r w:rsidRPr="008E1ED2">
        <w:rPr>
          <w:color w:val="FF0000"/>
          <w:position w:val="-10"/>
        </w:rPr>
        <w:object w:dxaOrig="520" w:dyaOrig="279" w14:anchorId="59D0F457">
          <v:shape id="_x0000_i1058" type="#_x0000_t75" style="width:25.85pt;height:13.85pt" o:ole="">
            <v:imagedata r:id="rId34" o:title=""/>
          </v:shape>
          <o:OLEObject Type="Embed" ProgID="Equation.3" ShapeID="_x0000_i1058" DrawAspect="Content" ObjectID="_1595335339" r:id="rId59"/>
        </w:object>
      </w:r>
      <w:r w:rsidRPr="008E1ED2">
        <w:rPr>
          <w:color w:val="FF0000"/>
        </w:rPr>
        <w:t xml:space="preserve">and the subcarrier spacing provided by the higher-layer parameter </w:t>
      </w:r>
      <w:proofErr w:type="spellStart"/>
      <w:r w:rsidRPr="008E1ED2">
        <w:rPr>
          <w:i/>
          <w:color w:val="FF0000"/>
        </w:rPr>
        <w:t>subCarrierSpacingCommon</w:t>
      </w:r>
      <w:proofErr w:type="spellEnd"/>
      <w:r w:rsidRPr="008E1ED2">
        <w:rPr>
          <w:color w:val="FF0000"/>
        </w:rPr>
        <w:t xml:space="preserve"> is 120 kHz, </w:t>
      </w:r>
      <w:r w:rsidRPr="008E1ED2">
        <w:rPr>
          <w:color w:val="FF0000"/>
          <w:position w:val="-10"/>
        </w:rPr>
        <w:object w:dxaOrig="1520" w:dyaOrig="300" w14:anchorId="403A9D66">
          <v:shape id="_x0000_i1059" type="#_x0000_t75" style="width:76.15pt;height:15.25pt" o:ole="">
            <v:imagedata r:id="rId36" o:title=""/>
          </v:shape>
          <o:OLEObject Type="Embed" ProgID="Equation.3" ShapeID="_x0000_i1059" DrawAspect="Content" ObjectID="_1595335340" r:id="rId60"/>
        </w:object>
      </w:r>
      <w:r w:rsidRPr="008E1ED2">
        <w:rPr>
          <w:color w:val="FF0000"/>
        </w:rPr>
        <w:t>, and</w:t>
      </w:r>
    </w:p>
    <w:p w14:paraId="1F87788B" w14:textId="77777777" w:rsidR="00247017" w:rsidRDefault="00247017" w:rsidP="00247017">
      <w:pPr>
        <w:pStyle w:val="B1"/>
        <w:jc w:val="both"/>
        <w:rPr>
          <w:color w:val="FF0000"/>
        </w:rPr>
      </w:pPr>
      <w:r w:rsidRPr="008E1ED2">
        <w:rPr>
          <w:color w:val="FF0000"/>
        </w:rPr>
        <w:lastRenderedPageBreak/>
        <w:t>-  for</w:t>
      </w:r>
      <w:r w:rsidRPr="008E1ED2">
        <w:rPr>
          <w:color w:val="FF0000"/>
          <w:position w:val="-10"/>
        </w:rPr>
        <w:object w:dxaOrig="520" w:dyaOrig="279" w14:anchorId="23B52C32">
          <v:shape id="_x0000_i1060" type="#_x0000_t75" style="width:25.85pt;height:13.85pt" o:ole="">
            <v:imagedata r:id="rId38" o:title=""/>
          </v:shape>
          <o:OLEObject Type="Embed" ProgID="Equation.3" ShapeID="_x0000_i1060" DrawAspect="Content" ObjectID="_1595335341" r:id="rId61"/>
        </w:object>
      </w:r>
      <w:r w:rsidRPr="008E1ED2">
        <w:rPr>
          <w:color w:val="FF0000"/>
        </w:rPr>
        <w:t xml:space="preserve">and the subcarrier spacing provided by the higher-layer parameter </w:t>
      </w:r>
      <w:proofErr w:type="spellStart"/>
      <w:r w:rsidRPr="008E1ED2">
        <w:rPr>
          <w:i/>
          <w:color w:val="FF0000"/>
        </w:rPr>
        <w:t>subCarrierSpacingCommon</w:t>
      </w:r>
      <w:proofErr w:type="spellEnd"/>
      <w:r w:rsidRPr="008E1ED2">
        <w:rPr>
          <w:i/>
          <w:color w:val="FF0000"/>
        </w:rPr>
        <w:t xml:space="preserve"> </w:t>
      </w:r>
      <w:r w:rsidRPr="008E1ED2">
        <w:rPr>
          <w:color w:val="FF0000"/>
        </w:rPr>
        <w:t xml:space="preserve">is 60 kHz, </w:t>
      </w:r>
      <w:r w:rsidRPr="008E1ED2">
        <w:rPr>
          <w:color w:val="FF0000"/>
          <w:position w:val="-10"/>
        </w:rPr>
        <w:object w:dxaOrig="1219" w:dyaOrig="300" w14:anchorId="786D4158">
          <v:shape id="_x0000_i1061" type="#_x0000_t75" style="width:60.9pt;height:15.25pt" o:ole="">
            <v:imagedata r:id="rId40" o:title=""/>
          </v:shape>
          <o:OLEObject Type="Embed" ProgID="Equation.3" ShapeID="_x0000_i1061" DrawAspect="Content" ObjectID="_1595335342" r:id="rId62"/>
        </w:object>
      </w:r>
      <w:r w:rsidRPr="008E1ED2">
        <w:rPr>
          <w:color w:val="FF0000"/>
        </w:rPr>
        <w:t>.</w:t>
      </w:r>
    </w:p>
    <w:p w14:paraId="76F957FC" w14:textId="01813134" w:rsidR="00B07075" w:rsidRDefault="00247017" w:rsidP="00247017">
      <w:pPr>
        <w:jc w:val="both"/>
        <w:rPr>
          <w:rFonts w:eastAsia="SimSun"/>
          <w:color w:val="FF0000"/>
          <w:lang w:eastAsia="zh-CN"/>
        </w:rPr>
      </w:pPr>
      <w:r w:rsidRPr="00A81FC3">
        <w:rPr>
          <w:rFonts w:eastAsia="SimSun"/>
          <w:color w:val="FF0000"/>
          <w:lang w:eastAsia="zh-CN"/>
        </w:rPr>
        <w:t>=================</w:t>
      </w:r>
      <w:r>
        <w:rPr>
          <w:rFonts w:eastAsia="SimSun"/>
          <w:color w:val="FF0000"/>
          <w:lang w:eastAsia="zh-CN"/>
        </w:rPr>
        <w:t>=========</w:t>
      </w:r>
      <w:r w:rsidRPr="00A81FC3">
        <w:rPr>
          <w:color w:val="FF0000"/>
        </w:rPr>
        <w:t xml:space="preserve"> </w:t>
      </w:r>
      <w:r>
        <w:rPr>
          <w:rFonts w:eastAsia="SimSun"/>
          <w:color w:val="FF0000"/>
          <w:lang w:eastAsia="zh-CN"/>
        </w:rPr>
        <w:t>End</w:t>
      </w:r>
      <w:r w:rsidRPr="00A81FC3">
        <w:rPr>
          <w:rFonts w:eastAsia="SimSun"/>
          <w:color w:val="FF0000"/>
          <w:lang w:eastAsia="zh-CN"/>
        </w:rPr>
        <w:t xml:space="preserve"> of Text Proposal for Section </w:t>
      </w:r>
      <w:r>
        <w:rPr>
          <w:rFonts w:eastAsia="SimSun"/>
          <w:color w:val="FF0000"/>
          <w:lang w:eastAsia="zh-CN"/>
        </w:rPr>
        <w:t>7.</w:t>
      </w:r>
      <w:r w:rsidRPr="00A81FC3">
        <w:rPr>
          <w:rFonts w:eastAsia="SimSun"/>
          <w:color w:val="FF0000"/>
          <w:lang w:eastAsia="zh-CN"/>
        </w:rPr>
        <w:t>4.</w:t>
      </w:r>
      <w:r>
        <w:rPr>
          <w:rFonts w:eastAsia="SimSun"/>
          <w:color w:val="FF0000"/>
          <w:lang w:eastAsia="zh-CN"/>
        </w:rPr>
        <w:t>3.1</w:t>
      </w:r>
      <w:r w:rsidRPr="00A81FC3">
        <w:rPr>
          <w:rFonts w:eastAsia="SimSun"/>
          <w:color w:val="FF0000"/>
          <w:lang w:eastAsia="zh-CN"/>
        </w:rPr>
        <w:t xml:space="preserve"> in TS38.21</w:t>
      </w:r>
      <w:r>
        <w:rPr>
          <w:rFonts w:eastAsia="SimSun"/>
          <w:color w:val="FF0000"/>
          <w:lang w:eastAsia="zh-CN"/>
        </w:rPr>
        <w:t>1 =================</w:t>
      </w:r>
      <w:r w:rsidRPr="00A81FC3">
        <w:rPr>
          <w:rFonts w:eastAsia="SimSun"/>
          <w:color w:val="FF0000"/>
          <w:lang w:eastAsia="zh-CN"/>
        </w:rPr>
        <w:t>===</w:t>
      </w:r>
      <w:r>
        <w:rPr>
          <w:rFonts w:eastAsia="SimSun"/>
          <w:color w:val="FF0000"/>
          <w:lang w:eastAsia="zh-CN"/>
        </w:rPr>
        <w:t>=</w:t>
      </w:r>
    </w:p>
    <w:p w14:paraId="547B3A41" w14:textId="77777777" w:rsidR="00247017" w:rsidRPr="008E1ED2" w:rsidRDefault="00247017" w:rsidP="00247017">
      <w:pPr>
        <w:jc w:val="both"/>
        <w:rPr>
          <w:b/>
          <w:u w:val="single"/>
          <w:lang w:val="en-US" w:eastAsia="ja-JP"/>
        </w:rPr>
      </w:pPr>
      <w:r w:rsidRPr="008E1ED2">
        <w:rPr>
          <w:b/>
          <w:u w:val="single"/>
          <w:lang w:val="en-US" w:eastAsia="ja-JP"/>
        </w:rPr>
        <w:t xml:space="preserve">Proposal 2: Send an LS to RAN2 to clarify </w:t>
      </w:r>
      <w:r>
        <w:rPr>
          <w:b/>
          <w:u w:val="single"/>
          <w:lang w:val="en-US" w:eastAsia="ja-JP"/>
        </w:rPr>
        <w:t xml:space="preserve">the </w:t>
      </w:r>
      <w:r w:rsidRPr="008E1ED2">
        <w:rPr>
          <w:b/>
          <w:u w:val="single"/>
          <w:lang w:val="en-US" w:eastAsia="ja-JP"/>
        </w:rPr>
        <w:t xml:space="preserve">parameter </w:t>
      </w:r>
      <w:proofErr w:type="spellStart"/>
      <w:r w:rsidRPr="008E1ED2">
        <w:rPr>
          <w:b/>
          <w:i/>
          <w:u w:val="single"/>
          <w:lang w:val="en-US" w:eastAsia="ja-JP"/>
        </w:rPr>
        <w:t>ssb-PositionsInBurst</w:t>
      </w:r>
      <w:proofErr w:type="spellEnd"/>
      <w:r w:rsidRPr="0080501A">
        <w:rPr>
          <w:b/>
          <w:u w:val="single"/>
          <w:lang w:val="en-US" w:eastAsia="ja-JP"/>
        </w:rPr>
        <w:t xml:space="preserve"> should be UE-specific, and </w:t>
      </w:r>
      <w:r>
        <w:rPr>
          <w:b/>
          <w:u w:val="single"/>
          <w:lang w:val="en-US" w:eastAsia="ja-JP"/>
        </w:rPr>
        <w:t xml:space="preserve">ask for </w:t>
      </w:r>
      <w:r w:rsidRPr="0080501A">
        <w:rPr>
          <w:b/>
          <w:u w:val="single"/>
          <w:lang w:val="en-US" w:eastAsia="ja-JP"/>
        </w:rPr>
        <w:t>making corresponding chan</w:t>
      </w:r>
      <w:r>
        <w:rPr>
          <w:b/>
          <w:u w:val="single"/>
          <w:lang w:val="en-US" w:eastAsia="ja-JP"/>
        </w:rPr>
        <w:t>g</w:t>
      </w:r>
      <w:r w:rsidRPr="0080501A">
        <w:rPr>
          <w:b/>
          <w:u w:val="single"/>
          <w:lang w:val="en-US" w:eastAsia="ja-JP"/>
        </w:rPr>
        <w:t>e</w:t>
      </w:r>
      <w:r>
        <w:rPr>
          <w:b/>
          <w:u w:val="single"/>
          <w:lang w:val="en-US" w:eastAsia="ja-JP"/>
        </w:rPr>
        <w:t>s</w:t>
      </w:r>
      <w:r w:rsidRPr="0080501A">
        <w:rPr>
          <w:b/>
          <w:u w:val="single"/>
          <w:lang w:val="en-US" w:eastAsia="ja-JP"/>
        </w:rPr>
        <w:t xml:space="preserve"> in </w:t>
      </w:r>
      <w:r>
        <w:rPr>
          <w:b/>
          <w:u w:val="single"/>
          <w:lang w:val="en-US" w:eastAsia="ja-JP"/>
        </w:rPr>
        <w:t>TS 38.331.</w:t>
      </w:r>
    </w:p>
    <w:p w14:paraId="1A3A2929" w14:textId="77777777" w:rsidR="00247017" w:rsidRPr="0014436A" w:rsidRDefault="00247017" w:rsidP="00247017">
      <w:pPr>
        <w:jc w:val="both"/>
        <w:rPr>
          <w:b/>
          <w:u w:val="single"/>
        </w:rPr>
      </w:pPr>
      <w:r w:rsidRPr="0014436A">
        <w:rPr>
          <w:rFonts w:hint="eastAsia"/>
          <w:b/>
          <w:u w:val="single"/>
        </w:rPr>
        <w:t xml:space="preserve">Observation </w:t>
      </w:r>
      <w:r>
        <w:rPr>
          <w:b/>
          <w:u w:val="single"/>
        </w:rPr>
        <w:t>2</w:t>
      </w:r>
      <w:r w:rsidRPr="0014436A">
        <w:rPr>
          <w:rFonts w:hint="eastAsia"/>
          <w:b/>
          <w:u w:val="single"/>
        </w:rPr>
        <w:t xml:space="preserve">: In a specific deployment scenario for FR2, there is a limitation in terms of </w:t>
      </w:r>
      <w:r w:rsidRPr="0014436A">
        <w:rPr>
          <w:b/>
          <w:u w:val="single"/>
        </w:rPr>
        <w:t>the number/location of SSBs for actual transmission and UL slot timing/periodicity.</w:t>
      </w:r>
    </w:p>
    <w:p w14:paraId="6BABDF6F" w14:textId="0D845968" w:rsidR="00247017" w:rsidRDefault="00247017" w:rsidP="00247017">
      <w:pPr>
        <w:jc w:val="both"/>
        <w:rPr>
          <w:b/>
          <w:u w:val="single"/>
        </w:rPr>
      </w:pPr>
      <w:r w:rsidRPr="00FF19B0">
        <w:rPr>
          <w:b/>
          <w:u w:val="single"/>
        </w:rPr>
        <w:t xml:space="preserve">Proposal </w:t>
      </w:r>
      <w:r>
        <w:rPr>
          <w:b/>
          <w:u w:val="single"/>
        </w:rPr>
        <w:t>3</w:t>
      </w:r>
      <w:r w:rsidRPr="00FF19B0">
        <w:rPr>
          <w:b/>
          <w:u w:val="single"/>
        </w:rPr>
        <w:t>:</w:t>
      </w:r>
      <w:r>
        <w:rPr>
          <w:rFonts w:hint="eastAsia"/>
          <w:b/>
          <w:u w:val="single"/>
        </w:rPr>
        <w:t xml:space="preserve"> If above issue is justified to be resolved, consider to</w:t>
      </w:r>
      <w:r w:rsidRPr="00FF19B0">
        <w:rPr>
          <w:b/>
          <w:u w:val="single"/>
        </w:rPr>
        <w:t xml:space="preserve"> </w:t>
      </w:r>
      <w:r>
        <w:rPr>
          <w:rFonts w:hint="eastAsia"/>
          <w:b/>
          <w:u w:val="single"/>
        </w:rPr>
        <w:t>a</w:t>
      </w:r>
      <w:r>
        <w:rPr>
          <w:b/>
          <w:u w:val="single"/>
        </w:rPr>
        <w:t>llow</w:t>
      </w:r>
      <w:r w:rsidRPr="00FF19B0">
        <w:rPr>
          <w:b/>
          <w:u w:val="single"/>
        </w:rPr>
        <w:t xml:space="preserve"> the collision between the indication of actually transmitted SSBs by</w:t>
      </w:r>
      <w:r w:rsidRPr="00FF19B0">
        <w:rPr>
          <w:rFonts w:hint="eastAsia"/>
          <w:b/>
          <w:u w:val="single"/>
        </w:rPr>
        <w:t xml:space="preserve"> higher layer parameter</w:t>
      </w:r>
      <w:r w:rsidRPr="00FF19B0">
        <w:rPr>
          <w:b/>
          <w:u w:val="single"/>
        </w:rPr>
        <w:t xml:space="preserve"> </w:t>
      </w:r>
      <w:r w:rsidRPr="00FF19B0">
        <w:rPr>
          <w:b/>
          <w:i/>
          <w:u w:val="single"/>
        </w:rPr>
        <w:t>ssb-PositionsInBurst</w:t>
      </w:r>
      <w:r w:rsidRPr="00FF19B0">
        <w:rPr>
          <w:b/>
          <w:u w:val="single"/>
        </w:rPr>
        <w:t xml:space="preserve"> in RMSI and UL slot/symbol indicated by TDD DL/UL configuration. Moreover, UE shall assume that no SSB is transmitted in a slot/symbol indicated as uplink.</w:t>
      </w:r>
    </w:p>
    <w:p w14:paraId="26F3BF47" w14:textId="77777777" w:rsidR="00247017" w:rsidRPr="008E1ED2" w:rsidRDefault="00247017" w:rsidP="00247017">
      <w:pPr>
        <w:pStyle w:val="B1"/>
        <w:ind w:left="284"/>
        <w:rPr>
          <w:rFonts w:eastAsia="SimSun"/>
          <w:color w:val="FF0000"/>
          <w:lang w:eastAsia="zh-CN"/>
        </w:rPr>
      </w:pPr>
      <w:r w:rsidRPr="008E1ED2">
        <w:rPr>
          <w:rFonts w:eastAsia="SimSun"/>
          <w:color w:val="FF0000"/>
          <w:lang w:eastAsia="zh-CN"/>
        </w:rPr>
        <w:t xml:space="preserve">======================== </w:t>
      </w:r>
      <w:r>
        <w:rPr>
          <w:rFonts w:eastAsia="SimSun"/>
          <w:color w:val="FF0000"/>
          <w:lang w:eastAsia="zh-CN"/>
        </w:rPr>
        <w:t>Begin</w:t>
      </w:r>
      <w:r w:rsidRPr="008E1ED2">
        <w:rPr>
          <w:rFonts w:eastAsia="SimSun"/>
          <w:color w:val="FF0000"/>
          <w:lang w:eastAsia="zh-CN"/>
        </w:rPr>
        <w:t xml:space="preserve"> of Text Proposal for Section 11.1 in TS38.213 ==================</w:t>
      </w:r>
      <w:r>
        <w:rPr>
          <w:rFonts w:eastAsia="SimSun"/>
          <w:color w:val="FF0000"/>
          <w:lang w:eastAsia="zh-CN"/>
        </w:rPr>
        <w:t>===</w:t>
      </w:r>
    </w:p>
    <w:p w14:paraId="6FFDD83D" w14:textId="77777777" w:rsidR="00247017" w:rsidRPr="00F930A3" w:rsidRDefault="00247017" w:rsidP="00F930A3">
      <w:pPr>
        <w:pStyle w:val="Heading4"/>
        <w:jc w:val="both"/>
      </w:pPr>
      <w:r w:rsidRPr="00F930A3">
        <w:t>11.1</w:t>
      </w:r>
      <w:r w:rsidRPr="00F930A3">
        <w:tab/>
        <w:t>Slot configuration</w:t>
      </w:r>
    </w:p>
    <w:p w14:paraId="785D8701" w14:textId="77777777" w:rsidR="00247017" w:rsidRDefault="00247017" w:rsidP="00247017">
      <w:pPr>
        <w:jc w:val="both"/>
      </w:pPr>
      <w:r>
        <w:t>================================== Text omitted =======================================</w:t>
      </w:r>
    </w:p>
    <w:p w14:paraId="37113277" w14:textId="77777777" w:rsidR="00247017" w:rsidRPr="00FB58F2" w:rsidRDefault="00247017" w:rsidP="00247017">
      <w:pPr>
        <w:pStyle w:val="B1"/>
        <w:ind w:left="69" w:firstLine="0"/>
        <w:rPr>
          <w:lang w:val="en-US"/>
        </w:rPr>
      </w:pPr>
      <w:r w:rsidRPr="0080392F">
        <w:t xml:space="preserve">For a set of symbols of a slot that are indicated </w:t>
      </w:r>
      <w:r>
        <w:t xml:space="preserve">to a UE </w:t>
      </w:r>
      <w:r w:rsidRPr="0080392F">
        <w:t xml:space="preserve">by higher layer parameter </w:t>
      </w:r>
      <w:r w:rsidRPr="008E1ED2">
        <w:rPr>
          <w:i/>
          <w:strike/>
          <w:color w:val="FF0000"/>
        </w:rPr>
        <w:t>ssb-PositionsInBurst</w:t>
      </w:r>
      <w:r w:rsidRPr="008E1ED2">
        <w:rPr>
          <w:strike/>
          <w:color w:val="FF0000"/>
        </w:rPr>
        <w:t xml:space="preserve"> </w:t>
      </w:r>
      <w:r w:rsidRPr="008E1ED2">
        <w:rPr>
          <w:strike/>
          <w:color w:val="FF0000"/>
          <w:lang w:val="en-US"/>
        </w:rPr>
        <w:t xml:space="preserve">in </w:t>
      </w:r>
      <w:r w:rsidRPr="008E1ED2">
        <w:rPr>
          <w:i/>
          <w:strike/>
          <w:color w:val="FF0000"/>
        </w:rPr>
        <w:t>SystemInformationBlockType1</w:t>
      </w:r>
      <w:r w:rsidRPr="008E1ED2">
        <w:rPr>
          <w:strike/>
          <w:color w:val="FF0000"/>
        </w:rPr>
        <w:t xml:space="preserve"> or</w:t>
      </w:r>
      <w:r w:rsidRPr="008E1ED2">
        <w:rPr>
          <w:color w:val="FF0000"/>
        </w:rPr>
        <w:t xml:space="preserve"> </w:t>
      </w:r>
      <w:r w:rsidRPr="00301521">
        <w:rPr>
          <w:i/>
        </w:rPr>
        <w:t>ssb-PositionsInBurst</w:t>
      </w:r>
      <w:r w:rsidRPr="00B916EC">
        <w:t xml:space="preserve"> </w:t>
      </w:r>
      <w:r>
        <w:rPr>
          <w:lang w:val="en-US"/>
        </w:rPr>
        <w:t xml:space="preserve">in </w:t>
      </w:r>
      <w:proofErr w:type="spellStart"/>
      <w:r w:rsidRPr="00A94818">
        <w:rPr>
          <w:i/>
        </w:rPr>
        <w:t>ServingCellConfigCommon</w:t>
      </w:r>
      <w:proofErr w:type="spellEnd"/>
      <w:r w:rsidRPr="0080392F">
        <w:t xml:space="preserve">, when provided to </w:t>
      </w:r>
      <w:r>
        <w:rPr>
          <w:lang w:val="en-US"/>
        </w:rPr>
        <w:t>the</w:t>
      </w:r>
      <w:r w:rsidRPr="0080392F">
        <w:t xml:space="preserve"> UE,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sidRPr="0080392F">
        <w:t>higher layer parameter</w:t>
      </w:r>
      <w:r w:rsidRPr="0080392F">
        <w:rPr>
          <w:lang w:val="en-US"/>
        </w:rPr>
        <w:t>s</w:t>
      </w:r>
      <w:r w:rsidRPr="0080392F">
        <w:t xml:space="preserve"> </w:t>
      </w:r>
      <w:proofErr w:type="spellStart"/>
      <w:r w:rsidRPr="00942A15">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w:t>
      </w:r>
      <w:proofErr w:type="spellStart"/>
      <w:r w:rsidRPr="00942A15">
        <w:rPr>
          <w:i/>
          <w:lang w:val="en-US"/>
        </w:rPr>
        <w:t>tdd</w:t>
      </w:r>
      <w:proofErr w:type="spellEnd"/>
      <w:r w:rsidRPr="00942A15">
        <w:rPr>
          <w:i/>
          <w:lang w:val="en-US"/>
        </w:rPr>
        <w:t>-</w:t>
      </w:r>
      <w:r w:rsidRPr="00B916EC">
        <w:rPr>
          <w:i/>
        </w:rPr>
        <w:t>UL-DL-</w:t>
      </w:r>
      <w:r>
        <w:rPr>
          <w:i/>
          <w:lang w:val="en-US"/>
        </w:rPr>
        <w:t>ConfigurationCommon2</w:t>
      </w:r>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9C9D7DF" w14:textId="77777777" w:rsidR="00247017" w:rsidRDefault="00247017" w:rsidP="00247017">
      <w:pPr>
        <w:pStyle w:val="B1"/>
        <w:ind w:left="69" w:firstLine="0"/>
        <w:rPr>
          <w:color w:val="FF0000"/>
        </w:rPr>
      </w:pPr>
      <w:r w:rsidRPr="008E1ED2">
        <w:rPr>
          <w:color w:val="FF0000"/>
        </w:rPr>
        <w:t xml:space="preserve">If the UE has received </w:t>
      </w:r>
      <w:r w:rsidRPr="008E1ED2">
        <w:rPr>
          <w:i/>
          <w:color w:val="FF0000"/>
        </w:rPr>
        <w:t>ssb-PositionsInBurst</w:t>
      </w:r>
      <w:r w:rsidRPr="008E1ED2">
        <w:rPr>
          <w:color w:val="FF0000"/>
        </w:rPr>
        <w:t xml:space="preserve"> in </w:t>
      </w:r>
      <w:r w:rsidRPr="008E1ED2">
        <w:rPr>
          <w:i/>
          <w:color w:val="FF0000"/>
        </w:rPr>
        <w:t>SystemInformationBlockType1</w:t>
      </w:r>
      <w:r w:rsidRPr="008E1ED2">
        <w:rPr>
          <w:color w:val="FF0000"/>
        </w:rPr>
        <w:t xml:space="preserve"> and has not received </w:t>
      </w:r>
      <w:proofErr w:type="spellStart"/>
      <w:r w:rsidRPr="008E1ED2">
        <w:rPr>
          <w:i/>
          <w:color w:val="FF0000"/>
        </w:rPr>
        <w:t>ssb</w:t>
      </w:r>
      <w:r w:rsidRPr="008E1ED2">
        <w:rPr>
          <w:color w:val="FF0000"/>
        </w:rPr>
        <w:t>-</w:t>
      </w:r>
      <w:r w:rsidRPr="008E1ED2">
        <w:rPr>
          <w:i/>
          <w:color w:val="FF0000"/>
        </w:rPr>
        <w:t>PositionsInBUrst</w:t>
      </w:r>
      <w:proofErr w:type="spellEnd"/>
      <w:r w:rsidRPr="008E1ED2">
        <w:rPr>
          <w:color w:val="FF0000"/>
        </w:rPr>
        <w:t xml:space="preserve"> in </w:t>
      </w:r>
      <w:proofErr w:type="spellStart"/>
      <w:r w:rsidRPr="008E1ED2">
        <w:rPr>
          <w:i/>
          <w:color w:val="FF0000"/>
        </w:rPr>
        <w:t>ServingCellConfigCommon</w:t>
      </w:r>
      <w:proofErr w:type="spellEnd"/>
      <w:r w:rsidRPr="008E1ED2">
        <w:rPr>
          <w:color w:val="FF0000"/>
        </w:rPr>
        <w:t xml:space="preserve"> for a serving cell and if at le</w:t>
      </w:r>
      <w:r w:rsidRPr="008E1ED2">
        <w:rPr>
          <w:rFonts w:hint="eastAsia"/>
          <w:color w:val="FF0000"/>
        </w:rPr>
        <w:t>a</w:t>
      </w:r>
      <w:r w:rsidRPr="008E1ED2">
        <w:rPr>
          <w:color w:val="FF0000"/>
        </w:rPr>
        <w:t xml:space="preserve">st one symbol in a slot to be indicated as uplink by higher layer parameters </w:t>
      </w:r>
      <w:proofErr w:type="spellStart"/>
      <w:r w:rsidRPr="008E1ED2">
        <w:rPr>
          <w:i/>
          <w:color w:val="FF0000"/>
        </w:rPr>
        <w:t>tdd</w:t>
      </w:r>
      <w:proofErr w:type="spellEnd"/>
      <w:r w:rsidRPr="008E1ED2">
        <w:rPr>
          <w:color w:val="FF0000"/>
        </w:rPr>
        <w:t>-</w:t>
      </w:r>
      <w:r w:rsidRPr="008E1ED2">
        <w:rPr>
          <w:i/>
          <w:color w:val="FF0000"/>
        </w:rPr>
        <w:t>UL</w:t>
      </w:r>
      <w:r w:rsidRPr="008E1ED2">
        <w:rPr>
          <w:color w:val="FF0000"/>
        </w:rPr>
        <w:t>-</w:t>
      </w:r>
      <w:r w:rsidRPr="008E1ED2">
        <w:rPr>
          <w:i/>
          <w:color w:val="FF0000"/>
        </w:rPr>
        <w:t>DL</w:t>
      </w:r>
      <w:r w:rsidRPr="008E1ED2">
        <w:rPr>
          <w:color w:val="FF0000"/>
        </w:rPr>
        <w:t>-</w:t>
      </w:r>
      <w:proofErr w:type="spellStart"/>
      <w:r w:rsidRPr="008E1ED2">
        <w:rPr>
          <w:i/>
          <w:color w:val="FF0000"/>
        </w:rPr>
        <w:t>ConfigurationCommon</w:t>
      </w:r>
      <w:proofErr w:type="spellEnd"/>
      <w:r w:rsidRPr="008E1ED2">
        <w:rPr>
          <w:color w:val="FF0000"/>
        </w:rPr>
        <w:t xml:space="preserve">, </w:t>
      </w:r>
      <w:r w:rsidRPr="008E1ED2">
        <w:rPr>
          <w:i/>
          <w:color w:val="FF0000"/>
        </w:rPr>
        <w:t>tdd</w:t>
      </w:r>
      <w:r w:rsidRPr="008E1ED2">
        <w:rPr>
          <w:color w:val="FF0000"/>
        </w:rPr>
        <w:t>-</w:t>
      </w:r>
      <w:r w:rsidRPr="008E1ED2">
        <w:rPr>
          <w:i/>
          <w:color w:val="FF0000"/>
        </w:rPr>
        <w:t>UL</w:t>
      </w:r>
      <w:r w:rsidRPr="008E1ED2">
        <w:rPr>
          <w:color w:val="FF0000"/>
        </w:rPr>
        <w:t>-</w:t>
      </w:r>
      <w:r w:rsidRPr="008E1ED2">
        <w:rPr>
          <w:i/>
          <w:color w:val="FF0000"/>
        </w:rPr>
        <w:t>DL</w:t>
      </w:r>
      <w:r w:rsidRPr="008E1ED2">
        <w:rPr>
          <w:color w:val="FF0000"/>
        </w:rPr>
        <w:t>-</w:t>
      </w:r>
      <w:r w:rsidRPr="008E1ED2">
        <w:rPr>
          <w:i/>
          <w:color w:val="FF0000"/>
        </w:rPr>
        <w:t>ConfigurationCommon2</w:t>
      </w:r>
      <w:r w:rsidRPr="008E1ED2">
        <w:rPr>
          <w:color w:val="FF0000"/>
        </w:rPr>
        <w:t xml:space="preserve">, or </w:t>
      </w:r>
      <w:proofErr w:type="spellStart"/>
      <w:r w:rsidRPr="008E1ED2">
        <w:rPr>
          <w:i/>
          <w:color w:val="FF0000"/>
        </w:rPr>
        <w:t>tdd</w:t>
      </w:r>
      <w:proofErr w:type="spellEnd"/>
      <w:r w:rsidRPr="008E1ED2">
        <w:rPr>
          <w:color w:val="FF0000"/>
        </w:rPr>
        <w:t>-</w:t>
      </w:r>
      <w:r w:rsidRPr="008E1ED2">
        <w:rPr>
          <w:i/>
          <w:color w:val="FF0000"/>
        </w:rPr>
        <w:t>UL</w:t>
      </w:r>
      <w:r w:rsidRPr="008E1ED2">
        <w:rPr>
          <w:color w:val="FF0000"/>
        </w:rPr>
        <w:t>-</w:t>
      </w:r>
      <w:r w:rsidRPr="008E1ED2">
        <w:rPr>
          <w:i/>
          <w:color w:val="FF0000"/>
        </w:rPr>
        <w:t>DL</w:t>
      </w:r>
      <w:r w:rsidRPr="008E1ED2">
        <w:rPr>
          <w:color w:val="FF0000"/>
        </w:rPr>
        <w:t>-</w:t>
      </w:r>
      <w:proofErr w:type="spellStart"/>
      <w:r w:rsidRPr="008E1ED2">
        <w:rPr>
          <w:i/>
          <w:color w:val="FF0000"/>
        </w:rPr>
        <w:t>ConfigDedicated</w:t>
      </w:r>
      <w:proofErr w:type="spellEnd"/>
      <w:r w:rsidRPr="008E1ED2">
        <w:rPr>
          <w:color w:val="FF0000"/>
        </w:rPr>
        <w:t>, overlaps with respective at least one symbol corresponding to a SS/PBCH block index provided by ssb-</w:t>
      </w:r>
      <w:r w:rsidRPr="008E1ED2">
        <w:rPr>
          <w:i/>
          <w:color w:val="FF0000"/>
        </w:rPr>
        <w:t>PositionsInBurst</w:t>
      </w:r>
      <w:r w:rsidRPr="008E1ED2">
        <w:rPr>
          <w:color w:val="FF0000"/>
        </w:rPr>
        <w:t xml:space="preserve"> in </w:t>
      </w:r>
      <w:r w:rsidRPr="008E1ED2">
        <w:rPr>
          <w:i/>
          <w:color w:val="FF0000"/>
        </w:rPr>
        <w:t>SystemInformationBlockType1</w:t>
      </w:r>
      <w:r w:rsidRPr="008E1ED2">
        <w:rPr>
          <w:color w:val="FF0000"/>
        </w:rPr>
        <w:t>, the UE shall assume that no SS/PBCH block is transmitted in REs on the serving cell.</w:t>
      </w:r>
    </w:p>
    <w:p w14:paraId="2966A8C0" w14:textId="3F6B5B48" w:rsidR="00247017" w:rsidRDefault="00247017" w:rsidP="00247017">
      <w:pPr>
        <w:jc w:val="both"/>
        <w:rPr>
          <w:b/>
          <w:u w:val="single"/>
        </w:rPr>
      </w:pPr>
      <w:r w:rsidRPr="00A81FC3">
        <w:rPr>
          <w:rFonts w:eastAsia="SimSun"/>
          <w:color w:val="FF0000"/>
          <w:lang w:eastAsia="zh-CN"/>
        </w:rPr>
        <w:t>===============</w:t>
      </w:r>
      <w:r>
        <w:rPr>
          <w:rFonts w:eastAsia="SimSun"/>
          <w:color w:val="FF0000"/>
          <w:lang w:eastAsia="zh-CN"/>
        </w:rPr>
        <w:t>=========</w:t>
      </w:r>
      <w:r w:rsidRPr="00A81FC3">
        <w:rPr>
          <w:color w:val="FF0000"/>
        </w:rPr>
        <w:t xml:space="preserve"> </w:t>
      </w:r>
      <w:r>
        <w:rPr>
          <w:rFonts w:eastAsia="SimSun"/>
          <w:color w:val="FF0000"/>
          <w:lang w:eastAsia="zh-CN"/>
        </w:rPr>
        <w:t>End</w:t>
      </w:r>
      <w:r w:rsidRPr="00A81FC3">
        <w:rPr>
          <w:rFonts w:eastAsia="SimSun"/>
          <w:color w:val="FF0000"/>
          <w:lang w:eastAsia="zh-CN"/>
        </w:rPr>
        <w:t xml:space="preserve"> of Text Proposal for Section </w:t>
      </w:r>
      <w:r>
        <w:rPr>
          <w:rFonts w:eastAsia="SimSun"/>
          <w:color w:val="FF0000"/>
          <w:lang w:eastAsia="zh-CN"/>
        </w:rPr>
        <w:t>11.1</w:t>
      </w:r>
      <w:r w:rsidRPr="00A81FC3">
        <w:rPr>
          <w:rFonts w:eastAsia="SimSun"/>
          <w:color w:val="FF0000"/>
          <w:lang w:eastAsia="zh-CN"/>
        </w:rPr>
        <w:t xml:space="preserve"> in TS38.21</w:t>
      </w:r>
      <w:r>
        <w:rPr>
          <w:rFonts w:eastAsia="SimSun"/>
          <w:color w:val="FF0000"/>
          <w:lang w:eastAsia="zh-CN"/>
        </w:rPr>
        <w:t>3 =================</w:t>
      </w:r>
      <w:r w:rsidRPr="00A81FC3">
        <w:rPr>
          <w:rFonts w:eastAsia="SimSun"/>
          <w:color w:val="FF0000"/>
          <w:lang w:eastAsia="zh-CN"/>
        </w:rPr>
        <w:t>=</w:t>
      </w:r>
      <w:r>
        <w:rPr>
          <w:rFonts w:eastAsia="SimSun"/>
          <w:color w:val="FF0000"/>
          <w:lang w:eastAsia="zh-CN"/>
        </w:rPr>
        <w:t>====</w:t>
      </w:r>
    </w:p>
    <w:p w14:paraId="65A74E7D" w14:textId="77777777" w:rsidR="00247017" w:rsidRDefault="00247017" w:rsidP="00247017">
      <w:pPr>
        <w:jc w:val="both"/>
        <w:rPr>
          <w:b/>
          <w:u w:val="single"/>
        </w:rPr>
      </w:pPr>
      <w:r>
        <w:rPr>
          <w:b/>
          <w:u w:val="single"/>
        </w:rPr>
        <w:t>Observation 3</w:t>
      </w:r>
      <w:r>
        <w:rPr>
          <w:rFonts w:hint="eastAsia"/>
          <w:b/>
          <w:u w:val="single"/>
        </w:rPr>
        <w:t xml:space="preserve">: </w:t>
      </w:r>
      <w:r>
        <w:rPr>
          <w:b/>
          <w:u w:val="single"/>
        </w:rPr>
        <w:t>Both Alt.1 (separate RNTI) and Alt. 2 (reuse existing field in DCI) are workable to allow overlap between SIB1 and SI message. The implication of RAN1 spec would need to be investigated further.</w:t>
      </w:r>
    </w:p>
    <w:p w14:paraId="6AC0CAE5" w14:textId="77777777" w:rsidR="00247017" w:rsidRDefault="00247017"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b/>
          <w:u w:val="single"/>
          <w:lang w:val="en-US" w:eastAsia="ja-JP"/>
        </w:rPr>
      </w:pP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79D7E844" w:rsidR="003C3B35" w:rsidRDefault="006A6F6C" w:rsidP="003C3B35">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46153C">
        <w:rPr>
          <w:rFonts w:eastAsia="MS Mincho"/>
          <w:lang w:eastAsia="ja-JP"/>
        </w:rPr>
        <w:t>#93</w:t>
      </w:r>
      <w:r>
        <w:rPr>
          <w:rFonts w:eastAsia="MS Mincho"/>
          <w:lang w:eastAsia="ja-JP"/>
        </w:rPr>
        <w:t xml:space="preserve">, </w:t>
      </w:r>
      <w:r w:rsidR="0046153C">
        <w:rPr>
          <w:rFonts w:eastAsia="MS Mincho"/>
          <w:lang w:eastAsia="ja-JP"/>
        </w:rPr>
        <w:t>Busan</w:t>
      </w:r>
      <w:r w:rsidR="00C31712" w:rsidRPr="00C31712">
        <w:rPr>
          <w:rFonts w:eastAsia="MS Mincho"/>
          <w:lang w:eastAsia="ja-JP"/>
        </w:rPr>
        <w:t xml:space="preserve">, </w:t>
      </w:r>
      <w:r w:rsidR="0046153C">
        <w:rPr>
          <w:rFonts w:eastAsia="MS Mincho"/>
          <w:lang w:eastAsia="ja-JP"/>
        </w:rPr>
        <w:t>Korea</w:t>
      </w:r>
      <w:r w:rsidR="00C31712" w:rsidRPr="00C31712">
        <w:rPr>
          <w:rFonts w:eastAsia="MS Mincho"/>
          <w:lang w:eastAsia="ja-JP"/>
        </w:rPr>
        <w:t xml:space="preserve">, </w:t>
      </w:r>
      <w:r w:rsidR="0046153C">
        <w:rPr>
          <w:rFonts w:eastAsia="MS Mincho"/>
          <w:lang w:eastAsia="ja-JP"/>
        </w:rPr>
        <w:t>May 21st</w:t>
      </w:r>
      <w:r w:rsidR="00C31712" w:rsidRPr="00C31712">
        <w:rPr>
          <w:rFonts w:eastAsia="MS Mincho"/>
          <w:lang w:eastAsia="ja-JP"/>
        </w:rPr>
        <w:t xml:space="preserve"> </w:t>
      </w:r>
      <w:r w:rsidR="0046153C">
        <w:rPr>
          <w:rFonts w:eastAsia="MS Mincho"/>
          <w:lang w:eastAsia="ja-JP"/>
        </w:rPr>
        <w:t>–25</w:t>
      </w:r>
      <w:r w:rsidR="00C31712" w:rsidRPr="00C31712">
        <w:rPr>
          <w:rFonts w:eastAsia="MS Mincho"/>
          <w:lang w:eastAsia="ja-JP"/>
        </w:rPr>
        <w:t>th, 2018</w:t>
      </w:r>
      <w:r>
        <w:rPr>
          <w:rFonts w:eastAsia="MS Mincho"/>
          <w:lang w:eastAsia="ja-JP"/>
        </w:rPr>
        <w:t>.</w:t>
      </w:r>
    </w:p>
    <w:p w14:paraId="6AF681AB" w14:textId="749017D4" w:rsidR="0095641B" w:rsidRDefault="0095641B" w:rsidP="003C3B35">
      <w:pPr>
        <w:spacing w:after="0"/>
        <w:jc w:val="both"/>
        <w:rPr>
          <w:rFonts w:eastAsia="MS Mincho"/>
          <w:lang w:eastAsia="ja-JP"/>
        </w:rPr>
      </w:pPr>
      <w:r>
        <w:rPr>
          <w:rFonts w:eastAsia="MS Mincho"/>
          <w:lang w:eastAsia="ja-JP"/>
        </w:rPr>
        <w:t xml:space="preserve">[2] RAN4 Chairman’s Note, 3GPP TSG RAN WG4 Meeting #86bis, </w:t>
      </w:r>
      <w:r w:rsidRPr="0095641B">
        <w:rPr>
          <w:rFonts w:eastAsia="MS Mincho"/>
          <w:lang w:eastAsia="ja-JP"/>
        </w:rPr>
        <w:t>Melbourne, Australia</w:t>
      </w:r>
      <w:r w:rsidRPr="00C31712">
        <w:rPr>
          <w:rFonts w:eastAsia="MS Mincho"/>
          <w:lang w:eastAsia="ja-JP"/>
        </w:rPr>
        <w:t xml:space="preserve">, </w:t>
      </w:r>
      <w:r>
        <w:rPr>
          <w:rFonts w:eastAsia="MS Mincho"/>
          <w:lang w:eastAsia="ja-JP"/>
        </w:rPr>
        <w:t>April 16th</w:t>
      </w:r>
      <w:r w:rsidRPr="00C31712">
        <w:rPr>
          <w:rFonts w:eastAsia="MS Mincho"/>
          <w:lang w:eastAsia="ja-JP"/>
        </w:rPr>
        <w:t xml:space="preserve"> </w:t>
      </w:r>
      <w:r>
        <w:rPr>
          <w:rFonts w:eastAsia="MS Mincho"/>
          <w:lang w:eastAsia="ja-JP"/>
        </w:rPr>
        <w:t>–20</w:t>
      </w:r>
      <w:r w:rsidRPr="00C31712">
        <w:rPr>
          <w:rFonts w:eastAsia="MS Mincho"/>
          <w:lang w:eastAsia="ja-JP"/>
        </w:rPr>
        <w:t>th, 2018</w:t>
      </w:r>
      <w:r>
        <w:rPr>
          <w:rFonts w:eastAsia="MS Mincho"/>
          <w:lang w:eastAsia="ja-JP"/>
        </w:rPr>
        <w:t>.</w:t>
      </w:r>
    </w:p>
    <w:p w14:paraId="56EF2829" w14:textId="03854810" w:rsidR="0095641B" w:rsidRDefault="0095641B" w:rsidP="003C3B35">
      <w:pPr>
        <w:spacing w:after="0"/>
        <w:jc w:val="both"/>
        <w:rPr>
          <w:rFonts w:eastAsiaTheme="minorEastAsia"/>
        </w:rPr>
      </w:pPr>
      <w:r>
        <w:rPr>
          <w:rFonts w:eastAsia="MS Mincho"/>
          <w:lang w:eastAsia="ja-JP"/>
        </w:rPr>
        <w:t xml:space="preserve">[3] </w:t>
      </w:r>
      <w:r w:rsidR="00B76F5E" w:rsidRPr="00B76F5E">
        <w:rPr>
          <w:rFonts w:eastAsia="MS Mincho"/>
          <w:lang w:eastAsia="ja-JP"/>
        </w:rPr>
        <w:t>3GPP TS 38.331 V15.2.0</w:t>
      </w:r>
      <w:r w:rsidR="00B76F5E">
        <w:rPr>
          <w:rFonts w:eastAsia="MS Mincho"/>
          <w:lang w:eastAsia="ja-JP"/>
        </w:rPr>
        <w:t xml:space="preserve">, 2018-06. </w:t>
      </w:r>
    </w:p>
    <w:p w14:paraId="181A1B6F" w14:textId="3B12AC0D" w:rsidR="00356539" w:rsidRDefault="00356539" w:rsidP="003C3B35">
      <w:pPr>
        <w:spacing w:after="0"/>
        <w:jc w:val="both"/>
        <w:rPr>
          <w:lang w:val="en-US"/>
        </w:rPr>
      </w:pPr>
      <w:r w:rsidRPr="00356539">
        <w:rPr>
          <w:rFonts w:eastAsiaTheme="minorEastAsia" w:hint="eastAsia"/>
        </w:rPr>
        <w:t>[</w:t>
      </w:r>
      <w:r w:rsidR="00B76F5E">
        <w:rPr>
          <w:rFonts w:eastAsiaTheme="minorEastAsia"/>
        </w:rPr>
        <w:t>4</w:t>
      </w:r>
      <w:r w:rsidRPr="00356539">
        <w:rPr>
          <w:rFonts w:eastAsiaTheme="minorEastAsia" w:hint="eastAsia"/>
        </w:rPr>
        <w:t xml:space="preserve">] </w:t>
      </w:r>
      <w:r w:rsidRPr="00356539">
        <w:rPr>
          <w:rFonts w:eastAsiaTheme="minorEastAsia"/>
        </w:rPr>
        <w:t>R1-1807049</w:t>
      </w:r>
      <w:r w:rsidRPr="00356539">
        <w:rPr>
          <w:rFonts w:eastAsiaTheme="minorEastAsia" w:hint="eastAsia"/>
        </w:rPr>
        <w:t xml:space="preserve">, </w:t>
      </w:r>
      <w:r w:rsidRPr="00356539">
        <w:rPr>
          <w:rFonts w:eastAsiaTheme="minorEastAsia"/>
        </w:rPr>
        <w:t>“</w:t>
      </w:r>
      <w:r w:rsidRPr="00356539">
        <w:rPr>
          <w:rFonts w:hint="eastAsia"/>
          <w:lang w:val="en-US" w:eastAsia="ja-JP"/>
        </w:rPr>
        <w:t>R</w:t>
      </w:r>
      <w:r w:rsidRPr="00356539">
        <w:rPr>
          <w:lang w:val="en-US" w:eastAsia="ja-JP"/>
        </w:rPr>
        <w:t xml:space="preserve">emaining </w:t>
      </w:r>
      <w:r w:rsidRPr="00356539">
        <w:rPr>
          <w:rFonts w:hint="eastAsia"/>
          <w:lang w:val="en-US" w:eastAsia="ja-JP"/>
        </w:rPr>
        <w:t>issue</w:t>
      </w:r>
      <w:r w:rsidRPr="00356539">
        <w:rPr>
          <w:lang w:val="en-US" w:eastAsia="ja-JP"/>
        </w:rPr>
        <w:t xml:space="preserve">s on </w:t>
      </w:r>
      <w:r w:rsidRPr="00356539">
        <w:rPr>
          <w:rFonts w:hint="eastAsia"/>
          <w:lang w:val="en-US" w:eastAsia="ja-JP"/>
        </w:rPr>
        <w:t>synchronization signal</w:t>
      </w:r>
      <w:r w:rsidRPr="00356539">
        <w:rPr>
          <w:lang w:val="en-US"/>
        </w:rPr>
        <w:t>”</w:t>
      </w:r>
      <w:r w:rsidRPr="00356539">
        <w:rPr>
          <w:rFonts w:hint="eastAsia"/>
          <w:lang w:val="en-US"/>
        </w:rPr>
        <w:t xml:space="preserve">, NTT </w:t>
      </w:r>
      <w:proofErr w:type="spellStart"/>
      <w:r w:rsidRPr="00356539">
        <w:rPr>
          <w:rFonts w:hint="eastAsia"/>
          <w:lang w:val="en-US"/>
        </w:rPr>
        <w:t>Docomo</w:t>
      </w:r>
      <w:proofErr w:type="spellEnd"/>
      <w:r w:rsidRPr="00356539">
        <w:rPr>
          <w:rFonts w:hint="eastAsia"/>
          <w:lang w:val="en-US"/>
        </w:rPr>
        <w:t>, INC.</w:t>
      </w:r>
    </w:p>
    <w:p w14:paraId="5DADE6E5" w14:textId="565F4544" w:rsidR="00F5501B" w:rsidRDefault="00F5501B" w:rsidP="00F5501B">
      <w:pPr>
        <w:spacing w:after="0"/>
        <w:rPr>
          <w:rFonts w:eastAsiaTheme="minorEastAsia"/>
          <w:lang w:val="en-US"/>
        </w:rPr>
      </w:pPr>
      <w:r>
        <w:rPr>
          <w:rFonts w:eastAsiaTheme="minorEastAsia"/>
          <w:lang w:val="en-US"/>
        </w:rPr>
        <w:t>[</w:t>
      </w:r>
      <w:r w:rsidR="00B76F5E">
        <w:rPr>
          <w:rFonts w:eastAsiaTheme="minorEastAsia"/>
          <w:lang w:val="en-US"/>
        </w:rPr>
        <w:t>5</w:t>
      </w:r>
      <w:r>
        <w:rPr>
          <w:rFonts w:eastAsiaTheme="minorEastAsia"/>
          <w:lang w:val="en-US"/>
        </w:rPr>
        <w:t xml:space="preserve">] </w:t>
      </w:r>
      <w:r w:rsidRPr="006F6F5D">
        <w:rPr>
          <w:rFonts w:eastAsiaTheme="minorEastAsia"/>
          <w:lang w:val="en-US"/>
        </w:rPr>
        <w:t xml:space="preserve">R1-1808168 </w:t>
      </w:r>
      <w:r>
        <w:rPr>
          <w:rFonts w:eastAsiaTheme="minorEastAsia"/>
          <w:lang w:val="en-US"/>
        </w:rPr>
        <w:t>(</w:t>
      </w:r>
      <w:r w:rsidRPr="000B41B2">
        <w:rPr>
          <w:rFonts w:eastAsiaTheme="minorEastAsia"/>
          <w:lang w:val="en-US"/>
        </w:rPr>
        <w:t>R2-1810936</w:t>
      </w:r>
      <w:r>
        <w:rPr>
          <w:rFonts w:eastAsiaTheme="minorEastAsia"/>
          <w:lang w:val="en-US"/>
        </w:rPr>
        <w:t xml:space="preserve">), </w:t>
      </w:r>
      <w:r w:rsidRPr="000B41B2">
        <w:rPr>
          <w:rFonts w:eastAsiaTheme="minorEastAsia"/>
          <w:lang w:val="en-US"/>
        </w:rPr>
        <w:t>LS on overlapping SIB1 and SI messages</w:t>
      </w:r>
      <w:r>
        <w:rPr>
          <w:rFonts w:eastAsiaTheme="minorEastAsia"/>
          <w:lang w:val="en-US"/>
        </w:rPr>
        <w:t>, RAN2</w:t>
      </w:r>
    </w:p>
    <w:p w14:paraId="1CFE2A6A" w14:textId="77777777" w:rsidR="00F5501B" w:rsidRPr="00F5501B" w:rsidRDefault="00F5501B" w:rsidP="003C3B35">
      <w:pPr>
        <w:spacing w:after="0"/>
        <w:jc w:val="both"/>
        <w:rPr>
          <w:rFonts w:eastAsiaTheme="minorEastAsia"/>
          <w:lang w:val="en-US"/>
        </w:rPr>
      </w:pPr>
      <w:bookmarkStart w:id="6" w:name="_GoBack"/>
      <w:bookmarkEnd w:id="6"/>
    </w:p>
    <w:sectPr w:rsidR="00F5501B" w:rsidRPr="00F5501B" w:rsidSect="00BD4CF4">
      <w:headerReference w:type="default" r:id="rId6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8D0E7" w14:textId="77777777" w:rsidR="00C34CAB" w:rsidRDefault="00C34CAB" w:rsidP="00083046">
      <w:r>
        <w:separator/>
      </w:r>
    </w:p>
  </w:endnote>
  <w:endnote w:type="continuationSeparator" w:id="0">
    <w:p w14:paraId="696E69CE" w14:textId="77777777" w:rsidR="00C34CAB" w:rsidRDefault="00C34CA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9C65B" w14:textId="77777777" w:rsidR="00C34CAB" w:rsidRDefault="00C34CAB" w:rsidP="00083046">
      <w:r>
        <w:separator/>
      </w:r>
    </w:p>
  </w:footnote>
  <w:footnote w:type="continuationSeparator" w:id="0">
    <w:p w14:paraId="76390343" w14:textId="77777777" w:rsidR="00C34CAB" w:rsidRDefault="00C34CA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07075" w:rsidRDefault="00B070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05493"/>
    <w:multiLevelType w:val="hybridMultilevel"/>
    <w:tmpl w:val="8D72D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977503C"/>
    <w:multiLevelType w:val="hybridMultilevel"/>
    <w:tmpl w:val="910C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92A64"/>
    <w:multiLevelType w:val="hybridMultilevel"/>
    <w:tmpl w:val="EB70E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0665D6"/>
    <w:multiLevelType w:val="hybridMultilevel"/>
    <w:tmpl w:val="87986AF6"/>
    <w:lvl w:ilvl="0" w:tplc="A7B8EACE">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AD177E"/>
    <w:multiLevelType w:val="hybridMultilevel"/>
    <w:tmpl w:val="D29E7244"/>
    <w:lvl w:ilvl="0" w:tplc="27F2B3BA">
      <w:start w:val="1"/>
      <w:numFmt w:val="bullet"/>
      <w:lvlText w:val=""/>
      <w:lvlJc w:val="left"/>
      <w:pPr>
        <w:tabs>
          <w:tab w:val="num" w:pos="720"/>
        </w:tabs>
        <w:ind w:left="720" w:hanging="360"/>
      </w:pPr>
      <w:rPr>
        <w:rFonts w:ascii="Wingdings" w:hAnsi="Wingdings" w:hint="default"/>
      </w:rPr>
    </w:lvl>
    <w:lvl w:ilvl="1" w:tplc="621C28C2" w:tentative="1">
      <w:start w:val="1"/>
      <w:numFmt w:val="bullet"/>
      <w:lvlText w:val=""/>
      <w:lvlJc w:val="left"/>
      <w:pPr>
        <w:tabs>
          <w:tab w:val="num" w:pos="1440"/>
        </w:tabs>
        <w:ind w:left="1440" w:hanging="360"/>
      </w:pPr>
      <w:rPr>
        <w:rFonts w:ascii="Wingdings" w:hAnsi="Wingdings" w:hint="default"/>
      </w:rPr>
    </w:lvl>
    <w:lvl w:ilvl="2" w:tplc="E1E47B8E" w:tentative="1">
      <w:start w:val="1"/>
      <w:numFmt w:val="bullet"/>
      <w:lvlText w:val=""/>
      <w:lvlJc w:val="left"/>
      <w:pPr>
        <w:tabs>
          <w:tab w:val="num" w:pos="2160"/>
        </w:tabs>
        <w:ind w:left="2160" w:hanging="360"/>
      </w:pPr>
      <w:rPr>
        <w:rFonts w:ascii="Wingdings" w:hAnsi="Wingdings" w:hint="default"/>
      </w:rPr>
    </w:lvl>
    <w:lvl w:ilvl="3" w:tplc="58E02288" w:tentative="1">
      <w:start w:val="1"/>
      <w:numFmt w:val="bullet"/>
      <w:lvlText w:val=""/>
      <w:lvlJc w:val="left"/>
      <w:pPr>
        <w:tabs>
          <w:tab w:val="num" w:pos="2880"/>
        </w:tabs>
        <w:ind w:left="2880" w:hanging="360"/>
      </w:pPr>
      <w:rPr>
        <w:rFonts w:ascii="Wingdings" w:hAnsi="Wingdings" w:hint="default"/>
      </w:rPr>
    </w:lvl>
    <w:lvl w:ilvl="4" w:tplc="23C23642" w:tentative="1">
      <w:start w:val="1"/>
      <w:numFmt w:val="bullet"/>
      <w:lvlText w:val=""/>
      <w:lvlJc w:val="left"/>
      <w:pPr>
        <w:tabs>
          <w:tab w:val="num" w:pos="3600"/>
        </w:tabs>
        <w:ind w:left="3600" w:hanging="360"/>
      </w:pPr>
      <w:rPr>
        <w:rFonts w:ascii="Wingdings" w:hAnsi="Wingdings" w:hint="default"/>
      </w:rPr>
    </w:lvl>
    <w:lvl w:ilvl="5" w:tplc="072A303A" w:tentative="1">
      <w:start w:val="1"/>
      <w:numFmt w:val="bullet"/>
      <w:lvlText w:val=""/>
      <w:lvlJc w:val="left"/>
      <w:pPr>
        <w:tabs>
          <w:tab w:val="num" w:pos="4320"/>
        </w:tabs>
        <w:ind w:left="4320" w:hanging="360"/>
      </w:pPr>
      <w:rPr>
        <w:rFonts w:ascii="Wingdings" w:hAnsi="Wingdings" w:hint="default"/>
      </w:rPr>
    </w:lvl>
    <w:lvl w:ilvl="6" w:tplc="81C61DC6" w:tentative="1">
      <w:start w:val="1"/>
      <w:numFmt w:val="bullet"/>
      <w:lvlText w:val=""/>
      <w:lvlJc w:val="left"/>
      <w:pPr>
        <w:tabs>
          <w:tab w:val="num" w:pos="5040"/>
        </w:tabs>
        <w:ind w:left="5040" w:hanging="360"/>
      </w:pPr>
      <w:rPr>
        <w:rFonts w:ascii="Wingdings" w:hAnsi="Wingdings" w:hint="default"/>
      </w:rPr>
    </w:lvl>
    <w:lvl w:ilvl="7" w:tplc="881C2B72" w:tentative="1">
      <w:start w:val="1"/>
      <w:numFmt w:val="bullet"/>
      <w:lvlText w:val=""/>
      <w:lvlJc w:val="left"/>
      <w:pPr>
        <w:tabs>
          <w:tab w:val="num" w:pos="5760"/>
        </w:tabs>
        <w:ind w:left="5760" w:hanging="360"/>
      </w:pPr>
      <w:rPr>
        <w:rFonts w:ascii="Wingdings" w:hAnsi="Wingdings" w:hint="default"/>
      </w:rPr>
    </w:lvl>
    <w:lvl w:ilvl="8" w:tplc="301E62E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1403F7"/>
    <w:multiLevelType w:val="hybridMultilevel"/>
    <w:tmpl w:val="AA52AA0A"/>
    <w:lvl w:ilvl="0" w:tplc="CC16DF0C">
      <w:start w:val="1"/>
      <w:numFmt w:val="bullet"/>
      <w:lvlText w:val=""/>
      <w:lvlJc w:val="left"/>
      <w:pPr>
        <w:tabs>
          <w:tab w:val="num" w:pos="720"/>
        </w:tabs>
        <w:ind w:left="720" w:hanging="360"/>
      </w:pPr>
      <w:rPr>
        <w:rFonts w:ascii="Wingdings" w:hAnsi="Wingdings" w:hint="default"/>
      </w:rPr>
    </w:lvl>
    <w:lvl w:ilvl="1" w:tplc="58540D64" w:tentative="1">
      <w:start w:val="1"/>
      <w:numFmt w:val="bullet"/>
      <w:lvlText w:val=""/>
      <w:lvlJc w:val="left"/>
      <w:pPr>
        <w:tabs>
          <w:tab w:val="num" w:pos="1440"/>
        </w:tabs>
        <w:ind w:left="1440" w:hanging="360"/>
      </w:pPr>
      <w:rPr>
        <w:rFonts w:ascii="Wingdings" w:hAnsi="Wingdings" w:hint="default"/>
      </w:rPr>
    </w:lvl>
    <w:lvl w:ilvl="2" w:tplc="18FA99FE" w:tentative="1">
      <w:start w:val="1"/>
      <w:numFmt w:val="bullet"/>
      <w:lvlText w:val=""/>
      <w:lvlJc w:val="left"/>
      <w:pPr>
        <w:tabs>
          <w:tab w:val="num" w:pos="2160"/>
        </w:tabs>
        <w:ind w:left="2160" w:hanging="360"/>
      </w:pPr>
      <w:rPr>
        <w:rFonts w:ascii="Wingdings" w:hAnsi="Wingdings" w:hint="default"/>
      </w:rPr>
    </w:lvl>
    <w:lvl w:ilvl="3" w:tplc="3A9A71DE" w:tentative="1">
      <w:start w:val="1"/>
      <w:numFmt w:val="bullet"/>
      <w:lvlText w:val=""/>
      <w:lvlJc w:val="left"/>
      <w:pPr>
        <w:tabs>
          <w:tab w:val="num" w:pos="2880"/>
        </w:tabs>
        <w:ind w:left="2880" w:hanging="360"/>
      </w:pPr>
      <w:rPr>
        <w:rFonts w:ascii="Wingdings" w:hAnsi="Wingdings" w:hint="default"/>
      </w:rPr>
    </w:lvl>
    <w:lvl w:ilvl="4" w:tplc="DB5E3D34" w:tentative="1">
      <w:start w:val="1"/>
      <w:numFmt w:val="bullet"/>
      <w:lvlText w:val=""/>
      <w:lvlJc w:val="left"/>
      <w:pPr>
        <w:tabs>
          <w:tab w:val="num" w:pos="3600"/>
        </w:tabs>
        <w:ind w:left="3600" w:hanging="360"/>
      </w:pPr>
      <w:rPr>
        <w:rFonts w:ascii="Wingdings" w:hAnsi="Wingdings" w:hint="default"/>
      </w:rPr>
    </w:lvl>
    <w:lvl w:ilvl="5" w:tplc="735C347C" w:tentative="1">
      <w:start w:val="1"/>
      <w:numFmt w:val="bullet"/>
      <w:lvlText w:val=""/>
      <w:lvlJc w:val="left"/>
      <w:pPr>
        <w:tabs>
          <w:tab w:val="num" w:pos="4320"/>
        </w:tabs>
        <w:ind w:left="4320" w:hanging="360"/>
      </w:pPr>
      <w:rPr>
        <w:rFonts w:ascii="Wingdings" w:hAnsi="Wingdings" w:hint="default"/>
      </w:rPr>
    </w:lvl>
    <w:lvl w:ilvl="6" w:tplc="EDD6A93A" w:tentative="1">
      <w:start w:val="1"/>
      <w:numFmt w:val="bullet"/>
      <w:lvlText w:val=""/>
      <w:lvlJc w:val="left"/>
      <w:pPr>
        <w:tabs>
          <w:tab w:val="num" w:pos="5040"/>
        </w:tabs>
        <w:ind w:left="5040" w:hanging="360"/>
      </w:pPr>
      <w:rPr>
        <w:rFonts w:ascii="Wingdings" w:hAnsi="Wingdings" w:hint="default"/>
      </w:rPr>
    </w:lvl>
    <w:lvl w:ilvl="7" w:tplc="8D3CA0E0" w:tentative="1">
      <w:start w:val="1"/>
      <w:numFmt w:val="bullet"/>
      <w:lvlText w:val=""/>
      <w:lvlJc w:val="left"/>
      <w:pPr>
        <w:tabs>
          <w:tab w:val="num" w:pos="5760"/>
        </w:tabs>
        <w:ind w:left="5760" w:hanging="360"/>
      </w:pPr>
      <w:rPr>
        <w:rFonts w:ascii="Wingdings" w:hAnsi="Wingdings" w:hint="default"/>
      </w:rPr>
    </w:lvl>
    <w:lvl w:ilvl="8" w:tplc="4F6426E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2"/>
  </w:num>
  <w:num w:numId="4">
    <w:abstractNumId w:val="14"/>
  </w:num>
  <w:num w:numId="5">
    <w:abstractNumId w:val="10"/>
  </w:num>
  <w:num w:numId="6">
    <w:abstractNumId w:val="1"/>
  </w:num>
  <w:num w:numId="7">
    <w:abstractNumId w:val="5"/>
  </w:num>
  <w:num w:numId="8">
    <w:abstractNumId w:val="4"/>
  </w:num>
  <w:num w:numId="9">
    <w:abstractNumId w:val="2"/>
  </w:num>
  <w:num w:numId="10">
    <w:abstractNumId w:val="8"/>
  </w:num>
  <w:num w:numId="11">
    <w:abstractNumId w:val="0"/>
  </w:num>
  <w:num w:numId="12">
    <w:abstractNumId w:val="13"/>
  </w:num>
  <w:num w:numId="13">
    <w:abstractNumId w:val="15"/>
  </w:num>
  <w:num w:numId="14">
    <w:abstractNumId w:val="9"/>
  </w:num>
  <w:num w:numId="15">
    <w:abstractNumId w:val="11"/>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36B"/>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36A"/>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684B"/>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4FD"/>
    <w:rsid w:val="00190B32"/>
    <w:rsid w:val="00190BED"/>
    <w:rsid w:val="00190F37"/>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0E7"/>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017"/>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5D7"/>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7AB"/>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C1A"/>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6539"/>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53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6AA9"/>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BF2"/>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2CA2"/>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B7D2C"/>
    <w:rsid w:val="005C105E"/>
    <w:rsid w:val="005C1174"/>
    <w:rsid w:val="005C1175"/>
    <w:rsid w:val="005C14AD"/>
    <w:rsid w:val="005C1516"/>
    <w:rsid w:val="005C1871"/>
    <w:rsid w:val="005C1FE0"/>
    <w:rsid w:val="005C3014"/>
    <w:rsid w:val="005C3332"/>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CFC"/>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66"/>
    <w:rsid w:val="00672C86"/>
    <w:rsid w:val="00673BF4"/>
    <w:rsid w:val="00673D46"/>
    <w:rsid w:val="00674542"/>
    <w:rsid w:val="00674B78"/>
    <w:rsid w:val="00675513"/>
    <w:rsid w:val="0067593B"/>
    <w:rsid w:val="00675F2B"/>
    <w:rsid w:val="0067628D"/>
    <w:rsid w:val="00676CF0"/>
    <w:rsid w:val="00677A8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9B2"/>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798"/>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4ED"/>
    <w:rsid w:val="006E6A76"/>
    <w:rsid w:val="006E6C33"/>
    <w:rsid w:val="006E78A8"/>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A8F"/>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A5E"/>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501A"/>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77FCF"/>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3E0A"/>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141"/>
    <w:rsid w:val="00955AA3"/>
    <w:rsid w:val="00956200"/>
    <w:rsid w:val="0095641B"/>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073"/>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48A"/>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4E32"/>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075"/>
    <w:rsid w:val="00B07877"/>
    <w:rsid w:val="00B10EBC"/>
    <w:rsid w:val="00B123E0"/>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1C53"/>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6F5E"/>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414"/>
    <w:rsid w:val="00B908E4"/>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765"/>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119"/>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4CAB"/>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91"/>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2E62"/>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73C"/>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A7A"/>
    <w:rsid w:val="00D26DED"/>
    <w:rsid w:val="00D2719E"/>
    <w:rsid w:val="00D27B3D"/>
    <w:rsid w:val="00D3051E"/>
    <w:rsid w:val="00D31161"/>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5FB"/>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764"/>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56B"/>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01B"/>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0A3"/>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58F2"/>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5FCA"/>
    <w:rsid w:val="00FE61FE"/>
    <w:rsid w:val="00FE7774"/>
    <w:rsid w:val="00FE78D3"/>
    <w:rsid w:val="00FF0374"/>
    <w:rsid w:val="00FF0C9D"/>
    <w:rsid w:val="00FF1299"/>
    <w:rsid w:val="00FF19B0"/>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052BDBF9-CA31-4E9E-BF23-570F970EF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C92E62"/>
    <w:rPr>
      <w:color w:val="808080"/>
    </w:rPr>
  </w:style>
  <w:style w:type="paragraph" w:customStyle="1" w:styleId="textintend3">
    <w:name w:val="text intend 3"/>
    <w:basedOn w:val="Normal"/>
    <w:rsid w:val="00FB58F2"/>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List2"/>
    <w:link w:val="B2Char"/>
    <w:rsid w:val="00F5501B"/>
    <w:pPr>
      <w:ind w:leftChars="0" w:left="851" w:firstLineChars="0" w:hanging="284"/>
      <w:contextualSpacing w:val="0"/>
    </w:pPr>
    <w:rPr>
      <w:lang w:eastAsia="en-US"/>
    </w:rPr>
  </w:style>
  <w:style w:type="character" w:customStyle="1" w:styleId="B2Char">
    <w:name w:val="B2 Char"/>
    <w:link w:val="B2"/>
    <w:rsid w:val="00F5501B"/>
    <w:rPr>
      <w:rFonts w:eastAsia="Malgun Gothic"/>
      <w:lang w:val="en-GB" w:eastAsia="en-US"/>
    </w:rPr>
  </w:style>
  <w:style w:type="paragraph" w:customStyle="1" w:styleId="TAN">
    <w:name w:val="TAN"/>
    <w:basedOn w:val="TAL"/>
    <w:rsid w:val="00F5501B"/>
    <w:pPr>
      <w:overflowPunct/>
      <w:autoSpaceDE/>
      <w:autoSpaceDN/>
      <w:adjustRightInd/>
      <w:ind w:left="851" w:hanging="851"/>
      <w:textAlignment w:val="auto"/>
    </w:pPr>
    <w:rPr>
      <w:rFonts w:eastAsiaTheme="minorEastAsia"/>
      <w:lang w:eastAsia="en-US"/>
    </w:rPr>
  </w:style>
  <w:style w:type="paragraph" w:styleId="List2">
    <w:name w:val="List 2"/>
    <w:basedOn w:val="Normal"/>
    <w:semiHidden/>
    <w:unhideWhenUsed/>
    <w:rsid w:val="00F5501B"/>
    <w:pPr>
      <w:ind w:leftChars="400" w:left="100" w:hangingChars="200" w:hanging="200"/>
      <w:contextualSpacing/>
    </w:pPr>
  </w:style>
  <w:style w:type="character" w:customStyle="1" w:styleId="B10">
    <w:name w:val="B1 (文字)"/>
    <w:qFormat/>
    <w:locked/>
    <w:rsid w:val="008050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5713584">
      <w:bodyDiv w:val="1"/>
      <w:marLeft w:val="0"/>
      <w:marRight w:val="0"/>
      <w:marTop w:val="0"/>
      <w:marBottom w:val="0"/>
      <w:divBdr>
        <w:top w:val="none" w:sz="0" w:space="0" w:color="auto"/>
        <w:left w:val="none" w:sz="0" w:space="0" w:color="auto"/>
        <w:bottom w:val="none" w:sz="0" w:space="0" w:color="auto"/>
        <w:right w:val="none" w:sz="0" w:space="0" w:color="auto"/>
      </w:divBdr>
      <w:divsChild>
        <w:div w:id="1858470707">
          <w:marLeft w:val="360"/>
          <w:marRight w:val="0"/>
          <w:marTop w:val="60"/>
          <w:marBottom w:val="6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30048993">
      <w:bodyDiv w:val="1"/>
      <w:marLeft w:val="0"/>
      <w:marRight w:val="0"/>
      <w:marTop w:val="0"/>
      <w:marBottom w:val="0"/>
      <w:divBdr>
        <w:top w:val="none" w:sz="0" w:space="0" w:color="auto"/>
        <w:left w:val="none" w:sz="0" w:space="0" w:color="auto"/>
        <w:bottom w:val="none" w:sz="0" w:space="0" w:color="auto"/>
        <w:right w:val="none" w:sz="0" w:space="0" w:color="auto"/>
      </w:divBdr>
      <w:divsChild>
        <w:div w:id="917981664">
          <w:marLeft w:val="360"/>
          <w:marRight w:val="0"/>
          <w:marTop w:val="60"/>
          <w:marBottom w:val="6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8.bin"/><Relationship Id="rId54" Type="http://schemas.openxmlformats.org/officeDocument/2006/relationships/oleObject" Target="embeddings/oleObject29.bin"/><Relationship Id="rId62"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3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395BD-5E29-4277-A803-F4D9425B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2988</Words>
  <Characters>17032</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6</cp:revision>
  <cp:lastPrinted>2012-03-15T10:36:00Z</cp:lastPrinted>
  <dcterms:created xsi:type="dcterms:W3CDTF">2018-08-09T19:56:00Z</dcterms:created>
  <dcterms:modified xsi:type="dcterms:W3CDTF">2018-08-09T20:29:00Z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8F0302CD2882AC06896DEFD925F8488A5B38AF22FAA03235B2C0DC4206E93CB5</vt:lpwstr>
  </property>
  <property fmtid="{D5CDD505-2E9C-101B-9397-08002B2CF9AE}" pid="2" name="NSCPROP">
    <vt:lpwstr>NSCCustomProperty</vt:lpwstr>
  </property>
  <property fmtid="{D5CDD505-2E9C-101B-9397-08002B2CF9AE}" pid="3" name="NSCPROP_SA">
    <vt:lpwstr>C:\Users\Samsung\AppData\Local\Microsoft\Windows\Temporary Internet Files\Content.Outlook\MF8FXQYW\R1-180XXXX-DL-v2 (3).docx</vt:lpwstr>
  </property>
</Properties>
</file>