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905EB" w:rsidRPr="009F6091" w:rsidRDefault="00C905EB" w:rsidP="00C905EB">
      <w:pPr>
        <w:pStyle w:val="CRCoverPage"/>
        <w:tabs>
          <w:tab w:val="left" w:pos="1701"/>
        </w:tabs>
        <w:spacing w:line="276" w:lineRule="auto"/>
        <w:rPr>
          <w:rFonts w:eastAsiaTheme="minorEastAsia" w:cs="Arial"/>
          <w:b/>
          <w:bCs/>
          <w:szCs w:val="24"/>
          <w:lang w:val="de-DE" w:eastAsia="zh-CN"/>
        </w:rPr>
      </w:pPr>
      <w:r w:rsidRPr="00C905EB">
        <w:rPr>
          <w:rFonts w:eastAsia="MS Mincho" w:cs="Arial"/>
          <w:b/>
          <w:bCs/>
          <w:szCs w:val="24"/>
          <w:lang w:val="de-DE"/>
        </w:rPr>
        <w:t>3GPP TSG RAN WG1 Meeting #9</w:t>
      </w:r>
      <w:r w:rsidR="001015D6">
        <w:rPr>
          <w:rFonts w:eastAsiaTheme="minorEastAsia" w:cs="Arial" w:hint="eastAsia"/>
          <w:b/>
          <w:bCs/>
          <w:szCs w:val="24"/>
          <w:lang w:val="de-DE" w:eastAsia="zh-CN"/>
        </w:rPr>
        <w:t>4</w:t>
      </w:r>
      <w:r w:rsidRPr="00C905EB">
        <w:rPr>
          <w:rFonts w:eastAsia="MS Mincho" w:cs="Arial"/>
          <w:b/>
          <w:bCs/>
          <w:szCs w:val="24"/>
          <w:lang w:val="de-DE"/>
        </w:rPr>
        <w:tab/>
      </w:r>
      <w:r w:rsidRPr="00C905EB">
        <w:rPr>
          <w:rFonts w:eastAsia="MS Mincho" w:cs="Arial"/>
          <w:b/>
          <w:bCs/>
          <w:szCs w:val="24"/>
          <w:lang w:val="de-DE"/>
        </w:rPr>
        <w:tab/>
      </w:r>
      <w:r w:rsidRPr="00C905EB">
        <w:rPr>
          <w:rFonts w:eastAsia="MS Mincho" w:cs="Arial"/>
          <w:b/>
          <w:bCs/>
          <w:szCs w:val="24"/>
          <w:lang w:val="de-DE"/>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sidR="009F6091">
        <w:rPr>
          <w:rFonts w:eastAsia="MS Mincho" w:cs="Arial"/>
          <w:b/>
          <w:bCs/>
          <w:szCs w:val="24"/>
          <w:lang w:val="de-DE"/>
        </w:rPr>
        <w:t>R1-18</w:t>
      </w:r>
      <w:r w:rsidR="0053647E">
        <w:rPr>
          <w:rFonts w:eastAsiaTheme="minorEastAsia" w:cs="Arial" w:hint="eastAsia"/>
          <w:b/>
          <w:bCs/>
          <w:szCs w:val="24"/>
          <w:lang w:val="de-DE" w:eastAsia="zh-CN"/>
        </w:rPr>
        <w:t>0</w:t>
      </w:r>
      <w:r w:rsidR="00CD00BE">
        <w:rPr>
          <w:rFonts w:eastAsiaTheme="minorEastAsia" w:cs="Arial" w:hint="eastAsia"/>
          <w:b/>
          <w:bCs/>
          <w:szCs w:val="24"/>
          <w:lang w:val="de-DE" w:eastAsia="zh-CN"/>
        </w:rPr>
        <w:t>8741</w:t>
      </w:r>
    </w:p>
    <w:p w:rsidR="0096352B" w:rsidRPr="0096352B" w:rsidRDefault="001015D6" w:rsidP="0096352B">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Gothenburg</w:t>
      </w:r>
      <w:r w:rsidR="0096352B" w:rsidRPr="0096352B">
        <w:rPr>
          <w:rFonts w:ascii="Arial" w:eastAsia="Times New Roman" w:hAnsi="Arial"/>
          <w:b/>
          <w:noProof/>
          <w:lang w:val="en-GB"/>
        </w:rPr>
        <w:t xml:space="preserve">, </w:t>
      </w:r>
      <w:r>
        <w:rPr>
          <w:rFonts w:ascii="Arial" w:eastAsiaTheme="minorEastAsia" w:hAnsi="Arial" w:hint="eastAsia"/>
          <w:b/>
          <w:noProof/>
          <w:lang w:val="en-GB"/>
        </w:rPr>
        <w:t>Sweden</w:t>
      </w:r>
      <w:r w:rsidR="0096352B" w:rsidRPr="0096352B">
        <w:rPr>
          <w:rFonts w:ascii="Arial" w:eastAsia="Times New Roman" w:hAnsi="Arial"/>
          <w:b/>
          <w:noProof/>
          <w:lang w:val="en-GB"/>
        </w:rPr>
        <w:t xml:space="preserve">, </w:t>
      </w:r>
      <w:r>
        <w:rPr>
          <w:rFonts w:ascii="Arial" w:eastAsiaTheme="minorEastAsia" w:hAnsi="Arial" w:hint="eastAsia"/>
          <w:b/>
          <w:noProof/>
          <w:lang w:val="en-GB"/>
        </w:rPr>
        <w:t xml:space="preserve">August </w:t>
      </w:r>
      <w:r w:rsidR="00B605A9">
        <w:rPr>
          <w:rFonts w:ascii="Arial" w:eastAsiaTheme="minorEastAsia" w:hAnsi="Arial" w:hint="eastAsia"/>
          <w:b/>
          <w:noProof/>
          <w:lang w:val="en-GB"/>
        </w:rPr>
        <w:t>2</w:t>
      </w:r>
      <w:r>
        <w:rPr>
          <w:rFonts w:ascii="Arial" w:eastAsiaTheme="minorEastAsia" w:hAnsi="Arial" w:hint="eastAsia"/>
          <w:b/>
          <w:noProof/>
          <w:lang w:val="en-GB"/>
        </w:rPr>
        <w:t>0</w:t>
      </w:r>
      <w:r>
        <w:rPr>
          <w:rFonts w:ascii="Arial" w:eastAsiaTheme="minorEastAsia" w:hAnsi="Arial" w:hint="eastAsia"/>
          <w:b/>
          <w:noProof/>
          <w:vertAlign w:val="superscript"/>
          <w:lang w:val="en-GB"/>
        </w:rPr>
        <w:t>th</w:t>
      </w:r>
      <w:r w:rsidR="0096352B" w:rsidRPr="0096352B">
        <w:rPr>
          <w:rFonts w:ascii="Arial" w:eastAsia="Times New Roman" w:hAnsi="Arial"/>
          <w:b/>
          <w:noProof/>
          <w:lang w:val="en-GB"/>
        </w:rPr>
        <w:t xml:space="preserve"> – </w:t>
      </w:r>
      <w:r w:rsidR="0096352B" w:rsidRPr="0096352B">
        <w:rPr>
          <w:rFonts w:ascii="Arial" w:eastAsiaTheme="minorEastAsia" w:hAnsi="Arial" w:hint="eastAsia"/>
          <w:b/>
          <w:noProof/>
          <w:lang w:val="en-GB"/>
        </w:rPr>
        <w:t>2</w:t>
      </w:r>
      <w:r>
        <w:rPr>
          <w:rFonts w:ascii="Arial" w:eastAsiaTheme="minorEastAsia" w:hAnsi="Arial" w:hint="eastAsia"/>
          <w:b/>
          <w:noProof/>
          <w:lang w:val="en-GB"/>
        </w:rPr>
        <w:t>4</w:t>
      </w:r>
      <w:r w:rsidR="0096352B" w:rsidRPr="0096352B">
        <w:rPr>
          <w:rFonts w:ascii="Arial" w:eastAsiaTheme="minorEastAsia" w:hAnsi="Arial" w:hint="eastAsia"/>
          <w:b/>
          <w:noProof/>
          <w:vertAlign w:val="superscript"/>
          <w:lang w:val="en-GB"/>
        </w:rPr>
        <w:t>th</w:t>
      </w:r>
      <w:r w:rsidR="0096352B" w:rsidRPr="0096352B">
        <w:rPr>
          <w:rFonts w:ascii="Arial" w:eastAsia="Times New Roman" w:hAnsi="Arial"/>
          <w:b/>
          <w:noProof/>
          <w:lang w:val="en-GB"/>
        </w:rPr>
        <w:t xml:space="preserve">, 2018 </w:t>
      </w:r>
    </w:p>
    <w:p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1015D6">
        <w:rPr>
          <w:rFonts w:hint="eastAsia"/>
          <w:b/>
          <w:noProof/>
          <w:lang w:eastAsia="zh-CN"/>
        </w:rPr>
        <w:t>2</w:t>
      </w:r>
      <w:r w:rsidR="00EA5A19">
        <w:rPr>
          <w:rFonts w:hint="eastAsia"/>
          <w:b/>
          <w:noProof/>
          <w:lang w:eastAsia="zh-CN"/>
        </w:rPr>
        <w:t>.</w:t>
      </w:r>
      <w:r w:rsidR="00CD00BE">
        <w:rPr>
          <w:rFonts w:hint="eastAsia"/>
          <w:b/>
          <w:noProof/>
          <w:lang w:eastAsia="zh-CN"/>
        </w:rPr>
        <w:t>6</w:t>
      </w:r>
    </w:p>
    <w:p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E72CB6">
        <w:rPr>
          <w:rFonts w:hint="eastAsia"/>
          <w:b/>
          <w:noProof/>
          <w:lang w:eastAsia="zh-CN"/>
        </w:rPr>
        <w:t>D</w:t>
      </w:r>
      <w:r w:rsidR="00203DA9" w:rsidRPr="00203DA9">
        <w:rPr>
          <w:b/>
          <w:noProof/>
          <w:lang w:eastAsia="zh-CN"/>
        </w:rPr>
        <w:t xml:space="preserve">iscussion on </w:t>
      </w:r>
      <w:r w:rsidR="00CE097A">
        <w:rPr>
          <w:rFonts w:hint="eastAsia"/>
          <w:b/>
          <w:noProof/>
          <w:lang w:eastAsia="zh-CN"/>
        </w:rPr>
        <w:t>NRS presence on non-anchor carrier</w:t>
      </w:r>
    </w:p>
    <w:p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Discussion</w:t>
      </w:r>
      <w:r w:rsidR="001015D6">
        <w:rPr>
          <w:rFonts w:hint="eastAsia"/>
          <w:b/>
          <w:noProof/>
          <w:lang w:eastAsia="zh-CN"/>
        </w:rPr>
        <w:t>/</w:t>
      </w:r>
      <w:r>
        <w:rPr>
          <w:rFonts w:eastAsia="Times New Roman"/>
          <w:b/>
          <w:noProof/>
        </w:rPr>
        <w:t>Decision</w:t>
      </w:r>
    </w:p>
    <w:p w:rsidR="00285240" w:rsidRPr="009F0BE9" w:rsidRDefault="00285240" w:rsidP="009F0BE9">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bookmarkStart w:id="0" w:name="_Ref349588338"/>
      <w:r w:rsidRPr="009F0BE9">
        <w:rPr>
          <w:rFonts w:eastAsia="宋体" w:hint="eastAsia"/>
          <w:color w:val="000000"/>
          <w:sz w:val="32"/>
          <w:lang w:val="en-US" w:eastAsia="zh-CN"/>
        </w:rPr>
        <w:t xml:space="preserve">1. </w:t>
      </w:r>
      <w:r w:rsidRPr="009F0BE9">
        <w:rPr>
          <w:rFonts w:eastAsia="宋体"/>
          <w:color w:val="000000"/>
          <w:sz w:val="32"/>
          <w:lang w:val="en-US" w:eastAsia="zh-CN"/>
        </w:rPr>
        <w:t>Introduction</w:t>
      </w:r>
      <w:bookmarkEnd w:id="0"/>
    </w:p>
    <w:p w:rsidR="007618F8" w:rsidRDefault="007618F8" w:rsidP="000D159E">
      <w:pPr>
        <w:spacing w:line="276" w:lineRule="auto"/>
        <w:ind w:right="-99"/>
        <w:rPr>
          <w:color w:val="000000"/>
          <w:kern w:val="24"/>
        </w:rPr>
      </w:pPr>
      <w:bookmarkStart w:id="1" w:name="_Ref421460494"/>
      <w:r>
        <w:rPr>
          <w:rFonts w:hint="eastAsia"/>
          <w:color w:val="000000"/>
          <w:kern w:val="24"/>
        </w:rPr>
        <w:t xml:space="preserve">In RAN plenary #80 meeting, a new WID of further enhancements for Rel-16 NB-IoT was approved. It was agreed to </w:t>
      </w:r>
      <w:r w:rsidR="008758E4">
        <w:rPr>
          <w:rFonts w:hint="eastAsia"/>
          <w:color w:val="000000"/>
          <w:kern w:val="24"/>
        </w:rPr>
        <w:t xml:space="preserve">improve multi-carrier operation </w:t>
      </w:r>
      <w:r>
        <w:rPr>
          <w:rFonts w:hint="eastAsia"/>
          <w:color w:val="000000"/>
          <w:kern w:val="24"/>
        </w:rPr>
        <w:t>for Rel-16 NB-IoT with the following objective:</w:t>
      </w:r>
    </w:p>
    <w:p w:rsidR="008758E4" w:rsidRPr="008758E4" w:rsidRDefault="008758E4" w:rsidP="008758E4">
      <w:pPr>
        <w:spacing w:after="0"/>
        <w:rPr>
          <w:b/>
          <w:bCs/>
          <w:i/>
        </w:rPr>
      </w:pPr>
      <w:r w:rsidRPr="008758E4">
        <w:rPr>
          <w:b/>
          <w:bCs/>
          <w:i/>
        </w:rPr>
        <w:t>Improved multi-carrier operation:</w:t>
      </w:r>
    </w:p>
    <w:p w:rsidR="008758E4" w:rsidRPr="008758E4" w:rsidRDefault="008758E4" w:rsidP="008758E4">
      <w:pPr>
        <w:numPr>
          <w:ilvl w:val="0"/>
          <w:numId w:val="47"/>
        </w:numPr>
        <w:overflowPunct w:val="0"/>
        <w:autoSpaceDE w:val="0"/>
        <w:autoSpaceDN w:val="0"/>
        <w:adjustRightInd w:val="0"/>
        <w:spacing w:after="0"/>
        <w:textAlignment w:val="baseline"/>
        <w:rPr>
          <w:bCs/>
          <w:i/>
        </w:rPr>
      </w:pPr>
      <w:r w:rsidRPr="008758E4">
        <w:rPr>
          <w:bCs/>
          <w:i/>
        </w:rPr>
        <w:t>Specify support of Msg3 quality reporting for non-anchor access [RAN1, RAN2]</w:t>
      </w:r>
    </w:p>
    <w:p w:rsidR="008758E4" w:rsidRPr="008758E4" w:rsidRDefault="008758E4" w:rsidP="008758E4">
      <w:pPr>
        <w:numPr>
          <w:ilvl w:val="0"/>
          <w:numId w:val="47"/>
        </w:numPr>
        <w:overflowPunct w:val="0"/>
        <w:autoSpaceDE w:val="0"/>
        <w:autoSpaceDN w:val="0"/>
        <w:adjustRightInd w:val="0"/>
        <w:spacing w:after="0"/>
        <w:textAlignment w:val="baseline"/>
        <w:rPr>
          <w:bCs/>
          <w:i/>
        </w:rPr>
      </w:pPr>
      <w:r w:rsidRPr="008758E4">
        <w:rPr>
          <w:bCs/>
          <w:i/>
        </w:rPr>
        <w:t xml:space="preserve">Specify </w:t>
      </w:r>
      <w:proofErr w:type="spellStart"/>
      <w:r w:rsidRPr="008758E4">
        <w:rPr>
          <w:bCs/>
          <w:i/>
        </w:rPr>
        <w:t>signalling</w:t>
      </w:r>
      <w:proofErr w:type="spellEnd"/>
      <w:r w:rsidRPr="008758E4">
        <w:rPr>
          <w:bCs/>
          <w:i/>
        </w:rPr>
        <w:t xml:space="preserve"> to indicate on a non-anchor carrier for paging a set of subframes which will contain NRS even when no paging NPDCCH is transmitted [RAN1, RAN2, RAN4] </w:t>
      </w:r>
    </w:p>
    <w:p w:rsidR="007618F8" w:rsidRPr="008758E4" w:rsidRDefault="007618F8" w:rsidP="000D159E">
      <w:pPr>
        <w:spacing w:line="276" w:lineRule="auto"/>
        <w:ind w:right="-99"/>
        <w:rPr>
          <w:rFonts w:eastAsiaTheme="minorEastAsia"/>
        </w:rPr>
      </w:pPr>
    </w:p>
    <w:p w:rsidR="005230D9" w:rsidRDefault="005230D9" w:rsidP="000D159E">
      <w:pPr>
        <w:spacing w:line="276" w:lineRule="auto"/>
        <w:ind w:right="-99"/>
        <w:rPr>
          <w:rFonts w:eastAsiaTheme="minorEastAsia"/>
        </w:rPr>
      </w:pPr>
      <w:r>
        <w:rPr>
          <w:rFonts w:eastAsiaTheme="minorEastAsia" w:hint="eastAsia"/>
        </w:rPr>
        <w:t xml:space="preserve">In this contribution, </w:t>
      </w:r>
      <w:r w:rsidR="00592BA2">
        <w:rPr>
          <w:rFonts w:eastAsiaTheme="minorEastAsia" w:hint="eastAsia"/>
        </w:rPr>
        <w:t xml:space="preserve">the </w:t>
      </w:r>
      <w:r w:rsidR="001911AF">
        <w:rPr>
          <w:rFonts w:eastAsiaTheme="minorEastAsia" w:hint="eastAsia"/>
        </w:rPr>
        <w:t xml:space="preserve">potential location of NRS on non-anchor carriers </w:t>
      </w:r>
      <w:r w:rsidR="00EF555F">
        <w:rPr>
          <w:rFonts w:eastAsiaTheme="minorEastAsia" w:hint="eastAsia"/>
        </w:rPr>
        <w:t xml:space="preserve">for NB-IoT </w:t>
      </w:r>
      <w:r w:rsidR="0050669C">
        <w:rPr>
          <w:rFonts w:eastAsiaTheme="minorEastAsia" w:hint="eastAsia"/>
        </w:rPr>
        <w:t>is</w:t>
      </w:r>
      <w:r w:rsidR="00592BA2">
        <w:rPr>
          <w:rFonts w:eastAsiaTheme="minorEastAsia" w:hint="eastAsia"/>
        </w:rPr>
        <w:t xml:space="preserve"> discussed.</w:t>
      </w:r>
    </w:p>
    <w:bookmarkEnd w:id="1"/>
    <w:p w:rsidR="00755E05" w:rsidRDefault="002A61DD"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2</w:t>
      </w:r>
      <w:r w:rsidR="00755E05" w:rsidRPr="007C4D57">
        <w:rPr>
          <w:rFonts w:eastAsia="宋体" w:hint="eastAsia"/>
          <w:color w:val="000000"/>
          <w:sz w:val="32"/>
          <w:lang w:val="en-US" w:eastAsia="ko-KR"/>
        </w:rPr>
        <w:t xml:space="preserve">. </w:t>
      </w:r>
      <w:r w:rsidR="00A96807">
        <w:rPr>
          <w:rFonts w:eastAsia="宋体" w:hint="eastAsia"/>
          <w:color w:val="000000"/>
          <w:sz w:val="32"/>
          <w:lang w:val="en-US" w:eastAsia="zh-CN"/>
        </w:rPr>
        <w:t>Discussion</w:t>
      </w:r>
    </w:p>
    <w:p w:rsidR="00A96807" w:rsidRDefault="00152CB5" w:rsidP="00A56B8E">
      <w:pPr>
        <w:spacing w:line="276" w:lineRule="auto"/>
      </w:pPr>
      <w:r>
        <w:rPr>
          <w:rFonts w:hint="eastAsia"/>
        </w:rPr>
        <w:t xml:space="preserve">Paging on non-anchor carrier was introduced in Rel-14 NB-IoT. </w:t>
      </w:r>
      <w:r w:rsidR="00A96807">
        <w:rPr>
          <w:rFonts w:hint="eastAsia"/>
        </w:rPr>
        <w:t xml:space="preserve">For paging on non-anchor carrier, Rel-14 NB-IoT UE assumes NRSs are transmitted in </w:t>
      </w:r>
      <w:r w:rsidR="00A96807">
        <w:t>the</w:t>
      </w:r>
      <w:r w:rsidR="00A96807">
        <w:rPr>
          <w:rFonts w:hint="eastAsia"/>
        </w:rPr>
        <w:t xml:space="preserve"> NPDCCH candidate of paging, and 10 subframes before and 4 subframes after the NPDCCH candidate. However, if no paging NPDCCH is detected on non-anchor carrier, UE </w:t>
      </w:r>
      <w:r w:rsidR="00A96807">
        <w:t>cannot</w:t>
      </w:r>
      <w:r w:rsidR="00A96807">
        <w:rPr>
          <w:rFonts w:hint="eastAsia"/>
        </w:rPr>
        <w:t xml:space="preserve"> receive NRSs for non-anchor </w:t>
      </w:r>
      <w:r w:rsidR="007026DA">
        <w:rPr>
          <w:rFonts w:hint="eastAsia"/>
        </w:rPr>
        <w:t xml:space="preserve">carrier </w:t>
      </w:r>
      <w:r w:rsidR="00A96807">
        <w:rPr>
          <w:rFonts w:hint="eastAsia"/>
        </w:rPr>
        <w:t>measurement.</w:t>
      </w:r>
      <w:r w:rsidR="00AF59AE">
        <w:rPr>
          <w:rFonts w:hint="eastAsia"/>
        </w:rPr>
        <w:t xml:space="preserve"> </w:t>
      </w:r>
      <w:r w:rsidR="00A96807">
        <w:rPr>
          <w:rFonts w:hint="eastAsia"/>
        </w:rPr>
        <w:t xml:space="preserve">Therefore, additional NRS transmission should be introduced to increase NRS density on non-anchor carrier and improve UE measurement performance. </w:t>
      </w:r>
    </w:p>
    <w:p w:rsidR="00627E38" w:rsidRDefault="00627E38" w:rsidP="00A56B8E">
      <w:pPr>
        <w:spacing w:line="276" w:lineRule="auto"/>
      </w:pPr>
      <w:r>
        <w:rPr>
          <w:rFonts w:hint="eastAsia"/>
        </w:rPr>
        <w:t>The additional NRS should guarantee NRS presence within a maximum time window for UE measurement on non-anchor carrier.</w:t>
      </w:r>
      <w:r w:rsidR="00D02990">
        <w:rPr>
          <w:rFonts w:hint="eastAsia"/>
        </w:rPr>
        <w:t xml:space="preserve"> </w:t>
      </w:r>
      <w:r w:rsidR="00E65A81">
        <w:rPr>
          <w:rFonts w:hint="eastAsia"/>
        </w:rPr>
        <w:t xml:space="preserve">The maximum time window </w:t>
      </w:r>
      <w:r w:rsidR="001F26FB">
        <w:rPr>
          <w:rFonts w:hint="eastAsia"/>
        </w:rPr>
        <w:t xml:space="preserve">is </w:t>
      </w:r>
      <w:r w:rsidR="00E65A81">
        <w:rPr>
          <w:rFonts w:hint="eastAsia"/>
        </w:rPr>
        <w:t xml:space="preserve">configured by </w:t>
      </w:r>
      <w:r w:rsidR="000155F2">
        <w:rPr>
          <w:rFonts w:hint="eastAsia"/>
        </w:rPr>
        <w:t xml:space="preserve">broadcast signaling, </w:t>
      </w:r>
      <w:r w:rsidR="00E65A81">
        <w:rPr>
          <w:rFonts w:hint="eastAsia"/>
        </w:rPr>
        <w:t xml:space="preserve">RRC signaling or pre-defined. </w:t>
      </w:r>
      <w:r w:rsidR="00D02990">
        <w:rPr>
          <w:rFonts w:hint="eastAsia"/>
        </w:rPr>
        <w:t>The set of subframes in which the additional NRS is transmitted can be similar to Rel-14, for example, NRS is transmitted in all subframes of a NRS occasion, and also in two given numbers of subframes before and after the NRS occasion.</w:t>
      </w:r>
    </w:p>
    <w:p w:rsidR="00DF4DED" w:rsidRDefault="00D02990" w:rsidP="00A56B8E">
      <w:pPr>
        <w:spacing w:line="276" w:lineRule="auto"/>
      </w:pPr>
      <w:r>
        <w:rPr>
          <w:rFonts w:hint="eastAsia"/>
        </w:rPr>
        <w:t xml:space="preserve">The NRS occasion can be decided </w:t>
      </w:r>
      <w:r w:rsidR="002E522A">
        <w:rPr>
          <w:rFonts w:hint="eastAsia"/>
        </w:rPr>
        <w:t xml:space="preserve">depending on </w:t>
      </w:r>
      <w:r>
        <w:rPr>
          <w:rFonts w:hint="eastAsia"/>
        </w:rPr>
        <w:t>paging occasio</w:t>
      </w:r>
      <w:r w:rsidR="00C114CB">
        <w:rPr>
          <w:rFonts w:hint="eastAsia"/>
        </w:rPr>
        <w:t xml:space="preserve">n, for example, the NRS occasion is all subframes in a search space corresponding to a given paging occasion. </w:t>
      </w:r>
      <w:r w:rsidR="007E27D0">
        <w:rPr>
          <w:rFonts w:hint="eastAsia"/>
        </w:rPr>
        <w:t xml:space="preserve">UE derive the location of legacy paging occasions, and assume for every N paging occasions, NRS is transmitted in </w:t>
      </w:r>
      <w:r w:rsidR="00AA1A5A">
        <w:rPr>
          <w:rFonts w:hint="eastAsia"/>
        </w:rPr>
        <w:t xml:space="preserve">the </w:t>
      </w:r>
      <w:r w:rsidR="007E27D0">
        <w:rPr>
          <w:rFonts w:hint="eastAsia"/>
        </w:rPr>
        <w:t>N</w:t>
      </w:r>
      <w:r w:rsidR="007E27D0" w:rsidRPr="00AA1A5A">
        <w:rPr>
          <w:rFonts w:hint="eastAsia"/>
          <w:vertAlign w:val="superscript"/>
        </w:rPr>
        <w:t>th</w:t>
      </w:r>
      <w:r w:rsidR="007E27D0">
        <w:rPr>
          <w:rFonts w:hint="eastAsia"/>
        </w:rPr>
        <w:t xml:space="preserve"> paging occasion, </w:t>
      </w:r>
      <w:proofErr w:type="gramStart"/>
      <w:r w:rsidR="007E27D0">
        <w:rPr>
          <w:rFonts w:hint="eastAsia"/>
        </w:rPr>
        <w:t>i.e</w:t>
      </w:r>
      <w:proofErr w:type="gramEnd"/>
      <w:r w:rsidR="007E27D0">
        <w:rPr>
          <w:rFonts w:hint="eastAsia"/>
        </w:rPr>
        <w:t xml:space="preserve">. NRS is transmitted in subframes before, within and after the </w:t>
      </w:r>
      <w:r w:rsidR="00431330">
        <w:rPr>
          <w:rFonts w:hint="eastAsia"/>
        </w:rPr>
        <w:t xml:space="preserve">search space corresponding to the </w:t>
      </w:r>
      <w:r w:rsidR="000155F2">
        <w:rPr>
          <w:rFonts w:hint="eastAsia"/>
        </w:rPr>
        <w:t>N</w:t>
      </w:r>
      <w:r w:rsidR="000155F2" w:rsidRPr="00AA1A5A">
        <w:rPr>
          <w:rFonts w:hint="eastAsia"/>
          <w:vertAlign w:val="superscript"/>
        </w:rPr>
        <w:t>th</w:t>
      </w:r>
      <w:r w:rsidR="000155F2">
        <w:rPr>
          <w:rFonts w:hint="eastAsia"/>
        </w:rPr>
        <w:t xml:space="preserve"> </w:t>
      </w:r>
      <w:r w:rsidR="007E27D0">
        <w:rPr>
          <w:rFonts w:hint="eastAsia"/>
        </w:rPr>
        <w:t>paging occasion</w:t>
      </w:r>
      <w:r w:rsidR="00D63351">
        <w:rPr>
          <w:rFonts w:hint="eastAsia"/>
        </w:rPr>
        <w:t>, as shown in Figure 1</w:t>
      </w:r>
      <w:r w:rsidR="007E27D0">
        <w:rPr>
          <w:rFonts w:hint="eastAsia"/>
        </w:rPr>
        <w:t>.</w:t>
      </w:r>
      <w:r w:rsidR="00D63351">
        <w:rPr>
          <w:rFonts w:hint="eastAsia"/>
        </w:rPr>
        <w:t xml:space="preserve"> </w:t>
      </w:r>
      <w:r w:rsidR="00850E17">
        <w:rPr>
          <w:rFonts w:hint="eastAsia"/>
        </w:rPr>
        <w:t xml:space="preserve">As a simple solution, the presence of NRS </w:t>
      </w:r>
      <w:r w:rsidR="00850E17">
        <w:t>transmission</w:t>
      </w:r>
      <w:r w:rsidR="00850E17">
        <w:rPr>
          <w:rFonts w:hint="eastAsia"/>
        </w:rPr>
        <w:t xml:space="preserve"> can be absolutely decided by SFN and subframe index</w:t>
      </w:r>
      <w:r w:rsidR="00AA1A5A">
        <w:rPr>
          <w:rFonts w:hint="eastAsia"/>
        </w:rPr>
        <w:t xml:space="preserve">. </w:t>
      </w:r>
    </w:p>
    <w:p w:rsidR="00D63351" w:rsidRDefault="00D63351" w:rsidP="00D63351">
      <w:pPr>
        <w:spacing w:line="276" w:lineRule="auto"/>
        <w:jc w:val="center"/>
      </w:pPr>
      <w:r>
        <w:object w:dxaOrig="11441" w:dyaOrig="1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2pt;height:52pt" o:ole="">
            <v:imagedata r:id="rId9" o:title=""/>
          </v:shape>
          <o:OLEObject Type="Embed" ProgID="Visio.Drawing.15" ShapeID="_x0000_i1025" DrawAspect="Content" ObjectID="_1595452369" r:id="rId10"/>
        </w:object>
      </w:r>
    </w:p>
    <w:p w:rsidR="00D63351" w:rsidRDefault="00D63351" w:rsidP="00D63351">
      <w:pPr>
        <w:spacing w:line="276" w:lineRule="auto"/>
        <w:jc w:val="center"/>
      </w:pPr>
      <w:r>
        <w:rPr>
          <w:rFonts w:hint="eastAsia"/>
        </w:rPr>
        <w:t>Figure 1 NRS transmission in every N POs</w:t>
      </w:r>
    </w:p>
    <w:p w:rsidR="00AA1A5A" w:rsidRDefault="00AA1A5A" w:rsidP="00A56B8E">
      <w:pPr>
        <w:spacing w:line="276" w:lineRule="auto"/>
      </w:pPr>
      <w:r>
        <w:rPr>
          <w:rFonts w:hint="eastAsia"/>
        </w:rPr>
        <w:t>Another possible approach is to decide NRS transmission based on NPDCCH</w:t>
      </w:r>
      <w:r w:rsidR="00AB52D8">
        <w:rPr>
          <w:rFonts w:hint="eastAsia"/>
        </w:rPr>
        <w:t xml:space="preserve"> detection</w:t>
      </w:r>
      <w:r>
        <w:rPr>
          <w:rFonts w:hint="eastAsia"/>
        </w:rPr>
        <w:t xml:space="preserve">. Similarly, </w:t>
      </w:r>
      <w:r w:rsidR="00FC6B32">
        <w:rPr>
          <w:rFonts w:hint="eastAsia"/>
        </w:rPr>
        <w:t>there is NRS transmission in any</w:t>
      </w:r>
      <w:r>
        <w:rPr>
          <w:rFonts w:hint="eastAsia"/>
        </w:rPr>
        <w:t xml:space="preserve"> N </w:t>
      </w:r>
      <w:r w:rsidR="00FC6B32">
        <w:rPr>
          <w:rFonts w:hint="eastAsia"/>
        </w:rPr>
        <w:t xml:space="preserve">consecutive </w:t>
      </w:r>
      <w:r>
        <w:rPr>
          <w:rFonts w:hint="eastAsia"/>
        </w:rPr>
        <w:t>paging occasions, but the NRS can be the additional NRS, or legacy NRS around paging NPDCCH. Therefore, if UE detected no NPDCCH during N consecutive paging occasions, UE assume NRS is transmitted in the N</w:t>
      </w:r>
      <w:r w:rsidRPr="00AA1A5A">
        <w:rPr>
          <w:rFonts w:hint="eastAsia"/>
          <w:vertAlign w:val="superscript"/>
        </w:rPr>
        <w:t>th</w:t>
      </w:r>
      <w:r>
        <w:rPr>
          <w:rFonts w:hint="eastAsia"/>
        </w:rPr>
        <w:t xml:space="preserve"> paging occasion. Otherwise if NPDCCH is detected, the N consecutive paging occasions will be re-calculated after the end of detected NPDCCH</w:t>
      </w:r>
      <w:r w:rsidR="00EB2E18">
        <w:rPr>
          <w:rFonts w:hint="eastAsia"/>
        </w:rPr>
        <w:t>,</w:t>
      </w:r>
      <w:r>
        <w:rPr>
          <w:rFonts w:hint="eastAsia"/>
        </w:rPr>
        <w:t xml:space="preserve"> </w:t>
      </w:r>
      <w:r w:rsidR="00EB2E18">
        <w:rPr>
          <w:rFonts w:hint="eastAsia"/>
        </w:rPr>
        <w:t>as the</w:t>
      </w:r>
      <w:r w:rsidR="00D63351">
        <w:rPr>
          <w:rFonts w:hint="eastAsia"/>
        </w:rPr>
        <w:t xml:space="preserve"> example shown in Figure 2. </w:t>
      </w:r>
      <w:r>
        <w:rPr>
          <w:rFonts w:hint="eastAsia"/>
        </w:rPr>
        <w:t>Th</w:t>
      </w:r>
      <w:r w:rsidR="00D63351">
        <w:rPr>
          <w:rFonts w:hint="eastAsia"/>
        </w:rPr>
        <w:t>is approach could better handle NRS overhead</w:t>
      </w:r>
      <w:r w:rsidR="00D71682">
        <w:rPr>
          <w:rFonts w:hint="eastAsia"/>
        </w:rPr>
        <w:t xml:space="preserve"> on DL</w:t>
      </w:r>
      <w:bookmarkStart w:id="2" w:name="_GoBack"/>
      <w:bookmarkEnd w:id="2"/>
      <w:r w:rsidR="00D63351">
        <w:rPr>
          <w:rFonts w:hint="eastAsia"/>
        </w:rPr>
        <w:t>.</w:t>
      </w:r>
    </w:p>
    <w:p w:rsidR="00D63351" w:rsidRDefault="00E65A81" w:rsidP="00D63351">
      <w:pPr>
        <w:spacing w:line="276" w:lineRule="auto"/>
        <w:jc w:val="center"/>
      </w:pPr>
      <w:r>
        <w:object w:dxaOrig="11881" w:dyaOrig="1901">
          <v:shape id="_x0000_i1026" type="#_x0000_t75" style="width:336.7pt;height:53.7pt" o:ole="">
            <v:imagedata r:id="rId11" o:title=""/>
          </v:shape>
          <o:OLEObject Type="Embed" ProgID="Visio.Drawing.15" ShapeID="_x0000_i1026" DrawAspect="Content" ObjectID="_1595452370" r:id="rId12"/>
        </w:object>
      </w:r>
    </w:p>
    <w:p w:rsidR="00F708AA" w:rsidRDefault="00D63351" w:rsidP="00D63351">
      <w:pPr>
        <w:spacing w:line="276" w:lineRule="auto"/>
        <w:jc w:val="center"/>
      </w:pPr>
      <w:r>
        <w:rPr>
          <w:rFonts w:hint="eastAsia"/>
        </w:rPr>
        <w:t>Figure 2 NRS transmission in every N POs without NPDCCH</w:t>
      </w:r>
    </w:p>
    <w:p w:rsidR="00D63351" w:rsidRDefault="00E65A81" w:rsidP="000D159E">
      <w:pPr>
        <w:spacing w:line="276" w:lineRule="auto"/>
      </w:pPr>
      <w:r>
        <w:rPr>
          <w:rFonts w:hint="eastAsia"/>
        </w:rPr>
        <w:t>Therefore, we have the following proposal</w:t>
      </w:r>
      <w:r w:rsidR="00B93A70">
        <w:rPr>
          <w:rFonts w:hint="eastAsia"/>
        </w:rPr>
        <w:t>s</w:t>
      </w:r>
      <w:r>
        <w:rPr>
          <w:rFonts w:hint="eastAsia"/>
        </w:rPr>
        <w:t>:</w:t>
      </w:r>
    </w:p>
    <w:p w:rsidR="00B93A70" w:rsidRPr="00135F03" w:rsidRDefault="00E65A81" w:rsidP="000D159E">
      <w:pPr>
        <w:spacing w:line="276" w:lineRule="auto"/>
        <w:rPr>
          <w:b/>
        </w:rPr>
      </w:pPr>
      <w:r w:rsidRPr="00135F03">
        <w:rPr>
          <w:rFonts w:hint="eastAsia"/>
          <w:b/>
        </w:rPr>
        <w:t>Proposal</w:t>
      </w:r>
      <w:r w:rsidR="00C114CB" w:rsidRPr="00135F03">
        <w:rPr>
          <w:rFonts w:hint="eastAsia"/>
          <w:b/>
        </w:rPr>
        <w:t xml:space="preserve"> 1</w:t>
      </w:r>
      <w:r w:rsidRPr="00135F03">
        <w:rPr>
          <w:rFonts w:hint="eastAsia"/>
          <w:b/>
        </w:rPr>
        <w:t xml:space="preserve">: </w:t>
      </w:r>
      <w:r w:rsidR="00B93A70" w:rsidRPr="00135F03">
        <w:rPr>
          <w:rFonts w:hint="eastAsia"/>
          <w:b/>
        </w:rPr>
        <w:t xml:space="preserve">Additional transmission of NRS presents in every </w:t>
      </w:r>
      <w:r w:rsidR="00926692" w:rsidRPr="00135F03">
        <w:rPr>
          <w:rFonts w:hint="eastAsia"/>
          <w:b/>
        </w:rPr>
        <w:t xml:space="preserve">absolute </w:t>
      </w:r>
      <w:r w:rsidR="00B93A70" w:rsidRPr="00135F03">
        <w:rPr>
          <w:rFonts w:hint="eastAsia"/>
          <w:b/>
        </w:rPr>
        <w:t>N paging occasions, or in every N paging occasion</w:t>
      </w:r>
      <w:r w:rsidR="00926692" w:rsidRPr="00135F03">
        <w:rPr>
          <w:rFonts w:hint="eastAsia"/>
          <w:b/>
        </w:rPr>
        <w:t>s</w:t>
      </w:r>
      <w:r w:rsidR="00B93A70" w:rsidRPr="00135F03">
        <w:rPr>
          <w:rFonts w:hint="eastAsia"/>
          <w:b/>
        </w:rPr>
        <w:t xml:space="preserve"> </w:t>
      </w:r>
      <w:r w:rsidR="0058018D">
        <w:rPr>
          <w:rFonts w:hint="eastAsia"/>
          <w:b/>
        </w:rPr>
        <w:t>during</w:t>
      </w:r>
      <w:r w:rsidR="00B93A70" w:rsidRPr="00135F03">
        <w:rPr>
          <w:rFonts w:hint="eastAsia"/>
          <w:b/>
        </w:rPr>
        <w:t xml:space="preserve"> which no NPDCCH is detected.</w:t>
      </w:r>
    </w:p>
    <w:p w:rsidR="00C114CB" w:rsidRPr="00135F03" w:rsidRDefault="00C114CB" w:rsidP="000D159E">
      <w:pPr>
        <w:spacing w:line="276" w:lineRule="auto"/>
        <w:rPr>
          <w:b/>
        </w:rPr>
      </w:pPr>
      <w:r w:rsidRPr="00135F03">
        <w:rPr>
          <w:rFonts w:hint="eastAsia"/>
          <w:b/>
        </w:rPr>
        <w:t>Proposal 2: When NRS is transmitted in a PO, it is transmitted in all subframes within the search space corresponding to the PO and is also transmitted in subframes before and after the search space.</w:t>
      </w:r>
    </w:p>
    <w:p w:rsidR="00285240" w:rsidRPr="007C4D57" w:rsidRDefault="00A96807"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r>
        <w:rPr>
          <w:rFonts w:eastAsia="宋体" w:hint="eastAsia"/>
          <w:color w:val="000000"/>
          <w:sz w:val="32"/>
          <w:lang w:val="en-US" w:eastAsia="zh-CN"/>
        </w:rPr>
        <w:t>3</w:t>
      </w:r>
      <w:r w:rsidR="00285240" w:rsidRPr="007C4D57">
        <w:rPr>
          <w:rFonts w:eastAsia="宋体" w:hint="eastAsia"/>
          <w:color w:val="000000"/>
          <w:sz w:val="32"/>
          <w:lang w:val="en-US" w:eastAsia="ko-KR"/>
        </w:rPr>
        <w:t>. Conclusion</w:t>
      </w:r>
    </w:p>
    <w:p w:rsidR="00892A1B" w:rsidRDefault="006C4E3A" w:rsidP="000D159E">
      <w:pPr>
        <w:spacing w:line="276" w:lineRule="auto"/>
        <w:jc w:val="both"/>
        <w:rPr>
          <w:lang w:val="x-none"/>
        </w:rPr>
      </w:pPr>
      <w:r w:rsidRPr="001850BE">
        <w:rPr>
          <w:rFonts w:hint="eastAsia"/>
          <w:lang w:val="x-none"/>
        </w:rPr>
        <w:t xml:space="preserve">Based analysis above, </w:t>
      </w:r>
      <w:r w:rsidR="00B92EAC">
        <w:rPr>
          <w:rFonts w:hint="eastAsia"/>
          <w:lang w:val="x-none"/>
        </w:rPr>
        <w:t>the foll</w:t>
      </w:r>
      <w:r w:rsidR="000F2FFD">
        <w:rPr>
          <w:rFonts w:hint="eastAsia"/>
          <w:lang w:val="x-none"/>
        </w:rPr>
        <w:t>owing proposal</w:t>
      </w:r>
      <w:r w:rsidR="00135F03">
        <w:rPr>
          <w:rFonts w:hint="eastAsia"/>
          <w:lang w:val="x-none"/>
        </w:rPr>
        <w:t>s</w:t>
      </w:r>
      <w:r w:rsidR="001F66CD">
        <w:rPr>
          <w:rFonts w:hint="eastAsia"/>
          <w:lang w:val="x-none"/>
        </w:rPr>
        <w:t xml:space="preserve"> are provided:</w:t>
      </w:r>
      <w:r w:rsidR="00892A1B">
        <w:rPr>
          <w:rFonts w:hint="eastAsia"/>
          <w:lang w:val="x-none"/>
        </w:rPr>
        <w:t xml:space="preserve"> </w:t>
      </w:r>
    </w:p>
    <w:p w:rsidR="00135F03" w:rsidRPr="00135F03" w:rsidRDefault="00135F03" w:rsidP="00135F03">
      <w:pPr>
        <w:spacing w:line="276" w:lineRule="auto"/>
        <w:rPr>
          <w:b/>
        </w:rPr>
      </w:pPr>
      <w:r w:rsidRPr="00135F03">
        <w:rPr>
          <w:rFonts w:hint="eastAsia"/>
          <w:b/>
        </w:rPr>
        <w:t xml:space="preserve">Proposal 1: Additional transmission of NRS presents in every absolute N paging occasions, or in every N paging occasions </w:t>
      </w:r>
      <w:r w:rsidR="0058018D">
        <w:rPr>
          <w:rFonts w:hint="eastAsia"/>
          <w:b/>
        </w:rPr>
        <w:t xml:space="preserve">during </w:t>
      </w:r>
      <w:r w:rsidRPr="00135F03">
        <w:rPr>
          <w:rFonts w:hint="eastAsia"/>
          <w:b/>
        </w:rPr>
        <w:t>which no NPDCCH is detected.</w:t>
      </w:r>
    </w:p>
    <w:p w:rsidR="00135F03" w:rsidRPr="00135F03" w:rsidRDefault="00135F03" w:rsidP="00135F03">
      <w:pPr>
        <w:spacing w:line="276" w:lineRule="auto"/>
        <w:rPr>
          <w:b/>
        </w:rPr>
      </w:pPr>
      <w:r w:rsidRPr="00135F03">
        <w:rPr>
          <w:rFonts w:hint="eastAsia"/>
          <w:b/>
        </w:rPr>
        <w:t>Proposal 2: When NRS is transmitted in a PO, it is transmitted in all subframes within the search space corresponding to the PO and is also transmitted in subframes before and after the search space.</w:t>
      </w:r>
    </w:p>
    <w:p w:rsidR="004D2280" w:rsidRPr="00135F03" w:rsidRDefault="004D2280" w:rsidP="000D159E">
      <w:pPr>
        <w:spacing w:after="0" w:line="276" w:lineRule="auto"/>
        <w:jc w:val="both"/>
        <w:rPr>
          <w:color w:val="000000"/>
          <w:kern w:val="24"/>
        </w:rPr>
      </w:pPr>
    </w:p>
    <w:p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Reference</w:t>
      </w:r>
    </w:p>
    <w:p w:rsidR="004411FE" w:rsidRDefault="004411FE" w:rsidP="000D159E">
      <w:pPr>
        <w:spacing w:after="0" w:line="276" w:lineRule="auto"/>
        <w:jc w:val="both"/>
        <w:rPr>
          <w:color w:val="000000"/>
          <w:kern w:val="24"/>
          <w:lang w:val="x-none"/>
        </w:rPr>
      </w:pPr>
      <w:r>
        <w:rPr>
          <w:rFonts w:hint="eastAsia"/>
          <w:color w:val="000000"/>
          <w:kern w:val="24"/>
          <w:lang w:val="x-none"/>
        </w:rPr>
        <w:t xml:space="preserve">[1] </w:t>
      </w:r>
      <w:r w:rsidR="00592BA2">
        <w:rPr>
          <w:rFonts w:hint="eastAsia"/>
          <w:color w:val="000000"/>
          <w:kern w:val="24"/>
          <w:lang w:val="x-none"/>
        </w:rPr>
        <w:t>RP-181451, New WID on Rel-16 NB-IoT</w:t>
      </w:r>
    </w:p>
    <w:sectPr w:rsidR="004411FE" w:rsidSect="00C3193E">
      <w:footerReference w:type="even" r:id="rId13"/>
      <w:footerReference w:type="default" r:id="rId14"/>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50BE" w:rsidRPr="00C47AD2" w:rsidRDefault="006F50BE" w:rsidP="00736F7B">
      <w:pPr>
        <w:rPr>
          <w:rFonts w:ascii="Arial" w:hAnsi="Arial"/>
          <w:sz w:val="12"/>
        </w:rPr>
      </w:pPr>
      <w:r>
        <w:separator/>
      </w:r>
    </w:p>
  </w:endnote>
  <w:endnote w:type="continuationSeparator" w:id="0">
    <w:p w:rsidR="006F50BE" w:rsidRPr="00C47AD2" w:rsidRDefault="006F50BE"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Grande">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A5A" w:rsidRDefault="00AA1A5A"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A1A5A" w:rsidRDefault="00AA1A5A"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A5A" w:rsidRDefault="00AA1A5A">
    <w:pPr>
      <w:pStyle w:val="Footer"/>
    </w:pPr>
    <w:r>
      <w:fldChar w:fldCharType="begin"/>
    </w:r>
    <w:r>
      <w:instrText xml:space="preserve"> PAGE   \* MERGEFORMAT </w:instrText>
    </w:r>
    <w:r>
      <w:fldChar w:fldCharType="separate"/>
    </w:r>
    <w:r w:rsidR="00D71682">
      <w:t>1</w:t>
    </w:r>
    <w:r>
      <w:fldChar w:fldCharType="end"/>
    </w:r>
  </w:p>
  <w:p w:rsidR="00AA1A5A" w:rsidRDefault="00AA1A5A"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50BE" w:rsidRPr="00C47AD2" w:rsidRDefault="006F50BE" w:rsidP="00736F7B">
      <w:pPr>
        <w:rPr>
          <w:rFonts w:ascii="Arial" w:hAnsi="Arial"/>
          <w:sz w:val="12"/>
        </w:rPr>
      </w:pPr>
      <w:r>
        <w:separator/>
      </w:r>
    </w:p>
  </w:footnote>
  <w:footnote w:type="continuationSeparator" w:id="0">
    <w:p w:rsidR="006F50BE" w:rsidRPr="00C47AD2" w:rsidRDefault="006F50BE"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5AE1E4A"/>
    <w:multiLevelType w:val="hybridMultilevel"/>
    <w:tmpl w:val="280222FC"/>
    <w:lvl w:ilvl="0" w:tplc="86B8AB9A">
      <w:start w:val="1"/>
      <w:numFmt w:val="decimal"/>
      <w:lvlText w:val="%1."/>
      <w:lvlJc w:val="left"/>
      <w:pPr>
        <w:ind w:left="420" w:hanging="420"/>
      </w:pPr>
      <w:rPr>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E01625"/>
    <w:multiLevelType w:val="hybridMultilevel"/>
    <w:tmpl w:val="991686B4"/>
    <w:lvl w:ilvl="0" w:tplc="08090001">
      <w:start w:val="1"/>
      <w:numFmt w:val="bullet"/>
      <w:lvlText w:val=""/>
      <w:lvlJc w:val="left"/>
      <w:pPr>
        <w:ind w:left="840" w:hanging="420"/>
      </w:pPr>
      <w:rPr>
        <w:rFonts w:ascii="Symbol" w:hAnsi="Symbol" w:hint="default"/>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F8D3EF8"/>
    <w:multiLevelType w:val="hybridMultilevel"/>
    <w:tmpl w:val="5D5050B2"/>
    <w:lvl w:ilvl="0" w:tplc="04CAF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6474E90"/>
    <w:multiLevelType w:val="hybridMultilevel"/>
    <w:tmpl w:val="5E08B602"/>
    <w:lvl w:ilvl="0" w:tplc="F6B88F6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18FD4CD6"/>
    <w:multiLevelType w:val="multilevel"/>
    <w:tmpl w:val="8FAE83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20284BA7"/>
    <w:multiLevelType w:val="hybridMultilevel"/>
    <w:tmpl w:val="19A2B284"/>
    <w:lvl w:ilvl="0" w:tplc="F4506CAC">
      <w:start w:val="1"/>
      <w:numFmt w:val="bullet"/>
      <w:lvlText w:val="•"/>
      <w:lvlJc w:val="left"/>
      <w:pPr>
        <w:tabs>
          <w:tab w:val="num" w:pos="720"/>
        </w:tabs>
        <w:ind w:left="720" w:hanging="360"/>
      </w:pPr>
      <w:rPr>
        <w:rFonts w:ascii="Arial" w:hAnsi="Arial" w:hint="default"/>
      </w:rPr>
    </w:lvl>
    <w:lvl w:ilvl="1" w:tplc="59E661E2">
      <w:start w:val="1"/>
      <w:numFmt w:val="bullet"/>
      <w:lvlText w:val="•"/>
      <w:lvlJc w:val="left"/>
      <w:pPr>
        <w:tabs>
          <w:tab w:val="num" w:pos="1440"/>
        </w:tabs>
        <w:ind w:left="1440" w:hanging="360"/>
      </w:pPr>
      <w:rPr>
        <w:rFonts w:ascii="Arial" w:hAnsi="Arial" w:hint="default"/>
      </w:rPr>
    </w:lvl>
    <w:lvl w:ilvl="2" w:tplc="A3CA237E">
      <w:start w:val="1"/>
      <w:numFmt w:val="bullet"/>
      <w:lvlText w:val="•"/>
      <w:lvlJc w:val="left"/>
      <w:pPr>
        <w:tabs>
          <w:tab w:val="num" w:pos="2160"/>
        </w:tabs>
        <w:ind w:left="2160" w:hanging="360"/>
      </w:pPr>
      <w:rPr>
        <w:rFonts w:ascii="Arial" w:hAnsi="Arial" w:hint="default"/>
      </w:rPr>
    </w:lvl>
    <w:lvl w:ilvl="3" w:tplc="FAEA9D6E">
      <w:numFmt w:val="bullet"/>
      <w:lvlText w:val="•"/>
      <w:lvlJc w:val="left"/>
      <w:pPr>
        <w:tabs>
          <w:tab w:val="num" w:pos="2880"/>
        </w:tabs>
        <w:ind w:left="2880" w:hanging="360"/>
      </w:pPr>
      <w:rPr>
        <w:rFonts w:ascii="Arial" w:hAnsi="Arial" w:hint="default"/>
      </w:rPr>
    </w:lvl>
    <w:lvl w:ilvl="4" w:tplc="03FE6A00">
      <w:numFmt w:val="bullet"/>
      <w:lvlText w:val="•"/>
      <w:lvlJc w:val="left"/>
      <w:pPr>
        <w:tabs>
          <w:tab w:val="num" w:pos="3600"/>
        </w:tabs>
        <w:ind w:left="3600" w:hanging="360"/>
      </w:pPr>
      <w:rPr>
        <w:rFonts w:ascii="Arial" w:hAnsi="Arial" w:hint="default"/>
      </w:rPr>
    </w:lvl>
    <w:lvl w:ilvl="5" w:tplc="EAEC002C">
      <w:numFmt w:val="bullet"/>
      <w:lvlText w:val="•"/>
      <w:lvlJc w:val="left"/>
      <w:pPr>
        <w:tabs>
          <w:tab w:val="num" w:pos="4320"/>
        </w:tabs>
        <w:ind w:left="4320" w:hanging="360"/>
      </w:pPr>
      <w:rPr>
        <w:rFonts w:ascii="Arial" w:hAnsi="Arial" w:hint="default"/>
      </w:rPr>
    </w:lvl>
    <w:lvl w:ilvl="6" w:tplc="17D00430" w:tentative="1">
      <w:start w:val="1"/>
      <w:numFmt w:val="bullet"/>
      <w:lvlText w:val="•"/>
      <w:lvlJc w:val="left"/>
      <w:pPr>
        <w:tabs>
          <w:tab w:val="num" w:pos="5040"/>
        </w:tabs>
        <w:ind w:left="5040" w:hanging="360"/>
      </w:pPr>
      <w:rPr>
        <w:rFonts w:ascii="Arial" w:hAnsi="Arial" w:hint="default"/>
      </w:rPr>
    </w:lvl>
    <w:lvl w:ilvl="7" w:tplc="17D811E6" w:tentative="1">
      <w:start w:val="1"/>
      <w:numFmt w:val="bullet"/>
      <w:lvlText w:val="•"/>
      <w:lvlJc w:val="left"/>
      <w:pPr>
        <w:tabs>
          <w:tab w:val="num" w:pos="5760"/>
        </w:tabs>
        <w:ind w:left="5760" w:hanging="360"/>
      </w:pPr>
      <w:rPr>
        <w:rFonts w:ascii="Arial" w:hAnsi="Arial" w:hint="default"/>
      </w:rPr>
    </w:lvl>
    <w:lvl w:ilvl="8" w:tplc="08CE055E" w:tentative="1">
      <w:start w:val="1"/>
      <w:numFmt w:val="bullet"/>
      <w:lvlText w:val="•"/>
      <w:lvlJc w:val="left"/>
      <w:pPr>
        <w:tabs>
          <w:tab w:val="num" w:pos="6480"/>
        </w:tabs>
        <w:ind w:left="6480" w:hanging="360"/>
      </w:pPr>
      <w:rPr>
        <w:rFonts w:ascii="Arial" w:hAnsi="Arial" w:hint="default"/>
      </w:rPr>
    </w:lvl>
  </w:abstractNum>
  <w:abstractNum w:abstractNumId="11">
    <w:nsid w:val="21113E9E"/>
    <w:multiLevelType w:val="singleLevel"/>
    <w:tmpl w:val="B4D4D9E8"/>
    <w:lvl w:ilvl="0">
      <w:start w:val="1"/>
      <w:numFmt w:val="decimal"/>
      <w:lvlText w:val="[%1]"/>
      <w:lvlJc w:val="left"/>
      <w:pPr>
        <w:tabs>
          <w:tab w:val="num" w:pos="360"/>
        </w:tabs>
        <w:ind w:left="360" w:hanging="360"/>
      </w:pPr>
    </w:lvl>
  </w:abstractNum>
  <w:abstractNum w:abstractNumId="12">
    <w:nsid w:val="22B36A01"/>
    <w:multiLevelType w:val="hybridMultilevel"/>
    <w:tmpl w:val="E85CC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982E8E"/>
    <w:multiLevelType w:val="hybridMultilevel"/>
    <w:tmpl w:val="7CA8B8D8"/>
    <w:lvl w:ilvl="0" w:tplc="DA548B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nsid w:val="29FC6074"/>
    <w:multiLevelType w:val="hybridMultilevel"/>
    <w:tmpl w:val="69EA9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DA2A4A"/>
    <w:multiLevelType w:val="hybridMultilevel"/>
    <w:tmpl w:val="F342AA64"/>
    <w:lvl w:ilvl="0" w:tplc="DB34D6D2">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25E095D"/>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1">
    <w:nsid w:val="43432C3D"/>
    <w:multiLevelType w:val="hybridMultilevel"/>
    <w:tmpl w:val="010C7C32"/>
    <w:lvl w:ilvl="0" w:tplc="2C7286F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54C13061"/>
    <w:multiLevelType w:val="hybridMultilevel"/>
    <w:tmpl w:val="82CEA73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nsid w:val="565E0CA8"/>
    <w:multiLevelType w:val="hybridMultilevel"/>
    <w:tmpl w:val="17185F0E"/>
    <w:lvl w:ilvl="0" w:tplc="3116891C">
      <w:start w:val="1"/>
      <w:numFmt w:val="bullet"/>
      <w:lvlText w:val="•"/>
      <w:lvlJc w:val="left"/>
      <w:pPr>
        <w:tabs>
          <w:tab w:val="num" w:pos="360"/>
        </w:tabs>
        <w:ind w:left="360" w:hanging="360"/>
      </w:pPr>
      <w:rPr>
        <w:rFonts w:ascii="Arial" w:hAnsi="Arial" w:hint="default"/>
      </w:rPr>
    </w:lvl>
    <w:lvl w:ilvl="1" w:tplc="91FA886E">
      <w:start w:val="1"/>
      <w:numFmt w:val="bullet"/>
      <w:lvlText w:val="•"/>
      <w:lvlJc w:val="left"/>
      <w:pPr>
        <w:tabs>
          <w:tab w:val="num" w:pos="1080"/>
        </w:tabs>
        <w:ind w:left="1080" w:hanging="360"/>
      </w:pPr>
      <w:rPr>
        <w:rFonts w:ascii="Arial" w:hAnsi="Arial" w:hint="default"/>
      </w:rPr>
    </w:lvl>
    <w:lvl w:ilvl="2" w:tplc="49025138">
      <w:start w:val="1"/>
      <w:numFmt w:val="bullet"/>
      <w:lvlText w:val="•"/>
      <w:lvlJc w:val="left"/>
      <w:pPr>
        <w:tabs>
          <w:tab w:val="num" w:pos="1800"/>
        </w:tabs>
        <w:ind w:left="1800" w:hanging="360"/>
      </w:pPr>
      <w:rPr>
        <w:rFonts w:ascii="Arial" w:hAnsi="Arial" w:hint="default"/>
      </w:rPr>
    </w:lvl>
    <w:lvl w:ilvl="3" w:tplc="20D637C0" w:tentative="1">
      <w:start w:val="1"/>
      <w:numFmt w:val="bullet"/>
      <w:lvlText w:val="•"/>
      <w:lvlJc w:val="left"/>
      <w:pPr>
        <w:tabs>
          <w:tab w:val="num" w:pos="2520"/>
        </w:tabs>
        <w:ind w:left="2520" w:hanging="360"/>
      </w:pPr>
      <w:rPr>
        <w:rFonts w:ascii="Arial" w:hAnsi="Arial" w:hint="default"/>
      </w:rPr>
    </w:lvl>
    <w:lvl w:ilvl="4" w:tplc="40268690" w:tentative="1">
      <w:start w:val="1"/>
      <w:numFmt w:val="bullet"/>
      <w:lvlText w:val="•"/>
      <w:lvlJc w:val="left"/>
      <w:pPr>
        <w:tabs>
          <w:tab w:val="num" w:pos="3240"/>
        </w:tabs>
        <w:ind w:left="3240" w:hanging="360"/>
      </w:pPr>
      <w:rPr>
        <w:rFonts w:ascii="Arial" w:hAnsi="Arial" w:hint="default"/>
      </w:rPr>
    </w:lvl>
    <w:lvl w:ilvl="5" w:tplc="A42CAC70" w:tentative="1">
      <w:start w:val="1"/>
      <w:numFmt w:val="bullet"/>
      <w:lvlText w:val="•"/>
      <w:lvlJc w:val="left"/>
      <w:pPr>
        <w:tabs>
          <w:tab w:val="num" w:pos="3960"/>
        </w:tabs>
        <w:ind w:left="3960" w:hanging="360"/>
      </w:pPr>
      <w:rPr>
        <w:rFonts w:ascii="Arial" w:hAnsi="Arial" w:hint="default"/>
      </w:rPr>
    </w:lvl>
    <w:lvl w:ilvl="6" w:tplc="B582D1CA" w:tentative="1">
      <w:start w:val="1"/>
      <w:numFmt w:val="bullet"/>
      <w:lvlText w:val="•"/>
      <w:lvlJc w:val="left"/>
      <w:pPr>
        <w:tabs>
          <w:tab w:val="num" w:pos="4680"/>
        </w:tabs>
        <w:ind w:left="4680" w:hanging="360"/>
      </w:pPr>
      <w:rPr>
        <w:rFonts w:ascii="Arial" w:hAnsi="Arial" w:hint="default"/>
      </w:rPr>
    </w:lvl>
    <w:lvl w:ilvl="7" w:tplc="EF7635C2" w:tentative="1">
      <w:start w:val="1"/>
      <w:numFmt w:val="bullet"/>
      <w:lvlText w:val="•"/>
      <w:lvlJc w:val="left"/>
      <w:pPr>
        <w:tabs>
          <w:tab w:val="num" w:pos="5400"/>
        </w:tabs>
        <w:ind w:left="5400" w:hanging="360"/>
      </w:pPr>
      <w:rPr>
        <w:rFonts w:ascii="Arial" w:hAnsi="Arial" w:hint="default"/>
      </w:rPr>
    </w:lvl>
    <w:lvl w:ilvl="8" w:tplc="A74480A2" w:tentative="1">
      <w:start w:val="1"/>
      <w:numFmt w:val="bullet"/>
      <w:lvlText w:val="•"/>
      <w:lvlJc w:val="left"/>
      <w:pPr>
        <w:tabs>
          <w:tab w:val="num" w:pos="6120"/>
        </w:tabs>
        <w:ind w:left="6120" w:hanging="360"/>
      </w:pPr>
      <w:rPr>
        <w:rFonts w:ascii="Arial" w:hAnsi="Arial" w:hint="default"/>
      </w:rPr>
    </w:lvl>
  </w:abstractNum>
  <w:abstractNum w:abstractNumId="30">
    <w:nsid w:val="57CE2F60"/>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nsid w:val="5FD823C4"/>
    <w:multiLevelType w:val="hybridMultilevel"/>
    <w:tmpl w:val="96EA1098"/>
    <w:lvl w:ilvl="0" w:tplc="24A0801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7241EBD"/>
    <w:multiLevelType w:val="hybridMultilevel"/>
    <w:tmpl w:val="74B4A564"/>
    <w:lvl w:ilvl="0" w:tplc="A9B897A8">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B607D2C"/>
    <w:multiLevelType w:val="hybridMultilevel"/>
    <w:tmpl w:val="75CEE866"/>
    <w:lvl w:ilvl="0" w:tplc="C0A88D1C">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B8F0A45"/>
    <w:multiLevelType w:val="hybridMultilevel"/>
    <w:tmpl w:val="AD1221E2"/>
    <w:lvl w:ilvl="0" w:tplc="033438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15808FA"/>
    <w:multiLevelType w:val="hybridMultilevel"/>
    <w:tmpl w:val="7E6686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A5D0DBE"/>
    <w:multiLevelType w:val="hybridMultilevel"/>
    <w:tmpl w:val="DF6CEC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EFE1DAB"/>
    <w:multiLevelType w:val="hybridMultilevel"/>
    <w:tmpl w:val="A6082F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nsid w:val="7F791517"/>
    <w:multiLevelType w:val="hybridMultilevel"/>
    <w:tmpl w:val="7BF83492"/>
    <w:lvl w:ilvl="0" w:tplc="21B68938">
      <w:start w:val="1"/>
      <w:numFmt w:val="bullet"/>
      <w:lvlText w:val="•"/>
      <w:lvlJc w:val="left"/>
      <w:pPr>
        <w:tabs>
          <w:tab w:val="num" w:pos="360"/>
        </w:tabs>
        <w:ind w:left="360" w:hanging="360"/>
      </w:pPr>
      <w:rPr>
        <w:rFonts w:ascii="Arial" w:hAnsi="Arial" w:hint="default"/>
      </w:rPr>
    </w:lvl>
    <w:lvl w:ilvl="1" w:tplc="9A0E80EE">
      <w:start w:val="1"/>
      <w:numFmt w:val="bullet"/>
      <w:lvlText w:val="•"/>
      <w:lvlJc w:val="left"/>
      <w:pPr>
        <w:tabs>
          <w:tab w:val="num" w:pos="1080"/>
        </w:tabs>
        <w:ind w:left="1080" w:hanging="360"/>
      </w:pPr>
      <w:rPr>
        <w:rFonts w:ascii="Arial" w:hAnsi="Arial" w:hint="default"/>
      </w:rPr>
    </w:lvl>
    <w:lvl w:ilvl="2" w:tplc="C1600F4A">
      <w:numFmt w:val="bullet"/>
      <w:lvlText w:val=""/>
      <w:lvlJc w:val="left"/>
      <w:pPr>
        <w:tabs>
          <w:tab w:val="num" w:pos="1800"/>
        </w:tabs>
        <w:ind w:left="1800" w:hanging="360"/>
      </w:pPr>
      <w:rPr>
        <w:rFonts w:ascii="Wingdings" w:hAnsi="Wingdings" w:hint="default"/>
      </w:rPr>
    </w:lvl>
    <w:lvl w:ilvl="3" w:tplc="D882917A">
      <w:numFmt w:val="bullet"/>
      <w:lvlText w:val=""/>
      <w:lvlJc w:val="left"/>
      <w:pPr>
        <w:tabs>
          <w:tab w:val="num" w:pos="2520"/>
        </w:tabs>
        <w:ind w:left="2520" w:hanging="360"/>
      </w:pPr>
      <w:rPr>
        <w:rFonts w:ascii="Wingdings" w:hAnsi="Wingdings" w:hint="default"/>
      </w:rPr>
    </w:lvl>
    <w:lvl w:ilvl="4" w:tplc="94920B6E" w:tentative="1">
      <w:start w:val="1"/>
      <w:numFmt w:val="bullet"/>
      <w:lvlText w:val="•"/>
      <w:lvlJc w:val="left"/>
      <w:pPr>
        <w:tabs>
          <w:tab w:val="num" w:pos="3240"/>
        </w:tabs>
        <w:ind w:left="3240" w:hanging="360"/>
      </w:pPr>
      <w:rPr>
        <w:rFonts w:ascii="Arial" w:hAnsi="Arial" w:hint="default"/>
      </w:rPr>
    </w:lvl>
    <w:lvl w:ilvl="5" w:tplc="F2B0109C" w:tentative="1">
      <w:start w:val="1"/>
      <w:numFmt w:val="bullet"/>
      <w:lvlText w:val="•"/>
      <w:lvlJc w:val="left"/>
      <w:pPr>
        <w:tabs>
          <w:tab w:val="num" w:pos="3960"/>
        </w:tabs>
        <w:ind w:left="3960" w:hanging="360"/>
      </w:pPr>
      <w:rPr>
        <w:rFonts w:ascii="Arial" w:hAnsi="Arial" w:hint="default"/>
      </w:rPr>
    </w:lvl>
    <w:lvl w:ilvl="6" w:tplc="79F4E318" w:tentative="1">
      <w:start w:val="1"/>
      <w:numFmt w:val="bullet"/>
      <w:lvlText w:val="•"/>
      <w:lvlJc w:val="left"/>
      <w:pPr>
        <w:tabs>
          <w:tab w:val="num" w:pos="4680"/>
        </w:tabs>
        <w:ind w:left="4680" w:hanging="360"/>
      </w:pPr>
      <w:rPr>
        <w:rFonts w:ascii="Arial" w:hAnsi="Arial" w:hint="default"/>
      </w:rPr>
    </w:lvl>
    <w:lvl w:ilvl="7" w:tplc="B1EADE58" w:tentative="1">
      <w:start w:val="1"/>
      <w:numFmt w:val="bullet"/>
      <w:lvlText w:val="•"/>
      <w:lvlJc w:val="left"/>
      <w:pPr>
        <w:tabs>
          <w:tab w:val="num" w:pos="5400"/>
        </w:tabs>
        <w:ind w:left="5400" w:hanging="360"/>
      </w:pPr>
      <w:rPr>
        <w:rFonts w:ascii="Arial" w:hAnsi="Arial" w:hint="default"/>
      </w:rPr>
    </w:lvl>
    <w:lvl w:ilvl="8" w:tplc="97D6876E" w:tentative="1">
      <w:start w:val="1"/>
      <w:numFmt w:val="bullet"/>
      <w:lvlText w:val="•"/>
      <w:lvlJc w:val="left"/>
      <w:pPr>
        <w:tabs>
          <w:tab w:val="num" w:pos="6120"/>
        </w:tabs>
        <w:ind w:left="6120" w:hanging="360"/>
      </w:pPr>
      <w:rPr>
        <w:rFonts w:ascii="Arial" w:hAnsi="Arial" w:hint="default"/>
      </w:rPr>
    </w:lvl>
  </w:abstractNum>
  <w:num w:numId="1">
    <w:abstractNumId w:val="3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0"/>
  </w:num>
  <w:num w:numId="4">
    <w:abstractNumId w:val="19"/>
  </w:num>
  <w:num w:numId="5">
    <w:abstractNumId w:val="23"/>
  </w:num>
  <w:num w:numId="6">
    <w:abstractNumId w:val="44"/>
  </w:num>
  <w:num w:numId="7">
    <w:abstractNumId w:val="24"/>
  </w:num>
  <w:num w:numId="8">
    <w:abstractNumId w:val="22"/>
  </w:num>
  <w:num w:numId="9">
    <w:abstractNumId w:val="39"/>
  </w:num>
  <w:num w:numId="10">
    <w:abstractNumId w:val="5"/>
  </w:num>
  <w:num w:numId="11">
    <w:abstractNumId w:val="9"/>
  </w:num>
  <w:num w:numId="12">
    <w:abstractNumId w:val="42"/>
  </w:num>
  <w:num w:numId="13">
    <w:abstractNumId w:val="36"/>
  </w:num>
  <w:num w:numId="14">
    <w:abstractNumId w:val="26"/>
  </w:num>
  <w:num w:numId="15">
    <w:abstractNumId w:val="3"/>
  </w:num>
  <w:num w:numId="16">
    <w:abstractNumId w:val="32"/>
  </w:num>
  <w:num w:numId="17">
    <w:abstractNumId w:val="4"/>
  </w:num>
  <w:num w:numId="18">
    <w:abstractNumId w:val="14"/>
  </w:num>
  <w:num w:numId="19">
    <w:abstractNumId w:val="25"/>
  </w:num>
  <w:num w:numId="20">
    <w:abstractNumId w:val="18"/>
  </w:num>
  <w:num w:numId="21">
    <w:abstractNumId w:val="41"/>
  </w:num>
  <w:num w:numId="22">
    <w:abstractNumId w:val="1"/>
  </w:num>
  <w:num w:numId="23">
    <w:abstractNumId w:val="28"/>
  </w:num>
  <w:num w:numId="24">
    <w:abstractNumId w:val="17"/>
  </w:num>
  <w:num w:numId="25">
    <w:abstractNumId w:val="43"/>
  </w:num>
  <w:num w:numId="26">
    <w:abstractNumId w:val="30"/>
  </w:num>
  <w:num w:numId="27">
    <w:abstractNumId w:val="34"/>
  </w:num>
  <w:num w:numId="28">
    <w:abstractNumId w:val="15"/>
  </w:num>
  <w:num w:numId="29">
    <w:abstractNumId w:val="9"/>
  </w:num>
  <w:num w:numId="30">
    <w:abstractNumId w:val="11"/>
  </w:num>
  <w:num w:numId="31">
    <w:abstractNumId w:val="33"/>
  </w:num>
  <w:num w:numId="32">
    <w:abstractNumId w:val="45"/>
  </w:num>
  <w:num w:numId="33">
    <w:abstractNumId w:val="10"/>
  </w:num>
  <w:num w:numId="34">
    <w:abstractNumId w:val="12"/>
  </w:num>
  <w:num w:numId="35">
    <w:abstractNumId w:val="29"/>
  </w:num>
  <w:num w:numId="36">
    <w:abstractNumId w:val="7"/>
  </w:num>
  <w:num w:numId="37">
    <w:abstractNumId w:val="31"/>
  </w:num>
  <w:num w:numId="38">
    <w:abstractNumId w:val="2"/>
  </w:num>
  <w:num w:numId="39">
    <w:abstractNumId w:val="37"/>
  </w:num>
  <w:num w:numId="40">
    <w:abstractNumId w:val="21"/>
  </w:num>
  <w:num w:numId="41">
    <w:abstractNumId w:val="27"/>
  </w:num>
  <w:num w:numId="42">
    <w:abstractNumId w:val="35"/>
  </w:num>
  <w:num w:numId="43">
    <w:abstractNumId w:val="40"/>
  </w:num>
  <w:num w:numId="44">
    <w:abstractNumId w:val="13"/>
  </w:num>
  <w:num w:numId="45">
    <w:abstractNumId w:val="6"/>
  </w:num>
  <w:num w:numId="46">
    <w:abstractNumId w:val="16"/>
  </w:num>
  <w:num w:numId="4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A20"/>
    <w:rsid w:val="00001BD1"/>
    <w:rsid w:val="00001C8E"/>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5534"/>
    <w:rsid w:val="000058D8"/>
    <w:rsid w:val="00005EBB"/>
    <w:rsid w:val="000064BA"/>
    <w:rsid w:val="00006642"/>
    <w:rsid w:val="00006766"/>
    <w:rsid w:val="00006C3A"/>
    <w:rsid w:val="00006C92"/>
    <w:rsid w:val="00006E56"/>
    <w:rsid w:val="00006EFE"/>
    <w:rsid w:val="00006F7D"/>
    <w:rsid w:val="0000703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5DC"/>
    <w:rsid w:val="00012769"/>
    <w:rsid w:val="00012863"/>
    <w:rsid w:val="00012971"/>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5F2"/>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2D3B"/>
    <w:rsid w:val="0002300D"/>
    <w:rsid w:val="0002325B"/>
    <w:rsid w:val="00023302"/>
    <w:rsid w:val="000235B1"/>
    <w:rsid w:val="00023709"/>
    <w:rsid w:val="00023811"/>
    <w:rsid w:val="00023BE4"/>
    <w:rsid w:val="00023F10"/>
    <w:rsid w:val="00024218"/>
    <w:rsid w:val="0002427B"/>
    <w:rsid w:val="0002447D"/>
    <w:rsid w:val="00024567"/>
    <w:rsid w:val="0002456D"/>
    <w:rsid w:val="000246DF"/>
    <w:rsid w:val="00024760"/>
    <w:rsid w:val="0002487D"/>
    <w:rsid w:val="000249C2"/>
    <w:rsid w:val="00024CA6"/>
    <w:rsid w:val="00024D7B"/>
    <w:rsid w:val="00024FAC"/>
    <w:rsid w:val="000258F3"/>
    <w:rsid w:val="00025B79"/>
    <w:rsid w:val="00025C90"/>
    <w:rsid w:val="00025CB7"/>
    <w:rsid w:val="00025E11"/>
    <w:rsid w:val="000261C8"/>
    <w:rsid w:val="00026E2C"/>
    <w:rsid w:val="00027104"/>
    <w:rsid w:val="00027452"/>
    <w:rsid w:val="00027680"/>
    <w:rsid w:val="00027B36"/>
    <w:rsid w:val="00030187"/>
    <w:rsid w:val="00030388"/>
    <w:rsid w:val="000303A5"/>
    <w:rsid w:val="000304B7"/>
    <w:rsid w:val="000307E4"/>
    <w:rsid w:val="00030ACF"/>
    <w:rsid w:val="00030BA3"/>
    <w:rsid w:val="00030D6C"/>
    <w:rsid w:val="00031138"/>
    <w:rsid w:val="00031371"/>
    <w:rsid w:val="000315E1"/>
    <w:rsid w:val="00031CD9"/>
    <w:rsid w:val="000321AD"/>
    <w:rsid w:val="00032292"/>
    <w:rsid w:val="00032467"/>
    <w:rsid w:val="00032734"/>
    <w:rsid w:val="00032B68"/>
    <w:rsid w:val="00032EC2"/>
    <w:rsid w:val="000331DC"/>
    <w:rsid w:val="0003335E"/>
    <w:rsid w:val="000337E3"/>
    <w:rsid w:val="00033828"/>
    <w:rsid w:val="00033BAA"/>
    <w:rsid w:val="00034239"/>
    <w:rsid w:val="00034305"/>
    <w:rsid w:val="0003436D"/>
    <w:rsid w:val="000345C7"/>
    <w:rsid w:val="000346C1"/>
    <w:rsid w:val="00034996"/>
    <w:rsid w:val="00034F17"/>
    <w:rsid w:val="00034F4E"/>
    <w:rsid w:val="00035788"/>
    <w:rsid w:val="00035A54"/>
    <w:rsid w:val="00035A6F"/>
    <w:rsid w:val="00035AF1"/>
    <w:rsid w:val="00035B31"/>
    <w:rsid w:val="00035D65"/>
    <w:rsid w:val="00036512"/>
    <w:rsid w:val="0003684F"/>
    <w:rsid w:val="000369B3"/>
    <w:rsid w:val="00036C0E"/>
    <w:rsid w:val="00036D6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CA"/>
    <w:rsid w:val="00043A10"/>
    <w:rsid w:val="00043A4F"/>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FF9"/>
    <w:rsid w:val="000510DE"/>
    <w:rsid w:val="000510E0"/>
    <w:rsid w:val="0005140C"/>
    <w:rsid w:val="00051645"/>
    <w:rsid w:val="000516B5"/>
    <w:rsid w:val="00051B84"/>
    <w:rsid w:val="00051C1E"/>
    <w:rsid w:val="00051E53"/>
    <w:rsid w:val="0005233A"/>
    <w:rsid w:val="00052369"/>
    <w:rsid w:val="0005237F"/>
    <w:rsid w:val="00053209"/>
    <w:rsid w:val="000533E7"/>
    <w:rsid w:val="00053726"/>
    <w:rsid w:val="00053B3E"/>
    <w:rsid w:val="000540E4"/>
    <w:rsid w:val="0005443D"/>
    <w:rsid w:val="00054850"/>
    <w:rsid w:val="00054862"/>
    <w:rsid w:val="000549F0"/>
    <w:rsid w:val="00054A09"/>
    <w:rsid w:val="00054C48"/>
    <w:rsid w:val="00054C8B"/>
    <w:rsid w:val="00054C9F"/>
    <w:rsid w:val="0005506E"/>
    <w:rsid w:val="0005525E"/>
    <w:rsid w:val="000552D5"/>
    <w:rsid w:val="000552DD"/>
    <w:rsid w:val="000553F6"/>
    <w:rsid w:val="00055701"/>
    <w:rsid w:val="00055B2A"/>
    <w:rsid w:val="00055B7A"/>
    <w:rsid w:val="00055C3E"/>
    <w:rsid w:val="00055ED8"/>
    <w:rsid w:val="000560B8"/>
    <w:rsid w:val="00056172"/>
    <w:rsid w:val="0005637F"/>
    <w:rsid w:val="00056550"/>
    <w:rsid w:val="0005656E"/>
    <w:rsid w:val="00056AC7"/>
    <w:rsid w:val="00056D46"/>
    <w:rsid w:val="00056D4D"/>
    <w:rsid w:val="00056EA1"/>
    <w:rsid w:val="00056FCD"/>
    <w:rsid w:val="00056FF1"/>
    <w:rsid w:val="000570BD"/>
    <w:rsid w:val="00057931"/>
    <w:rsid w:val="00057A16"/>
    <w:rsid w:val="00057AAA"/>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2034"/>
    <w:rsid w:val="000822FF"/>
    <w:rsid w:val="000825CF"/>
    <w:rsid w:val="000829A7"/>
    <w:rsid w:val="000829C9"/>
    <w:rsid w:val="00082B33"/>
    <w:rsid w:val="00082BFD"/>
    <w:rsid w:val="00082D9D"/>
    <w:rsid w:val="00082DA1"/>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A15"/>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5A1"/>
    <w:rsid w:val="000957A3"/>
    <w:rsid w:val="000958FF"/>
    <w:rsid w:val="00095FD2"/>
    <w:rsid w:val="00096081"/>
    <w:rsid w:val="00096179"/>
    <w:rsid w:val="000961C9"/>
    <w:rsid w:val="000961FF"/>
    <w:rsid w:val="000963BE"/>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3212"/>
    <w:rsid w:val="000A3565"/>
    <w:rsid w:val="000A38E5"/>
    <w:rsid w:val="000A39EE"/>
    <w:rsid w:val="000A3B11"/>
    <w:rsid w:val="000A3B2B"/>
    <w:rsid w:val="000A3B79"/>
    <w:rsid w:val="000A3F49"/>
    <w:rsid w:val="000A40EE"/>
    <w:rsid w:val="000A4211"/>
    <w:rsid w:val="000A4284"/>
    <w:rsid w:val="000A4333"/>
    <w:rsid w:val="000A43C3"/>
    <w:rsid w:val="000A49D0"/>
    <w:rsid w:val="000A4E2B"/>
    <w:rsid w:val="000A50A3"/>
    <w:rsid w:val="000A5602"/>
    <w:rsid w:val="000A582B"/>
    <w:rsid w:val="000A5A0E"/>
    <w:rsid w:val="000A5B0B"/>
    <w:rsid w:val="000A5FB6"/>
    <w:rsid w:val="000A6155"/>
    <w:rsid w:val="000A6309"/>
    <w:rsid w:val="000A68A3"/>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471"/>
    <w:rsid w:val="000B1475"/>
    <w:rsid w:val="000B1A20"/>
    <w:rsid w:val="000B200A"/>
    <w:rsid w:val="000B2143"/>
    <w:rsid w:val="000B22B0"/>
    <w:rsid w:val="000B23B6"/>
    <w:rsid w:val="000B24E0"/>
    <w:rsid w:val="000B30ED"/>
    <w:rsid w:val="000B3360"/>
    <w:rsid w:val="000B33AB"/>
    <w:rsid w:val="000B38E7"/>
    <w:rsid w:val="000B3AEF"/>
    <w:rsid w:val="000B3BAE"/>
    <w:rsid w:val="000B3CBE"/>
    <w:rsid w:val="000B3E69"/>
    <w:rsid w:val="000B41D3"/>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3E"/>
    <w:rsid w:val="000B61E7"/>
    <w:rsid w:val="000B6209"/>
    <w:rsid w:val="000B6539"/>
    <w:rsid w:val="000B6776"/>
    <w:rsid w:val="000B67E7"/>
    <w:rsid w:val="000B6A53"/>
    <w:rsid w:val="000B6E7A"/>
    <w:rsid w:val="000B703D"/>
    <w:rsid w:val="000B70B5"/>
    <w:rsid w:val="000B7603"/>
    <w:rsid w:val="000B7EDC"/>
    <w:rsid w:val="000B7F05"/>
    <w:rsid w:val="000C01FD"/>
    <w:rsid w:val="000C0530"/>
    <w:rsid w:val="000C0757"/>
    <w:rsid w:val="000C09FB"/>
    <w:rsid w:val="000C0A35"/>
    <w:rsid w:val="000C0B0D"/>
    <w:rsid w:val="000C10BF"/>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CB6"/>
    <w:rsid w:val="000C5E91"/>
    <w:rsid w:val="000C61DC"/>
    <w:rsid w:val="000C623D"/>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FE3"/>
    <w:rsid w:val="000D1119"/>
    <w:rsid w:val="000D12EA"/>
    <w:rsid w:val="000D1342"/>
    <w:rsid w:val="000D1530"/>
    <w:rsid w:val="000D159E"/>
    <w:rsid w:val="000D19B5"/>
    <w:rsid w:val="000D1AC1"/>
    <w:rsid w:val="000D21E6"/>
    <w:rsid w:val="000D230B"/>
    <w:rsid w:val="000D2434"/>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5C0"/>
    <w:rsid w:val="000D4675"/>
    <w:rsid w:val="000D494B"/>
    <w:rsid w:val="000D4A5A"/>
    <w:rsid w:val="000D4BF2"/>
    <w:rsid w:val="000D574B"/>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2ED8"/>
    <w:rsid w:val="000E33E9"/>
    <w:rsid w:val="000E3691"/>
    <w:rsid w:val="000E3FE0"/>
    <w:rsid w:val="000E40B1"/>
    <w:rsid w:val="000E4275"/>
    <w:rsid w:val="000E4420"/>
    <w:rsid w:val="000E445F"/>
    <w:rsid w:val="000E454B"/>
    <w:rsid w:val="000E47FC"/>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55B"/>
    <w:rsid w:val="000F07EF"/>
    <w:rsid w:val="000F0954"/>
    <w:rsid w:val="000F0AF9"/>
    <w:rsid w:val="000F0B5F"/>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540"/>
    <w:rsid w:val="000F756F"/>
    <w:rsid w:val="000F7F59"/>
    <w:rsid w:val="00100139"/>
    <w:rsid w:val="0010029B"/>
    <w:rsid w:val="0010043A"/>
    <w:rsid w:val="001005B5"/>
    <w:rsid w:val="001008C6"/>
    <w:rsid w:val="00100C7F"/>
    <w:rsid w:val="00100D94"/>
    <w:rsid w:val="00100FD9"/>
    <w:rsid w:val="001011DC"/>
    <w:rsid w:val="0010128C"/>
    <w:rsid w:val="0010147E"/>
    <w:rsid w:val="001015D6"/>
    <w:rsid w:val="0010175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3AA"/>
    <w:rsid w:val="001078A4"/>
    <w:rsid w:val="001078BB"/>
    <w:rsid w:val="00107A2B"/>
    <w:rsid w:val="00107ED9"/>
    <w:rsid w:val="001102E8"/>
    <w:rsid w:val="001105D9"/>
    <w:rsid w:val="001105E8"/>
    <w:rsid w:val="0011064D"/>
    <w:rsid w:val="0011079E"/>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D"/>
    <w:rsid w:val="00122726"/>
    <w:rsid w:val="00122F3D"/>
    <w:rsid w:val="0012327A"/>
    <w:rsid w:val="00123566"/>
    <w:rsid w:val="00123BB5"/>
    <w:rsid w:val="00123CFE"/>
    <w:rsid w:val="00123F5C"/>
    <w:rsid w:val="001246C2"/>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215"/>
    <w:rsid w:val="0013251C"/>
    <w:rsid w:val="0013258B"/>
    <w:rsid w:val="00132CB8"/>
    <w:rsid w:val="00132F28"/>
    <w:rsid w:val="00133066"/>
    <w:rsid w:val="00133253"/>
    <w:rsid w:val="001332BD"/>
    <w:rsid w:val="00133BCD"/>
    <w:rsid w:val="00133DFC"/>
    <w:rsid w:val="00134036"/>
    <w:rsid w:val="00134761"/>
    <w:rsid w:val="00134786"/>
    <w:rsid w:val="001347FE"/>
    <w:rsid w:val="00134AD4"/>
    <w:rsid w:val="00134BCE"/>
    <w:rsid w:val="00134DBA"/>
    <w:rsid w:val="001351A2"/>
    <w:rsid w:val="001351D6"/>
    <w:rsid w:val="00135246"/>
    <w:rsid w:val="001357E7"/>
    <w:rsid w:val="00135BD0"/>
    <w:rsid w:val="00135F03"/>
    <w:rsid w:val="0013639D"/>
    <w:rsid w:val="001365BD"/>
    <w:rsid w:val="001365D2"/>
    <w:rsid w:val="00136697"/>
    <w:rsid w:val="00136A84"/>
    <w:rsid w:val="00136FC3"/>
    <w:rsid w:val="001370D6"/>
    <w:rsid w:val="00137202"/>
    <w:rsid w:val="00137346"/>
    <w:rsid w:val="00137606"/>
    <w:rsid w:val="001377C2"/>
    <w:rsid w:val="00137A32"/>
    <w:rsid w:val="00137B7F"/>
    <w:rsid w:val="00137F24"/>
    <w:rsid w:val="001400AB"/>
    <w:rsid w:val="00140484"/>
    <w:rsid w:val="00140658"/>
    <w:rsid w:val="00140807"/>
    <w:rsid w:val="00140A9B"/>
    <w:rsid w:val="00140C17"/>
    <w:rsid w:val="0014109B"/>
    <w:rsid w:val="00141400"/>
    <w:rsid w:val="00141678"/>
    <w:rsid w:val="00141A9D"/>
    <w:rsid w:val="00141CB6"/>
    <w:rsid w:val="00141E94"/>
    <w:rsid w:val="0014242E"/>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243"/>
    <w:rsid w:val="00147A8F"/>
    <w:rsid w:val="00150160"/>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BA3"/>
    <w:rsid w:val="00152CB5"/>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D7F"/>
    <w:rsid w:val="00161129"/>
    <w:rsid w:val="00161211"/>
    <w:rsid w:val="0016177B"/>
    <w:rsid w:val="0016178A"/>
    <w:rsid w:val="001618E6"/>
    <w:rsid w:val="00161E49"/>
    <w:rsid w:val="00161E59"/>
    <w:rsid w:val="001622F7"/>
    <w:rsid w:val="001625D6"/>
    <w:rsid w:val="00162A07"/>
    <w:rsid w:val="00162FD5"/>
    <w:rsid w:val="00163026"/>
    <w:rsid w:val="00163157"/>
    <w:rsid w:val="001631DA"/>
    <w:rsid w:val="00163252"/>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49F"/>
    <w:rsid w:val="00172A00"/>
    <w:rsid w:val="00172B71"/>
    <w:rsid w:val="00173271"/>
    <w:rsid w:val="001732BA"/>
    <w:rsid w:val="00173486"/>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D2B"/>
    <w:rsid w:val="00176EF0"/>
    <w:rsid w:val="00177004"/>
    <w:rsid w:val="00177279"/>
    <w:rsid w:val="0017738A"/>
    <w:rsid w:val="001775AA"/>
    <w:rsid w:val="00177656"/>
    <w:rsid w:val="00177BF5"/>
    <w:rsid w:val="001803FD"/>
    <w:rsid w:val="0018054F"/>
    <w:rsid w:val="00180DA3"/>
    <w:rsid w:val="00180DE2"/>
    <w:rsid w:val="0018174D"/>
    <w:rsid w:val="00181896"/>
    <w:rsid w:val="0018197E"/>
    <w:rsid w:val="00181C70"/>
    <w:rsid w:val="00181CAF"/>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1AF"/>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A4E"/>
    <w:rsid w:val="00195BED"/>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A0E"/>
    <w:rsid w:val="00197DB7"/>
    <w:rsid w:val="001A0040"/>
    <w:rsid w:val="001A0082"/>
    <w:rsid w:val="001A028C"/>
    <w:rsid w:val="001A042B"/>
    <w:rsid w:val="001A0A67"/>
    <w:rsid w:val="001A0CC4"/>
    <w:rsid w:val="001A0DA9"/>
    <w:rsid w:val="001A0ED3"/>
    <w:rsid w:val="001A152D"/>
    <w:rsid w:val="001A173F"/>
    <w:rsid w:val="001A17C7"/>
    <w:rsid w:val="001A1A20"/>
    <w:rsid w:val="001A1E2F"/>
    <w:rsid w:val="001A1F6F"/>
    <w:rsid w:val="001A225B"/>
    <w:rsid w:val="001A2A4A"/>
    <w:rsid w:val="001A2B97"/>
    <w:rsid w:val="001A2DE1"/>
    <w:rsid w:val="001A2E4E"/>
    <w:rsid w:val="001A3104"/>
    <w:rsid w:val="001A3184"/>
    <w:rsid w:val="001A3192"/>
    <w:rsid w:val="001A31E0"/>
    <w:rsid w:val="001A31E7"/>
    <w:rsid w:val="001A33CF"/>
    <w:rsid w:val="001A340F"/>
    <w:rsid w:val="001A3552"/>
    <w:rsid w:val="001A35D2"/>
    <w:rsid w:val="001A35F5"/>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F9"/>
    <w:rsid w:val="001B1E46"/>
    <w:rsid w:val="001B2183"/>
    <w:rsid w:val="001B252C"/>
    <w:rsid w:val="001B26D6"/>
    <w:rsid w:val="001B2CD8"/>
    <w:rsid w:val="001B305C"/>
    <w:rsid w:val="001B3081"/>
    <w:rsid w:val="001B3686"/>
    <w:rsid w:val="001B3ACF"/>
    <w:rsid w:val="001B3EF6"/>
    <w:rsid w:val="001B3F78"/>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6A"/>
    <w:rsid w:val="001C0711"/>
    <w:rsid w:val="001C0A83"/>
    <w:rsid w:val="001C0F22"/>
    <w:rsid w:val="001C0F77"/>
    <w:rsid w:val="001C0F78"/>
    <w:rsid w:val="001C11C3"/>
    <w:rsid w:val="001C1213"/>
    <w:rsid w:val="001C1232"/>
    <w:rsid w:val="001C168A"/>
    <w:rsid w:val="001C19D8"/>
    <w:rsid w:val="001C1AD3"/>
    <w:rsid w:val="001C1AF9"/>
    <w:rsid w:val="001C1D92"/>
    <w:rsid w:val="001C2B42"/>
    <w:rsid w:val="001C2DC1"/>
    <w:rsid w:val="001C31F3"/>
    <w:rsid w:val="001C3270"/>
    <w:rsid w:val="001C3274"/>
    <w:rsid w:val="001C3308"/>
    <w:rsid w:val="001C340C"/>
    <w:rsid w:val="001C356A"/>
    <w:rsid w:val="001C39FA"/>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6D1"/>
    <w:rsid w:val="001D48DB"/>
    <w:rsid w:val="001D497B"/>
    <w:rsid w:val="001D4BF5"/>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517C"/>
    <w:rsid w:val="001E5351"/>
    <w:rsid w:val="001E56D6"/>
    <w:rsid w:val="001E5E0F"/>
    <w:rsid w:val="001E6076"/>
    <w:rsid w:val="001E692F"/>
    <w:rsid w:val="001E6950"/>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57B"/>
    <w:rsid w:val="001F2661"/>
    <w:rsid w:val="001F26FB"/>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569"/>
    <w:rsid w:val="001F56B9"/>
    <w:rsid w:val="001F5952"/>
    <w:rsid w:val="001F60AD"/>
    <w:rsid w:val="001F619B"/>
    <w:rsid w:val="001F63BC"/>
    <w:rsid w:val="001F65E8"/>
    <w:rsid w:val="001F66CD"/>
    <w:rsid w:val="001F6A7C"/>
    <w:rsid w:val="001F6C5B"/>
    <w:rsid w:val="001F6D9A"/>
    <w:rsid w:val="001F7032"/>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DA9"/>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585"/>
    <w:rsid w:val="002066E4"/>
    <w:rsid w:val="00206BC1"/>
    <w:rsid w:val="0020711F"/>
    <w:rsid w:val="002072BD"/>
    <w:rsid w:val="002073AB"/>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93D"/>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911"/>
    <w:rsid w:val="0021603D"/>
    <w:rsid w:val="002161EC"/>
    <w:rsid w:val="002164C9"/>
    <w:rsid w:val="002167B6"/>
    <w:rsid w:val="00216ABB"/>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6D9"/>
    <w:rsid w:val="00221734"/>
    <w:rsid w:val="002219B5"/>
    <w:rsid w:val="00221C8F"/>
    <w:rsid w:val="00221D46"/>
    <w:rsid w:val="00221D51"/>
    <w:rsid w:val="00221DF9"/>
    <w:rsid w:val="002224FC"/>
    <w:rsid w:val="00222863"/>
    <w:rsid w:val="00222A1C"/>
    <w:rsid w:val="00222A92"/>
    <w:rsid w:val="00222DDA"/>
    <w:rsid w:val="00223296"/>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77"/>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3C31"/>
    <w:rsid w:val="002341B2"/>
    <w:rsid w:val="00234B02"/>
    <w:rsid w:val="00234C23"/>
    <w:rsid w:val="00234C4E"/>
    <w:rsid w:val="002350DB"/>
    <w:rsid w:val="00235787"/>
    <w:rsid w:val="002359B2"/>
    <w:rsid w:val="00235BB3"/>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47FFA"/>
    <w:rsid w:val="00250486"/>
    <w:rsid w:val="0025048F"/>
    <w:rsid w:val="002509ED"/>
    <w:rsid w:val="0025129D"/>
    <w:rsid w:val="00251517"/>
    <w:rsid w:val="0025154E"/>
    <w:rsid w:val="00251558"/>
    <w:rsid w:val="0025191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19"/>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700B1"/>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A1C"/>
    <w:rsid w:val="00271BD1"/>
    <w:rsid w:val="00271EBC"/>
    <w:rsid w:val="00271EBF"/>
    <w:rsid w:val="00272907"/>
    <w:rsid w:val="002729BE"/>
    <w:rsid w:val="00272CC5"/>
    <w:rsid w:val="00272CD2"/>
    <w:rsid w:val="00272D4B"/>
    <w:rsid w:val="00273170"/>
    <w:rsid w:val="002731FF"/>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248"/>
    <w:rsid w:val="002762B8"/>
    <w:rsid w:val="0027631F"/>
    <w:rsid w:val="002764D6"/>
    <w:rsid w:val="002766DA"/>
    <w:rsid w:val="002769E5"/>
    <w:rsid w:val="002769FC"/>
    <w:rsid w:val="00276A31"/>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9D0"/>
    <w:rsid w:val="00281D77"/>
    <w:rsid w:val="0028207D"/>
    <w:rsid w:val="002820F0"/>
    <w:rsid w:val="00282428"/>
    <w:rsid w:val="00282824"/>
    <w:rsid w:val="00282A78"/>
    <w:rsid w:val="00282E2F"/>
    <w:rsid w:val="00283017"/>
    <w:rsid w:val="00283022"/>
    <w:rsid w:val="0028307B"/>
    <w:rsid w:val="00283B73"/>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1C"/>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96"/>
    <w:rsid w:val="002A31CE"/>
    <w:rsid w:val="002A3389"/>
    <w:rsid w:val="002A370E"/>
    <w:rsid w:val="002A37E9"/>
    <w:rsid w:val="002A3BC5"/>
    <w:rsid w:val="002A3DDD"/>
    <w:rsid w:val="002A4114"/>
    <w:rsid w:val="002A41D0"/>
    <w:rsid w:val="002A443F"/>
    <w:rsid w:val="002A477E"/>
    <w:rsid w:val="002A4A78"/>
    <w:rsid w:val="002A4EBF"/>
    <w:rsid w:val="002A4F09"/>
    <w:rsid w:val="002A4F9A"/>
    <w:rsid w:val="002A5087"/>
    <w:rsid w:val="002A593F"/>
    <w:rsid w:val="002A5ACF"/>
    <w:rsid w:val="002A5CC1"/>
    <w:rsid w:val="002A6026"/>
    <w:rsid w:val="002A611E"/>
    <w:rsid w:val="002A61DD"/>
    <w:rsid w:val="002A6414"/>
    <w:rsid w:val="002A6880"/>
    <w:rsid w:val="002A68EA"/>
    <w:rsid w:val="002A698A"/>
    <w:rsid w:val="002A6D08"/>
    <w:rsid w:val="002A7276"/>
    <w:rsid w:val="002A792F"/>
    <w:rsid w:val="002A7949"/>
    <w:rsid w:val="002A796E"/>
    <w:rsid w:val="002A7BBE"/>
    <w:rsid w:val="002B0820"/>
    <w:rsid w:val="002B0A3B"/>
    <w:rsid w:val="002B0C1F"/>
    <w:rsid w:val="002B0C7F"/>
    <w:rsid w:val="002B0EEF"/>
    <w:rsid w:val="002B0F85"/>
    <w:rsid w:val="002B1036"/>
    <w:rsid w:val="002B1954"/>
    <w:rsid w:val="002B1C48"/>
    <w:rsid w:val="002B1C5F"/>
    <w:rsid w:val="002B1D14"/>
    <w:rsid w:val="002B1E9C"/>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059E"/>
    <w:rsid w:val="002C1006"/>
    <w:rsid w:val="002C11FD"/>
    <w:rsid w:val="002C1523"/>
    <w:rsid w:val="002C162E"/>
    <w:rsid w:val="002C1718"/>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0E9B"/>
    <w:rsid w:val="002D1384"/>
    <w:rsid w:val="002D156C"/>
    <w:rsid w:val="002D1C3B"/>
    <w:rsid w:val="002D2520"/>
    <w:rsid w:val="002D2560"/>
    <w:rsid w:val="002D2A92"/>
    <w:rsid w:val="002D2C72"/>
    <w:rsid w:val="002D2C95"/>
    <w:rsid w:val="002D3D64"/>
    <w:rsid w:val="002D3E0C"/>
    <w:rsid w:val="002D3F09"/>
    <w:rsid w:val="002D42A1"/>
    <w:rsid w:val="002D444B"/>
    <w:rsid w:val="002D478F"/>
    <w:rsid w:val="002D4AC0"/>
    <w:rsid w:val="002D4BAB"/>
    <w:rsid w:val="002D4E4B"/>
    <w:rsid w:val="002D4FDA"/>
    <w:rsid w:val="002D52D0"/>
    <w:rsid w:val="002D588E"/>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22A"/>
    <w:rsid w:val="002E53CA"/>
    <w:rsid w:val="002E55C9"/>
    <w:rsid w:val="002E5645"/>
    <w:rsid w:val="002E5920"/>
    <w:rsid w:val="002E59C6"/>
    <w:rsid w:val="002E5D16"/>
    <w:rsid w:val="002E5D8D"/>
    <w:rsid w:val="002E5E64"/>
    <w:rsid w:val="002E5FBE"/>
    <w:rsid w:val="002E6330"/>
    <w:rsid w:val="002E6480"/>
    <w:rsid w:val="002E6576"/>
    <w:rsid w:val="002E6D2B"/>
    <w:rsid w:val="002E7113"/>
    <w:rsid w:val="002E7605"/>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AD4"/>
    <w:rsid w:val="002F1DAB"/>
    <w:rsid w:val="002F220B"/>
    <w:rsid w:val="002F290F"/>
    <w:rsid w:val="002F2968"/>
    <w:rsid w:val="002F29D1"/>
    <w:rsid w:val="002F2B2E"/>
    <w:rsid w:val="002F2CF5"/>
    <w:rsid w:val="002F3017"/>
    <w:rsid w:val="002F3176"/>
    <w:rsid w:val="002F34C4"/>
    <w:rsid w:val="002F3A9D"/>
    <w:rsid w:val="002F3C9B"/>
    <w:rsid w:val="002F3D39"/>
    <w:rsid w:val="002F3D93"/>
    <w:rsid w:val="002F3F28"/>
    <w:rsid w:val="002F3F71"/>
    <w:rsid w:val="002F409A"/>
    <w:rsid w:val="002F40E0"/>
    <w:rsid w:val="002F4150"/>
    <w:rsid w:val="002F4170"/>
    <w:rsid w:val="002F41AD"/>
    <w:rsid w:val="002F41EB"/>
    <w:rsid w:val="002F426F"/>
    <w:rsid w:val="002F42DC"/>
    <w:rsid w:val="002F43D9"/>
    <w:rsid w:val="002F483E"/>
    <w:rsid w:val="002F4939"/>
    <w:rsid w:val="002F49C8"/>
    <w:rsid w:val="002F4A19"/>
    <w:rsid w:val="002F4AFB"/>
    <w:rsid w:val="002F4CF6"/>
    <w:rsid w:val="002F4DC5"/>
    <w:rsid w:val="002F4E2E"/>
    <w:rsid w:val="002F51B6"/>
    <w:rsid w:val="002F555D"/>
    <w:rsid w:val="002F5867"/>
    <w:rsid w:val="002F5D84"/>
    <w:rsid w:val="002F5F92"/>
    <w:rsid w:val="002F6620"/>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F4B"/>
    <w:rsid w:val="003131FC"/>
    <w:rsid w:val="0031352B"/>
    <w:rsid w:val="00313CF4"/>
    <w:rsid w:val="00314090"/>
    <w:rsid w:val="0031431F"/>
    <w:rsid w:val="00314A91"/>
    <w:rsid w:val="00314D6E"/>
    <w:rsid w:val="00314D8E"/>
    <w:rsid w:val="00315036"/>
    <w:rsid w:val="003151F3"/>
    <w:rsid w:val="003154B8"/>
    <w:rsid w:val="00315DD1"/>
    <w:rsid w:val="00315DF7"/>
    <w:rsid w:val="00316059"/>
    <w:rsid w:val="00316075"/>
    <w:rsid w:val="003161F8"/>
    <w:rsid w:val="003161FB"/>
    <w:rsid w:val="00316F73"/>
    <w:rsid w:val="0031738C"/>
    <w:rsid w:val="00317414"/>
    <w:rsid w:val="00317453"/>
    <w:rsid w:val="0031756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399"/>
    <w:rsid w:val="003254D6"/>
    <w:rsid w:val="00325A72"/>
    <w:rsid w:val="00326247"/>
    <w:rsid w:val="00326D52"/>
    <w:rsid w:val="00326FA9"/>
    <w:rsid w:val="003273E2"/>
    <w:rsid w:val="00327804"/>
    <w:rsid w:val="00327859"/>
    <w:rsid w:val="00327AC2"/>
    <w:rsid w:val="00327B85"/>
    <w:rsid w:val="00327D9B"/>
    <w:rsid w:val="00327DCE"/>
    <w:rsid w:val="00330168"/>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679"/>
    <w:rsid w:val="00343870"/>
    <w:rsid w:val="0034396E"/>
    <w:rsid w:val="00343C60"/>
    <w:rsid w:val="00343E81"/>
    <w:rsid w:val="00344045"/>
    <w:rsid w:val="00344246"/>
    <w:rsid w:val="003445FE"/>
    <w:rsid w:val="00344827"/>
    <w:rsid w:val="003448EA"/>
    <w:rsid w:val="00344C53"/>
    <w:rsid w:val="00345060"/>
    <w:rsid w:val="00345496"/>
    <w:rsid w:val="00345506"/>
    <w:rsid w:val="00345606"/>
    <w:rsid w:val="0034582B"/>
    <w:rsid w:val="003458E6"/>
    <w:rsid w:val="00345B98"/>
    <w:rsid w:val="00345D1A"/>
    <w:rsid w:val="00345D1B"/>
    <w:rsid w:val="00346109"/>
    <w:rsid w:val="003461B2"/>
    <w:rsid w:val="0034622B"/>
    <w:rsid w:val="00346702"/>
    <w:rsid w:val="00346720"/>
    <w:rsid w:val="00346AAC"/>
    <w:rsid w:val="00346C62"/>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C02"/>
    <w:rsid w:val="00352EFB"/>
    <w:rsid w:val="00352FD9"/>
    <w:rsid w:val="00352FDE"/>
    <w:rsid w:val="00353165"/>
    <w:rsid w:val="003533CF"/>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2A2"/>
    <w:rsid w:val="003566D4"/>
    <w:rsid w:val="00356915"/>
    <w:rsid w:val="00356978"/>
    <w:rsid w:val="00356A7D"/>
    <w:rsid w:val="00356A84"/>
    <w:rsid w:val="00356AFE"/>
    <w:rsid w:val="00356DF4"/>
    <w:rsid w:val="00356E58"/>
    <w:rsid w:val="00356E8D"/>
    <w:rsid w:val="0035726B"/>
    <w:rsid w:val="003572BB"/>
    <w:rsid w:val="0035756B"/>
    <w:rsid w:val="00357B44"/>
    <w:rsid w:val="00357FE0"/>
    <w:rsid w:val="003605DA"/>
    <w:rsid w:val="003607E9"/>
    <w:rsid w:val="00360B04"/>
    <w:rsid w:val="00360CDE"/>
    <w:rsid w:val="00360CF9"/>
    <w:rsid w:val="00360D66"/>
    <w:rsid w:val="00361064"/>
    <w:rsid w:val="00361189"/>
    <w:rsid w:val="00361296"/>
    <w:rsid w:val="00361638"/>
    <w:rsid w:val="00361922"/>
    <w:rsid w:val="00361A22"/>
    <w:rsid w:val="00361BC6"/>
    <w:rsid w:val="0036207C"/>
    <w:rsid w:val="0036229C"/>
    <w:rsid w:val="0036238C"/>
    <w:rsid w:val="0036299D"/>
    <w:rsid w:val="00362A7E"/>
    <w:rsid w:val="00362A96"/>
    <w:rsid w:val="00362AE9"/>
    <w:rsid w:val="00362B1D"/>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B3"/>
    <w:rsid w:val="003703B4"/>
    <w:rsid w:val="003706B8"/>
    <w:rsid w:val="003706C0"/>
    <w:rsid w:val="00370863"/>
    <w:rsid w:val="00370ABE"/>
    <w:rsid w:val="00370BA1"/>
    <w:rsid w:val="00370CF8"/>
    <w:rsid w:val="00370F03"/>
    <w:rsid w:val="003710CB"/>
    <w:rsid w:val="00371250"/>
    <w:rsid w:val="0037148D"/>
    <w:rsid w:val="003718F8"/>
    <w:rsid w:val="00371E24"/>
    <w:rsid w:val="00371F00"/>
    <w:rsid w:val="003727FF"/>
    <w:rsid w:val="00372B64"/>
    <w:rsid w:val="00372F9A"/>
    <w:rsid w:val="003732EF"/>
    <w:rsid w:val="00373401"/>
    <w:rsid w:val="0037347B"/>
    <w:rsid w:val="0037347F"/>
    <w:rsid w:val="00373784"/>
    <w:rsid w:val="003737C9"/>
    <w:rsid w:val="003738A5"/>
    <w:rsid w:val="00373E44"/>
    <w:rsid w:val="00373F4C"/>
    <w:rsid w:val="00373F6E"/>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1F2"/>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54E"/>
    <w:rsid w:val="0038372F"/>
    <w:rsid w:val="00383986"/>
    <w:rsid w:val="00384079"/>
    <w:rsid w:val="003840CC"/>
    <w:rsid w:val="003848E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0F"/>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AEA"/>
    <w:rsid w:val="003A2E6A"/>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CE0"/>
    <w:rsid w:val="003A6E76"/>
    <w:rsid w:val="003A6F1C"/>
    <w:rsid w:val="003A72C7"/>
    <w:rsid w:val="003A744A"/>
    <w:rsid w:val="003A782E"/>
    <w:rsid w:val="003A7D8C"/>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207A"/>
    <w:rsid w:val="003B2191"/>
    <w:rsid w:val="003B23A7"/>
    <w:rsid w:val="003B25E9"/>
    <w:rsid w:val="003B2A6D"/>
    <w:rsid w:val="003B2BD7"/>
    <w:rsid w:val="003B2BF7"/>
    <w:rsid w:val="003B2DFF"/>
    <w:rsid w:val="003B2EF3"/>
    <w:rsid w:val="003B3206"/>
    <w:rsid w:val="003B32B8"/>
    <w:rsid w:val="003B374D"/>
    <w:rsid w:val="003B3865"/>
    <w:rsid w:val="003B38C5"/>
    <w:rsid w:val="003B3A6E"/>
    <w:rsid w:val="003B3B25"/>
    <w:rsid w:val="003B4703"/>
    <w:rsid w:val="003B4A51"/>
    <w:rsid w:val="003B4B28"/>
    <w:rsid w:val="003B4C62"/>
    <w:rsid w:val="003B52C0"/>
    <w:rsid w:val="003B5658"/>
    <w:rsid w:val="003B5BFD"/>
    <w:rsid w:val="003B5EF7"/>
    <w:rsid w:val="003B5FA9"/>
    <w:rsid w:val="003B6886"/>
    <w:rsid w:val="003B6F2D"/>
    <w:rsid w:val="003B6FBA"/>
    <w:rsid w:val="003B7021"/>
    <w:rsid w:val="003B70B6"/>
    <w:rsid w:val="003B7162"/>
    <w:rsid w:val="003B754F"/>
    <w:rsid w:val="003B75DC"/>
    <w:rsid w:val="003B7681"/>
    <w:rsid w:val="003B78EC"/>
    <w:rsid w:val="003B7DDB"/>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295"/>
    <w:rsid w:val="003E14BE"/>
    <w:rsid w:val="003E155B"/>
    <w:rsid w:val="003E1AF1"/>
    <w:rsid w:val="003E1B21"/>
    <w:rsid w:val="003E1B92"/>
    <w:rsid w:val="003E27DA"/>
    <w:rsid w:val="003E28D3"/>
    <w:rsid w:val="003E296B"/>
    <w:rsid w:val="003E2D41"/>
    <w:rsid w:val="003E3370"/>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40004C"/>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866"/>
    <w:rsid w:val="00403B1F"/>
    <w:rsid w:val="00403BA5"/>
    <w:rsid w:val="004041EA"/>
    <w:rsid w:val="00404250"/>
    <w:rsid w:val="0040466B"/>
    <w:rsid w:val="00404736"/>
    <w:rsid w:val="00404A28"/>
    <w:rsid w:val="00404A36"/>
    <w:rsid w:val="00405166"/>
    <w:rsid w:val="00405190"/>
    <w:rsid w:val="00405932"/>
    <w:rsid w:val="00405AE9"/>
    <w:rsid w:val="00405D0F"/>
    <w:rsid w:val="00405D28"/>
    <w:rsid w:val="00405D93"/>
    <w:rsid w:val="00405DC4"/>
    <w:rsid w:val="004062E9"/>
    <w:rsid w:val="00406470"/>
    <w:rsid w:val="00406796"/>
    <w:rsid w:val="004068BA"/>
    <w:rsid w:val="00406D08"/>
    <w:rsid w:val="00406F7F"/>
    <w:rsid w:val="00407357"/>
    <w:rsid w:val="00407BB0"/>
    <w:rsid w:val="00410089"/>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A44"/>
    <w:rsid w:val="00417EB5"/>
    <w:rsid w:val="00417EE3"/>
    <w:rsid w:val="00420211"/>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74F"/>
    <w:rsid w:val="004239C7"/>
    <w:rsid w:val="00423BA1"/>
    <w:rsid w:val="00423DE1"/>
    <w:rsid w:val="004243A3"/>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AB2"/>
    <w:rsid w:val="00426E11"/>
    <w:rsid w:val="004274E1"/>
    <w:rsid w:val="004277ED"/>
    <w:rsid w:val="004278D5"/>
    <w:rsid w:val="00427C56"/>
    <w:rsid w:val="00427C86"/>
    <w:rsid w:val="00427D11"/>
    <w:rsid w:val="00427FD3"/>
    <w:rsid w:val="0043006A"/>
    <w:rsid w:val="0043013E"/>
    <w:rsid w:val="00430671"/>
    <w:rsid w:val="004306D9"/>
    <w:rsid w:val="00430CEC"/>
    <w:rsid w:val="00430FF3"/>
    <w:rsid w:val="00431330"/>
    <w:rsid w:val="00431CB3"/>
    <w:rsid w:val="0043258A"/>
    <w:rsid w:val="004328CF"/>
    <w:rsid w:val="004329BE"/>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BD"/>
    <w:rsid w:val="004411FE"/>
    <w:rsid w:val="00441676"/>
    <w:rsid w:val="00441B42"/>
    <w:rsid w:val="00441B69"/>
    <w:rsid w:val="0044224B"/>
    <w:rsid w:val="0044258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945"/>
    <w:rsid w:val="004459F2"/>
    <w:rsid w:val="00445AC5"/>
    <w:rsid w:val="00445C70"/>
    <w:rsid w:val="00445E4F"/>
    <w:rsid w:val="00446201"/>
    <w:rsid w:val="00446429"/>
    <w:rsid w:val="00446788"/>
    <w:rsid w:val="004469AD"/>
    <w:rsid w:val="00446C2C"/>
    <w:rsid w:val="00446E1B"/>
    <w:rsid w:val="00446E4E"/>
    <w:rsid w:val="004474FC"/>
    <w:rsid w:val="00447743"/>
    <w:rsid w:val="00447B86"/>
    <w:rsid w:val="00447C76"/>
    <w:rsid w:val="00447CD6"/>
    <w:rsid w:val="00447DAA"/>
    <w:rsid w:val="00447DBB"/>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A29"/>
    <w:rsid w:val="00453FB9"/>
    <w:rsid w:val="004540A2"/>
    <w:rsid w:val="0045478A"/>
    <w:rsid w:val="00454AF2"/>
    <w:rsid w:val="00454DFB"/>
    <w:rsid w:val="00454EC3"/>
    <w:rsid w:val="004550EB"/>
    <w:rsid w:val="0045518D"/>
    <w:rsid w:val="004552A4"/>
    <w:rsid w:val="0045546B"/>
    <w:rsid w:val="00455480"/>
    <w:rsid w:val="00455785"/>
    <w:rsid w:val="00455812"/>
    <w:rsid w:val="00455DE7"/>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2203"/>
    <w:rsid w:val="00462551"/>
    <w:rsid w:val="00462553"/>
    <w:rsid w:val="004625C5"/>
    <w:rsid w:val="00462A82"/>
    <w:rsid w:val="00462B6A"/>
    <w:rsid w:val="00462BA1"/>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800D1"/>
    <w:rsid w:val="00480180"/>
    <w:rsid w:val="0048019C"/>
    <w:rsid w:val="00480550"/>
    <w:rsid w:val="00480AF4"/>
    <w:rsid w:val="00480B68"/>
    <w:rsid w:val="00480BAF"/>
    <w:rsid w:val="00480BCA"/>
    <w:rsid w:val="00480E34"/>
    <w:rsid w:val="004813F2"/>
    <w:rsid w:val="0048162F"/>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76"/>
    <w:rsid w:val="00483F7B"/>
    <w:rsid w:val="004843C0"/>
    <w:rsid w:val="00484437"/>
    <w:rsid w:val="00484466"/>
    <w:rsid w:val="0048491D"/>
    <w:rsid w:val="00484BDF"/>
    <w:rsid w:val="00484C37"/>
    <w:rsid w:val="00484D20"/>
    <w:rsid w:val="0048531A"/>
    <w:rsid w:val="004857E9"/>
    <w:rsid w:val="0048580A"/>
    <w:rsid w:val="00485D63"/>
    <w:rsid w:val="004860CB"/>
    <w:rsid w:val="00486485"/>
    <w:rsid w:val="0048658D"/>
    <w:rsid w:val="0048670E"/>
    <w:rsid w:val="00486734"/>
    <w:rsid w:val="004869A9"/>
    <w:rsid w:val="00486A9F"/>
    <w:rsid w:val="00486C0C"/>
    <w:rsid w:val="004872BC"/>
    <w:rsid w:val="004872E2"/>
    <w:rsid w:val="0048778E"/>
    <w:rsid w:val="00487FAA"/>
    <w:rsid w:val="00487FE2"/>
    <w:rsid w:val="00490116"/>
    <w:rsid w:val="004902C3"/>
    <w:rsid w:val="004903AF"/>
    <w:rsid w:val="004904A8"/>
    <w:rsid w:val="00490966"/>
    <w:rsid w:val="00490C60"/>
    <w:rsid w:val="00490F2A"/>
    <w:rsid w:val="004911AF"/>
    <w:rsid w:val="00491512"/>
    <w:rsid w:val="004918B0"/>
    <w:rsid w:val="00491E82"/>
    <w:rsid w:val="00492221"/>
    <w:rsid w:val="0049258C"/>
    <w:rsid w:val="00492799"/>
    <w:rsid w:val="00492A87"/>
    <w:rsid w:val="00492AC1"/>
    <w:rsid w:val="00493000"/>
    <w:rsid w:val="0049321A"/>
    <w:rsid w:val="004932C2"/>
    <w:rsid w:val="004933CD"/>
    <w:rsid w:val="004935A5"/>
    <w:rsid w:val="0049360D"/>
    <w:rsid w:val="00493950"/>
    <w:rsid w:val="00493C2B"/>
    <w:rsid w:val="00493E8B"/>
    <w:rsid w:val="0049447E"/>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0F"/>
    <w:rsid w:val="00496542"/>
    <w:rsid w:val="0049682F"/>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A2F"/>
    <w:rsid w:val="004A1B71"/>
    <w:rsid w:val="004A1B7B"/>
    <w:rsid w:val="004A1C29"/>
    <w:rsid w:val="004A2343"/>
    <w:rsid w:val="004A236C"/>
    <w:rsid w:val="004A2C15"/>
    <w:rsid w:val="004A2D54"/>
    <w:rsid w:val="004A2E3F"/>
    <w:rsid w:val="004A3084"/>
    <w:rsid w:val="004A30FD"/>
    <w:rsid w:val="004A39CD"/>
    <w:rsid w:val="004A3B14"/>
    <w:rsid w:val="004A4987"/>
    <w:rsid w:val="004A4ACE"/>
    <w:rsid w:val="004A4E4A"/>
    <w:rsid w:val="004A4EA1"/>
    <w:rsid w:val="004A4F15"/>
    <w:rsid w:val="004A4FE1"/>
    <w:rsid w:val="004A5245"/>
    <w:rsid w:val="004A5315"/>
    <w:rsid w:val="004A5631"/>
    <w:rsid w:val="004A5685"/>
    <w:rsid w:val="004A5842"/>
    <w:rsid w:val="004A5E56"/>
    <w:rsid w:val="004A5E69"/>
    <w:rsid w:val="004A5E91"/>
    <w:rsid w:val="004A5FAF"/>
    <w:rsid w:val="004A60F0"/>
    <w:rsid w:val="004A6239"/>
    <w:rsid w:val="004A65A8"/>
    <w:rsid w:val="004A6A8B"/>
    <w:rsid w:val="004A6C0F"/>
    <w:rsid w:val="004A6C2E"/>
    <w:rsid w:val="004A6E20"/>
    <w:rsid w:val="004A6FCC"/>
    <w:rsid w:val="004A7384"/>
    <w:rsid w:val="004A77A8"/>
    <w:rsid w:val="004B0009"/>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707"/>
    <w:rsid w:val="004C2982"/>
    <w:rsid w:val="004C2A08"/>
    <w:rsid w:val="004C2F16"/>
    <w:rsid w:val="004C2F43"/>
    <w:rsid w:val="004C2FBC"/>
    <w:rsid w:val="004C3092"/>
    <w:rsid w:val="004C30CE"/>
    <w:rsid w:val="004C3208"/>
    <w:rsid w:val="004C322E"/>
    <w:rsid w:val="004C3236"/>
    <w:rsid w:val="004C3248"/>
    <w:rsid w:val="004C363E"/>
    <w:rsid w:val="004C3688"/>
    <w:rsid w:val="004C38DC"/>
    <w:rsid w:val="004C3942"/>
    <w:rsid w:val="004C3D0F"/>
    <w:rsid w:val="004C44D8"/>
    <w:rsid w:val="004C468D"/>
    <w:rsid w:val="004C47E6"/>
    <w:rsid w:val="004C4878"/>
    <w:rsid w:val="004C4AFF"/>
    <w:rsid w:val="004C5094"/>
    <w:rsid w:val="004C5447"/>
    <w:rsid w:val="004C54AB"/>
    <w:rsid w:val="004C554B"/>
    <w:rsid w:val="004C5563"/>
    <w:rsid w:val="004C5925"/>
    <w:rsid w:val="004C5C18"/>
    <w:rsid w:val="004C6350"/>
    <w:rsid w:val="004C64BB"/>
    <w:rsid w:val="004C6C1A"/>
    <w:rsid w:val="004C6D97"/>
    <w:rsid w:val="004C6DD2"/>
    <w:rsid w:val="004C7046"/>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7E8"/>
    <w:rsid w:val="004D1A92"/>
    <w:rsid w:val="004D2006"/>
    <w:rsid w:val="004D2280"/>
    <w:rsid w:val="004D22E8"/>
    <w:rsid w:val="004D2638"/>
    <w:rsid w:val="004D2726"/>
    <w:rsid w:val="004D2920"/>
    <w:rsid w:val="004D2A23"/>
    <w:rsid w:val="004D2A29"/>
    <w:rsid w:val="004D2ED9"/>
    <w:rsid w:val="004D3174"/>
    <w:rsid w:val="004D3616"/>
    <w:rsid w:val="004D367F"/>
    <w:rsid w:val="004D3693"/>
    <w:rsid w:val="004D3B75"/>
    <w:rsid w:val="004D4245"/>
    <w:rsid w:val="004D43E6"/>
    <w:rsid w:val="004D445F"/>
    <w:rsid w:val="004D44A8"/>
    <w:rsid w:val="004D44DD"/>
    <w:rsid w:val="004D4706"/>
    <w:rsid w:val="004D498A"/>
    <w:rsid w:val="004D4A85"/>
    <w:rsid w:val="004D4E29"/>
    <w:rsid w:val="004D5029"/>
    <w:rsid w:val="004D51C6"/>
    <w:rsid w:val="004D5675"/>
    <w:rsid w:val="004D58B1"/>
    <w:rsid w:val="004D5B96"/>
    <w:rsid w:val="004D6303"/>
    <w:rsid w:val="004D632A"/>
    <w:rsid w:val="004D6384"/>
    <w:rsid w:val="004D666B"/>
    <w:rsid w:val="004D6808"/>
    <w:rsid w:val="004D69D9"/>
    <w:rsid w:val="004D6BED"/>
    <w:rsid w:val="004D6F89"/>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51"/>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2057"/>
    <w:rsid w:val="004F22BA"/>
    <w:rsid w:val="004F22ED"/>
    <w:rsid w:val="004F23E0"/>
    <w:rsid w:val="004F2591"/>
    <w:rsid w:val="004F2900"/>
    <w:rsid w:val="004F303B"/>
    <w:rsid w:val="004F3261"/>
    <w:rsid w:val="004F32A4"/>
    <w:rsid w:val="004F34DB"/>
    <w:rsid w:val="004F35B0"/>
    <w:rsid w:val="004F3D7A"/>
    <w:rsid w:val="004F3F00"/>
    <w:rsid w:val="004F40BC"/>
    <w:rsid w:val="004F41B9"/>
    <w:rsid w:val="004F4284"/>
    <w:rsid w:val="004F44D6"/>
    <w:rsid w:val="004F4625"/>
    <w:rsid w:val="004F4BAD"/>
    <w:rsid w:val="004F564B"/>
    <w:rsid w:val="004F5667"/>
    <w:rsid w:val="004F5A97"/>
    <w:rsid w:val="004F5DE8"/>
    <w:rsid w:val="004F6672"/>
    <w:rsid w:val="004F671C"/>
    <w:rsid w:val="004F67C1"/>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B72"/>
    <w:rsid w:val="00505CA7"/>
    <w:rsid w:val="00505CAE"/>
    <w:rsid w:val="00505CB1"/>
    <w:rsid w:val="00505E5F"/>
    <w:rsid w:val="00505F68"/>
    <w:rsid w:val="0050634E"/>
    <w:rsid w:val="005064E0"/>
    <w:rsid w:val="0050669C"/>
    <w:rsid w:val="00506E71"/>
    <w:rsid w:val="00507393"/>
    <w:rsid w:val="005075E1"/>
    <w:rsid w:val="0050762F"/>
    <w:rsid w:val="005076BA"/>
    <w:rsid w:val="00507897"/>
    <w:rsid w:val="00510069"/>
    <w:rsid w:val="0051046A"/>
    <w:rsid w:val="005104E8"/>
    <w:rsid w:val="0051054B"/>
    <w:rsid w:val="00510B29"/>
    <w:rsid w:val="00510B45"/>
    <w:rsid w:val="005111E2"/>
    <w:rsid w:val="00511265"/>
    <w:rsid w:val="005114D2"/>
    <w:rsid w:val="00511994"/>
    <w:rsid w:val="00511C04"/>
    <w:rsid w:val="00511ED8"/>
    <w:rsid w:val="005122B1"/>
    <w:rsid w:val="005123C2"/>
    <w:rsid w:val="0051244E"/>
    <w:rsid w:val="005124D5"/>
    <w:rsid w:val="0051258A"/>
    <w:rsid w:val="00512747"/>
    <w:rsid w:val="00512A5D"/>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1A"/>
    <w:rsid w:val="00515EDE"/>
    <w:rsid w:val="00515FEC"/>
    <w:rsid w:val="005160B4"/>
    <w:rsid w:val="0051690E"/>
    <w:rsid w:val="00516994"/>
    <w:rsid w:val="005169C8"/>
    <w:rsid w:val="00516B26"/>
    <w:rsid w:val="005171B8"/>
    <w:rsid w:val="0051721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CAD"/>
    <w:rsid w:val="00521D2B"/>
    <w:rsid w:val="0052218B"/>
    <w:rsid w:val="005222F1"/>
    <w:rsid w:val="005224AF"/>
    <w:rsid w:val="005225AF"/>
    <w:rsid w:val="00522765"/>
    <w:rsid w:val="00522A1B"/>
    <w:rsid w:val="00522DE6"/>
    <w:rsid w:val="00522E32"/>
    <w:rsid w:val="00523064"/>
    <w:rsid w:val="005230D9"/>
    <w:rsid w:val="00523386"/>
    <w:rsid w:val="005235A5"/>
    <w:rsid w:val="005235F5"/>
    <w:rsid w:val="00523A91"/>
    <w:rsid w:val="00523E8E"/>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8AA"/>
    <w:rsid w:val="00526FDF"/>
    <w:rsid w:val="0052728A"/>
    <w:rsid w:val="00527354"/>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31C3"/>
    <w:rsid w:val="00533301"/>
    <w:rsid w:val="00533428"/>
    <w:rsid w:val="00533608"/>
    <w:rsid w:val="00533E8D"/>
    <w:rsid w:val="0053446F"/>
    <w:rsid w:val="0053471A"/>
    <w:rsid w:val="00534932"/>
    <w:rsid w:val="00534AAD"/>
    <w:rsid w:val="00535226"/>
    <w:rsid w:val="005353D7"/>
    <w:rsid w:val="005354AC"/>
    <w:rsid w:val="00535792"/>
    <w:rsid w:val="00535AA8"/>
    <w:rsid w:val="00535D0F"/>
    <w:rsid w:val="0053635B"/>
    <w:rsid w:val="0053647E"/>
    <w:rsid w:val="0053648D"/>
    <w:rsid w:val="005364DE"/>
    <w:rsid w:val="00536584"/>
    <w:rsid w:val="00536A38"/>
    <w:rsid w:val="00536C57"/>
    <w:rsid w:val="0053722C"/>
    <w:rsid w:val="005372A9"/>
    <w:rsid w:val="00537461"/>
    <w:rsid w:val="00537721"/>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6A9"/>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6054"/>
    <w:rsid w:val="005560C0"/>
    <w:rsid w:val="0055625D"/>
    <w:rsid w:val="00556647"/>
    <w:rsid w:val="005573B8"/>
    <w:rsid w:val="00557602"/>
    <w:rsid w:val="00557DE7"/>
    <w:rsid w:val="005606A3"/>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5EF"/>
    <w:rsid w:val="00563602"/>
    <w:rsid w:val="0056378B"/>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0C1"/>
    <w:rsid w:val="005717A0"/>
    <w:rsid w:val="005718BE"/>
    <w:rsid w:val="00571BB8"/>
    <w:rsid w:val="00572020"/>
    <w:rsid w:val="00572760"/>
    <w:rsid w:val="00572853"/>
    <w:rsid w:val="00572B84"/>
    <w:rsid w:val="00572BA8"/>
    <w:rsid w:val="00573460"/>
    <w:rsid w:val="005735AD"/>
    <w:rsid w:val="005738EB"/>
    <w:rsid w:val="00573912"/>
    <w:rsid w:val="00573BCE"/>
    <w:rsid w:val="005741B7"/>
    <w:rsid w:val="00574982"/>
    <w:rsid w:val="00574A67"/>
    <w:rsid w:val="00574AA6"/>
    <w:rsid w:val="00574B45"/>
    <w:rsid w:val="00574C95"/>
    <w:rsid w:val="00574CCB"/>
    <w:rsid w:val="005752A3"/>
    <w:rsid w:val="00575343"/>
    <w:rsid w:val="005754BB"/>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18D"/>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F89"/>
    <w:rsid w:val="00585316"/>
    <w:rsid w:val="00585349"/>
    <w:rsid w:val="00585545"/>
    <w:rsid w:val="005855EC"/>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BA2"/>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97F84"/>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1E8B"/>
    <w:rsid w:val="005A20BE"/>
    <w:rsid w:val="005A236E"/>
    <w:rsid w:val="005A2412"/>
    <w:rsid w:val="005A2708"/>
    <w:rsid w:val="005A2891"/>
    <w:rsid w:val="005A2C80"/>
    <w:rsid w:val="005A3777"/>
    <w:rsid w:val="005A3B6C"/>
    <w:rsid w:val="005A3CDF"/>
    <w:rsid w:val="005A3DB7"/>
    <w:rsid w:val="005A402F"/>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B072B"/>
    <w:rsid w:val="005B0AF5"/>
    <w:rsid w:val="005B0D9D"/>
    <w:rsid w:val="005B1032"/>
    <w:rsid w:val="005B1450"/>
    <w:rsid w:val="005B152A"/>
    <w:rsid w:val="005B16BF"/>
    <w:rsid w:val="005B1914"/>
    <w:rsid w:val="005B1C7D"/>
    <w:rsid w:val="005B209E"/>
    <w:rsid w:val="005B211D"/>
    <w:rsid w:val="005B2496"/>
    <w:rsid w:val="005B26F6"/>
    <w:rsid w:val="005B2A1C"/>
    <w:rsid w:val="005B2B70"/>
    <w:rsid w:val="005B2F86"/>
    <w:rsid w:val="005B304C"/>
    <w:rsid w:val="005B310E"/>
    <w:rsid w:val="005B31D5"/>
    <w:rsid w:val="005B3755"/>
    <w:rsid w:val="005B3A9F"/>
    <w:rsid w:val="005B3B24"/>
    <w:rsid w:val="005B3B54"/>
    <w:rsid w:val="005B3B99"/>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E3"/>
    <w:rsid w:val="005C7A85"/>
    <w:rsid w:val="005C7AA3"/>
    <w:rsid w:val="005C7C7A"/>
    <w:rsid w:val="005C7D1C"/>
    <w:rsid w:val="005C7DEA"/>
    <w:rsid w:val="005D04C8"/>
    <w:rsid w:val="005D0501"/>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689"/>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356"/>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52A0"/>
    <w:rsid w:val="005F5798"/>
    <w:rsid w:val="005F58AE"/>
    <w:rsid w:val="005F5B91"/>
    <w:rsid w:val="005F5B9B"/>
    <w:rsid w:val="005F63FF"/>
    <w:rsid w:val="005F645C"/>
    <w:rsid w:val="005F647B"/>
    <w:rsid w:val="005F64C8"/>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5F7EF2"/>
    <w:rsid w:val="00600274"/>
    <w:rsid w:val="00600398"/>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109"/>
    <w:rsid w:val="00602B0B"/>
    <w:rsid w:val="00602BBA"/>
    <w:rsid w:val="00602DE3"/>
    <w:rsid w:val="00603644"/>
    <w:rsid w:val="006039A0"/>
    <w:rsid w:val="00603A82"/>
    <w:rsid w:val="00603BC4"/>
    <w:rsid w:val="00603D2C"/>
    <w:rsid w:val="00603D92"/>
    <w:rsid w:val="00603EB0"/>
    <w:rsid w:val="00603F5E"/>
    <w:rsid w:val="0060403F"/>
    <w:rsid w:val="00604112"/>
    <w:rsid w:val="0060414A"/>
    <w:rsid w:val="00604236"/>
    <w:rsid w:val="006044E4"/>
    <w:rsid w:val="00604505"/>
    <w:rsid w:val="0060474F"/>
    <w:rsid w:val="006049FA"/>
    <w:rsid w:val="00604A5D"/>
    <w:rsid w:val="00604D73"/>
    <w:rsid w:val="00604F1B"/>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A"/>
    <w:rsid w:val="00610AE8"/>
    <w:rsid w:val="00610D35"/>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FDE"/>
    <w:rsid w:val="00615425"/>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2561"/>
    <w:rsid w:val="006227F5"/>
    <w:rsid w:val="0062299A"/>
    <w:rsid w:val="006229C8"/>
    <w:rsid w:val="00622A96"/>
    <w:rsid w:val="00622C00"/>
    <w:rsid w:val="00622D83"/>
    <w:rsid w:val="00622DC2"/>
    <w:rsid w:val="00622F37"/>
    <w:rsid w:val="00622FB1"/>
    <w:rsid w:val="00623125"/>
    <w:rsid w:val="006231C4"/>
    <w:rsid w:val="00623489"/>
    <w:rsid w:val="00623513"/>
    <w:rsid w:val="00623744"/>
    <w:rsid w:val="00623B48"/>
    <w:rsid w:val="00623D01"/>
    <w:rsid w:val="00624317"/>
    <w:rsid w:val="00624336"/>
    <w:rsid w:val="006243FF"/>
    <w:rsid w:val="00624C5F"/>
    <w:rsid w:val="00624E04"/>
    <w:rsid w:val="00625114"/>
    <w:rsid w:val="00625771"/>
    <w:rsid w:val="00625934"/>
    <w:rsid w:val="0062593F"/>
    <w:rsid w:val="00625BD1"/>
    <w:rsid w:val="006261D9"/>
    <w:rsid w:val="0062677B"/>
    <w:rsid w:val="006268A6"/>
    <w:rsid w:val="00626A6E"/>
    <w:rsid w:val="00626CB3"/>
    <w:rsid w:val="006270F7"/>
    <w:rsid w:val="00627457"/>
    <w:rsid w:val="0062767B"/>
    <w:rsid w:val="00627E38"/>
    <w:rsid w:val="00627E3B"/>
    <w:rsid w:val="00630096"/>
    <w:rsid w:val="006302DD"/>
    <w:rsid w:val="006306CC"/>
    <w:rsid w:val="006307F5"/>
    <w:rsid w:val="006308DF"/>
    <w:rsid w:val="006309BB"/>
    <w:rsid w:val="00630C17"/>
    <w:rsid w:val="0063101E"/>
    <w:rsid w:val="006313CE"/>
    <w:rsid w:val="006313E1"/>
    <w:rsid w:val="00631A2B"/>
    <w:rsid w:val="00631D92"/>
    <w:rsid w:val="00632314"/>
    <w:rsid w:val="006323A8"/>
    <w:rsid w:val="00632484"/>
    <w:rsid w:val="006326AC"/>
    <w:rsid w:val="0063291A"/>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C88"/>
    <w:rsid w:val="00651F1D"/>
    <w:rsid w:val="006522B5"/>
    <w:rsid w:val="0065241D"/>
    <w:rsid w:val="0065274E"/>
    <w:rsid w:val="0065286C"/>
    <w:rsid w:val="006528F4"/>
    <w:rsid w:val="00652AAF"/>
    <w:rsid w:val="00652DD2"/>
    <w:rsid w:val="00652F3A"/>
    <w:rsid w:val="0065329A"/>
    <w:rsid w:val="00653763"/>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D0A"/>
    <w:rsid w:val="00662F27"/>
    <w:rsid w:val="00663119"/>
    <w:rsid w:val="006636D5"/>
    <w:rsid w:val="0066398A"/>
    <w:rsid w:val="00663C67"/>
    <w:rsid w:val="00663D76"/>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644"/>
    <w:rsid w:val="0066682B"/>
    <w:rsid w:val="00666D24"/>
    <w:rsid w:val="00666E0C"/>
    <w:rsid w:val="00666F05"/>
    <w:rsid w:val="00667021"/>
    <w:rsid w:val="0066786B"/>
    <w:rsid w:val="00667C80"/>
    <w:rsid w:val="00667EF1"/>
    <w:rsid w:val="0067017B"/>
    <w:rsid w:val="00670197"/>
    <w:rsid w:val="006704EC"/>
    <w:rsid w:val="00670559"/>
    <w:rsid w:val="0067086D"/>
    <w:rsid w:val="00670A8B"/>
    <w:rsid w:val="00670B11"/>
    <w:rsid w:val="00670B88"/>
    <w:rsid w:val="00670C40"/>
    <w:rsid w:val="00671CB7"/>
    <w:rsid w:val="00671DA0"/>
    <w:rsid w:val="00672307"/>
    <w:rsid w:val="00672330"/>
    <w:rsid w:val="00672783"/>
    <w:rsid w:val="006727EC"/>
    <w:rsid w:val="00672B34"/>
    <w:rsid w:val="00672BF4"/>
    <w:rsid w:val="00672F43"/>
    <w:rsid w:val="006730B0"/>
    <w:rsid w:val="006736C3"/>
    <w:rsid w:val="00673738"/>
    <w:rsid w:val="00673918"/>
    <w:rsid w:val="006739FC"/>
    <w:rsid w:val="00673C43"/>
    <w:rsid w:val="00673CA1"/>
    <w:rsid w:val="00674219"/>
    <w:rsid w:val="00674233"/>
    <w:rsid w:val="00674367"/>
    <w:rsid w:val="00674569"/>
    <w:rsid w:val="006751CA"/>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6D1"/>
    <w:rsid w:val="00686792"/>
    <w:rsid w:val="00686B21"/>
    <w:rsid w:val="00686B4F"/>
    <w:rsid w:val="00686C98"/>
    <w:rsid w:val="00686E3A"/>
    <w:rsid w:val="006874E8"/>
    <w:rsid w:val="0068787F"/>
    <w:rsid w:val="006879F9"/>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A3A"/>
    <w:rsid w:val="00692B5C"/>
    <w:rsid w:val="00693043"/>
    <w:rsid w:val="006931A9"/>
    <w:rsid w:val="006931B9"/>
    <w:rsid w:val="006936F2"/>
    <w:rsid w:val="00693880"/>
    <w:rsid w:val="00693D82"/>
    <w:rsid w:val="00694483"/>
    <w:rsid w:val="00694586"/>
    <w:rsid w:val="00694906"/>
    <w:rsid w:val="00694D00"/>
    <w:rsid w:val="0069504F"/>
    <w:rsid w:val="0069539F"/>
    <w:rsid w:val="006953D4"/>
    <w:rsid w:val="0069591F"/>
    <w:rsid w:val="00695C7F"/>
    <w:rsid w:val="006960EF"/>
    <w:rsid w:val="00696470"/>
    <w:rsid w:val="00696A57"/>
    <w:rsid w:val="00696E2F"/>
    <w:rsid w:val="00696F06"/>
    <w:rsid w:val="00696F62"/>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5F1"/>
    <w:rsid w:val="006A388A"/>
    <w:rsid w:val="006A38BE"/>
    <w:rsid w:val="006A3A7F"/>
    <w:rsid w:val="006A3D44"/>
    <w:rsid w:val="006A3E03"/>
    <w:rsid w:val="006A3F16"/>
    <w:rsid w:val="006A437F"/>
    <w:rsid w:val="006A49AA"/>
    <w:rsid w:val="006A4DCF"/>
    <w:rsid w:val="006A5002"/>
    <w:rsid w:val="006A511F"/>
    <w:rsid w:val="006A525F"/>
    <w:rsid w:val="006A53FE"/>
    <w:rsid w:val="006A5542"/>
    <w:rsid w:val="006A56DA"/>
    <w:rsid w:val="006A589C"/>
    <w:rsid w:val="006A5952"/>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21E4"/>
    <w:rsid w:val="006B23D0"/>
    <w:rsid w:val="006B29B6"/>
    <w:rsid w:val="006B2D2B"/>
    <w:rsid w:val="006B2F84"/>
    <w:rsid w:val="006B32B6"/>
    <w:rsid w:val="006B32BF"/>
    <w:rsid w:val="006B3366"/>
    <w:rsid w:val="006B34BB"/>
    <w:rsid w:val="006B34CE"/>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651"/>
    <w:rsid w:val="006B680A"/>
    <w:rsid w:val="006B70D8"/>
    <w:rsid w:val="006B779D"/>
    <w:rsid w:val="006B77D0"/>
    <w:rsid w:val="006B77D9"/>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CAB"/>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432"/>
    <w:rsid w:val="006C5588"/>
    <w:rsid w:val="006C5901"/>
    <w:rsid w:val="006C6121"/>
    <w:rsid w:val="006C6335"/>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907"/>
    <w:rsid w:val="006D5011"/>
    <w:rsid w:val="006D56B6"/>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C7D"/>
    <w:rsid w:val="006E00AD"/>
    <w:rsid w:val="006E048F"/>
    <w:rsid w:val="006E05CF"/>
    <w:rsid w:val="006E0789"/>
    <w:rsid w:val="006E08D3"/>
    <w:rsid w:val="006E0AC1"/>
    <w:rsid w:val="006E0C35"/>
    <w:rsid w:val="006E0C7E"/>
    <w:rsid w:val="006E1DA5"/>
    <w:rsid w:val="006E1EE0"/>
    <w:rsid w:val="006E1F76"/>
    <w:rsid w:val="006E1FD4"/>
    <w:rsid w:val="006E2351"/>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6E4"/>
    <w:rsid w:val="006F493B"/>
    <w:rsid w:val="006F4FC7"/>
    <w:rsid w:val="006F50BE"/>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6DA"/>
    <w:rsid w:val="007028C2"/>
    <w:rsid w:val="00702972"/>
    <w:rsid w:val="00702A19"/>
    <w:rsid w:val="00702F40"/>
    <w:rsid w:val="00702FDF"/>
    <w:rsid w:val="0070307B"/>
    <w:rsid w:val="0070308C"/>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60A8"/>
    <w:rsid w:val="00706216"/>
    <w:rsid w:val="00706284"/>
    <w:rsid w:val="007062F6"/>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226"/>
    <w:rsid w:val="0072234B"/>
    <w:rsid w:val="00722734"/>
    <w:rsid w:val="00722776"/>
    <w:rsid w:val="00722779"/>
    <w:rsid w:val="007228C1"/>
    <w:rsid w:val="00722908"/>
    <w:rsid w:val="0072291A"/>
    <w:rsid w:val="00722A09"/>
    <w:rsid w:val="00722C4A"/>
    <w:rsid w:val="00723369"/>
    <w:rsid w:val="00723693"/>
    <w:rsid w:val="0072371E"/>
    <w:rsid w:val="00723C26"/>
    <w:rsid w:val="00723DBE"/>
    <w:rsid w:val="00723DE3"/>
    <w:rsid w:val="00723EB0"/>
    <w:rsid w:val="007242CA"/>
    <w:rsid w:val="0072465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169F"/>
    <w:rsid w:val="00732309"/>
    <w:rsid w:val="00732AC4"/>
    <w:rsid w:val="00732B42"/>
    <w:rsid w:val="00732CE5"/>
    <w:rsid w:val="00732E88"/>
    <w:rsid w:val="00733014"/>
    <w:rsid w:val="00733868"/>
    <w:rsid w:val="00733A3F"/>
    <w:rsid w:val="00733B4E"/>
    <w:rsid w:val="0073407C"/>
    <w:rsid w:val="007344B0"/>
    <w:rsid w:val="0073469E"/>
    <w:rsid w:val="0073481F"/>
    <w:rsid w:val="00734832"/>
    <w:rsid w:val="007349BF"/>
    <w:rsid w:val="00734CCD"/>
    <w:rsid w:val="00734D59"/>
    <w:rsid w:val="00734DC7"/>
    <w:rsid w:val="0073510B"/>
    <w:rsid w:val="0073553D"/>
    <w:rsid w:val="00735A7D"/>
    <w:rsid w:val="00735C31"/>
    <w:rsid w:val="007367B7"/>
    <w:rsid w:val="00736BB9"/>
    <w:rsid w:val="00736F7B"/>
    <w:rsid w:val="0073706E"/>
    <w:rsid w:val="0073712A"/>
    <w:rsid w:val="0073752B"/>
    <w:rsid w:val="00737A82"/>
    <w:rsid w:val="0074002F"/>
    <w:rsid w:val="007404C0"/>
    <w:rsid w:val="007407DB"/>
    <w:rsid w:val="00740824"/>
    <w:rsid w:val="00740997"/>
    <w:rsid w:val="00740DA1"/>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F7"/>
    <w:rsid w:val="00744558"/>
    <w:rsid w:val="00744B5F"/>
    <w:rsid w:val="0074538E"/>
    <w:rsid w:val="0074553D"/>
    <w:rsid w:val="0074556D"/>
    <w:rsid w:val="007456CC"/>
    <w:rsid w:val="00745787"/>
    <w:rsid w:val="007458A3"/>
    <w:rsid w:val="00745A13"/>
    <w:rsid w:val="00745DA2"/>
    <w:rsid w:val="007461DF"/>
    <w:rsid w:val="007466CA"/>
    <w:rsid w:val="007468CD"/>
    <w:rsid w:val="00746DE8"/>
    <w:rsid w:val="00746E6D"/>
    <w:rsid w:val="0074701A"/>
    <w:rsid w:val="007471AA"/>
    <w:rsid w:val="00747448"/>
    <w:rsid w:val="0074749B"/>
    <w:rsid w:val="007477BB"/>
    <w:rsid w:val="00747980"/>
    <w:rsid w:val="00747F76"/>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ECE"/>
    <w:rsid w:val="00760F64"/>
    <w:rsid w:val="00761136"/>
    <w:rsid w:val="0076113D"/>
    <w:rsid w:val="007618F8"/>
    <w:rsid w:val="00761943"/>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AF1"/>
    <w:rsid w:val="00770FE0"/>
    <w:rsid w:val="0077145F"/>
    <w:rsid w:val="00771908"/>
    <w:rsid w:val="0077191E"/>
    <w:rsid w:val="00771938"/>
    <w:rsid w:val="007721D9"/>
    <w:rsid w:val="0077222F"/>
    <w:rsid w:val="007723BB"/>
    <w:rsid w:val="007723C3"/>
    <w:rsid w:val="007724CE"/>
    <w:rsid w:val="007727C0"/>
    <w:rsid w:val="00772856"/>
    <w:rsid w:val="00772A55"/>
    <w:rsid w:val="00772C64"/>
    <w:rsid w:val="00772C7D"/>
    <w:rsid w:val="00773064"/>
    <w:rsid w:val="007730E1"/>
    <w:rsid w:val="007735D8"/>
    <w:rsid w:val="00773D2A"/>
    <w:rsid w:val="00773E48"/>
    <w:rsid w:val="00773E7A"/>
    <w:rsid w:val="00773FF7"/>
    <w:rsid w:val="00774242"/>
    <w:rsid w:val="00775035"/>
    <w:rsid w:val="00775106"/>
    <w:rsid w:val="0077531A"/>
    <w:rsid w:val="00775855"/>
    <w:rsid w:val="00775C43"/>
    <w:rsid w:val="00775C5D"/>
    <w:rsid w:val="00775F8E"/>
    <w:rsid w:val="00776528"/>
    <w:rsid w:val="00776801"/>
    <w:rsid w:val="00776A58"/>
    <w:rsid w:val="00776AC0"/>
    <w:rsid w:val="007770E9"/>
    <w:rsid w:val="0077717C"/>
    <w:rsid w:val="00777268"/>
    <w:rsid w:val="0077745E"/>
    <w:rsid w:val="007779FC"/>
    <w:rsid w:val="00777CB6"/>
    <w:rsid w:val="00780059"/>
    <w:rsid w:val="007800A5"/>
    <w:rsid w:val="007800CB"/>
    <w:rsid w:val="00780107"/>
    <w:rsid w:val="00780189"/>
    <w:rsid w:val="007801D7"/>
    <w:rsid w:val="007801DB"/>
    <w:rsid w:val="00780501"/>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B26"/>
    <w:rsid w:val="00784BF3"/>
    <w:rsid w:val="00784E2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EFE"/>
    <w:rsid w:val="00793F17"/>
    <w:rsid w:val="0079400C"/>
    <w:rsid w:val="00794064"/>
    <w:rsid w:val="00794121"/>
    <w:rsid w:val="007946CD"/>
    <w:rsid w:val="00794BC9"/>
    <w:rsid w:val="00794FAB"/>
    <w:rsid w:val="007950BF"/>
    <w:rsid w:val="007953F1"/>
    <w:rsid w:val="00795679"/>
    <w:rsid w:val="007957B4"/>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61"/>
    <w:rsid w:val="007A1DBC"/>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43C4"/>
    <w:rsid w:val="007A457A"/>
    <w:rsid w:val="007A4CCD"/>
    <w:rsid w:val="007A4EE8"/>
    <w:rsid w:val="007A50E3"/>
    <w:rsid w:val="007A5659"/>
    <w:rsid w:val="007A574F"/>
    <w:rsid w:val="007A57BA"/>
    <w:rsid w:val="007A57E2"/>
    <w:rsid w:val="007A5808"/>
    <w:rsid w:val="007A6181"/>
    <w:rsid w:val="007A642A"/>
    <w:rsid w:val="007A6E53"/>
    <w:rsid w:val="007A6E5E"/>
    <w:rsid w:val="007A7111"/>
    <w:rsid w:val="007A71D6"/>
    <w:rsid w:val="007A762E"/>
    <w:rsid w:val="007A77F7"/>
    <w:rsid w:val="007A7C1E"/>
    <w:rsid w:val="007A7D6E"/>
    <w:rsid w:val="007B00C0"/>
    <w:rsid w:val="007B01B8"/>
    <w:rsid w:val="007B0366"/>
    <w:rsid w:val="007B0968"/>
    <w:rsid w:val="007B0AFC"/>
    <w:rsid w:val="007B0CE8"/>
    <w:rsid w:val="007B0DC6"/>
    <w:rsid w:val="007B10EE"/>
    <w:rsid w:val="007B11C5"/>
    <w:rsid w:val="007B13A0"/>
    <w:rsid w:val="007B1454"/>
    <w:rsid w:val="007B14F7"/>
    <w:rsid w:val="007B1576"/>
    <w:rsid w:val="007B177C"/>
    <w:rsid w:val="007B183E"/>
    <w:rsid w:val="007B1D9A"/>
    <w:rsid w:val="007B24BB"/>
    <w:rsid w:val="007B293B"/>
    <w:rsid w:val="007B2BA0"/>
    <w:rsid w:val="007B2D29"/>
    <w:rsid w:val="007B2EB0"/>
    <w:rsid w:val="007B337B"/>
    <w:rsid w:val="007B38DE"/>
    <w:rsid w:val="007B38E5"/>
    <w:rsid w:val="007B392F"/>
    <w:rsid w:val="007B39C0"/>
    <w:rsid w:val="007B3B79"/>
    <w:rsid w:val="007B418A"/>
    <w:rsid w:val="007B41A4"/>
    <w:rsid w:val="007B4C67"/>
    <w:rsid w:val="007B519E"/>
    <w:rsid w:val="007B53FF"/>
    <w:rsid w:val="007B55D9"/>
    <w:rsid w:val="007B5630"/>
    <w:rsid w:val="007B56F8"/>
    <w:rsid w:val="007B5862"/>
    <w:rsid w:val="007B5900"/>
    <w:rsid w:val="007B5A23"/>
    <w:rsid w:val="007B5D6D"/>
    <w:rsid w:val="007B5DC3"/>
    <w:rsid w:val="007B5E8C"/>
    <w:rsid w:val="007B5FCF"/>
    <w:rsid w:val="007B6041"/>
    <w:rsid w:val="007B63A1"/>
    <w:rsid w:val="007B6422"/>
    <w:rsid w:val="007B68ED"/>
    <w:rsid w:val="007B6A8C"/>
    <w:rsid w:val="007B6D93"/>
    <w:rsid w:val="007B6DE9"/>
    <w:rsid w:val="007B71B8"/>
    <w:rsid w:val="007B7257"/>
    <w:rsid w:val="007B72A4"/>
    <w:rsid w:val="007B7831"/>
    <w:rsid w:val="007B7B47"/>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A4"/>
    <w:rsid w:val="007C2BD6"/>
    <w:rsid w:val="007C2FDA"/>
    <w:rsid w:val="007C30B2"/>
    <w:rsid w:val="007C331C"/>
    <w:rsid w:val="007C33EA"/>
    <w:rsid w:val="007C35A0"/>
    <w:rsid w:val="007C3826"/>
    <w:rsid w:val="007C38DD"/>
    <w:rsid w:val="007C3954"/>
    <w:rsid w:val="007C403C"/>
    <w:rsid w:val="007C4049"/>
    <w:rsid w:val="007C41B7"/>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15B"/>
    <w:rsid w:val="007D66B9"/>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1516"/>
    <w:rsid w:val="007E1519"/>
    <w:rsid w:val="007E180A"/>
    <w:rsid w:val="007E1F70"/>
    <w:rsid w:val="007E2105"/>
    <w:rsid w:val="007E21C8"/>
    <w:rsid w:val="007E2261"/>
    <w:rsid w:val="007E2610"/>
    <w:rsid w:val="007E266F"/>
    <w:rsid w:val="007E27D0"/>
    <w:rsid w:val="007E2AC6"/>
    <w:rsid w:val="007E2DD2"/>
    <w:rsid w:val="007E3247"/>
    <w:rsid w:val="007E3282"/>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BFD"/>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F9F"/>
    <w:rsid w:val="007F017B"/>
    <w:rsid w:val="007F01CE"/>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4B"/>
    <w:rsid w:val="007F38E9"/>
    <w:rsid w:val="007F3C37"/>
    <w:rsid w:val="007F3C6A"/>
    <w:rsid w:val="007F3EBA"/>
    <w:rsid w:val="007F4388"/>
    <w:rsid w:val="007F4CF6"/>
    <w:rsid w:val="007F4EDE"/>
    <w:rsid w:val="007F4F53"/>
    <w:rsid w:val="007F54BC"/>
    <w:rsid w:val="007F5583"/>
    <w:rsid w:val="007F588F"/>
    <w:rsid w:val="007F5981"/>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515"/>
    <w:rsid w:val="00805751"/>
    <w:rsid w:val="00805B27"/>
    <w:rsid w:val="008066F9"/>
    <w:rsid w:val="0080673A"/>
    <w:rsid w:val="00806B38"/>
    <w:rsid w:val="00806BA0"/>
    <w:rsid w:val="00806E2D"/>
    <w:rsid w:val="008070AD"/>
    <w:rsid w:val="00807139"/>
    <w:rsid w:val="008074C7"/>
    <w:rsid w:val="0080752B"/>
    <w:rsid w:val="0080755B"/>
    <w:rsid w:val="00807A01"/>
    <w:rsid w:val="00807BD8"/>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B15"/>
    <w:rsid w:val="00812D8D"/>
    <w:rsid w:val="00812F28"/>
    <w:rsid w:val="00812FAE"/>
    <w:rsid w:val="00812FC9"/>
    <w:rsid w:val="00813D98"/>
    <w:rsid w:val="00813EE0"/>
    <w:rsid w:val="008141B5"/>
    <w:rsid w:val="00814682"/>
    <w:rsid w:val="00814853"/>
    <w:rsid w:val="00814A86"/>
    <w:rsid w:val="00814B38"/>
    <w:rsid w:val="00814D54"/>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4EE0"/>
    <w:rsid w:val="00825060"/>
    <w:rsid w:val="0082507D"/>
    <w:rsid w:val="00825BBC"/>
    <w:rsid w:val="00825E14"/>
    <w:rsid w:val="00826026"/>
    <w:rsid w:val="008261D7"/>
    <w:rsid w:val="00826960"/>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6C"/>
    <w:rsid w:val="00834DE3"/>
    <w:rsid w:val="00834E4E"/>
    <w:rsid w:val="00834EA8"/>
    <w:rsid w:val="0083530E"/>
    <w:rsid w:val="008355F8"/>
    <w:rsid w:val="008359D9"/>
    <w:rsid w:val="00835E55"/>
    <w:rsid w:val="00835E9D"/>
    <w:rsid w:val="00835ECE"/>
    <w:rsid w:val="00836304"/>
    <w:rsid w:val="00836747"/>
    <w:rsid w:val="00836C7D"/>
    <w:rsid w:val="00836D5F"/>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AC1"/>
    <w:rsid w:val="00846CDF"/>
    <w:rsid w:val="0084727E"/>
    <w:rsid w:val="00847358"/>
    <w:rsid w:val="00847737"/>
    <w:rsid w:val="00847874"/>
    <w:rsid w:val="008479A3"/>
    <w:rsid w:val="00847B9E"/>
    <w:rsid w:val="008501AA"/>
    <w:rsid w:val="008507B7"/>
    <w:rsid w:val="00850DD6"/>
    <w:rsid w:val="00850E17"/>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7AB"/>
    <w:rsid w:val="008607AD"/>
    <w:rsid w:val="008607F8"/>
    <w:rsid w:val="00860968"/>
    <w:rsid w:val="00860B04"/>
    <w:rsid w:val="00860CF0"/>
    <w:rsid w:val="00860FC7"/>
    <w:rsid w:val="0086119F"/>
    <w:rsid w:val="00861247"/>
    <w:rsid w:val="00861322"/>
    <w:rsid w:val="0086134C"/>
    <w:rsid w:val="008614B4"/>
    <w:rsid w:val="00861CE5"/>
    <w:rsid w:val="00862087"/>
    <w:rsid w:val="0086224C"/>
    <w:rsid w:val="00862614"/>
    <w:rsid w:val="0086297F"/>
    <w:rsid w:val="00862A19"/>
    <w:rsid w:val="00862A44"/>
    <w:rsid w:val="00862C4C"/>
    <w:rsid w:val="00862DAA"/>
    <w:rsid w:val="00862DD4"/>
    <w:rsid w:val="00862DF4"/>
    <w:rsid w:val="00862EE0"/>
    <w:rsid w:val="00863082"/>
    <w:rsid w:val="0086351D"/>
    <w:rsid w:val="008638B8"/>
    <w:rsid w:val="00863F0F"/>
    <w:rsid w:val="00864053"/>
    <w:rsid w:val="00864066"/>
    <w:rsid w:val="00864107"/>
    <w:rsid w:val="0086415B"/>
    <w:rsid w:val="00864A1D"/>
    <w:rsid w:val="00865203"/>
    <w:rsid w:val="0086598B"/>
    <w:rsid w:val="00865E76"/>
    <w:rsid w:val="00866031"/>
    <w:rsid w:val="008660E4"/>
    <w:rsid w:val="0086621A"/>
    <w:rsid w:val="0086666F"/>
    <w:rsid w:val="008666D0"/>
    <w:rsid w:val="0086673C"/>
    <w:rsid w:val="00866B27"/>
    <w:rsid w:val="00866C53"/>
    <w:rsid w:val="00866EC9"/>
    <w:rsid w:val="008671CB"/>
    <w:rsid w:val="008671D4"/>
    <w:rsid w:val="0086734D"/>
    <w:rsid w:val="00867360"/>
    <w:rsid w:val="0086743A"/>
    <w:rsid w:val="00867A8A"/>
    <w:rsid w:val="00867B00"/>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8E4"/>
    <w:rsid w:val="00875A31"/>
    <w:rsid w:val="00875BDF"/>
    <w:rsid w:val="00875CDA"/>
    <w:rsid w:val="008760FE"/>
    <w:rsid w:val="0087633A"/>
    <w:rsid w:val="008765C2"/>
    <w:rsid w:val="0087661F"/>
    <w:rsid w:val="008768E1"/>
    <w:rsid w:val="0087696E"/>
    <w:rsid w:val="008769FB"/>
    <w:rsid w:val="00876E5D"/>
    <w:rsid w:val="00877102"/>
    <w:rsid w:val="0087736E"/>
    <w:rsid w:val="00877547"/>
    <w:rsid w:val="008777E6"/>
    <w:rsid w:val="00877B76"/>
    <w:rsid w:val="00877CC6"/>
    <w:rsid w:val="00880069"/>
    <w:rsid w:val="00880134"/>
    <w:rsid w:val="0088043D"/>
    <w:rsid w:val="00880744"/>
    <w:rsid w:val="0088093B"/>
    <w:rsid w:val="00880955"/>
    <w:rsid w:val="00880D1B"/>
    <w:rsid w:val="00880F96"/>
    <w:rsid w:val="00881079"/>
    <w:rsid w:val="008811A8"/>
    <w:rsid w:val="00881468"/>
    <w:rsid w:val="00881805"/>
    <w:rsid w:val="00881881"/>
    <w:rsid w:val="00881AD6"/>
    <w:rsid w:val="0088231D"/>
    <w:rsid w:val="00882328"/>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0FDD"/>
    <w:rsid w:val="008A1427"/>
    <w:rsid w:val="008A1DF3"/>
    <w:rsid w:val="008A2662"/>
    <w:rsid w:val="008A2990"/>
    <w:rsid w:val="008A2E63"/>
    <w:rsid w:val="008A30BE"/>
    <w:rsid w:val="008A3391"/>
    <w:rsid w:val="008A3402"/>
    <w:rsid w:val="008A35AE"/>
    <w:rsid w:val="008A3EB2"/>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B01FF"/>
    <w:rsid w:val="008B061D"/>
    <w:rsid w:val="008B08BB"/>
    <w:rsid w:val="008B0A61"/>
    <w:rsid w:val="008B0B66"/>
    <w:rsid w:val="008B0BE5"/>
    <w:rsid w:val="008B0D67"/>
    <w:rsid w:val="008B134D"/>
    <w:rsid w:val="008B13C6"/>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A96"/>
    <w:rsid w:val="008B5E0E"/>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35D"/>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2E11"/>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390B"/>
    <w:rsid w:val="0090400A"/>
    <w:rsid w:val="009043A4"/>
    <w:rsid w:val="00904BC6"/>
    <w:rsid w:val="00904E90"/>
    <w:rsid w:val="009052A6"/>
    <w:rsid w:val="009052F5"/>
    <w:rsid w:val="00905561"/>
    <w:rsid w:val="009055BF"/>
    <w:rsid w:val="00905701"/>
    <w:rsid w:val="00905749"/>
    <w:rsid w:val="009058E0"/>
    <w:rsid w:val="00905A2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247"/>
    <w:rsid w:val="009073B0"/>
    <w:rsid w:val="00907418"/>
    <w:rsid w:val="00907BF1"/>
    <w:rsid w:val="00907C24"/>
    <w:rsid w:val="00907C84"/>
    <w:rsid w:val="00907F56"/>
    <w:rsid w:val="00910015"/>
    <w:rsid w:val="00910974"/>
    <w:rsid w:val="009109C8"/>
    <w:rsid w:val="00910BFC"/>
    <w:rsid w:val="00911007"/>
    <w:rsid w:val="00911342"/>
    <w:rsid w:val="009114CD"/>
    <w:rsid w:val="00911B3F"/>
    <w:rsid w:val="00911CCA"/>
    <w:rsid w:val="00911F39"/>
    <w:rsid w:val="009121BA"/>
    <w:rsid w:val="00912622"/>
    <w:rsid w:val="009127DB"/>
    <w:rsid w:val="00913037"/>
    <w:rsid w:val="0091304D"/>
    <w:rsid w:val="00913105"/>
    <w:rsid w:val="00913A3C"/>
    <w:rsid w:val="00913D0D"/>
    <w:rsid w:val="00913FA5"/>
    <w:rsid w:val="00914298"/>
    <w:rsid w:val="009146B7"/>
    <w:rsid w:val="0091485E"/>
    <w:rsid w:val="0091495E"/>
    <w:rsid w:val="00914EBE"/>
    <w:rsid w:val="00914FCA"/>
    <w:rsid w:val="00915018"/>
    <w:rsid w:val="00915358"/>
    <w:rsid w:val="00915415"/>
    <w:rsid w:val="00915460"/>
    <w:rsid w:val="00915B44"/>
    <w:rsid w:val="00915C8D"/>
    <w:rsid w:val="00915DE5"/>
    <w:rsid w:val="009165CC"/>
    <w:rsid w:val="00916615"/>
    <w:rsid w:val="0091661B"/>
    <w:rsid w:val="00916E91"/>
    <w:rsid w:val="00916E93"/>
    <w:rsid w:val="00916F2A"/>
    <w:rsid w:val="00916F65"/>
    <w:rsid w:val="009171BE"/>
    <w:rsid w:val="00917218"/>
    <w:rsid w:val="00917857"/>
    <w:rsid w:val="009179D1"/>
    <w:rsid w:val="00917A8B"/>
    <w:rsid w:val="0092001A"/>
    <w:rsid w:val="009200E5"/>
    <w:rsid w:val="009203FC"/>
    <w:rsid w:val="00920527"/>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692"/>
    <w:rsid w:val="00926814"/>
    <w:rsid w:val="009269A7"/>
    <w:rsid w:val="00926A58"/>
    <w:rsid w:val="00926C8B"/>
    <w:rsid w:val="00926C94"/>
    <w:rsid w:val="009271E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19"/>
    <w:rsid w:val="00940D5C"/>
    <w:rsid w:val="0094111B"/>
    <w:rsid w:val="00941728"/>
    <w:rsid w:val="0094179A"/>
    <w:rsid w:val="0094182F"/>
    <w:rsid w:val="00941961"/>
    <w:rsid w:val="0094216F"/>
    <w:rsid w:val="00942576"/>
    <w:rsid w:val="00942676"/>
    <w:rsid w:val="0094267F"/>
    <w:rsid w:val="009427FE"/>
    <w:rsid w:val="00942B97"/>
    <w:rsid w:val="00942F15"/>
    <w:rsid w:val="00943088"/>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D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983"/>
    <w:rsid w:val="00953A8D"/>
    <w:rsid w:val="009546F3"/>
    <w:rsid w:val="00954841"/>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584"/>
    <w:rsid w:val="009608B2"/>
    <w:rsid w:val="00960935"/>
    <w:rsid w:val="00960BD5"/>
    <w:rsid w:val="00960C74"/>
    <w:rsid w:val="00960E5B"/>
    <w:rsid w:val="0096108D"/>
    <w:rsid w:val="0096136C"/>
    <w:rsid w:val="009617B0"/>
    <w:rsid w:val="00961A47"/>
    <w:rsid w:val="00961BF4"/>
    <w:rsid w:val="00961E88"/>
    <w:rsid w:val="00962127"/>
    <w:rsid w:val="00962148"/>
    <w:rsid w:val="0096231B"/>
    <w:rsid w:val="009625EA"/>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9FC"/>
    <w:rsid w:val="00964C6F"/>
    <w:rsid w:val="00964F22"/>
    <w:rsid w:val="00965219"/>
    <w:rsid w:val="009652B3"/>
    <w:rsid w:val="0096545E"/>
    <w:rsid w:val="00965668"/>
    <w:rsid w:val="00965684"/>
    <w:rsid w:val="00965A91"/>
    <w:rsid w:val="00965B6F"/>
    <w:rsid w:val="00965FD6"/>
    <w:rsid w:val="009662D5"/>
    <w:rsid w:val="00966398"/>
    <w:rsid w:val="0096643F"/>
    <w:rsid w:val="00966805"/>
    <w:rsid w:val="00966BBE"/>
    <w:rsid w:val="00966C0F"/>
    <w:rsid w:val="0096721B"/>
    <w:rsid w:val="009676D2"/>
    <w:rsid w:val="00967A4E"/>
    <w:rsid w:val="00967D57"/>
    <w:rsid w:val="00970327"/>
    <w:rsid w:val="00970378"/>
    <w:rsid w:val="00970C42"/>
    <w:rsid w:val="00970EC6"/>
    <w:rsid w:val="00971266"/>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D6"/>
    <w:rsid w:val="009757F1"/>
    <w:rsid w:val="00975C69"/>
    <w:rsid w:val="00975E79"/>
    <w:rsid w:val="0097604F"/>
    <w:rsid w:val="009764C5"/>
    <w:rsid w:val="00976DB3"/>
    <w:rsid w:val="00976FBD"/>
    <w:rsid w:val="00976FCD"/>
    <w:rsid w:val="009773A6"/>
    <w:rsid w:val="0097747B"/>
    <w:rsid w:val="00977610"/>
    <w:rsid w:val="009776BC"/>
    <w:rsid w:val="009777B5"/>
    <w:rsid w:val="00977836"/>
    <w:rsid w:val="00977CE0"/>
    <w:rsid w:val="00977E4D"/>
    <w:rsid w:val="00977EE7"/>
    <w:rsid w:val="00977FBC"/>
    <w:rsid w:val="009803AD"/>
    <w:rsid w:val="009804C5"/>
    <w:rsid w:val="009806DE"/>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313"/>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7024"/>
    <w:rsid w:val="0098726C"/>
    <w:rsid w:val="0098732E"/>
    <w:rsid w:val="0098794A"/>
    <w:rsid w:val="00987AAC"/>
    <w:rsid w:val="00987C43"/>
    <w:rsid w:val="00987F09"/>
    <w:rsid w:val="0099044C"/>
    <w:rsid w:val="009904C8"/>
    <w:rsid w:val="00990783"/>
    <w:rsid w:val="00990A34"/>
    <w:rsid w:val="00990AA1"/>
    <w:rsid w:val="00990B92"/>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68A8"/>
    <w:rsid w:val="00996D5D"/>
    <w:rsid w:val="009974EB"/>
    <w:rsid w:val="00997781"/>
    <w:rsid w:val="009978ED"/>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40E"/>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794"/>
    <w:rsid w:val="009B093D"/>
    <w:rsid w:val="009B0FA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63CA"/>
    <w:rsid w:val="009C65D1"/>
    <w:rsid w:val="009C6B67"/>
    <w:rsid w:val="009C6BD6"/>
    <w:rsid w:val="009C6D84"/>
    <w:rsid w:val="009C6EEE"/>
    <w:rsid w:val="009C729E"/>
    <w:rsid w:val="009C785E"/>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4B2"/>
    <w:rsid w:val="009D3C8E"/>
    <w:rsid w:val="009D3CC2"/>
    <w:rsid w:val="009D3D89"/>
    <w:rsid w:val="009D3DFA"/>
    <w:rsid w:val="009D3EDF"/>
    <w:rsid w:val="009D3F0A"/>
    <w:rsid w:val="009D42F1"/>
    <w:rsid w:val="009D431D"/>
    <w:rsid w:val="009D4424"/>
    <w:rsid w:val="009D45EB"/>
    <w:rsid w:val="009D4AAB"/>
    <w:rsid w:val="009D4C77"/>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FE7"/>
    <w:rsid w:val="009E22BA"/>
    <w:rsid w:val="009E24B0"/>
    <w:rsid w:val="009E280A"/>
    <w:rsid w:val="009E2824"/>
    <w:rsid w:val="009E28E7"/>
    <w:rsid w:val="009E292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537A"/>
    <w:rsid w:val="009E55E1"/>
    <w:rsid w:val="009E5AAC"/>
    <w:rsid w:val="009E5BB6"/>
    <w:rsid w:val="009E5BBD"/>
    <w:rsid w:val="009E664B"/>
    <w:rsid w:val="009E6903"/>
    <w:rsid w:val="009E6ABD"/>
    <w:rsid w:val="009E6B8A"/>
    <w:rsid w:val="009E719D"/>
    <w:rsid w:val="009E78CD"/>
    <w:rsid w:val="009E79C1"/>
    <w:rsid w:val="009E7A78"/>
    <w:rsid w:val="009E7B59"/>
    <w:rsid w:val="009F0020"/>
    <w:rsid w:val="009F046B"/>
    <w:rsid w:val="009F054E"/>
    <w:rsid w:val="009F07AA"/>
    <w:rsid w:val="009F0BE9"/>
    <w:rsid w:val="009F0FE6"/>
    <w:rsid w:val="009F1190"/>
    <w:rsid w:val="009F1262"/>
    <w:rsid w:val="009F1D6B"/>
    <w:rsid w:val="009F20DF"/>
    <w:rsid w:val="009F21C2"/>
    <w:rsid w:val="009F2ACD"/>
    <w:rsid w:val="009F300C"/>
    <w:rsid w:val="009F312F"/>
    <w:rsid w:val="009F324B"/>
    <w:rsid w:val="009F343A"/>
    <w:rsid w:val="009F3621"/>
    <w:rsid w:val="009F3859"/>
    <w:rsid w:val="009F3874"/>
    <w:rsid w:val="009F39C2"/>
    <w:rsid w:val="009F3FD8"/>
    <w:rsid w:val="009F4091"/>
    <w:rsid w:val="009F45F9"/>
    <w:rsid w:val="009F4B65"/>
    <w:rsid w:val="009F524C"/>
    <w:rsid w:val="009F53B1"/>
    <w:rsid w:val="009F53FD"/>
    <w:rsid w:val="009F5520"/>
    <w:rsid w:val="009F5AD6"/>
    <w:rsid w:val="009F5BD4"/>
    <w:rsid w:val="009F5D4D"/>
    <w:rsid w:val="009F6091"/>
    <w:rsid w:val="009F6591"/>
    <w:rsid w:val="009F678A"/>
    <w:rsid w:val="009F67BC"/>
    <w:rsid w:val="009F6823"/>
    <w:rsid w:val="009F6902"/>
    <w:rsid w:val="009F6CE0"/>
    <w:rsid w:val="009F6DD8"/>
    <w:rsid w:val="009F6F27"/>
    <w:rsid w:val="009F7427"/>
    <w:rsid w:val="009F7521"/>
    <w:rsid w:val="009F7FE3"/>
    <w:rsid w:val="00A0033B"/>
    <w:rsid w:val="00A00346"/>
    <w:rsid w:val="00A004FE"/>
    <w:rsid w:val="00A0057F"/>
    <w:rsid w:val="00A00F82"/>
    <w:rsid w:val="00A0171C"/>
    <w:rsid w:val="00A0189D"/>
    <w:rsid w:val="00A01F45"/>
    <w:rsid w:val="00A02077"/>
    <w:rsid w:val="00A02121"/>
    <w:rsid w:val="00A02254"/>
    <w:rsid w:val="00A02404"/>
    <w:rsid w:val="00A026D1"/>
    <w:rsid w:val="00A02773"/>
    <w:rsid w:val="00A028BC"/>
    <w:rsid w:val="00A02909"/>
    <w:rsid w:val="00A02A2C"/>
    <w:rsid w:val="00A02CD9"/>
    <w:rsid w:val="00A02E42"/>
    <w:rsid w:val="00A0306A"/>
    <w:rsid w:val="00A031C4"/>
    <w:rsid w:val="00A034FE"/>
    <w:rsid w:val="00A03836"/>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17"/>
    <w:rsid w:val="00A07E61"/>
    <w:rsid w:val="00A1010A"/>
    <w:rsid w:val="00A10B4B"/>
    <w:rsid w:val="00A10F55"/>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101"/>
    <w:rsid w:val="00A1481C"/>
    <w:rsid w:val="00A14905"/>
    <w:rsid w:val="00A149E4"/>
    <w:rsid w:val="00A14B77"/>
    <w:rsid w:val="00A14E6E"/>
    <w:rsid w:val="00A150BC"/>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99F"/>
    <w:rsid w:val="00A24BA7"/>
    <w:rsid w:val="00A25225"/>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2FF"/>
    <w:rsid w:val="00A3162E"/>
    <w:rsid w:val="00A31D4F"/>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F04"/>
    <w:rsid w:val="00A36528"/>
    <w:rsid w:val="00A3654B"/>
    <w:rsid w:val="00A3661C"/>
    <w:rsid w:val="00A368D9"/>
    <w:rsid w:val="00A36A44"/>
    <w:rsid w:val="00A36D0E"/>
    <w:rsid w:val="00A36E82"/>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A0"/>
    <w:rsid w:val="00A52EDB"/>
    <w:rsid w:val="00A52FBC"/>
    <w:rsid w:val="00A53AC7"/>
    <w:rsid w:val="00A5485A"/>
    <w:rsid w:val="00A54876"/>
    <w:rsid w:val="00A54A36"/>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92B"/>
    <w:rsid w:val="00A73BDD"/>
    <w:rsid w:val="00A73DD4"/>
    <w:rsid w:val="00A73FB6"/>
    <w:rsid w:val="00A7425A"/>
    <w:rsid w:val="00A74513"/>
    <w:rsid w:val="00A7454E"/>
    <w:rsid w:val="00A7484F"/>
    <w:rsid w:val="00A74907"/>
    <w:rsid w:val="00A749E4"/>
    <w:rsid w:val="00A74A53"/>
    <w:rsid w:val="00A74B53"/>
    <w:rsid w:val="00A750EF"/>
    <w:rsid w:val="00A752BC"/>
    <w:rsid w:val="00A757E4"/>
    <w:rsid w:val="00A7585E"/>
    <w:rsid w:val="00A75972"/>
    <w:rsid w:val="00A75A1A"/>
    <w:rsid w:val="00A75B4C"/>
    <w:rsid w:val="00A76189"/>
    <w:rsid w:val="00A76277"/>
    <w:rsid w:val="00A765FC"/>
    <w:rsid w:val="00A7705F"/>
    <w:rsid w:val="00A773F4"/>
    <w:rsid w:val="00A77515"/>
    <w:rsid w:val="00A7771D"/>
    <w:rsid w:val="00A77A70"/>
    <w:rsid w:val="00A77AB8"/>
    <w:rsid w:val="00A80035"/>
    <w:rsid w:val="00A80418"/>
    <w:rsid w:val="00A80880"/>
    <w:rsid w:val="00A80B5B"/>
    <w:rsid w:val="00A80C0A"/>
    <w:rsid w:val="00A80F1D"/>
    <w:rsid w:val="00A8117B"/>
    <w:rsid w:val="00A812FF"/>
    <w:rsid w:val="00A8132A"/>
    <w:rsid w:val="00A818AD"/>
    <w:rsid w:val="00A819D1"/>
    <w:rsid w:val="00A81AC1"/>
    <w:rsid w:val="00A81AD8"/>
    <w:rsid w:val="00A81E51"/>
    <w:rsid w:val="00A81E80"/>
    <w:rsid w:val="00A82458"/>
    <w:rsid w:val="00A825BA"/>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7BB"/>
    <w:rsid w:val="00A8498F"/>
    <w:rsid w:val="00A84A2C"/>
    <w:rsid w:val="00A84B71"/>
    <w:rsid w:val="00A84C57"/>
    <w:rsid w:val="00A84DE6"/>
    <w:rsid w:val="00A84DEA"/>
    <w:rsid w:val="00A84EC9"/>
    <w:rsid w:val="00A85210"/>
    <w:rsid w:val="00A85446"/>
    <w:rsid w:val="00A8554B"/>
    <w:rsid w:val="00A8596A"/>
    <w:rsid w:val="00A85B8D"/>
    <w:rsid w:val="00A860B2"/>
    <w:rsid w:val="00A862DD"/>
    <w:rsid w:val="00A862F9"/>
    <w:rsid w:val="00A86659"/>
    <w:rsid w:val="00A866D6"/>
    <w:rsid w:val="00A86D16"/>
    <w:rsid w:val="00A86DD1"/>
    <w:rsid w:val="00A86DF6"/>
    <w:rsid w:val="00A87036"/>
    <w:rsid w:val="00A8716A"/>
    <w:rsid w:val="00A878F9"/>
    <w:rsid w:val="00A90673"/>
    <w:rsid w:val="00A906DF"/>
    <w:rsid w:val="00A90802"/>
    <w:rsid w:val="00A90A04"/>
    <w:rsid w:val="00A90C62"/>
    <w:rsid w:val="00A9107A"/>
    <w:rsid w:val="00A91118"/>
    <w:rsid w:val="00A91449"/>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8B6"/>
    <w:rsid w:val="00A94A9F"/>
    <w:rsid w:val="00A94B61"/>
    <w:rsid w:val="00A94DE5"/>
    <w:rsid w:val="00A94E76"/>
    <w:rsid w:val="00A94F1F"/>
    <w:rsid w:val="00A952CE"/>
    <w:rsid w:val="00A95FDE"/>
    <w:rsid w:val="00A96135"/>
    <w:rsid w:val="00A962EA"/>
    <w:rsid w:val="00A963E6"/>
    <w:rsid w:val="00A96611"/>
    <w:rsid w:val="00A96807"/>
    <w:rsid w:val="00A968D3"/>
    <w:rsid w:val="00A969DB"/>
    <w:rsid w:val="00A96A82"/>
    <w:rsid w:val="00A96AC3"/>
    <w:rsid w:val="00A96B58"/>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A5A"/>
    <w:rsid w:val="00AA1B2A"/>
    <w:rsid w:val="00AA1BA8"/>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B39"/>
    <w:rsid w:val="00AA4EE4"/>
    <w:rsid w:val="00AA4FDF"/>
    <w:rsid w:val="00AA51E7"/>
    <w:rsid w:val="00AA54F6"/>
    <w:rsid w:val="00AA552E"/>
    <w:rsid w:val="00AA564C"/>
    <w:rsid w:val="00AA5ECF"/>
    <w:rsid w:val="00AA6068"/>
    <w:rsid w:val="00AA63D0"/>
    <w:rsid w:val="00AA6655"/>
    <w:rsid w:val="00AA696F"/>
    <w:rsid w:val="00AA6EAF"/>
    <w:rsid w:val="00AA718B"/>
    <w:rsid w:val="00AA74C8"/>
    <w:rsid w:val="00AA764E"/>
    <w:rsid w:val="00AA7834"/>
    <w:rsid w:val="00AB01F6"/>
    <w:rsid w:val="00AB0550"/>
    <w:rsid w:val="00AB0639"/>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2D8"/>
    <w:rsid w:val="00AB54B2"/>
    <w:rsid w:val="00AB58B1"/>
    <w:rsid w:val="00AB5CE7"/>
    <w:rsid w:val="00AB6230"/>
    <w:rsid w:val="00AB669B"/>
    <w:rsid w:val="00AB68C7"/>
    <w:rsid w:val="00AB70DC"/>
    <w:rsid w:val="00AB71CE"/>
    <w:rsid w:val="00AB745A"/>
    <w:rsid w:val="00AB7653"/>
    <w:rsid w:val="00AB7694"/>
    <w:rsid w:val="00AB7891"/>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E1D"/>
    <w:rsid w:val="00AC6F87"/>
    <w:rsid w:val="00AC732A"/>
    <w:rsid w:val="00AC7377"/>
    <w:rsid w:val="00AC73D2"/>
    <w:rsid w:val="00AC7424"/>
    <w:rsid w:val="00AC7634"/>
    <w:rsid w:val="00AC7684"/>
    <w:rsid w:val="00AC7923"/>
    <w:rsid w:val="00AD01CE"/>
    <w:rsid w:val="00AD074A"/>
    <w:rsid w:val="00AD07D4"/>
    <w:rsid w:val="00AD0EB3"/>
    <w:rsid w:val="00AD1392"/>
    <w:rsid w:val="00AD1520"/>
    <w:rsid w:val="00AD1682"/>
    <w:rsid w:val="00AD16F9"/>
    <w:rsid w:val="00AD184F"/>
    <w:rsid w:val="00AD1985"/>
    <w:rsid w:val="00AD1B10"/>
    <w:rsid w:val="00AD1D47"/>
    <w:rsid w:val="00AD20D3"/>
    <w:rsid w:val="00AD23C8"/>
    <w:rsid w:val="00AD25A8"/>
    <w:rsid w:val="00AD2B9E"/>
    <w:rsid w:val="00AD2E25"/>
    <w:rsid w:val="00AD2ED9"/>
    <w:rsid w:val="00AD3B15"/>
    <w:rsid w:val="00AD3BF9"/>
    <w:rsid w:val="00AD3F52"/>
    <w:rsid w:val="00AD3F57"/>
    <w:rsid w:val="00AD4015"/>
    <w:rsid w:val="00AD40B4"/>
    <w:rsid w:val="00AD46B8"/>
    <w:rsid w:val="00AD483B"/>
    <w:rsid w:val="00AD4846"/>
    <w:rsid w:val="00AD4C47"/>
    <w:rsid w:val="00AD53A5"/>
    <w:rsid w:val="00AD6566"/>
    <w:rsid w:val="00AD66C2"/>
    <w:rsid w:val="00AD66CD"/>
    <w:rsid w:val="00AD6B0C"/>
    <w:rsid w:val="00AD6C2D"/>
    <w:rsid w:val="00AD6C95"/>
    <w:rsid w:val="00AD6D48"/>
    <w:rsid w:val="00AD6F4E"/>
    <w:rsid w:val="00AD7193"/>
    <w:rsid w:val="00AD75D7"/>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81F"/>
    <w:rsid w:val="00AF59AE"/>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437F"/>
    <w:rsid w:val="00B044CA"/>
    <w:rsid w:val="00B04903"/>
    <w:rsid w:val="00B04C86"/>
    <w:rsid w:val="00B0512B"/>
    <w:rsid w:val="00B051AB"/>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C6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290"/>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26F0"/>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A7"/>
    <w:rsid w:val="00B312F3"/>
    <w:rsid w:val="00B31347"/>
    <w:rsid w:val="00B31639"/>
    <w:rsid w:val="00B31931"/>
    <w:rsid w:val="00B3195D"/>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9B4"/>
    <w:rsid w:val="00B34BFE"/>
    <w:rsid w:val="00B34C1B"/>
    <w:rsid w:val="00B34E0F"/>
    <w:rsid w:val="00B34E96"/>
    <w:rsid w:val="00B35141"/>
    <w:rsid w:val="00B35157"/>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405DC"/>
    <w:rsid w:val="00B40735"/>
    <w:rsid w:val="00B40944"/>
    <w:rsid w:val="00B40B6D"/>
    <w:rsid w:val="00B41140"/>
    <w:rsid w:val="00B413FD"/>
    <w:rsid w:val="00B41671"/>
    <w:rsid w:val="00B4173F"/>
    <w:rsid w:val="00B4174B"/>
    <w:rsid w:val="00B417D5"/>
    <w:rsid w:val="00B4182C"/>
    <w:rsid w:val="00B420EE"/>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784"/>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0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C1B"/>
    <w:rsid w:val="00B60CD2"/>
    <w:rsid w:val="00B60F2D"/>
    <w:rsid w:val="00B6116B"/>
    <w:rsid w:val="00B6157C"/>
    <w:rsid w:val="00B616E3"/>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EC"/>
    <w:rsid w:val="00B639CA"/>
    <w:rsid w:val="00B63B48"/>
    <w:rsid w:val="00B63ED6"/>
    <w:rsid w:val="00B64071"/>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76C"/>
    <w:rsid w:val="00B67BCD"/>
    <w:rsid w:val="00B67F30"/>
    <w:rsid w:val="00B7019A"/>
    <w:rsid w:val="00B701E5"/>
    <w:rsid w:val="00B7055F"/>
    <w:rsid w:val="00B7057E"/>
    <w:rsid w:val="00B707D4"/>
    <w:rsid w:val="00B707FC"/>
    <w:rsid w:val="00B70800"/>
    <w:rsid w:val="00B7082A"/>
    <w:rsid w:val="00B7095F"/>
    <w:rsid w:val="00B709F3"/>
    <w:rsid w:val="00B70AE3"/>
    <w:rsid w:val="00B70B4C"/>
    <w:rsid w:val="00B70D1A"/>
    <w:rsid w:val="00B70D92"/>
    <w:rsid w:val="00B712C2"/>
    <w:rsid w:val="00B7168F"/>
    <w:rsid w:val="00B71743"/>
    <w:rsid w:val="00B71904"/>
    <w:rsid w:val="00B71BA1"/>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3D6"/>
    <w:rsid w:val="00B73546"/>
    <w:rsid w:val="00B736E2"/>
    <w:rsid w:val="00B739A0"/>
    <w:rsid w:val="00B73BDE"/>
    <w:rsid w:val="00B74048"/>
    <w:rsid w:val="00B740CE"/>
    <w:rsid w:val="00B744A7"/>
    <w:rsid w:val="00B7484A"/>
    <w:rsid w:val="00B74D99"/>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E4"/>
    <w:rsid w:val="00B804A8"/>
    <w:rsid w:val="00B8062E"/>
    <w:rsid w:val="00B808E7"/>
    <w:rsid w:val="00B8097F"/>
    <w:rsid w:val="00B809E5"/>
    <w:rsid w:val="00B80A5B"/>
    <w:rsid w:val="00B80AC0"/>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26FB"/>
    <w:rsid w:val="00B9289E"/>
    <w:rsid w:val="00B92EAC"/>
    <w:rsid w:val="00B92FAA"/>
    <w:rsid w:val="00B930A0"/>
    <w:rsid w:val="00B93126"/>
    <w:rsid w:val="00B931FD"/>
    <w:rsid w:val="00B93274"/>
    <w:rsid w:val="00B9333C"/>
    <w:rsid w:val="00B933F3"/>
    <w:rsid w:val="00B935AA"/>
    <w:rsid w:val="00B93A17"/>
    <w:rsid w:val="00B93A70"/>
    <w:rsid w:val="00B93C86"/>
    <w:rsid w:val="00B945B0"/>
    <w:rsid w:val="00B9479E"/>
    <w:rsid w:val="00B94817"/>
    <w:rsid w:val="00B949BC"/>
    <w:rsid w:val="00B94BC3"/>
    <w:rsid w:val="00B94BCF"/>
    <w:rsid w:val="00B94CBD"/>
    <w:rsid w:val="00B95483"/>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FD6"/>
    <w:rsid w:val="00BB1006"/>
    <w:rsid w:val="00BB1527"/>
    <w:rsid w:val="00BB1580"/>
    <w:rsid w:val="00BB1DE1"/>
    <w:rsid w:val="00BB2255"/>
    <w:rsid w:val="00BB27B6"/>
    <w:rsid w:val="00BB280B"/>
    <w:rsid w:val="00BB29C7"/>
    <w:rsid w:val="00BB2E6D"/>
    <w:rsid w:val="00BB36E9"/>
    <w:rsid w:val="00BB36EA"/>
    <w:rsid w:val="00BB3736"/>
    <w:rsid w:val="00BB3AAB"/>
    <w:rsid w:val="00BB3E4B"/>
    <w:rsid w:val="00BB4038"/>
    <w:rsid w:val="00BB42F0"/>
    <w:rsid w:val="00BB43C2"/>
    <w:rsid w:val="00BB4489"/>
    <w:rsid w:val="00BB467A"/>
    <w:rsid w:val="00BB4A6F"/>
    <w:rsid w:val="00BB4B40"/>
    <w:rsid w:val="00BB4CB1"/>
    <w:rsid w:val="00BB4E23"/>
    <w:rsid w:val="00BB535D"/>
    <w:rsid w:val="00BB5715"/>
    <w:rsid w:val="00BB63BA"/>
    <w:rsid w:val="00BB6901"/>
    <w:rsid w:val="00BB69F8"/>
    <w:rsid w:val="00BB6B10"/>
    <w:rsid w:val="00BB6BB4"/>
    <w:rsid w:val="00BB6CC7"/>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D38"/>
    <w:rsid w:val="00BC1E24"/>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48B"/>
    <w:rsid w:val="00BE2549"/>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778"/>
    <w:rsid w:val="00BE6830"/>
    <w:rsid w:val="00BE6A44"/>
    <w:rsid w:val="00BE6BF4"/>
    <w:rsid w:val="00BE6E5D"/>
    <w:rsid w:val="00BE743A"/>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18C3"/>
    <w:rsid w:val="00C01CD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9F"/>
    <w:rsid w:val="00C06504"/>
    <w:rsid w:val="00C06632"/>
    <w:rsid w:val="00C06689"/>
    <w:rsid w:val="00C06DC3"/>
    <w:rsid w:val="00C06EF4"/>
    <w:rsid w:val="00C06F07"/>
    <w:rsid w:val="00C06F2A"/>
    <w:rsid w:val="00C06FFC"/>
    <w:rsid w:val="00C07518"/>
    <w:rsid w:val="00C07969"/>
    <w:rsid w:val="00C07B94"/>
    <w:rsid w:val="00C07DC0"/>
    <w:rsid w:val="00C10226"/>
    <w:rsid w:val="00C10241"/>
    <w:rsid w:val="00C1032E"/>
    <w:rsid w:val="00C104E3"/>
    <w:rsid w:val="00C10534"/>
    <w:rsid w:val="00C10593"/>
    <w:rsid w:val="00C10609"/>
    <w:rsid w:val="00C108FD"/>
    <w:rsid w:val="00C10992"/>
    <w:rsid w:val="00C10C79"/>
    <w:rsid w:val="00C112F6"/>
    <w:rsid w:val="00C114CB"/>
    <w:rsid w:val="00C114FF"/>
    <w:rsid w:val="00C11642"/>
    <w:rsid w:val="00C11899"/>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1D3"/>
    <w:rsid w:val="00C14572"/>
    <w:rsid w:val="00C14590"/>
    <w:rsid w:val="00C14A24"/>
    <w:rsid w:val="00C14D99"/>
    <w:rsid w:val="00C153A1"/>
    <w:rsid w:val="00C1559D"/>
    <w:rsid w:val="00C1562F"/>
    <w:rsid w:val="00C1574F"/>
    <w:rsid w:val="00C1577D"/>
    <w:rsid w:val="00C15B41"/>
    <w:rsid w:val="00C15BA8"/>
    <w:rsid w:val="00C16A91"/>
    <w:rsid w:val="00C16FFC"/>
    <w:rsid w:val="00C170AB"/>
    <w:rsid w:val="00C171B1"/>
    <w:rsid w:val="00C17372"/>
    <w:rsid w:val="00C1739B"/>
    <w:rsid w:val="00C174E1"/>
    <w:rsid w:val="00C1775C"/>
    <w:rsid w:val="00C17CCE"/>
    <w:rsid w:val="00C20682"/>
    <w:rsid w:val="00C20802"/>
    <w:rsid w:val="00C20B05"/>
    <w:rsid w:val="00C20CFD"/>
    <w:rsid w:val="00C20D6A"/>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61"/>
    <w:rsid w:val="00C26C52"/>
    <w:rsid w:val="00C26E05"/>
    <w:rsid w:val="00C26EE6"/>
    <w:rsid w:val="00C26F8E"/>
    <w:rsid w:val="00C26FBE"/>
    <w:rsid w:val="00C27063"/>
    <w:rsid w:val="00C273BE"/>
    <w:rsid w:val="00C27495"/>
    <w:rsid w:val="00C276D8"/>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92E"/>
    <w:rsid w:val="00C45B09"/>
    <w:rsid w:val="00C45BE7"/>
    <w:rsid w:val="00C45DC7"/>
    <w:rsid w:val="00C4625B"/>
    <w:rsid w:val="00C462C5"/>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D40"/>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4D8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85C"/>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1FC"/>
    <w:rsid w:val="00C7020C"/>
    <w:rsid w:val="00C70411"/>
    <w:rsid w:val="00C7043B"/>
    <w:rsid w:val="00C70812"/>
    <w:rsid w:val="00C709CA"/>
    <w:rsid w:val="00C70D5C"/>
    <w:rsid w:val="00C70E47"/>
    <w:rsid w:val="00C710FA"/>
    <w:rsid w:val="00C71944"/>
    <w:rsid w:val="00C719BD"/>
    <w:rsid w:val="00C71F16"/>
    <w:rsid w:val="00C72294"/>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790"/>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7E"/>
    <w:rsid w:val="00C801CB"/>
    <w:rsid w:val="00C803B6"/>
    <w:rsid w:val="00C80723"/>
    <w:rsid w:val="00C809D1"/>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B50"/>
    <w:rsid w:val="00C84F1B"/>
    <w:rsid w:val="00C852CF"/>
    <w:rsid w:val="00C8572F"/>
    <w:rsid w:val="00C859C1"/>
    <w:rsid w:val="00C85DCB"/>
    <w:rsid w:val="00C862AA"/>
    <w:rsid w:val="00C866D3"/>
    <w:rsid w:val="00C86714"/>
    <w:rsid w:val="00C86AF3"/>
    <w:rsid w:val="00C86E9D"/>
    <w:rsid w:val="00C86ECE"/>
    <w:rsid w:val="00C870FC"/>
    <w:rsid w:val="00C872E0"/>
    <w:rsid w:val="00C873C6"/>
    <w:rsid w:val="00C87696"/>
    <w:rsid w:val="00C87BB9"/>
    <w:rsid w:val="00C87C32"/>
    <w:rsid w:val="00C87D92"/>
    <w:rsid w:val="00C900CC"/>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7C0"/>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479"/>
    <w:rsid w:val="00CB6D5E"/>
    <w:rsid w:val="00CB6FED"/>
    <w:rsid w:val="00CB76B0"/>
    <w:rsid w:val="00CB7914"/>
    <w:rsid w:val="00CB7A9C"/>
    <w:rsid w:val="00CB7CB1"/>
    <w:rsid w:val="00CB7F0D"/>
    <w:rsid w:val="00CC0302"/>
    <w:rsid w:val="00CC0351"/>
    <w:rsid w:val="00CC0851"/>
    <w:rsid w:val="00CC0AF6"/>
    <w:rsid w:val="00CC0B2A"/>
    <w:rsid w:val="00CC0C4C"/>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5D2A"/>
    <w:rsid w:val="00CC61A1"/>
    <w:rsid w:val="00CC66FE"/>
    <w:rsid w:val="00CC6749"/>
    <w:rsid w:val="00CC6771"/>
    <w:rsid w:val="00CC6800"/>
    <w:rsid w:val="00CC6870"/>
    <w:rsid w:val="00CC6958"/>
    <w:rsid w:val="00CC6ABD"/>
    <w:rsid w:val="00CC6AF7"/>
    <w:rsid w:val="00CC6BBC"/>
    <w:rsid w:val="00CC6D34"/>
    <w:rsid w:val="00CC6E5C"/>
    <w:rsid w:val="00CC7140"/>
    <w:rsid w:val="00CC71CF"/>
    <w:rsid w:val="00CC7979"/>
    <w:rsid w:val="00CC7E65"/>
    <w:rsid w:val="00CC7EF5"/>
    <w:rsid w:val="00CD00AF"/>
    <w:rsid w:val="00CD00BE"/>
    <w:rsid w:val="00CD0449"/>
    <w:rsid w:val="00CD0479"/>
    <w:rsid w:val="00CD05A2"/>
    <w:rsid w:val="00CD0A6C"/>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7DD"/>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97A"/>
    <w:rsid w:val="00CE0BD7"/>
    <w:rsid w:val="00CE1304"/>
    <w:rsid w:val="00CE1630"/>
    <w:rsid w:val="00CE1723"/>
    <w:rsid w:val="00CE210E"/>
    <w:rsid w:val="00CE212C"/>
    <w:rsid w:val="00CE27F3"/>
    <w:rsid w:val="00CE2D9D"/>
    <w:rsid w:val="00CE3158"/>
    <w:rsid w:val="00CE346E"/>
    <w:rsid w:val="00CE35B2"/>
    <w:rsid w:val="00CE3630"/>
    <w:rsid w:val="00CE37DD"/>
    <w:rsid w:val="00CE3933"/>
    <w:rsid w:val="00CE42A3"/>
    <w:rsid w:val="00CE4608"/>
    <w:rsid w:val="00CE4C58"/>
    <w:rsid w:val="00CE50C6"/>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D4"/>
    <w:rsid w:val="00CF060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47F"/>
    <w:rsid w:val="00CF3514"/>
    <w:rsid w:val="00CF3524"/>
    <w:rsid w:val="00CF361C"/>
    <w:rsid w:val="00CF3BEC"/>
    <w:rsid w:val="00CF42DF"/>
    <w:rsid w:val="00CF43CE"/>
    <w:rsid w:val="00CF4775"/>
    <w:rsid w:val="00CF478F"/>
    <w:rsid w:val="00CF4932"/>
    <w:rsid w:val="00CF4B41"/>
    <w:rsid w:val="00CF4D16"/>
    <w:rsid w:val="00CF4E42"/>
    <w:rsid w:val="00CF4FBE"/>
    <w:rsid w:val="00CF56DE"/>
    <w:rsid w:val="00CF5807"/>
    <w:rsid w:val="00CF58B2"/>
    <w:rsid w:val="00CF5E0A"/>
    <w:rsid w:val="00CF660D"/>
    <w:rsid w:val="00CF68B2"/>
    <w:rsid w:val="00CF6DF8"/>
    <w:rsid w:val="00CF719D"/>
    <w:rsid w:val="00CF7782"/>
    <w:rsid w:val="00CF779B"/>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990"/>
    <w:rsid w:val="00D02A97"/>
    <w:rsid w:val="00D02E63"/>
    <w:rsid w:val="00D03071"/>
    <w:rsid w:val="00D03100"/>
    <w:rsid w:val="00D03343"/>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9AC"/>
    <w:rsid w:val="00D129CB"/>
    <w:rsid w:val="00D12D60"/>
    <w:rsid w:val="00D12E00"/>
    <w:rsid w:val="00D12FA1"/>
    <w:rsid w:val="00D1339B"/>
    <w:rsid w:val="00D1376D"/>
    <w:rsid w:val="00D13852"/>
    <w:rsid w:val="00D1386D"/>
    <w:rsid w:val="00D1421B"/>
    <w:rsid w:val="00D14522"/>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E00"/>
    <w:rsid w:val="00D21F7A"/>
    <w:rsid w:val="00D22155"/>
    <w:rsid w:val="00D223CE"/>
    <w:rsid w:val="00D224A9"/>
    <w:rsid w:val="00D22707"/>
    <w:rsid w:val="00D22989"/>
    <w:rsid w:val="00D22D1F"/>
    <w:rsid w:val="00D23141"/>
    <w:rsid w:val="00D23442"/>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692D"/>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45B"/>
    <w:rsid w:val="00D374F6"/>
    <w:rsid w:val="00D37551"/>
    <w:rsid w:val="00D37778"/>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E9"/>
    <w:rsid w:val="00D421B5"/>
    <w:rsid w:val="00D42386"/>
    <w:rsid w:val="00D42435"/>
    <w:rsid w:val="00D42537"/>
    <w:rsid w:val="00D425A5"/>
    <w:rsid w:val="00D42740"/>
    <w:rsid w:val="00D42C1E"/>
    <w:rsid w:val="00D42C5D"/>
    <w:rsid w:val="00D42D5A"/>
    <w:rsid w:val="00D432D7"/>
    <w:rsid w:val="00D435D6"/>
    <w:rsid w:val="00D43853"/>
    <w:rsid w:val="00D4396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6220"/>
    <w:rsid w:val="00D56654"/>
    <w:rsid w:val="00D5687A"/>
    <w:rsid w:val="00D56BBC"/>
    <w:rsid w:val="00D571B0"/>
    <w:rsid w:val="00D57458"/>
    <w:rsid w:val="00D5760A"/>
    <w:rsid w:val="00D5792F"/>
    <w:rsid w:val="00D57AC8"/>
    <w:rsid w:val="00D57D78"/>
    <w:rsid w:val="00D60CD3"/>
    <w:rsid w:val="00D60ECE"/>
    <w:rsid w:val="00D60F67"/>
    <w:rsid w:val="00D61038"/>
    <w:rsid w:val="00D61440"/>
    <w:rsid w:val="00D618D2"/>
    <w:rsid w:val="00D61BB2"/>
    <w:rsid w:val="00D61CEC"/>
    <w:rsid w:val="00D61DD7"/>
    <w:rsid w:val="00D62786"/>
    <w:rsid w:val="00D62A68"/>
    <w:rsid w:val="00D62B8C"/>
    <w:rsid w:val="00D630B0"/>
    <w:rsid w:val="00D63351"/>
    <w:rsid w:val="00D63737"/>
    <w:rsid w:val="00D63856"/>
    <w:rsid w:val="00D638A5"/>
    <w:rsid w:val="00D63AC9"/>
    <w:rsid w:val="00D63CBE"/>
    <w:rsid w:val="00D63E4D"/>
    <w:rsid w:val="00D63F00"/>
    <w:rsid w:val="00D63FA2"/>
    <w:rsid w:val="00D641E5"/>
    <w:rsid w:val="00D6432B"/>
    <w:rsid w:val="00D64491"/>
    <w:rsid w:val="00D64A68"/>
    <w:rsid w:val="00D64CA1"/>
    <w:rsid w:val="00D64DDE"/>
    <w:rsid w:val="00D65072"/>
    <w:rsid w:val="00D6525B"/>
    <w:rsid w:val="00D65609"/>
    <w:rsid w:val="00D65974"/>
    <w:rsid w:val="00D65B2D"/>
    <w:rsid w:val="00D65CD6"/>
    <w:rsid w:val="00D666CE"/>
    <w:rsid w:val="00D66757"/>
    <w:rsid w:val="00D668C8"/>
    <w:rsid w:val="00D6696D"/>
    <w:rsid w:val="00D67070"/>
    <w:rsid w:val="00D6711B"/>
    <w:rsid w:val="00D67220"/>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682"/>
    <w:rsid w:val="00D7182A"/>
    <w:rsid w:val="00D718B4"/>
    <w:rsid w:val="00D71AC3"/>
    <w:rsid w:val="00D71B14"/>
    <w:rsid w:val="00D71FB2"/>
    <w:rsid w:val="00D7203E"/>
    <w:rsid w:val="00D720A9"/>
    <w:rsid w:val="00D721C0"/>
    <w:rsid w:val="00D72296"/>
    <w:rsid w:val="00D72388"/>
    <w:rsid w:val="00D7240A"/>
    <w:rsid w:val="00D72A1D"/>
    <w:rsid w:val="00D72C84"/>
    <w:rsid w:val="00D734A6"/>
    <w:rsid w:val="00D73584"/>
    <w:rsid w:val="00D735E9"/>
    <w:rsid w:val="00D7366D"/>
    <w:rsid w:val="00D737C1"/>
    <w:rsid w:val="00D73AB9"/>
    <w:rsid w:val="00D73C5B"/>
    <w:rsid w:val="00D73CB5"/>
    <w:rsid w:val="00D73E42"/>
    <w:rsid w:val="00D74451"/>
    <w:rsid w:val="00D74596"/>
    <w:rsid w:val="00D74815"/>
    <w:rsid w:val="00D74A6E"/>
    <w:rsid w:val="00D74AFD"/>
    <w:rsid w:val="00D74B4E"/>
    <w:rsid w:val="00D74B64"/>
    <w:rsid w:val="00D74DC9"/>
    <w:rsid w:val="00D755CA"/>
    <w:rsid w:val="00D75766"/>
    <w:rsid w:val="00D759A2"/>
    <w:rsid w:val="00D7637B"/>
    <w:rsid w:val="00D765BF"/>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692"/>
    <w:rsid w:val="00D97857"/>
    <w:rsid w:val="00D9785B"/>
    <w:rsid w:val="00D9792C"/>
    <w:rsid w:val="00D97DA3"/>
    <w:rsid w:val="00DA028B"/>
    <w:rsid w:val="00DA02A8"/>
    <w:rsid w:val="00DA0BFC"/>
    <w:rsid w:val="00DA1413"/>
    <w:rsid w:val="00DA1612"/>
    <w:rsid w:val="00DA1839"/>
    <w:rsid w:val="00DA1951"/>
    <w:rsid w:val="00DA1F66"/>
    <w:rsid w:val="00DA206D"/>
    <w:rsid w:val="00DA20E2"/>
    <w:rsid w:val="00DA210D"/>
    <w:rsid w:val="00DA2565"/>
    <w:rsid w:val="00DA2A79"/>
    <w:rsid w:val="00DA2E26"/>
    <w:rsid w:val="00DA2E87"/>
    <w:rsid w:val="00DA313C"/>
    <w:rsid w:val="00DA37CD"/>
    <w:rsid w:val="00DA382A"/>
    <w:rsid w:val="00DA392E"/>
    <w:rsid w:val="00DA3A5A"/>
    <w:rsid w:val="00DA3FE5"/>
    <w:rsid w:val="00DA4022"/>
    <w:rsid w:val="00DA433E"/>
    <w:rsid w:val="00DA4363"/>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916"/>
    <w:rsid w:val="00DB19AB"/>
    <w:rsid w:val="00DB1BF2"/>
    <w:rsid w:val="00DB1C5E"/>
    <w:rsid w:val="00DB1F0C"/>
    <w:rsid w:val="00DB2243"/>
    <w:rsid w:val="00DB2367"/>
    <w:rsid w:val="00DB24A7"/>
    <w:rsid w:val="00DB27F4"/>
    <w:rsid w:val="00DB346C"/>
    <w:rsid w:val="00DB34A8"/>
    <w:rsid w:val="00DB3624"/>
    <w:rsid w:val="00DB3786"/>
    <w:rsid w:val="00DB37AA"/>
    <w:rsid w:val="00DB381A"/>
    <w:rsid w:val="00DB3AB9"/>
    <w:rsid w:val="00DB41C6"/>
    <w:rsid w:val="00DB44E9"/>
    <w:rsid w:val="00DB4518"/>
    <w:rsid w:val="00DB46E6"/>
    <w:rsid w:val="00DB48C8"/>
    <w:rsid w:val="00DB4A60"/>
    <w:rsid w:val="00DB4A8E"/>
    <w:rsid w:val="00DB4C61"/>
    <w:rsid w:val="00DB50EE"/>
    <w:rsid w:val="00DB513B"/>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813"/>
    <w:rsid w:val="00DC2AD8"/>
    <w:rsid w:val="00DC3509"/>
    <w:rsid w:val="00DC3713"/>
    <w:rsid w:val="00DC3735"/>
    <w:rsid w:val="00DC37EC"/>
    <w:rsid w:val="00DC3AEE"/>
    <w:rsid w:val="00DC3BFB"/>
    <w:rsid w:val="00DC3ED2"/>
    <w:rsid w:val="00DC3F94"/>
    <w:rsid w:val="00DC42A6"/>
    <w:rsid w:val="00DC48CB"/>
    <w:rsid w:val="00DC490B"/>
    <w:rsid w:val="00DC4F22"/>
    <w:rsid w:val="00DC4FD7"/>
    <w:rsid w:val="00DC505E"/>
    <w:rsid w:val="00DC51ED"/>
    <w:rsid w:val="00DC578C"/>
    <w:rsid w:val="00DC58FF"/>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D0049"/>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88E"/>
    <w:rsid w:val="00DE5DED"/>
    <w:rsid w:val="00DE5E07"/>
    <w:rsid w:val="00DE610E"/>
    <w:rsid w:val="00DE640C"/>
    <w:rsid w:val="00DE6605"/>
    <w:rsid w:val="00DE679B"/>
    <w:rsid w:val="00DE69B0"/>
    <w:rsid w:val="00DE6DC5"/>
    <w:rsid w:val="00DE7152"/>
    <w:rsid w:val="00DE721E"/>
    <w:rsid w:val="00DE7581"/>
    <w:rsid w:val="00DE769B"/>
    <w:rsid w:val="00DE77E6"/>
    <w:rsid w:val="00DE7A31"/>
    <w:rsid w:val="00DE7CB7"/>
    <w:rsid w:val="00DF0207"/>
    <w:rsid w:val="00DF0499"/>
    <w:rsid w:val="00DF052F"/>
    <w:rsid w:val="00DF055F"/>
    <w:rsid w:val="00DF0675"/>
    <w:rsid w:val="00DF0857"/>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8A8"/>
    <w:rsid w:val="00DF4D44"/>
    <w:rsid w:val="00DF4DED"/>
    <w:rsid w:val="00DF4E17"/>
    <w:rsid w:val="00DF50F4"/>
    <w:rsid w:val="00DF515E"/>
    <w:rsid w:val="00DF5260"/>
    <w:rsid w:val="00DF526F"/>
    <w:rsid w:val="00DF54B4"/>
    <w:rsid w:val="00DF5DFD"/>
    <w:rsid w:val="00DF60EA"/>
    <w:rsid w:val="00DF653C"/>
    <w:rsid w:val="00DF655D"/>
    <w:rsid w:val="00DF66F4"/>
    <w:rsid w:val="00DF7110"/>
    <w:rsid w:val="00DF722B"/>
    <w:rsid w:val="00DF7395"/>
    <w:rsid w:val="00DF798A"/>
    <w:rsid w:val="00DF79F3"/>
    <w:rsid w:val="00DF7B6D"/>
    <w:rsid w:val="00DF7C4D"/>
    <w:rsid w:val="00DF7F44"/>
    <w:rsid w:val="00E00286"/>
    <w:rsid w:val="00E002DD"/>
    <w:rsid w:val="00E003E1"/>
    <w:rsid w:val="00E008B7"/>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EC"/>
    <w:rsid w:val="00E1204B"/>
    <w:rsid w:val="00E122BB"/>
    <w:rsid w:val="00E12D94"/>
    <w:rsid w:val="00E13291"/>
    <w:rsid w:val="00E1340D"/>
    <w:rsid w:val="00E13875"/>
    <w:rsid w:val="00E138C8"/>
    <w:rsid w:val="00E13A4E"/>
    <w:rsid w:val="00E13CE5"/>
    <w:rsid w:val="00E13DD3"/>
    <w:rsid w:val="00E13FFD"/>
    <w:rsid w:val="00E14384"/>
    <w:rsid w:val="00E1455B"/>
    <w:rsid w:val="00E14580"/>
    <w:rsid w:val="00E14585"/>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842"/>
    <w:rsid w:val="00E1699B"/>
    <w:rsid w:val="00E16D18"/>
    <w:rsid w:val="00E170B7"/>
    <w:rsid w:val="00E170EF"/>
    <w:rsid w:val="00E17348"/>
    <w:rsid w:val="00E17650"/>
    <w:rsid w:val="00E20034"/>
    <w:rsid w:val="00E20398"/>
    <w:rsid w:val="00E2053F"/>
    <w:rsid w:val="00E206CE"/>
    <w:rsid w:val="00E20A73"/>
    <w:rsid w:val="00E20B2F"/>
    <w:rsid w:val="00E20E1B"/>
    <w:rsid w:val="00E21023"/>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84C"/>
    <w:rsid w:val="00E258A1"/>
    <w:rsid w:val="00E25B9F"/>
    <w:rsid w:val="00E25C7B"/>
    <w:rsid w:val="00E260EF"/>
    <w:rsid w:val="00E26798"/>
    <w:rsid w:val="00E26DFC"/>
    <w:rsid w:val="00E26E4A"/>
    <w:rsid w:val="00E26E5E"/>
    <w:rsid w:val="00E26F66"/>
    <w:rsid w:val="00E270C6"/>
    <w:rsid w:val="00E27296"/>
    <w:rsid w:val="00E2741C"/>
    <w:rsid w:val="00E27736"/>
    <w:rsid w:val="00E279D7"/>
    <w:rsid w:val="00E27B59"/>
    <w:rsid w:val="00E27CA8"/>
    <w:rsid w:val="00E27CD3"/>
    <w:rsid w:val="00E27E8F"/>
    <w:rsid w:val="00E27EC7"/>
    <w:rsid w:val="00E30066"/>
    <w:rsid w:val="00E30147"/>
    <w:rsid w:val="00E30396"/>
    <w:rsid w:val="00E3091D"/>
    <w:rsid w:val="00E30C38"/>
    <w:rsid w:val="00E30CC3"/>
    <w:rsid w:val="00E315F5"/>
    <w:rsid w:val="00E31824"/>
    <w:rsid w:val="00E31850"/>
    <w:rsid w:val="00E31863"/>
    <w:rsid w:val="00E31D2C"/>
    <w:rsid w:val="00E320CE"/>
    <w:rsid w:val="00E32289"/>
    <w:rsid w:val="00E3249A"/>
    <w:rsid w:val="00E32867"/>
    <w:rsid w:val="00E32C76"/>
    <w:rsid w:val="00E32E35"/>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4AC"/>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080"/>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637"/>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23A9"/>
    <w:rsid w:val="00E52666"/>
    <w:rsid w:val="00E526A8"/>
    <w:rsid w:val="00E52703"/>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92"/>
    <w:rsid w:val="00E55FC2"/>
    <w:rsid w:val="00E560D7"/>
    <w:rsid w:val="00E5623F"/>
    <w:rsid w:val="00E5625B"/>
    <w:rsid w:val="00E56872"/>
    <w:rsid w:val="00E56A91"/>
    <w:rsid w:val="00E56AFB"/>
    <w:rsid w:val="00E5700F"/>
    <w:rsid w:val="00E5737E"/>
    <w:rsid w:val="00E5757D"/>
    <w:rsid w:val="00E575D7"/>
    <w:rsid w:val="00E577F6"/>
    <w:rsid w:val="00E57BA4"/>
    <w:rsid w:val="00E57C17"/>
    <w:rsid w:val="00E57EA5"/>
    <w:rsid w:val="00E57FFD"/>
    <w:rsid w:val="00E601BC"/>
    <w:rsid w:val="00E60917"/>
    <w:rsid w:val="00E60DDC"/>
    <w:rsid w:val="00E6138E"/>
    <w:rsid w:val="00E61550"/>
    <w:rsid w:val="00E615CF"/>
    <w:rsid w:val="00E6163C"/>
    <w:rsid w:val="00E61C51"/>
    <w:rsid w:val="00E61EC7"/>
    <w:rsid w:val="00E621D1"/>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8D"/>
    <w:rsid w:val="00E644EC"/>
    <w:rsid w:val="00E64815"/>
    <w:rsid w:val="00E648F4"/>
    <w:rsid w:val="00E64CD2"/>
    <w:rsid w:val="00E64DD2"/>
    <w:rsid w:val="00E64EA4"/>
    <w:rsid w:val="00E6535A"/>
    <w:rsid w:val="00E65920"/>
    <w:rsid w:val="00E65A81"/>
    <w:rsid w:val="00E65C4D"/>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E0F"/>
    <w:rsid w:val="00E8113A"/>
    <w:rsid w:val="00E811CF"/>
    <w:rsid w:val="00E812C7"/>
    <w:rsid w:val="00E81307"/>
    <w:rsid w:val="00E813D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F3C"/>
    <w:rsid w:val="00E92030"/>
    <w:rsid w:val="00E9212C"/>
    <w:rsid w:val="00E92177"/>
    <w:rsid w:val="00E924C5"/>
    <w:rsid w:val="00E925D7"/>
    <w:rsid w:val="00E925EE"/>
    <w:rsid w:val="00E9267F"/>
    <w:rsid w:val="00E92A0D"/>
    <w:rsid w:val="00E92BDE"/>
    <w:rsid w:val="00E92BEE"/>
    <w:rsid w:val="00E92E38"/>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6FAA"/>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9C"/>
    <w:rsid w:val="00EA5BB1"/>
    <w:rsid w:val="00EA5C44"/>
    <w:rsid w:val="00EA5CC0"/>
    <w:rsid w:val="00EA6106"/>
    <w:rsid w:val="00EA6186"/>
    <w:rsid w:val="00EA66B7"/>
    <w:rsid w:val="00EA6E38"/>
    <w:rsid w:val="00EA6F34"/>
    <w:rsid w:val="00EA7393"/>
    <w:rsid w:val="00EA74CB"/>
    <w:rsid w:val="00EA752F"/>
    <w:rsid w:val="00EA7CFC"/>
    <w:rsid w:val="00EA7DED"/>
    <w:rsid w:val="00EA7E0C"/>
    <w:rsid w:val="00EA7FCD"/>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269"/>
    <w:rsid w:val="00EB28FD"/>
    <w:rsid w:val="00EB29BA"/>
    <w:rsid w:val="00EB2DA9"/>
    <w:rsid w:val="00EB2E18"/>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98B"/>
    <w:rsid w:val="00EB6AB5"/>
    <w:rsid w:val="00EB6D57"/>
    <w:rsid w:val="00EB6F29"/>
    <w:rsid w:val="00EB7314"/>
    <w:rsid w:val="00EB7365"/>
    <w:rsid w:val="00EB73DF"/>
    <w:rsid w:val="00EB750D"/>
    <w:rsid w:val="00EB7787"/>
    <w:rsid w:val="00EB7807"/>
    <w:rsid w:val="00EB7C0B"/>
    <w:rsid w:val="00EB7E47"/>
    <w:rsid w:val="00EC0421"/>
    <w:rsid w:val="00EC0A57"/>
    <w:rsid w:val="00EC0CCE"/>
    <w:rsid w:val="00EC0F52"/>
    <w:rsid w:val="00EC0F87"/>
    <w:rsid w:val="00EC11D9"/>
    <w:rsid w:val="00EC15F7"/>
    <w:rsid w:val="00EC1865"/>
    <w:rsid w:val="00EC1B56"/>
    <w:rsid w:val="00EC1BA9"/>
    <w:rsid w:val="00EC21D6"/>
    <w:rsid w:val="00EC2505"/>
    <w:rsid w:val="00EC267C"/>
    <w:rsid w:val="00EC268A"/>
    <w:rsid w:val="00EC28F1"/>
    <w:rsid w:val="00EC2A52"/>
    <w:rsid w:val="00EC2C43"/>
    <w:rsid w:val="00EC2E34"/>
    <w:rsid w:val="00EC304F"/>
    <w:rsid w:val="00EC3239"/>
    <w:rsid w:val="00EC3365"/>
    <w:rsid w:val="00EC36AC"/>
    <w:rsid w:val="00EC375F"/>
    <w:rsid w:val="00EC37F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31C"/>
    <w:rsid w:val="00EC641E"/>
    <w:rsid w:val="00EC6481"/>
    <w:rsid w:val="00EC66EB"/>
    <w:rsid w:val="00EC6860"/>
    <w:rsid w:val="00EC6A0C"/>
    <w:rsid w:val="00EC6B15"/>
    <w:rsid w:val="00EC6C14"/>
    <w:rsid w:val="00EC6E78"/>
    <w:rsid w:val="00EC6F76"/>
    <w:rsid w:val="00ED0223"/>
    <w:rsid w:val="00ED03D0"/>
    <w:rsid w:val="00ED048B"/>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6FDF"/>
    <w:rsid w:val="00ED7247"/>
    <w:rsid w:val="00ED7689"/>
    <w:rsid w:val="00ED77F6"/>
    <w:rsid w:val="00ED78D0"/>
    <w:rsid w:val="00ED7E18"/>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FAB"/>
    <w:rsid w:val="00EE74F7"/>
    <w:rsid w:val="00EE751F"/>
    <w:rsid w:val="00EE7802"/>
    <w:rsid w:val="00EE7A15"/>
    <w:rsid w:val="00EE7CCB"/>
    <w:rsid w:val="00EF0097"/>
    <w:rsid w:val="00EF03D7"/>
    <w:rsid w:val="00EF047E"/>
    <w:rsid w:val="00EF05DF"/>
    <w:rsid w:val="00EF06CD"/>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5F"/>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84"/>
    <w:rsid w:val="00F01420"/>
    <w:rsid w:val="00F016C1"/>
    <w:rsid w:val="00F018F4"/>
    <w:rsid w:val="00F01A29"/>
    <w:rsid w:val="00F01A5E"/>
    <w:rsid w:val="00F01E46"/>
    <w:rsid w:val="00F01E98"/>
    <w:rsid w:val="00F0216E"/>
    <w:rsid w:val="00F024BA"/>
    <w:rsid w:val="00F024F7"/>
    <w:rsid w:val="00F02708"/>
    <w:rsid w:val="00F02735"/>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CA9"/>
    <w:rsid w:val="00F10E88"/>
    <w:rsid w:val="00F11010"/>
    <w:rsid w:val="00F1187B"/>
    <w:rsid w:val="00F11890"/>
    <w:rsid w:val="00F11940"/>
    <w:rsid w:val="00F11C9D"/>
    <w:rsid w:val="00F11F03"/>
    <w:rsid w:val="00F11FCF"/>
    <w:rsid w:val="00F120CC"/>
    <w:rsid w:val="00F126B0"/>
    <w:rsid w:val="00F127EC"/>
    <w:rsid w:val="00F12AC3"/>
    <w:rsid w:val="00F12B41"/>
    <w:rsid w:val="00F13283"/>
    <w:rsid w:val="00F1344A"/>
    <w:rsid w:val="00F1365D"/>
    <w:rsid w:val="00F1403F"/>
    <w:rsid w:val="00F1425B"/>
    <w:rsid w:val="00F14567"/>
    <w:rsid w:val="00F1465A"/>
    <w:rsid w:val="00F1499E"/>
    <w:rsid w:val="00F14A12"/>
    <w:rsid w:val="00F15263"/>
    <w:rsid w:val="00F152E4"/>
    <w:rsid w:val="00F15319"/>
    <w:rsid w:val="00F153ED"/>
    <w:rsid w:val="00F15CD3"/>
    <w:rsid w:val="00F16379"/>
    <w:rsid w:val="00F168F7"/>
    <w:rsid w:val="00F17063"/>
    <w:rsid w:val="00F17376"/>
    <w:rsid w:val="00F17785"/>
    <w:rsid w:val="00F1794D"/>
    <w:rsid w:val="00F17B6C"/>
    <w:rsid w:val="00F17F0E"/>
    <w:rsid w:val="00F20186"/>
    <w:rsid w:val="00F20373"/>
    <w:rsid w:val="00F20D98"/>
    <w:rsid w:val="00F20FBC"/>
    <w:rsid w:val="00F2109D"/>
    <w:rsid w:val="00F21AE0"/>
    <w:rsid w:val="00F21CE1"/>
    <w:rsid w:val="00F2200C"/>
    <w:rsid w:val="00F22409"/>
    <w:rsid w:val="00F22B8C"/>
    <w:rsid w:val="00F22DC4"/>
    <w:rsid w:val="00F22EEB"/>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4CC"/>
    <w:rsid w:val="00F25C47"/>
    <w:rsid w:val="00F26079"/>
    <w:rsid w:val="00F26133"/>
    <w:rsid w:val="00F261C5"/>
    <w:rsid w:val="00F2698A"/>
    <w:rsid w:val="00F26A84"/>
    <w:rsid w:val="00F26FE1"/>
    <w:rsid w:val="00F27609"/>
    <w:rsid w:val="00F2773F"/>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207"/>
    <w:rsid w:val="00F33745"/>
    <w:rsid w:val="00F33757"/>
    <w:rsid w:val="00F338DF"/>
    <w:rsid w:val="00F33A3A"/>
    <w:rsid w:val="00F33E5B"/>
    <w:rsid w:val="00F33E86"/>
    <w:rsid w:val="00F3402F"/>
    <w:rsid w:val="00F343F7"/>
    <w:rsid w:val="00F34608"/>
    <w:rsid w:val="00F347C0"/>
    <w:rsid w:val="00F3496D"/>
    <w:rsid w:val="00F34AB5"/>
    <w:rsid w:val="00F34B7C"/>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35E"/>
    <w:rsid w:val="00F459D1"/>
    <w:rsid w:val="00F45A63"/>
    <w:rsid w:val="00F45B5C"/>
    <w:rsid w:val="00F45E53"/>
    <w:rsid w:val="00F463C0"/>
    <w:rsid w:val="00F4655C"/>
    <w:rsid w:val="00F46677"/>
    <w:rsid w:val="00F46D5F"/>
    <w:rsid w:val="00F46DDD"/>
    <w:rsid w:val="00F473A3"/>
    <w:rsid w:val="00F479B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49E"/>
    <w:rsid w:val="00F60508"/>
    <w:rsid w:val="00F60548"/>
    <w:rsid w:val="00F60844"/>
    <w:rsid w:val="00F60A76"/>
    <w:rsid w:val="00F60A88"/>
    <w:rsid w:val="00F60B69"/>
    <w:rsid w:val="00F6115E"/>
    <w:rsid w:val="00F6138B"/>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573"/>
    <w:rsid w:val="00F67637"/>
    <w:rsid w:val="00F67A98"/>
    <w:rsid w:val="00F67CC6"/>
    <w:rsid w:val="00F67E51"/>
    <w:rsid w:val="00F703D6"/>
    <w:rsid w:val="00F7055F"/>
    <w:rsid w:val="00F70837"/>
    <w:rsid w:val="00F708AA"/>
    <w:rsid w:val="00F708D7"/>
    <w:rsid w:val="00F70CC5"/>
    <w:rsid w:val="00F70DD0"/>
    <w:rsid w:val="00F71208"/>
    <w:rsid w:val="00F717CA"/>
    <w:rsid w:val="00F7184F"/>
    <w:rsid w:val="00F71BC5"/>
    <w:rsid w:val="00F71DDE"/>
    <w:rsid w:val="00F722C3"/>
    <w:rsid w:val="00F72413"/>
    <w:rsid w:val="00F724B1"/>
    <w:rsid w:val="00F7289D"/>
    <w:rsid w:val="00F72C31"/>
    <w:rsid w:val="00F72D63"/>
    <w:rsid w:val="00F73253"/>
    <w:rsid w:val="00F73455"/>
    <w:rsid w:val="00F73650"/>
    <w:rsid w:val="00F736F6"/>
    <w:rsid w:val="00F737D6"/>
    <w:rsid w:val="00F73B27"/>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6EB"/>
    <w:rsid w:val="00F7772C"/>
    <w:rsid w:val="00F77911"/>
    <w:rsid w:val="00F77945"/>
    <w:rsid w:val="00F7797E"/>
    <w:rsid w:val="00F77A06"/>
    <w:rsid w:val="00F77BAC"/>
    <w:rsid w:val="00F77BF4"/>
    <w:rsid w:val="00F77CD2"/>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4E"/>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95"/>
    <w:rsid w:val="00FA12D4"/>
    <w:rsid w:val="00FA15CE"/>
    <w:rsid w:val="00FA16D5"/>
    <w:rsid w:val="00FA1867"/>
    <w:rsid w:val="00FA1901"/>
    <w:rsid w:val="00FA19EB"/>
    <w:rsid w:val="00FA1F50"/>
    <w:rsid w:val="00FA2487"/>
    <w:rsid w:val="00FA2527"/>
    <w:rsid w:val="00FA26BC"/>
    <w:rsid w:val="00FA294A"/>
    <w:rsid w:val="00FA2ECE"/>
    <w:rsid w:val="00FA2F00"/>
    <w:rsid w:val="00FA3174"/>
    <w:rsid w:val="00FA31FC"/>
    <w:rsid w:val="00FA322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ED1"/>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C31"/>
    <w:rsid w:val="00FC5CAA"/>
    <w:rsid w:val="00FC5E03"/>
    <w:rsid w:val="00FC5E99"/>
    <w:rsid w:val="00FC5F1D"/>
    <w:rsid w:val="00FC6161"/>
    <w:rsid w:val="00FC617D"/>
    <w:rsid w:val="00FC6293"/>
    <w:rsid w:val="00FC6425"/>
    <w:rsid w:val="00FC64F5"/>
    <w:rsid w:val="00FC67B2"/>
    <w:rsid w:val="00FC68B1"/>
    <w:rsid w:val="00FC69ED"/>
    <w:rsid w:val="00FC6B32"/>
    <w:rsid w:val="00FC7014"/>
    <w:rsid w:val="00FC72A3"/>
    <w:rsid w:val="00FC78F6"/>
    <w:rsid w:val="00FC7948"/>
    <w:rsid w:val="00FC7E76"/>
    <w:rsid w:val="00FC7EC6"/>
    <w:rsid w:val="00FC7FF5"/>
    <w:rsid w:val="00FD0205"/>
    <w:rsid w:val="00FD02D6"/>
    <w:rsid w:val="00FD0AC9"/>
    <w:rsid w:val="00FD0FC9"/>
    <w:rsid w:val="00FD10A3"/>
    <w:rsid w:val="00FD1406"/>
    <w:rsid w:val="00FD15B5"/>
    <w:rsid w:val="00FD15D0"/>
    <w:rsid w:val="00FD171F"/>
    <w:rsid w:val="00FD1B8B"/>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538"/>
    <w:rsid w:val="00FD65FF"/>
    <w:rsid w:val="00FD6637"/>
    <w:rsid w:val="00FD6B81"/>
    <w:rsid w:val="00FD6DB5"/>
    <w:rsid w:val="00FD6F19"/>
    <w:rsid w:val="00FD72A6"/>
    <w:rsid w:val="00FD7DB1"/>
    <w:rsid w:val="00FD7ECD"/>
    <w:rsid w:val="00FE02FC"/>
    <w:rsid w:val="00FE0341"/>
    <w:rsid w:val="00FE0960"/>
    <w:rsid w:val="00FE0977"/>
    <w:rsid w:val="00FE0A07"/>
    <w:rsid w:val="00FE0A4F"/>
    <w:rsid w:val="00FE0FD8"/>
    <w:rsid w:val="00FE106B"/>
    <w:rsid w:val="00FE1353"/>
    <w:rsid w:val="00FE196F"/>
    <w:rsid w:val="00FE1F94"/>
    <w:rsid w:val="00FE2664"/>
    <w:rsid w:val="00FE27E9"/>
    <w:rsid w:val="00FE297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977"/>
    <w:rsid w:val="00FE49CA"/>
    <w:rsid w:val="00FE4BDC"/>
    <w:rsid w:val="00FE4D2E"/>
    <w:rsid w:val="00FE4F18"/>
    <w:rsid w:val="00FE5109"/>
    <w:rsid w:val="00FE5335"/>
    <w:rsid w:val="00FE5407"/>
    <w:rsid w:val="00FE58EC"/>
    <w:rsid w:val="00FE5F05"/>
    <w:rsid w:val="00FE5F9E"/>
    <w:rsid w:val="00FE6102"/>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288"/>
    <w:rsid w:val="00FF5F99"/>
    <w:rsid w:val="00FF5FE1"/>
    <w:rsid w:val="00FF6363"/>
    <w:rsid w:val="00FF66D9"/>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0D49C-32C3-4012-ABFD-D88433675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2</Pages>
  <Words>592</Words>
  <Characters>3381</Characters>
  <Application>Microsoft Office Word</Application>
  <DocSecurity>0</DocSecurity>
  <Lines>28</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3966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38</cp:revision>
  <cp:lastPrinted>2010-04-04T10:18:00Z</cp:lastPrinted>
  <dcterms:created xsi:type="dcterms:W3CDTF">2018-08-09T13:48:00Z</dcterms:created>
  <dcterms:modified xsi:type="dcterms:W3CDTF">2018-08-10T16:26:00Z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