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A37146">
        <w:rPr>
          <w:rFonts w:eastAsiaTheme="minorEastAsia" w:cs="Arial" w:hint="eastAsia"/>
          <w:b/>
          <w:bCs/>
          <w:szCs w:val="24"/>
          <w:lang w:val="de-DE" w:eastAsia="zh-CN"/>
        </w:rPr>
        <w:t>8739</w:t>
      </w:r>
    </w:p>
    <w:p w:rsidR="0096352B" w:rsidRPr="0096352B" w:rsidRDefault="001015D6"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Gothenburg</w:t>
      </w:r>
      <w:r w:rsidR="0096352B" w:rsidRPr="0096352B">
        <w:rPr>
          <w:rFonts w:ascii="Arial" w:eastAsia="Times New Roman" w:hAnsi="Arial"/>
          <w:b/>
          <w:noProof/>
          <w:lang w:val="en-GB"/>
        </w:rPr>
        <w:t xml:space="preserve">, </w:t>
      </w:r>
      <w:r>
        <w:rPr>
          <w:rFonts w:ascii="Arial" w:eastAsiaTheme="minorEastAsia" w:hAnsi="Arial" w:hint="eastAsia"/>
          <w:b/>
          <w:noProof/>
          <w:lang w:val="en-GB"/>
        </w:rPr>
        <w:t>Sweden</w:t>
      </w:r>
      <w:r w:rsidR="0096352B" w:rsidRPr="0096352B">
        <w:rPr>
          <w:rFonts w:ascii="Arial" w:eastAsia="Times New Roman" w:hAnsi="Arial"/>
          <w:b/>
          <w:noProof/>
          <w:lang w:val="en-GB"/>
        </w:rPr>
        <w:t xml:space="preserve">, </w:t>
      </w:r>
      <w:r>
        <w:rPr>
          <w:rFonts w:ascii="Arial" w:eastAsiaTheme="minorEastAsia" w:hAnsi="Arial" w:hint="eastAsia"/>
          <w:b/>
          <w:noProof/>
          <w:lang w:val="en-GB"/>
        </w:rPr>
        <w:t xml:space="preserve">August </w:t>
      </w:r>
      <w:r w:rsidR="00B605A9">
        <w:rPr>
          <w:rFonts w:ascii="Arial" w:eastAsiaTheme="minorEastAsia" w:hAnsi="Arial" w:hint="eastAsia"/>
          <w:b/>
          <w:noProof/>
          <w:lang w:val="en-GB"/>
        </w:rPr>
        <w:t>2</w:t>
      </w:r>
      <w:r>
        <w:rPr>
          <w:rFonts w:ascii="Arial" w:eastAsiaTheme="minorEastAsia" w:hAnsi="Arial" w:hint="eastAsia"/>
          <w:b/>
          <w:noProof/>
          <w:lang w:val="en-GB"/>
        </w:rPr>
        <w:t>0</w:t>
      </w:r>
      <w:r>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sidR="0096352B" w:rsidRPr="0096352B">
        <w:rPr>
          <w:rFonts w:ascii="Arial" w:eastAsiaTheme="minorEastAsia" w:hAnsi="Arial" w:hint="eastAsia"/>
          <w:b/>
          <w:noProof/>
          <w:lang w:val="en-GB"/>
        </w:rPr>
        <w:t>2</w:t>
      </w:r>
      <w:r>
        <w:rPr>
          <w:rFonts w:ascii="Arial" w:eastAsiaTheme="minorEastAsia" w:hAnsi="Arial" w:hint="eastAsia"/>
          <w:b/>
          <w:noProof/>
          <w:lang w:val="en-GB"/>
        </w:rPr>
        <w:t>4</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DF48A8">
        <w:rPr>
          <w:rFonts w:hint="eastAsia"/>
          <w:b/>
          <w:noProof/>
          <w:lang w:eastAsia="zh-CN"/>
        </w:rPr>
        <w:t xml:space="preserve">scheduling of multiple TBs for </w:t>
      </w:r>
      <w:r w:rsidR="00203DA9" w:rsidRPr="00203DA9">
        <w:rPr>
          <w:b/>
          <w:noProof/>
          <w:lang w:eastAsia="zh-CN"/>
        </w:rPr>
        <w:t>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In RAN plenary #80 meeting, a new WID of further enhancements for Rel-16 NB-IoT was approved. It was agreed to introduce scheduling enhancement for Rel-16 NB-IoT with the following objective:</w:t>
      </w:r>
    </w:p>
    <w:p w:rsidR="00592BA2" w:rsidRPr="005E1356" w:rsidRDefault="00592BA2" w:rsidP="00592BA2">
      <w:pPr>
        <w:spacing w:after="0"/>
        <w:rPr>
          <w:b/>
          <w:bCs/>
          <w:i/>
        </w:rPr>
      </w:pPr>
      <w:r w:rsidRPr="005E1356">
        <w:rPr>
          <w:b/>
          <w:bCs/>
          <w:i/>
        </w:rPr>
        <w:t>Scheduling enhancement:</w:t>
      </w:r>
    </w:p>
    <w:p w:rsidR="00592BA2" w:rsidRPr="005E1356" w:rsidRDefault="00592BA2" w:rsidP="00592BA2">
      <w:pPr>
        <w:numPr>
          <w:ilvl w:val="0"/>
          <w:numId w:val="41"/>
        </w:numPr>
        <w:overflowPunct w:val="0"/>
        <w:autoSpaceDE w:val="0"/>
        <w:autoSpaceDN w:val="0"/>
        <w:adjustRightInd w:val="0"/>
        <w:spacing w:after="0"/>
        <w:textAlignment w:val="baseline"/>
        <w:rPr>
          <w:bCs/>
          <w:i/>
        </w:rPr>
      </w:pPr>
      <w:r w:rsidRPr="005E1356">
        <w:rPr>
          <w:bCs/>
          <w:i/>
        </w:rPr>
        <w:t>Specify scheduling multiple DL/UL transport blocks with or without DCI for SC-PTM and unicast [RAN1, RAN2]</w:t>
      </w:r>
    </w:p>
    <w:p w:rsidR="00592BA2" w:rsidRPr="005E1356" w:rsidRDefault="00592BA2" w:rsidP="00592BA2">
      <w:pPr>
        <w:numPr>
          <w:ilvl w:val="1"/>
          <w:numId w:val="41"/>
        </w:numPr>
        <w:overflowPunct w:val="0"/>
        <w:autoSpaceDE w:val="0"/>
        <w:autoSpaceDN w:val="0"/>
        <w:spacing w:after="0"/>
        <w:rPr>
          <w:i/>
        </w:rPr>
      </w:pPr>
      <w:r w:rsidRPr="005E1356">
        <w:rPr>
          <w:i/>
        </w:rPr>
        <w:t>Enhancement of SPS can be discussed.</w:t>
      </w:r>
    </w:p>
    <w:p w:rsidR="007618F8" w:rsidRDefault="007618F8" w:rsidP="000D159E">
      <w:pPr>
        <w:spacing w:line="276" w:lineRule="auto"/>
        <w:ind w:right="-99"/>
        <w:rPr>
          <w:rFonts w:eastAsiaTheme="minorEastAsia"/>
        </w:rPr>
      </w:pPr>
    </w:p>
    <w:p w:rsidR="007618F8" w:rsidRDefault="007618F8" w:rsidP="007618F8">
      <w:pPr>
        <w:spacing w:line="276" w:lineRule="auto"/>
      </w:pPr>
      <w:r>
        <w:rPr>
          <w:rFonts w:hint="eastAsia"/>
        </w:rPr>
        <w:t>In Rel-15 NB-IoT, the maximum UL/DL TBS is restricted to 2536 bits for both unicast and SC-PTM. In some typical scenarios such as application data report and software update, the arrived data packet has a larger size and can hardly be transmitted within a single transport block. Therefore, scheduling of multiple UL/DL transport blocks is introduced in Rel-16 to reduce NPDCCH overhead.</w:t>
      </w:r>
    </w:p>
    <w:p w:rsidR="005230D9" w:rsidRDefault="005230D9" w:rsidP="000D159E">
      <w:pPr>
        <w:spacing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7618F8">
        <w:rPr>
          <w:rFonts w:eastAsiaTheme="minorEastAsia" w:hint="eastAsia"/>
        </w:rPr>
        <w:t xml:space="preserve">possible methods </w:t>
      </w:r>
      <w:r w:rsidR="00592BA2">
        <w:rPr>
          <w:rFonts w:eastAsiaTheme="minorEastAsia" w:hint="eastAsia"/>
        </w:rPr>
        <w:t xml:space="preserve">and gain </w:t>
      </w:r>
      <w:r w:rsidR="007618F8">
        <w:rPr>
          <w:rFonts w:eastAsiaTheme="minorEastAsia" w:hint="eastAsia"/>
        </w:rPr>
        <w:t xml:space="preserve">for </w:t>
      </w:r>
      <w:r w:rsidR="00592BA2">
        <w:rPr>
          <w:rFonts w:eastAsiaTheme="minorEastAsia" w:hint="eastAsia"/>
        </w:rPr>
        <w:t xml:space="preserve">scheduling </w:t>
      </w:r>
      <w:r w:rsidR="007618F8">
        <w:rPr>
          <w:rFonts w:eastAsiaTheme="minorEastAsia" w:hint="eastAsia"/>
        </w:rPr>
        <w:t xml:space="preserve">of </w:t>
      </w:r>
      <w:r w:rsidR="00592BA2">
        <w:rPr>
          <w:rFonts w:eastAsiaTheme="minorEastAsia" w:hint="eastAsia"/>
        </w:rPr>
        <w:t xml:space="preserve">multiple DL/UL transport blocks for NB-IoT </w:t>
      </w:r>
      <w:r w:rsidR="00B70D1A">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2A443F">
        <w:rPr>
          <w:rFonts w:eastAsia="宋体" w:hint="eastAsia"/>
          <w:color w:val="000000"/>
          <w:sz w:val="32"/>
          <w:lang w:val="en-US" w:eastAsia="zh-CN"/>
        </w:rPr>
        <w:t>Scheduling multiple DL/UL transport blocks for unicast</w:t>
      </w:r>
    </w:p>
    <w:p w:rsidR="00FB7E78" w:rsidRPr="00074A54" w:rsidRDefault="00074A54" w:rsidP="00074A54">
      <w:pPr>
        <w:pStyle w:val="Heading3"/>
        <w:numPr>
          <w:ilvl w:val="0"/>
          <w:numId w:val="0"/>
        </w:numPr>
      </w:pPr>
      <w:r>
        <w:rPr>
          <w:rFonts w:eastAsiaTheme="minorEastAsia" w:hint="eastAsia"/>
          <w:lang w:eastAsia="zh-CN"/>
        </w:rPr>
        <w:t xml:space="preserve">2.1 </w:t>
      </w:r>
      <w:r w:rsidR="005D69EB" w:rsidRPr="00074A54">
        <w:rPr>
          <w:rFonts w:hint="eastAsia"/>
        </w:rPr>
        <w:t>Enhanced SPS for scheduling multiple UL/DL TBs</w:t>
      </w:r>
    </w:p>
    <w:p w:rsidR="00A56B8E" w:rsidRPr="00A56B8E" w:rsidRDefault="00A56B8E" w:rsidP="00A56B8E">
      <w:pPr>
        <w:spacing w:line="276" w:lineRule="auto"/>
      </w:pPr>
      <w:r w:rsidRPr="00A56B8E">
        <w:rPr>
          <w:rFonts w:hint="eastAsia"/>
        </w:rPr>
        <w:t xml:space="preserve">LTE introduced semi-persistent scheduling to reduce </w:t>
      </w:r>
      <w:r w:rsidR="00512747">
        <w:rPr>
          <w:rFonts w:hint="eastAsia"/>
        </w:rPr>
        <w:t>NPDCCH</w:t>
      </w:r>
      <w:r w:rsidRPr="00A56B8E">
        <w:rPr>
          <w:rFonts w:hint="eastAsia"/>
        </w:rPr>
        <w:t xml:space="preserve"> overhead, especially for </w:t>
      </w:r>
      <w:proofErr w:type="spellStart"/>
      <w:r w:rsidRPr="00A56B8E">
        <w:rPr>
          <w:rFonts w:hint="eastAsia"/>
        </w:rPr>
        <w:t>VoLTE</w:t>
      </w:r>
      <w:proofErr w:type="spellEnd"/>
      <w:r w:rsidRPr="00A56B8E">
        <w:rPr>
          <w:rFonts w:hint="eastAsia"/>
        </w:rPr>
        <w:t xml:space="preserve"> service, which is characterized by regularly occurr</w:t>
      </w:r>
      <w:r w:rsidR="009D34B2">
        <w:rPr>
          <w:rFonts w:hint="eastAsia"/>
        </w:rPr>
        <w:t>ed</w:t>
      </w:r>
      <w:r w:rsidRPr="00A56B8E">
        <w:rPr>
          <w:rFonts w:hint="eastAsia"/>
        </w:rPr>
        <w:t xml:space="preserve"> </w:t>
      </w:r>
      <w:r w:rsidRPr="00A56B8E">
        <w:t>transmission</w:t>
      </w:r>
      <w:r w:rsidRPr="00A56B8E">
        <w:rPr>
          <w:rFonts w:hint="eastAsia"/>
        </w:rPr>
        <w:t xml:space="preserve"> of relatively small payloads. </w:t>
      </w:r>
      <w:proofErr w:type="gramStart"/>
      <w:r w:rsidRPr="00A56B8E">
        <w:rPr>
          <w:rFonts w:hint="eastAsia"/>
        </w:rPr>
        <w:t>eMTC</w:t>
      </w:r>
      <w:proofErr w:type="gramEnd"/>
      <w:r w:rsidRPr="00A56B8E">
        <w:rPr>
          <w:rFonts w:hint="eastAsia"/>
        </w:rPr>
        <w:t xml:space="preserve"> also support SPS for both UL/DL for mode A for similar </w:t>
      </w:r>
      <w:r w:rsidRPr="00A56B8E">
        <w:t>scenario</w:t>
      </w:r>
      <w:r w:rsidRPr="00A56B8E">
        <w:rPr>
          <w:rFonts w:hint="eastAsia"/>
        </w:rPr>
        <w:t xml:space="preserve">. </w:t>
      </w:r>
      <w:r>
        <w:rPr>
          <w:rFonts w:hint="eastAsia"/>
        </w:rPr>
        <w:t>In Rel-15 NB-IoT there were discussions on SPS for SC-PTM and BSR, and UL SPS for BSR was finally agreed as an optional UE capability.</w:t>
      </w:r>
    </w:p>
    <w:p w:rsidR="00C900CC" w:rsidRDefault="00DC490B" w:rsidP="000D159E">
      <w:pPr>
        <w:spacing w:line="276" w:lineRule="auto"/>
      </w:pPr>
      <w:r>
        <w:rPr>
          <w:rFonts w:hint="eastAsia"/>
        </w:rPr>
        <w:t>Introducing SPS for UL/DL unicast</w:t>
      </w:r>
      <w:r w:rsidR="0094111B">
        <w:rPr>
          <w:rFonts w:hint="eastAsia"/>
        </w:rPr>
        <w:t xml:space="preserve"> can be considered as a starting point of scheduling multiple UL/DL transport blocks in Rel-16. </w:t>
      </w:r>
      <w:r w:rsidR="00D56654">
        <w:rPr>
          <w:rFonts w:hint="eastAsia"/>
        </w:rPr>
        <w:t xml:space="preserve">NB-IoT system can expect </w:t>
      </w:r>
      <w:r w:rsidR="00512747">
        <w:rPr>
          <w:rFonts w:hint="eastAsia"/>
        </w:rPr>
        <w:t>NPDCCH</w:t>
      </w:r>
      <w:r w:rsidR="00D56654">
        <w:rPr>
          <w:rFonts w:hint="eastAsia"/>
        </w:rPr>
        <w:t xml:space="preserve"> overhead reduction with minimum specification impact by supporting SPS-based UL/DL unicast transmission.</w:t>
      </w:r>
      <w:r w:rsidR="00E96FAA">
        <w:rPr>
          <w:rFonts w:hint="eastAsia"/>
        </w:rPr>
        <w:t xml:space="preserve"> </w:t>
      </w:r>
      <w:r w:rsidR="0094111B">
        <w:rPr>
          <w:rFonts w:hint="eastAsia"/>
        </w:rPr>
        <w:t xml:space="preserve">However, comparing with the typical SPS-based traffics e.g. </w:t>
      </w:r>
      <w:proofErr w:type="spellStart"/>
      <w:r w:rsidR="0094111B">
        <w:rPr>
          <w:rFonts w:hint="eastAsia"/>
        </w:rPr>
        <w:t>VoLTE</w:t>
      </w:r>
      <w:proofErr w:type="spellEnd"/>
      <w:r w:rsidR="0094111B">
        <w:rPr>
          <w:rFonts w:hint="eastAsia"/>
        </w:rPr>
        <w:t xml:space="preserve">, in most NB-IoT scenarios the </w:t>
      </w:r>
      <w:r w:rsidR="00A91449">
        <w:rPr>
          <w:rFonts w:hint="eastAsia"/>
        </w:rPr>
        <w:t xml:space="preserve">UL/DL traffics have limited </w:t>
      </w:r>
      <w:r w:rsidR="0094111B">
        <w:rPr>
          <w:rFonts w:hint="eastAsia"/>
        </w:rPr>
        <w:t>amount of data packets</w:t>
      </w:r>
      <w:r w:rsidR="006367A6">
        <w:rPr>
          <w:rFonts w:hint="eastAsia"/>
        </w:rPr>
        <w:t>,</w:t>
      </w:r>
      <w:r w:rsidR="0094111B">
        <w:rPr>
          <w:rFonts w:hint="eastAsia"/>
        </w:rPr>
        <w:t xml:space="preserve"> </w:t>
      </w:r>
      <w:r w:rsidR="00A91449">
        <w:rPr>
          <w:rFonts w:hint="eastAsia"/>
        </w:rPr>
        <w:t>and the UL/DL unicast transmissions are expected to finished in a shorter duration</w:t>
      </w:r>
      <w:r w:rsidR="00E27EC7">
        <w:rPr>
          <w:rFonts w:hint="eastAsia"/>
        </w:rPr>
        <w:t>.</w:t>
      </w:r>
      <w:r w:rsidR="00F86601">
        <w:rPr>
          <w:rFonts w:hint="eastAsia"/>
        </w:rPr>
        <w:t xml:space="preserve"> </w:t>
      </w:r>
      <w:r w:rsidR="00E27EC7">
        <w:rPr>
          <w:rFonts w:hint="eastAsia"/>
        </w:rPr>
        <w:t xml:space="preserve">Therefore, </w:t>
      </w:r>
      <w:r w:rsidR="00EB7C0B">
        <w:rPr>
          <w:rFonts w:hint="eastAsia"/>
        </w:rPr>
        <w:t xml:space="preserve">the gain of overhead reduction is limited as well, and </w:t>
      </w:r>
      <w:r w:rsidR="00F86601">
        <w:rPr>
          <w:rFonts w:hint="eastAsia"/>
        </w:rPr>
        <w:t xml:space="preserve">the </w:t>
      </w:r>
      <w:r w:rsidR="00F86601">
        <w:t>flexibility</w:t>
      </w:r>
      <w:r w:rsidR="00F86601">
        <w:rPr>
          <w:rFonts w:hint="eastAsia"/>
        </w:rPr>
        <w:t xml:space="preserve"> and latency of SPS </w:t>
      </w:r>
      <w:r w:rsidR="004A2C15">
        <w:rPr>
          <w:rFonts w:hint="eastAsia"/>
        </w:rPr>
        <w:t>(re)</w:t>
      </w:r>
      <w:r w:rsidR="00F86601">
        <w:rPr>
          <w:rFonts w:hint="eastAsia"/>
        </w:rPr>
        <w:t xml:space="preserve">configuration </w:t>
      </w:r>
      <w:r w:rsidR="00052369">
        <w:rPr>
          <w:rFonts w:hint="eastAsia"/>
        </w:rPr>
        <w:t xml:space="preserve">and activation/release </w:t>
      </w:r>
      <w:r w:rsidR="00F86601">
        <w:rPr>
          <w:rFonts w:hint="eastAsia"/>
        </w:rPr>
        <w:t>become obvious drawbacks</w:t>
      </w:r>
      <w:r w:rsidR="00052369">
        <w:rPr>
          <w:rFonts w:hint="eastAsia"/>
        </w:rPr>
        <w:t xml:space="preserve">. </w:t>
      </w:r>
      <w:r w:rsidR="00134786">
        <w:rPr>
          <w:rFonts w:hint="eastAsia"/>
        </w:rPr>
        <w:t xml:space="preserve">Some enhancements need to be </w:t>
      </w:r>
      <w:r w:rsidR="00574C95">
        <w:rPr>
          <w:rFonts w:hint="eastAsia"/>
        </w:rPr>
        <w:t xml:space="preserve">discussed </w:t>
      </w:r>
      <w:r w:rsidR="00134786">
        <w:rPr>
          <w:rFonts w:hint="eastAsia"/>
        </w:rPr>
        <w:t xml:space="preserve">to achieve more flexible and effective </w:t>
      </w:r>
      <w:r w:rsidR="00CF0604">
        <w:rPr>
          <w:rFonts w:hint="eastAsia"/>
        </w:rPr>
        <w:t>SPS</w:t>
      </w:r>
      <w:r w:rsidR="00134786">
        <w:rPr>
          <w:rFonts w:hint="eastAsia"/>
        </w:rPr>
        <w:t>.</w:t>
      </w:r>
    </w:p>
    <w:p w:rsidR="000C10BF" w:rsidRPr="00E96FAA" w:rsidRDefault="00134DBA" w:rsidP="000D159E">
      <w:pPr>
        <w:spacing w:line="276" w:lineRule="auto"/>
      </w:pPr>
      <w:r>
        <w:rPr>
          <w:rFonts w:hint="eastAsia"/>
        </w:rPr>
        <w:t>I</w:t>
      </w:r>
      <w:r w:rsidR="005B3B99">
        <w:rPr>
          <w:rFonts w:hint="eastAsia"/>
        </w:rPr>
        <w:t xml:space="preserve">n </w:t>
      </w:r>
      <w:r w:rsidR="00573912">
        <w:rPr>
          <w:rFonts w:hint="eastAsia"/>
        </w:rPr>
        <w:t xml:space="preserve">most typical use cases </w:t>
      </w:r>
      <w:r>
        <w:rPr>
          <w:rFonts w:hint="eastAsia"/>
        </w:rPr>
        <w:t xml:space="preserve">of scheduling enhancement for </w:t>
      </w:r>
      <w:r w:rsidR="005B3B99">
        <w:rPr>
          <w:rFonts w:hint="eastAsia"/>
        </w:rPr>
        <w:t xml:space="preserve">NB-IoT system, </w:t>
      </w:r>
      <w:r w:rsidR="00274355">
        <w:rPr>
          <w:rFonts w:hint="eastAsia"/>
        </w:rPr>
        <w:t xml:space="preserve">the number </w:t>
      </w:r>
      <w:r w:rsidR="00022D3B">
        <w:rPr>
          <w:rFonts w:hint="eastAsia"/>
        </w:rPr>
        <w:t xml:space="preserve">or size </w:t>
      </w:r>
      <w:r w:rsidR="00274355">
        <w:rPr>
          <w:rFonts w:hint="eastAsia"/>
        </w:rPr>
        <w:t xml:space="preserve">of </w:t>
      </w:r>
      <w:r w:rsidR="00022D3B">
        <w:rPr>
          <w:rFonts w:hint="eastAsia"/>
        </w:rPr>
        <w:t xml:space="preserve">arrived </w:t>
      </w:r>
      <w:r w:rsidR="00274355">
        <w:rPr>
          <w:rFonts w:hint="eastAsia"/>
        </w:rPr>
        <w:t xml:space="preserve">data packets are more predictable, </w:t>
      </w:r>
      <w:r w:rsidR="00573912">
        <w:rPr>
          <w:rFonts w:hint="eastAsia"/>
        </w:rPr>
        <w:t xml:space="preserve">thus </w:t>
      </w:r>
      <w:r w:rsidR="00274355">
        <w:rPr>
          <w:rFonts w:hint="eastAsia"/>
        </w:rPr>
        <w:t xml:space="preserve">the release mechanism in SPS can be enhanced to further reduce overhead of control </w:t>
      </w:r>
      <w:r w:rsidR="00274355">
        <w:t>signaling</w:t>
      </w:r>
      <w:r w:rsidR="00274355">
        <w:rPr>
          <w:rFonts w:hint="eastAsia"/>
        </w:rPr>
        <w:t>.</w:t>
      </w:r>
      <w:r w:rsidR="00990B92">
        <w:rPr>
          <w:rFonts w:hint="eastAsia"/>
        </w:rPr>
        <w:t xml:space="preserve"> </w:t>
      </w:r>
      <w:r w:rsidR="00274355">
        <w:rPr>
          <w:rFonts w:hint="eastAsia"/>
        </w:rPr>
        <w:t>I</w:t>
      </w:r>
      <w:r w:rsidR="00E96FAA">
        <w:rPr>
          <w:rFonts w:hint="eastAsia"/>
        </w:rPr>
        <w:t xml:space="preserve">n legacy </w:t>
      </w:r>
      <w:r w:rsidR="002509ED">
        <w:rPr>
          <w:rFonts w:hint="eastAsia"/>
        </w:rPr>
        <w:t>LTE</w:t>
      </w:r>
      <w:r w:rsidR="00267B9C">
        <w:rPr>
          <w:rFonts w:hint="eastAsia"/>
        </w:rPr>
        <w:t>,</w:t>
      </w:r>
      <w:r w:rsidR="00E96FAA">
        <w:rPr>
          <w:rFonts w:hint="eastAsia"/>
        </w:rPr>
        <w:t xml:space="preserve"> explicit release for both UL and DL SPS are </w:t>
      </w:r>
      <w:r w:rsidR="000F055B">
        <w:rPr>
          <w:rFonts w:hint="eastAsia"/>
        </w:rPr>
        <w:t xml:space="preserve">supported </w:t>
      </w:r>
      <w:r w:rsidR="00E96FAA">
        <w:rPr>
          <w:rFonts w:hint="eastAsia"/>
        </w:rPr>
        <w:t xml:space="preserve">by transmitting a release DCI, and for UL SPS, implicit release is </w:t>
      </w:r>
      <w:r w:rsidR="007B5862">
        <w:rPr>
          <w:rFonts w:hint="eastAsia"/>
        </w:rPr>
        <w:t xml:space="preserve">additionally </w:t>
      </w:r>
      <w:r w:rsidR="00E96FAA">
        <w:rPr>
          <w:rFonts w:hint="eastAsia"/>
        </w:rPr>
        <w:t>supported after a certain number of empty transmissions if</w:t>
      </w:r>
      <w:r w:rsidR="000F055B">
        <w:rPr>
          <w:rFonts w:hint="eastAsia"/>
        </w:rPr>
        <w:t xml:space="preserve"> </w:t>
      </w:r>
      <w:proofErr w:type="spellStart"/>
      <w:r w:rsidR="000F055B" w:rsidRPr="00E60222">
        <w:rPr>
          <w:rFonts w:hint="eastAsia"/>
        </w:rPr>
        <w:t>skipUplink</w:t>
      </w:r>
      <w:proofErr w:type="spellEnd"/>
      <w:r w:rsidR="00E96FAA">
        <w:rPr>
          <w:rFonts w:hint="eastAsia"/>
        </w:rPr>
        <w:t xml:space="preserve"> is not configured.</w:t>
      </w:r>
      <w:r w:rsidR="00E6746B">
        <w:rPr>
          <w:rFonts w:hint="eastAsia"/>
        </w:rPr>
        <w:t xml:space="preserve"> The legacy implicit release </w:t>
      </w:r>
      <w:r w:rsidR="003B1947">
        <w:rPr>
          <w:rFonts w:hint="eastAsia"/>
        </w:rPr>
        <w:t xml:space="preserve">mechanism </w:t>
      </w:r>
      <w:r w:rsidR="00E6746B">
        <w:rPr>
          <w:rFonts w:hint="eastAsia"/>
        </w:rPr>
        <w:t xml:space="preserve">can reduce overhead of the release DCI but at expense of unused resource of the empty transmissions. For NB-IoT traffic, </w:t>
      </w:r>
      <w:r w:rsidR="003B1947">
        <w:rPr>
          <w:rFonts w:hint="eastAsia"/>
        </w:rPr>
        <w:t xml:space="preserve">since </w:t>
      </w:r>
      <w:r w:rsidR="00E6746B">
        <w:rPr>
          <w:rFonts w:hint="eastAsia"/>
        </w:rPr>
        <w:t xml:space="preserve">the </w:t>
      </w:r>
      <w:r w:rsidR="003B1947">
        <w:rPr>
          <w:rFonts w:hint="eastAsia"/>
        </w:rPr>
        <w:t xml:space="preserve">expected </w:t>
      </w:r>
      <w:r w:rsidR="00E6746B">
        <w:rPr>
          <w:rFonts w:hint="eastAsia"/>
        </w:rPr>
        <w:t xml:space="preserve">number of SPS-based transmissions can be </w:t>
      </w:r>
      <w:r w:rsidR="003B1947">
        <w:rPr>
          <w:rFonts w:hint="eastAsia"/>
        </w:rPr>
        <w:t>derived at eNodeB side</w:t>
      </w:r>
      <w:r w:rsidR="006915DA">
        <w:rPr>
          <w:rFonts w:hint="eastAsia"/>
        </w:rPr>
        <w:t xml:space="preserve"> for both UL and DL SPS</w:t>
      </w:r>
      <w:r w:rsidR="003B1947">
        <w:rPr>
          <w:rFonts w:hint="eastAsia"/>
        </w:rPr>
        <w:t xml:space="preserve">, e.g. based on </w:t>
      </w:r>
      <w:r w:rsidR="00E6746B">
        <w:rPr>
          <w:rFonts w:hint="eastAsia"/>
        </w:rPr>
        <w:t>BSR</w:t>
      </w:r>
      <w:r w:rsidR="003B1947">
        <w:rPr>
          <w:rFonts w:hint="eastAsia"/>
        </w:rPr>
        <w:t xml:space="preserve">, </w:t>
      </w:r>
      <w:r w:rsidR="006915DA">
        <w:rPr>
          <w:rFonts w:hint="eastAsia"/>
        </w:rPr>
        <w:t xml:space="preserve">a validation number of SPS resources can be indicated in the DCI used for SPS activation. SPS process is automatically released after the indicated number of transmissions to </w:t>
      </w:r>
      <w:r w:rsidR="009D51B7">
        <w:rPr>
          <w:rFonts w:hint="eastAsia"/>
        </w:rPr>
        <w:t xml:space="preserve">reduce </w:t>
      </w:r>
      <w:r w:rsidR="00512747">
        <w:rPr>
          <w:rFonts w:hint="eastAsia"/>
        </w:rPr>
        <w:t>NPDCCH</w:t>
      </w:r>
      <w:r w:rsidR="005430E9">
        <w:rPr>
          <w:rFonts w:hint="eastAsia"/>
        </w:rPr>
        <w:t xml:space="preserve"> </w:t>
      </w:r>
      <w:r w:rsidR="009D51B7">
        <w:rPr>
          <w:rFonts w:hint="eastAsia"/>
        </w:rPr>
        <w:t>overhead</w:t>
      </w:r>
      <w:r w:rsidR="00631A2B">
        <w:rPr>
          <w:rFonts w:hint="eastAsia"/>
        </w:rPr>
        <w:t xml:space="preserve"> without waste of resource</w:t>
      </w:r>
      <w:r w:rsidR="006845EF">
        <w:rPr>
          <w:rFonts w:hint="eastAsia"/>
        </w:rPr>
        <w:t>s</w:t>
      </w:r>
      <w:r w:rsidR="006915DA">
        <w:rPr>
          <w:rFonts w:hint="eastAsia"/>
        </w:rPr>
        <w:t>.</w:t>
      </w:r>
    </w:p>
    <w:p w:rsidR="00274355" w:rsidRDefault="00274355" w:rsidP="00274355">
      <w:pPr>
        <w:spacing w:line="276" w:lineRule="auto"/>
      </w:pPr>
      <w:r>
        <w:rPr>
          <w:rFonts w:hint="eastAsia"/>
        </w:rPr>
        <w:lastRenderedPageBreak/>
        <w:t xml:space="preserve">Furthermore, for SPS configuration/reconfiguration in legacy LTE, the time interval of periodical allocated resource was configured by RRC signaling, and frequency resource allocation </w:t>
      </w:r>
      <w:r w:rsidR="00C72294">
        <w:rPr>
          <w:rFonts w:hint="eastAsia"/>
        </w:rPr>
        <w:t>and MCS are indicated in DCI. It is</w:t>
      </w:r>
      <w:r>
        <w:rPr>
          <w:rFonts w:hint="eastAsia"/>
        </w:rPr>
        <w:t xml:space="preserve"> possible to indicate all </w:t>
      </w:r>
      <w:r w:rsidR="006C5432">
        <w:rPr>
          <w:rFonts w:hint="eastAsia"/>
        </w:rPr>
        <w:t xml:space="preserve">information of </w:t>
      </w:r>
      <w:r>
        <w:rPr>
          <w:rFonts w:hint="eastAsia"/>
        </w:rPr>
        <w:t>resource allocation including periodicity in DCI to enhance the flexibility of SPS</w:t>
      </w:r>
      <w:r w:rsidR="00133253">
        <w:rPr>
          <w:rFonts w:hint="eastAsia"/>
        </w:rPr>
        <w:t xml:space="preserve">-based scheduling of multiple </w:t>
      </w:r>
      <w:r w:rsidR="00EE2EB5">
        <w:rPr>
          <w:rFonts w:hint="eastAsia"/>
        </w:rPr>
        <w:t>TB</w:t>
      </w:r>
      <w:r>
        <w:rPr>
          <w:rFonts w:hint="eastAsia"/>
        </w:rPr>
        <w:t xml:space="preserve">. </w:t>
      </w:r>
    </w:p>
    <w:p w:rsidR="00A56B8E" w:rsidRPr="00240C5F" w:rsidRDefault="00867B00" w:rsidP="000D159E">
      <w:pPr>
        <w:spacing w:line="276" w:lineRule="auto"/>
        <w:rPr>
          <w:b/>
        </w:rPr>
      </w:pPr>
      <w:r w:rsidRPr="00240C5F">
        <w:rPr>
          <w:rFonts w:hint="eastAsia"/>
          <w:b/>
        </w:rPr>
        <w:t xml:space="preserve">Proposal #1: SPS with enhancement on flexibility and </w:t>
      </w:r>
      <w:r w:rsidR="00740653">
        <w:rPr>
          <w:b/>
        </w:rPr>
        <w:t>reduction</w:t>
      </w:r>
      <w:r w:rsidR="00740653">
        <w:rPr>
          <w:rFonts w:hint="eastAsia"/>
          <w:b/>
        </w:rPr>
        <w:t xml:space="preserve"> on </w:t>
      </w:r>
      <w:r w:rsidRPr="00240C5F">
        <w:rPr>
          <w:rFonts w:hint="eastAsia"/>
          <w:b/>
        </w:rPr>
        <w:t>overhead can be considered for scheduling of multiple TB</w:t>
      </w:r>
      <w:r w:rsidR="00240C5F">
        <w:rPr>
          <w:rFonts w:hint="eastAsia"/>
          <w:b/>
        </w:rPr>
        <w:t>s</w:t>
      </w:r>
      <w:r w:rsidRPr="00240C5F">
        <w:rPr>
          <w:rFonts w:hint="eastAsia"/>
          <w:b/>
        </w:rPr>
        <w:t xml:space="preserve"> for UL and DL transmission</w:t>
      </w:r>
      <w:r w:rsidR="00E52703">
        <w:rPr>
          <w:rFonts w:hint="eastAsia"/>
          <w:b/>
        </w:rPr>
        <w:t xml:space="preserve"> for unicast</w:t>
      </w:r>
      <w:r w:rsidRPr="00240C5F">
        <w:rPr>
          <w:rFonts w:hint="eastAsia"/>
          <w:b/>
        </w:rPr>
        <w:t>.</w:t>
      </w:r>
    </w:p>
    <w:p w:rsidR="00995770" w:rsidRDefault="00995770" w:rsidP="000D159E">
      <w:pPr>
        <w:spacing w:line="276" w:lineRule="auto"/>
      </w:pPr>
    </w:p>
    <w:p w:rsidR="00B57559" w:rsidRPr="00074A54" w:rsidRDefault="00B57559" w:rsidP="00B57559">
      <w:pPr>
        <w:pStyle w:val="Heading3"/>
        <w:numPr>
          <w:ilvl w:val="0"/>
          <w:numId w:val="0"/>
        </w:numPr>
      </w:pPr>
      <w:r>
        <w:rPr>
          <w:rFonts w:eastAsiaTheme="minorEastAsia" w:hint="eastAsia"/>
          <w:lang w:eastAsia="zh-CN"/>
        </w:rPr>
        <w:t xml:space="preserve">2.2 Dynamic scheduling of </w:t>
      </w:r>
      <w:r w:rsidRPr="00074A54">
        <w:rPr>
          <w:rFonts w:hint="eastAsia"/>
        </w:rPr>
        <w:t>multiple UL/DL TBs</w:t>
      </w:r>
    </w:p>
    <w:p w:rsidR="007B5E8C" w:rsidRDefault="007B5E8C" w:rsidP="007B5E8C">
      <w:pPr>
        <w:spacing w:line="276" w:lineRule="auto"/>
      </w:pPr>
      <w:r>
        <w:rPr>
          <w:rFonts w:hint="eastAsia"/>
        </w:rPr>
        <w:t xml:space="preserve">For dynamic scheduling in legacy LTE, one DCI grant allocates resource for a single TB. Multi-subframe scheduling (MSF) for LAA uplink was introduced in Rel-14 to enable scheduling of multiple UL TBs. One MSF DCI schedules consecutive subframes for PUSCH transmission with single TB per subframe (or two TBs per subframe). </w:t>
      </w:r>
      <w:r w:rsidR="00A0171C">
        <w:rPr>
          <w:rFonts w:hint="eastAsia"/>
        </w:rPr>
        <w:t xml:space="preserve">Some </w:t>
      </w:r>
      <w:r w:rsidR="00DA4E48">
        <w:rPr>
          <w:rFonts w:hint="eastAsia"/>
        </w:rPr>
        <w:t xml:space="preserve">of the </w:t>
      </w:r>
      <w:r w:rsidR="00A0171C">
        <w:rPr>
          <w:rFonts w:hint="eastAsia"/>
        </w:rPr>
        <w:t xml:space="preserve">scheduling information indicated in the </w:t>
      </w:r>
      <w:r>
        <w:rPr>
          <w:rFonts w:hint="eastAsia"/>
        </w:rPr>
        <w:t xml:space="preserve">MSF DCI </w:t>
      </w:r>
      <w:r w:rsidR="009A340E">
        <w:t>was</w:t>
      </w:r>
      <w:r w:rsidR="0073169F">
        <w:rPr>
          <w:rFonts w:hint="eastAsia"/>
        </w:rPr>
        <w:t xml:space="preserve"> listed</w:t>
      </w:r>
      <w:r w:rsidR="00A0171C">
        <w:rPr>
          <w:rFonts w:hint="eastAsia"/>
        </w:rPr>
        <w:t xml:space="preserve"> as </w:t>
      </w:r>
      <w:r w:rsidR="0098726C">
        <w:rPr>
          <w:rFonts w:hint="eastAsia"/>
        </w:rPr>
        <w:t>the following</w:t>
      </w:r>
      <w:r>
        <w:rPr>
          <w:rFonts w:hint="eastAsia"/>
        </w:rPr>
        <w:t>:</w:t>
      </w:r>
    </w:p>
    <w:p w:rsidR="007B5E8C" w:rsidRDefault="007B5E8C" w:rsidP="007B5E8C">
      <w:pPr>
        <w:pStyle w:val="ListParagraph"/>
        <w:numPr>
          <w:ilvl w:val="0"/>
          <w:numId w:val="44"/>
        </w:numPr>
        <w:spacing w:line="276" w:lineRule="auto"/>
        <w:ind w:firstLineChars="0"/>
      </w:pPr>
      <w:r>
        <w:rPr>
          <w:rFonts w:hint="eastAsia"/>
          <w:lang w:eastAsia="zh-CN"/>
        </w:rPr>
        <w:t>T</w:t>
      </w:r>
      <w:r>
        <w:rPr>
          <w:rFonts w:hint="eastAsia"/>
        </w:rPr>
        <w:t xml:space="preserve">he number of </w:t>
      </w:r>
      <w:r>
        <w:t>scheduled</w:t>
      </w:r>
      <w:r>
        <w:rPr>
          <w:rFonts w:hint="eastAsia"/>
        </w:rPr>
        <w:t xml:space="preserve"> subframes</w:t>
      </w:r>
      <w:r>
        <w:rPr>
          <w:rFonts w:hint="eastAsia"/>
          <w:lang w:eastAsia="zh-CN"/>
        </w:rPr>
        <w:t>;</w:t>
      </w:r>
    </w:p>
    <w:p w:rsidR="007B5E8C" w:rsidRDefault="007B5E8C" w:rsidP="007B5E8C">
      <w:pPr>
        <w:pStyle w:val="ListParagraph"/>
        <w:numPr>
          <w:ilvl w:val="0"/>
          <w:numId w:val="44"/>
        </w:numPr>
        <w:spacing w:line="276" w:lineRule="auto"/>
        <w:ind w:firstLineChars="0"/>
      </w:pPr>
      <w:r>
        <w:rPr>
          <w:rFonts w:hint="eastAsia"/>
        </w:rPr>
        <w:t>HARQ process ID for the first subframe,</w:t>
      </w:r>
      <w:r>
        <w:rPr>
          <w:rFonts w:hint="eastAsia"/>
          <w:lang w:eastAsia="zh-CN"/>
        </w:rPr>
        <w:t xml:space="preserve"> the HARQ IDs for other subframes are consecutive with the indicated HARQ ID</w:t>
      </w:r>
      <w:r w:rsidR="006229C8">
        <w:rPr>
          <w:rFonts w:hint="eastAsia"/>
          <w:lang w:eastAsia="zh-CN"/>
        </w:rPr>
        <w:t>, modulo max number of HARQ processes</w:t>
      </w:r>
      <w:r>
        <w:rPr>
          <w:rFonts w:hint="eastAsia"/>
          <w:lang w:eastAsia="zh-CN"/>
        </w:rPr>
        <w:t>;</w:t>
      </w:r>
    </w:p>
    <w:p w:rsidR="007B5E8C" w:rsidRDefault="007B5E8C" w:rsidP="007B5E8C">
      <w:pPr>
        <w:pStyle w:val="ListParagraph"/>
        <w:numPr>
          <w:ilvl w:val="0"/>
          <w:numId w:val="44"/>
        </w:numPr>
        <w:spacing w:line="276" w:lineRule="auto"/>
        <w:ind w:firstLineChars="0"/>
      </w:pPr>
      <w:r>
        <w:rPr>
          <w:rFonts w:hint="eastAsia"/>
          <w:lang w:eastAsia="zh-CN"/>
        </w:rPr>
        <w:t>1-bit RV value per scheduled subframe;</w:t>
      </w:r>
    </w:p>
    <w:p w:rsidR="007B5E8C" w:rsidRDefault="00A0171C" w:rsidP="007B5E8C">
      <w:pPr>
        <w:pStyle w:val="ListParagraph"/>
        <w:numPr>
          <w:ilvl w:val="0"/>
          <w:numId w:val="44"/>
        </w:numPr>
        <w:spacing w:line="276" w:lineRule="auto"/>
        <w:ind w:firstLineChars="0"/>
      </w:pPr>
      <w:r>
        <w:rPr>
          <w:rFonts w:hint="eastAsia"/>
          <w:lang w:eastAsia="zh-CN"/>
        </w:rPr>
        <w:t>1-bit NDI value per scheduled subframe.</w:t>
      </w:r>
    </w:p>
    <w:p w:rsidR="009D6328" w:rsidRDefault="00C10593" w:rsidP="009D6328">
      <w:pPr>
        <w:spacing w:line="276" w:lineRule="auto"/>
        <w:jc w:val="center"/>
      </w:pPr>
      <w:r>
        <w:object w:dxaOrig="4861" w:dyaOrig="1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57pt" o:ole="">
            <v:imagedata r:id="rId9" o:title=""/>
          </v:shape>
          <o:OLEObject Type="Embed" ProgID="Visio.Drawing.15" ShapeID="_x0000_i1025" DrawAspect="Content" ObjectID="_1595451301" r:id="rId10"/>
        </w:object>
      </w:r>
    </w:p>
    <w:p w:rsidR="009D6328" w:rsidRDefault="009D6328" w:rsidP="009D6328">
      <w:pPr>
        <w:spacing w:line="276" w:lineRule="auto"/>
        <w:jc w:val="center"/>
      </w:pPr>
      <w:r>
        <w:rPr>
          <w:rFonts w:hint="eastAsia"/>
        </w:rPr>
        <w:t>Figure 1</w:t>
      </w:r>
      <w:r w:rsidR="00780107">
        <w:rPr>
          <w:rFonts w:hint="eastAsia"/>
        </w:rPr>
        <w:t xml:space="preserve"> MSF for LAA uplink</w:t>
      </w:r>
    </w:p>
    <w:p w:rsidR="00EC267C" w:rsidRDefault="00AE29A4" w:rsidP="002526DD">
      <w:pPr>
        <w:spacing w:line="276" w:lineRule="auto"/>
      </w:pPr>
      <w:r>
        <w:rPr>
          <w:rFonts w:hint="eastAsia"/>
        </w:rPr>
        <w:t>For UL transmissions in NB-IoT, s</w:t>
      </w:r>
      <w:r w:rsidR="007B53FF">
        <w:rPr>
          <w:rFonts w:hint="eastAsia"/>
        </w:rPr>
        <w:t>imilarly</w:t>
      </w:r>
      <w:r w:rsidR="0074147F">
        <w:rPr>
          <w:rFonts w:hint="eastAsia"/>
        </w:rPr>
        <w:t xml:space="preserve"> </w:t>
      </w:r>
      <w:r w:rsidR="005225AF">
        <w:rPr>
          <w:rFonts w:hint="eastAsia"/>
        </w:rPr>
        <w:t xml:space="preserve">a new DCI format </w:t>
      </w:r>
      <w:r>
        <w:rPr>
          <w:rFonts w:hint="eastAsia"/>
        </w:rPr>
        <w:t xml:space="preserve">can be introduced </w:t>
      </w:r>
      <w:r w:rsidR="005225AF">
        <w:rPr>
          <w:rFonts w:hint="eastAsia"/>
        </w:rPr>
        <w:t xml:space="preserve">to schedule </w:t>
      </w:r>
      <w:r w:rsidR="007B53FF">
        <w:rPr>
          <w:rFonts w:hint="eastAsia"/>
        </w:rPr>
        <w:t>multi</w:t>
      </w:r>
      <w:r w:rsidR="005225AF">
        <w:rPr>
          <w:rFonts w:hint="eastAsia"/>
        </w:rPr>
        <w:t xml:space="preserve">ple </w:t>
      </w:r>
      <w:r>
        <w:rPr>
          <w:rFonts w:hint="eastAsia"/>
        </w:rPr>
        <w:t>UL transport blocks</w:t>
      </w:r>
      <w:r w:rsidR="007B53FF">
        <w:rPr>
          <w:rFonts w:hint="eastAsia"/>
        </w:rPr>
        <w:t>.</w:t>
      </w:r>
      <w:r w:rsidR="005225AF">
        <w:rPr>
          <w:rFonts w:hint="eastAsia"/>
        </w:rPr>
        <w:t xml:space="preserve"> The new DCI format carries the number of scheduled TBs</w:t>
      </w:r>
      <w:r w:rsidR="00B36126">
        <w:rPr>
          <w:rFonts w:hint="eastAsia"/>
        </w:rPr>
        <w:t xml:space="preserve"> and </w:t>
      </w:r>
      <w:r w:rsidR="005225AF">
        <w:rPr>
          <w:rFonts w:hint="eastAsia"/>
        </w:rPr>
        <w:t xml:space="preserve">the scheduling information for each TB. </w:t>
      </w:r>
      <w:r w:rsidR="003F5C86">
        <w:rPr>
          <w:rFonts w:hint="eastAsia"/>
        </w:rPr>
        <w:t xml:space="preserve">An example of scheduling multiple </w:t>
      </w:r>
      <w:r w:rsidR="00D97692">
        <w:rPr>
          <w:rFonts w:hint="eastAsia"/>
        </w:rPr>
        <w:t xml:space="preserve">UL </w:t>
      </w:r>
      <w:r w:rsidR="00B14290">
        <w:rPr>
          <w:rFonts w:hint="eastAsia"/>
        </w:rPr>
        <w:t>transport block</w:t>
      </w:r>
      <w:r w:rsidR="003F5C86">
        <w:rPr>
          <w:rFonts w:hint="eastAsia"/>
        </w:rPr>
        <w:t>s is provided in Figure 2.</w:t>
      </w:r>
      <w:r w:rsidR="003771F2">
        <w:rPr>
          <w:rFonts w:hint="eastAsia"/>
        </w:rPr>
        <w:t>The transmission resources of multiple TBs can be consecutive subframes, or there can be a gap between resources of two adjacent TBs. The gap, and the scheduling delay between the new DCI format and the first UL TB, can be fixed or indicated in DCI.</w:t>
      </w:r>
      <w:r w:rsidR="003F5C86">
        <w:rPr>
          <w:rFonts w:hint="eastAsia"/>
        </w:rPr>
        <w:t xml:space="preserve"> </w:t>
      </w:r>
      <w:r w:rsidR="00921564">
        <w:rPr>
          <w:rFonts w:hint="eastAsia"/>
        </w:rPr>
        <w:t xml:space="preserve">After transmission of </w:t>
      </w:r>
      <w:r w:rsidR="009652B3">
        <w:rPr>
          <w:rFonts w:hint="eastAsia"/>
        </w:rPr>
        <w:t xml:space="preserve">the </w:t>
      </w:r>
      <w:r w:rsidR="00921564">
        <w:rPr>
          <w:rFonts w:hint="eastAsia"/>
        </w:rPr>
        <w:t>scheduled</w:t>
      </w:r>
      <w:r w:rsidR="00921564" w:rsidRPr="00921564">
        <w:rPr>
          <w:rFonts w:hint="eastAsia"/>
        </w:rPr>
        <w:t xml:space="preserve"> </w:t>
      </w:r>
      <w:r w:rsidR="00921564">
        <w:rPr>
          <w:rFonts w:hint="eastAsia"/>
        </w:rPr>
        <w:t>multiple TBs finished, the HARQ-ACK feedback is implicitly indicated by NDI</w:t>
      </w:r>
      <w:r w:rsidR="007B5FCF" w:rsidRPr="007B5FCF">
        <w:rPr>
          <w:rFonts w:hint="eastAsia"/>
        </w:rPr>
        <w:t xml:space="preserve"> </w:t>
      </w:r>
      <w:r w:rsidR="007B5FCF">
        <w:rPr>
          <w:rFonts w:hint="eastAsia"/>
        </w:rPr>
        <w:t>in the next DCI carrying UL grant</w:t>
      </w:r>
      <w:r w:rsidR="00921564">
        <w:rPr>
          <w:rFonts w:hint="eastAsia"/>
        </w:rPr>
        <w:t>.</w:t>
      </w:r>
    </w:p>
    <w:p w:rsidR="0074147F" w:rsidRDefault="00F85D48" w:rsidP="0074147F">
      <w:pPr>
        <w:spacing w:line="276" w:lineRule="auto"/>
        <w:jc w:val="center"/>
      </w:pPr>
      <w:r>
        <w:object w:dxaOrig="12791" w:dyaOrig="2261">
          <v:shape id="_x0000_i1026" type="#_x0000_t75" style="width:397.85pt;height:70.35pt" o:ole="">
            <v:imagedata r:id="rId11" o:title=""/>
          </v:shape>
          <o:OLEObject Type="Embed" ProgID="Visio.Drawing.15" ShapeID="_x0000_i1026" DrawAspect="Content" ObjectID="_1595451302" r:id="rId12"/>
        </w:object>
      </w:r>
    </w:p>
    <w:p w:rsidR="00FD65FF" w:rsidRDefault="0074147F" w:rsidP="0074147F">
      <w:pPr>
        <w:spacing w:line="276" w:lineRule="auto"/>
        <w:jc w:val="center"/>
      </w:pPr>
      <w:r>
        <w:rPr>
          <w:rFonts w:hint="eastAsia"/>
        </w:rPr>
        <w:t xml:space="preserve">Figure 2 Scheduling </w:t>
      </w:r>
      <w:r w:rsidR="004A1A2F">
        <w:rPr>
          <w:rFonts w:hint="eastAsia"/>
        </w:rPr>
        <w:t xml:space="preserve">of </w:t>
      </w:r>
      <w:r>
        <w:rPr>
          <w:rFonts w:hint="eastAsia"/>
        </w:rPr>
        <w:t xml:space="preserve">multiple </w:t>
      </w:r>
      <w:r w:rsidR="002A68EA">
        <w:rPr>
          <w:rFonts w:hint="eastAsia"/>
        </w:rPr>
        <w:t xml:space="preserve">UL </w:t>
      </w:r>
      <w:r w:rsidR="007E3282">
        <w:rPr>
          <w:rFonts w:hint="eastAsia"/>
        </w:rPr>
        <w:t>transport block</w:t>
      </w:r>
      <w:r>
        <w:rPr>
          <w:rFonts w:hint="eastAsia"/>
        </w:rPr>
        <w:t>s within one DCI</w:t>
      </w:r>
    </w:p>
    <w:p w:rsidR="00C276D8" w:rsidRDefault="00AE29A4" w:rsidP="002526DD">
      <w:pPr>
        <w:spacing w:line="276" w:lineRule="auto"/>
      </w:pPr>
      <w:r>
        <w:rPr>
          <w:rFonts w:hint="eastAsia"/>
        </w:rPr>
        <w:t>D</w:t>
      </w:r>
      <w:r w:rsidR="00C409C5">
        <w:rPr>
          <w:rFonts w:hint="eastAsia"/>
        </w:rPr>
        <w:t xml:space="preserve">ue to the restriction of UE capability, </w:t>
      </w:r>
      <w:r w:rsidR="005C0731">
        <w:rPr>
          <w:rFonts w:hint="eastAsia"/>
        </w:rPr>
        <w:t xml:space="preserve">the maximum number of </w:t>
      </w:r>
      <w:r w:rsidR="00B14290">
        <w:rPr>
          <w:rFonts w:hint="eastAsia"/>
        </w:rPr>
        <w:t>transport block</w:t>
      </w:r>
      <w:r w:rsidR="005C0731">
        <w:rPr>
          <w:rFonts w:hint="eastAsia"/>
        </w:rPr>
        <w:t xml:space="preserve">s scheduled in one DCI for the MSF-like </w:t>
      </w:r>
      <w:r w:rsidR="005C0731">
        <w:t>mechanism</w:t>
      </w:r>
      <w:r w:rsidR="005C0731">
        <w:rPr>
          <w:rFonts w:hint="eastAsia"/>
        </w:rPr>
        <w:t xml:space="preserve"> </w:t>
      </w:r>
      <w:r w:rsidR="00C409C5">
        <w:rPr>
          <w:rFonts w:hint="eastAsia"/>
        </w:rPr>
        <w:t>can hardly be larger than 2</w:t>
      </w:r>
      <w:r w:rsidR="008C2E62">
        <w:rPr>
          <w:rFonts w:hint="eastAsia"/>
        </w:rPr>
        <w:t>.</w:t>
      </w:r>
      <w:r w:rsidR="002E7605">
        <w:rPr>
          <w:rFonts w:hint="eastAsia"/>
        </w:rPr>
        <w:t xml:space="preserve"> </w:t>
      </w:r>
      <w:r w:rsidR="0000301B">
        <w:rPr>
          <w:rFonts w:hint="eastAsia"/>
        </w:rPr>
        <w:t>C</w:t>
      </w:r>
      <w:r w:rsidR="002E7605">
        <w:rPr>
          <w:rFonts w:hint="eastAsia"/>
        </w:rPr>
        <w:t xml:space="preserve">ompared with 2-HARQ in NB-IoT, the gain of scheduling 2 UL TBs is </w:t>
      </w:r>
      <w:r w:rsidR="008811A8">
        <w:rPr>
          <w:rFonts w:hint="eastAsia"/>
        </w:rPr>
        <w:t xml:space="preserve">only the reduction of one DCI. </w:t>
      </w:r>
      <w:r w:rsidR="00AA39E2">
        <w:rPr>
          <w:rFonts w:hint="eastAsia"/>
        </w:rPr>
        <w:t>Moreover</w:t>
      </w:r>
      <w:r w:rsidR="005A4128">
        <w:rPr>
          <w:rFonts w:hint="eastAsia"/>
        </w:rPr>
        <w:t xml:space="preserve">, considering the </w:t>
      </w:r>
      <w:r w:rsidR="00AA39E2">
        <w:rPr>
          <w:rFonts w:hint="eastAsia"/>
        </w:rPr>
        <w:t xml:space="preserve">possibility there is no new data packet and only one TB left to be </w:t>
      </w:r>
      <w:r w:rsidR="002700B1">
        <w:rPr>
          <w:rFonts w:hint="eastAsia"/>
        </w:rPr>
        <w:t>(re)</w:t>
      </w:r>
      <w:proofErr w:type="gramStart"/>
      <w:r w:rsidR="002700B1">
        <w:rPr>
          <w:rFonts w:hint="eastAsia"/>
        </w:rPr>
        <w:t>transmitted</w:t>
      </w:r>
      <w:r w:rsidR="00AA39E2">
        <w:rPr>
          <w:rFonts w:hint="eastAsia"/>
        </w:rPr>
        <w:t>,</w:t>
      </w:r>
      <w:proofErr w:type="gramEnd"/>
      <w:r w:rsidR="00AA39E2">
        <w:rPr>
          <w:rFonts w:hint="eastAsia"/>
        </w:rPr>
        <w:t xml:space="preserve"> the gain of </w:t>
      </w:r>
      <w:r w:rsidR="00512747">
        <w:rPr>
          <w:rFonts w:hint="eastAsia"/>
        </w:rPr>
        <w:t>NPDCCH</w:t>
      </w:r>
      <w:r w:rsidR="00AA39E2">
        <w:rPr>
          <w:rFonts w:hint="eastAsia"/>
        </w:rPr>
        <w:t xml:space="preserve"> overhead reduction might be </w:t>
      </w:r>
      <w:r w:rsidR="004F67C1">
        <w:rPr>
          <w:rFonts w:hint="eastAsia"/>
        </w:rPr>
        <w:t>smaller</w:t>
      </w:r>
      <w:r w:rsidR="00AA39E2">
        <w:rPr>
          <w:rFonts w:hint="eastAsia"/>
        </w:rPr>
        <w:t>.</w:t>
      </w:r>
      <w:r w:rsidR="0000301B">
        <w:rPr>
          <w:rFonts w:hint="eastAsia"/>
        </w:rPr>
        <w:t xml:space="preserve"> Therefore, the expected gain of scheduling multiple UL TBs in NB-IoT needs to be further evaluated.</w:t>
      </w:r>
    </w:p>
    <w:p w:rsidR="003C755F" w:rsidRPr="003C755F" w:rsidRDefault="003C755F" w:rsidP="002526DD">
      <w:pPr>
        <w:spacing w:line="276" w:lineRule="auto"/>
        <w:rPr>
          <w:u w:val="single"/>
        </w:rPr>
      </w:pPr>
      <w:r w:rsidRPr="003C755F">
        <w:rPr>
          <w:rFonts w:hint="eastAsia"/>
          <w:b/>
          <w:u w:val="single"/>
        </w:rPr>
        <w:lastRenderedPageBreak/>
        <w:t xml:space="preserve">Observation </w:t>
      </w:r>
      <w:r>
        <w:rPr>
          <w:rFonts w:hint="eastAsia"/>
          <w:b/>
          <w:u w:val="single"/>
        </w:rPr>
        <w:t>#</w:t>
      </w:r>
      <w:r w:rsidRPr="003C755F">
        <w:rPr>
          <w:rFonts w:hint="eastAsia"/>
          <w:b/>
          <w:u w:val="single"/>
        </w:rPr>
        <w:t>1</w:t>
      </w:r>
      <w:r w:rsidRPr="003C755F">
        <w:rPr>
          <w:rFonts w:hint="eastAsia"/>
          <w:u w:val="single"/>
        </w:rPr>
        <w:t xml:space="preserve">: </w:t>
      </w:r>
      <w:r w:rsidR="00C276D8" w:rsidRPr="00C276D8">
        <w:rPr>
          <w:rFonts w:hint="eastAsia"/>
          <w:u w:val="single"/>
        </w:rPr>
        <w:t xml:space="preserve">For UL transmission, </w:t>
      </w:r>
      <w:r w:rsidR="00C276D8" w:rsidRPr="00C276D8">
        <w:rPr>
          <w:u w:val="single"/>
        </w:rPr>
        <w:t>similar</w:t>
      </w:r>
      <w:r w:rsidR="00C276D8" w:rsidRPr="00C276D8">
        <w:rPr>
          <w:rFonts w:hint="eastAsia"/>
          <w:u w:val="single"/>
        </w:rPr>
        <w:t>ly to MSF for UL LAA, dynamic scheduling of multiple UL transport blocks</w:t>
      </w:r>
      <w:r w:rsidR="00C276D8">
        <w:rPr>
          <w:rFonts w:hint="eastAsia"/>
          <w:u w:val="single"/>
        </w:rPr>
        <w:t xml:space="preserve"> is a considerable solution.</w:t>
      </w:r>
      <w:r w:rsidR="00C276D8" w:rsidRPr="00C276D8">
        <w:rPr>
          <w:rFonts w:hint="eastAsia"/>
          <w:u w:val="single"/>
        </w:rPr>
        <w:t xml:space="preserve"> </w:t>
      </w:r>
      <w:r w:rsidR="00C276D8">
        <w:rPr>
          <w:rFonts w:hint="eastAsia"/>
          <w:u w:val="single"/>
        </w:rPr>
        <w:t>However t</w:t>
      </w:r>
      <w:r w:rsidRPr="003C755F">
        <w:rPr>
          <w:rFonts w:hint="eastAsia"/>
          <w:u w:val="single"/>
        </w:rPr>
        <w:t xml:space="preserve">he gain of scheduling multiple UL transport blocks in one DCI </w:t>
      </w:r>
      <w:r w:rsidR="00CF4FBE">
        <w:rPr>
          <w:rFonts w:hint="eastAsia"/>
          <w:u w:val="single"/>
        </w:rPr>
        <w:t xml:space="preserve">needs to </w:t>
      </w:r>
      <w:r w:rsidRPr="003C755F">
        <w:rPr>
          <w:rFonts w:hint="eastAsia"/>
          <w:u w:val="single"/>
        </w:rPr>
        <w:t>be further evaluated.</w:t>
      </w:r>
    </w:p>
    <w:p w:rsidR="005E1356" w:rsidRDefault="005E1356" w:rsidP="002526DD">
      <w:pPr>
        <w:spacing w:line="276" w:lineRule="auto"/>
      </w:pPr>
    </w:p>
    <w:p w:rsidR="00F20D98" w:rsidRDefault="007C41B7" w:rsidP="002526DD">
      <w:pPr>
        <w:spacing w:line="276" w:lineRule="auto"/>
      </w:pPr>
      <w:r>
        <w:rPr>
          <w:rFonts w:hint="eastAsia"/>
        </w:rPr>
        <w:t>DL transmission can</w:t>
      </w:r>
      <w:r w:rsidR="0052728A">
        <w:rPr>
          <w:rFonts w:hint="eastAsia"/>
        </w:rPr>
        <w:t xml:space="preserve"> also</w:t>
      </w:r>
      <w:r>
        <w:rPr>
          <w:rFonts w:hint="eastAsia"/>
        </w:rPr>
        <w:t xml:space="preserve"> use MSF-like scheduling </w:t>
      </w:r>
      <w:r w:rsidR="00140C17">
        <w:rPr>
          <w:rFonts w:hint="eastAsia"/>
        </w:rPr>
        <w:t xml:space="preserve">for </w:t>
      </w:r>
      <w:r w:rsidR="00140807">
        <w:rPr>
          <w:rFonts w:hint="eastAsia"/>
        </w:rPr>
        <w:t>N</w:t>
      </w:r>
      <w:r w:rsidR="00140C17">
        <w:rPr>
          <w:rFonts w:hint="eastAsia"/>
        </w:rPr>
        <w:t>PDSCH</w:t>
      </w:r>
      <w:r w:rsidR="002F409A">
        <w:rPr>
          <w:rFonts w:hint="eastAsia"/>
        </w:rPr>
        <w:t xml:space="preserve"> with or without HARQ-ACK feedback.</w:t>
      </w:r>
      <w:r w:rsidR="004D58B1">
        <w:rPr>
          <w:rFonts w:hint="eastAsia"/>
        </w:rPr>
        <w:t xml:space="preserve"> </w:t>
      </w:r>
      <w:r w:rsidR="002F409A">
        <w:rPr>
          <w:rFonts w:hint="eastAsia"/>
        </w:rPr>
        <w:t xml:space="preserve">For </w:t>
      </w:r>
      <w:r w:rsidR="00140807">
        <w:rPr>
          <w:rFonts w:hint="eastAsia"/>
        </w:rPr>
        <w:t>N</w:t>
      </w:r>
      <w:r w:rsidR="002F409A">
        <w:rPr>
          <w:rFonts w:hint="eastAsia"/>
        </w:rPr>
        <w:t>PDSCH without HARQ-ACK feedback, DL scheduling can reuse the MSF-like design for UL</w:t>
      </w:r>
      <w:r w:rsidR="00AE29A4">
        <w:rPr>
          <w:rFonts w:hint="eastAsia"/>
        </w:rPr>
        <w:t>, but a larger number of transport blocks can be scheduled in one DCI</w:t>
      </w:r>
      <w:r w:rsidR="002F409A">
        <w:rPr>
          <w:rFonts w:hint="eastAsia"/>
        </w:rPr>
        <w:t>.</w:t>
      </w:r>
      <w:r w:rsidR="00140807">
        <w:rPr>
          <w:rFonts w:hint="eastAsia"/>
        </w:rPr>
        <w:t xml:space="preserve"> </w:t>
      </w:r>
      <w:r w:rsidR="000E2ED8">
        <w:rPr>
          <w:rFonts w:hint="eastAsia"/>
        </w:rPr>
        <w:t xml:space="preserve">Scheduling </w:t>
      </w:r>
      <w:r w:rsidR="002764D6">
        <w:rPr>
          <w:rFonts w:hint="eastAsia"/>
        </w:rPr>
        <w:t xml:space="preserve">of </w:t>
      </w:r>
      <w:r w:rsidR="000E2ED8">
        <w:rPr>
          <w:rFonts w:hint="eastAsia"/>
        </w:rPr>
        <w:t xml:space="preserve">multiple DL transport blocks without HARQ-ACK feedback can be adopted for </w:t>
      </w:r>
      <w:r w:rsidR="001A340F">
        <w:rPr>
          <w:rFonts w:hint="eastAsia"/>
        </w:rPr>
        <w:t xml:space="preserve">SC-PTM </w:t>
      </w:r>
      <w:r w:rsidR="000E2ED8">
        <w:rPr>
          <w:rFonts w:hint="eastAsia"/>
        </w:rPr>
        <w:t xml:space="preserve">as </w:t>
      </w:r>
      <w:r w:rsidR="001A340F">
        <w:rPr>
          <w:rFonts w:hint="eastAsia"/>
        </w:rPr>
        <w:t>discussed in Section 3.</w:t>
      </w:r>
    </w:p>
    <w:p w:rsidR="00AD53A5" w:rsidRDefault="00140807" w:rsidP="002526DD">
      <w:pPr>
        <w:spacing w:line="276" w:lineRule="auto"/>
      </w:pPr>
      <w:r>
        <w:rPr>
          <w:rFonts w:hint="eastAsia"/>
        </w:rPr>
        <w:t>For NPDSCH with HARQ-ACK feedback</w:t>
      </w:r>
      <w:r w:rsidR="00AD53A5">
        <w:rPr>
          <w:rFonts w:hint="eastAsia"/>
        </w:rPr>
        <w:t>:</w:t>
      </w:r>
      <w:r>
        <w:rPr>
          <w:rFonts w:hint="eastAsia"/>
        </w:rPr>
        <w:t xml:space="preserve"> </w:t>
      </w:r>
    </w:p>
    <w:p w:rsidR="004D58B1" w:rsidRDefault="00AD53A5" w:rsidP="002526DD">
      <w:pPr>
        <w:pStyle w:val="ListParagraph"/>
        <w:numPr>
          <w:ilvl w:val="0"/>
          <w:numId w:val="46"/>
        </w:numPr>
        <w:spacing w:line="276" w:lineRule="auto"/>
        <w:ind w:firstLineChars="0"/>
      </w:pPr>
      <w:r>
        <w:rPr>
          <w:rFonts w:hint="eastAsia"/>
          <w:lang w:eastAsia="zh-CN"/>
        </w:rPr>
        <w:t xml:space="preserve">Opt 1. </w:t>
      </w:r>
      <w:r>
        <w:rPr>
          <w:rFonts w:hint="eastAsia"/>
        </w:rPr>
        <w:t>MSF-like scheduling with ACK/NACK feedback after transmission of all DL transport blocks</w:t>
      </w:r>
      <w:r>
        <w:rPr>
          <w:rFonts w:hint="eastAsia"/>
          <w:lang w:eastAsia="zh-CN"/>
        </w:rPr>
        <w:t xml:space="preserve">, as </w:t>
      </w:r>
      <w:r w:rsidR="00140807">
        <w:rPr>
          <w:rFonts w:hint="eastAsia"/>
        </w:rPr>
        <w:t>a</w:t>
      </w:r>
      <w:r w:rsidR="004D58B1">
        <w:rPr>
          <w:rFonts w:hint="eastAsia"/>
        </w:rPr>
        <w:t xml:space="preserve">n example </w:t>
      </w:r>
      <w:r w:rsidR="00140807">
        <w:rPr>
          <w:rFonts w:hint="eastAsia"/>
        </w:rPr>
        <w:t>shown in Figure 3(a)</w:t>
      </w:r>
      <w:r w:rsidR="00DF055F">
        <w:rPr>
          <w:rFonts w:hint="eastAsia"/>
        </w:rPr>
        <w:t>. Similarly to scheduling of UL transmission, the maximum allowed number of transport blocks scheduled in a single DCI is restricted by UE capability, and up to 2 DL transport blocks can be scheduled for NB-IoT system.</w:t>
      </w:r>
    </w:p>
    <w:p w:rsidR="00AD53A5" w:rsidRDefault="00AD53A5" w:rsidP="002526DD">
      <w:pPr>
        <w:pStyle w:val="ListParagraph"/>
        <w:numPr>
          <w:ilvl w:val="0"/>
          <w:numId w:val="46"/>
        </w:numPr>
        <w:spacing w:line="276" w:lineRule="auto"/>
        <w:ind w:firstLineChars="0"/>
      </w:pPr>
      <w:r>
        <w:rPr>
          <w:rFonts w:hint="eastAsia"/>
          <w:lang w:eastAsia="zh-CN"/>
        </w:rPr>
        <w:t xml:space="preserve">Opt 2. Scheduling of periodical </w:t>
      </w:r>
      <w:r w:rsidR="00F10CA9">
        <w:rPr>
          <w:rFonts w:hint="eastAsia"/>
          <w:lang w:eastAsia="zh-CN"/>
        </w:rPr>
        <w:t>N</w:t>
      </w:r>
      <w:r>
        <w:rPr>
          <w:rFonts w:hint="eastAsia"/>
          <w:lang w:eastAsia="zh-CN"/>
        </w:rPr>
        <w:t xml:space="preserve">PDSCH resources in a single DCI. The HARQ-ACK feedback is transmitted after every one </w:t>
      </w:r>
      <w:r w:rsidR="004E5051">
        <w:rPr>
          <w:rFonts w:hint="eastAsia"/>
          <w:lang w:eastAsia="zh-CN"/>
        </w:rPr>
        <w:t xml:space="preserve">DL TB, </w:t>
      </w:r>
      <w:r>
        <w:rPr>
          <w:rFonts w:hint="eastAsia"/>
          <w:lang w:eastAsia="zh-CN"/>
        </w:rPr>
        <w:t xml:space="preserve">or </w:t>
      </w:r>
      <w:r w:rsidR="00C6285C">
        <w:rPr>
          <w:rFonts w:hint="eastAsia"/>
          <w:lang w:eastAsia="zh-CN"/>
        </w:rPr>
        <w:t xml:space="preserve">every </w:t>
      </w:r>
      <w:r w:rsidR="004E5051">
        <w:rPr>
          <w:rFonts w:hint="eastAsia"/>
          <w:lang w:eastAsia="zh-CN"/>
        </w:rPr>
        <w:t xml:space="preserve">2 </w:t>
      </w:r>
      <w:r>
        <w:rPr>
          <w:rFonts w:hint="eastAsia"/>
          <w:lang w:eastAsia="zh-CN"/>
        </w:rPr>
        <w:t>DL transport blocks</w:t>
      </w:r>
      <w:r w:rsidR="004E5051">
        <w:rPr>
          <w:rFonts w:hint="eastAsia"/>
          <w:lang w:eastAsia="zh-CN"/>
        </w:rPr>
        <w:t xml:space="preserve"> using </w:t>
      </w:r>
      <w:r w:rsidR="001B2CD8">
        <w:rPr>
          <w:rFonts w:hint="eastAsia"/>
          <w:lang w:eastAsia="zh-CN"/>
        </w:rPr>
        <w:t xml:space="preserve">2 parallel </w:t>
      </w:r>
      <w:r w:rsidR="004E5051">
        <w:rPr>
          <w:rFonts w:hint="eastAsia"/>
          <w:lang w:eastAsia="zh-CN"/>
        </w:rPr>
        <w:t>HARQ processes</w:t>
      </w:r>
      <w:r>
        <w:rPr>
          <w:rFonts w:hint="eastAsia"/>
          <w:lang w:eastAsia="zh-CN"/>
        </w:rPr>
        <w:t>, as shown in Figure 3(b) for single-HARQ capable UE and in Figure 3(c) for 2-HARQ capable UE.</w:t>
      </w:r>
      <w:r w:rsidR="00F20D98">
        <w:rPr>
          <w:rFonts w:hint="eastAsia"/>
          <w:lang w:eastAsia="zh-CN"/>
        </w:rPr>
        <w:t xml:space="preserve"> With Option 2, only NDI of the first one or </w:t>
      </w:r>
      <w:r w:rsidR="0028511C">
        <w:rPr>
          <w:rFonts w:hint="eastAsia"/>
          <w:lang w:eastAsia="zh-CN"/>
        </w:rPr>
        <w:t xml:space="preserve">two </w:t>
      </w:r>
      <w:r w:rsidR="00F20D98">
        <w:rPr>
          <w:rFonts w:hint="eastAsia"/>
          <w:lang w:eastAsia="zh-CN"/>
        </w:rPr>
        <w:t xml:space="preserve">transport blocks can be indicated in DL grant, and for the remaining transport blocks, the NDI has to be determined by </w:t>
      </w:r>
      <w:r w:rsidR="00CB47C0">
        <w:rPr>
          <w:rFonts w:hint="eastAsia"/>
          <w:lang w:eastAsia="zh-CN"/>
        </w:rPr>
        <w:t xml:space="preserve">the most recent </w:t>
      </w:r>
      <w:r w:rsidR="00F20D98">
        <w:rPr>
          <w:rFonts w:hint="eastAsia"/>
          <w:lang w:eastAsia="zh-CN"/>
        </w:rPr>
        <w:t>ACK/NACK of corresponding HARQ process</w:t>
      </w:r>
      <w:r w:rsidR="00B14290">
        <w:rPr>
          <w:rFonts w:hint="eastAsia"/>
          <w:lang w:eastAsia="zh-CN"/>
        </w:rPr>
        <w:t>, or by introducing a new signal/channel to indicate the transmission and retransmission or DL transport blocks</w:t>
      </w:r>
      <w:r w:rsidR="00F20D98">
        <w:rPr>
          <w:rFonts w:hint="eastAsia"/>
          <w:lang w:eastAsia="zh-CN"/>
        </w:rPr>
        <w:t>.</w:t>
      </w:r>
      <w:r w:rsidR="00AD25A8">
        <w:rPr>
          <w:rFonts w:hint="eastAsia"/>
          <w:lang w:eastAsia="zh-CN"/>
        </w:rPr>
        <w:t xml:space="preserve"> </w:t>
      </w:r>
    </w:p>
    <w:p w:rsidR="00F85D48" w:rsidRDefault="00AD25A8" w:rsidP="002526DD">
      <w:pPr>
        <w:spacing w:line="276" w:lineRule="auto"/>
      </w:pPr>
      <w:r>
        <w:rPr>
          <w:rFonts w:hint="eastAsia"/>
        </w:rPr>
        <w:t xml:space="preserve">The gain for NPDCCH overhead reduction can be enlarged if more transport block can be scheduled in a single DCI. </w:t>
      </w:r>
      <w:r w:rsidR="00AD53A5">
        <w:rPr>
          <w:rFonts w:hint="eastAsia"/>
        </w:rPr>
        <w:t>C</w:t>
      </w:r>
      <w:r w:rsidR="00F85D48">
        <w:rPr>
          <w:rFonts w:hint="eastAsia"/>
        </w:rPr>
        <w:t>ompared with UL</w:t>
      </w:r>
      <w:r w:rsidR="00AD53A5">
        <w:rPr>
          <w:rFonts w:hint="eastAsia"/>
        </w:rPr>
        <w:t>,</w:t>
      </w:r>
      <w:r w:rsidR="00F85D48">
        <w:rPr>
          <w:rFonts w:hint="eastAsia"/>
        </w:rPr>
        <w:t xml:space="preserve"> it is possible to schedule </w:t>
      </w:r>
      <w:r>
        <w:rPr>
          <w:rFonts w:hint="eastAsia"/>
        </w:rPr>
        <w:t xml:space="preserve">a large number of </w:t>
      </w:r>
      <w:r w:rsidR="00F85D48">
        <w:rPr>
          <w:rFonts w:hint="eastAsia"/>
        </w:rPr>
        <w:t xml:space="preserve">DL </w:t>
      </w:r>
      <w:r w:rsidR="00CD0F32">
        <w:rPr>
          <w:rFonts w:hint="eastAsia"/>
        </w:rPr>
        <w:t>transport block</w:t>
      </w:r>
      <w:r w:rsidR="00F85D48">
        <w:rPr>
          <w:rFonts w:hint="eastAsia"/>
        </w:rPr>
        <w:t xml:space="preserve">s </w:t>
      </w:r>
      <w:r w:rsidR="00342CEB">
        <w:rPr>
          <w:rFonts w:hint="eastAsia"/>
        </w:rPr>
        <w:t xml:space="preserve">e.g. </w:t>
      </w:r>
      <w:r w:rsidR="00A96B58">
        <w:rPr>
          <w:rFonts w:hint="eastAsia"/>
        </w:rPr>
        <w:t xml:space="preserve">up to </w:t>
      </w:r>
      <w:r w:rsidR="00342CEB">
        <w:rPr>
          <w:rFonts w:hint="eastAsia"/>
        </w:rPr>
        <w:t xml:space="preserve">4 or 8 TBs </w:t>
      </w:r>
      <w:r w:rsidR="00F85D48">
        <w:rPr>
          <w:rFonts w:hint="eastAsia"/>
        </w:rPr>
        <w:t>and the corresponding HARQ-ACK feedbacks within one DCI</w:t>
      </w:r>
      <w:r w:rsidR="00C10593">
        <w:rPr>
          <w:rFonts w:hint="eastAsia"/>
        </w:rPr>
        <w:t xml:space="preserve">, </w:t>
      </w:r>
      <w:r w:rsidR="007C35A0">
        <w:rPr>
          <w:rFonts w:hint="eastAsia"/>
        </w:rPr>
        <w:t xml:space="preserve">with </w:t>
      </w:r>
      <w:r w:rsidR="00AD53A5">
        <w:rPr>
          <w:rFonts w:hint="eastAsia"/>
        </w:rPr>
        <w:t xml:space="preserve">Option 2 </w:t>
      </w:r>
      <w:r w:rsidR="007C35A0">
        <w:rPr>
          <w:rFonts w:hint="eastAsia"/>
        </w:rPr>
        <w:t xml:space="preserve">as </w:t>
      </w:r>
      <w:r w:rsidR="00C10593">
        <w:rPr>
          <w:rFonts w:hint="eastAsia"/>
        </w:rPr>
        <w:t>shown in Figure 3</w:t>
      </w:r>
      <w:r w:rsidR="002F409A">
        <w:rPr>
          <w:rFonts w:hint="eastAsia"/>
        </w:rPr>
        <w:t>(b) and (c)</w:t>
      </w:r>
      <w:r w:rsidR="00760F64">
        <w:rPr>
          <w:rFonts w:hint="eastAsia"/>
        </w:rPr>
        <w:t xml:space="preserve">. Therefore DL transmission can benefit from scheduling </w:t>
      </w:r>
      <w:r w:rsidR="00760F64">
        <w:t>multiple</w:t>
      </w:r>
      <w:r w:rsidR="00760F64">
        <w:rPr>
          <w:rFonts w:hint="eastAsia"/>
        </w:rPr>
        <w:t xml:space="preserve"> transport blocks in a single DCI</w:t>
      </w:r>
      <w:r w:rsidR="00C10593">
        <w:rPr>
          <w:rFonts w:hint="eastAsia"/>
        </w:rPr>
        <w:t>.</w:t>
      </w:r>
      <w:r w:rsidR="004D58B1">
        <w:rPr>
          <w:rFonts w:hint="eastAsia"/>
        </w:rPr>
        <w:t xml:space="preserve"> </w:t>
      </w:r>
      <w:r w:rsidR="00C6285C">
        <w:rPr>
          <w:rFonts w:hint="eastAsia"/>
        </w:rPr>
        <w:t xml:space="preserve">Moreover, the </w:t>
      </w:r>
      <w:r w:rsidR="00760F64">
        <w:rPr>
          <w:rFonts w:hint="eastAsia"/>
        </w:rPr>
        <w:t xml:space="preserve">peak data rate of </w:t>
      </w:r>
      <w:r w:rsidR="004B2508">
        <w:rPr>
          <w:rFonts w:hint="eastAsia"/>
        </w:rPr>
        <w:t xml:space="preserve">DL transmission can be improved since the latency of DCI monitoring is reduced and only one scheduling delay between DCI and the first </w:t>
      </w:r>
      <w:r w:rsidR="00F10CA9">
        <w:rPr>
          <w:rFonts w:hint="eastAsia"/>
        </w:rPr>
        <w:t>N</w:t>
      </w:r>
      <w:r w:rsidR="004B2508">
        <w:rPr>
          <w:rFonts w:hint="eastAsia"/>
        </w:rPr>
        <w:t>PDSCH is needed for multiple DL transport blocks.</w:t>
      </w:r>
    </w:p>
    <w:p w:rsidR="00457F01" w:rsidRPr="003C755F" w:rsidRDefault="004B2508" w:rsidP="004B2508">
      <w:pPr>
        <w:spacing w:line="276" w:lineRule="auto"/>
        <w:rPr>
          <w:u w:val="single"/>
        </w:rPr>
      </w:pPr>
      <w:r w:rsidRPr="003C755F">
        <w:rPr>
          <w:rFonts w:hint="eastAsia"/>
          <w:b/>
          <w:u w:val="single"/>
        </w:rPr>
        <w:t xml:space="preserve">Observation </w:t>
      </w:r>
      <w:r>
        <w:rPr>
          <w:rFonts w:hint="eastAsia"/>
          <w:b/>
          <w:u w:val="single"/>
        </w:rPr>
        <w:t>#2</w:t>
      </w:r>
      <w:r w:rsidRPr="003C755F">
        <w:rPr>
          <w:rFonts w:hint="eastAsia"/>
          <w:u w:val="single"/>
        </w:rPr>
        <w:t xml:space="preserve">: </w:t>
      </w:r>
      <w:r w:rsidRPr="00C276D8">
        <w:rPr>
          <w:rFonts w:hint="eastAsia"/>
          <w:u w:val="single"/>
        </w:rPr>
        <w:t xml:space="preserve">For </w:t>
      </w:r>
      <w:r>
        <w:rPr>
          <w:rFonts w:hint="eastAsia"/>
          <w:u w:val="single"/>
        </w:rPr>
        <w:t>D</w:t>
      </w:r>
      <w:r w:rsidRPr="00C276D8">
        <w:rPr>
          <w:rFonts w:hint="eastAsia"/>
          <w:u w:val="single"/>
        </w:rPr>
        <w:t xml:space="preserve">L transmission, </w:t>
      </w:r>
      <w:r>
        <w:rPr>
          <w:rFonts w:hint="eastAsia"/>
          <w:u w:val="single"/>
        </w:rPr>
        <w:t xml:space="preserve">a </w:t>
      </w:r>
      <w:r w:rsidRPr="00C276D8">
        <w:rPr>
          <w:rFonts w:hint="eastAsia"/>
          <w:u w:val="single"/>
        </w:rPr>
        <w:t>MSF</w:t>
      </w:r>
      <w:r>
        <w:rPr>
          <w:rFonts w:hint="eastAsia"/>
          <w:u w:val="single"/>
        </w:rPr>
        <w:t>-like</w:t>
      </w:r>
      <w:r w:rsidRPr="00C276D8">
        <w:rPr>
          <w:rFonts w:hint="eastAsia"/>
          <w:u w:val="single"/>
        </w:rPr>
        <w:t xml:space="preserve"> </w:t>
      </w:r>
      <w:r>
        <w:rPr>
          <w:rFonts w:hint="eastAsia"/>
          <w:u w:val="single"/>
        </w:rPr>
        <w:t xml:space="preserve">mechanism can be used for scheduling of </w:t>
      </w:r>
      <w:r w:rsidRPr="00C276D8">
        <w:rPr>
          <w:rFonts w:hint="eastAsia"/>
          <w:u w:val="single"/>
        </w:rPr>
        <w:t xml:space="preserve">multiple </w:t>
      </w:r>
      <w:r w:rsidR="00457F01">
        <w:rPr>
          <w:rFonts w:hint="eastAsia"/>
          <w:u w:val="single"/>
        </w:rPr>
        <w:t>D</w:t>
      </w:r>
      <w:r w:rsidRPr="00C276D8">
        <w:rPr>
          <w:rFonts w:hint="eastAsia"/>
          <w:u w:val="single"/>
        </w:rPr>
        <w:t>L transport blocks</w:t>
      </w:r>
      <w:r>
        <w:rPr>
          <w:rFonts w:hint="eastAsia"/>
          <w:u w:val="single"/>
        </w:rPr>
        <w:t>.</w:t>
      </w:r>
      <w:r w:rsidRPr="00C276D8">
        <w:rPr>
          <w:rFonts w:hint="eastAsia"/>
          <w:u w:val="single"/>
        </w:rPr>
        <w:t xml:space="preserve"> </w:t>
      </w:r>
      <w:r w:rsidR="00457F01">
        <w:rPr>
          <w:rFonts w:hint="eastAsia"/>
          <w:u w:val="single"/>
        </w:rPr>
        <w:t>NB-IoT system is expected to benefit from scheduling of multiple DL transport blocks.</w:t>
      </w:r>
    </w:p>
    <w:p w:rsidR="007C41B7" w:rsidRDefault="007E3282" w:rsidP="00C10593">
      <w:pPr>
        <w:spacing w:line="276" w:lineRule="auto"/>
        <w:jc w:val="center"/>
      </w:pPr>
      <w:r>
        <w:object w:dxaOrig="16641" w:dyaOrig="6551">
          <v:shape id="_x0000_i1027" type="#_x0000_t75" style="width:369.55pt;height:146.1pt" o:ole="">
            <v:imagedata r:id="rId13" o:title=""/>
          </v:shape>
          <o:OLEObject Type="Embed" ProgID="Visio.Drawing.15" ShapeID="_x0000_i1027" DrawAspect="Content" ObjectID="_1595451303" r:id="rId14"/>
        </w:object>
      </w:r>
    </w:p>
    <w:p w:rsidR="007E3282" w:rsidRDefault="007E3282" w:rsidP="00C10593">
      <w:pPr>
        <w:spacing w:line="276" w:lineRule="auto"/>
        <w:jc w:val="center"/>
      </w:pPr>
      <w:r>
        <w:rPr>
          <w:rFonts w:hint="eastAsia"/>
        </w:rPr>
        <w:t>Figure 3 Scheduling of multiple DL transport blocks within one DCI</w:t>
      </w:r>
    </w:p>
    <w:p w:rsidR="007C41B7" w:rsidRDefault="007C41B7" w:rsidP="002526DD">
      <w:pPr>
        <w:spacing w:line="276" w:lineRule="auto"/>
      </w:pPr>
    </w:p>
    <w:p w:rsidR="006F3228" w:rsidRPr="00C409C5" w:rsidRDefault="006F3228" w:rsidP="002526DD">
      <w:pPr>
        <w:spacing w:line="276" w:lineRule="auto"/>
      </w:pPr>
      <w:r>
        <w:rPr>
          <w:rFonts w:hint="eastAsia"/>
        </w:rPr>
        <w:t xml:space="preserve">In addition, scheduling of </w:t>
      </w:r>
      <w:r w:rsidR="0089581C">
        <w:rPr>
          <w:rFonts w:hint="eastAsia"/>
        </w:rPr>
        <w:t xml:space="preserve">both </w:t>
      </w:r>
      <w:r>
        <w:rPr>
          <w:rFonts w:hint="eastAsia"/>
        </w:rPr>
        <w:t xml:space="preserve">UL </w:t>
      </w:r>
      <w:r w:rsidR="0089581C">
        <w:rPr>
          <w:rFonts w:hint="eastAsia"/>
        </w:rPr>
        <w:t xml:space="preserve">and </w:t>
      </w:r>
      <w:r>
        <w:rPr>
          <w:rFonts w:hint="eastAsia"/>
        </w:rPr>
        <w:t xml:space="preserve">DL </w:t>
      </w:r>
      <w:r w:rsidR="0089581C">
        <w:rPr>
          <w:rFonts w:hint="eastAsia"/>
        </w:rPr>
        <w:t>transport blocks</w:t>
      </w:r>
      <w:r>
        <w:rPr>
          <w:rFonts w:hint="eastAsia"/>
        </w:rPr>
        <w:t xml:space="preserve"> can be considered in NB-IoT system. </w:t>
      </w:r>
      <w:r>
        <w:t>O</w:t>
      </w:r>
      <w:r>
        <w:rPr>
          <w:rFonts w:hint="eastAsia"/>
        </w:rPr>
        <w:t>ne DCI could carry same or different scheduling information, e.g. scheduling delay and number of repetition, for</w:t>
      </w:r>
      <w:r w:rsidRPr="006F3228">
        <w:rPr>
          <w:rFonts w:hint="eastAsia"/>
        </w:rPr>
        <w:t xml:space="preserve"> </w:t>
      </w:r>
      <w:r>
        <w:rPr>
          <w:rFonts w:hint="eastAsia"/>
        </w:rPr>
        <w:t>the UL and DL transport blocks</w:t>
      </w:r>
      <w:r w:rsidR="00F50A82">
        <w:rPr>
          <w:rFonts w:hint="eastAsia"/>
        </w:rPr>
        <w:t xml:space="preserve"> respectively</w:t>
      </w:r>
      <w:r>
        <w:rPr>
          <w:rFonts w:hint="eastAsia"/>
        </w:rPr>
        <w:t>.</w:t>
      </w:r>
      <w:r w:rsidR="00316075">
        <w:rPr>
          <w:rFonts w:hint="eastAsia"/>
        </w:rPr>
        <w:t xml:space="preserve"> This type of scheduling </w:t>
      </w:r>
      <w:r w:rsidR="00F50A82">
        <w:rPr>
          <w:rFonts w:hint="eastAsia"/>
        </w:rPr>
        <w:t xml:space="preserve">might be necessary </w:t>
      </w:r>
      <w:r w:rsidR="00316075">
        <w:rPr>
          <w:rFonts w:hint="eastAsia"/>
        </w:rPr>
        <w:t xml:space="preserve">for TDD </w:t>
      </w:r>
      <w:r w:rsidR="00E813DD">
        <w:rPr>
          <w:rFonts w:hint="eastAsia"/>
        </w:rPr>
        <w:t xml:space="preserve">scenarios </w:t>
      </w:r>
      <w:r w:rsidR="00316075">
        <w:rPr>
          <w:rFonts w:hint="eastAsia"/>
        </w:rPr>
        <w:t>in NB-IoT</w:t>
      </w:r>
      <w:r w:rsidR="00F50A82">
        <w:rPr>
          <w:rFonts w:hint="eastAsia"/>
        </w:rPr>
        <w:t xml:space="preserve"> since it could support interlaced UL/DL transmissions</w:t>
      </w:r>
      <w:r w:rsidR="00316075">
        <w:rPr>
          <w:rFonts w:hint="eastAsia"/>
        </w:rPr>
        <w:t>.</w:t>
      </w:r>
      <w:r w:rsidR="00F50A82">
        <w:rPr>
          <w:rFonts w:hint="eastAsia"/>
        </w:rPr>
        <w:t xml:space="preserve"> </w:t>
      </w:r>
    </w:p>
    <w:p w:rsidR="00F50A82" w:rsidRDefault="00F50A82" w:rsidP="00F50A82">
      <w:pPr>
        <w:spacing w:line="276" w:lineRule="auto"/>
        <w:rPr>
          <w:u w:val="single"/>
        </w:rPr>
      </w:pPr>
      <w:r w:rsidRPr="003C755F">
        <w:rPr>
          <w:rFonts w:hint="eastAsia"/>
          <w:b/>
          <w:u w:val="single"/>
        </w:rPr>
        <w:lastRenderedPageBreak/>
        <w:t xml:space="preserve">Observation </w:t>
      </w:r>
      <w:r>
        <w:rPr>
          <w:rFonts w:hint="eastAsia"/>
          <w:b/>
          <w:u w:val="single"/>
        </w:rPr>
        <w:t>#</w:t>
      </w:r>
      <w:r w:rsidR="009D0052">
        <w:rPr>
          <w:rFonts w:hint="eastAsia"/>
          <w:b/>
          <w:u w:val="single"/>
        </w:rPr>
        <w:t>3</w:t>
      </w:r>
      <w:r w:rsidRPr="003C755F">
        <w:rPr>
          <w:rFonts w:hint="eastAsia"/>
          <w:u w:val="single"/>
        </w:rPr>
        <w:t xml:space="preserve">: </w:t>
      </w:r>
      <w:r w:rsidR="00E27736">
        <w:rPr>
          <w:rFonts w:hint="eastAsia"/>
          <w:u w:val="single"/>
        </w:rPr>
        <w:t>At least for TDD in NB-IoT, s</w:t>
      </w:r>
      <w:r>
        <w:rPr>
          <w:rFonts w:hint="eastAsia"/>
          <w:u w:val="single"/>
        </w:rPr>
        <w:t xml:space="preserve">cheduling of </w:t>
      </w:r>
      <w:r w:rsidR="00E27736">
        <w:rPr>
          <w:rFonts w:hint="eastAsia"/>
          <w:u w:val="single"/>
        </w:rPr>
        <w:t xml:space="preserve">both </w:t>
      </w:r>
      <w:r>
        <w:rPr>
          <w:rFonts w:hint="eastAsia"/>
          <w:u w:val="single"/>
        </w:rPr>
        <w:t>DL and UL transport block</w:t>
      </w:r>
      <w:r w:rsidR="00E27736">
        <w:rPr>
          <w:rFonts w:hint="eastAsia"/>
          <w:u w:val="single"/>
        </w:rPr>
        <w:t>s</w:t>
      </w:r>
      <w:r>
        <w:rPr>
          <w:rFonts w:hint="eastAsia"/>
          <w:u w:val="single"/>
        </w:rPr>
        <w:t xml:space="preserve"> should be considered </w:t>
      </w:r>
      <w:r w:rsidR="00E27736">
        <w:rPr>
          <w:rFonts w:hint="eastAsia"/>
          <w:u w:val="single"/>
        </w:rPr>
        <w:t xml:space="preserve">to utilize the </w:t>
      </w:r>
      <w:r w:rsidR="00E27736">
        <w:rPr>
          <w:u w:val="single"/>
        </w:rPr>
        <w:t>natur</w:t>
      </w:r>
      <w:r w:rsidR="00B80AC0">
        <w:rPr>
          <w:rFonts w:hint="eastAsia"/>
          <w:u w:val="single"/>
        </w:rPr>
        <w:t>e of</w:t>
      </w:r>
      <w:r w:rsidR="00E27736">
        <w:rPr>
          <w:rFonts w:hint="eastAsia"/>
          <w:u w:val="single"/>
        </w:rPr>
        <w:t xml:space="preserve"> interlaced UL/DL subframe</w:t>
      </w:r>
      <w:r w:rsidR="0061135C">
        <w:rPr>
          <w:rFonts w:hint="eastAsia"/>
          <w:u w:val="single"/>
        </w:rPr>
        <w:t xml:space="preserve"> structure</w:t>
      </w:r>
      <w:r>
        <w:rPr>
          <w:rFonts w:hint="eastAsia"/>
          <w:u w:val="single"/>
        </w:rPr>
        <w:t>.</w:t>
      </w:r>
    </w:p>
    <w:p w:rsidR="00A973A7" w:rsidRPr="00A973A7" w:rsidRDefault="00A973A7" w:rsidP="00A973A7">
      <w:pPr>
        <w:spacing w:line="276" w:lineRule="auto"/>
        <w:rPr>
          <w:b/>
        </w:rPr>
      </w:pPr>
      <w:r w:rsidRPr="00A973A7">
        <w:rPr>
          <w:rFonts w:hint="eastAsia"/>
          <w:b/>
        </w:rPr>
        <w:t>Proposal #2: For scheduling of multiple transport blocks</w:t>
      </w:r>
      <w:r>
        <w:rPr>
          <w:rFonts w:hint="eastAsia"/>
          <w:b/>
        </w:rPr>
        <w:t xml:space="preserve"> for unicast</w:t>
      </w:r>
      <w:r w:rsidRPr="00A973A7">
        <w:rPr>
          <w:rFonts w:hint="eastAsia"/>
          <w:b/>
        </w:rPr>
        <w:t xml:space="preserve">, </w:t>
      </w:r>
      <w:r>
        <w:rPr>
          <w:rFonts w:hint="eastAsia"/>
          <w:b/>
        </w:rPr>
        <w:t xml:space="preserve">further evaluation on </w:t>
      </w:r>
      <w:r w:rsidRPr="00A973A7">
        <w:rPr>
          <w:rFonts w:hint="eastAsia"/>
          <w:b/>
        </w:rPr>
        <w:t xml:space="preserve">dynamic scheduling </w:t>
      </w:r>
      <w:r>
        <w:rPr>
          <w:rFonts w:hint="eastAsia"/>
          <w:b/>
        </w:rPr>
        <w:t>is needed</w:t>
      </w:r>
      <w:r w:rsidRPr="00A973A7">
        <w:rPr>
          <w:rFonts w:hint="eastAsia"/>
          <w:b/>
        </w:rPr>
        <w:t>.</w:t>
      </w:r>
    </w:p>
    <w:p w:rsidR="002A443F" w:rsidRDefault="00F4535E" w:rsidP="002A443F">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2A443F" w:rsidRPr="007C4D57">
        <w:rPr>
          <w:rFonts w:eastAsia="宋体" w:hint="eastAsia"/>
          <w:color w:val="000000"/>
          <w:sz w:val="32"/>
          <w:lang w:val="en-US" w:eastAsia="ko-KR"/>
        </w:rPr>
        <w:t xml:space="preserve">. </w:t>
      </w:r>
      <w:r w:rsidR="002A443F">
        <w:rPr>
          <w:rFonts w:eastAsia="宋体" w:hint="eastAsia"/>
          <w:color w:val="000000"/>
          <w:sz w:val="32"/>
          <w:lang w:val="en-US" w:eastAsia="zh-CN"/>
        </w:rPr>
        <w:t>Scheduling multiple DL transport blocks for SC-PTM</w:t>
      </w:r>
    </w:p>
    <w:p w:rsidR="00F01184" w:rsidRDefault="00F01184" w:rsidP="004C4878">
      <w:pPr>
        <w:spacing w:line="276" w:lineRule="auto"/>
      </w:pPr>
      <w:r>
        <w:rPr>
          <w:rFonts w:hint="eastAsia"/>
        </w:rPr>
        <w:t>Enhanced SPS can be adopted for scheduling of multiple transport blocks without DCI for SC-PTM. Considering it is hard to configure the same SPS process to all the IDLE UEs needed to receive SC-PTM, a better choice is to introduce a pre-defined common SPS process with a common SPS-RNTI for SC-PTM reception and other common or configurable parameters, e.g. periodicity and the number of valid times</w:t>
      </w:r>
      <w:r w:rsidRPr="00F01184">
        <w:rPr>
          <w:rFonts w:hint="eastAsia"/>
        </w:rPr>
        <w:t xml:space="preserve"> </w:t>
      </w:r>
      <w:r>
        <w:rPr>
          <w:rFonts w:hint="eastAsia"/>
        </w:rPr>
        <w:t>of SPS</w:t>
      </w:r>
      <w:r w:rsidR="00AC6346">
        <w:rPr>
          <w:rFonts w:hint="eastAsia"/>
        </w:rPr>
        <w:t xml:space="preserve">-based DL </w:t>
      </w:r>
      <w:r>
        <w:rPr>
          <w:rFonts w:hint="eastAsia"/>
        </w:rPr>
        <w:t>resources</w:t>
      </w:r>
      <w:r w:rsidR="00AC6346">
        <w:rPr>
          <w:rFonts w:hint="eastAsia"/>
        </w:rPr>
        <w:t xml:space="preserve"> for SC-PTM transmission</w:t>
      </w:r>
      <w:r>
        <w:rPr>
          <w:rFonts w:hint="eastAsia"/>
        </w:rPr>
        <w:t xml:space="preserve">. </w:t>
      </w:r>
      <w:r w:rsidR="00AC6346">
        <w:rPr>
          <w:rFonts w:hint="eastAsia"/>
        </w:rPr>
        <w:t xml:space="preserve">Similar to enhanced SPS for unicast, the DCI used for SPS process activation can carry the configurable parameters and implicitly indicates </w:t>
      </w:r>
      <w:r w:rsidR="00C07969">
        <w:rPr>
          <w:rFonts w:hint="eastAsia"/>
        </w:rPr>
        <w:t xml:space="preserve">after how many time of transmissions </w:t>
      </w:r>
      <w:r w:rsidR="00AC6346">
        <w:rPr>
          <w:rFonts w:hint="eastAsia"/>
        </w:rPr>
        <w:t xml:space="preserve">the SPS process </w:t>
      </w:r>
      <w:r w:rsidR="00C07969">
        <w:rPr>
          <w:rFonts w:hint="eastAsia"/>
        </w:rPr>
        <w:t xml:space="preserve">is expected to be </w:t>
      </w:r>
      <w:r w:rsidR="00AC6346">
        <w:rPr>
          <w:rFonts w:hint="eastAsia"/>
        </w:rPr>
        <w:t>released.</w:t>
      </w:r>
      <w:r w:rsidR="00A55231">
        <w:rPr>
          <w:rFonts w:hint="eastAsia"/>
        </w:rPr>
        <w:t xml:space="preserve"> This DCI can be transmitted in the common search space for SC-PTM.</w:t>
      </w:r>
    </w:p>
    <w:p w:rsidR="00252403" w:rsidRDefault="00F01184" w:rsidP="004C4878">
      <w:pPr>
        <w:spacing w:line="276" w:lineRule="auto"/>
      </w:pPr>
      <w:r>
        <w:rPr>
          <w:rFonts w:hint="eastAsia"/>
        </w:rPr>
        <w:t xml:space="preserve">Another solution is </w:t>
      </w:r>
      <w:r w:rsidR="00447DBB">
        <w:rPr>
          <w:rFonts w:hint="eastAsia"/>
        </w:rPr>
        <w:t>dynamic</w:t>
      </w:r>
      <w:r w:rsidR="002C059E">
        <w:rPr>
          <w:rFonts w:hint="eastAsia"/>
        </w:rPr>
        <w:t xml:space="preserve"> scheduling </w:t>
      </w:r>
      <w:r w:rsidR="00775106">
        <w:rPr>
          <w:rFonts w:hint="eastAsia"/>
        </w:rPr>
        <w:t xml:space="preserve">of </w:t>
      </w:r>
      <w:r w:rsidR="002C059E">
        <w:rPr>
          <w:rFonts w:hint="eastAsia"/>
        </w:rPr>
        <w:t>multiple transport blocks</w:t>
      </w:r>
      <w:r w:rsidR="00775106">
        <w:rPr>
          <w:rFonts w:hint="eastAsia"/>
        </w:rPr>
        <w:t>,</w:t>
      </w:r>
      <w:r w:rsidR="002C059E">
        <w:rPr>
          <w:rFonts w:hint="eastAsia"/>
        </w:rPr>
        <w:t xml:space="preserve"> </w:t>
      </w:r>
      <w:r w:rsidR="00775106">
        <w:rPr>
          <w:rFonts w:hint="eastAsia"/>
        </w:rPr>
        <w:t>as discussed in Section 2.2</w:t>
      </w:r>
      <w:r w:rsidR="002C059E">
        <w:rPr>
          <w:rFonts w:hint="eastAsia"/>
        </w:rPr>
        <w:t>.</w:t>
      </w:r>
      <w:r w:rsidR="00775106">
        <w:rPr>
          <w:rFonts w:hint="eastAsia"/>
        </w:rPr>
        <w:t xml:space="preserve"> </w:t>
      </w:r>
      <w:r w:rsidR="00252403">
        <w:rPr>
          <w:rFonts w:hint="eastAsia"/>
        </w:rPr>
        <w:t>Similar</w:t>
      </w:r>
      <w:r w:rsidR="00447DBB">
        <w:rPr>
          <w:rFonts w:hint="eastAsia"/>
        </w:rPr>
        <w:t>ly, the DCI used for dynamic</w:t>
      </w:r>
      <w:r w:rsidR="00252403">
        <w:rPr>
          <w:rFonts w:hint="eastAsia"/>
        </w:rPr>
        <w:t xml:space="preserve"> scheduling is transmitted in</w:t>
      </w:r>
      <w:r w:rsidR="00F02708">
        <w:rPr>
          <w:rFonts w:hint="eastAsia"/>
        </w:rPr>
        <w:t xml:space="preserve"> a</w:t>
      </w:r>
      <w:r w:rsidR="00252403">
        <w:rPr>
          <w:rFonts w:hint="eastAsia"/>
        </w:rPr>
        <w:t xml:space="preserve"> common search space. </w:t>
      </w:r>
      <w:r w:rsidR="00775106">
        <w:rPr>
          <w:rFonts w:hint="eastAsia"/>
        </w:rPr>
        <w:t xml:space="preserve">For both </w:t>
      </w:r>
      <w:r w:rsidR="00035788">
        <w:rPr>
          <w:rFonts w:hint="eastAsia"/>
        </w:rPr>
        <w:t>N</w:t>
      </w:r>
      <w:r w:rsidR="00775106">
        <w:rPr>
          <w:rFonts w:hint="eastAsia"/>
        </w:rPr>
        <w:t xml:space="preserve">PDSCH carrying SC-MCCH and SC-MTCH, no HARQ-ACK feedback is needed, therefore all the transport blocks scheduled in a single DCI can be received by UE with one HARQ process, and the maximum supported number of transport blocks within a DCI can be </w:t>
      </w:r>
      <w:r w:rsidR="00252403">
        <w:rPr>
          <w:rFonts w:hint="eastAsia"/>
        </w:rPr>
        <w:t xml:space="preserve">larger, e.g. scheduling 8 DL transport blocks in one DCI for SC-PTM. </w:t>
      </w:r>
      <w:r w:rsidR="00252403">
        <w:t>A</w:t>
      </w:r>
      <w:r w:rsidR="00252403">
        <w:rPr>
          <w:rFonts w:hint="eastAsia"/>
        </w:rPr>
        <w:t>n example was shown in Figure 4. Scheduling of multiple transport blocks for SC-PTM is a very simple use case and is obviously beneficial for peak data rate of SC-PTM transmission.</w:t>
      </w:r>
    </w:p>
    <w:p w:rsidR="00F01184" w:rsidRDefault="00775106" w:rsidP="00775106">
      <w:pPr>
        <w:jc w:val="center"/>
      </w:pPr>
      <w:r>
        <w:object w:dxaOrig="11391" w:dyaOrig="1450">
          <v:shape id="_x0000_i1028" type="#_x0000_t75" style="width:353.75pt;height:44.95pt" o:ole="">
            <v:imagedata r:id="rId15" o:title=""/>
          </v:shape>
          <o:OLEObject Type="Embed" ProgID="Visio.Drawing.15" ShapeID="_x0000_i1028" DrawAspect="Content" ObjectID="_1595451304" r:id="rId16"/>
        </w:object>
      </w:r>
    </w:p>
    <w:p w:rsidR="00252403" w:rsidRDefault="00252403" w:rsidP="00252403">
      <w:pPr>
        <w:spacing w:line="276" w:lineRule="auto"/>
        <w:jc w:val="center"/>
      </w:pPr>
      <w:r>
        <w:rPr>
          <w:rFonts w:hint="eastAsia"/>
        </w:rPr>
        <w:t>Figure 4 Scheduling of multiple DL transport blocks within one DCI</w:t>
      </w:r>
    </w:p>
    <w:p w:rsidR="00A973A7" w:rsidRDefault="00252403" w:rsidP="00252403">
      <w:pPr>
        <w:spacing w:line="276" w:lineRule="auto"/>
        <w:rPr>
          <w:u w:val="single"/>
        </w:rPr>
      </w:pPr>
      <w:r w:rsidRPr="003C755F">
        <w:rPr>
          <w:rFonts w:hint="eastAsia"/>
          <w:b/>
          <w:u w:val="single"/>
        </w:rPr>
        <w:t xml:space="preserve">Observation </w:t>
      </w:r>
      <w:r>
        <w:rPr>
          <w:rFonts w:hint="eastAsia"/>
          <w:b/>
          <w:u w:val="single"/>
        </w:rPr>
        <w:t>#</w:t>
      </w:r>
      <w:r w:rsidR="00BF2540">
        <w:rPr>
          <w:rFonts w:hint="eastAsia"/>
          <w:b/>
          <w:u w:val="single"/>
        </w:rPr>
        <w:t>4</w:t>
      </w:r>
      <w:bookmarkStart w:id="2" w:name="_GoBack"/>
      <w:bookmarkEnd w:id="2"/>
      <w:r w:rsidRPr="003C755F">
        <w:rPr>
          <w:rFonts w:hint="eastAsia"/>
          <w:u w:val="single"/>
        </w:rPr>
        <w:t xml:space="preserve">: </w:t>
      </w:r>
      <w:r>
        <w:rPr>
          <w:rFonts w:hint="eastAsia"/>
          <w:u w:val="single"/>
        </w:rPr>
        <w:t xml:space="preserve">Scheduling of multiple transport blocks for SC-PTM is beneficial to reduce NPDCCH overhead and improve peak data rate. </w:t>
      </w:r>
    </w:p>
    <w:p w:rsidR="00252403" w:rsidRPr="00A973A7" w:rsidRDefault="00A973A7" w:rsidP="00252403">
      <w:pPr>
        <w:spacing w:line="276" w:lineRule="auto"/>
        <w:rPr>
          <w:b/>
        </w:rPr>
      </w:pPr>
      <w:r w:rsidRPr="00A973A7">
        <w:rPr>
          <w:rFonts w:hint="eastAsia"/>
          <w:b/>
        </w:rPr>
        <w:t>Proposal #</w:t>
      </w:r>
      <w:r>
        <w:rPr>
          <w:rFonts w:hint="eastAsia"/>
          <w:b/>
        </w:rPr>
        <w:t>3</w:t>
      </w:r>
      <w:r w:rsidRPr="00A973A7">
        <w:rPr>
          <w:rFonts w:hint="eastAsia"/>
          <w:b/>
        </w:rPr>
        <w:t>: For scheduling of multiple transport blocks</w:t>
      </w:r>
      <w:r>
        <w:rPr>
          <w:rFonts w:hint="eastAsia"/>
          <w:b/>
        </w:rPr>
        <w:t xml:space="preserve"> for SC-PTM</w:t>
      </w:r>
      <w:r w:rsidRPr="00A973A7">
        <w:rPr>
          <w:rFonts w:hint="eastAsia"/>
          <w:b/>
        </w:rPr>
        <w:t>, b</w:t>
      </w:r>
      <w:r w:rsidR="00252403" w:rsidRPr="00A973A7">
        <w:rPr>
          <w:rFonts w:hint="eastAsia"/>
          <w:b/>
        </w:rPr>
        <w:t>oth enhanced SPS and dynamic scheduling by DCI can be further discussed.</w:t>
      </w:r>
    </w:p>
    <w:p w:rsidR="002A443F" w:rsidRPr="00252403" w:rsidRDefault="002A443F" w:rsidP="000D159E">
      <w:pPr>
        <w:spacing w:line="276" w:lineRule="auto"/>
      </w:pPr>
    </w:p>
    <w:p w:rsidR="00D177A1" w:rsidRDefault="00276A31"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4</w:t>
      </w:r>
      <w:r w:rsidR="00D177A1" w:rsidRPr="007C4D57">
        <w:rPr>
          <w:rFonts w:eastAsia="宋体" w:hint="eastAsia"/>
          <w:color w:val="000000"/>
          <w:sz w:val="32"/>
          <w:lang w:val="en-US" w:eastAsia="ko-KR"/>
        </w:rPr>
        <w:t xml:space="preserve">. </w:t>
      </w:r>
      <w:r>
        <w:rPr>
          <w:rFonts w:eastAsia="宋体" w:hint="eastAsia"/>
          <w:color w:val="000000"/>
          <w:sz w:val="32"/>
          <w:lang w:val="en-US" w:eastAsia="zh-CN"/>
        </w:rPr>
        <w:t>DCI detection</w:t>
      </w:r>
    </w:p>
    <w:p w:rsidR="00917A8B" w:rsidRDefault="00E415D8" w:rsidP="000D159E">
      <w:pPr>
        <w:spacing w:line="276" w:lineRule="auto"/>
      </w:pPr>
      <w:r>
        <w:rPr>
          <w:rFonts w:hint="eastAsia"/>
        </w:rPr>
        <w:t xml:space="preserve">For the enhancement </w:t>
      </w:r>
      <w:r w:rsidR="0017249F">
        <w:rPr>
          <w:rFonts w:hint="eastAsia"/>
        </w:rPr>
        <w:t>on</w:t>
      </w:r>
      <w:r>
        <w:rPr>
          <w:rFonts w:hint="eastAsia"/>
        </w:rPr>
        <w:t xml:space="preserve"> scheduling of multiple transport blocks in a single DCI, at least one new DCI format needs to be introduced. </w:t>
      </w:r>
      <w:r w:rsidR="00917A8B">
        <w:rPr>
          <w:rFonts w:hint="eastAsia"/>
        </w:rPr>
        <w:t>No increasing of blind detection cost should be considered as a basic m</w:t>
      </w:r>
      <w:r w:rsidR="00E925D7">
        <w:rPr>
          <w:rFonts w:hint="eastAsia"/>
        </w:rPr>
        <w:t>e</w:t>
      </w:r>
      <w:r w:rsidR="00917A8B">
        <w:rPr>
          <w:rFonts w:hint="eastAsia"/>
        </w:rPr>
        <w:t xml:space="preserve">tric for performance evaluation </w:t>
      </w:r>
      <w:r w:rsidR="00E925D7">
        <w:rPr>
          <w:rFonts w:hint="eastAsia"/>
        </w:rPr>
        <w:t xml:space="preserve">in this </w:t>
      </w:r>
      <w:r w:rsidR="00917A8B">
        <w:rPr>
          <w:rFonts w:hint="eastAsia"/>
        </w:rPr>
        <w:t xml:space="preserve">feature. </w:t>
      </w:r>
    </w:p>
    <w:p w:rsidR="00E415D8" w:rsidRDefault="00917A8B" w:rsidP="000D159E">
      <w:pPr>
        <w:spacing w:line="276" w:lineRule="auto"/>
      </w:pPr>
      <w:r>
        <w:rPr>
          <w:rFonts w:hint="eastAsia"/>
        </w:rPr>
        <w:t xml:space="preserve">For UEs supporting the feature of scheduling enhancement, one possible </w:t>
      </w:r>
      <w:r w:rsidR="004654FA">
        <w:rPr>
          <w:rFonts w:hint="eastAsia"/>
        </w:rPr>
        <w:t xml:space="preserve">solution </w:t>
      </w:r>
      <w:r>
        <w:rPr>
          <w:rFonts w:hint="eastAsia"/>
        </w:rPr>
        <w:t xml:space="preserve">is that both legacy DCI formats and the new DCI format need to be monitored. </w:t>
      </w:r>
      <w:r w:rsidR="006D43DF">
        <w:rPr>
          <w:rFonts w:hint="eastAsia"/>
        </w:rPr>
        <w:t xml:space="preserve">In this case, the size of new DCI format needs to be aligned to the size of at least one legacy DCI format. UE can distinguish the formats by using different search space or RNTI. </w:t>
      </w:r>
      <w:proofErr w:type="gramStart"/>
      <w:r w:rsidR="006D43DF">
        <w:rPr>
          <w:rFonts w:hint="eastAsia"/>
        </w:rPr>
        <w:t>eNodeB</w:t>
      </w:r>
      <w:proofErr w:type="gramEnd"/>
      <w:r w:rsidR="006D43DF">
        <w:rPr>
          <w:rFonts w:hint="eastAsia"/>
        </w:rPr>
        <w:t xml:space="preserve"> can schedule UL/DL transmission for UE using both new and legacy DCI formats, thus the fallback to scheduling a single TB in one DCI could happen at any time </w:t>
      </w:r>
      <w:r w:rsidR="00C75790">
        <w:rPr>
          <w:rFonts w:hint="eastAsia"/>
        </w:rPr>
        <w:t>in an easy way</w:t>
      </w:r>
      <w:r w:rsidR="006D43DF">
        <w:rPr>
          <w:rFonts w:hint="eastAsia"/>
        </w:rPr>
        <w:t xml:space="preserve">. </w:t>
      </w:r>
    </w:p>
    <w:p w:rsidR="00C249C4" w:rsidRDefault="00E925D7" w:rsidP="000D159E">
      <w:pPr>
        <w:spacing w:line="276" w:lineRule="auto"/>
      </w:pPr>
      <w:r>
        <w:rPr>
          <w:rFonts w:hint="eastAsia"/>
        </w:rPr>
        <w:t xml:space="preserve">Since the DCI </w:t>
      </w:r>
      <w:r w:rsidR="00E90D5A">
        <w:rPr>
          <w:rFonts w:hint="eastAsia"/>
        </w:rPr>
        <w:t xml:space="preserve">might </w:t>
      </w:r>
      <w:r>
        <w:rPr>
          <w:rFonts w:hint="eastAsia"/>
        </w:rPr>
        <w:t xml:space="preserve">carry TB-specific fields, e.g. RV and NDI, </w:t>
      </w:r>
      <w:r w:rsidR="00C249C4">
        <w:rPr>
          <w:rFonts w:hint="eastAsia"/>
        </w:rPr>
        <w:t xml:space="preserve">the size of new DCI format is expected to be increased. For the purpose of alignment with legacy DCI formats, </w:t>
      </w:r>
      <w:r>
        <w:rPr>
          <w:rFonts w:hint="eastAsia"/>
        </w:rPr>
        <w:t xml:space="preserve">some </w:t>
      </w:r>
      <w:r w:rsidR="00602B0B">
        <w:rPr>
          <w:rFonts w:hint="eastAsia"/>
        </w:rPr>
        <w:t xml:space="preserve">legacy </w:t>
      </w:r>
      <w:r>
        <w:rPr>
          <w:rFonts w:hint="eastAsia"/>
        </w:rPr>
        <w:t xml:space="preserve">fields </w:t>
      </w:r>
      <w:r w:rsidR="00FC5E03">
        <w:rPr>
          <w:rFonts w:hint="eastAsia"/>
        </w:rPr>
        <w:t xml:space="preserve">could </w:t>
      </w:r>
      <w:r>
        <w:rPr>
          <w:rFonts w:hint="eastAsia"/>
        </w:rPr>
        <w:t xml:space="preserve">be removed or </w:t>
      </w:r>
      <w:r w:rsidR="004654FA">
        <w:rPr>
          <w:rFonts w:hint="eastAsia"/>
        </w:rPr>
        <w:t xml:space="preserve">with </w:t>
      </w:r>
      <w:r>
        <w:rPr>
          <w:rFonts w:hint="eastAsia"/>
        </w:rPr>
        <w:t>reduced size</w:t>
      </w:r>
      <w:r w:rsidR="00C249C4">
        <w:rPr>
          <w:rFonts w:hint="eastAsia"/>
        </w:rPr>
        <w:t xml:space="preserve"> in the new DCI format</w:t>
      </w:r>
      <w:r>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D2692D">
        <w:rPr>
          <w:rFonts w:hint="eastAsia"/>
        </w:rPr>
        <w:t>un</w:t>
      </w:r>
      <w:r>
        <w:rPr>
          <w:rFonts w:hint="eastAsia"/>
        </w:rPr>
        <w:t>reasonable. Therefore some values in MCS</w:t>
      </w:r>
      <w:r w:rsidR="004D2A23">
        <w:rPr>
          <w:rFonts w:hint="eastAsia"/>
        </w:rPr>
        <w:t xml:space="preserve"> field</w:t>
      </w:r>
      <w:r>
        <w:rPr>
          <w:rFonts w:hint="eastAsia"/>
        </w:rPr>
        <w:t xml:space="preserve"> and </w:t>
      </w:r>
      <w:r w:rsidR="004D2A23">
        <w:rPr>
          <w:rFonts w:hint="eastAsia"/>
        </w:rPr>
        <w:t>resource assignment field</w:t>
      </w:r>
      <w:r w:rsidR="00E90D5A">
        <w:rPr>
          <w:rFonts w:hint="eastAsia"/>
        </w:rPr>
        <w:t xml:space="preserve"> can be removed to reduce the </w:t>
      </w:r>
      <w:r w:rsidR="00E90D5A">
        <w:rPr>
          <w:rFonts w:hint="eastAsia"/>
        </w:rPr>
        <w:lastRenderedPageBreak/>
        <w:t>size</w:t>
      </w:r>
      <w:r w:rsidR="00DC2813" w:rsidRPr="00DC2813">
        <w:rPr>
          <w:rFonts w:hint="eastAsia"/>
        </w:rPr>
        <w:t xml:space="preserve"> </w:t>
      </w:r>
      <w:r w:rsidR="00DC2813">
        <w:rPr>
          <w:rFonts w:hint="eastAsia"/>
        </w:rPr>
        <w:t>of fields</w:t>
      </w:r>
      <w:r w:rsidR="00E90D5A">
        <w:rPr>
          <w:rFonts w:hint="eastAsia"/>
        </w:rPr>
        <w:t xml:space="preserve">. Moreover, some parameters e.g. scheduling delay can be fixed or configured by RRC for the feature of scheduling multiple transport blocks, and the corresponding field is not carried in </w:t>
      </w:r>
      <w:r w:rsidR="000A4333">
        <w:rPr>
          <w:rFonts w:hint="eastAsia"/>
        </w:rPr>
        <w:t>new DCI format</w:t>
      </w:r>
      <w:r w:rsidR="00E90D5A">
        <w:rPr>
          <w:rFonts w:hint="eastAsia"/>
        </w:rPr>
        <w:t>.</w:t>
      </w:r>
      <w:r w:rsidR="00F17376">
        <w:rPr>
          <w:rFonts w:hint="eastAsia"/>
        </w:rPr>
        <w:t xml:space="preserve"> </w:t>
      </w:r>
    </w:p>
    <w:p w:rsidR="00F17376" w:rsidRDefault="00F17376" w:rsidP="000D159E">
      <w:pPr>
        <w:spacing w:line="276" w:lineRule="auto"/>
      </w:pPr>
      <w:r>
        <w:rPr>
          <w:rFonts w:hint="eastAsia"/>
        </w:rPr>
        <w:t xml:space="preserve">Otherwise, add 1 or 2 padding bits in legacy DCI formats to achieve the alignment between legacy and new DCI formats is also considerable. </w:t>
      </w:r>
      <w:r w:rsidR="005710C1">
        <w:rPr>
          <w:rFonts w:hint="eastAsia"/>
        </w:rPr>
        <w:t>These padding bits can be reserved for potential feature in future releases.</w:t>
      </w:r>
    </w:p>
    <w:p w:rsidR="00917A8B" w:rsidRPr="00C249C4" w:rsidRDefault="00C249C4" w:rsidP="000D159E">
      <w:pPr>
        <w:spacing w:line="276" w:lineRule="auto"/>
      </w:pPr>
      <w:r>
        <w:rPr>
          <w:rFonts w:hint="eastAsia"/>
        </w:rPr>
        <w:t xml:space="preserve">Another possible </w:t>
      </w:r>
      <w:r w:rsidR="004654FA">
        <w:rPr>
          <w:rFonts w:hint="eastAsia"/>
        </w:rPr>
        <w:t xml:space="preserve">solution </w:t>
      </w:r>
      <w:r>
        <w:rPr>
          <w:rFonts w:hint="eastAsia"/>
        </w:rPr>
        <w:t xml:space="preserve">is, when scheduling of multiple transport blocks is enabled, UE stops blind decoding of legacy DCI formats and only </w:t>
      </w:r>
      <w:r w:rsidR="006B34CE">
        <w:rPr>
          <w:rFonts w:hint="eastAsia"/>
        </w:rPr>
        <w:t xml:space="preserve">detects </w:t>
      </w:r>
      <w:r>
        <w:rPr>
          <w:rFonts w:hint="eastAsia"/>
        </w:rPr>
        <w:t xml:space="preserve">new DCI format. </w:t>
      </w:r>
      <w:r w:rsidR="004654FA">
        <w:rPr>
          <w:rFonts w:hint="eastAsia"/>
        </w:rPr>
        <w:t xml:space="preserve">Compared with co-existed legacy DCI and new formats, </w:t>
      </w:r>
      <w:r w:rsidR="00541E05">
        <w:rPr>
          <w:rFonts w:hint="eastAsia"/>
        </w:rPr>
        <w:t xml:space="preserve">No restriction on DCI size due to size alignment will happen. However, with this solution </w:t>
      </w:r>
      <w:r w:rsidR="005846E2">
        <w:rPr>
          <w:rFonts w:hint="eastAsia"/>
        </w:rPr>
        <w:t xml:space="preserve">it </w:t>
      </w:r>
      <w:r w:rsidR="00541E05">
        <w:rPr>
          <w:rFonts w:hint="eastAsia"/>
        </w:rPr>
        <w:t xml:space="preserve">is hard to fallback to legacy scheduling, and if only one TB needs to be scheduled, the new DCI format </w:t>
      </w:r>
      <w:r w:rsidR="005846E2">
        <w:rPr>
          <w:rFonts w:hint="eastAsia"/>
        </w:rPr>
        <w:t xml:space="preserve">causes </w:t>
      </w:r>
      <w:r w:rsidR="006B34CE">
        <w:rPr>
          <w:rFonts w:hint="eastAsia"/>
        </w:rPr>
        <w:t>the</w:t>
      </w:r>
      <w:r w:rsidR="005846E2">
        <w:rPr>
          <w:rFonts w:hint="eastAsia"/>
        </w:rPr>
        <w:t xml:space="preserve"> </w:t>
      </w:r>
      <w:r w:rsidR="00541E05">
        <w:rPr>
          <w:rFonts w:hint="eastAsia"/>
        </w:rPr>
        <w:t>waste</w:t>
      </w:r>
      <w:r w:rsidR="005846E2">
        <w:rPr>
          <w:rFonts w:hint="eastAsia"/>
        </w:rPr>
        <w:t xml:space="preserve"> of</w:t>
      </w:r>
      <w:r w:rsidR="00541E05">
        <w:rPr>
          <w:rFonts w:hint="eastAsia"/>
        </w:rPr>
        <w:t xml:space="preserve"> </w:t>
      </w:r>
      <w:r w:rsidR="005846E2">
        <w:rPr>
          <w:rFonts w:hint="eastAsia"/>
        </w:rPr>
        <w:t xml:space="preserve">radio resource and UE power, </w:t>
      </w:r>
      <w:r w:rsidR="00E6448D">
        <w:t>and then</w:t>
      </w:r>
      <w:r w:rsidR="00A379F8">
        <w:rPr>
          <w:rFonts w:hint="eastAsia"/>
        </w:rPr>
        <w:t xml:space="preserve"> </w:t>
      </w:r>
      <w:r w:rsidR="005846E2">
        <w:rPr>
          <w:rFonts w:hint="eastAsia"/>
        </w:rPr>
        <w:t>the gain of enabling scheduling of multiple transport blocks can hardly be guaranteed.</w:t>
      </w:r>
    </w:p>
    <w:p w:rsidR="00F708AA" w:rsidRPr="009C1D50" w:rsidRDefault="009C1D50" w:rsidP="000D159E">
      <w:pPr>
        <w:spacing w:line="276" w:lineRule="auto"/>
        <w:rPr>
          <w:b/>
        </w:rPr>
      </w:pPr>
      <w:r w:rsidRPr="009C1D50">
        <w:rPr>
          <w:rFonts w:hint="eastAsia"/>
          <w:b/>
        </w:rPr>
        <w:t>Proposal #</w:t>
      </w:r>
      <w:r w:rsidR="00E2584C">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F708AA" w:rsidRPr="00E2584C" w:rsidRDefault="00F708AA" w:rsidP="000D159E">
      <w:pPr>
        <w:spacing w:line="276" w:lineRule="auto"/>
      </w:pPr>
    </w:p>
    <w:p w:rsidR="00285240" w:rsidRPr="007C4D57" w:rsidRDefault="0008132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5</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74701A" w:rsidRPr="003C755F" w:rsidRDefault="0074701A" w:rsidP="0074701A">
      <w:pPr>
        <w:spacing w:line="276" w:lineRule="auto"/>
        <w:rPr>
          <w:u w:val="single"/>
        </w:rPr>
      </w:pPr>
      <w:r w:rsidRPr="003C755F">
        <w:rPr>
          <w:rFonts w:hint="eastAsia"/>
          <w:b/>
          <w:u w:val="single"/>
        </w:rPr>
        <w:t xml:space="preserve">Observation </w:t>
      </w:r>
      <w:r>
        <w:rPr>
          <w:rFonts w:hint="eastAsia"/>
          <w:b/>
          <w:u w:val="single"/>
        </w:rPr>
        <w:t>#</w:t>
      </w:r>
      <w:r w:rsidRPr="003C755F">
        <w:rPr>
          <w:rFonts w:hint="eastAsia"/>
          <w:b/>
          <w:u w:val="single"/>
        </w:rPr>
        <w:t>1</w:t>
      </w:r>
      <w:r w:rsidRPr="003C755F">
        <w:rPr>
          <w:rFonts w:hint="eastAsia"/>
          <w:u w:val="single"/>
        </w:rPr>
        <w:t xml:space="preserve">: </w:t>
      </w:r>
      <w:r w:rsidRPr="00C276D8">
        <w:rPr>
          <w:rFonts w:hint="eastAsia"/>
          <w:u w:val="single"/>
        </w:rPr>
        <w:t xml:space="preserve">For UL transmission, </w:t>
      </w:r>
      <w:r w:rsidRPr="00C276D8">
        <w:rPr>
          <w:u w:val="single"/>
        </w:rPr>
        <w:t>similar</w:t>
      </w:r>
      <w:r w:rsidRPr="00C276D8">
        <w:rPr>
          <w:rFonts w:hint="eastAsia"/>
          <w:u w:val="single"/>
        </w:rPr>
        <w:t>ly to MSF for UL LAA, dynamic scheduling of multiple UL transport blocks</w:t>
      </w:r>
      <w:r>
        <w:rPr>
          <w:rFonts w:hint="eastAsia"/>
          <w:u w:val="single"/>
        </w:rPr>
        <w:t xml:space="preserve"> is a considerable solution.</w:t>
      </w:r>
      <w:r w:rsidRPr="00C276D8">
        <w:rPr>
          <w:rFonts w:hint="eastAsia"/>
          <w:u w:val="single"/>
        </w:rPr>
        <w:t xml:space="preserve"> </w:t>
      </w:r>
      <w:r>
        <w:rPr>
          <w:rFonts w:hint="eastAsia"/>
          <w:u w:val="single"/>
        </w:rPr>
        <w:t>However t</w:t>
      </w:r>
      <w:r w:rsidRPr="003C755F">
        <w:rPr>
          <w:rFonts w:hint="eastAsia"/>
          <w:u w:val="single"/>
        </w:rPr>
        <w:t xml:space="preserve">he gain of scheduling multiple UL transport blocks in one DCI </w:t>
      </w:r>
      <w:r>
        <w:rPr>
          <w:rFonts w:hint="eastAsia"/>
          <w:u w:val="single"/>
        </w:rPr>
        <w:t xml:space="preserve">needs to </w:t>
      </w:r>
      <w:r w:rsidRPr="003C755F">
        <w:rPr>
          <w:rFonts w:hint="eastAsia"/>
          <w:u w:val="single"/>
        </w:rPr>
        <w:t>be further evaluated.</w:t>
      </w:r>
    </w:p>
    <w:p w:rsidR="00157CCD" w:rsidRPr="003C755F" w:rsidRDefault="00157CCD" w:rsidP="00157CCD">
      <w:pPr>
        <w:spacing w:line="276" w:lineRule="auto"/>
        <w:rPr>
          <w:u w:val="single"/>
        </w:rPr>
      </w:pPr>
      <w:r w:rsidRPr="003C755F">
        <w:rPr>
          <w:rFonts w:hint="eastAsia"/>
          <w:b/>
          <w:u w:val="single"/>
        </w:rPr>
        <w:t xml:space="preserve">Observation </w:t>
      </w:r>
      <w:r>
        <w:rPr>
          <w:rFonts w:hint="eastAsia"/>
          <w:b/>
          <w:u w:val="single"/>
        </w:rPr>
        <w:t>#2</w:t>
      </w:r>
      <w:r w:rsidRPr="003C755F">
        <w:rPr>
          <w:rFonts w:hint="eastAsia"/>
          <w:u w:val="single"/>
        </w:rPr>
        <w:t xml:space="preserve">: </w:t>
      </w:r>
      <w:r w:rsidRPr="00C276D8">
        <w:rPr>
          <w:rFonts w:hint="eastAsia"/>
          <w:u w:val="single"/>
        </w:rPr>
        <w:t xml:space="preserve">For </w:t>
      </w:r>
      <w:r>
        <w:rPr>
          <w:rFonts w:hint="eastAsia"/>
          <w:u w:val="single"/>
        </w:rPr>
        <w:t>D</w:t>
      </w:r>
      <w:r w:rsidRPr="00C276D8">
        <w:rPr>
          <w:rFonts w:hint="eastAsia"/>
          <w:u w:val="single"/>
        </w:rPr>
        <w:t xml:space="preserve">L transmission, </w:t>
      </w:r>
      <w:r>
        <w:rPr>
          <w:rFonts w:hint="eastAsia"/>
          <w:u w:val="single"/>
        </w:rPr>
        <w:t xml:space="preserve">a </w:t>
      </w:r>
      <w:r w:rsidRPr="00C276D8">
        <w:rPr>
          <w:rFonts w:hint="eastAsia"/>
          <w:u w:val="single"/>
        </w:rPr>
        <w:t>MSF</w:t>
      </w:r>
      <w:r>
        <w:rPr>
          <w:rFonts w:hint="eastAsia"/>
          <w:u w:val="single"/>
        </w:rPr>
        <w:t>-like</w:t>
      </w:r>
      <w:r w:rsidRPr="00C276D8">
        <w:rPr>
          <w:rFonts w:hint="eastAsia"/>
          <w:u w:val="single"/>
        </w:rPr>
        <w:t xml:space="preserve"> </w:t>
      </w:r>
      <w:r>
        <w:rPr>
          <w:rFonts w:hint="eastAsia"/>
          <w:u w:val="single"/>
        </w:rPr>
        <w:t xml:space="preserve">mechanism can be used for scheduling of </w:t>
      </w:r>
      <w:r w:rsidRPr="00C276D8">
        <w:rPr>
          <w:rFonts w:hint="eastAsia"/>
          <w:u w:val="single"/>
        </w:rPr>
        <w:t xml:space="preserve">multiple </w:t>
      </w:r>
      <w:r>
        <w:rPr>
          <w:rFonts w:hint="eastAsia"/>
          <w:u w:val="single"/>
        </w:rPr>
        <w:t>D</w:t>
      </w:r>
      <w:r w:rsidRPr="00C276D8">
        <w:rPr>
          <w:rFonts w:hint="eastAsia"/>
          <w:u w:val="single"/>
        </w:rPr>
        <w:t>L transport blocks</w:t>
      </w:r>
      <w:r>
        <w:rPr>
          <w:rFonts w:hint="eastAsia"/>
          <w:u w:val="single"/>
        </w:rPr>
        <w:t>.</w:t>
      </w:r>
      <w:r w:rsidRPr="00C276D8">
        <w:rPr>
          <w:rFonts w:hint="eastAsia"/>
          <w:u w:val="single"/>
        </w:rPr>
        <w:t xml:space="preserve"> </w:t>
      </w:r>
      <w:r>
        <w:rPr>
          <w:rFonts w:hint="eastAsia"/>
          <w:u w:val="single"/>
        </w:rPr>
        <w:t>NB-IoT system is expected to benefit from scheduling of multiple DL transport blocks.</w:t>
      </w:r>
    </w:p>
    <w:p w:rsidR="0074701A" w:rsidRDefault="0074701A" w:rsidP="0074701A">
      <w:pPr>
        <w:spacing w:line="276" w:lineRule="auto"/>
        <w:rPr>
          <w:u w:val="single"/>
        </w:rPr>
      </w:pPr>
      <w:r w:rsidRPr="003C755F">
        <w:rPr>
          <w:rFonts w:hint="eastAsia"/>
          <w:b/>
          <w:u w:val="single"/>
        </w:rPr>
        <w:t xml:space="preserve">Observation </w:t>
      </w:r>
      <w:r>
        <w:rPr>
          <w:rFonts w:hint="eastAsia"/>
          <w:b/>
          <w:u w:val="single"/>
        </w:rPr>
        <w:t>#</w:t>
      </w:r>
      <w:r w:rsidR="00281393">
        <w:rPr>
          <w:rFonts w:hint="eastAsia"/>
          <w:b/>
          <w:u w:val="single"/>
        </w:rPr>
        <w:t>3</w:t>
      </w:r>
      <w:r w:rsidRPr="003C755F">
        <w:rPr>
          <w:rFonts w:hint="eastAsia"/>
          <w:u w:val="single"/>
        </w:rPr>
        <w:t xml:space="preserve">: </w:t>
      </w:r>
      <w:r>
        <w:rPr>
          <w:rFonts w:hint="eastAsia"/>
          <w:u w:val="single"/>
        </w:rPr>
        <w:t xml:space="preserve">At least for TDD in NB-IoT, scheduling of both DL and UL transport blocks should be considered to utilize the </w:t>
      </w:r>
      <w:r>
        <w:rPr>
          <w:u w:val="single"/>
        </w:rPr>
        <w:t>natur</w:t>
      </w:r>
      <w:r>
        <w:rPr>
          <w:rFonts w:hint="eastAsia"/>
          <w:u w:val="single"/>
        </w:rPr>
        <w:t>e of interlaced UL/DL subframe structure.</w:t>
      </w:r>
    </w:p>
    <w:p w:rsidR="0074701A" w:rsidRDefault="0074701A" w:rsidP="0074701A">
      <w:pPr>
        <w:spacing w:line="276" w:lineRule="auto"/>
        <w:rPr>
          <w:u w:val="single"/>
        </w:rPr>
      </w:pPr>
      <w:r w:rsidRPr="003C755F">
        <w:rPr>
          <w:rFonts w:hint="eastAsia"/>
          <w:b/>
          <w:u w:val="single"/>
        </w:rPr>
        <w:t xml:space="preserve">Observation </w:t>
      </w:r>
      <w:r>
        <w:rPr>
          <w:rFonts w:hint="eastAsia"/>
          <w:b/>
          <w:u w:val="single"/>
        </w:rPr>
        <w:t>#</w:t>
      </w:r>
      <w:r w:rsidR="00281393">
        <w:rPr>
          <w:rFonts w:hint="eastAsia"/>
          <w:b/>
          <w:u w:val="single"/>
        </w:rPr>
        <w:t>4</w:t>
      </w:r>
      <w:r w:rsidRPr="003C755F">
        <w:rPr>
          <w:rFonts w:hint="eastAsia"/>
          <w:u w:val="single"/>
        </w:rPr>
        <w:t xml:space="preserve">: </w:t>
      </w:r>
      <w:r>
        <w:rPr>
          <w:rFonts w:hint="eastAsia"/>
          <w:u w:val="single"/>
        </w:rPr>
        <w:t xml:space="preserve">Scheduling of multiple transport blocks for SC-PTM is beneficial to reduce NPDCCH overhead and improve peak data rate. </w:t>
      </w:r>
    </w:p>
    <w:p w:rsidR="0074701A" w:rsidRDefault="0074701A" w:rsidP="0074701A">
      <w:pPr>
        <w:spacing w:line="276" w:lineRule="auto"/>
        <w:rPr>
          <w:b/>
        </w:rPr>
      </w:pPr>
    </w:p>
    <w:p w:rsidR="001A5120" w:rsidRPr="00240C5F" w:rsidRDefault="001A5120" w:rsidP="001A5120">
      <w:pPr>
        <w:spacing w:line="276" w:lineRule="auto"/>
        <w:rPr>
          <w:b/>
        </w:rPr>
      </w:pPr>
      <w:r w:rsidRPr="00240C5F">
        <w:rPr>
          <w:rFonts w:hint="eastAsia"/>
          <w:b/>
        </w:rPr>
        <w:t xml:space="preserve">Proposal #1: SPS with enhancement on flexibility and </w:t>
      </w:r>
      <w:r>
        <w:rPr>
          <w:b/>
        </w:rPr>
        <w:t>reduction</w:t>
      </w:r>
      <w:r>
        <w:rPr>
          <w:rFonts w:hint="eastAsia"/>
          <w:b/>
        </w:rPr>
        <w:t xml:space="preserve"> on </w:t>
      </w:r>
      <w:r w:rsidRPr="00240C5F">
        <w:rPr>
          <w:rFonts w:hint="eastAsia"/>
          <w:b/>
        </w:rPr>
        <w:t>overhead can be considered for scheduling of multiple TB</w:t>
      </w:r>
      <w:r>
        <w:rPr>
          <w:rFonts w:hint="eastAsia"/>
          <w:b/>
        </w:rPr>
        <w:t>s</w:t>
      </w:r>
      <w:r w:rsidRPr="00240C5F">
        <w:rPr>
          <w:rFonts w:hint="eastAsia"/>
          <w:b/>
        </w:rPr>
        <w:t xml:space="preserve"> for UL and DL transmission</w:t>
      </w:r>
      <w:r>
        <w:rPr>
          <w:rFonts w:hint="eastAsia"/>
          <w:b/>
        </w:rPr>
        <w:t xml:space="preserve"> for unicast</w:t>
      </w:r>
      <w:r w:rsidRPr="00240C5F">
        <w:rPr>
          <w:rFonts w:hint="eastAsia"/>
          <w:b/>
        </w:rPr>
        <w:t>.</w:t>
      </w:r>
    </w:p>
    <w:p w:rsidR="0074701A" w:rsidRPr="00A973A7" w:rsidRDefault="0074701A" w:rsidP="0074701A">
      <w:pPr>
        <w:spacing w:line="276" w:lineRule="auto"/>
        <w:rPr>
          <w:b/>
        </w:rPr>
      </w:pPr>
      <w:r w:rsidRPr="00A973A7">
        <w:rPr>
          <w:rFonts w:hint="eastAsia"/>
          <w:b/>
        </w:rPr>
        <w:t>Proposal #2: For scheduling of multiple transport blocks</w:t>
      </w:r>
      <w:r>
        <w:rPr>
          <w:rFonts w:hint="eastAsia"/>
          <w:b/>
        </w:rPr>
        <w:t xml:space="preserve"> for unicast</w:t>
      </w:r>
      <w:r w:rsidRPr="00A973A7">
        <w:rPr>
          <w:rFonts w:hint="eastAsia"/>
          <w:b/>
        </w:rPr>
        <w:t xml:space="preserve">, </w:t>
      </w:r>
      <w:r>
        <w:rPr>
          <w:rFonts w:hint="eastAsia"/>
          <w:b/>
        </w:rPr>
        <w:t xml:space="preserve">further evaluation on </w:t>
      </w:r>
      <w:r w:rsidRPr="00A973A7">
        <w:rPr>
          <w:rFonts w:hint="eastAsia"/>
          <w:b/>
        </w:rPr>
        <w:t xml:space="preserve">dynamic scheduling </w:t>
      </w:r>
      <w:r>
        <w:rPr>
          <w:rFonts w:hint="eastAsia"/>
          <w:b/>
        </w:rPr>
        <w:t>is needed</w:t>
      </w:r>
      <w:r w:rsidRPr="00A973A7">
        <w:rPr>
          <w:rFonts w:hint="eastAsia"/>
          <w:b/>
        </w:rPr>
        <w:t>.</w:t>
      </w:r>
    </w:p>
    <w:p w:rsidR="0074701A" w:rsidRPr="00A973A7" w:rsidRDefault="0074701A" w:rsidP="0074701A">
      <w:pPr>
        <w:spacing w:line="276" w:lineRule="auto"/>
        <w:rPr>
          <w:b/>
        </w:rPr>
      </w:pPr>
      <w:r w:rsidRPr="00A973A7">
        <w:rPr>
          <w:rFonts w:hint="eastAsia"/>
          <w:b/>
        </w:rPr>
        <w:t>Proposal #</w:t>
      </w:r>
      <w:r>
        <w:rPr>
          <w:rFonts w:hint="eastAsia"/>
          <w:b/>
        </w:rPr>
        <w:t>3</w:t>
      </w:r>
      <w:r w:rsidRPr="00A973A7">
        <w:rPr>
          <w:rFonts w:hint="eastAsia"/>
          <w:b/>
        </w:rPr>
        <w:t>: For scheduling of multiple transport blocks</w:t>
      </w:r>
      <w:r>
        <w:rPr>
          <w:rFonts w:hint="eastAsia"/>
          <w:b/>
        </w:rPr>
        <w:t xml:space="preserve"> for SC-PTM</w:t>
      </w:r>
      <w:r w:rsidRPr="00A973A7">
        <w:rPr>
          <w:rFonts w:hint="eastAsia"/>
          <w:b/>
        </w:rPr>
        <w:t>, both enhanced SPS and dynamic scheduling by DCI can be further discussed.</w:t>
      </w:r>
    </w:p>
    <w:p w:rsidR="0074701A" w:rsidRPr="009C1D50" w:rsidRDefault="0074701A" w:rsidP="0074701A">
      <w:pPr>
        <w:spacing w:line="276" w:lineRule="auto"/>
        <w:rPr>
          <w:b/>
        </w:rPr>
      </w:pPr>
      <w:r w:rsidRPr="009C1D50">
        <w:rPr>
          <w:rFonts w:hint="eastAsia"/>
          <w:b/>
        </w:rPr>
        <w:t>Proposal #</w:t>
      </w:r>
      <w:r>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4D2280" w:rsidRPr="0074701A"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RP-181451, New WID on Rel-16 NB-IoT</w:t>
      </w:r>
    </w:p>
    <w:sectPr w:rsidR="004411FE" w:rsidSect="00C3193E">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A76" w:rsidRPr="00C47AD2" w:rsidRDefault="00E22A76" w:rsidP="00736F7B">
      <w:pPr>
        <w:rPr>
          <w:rFonts w:ascii="Arial" w:hAnsi="Arial"/>
          <w:sz w:val="12"/>
        </w:rPr>
      </w:pPr>
      <w:r>
        <w:separator/>
      </w:r>
    </w:p>
  </w:endnote>
  <w:endnote w:type="continuationSeparator" w:id="0">
    <w:p w:rsidR="00E22A76" w:rsidRPr="00C47AD2" w:rsidRDefault="00E22A76"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723" w:rsidRDefault="00CE172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E1723" w:rsidRDefault="00CE172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723" w:rsidRDefault="00CE1723">
    <w:pPr>
      <w:pStyle w:val="Footer"/>
    </w:pPr>
    <w:r>
      <w:fldChar w:fldCharType="begin"/>
    </w:r>
    <w:r>
      <w:instrText xml:space="preserve"> PAGE   \* MERGEFORMAT </w:instrText>
    </w:r>
    <w:r>
      <w:fldChar w:fldCharType="separate"/>
    </w:r>
    <w:r w:rsidR="00BF2540">
      <w:t>4</w:t>
    </w:r>
    <w:r>
      <w:fldChar w:fldCharType="end"/>
    </w:r>
  </w:p>
  <w:p w:rsidR="00CE1723" w:rsidRDefault="00CE172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A76" w:rsidRPr="00C47AD2" w:rsidRDefault="00E22A76" w:rsidP="00736F7B">
      <w:pPr>
        <w:rPr>
          <w:rFonts w:ascii="Arial" w:hAnsi="Arial"/>
          <w:sz w:val="12"/>
        </w:rPr>
      </w:pPr>
      <w:r>
        <w:separator/>
      </w:r>
    </w:p>
  </w:footnote>
  <w:footnote w:type="continuationSeparator" w:id="0">
    <w:p w:rsidR="00E22A76" w:rsidRPr="00C47AD2" w:rsidRDefault="00E22A76"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29">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2"/>
  </w:num>
  <w:num w:numId="6">
    <w:abstractNumId w:val="43"/>
  </w:num>
  <w:num w:numId="7">
    <w:abstractNumId w:val="23"/>
  </w:num>
  <w:num w:numId="8">
    <w:abstractNumId w:val="21"/>
  </w:num>
  <w:num w:numId="9">
    <w:abstractNumId w:val="38"/>
  </w:num>
  <w:num w:numId="10">
    <w:abstractNumId w:val="5"/>
  </w:num>
  <w:num w:numId="11">
    <w:abstractNumId w:val="8"/>
  </w:num>
  <w:num w:numId="12">
    <w:abstractNumId w:val="41"/>
  </w:num>
  <w:num w:numId="13">
    <w:abstractNumId w:val="35"/>
  </w:num>
  <w:num w:numId="14">
    <w:abstractNumId w:val="25"/>
  </w:num>
  <w:num w:numId="15">
    <w:abstractNumId w:val="3"/>
  </w:num>
  <w:num w:numId="16">
    <w:abstractNumId w:val="31"/>
  </w:num>
  <w:num w:numId="17">
    <w:abstractNumId w:val="4"/>
  </w:num>
  <w:num w:numId="18">
    <w:abstractNumId w:val="13"/>
  </w:num>
  <w:num w:numId="19">
    <w:abstractNumId w:val="24"/>
  </w:num>
  <w:num w:numId="20">
    <w:abstractNumId w:val="17"/>
  </w:num>
  <w:num w:numId="21">
    <w:abstractNumId w:val="40"/>
  </w:num>
  <w:num w:numId="22">
    <w:abstractNumId w:val="1"/>
  </w:num>
  <w:num w:numId="23">
    <w:abstractNumId w:val="27"/>
  </w:num>
  <w:num w:numId="24">
    <w:abstractNumId w:val="16"/>
  </w:num>
  <w:num w:numId="25">
    <w:abstractNumId w:val="42"/>
  </w:num>
  <w:num w:numId="26">
    <w:abstractNumId w:val="29"/>
  </w:num>
  <w:num w:numId="27">
    <w:abstractNumId w:val="33"/>
  </w:num>
  <w:num w:numId="28">
    <w:abstractNumId w:val="14"/>
  </w:num>
  <w:num w:numId="29">
    <w:abstractNumId w:val="8"/>
  </w:num>
  <w:num w:numId="30">
    <w:abstractNumId w:val="10"/>
  </w:num>
  <w:num w:numId="31">
    <w:abstractNumId w:val="32"/>
  </w:num>
  <w:num w:numId="32">
    <w:abstractNumId w:val="44"/>
  </w:num>
  <w:num w:numId="33">
    <w:abstractNumId w:val="9"/>
  </w:num>
  <w:num w:numId="34">
    <w:abstractNumId w:val="11"/>
  </w:num>
  <w:num w:numId="35">
    <w:abstractNumId w:val="28"/>
  </w:num>
  <w:num w:numId="36">
    <w:abstractNumId w:val="7"/>
  </w:num>
  <w:num w:numId="37">
    <w:abstractNumId w:val="30"/>
  </w:num>
  <w:num w:numId="38">
    <w:abstractNumId w:val="2"/>
  </w:num>
  <w:num w:numId="39">
    <w:abstractNumId w:val="36"/>
  </w:num>
  <w:num w:numId="40">
    <w:abstractNumId w:val="20"/>
  </w:num>
  <w:num w:numId="41">
    <w:abstractNumId w:val="26"/>
  </w:num>
  <w:num w:numId="42">
    <w:abstractNumId w:val="34"/>
  </w:num>
  <w:num w:numId="43">
    <w:abstractNumId w:val="39"/>
  </w:num>
  <w:num w:numId="44">
    <w:abstractNumId w:val="12"/>
  </w:num>
  <w:num w:numId="45">
    <w:abstractNumId w:val="6"/>
  </w:num>
  <w:num w:numId="4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CCD"/>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20"/>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393"/>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5A4"/>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653"/>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052"/>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40"/>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76"/>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222"/>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703C4-96C3-43CD-A0FB-5B75CBD3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6912</TotalTime>
  <Pages>5</Pages>
  <Words>2247</Words>
  <Characters>12809</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277</cp:revision>
  <cp:lastPrinted>2010-04-04T10:18:00Z</cp:lastPrinted>
  <dcterms:created xsi:type="dcterms:W3CDTF">2018-08-01T10:56:00Z</dcterms:created>
  <dcterms:modified xsi:type="dcterms:W3CDTF">2018-08-10T16:08:00Z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