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37" w:rsidRPr="006E5337" w:rsidRDefault="006E5337" w:rsidP="00CC44DD">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#9</w:t>
      </w:r>
      <w:r w:rsidR="005F43F7">
        <w:rPr>
          <w:rFonts w:ascii="Arial" w:eastAsia="宋体" w:hAnsi="Arial" w:cs="Arial" w:hint="eastAsia"/>
          <w:b/>
          <w:bCs/>
          <w:kern w:val="0"/>
          <w:sz w:val="22"/>
          <w:lang w:val="en-GB"/>
        </w:rPr>
        <w:t>4</w:t>
      </w:r>
      <w:r w:rsidRPr="006E5337">
        <w:rPr>
          <w:rFonts w:ascii="Arial" w:eastAsia="宋体" w:hAnsi="Arial" w:cs="Arial"/>
          <w:b/>
          <w:bCs/>
          <w:kern w:val="0"/>
          <w:sz w:val="22"/>
          <w:lang w:val="en-GB"/>
        </w:rPr>
        <w:tab/>
      </w:r>
      <w:r w:rsidR="00A06C7E">
        <w:rPr>
          <w:rFonts w:ascii="Arial" w:eastAsia="宋体" w:hAnsi="Arial" w:cs="Arial" w:hint="eastAsia"/>
          <w:b/>
          <w:bCs/>
          <w:kern w:val="0"/>
          <w:sz w:val="22"/>
          <w:lang w:val="en-GB"/>
        </w:rPr>
        <w:t xml:space="preserve">                             </w:t>
      </w:r>
      <w:r w:rsidRPr="006E5337">
        <w:rPr>
          <w:rFonts w:ascii="Arial" w:eastAsia="宋体" w:hAnsi="Arial" w:cs="Arial"/>
          <w:b/>
          <w:bCs/>
          <w:kern w:val="0"/>
          <w:sz w:val="22"/>
          <w:lang w:val="en-GB"/>
        </w:rPr>
        <w:t>R1-</w:t>
      </w:r>
      <w:r w:rsidR="0022349F" w:rsidRPr="006E5337">
        <w:rPr>
          <w:rFonts w:ascii="Arial" w:eastAsia="宋体" w:hAnsi="Arial" w:cs="Arial"/>
          <w:b/>
          <w:bCs/>
          <w:kern w:val="0"/>
          <w:sz w:val="22"/>
          <w:lang w:val="en-GB"/>
        </w:rPr>
        <w:t>18</w:t>
      </w:r>
      <w:r w:rsidR="0022349F">
        <w:rPr>
          <w:rFonts w:ascii="Arial" w:eastAsia="宋体" w:hAnsi="Arial" w:cs="Arial" w:hint="eastAsia"/>
          <w:b/>
          <w:bCs/>
          <w:kern w:val="0"/>
          <w:sz w:val="22"/>
          <w:lang w:val="en-GB"/>
        </w:rPr>
        <w:t>08413</w:t>
      </w:r>
    </w:p>
    <w:p w:rsidR="006E5337" w:rsidRPr="006E5337" w:rsidRDefault="005F43F7" w:rsidP="00C50AC5">
      <w:pPr>
        <w:widowControl/>
        <w:tabs>
          <w:tab w:val="center" w:pos="4536"/>
          <w:tab w:val="right" w:pos="9072"/>
        </w:tabs>
        <w:snapToGrid w:val="0"/>
        <w:jc w:val="left"/>
        <w:rPr>
          <w:rFonts w:ascii="Arial" w:eastAsia="宋体" w:hAnsi="Arial" w:cs="Arial"/>
          <w:b/>
          <w:bCs/>
          <w:kern w:val="0"/>
          <w:sz w:val="22"/>
          <w:lang w:val="en-GB"/>
        </w:rPr>
      </w:pPr>
      <w:r w:rsidRPr="005F43F7">
        <w:rPr>
          <w:rFonts w:ascii="Arial" w:eastAsia="宋体" w:hAnsi="Arial" w:cs="Arial"/>
          <w:b/>
          <w:bCs/>
          <w:kern w:val="0"/>
          <w:sz w:val="22"/>
          <w:lang w:val="en-GB"/>
        </w:rPr>
        <w:t>Gothenburg, Sweden, August 20</w:t>
      </w:r>
      <w:r w:rsidRPr="005F43F7">
        <w:rPr>
          <w:rFonts w:ascii="Arial" w:eastAsia="宋体" w:hAnsi="Arial" w:cs="Arial"/>
          <w:b/>
          <w:bCs/>
          <w:kern w:val="0"/>
          <w:sz w:val="22"/>
          <w:vertAlign w:val="superscript"/>
          <w:lang w:val="en-GB"/>
        </w:rPr>
        <w:t>th</w:t>
      </w:r>
      <w:r w:rsidRPr="005F43F7">
        <w:rPr>
          <w:rFonts w:ascii="Arial" w:eastAsia="宋体" w:hAnsi="Arial" w:cs="Arial"/>
          <w:b/>
          <w:bCs/>
          <w:kern w:val="0"/>
          <w:sz w:val="22"/>
          <w:lang w:val="en-GB"/>
        </w:rPr>
        <w:t xml:space="preserve"> – 24</w:t>
      </w:r>
      <w:r w:rsidRPr="005F43F7">
        <w:rPr>
          <w:rFonts w:ascii="Arial" w:eastAsia="宋体" w:hAnsi="Arial" w:cs="Arial"/>
          <w:b/>
          <w:bCs/>
          <w:kern w:val="0"/>
          <w:sz w:val="22"/>
          <w:vertAlign w:val="superscript"/>
          <w:lang w:val="en-GB"/>
        </w:rPr>
        <w:t>th</w:t>
      </w:r>
      <w:r w:rsidRPr="005F43F7">
        <w:rPr>
          <w:rFonts w:ascii="Arial" w:eastAsia="宋体" w:hAnsi="Arial" w:cs="Arial"/>
          <w:b/>
          <w:bCs/>
          <w:kern w:val="0"/>
          <w:sz w:val="22"/>
          <w:lang w:val="en-GB"/>
        </w:rPr>
        <w:t>, 2018</w:t>
      </w:r>
      <w:r w:rsidR="006E5337" w:rsidRPr="006E5337">
        <w:rPr>
          <w:rFonts w:ascii="Arial" w:eastAsia="宋体" w:hAnsi="Arial" w:cs="Arial"/>
          <w:b/>
          <w:bCs/>
          <w:kern w:val="0"/>
          <w:sz w:val="22"/>
          <w:lang w:val="en-GB"/>
        </w:rPr>
        <w:t xml:space="preserve"> </w:t>
      </w:r>
    </w:p>
    <w:p w:rsidR="002946B7" w:rsidRDefault="002946B7" w:rsidP="00BD6C2D">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BD6C2D">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Pr="005F43F7" w:rsidRDefault="00C268D1" w:rsidP="00BD6C2D">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5F43F7">
        <w:rPr>
          <w:rFonts w:ascii="Arial" w:hAnsi="Arial" w:cs="Times New Roman" w:hint="eastAsia"/>
          <w:b/>
          <w:kern w:val="0"/>
          <w:sz w:val="22"/>
        </w:rPr>
        <w:t>Remaining issues on evaluation methodology for self-evaluation</w:t>
      </w:r>
    </w:p>
    <w:p w:rsidR="002946B7" w:rsidRPr="00BD6C2D" w:rsidRDefault="002946B7"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5F43F7">
        <w:rPr>
          <w:rFonts w:ascii="Arial" w:hAnsi="Arial" w:cs="Times New Roman" w:hint="eastAsia"/>
          <w:b/>
          <w:kern w:val="0"/>
          <w:sz w:val="22"/>
        </w:rPr>
        <w:t>7.2.7.1</w:t>
      </w:r>
    </w:p>
    <w:p w:rsidR="002946B7" w:rsidRDefault="00C268D1"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BD6C2D">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BD6C2D">
      <w:pPr>
        <w:pStyle w:val="1"/>
        <w:numPr>
          <w:ilvl w:val="0"/>
          <w:numId w:val="1"/>
        </w:numPr>
        <w:tabs>
          <w:tab w:val="num" w:pos="567"/>
        </w:tabs>
        <w:snapToGrid w:val="0"/>
        <w:jc w:val="both"/>
        <w:rPr>
          <w:rFonts w:ascii="Times New Roman" w:hAnsi="Times New Roman"/>
          <w:b w:val="0"/>
        </w:rPr>
      </w:pPr>
      <w:bookmarkStart w:id="0" w:name="OLE_LINK156"/>
      <w:bookmarkStart w:id="1" w:name="OLE_LINK157"/>
      <w:r w:rsidRPr="00BD6C2D">
        <w:rPr>
          <w:rFonts w:ascii="Times New Roman" w:hAnsi="Times New Roman"/>
        </w:rPr>
        <w:t>Introduction</w:t>
      </w:r>
    </w:p>
    <w:p w:rsidR="002946B7" w:rsidRDefault="003F3DD6" w:rsidP="00E4353B">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 xml:space="preserve">At RAN#75 meeting, new Study Item </w:t>
      </w:r>
      <w:bookmarkStart w:id="2" w:name="OLE_LINK8"/>
      <w:bookmarkStart w:id="3" w:name="OLE_LINK9"/>
      <w:bookmarkStart w:id="4" w:name="OLE_LINK10"/>
      <w:r w:rsidRPr="003F3DD6">
        <w:rPr>
          <w:rFonts w:ascii="Times New Roman" w:hAnsi="Times New Roman" w:cs="Times New Roman"/>
          <w:sz w:val="20"/>
          <w:szCs w:val="20"/>
        </w:rPr>
        <w:t>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 </w:t>
      </w:r>
      <w:r w:rsidR="002A3EE0" w:rsidRPr="000078A6">
        <w:rPr>
          <w:rFonts w:ascii="Times New Roman" w:hAnsi="Times New Roman" w:cs="Times New Roman" w:hint="eastAsia"/>
          <w:sz w:val="20"/>
          <w:szCs w:val="20"/>
        </w:rPr>
        <w:t xml:space="preserve">High-level assessment methods for these evaluation characteristics </w:t>
      </w:r>
      <w:r w:rsidR="00391925">
        <w:rPr>
          <w:rFonts w:ascii="Times New Roman" w:hAnsi="Times New Roman" w:cs="Times New Roman" w:hint="eastAsia"/>
          <w:sz w:val="20"/>
          <w:szCs w:val="20"/>
        </w:rPr>
        <w:t xml:space="preserve">are </w:t>
      </w:r>
      <w:r w:rsidR="00852BFE" w:rsidRPr="000078A6">
        <w:rPr>
          <w:rFonts w:ascii="Times New Roman" w:hAnsi="Times New Roman" w:cs="Times New Roman" w:hint="eastAsia"/>
          <w:sz w:val="20"/>
          <w:szCs w:val="20"/>
        </w:rPr>
        <w:t>given</w:t>
      </w:r>
      <w:r w:rsidR="002A3EE0" w:rsidRPr="000078A6">
        <w:rPr>
          <w:rFonts w:ascii="Times New Roman" w:hAnsi="Times New Roman" w:cs="Times New Roman" w:hint="eastAsia"/>
          <w:sz w:val="20"/>
          <w:szCs w:val="20"/>
        </w:rPr>
        <w:t xml:space="preserve"> in </w:t>
      </w:r>
      <w:r w:rsidR="002A3EE0" w:rsidRPr="000078A6">
        <w:rPr>
          <w:rFonts w:ascii="Times New Roman" w:hAnsi="Times New Roman" w:cs="Times New Roman"/>
          <w:sz w:val="20"/>
          <w:szCs w:val="20"/>
        </w:rPr>
        <w:t>§</w:t>
      </w:r>
      <w:r w:rsidR="002A3EE0" w:rsidRPr="000078A6">
        <w:rPr>
          <w:rFonts w:ascii="Times New Roman" w:hAnsi="Times New Roman" w:cs="Times New Roman" w:hint="eastAsia"/>
          <w:sz w:val="20"/>
          <w:szCs w:val="20"/>
        </w:rPr>
        <w:t xml:space="preserve"> 6 </w:t>
      </w:r>
      <w:r w:rsidR="00852BFE" w:rsidRPr="000078A6">
        <w:rPr>
          <w:rFonts w:ascii="Times New Roman" w:hAnsi="Times New Roman" w:cs="Times New Roman" w:hint="eastAsia"/>
          <w:sz w:val="20"/>
          <w:szCs w:val="20"/>
        </w:rPr>
        <w:t xml:space="preserve">of </w:t>
      </w:r>
      <w:r w:rsidRPr="000078A6">
        <w:rPr>
          <w:rFonts w:ascii="Times New Roman" w:hAnsi="Times New Roman" w:cs="Times New Roman"/>
          <w:sz w:val="20"/>
          <w:szCs w:val="20"/>
        </w:rPr>
        <w:t>Report ITU-R M.2412</w:t>
      </w:r>
      <w:r w:rsidRPr="000078A6">
        <w:rPr>
          <w:rFonts w:ascii="Times New Roman" w:hAnsi="Times New Roman" w:cs="Times New Roman" w:hint="eastAsia"/>
          <w:sz w:val="20"/>
          <w:szCs w:val="20"/>
        </w:rPr>
        <w:t xml:space="preserve"> [3]</w:t>
      </w:r>
      <w:r w:rsidR="00852BFE" w:rsidRPr="000078A6">
        <w:rPr>
          <w:rFonts w:ascii="Times New Roman" w:hAnsi="Times New Roman" w:cs="Times New Roman" w:hint="eastAsia"/>
          <w:sz w:val="20"/>
          <w:szCs w:val="20"/>
        </w:rPr>
        <w:t>.</w:t>
      </w:r>
      <w:r w:rsidR="00D43952">
        <w:rPr>
          <w:rFonts w:ascii="Times New Roman" w:hAnsi="Times New Roman" w:cs="Times New Roman" w:hint="eastAsia"/>
          <w:sz w:val="20"/>
          <w:szCs w:val="20"/>
        </w:rPr>
        <w:t xml:space="preserve"> </w:t>
      </w:r>
      <w:r w:rsidR="005F43F7">
        <w:rPr>
          <w:rFonts w:ascii="Times New Roman" w:hAnsi="Times New Roman" w:cs="Times New Roman" w:hint="eastAsia"/>
          <w:sz w:val="20"/>
          <w:szCs w:val="20"/>
        </w:rPr>
        <w:t>During the meeting gap between RAN1#93 and RAN1#94, views on a num</w:t>
      </w:r>
      <w:bookmarkEnd w:id="2"/>
      <w:bookmarkEnd w:id="3"/>
      <w:bookmarkEnd w:id="4"/>
      <w:r w:rsidR="005F43F7">
        <w:rPr>
          <w:rFonts w:ascii="Times New Roman" w:hAnsi="Times New Roman" w:cs="Times New Roman" w:hint="eastAsia"/>
          <w:sz w:val="20"/>
          <w:szCs w:val="20"/>
        </w:rPr>
        <w:t xml:space="preserve">ber of issues on evaluation methodologies were exchanged. </w:t>
      </w:r>
      <w:r w:rsidR="005F43F7">
        <w:rPr>
          <w:rFonts w:ascii="Times New Roman" w:hAnsi="Times New Roman" w:cs="Times New Roman"/>
          <w:sz w:val="20"/>
          <w:szCs w:val="20"/>
        </w:rPr>
        <w:t>W</w:t>
      </w:r>
      <w:r w:rsidR="005F43F7">
        <w:rPr>
          <w:rFonts w:ascii="Times New Roman" w:hAnsi="Times New Roman" w:cs="Times New Roman" w:hint="eastAsia"/>
          <w:sz w:val="20"/>
          <w:szCs w:val="20"/>
        </w:rPr>
        <w:t xml:space="preserve">hile from the discussions, there are still some remaining issues which may need to be solved in this meeting. </w:t>
      </w:r>
      <w:r w:rsidR="00D43952">
        <w:rPr>
          <w:rFonts w:ascii="Times New Roman" w:hAnsi="Times New Roman" w:cs="Times New Roman" w:hint="eastAsia"/>
          <w:sz w:val="20"/>
          <w:szCs w:val="20"/>
        </w:rPr>
        <w:t>In this contribution</w:t>
      </w:r>
      <w:r w:rsidR="00FA7F8C">
        <w:rPr>
          <w:rFonts w:ascii="Times New Roman" w:hAnsi="Times New Roman" w:cs="Times New Roman" w:hint="eastAsia"/>
          <w:sz w:val="20"/>
          <w:szCs w:val="20"/>
        </w:rPr>
        <w:t xml:space="preserve">, </w:t>
      </w:r>
      <w:r w:rsidR="005F43F7">
        <w:rPr>
          <w:rFonts w:ascii="Times New Roman" w:hAnsi="Times New Roman" w:cs="Times New Roman" w:hint="eastAsia"/>
          <w:sz w:val="20"/>
          <w:szCs w:val="20"/>
        </w:rPr>
        <w:t>some of remaining issues for self-</w:t>
      </w:r>
      <w:r w:rsidR="00FA7F8C">
        <w:rPr>
          <w:rFonts w:ascii="Times New Roman" w:hAnsi="Times New Roman" w:cs="Times New Roman" w:hint="eastAsia"/>
          <w:sz w:val="20"/>
          <w:szCs w:val="20"/>
        </w:rPr>
        <w:t>evaluation</w:t>
      </w:r>
      <w:r w:rsidR="00D43952">
        <w:rPr>
          <w:rFonts w:ascii="Times New Roman" w:hAnsi="Times New Roman" w:cs="Times New Roman" w:hint="eastAsia"/>
          <w:sz w:val="20"/>
          <w:szCs w:val="20"/>
        </w:rPr>
        <w:t xml:space="preserve"> are</w:t>
      </w:r>
      <w:r w:rsidR="00FA7F8C">
        <w:rPr>
          <w:rFonts w:ascii="Times New Roman" w:hAnsi="Times New Roman" w:cs="Times New Roman" w:hint="eastAsia"/>
          <w:sz w:val="20"/>
          <w:szCs w:val="20"/>
        </w:rPr>
        <w:t xml:space="preserve"> further</w:t>
      </w:r>
      <w:r w:rsidR="00D43952">
        <w:rPr>
          <w:rFonts w:ascii="Times New Roman" w:hAnsi="Times New Roman" w:cs="Times New Roman" w:hint="eastAsia"/>
          <w:sz w:val="20"/>
          <w:szCs w:val="20"/>
        </w:rPr>
        <w:t xml:space="preserve"> discussed</w:t>
      </w:r>
      <w:r w:rsidR="00FA7F8C">
        <w:rPr>
          <w:rFonts w:ascii="Times New Roman" w:hAnsi="Times New Roman" w:cs="Times New Roman" w:hint="eastAsia"/>
          <w:sz w:val="20"/>
          <w:szCs w:val="20"/>
        </w:rPr>
        <w:t>, including</w:t>
      </w:r>
      <w:r w:rsidR="005F43F7">
        <w:rPr>
          <w:rFonts w:ascii="Times New Roman" w:hAnsi="Times New Roman" w:cs="Times New Roman" w:hint="eastAsia"/>
          <w:sz w:val="20"/>
          <w:szCs w:val="20"/>
        </w:rPr>
        <w:t xml:space="preserve"> </w:t>
      </w:r>
      <w:r w:rsidR="00D76CDC">
        <w:rPr>
          <w:rFonts w:ascii="Times New Roman" w:hAnsi="Times New Roman" w:cs="Times New Roman" w:hint="eastAsia"/>
          <w:sz w:val="20"/>
          <w:szCs w:val="20"/>
        </w:rPr>
        <w:t xml:space="preserve">TDD UL/DL configuration in evaluations, </w:t>
      </w:r>
      <w:r w:rsidR="00D76CDC" w:rsidRPr="00D76CDC">
        <w:rPr>
          <w:rFonts w:ascii="Times New Roman" w:hAnsi="Times New Roman" w:cs="Times New Roman"/>
          <w:sz w:val="20"/>
          <w:szCs w:val="20"/>
        </w:rPr>
        <w:t>Guard Period applied in Evaluation</w:t>
      </w:r>
      <w:r w:rsidR="00D76CDC">
        <w:rPr>
          <w:rFonts w:ascii="Times New Roman" w:hAnsi="Times New Roman" w:cs="Times New Roman" w:hint="eastAsia"/>
          <w:sz w:val="20"/>
          <w:szCs w:val="20"/>
        </w:rPr>
        <w:t>, CP latency, UP latency, overhead issues, Peak data rate, Energy Efficiency and link budget</w:t>
      </w:r>
      <w:r w:rsidR="00D43952">
        <w:rPr>
          <w:rFonts w:ascii="Times New Roman" w:hAnsi="Times New Roman" w:cs="Times New Roman" w:hint="eastAsia"/>
          <w:sz w:val="20"/>
          <w:szCs w:val="20"/>
        </w:rPr>
        <w:t>.</w:t>
      </w:r>
    </w:p>
    <w:p w:rsidR="002946B7" w:rsidRPr="00BD6C2D" w:rsidRDefault="005F43F7" w:rsidP="00BD6C2D">
      <w:pPr>
        <w:pStyle w:val="1"/>
        <w:numPr>
          <w:ilvl w:val="0"/>
          <w:numId w:val="1"/>
        </w:numPr>
        <w:tabs>
          <w:tab w:val="num" w:pos="567"/>
        </w:tabs>
        <w:snapToGrid w:val="0"/>
        <w:jc w:val="both"/>
        <w:rPr>
          <w:rFonts w:ascii="Times New Roman" w:hAnsi="Times New Roman"/>
        </w:rPr>
      </w:pPr>
      <w:r>
        <w:rPr>
          <w:rFonts w:ascii="Times New Roman" w:hAnsi="Times New Roman" w:hint="eastAsia"/>
        </w:rPr>
        <w:t>Discussion</w:t>
      </w:r>
    </w:p>
    <w:p w:rsidR="00FA7F8C" w:rsidRDefault="005F43F7" w:rsidP="00BD6C2D">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hAnsi="Times New Roman" w:cs="Times New Roman" w:hint="eastAsia"/>
          <w:kern w:val="0"/>
          <w:sz w:val="24"/>
          <w:szCs w:val="24"/>
        </w:rPr>
        <w:t>TDD UL/DL configuration in evaluations</w:t>
      </w:r>
    </w:p>
    <w:p w:rsidR="005F43F7" w:rsidRDefault="005F43F7" w:rsidP="005F43F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There are two categories of KPIs related to TDD UL/DL configuration applied to evaluation: Spectrum Efficiency (including average and 5%) and Peak</w:t>
      </w:r>
      <w:r w:rsidR="000B7AD2">
        <w:rPr>
          <w:rFonts w:ascii="Times New Roman" w:hAnsi="Times New Roman" w:cs="Times New Roman" w:hint="eastAsia"/>
          <w:sz w:val="20"/>
          <w:szCs w:val="20"/>
        </w:rPr>
        <w:t xml:space="preserve"> data rate/Peak s</w:t>
      </w:r>
      <w:r>
        <w:rPr>
          <w:rFonts w:ascii="Times New Roman" w:hAnsi="Times New Roman" w:cs="Times New Roman" w:hint="eastAsia"/>
          <w:sz w:val="20"/>
          <w:szCs w:val="20"/>
        </w:rPr>
        <w:t>pectrum efficiency.</w:t>
      </w:r>
    </w:p>
    <w:p w:rsidR="00CD61B0" w:rsidRDefault="00CD61B0" w:rsidP="00CD61B0">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Spectrum Efficiency</w:t>
      </w:r>
    </w:p>
    <w:p w:rsidR="005F43F7" w:rsidRDefault="00CD61B0" w:rsidP="00CD61B0">
      <w:pPr>
        <w:widowControl/>
        <w:snapToGrid w:val="0"/>
        <w:spacing w:after="120"/>
        <w:rPr>
          <w:rFonts w:ascii="Times New Roman" w:hAnsi="Times New Roman" w:cs="Times New Roman"/>
          <w:sz w:val="20"/>
          <w:szCs w:val="20"/>
        </w:rPr>
      </w:pPr>
      <w:r>
        <w:rPr>
          <w:rFonts w:ascii="Times New Roman" w:hAnsi="Times New Roman" w:cs="Times New Roman"/>
          <w:sz w:val="20"/>
          <w:szCs w:val="20"/>
        </w:rPr>
        <w:t xml:space="preserve">In </w:t>
      </w:r>
      <w:r>
        <w:rPr>
          <w:rFonts w:ascii="Times New Roman" w:hAnsi="Times New Roman" w:cs="Times New Roman" w:hint="eastAsia"/>
          <w:sz w:val="20"/>
          <w:szCs w:val="20"/>
        </w:rPr>
        <w:t xml:space="preserve">the previous meeting, it was concluded that companies can report the UL/DL configuration applied to their evaluation and </w:t>
      </w:r>
      <w:r>
        <w:rPr>
          <w:rFonts w:ascii="Times New Roman" w:hAnsi="Times New Roman" w:cs="Times New Roman"/>
          <w:sz w:val="20"/>
          <w:szCs w:val="20"/>
        </w:rPr>
        <w:t>there is</w:t>
      </w:r>
      <w:r>
        <w:rPr>
          <w:rFonts w:ascii="Times New Roman" w:hAnsi="Times New Roman" w:cs="Times New Roman" w:hint="eastAsia"/>
          <w:sz w:val="20"/>
          <w:szCs w:val="20"/>
        </w:rPr>
        <w:t xml:space="preserve"> not limitation to UL/DL configuration. </w:t>
      </w:r>
      <w:r>
        <w:rPr>
          <w:rFonts w:ascii="Times New Roman" w:hAnsi="Times New Roman" w:cs="Times New Roman"/>
          <w:sz w:val="20"/>
          <w:szCs w:val="20"/>
        </w:rPr>
        <w:t>W</w:t>
      </w:r>
      <w:r>
        <w:rPr>
          <w:rFonts w:ascii="Times New Roman" w:hAnsi="Times New Roman" w:cs="Times New Roman" w:hint="eastAsia"/>
          <w:sz w:val="20"/>
          <w:szCs w:val="20"/>
        </w:rPr>
        <w:t xml:space="preserve">hile, it is noted that UL/DL configuration is not only related to overhead calculation because it also impacts latency to HARQ and CSI feedback which leads to different </w:t>
      </w:r>
      <w:r>
        <w:rPr>
          <w:rFonts w:ascii="Times New Roman" w:hAnsi="Times New Roman" w:cs="Times New Roman"/>
          <w:sz w:val="20"/>
          <w:szCs w:val="20"/>
        </w:rPr>
        <w:t>performance</w:t>
      </w:r>
      <w:r>
        <w:rPr>
          <w:rFonts w:ascii="Times New Roman" w:hAnsi="Times New Roman" w:cs="Times New Roman" w:hint="eastAsia"/>
          <w:sz w:val="20"/>
          <w:szCs w:val="20"/>
        </w:rPr>
        <w:t xml:space="preserve">. </w:t>
      </w:r>
      <w:r>
        <w:rPr>
          <w:rFonts w:ascii="Times New Roman" w:hAnsi="Times New Roman" w:cs="Times New Roman"/>
          <w:sz w:val="20"/>
          <w:szCs w:val="20"/>
        </w:rPr>
        <w:t>A</w:t>
      </w:r>
      <w:r>
        <w:rPr>
          <w:rFonts w:ascii="Times New Roman" w:hAnsi="Times New Roman" w:cs="Times New Roman" w:hint="eastAsia"/>
          <w:sz w:val="20"/>
          <w:szCs w:val="20"/>
        </w:rPr>
        <w:t xml:space="preserve">s evaluated from CATT, there are not </w:t>
      </w:r>
      <w:proofErr w:type="gramStart"/>
      <w:r>
        <w:rPr>
          <w:rFonts w:ascii="Times New Roman" w:hAnsi="Times New Roman" w:cs="Times New Roman" w:hint="eastAsia"/>
          <w:sz w:val="20"/>
          <w:szCs w:val="20"/>
        </w:rPr>
        <w:t>much</w:t>
      </w:r>
      <w:proofErr w:type="gramEnd"/>
      <w:r>
        <w:rPr>
          <w:rFonts w:ascii="Times New Roman" w:hAnsi="Times New Roman" w:cs="Times New Roman" w:hint="eastAsia"/>
          <w:sz w:val="20"/>
          <w:szCs w:val="20"/>
        </w:rPr>
        <w:t xml:space="preserve"> differences as following results </w:t>
      </w:r>
      <w:r w:rsidR="00043F55">
        <w:rPr>
          <w:rFonts w:ascii="Times New Roman" w:hAnsi="Times New Roman" w:cs="Times New Roman" w:hint="eastAsia"/>
          <w:sz w:val="20"/>
          <w:szCs w:val="20"/>
        </w:rPr>
        <w:t xml:space="preserve">in </w:t>
      </w:r>
      <w:r w:rsidR="00043F55">
        <w:rPr>
          <w:rFonts w:ascii="Times New Roman" w:hAnsi="Times New Roman" w:cs="Times New Roman"/>
          <w:kern w:val="0"/>
          <w:sz w:val="20"/>
          <w:szCs w:val="20"/>
        </w:rPr>
        <w:t>Table.1</w:t>
      </w:r>
      <w:r w:rsidR="00043F55">
        <w:rPr>
          <w:rFonts w:ascii="Times New Roman" w:hAnsi="Times New Roman" w:cs="Times New Roman" w:hint="eastAsia"/>
          <w:sz w:val="20"/>
          <w:szCs w:val="20"/>
        </w:rPr>
        <w:t xml:space="preserve"> </w:t>
      </w:r>
      <w:r>
        <w:rPr>
          <w:rFonts w:ascii="Times New Roman" w:hAnsi="Times New Roman" w:cs="Times New Roman" w:hint="eastAsia"/>
          <w:sz w:val="20"/>
          <w:szCs w:val="20"/>
        </w:rPr>
        <w:t>so that it is proposed to keep the current method and for submission, it is possible to average all of those results or list the results as a range no matter which UL/DL configurations applied.</w:t>
      </w:r>
      <w:r w:rsidR="005F43F7" w:rsidRPr="00CD61B0">
        <w:rPr>
          <w:rFonts w:ascii="Times New Roman" w:hAnsi="Times New Roman" w:cs="Times New Roman" w:hint="eastAsia"/>
          <w:sz w:val="20"/>
          <w:szCs w:val="20"/>
        </w:rPr>
        <w:t xml:space="preserve"> </w:t>
      </w:r>
    </w:p>
    <w:p w:rsidR="00CD61B0" w:rsidRDefault="00CD61B0" w:rsidP="00FA5CF9">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Table.1 Comparison between UL/DL configuration </w:t>
      </w:r>
      <w:r w:rsidR="00043F55">
        <w:rPr>
          <w:rFonts w:ascii="Times New Roman" w:hAnsi="Times New Roman" w:cs="Times New Roman" w:hint="eastAsia"/>
          <w:sz w:val="20"/>
          <w:szCs w:val="20"/>
        </w:rPr>
        <w:t>DSUUD</w:t>
      </w:r>
      <w:r>
        <w:rPr>
          <w:rFonts w:ascii="Times New Roman" w:hAnsi="Times New Roman" w:cs="Times New Roman" w:hint="eastAsia"/>
          <w:sz w:val="20"/>
          <w:szCs w:val="20"/>
        </w:rPr>
        <w:t xml:space="preserve"> and </w:t>
      </w:r>
      <w:r w:rsidR="00043F55">
        <w:rPr>
          <w:rFonts w:ascii="Times New Roman" w:hAnsi="Times New Roman" w:cs="Times New Roman" w:hint="eastAsia"/>
          <w:sz w:val="20"/>
          <w:szCs w:val="20"/>
        </w:rPr>
        <w:t>DDDSU</w:t>
      </w:r>
    </w:p>
    <w:tbl>
      <w:tblPr>
        <w:tblStyle w:val="a6"/>
        <w:tblW w:w="4803" w:type="pct"/>
        <w:jc w:val="center"/>
        <w:tblInd w:w="-949" w:type="dxa"/>
        <w:tblLayout w:type="fixed"/>
        <w:tblLook w:val="04A0" w:firstRow="1" w:lastRow="0" w:firstColumn="1" w:lastColumn="0" w:noHBand="0" w:noVBand="1"/>
      </w:tblPr>
      <w:tblGrid>
        <w:gridCol w:w="1393"/>
        <w:gridCol w:w="1786"/>
        <w:gridCol w:w="1439"/>
        <w:gridCol w:w="1067"/>
        <w:gridCol w:w="1343"/>
        <w:gridCol w:w="1158"/>
      </w:tblGrid>
      <w:tr w:rsidR="00043F55" w:rsidRPr="00FA5CF9" w:rsidTr="001C3341">
        <w:trPr>
          <w:trHeight w:val="667"/>
          <w:jc w:val="center"/>
        </w:trPr>
        <w:tc>
          <w:tcPr>
            <w:tcW w:w="851" w:type="pct"/>
            <w:vMerge w:val="restart"/>
            <w:shd w:val="clear" w:color="auto" w:fill="BFBFBF" w:themeFill="background1" w:themeFillShade="BF"/>
            <w:vAlign w:val="center"/>
          </w:tcPr>
          <w:p w:rsidR="00043F55" w:rsidRPr="00FA5CF9" w:rsidRDefault="00043F55" w:rsidP="001C3341">
            <w:pPr>
              <w:rPr>
                <w:rFonts w:ascii="Times New Roman" w:hAnsi="Times New Roman" w:cs="Times New Roman"/>
              </w:rPr>
            </w:pPr>
            <w:bookmarkStart w:id="5" w:name="_Hlk521507259"/>
            <w:r w:rsidRPr="00FA5CF9">
              <w:rPr>
                <w:rFonts w:ascii="Times New Roman" w:hAnsi="Times New Roman" w:cs="Times New Roman"/>
              </w:rPr>
              <w:t>Test environment</w:t>
            </w:r>
          </w:p>
        </w:tc>
        <w:tc>
          <w:tcPr>
            <w:tcW w:w="1091" w:type="pct"/>
            <w:vMerge w:val="restart"/>
            <w:shd w:val="clear" w:color="auto" w:fill="BFBFBF" w:themeFill="background1" w:themeFillShade="BF"/>
            <w:vAlign w:val="center"/>
          </w:tcPr>
          <w:p w:rsidR="00043F55" w:rsidRPr="00FA5CF9" w:rsidRDefault="00043F55" w:rsidP="001C3341">
            <w:pPr>
              <w:rPr>
                <w:rFonts w:ascii="Times New Roman" w:hAnsi="Times New Roman" w:cs="Times New Roman"/>
              </w:rPr>
            </w:pPr>
            <w:bookmarkStart w:id="6" w:name="OLE_LINK103"/>
            <w:bookmarkStart w:id="7" w:name="OLE_LINK105"/>
            <w:proofErr w:type="spellStart"/>
            <w:r w:rsidRPr="00FA5CF9">
              <w:rPr>
                <w:rFonts w:ascii="Times New Roman" w:hAnsi="Times New Roman" w:cs="Times New Roman"/>
              </w:rPr>
              <w:t>TRxP</w:t>
            </w:r>
            <w:proofErr w:type="spellEnd"/>
            <w:r w:rsidRPr="00FA5CF9">
              <w:rPr>
                <w:rFonts w:ascii="Times New Roman" w:hAnsi="Times New Roman" w:cs="Times New Roman"/>
              </w:rPr>
              <w:t xml:space="preserve"> and UE antenna </w:t>
            </w:r>
            <w:proofErr w:type="spellStart"/>
            <w:r w:rsidRPr="00FA5CF9">
              <w:rPr>
                <w:rFonts w:ascii="Times New Roman" w:hAnsi="Times New Roman" w:cs="Times New Roman"/>
              </w:rPr>
              <w:t>Config</w:t>
            </w:r>
            <w:proofErr w:type="spellEnd"/>
            <w:r w:rsidRPr="00FA5CF9">
              <w:rPr>
                <w:rFonts w:ascii="Times New Roman" w:hAnsi="Times New Roman" w:cs="Times New Roman"/>
              </w:rPr>
              <w:t>.</w:t>
            </w:r>
          </w:p>
          <w:p w:rsidR="00043F55" w:rsidRPr="00FA5CF9" w:rsidRDefault="00043F55" w:rsidP="001C3341">
            <w:pPr>
              <w:rPr>
                <w:rFonts w:ascii="Times New Roman" w:hAnsi="Times New Roman" w:cs="Times New Roman"/>
              </w:rPr>
            </w:pPr>
            <w:r w:rsidRPr="00FA5CF9">
              <w:rPr>
                <w:rFonts w:ascii="Times New Roman" w:hAnsi="Times New Roman" w:cs="Times New Roman"/>
              </w:rPr>
              <w:t>(</w:t>
            </w:r>
            <w:proofErr w:type="spellStart"/>
            <w:r w:rsidRPr="00FA5CF9">
              <w:rPr>
                <w:rFonts w:ascii="Times New Roman" w:hAnsi="Times New Roman" w:cs="Times New Roman"/>
              </w:rPr>
              <w:t>M,N,P,Mg,Ng;Mp,Np</w:t>
            </w:r>
            <w:proofErr w:type="spellEnd"/>
            <w:r w:rsidRPr="00FA5CF9">
              <w:rPr>
                <w:rFonts w:ascii="Times New Roman" w:hAnsi="Times New Roman" w:cs="Times New Roman"/>
              </w:rPr>
              <w:t>)</w:t>
            </w:r>
            <w:bookmarkEnd w:id="6"/>
            <w:bookmarkEnd w:id="7"/>
            <w:r w:rsidRPr="00FA5CF9">
              <w:rPr>
                <w:rFonts w:ascii="Times New Roman" w:hAnsi="Times New Roman" w:cs="Times New Roman"/>
              </w:rPr>
              <w:t xml:space="preserve"> at </w:t>
            </w:r>
            <w:proofErr w:type="spellStart"/>
            <w:r w:rsidRPr="00FA5CF9">
              <w:rPr>
                <w:rFonts w:ascii="Times New Roman" w:hAnsi="Times New Roman" w:cs="Times New Roman"/>
                <w:color w:val="000000"/>
              </w:rPr>
              <w:t>TRxPs</w:t>
            </w:r>
            <w:proofErr w:type="spellEnd"/>
          </w:p>
        </w:tc>
        <w:tc>
          <w:tcPr>
            <w:tcW w:w="1531" w:type="pct"/>
            <w:gridSpan w:val="2"/>
            <w:shd w:val="clear" w:color="auto" w:fill="BFBFBF" w:themeFill="background1" w:themeFillShade="BF"/>
            <w:vAlign w:val="center"/>
          </w:tcPr>
          <w:p w:rsidR="00043F55" w:rsidRPr="00FA5CF9" w:rsidRDefault="00043F55" w:rsidP="001C3341">
            <w:pPr>
              <w:jc w:val="center"/>
              <w:rPr>
                <w:rFonts w:ascii="Times New Roman" w:hAnsi="Times New Roman" w:cs="Times New Roman"/>
              </w:rPr>
            </w:pPr>
            <w:bookmarkStart w:id="8" w:name="OLE_LINK376"/>
            <w:r w:rsidRPr="00FA5CF9">
              <w:rPr>
                <w:rFonts w:ascii="Times New Roman" w:hAnsi="Times New Roman" w:cs="Times New Roman"/>
                <w:sz w:val="20"/>
                <w:szCs w:val="20"/>
              </w:rPr>
              <w:t>Configuration DSUUD</w:t>
            </w:r>
            <w:bookmarkEnd w:id="8"/>
          </w:p>
        </w:tc>
        <w:tc>
          <w:tcPr>
            <w:tcW w:w="1527" w:type="pct"/>
            <w:gridSpan w:val="2"/>
            <w:shd w:val="clear" w:color="auto" w:fill="BFBFBF" w:themeFill="background1" w:themeFillShade="BF"/>
            <w:vAlign w:val="center"/>
          </w:tcPr>
          <w:p w:rsidR="00043F55" w:rsidRPr="00FA5CF9" w:rsidRDefault="00043F55" w:rsidP="001C3341">
            <w:pPr>
              <w:jc w:val="center"/>
              <w:rPr>
                <w:rFonts w:ascii="Times New Roman" w:hAnsi="Times New Roman" w:cs="Times New Roman"/>
              </w:rPr>
            </w:pPr>
            <w:r w:rsidRPr="00FA5CF9">
              <w:rPr>
                <w:rFonts w:ascii="Times New Roman" w:hAnsi="Times New Roman" w:cs="Times New Roman"/>
                <w:sz w:val="20"/>
                <w:szCs w:val="20"/>
              </w:rPr>
              <w:t>Configuration DDDSU</w:t>
            </w:r>
          </w:p>
        </w:tc>
      </w:tr>
      <w:bookmarkEnd w:id="5"/>
      <w:tr w:rsidR="00043F55" w:rsidRPr="00FA5CF9" w:rsidTr="001C3341">
        <w:trPr>
          <w:trHeight w:val="667"/>
          <w:jc w:val="center"/>
        </w:trPr>
        <w:tc>
          <w:tcPr>
            <w:tcW w:w="851" w:type="pct"/>
            <w:vMerge/>
            <w:shd w:val="clear" w:color="auto" w:fill="BFBFBF" w:themeFill="background1" w:themeFillShade="BF"/>
            <w:vAlign w:val="center"/>
          </w:tcPr>
          <w:p w:rsidR="00043F55" w:rsidRPr="00FA5CF9" w:rsidRDefault="00043F55" w:rsidP="001C3341">
            <w:pPr>
              <w:rPr>
                <w:rFonts w:ascii="Times New Roman" w:hAnsi="Times New Roman" w:cs="Times New Roman"/>
              </w:rPr>
            </w:pPr>
          </w:p>
        </w:tc>
        <w:tc>
          <w:tcPr>
            <w:tcW w:w="1091" w:type="pct"/>
            <w:vMerge/>
            <w:shd w:val="clear" w:color="auto" w:fill="BFBFBF" w:themeFill="background1" w:themeFillShade="BF"/>
            <w:vAlign w:val="center"/>
          </w:tcPr>
          <w:p w:rsidR="00043F55" w:rsidRPr="00FA5CF9" w:rsidRDefault="00043F55" w:rsidP="001C3341">
            <w:pPr>
              <w:rPr>
                <w:rFonts w:ascii="Times New Roman" w:hAnsi="Times New Roman" w:cs="Times New Roman"/>
              </w:rPr>
            </w:pPr>
          </w:p>
        </w:tc>
        <w:tc>
          <w:tcPr>
            <w:tcW w:w="879" w:type="pct"/>
            <w:shd w:val="clear" w:color="auto" w:fill="BFBFBF" w:themeFill="background1" w:themeFillShade="BF"/>
          </w:tcPr>
          <w:p w:rsidR="00043F55" w:rsidRPr="00FA5CF9" w:rsidRDefault="00043F55" w:rsidP="001C3341">
            <w:pPr>
              <w:rPr>
                <w:rFonts w:ascii="Times New Roman" w:hAnsi="Times New Roman" w:cs="Times New Roman"/>
              </w:rPr>
            </w:pPr>
            <w:proofErr w:type="spellStart"/>
            <w:r w:rsidRPr="00FA5CF9">
              <w:rPr>
                <w:rFonts w:ascii="Times New Roman" w:hAnsi="Times New Roman" w:cs="Times New Roman"/>
              </w:rPr>
              <w:t>SE</w:t>
            </w:r>
            <w:r w:rsidRPr="00FA5CF9">
              <w:rPr>
                <w:rFonts w:ascii="Times New Roman" w:hAnsi="Times New Roman" w:cs="Times New Roman"/>
                <w:vertAlign w:val="subscript"/>
              </w:rPr>
              <w:t>avg</w:t>
            </w:r>
            <w:proofErr w:type="spellEnd"/>
            <w:r w:rsidRPr="00FA5CF9">
              <w:rPr>
                <w:rFonts w:ascii="Times New Roman" w:hAnsi="Times New Roman" w:cs="Times New Roman"/>
                <w:vertAlign w:val="subscript"/>
              </w:rPr>
              <w:t xml:space="preserve"> </w:t>
            </w:r>
            <w:r w:rsidRPr="00FA5CF9">
              <w:rPr>
                <w:rFonts w:ascii="Times New Roman" w:hAnsi="Times New Roman" w:cs="Times New Roman"/>
              </w:rPr>
              <w:t>(bit/s /Hz/</w:t>
            </w:r>
            <w:proofErr w:type="spellStart"/>
            <w:r w:rsidRPr="00FA5CF9">
              <w:rPr>
                <w:rFonts w:ascii="Times New Roman" w:hAnsi="Times New Roman" w:cs="Times New Roman"/>
              </w:rPr>
              <w:t>TRxP</w:t>
            </w:r>
            <w:proofErr w:type="spellEnd"/>
            <w:r w:rsidRPr="00FA5CF9">
              <w:rPr>
                <w:rFonts w:ascii="Times New Roman" w:hAnsi="Times New Roman" w:cs="Times New Roman"/>
              </w:rPr>
              <w:t>)</w:t>
            </w:r>
          </w:p>
        </w:tc>
        <w:tc>
          <w:tcPr>
            <w:tcW w:w="652" w:type="pct"/>
            <w:shd w:val="clear" w:color="auto" w:fill="BFBFBF" w:themeFill="background1" w:themeFillShade="BF"/>
          </w:tcPr>
          <w:p w:rsidR="00043F55" w:rsidRPr="00FA5CF9" w:rsidRDefault="00043F55" w:rsidP="001C3341">
            <w:pPr>
              <w:rPr>
                <w:rFonts w:ascii="Times New Roman" w:hAnsi="Times New Roman" w:cs="Times New Roman"/>
                <w:color w:val="000000"/>
              </w:rPr>
            </w:pPr>
            <w:proofErr w:type="spellStart"/>
            <w:r w:rsidRPr="00FA5CF9">
              <w:rPr>
                <w:rFonts w:ascii="Times New Roman" w:hAnsi="Times New Roman" w:cs="Times New Roman"/>
                <w:iCs/>
              </w:rPr>
              <w:t>SE</w:t>
            </w:r>
            <w:r w:rsidRPr="00FA5CF9">
              <w:rPr>
                <w:rFonts w:ascii="Times New Roman" w:hAnsi="Times New Roman" w:cs="Times New Roman"/>
                <w:iCs/>
                <w:vertAlign w:val="subscript"/>
              </w:rPr>
              <w:t>user</w:t>
            </w:r>
            <w:proofErr w:type="spellEnd"/>
            <w:r w:rsidRPr="00FA5CF9">
              <w:rPr>
                <w:rFonts w:ascii="Times New Roman" w:hAnsi="Times New Roman" w:cs="Times New Roman"/>
                <w:color w:val="000000"/>
              </w:rPr>
              <w:t xml:space="preserve"> </w:t>
            </w:r>
          </w:p>
          <w:p w:rsidR="00043F55" w:rsidRPr="00FA5CF9" w:rsidRDefault="00043F55" w:rsidP="001C3341">
            <w:pPr>
              <w:rPr>
                <w:rFonts w:ascii="Times New Roman" w:hAnsi="Times New Roman" w:cs="Times New Roman"/>
              </w:rPr>
            </w:pPr>
            <w:r w:rsidRPr="00FA5CF9">
              <w:rPr>
                <w:rFonts w:ascii="Times New Roman" w:hAnsi="Times New Roman" w:cs="Times New Roman"/>
                <w:color w:val="000000"/>
              </w:rPr>
              <w:t>(bit/s/Hz)</w:t>
            </w:r>
          </w:p>
        </w:tc>
        <w:tc>
          <w:tcPr>
            <w:tcW w:w="820" w:type="pct"/>
            <w:shd w:val="clear" w:color="auto" w:fill="BFBFBF" w:themeFill="background1" w:themeFillShade="BF"/>
          </w:tcPr>
          <w:p w:rsidR="00043F55" w:rsidRPr="00FA5CF9" w:rsidRDefault="00043F55" w:rsidP="001C3341">
            <w:pPr>
              <w:rPr>
                <w:rFonts w:ascii="Times New Roman" w:hAnsi="Times New Roman" w:cs="Times New Roman"/>
              </w:rPr>
            </w:pPr>
            <w:proofErr w:type="spellStart"/>
            <w:r w:rsidRPr="00FA5CF9">
              <w:rPr>
                <w:rFonts w:ascii="Times New Roman" w:hAnsi="Times New Roman" w:cs="Times New Roman"/>
              </w:rPr>
              <w:t>SE</w:t>
            </w:r>
            <w:r w:rsidRPr="00FA5CF9">
              <w:rPr>
                <w:rFonts w:ascii="Times New Roman" w:hAnsi="Times New Roman" w:cs="Times New Roman"/>
                <w:vertAlign w:val="subscript"/>
              </w:rPr>
              <w:t>avg</w:t>
            </w:r>
            <w:proofErr w:type="spellEnd"/>
            <w:r w:rsidRPr="00FA5CF9">
              <w:rPr>
                <w:rFonts w:ascii="Times New Roman" w:hAnsi="Times New Roman" w:cs="Times New Roman"/>
                <w:vertAlign w:val="subscript"/>
              </w:rPr>
              <w:t xml:space="preserve"> </w:t>
            </w:r>
            <w:r w:rsidRPr="00FA5CF9">
              <w:rPr>
                <w:rFonts w:ascii="Times New Roman" w:hAnsi="Times New Roman" w:cs="Times New Roman"/>
              </w:rPr>
              <w:t>(bit/s /Hz/</w:t>
            </w:r>
            <w:proofErr w:type="spellStart"/>
            <w:r w:rsidRPr="00FA5CF9">
              <w:rPr>
                <w:rFonts w:ascii="Times New Roman" w:hAnsi="Times New Roman" w:cs="Times New Roman"/>
              </w:rPr>
              <w:t>TRxP</w:t>
            </w:r>
            <w:proofErr w:type="spellEnd"/>
            <w:r w:rsidRPr="00FA5CF9">
              <w:rPr>
                <w:rFonts w:ascii="Times New Roman" w:hAnsi="Times New Roman" w:cs="Times New Roman"/>
              </w:rPr>
              <w:t>)</w:t>
            </w:r>
          </w:p>
        </w:tc>
        <w:tc>
          <w:tcPr>
            <w:tcW w:w="707" w:type="pct"/>
            <w:shd w:val="clear" w:color="auto" w:fill="BFBFBF" w:themeFill="background1" w:themeFillShade="BF"/>
          </w:tcPr>
          <w:p w:rsidR="00043F55" w:rsidRPr="00FA5CF9" w:rsidRDefault="00043F55" w:rsidP="001C3341">
            <w:pPr>
              <w:rPr>
                <w:rFonts w:ascii="Times New Roman" w:hAnsi="Times New Roman" w:cs="Times New Roman"/>
                <w:color w:val="000000"/>
              </w:rPr>
            </w:pPr>
            <w:proofErr w:type="spellStart"/>
            <w:r w:rsidRPr="00FA5CF9">
              <w:rPr>
                <w:rFonts w:ascii="Times New Roman" w:hAnsi="Times New Roman" w:cs="Times New Roman"/>
                <w:iCs/>
              </w:rPr>
              <w:t>SE</w:t>
            </w:r>
            <w:r w:rsidRPr="00FA5CF9">
              <w:rPr>
                <w:rFonts w:ascii="Times New Roman" w:hAnsi="Times New Roman" w:cs="Times New Roman"/>
                <w:iCs/>
                <w:vertAlign w:val="subscript"/>
              </w:rPr>
              <w:t>user</w:t>
            </w:r>
            <w:proofErr w:type="spellEnd"/>
            <w:r w:rsidRPr="00FA5CF9">
              <w:rPr>
                <w:rFonts w:ascii="Times New Roman" w:hAnsi="Times New Roman" w:cs="Times New Roman"/>
                <w:color w:val="000000"/>
              </w:rPr>
              <w:t xml:space="preserve"> </w:t>
            </w:r>
          </w:p>
          <w:p w:rsidR="00043F55" w:rsidRPr="00FA5CF9" w:rsidRDefault="00043F55" w:rsidP="001C3341">
            <w:pPr>
              <w:rPr>
                <w:rFonts w:ascii="Times New Roman" w:hAnsi="Times New Roman" w:cs="Times New Roman"/>
              </w:rPr>
            </w:pPr>
            <w:r w:rsidRPr="00FA5CF9">
              <w:rPr>
                <w:rFonts w:ascii="Times New Roman" w:hAnsi="Times New Roman" w:cs="Times New Roman"/>
                <w:color w:val="000000"/>
              </w:rPr>
              <w:t>(bit/s/Hz)</w:t>
            </w:r>
          </w:p>
        </w:tc>
      </w:tr>
      <w:tr w:rsidR="00043F55" w:rsidRPr="00FA5CF9" w:rsidTr="001C3341">
        <w:trPr>
          <w:jc w:val="center"/>
        </w:trPr>
        <w:tc>
          <w:tcPr>
            <w:tcW w:w="851" w:type="pct"/>
            <w:vMerge w:val="restart"/>
            <w:vAlign w:val="center"/>
          </w:tcPr>
          <w:p w:rsidR="00043F55" w:rsidRPr="00FA5CF9" w:rsidRDefault="00043F55" w:rsidP="001C3341">
            <w:pPr>
              <w:rPr>
                <w:rFonts w:ascii="Times New Roman" w:hAnsi="Times New Roman" w:cs="Times New Roman"/>
                <w:color w:val="000000"/>
              </w:rPr>
            </w:pPr>
            <w:bookmarkStart w:id="9" w:name="OLE_LINK36"/>
            <w:bookmarkStart w:id="10" w:name="OLE_LINK39"/>
            <w:bookmarkStart w:id="11" w:name="_Hlk521054871"/>
            <w:bookmarkStart w:id="12" w:name="_Hlk521487332"/>
            <w:proofErr w:type="spellStart"/>
            <w:r w:rsidRPr="00FA5CF9">
              <w:rPr>
                <w:rFonts w:ascii="Times New Roman" w:hAnsi="Times New Roman" w:cs="Times New Roman"/>
                <w:color w:val="000000"/>
              </w:rPr>
              <w:t>InH</w:t>
            </w:r>
            <w:proofErr w:type="spellEnd"/>
            <w:r w:rsidRPr="00FA5CF9">
              <w:rPr>
                <w:rFonts w:ascii="Times New Roman" w:hAnsi="Times New Roman" w:cs="Times New Roman"/>
                <w:color w:val="000000"/>
              </w:rPr>
              <w:t xml:space="preserve"> 12 </w:t>
            </w:r>
            <w:proofErr w:type="spellStart"/>
            <w:r w:rsidRPr="00FA5CF9">
              <w:rPr>
                <w:rFonts w:ascii="Times New Roman" w:hAnsi="Times New Roman" w:cs="Times New Roman"/>
                <w:color w:val="000000"/>
              </w:rPr>
              <w:t>TRxPs</w:t>
            </w:r>
            <w:proofErr w:type="spellEnd"/>
            <w:r w:rsidRPr="00FA5CF9">
              <w:rPr>
                <w:rFonts w:ascii="Times New Roman" w:hAnsi="Times New Roman" w:cs="Times New Roman"/>
                <w:color w:val="000000"/>
              </w:rPr>
              <w:t xml:space="preserve"> </w:t>
            </w:r>
            <w:proofErr w:type="spellStart"/>
            <w:r w:rsidRPr="00FA5CF9">
              <w:rPr>
                <w:rFonts w:ascii="Times New Roman" w:hAnsi="Times New Roman" w:cs="Times New Roman"/>
                <w:color w:val="000000"/>
              </w:rPr>
              <w:t>Config</w:t>
            </w:r>
            <w:proofErr w:type="spellEnd"/>
            <w:r w:rsidRPr="00FA5CF9">
              <w:rPr>
                <w:rFonts w:ascii="Times New Roman" w:hAnsi="Times New Roman" w:cs="Times New Roman"/>
                <w:color w:val="000000"/>
              </w:rPr>
              <w:t xml:space="preserve">. A, </w:t>
            </w:r>
            <w:bookmarkEnd w:id="9"/>
            <w:bookmarkEnd w:id="10"/>
          </w:p>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TDD</w:t>
            </w:r>
          </w:p>
          <w:p w:rsidR="00043F55" w:rsidRPr="00FA5CF9" w:rsidRDefault="00043F55" w:rsidP="001C3341">
            <w:pPr>
              <w:rPr>
                <w:rFonts w:ascii="Times New Roman" w:hAnsi="Times New Roman" w:cs="Times New Roman"/>
                <w:color w:val="000000"/>
              </w:rPr>
            </w:pPr>
            <w:r w:rsidRPr="00FA5CF9">
              <w:rPr>
                <w:rFonts w:ascii="Times New Roman" w:hAnsi="Times New Roman" w:cs="Times New Roman"/>
                <w:lang w:val="en-GB"/>
              </w:rPr>
              <w:t>15KHz</w:t>
            </w:r>
          </w:p>
        </w:tc>
        <w:tc>
          <w:tcPr>
            <w:tcW w:w="1091" w:type="pct"/>
            <w:vAlign w:val="center"/>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16T/2R, (2,4,2,1,1;2,4)</w:t>
            </w:r>
          </w:p>
        </w:tc>
        <w:tc>
          <w:tcPr>
            <w:tcW w:w="879"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9.58</w:t>
            </w:r>
          </w:p>
        </w:tc>
        <w:tc>
          <w:tcPr>
            <w:tcW w:w="652"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0.32</w:t>
            </w:r>
          </w:p>
        </w:tc>
        <w:tc>
          <w:tcPr>
            <w:tcW w:w="820"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9.39</w:t>
            </w:r>
          </w:p>
        </w:tc>
        <w:tc>
          <w:tcPr>
            <w:tcW w:w="707"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0.30</w:t>
            </w:r>
          </w:p>
        </w:tc>
      </w:tr>
      <w:tr w:rsidR="00043F55" w:rsidRPr="00FA5CF9" w:rsidTr="001C3341">
        <w:trPr>
          <w:jc w:val="center"/>
        </w:trPr>
        <w:tc>
          <w:tcPr>
            <w:tcW w:w="851" w:type="pct"/>
            <w:vMerge/>
            <w:vAlign w:val="center"/>
          </w:tcPr>
          <w:p w:rsidR="00043F55" w:rsidRPr="00FA5CF9" w:rsidRDefault="00043F55" w:rsidP="001C3341">
            <w:pPr>
              <w:rPr>
                <w:rFonts w:ascii="Times New Roman" w:hAnsi="Times New Roman" w:cs="Times New Roman"/>
                <w:color w:val="000000"/>
              </w:rPr>
            </w:pPr>
          </w:p>
        </w:tc>
        <w:tc>
          <w:tcPr>
            <w:tcW w:w="1091" w:type="pct"/>
            <w:vAlign w:val="center"/>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32T/4R, (4,4,2,1,1;4,4)</w:t>
            </w:r>
          </w:p>
        </w:tc>
        <w:tc>
          <w:tcPr>
            <w:tcW w:w="879"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13.56</w:t>
            </w:r>
          </w:p>
        </w:tc>
        <w:tc>
          <w:tcPr>
            <w:tcW w:w="652"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0.50</w:t>
            </w:r>
          </w:p>
        </w:tc>
        <w:tc>
          <w:tcPr>
            <w:tcW w:w="820"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13.32</w:t>
            </w:r>
          </w:p>
        </w:tc>
        <w:tc>
          <w:tcPr>
            <w:tcW w:w="707" w:type="pct"/>
          </w:tcPr>
          <w:p w:rsidR="00043F55" w:rsidRPr="00FA5CF9" w:rsidRDefault="00043F55" w:rsidP="001C3341">
            <w:pPr>
              <w:rPr>
                <w:rFonts w:ascii="Times New Roman" w:hAnsi="Times New Roman" w:cs="Times New Roman"/>
                <w:color w:val="000000"/>
              </w:rPr>
            </w:pPr>
            <w:r w:rsidRPr="00FA5CF9">
              <w:rPr>
                <w:rFonts w:ascii="Times New Roman" w:hAnsi="Times New Roman" w:cs="Times New Roman"/>
                <w:color w:val="000000"/>
              </w:rPr>
              <w:t>0.47</w:t>
            </w:r>
          </w:p>
        </w:tc>
      </w:tr>
      <w:bookmarkEnd w:id="11"/>
      <w:bookmarkEnd w:id="12"/>
    </w:tbl>
    <w:p w:rsidR="00043F55" w:rsidRDefault="00043F55" w:rsidP="00CD61B0">
      <w:pPr>
        <w:widowControl/>
        <w:snapToGrid w:val="0"/>
        <w:spacing w:after="120"/>
        <w:rPr>
          <w:rFonts w:ascii="Times New Roman" w:hAnsi="Times New Roman" w:cs="Times New Roman"/>
          <w:sz w:val="20"/>
          <w:szCs w:val="20"/>
        </w:rPr>
      </w:pPr>
    </w:p>
    <w:p w:rsidR="00CD61B0" w:rsidRDefault="000B7AD2" w:rsidP="000B7AD2">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Peak data rate/Peak spectrum efficiency</w:t>
      </w:r>
    </w:p>
    <w:p w:rsidR="000B7AD2" w:rsidRDefault="002165CE" w:rsidP="000B7AD2">
      <w:pPr>
        <w:widowControl/>
        <w:snapToGrid w:val="0"/>
        <w:spacing w:after="120"/>
        <w:rPr>
          <w:rFonts w:ascii="Times New Roman" w:hAnsi="Times New Roman" w:cs="Times New Roman"/>
          <w:sz w:val="20"/>
          <w:szCs w:val="20"/>
        </w:rPr>
      </w:pPr>
      <w:r>
        <w:rPr>
          <w:rFonts w:ascii="Times New Roman" w:hAnsi="Times New Roman" w:cs="Times New Roman"/>
          <w:sz w:val="20"/>
          <w:szCs w:val="20"/>
        </w:rPr>
        <w:t xml:space="preserve">Which UL/DL configuration should be applied to peak data rate/peak spectrum efficiency were not discussed in the previous meeting while some proposals appeared in input contribution to RAN1 and </w:t>
      </w:r>
      <w:r>
        <w:rPr>
          <w:rFonts w:ascii="Times New Roman" w:hAnsi="Times New Roman" w:cs="Times New Roman"/>
          <w:sz w:val="20"/>
          <w:szCs w:val="20"/>
        </w:rPr>
        <w:lastRenderedPageBreak/>
        <w:t>email discussion in RAN ad hoc</w:t>
      </w:r>
      <w:r>
        <w:rPr>
          <w:rFonts w:ascii="Times New Roman" w:hAnsi="Times New Roman" w:cs="Times New Roman" w:hint="eastAsia"/>
          <w:sz w:val="20"/>
          <w:szCs w:val="20"/>
        </w:rPr>
        <w:t xml:space="preserve"> reflector. </w:t>
      </w:r>
      <w:r>
        <w:rPr>
          <w:rFonts w:ascii="Times New Roman" w:hAnsi="Times New Roman" w:cs="Times New Roman"/>
          <w:sz w:val="20"/>
          <w:szCs w:val="20"/>
        </w:rPr>
        <w:t>I</w:t>
      </w:r>
      <w:r>
        <w:rPr>
          <w:rFonts w:ascii="Times New Roman" w:hAnsi="Times New Roman" w:cs="Times New Roman" w:hint="eastAsia"/>
          <w:sz w:val="20"/>
          <w:szCs w:val="20"/>
        </w:rPr>
        <w:t>t would be simple to apply the same UL/DL configuration as applied to evaluation on Spectrum Efficiency and reported by companies while there are two issues:</w:t>
      </w:r>
    </w:p>
    <w:p w:rsidR="002165CE" w:rsidRDefault="002165CE" w:rsidP="002165CE">
      <w:pPr>
        <w:pStyle w:val="ae"/>
        <w:widowControl/>
        <w:numPr>
          <w:ilvl w:val="0"/>
          <w:numId w:val="30"/>
        </w:numPr>
        <w:snapToGrid w:val="0"/>
        <w:spacing w:after="120"/>
        <w:ind w:firstLineChars="0"/>
        <w:rPr>
          <w:rFonts w:ascii="Times New Roman" w:hAnsi="Times New Roman" w:cs="Times New Roman"/>
          <w:sz w:val="20"/>
          <w:szCs w:val="20"/>
        </w:rPr>
      </w:pPr>
      <w:r>
        <w:rPr>
          <w:rFonts w:ascii="Times New Roman" w:hAnsi="Times New Roman" w:cs="Times New Roman"/>
          <w:sz w:val="20"/>
          <w:szCs w:val="20"/>
        </w:rPr>
        <w:t>P</w:t>
      </w:r>
      <w:r>
        <w:rPr>
          <w:rFonts w:ascii="Times New Roman" w:hAnsi="Times New Roman" w:cs="Times New Roman" w:hint="eastAsia"/>
          <w:sz w:val="20"/>
          <w:szCs w:val="20"/>
        </w:rPr>
        <w:t>erformance on peak data rate will be changed much according to different UL/DL configuration which will be hard to average those results.</w:t>
      </w:r>
    </w:p>
    <w:p w:rsidR="002165CE" w:rsidRDefault="002165CE" w:rsidP="002165CE">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f in case that there will be a number of results corresponding to different UL/DL configuration, proper UL/DL configurations </w:t>
      </w:r>
      <w:r>
        <w:rPr>
          <w:rFonts w:ascii="Times New Roman" w:hAnsi="Times New Roman" w:cs="Times New Roman"/>
          <w:sz w:val="20"/>
          <w:szCs w:val="20"/>
        </w:rPr>
        <w:t>can</w:t>
      </w:r>
      <w:r>
        <w:rPr>
          <w:rFonts w:ascii="Times New Roman" w:hAnsi="Times New Roman" w:cs="Times New Roman" w:hint="eastAsia"/>
          <w:sz w:val="20"/>
          <w:szCs w:val="20"/>
        </w:rPr>
        <w:t xml:space="preserve"> be picked up for submission and there should not be any average among different UL/DL configurations.</w:t>
      </w:r>
    </w:p>
    <w:p w:rsidR="002165CE" w:rsidRDefault="002165CE" w:rsidP="002165CE">
      <w:pPr>
        <w:pStyle w:val="ae"/>
        <w:widowControl/>
        <w:numPr>
          <w:ilvl w:val="0"/>
          <w:numId w:val="30"/>
        </w:numPr>
        <w:snapToGrid w:val="0"/>
        <w:spacing w:after="120"/>
        <w:ind w:firstLineChars="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here could be some UL/DL configuration which cannot meet the requirement even the most supported bandwidth is applied. </w:t>
      </w:r>
    </w:p>
    <w:p w:rsidR="00A94D44" w:rsidRDefault="00FA5CF9" w:rsidP="002165CE">
      <w:pPr>
        <w:widowControl/>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Example 1.</w:t>
      </w:r>
      <w:proofErr w:type="gramEnd"/>
      <w:r w:rsidR="00A94D44">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UL/DL configuration of DSUUD </w:t>
      </w:r>
      <w:r w:rsidR="00A94D44">
        <w:rPr>
          <w:rFonts w:ascii="Times New Roman" w:hAnsi="Times New Roman" w:cs="Times New Roman" w:hint="eastAsia"/>
          <w:sz w:val="20"/>
          <w:szCs w:val="20"/>
        </w:rPr>
        <w:t xml:space="preserve">which can </w:t>
      </w:r>
      <w:r w:rsidR="00A94D44">
        <w:rPr>
          <w:rFonts w:ascii="Times New Roman" w:hAnsi="Times New Roman" w:cs="Times New Roman"/>
          <w:sz w:val="20"/>
          <w:szCs w:val="20"/>
        </w:rPr>
        <w:t>fulfill</w:t>
      </w:r>
      <w:r w:rsidR="00A94D44">
        <w:rPr>
          <w:rFonts w:ascii="Times New Roman" w:hAnsi="Times New Roman" w:cs="Times New Roman" w:hint="eastAsia"/>
          <w:sz w:val="20"/>
          <w:szCs w:val="20"/>
        </w:rPr>
        <w:t xml:space="preserve"> both UL and DL </w:t>
      </w:r>
      <w:r w:rsidR="00A94D44">
        <w:rPr>
          <w:rFonts w:ascii="Times New Roman" w:hAnsi="Times New Roman" w:cs="Times New Roman"/>
          <w:sz w:val="20"/>
          <w:szCs w:val="20"/>
        </w:rPr>
        <w:t>performance</w:t>
      </w:r>
      <w:r w:rsidR="00AF1226">
        <w:rPr>
          <w:rFonts w:ascii="Times New Roman" w:hAnsi="Times New Roman" w:cs="Times New Roman" w:hint="eastAsia"/>
          <w:sz w:val="20"/>
          <w:szCs w:val="20"/>
        </w:rPr>
        <w:t xml:space="preserve"> requirements</w:t>
      </w:r>
      <w:bookmarkStart w:id="13" w:name="_GoBack"/>
      <w:bookmarkEnd w:id="1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149"/>
        <w:gridCol w:w="572"/>
        <w:gridCol w:w="577"/>
        <w:gridCol w:w="950"/>
        <w:gridCol w:w="1035"/>
        <w:gridCol w:w="921"/>
        <w:gridCol w:w="1038"/>
        <w:gridCol w:w="1038"/>
        <w:gridCol w:w="1036"/>
      </w:tblGrid>
      <w:tr w:rsidR="00C104E4" w:rsidRPr="00FA5CF9" w:rsidTr="0068059F">
        <w:trPr>
          <w:jc w:val="center"/>
        </w:trPr>
        <w:tc>
          <w:tcPr>
            <w:tcW w:w="691" w:type="pct"/>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Duplexing</w:t>
            </w:r>
          </w:p>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hint="eastAsia"/>
                <w:sz w:val="20"/>
                <w:szCs w:val="20"/>
                <w:lang w:val="en-GB"/>
              </w:rPr>
              <w:t>(DSUUD)</w:t>
            </w:r>
          </w:p>
        </w:tc>
        <w:tc>
          <w:tcPr>
            <w:tcW w:w="691" w:type="pct"/>
            <w:gridSpan w:val="2"/>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SCS(</w:t>
            </w:r>
            <w:r w:rsidRPr="00FA5CF9">
              <w:rPr>
                <w:rFonts w:ascii="Times New Roman" w:hAnsi="Times New Roman" w:cs="Times New Roman" w:hint="eastAsia"/>
                <w:sz w:val="20"/>
                <w:szCs w:val="20"/>
                <w:lang w:val="en-GB"/>
              </w:rPr>
              <w:t>k</w:t>
            </w:r>
            <w:r w:rsidRPr="00FA5CF9">
              <w:rPr>
                <w:rFonts w:ascii="Times New Roman" w:hAnsi="Times New Roman" w:cs="Times New Roman"/>
                <w:sz w:val="20"/>
                <w:szCs w:val="20"/>
                <w:lang w:val="en-GB"/>
              </w:rPr>
              <w:t>Hz)</w:t>
            </w:r>
          </w:p>
        </w:tc>
        <w:tc>
          <w:tcPr>
            <w:tcW w:w="571" w:type="pct"/>
            <w:shd w:val="clear" w:color="auto" w:fill="auto"/>
            <w:tcMar>
              <w:top w:w="15" w:type="dxa"/>
              <w:left w:w="81" w:type="dxa"/>
              <w:bottom w:w="0" w:type="dxa"/>
              <w:right w:w="81" w:type="dxa"/>
            </w:tcMar>
            <w:hideMark/>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Per CC BW (MHz)</w:t>
            </w:r>
          </w:p>
        </w:tc>
        <w:tc>
          <w:tcPr>
            <w:tcW w:w="622" w:type="pct"/>
            <w:shd w:val="clear" w:color="auto" w:fill="auto"/>
            <w:tcMar>
              <w:top w:w="15" w:type="dxa"/>
              <w:left w:w="81" w:type="dxa"/>
              <w:bottom w:w="0" w:type="dxa"/>
              <w:right w:w="81" w:type="dxa"/>
            </w:tcMar>
            <w:hideMark/>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Peak data rate per CC (</w:t>
            </w:r>
            <w:proofErr w:type="spellStart"/>
            <w:r w:rsidRPr="00FA5CF9">
              <w:rPr>
                <w:rFonts w:ascii="Times New Roman" w:hAnsi="Times New Roman" w:cs="Times New Roman"/>
                <w:sz w:val="20"/>
                <w:szCs w:val="20"/>
                <w:lang w:val="en-GB"/>
              </w:rPr>
              <w:t>Gbit</w:t>
            </w:r>
            <w:proofErr w:type="spellEnd"/>
            <w:r w:rsidRPr="00FA5CF9">
              <w:rPr>
                <w:rFonts w:ascii="Times New Roman" w:hAnsi="Times New Roman" w:cs="Times New Roman"/>
                <w:sz w:val="20"/>
                <w:szCs w:val="20"/>
                <w:lang w:val="en-GB"/>
              </w:rPr>
              <w:t>/s)</w:t>
            </w:r>
          </w:p>
        </w:tc>
        <w:tc>
          <w:tcPr>
            <w:tcW w:w="554" w:type="pct"/>
            <w:shd w:val="clear" w:color="auto" w:fill="auto"/>
            <w:tcMar>
              <w:top w:w="15" w:type="dxa"/>
              <w:left w:w="81" w:type="dxa"/>
              <w:bottom w:w="0" w:type="dxa"/>
              <w:right w:w="81" w:type="dxa"/>
            </w:tcMar>
            <w:hideMark/>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Number of CC</w:t>
            </w:r>
          </w:p>
        </w:tc>
        <w:tc>
          <w:tcPr>
            <w:tcW w:w="624" w:type="pct"/>
          </w:tcPr>
          <w:p w:rsidR="00C104E4" w:rsidRPr="00FA5CF9" w:rsidRDefault="00C104E4" w:rsidP="00C104E4">
            <w:pPr>
              <w:widowControl/>
              <w:snapToGrid w:val="0"/>
              <w:spacing w:after="120"/>
              <w:rPr>
                <w:rFonts w:ascii="Times New Roman" w:hAnsi="Times New Roman" w:cs="Times New Roman"/>
                <w:bCs/>
                <w:sz w:val="20"/>
                <w:szCs w:val="20"/>
                <w:lang w:val="en-GB"/>
              </w:rPr>
            </w:pPr>
            <w:r w:rsidRPr="00FA5CF9">
              <w:rPr>
                <w:rFonts w:ascii="Times New Roman" w:hAnsi="Times New Roman" w:cs="Times New Roman"/>
                <w:bCs/>
                <w:sz w:val="20"/>
                <w:szCs w:val="20"/>
                <w:lang w:val="en-GB"/>
              </w:rPr>
              <w:t>Total bandwidth (MHz)</w:t>
            </w:r>
          </w:p>
        </w:tc>
        <w:tc>
          <w:tcPr>
            <w:tcW w:w="624" w:type="pct"/>
          </w:tcPr>
          <w:p w:rsidR="00C104E4" w:rsidRPr="00FA5CF9" w:rsidRDefault="00C104E4" w:rsidP="00C104E4">
            <w:pPr>
              <w:widowControl/>
              <w:snapToGrid w:val="0"/>
              <w:spacing w:after="120"/>
              <w:rPr>
                <w:rFonts w:ascii="Times New Roman" w:hAnsi="Times New Roman" w:cs="Times New Roman"/>
                <w:bCs/>
                <w:sz w:val="20"/>
                <w:szCs w:val="20"/>
                <w:lang w:val="en-GB"/>
              </w:rPr>
            </w:pPr>
            <w:r w:rsidRPr="00FA5CF9">
              <w:rPr>
                <w:rFonts w:ascii="Times New Roman" w:hAnsi="Times New Roman" w:cs="Times New Roman"/>
                <w:bCs/>
                <w:sz w:val="20"/>
                <w:szCs w:val="20"/>
                <w:lang w:val="en-GB"/>
              </w:rPr>
              <w:t>Aggregated peak data rate (</w:t>
            </w:r>
            <w:proofErr w:type="spellStart"/>
            <w:r w:rsidRPr="00FA5CF9">
              <w:rPr>
                <w:rFonts w:ascii="Times New Roman" w:hAnsi="Times New Roman" w:cs="Times New Roman"/>
                <w:bCs/>
                <w:sz w:val="20"/>
                <w:szCs w:val="20"/>
                <w:lang w:val="en-GB"/>
              </w:rPr>
              <w:t>Gbit</w:t>
            </w:r>
            <w:proofErr w:type="spellEnd"/>
            <w:r w:rsidRPr="00FA5CF9">
              <w:rPr>
                <w:rFonts w:ascii="Times New Roman" w:hAnsi="Times New Roman" w:cs="Times New Roman"/>
                <w:bCs/>
                <w:sz w:val="20"/>
                <w:szCs w:val="20"/>
                <w:lang w:val="en-GB"/>
              </w:rPr>
              <w:t>/s)</w:t>
            </w:r>
          </w:p>
        </w:tc>
        <w:tc>
          <w:tcPr>
            <w:tcW w:w="623" w:type="pct"/>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 xml:space="preserve">Req. </w:t>
            </w:r>
            <w:r w:rsidRPr="00FA5CF9">
              <w:rPr>
                <w:rFonts w:ascii="Times New Roman" w:hAnsi="Times New Roman" w:cs="Times New Roman"/>
                <w:bCs/>
                <w:sz w:val="20"/>
                <w:szCs w:val="20"/>
                <w:lang w:val="en-GB"/>
              </w:rPr>
              <w:t>(</w:t>
            </w:r>
            <w:proofErr w:type="spellStart"/>
            <w:r w:rsidRPr="00FA5CF9">
              <w:rPr>
                <w:rFonts w:ascii="Times New Roman" w:hAnsi="Times New Roman" w:cs="Times New Roman"/>
                <w:bCs/>
                <w:sz w:val="20"/>
                <w:szCs w:val="20"/>
                <w:lang w:val="en-GB"/>
              </w:rPr>
              <w:t>Gbit</w:t>
            </w:r>
            <w:proofErr w:type="spellEnd"/>
            <w:r w:rsidRPr="00FA5CF9">
              <w:rPr>
                <w:rFonts w:ascii="Times New Roman" w:hAnsi="Times New Roman" w:cs="Times New Roman"/>
                <w:bCs/>
                <w:sz w:val="20"/>
                <w:szCs w:val="20"/>
                <w:lang w:val="en-GB"/>
              </w:rPr>
              <w:t>/s)</w:t>
            </w:r>
          </w:p>
        </w:tc>
      </w:tr>
      <w:tr w:rsidR="00C104E4" w:rsidRPr="00C104E4" w:rsidTr="0068059F">
        <w:trPr>
          <w:jc w:val="center"/>
        </w:trPr>
        <w:tc>
          <w:tcPr>
            <w:tcW w:w="691"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DL</w:t>
            </w:r>
          </w:p>
        </w:tc>
        <w:tc>
          <w:tcPr>
            <w:tcW w:w="344"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FR1</w:t>
            </w:r>
          </w:p>
        </w:tc>
        <w:tc>
          <w:tcPr>
            <w:tcW w:w="347"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30</w:t>
            </w:r>
          </w:p>
        </w:tc>
        <w:tc>
          <w:tcPr>
            <w:tcW w:w="571"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100</w:t>
            </w:r>
          </w:p>
        </w:tc>
        <w:tc>
          <w:tcPr>
            <w:tcW w:w="622"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2.70</w:t>
            </w:r>
          </w:p>
        </w:tc>
        <w:tc>
          <w:tcPr>
            <w:tcW w:w="554"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1600</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43.14</w:t>
            </w:r>
          </w:p>
        </w:tc>
        <w:tc>
          <w:tcPr>
            <w:tcW w:w="623"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20</w:t>
            </w:r>
          </w:p>
        </w:tc>
      </w:tr>
      <w:tr w:rsidR="00C104E4" w:rsidRPr="00C104E4" w:rsidTr="0068059F">
        <w:trPr>
          <w:jc w:val="center"/>
        </w:trPr>
        <w:tc>
          <w:tcPr>
            <w:tcW w:w="691" w:type="pct"/>
            <w:vMerge/>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4" w:type="pct"/>
            <w:vMerge/>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7"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60</w:t>
            </w:r>
          </w:p>
        </w:tc>
        <w:tc>
          <w:tcPr>
            <w:tcW w:w="571"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100</w:t>
            </w:r>
          </w:p>
        </w:tc>
        <w:tc>
          <w:tcPr>
            <w:tcW w:w="622"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2.65</w:t>
            </w:r>
          </w:p>
        </w:tc>
        <w:tc>
          <w:tcPr>
            <w:tcW w:w="554"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1600</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42.41</w:t>
            </w:r>
          </w:p>
        </w:tc>
        <w:tc>
          <w:tcPr>
            <w:tcW w:w="623" w:type="pct"/>
            <w:vMerge/>
            <w:tcBorders>
              <w:bottom w:val="single" w:sz="4" w:space="0" w:color="auto"/>
            </w:tcBorders>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r>
      <w:tr w:rsidR="00C104E4" w:rsidRPr="00C104E4" w:rsidTr="0068059F">
        <w:trPr>
          <w:jc w:val="center"/>
        </w:trPr>
        <w:tc>
          <w:tcPr>
            <w:tcW w:w="691"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UL</w:t>
            </w:r>
          </w:p>
        </w:tc>
        <w:tc>
          <w:tcPr>
            <w:tcW w:w="344"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FR1</w:t>
            </w:r>
          </w:p>
        </w:tc>
        <w:tc>
          <w:tcPr>
            <w:tcW w:w="347"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30</w:t>
            </w:r>
          </w:p>
        </w:tc>
        <w:tc>
          <w:tcPr>
            <w:tcW w:w="571"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100</w:t>
            </w:r>
          </w:p>
        </w:tc>
        <w:tc>
          <w:tcPr>
            <w:tcW w:w="622"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1.16</w:t>
            </w:r>
          </w:p>
        </w:tc>
        <w:tc>
          <w:tcPr>
            <w:tcW w:w="554"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1600</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18.62</w:t>
            </w:r>
          </w:p>
        </w:tc>
        <w:tc>
          <w:tcPr>
            <w:tcW w:w="623" w:type="pct"/>
            <w:vMerge w:val="restart"/>
            <w:tcBorders>
              <w:top w:val="single" w:sz="4" w:space="0" w:color="auto"/>
            </w:tcBorders>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10</w:t>
            </w:r>
          </w:p>
        </w:tc>
      </w:tr>
      <w:tr w:rsidR="00C104E4" w:rsidRPr="00C104E4" w:rsidTr="0068059F">
        <w:trPr>
          <w:jc w:val="center"/>
        </w:trPr>
        <w:tc>
          <w:tcPr>
            <w:tcW w:w="691" w:type="pct"/>
            <w:vMerge/>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4" w:type="pct"/>
            <w:vMerge/>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7"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60</w:t>
            </w:r>
          </w:p>
        </w:tc>
        <w:tc>
          <w:tcPr>
            <w:tcW w:w="571"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100</w:t>
            </w:r>
          </w:p>
        </w:tc>
        <w:tc>
          <w:tcPr>
            <w:tcW w:w="622"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1.15</w:t>
            </w:r>
          </w:p>
        </w:tc>
        <w:tc>
          <w:tcPr>
            <w:tcW w:w="554"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1600</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18.42</w:t>
            </w:r>
          </w:p>
        </w:tc>
        <w:tc>
          <w:tcPr>
            <w:tcW w:w="623" w:type="pct"/>
            <w:vMerge/>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r>
    </w:tbl>
    <w:p w:rsidR="00C104E4" w:rsidRDefault="00C104E4" w:rsidP="002165CE">
      <w:pPr>
        <w:widowControl/>
        <w:snapToGrid w:val="0"/>
        <w:spacing w:after="120"/>
        <w:rPr>
          <w:rFonts w:ascii="Times New Roman" w:hAnsi="Times New Roman" w:cs="Times New Roman"/>
          <w:sz w:val="20"/>
          <w:szCs w:val="20"/>
        </w:rPr>
      </w:pPr>
    </w:p>
    <w:p w:rsidR="00FA5CF9" w:rsidRDefault="00FA5CF9" w:rsidP="002165CE">
      <w:pPr>
        <w:widowControl/>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Example 2.</w:t>
      </w:r>
      <w:proofErr w:type="gramEnd"/>
      <w:r>
        <w:rPr>
          <w:rFonts w:ascii="Times New Roman" w:hAnsi="Times New Roman" w:cs="Times New Roman" w:hint="eastAsia"/>
          <w:sz w:val="20"/>
          <w:szCs w:val="20"/>
        </w:rPr>
        <w:t xml:space="preserve"> UL/DL </w:t>
      </w:r>
      <w:r>
        <w:rPr>
          <w:rFonts w:ascii="Times New Roman" w:hAnsi="Times New Roman" w:cs="Times New Roman"/>
          <w:sz w:val="20"/>
          <w:szCs w:val="20"/>
        </w:rPr>
        <w:t>configuration</w:t>
      </w:r>
      <w:r>
        <w:rPr>
          <w:rFonts w:ascii="Times New Roman" w:hAnsi="Times New Roman" w:cs="Times New Roman" w:hint="eastAsia"/>
          <w:sz w:val="20"/>
          <w:szCs w:val="20"/>
        </w:rPr>
        <w:t xml:space="preserve"> of DDDSU which cannot fulfill</w:t>
      </w:r>
      <w:r w:rsidR="00AF1226">
        <w:rPr>
          <w:rFonts w:ascii="Times New Roman" w:hAnsi="Times New Roman" w:cs="Times New Roman" w:hint="eastAsia"/>
          <w:sz w:val="20"/>
          <w:szCs w:val="20"/>
        </w:rPr>
        <w:t xml:space="preserve"> the</w:t>
      </w:r>
      <w:r>
        <w:rPr>
          <w:rFonts w:ascii="Times New Roman" w:hAnsi="Times New Roman" w:cs="Times New Roman" w:hint="eastAsia"/>
          <w:sz w:val="20"/>
          <w:szCs w:val="20"/>
        </w:rPr>
        <w:t xml:space="preserve"> UL performance</w:t>
      </w:r>
      <w:r w:rsidR="00AF1226">
        <w:rPr>
          <w:rFonts w:ascii="Times New Roman" w:hAnsi="Times New Roman" w:cs="Times New Roman" w:hint="eastAsia"/>
          <w:sz w:val="20"/>
          <w:szCs w:val="20"/>
        </w:rPr>
        <w:t xml:space="preserve"> requirements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149"/>
        <w:gridCol w:w="572"/>
        <w:gridCol w:w="577"/>
        <w:gridCol w:w="950"/>
        <w:gridCol w:w="1035"/>
        <w:gridCol w:w="921"/>
        <w:gridCol w:w="1038"/>
        <w:gridCol w:w="1038"/>
        <w:gridCol w:w="1036"/>
      </w:tblGrid>
      <w:tr w:rsidR="00C104E4" w:rsidRPr="00FA5CF9" w:rsidTr="0068059F">
        <w:trPr>
          <w:jc w:val="center"/>
        </w:trPr>
        <w:tc>
          <w:tcPr>
            <w:tcW w:w="691" w:type="pct"/>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Duplexing</w:t>
            </w:r>
          </w:p>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hint="eastAsia"/>
                <w:sz w:val="20"/>
                <w:szCs w:val="20"/>
                <w:lang w:val="en-GB"/>
              </w:rPr>
              <w:t>(DDDSU)</w:t>
            </w:r>
          </w:p>
        </w:tc>
        <w:tc>
          <w:tcPr>
            <w:tcW w:w="691" w:type="pct"/>
            <w:gridSpan w:val="2"/>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SCS(</w:t>
            </w:r>
            <w:r w:rsidRPr="00FA5CF9">
              <w:rPr>
                <w:rFonts w:ascii="Times New Roman" w:hAnsi="Times New Roman" w:cs="Times New Roman" w:hint="eastAsia"/>
                <w:sz w:val="20"/>
                <w:szCs w:val="20"/>
                <w:lang w:val="en-GB"/>
              </w:rPr>
              <w:t>k</w:t>
            </w:r>
            <w:r w:rsidRPr="00FA5CF9">
              <w:rPr>
                <w:rFonts w:ascii="Times New Roman" w:hAnsi="Times New Roman" w:cs="Times New Roman"/>
                <w:sz w:val="20"/>
                <w:szCs w:val="20"/>
                <w:lang w:val="en-GB"/>
              </w:rPr>
              <w:t>Hz)</w:t>
            </w:r>
          </w:p>
        </w:tc>
        <w:tc>
          <w:tcPr>
            <w:tcW w:w="571" w:type="pct"/>
            <w:shd w:val="clear" w:color="auto" w:fill="auto"/>
            <w:tcMar>
              <w:top w:w="15" w:type="dxa"/>
              <w:left w:w="81" w:type="dxa"/>
              <w:bottom w:w="0" w:type="dxa"/>
              <w:right w:w="81" w:type="dxa"/>
            </w:tcMar>
            <w:hideMark/>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Per CC BW (MHz)</w:t>
            </w:r>
          </w:p>
        </w:tc>
        <w:tc>
          <w:tcPr>
            <w:tcW w:w="622" w:type="pct"/>
            <w:shd w:val="clear" w:color="auto" w:fill="auto"/>
            <w:tcMar>
              <w:top w:w="15" w:type="dxa"/>
              <w:left w:w="81" w:type="dxa"/>
              <w:bottom w:w="0" w:type="dxa"/>
              <w:right w:w="81" w:type="dxa"/>
            </w:tcMar>
            <w:hideMark/>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Peak data rate per CC (</w:t>
            </w:r>
            <w:proofErr w:type="spellStart"/>
            <w:r w:rsidRPr="00FA5CF9">
              <w:rPr>
                <w:rFonts w:ascii="Times New Roman" w:hAnsi="Times New Roman" w:cs="Times New Roman"/>
                <w:sz w:val="20"/>
                <w:szCs w:val="20"/>
                <w:lang w:val="en-GB"/>
              </w:rPr>
              <w:t>Gbit</w:t>
            </w:r>
            <w:proofErr w:type="spellEnd"/>
            <w:r w:rsidRPr="00FA5CF9">
              <w:rPr>
                <w:rFonts w:ascii="Times New Roman" w:hAnsi="Times New Roman" w:cs="Times New Roman"/>
                <w:sz w:val="20"/>
                <w:szCs w:val="20"/>
                <w:lang w:val="en-GB"/>
              </w:rPr>
              <w:t>/s)</w:t>
            </w:r>
          </w:p>
        </w:tc>
        <w:tc>
          <w:tcPr>
            <w:tcW w:w="554" w:type="pct"/>
            <w:shd w:val="clear" w:color="auto" w:fill="auto"/>
            <w:tcMar>
              <w:top w:w="15" w:type="dxa"/>
              <w:left w:w="81" w:type="dxa"/>
              <w:bottom w:w="0" w:type="dxa"/>
              <w:right w:w="81" w:type="dxa"/>
            </w:tcMar>
            <w:hideMark/>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Number of CC</w:t>
            </w:r>
          </w:p>
        </w:tc>
        <w:tc>
          <w:tcPr>
            <w:tcW w:w="624" w:type="pct"/>
          </w:tcPr>
          <w:p w:rsidR="00C104E4" w:rsidRPr="00FA5CF9" w:rsidRDefault="00C104E4" w:rsidP="00C104E4">
            <w:pPr>
              <w:widowControl/>
              <w:snapToGrid w:val="0"/>
              <w:spacing w:after="120"/>
              <w:rPr>
                <w:rFonts w:ascii="Times New Roman" w:hAnsi="Times New Roman" w:cs="Times New Roman"/>
                <w:bCs/>
                <w:sz w:val="20"/>
                <w:szCs w:val="20"/>
                <w:lang w:val="en-GB"/>
              </w:rPr>
            </w:pPr>
            <w:r w:rsidRPr="00FA5CF9">
              <w:rPr>
                <w:rFonts w:ascii="Times New Roman" w:hAnsi="Times New Roman" w:cs="Times New Roman"/>
                <w:bCs/>
                <w:sz w:val="20"/>
                <w:szCs w:val="20"/>
                <w:lang w:val="en-GB"/>
              </w:rPr>
              <w:t>Total bandwidth (MHz)</w:t>
            </w:r>
          </w:p>
        </w:tc>
        <w:tc>
          <w:tcPr>
            <w:tcW w:w="624" w:type="pct"/>
          </w:tcPr>
          <w:p w:rsidR="00C104E4" w:rsidRPr="00FA5CF9" w:rsidRDefault="00C104E4" w:rsidP="00C104E4">
            <w:pPr>
              <w:widowControl/>
              <w:snapToGrid w:val="0"/>
              <w:spacing w:after="120"/>
              <w:rPr>
                <w:rFonts w:ascii="Times New Roman" w:hAnsi="Times New Roman" w:cs="Times New Roman"/>
                <w:bCs/>
                <w:sz w:val="20"/>
                <w:szCs w:val="20"/>
                <w:lang w:val="en-GB"/>
              </w:rPr>
            </w:pPr>
            <w:r w:rsidRPr="00FA5CF9">
              <w:rPr>
                <w:rFonts w:ascii="Times New Roman" w:hAnsi="Times New Roman" w:cs="Times New Roman"/>
                <w:bCs/>
                <w:sz w:val="20"/>
                <w:szCs w:val="20"/>
                <w:lang w:val="en-GB"/>
              </w:rPr>
              <w:t>Aggregated peak data rate (</w:t>
            </w:r>
            <w:proofErr w:type="spellStart"/>
            <w:r w:rsidRPr="00FA5CF9">
              <w:rPr>
                <w:rFonts w:ascii="Times New Roman" w:hAnsi="Times New Roman" w:cs="Times New Roman"/>
                <w:bCs/>
                <w:sz w:val="20"/>
                <w:szCs w:val="20"/>
                <w:lang w:val="en-GB"/>
              </w:rPr>
              <w:t>Gbit</w:t>
            </w:r>
            <w:proofErr w:type="spellEnd"/>
            <w:r w:rsidRPr="00FA5CF9">
              <w:rPr>
                <w:rFonts w:ascii="Times New Roman" w:hAnsi="Times New Roman" w:cs="Times New Roman"/>
                <w:bCs/>
                <w:sz w:val="20"/>
                <w:szCs w:val="20"/>
                <w:lang w:val="en-GB"/>
              </w:rPr>
              <w:t>/s)</w:t>
            </w:r>
          </w:p>
        </w:tc>
        <w:tc>
          <w:tcPr>
            <w:tcW w:w="623" w:type="pct"/>
          </w:tcPr>
          <w:p w:rsidR="00C104E4" w:rsidRPr="00FA5CF9" w:rsidRDefault="00C104E4" w:rsidP="00C104E4">
            <w:pPr>
              <w:widowControl/>
              <w:snapToGrid w:val="0"/>
              <w:spacing w:after="120"/>
              <w:rPr>
                <w:rFonts w:ascii="Times New Roman" w:hAnsi="Times New Roman" w:cs="Times New Roman"/>
                <w:sz w:val="20"/>
                <w:szCs w:val="20"/>
                <w:lang w:val="en-GB"/>
              </w:rPr>
            </w:pPr>
            <w:r w:rsidRPr="00FA5CF9">
              <w:rPr>
                <w:rFonts w:ascii="Times New Roman" w:hAnsi="Times New Roman" w:cs="Times New Roman"/>
                <w:sz w:val="20"/>
                <w:szCs w:val="20"/>
                <w:lang w:val="en-GB"/>
              </w:rPr>
              <w:t xml:space="preserve">Req. </w:t>
            </w:r>
            <w:r w:rsidRPr="00FA5CF9">
              <w:rPr>
                <w:rFonts w:ascii="Times New Roman" w:hAnsi="Times New Roman" w:cs="Times New Roman"/>
                <w:bCs/>
                <w:sz w:val="20"/>
                <w:szCs w:val="20"/>
                <w:lang w:val="en-GB"/>
              </w:rPr>
              <w:t>(</w:t>
            </w:r>
            <w:proofErr w:type="spellStart"/>
            <w:r w:rsidRPr="00FA5CF9">
              <w:rPr>
                <w:rFonts w:ascii="Times New Roman" w:hAnsi="Times New Roman" w:cs="Times New Roman"/>
                <w:bCs/>
                <w:sz w:val="20"/>
                <w:szCs w:val="20"/>
                <w:lang w:val="en-GB"/>
              </w:rPr>
              <w:t>Gbit</w:t>
            </w:r>
            <w:proofErr w:type="spellEnd"/>
            <w:r w:rsidRPr="00FA5CF9">
              <w:rPr>
                <w:rFonts w:ascii="Times New Roman" w:hAnsi="Times New Roman" w:cs="Times New Roman"/>
                <w:bCs/>
                <w:sz w:val="20"/>
                <w:szCs w:val="20"/>
                <w:lang w:val="en-GB"/>
              </w:rPr>
              <w:t>/s)</w:t>
            </w:r>
          </w:p>
        </w:tc>
      </w:tr>
      <w:tr w:rsidR="00C104E4" w:rsidRPr="00C104E4" w:rsidTr="0068059F">
        <w:trPr>
          <w:jc w:val="center"/>
        </w:trPr>
        <w:tc>
          <w:tcPr>
            <w:tcW w:w="691"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DL</w:t>
            </w:r>
          </w:p>
        </w:tc>
        <w:tc>
          <w:tcPr>
            <w:tcW w:w="344"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FR1</w:t>
            </w:r>
          </w:p>
        </w:tc>
        <w:tc>
          <w:tcPr>
            <w:tcW w:w="347"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30</w:t>
            </w:r>
          </w:p>
        </w:tc>
        <w:tc>
          <w:tcPr>
            <w:tcW w:w="571"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100</w:t>
            </w:r>
          </w:p>
        </w:tc>
        <w:tc>
          <w:tcPr>
            <w:tcW w:w="622"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3.07</w:t>
            </w:r>
          </w:p>
        </w:tc>
        <w:tc>
          <w:tcPr>
            <w:tcW w:w="554"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1600</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49.12</w:t>
            </w:r>
          </w:p>
        </w:tc>
        <w:tc>
          <w:tcPr>
            <w:tcW w:w="623" w:type="pct"/>
            <w:vMerge w:val="restar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20</w:t>
            </w:r>
          </w:p>
        </w:tc>
      </w:tr>
      <w:tr w:rsidR="00C104E4" w:rsidRPr="00C104E4" w:rsidTr="0068059F">
        <w:trPr>
          <w:jc w:val="center"/>
        </w:trPr>
        <w:tc>
          <w:tcPr>
            <w:tcW w:w="691" w:type="pct"/>
            <w:vMerge/>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4" w:type="pct"/>
            <w:vMerge/>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7"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60</w:t>
            </w:r>
          </w:p>
        </w:tc>
        <w:tc>
          <w:tcPr>
            <w:tcW w:w="571" w:type="pct"/>
            <w:shd w:val="clear" w:color="auto" w:fill="auto"/>
            <w:tcMar>
              <w:top w:w="15" w:type="dxa"/>
              <w:left w:w="81" w:type="dxa"/>
              <w:bottom w:w="0" w:type="dxa"/>
              <w:right w:w="81" w:type="dxa"/>
            </w:tcMar>
            <w:vAlign w:val="center"/>
            <w:hideMark/>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100</w:t>
            </w:r>
          </w:p>
        </w:tc>
        <w:tc>
          <w:tcPr>
            <w:tcW w:w="622"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3.02</w:t>
            </w:r>
          </w:p>
        </w:tc>
        <w:tc>
          <w:tcPr>
            <w:tcW w:w="554" w:type="pct"/>
            <w:shd w:val="clear" w:color="auto" w:fill="auto"/>
            <w:tcMar>
              <w:top w:w="15" w:type="dxa"/>
              <w:left w:w="81" w:type="dxa"/>
              <w:bottom w:w="0" w:type="dxa"/>
              <w:right w:w="81"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sz w:val="20"/>
                <w:szCs w:val="20"/>
                <w:lang w:val="en-GB"/>
              </w:rPr>
              <w:t>1600</w:t>
            </w:r>
          </w:p>
        </w:tc>
        <w:tc>
          <w:tcPr>
            <w:tcW w:w="624" w:type="pct"/>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r w:rsidRPr="00C104E4">
              <w:rPr>
                <w:rFonts w:ascii="Times New Roman" w:hAnsi="Times New Roman" w:cs="Times New Roman" w:hint="eastAsia"/>
                <w:sz w:val="20"/>
                <w:szCs w:val="20"/>
                <w:lang w:val="en-GB"/>
              </w:rPr>
              <w:t>48.32</w:t>
            </w:r>
          </w:p>
        </w:tc>
        <w:tc>
          <w:tcPr>
            <w:tcW w:w="623" w:type="pct"/>
            <w:vMerge/>
            <w:tcBorders>
              <w:bottom w:val="single" w:sz="4" w:space="0" w:color="auto"/>
            </w:tcBorders>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r>
      <w:tr w:rsidR="00C104E4" w:rsidRPr="00C104E4" w:rsidTr="0068059F">
        <w:trPr>
          <w:jc w:val="center"/>
        </w:trPr>
        <w:tc>
          <w:tcPr>
            <w:tcW w:w="691" w:type="pct"/>
            <w:vMerge w:val="restart"/>
            <w:tcMar>
              <w:left w:w="57"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UL</w:t>
            </w:r>
          </w:p>
        </w:tc>
        <w:tc>
          <w:tcPr>
            <w:tcW w:w="344" w:type="pct"/>
            <w:vMerge w:val="restart"/>
            <w:tcMar>
              <w:left w:w="57"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FR1</w:t>
            </w:r>
          </w:p>
        </w:tc>
        <w:tc>
          <w:tcPr>
            <w:tcW w:w="347"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30</w:t>
            </w:r>
          </w:p>
        </w:tc>
        <w:tc>
          <w:tcPr>
            <w:tcW w:w="571"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100</w:t>
            </w:r>
          </w:p>
        </w:tc>
        <w:tc>
          <w:tcPr>
            <w:tcW w:w="622"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0.58</w:t>
            </w:r>
          </w:p>
        </w:tc>
        <w:tc>
          <w:tcPr>
            <w:tcW w:w="554"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16</w:t>
            </w:r>
          </w:p>
        </w:tc>
        <w:tc>
          <w:tcPr>
            <w:tcW w:w="624" w:type="pct"/>
            <w:tcMar>
              <w:left w:w="57"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1600</w:t>
            </w:r>
          </w:p>
        </w:tc>
        <w:tc>
          <w:tcPr>
            <w:tcW w:w="624" w:type="pct"/>
            <w:tcMar>
              <w:left w:w="57"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9.28</w:t>
            </w:r>
          </w:p>
        </w:tc>
        <w:tc>
          <w:tcPr>
            <w:tcW w:w="623" w:type="pct"/>
            <w:vMerge w:val="restart"/>
            <w:tcBorders>
              <w:top w:val="single" w:sz="4" w:space="0" w:color="auto"/>
            </w:tcBorders>
            <w:vAlign w:val="center"/>
          </w:tcPr>
          <w:p w:rsidR="00C104E4" w:rsidRPr="00FA5CF9" w:rsidRDefault="00C104E4" w:rsidP="00C104E4">
            <w:pPr>
              <w:widowControl/>
              <w:snapToGrid w:val="0"/>
              <w:spacing w:after="120"/>
              <w:rPr>
                <w:rFonts w:ascii="Times New Roman" w:hAnsi="Times New Roman" w:cs="Times New Roman"/>
                <w:sz w:val="20"/>
                <w:szCs w:val="20"/>
                <w:highlight w:val="yellow"/>
                <w:lang w:val="en-GB"/>
              </w:rPr>
            </w:pPr>
            <w:r w:rsidRPr="006B5F1A">
              <w:rPr>
                <w:rFonts w:ascii="Times New Roman" w:hAnsi="Times New Roman" w:cs="Times New Roman" w:hint="eastAsia"/>
                <w:sz w:val="20"/>
                <w:szCs w:val="20"/>
                <w:lang w:val="en-GB"/>
              </w:rPr>
              <w:t>10</w:t>
            </w:r>
          </w:p>
        </w:tc>
      </w:tr>
      <w:tr w:rsidR="00C104E4" w:rsidRPr="00C104E4" w:rsidTr="0068059F">
        <w:trPr>
          <w:jc w:val="center"/>
        </w:trPr>
        <w:tc>
          <w:tcPr>
            <w:tcW w:w="691" w:type="pct"/>
            <w:vMerge/>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4" w:type="pct"/>
            <w:vMerge/>
            <w:tcMar>
              <w:left w:w="57" w:type="dxa"/>
            </w:tcMar>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c>
          <w:tcPr>
            <w:tcW w:w="347"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60</w:t>
            </w:r>
          </w:p>
        </w:tc>
        <w:tc>
          <w:tcPr>
            <w:tcW w:w="571"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100</w:t>
            </w:r>
          </w:p>
        </w:tc>
        <w:tc>
          <w:tcPr>
            <w:tcW w:w="622"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0.57</w:t>
            </w:r>
          </w:p>
        </w:tc>
        <w:tc>
          <w:tcPr>
            <w:tcW w:w="554" w:type="pct"/>
            <w:shd w:val="clear" w:color="auto" w:fill="auto"/>
            <w:tcMar>
              <w:top w:w="15" w:type="dxa"/>
              <w:left w:w="81" w:type="dxa"/>
              <w:bottom w:w="0" w:type="dxa"/>
              <w:right w:w="81"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16</w:t>
            </w:r>
          </w:p>
        </w:tc>
        <w:tc>
          <w:tcPr>
            <w:tcW w:w="624" w:type="pct"/>
            <w:tcMar>
              <w:left w:w="57"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1600</w:t>
            </w:r>
          </w:p>
        </w:tc>
        <w:tc>
          <w:tcPr>
            <w:tcW w:w="624" w:type="pct"/>
            <w:tcMar>
              <w:left w:w="57" w:type="dxa"/>
            </w:tcMar>
            <w:vAlign w:val="center"/>
          </w:tcPr>
          <w:p w:rsidR="00C104E4" w:rsidRPr="00FA5CF9" w:rsidRDefault="00605FDC" w:rsidP="00C104E4">
            <w:pPr>
              <w:widowControl/>
              <w:snapToGrid w:val="0"/>
              <w:spacing w:after="120"/>
              <w:rPr>
                <w:rFonts w:ascii="Times New Roman" w:hAnsi="Times New Roman" w:cs="Times New Roman"/>
                <w:sz w:val="20"/>
                <w:szCs w:val="20"/>
                <w:highlight w:val="yellow"/>
                <w:lang w:val="en-GB"/>
              </w:rPr>
            </w:pPr>
            <w:r w:rsidRPr="00FA5CF9">
              <w:rPr>
                <w:rFonts w:ascii="Times New Roman" w:hAnsi="Times New Roman" w:cs="Times New Roman"/>
                <w:sz w:val="20"/>
                <w:szCs w:val="20"/>
                <w:highlight w:val="yellow"/>
                <w:lang w:val="en-GB"/>
              </w:rPr>
              <w:t>9.12</w:t>
            </w:r>
          </w:p>
        </w:tc>
        <w:tc>
          <w:tcPr>
            <w:tcW w:w="623" w:type="pct"/>
            <w:vMerge/>
            <w:vAlign w:val="center"/>
          </w:tcPr>
          <w:p w:rsidR="00C104E4" w:rsidRPr="00C104E4" w:rsidRDefault="00C104E4" w:rsidP="00C104E4">
            <w:pPr>
              <w:widowControl/>
              <w:snapToGrid w:val="0"/>
              <w:spacing w:after="120"/>
              <w:rPr>
                <w:rFonts w:ascii="Times New Roman" w:hAnsi="Times New Roman" w:cs="Times New Roman"/>
                <w:sz w:val="20"/>
                <w:szCs w:val="20"/>
                <w:lang w:val="en-GB"/>
              </w:rPr>
            </w:pPr>
          </w:p>
        </w:tc>
      </w:tr>
    </w:tbl>
    <w:p w:rsidR="00C104E4" w:rsidRDefault="00C104E4" w:rsidP="002165CE">
      <w:pPr>
        <w:widowControl/>
        <w:snapToGrid w:val="0"/>
        <w:spacing w:after="120"/>
        <w:rPr>
          <w:rFonts w:ascii="Times New Roman" w:hAnsi="Times New Roman" w:cs="Times New Roman"/>
          <w:sz w:val="20"/>
          <w:szCs w:val="20"/>
        </w:rPr>
      </w:pPr>
    </w:p>
    <w:p w:rsidR="00FA5CF9" w:rsidRDefault="00FA5CF9" w:rsidP="002165CE">
      <w:pPr>
        <w:widowControl/>
        <w:snapToGrid w:val="0"/>
        <w:spacing w:after="120"/>
        <w:rPr>
          <w:rFonts w:ascii="Times New Roman" w:hAnsi="Times New Roman" w:cs="Times New Roman"/>
          <w:sz w:val="20"/>
          <w:szCs w:val="20"/>
        </w:rPr>
      </w:pPr>
      <w:r w:rsidRPr="002165CE">
        <w:rPr>
          <w:rFonts w:ascii="Times New Roman" w:hAnsi="Times New Roman" w:cs="Times New Roman"/>
          <w:sz w:val="20"/>
          <w:szCs w:val="20"/>
        </w:rPr>
        <w:t>S</w:t>
      </w:r>
      <w:r w:rsidRPr="002165CE">
        <w:rPr>
          <w:rFonts w:ascii="Times New Roman" w:hAnsi="Times New Roman" w:cs="Times New Roman" w:hint="eastAsia"/>
          <w:sz w:val="20"/>
          <w:szCs w:val="20"/>
        </w:rPr>
        <w:t>uch kind of configuration should be avoided.</w:t>
      </w:r>
    </w:p>
    <w:p w:rsidR="0027286A" w:rsidRPr="0027286A" w:rsidRDefault="0027286A" w:rsidP="002165CE">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b/>
          <w:i/>
          <w:sz w:val="20"/>
          <w:szCs w:val="20"/>
        </w:rPr>
        <w:t>Proposal 1</w:t>
      </w:r>
      <w:r w:rsidRPr="0027286A">
        <w:rPr>
          <w:rFonts w:ascii="Times New Roman" w:hAnsi="Times New Roman" w:cs="Times New Roman" w:hint="eastAsia"/>
          <w:i/>
          <w:sz w:val="20"/>
          <w:szCs w:val="20"/>
        </w:rPr>
        <w:t>.</w:t>
      </w:r>
      <w:proofErr w:type="gramEnd"/>
      <w:r w:rsidRPr="0027286A">
        <w:rPr>
          <w:rFonts w:ascii="Times New Roman" w:hAnsi="Times New Roman" w:cs="Times New Roman" w:hint="eastAsia"/>
          <w:i/>
          <w:sz w:val="20"/>
          <w:szCs w:val="20"/>
        </w:rPr>
        <w:t xml:space="preserve"> Results from </w:t>
      </w:r>
      <w:r w:rsidRPr="0027286A">
        <w:rPr>
          <w:rFonts w:ascii="Times New Roman" w:hAnsi="Times New Roman" w:cs="Times New Roman"/>
          <w:i/>
          <w:sz w:val="20"/>
          <w:szCs w:val="20"/>
        </w:rPr>
        <w:t xml:space="preserve">different UL/DL configuration </w:t>
      </w:r>
      <w:r w:rsidRPr="0027286A">
        <w:rPr>
          <w:rFonts w:ascii="Times New Roman" w:hAnsi="Times New Roman" w:cs="Times New Roman" w:hint="eastAsia"/>
          <w:i/>
          <w:sz w:val="20"/>
          <w:szCs w:val="20"/>
        </w:rPr>
        <w:t xml:space="preserve">for Spectrum Efficiency can be summarized together by average or by listing the results value range; results from </w:t>
      </w:r>
      <w:r w:rsidRPr="0027286A">
        <w:rPr>
          <w:rFonts w:ascii="Times New Roman" w:hAnsi="Times New Roman" w:cs="Times New Roman"/>
          <w:i/>
          <w:sz w:val="20"/>
          <w:szCs w:val="20"/>
        </w:rPr>
        <w:t>different UL/DL configuration</w:t>
      </w:r>
      <w:r w:rsidRPr="0027286A">
        <w:rPr>
          <w:rFonts w:ascii="Times New Roman" w:hAnsi="Times New Roman" w:cs="Times New Roman" w:hint="eastAsia"/>
          <w:i/>
          <w:sz w:val="20"/>
          <w:szCs w:val="20"/>
        </w:rPr>
        <w:t>s</w:t>
      </w:r>
      <w:r w:rsidRPr="0027286A">
        <w:rPr>
          <w:rFonts w:ascii="Times New Roman" w:hAnsi="Times New Roman" w:cs="Times New Roman"/>
          <w:i/>
          <w:sz w:val="20"/>
          <w:szCs w:val="20"/>
        </w:rPr>
        <w:t xml:space="preserve"> </w:t>
      </w:r>
      <w:r w:rsidRPr="0027286A">
        <w:rPr>
          <w:rFonts w:ascii="Times New Roman" w:hAnsi="Times New Roman" w:cs="Times New Roman" w:hint="eastAsia"/>
          <w:i/>
          <w:sz w:val="20"/>
          <w:szCs w:val="20"/>
        </w:rPr>
        <w:t xml:space="preserve">for Peak data rate should be summarized </w:t>
      </w:r>
      <w:r w:rsidRPr="0027286A">
        <w:rPr>
          <w:rFonts w:ascii="Times New Roman" w:hAnsi="Times New Roman" w:cs="Times New Roman"/>
          <w:i/>
          <w:sz w:val="20"/>
          <w:szCs w:val="20"/>
        </w:rPr>
        <w:t>separately</w:t>
      </w:r>
      <w:r w:rsidRPr="0027286A">
        <w:rPr>
          <w:rFonts w:ascii="Times New Roman" w:hAnsi="Times New Roman" w:cs="Times New Roman" w:hint="eastAsia"/>
          <w:i/>
          <w:sz w:val="20"/>
          <w:szCs w:val="20"/>
        </w:rPr>
        <w:t xml:space="preserve"> and only configurations which can </w:t>
      </w:r>
      <w:r w:rsidRPr="0027286A">
        <w:rPr>
          <w:rFonts w:ascii="Times New Roman" w:hAnsi="Times New Roman" w:cs="Times New Roman"/>
          <w:i/>
          <w:sz w:val="20"/>
          <w:szCs w:val="20"/>
        </w:rPr>
        <w:t>fulfill</w:t>
      </w:r>
      <w:r w:rsidRPr="0027286A">
        <w:rPr>
          <w:rFonts w:ascii="Times New Roman" w:hAnsi="Times New Roman" w:cs="Times New Roman" w:hint="eastAsia"/>
          <w:i/>
          <w:sz w:val="20"/>
          <w:szCs w:val="20"/>
        </w:rPr>
        <w:t xml:space="preserve"> the requirements can be chosen for submission.</w:t>
      </w:r>
    </w:p>
    <w:p w:rsidR="002165CE" w:rsidRDefault="00743EE7" w:rsidP="002165CE">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hAnsi="Times New Roman" w:cs="Times New Roman" w:hint="eastAsia"/>
          <w:kern w:val="0"/>
          <w:sz w:val="24"/>
          <w:szCs w:val="24"/>
        </w:rPr>
        <w:t>Guard Period applied in Evaluation</w:t>
      </w:r>
    </w:p>
    <w:p w:rsidR="00743EE7" w:rsidRDefault="00743EE7" w:rsidP="00743EE7">
      <w:pPr>
        <w:widowControl/>
        <w:snapToGrid w:val="0"/>
        <w:spacing w:after="120"/>
        <w:rPr>
          <w:rFonts w:ascii="Times New Roman" w:hAnsi="Times New Roman" w:cs="Times New Roman"/>
          <w:sz w:val="20"/>
          <w:szCs w:val="20"/>
        </w:rPr>
      </w:pPr>
      <w:r w:rsidRPr="00743EE7">
        <w:rPr>
          <w:rFonts w:ascii="Times New Roman" w:hAnsi="Times New Roman" w:cs="Times New Roman" w:hint="eastAsia"/>
          <w:sz w:val="20"/>
          <w:szCs w:val="20"/>
        </w:rPr>
        <w:t>Also there are two categories of KPIs to be discussed</w:t>
      </w:r>
      <w:r>
        <w:rPr>
          <w:rFonts w:ascii="Times New Roman" w:hAnsi="Times New Roman" w:cs="Times New Roman" w:hint="eastAsia"/>
          <w:sz w:val="20"/>
          <w:szCs w:val="20"/>
        </w:rPr>
        <w:t>: Spectrum Efficiency (including average and 5%) and Peak data rate/Peak spectrum efficiency.</w:t>
      </w:r>
    </w:p>
    <w:p w:rsidR="00177265" w:rsidRDefault="00177265" w:rsidP="00743EE7">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4G evaluation (LTE-advanced), there was not GP counted in those </w:t>
      </w:r>
      <w:r>
        <w:rPr>
          <w:rFonts w:ascii="Times New Roman" w:hAnsi="Times New Roman" w:cs="Times New Roman"/>
          <w:sz w:val="20"/>
          <w:szCs w:val="20"/>
        </w:rPr>
        <w:t>evaluation</w:t>
      </w:r>
      <w:r>
        <w:rPr>
          <w:rFonts w:ascii="Times New Roman" w:hAnsi="Times New Roman" w:cs="Times New Roman" w:hint="eastAsia"/>
          <w:sz w:val="20"/>
          <w:szCs w:val="20"/>
        </w:rPr>
        <w:t xml:space="preserve">s. </w:t>
      </w:r>
      <w:r>
        <w:rPr>
          <w:rFonts w:ascii="Times New Roman" w:hAnsi="Times New Roman" w:cs="Times New Roman"/>
          <w:sz w:val="20"/>
          <w:szCs w:val="20"/>
        </w:rPr>
        <w:t>B</w:t>
      </w:r>
      <w:r>
        <w:rPr>
          <w:rFonts w:ascii="Times New Roman" w:hAnsi="Times New Roman" w:cs="Times New Roman" w:hint="eastAsia"/>
          <w:sz w:val="20"/>
          <w:szCs w:val="20"/>
        </w:rPr>
        <w:t xml:space="preserve">ut it is noted that there were not peak data rate </w:t>
      </w:r>
      <w:r>
        <w:rPr>
          <w:rFonts w:ascii="Times New Roman" w:hAnsi="Times New Roman" w:cs="Times New Roman"/>
          <w:sz w:val="20"/>
          <w:szCs w:val="20"/>
        </w:rPr>
        <w:t>evaluated</w:t>
      </w:r>
      <w:r>
        <w:rPr>
          <w:rFonts w:ascii="Times New Roman" w:hAnsi="Times New Roman" w:cs="Times New Roman" w:hint="eastAsia"/>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 xml:space="preserve">or peak data rate, since it is reflected as data bits transferred during 1s, GP must be counted into time. </w:t>
      </w:r>
      <w:r>
        <w:rPr>
          <w:rFonts w:ascii="Times New Roman" w:hAnsi="Times New Roman" w:cs="Times New Roman"/>
          <w:sz w:val="20"/>
          <w:szCs w:val="20"/>
        </w:rPr>
        <w:t>T</w:t>
      </w:r>
      <w:r>
        <w:rPr>
          <w:rFonts w:ascii="Times New Roman" w:hAnsi="Times New Roman" w:cs="Times New Roman" w:hint="eastAsia"/>
          <w:sz w:val="20"/>
          <w:szCs w:val="20"/>
        </w:rPr>
        <w:t xml:space="preserve">he </w:t>
      </w:r>
      <w:r>
        <w:rPr>
          <w:rFonts w:ascii="Times New Roman" w:hAnsi="Times New Roman" w:cs="Times New Roman"/>
          <w:sz w:val="20"/>
          <w:szCs w:val="20"/>
        </w:rPr>
        <w:t>calculation</w:t>
      </w:r>
      <w:r>
        <w:rPr>
          <w:rFonts w:ascii="Times New Roman" w:hAnsi="Times New Roman" w:cs="Times New Roman" w:hint="eastAsia"/>
          <w:sz w:val="20"/>
          <w:szCs w:val="20"/>
        </w:rPr>
        <w:t xml:space="preserve"> formula is as following:</w:t>
      </w:r>
    </w:p>
    <w:p w:rsidR="00177265" w:rsidRDefault="009F220D" w:rsidP="00FA5CF9">
      <w:pPr>
        <w:widowControl/>
        <w:snapToGrid w:val="0"/>
        <w:spacing w:after="120"/>
        <w:jc w:val="right"/>
        <w:rPr>
          <w:rFonts w:ascii="Times New Roman" w:hAnsi="Times New Roman" w:cs="Times New Roman"/>
          <w:sz w:val="20"/>
          <w:szCs w:val="20"/>
        </w:rPr>
      </w:pPr>
      <w:r w:rsidRPr="00867C40">
        <w:rPr>
          <w:position w:val="-192"/>
        </w:rPr>
        <w:object w:dxaOrig="10939" w:dyaOrig="3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26.45pt" o:ole="">
            <v:imagedata r:id="rId9" o:title=""/>
          </v:shape>
          <o:OLEObject Type="Embed" ProgID="Equation.DSMT4" ShapeID="_x0000_i1025" DrawAspect="Content" ObjectID="_1595438484" r:id="rId10"/>
        </w:object>
      </w:r>
      <w:r>
        <w:rPr>
          <w:rFonts w:ascii="Times New Roman" w:hAnsi="Times New Roman" w:cs="Times New Roman" w:hint="eastAsia"/>
          <w:sz w:val="20"/>
          <w:szCs w:val="20"/>
        </w:rPr>
        <w:t xml:space="preserve">     </w:t>
      </w:r>
      <w:r w:rsidR="00897298">
        <w:rPr>
          <w:rFonts w:ascii="Times New Roman" w:hAnsi="Times New Roman" w:cs="Times New Roman" w:hint="eastAsia"/>
          <w:sz w:val="20"/>
          <w:szCs w:val="20"/>
        </w:rPr>
        <w:t>(1)</w:t>
      </w:r>
    </w:p>
    <w:p w:rsidR="009F220D" w:rsidRDefault="009F220D" w:rsidP="009F220D">
      <w:pPr>
        <w:rPr>
          <w:rFonts w:ascii="Times New Roman" w:hAnsi="Times New Roman" w:cs="Times New Roman"/>
          <w:sz w:val="20"/>
          <w:szCs w:val="20"/>
        </w:rPr>
      </w:pPr>
      <w:r>
        <w:rPr>
          <w:rFonts w:ascii="Times New Roman" w:hAnsi="Times New Roman" w:cs="Times New Roman" w:hint="eastAsia"/>
          <w:sz w:val="20"/>
          <w:szCs w:val="20"/>
        </w:rPr>
        <w:t>W</w:t>
      </w:r>
      <w:r w:rsidRPr="001B2881">
        <w:rPr>
          <w:rFonts w:ascii="Times New Roman" w:hAnsi="Times New Roman" w:cs="Times New Roman"/>
          <w:sz w:val="20"/>
          <w:szCs w:val="20"/>
        </w:rPr>
        <w:t>herein</w:t>
      </w:r>
    </w:p>
    <w:p w:rsidR="009F220D" w:rsidRDefault="009F220D" w:rsidP="009F220D">
      <w:pPr>
        <w:pStyle w:val="ae"/>
        <w:widowControl/>
        <w:numPr>
          <w:ilvl w:val="0"/>
          <w:numId w:val="32"/>
        </w:numPr>
        <w:overflowPunct w:val="0"/>
        <w:autoSpaceDE w:val="0"/>
        <w:autoSpaceDN w:val="0"/>
        <w:adjustRightInd w:val="0"/>
        <w:spacing w:after="180"/>
        <w:ind w:left="641" w:firstLineChars="0" w:hanging="357"/>
        <w:contextualSpacing/>
        <w:jc w:val="left"/>
        <w:textAlignment w:val="baseline"/>
        <w:rPr>
          <w:rFonts w:ascii="Times New Roman" w:hAnsi="Times New Roman" w:cs="Times New Roman"/>
          <w:sz w:val="20"/>
          <w:szCs w:val="20"/>
        </w:rPr>
      </w:pPr>
      <w:r w:rsidRPr="001B2881">
        <w:rPr>
          <w:rFonts w:ascii="Times New Roman" w:hAnsi="Times New Roman" w:cs="Times New Roman"/>
          <w:sz w:val="20"/>
          <w:szCs w:val="20"/>
        </w:rPr>
        <w:t>J is the number of aggregated component carriers in a band or band combination</w:t>
      </w:r>
    </w:p>
    <w:p w:rsidR="009F220D" w:rsidRDefault="009F220D" w:rsidP="009F220D">
      <w:pPr>
        <w:pStyle w:val="ae"/>
        <w:widowControl/>
        <w:numPr>
          <w:ilvl w:val="0"/>
          <w:numId w:val="32"/>
        </w:numPr>
        <w:overflowPunct w:val="0"/>
        <w:autoSpaceDE w:val="0"/>
        <w:autoSpaceDN w:val="0"/>
        <w:adjustRightInd w:val="0"/>
        <w:spacing w:after="180"/>
        <w:ind w:left="641" w:firstLineChars="0" w:hanging="357"/>
        <w:contextualSpacing/>
        <w:jc w:val="left"/>
        <w:textAlignment w:val="baseline"/>
        <w:rPr>
          <w:rFonts w:ascii="Times New Roman" w:hAnsi="Times New Roman" w:cs="Times New Roman"/>
          <w:sz w:val="20"/>
          <w:szCs w:val="20"/>
        </w:rPr>
      </w:pPr>
      <w:r w:rsidRPr="00A000D4">
        <w:rPr>
          <w:position w:val="-12"/>
        </w:rPr>
        <w:object w:dxaOrig="460" w:dyaOrig="360">
          <v:shape id="_x0000_i1026" type="#_x0000_t75" style="width:23.15pt;height:18.15pt" o:ole="">
            <v:imagedata r:id="rId11" o:title=""/>
          </v:shape>
          <o:OLEObject Type="Embed" ProgID="Equation.DSMT4" ShapeID="_x0000_i1026" DrawAspect="Content" ObjectID="_1595438485" r:id="rId12"/>
        </w:object>
      </w:r>
      <w:r>
        <w:rPr>
          <w:rFonts w:hint="eastAsia"/>
        </w:rPr>
        <w:t xml:space="preserve"> </w:t>
      </w:r>
      <w:r w:rsidRPr="001B2881">
        <w:rPr>
          <w:rFonts w:ascii="Times New Roman" w:hAnsi="Times New Roman" w:cs="Times New Roman"/>
          <w:sz w:val="20"/>
          <w:szCs w:val="20"/>
        </w:rPr>
        <w:t>is the maximum code rate, 948/1024</w:t>
      </w:r>
    </w:p>
    <w:p w:rsidR="009F220D" w:rsidRDefault="009F220D" w:rsidP="009F220D">
      <w:pPr>
        <w:pStyle w:val="ae"/>
        <w:widowControl/>
        <w:numPr>
          <w:ilvl w:val="0"/>
          <w:numId w:val="32"/>
        </w:numPr>
        <w:overflowPunct w:val="0"/>
        <w:autoSpaceDE w:val="0"/>
        <w:autoSpaceDN w:val="0"/>
        <w:adjustRightInd w:val="0"/>
        <w:spacing w:after="180"/>
        <w:ind w:left="641" w:firstLineChars="0" w:hanging="357"/>
        <w:contextualSpacing/>
        <w:jc w:val="left"/>
        <w:textAlignment w:val="baseline"/>
        <w:rPr>
          <w:rFonts w:ascii="Times New Roman" w:hAnsi="Times New Roman" w:cs="Times New Roman"/>
          <w:sz w:val="20"/>
          <w:szCs w:val="20"/>
        </w:rPr>
      </w:pPr>
      <w:bookmarkStart w:id="14" w:name="OLE_LINK511"/>
      <w:bookmarkStart w:id="15" w:name="OLE_LINK512"/>
      <w:r w:rsidRPr="001B2881">
        <w:rPr>
          <w:rFonts w:ascii="Times New Roman" w:hAnsi="Times New Roman" w:cs="Times New Roman"/>
          <w:sz w:val="20"/>
          <w:szCs w:val="20"/>
        </w:rPr>
        <w:t>For the j-</w:t>
      </w:r>
      <w:proofErr w:type="spellStart"/>
      <w:r w:rsidRPr="001B2881">
        <w:rPr>
          <w:rFonts w:ascii="Times New Roman" w:hAnsi="Times New Roman" w:cs="Times New Roman"/>
          <w:sz w:val="20"/>
          <w:szCs w:val="20"/>
        </w:rPr>
        <w:t>th</w:t>
      </w:r>
      <w:proofErr w:type="spellEnd"/>
      <w:r w:rsidRPr="001B2881">
        <w:rPr>
          <w:rFonts w:ascii="Times New Roman" w:hAnsi="Times New Roman" w:cs="Times New Roman"/>
          <w:sz w:val="20"/>
          <w:szCs w:val="20"/>
        </w:rPr>
        <w:t xml:space="preserve"> CC,</w:t>
      </w:r>
    </w:p>
    <w:bookmarkEnd w:id="14"/>
    <w:bookmarkEnd w:id="15"/>
    <w:p w:rsidR="009F220D" w:rsidRDefault="009F220D" w:rsidP="009F220D">
      <w:pPr>
        <w:pStyle w:val="ae"/>
        <w:widowControl/>
        <w:numPr>
          <w:ilvl w:val="1"/>
          <w:numId w:val="3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A000D4">
        <w:rPr>
          <w:position w:val="-16"/>
        </w:rPr>
        <w:object w:dxaOrig="480" w:dyaOrig="420">
          <v:shape id="_x0000_i1027" type="#_x0000_t75" style="width:23.8pt;height:21.3pt" o:ole="">
            <v:imagedata r:id="rId13" o:title=""/>
          </v:shape>
          <o:OLEObject Type="Embed" ProgID="Equation.DSMT4" ShapeID="_x0000_i1027" DrawAspect="Content" ObjectID="_1595438486" r:id="rId14"/>
        </w:object>
      </w:r>
      <w:r w:rsidRPr="001B2881">
        <w:rPr>
          <w:rFonts w:ascii="Times New Roman" w:hAnsi="Times New Roman" w:cs="Times New Roman"/>
          <w:sz w:val="20"/>
          <w:szCs w:val="20"/>
        </w:rPr>
        <w:t xml:space="preserve">is the maximum number of layers </w:t>
      </w:r>
    </w:p>
    <w:p w:rsidR="009F220D" w:rsidRDefault="009F220D" w:rsidP="009F220D">
      <w:pPr>
        <w:pStyle w:val="ae"/>
        <w:widowControl/>
        <w:numPr>
          <w:ilvl w:val="1"/>
          <w:numId w:val="3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A000D4">
        <w:rPr>
          <w:position w:val="-12"/>
        </w:rPr>
        <w:object w:dxaOrig="440" w:dyaOrig="380">
          <v:shape id="_x0000_i1028" type="#_x0000_t75" style="width:21.9pt;height:18.8pt" o:ole="">
            <v:imagedata r:id="rId15" o:title=""/>
          </v:shape>
          <o:OLEObject Type="Embed" ProgID="Equation.DSMT4" ShapeID="_x0000_i1028" DrawAspect="Content" ObjectID="_1595438487" r:id="rId16"/>
        </w:object>
      </w:r>
      <w:r w:rsidRPr="001B2881">
        <w:rPr>
          <w:rFonts w:ascii="Times New Roman" w:hAnsi="Times New Roman" w:cs="Times New Roman"/>
          <w:sz w:val="20"/>
          <w:szCs w:val="20"/>
        </w:rPr>
        <w:t>is the maximum modulation order</w:t>
      </w:r>
    </w:p>
    <w:p w:rsidR="009F220D" w:rsidRDefault="009F220D" w:rsidP="009F220D">
      <w:pPr>
        <w:pStyle w:val="ae"/>
        <w:widowControl/>
        <w:numPr>
          <w:ilvl w:val="1"/>
          <w:numId w:val="3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A000D4">
        <w:rPr>
          <w:position w:val="-12"/>
        </w:rPr>
        <w:object w:dxaOrig="440" w:dyaOrig="380">
          <v:shape id="_x0000_i1029" type="#_x0000_t75" style="width:21.9pt;height:18.8pt" o:ole="">
            <v:imagedata r:id="rId17" o:title=""/>
          </v:shape>
          <o:OLEObject Type="Embed" ProgID="Equation.DSMT4" ShapeID="_x0000_i1029" DrawAspect="Content" ObjectID="_1595438488" r:id="rId18"/>
        </w:object>
      </w:r>
      <w:r w:rsidRPr="001B2881">
        <w:rPr>
          <w:rFonts w:ascii="Times New Roman" w:hAnsi="Times New Roman" w:cs="Times New Roman"/>
          <w:sz w:val="20"/>
          <w:szCs w:val="20"/>
        </w:rPr>
        <w:t xml:space="preserve">is the scaling factor </w:t>
      </w:r>
    </w:p>
    <w:p w:rsidR="009F220D" w:rsidRDefault="009F220D" w:rsidP="009F220D">
      <w:pPr>
        <w:pStyle w:val="ae"/>
        <w:widowControl/>
        <w:numPr>
          <w:ilvl w:val="2"/>
          <w:numId w:val="3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1B2881">
        <w:rPr>
          <w:rFonts w:ascii="Times New Roman" w:hAnsi="Times New Roman" w:cs="Times New Roman"/>
          <w:sz w:val="20"/>
          <w:szCs w:val="20"/>
        </w:rPr>
        <w:t xml:space="preserve">The scaling factor can at least take the values 1 and 0.75. </w:t>
      </w:r>
    </w:p>
    <w:p w:rsidR="009F220D" w:rsidRDefault="009F220D" w:rsidP="009F220D">
      <w:pPr>
        <w:pStyle w:val="ae"/>
        <w:widowControl/>
        <w:numPr>
          <w:ilvl w:val="2"/>
          <w:numId w:val="3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A000D4">
        <w:rPr>
          <w:position w:val="-12"/>
        </w:rPr>
        <w:object w:dxaOrig="440" w:dyaOrig="380">
          <v:shape id="_x0000_i1030" type="#_x0000_t75" style="width:21.9pt;height:18.8pt" o:ole="">
            <v:imagedata r:id="rId19" o:title=""/>
          </v:shape>
          <o:OLEObject Type="Embed" ProgID="Equation.DSMT4" ShapeID="_x0000_i1030" DrawAspect="Content" ObjectID="_1595438489" r:id="rId20"/>
        </w:object>
      </w:r>
      <w:r w:rsidRPr="001B2881">
        <w:rPr>
          <w:rFonts w:ascii="Times New Roman" w:hAnsi="Times New Roman" w:cs="Times New Roman"/>
          <w:sz w:val="20"/>
          <w:szCs w:val="20"/>
        </w:rPr>
        <w:t xml:space="preserve">is </w:t>
      </w:r>
      <w:proofErr w:type="spellStart"/>
      <w:r w:rsidRPr="001B2881">
        <w:rPr>
          <w:rFonts w:ascii="Times New Roman" w:hAnsi="Times New Roman" w:cs="Times New Roman"/>
          <w:sz w:val="20"/>
          <w:szCs w:val="20"/>
        </w:rPr>
        <w:t>signalled</w:t>
      </w:r>
      <w:proofErr w:type="spellEnd"/>
      <w:r w:rsidRPr="001B2881">
        <w:rPr>
          <w:rFonts w:ascii="Times New Roman" w:hAnsi="Times New Roman" w:cs="Times New Roman"/>
          <w:sz w:val="20"/>
          <w:szCs w:val="20"/>
        </w:rPr>
        <w:t xml:space="preserve"> per band and per band per band combination as per UE capability </w:t>
      </w:r>
      <w:r w:rsidRPr="0018759A">
        <w:rPr>
          <w:rFonts w:ascii="Times New Roman" w:hAnsi="Times New Roman" w:cs="Times New Roman"/>
          <w:sz w:val="20"/>
          <w:szCs w:val="20"/>
        </w:rPr>
        <w:t>signaling</w:t>
      </w:r>
    </w:p>
    <w:bookmarkStart w:id="16" w:name="OLE_LINK521"/>
    <w:bookmarkStart w:id="17" w:name="OLE_LINK522"/>
    <w:p w:rsidR="009F220D" w:rsidRPr="00D35DF8" w:rsidRDefault="009F220D" w:rsidP="009F220D">
      <w:pPr>
        <w:pStyle w:val="ae"/>
        <w:widowControl/>
        <w:numPr>
          <w:ilvl w:val="1"/>
          <w:numId w:val="32"/>
        </w:numPr>
        <w:overflowPunct w:val="0"/>
        <w:autoSpaceDE w:val="0"/>
        <w:autoSpaceDN w:val="0"/>
        <w:adjustRightInd w:val="0"/>
        <w:spacing w:after="180"/>
        <w:ind w:firstLineChars="0"/>
        <w:contextualSpacing/>
        <w:jc w:val="left"/>
        <w:textAlignment w:val="baseline"/>
      </w:pPr>
      <w:r w:rsidRPr="00A000D4">
        <w:rPr>
          <w:position w:val="-10"/>
        </w:rPr>
        <w:object w:dxaOrig="240" w:dyaOrig="260">
          <v:shape id="_x0000_i1031" type="#_x0000_t75" style="width:12.5pt;height:13.15pt" o:ole="">
            <v:imagedata r:id="rId21" o:title=""/>
          </v:shape>
          <o:OLEObject Type="Embed" ProgID="Equation.DSMT4" ShapeID="_x0000_i1031" DrawAspect="Content" ObjectID="_1595438490" r:id="rId22"/>
        </w:object>
      </w:r>
      <w:bookmarkEnd w:id="16"/>
      <w:bookmarkEnd w:id="17"/>
      <w:r w:rsidRPr="001B2881">
        <w:rPr>
          <w:rFonts w:ascii="Times New Roman" w:hAnsi="Times New Roman" w:cs="Times New Roman"/>
          <w:sz w:val="20"/>
          <w:szCs w:val="20"/>
        </w:rPr>
        <w:t>is the numerology (as defined in TS38.211)</w:t>
      </w:r>
    </w:p>
    <w:p w:rsidR="009F220D" w:rsidRDefault="009F220D" w:rsidP="009F220D">
      <w:pPr>
        <w:pStyle w:val="ae"/>
        <w:widowControl/>
        <w:numPr>
          <w:ilvl w:val="0"/>
          <w:numId w:val="32"/>
        </w:numPr>
        <w:overflowPunct w:val="0"/>
        <w:autoSpaceDE w:val="0"/>
        <w:autoSpaceDN w:val="0"/>
        <w:adjustRightInd w:val="0"/>
        <w:spacing w:after="180"/>
        <w:ind w:left="641" w:firstLineChars="0" w:hanging="357"/>
        <w:contextualSpacing/>
        <w:jc w:val="left"/>
        <w:textAlignment w:val="baseline"/>
        <w:rPr>
          <w:rFonts w:ascii="Times New Roman" w:hAnsi="Times New Roman" w:cs="Times New Roman"/>
          <w:sz w:val="20"/>
          <w:szCs w:val="20"/>
        </w:rPr>
      </w:pPr>
      <w:r w:rsidRPr="00A000D4">
        <w:rPr>
          <w:position w:val="-12"/>
        </w:rPr>
        <w:object w:dxaOrig="320" w:dyaOrig="380">
          <v:shape id="_x0000_i1032" type="#_x0000_t75" style="width:15.65pt;height:18.8pt" o:ole="">
            <v:imagedata r:id="rId23" o:title=""/>
          </v:shape>
          <o:OLEObject Type="Embed" ProgID="Equation.DSMT4" ShapeID="_x0000_i1032" DrawAspect="Content" ObjectID="_1595438491" r:id="rId24"/>
        </w:object>
      </w:r>
      <w:r w:rsidRPr="001B2881">
        <w:rPr>
          <w:rFonts w:ascii="Times New Roman" w:hAnsi="Times New Roman" w:cs="Times New Roman"/>
          <w:sz w:val="20"/>
          <w:szCs w:val="20"/>
        </w:rPr>
        <w:t xml:space="preserve"> </w:t>
      </w:r>
      <w:proofErr w:type="gramStart"/>
      <w:r w:rsidRPr="001B2881">
        <w:rPr>
          <w:rFonts w:ascii="Times New Roman" w:hAnsi="Times New Roman" w:cs="Times New Roman"/>
          <w:sz w:val="20"/>
          <w:szCs w:val="20"/>
        </w:rPr>
        <w:t>is</w:t>
      </w:r>
      <w:proofErr w:type="gramEnd"/>
      <w:r w:rsidRPr="001B2881">
        <w:rPr>
          <w:rFonts w:ascii="Times New Roman" w:hAnsi="Times New Roman" w:cs="Times New Roman"/>
          <w:sz w:val="20"/>
          <w:szCs w:val="20"/>
        </w:rPr>
        <w:t xml:space="preserve"> the average OFDM symbol duration in a </w:t>
      </w:r>
      <w:proofErr w:type="spellStart"/>
      <w:r w:rsidRPr="001B2881">
        <w:rPr>
          <w:rFonts w:ascii="Times New Roman" w:hAnsi="Times New Roman" w:cs="Times New Roman"/>
          <w:sz w:val="20"/>
          <w:szCs w:val="20"/>
        </w:rPr>
        <w:t>subframe</w:t>
      </w:r>
      <w:proofErr w:type="spellEnd"/>
      <w:r w:rsidRPr="001B2881">
        <w:rPr>
          <w:rFonts w:ascii="Times New Roman" w:hAnsi="Times New Roman" w:cs="Times New Roman"/>
          <w:sz w:val="20"/>
          <w:szCs w:val="20"/>
        </w:rPr>
        <w:t xml:space="preserve"> for numerology</w:t>
      </w:r>
      <w:r w:rsidRPr="00A000D4">
        <w:rPr>
          <w:position w:val="-10"/>
        </w:rPr>
        <w:object w:dxaOrig="240" w:dyaOrig="260">
          <v:shape id="_x0000_i1033" type="#_x0000_t75" style="width:12.5pt;height:13.15pt" o:ole="">
            <v:imagedata r:id="rId21" o:title=""/>
          </v:shape>
          <o:OLEObject Type="Embed" ProgID="Equation.DSMT4" ShapeID="_x0000_i1033" DrawAspect="Content" ObjectID="_1595438492" r:id="rId25"/>
        </w:object>
      </w:r>
      <w:r w:rsidRPr="001B2881">
        <w:rPr>
          <w:rFonts w:ascii="Times New Roman" w:hAnsi="Times New Roman" w:cs="Times New Roman"/>
          <w:sz w:val="20"/>
          <w:szCs w:val="20"/>
        </w:rPr>
        <w:t xml:space="preserve">, i.e. </w:t>
      </w:r>
      <w:r w:rsidRPr="00A000D4">
        <w:rPr>
          <w:position w:val="-24"/>
        </w:rPr>
        <w:object w:dxaOrig="1200" w:dyaOrig="660">
          <v:shape id="_x0000_i1034" type="#_x0000_t75" style="width:60.1pt;height:33.2pt" o:ole="">
            <v:imagedata r:id="rId26" o:title=""/>
          </v:shape>
          <o:OLEObject Type="Embed" ProgID="Equation.DSMT4" ShapeID="_x0000_i1034" DrawAspect="Content" ObjectID="_1595438493" r:id="rId27"/>
        </w:object>
      </w:r>
      <w:r w:rsidRPr="001B2881">
        <w:rPr>
          <w:rFonts w:ascii="Times New Roman" w:hAnsi="Times New Roman" w:cs="Times New Roman"/>
          <w:sz w:val="20"/>
          <w:szCs w:val="20"/>
        </w:rPr>
        <w:t>, and</w:t>
      </w:r>
      <w:r>
        <w:rPr>
          <w:rFonts w:ascii="Times New Roman" w:hAnsi="Times New Roman" w:cs="Times New Roman" w:hint="eastAsia"/>
          <w:sz w:val="20"/>
          <w:szCs w:val="20"/>
        </w:rPr>
        <w:t xml:space="preserve"> </w:t>
      </w:r>
      <w:r w:rsidRPr="00A000D4">
        <w:rPr>
          <w:position w:val="-12"/>
        </w:rPr>
        <w:object w:dxaOrig="720" w:dyaOrig="380">
          <v:shape id="_x0000_i1035" type="#_x0000_t75" style="width:36.3pt;height:18.8pt" o:ole="">
            <v:imagedata r:id="rId28" o:title=""/>
          </v:shape>
          <o:OLEObject Type="Embed" ProgID="Equation.DSMT4" ShapeID="_x0000_i1035" DrawAspect="Content" ObjectID="_1595438494" r:id="rId29"/>
        </w:object>
      </w:r>
      <w:r w:rsidRPr="001B2881">
        <w:rPr>
          <w:rFonts w:ascii="Times New Roman" w:hAnsi="Times New Roman" w:cs="Times New Roman"/>
          <w:sz w:val="20"/>
          <w:szCs w:val="20"/>
        </w:rPr>
        <w:t xml:space="preserve">is the duration of one </w:t>
      </w:r>
      <w:r>
        <w:rPr>
          <w:rFonts w:ascii="Times New Roman" w:hAnsi="Times New Roman" w:cs="Times New Roman" w:hint="eastAsia"/>
          <w:sz w:val="20"/>
          <w:szCs w:val="20"/>
        </w:rPr>
        <w:t>slot</w:t>
      </w:r>
      <w:r w:rsidRPr="001B2881">
        <w:rPr>
          <w:rFonts w:ascii="Times New Roman" w:hAnsi="Times New Roman" w:cs="Times New Roman"/>
          <w:sz w:val="20"/>
          <w:szCs w:val="20"/>
        </w:rPr>
        <w:t>.</w:t>
      </w:r>
    </w:p>
    <w:p w:rsidR="009F220D" w:rsidRPr="00737B8C" w:rsidRDefault="009F220D" w:rsidP="009F220D">
      <w:pPr>
        <w:pStyle w:val="ae"/>
        <w:widowControl/>
        <w:numPr>
          <w:ilvl w:val="0"/>
          <w:numId w:val="32"/>
        </w:numPr>
        <w:overflowPunct w:val="0"/>
        <w:autoSpaceDE w:val="0"/>
        <w:autoSpaceDN w:val="0"/>
        <w:adjustRightInd w:val="0"/>
        <w:spacing w:after="180"/>
        <w:ind w:left="641" w:firstLineChars="0" w:hanging="357"/>
        <w:contextualSpacing/>
        <w:jc w:val="left"/>
        <w:textAlignment w:val="baseline"/>
        <w:rPr>
          <w:rFonts w:ascii="Times New Roman" w:hAnsi="Times New Roman" w:cs="Times New Roman"/>
          <w:sz w:val="20"/>
          <w:szCs w:val="20"/>
        </w:rPr>
      </w:pPr>
      <w:r w:rsidRPr="00A000D4">
        <w:rPr>
          <w:position w:val="-12"/>
        </w:rPr>
        <w:object w:dxaOrig="840" w:dyaOrig="380">
          <v:shape id="_x0000_i1036" type="#_x0000_t75" style="width:41.95pt;height:18.8pt" o:ole="">
            <v:imagedata r:id="rId30" o:title=""/>
          </v:shape>
          <o:OLEObject Type="Embed" ProgID="Equation.DSMT4" ShapeID="_x0000_i1036" DrawAspect="Content" ObjectID="_1595438495" r:id="rId31"/>
        </w:object>
      </w:r>
      <w:r w:rsidRPr="00737B8C">
        <w:rPr>
          <w:rFonts w:ascii="Times New Roman" w:hAnsi="Times New Roman" w:cs="Times New Roman"/>
          <w:sz w:val="20"/>
          <w:szCs w:val="20"/>
        </w:rPr>
        <w:t xml:space="preserve"> </w:t>
      </w:r>
      <w:proofErr w:type="gramStart"/>
      <w:r w:rsidRPr="001B2881">
        <w:rPr>
          <w:rFonts w:ascii="Times New Roman" w:hAnsi="Times New Roman" w:cs="Times New Roman"/>
          <w:sz w:val="20"/>
          <w:szCs w:val="20"/>
        </w:rPr>
        <w:t>is</w:t>
      </w:r>
      <w:proofErr w:type="gramEnd"/>
      <w:r w:rsidRPr="001B2881">
        <w:rPr>
          <w:rFonts w:ascii="Times New Roman" w:hAnsi="Times New Roman" w:cs="Times New Roman"/>
          <w:sz w:val="20"/>
          <w:szCs w:val="20"/>
        </w:rPr>
        <w:t xml:space="preserve"> the maximum RB allocation with numerology</w:t>
      </w:r>
      <w:r>
        <w:rPr>
          <w:rFonts w:ascii="Times New Roman" w:hAnsi="Times New Roman" w:cs="Times New Roman" w:hint="eastAsia"/>
          <w:sz w:val="20"/>
          <w:szCs w:val="20"/>
        </w:rPr>
        <w:t xml:space="preserve"> </w:t>
      </w:r>
      <w:r w:rsidRPr="00A000D4">
        <w:rPr>
          <w:position w:val="-10"/>
        </w:rPr>
        <w:object w:dxaOrig="240" w:dyaOrig="260">
          <v:shape id="_x0000_i1037" type="#_x0000_t75" style="width:12.5pt;height:13.15pt" o:ole="">
            <v:imagedata r:id="rId21" o:title=""/>
          </v:shape>
          <o:OLEObject Type="Embed" ProgID="Equation.DSMT4" ShapeID="_x0000_i1037" DrawAspect="Content" ObjectID="_1595438496" r:id="rId32"/>
        </w:object>
      </w:r>
      <w:r>
        <w:rPr>
          <w:rFonts w:hint="eastAsia"/>
        </w:rPr>
        <w:t>.</w:t>
      </w:r>
    </w:p>
    <w:p w:rsidR="009F220D" w:rsidRPr="006307B2" w:rsidRDefault="009F220D" w:rsidP="009F220D">
      <w:pPr>
        <w:pStyle w:val="ae"/>
        <w:widowControl/>
        <w:numPr>
          <w:ilvl w:val="0"/>
          <w:numId w:val="32"/>
        </w:numPr>
        <w:overflowPunct w:val="0"/>
        <w:autoSpaceDE w:val="0"/>
        <w:autoSpaceDN w:val="0"/>
        <w:adjustRightInd w:val="0"/>
        <w:spacing w:after="180"/>
        <w:ind w:left="641" w:firstLineChars="0" w:hanging="357"/>
        <w:contextualSpacing/>
        <w:jc w:val="left"/>
        <w:textAlignment w:val="baseline"/>
        <w:rPr>
          <w:rFonts w:ascii="Times New Roman" w:hAnsi="Times New Roman" w:cs="Times New Roman"/>
          <w:sz w:val="20"/>
          <w:szCs w:val="20"/>
        </w:rPr>
      </w:pPr>
      <w:r w:rsidRPr="00A000D4">
        <w:rPr>
          <w:position w:val="-14"/>
        </w:rPr>
        <w:object w:dxaOrig="680" w:dyaOrig="400">
          <v:shape id="_x0000_i1038" type="#_x0000_t75" style="width:33.8pt;height:20.05pt" o:ole="">
            <v:imagedata r:id="rId33" o:title=""/>
          </v:shape>
          <o:OLEObject Type="Embed" ProgID="Equation.DSMT4" ShapeID="_x0000_i1038" DrawAspect="Content" ObjectID="_1595438497" r:id="rId34"/>
        </w:object>
      </w:r>
      <w:r>
        <w:rPr>
          <w:rFonts w:hint="eastAsia"/>
        </w:rPr>
        <w:t xml:space="preserve"> </w:t>
      </w:r>
      <w:proofErr w:type="gramStart"/>
      <w:r w:rsidRPr="001B2881">
        <w:rPr>
          <w:rFonts w:ascii="Times New Roman" w:hAnsi="Times New Roman" w:cs="Times New Roman"/>
          <w:sz w:val="20"/>
          <w:szCs w:val="20"/>
        </w:rPr>
        <w:t>is</w:t>
      </w:r>
      <w:proofErr w:type="gramEnd"/>
      <w:r w:rsidRPr="001B2881">
        <w:rPr>
          <w:rFonts w:ascii="Times New Roman" w:hAnsi="Times New Roman" w:cs="Times New Roman"/>
          <w:sz w:val="20"/>
          <w:szCs w:val="20"/>
        </w:rPr>
        <w:t xml:space="preserve"> the number of DL symbols</w:t>
      </w:r>
      <w:r>
        <w:rPr>
          <w:rFonts w:hint="eastAsia"/>
        </w:rPr>
        <w:t xml:space="preserve">, </w:t>
      </w:r>
      <w:r w:rsidRPr="00A000D4">
        <w:rPr>
          <w:position w:val="-12"/>
        </w:rPr>
        <w:object w:dxaOrig="440" w:dyaOrig="360">
          <v:shape id="_x0000_i1039" type="#_x0000_t75" style="width:21.9pt;height:18.15pt" o:ole="">
            <v:imagedata r:id="rId35" o:title=""/>
          </v:shape>
          <o:OLEObject Type="Embed" ProgID="Equation.DSMT4" ShapeID="_x0000_i1039" DrawAspect="Content" ObjectID="_1595438498" r:id="rId36"/>
        </w:object>
      </w:r>
      <w:r>
        <w:rPr>
          <w:rFonts w:hint="eastAsia"/>
        </w:rPr>
        <w:t xml:space="preserve"> </w:t>
      </w:r>
      <w:r w:rsidRPr="001B2881">
        <w:rPr>
          <w:rFonts w:ascii="Times New Roman" w:hAnsi="Times New Roman" w:cs="Times New Roman"/>
          <w:sz w:val="20"/>
          <w:szCs w:val="20"/>
        </w:rPr>
        <w:t>is the number of GP</w:t>
      </w:r>
      <w:r>
        <w:rPr>
          <w:rFonts w:hint="eastAsia"/>
        </w:rPr>
        <w:t>.</w:t>
      </w:r>
    </w:p>
    <w:p w:rsidR="009F220D" w:rsidRDefault="009F220D" w:rsidP="009F220D">
      <w:pPr>
        <w:widowControl/>
        <w:snapToGrid w:val="0"/>
        <w:spacing w:after="120"/>
        <w:rPr>
          <w:rFonts w:ascii="Times New Roman" w:hAnsi="Times New Roman" w:cs="Times New Roman"/>
          <w:sz w:val="20"/>
          <w:szCs w:val="20"/>
        </w:rPr>
      </w:pPr>
      <w:r w:rsidRPr="00A000D4">
        <w:rPr>
          <w:position w:val="-12"/>
        </w:rPr>
        <w:object w:dxaOrig="499" w:dyaOrig="380">
          <v:shape id="_x0000_i1040" type="#_x0000_t75" style="width:25.05pt;height:18.8pt" o:ole="">
            <v:imagedata r:id="rId37" o:title=""/>
          </v:shape>
          <o:OLEObject Type="Embed" ProgID="Equation.DSMT4" ShapeID="_x0000_i1040" DrawAspect="Content" ObjectID="_1595438499" r:id="rId38"/>
        </w:object>
      </w:r>
      <w:proofErr w:type="gramStart"/>
      <w:r w:rsidRPr="001B2881">
        <w:rPr>
          <w:rFonts w:ascii="Times New Roman" w:hAnsi="Times New Roman" w:cs="Times New Roman"/>
          <w:sz w:val="20"/>
          <w:szCs w:val="20"/>
        </w:rPr>
        <w:t>is</w:t>
      </w:r>
      <w:proofErr w:type="gramEnd"/>
      <w:r w:rsidRPr="001B2881">
        <w:rPr>
          <w:rFonts w:ascii="Times New Roman" w:hAnsi="Times New Roman" w:cs="Times New Roman"/>
          <w:sz w:val="20"/>
          <w:szCs w:val="20"/>
        </w:rPr>
        <w:t xml:space="preserve"> the number of RE </w:t>
      </w:r>
      <w:r>
        <w:rPr>
          <w:rFonts w:ascii="Times New Roman" w:hAnsi="Times New Roman" w:cs="Times New Roman" w:hint="eastAsia"/>
          <w:sz w:val="20"/>
          <w:szCs w:val="20"/>
        </w:rPr>
        <w:t xml:space="preserve">occupied </w:t>
      </w:r>
      <w:r w:rsidRPr="001B2881">
        <w:rPr>
          <w:rFonts w:ascii="Times New Roman" w:hAnsi="Times New Roman" w:cs="Times New Roman"/>
          <w:sz w:val="20"/>
          <w:szCs w:val="20"/>
        </w:rPr>
        <w:t>by L1/L2 control, Synchronization Signal, PBCH and reference signals etc.</w:t>
      </w:r>
    </w:p>
    <w:p w:rsidR="006A5E22" w:rsidRDefault="00177265" w:rsidP="00743EE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However, for spectrum efficiency and peak spectrum efficiency, it is doubted that whether GP should be counted or not since spectrum efficiency is data bits </w:t>
      </w:r>
      <w:r>
        <w:rPr>
          <w:rFonts w:ascii="Times New Roman" w:hAnsi="Times New Roman" w:cs="Times New Roman"/>
          <w:sz w:val="20"/>
          <w:szCs w:val="20"/>
        </w:rPr>
        <w:t>transferred</w:t>
      </w:r>
      <w:r>
        <w:rPr>
          <w:rFonts w:ascii="Times New Roman" w:hAnsi="Times New Roman" w:cs="Times New Roman" w:hint="eastAsia"/>
          <w:sz w:val="20"/>
          <w:szCs w:val="20"/>
        </w:rPr>
        <w:t xml:space="preserve"> on the effective bandwidth and GP does not participant any transmission. </w:t>
      </w:r>
      <w:r>
        <w:rPr>
          <w:rFonts w:ascii="Times New Roman" w:hAnsi="Times New Roman" w:cs="Times New Roman"/>
          <w:sz w:val="20"/>
          <w:szCs w:val="20"/>
        </w:rPr>
        <w:t>T</w:t>
      </w:r>
      <w:r>
        <w:rPr>
          <w:rFonts w:ascii="Times New Roman" w:hAnsi="Times New Roman" w:cs="Times New Roman" w:hint="eastAsia"/>
          <w:sz w:val="20"/>
          <w:szCs w:val="20"/>
        </w:rPr>
        <w:t>his is also one of the reasons that in 4G evaluation, it was not counted in even when guard band is considered.</w:t>
      </w:r>
      <w:r w:rsidR="006A5E22">
        <w:rPr>
          <w:rFonts w:ascii="Times New Roman" w:hAnsi="Times New Roman" w:cs="Times New Roman" w:hint="eastAsia"/>
          <w:sz w:val="20"/>
          <w:szCs w:val="20"/>
        </w:rPr>
        <w:t xml:space="preserve"> </w:t>
      </w:r>
      <w:r w:rsidR="006A5E22">
        <w:rPr>
          <w:rFonts w:ascii="Times New Roman" w:hAnsi="Times New Roman" w:cs="Times New Roman"/>
          <w:sz w:val="20"/>
          <w:szCs w:val="20"/>
        </w:rPr>
        <w:t>W</w:t>
      </w:r>
      <w:r w:rsidR="006A5E22">
        <w:rPr>
          <w:rFonts w:ascii="Times New Roman" w:hAnsi="Times New Roman" w:cs="Times New Roman" w:hint="eastAsia"/>
          <w:sz w:val="20"/>
          <w:szCs w:val="20"/>
        </w:rPr>
        <w:t>hen GP is not counted, the calculation formula is as following:</w:t>
      </w:r>
    </w:p>
    <w:p w:rsidR="006A5E22" w:rsidRDefault="00E04170" w:rsidP="00E04170">
      <w:pPr>
        <w:widowControl/>
        <w:snapToGrid w:val="0"/>
        <w:spacing w:after="120"/>
        <w:jc w:val="center"/>
        <w:rPr>
          <w:rFonts w:ascii="Times New Roman" w:hAnsi="Times New Roman" w:cs="Times New Roman"/>
          <w:sz w:val="20"/>
          <w:szCs w:val="20"/>
        </w:rPr>
      </w:pPr>
      <w:r>
        <w:rPr>
          <w:kern w:val="0"/>
          <w:position w:val="-200"/>
        </w:rPr>
        <w:object w:dxaOrig="6580" w:dyaOrig="4120">
          <v:shape id="_x0000_i1041" type="#_x0000_t75" style="width:251.7pt;height:157.15pt" o:ole="">
            <v:imagedata r:id="rId39" o:title=""/>
          </v:shape>
          <o:OLEObject Type="Embed" ProgID="Equation.DSMT4" ShapeID="_x0000_i1041" DrawAspect="Content" ObjectID="_1595438500" r:id="rId40"/>
        </w:object>
      </w:r>
      <w:r w:rsidR="005871F5">
        <w:rPr>
          <w:rFonts w:hint="eastAsia"/>
          <w:kern w:val="0"/>
          <w:position w:val="-200"/>
        </w:rPr>
        <w:t xml:space="preserve">     </w:t>
      </w:r>
      <w:r w:rsidR="00897298">
        <w:rPr>
          <w:rFonts w:ascii="Times New Roman" w:hAnsi="Times New Roman" w:cs="Times New Roman" w:hint="eastAsia"/>
          <w:sz w:val="20"/>
          <w:szCs w:val="20"/>
        </w:rPr>
        <w:t>(2)</w:t>
      </w:r>
    </w:p>
    <w:p w:rsidR="006A5E22" w:rsidRDefault="006A5E22" w:rsidP="00743EE7">
      <w:pPr>
        <w:widowControl/>
        <w:snapToGrid w:val="0"/>
        <w:spacing w:after="120"/>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hint="eastAsia"/>
          <w:sz w:val="20"/>
          <w:szCs w:val="20"/>
        </w:rPr>
        <w:t xml:space="preserve">y this formula, peak data rate is always peak spectrum efficiency multiplied by bandwidth as defined by </w:t>
      </w:r>
      <w:proofErr w:type="gramStart"/>
      <w:r>
        <w:rPr>
          <w:rFonts w:ascii="Times New Roman" w:hAnsi="Times New Roman" w:cs="Times New Roman" w:hint="eastAsia"/>
          <w:sz w:val="20"/>
          <w:szCs w:val="20"/>
        </w:rPr>
        <w:t>ITU[</w:t>
      </w:r>
      <w:proofErr w:type="gramEnd"/>
      <w:r>
        <w:rPr>
          <w:rFonts w:ascii="Times New Roman" w:hAnsi="Times New Roman" w:cs="Times New Roman" w:hint="eastAsia"/>
          <w:sz w:val="20"/>
          <w:szCs w:val="20"/>
        </w:rPr>
        <w:t>2].</w:t>
      </w:r>
    </w:p>
    <w:p w:rsidR="006A5E22" w:rsidRDefault="006A5E22" w:rsidP="00743EE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During the email discussion, one company proposed to consider GP in DL only as overhead because guard band is actually also calculated as overhead no matter for FDD or TDD. By this way, the calculation formula is as following: </w:t>
      </w:r>
    </w:p>
    <w:p w:rsidR="006A5E22" w:rsidRDefault="00E04170" w:rsidP="00E04170">
      <w:pPr>
        <w:widowControl/>
        <w:snapToGrid w:val="0"/>
        <w:spacing w:after="120"/>
        <w:jc w:val="center"/>
        <w:rPr>
          <w:rFonts w:ascii="Times New Roman" w:hAnsi="Times New Roman" w:cs="Times New Roman"/>
          <w:sz w:val="20"/>
          <w:szCs w:val="20"/>
        </w:rPr>
      </w:pPr>
      <w:r w:rsidRPr="001C3341">
        <w:rPr>
          <w:position w:val="-200"/>
        </w:rPr>
        <w:object w:dxaOrig="7339" w:dyaOrig="4120">
          <v:shape id="_x0000_i1042" type="#_x0000_t75" style="width:289.25pt;height:162.8pt" o:ole="">
            <v:imagedata r:id="rId41" o:title=""/>
          </v:shape>
          <o:OLEObject Type="Embed" ProgID="Equation.DSMT4" ShapeID="_x0000_i1042" DrawAspect="Content" ObjectID="_1595438501" r:id="rId42"/>
        </w:object>
      </w:r>
      <w:r w:rsidR="00897298">
        <w:rPr>
          <w:rFonts w:ascii="Times New Roman" w:hAnsi="Times New Roman" w:cs="Times New Roman" w:hint="eastAsia"/>
          <w:sz w:val="20"/>
          <w:szCs w:val="20"/>
        </w:rPr>
        <w:t>(3)</w:t>
      </w:r>
    </w:p>
    <w:p w:rsidR="00177265" w:rsidRDefault="006A5E22" w:rsidP="00743EE7">
      <w:pPr>
        <w:widowControl/>
        <w:snapToGrid w:val="0"/>
        <w:spacing w:after="120"/>
        <w:rPr>
          <w:rFonts w:ascii="Times New Roman" w:hAnsi="Times New Roman" w:cs="Times New Roman"/>
          <w:sz w:val="20"/>
          <w:szCs w:val="20"/>
        </w:rPr>
      </w:pPr>
      <w:r>
        <w:rPr>
          <w:rFonts w:ascii="Times New Roman" w:hAnsi="Times New Roman" w:cs="Times New Roman"/>
          <w:sz w:val="20"/>
          <w:szCs w:val="20"/>
        </w:rPr>
        <w:t>H</w:t>
      </w:r>
      <w:r>
        <w:rPr>
          <w:rFonts w:ascii="Times New Roman" w:hAnsi="Times New Roman" w:cs="Times New Roman" w:hint="eastAsia"/>
          <w:sz w:val="20"/>
          <w:szCs w:val="20"/>
        </w:rPr>
        <w:t xml:space="preserve">owever by this way, peak spectrum efficiency will be changed because of different </w:t>
      </w:r>
      <w:proofErr w:type="spellStart"/>
      <w:r>
        <w:rPr>
          <w:rFonts w:ascii="Times New Roman" w:hAnsi="Times New Roman" w:cs="Times New Roman" w:hint="eastAsia"/>
          <w:sz w:val="20"/>
          <w:szCs w:val="20"/>
        </w:rPr>
        <w:t>spectial</w:t>
      </w:r>
      <w:proofErr w:type="spellEnd"/>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subframe</w:t>
      </w:r>
      <w:proofErr w:type="spellEnd"/>
      <w:r>
        <w:rPr>
          <w:rFonts w:ascii="Times New Roman" w:hAnsi="Times New Roman" w:cs="Times New Roman" w:hint="eastAsia"/>
          <w:sz w:val="20"/>
          <w:szCs w:val="20"/>
        </w:rPr>
        <w:t xml:space="preserve"> configurations and peak data rate will be peak spectrum efficiency multiplied by effective bandwidth which was not defined in ITU.</w:t>
      </w:r>
      <w:r w:rsidR="0027286A">
        <w:rPr>
          <w:rFonts w:ascii="Times New Roman" w:hAnsi="Times New Roman" w:cs="Times New Roman" w:hint="eastAsia"/>
          <w:sz w:val="20"/>
          <w:szCs w:val="20"/>
        </w:rPr>
        <w:t xml:space="preserve"> Also even when GP is counted as overhead for peak spectrum efficiency, it is quite confused that is applied to DL only. </w:t>
      </w:r>
      <w:r w:rsidR="0027286A">
        <w:rPr>
          <w:rFonts w:ascii="Times New Roman" w:hAnsi="Times New Roman" w:cs="Times New Roman"/>
          <w:sz w:val="20"/>
          <w:szCs w:val="20"/>
        </w:rPr>
        <w:t>T</w:t>
      </w:r>
      <w:r w:rsidR="0027286A">
        <w:rPr>
          <w:rFonts w:ascii="Times New Roman" w:hAnsi="Times New Roman" w:cs="Times New Roman" w:hint="eastAsia"/>
          <w:sz w:val="20"/>
          <w:szCs w:val="20"/>
        </w:rPr>
        <w:t xml:space="preserve">he most contribution from GP is to UL transmission. </w:t>
      </w:r>
    </w:p>
    <w:p w:rsidR="00897298" w:rsidRPr="00925D52" w:rsidRDefault="00897298" w:rsidP="00743EE7">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b/>
          <w:i/>
          <w:sz w:val="20"/>
          <w:szCs w:val="20"/>
        </w:rPr>
        <w:t>Observation 1</w:t>
      </w:r>
      <w:r w:rsidRPr="00925D52">
        <w:rPr>
          <w:rFonts w:ascii="Times New Roman" w:hAnsi="Times New Roman" w:cs="Times New Roman" w:hint="eastAsia"/>
          <w:i/>
          <w:sz w:val="20"/>
          <w:szCs w:val="20"/>
        </w:rPr>
        <w:t>.</w:t>
      </w:r>
      <w:proofErr w:type="gramEnd"/>
      <w:r w:rsidRPr="00925D52">
        <w:rPr>
          <w:rFonts w:ascii="Times New Roman" w:hAnsi="Times New Roman" w:cs="Times New Roman" w:hint="eastAsia"/>
          <w:i/>
          <w:sz w:val="20"/>
          <w:szCs w:val="20"/>
        </w:rPr>
        <w:t xml:space="preserve">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 xml:space="preserve">here is not any impact to Peak data rate results no matter there is GP or not counted in spectrum efficiency </w:t>
      </w:r>
    </w:p>
    <w:p w:rsidR="006A5E22" w:rsidRPr="00925D52" w:rsidRDefault="00897298" w:rsidP="00743EE7">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b/>
          <w:i/>
          <w:sz w:val="20"/>
          <w:szCs w:val="20"/>
        </w:rPr>
        <w:t>Proposal 2</w:t>
      </w:r>
      <w:r w:rsidR="006A5E22" w:rsidRPr="00925D52">
        <w:rPr>
          <w:rFonts w:ascii="Times New Roman" w:hAnsi="Times New Roman" w:cs="Times New Roman" w:hint="eastAsia"/>
          <w:b/>
          <w:i/>
          <w:sz w:val="20"/>
          <w:szCs w:val="20"/>
        </w:rPr>
        <w:t>.</w:t>
      </w:r>
      <w:proofErr w:type="gramEnd"/>
      <w:r w:rsidRPr="00925D52">
        <w:rPr>
          <w:rFonts w:ascii="Times New Roman" w:hAnsi="Times New Roman" w:cs="Times New Roman" w:hint="eastAsia"/>
          <w:i/>
          <w:sz w:val="20"/>
          <w:szCs w:val="20"/>
        </w:rPr>
        <w:t xml:space="preserve">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here are two options for GP in spectrum efficiency:</w:t>
      </w:r>
    </w:p>
    <w:p w:rsidR="00897298" w:rsidRPr="00925D52" w:rsidRDefault="00897298" w:rsidP="00743EE7">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i/>
          <w:sz w:val="20"/>
          <w:szCs w:val="20"/>
        </w:rPr>
        <w:t>O</w:t>
      </w:r>
      <w:r w:rsidRPr="00925D52">
        <w:rPr>
          <w:rFonts w:ascii="Times New Roman" w:hAnsi="Times New Roman" w:cs="Times New Roman" w:hint="eastAsia"/>
          <w:i/>
          <w:sz w:val="20"/>
          <w:szCs w:val="20"/>
        </w:rPr>
        <w:t>ption 1.</w:t>
      </w:r>
      <w:proofErr w:type="gramEnd"/>
      <w:r w:rsidRPr="00925D52">
        <w:rPr>
          <w:rFonts w:ascii="Times New Roman" w:hAnsi="Times New Roman" w:cs="Times New Roman" w:hint="eastAsia"/>
          <w:i/>
          <w:sz w:val="20"/>
          <w:szCs w:val="20"/>
        </w:rPr>
        <w:t xml:space="preserve"> </w:t>
      </w:r>
      <w:r w:rsidRPr="00925D52">
        <w:rPr>
          <w:rFonts w:ascii="Times New Roman" w:hAnsi="Times New Roman" w:cs="Times New Roman"/>
          <w:i/>
          <w:sz w:val="20"/>
          <w:szCs w:val="20"/>
        </w:rPr>
        <w:t>N</w:t>
      </w:r>
      <w:r w:rsidRPr="00925D52">
        <w:rPr>
          <w:rFonts w:ascii="Times New Roman" w:hAnsi="Times New Roman" w:cs="Times New Roman" w:hint="eastAsia"/>
          <w:i/>
          <w:sz w:val="20"/>
          <w:szCs w:val="20"/>
        </w:rPr>
        <w:t xml:space="preserve">o GP counted in spectrum efficiency and peak spectrum efficiency.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he calculation formula for peak data rate and peak spectrum efficiency are referred to (1) (2)</w:t>
      </w:r>
    </w:p>
    <w:p w:rsidR="00897298" w:rsidRPr="00925D52" w:rsidRDefault="00897298" w:rsidP="00743EE7">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i/>
          <w:sz w:val="20"/>
          <w:szCs w:val="20"/>
        </w:rPr>
        <w:t>Option 2.</w:t>
      </w:r>
      <w:proofErr w:type="gramEnd"/>
      <w:r w:rsidRPr="00925D52">
        <w:rPr>
          <w:rFonts w:ascii="Times New Roman" w:hAnsi="Times New Roman" w:cs="Times New Roman" w:hint="eastAsia"/>
          <w:i/>
          <w:sz w:val="20"/>
          <w:szCs w:val="20"/>
        </w:rPr>
        <w:t xml:space="preserve"> GP is counted in spectrum efficiency and peak spectrum efficiency and its overhead is half-half to DL and UL.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 xml:space="preserve">he calculation </w:t>
      </w:r>
      <w:proofErr w:type="gramStart"/>
      <w:r w:rsidRPr="00925D52">
        <w:rPr>
          <w:rFonts w:ascii="Times New Roman" w:hAnsi="Times New Roman" w:cs="Times New Roman" w:hint="eastAsia"/>
          <w:i/>
          <w:sz w:val="20"/>
          <w:szCs w:val="20"/>
        </w:rPr>
        <w:t>formula for peak data rate and peak spectrum efficiency are</w:t>
      </w:r>
      <w:proofErr w:type="gramEnd"/>
      <w:r w:rsidRPr="00925D52">
        <w:rPr>
          <w:rFonts w:ascii="Times New Roman" w:hAnsi="Times New Roman" w:cs="Times New Roman" w:hint="eastAsia"/>
          <w:i/>
          <w:sz w:val="20"/>
          <w:szCs w:val="20"/>
        </w:rPr>
        <w:t xml:space="preserve"> referred to (1) (3)</w:t>
      </w:r>
    </w:p>
    <w:p w:rsidR="00347343" w:rsidRDefault="00925D52" w:rsidP="00347343">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Remaining issues in evaluation of CP latency</w:t>
      </w:r>
    </w:p>
    <w:p w:rsidR="000650C1" w:rsidRDefault="000650C1" w:rsidP="000650C1">
      <w:pPr>
        <w:widowControl/>
        <w:snapToGrid w:val="0"/>
        <w:spacing w:after="120"/>
        <w:rPr>
          <w:rFonts w:ascii="Times New Roman" w:hAnsi="Times New Roman" w:cs="Times New Roman"/>
          <w:sz w:val="20"/>
          <w:szCs w:val="20"/>
        </w:rPr>
      </w:pPr>
      <w:r w:rsidRPr="000650C1">
        <w:rPr>
          <w:rFonts w:ascii="Times New Roman" w:hAnsi="Times New Roman" w:cs="Times New Roman" w:hint="eastAsia"/>
          <w:sz w:val="20"/>
          <w:szCs w:val="20"/>
        </w:rPr>
        <w:t>There are a couple of issues</w:t>
      </w:r>
      <w:r>
        <w:rPr>
          <w:rFonts w:ascii="Times New Roman" w:hAnsi="Times New Roman" w:cs="Times New Roman" w:hint="eastAsia"/>
          <w:sz w:val="20"/>
          <w:szCs w:val="20"/>
        </w:rPr>
        <w:t xml:space="preserve"> which need further discussion after view collection from email reflection.</w:t>
      </w:r>
    </w:p>
    <w:p w:rsidR="00104A12" w:rsidRDefault="000650C1" w:rsidP="00F734AE">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sz w:val="20"/>
          <w:szCs w:val="20"/>
        </w:rPr>
        <w:t>L</w:t>
      </w:r>
      <w:r>
        <w:rPr>
          <w:rFonts w:ascii="Times New Roman" w:hAnsi="Times New Roman" w:cs="Times New Roman" w:hint="eastAsia"/>
          <w:sz w:val="20"/>
          <w:szCs w:val="20"/>
        </w:rPr>
        <w:t>atency at step 3 includes preamble detection and preparation of RA response</w:t>
      </w:r>
      <w:r w:rsidR="00F734AE">
        <w:rPr>
          <w:rFonts w:ascii="Times New Roman" w:hAnsi="Times New Roman" w:cs="Times New Roman" w:hint="eastAsia"/>
          <w:sz w:val="20"/>
          <w:szCs w:val="20"/>
        </w:rPr>
        <w:t xml:space="preserve">. </w:t>
      </w:r>
    </w:p>
    <w:p w:rsidR="000650C1" w:rsidRPr="00104A12" w:rsidRDefault="00F734AE" w:rsidP="00104A12">
      <w:pPr>
        <w:widowControl/>
        <w:snapToGrid w:val="0"/>
        <w:spacing w:after="120"/>
        <w:rPr>
          <w:rFonts w:ascii="Times New Roman" w:hAnsi="Times New Roman" w:cs="Times New Roman"/>
          <w:sz w:val="20"/>
          <w:szCs w:val="20"/>
        </w:rPr>
      </w:pPr>
      <w:r w:rsidRPr="00104A12">
        <w:rPr>
          <w:rFonts w:ascii="Times New Roman" w:hAnsi="Times New Roman" w:cs="Times New Roman"/>
          <w:sz w:val="20"/>
          <w:szCs w:val="20"/>
        </w:rPr>
        <w:t>T</w:t>
      </w:r>
      <w:r w:rsidRPr="00104A12">
        <w:rPr>
          <w:rFonts w:ascii="Times New Roman" w:hAnsi="Times New Roman" w:cs="Times New Roman" w:hint="eastAsia"/>
          <w:sz w:val="20"/>
          <w:szCs w:val="20"/>
        </w:rPr>
        <w:t>his process is more like UE detecting PDCCH (DCI for transmission/retransmission) and preparing PUSCH (re)transmission</w:t>
      </w:r>
      <w:r w:rsidR="00104A12">
        <w:rPr>
          <w:rFonts w:ascii="Times New Roman" w:hAnsi="Times New Roman" w:cs="Times New Roman" w:hint="eastAsia"/>
          <w:sz w:val="20"/>
          <w:szCs w:val="20"/>
        </w:rPr>
        <w:t xml:space="preserve"> compared with the processing for detecting PDCCH and PDSCH</w:t>
      </w:r>
      <w:r w:rsidRPr="00104A12">
        <w:rPr>
          <w:rFonts w:ascii="Times New Roman" w:hAnsi="Times New Roman" w:cs="Times New Roman" w:hint="eastAsia"/>
          <w:sz w:val="20"/>
          <w:szCs w:val="20"/>
        </w:rPr>
        <w:t xml:space="preserve">. </w:t>
      </w:r>
      <w:r w:rsidRPr="00104A12">
        <w:rPr>
          <w:rFonts w:ascii="Times New Roman" w:hAnsi="Times New Roman" w:cs="Times New Roman"/>
          <w:sz w:val="20"/>
          <w:szCs w:val="20"/>
        </w:rPr>
        <w:t>A</w:t>
      </w:r>
      <w:r w:rsidRPr="00104A12">
        <w:rPr>
          <w:rFonts w:ascii="Times New Roman" w:hAnsi="Times New Roman" w:cs="Times New Roman" w:hint="eastAsia"/>
          <w:sz w:val="20"/>
          <w:szCs w:val="20"/>
        </w:rPr>
        <w:t xml:space="preserve">lthough the number of preamble per RO is larger than the number of blind decoding, considering </w:t>
      </w:r>
      <w:proofErr w:type="spellStart"/>
      <w:r w:rsidRPr="00104A12">
        <w:rPr>
          <w:rFonts w:ascii="Times New Roman" w:hAnsi="Times New Roman" w:cs="Times New Roman" w:hint="eastAsia"/>
          <w:sz w:val="20"/>
          <w:szCs w:val="20"/>
        </w:rPr>
        <w:t>gNB</w:t>
      </w:r>
      <w:proofErr w:type="spellEnd"/>
      <w:r w:rsidRPr="00104A12">
        <w:rPr>
          <w:rFonts w:ascii="Times New Roman" w:hAnsi="Times New Roman" w:cs="Times New Roman" w:hint="eastAsia"/>
          <w:sz w:val="20"/>
          <w:szCs w:val="20"/>
        </w:rPr>
        <w:t xml:space="preserve"> has higher processing capability, it is assumed that latency at step 3 equals to UE PUSCH preparation time Tproc,2</w:t>
      </w:r>
      <w:r w:rsidRPr="00104A12">
        <w:rPr>
          <w:rFonts w:ascii="Times New Roman" w:hAnsi="Times New Roman" w:cs="Times New Roman" w:hint="eastAsia"/>
          <w:sz w:val="20"/>
          <w:szCs w:val="20"/>
        </w:rPr>
        <w:t>（</w:t>
      </w:r>
      <w:r w:rsidRPr="00104A12">
        <w:rPr>
          <w:rFonts w:ascii="Times New Roman" w:hAnsi="Times New Roman" w:cs="Times New Roman" w:hint="eastAsia"/>
          <w:sz w:val="20"/>
          <w:szCs w:val="20"/>
        </w:rPr>
        <w:t>assuming d2,1=0</w:t>
      </w:r>
      <w:r w:rsidRPr="00104A12">
        <w:rPr>
          <w:rFonts w:ascii="Times New Roman" w:hAnsi="Times New Roman" w:cs="Times New Roman" w:hint="eastAsia"/>
          <w:sz w:val="20"/>
          <w:szCs w:val="20"/>
        </w:rPr>
        <w:t>）</w:t>
      </w:r>
      <w:r w:rsidRPr="00104A12">
        <w:rPr>
          <w:rFonts w:ascii="Times New Roman" w:hAnsi="Times New Roman" w:cs="Times New Roman" w:hint="eastAsia"/>
          <w:sz w:val="20"/>
          <w:szCs w:val="20"/>
        </w:rPr>
        <w:t>.</w:t>
      </w:r>
    </w:p>
    <w:p w:rsidR="00104A12" w:rsidRPr="00104A12" w:rsidRDefault="00104A12" w:rsidP="00104A12">
      <w:pPr>
        <w:widowControl/>
        <w:snapToGrid w:val="0"/>
        <w:spacing w:after="120"/>
        <w:rPr>
          <w:rFonts w:ascii="Times New Roman" w:hAnsi="Times New Roman" w:cs="Times New Roman"/>
          <w:sz w:val="20"/>
          <w:szCs w:val="20"/>
        </w:rPr>
      </w:pPr>
      <w:r>
        <w:rPr>
          <w:rFonts w:ascii="Times New Roman" w:hAnsi="Times New Roman" w:cs="Times New Roman"/>
          <w:sz w:val="20"/>
          <w:szCs w:val="20"/>
        </w:rPr>
        <w:lastRenderedPageBreak/>
        <w:t>D</w:t>
      </w:r>
      <w:r>
        <w:rPr>
          <w:rFonts w:ascii="Times New Roman" w:hAnsi="Times New Roman" w:cs="Times New Roman" w:hint="eastAsia"/>
          <w:sz w:val="20"/>
          <w:szCs w:val="20"/>
        </w:rPr>
        <w:t xml:space="preserve">uring email discussion, it also mentioned RAN4 used to discuss the processing time at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for study on HARQ number in test cases. It should be noted that since it was for HARQ number </w:t>
      </w:r>
      <w:r>
        <w:rPr>
          <w:rFonts w:ascii="Times New Roman" w:hAnsi="Times New Roman" w:cs="Times New Roman"/>
          <w:sz w:val="20"/>
          <w:szCs w:val="20"/>
        </w:rPr>
        <w:t>discussion</w:t>
      </w:r>
      <w:r>
        <w:rPr>
          <w:rFonts w:ascii="Times New Roman" w:hAnsi="Times New Roman" w:cs="Times New Roman" w:hint="eastAsia"/>
          <w:sz w:val="20"/>
          <w:szCs w:val="20"/>
        </w:rPr>
        <w:t xml:space="preserve"> where waiting time </w:t>
      </w:r>
      <w:r>
        <w:rPr>
          <w:rFonts w:ascii="Times New Roman" w:hAnsi="Times New Roman" w:cs="Times New Roman"/>
          <w:sz w:val="20"/>
          <w:szCs w:val="20"/>
        </w:rPr>
        <w:t>corresponding</w:t>
      </w:r>
      <w:r>
        <w:rPr>
          <w:rFonts w:ascii="Times New Roman" w:hAnsi="Times New Roman" w:cs="Times New Roman" w:hint="eastAsia"/>
          <w:sz w:val="20"/>
          <w:szCs w:val="20"/>
        </w:rPr>
        <w:t xml:space="preserve"> to UL/DL configuration is also considered. </w:t>
      </w:r>
      <w:r>
        <w:rPr>
          <w:rFonts w:ascii="Times New Roman" w:hAnsi="Times New Roman" w:cs="Times New Roman"/>
          <w:sz w:val="20"/>
          <w:szCs w:val="20"/>
        </w:rPr>
        <w:t>B</w:t>
      </w:r>
      <w:r>
        <w:rPr>
          <w:rFonts w:ascii="Times New Roman" w:hAnsi="Times New Roman" w:cs="Times New Roman" w:hint="eastAsia"/>
          <w:sz w:val="20"/>
          <w:szCs w:val="20"/>
        </w:rPr>
        <w:t xml:space="preserve">ut in this CP latency discussion, waiting time is discussed </w:t>
      </w:r>
      <w:r>
        <w:rPr>
          <w:rFonts w:ascii="Times New Roman" w:hAnsi="Times New Roman" w:cs="Times New Roman"/>
          <w:sz w:val="20"/>
          <w:szCs w:val="20"/>
        </w:rPr>
        <w:t>separately</w:t>
      </w:r>
      <w:r>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he option 2 in [</w:t>
      </w:r>
      <w:r w:rsidR="00EB6446">
        <w:rPr>
          <w:rFonts w:ascii="Times New Roman" w:hAnsi="Times New Roman" w:cs="Times New Roman" w:hint="eastAsia"/>
          <w:sz w:val="20"/>
          <w:szCs w:val="20"/>
        </w:rPr>
        <w:t>4</w:t>
      </w:r>
      <w:r>
        <w:rPr>
          <w:rFonts w:ascii="Times New Roman" w:hAnsi="Times New Roman" w:cs="Times New Roman" w:hint="eastAsia"/>
          <w:sz w:val="20"/>
          <w:szCs w:val="20"/>
        </w:rPr>
        <w:t xml:space="preserve">] is similar as the proposal in this contribution. </w:t>
      </w:r>
    </w:p>
    <w:p w:rsidR="000650C1" w:rsidRDefault="000650C1" w:rsidP="00104A12">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Latency at step 9</w:t>
      </w:r>
      <w:r w:rsidR="00104A12">
        <w:rPr>
          <w:rFonts w:ascii="Times New Roman" w:hAnsi="Times New Roman" w:cs="Times New Roman" w:hint="eastAsia"/>
          <w:sz w:val="20"/>
          <w:szCs w:val="20"/>
        </w:rPr>
        <w:t xml:space="preserve"> representing p</w:t>
      </w:r>
      <w:r w:rsidR="00104A12" w:rsidRPr="00104A12">
        <w:rPr>
          <w:rFonts w:ascii="Times New Roman" w:hAnsi="Times New Roman" w:cs="Times New Roman"/>
          <w:sz w:val="20"/>
          <w:szCs w:val="20"/>
        </w:rPr>
        <w:t>rocessing delay in UE of RRC Connection Resume including grant reception</w:t>
      </w:r>
    </w:p>
    <w:p w:rsidR="00104A12" w:rsidRDefault="00104A12" w:rsidP="00104A1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It seems no consensus on the value but most of companies would like to reduce the value. </w:t>
      </w:r>
      <w:r>
        <w:rPr>
          <w:rFonts w:ascii="Times New Roman" w:hAnsi="Times New Roman" w:cs="Times New Roman"/>
          <w:sz w:val="20"/>
          <w:szCs w:val="20"/>
        </w:rPr>
        <w:t>F</w:t>
      </w:r>
      <w:r>
        <w:rPr>
          <w:rFonts w:ascii="Times New Roman" w:hAnsi="Times New Roman" w:cs="Times New Roman" w:hint="eastAsia"/>
          <w:sz w:val="20"/>
          <w:szCs w:val="20"/>
        </w:rPr>
        <w:t>or UL, 5ms is proposed and for DL, it could be ev</w:t>
      </w:r>
      <w:r w:rsidR="00A5770B">
        <w:rPr>
          <w:rFonts w:ascii="Times New Roman" w:hAnsi="Times New Roman" w:cs="Times New Roman" w:hint="eastAsia"/>
          <w:sz w:val="20"/>
          <w:szCs w:val="20"/>
        </w:rPr>
        <w:t>en shorter</w:t>
      </w:r>
      <w:r>
        <w:rPr>
          <w:rFonts w:ascii="Times New Roman" w:hAnsi="Times New Roman" w:cs="Times New Roman" w:hint="eastAsia"/>
          <w:sz w:val="20"/>
          <w:szCs w:val="20"/>
        </w:rPr>
        <w:t>.</w:t>
      </w:r>
    </w:p>
    <w:p w:rsidR="00A5770B" w:rsidRDefault="00A5770B" w:rsidP="00A5770B">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Results representing method</w:t>
      </w:r>
    </w:p>
    <w:p w:rsidR="00605FDC" w:rsidRPr="00DD49FD" w:rsidRDefault="00605FDC" w:rsidP="00DD49FD">
      <w:pPr>
        <w:widowControl/>
        <w:snapToGrid w:val="0"/>
        <w:spacing w:after="120"/>
        <w:rPr>
          <w:rFonts w:ascii="Times New Roman" w:hAnsi="Times New Roman" w:cs="Times New Roman"/>
          <w:sz w:val="20"/>
          <w:szCs w:val="20"/>
        </w:rPr>
      </w:pPr>
      <w:r w:rsidRPr="00DD49FD">
        <w:rPr>
          <w:rFonts w:ascii="Times New Roman" w:hAnsi="Times New Roman" w:cs="Times New Roman"/>
          <w:sz w:val="20"/>
          <w:szCs w:val="20"/>
        </w:rPr>
        <w:t>The results are related to the preamble format,</w:t>
      </w:r>
      <w:r w:rsidR="00DD49FD">
        <w:rPr>
          <w:rFonts w:ascii="Times New Roman" w:hAnsi="Times New Roman" w:cs="Times New Roman" w:hint="eastAsia"/>
          <w:sz w:val="20"/>
          <w:szCs w:val="20"/>
        </w:rPr>
        <w:t xml:space="preserve"> </w:t>
      </w:r>
      <w:r w:rsidRPr="00DD49FD">
        <w:rPr>
          <w:rFonts w:ascii="Times New Roman" w:hAnsi="Times New Roman" w:cs="Times New Roman"/>
          <w:sz w:val="20"/>
          <w:szCs w:val="20"/>
        </w:rPr>
        <w:t>the length of slot/non-</w:t>
      </w:r>
      <w:proofErr w:type="spellStart"/>
      <w:r w:rsidRPr="00DD49FD">
        <w:rPr>
          <w:rFonts w:ascii="Times New Roman" w:hAnsi="Times New Roman" w:cs="Times New Roman"/>
          <w:sz w:val="20"/>
          <w:szCs w:val="20"/>
        </w:rPr>
        <w:t>slot,</w:t>
      </w:r>
      <w:proofErr w:type="gramStart"/>
      <w:r w:rsidRPr="00DD49FD">
        <w:rPr>
          <w:rFonts w:ascii="Times New Roman" w:hAnsi="Times New Roman" w:cs="Times New Roman"/>
          <w:sz w:val="20"/>
          <w:szCs w:val="20"/>
        </w:rPr>
        <w:t>,UL</w:t>
      </w:r>
      <w:proofErr w:type="spellEnd"/>
      <w:proofErr w:type="gramEnd"/>
      <w:r w:rsidRPr="00DD49FD">
        <w:rPr>
          <w:rFonts w:ascii="Times New Roman" w:hAnsi="Times New Roman" w:cs="Times New Roman"/>
          <w:sz w:val="20"/>
          <w:szCs w:val="20"/>
        </w:rPr>
        <w:t xml:space="preserve">/DL configuration and data mapping type and subcarrier spacing.  </w:t>
      </w:r>
    </w:p>
    <w:p w:rsidR="00605FDC" w:rsidRPr="00DD49FD" w:rsidRDefault="00605FDC" w:rsidP="00DD49FD">
      <w:pPr>
        <w:widowControl/>
        <w:snapToGrid w:val="0"/>
        <w:spacing w:after="120"/>
        <w:rPr>
          <w:rFonts w:ascii="Times New Roman" w:hAnsi="Times New Roman" w:cs="Times New Roman"/>
          <w:sz w:val="20"/>
          <w:szCs w:val="20"/>
        </w:rPr>
      </w:pPr>
      <w:r w:rsidRPr="00DD49FD">
        <w:rPr>
          <w:rFonts w:ascii="Times New Roman" w:hAnsi="Times New Roman" w:cs="Times New Roman"/>
          <w:sz w:val="20"/>
          <w:szCs w:val="20"/>
        </w:rPr>
        <w:t>Different preamble format have different preamble duration and different occasions which was defined in TS 38.211, we evaluate both long and short preamble.</w:t>
      </w:r>
      <w:r w:rsidR="00DD49FD">
        <w:rPr>
          <w:rFonts w:ascii="Times New Roman" w:hAnsi="Times New Roman" w:cs="Times New Roman" w:hint="eastAsia"/>
          <w:sz w:val="20"/>
          <w:szCs w:val="20"/>
        </w:rPr>
        <w:t xml:space="preserve"> </w:t>
      </w:r>
      <w:r w:rsidRPr="00DD49FD">
        <w:rPr>
          <w:rFonts w:ascii="Times New Roman" w:hAnsi="Times New Roman" w:cs="Times New Roman"/>
          <w:sz w:val="20"/>
          <w:szCs w:val="20"/>
        </w:rPr>
        <w:t>Long preamble: Format 0 (start from symbol 0);</w:t>
      </w:r>
      <w:r w:rsidR="00DD49FD">
        <w:rPr>
          <w:rFonts w:ascii="Times New Roman" w:hAnsi="Times New Roman" w:cs="Times New Roman" w:hint="eastAsia"/>
          <w:sz w:val="20"/>
          <w:szCs w:val="20"/>
        </w:rPr>
        <w:t xml:space="preserve"> </w:t>
      </w:r>
      <w:r w:rsidR="00DD49FD">
        <w:rPr>
          <w:rFonts w:ascii="Times New Roman" w:hAnsi="Times New Roman" w:cs="Times New Roman"/>
          <w:sz w:val="20"/>
          <w:szCs w:val="20"/>
        </w:rPr>
        <w:t xml:space="preserve">Short preamble: </w:t>
      </w:r>
      <w:r w:rsidR="00DD49FD">
        <w:rPr>
          <w:rFonts w:ascii="Times New Roman" w:hAnsi="Times New Roman" w:cs="Times New Roman" w:hint="eastAsia"/>
          <w:sz w:val="20"/>
          <w:szCs w:val="20"/>
        </w:rPr>
        <w:t>f</w:t>
      </w:r>
      <w:r w:rsidRPr="00DD49FD">
        <w:rPr>
          <w:rFonts w:ascii="Times New Roman" w:hAnsi="Times New Roman" w:cs="Times New Roman"/>
          <w:sz w:val="20"/>
          <w:szCs w:val="20"/>
        </w:rPr>
        <w:t>or simplicity, consider PRACH duration (2</w:t>
      </w:r>
      <w:proofErr w:type="gramStart"/>
      <w:r w:rsidRPr="00DD49FD">
        <w:rPr>
          <w:rFonts w:ascii="Times New Roman" w:hAnsi="Times New Roman" w:cs="Times New Roman"/>
          <w:sz w:val="20"/>
          <w:szCs w:val="20"/>
        </w:rPr>
        <w:t>,4,6,12</w:t>
      </w:r>
      <w:proofErr w:type="gramEnd"/>
      <w:r w:rsidRPr="00DD49FD">
        <w:rPr>
          <w:rFonts w:ascii="Times New Roman" w:hAnsi="Times New Roman" w:cs="Times New Roman"/>
          <w:sz w:val="20"/>
          <w:szCs w:val="20"/>
        </w:rPr>
        <w:t xml:space="preserve">) and starting symbol would be the first symbol of every N symbols (N=PRACH duration). This simplified method is more like to average the effect of different formats with the same PRACH duration. </w:t>
      </w:r>
    </w:p>
    <w:p w:rsidR="00605FDC" w:rsidRPr="00DD49FD" w:rsidRDefault="00605FDC" w:rsidP="00DD49FD">
      <w:pPr>
        <w:widowControl/>
        <w:snapToGrid w:val="0"/>
        <w:spacing w:after="120"/>
        <w:rPr>
          <w:rFonts w:ascii="Times New Roman" w:hAnsi="Times New Roman" w:cs="Times New Roman"/>
          <w:sz w:val="20"/>
          <w:szCs w:val="20"/>
        </w:rPr>
      </w:pPr>
      <w:r w:rsidRPr="00DD49FD">
        <w:rPr>
          <w:rFonts w:ascii="Times New Roman" w:hAnsi="Times New Roman" w:cs="Times New Roman"/>
          <w:sz w:val="20"/>
          <w:szCs w:val="20"/>
        </w:rPr>
        <w:t>After step 3,5,7,9, the end time could be in the middle of a specific slot. Step</w:t>
      </w:r>
      <w:r w:rsidR="00DD49FD">
        <w:rPr>
          <w:rFonts w:ascii="Times New Roman" w:hAnsi="Times New Roman" w:cs="Times New Roman" w:hint="eastAsia"/>
          <w:sz w:val="20"/>
          <w:szCs w:val="20"/>
        </w:rPr>
        <w:t xml:space="preserve"> </w:t>
      </w:r>
      <w:r w:rsidRPr="00DD49FD">
        <w:rPr>
          <w:rFonts w:ascii="Times New Roman" w:hAnsi="Times New Roman" w:cs="Times New Roman"/>
          <w:sz w:val="20"/>
          <w:szCs w:val="20"/>
        </w:rPr>
        <w:t>4 and step</w:t>
      </w:r>
      <w:r w:rsidR="00DD49FD">
        <w:rPr>
          <w:rFonts w:ascii="Times New Roman" w:hAnsi="Times New Roman" w:cs="Times New Roman" w:hint="eastAsia"/>
          <w:sz w:val="20"/>
          <w:szCs w:val="20"/>
        </w:rPr>
        <w:t xml:space="preserve"> </w:t>
      </w:r>
      <w:r w:rsidRPr="00DD49FD">
        <w:rPr>
          <w:rFonts w:ascii="Times New Roman" w:hAnsi="Times New Roman" w:cs="Times New Roman"/>
          <w:sz w:val="20"/>
          <w:szCs w:val="20"/>
        </w:rPr>
        <w:t>8 only can be</w:t>
      </w:r>
      <w:r w:rsidR="00DD49FD">
        <w:rPr>
          <w:rFonts w:ascii="Times New Roman" w:hAnsi="Times New Roman" w:cs="Times New Roman"/>
          <w:sz w:val="20"/>
          <w:szCs w:val="20"/>
        </w:rPr>
        <w:t xml:space="preserve"> transmitted at DL </w:t>
      </w:r>
      <w:proofErr w:type="gramStart"/>
      <w:r w:rsidR="00DD49FD">
        <w:rPr>
          <w:rFonts w:ascii="Times New Roman" w:hAnsi="Times New Roman" w:cs="Times New Roman"/>
          <w:sz w:val="20"/>
          <w:szCs w:val="20"/>
        </w:rPr>
        <w:t>slot,</w:t>
      </w:r>
      <w:proofErr w:type="gramEnd"/>
      <w:r w:rsidR="00DD49FD">
        <w:rPr>
          <w:rFonts w:ascii="Times New Roman" w:hAnsi="Times New Roman" w:cs="Times New Roman"/>
          <w:sz w:val="20"/>
          <w:szCs w:val="20"/>
        </w:rPr>
        <w:t xml:space="preserve"> step</w:t>
      </w:r>
      <w:r w:rsidR="00DD49FD">
        <w:rPr>
          <w:rFonts w:ascii="Times New Roman" w:hAnsi="Times New Roman" w:cs="Times New Roman" w:hint="eastAsia"/>
          <w:sz w:val="20"/>
          <w:szCs w:val="20"/>
        </w:rPr>
        <w:t xml:space="preserve"> </w:t>
      </w:r>
      <w:r w:rsidR="00DD49FD">
        <w:rPr>
          <w:rFonts w:ascii="Times New Roman" w:hAnsi="Times New Roman" w:cs="Times New Roman"/>
          <w:sz w:val="20"/>
          <w:szCs w:val="20"/>
        </w:rPr>
        <w:t>6 only can be transmitted at UL slot</w:t>
      </w:r>
      <w:r w:rsidR="00DD49FD">
        <w:rPr>
          <w:rFonts w:ascii="Times New Roman" w:hAnsi="Times New Roman" w:cs="Times New Roman" w:hint="eastAsia"/>
          <w:sz w:val="20"/>
          <w:szCs w:val="20"/>
        </w:rPr>
        <w:t>. S</w:t>
      </w:r>
      <w:r w:rsidRPr="00DD49FD">
        <w:rPr>
          <w:rFonts w:ascii="Times New Roman" w:hAnsi="Times New Roman" w:cs="Times New Roman"/>
          <w:sz w:val="20"/>
          <w:szCs w:val="20"/>
        </w:rPr>
        <w:t>o the waiting time must be considered which is associated with slot structure</w:t>
      </w:r>
      <w:r w:rsidR="00DD49FD">
        <w:rPr>
          <w:rFonts w:ascii="Times New Roman" w:hAnsi="Times New Roman" w:cs="Times New Roman" w:hint="eastAsia"/>
          <w:sz w:val="20"/>
          <w:szCs w:val="20"/>
        </w:rPr>
        <w:t xml:space="preserve">, </w:t>
      </w:r>
      <w:r w:rsidRPr="00DD49FD">
        <w:rPr>
          <w:rFonts w:ascii="Times New Roman" w:hAnsi="Times New Roman" w:cs="Times New Roman"/>
          <w:sz w:val="20"/>
          <w:szCs w:val="20"/>
        </w:rPr>
        <w:t>data mapping type</w:t>
      </w:r>
      <w:r w:rsidR="00DD49FD">
        <w:rPr>
          <w:rFonts w:ascii="Times New Roman" w:hAnsi="Times New Roman" w:cs="Times New Roman" w:hint="eastAsia"/>
          <w:sz w:val="20"/>
          <w:szCs w:val="20"/>
        </w:rPr>
        <w:t xml:space="preserve">, </w:t>
      </w:r>
      <w:r w:rsidRPr="00DD49FD">
        <w:rPr>
          <w:rFonts w:ascii="Times New Roman" w:hAnsi="Times New Roman" w:cs="Times New Roman"/>
          <w:sz w:val="20"/>
          <w:szCs w:val="20"/>
        </w:rPr>
        <w:t xml:space="preserve">preamble format and the </w:t>
      </w:r>
      <w:proofErr w:type="spellStart"/>
      <w:r w:rsidRPr="00DD49FD">
        <w:rPr>
          <w:rFonts w:ascii="Times New Roman" w:hAnsi="Times New Roman" w:cs="Times New Roman"/>
          <w:sz w:val="20"/>
          <w:szCs w:val="20"/>
        </w:rPr>
        <w:t>lenghth</w:t>
      </w:r>
      <w:proofErr w:type="spellEnd"/>
      <w:r w:rsidRPr="00DD49FD">
        <w:rPr>
          <w:rFonts w:ascii="Times New Roman" w:hAnsi="Times New Roman" w:cs="Times New Roman"/>
          <w:sz w:val="20"/>
          <w:szCs w:val="20"/>
        </w:rPr>
        <w:t xml:space="preserve"> of slot/non-slot. Waiting time is t</w:t>
      </w:r>
      <w:r w:rsidR="00DD49FD">
        <w:rPr>
          <w:rFonts w:ascii="Times New Roman" w:hAnsi="Times New Roman" w:cs="Times New Roman"/>
          <w:sz w:val="20"/>
          <w:szCs w:val="20"/>
        </w:rPr>
        <w:t xml:space="preserve">ime during between the end of </w:t>
      </w:r>
      <w:r w:rsidR="00DD49FD">
        <w:rPr>
          <w:rFonts w:ascii="Times New Roman" w:hAnsi="Times New Roman" w:cs="Times New Roman" w:hint="eastAsia"/>
          <w:sz w:val="20"/>
          <w:szCs w:val="20"/>
        </w:rPr>
        <w:t>the certain step</w:t>
      </w:r>
      <w:r w:rsidRPr="00DD49FD">
        <w:rPr>
          <w:rFonts w:ascii="Times New Roman" w:hAnsi="Times New Roman" w:cs="Times New Roman"/>
          <w:sz w:val="20"/>
          <w:szCs w:val="20"/>
        </w:rPr>
        <w:t xml:space="preserve"> in current slot and the first available symbol at next available slot/non-slot (symbol #0 for normal slot, symbol #X for special slot). </w:t>
      </w:r>
    </w:p>
    <w:p w:rsidR="00605FDC" w:rsidRPr="00DD49FD" w:rsidRDefault="00605FDC" w:rsidP="00DD49FD">
      <w:pPr>
        <w:widowControl/>
        <w:snapToGrid w:val="0"/>
        <w:spacing w:after="120"/>
        <w:rPr>
          <w:rFonts w:ascii="Times New Roman" w:hAnsi="Times New Roman" w:cs="Times New Roman"/>
          <w:sz w:val="20"/>
          <w:szCs w:val="20"/>
        </w:rPr>
      </w:pPr>
      <w:r w:rsidRPr="00DD49FD">
        <w:rPr>
          <w:rFonts w:ascii="Times New Roman" w:hAnsi="Times New Roman" w:cs="Times New Roman"/>
          <w:sz w:val="20"/>
          <w:szCs w:val="20"/>
        </w:rPr>
        <w:t xml:space="preserve">The duration of preamble format0 is 1ms </w:t>
      </w:r>
      <w:r w:rsidR="00DD49FD">
        <w:rPr>
          <w:rFonts w:ascii="Times New Roman" w:hAnsi="Times New Roman" w:cs="Times New Roman" w:hint="eastAsia"/>
          <w:sz w:val="20"/>
          <w:szCs w:val="20"/>
        </w:rPr>
        <w:t>and</w:t>
      </w:r>
      <w:r w:rsidRPr="00DD49FD">
        <w:rPr>
          <w:rFonts w:ascii="Times New Roman" w:hAnsi="Times New Roman" w:cs="Times New Roman"/>
          <w:sz w:val="20"/>
          <w:szCs w:val="20"/>
        </w:rPr>
        <w:t xml:space="preserve"> the SCS of PUSCH /PDSCH </w:t>
      </w:r>
      <w:r w:rsidR="00DD49FD">
        <w:rPr>
          <w:rFonts w:ascii="Times New Roman" w:hAnsi="Times New Roman" w:cs="Times New Roman" w:hint="eastAsia"/>
          <w:sz w:val="20"/>
          <w:szCs w:val="20"/>
        </w:rPr>
        <w:t>is</w:t>
      </w:r>
      <w:r w:rsidRPr="00DD49FD">
        <w:rPr>
          <w:rFonts w:ascii="Times New Roman" w:hAnsi="Times New Roman" w:cs="Times New Roman"/>
          <w:sz w:val="20"/>
          <w:szCs w:val="20"/>
        </w:rPr>
        <w:t xml:space="preserve"> </w:t>
      </w:r>
      <w:proofErr w:type="gramStart"/>
      <w:r w:rsidRPr="00DD49FD">
        <w:rPr>
          <w:rFonts w:ascii="Times New Roman" w:hAnsi="Times New Roman" w:cs="Times New Roman"/>
          <w:sz w:val="20"/>
          <w:szCs w:val="20"/>
        </w:rPr>
        <w:t>15kHz</w:t>
      </w:r>
      <w:proofErr w:type="gramEnd"/>
      <w:r w:rsidR="00DD49FD">
        <w:rPr>
          <w:rFonts w:ascii="Times New Roman" w:hAnsi="Times New Roman" w:cs="Times New Roman" w:hint="eastAsia"/>
          <w:sz w:val="20"/>
          <w:szCs w:val="20"/>
        </w:rPr>
        <w:t>.</w:t>
      </w:r>
      <w:r w:rsidR="00DD49FD">
        <w:rPr>
          <w:rFonts w:ascii="Times New Roman" w:hAnsi="Times New Roman" w:cs="Times New Roman"/>
          <w:sz w:val="20"/>
          <w:szCs w:val="20"/>
        </w:rPr>
        <w:t xml:space="preserve"> </w:t>
      </w:r>
      <w:r w:rsidR="00DD49FD">
        <w:rPr>
          <w:rFonts w:ascii="Times New Roman" w:hAnsi="Times New Roman" w:cs="Times New Roman" w:hint="eastAsia"/>
          <w:sz w:val="20"/>
          <w:szCs w:val="20"/>
        </w:rPr>
        <w:t>S</w:t>
      </w:r>
      <w:r w:rsidRPr="00DD49FD">
        <w:rPr>
          <w:rFonts w:ascii="Times New Roman" w:hAnsi="Times New Roman" w:cs="Times New Roman"/>
          <w:sz w:val="20"/>
          <w:szCs w:val="20"/>
        </w:rPr>
        <w:t xml:space="preserve">hort preamble can be applied to both FR1 and FR2, </w:t>
      </w:r>
      <w:r w:rsidR="00DD49FD">
        <w:rPr>
          <w:rFonts w:ascii="Times New Roman" w:hAnsi="Times New Roman" w:cs="Times New Roman" w:hint="eastAsia"/>
          <w:sz w:val="20"/>
          <w:szCs w:val="20"/>
        </w:rPr>
        <w:t>and</w:t>
      </w:r>
      <w:r w:rsidRPr="00DD49FD">
        <w:rPr>
          <w:rFonts w:ascii="Times New Roman" w:hAnsi="Times New Roman" w:cs="Times New Roman"/>
          <w:sz w:val="20"/>
          <w:szCs w:val="20"/>
        </w:rPr>
        <w:t xml:space="preserve"> the SCS of PUSCH/PDSCH </w:t>
      </w:r>
      <w:r w:rsidR="00DD49FD">
        <w:rPr>
          <w:rFonts w:ascii="Times New Roman" w:hAnsi="Times New Roman" w:cs="Times New Roman" w:hint="eastAsia"/>
          <w:sz w:val="20"/>
          <w:szCs w:val="20"/>
        </w:rPr>
        <w:t>can</w:t>
      </w:r>
      <w:r w:rsidRPr="00DD49FD">
        <w:rPr>
          <w:rFonts w:ascii="Times New Roman" w:hAnsi="Times New Roman" w:cs="Times New Roman"/>
          <w:sz w:val="20"/>
          <w:szCs w:val="20"/>
        </w:rPr>
        <w:t xml:space="preserve"> be 15/30/60/120 kHz. </w:t>
      </w:r>
    </w:p>
    <w:p w:rsidR="00605FDC" w:rsidRPr="00DD49FD" w:rsidRDefault="00DD49FD" w:rsidP="00DD49FD">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T</w:t>
      </w:r>
      <w:r w:rsidR="00605FDC" w:rsidRPr="00DD49FD">
        <w:rPr>
          <w:rFonts w:ascii="Times New Roman" w:hAnsi="Times New Roman" w:cs="Times New Roman"/>
          <w:sz w:val="20"/>
          <w:szCs w:val="20"/>
        </w:rPr>
        <w:t>he average value of the results of multiple occasions was provided under certain preamble duration and subcarrier spacing and data mapping type and one length of slot/non-slot.</w:t>
      </w:r>
    </w:p>
    <w:p w:rsidR="00A5770B" w:rsidRDefault="00A5770B" w:rsidP="00A5770B">
      <w:pPr>
        <w:widowControl/>
        <w:snapToGrid w:val="0"/>
        <w:spacing w:after="120"/>
        <w:rPr>
          <w:rFonts w:ascii="Times New Roman" w:hAnsi="Times New Roman" w:cs="Times New Roman"/>
          <w:i/>
          <w:sz w:val="20"/>
          <w:szCs w:val="20"/>
        </w:rPr>
      </w:pPr>
      <w:r w:rsidRPr="00A5770B">
        <w:rPr>
          <w:rFonts w:ascii="Times New Roman" w:hAnsi="Times New Roman" w:cs="Times New Roman" w:hint="eastAsia"/>
          <w:b/>
          <w:i/>
          <w:sz w:val="20"/>
          <w:szCs w:val="20"/>
        </w:rPr>
        <w:t>Proposal 3</w:t>
      </w:r>
      <w:r w:rsidRPr="00A5770B">
        <w:rPr>
          <w:rFonts w:ascii="Times New Roman" w:hAnsi="Times New Roman" w:cs="Times New Roman" w:hint="eastAsia"/>
          <w:i/>
          <w:sz w:val="20"/>
          <w:szCs w:val="20"/>
        </w:rPr>
        <w:t>. Tproc,2</w:t>
      </w:r>
      <w:r w:rsidRPr="00A5770B">
        <w:rPr>
          <w:rFonts w:ascii="Times New Roman" w:hAnsi="Times New Roman" w:cs="Times New Roman" w:hint="eastAsia"/>
          <w:i/>
          <w:sz w:val="20"/>
          <w:szCs w:val="20"/>
        </w:rPr>
        <w:t>（</w:t>
      </w:r>
      <w:r w:rsidRPr="00A5770B">
        <w:rPr>
          <w:rFonts w:ascii="Times New Roman" w:hAnsi="Times New Roman" w:cs="Times New Roman" w:hint="eastAsia"/>
          <w:i/>
          <w:sz w:val="20"/>
          <w:szCs w:val="20"/>
        </w:rPr>
        <w:t>assuming d2,1=0</w:t>
      </w:r>
      <w:r w:rsidRPr="00A5770B">
        <w:rPr>
          <w:rFonts w:ascii="Times New Roman" w:hAnsi="Times New Roman" w:cs="Times New Roman" w:hint="eastAsia"/>
          <w:i/>
          <w:sz w:val="20"/>
          <w:szCs w:val="20"/>
        </w:rPr>
        <w:t>）</w:t>
      </w:r>
      <w:r w:rsidRPr="00A5770B">
        <w:rPr>
          <w:rFonts w:ascii="Times New Roman" w:hAnsi="Times New Roman" w:cs="Times New Roman" w:hint="eastAsia"/>
          <w:i/>
          <w:sz w:val="20"/>
          <w:szCs w:val="20"/>
        </w:rPr>
        <w:t xml:space="preserve">is assumed for step 3 at </w:t>
      </w:r>
      <w:proofErr w:type="spellStart"/>
      <w:r w:rsidRPr="00A5770B">
        <w:rPr>
          <w:rFonts w:ascii="Times New Roman" w:hAnsi="Times New Roman" w:cs="Times New Roman" w:hint="eastAsia"/>
          <w:i/>
          <w:sz w:val="20"/>
          <w:szCs w:val="20"/>
        </w:rPr>
        <w:t>gNB</w:t>
      </w:r>
      <w:proofErr w:type="spellEnd"/>
      <w:r>
        <w:rPr>
          <w:rFonts w:ascii="Times New Roman" w:hAnsi="Times New Roman" w:cs="Times New Roman" w:hint="eastAsia"/>
          <w:i/>
          <w:sz w:val="20"/>
          <w:szCs w:val="20"/>
        </w:rPr>
        <w:t xml:space="preserve"> and 5ms is applied to step 9.</w:t>
      </w:r>
    </w:p>
    <w:p w:rsidR="00625D2A" w:rsidRDefault="00625D2A" w:rsidP="00A5770B">
      <w:pPr>
        <w:widowControl/>
        <w:snapToGrid w:val="0"/>
        <w:spacing w:after="120"/>
        <w:rPr>
          <w:rFonts w:ascii="Times New Roman" w:hAnsi="Times New Roman" w:cs="Times New Roman"/>
          <w:i/>
          <w:sz w:val="20"/>
          <w:szCs w:val="20"/>
        </w:rPr>
      </w:pPr>
      <w:proofErr w:type="gramStart"/>
      <w:r w:rsidRPr="00625D2A">
        <w:rPr>
          <w:rFonts w:ascii="Times New Roman" w:hAnsi="Times New Roman" w:cs="Times New Roman" w:hint="eastAsia"/>
          <w:b/>
          <w:i/>
          <w:sz w:val="20"/>
          <w:szCs w:val="20"/>
        </w:rPr>
        <w:t>Proposal 4.</w:t>
      </w:r>
      <w:proofErr w:type="gramEnd"/>
      <w:r w:rsidRPr="00625D2A">
        <w:rPr>
          <w:rFonts w:ascii="Times New Roman" w:hAnsi="Times New Roman" w:cs="Times New Roman" w:hint="eastAsia"/>
          <w:b/>
          <w:i/>
          <w:sz w:val="20"/>
          <w:szCs w:val="20"/>
        </w:rPr>
        <w:t xml:space="preserve"> </w:t>
      </w:r>
      <w:r w:rsidRPr="00DD49FD">
        <w:rPr>
          <w:rFonts w:ascii="Times New Roman" w:hAnsi="Times New Roman" w:cs="Times New Roman" w:hint="eastAsia"/>
          <w:i/>
          <w:sz w:val="20"/>
          <w:szCs w:val="20"/>
        </w:rPr>
        <w:t>Both long and short preamble should be considered in the evaluation</w:t>
      </w:r>
      <w:r w:rsidR="00DD49FD">
        <w:rPr>
          <w:rFonts w:ascii="Times New Roman" w:hAnsi="Times New Roman" w:cs="Times New Roman" w:hint="eastAsia"/>
          <w:i/>
          <w:sz w:val="20"/>
          <w:szCs w:val="20"/>
        </w:rPr>
        <w:t xml:space="preserve"> where</w:t>
      </w:r>
      <w:r w:rsidRPr="00DD49FD">
        <w:rPr>
          <w:rFonts w:ascii="Times New Roman" w:hAnsi="Times New Roman" w:cs="Times New Roman" w:hint="eastAsia"/>
          <w:i/>
          <w:sz w:val="20"/>
          <w:szCs w:val="20"/>
        </w:rPr>
        <w:t xml:space="preserve"> </w:t>
      </w:r>
      <w:r w:rsidR="00DD49FD">
        <w:rPr>
          <w:rFonts w:ascii="Times New Roman" w:hAnsi="Times New Roman" w:cs="Times New Roman" w:hint="eastAsia"/>
          <w:i/>
          <w:sz w:val="20"/>
          <w:szCs w:val="20"/>
        </w:rPr>
        <w:t>l</w:t>
      </w:r>
      <w:r w:rsidRPr="00DD49FD">
        <w:rPr>
          <w:rFonts w:ascii="Times New Roman" w:hAnsi="Times New Roman" w:cs="Times New Roman" w:hint="eastAsia"/>
          <w:i/>
          <w:sz w:val="20"/>
          <w:szCs w:val="20"/>
        </w:rPr>
        <w:t xml:space="preserve">ong </w:t>
      </w:r>
      <w:proofErr w:type="gramStart"/>
      <w:r w:rsidRPr="00DD49FD">
        <w:rPr>
          <w:rFonts w:ascii="Times New Roman" w:hAnsi="Times New Roman" w:cs="Times New Roman" w:hint="eastAsia"/>
          <w:i/>
          <w:sz w:val="20"/>
          <w:szCs w:val="20"/>
        </w:rPr>
        <w:t>preamble :</w:t>
      </w:r>
      <w:proofErr w:type="gramEnd"/>
      <w:r w:rsidRPr="00DD49FD">
        <w:rPr>
          <w:rFonts w:ascii="Times New Roman" w:hAnsi="Times New Roman" w:cs="Times New Roman" w:hint="eastAsia"/>
          <w:i/>
          <w:sz w:val="20"/>
          <w:szCs w:val="20"/>
        </w:rPr>
        <w:t xml:space="preserve"> Format 0 (start from symbol 0);</w:t>
      </w:r>
      <w:r w:rsidR="00DD49FD">
        <w:rPr>
          <w:rFonts w:ascii="Times New Roman" w:hAnsi="Times New Roman" w:cs="Times New Roman" w:hint="eastAsia"/>
          <w:i/>
          <w:sz w:val="20"/>
          <w:szCs w:val="20"/>
        </w:rPr>
        <w:t>s</w:t>
      </w:r>
      <w:r w:rsidRPr="00DD49FD">
        <w:rPr>
          <w:rFonts w:ascii="Times New Roman" w:hAnsi="Times New Roman" w:cs="Times New Roman" w:hint="eastAsia"/>
          <w:i/>
          <w:sz w:val="20"/>
          <w:szCs w:val="20"/>
        </w:rPr>
        <w:t xml:space="preserve">hort preamble: </w:t>
      </w:r>
      <w:proofErr w:type="spellStart"/>
      <w:r w:rsidRPr="00DD49FD">
        <w:rPr>
          <w:rFonts w:ascii="Times New Roman" w:hAnsi="Times New Roman" w:cs="Times New Roman" w:hint="eastAsia"/>
          <w:i/>
          <w:sz w:val="20"/>
          <w:szCs w:val="20"/>
        </w:rPr>
        <w:t>F</w:t>
      </w:r>
      <w:r w:rsidR="00DD49FD">
        <w:rPr>
          <w:rFonts w:ascii="Times New Roman" w:hAnsi="Times New Roman" w:cs="Times New Roman" w:hint="eastAsia"/>
          <w:i/>
          <w:sz w:val="20"/>
          <w:szCs w:val="20"/>
        </w:rPr>
        <w:t>f</w:t>
      </w:r>
      <w:r w:rsidRPr="00DD49FD">
        <w:rPr>
          <w:rFonts w:ascii="Times New Roman" w:hAnsi="Times New Roman" w:cs="Times New Roman" w:hint="eastAsia"/>
          <w:i/>
          <w:sz w:val="20"/>
          <w:szCs w:val="20"/>
        </w:rPr>
        <w:t>r</w:t>
      </w:r>
      <w:proofErr w:type="spellEnd"/>
      <w:r w:rsidRPr="00DD49FD">
        <w:rPr>
          <w:rFonts w:ascii="Times New Roman" w:hAnsi="Times New Roman" w:cs="Times New Roman" w:hint="eastAsia"/>
          <w:i/>
          <w:sz w:val="20"/>
          <w:szCs w:val="20"/>
        </w:rPr>
        <w:t xml:space="preserve"> simplicity, consider PRACH duration (2,4,6,12) and starting symbol would be the first symbol of every N symbols (N=PRACH duration)</w:t>
      </w:r>
    </w:p>
    <w:p w:rsidR="00DD49FD" w:rsidRPr="00DD49FD" w:rsidRDefault="00DD49FD" w:rsidP="00A5770B">
      <w:pPr>
        <w:widowControl/>
        <w:snapToGrid w:val="0"/>
        <w:spacing w:after="120"/>
        <w:rPr>
          <w:rFonts w:ascii="Times New Roman" w:hAnsi="Times New Roman" w:cs="Times New Roman"/>
          <w:i/>
          <w:sz w:val="20"/>
          <w:szCs w:val="20"/>
        </w:rPr>
      </w:pPr>
      <w:proofErr w:type="gramStart"/>
      <w:r w:rsidRPr="00DD49FD">
        <w:rPr>
          <w:rFonts w:ascii="Times New Roman" w:hAnsi="Times New Roman" w:cs="Times New Roman" w:hint="eastAsia"/>
          <w:b/>
          <w:i/>
          <w:sz w:val="20"/>
          <w:szCs w:val="20"/>
        </w:rPr>
        <w:t>Proposal 5</w:t>
      </w:r>
      <w:r>
        <w:rPr>
          <w:rFonts w:ascii="Times New Roman" w:hAnsi="Times New Roman" w:cs="Times New Roman" w:hint="eastAsia"/>
          <w:i/>
          <w:sz w:val="20"/>
          <w:szCs w:val="20"/>
        </w:rPr>
        <w:t>.</w:t>
      </w:r>
      <w:proofErr w:type="gramEnd"/>
      <w:r>
        <w:rPr>
          <w:rFonts w:ascii="Times New Roman" w:hAnsi="Times New Roman" w:cs="Times New Roman" w:hint="eastAsia"/>
          <w:i/>
          <w:sz w:val="20"/>
          <w:szCs w:val="20"/>
        </w:rPr>
        <w:t xml:space="preserve"> Both average and best methods can be applied to represent results while the latency should be counted case by case</w:t>
      </w:r>
    </w:p>
    <w:p w:rsidR="00150D37" w:rsidRDefault="00A5770B" w:rsidP="00BD6C2D">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Remaining issues in evaluation of UP latency</w:t>
      </w:r>
      <w:r w:rsidR="00FA7F8C">
        <w:rPr>
          <w:rFonts w:ascii="Times New Roman" w:eastAsiaTheme="minorEastAsia" w:hAnsi="Times New Roman" w:cs="Times New Roman" w:hint="eastAsia"/>
          <w:bCs w:val="0"/>
          <w:kern w:val="0"/>
          <w:sz w:val="24"/>
          <w:szCs w:val="24"/>
        </w:rPr>
        <w:t xml:space="preserve"> </w:t>
      </w:r>
    </w:p>
    <w:p w:rsidR="00C7793F" w:rsidRDefault="00C7793F" w:rsidP="00C7793F">
      <w:pPr>
        <w:widowControl/>
        <w:snapToGrid w:val="0"/>
        <w:spacing w:after="120"/>
        <w:rPr>
          <w:rFonts w:ascii="Times New Roman" w:hAnsi="Times New Roman" w:cs="Times New Roman"/>
          <w:sz w:val="20"/>
          <w:szCs w:val="20"/>
        </w:rPr>
      </w:pPr>
      <w:r w:rsidRPr="000650C1">
        <w:rPr>
          <w:rFonts w:ascii="Times New Roman" w:hAnsi="Times New Roman" w:cs="Times New Roman" w:hint="eastAsia"/>
          <w:sz w:val="20"/>
          <w:szCs w:val="20"/>
        </w:rPr>
        <w:t>There are a couple of issues</w:t>
      </w:r>
      <w:r>
        <w:rPr>
          <w:rFonts w:ascii="Times New Roman" w:hAnsi="Times New Roman" w:cs="Times New Roman" w:hint="eastAsia"/>
          <w:sz w:val="20"/>
          <w:szCs w:val="20"/>
        </w:rPr>
        <w:t xml:space="preserve"> which need further discussion after view collection from email reflection.</w:t>
      </w:r>
    </w:p>
    <w:p w:rsidR="004249E5" w:rsidRDefault="004249E5" w:rsidP="004249E5">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PDSCH and PUSCH processing time</w:t>
      </w:r>
    </w:p>
    <w:p w:rsidR="004249E5" w:rsidRDefault="004249E5" w:rsidP="004249E5">
      <w:pPr>
        <w:widowControl/>
        <w:snapToGrid w:val="0"/>
        <w:spacing w:after="120"/>
        <w:rPr>
          <w:rFonts w:ascii="Times New Roman" w:hAnsi="Times New Roman" w:cs="Times New Roman"/>
          <w:sz w:val="20"/>
          <w:szCs w:val="20"/>
        </w:rPr>
      </w:pPr>
      <w:r w:rsidRPr="00114FB4">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UE </w:t>
      </w:r>
      <w:r w:rsidRPr="00114FB4">
        <w:rPr>
          <w:rFonts w:ascii="Times New Roman" w:hAnsi="Times New Roman" w:cs="Times New Roman" w:hint="eastAsia"/>
          <w:sz w:val="20"/>
          <w:szCs w:val="20"/>
        </w:rPr>
        <w:t>PDSCH and PUSCH processing procedure time (denoted a</w:t>
      </w:r>
      <w:r>
        <w:rPr>
          <w:rFonts w:ascii="Times New Roman" w:hAnsi="Times New Roman" w:cs="Times New Roman" w:hint="eastAsia"/>
          <w:sz w:val="20"/>
          <w:szCs w:val="20"/>
        </w:rPr>
        <w:t>s</w:t>
      </w:r>
      <w:r w:rsidRPr="00114FB4">
        <w:rPr>
          <w:rFonts w:ascii="Times New Roman" w:hAnsi="Times New Roman" w:cs="Times New Roman" w:hint="eastAsia"/>
          <w:sz w:val="20"/>
          <w:szCs w:val="20"/>
        </w:rPr>
        <w:t xml:space="preserve"> </w:t>
      </w:r>
      <w:r w:rsidRPr="004E10A5">
        <w:rPr>
          <w:rFonts w:ascii="Times New Roman" w:hAnsi="Times New Roman" w:cs="Times New Roman" w:hint="eastAsia"/>
          <w:sz w:val="20"/>
          <w:szCs w:val="20"/>
          <w:lang w:val="en-GB"/>
        </w:rPr>
        <w:t>T</w:t>
      </w:r>
      <w:r>
        <w:rPr>
          <w:rFonts w:ascii="Times New Roman" w:hAnsi="Times New Roman" w:cs="Times New Roman" w:hint="eastAsia"/>
          <w:sz w:val="20"/>
          <w:szCs w:val="20"/>
          <w:vertAlign w:val="subscript"/>
          <w:lang w:val="en-GB"/>
        </w:rPr>
        <w:t>proc</w:t>
      </w:r>
      <w:proofErr w:type="gramStart"/>
      <w:r>
        <w:rPr>
          <w:rFonts w:ascii="Times New Roman" w:hAnsi="Times New Roman" w:cs="Times New Roman" w:hint="eastAsia"/>
          <w:sz w:val="20"/>
          <w:szCs w:val="20"/>
          <w:vertAlign w:val="subscript"/>
          <w:lang w:val="en-GB"/>
        </w:rPr>
        <w:t>,1</w:t>
      </w:r>
      <w:proofErr w:type="gramEnd"/>
      <w:r w:rsidRPr="00114FB4">
        <w:rPr>
          <w:rFonts w:ascii="Times New Roman" w:hAnsi="Times New Roman" w:cs="Times New Roman" w:hint="eastAsia"/>
          <w:sz w:val="20"/>
          <w:szCs w:val="20"/>
        </w:rPr>
        <w:t xml:space="preserve"> and </w:t>
      </w:r>
      <w:r w:rsidRPr="004E10A5">
        <w:rPr>
          <w:rFonts w:ascii="Times New Roman" w:hAnsi="Times New Roman" w:cs="Times New Roman" w:hint="eastAsia"/>
          <w:sz w:val="20"/>
          <w:szCs w:val="20"/>
          <w:lang w:val="en-GB"/>
        </w:rPr>
        <w:t>T</w:t>
      </w:r>
      <w:r w:rsidRPr="004E10A5">
        <w:rPr>
          <w:rFonts w:ascii="Times New Roman" w:hAnsi="Times New Roman" w:cs="Times New Roman" w:hint="eastAsia"/>
          <w:sz w:val="20"/>
          <w:szCs w:val="20"/>
          <w:vertAlign w:val="subscript"/>
          <w:lang w:val="en-GB"/>
        </w:rPr>
        <w:t>proc,2</w:t>
      </w:r>
      <w:r w:rsidRPr="00114FB4">
        <w:rPr>
          <w:rFonts w:ascii="Times New Roman" w:hAnsi="Times New Roman" w:cs="Times New Roman" w:hint="eastAsia"/>
          <w:sz w:val="20"/>
          <w:szCs w:val="20"/>
        </w:rPr>
        <w:t>) are defined in section 5.3 and 6.4 of TS38.214 [</w:t>
      </w:r>
      <w:r>
        <w:rPr>
          <w:rFonts w:ascii="Times New Roman" w:hAnsi="Times New Roman" w:cs="Times New Roman" w:hint="eastAsia"/>
          <w:sz w:val="20"/>
          <w:szCs w:val="20"/>
        </w:rPr>
        <w:t>11</w:t>
      </w:r>
      <w:r w:rsidRPr="00114FB4">
        <w:rPr>
          <w:rFonts w:ascii="Times New Roman" w:hAnsi="Times New Roman" w:cs="Times New Roman" w:hint="eastAsia"/>
          <w:sz w:val="20"/>
          <w:szCs w:val="20"/>
        </w:rPr>
        <w:t xml:space="preserve">] respectively. </w:t>
      </w:r>
      <w:r>
        <w:rPr>
          <w:rFonts w:ascii="Times New Roman" w:hAnsi="Times New Roman" w:cs="Times New Roman" w:hint="eastAsia"/>
          <w:sz w:val="20"/>
          <w:szCs w:val="20"/>
        </w:rPr>
        <w:t xml:space="preserve">For </w:t>
      </w:r>
      <w:r w:rsidRPr="004E10A5">
        <w:rPr>
          <w:rFonts w:ascii="Times New Roman" w:hAnsi="Times New Roman" w:cs="Times New Roman" w:hint="eastAsia"/>
          <w:sz w:val="20"/>
          <w:szCs w:val="20"/>
          <w:lang w:val="en-GB"/>
        </w:rPr>
        <w:t>T</w:t>
      </w:r>
      <w:r>
        <w:rPr>
          <w:rFonts w:ascii="Times New Roman" w:hAnsi="Times New Roman" w:cs="Times New Roman" w:hint="eastAsia"/>
          <w:sz w:val="20"/>
          <w:szCs w:val="20"/>
          <w:vertAlign w:val="subscript"/>
          <w:lang w:val="en-GB"/>
        </w:rPr>
        <w:t>proc</w:t>
      </w:r>
      <w:proofErr w:type="gramStart"/>
      <w:r>
        <w:rPr>
          <w:rFonts w:ascii="Times New Roman" w:hAnsi="Times New Roman" w:cs="Times New Roman" w:hint="eastAsia"/>
          <w:sz w:val="20"/>
          <w:szCs w:val="20"/>
          <w:vertAlign w:val="subscript"/>
          <w:lang w:val="en-GB"/>
        </w:rPr>
        <w:t>,1</w:t>
      </w:r>
      <w:proofErr w:type="gramEnd"/>
      <w:r>
        <w:rPr>
          <w:rFonts w:ascii="Times New Roman" w:hAnsi="Times New Roman" w:cs="Times New Roman" w:hint="eastAsia"/>
          <w:sz w:val="20"/>
          <w:szCs w:val="20"/>
          <w:lang w:val="en-GB"/>
        </w:rPr>
        <w:t xml:space="preserve">, assume </w:t>
      </w:r>
      <w:r w:rsidRPr="00DB15D2">
        <w:rPr>
          <w:rFonts w:ascii="Times New Roman" w:hAnsi="Times New Roman" w:cs="Times New Roman"/>
          <w:sz w:val="20"/>
          <w:szCs w:val="20"/>
          <w:lang w:val="en-AU"/>
        </w:rPr>
        <w:t>HARQ-ACK is transmitted on PUCCH</w:t>
      </w:r>
      <w:r>
        <w:rPr>
          <w:rFonts w:ascii="Times New Roman" w:hAnsi="Times New Roman" w:cs="Times New Roman" w:hint="eastAsia"/>
          <w:sz w:val="20"/>
          <w:szCs w:val="20"/>
          <w:lang w:val="en-AU"/>
        </w:rPr>
        <w:t>, i.e.</w:t>
      </w:r>
      <w:r>
        <w:rPr>
          <w:rFonts w:ascii="Times New Roman" w:hAnsi="Times New Roman" w:cs="Times New Roman" w:hint="eastAsia"/>
          <w:sz w:val="20"/>
          <w:szCs w:val="20"/>
          <w:lang w:val="en-GB"/>
        </w:rPr>
        <w:t xml:space="preserve"> </w:t>
      </w:r>
      <w:r w:rsidRPr="00F3694E">
        <w:rPr>
          <w:rFonts w:ascii="Times New Roman" w:hAnsi="Times New Roman" w:cs="Times New Roman"/>
          <w:i/>
          <w:sz w:val="20"/>
          <w:szCs w:val="20"/>
          <w:lang w:val="en-GB"/>
        </w:rPr>
        <w:t>d</w:t>
      </w:r>
      <w:r w:rsidRPr="00F3694E">
        <w:rPr>
          <w:rFonts w:ascii="Times New Roman" w:hAnsi="Times New Roman" w:cs="Times New Roman"/>
          <w:i/>
          <w:sz w:val="20"/>
          <w:szCs w:val="20"/>
          <w:vertAlign w:val="subscript"/>
          <w:lang w:val="en-GB"/>
        </w:rPr>
        <w:t>1,1</w:t>
      </w:r>
      <w:r w:rsidRPr="00F3694E">
        <w:rPr>
          <w:rFonts w:ascii="Times New Roman" w:hAnsi="Times New Roman" w:cs="Times New Roman"/>
          <w:i/>
          <w:sz w:val="20"/>
          <w:szCs w:val="20"/>
          <w:lang w:val="en-GB"/>
        </w:rPr>
        <w:t>=0</w:t>
      </w:r>
      <w:r>
        <w:rPr>
          <w:rFonts w:ascii="Times New Roman" w:hAnsi="Times New Roman" w:cs="Times New Roman" w:hint="eastAsia"/>
          <w:sz w:val="20"/>
          <w:szCs w:val="20"/>
          <w:lang w:val="en-GB"/>
        </w:rPr>
        <w:t>;</w:t>
      </w:r>
      <w:r w:rsidRPr="004124D7">
        <w:rPr>
          <w:rFonts w:ascii="Times New Roman" w:hAnsi="Times New Roman" w:cs="Times New Roman"/>
          <w:sz w:val="20"/>
          <w:szCs w:val="20"/>
          <w:lang w:val="en-GB"/>
        </w:rPr>
        <w:t xml:space="preserve"> </w:t>
      </w:r>
      <w:r w:rsidRPr="00F3694E">
        <w:rPr>
          <w:rFonts w:ascii="Times New Roman" w:hAnsi="Times New Roman" w:cs="Times New Roman"/>
          <w:i/>
          <w:sz w:val="20"/>
          <w:szCs w:val="20"/>
          <w:lang w:val="en-GB"/>
        </w:rPr>
        <w:t>d</w:t>
      </w:r>
      <w:r w:rsidRPr="00F3694E">
        <w:rPr>
          <w:rFonts w:ascii="Times New Roman" w:hAnsi="Times New Roman" w:cs="Times New Roman"/>
          <w:i/>
          <w:sz w:val="20"/>
          <w:szCs w:val="20"/>
          <w:vertAlign w:val="subscript"/>
          <w:lang w:val="en-GB"/>
        </w:rPr>
        <w:t>1,2</w:t>
      </w:r>
      <w:r w:rsidRPr="004124D7">
        <w:rPr>
          <w:rFonts w:ascii="Times New Roman" w:hAnsi="Times New Roman" w:cs="Times New Roman"/>
          <w:sz w:val="20"/>
          <w:szCs w:val="20"/>
          <w:lang w:val="en-GB"/>
        </w:rPr>
        <w:t xml:space="preserve"> should be selected according to resource mapping type and UE capability</w:t>
      </w:r>
      <w:r>
        <w:rPr>
          <w:rFonts w:ascii="Times New Roman" w:hAnsi="Times New Roman" w:cs="Times New Roman" w:hint="eastAsia"/>
          <w:sz w:val="20"/>
          <w:szCs w:val="20"/>
          <w:lang w:val="en-GB"/>
        </w:rPr>
        <w:t xml:space="preserve">. If overlapping symbols of PDSCH and PDCCH need to be considered, it is assumed there is 1 symbol overlapping, i.e. </w:t>
      </w:r>
      <w:r w:rsidRPr="00F3694E">
        <w:rPr>
          <w:rFonts w:ascii="Times New Roman" w:hAnsi="Times New Roman" w:cs="Times New Roman"/>
          <w:i/>
          <w:sz w:val="20"/>
          <w:szCs w:val="20"/>
          <w:lang w:val="en-GB"/>
        </w:rPr>
        <w:t>d=1</w:t>
      </w:r>
      <w:r>
        <w:rPr>
          <w:rFonts w:ascii="Times New Roman" w:hAnsi="Times New Roman" w:cs="Times New Roman" w:hint="eastAsia"/>
          <w:sz w:val="20"/>
          <w:szCs w:val="20"/>
          <w:lang w:val="en-GB"/>
        </w:rPr>
        <w:t xml:space="preserve">. </w:t>
      </w:r>
      <w:r w:rsidRPr="004124D7">
        <w:rPr>
          <w:rFonts w:ascii="Times New Roman" w:hAnsi="Times New Roman" w:cs="Times New Roman"/>
          <w:i/>
          <w:sz w:val="20"/>
          <w:szCs w:val="20"/>
          <w:lang w:val="en-GB"/>
        </w:rPr>
        <w:t>N</w:t>
      </w:r>
      <w:r w:rsidRPr="004124D7">
        <w:rPr>
          <w:rFonts w:ascii="Times New Roman" w:hAnsi="Times New Roman" w:cs="Times New Roman"/>
          <w:sz w:val="20"/>
          <w:szCs w:val="20"/>
          <w:vertAlign w:val="subscript"/>
          <w:lang w:val="en-GB"/>
        </w:rPr>
        <w:t>1</w:t>
      </w:r>
      <w:r w:rsidRPr="004124D7">
        <w:rPr>
          <w:rFonts w:ascii="Times New Roman" w:hAnsi="Times New Roman" w:cs="Times New Roman"/>
          <w:i/>
          <w:sz w:val="20"/>
          <w:szCs w:val="20"/>
        </w:rPr>
        <w:t>=</w:t>
      </w:r>
      <w:r w:rsidRPr="004124D7">
        <w:rPr>
          <w:rFonts w:ascii="Times New Roman" w:hAnsi="Times New Roman" w:cs="Times New Roman"/>
          <w:sz w:val="20"/>
          <w:szCs w:val="20"/>
        </w:rPr>
        <w:t>the value with “</w:t>
      </w:r>
      <w:r w:rsidRPr="004124D7">
        <w:rPr>
          <w:rFonts w:ascii="Times New Roman" w:hAnsi="Times New Roman" w:cs="Times New Roman"/>
          <w:sz w:val="20"/>
          <w:szCs w:val="20"/>
          <w:lang w:val="en-GB"/>
        </w:rPr>
        <w:t>No additional PDSCH DM-RS configured</w:t>
      </w:r>
      <w:r w:rsidRPr="004124D7">
        <w:rPr>
          <w:rFonts w:ascii="Times New Roman" w:hAnsi="Times New Roman" w:cs="Times New Roman"/>
          <w:sz w:val="20"/>
          <w:szCs w:val="20"/>
        </w:rPr>
        <w:t>”</w:t>
      </w:r>
      <w:r>
        <w:rPr>
          <w:rFonts w:ascii="Times New Roman" w:hAnsi="Times New Roman" w:cs="Times New Roman" w:hint="eastAsia"/>
          <w:sz w:val="20"/>
          <w:szCs w:val="20"/>
        </w:rPr>
        <w:t xml:space="preserve"> in Table 5.3-1 and Table 5.3-2 of TS38.214 [11] for UE capability 1 and UE capability 2 respectively. For </w:t>
      </w:r>
      <w:r w:rsidRPr="004E10A5">
        <w:rPr>
          <w:rFonts w:ascii="Times New Roman" w:hAnsi="Times New Roman" w:cs="Times New Roman" w:hint="eastAsia"/>
          <w:sz w:val="20"/>
          <w:szCs w:val="20"/>
          <w:lang w:val="en-GB"/>
        </w:rPr>
        <w:t>T</w:t>
      </w:r>
      <w:r w:rsidRPr="004E10A5">
        <w:rPr>
          <w:rFonts w:ascii="Times New Roman" w:hAnsi="Times New Roman" w:cs="Times New Roman" w:hint="eastAsia"/>
          <w:sz w:val="20"/>
          <w:szCs w:val="20"/>
          <w:vertAlign w:val="subscript"/>
          <w:lang w:val="en-GB"/>
        </w:rPr>
        <w:t>proc</w:t>
      </w:r>
      <w:proofErr w:type="gramStart"/>
      <w:r w:rsidRPr="004E10A5">
        <w:rPr>
          <w:rFonts w:ascii="Times New Roman" w:hAnsi="Times New Roman" w:cs="Times New Roman" w:hint="eastAsia"/>
          <w:sz w:val="20"/>
          <w:szCs w:val="20"/>
          <w:vertAlign w:val="subscript"/>
          <w:lang w:val="en-GB"/>
        </w:rPr>
        <w:t>,2</w:t>
      </w:r>
      <w:proofErr w:type="gramEnd"/>
      <w:r w:rsidRPr="00EA157A">
        <w:rPr>
          <w:rFonts w:ascii="Times New Roman" w:hAnsi="Times New Roman" w:cs="Times New Roman" w:hint="eastAsia"/>
          <w:sz w:val="20"/>
          <w:szCs w:val="20"/>
          <w:lang w:val="en-GB"/>
        </w:rPr>
        <w:t>, assume</w:t>
      </w:r>
      <w:r>
        <w:rPr>
          <w:rFonts w:ascii="Times New Roman" w:hAnsi="Times New Roman" w:cs="Times New Roman" w:hint="eastAsia"/>
          <w:sz w:val="20"/>
          <w:szCs w:val="20"/>
          <w:lang w:val="en-GB"/>
        </w:rPr>
        <w:t xml:space="preserve"> </w:t>
      </w:r>
      <w:r w:rsidRPr="00F3694E">
        <w:rPr>
          <w:rFonts w:ascii="Times New Roman" w:hAnsi="Times New Roman" w:cs="Times New Roman"/>
          <w:i/>
          <w:sz w:val="20"/>
          <w:szCs w:val="20"/>
          <w:lang w:val="en-GB"/>
        </w:rPr>
        <w:t>d</w:t>
      </w:r>
      <w:r w:rsidRPr="00F3694E">
        <w:rPr>
          <w:rFonts w:ascii="Times New Roman" w:hAnsi="Times New Roman" w:cs="Times New Roman"/>
          <w:i/>
          <w:sz w:val="20"/>
          <w:szCs w:val="20"/>
          <w:vertAlign w:val="subscript"/>
          <w:lang w:val="en-GB"/>
        </w:rPr>
        <w:t>2,1</w:t>
      </w:r>
      <w:r w:rsidRPr="00F3694E">
        <w:rPr>
          <w:rFonts w:ascii="Times New Roman" w:hAnsi="Times New Roman" w:cs="Times New Roman"/>
          <w:i/>
          <w:sz w:val="20"/>
          <w:szCs w:val="20"/>
          <w:lang w:val="en-GB"/>
        </w:rPr>
        <w:t>= d</w:t>
      </w:r>
      <w:r w:rsidRPr="00F3694E">
        <w:rPr>
          <w:rFonts w:ascii="Times New Roman" w:hAnsi="Times New Roman" w:cs="Times New Roman"/>
          <w:i/>
          <w:sz w:val="20"/>
          <w:szCs w:val="20"/>
          <w:vertAlign w:val="subscript"/>
          <w:lang w:val="en-GB"/>
        </w:rPr>
        <w:t>2,2</w:t>
      </w:r>
      <w:r w:rsidRPr="00F3694E">
        <w:rPr>
          <w:rFonts w:ascii="Times New Roman" w:hAnsi="Times New Roman" w:cs="Times New Roman"/>
          <w:i/>
          <w:sz w:val="20"/>
          <w:szCs w:val="20"/>
          <w:lang w:val="en-GB"/>
        </w:rPr>
        <w:t>= d</w:t>
      </w:r>
      <w:r w:rsidRPr="00F3694E">
        <w:rPr>
          <w:rFonts w:ascii="Times New Roman" w:hAnsi="Times New Roman" w:cs="Times New Roman"/>
          <w:i/>
          <w:sz w:val="20"/>
          <w:szCs w:val="20"/>
          <w:vertAlign w:val="subscript"/>
          <w:lang w:val="en-GB"/>
        </w:rPr>
        <w:t>2,3</w:t>
      </w:r>
      <w:r w:rsidRPr="00F3694E">
        <w:rPr>
          <w:rFonts w:ascii="Times New Roman" w:hAnsi="Times New Roman" w:cs="Times New Roman"/>
          <w:i/>
          <w:sz w:val="20"/>
          <w:szCs w:val="20"/>
          <w:lang w:val="en-GB"/>
        </w:rPr>
        <w:t>=0</w:t>
      </w:r>
      <w:r>
        <w:rPr>
          <w:rFonts w:ascii="Times New Roman" w:hAnsi="Times New Roman" w:cs="Times New Roman" w:hint="eastAsia"/>
          <w:sz w:val="20"/>
          <w:szCs w:val="20"/>
          <w:lang w:val="en-GB"/>
        </w:rPr>
        <w:t>.</w:t>
      </w:r>
      <w:r w:rsidRPr="00EA157A">
        <w:rPr>
          <w:rFonts w:ascii="Times New Roman" w:hAnsi="Times New Roman" w:cs="Times New Roman"/>
          <w:sz w:val="20"/>
          <w:szCs w:val="20"/>
          <w:lang w:val="en-GB"/>
        </w:rPr>
        <w:t xml:space="preserve"> </w:t>
      </w:r>
      <w:r w:rsidRPr="004124D7">
        <w:rPr>
          <w:rFonts w:ascii="Times New Roman" w:hAnsi="Times New Roman" w:cs="Times New Roman"/>
          <w:i/>
          <w:sz w:val="20"/>
          <w:szCs w:val="20"/>
          <w:lang w:val="en-GB"/>
        </w:rPr>
        <w:t>N</w:t>
      </w:r>
      <w:r>
        <w:rPr>
          <w:rFonts w:ascii="Times New Roman" w:hAnsi="Times New Roman" w:cs="Times New Roman" w:hint="eastAsia"/>
          <w:sz w:val="20"/>
          <w:szCs w:val="20"/>
          <w:vertAlign w:val="subscript"/>
          <w:lang w:val="en-GB"/>
        </w:rPr>
        <w:t>2</w:t>
      </w:r>
      <w:r w:rsidRPr="004124D7">
        <w:rPr>
          <w:rFonts w:ascii="Times New Roman" w:hAnsi="Times New Roman" w:cs="Times New Roman"/>
          <w:i/>
          <w:sz w:val="20"/>
          <w:szCs w:val="20"/>
        </w:rPr>
        <w:t>=</w:t>
      </w:r>
      <w:r w:rsidRPr="004124D7">
        <w:rPr>
          <w:rFonts w:ascii="Times New Roman" w:hAnsi="Times New Roman" w:cs="Times New Roman"/>
          <w:sz w:val="20"/>
          <w:szCs w:val="20"/>
        </w:rPr>
        <w:t>the value with “</w:t>
      </w:r>
      <w:r w:rsidRPr="004124D7">
        <w:rPr>
          <w:rFonts w:ascii="Times New Roman" w:hAnsi="Times New Roman" w:cs="Times New Roman"/>
          <w:sz w:val="20"/>
          <w:szCs w:val="20"/>
          <w:lang w:val="en-GB"/>
        </w:rPr>
        <w:t>No additional PDSCH DM-RS configured</w:t>
      </w:r>
      <w:r w:rsidRPr="004124D7">
        <w:rPr>
          <w:rFonts w:ascii="Times New Roman" w:hAnsi="Times New Roman" w:cs="Times New Roman"/>
          <w:sz w:val="20"/>
          <w:szCs w:val="20"/>
        </w:rPr>
        <w:t>”</w:t>
      </w:r>
      <w:r w:rsidRPr="00DB15D2">
        <w:rPr>
          <w:rFonts w:ascii="Times New Roman" w:hAnsi="Times New Roman" w:cs="Times New Roman" w:hint="eastAsia"/>
          <w:sz w:val="20"/>
          <w:szCs w:val="20"/>
        </w:rPr>
        <w:t xml:space="preserve"> </w:t>
      </w:r>
      <w:r>
        <w:rPr>
          <w:rFonts w:ascii="Times New Roman" w:hAnsi="Times New Roman" w:cs="Times New Roman" w:hint="eastAsia"/>
          <w:sz w:val="20"/>
          <w:szCs w:val="20"/>
        </w:rPr>
        <w:t>in Table 6.4-1 and Table 6.4-2 of TS38.214 [11] for UE capability 1 and UE capability 2 respectively.</w:t>
      </w:r>
    </w:p>
    <w:p w:rsidR="004249E5" w:rsidRPr="002C188F" w:rsidRDefault="004249E5" w:rsidP="004249E5">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w:t>
      </w:r>
      <w:r w:rsidR="00DD49FD">
        <w:rPr>
          <w:rFonts w:ascii="Times New Roman" w:hAnsi="Times New Roman" w:cs="Times New Roman" w:hint="eastAsia"/>
          <w:b/>
          <w:i/>
          <w:sz w:val="20"/>
          <w:szCs w:val="20"/>
        </w:rPr>
        <w:t>6</w:t>
      </w:r>
      <w:r>
        <w:rPr>
          <w:rFonts w:ascii="Times New Roman" w:hAnsi="Times New Roman" w:cs="Times New Roman" w:hint="eastAsia"/>
          <w:b/>
          <w:i/>
          <w:sz w:val="20"/>
          <w:szCs w:val="20"/>
        </w:rPr>
        <w:t>.</w:t>
      </w:r>
      <w:r w:rsidRPr="002C188F">
        <w:rPr>
          <w:rFonts w:ascii="Times New Roman" w:hAnsi="Times New Roman" w:cs="Times New Roman" w:hint="eastAsia"/>
          <w:b/>
          <w:i/>
          <w:sz w:val="20"/>
          <w:szCs w:val="20"/>
        </w:rPr>
        <w:t xml:space="preserve"> </w:t>
      </w:r>
      <w:r w:rsidRPr="005C7FC8">
        <w:rPr>
          <w:rFonts w:ascii="Times New Roman" w:hAnsi="Times New Roman" w:cs="Times New Roman"/>
          <w:i/>
          <w:sz w:val="20"/>
          <w:szCs w:val="20"/>
        </w:rPr>
        <w:t xml:space="preserve">UE PDSCH processing time equals to </w:t>
      </w:r>
      <w:r w:rsidRPr="005C7FC8">
        <w:rPr>
          <w:rFonts w:ascii="Times New Roman" w:hAnsi="Times New Roman" w:cs="Times New Roman"/>
          <w:i/>
          <w:sz w:val="20"/>
          <w:szCs w:val="20"/>
          <w:lang w:val="en-GB"/>
        </w:rPr>
        <w:t>T</w:t>
      </w:r>
      <w:r w:rsidRPr="005C7FC8">
        <w:rPr>
          <w:rFonts w:ascii="Times New Roman" w:hAnsi="Times New Roman" w:cs="Times New Roman"/>
          <w:i/>
          <w:sz w:val="20"/>
          <w:szCs w:val="20"/>
          <w:vertAlign w:val="subscript"/>
          <w:lang w:val="en-GB"/>
        </w:rPr>
        <w:t>proc,1</w:t>
      </w:r>
      <w:r w:rsidRPr="005C7FC8">
        <w:rPr>
          <w:rFonts w:ascii="Times New Roman" w:hAnsi="Times New Roman" w:cs="Times New Roman"/>
          <w:i/>
          <w:sz w:val="20"/>
          <w:szCs w:val="20"/>
          <w:lang w:val="en-GB"/>
        </w:rPr>
        <w:t xml:space="preserve"> with d</w:t>
      </w:r>
      <w:r w:rsidRPr="005C7FC8">
        <w:rPr>
          <w:rFonts w:ascii="Times New Roman" w:hAnsi="Times New Roman" w:cs="Times New Roman"/>
          <w:i/>
          <w:sz w:val="20"/>
          <w:szCs w:val="20"/>
          <w:vertAlign w:val="subscript"/>
          <w:lang w:val="en-GB"/>
        </w:rPr>
        <w:t>1,1</w:t>
      </w:r>
      <w:r w:rsidRPr="005C7FC8">
        <w:rPr>
          <w:rFonts w:ascii="Times New Roman" w:hAnsi="Times New Roman" w:cs="Times New Roman"/>
          <w:i/>
          <w:sz w:val="20"/>
          <w:szCs w:val="20"/>
          <w:lang w:val="en-GB"/>
        </w:rPr>
        <w:t>=0 and d</w:t>
      </w:r>
      <w:r w:rsidRPr="005C7FC8">
        <w:rPr>
          <w:rFonts w:ascii="Times New Roman" w:hAnsi="Times New Roman" w:cs="Times New Roman"/>
          <w:i/>
          <w:sz w:val="20"/>
          <w:szCs w:val="20"/>
          <w:vertAlign w:val="subscript"/>
          <w:lang w:val="en-GB"/>
        </w:rPr>
        <w:t>1,2</w:t>
      </w:r>
      <w:r w:rsidRPr="005C7FC8">
        <w:rPr>
          <w:rFonts w:ascii="Times New Roman" w:hAnsi="Times New Roman" w:cs="Times New Roman"/>
          <w:i/>
          <w:sz w:val="20"/>
          <w:szCs w:val="20"/>
          <w:lang w:val="en-GB"/>
        </w:rPr>
        <w:t xml:space="preserve"> selected according to resource mapping type and UE capability </w:t>
      </w:r>
      <w:r w:rsidRPr="005C7FC8">
        <w:rPr>
          <w:rFonts w:ascii="Times New Roman" w:hAnsi="Times New Roman" w:cs="Times New Roman"/>
          <w:i/>
          <w:sz w:val="20"/>
          <w:szCs w:val="20"/>
        </w:rPr>
        <w:t>defined in section 5.3 of TS38.214 [11]</w:t>
      </w:r>
      <w:r w:rsidRPr="005C7FC8">
        <w:rPr>
          <w:rFonts w:ascii="Times New Roman" w:hAnsi="Times New Roman" w:cs="Times New Roman"/>
          <w:i/>
          <w:sz w:val="20"/>
          <w:szCs w:val="20"/>
          <w:lang w:val="en-GB"/>
        </w:rPr>
        <w:t xml:space="preserve">; </w:t>
      </w:r>
      <w:r w:rsidRPr="005C7FC8">
        <w:rPr>
          <w:rFonts w:ascii="Times New Roman" w:hAnsi="Times New Roman" w:cs="Times New Roman"/>
          <w:i/>
          <w:sz w:val="20"/>
          <w:szCs w:val="20"/>
        </w:rPr>
        <w:t xml:space="preserve">PUSCH processing time equals to </w:t>
      </w:r>
      <w:r w:rsidRPr="005C7FC8">
        <w:rPr>
          <w:rFonts w:ascii="Times New Roman" w:hAnsi="Times New Roman" w:cs="Times New Roman"/>
          <w:i/>
          <w:sz w:val="20"/>
          <w:szCs w:val="20"/>
          <w:lang w:val="en-GB"/>
        </w:rPr>
        <w:t>T</w:t>
      </w:r>
      <w:r w:rsidRPr="005C7FC8">
        <w:rPr>
          <w:rFonts w:ascii="Times New Roman" w:hAnsi="Times New Roman" w:cs="Times New Roman"/>
          <w:i/>
          <w:sz w:val="20"/>
          <w:szCs w:val="20"/>
          <w:vertAlign w:val="subscript"/>
          <w:lang w:val="en-GB"/>
        </w:rPr>
        <w:t>proc,2</w:t>
      </w:r>
      <w:r w:rsidRPr="005C7FC8">
        <w:rPr>
          <w:rFonts w:ascii="Times New Roman" w:hAnsi="Times New Roman" w:cs="Times New Roman" w:hint="eastAsia"/>
          <w:i/>
          <w:sz w:val="20"/>
          <w:szCs w:val="20"/>
          <w:vertAlign w:val="subscript"/>
          <w:lang w:val="en-GB"/>
        </w:rPr>
        <w:t xml:space="preserve">　</w:t>
      </w:r>
      <w:r w:rsidRPr="005C7FC8">
        <w:rPr>
          <w:rFonts w:ascii="Times New Roman" w:hAnsi="Times New Roman" w:cs="Times New Roman"/>
          <w:i/>
          <w:sz w:val="20"/>
          <w:szCs w:val="20"/>
          <w:lang w:val="en-GB"/>
        </w:rPr>
        <w:t>with d</w:t>
      </w:r>
      <w:r w:rsidRPr="005C7FC8">
        <w:rPr>
          <w:rFonts w:ascii="Times New Roman" w:hAnsi="Times New Roman" w:cs="Times New Roman"/>
          <w:i/>
          <w:sz w:val="20"/>
          <w:szCs w:val="20"/>
          <w:vertAlign w:val="subscript"/>
          <w:lang w:val="en-GB"/>
        </w:rPr>
        <w:t>2,1</w:t>
      </w:r>
      <w:r w:rsidRPr="005C7FC8">
        <w:rPr>
          <w:rFonts w:ascii="Times New Roman" w:hAnsi="Times New Roman" w:cs="Times New Roman"/>
          <w:i/>
          <w:sz w:val="20"/>
          <w:szCs w:val="20"/>
          <w:lang w:val="en-GB"/>
        </w:rPr>
        <w:t>= d</w:t>
      </w:r>
      <w:r w:rsidRPr="005C7FC8">
        <w:rPr>
          <w:rFonts w:ascii="Times New Roman" w:hAnsi="Times New Roman" w:cs="Times New Roman"/>
          <w:i/>
          <w:sz w:val="20"/>
          <w:szCs w:val="20"/>
          <w:vertAlign w:val="subscript"/>
          <w:lang w:val="en-GB"/>
        </w:rPr>
        <w:t>2,2</w:t>
      </w:r>
      <w:r w:rsidRPr="005C7FC8">
        <w:rPr>
          <w:rFonts w:ascii="Times New Roman" w:hAnsi="Times New Roman" w:cs="Times New Roman"/>
          <w:i/>
          <w:sz w:val="20"/>
          <w:szCs w:val="20"/>
          <w:lang w:val="en-GB"/>
        </w:rPr>
        <w:t>= d</w:t>
      </w:r>
      <w:r w:rsidRPr="005C7FC8">
        <w:rPr>
          <w:rFonts w:ascii="Times New Roman" w:hAnsi="Times New Roman" w:cs="Times New Roman"/>
          <w:i/>
          <w:sz w:val="20"/>
          <w:szCs w:val="20"/>
          <w:vertAlign w:val="subscript"/>
          <w:lang w:val="en-GB"/>
        </w:rPr>
        <w:t>2,3</w:t>
      </w:r>
      <w:r w:rsidRPr="005C7FC8">
        <w:rPr>
          <w:rFonts w:ascii="Times New Roman" w:hAnsi="Times New Roman" w:cs="Times New Roman"/>
          <w:i/>
          <w:sz w:val="20"/>
          <w:szCs w:val="20"/>
          <w:lang w:val="en-GB"/>
        </w:rPr>
        <w:t xml:space="preserve">=0 as defined in Section </w:t>
      </w:r>
      <w:r w:rsidRPr="005C7FC8">
        <w:rPr>
          <w:rFonts w:ascii="Times New Roman" w:hAnsi="Times New Roman" w:cs="Times New Roman"/>
          <w:i/>
          <w:sz w:val="20"/>
          <w:szCs w:val="20"/>
        </w:rPr>
        <w:t>6.4 of TS38.214 [11].</w:t>
      </w:r>
    </w:p>
    <w:p w:rsidR="004249E5" w:rsidRDefault="004249E5" w:rsidP="004249E5">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For BS processing time, f</w:t>
      </w:r>
      <w:r w:rsidRPr="00CD7051">
        <w:rPr>
          <w:rFonts w:ascii="Times New Roman" w:hAnsi="Times New Roman" w:cs="Times New Roman" w:hint="eastAsia"/>
          <w:sz w:val="20"/>
          <w:szCs w:val="20"/>
        </w:rPr>
        <w:t xml:space="preserve">or evaluation simplicity, it is assumed the processing time at </w:t>
      </w:r>
      <w:r>
        <w:rPr>
          <w:rFonts w:ascii="Times New Roman" w:hAnsi="Times New Roman" w:cs="Times New Roman" w:hint="eastAsia"/>
          <w:sz w:val="20"/>
          <w:szCs w:val="20"/>
        </w:rPr>
        <w:t>BS side</w:t>
      </w:r>
      <w:r w:rsidRPr="00CD7051">
        <w:rPr>
          <w:rFonts w:ascii="Times New Roman" w:hAnsi="Times New Roman" w:cs="Times New Roman" w:hint="eastAsia"/>
          <w:sz w:val="20"/>
          <w:szCs w:val="20"/>
        </w:rPr>
        <w:t xml:space="preserve"> is equal to the corresponding processing time at UE side in the following evaluation, i.e. processing time to prepare DL data (re)transmission plus NACK receiving processing delay (when there is HARQ assumed) at </w:t>
      </w:r>
      <w:r>
        <w:rPr>
          <w:rFonts w:ascii="Times New Roman" w:hAnsi="Times New Roman" w:cs="Times New Roman" w:hint="eastAsia"/>
          <w:sz w:val="20"/>
          <w:szCs w:val="20"/>
        </w:rPr>
        <w:t>BS</w:t>
      </w:r>
      <w:r w:rsidRPr="00CD7051">
        <w:rPr>
          <w:rFonts w:ascii="Times New Roman" w:hAnsi="Times New Roman" w:cs="Times New Roman" w:hint="eastAsia"/>
          <w:sz w:val="20"/>
          <w:szCs w:val="20"/>
        </w:rPr>
        <w:t xml:space="preserve"> is equal to the time to prepare UL data (re)transmission plus receiving schedule for </w:t>
      </w:r>
      <w:r w:rsidRPr="00CD7051">
        <w:rPr>
          <w:rFonts w:ascii="Times New Roman" w:hAnsi="Times New Roman" w:cs="Times New Roman"/>
          <w:sz w:val="20"/>
          <w:szCs w:val="20"/>
        </w:rPr>
        <w:lastRenderedPageBreak/>
        <w:t>retransmission</w:t>
      </w:r>
      <w:r w:rsidRPr="00CD7051">
        <w:rPr>
          <w:rFonts w:ascii="Times New Roman" w:hAnsi="Times New Roman" w:cs="Times New Roman" w:hint="eastAsia"/>
          <w:sz w:val="20"/>
          <w:szCs w:val="20"/>
        </w:rPr>
        <w:t xml:space="preserve"> (when there is HARQ assumed) and vice versa. In practice, the processing time at </w:t>
      </w:r>
      <w:r>
        <w:rPr>
          <w:rFonts w:ascii="Times New Roman" w:hAnsi="Times New Roman" w:cs="Times New Roman" w:hint="eastAsia"/>
          <w:sz w:val="20"/>
          <w:szCs w:val="20"/>
        </w:rPr>
        <w:t>BS</w:t>
      </w:r>
      <w:r w:rsidRPr="00CD7051">
        <w:rPr>
          <w:rFonts w:ascii="Times New Roman" w:hAnsi="Times New Roman" w:cs="Times New Roman" w:hint="eastAsia"/>
          <w:sz w:val="20"/>
          <w:szCs w:val="20"/>
        </w:rPr>
        <w:t xml:space="preserve"> side could be less than that at UE side, which ca</w:t>
      </w:r>
      <w:r w:rsidR="00CE08AD">
        <w:rPr>
          <w:rFonts w:ascii="Times New Roman" w:hAnsi="Times New Roman" w:cs="Times New Roman" w:hint="eastAsia"/>
          <w:sz w:val="20"/>
          <w:szCs w:val="20"/>
        </w:rPr>
        <w:t>n be further discussed for self-</w:t>
      </w:r>
      <w:r w:rsidRPr="00CD7051">
        <w:rPr>
          <w:rFonts w:ascii="Times New Roman" w:hAnsi="Times New Roman" w:cs="Times New Roman" w:hint="eastAsia"/>
          <w:sz w:val="20"/>
          <w:szCs w:val="20"/>
        </w:rPr>
        <w:t>evaluation. Also for calculation, processing on data channel (</w:t>
      </w:r>
      <w:proofErr w:type="spellStart"/>
      <w:proofErr w:type="gramStart"/>
      <w:r w:rsidRPr="00CD7051">
        <w:rPr>
          <w:rFonts w:ascii="Times New Roman" w:hAnsi="Times New Roman" w:cs="Times New Roman" w:hint="eastAsia"/>
          <w:sz w:val="20"/>
          <w:szCs w:val="20"/>
        </w:rPr>
        <w:t>Tx</w:t>
      </w:r>
      <w:proofErr w:type="spellEnd"/>
      <w:proofErr w:type="gramEnd"/>
      <w:r w:rsidRPr="00CD7051">
        <w:rPr>
          <w:rFonts w:ascii="Times New Roman" w:hAnsi="Times New Roman" w:cs="Times New Roman" w:hint="eastAsia"/>
          <w:sz w:val="20"/>
          <w:szCs w:val="20"/>
        </w:rPr>
        <w:t xml:space="preserve"> or Rx) is assumed equal to the rest processing time, e.g. preparation of NACK.</w:t>
      </w:r>
    </w:p>
    <w:p w:rsidR="004249E5" w:rsidRPr="005C7FC8" w:rsidRDefault="004249E5" w:rsidP="004249E5">
      <w:pPr>
        <w:widowControl/>
        <w:snapToGrid w:val="0"/>
        <w:spacing w:after="120"/>
        <w:rPr>
          <w:rFonts w:ascii="Times New Roman" w:hAnsi="Times New Roman" w:cs="Times New Roman"/>
          <w:i/>
          <w:sz w:val="20"/>
          <w:szCs w:val="20"/>
        </w:rPr>
      </w:pPr>
      <w:proofErr w:type="gramStart"/>
      <w:r w:rsidRPr="00434DF8">
        <w:rPr>
          <w:rFonts w:ascii="Times New Roman" w:hAnsi="Times New Roman" w:cs="Times New Roman" w:hint="eastAsia"/>
          <w:b/>
          <w:i/>
          <w:sz w:val="20"/>
          <w:szCs w:val="20"/>
        </w:rPr>
        <w:t xml:space="preserve">Proposal </w:t>
      </w:r>
      <w:r w:rsidR="00DD49FD">
        <w:rPr>
          <w:rFonts w:ascii="Times New Roman" w:hAnsi="Times New Roman" w:cs="Times New Roman" w:hint="eastAsia"/>
          <w:b/>
          <w:i/>
          <w:sz w:val="20"/>
          <w:szCs w:val="20"/>
        </w:rPr>
        <w:t>7</w:t>
      </w:r>
      <w:r>
        <w:rPr>
          <w:rFonts w:ascii="Times New Roman" w:hAnsi="Times New Roman" w:cs="Times New Roman" w:hint="eastAsia"/>
          <w:b/>
          <w:i/>
          <w:sz w:val="20"/>
          <w:szCs w:val="20"/>
        </w:rPr>
        <w:t>.</w:t>
      </w:r>
      <w:proofErr w:type="gramEnd"/>
      <w:r w:rsidRPr="00434DF8">
        <w:rPr>
          <w:rFonts w:ascii="Times New Roman" w:hAnsi="Times New Roman" w:cs="Times New Roman" w:hint="eastAsia"/>
          <w:b/>
          <w:i/>
          <w:sz w:val="20"/>
          <w:szCs w:val="20"/>
        </w:rPr>
        <w:t xml:space="preserve"> </w:t>
      </w:r>
      <w:r w:rsidRPr="005C7FC8">
        <w:rPr>
          <w:rFonts w:ascii="Times New Roman" w:hAnsi="Times New Roman" w:cs="Times New Roman"/>
          <w:i/>
          <w:sz w:val="20"/>
          <w:szCs w:val="20"/>
        </w:rPr>
        <w:t xml:space="preserve">Assuming BS processing delay for NACK reception and DL data (re)transmission preparation is equal to/less than UE PUSCH preparation time, and BS processing delay for PUSCH data reception and preparation for re-transmission schedule is equal to/less than </w:t>
      </w:r>
      <w:r w:rsidR="00CE08AD">
        <w:rPr>
          <w:rFonts w:ascii="Times New Roman" w:hAnsi="Times New Roman" w:cs="Times New Roman"/>
          <w:i/>
          <w:sz w:val="20"/>
          <w:szCs w:val="20"/>
        </w:rPr>
        <w:t>UE PDSCH procedure time in self</w:t>
      </w:r>
      <w:r w:rsidR="00CE08AD">
        <w:rPr>
          <w:rFonts w:ascii="Times New Roman" w:hAnsi="Times New Roman" w:cs="Times New Roman" w:hint="eastAsia"/>
          <w:i/>
          <w:sz w:val="20"/>
          <w:szCs w:val="20"/>
        </w:rPr>
        <w:t>-</w:t>
      </w:r>
      <w:r w:rsidRPr="005C7FC8">
        <w:rPr>
          <w:rFonts w:ascii="Times New Roman" w:hAnsi="Times New Roman" w:cs="Times New Roman"/>
          <w:i/>
          <w:sz w:val="20"/>
          <w:szCs w:val="20"/>
        </w:rPr>
        <w:t>evaluation.</w:t>
      </w:r>
    </w:p>
    <w:p w:rsidR="004249E5" w:rsidRDefault="004249E5" w:rsidP="004249E5">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PDCCH/PUCCH occasions</w:t>
      </w:r>
    </w:p>
    <w:p w:rsidR="004249E5" w:rsidRPr="00382566" w:rsidRDefault="004249E5" w:rsidP="004249E5">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rPr>
        <w:t xml:space="preserve">PDCCH/PUCCH occasions will directly impact waiting time. </w:t>
      </w:r>
      <w:r w:rsidRPr="00382566">
        <w:rPr>
          <w:rFonts w:ascii="Times New Roman" w:hAnsi="Times New Roman" w:cs="Times New Roman" w:hint="eastAsia"/>
          <w:sz w:val="20"/>
          <w:szCs w:val="20"/>
        </w:rPr>
        <w:t>For simplification</w:t>
      </w:r>
      <w:r>
        <w:rPr>
          <w:rFonts w:ascii="Times New Roman" w:hAnsi="Times New Roman" w:cs="Times New Roman" w:hint="eastAsia"/>
          <w:sz w:val="20"/>
          <w:szCs w:val="20"/>
        </w:rPr>
        <w:t xml:space="preserve"> and latency reduction</w:t>
      </w:r>
      <w:r w:rsidRPr="00382566">
        <w:rPr>
          <w:rFonts w:ascii="Times New Roman" w:hAnsi="Times New Roman" w:cs="Times New Roman" w:hint="eastAsia"/>
          <w:sz w:val="20"/>
          <w:szCs w:val="20"/>
        </w:rPr>
        <w:t xml:space="preserve">, </w:t>
      </w:r>
      <w:r>
        <w:rPr>
          <w:rFonts w:ascii="Times New Roman" w:hAnsi="Times New Roman" w:cs="Times New Roman" w:hint="eastAsia"/>
          <w:sz w:val="20"/>
          <w:szCs w:val="20"/>
        </w:rPr>
        <w:t>we have the following proposal:</w:t>
      </w:r>
    </w:p>
    <w:p w:rsidR="004249E5" w:rsidRPr="005C7FC8" w:rsidRDefault="004249E5" w:rsidP="004249E5">
      <w:pPr>
        <w:widowControl/>
        <w:snapToGrid w:val="0"/>
        <w:spacing w:after="120"/>
        <w:rPr>
          <w:rFonts w:ascii="Times New Roman" w:hAnsi="Times New Roman" w:cs="Times New Roman"/>
          <w:i/>
          <w:sz w:val="20"/>
          <w:szCs w:val="20"/>
        </w:rPr>
      </w:pPr>
      <w:proofErr w:type="gramStart"/>
      <w:r w:rsidRPr="00382566">
        <w:rPr>
          <w:rFonts w:ascii="Times New Roman" w:hAnsi="Times New Roman" w:cs="Times New Roman" w:hint="eastAsia"/>
          <w:b/>
          <w:i/>
          <w:sz w:val="20"/>
          <w:szCs w:val="20"/>
        </w:rPr>
        <w:t xml:space="preserve">Proposal </w:t>
      </w:r>
      <w:r w:rsidR="00DD49FD">
        <w:rPr>
          <w:rFonts w:ascii="Times New Roman" w:hAnsi="Times New Roman" w:cs="Times New Roman" w:hint="eastAsia"/>
          <w:b/>
          <w:i/>
          <w:sz w:val="20"/>
          <w:szCs w:val="20"/>
        </w:rPr>
        <w:t>8</w:t>
      </w:r>
      <w:r>
        <w:rPr>
          <w:rFonts w:ascii="Times New Roman" w:hAnsi="Times New Roman" w:cs="Times New Roman" w:hint="eastAsia"/>
          <w:b/>
          <w:i/>
          <w:sz w:val="20"/>
          <w:szCs w:val="20"/>
        </w:rPr>
        <w:t>.</w:t>
      </w:r>
      <w:proofErr w:type="gramEnd"/>
      <w:r w:rsidRPr="00382566">
        <w:rPr>
          <w:rFonts w:ascii="Times New Roman" w:hAnsi="Times New Roman" w:cs="Times New Roman" w:hint="eastAsia"/>
          <w:b/>
          <w:i/>
          <w:sz w:val="20"/>
          <w:szCs w:val="20"/>
        </w:rPr>
        <w:t xml:space="preserve"> </w:t>
      </w:r>
      <w:r w:rsidRPr="005C7FC8">
        <w:rPr>
          <w:rFonts w:ascii="Times New Roman" w:hAnsi="Times New Roman" w:cs="Times New Roman"/>
          <w:i/>
          <w:sz w:val="20"/>
          <w:szCs w:val="20"/>
        </w:rPr>
        <w:t>Assume PDCCH and PUCCH occasion occur at every OFDM symbol</w:t>
      </w:r>
      <w:r>
        <w:rPr>
          <w:rFonts w:ascii="Times New Roman" w:hAnsi="Times New Roman" w:cs="Times New Roman" w:hint="eastAsia"/>
          <w:i/>
          <w:sz w:val="20"/>
          <w:szCs w:val="20"/>
        </w:rPr>
        <w:t>. A</w:t>
      </w:r>
      <w:r w:rsidRPr="005C7FC8">
        <w:rPr>
          <w:rFonts w:ascii="Times New Roman" w:hAnsi="Times New Roman" w:cs="Times New Roman"/>
          <w:i/>
          <w:sz w:val="20"/>
          <w:szCs w:val="20"/>
        </w:rPr>
        <w:t>nd 1 symbol PDCCH and 1 symbol PUCCH are considered.</w:t>
      </w:r>
    </w:p>
    <w:p w:rsidR="004249E5" w:rsidRDefault="004249E5" w:rsidP="004249E5">
      <w:pPr>
        <w:pStyle w:val="ae"/>
        <w:widowControl/>
        <w:numPr>
          <w:ilvl w:val="0"/>
          <w:numId w:val="29"/>
        </w:numPr>
        <w:snapToGrid w:val="0"/>
        <w:spacing w:after="120"/>
        <w:ind w:firstLineChars="0"/>
        <w:rPr>
          <w:rFonts w:ascii="Times New Roman" w:hAnsi="Times New Roman" w:cs="Times New Roman"/>
          <w:sz w:val="20"/>
          <w:szCs w:val="20"/>
        </w:rPr>
      </w:pPr>
      <w:r>
        <w:rPr>
          <w:rFonts w:ascii="Times New Roman" w:hAnsi="Times New Roman" w:cs="Times New Roman"/>
          <w:sz w:val="20"/>
          <w:szCs w:val="20"/>
        </w:rPr>
        <w:t>UP latency calculation method</w:t>
      </w:r>
    </w:p>
    <w:p w:rsidR="004249E5" w:rsidRDefault="004249E5" w:rsidP="004249E5">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much more complicated in NR to summarize </w:t>
      </w:r>
      <w:r>
        <w:rPr>
          <w:rFonts w:ascii="Times New Roman" w:hAnsi="Times New Roman" w:cs="Times New Roman"/>
          <w:sz w:val="20"/>
          <w:szCs w:val="20"/>
        </w:rPr>
        <w:t>the</w:t>
      </w:r>
      <w:r>
        <w:rPr>
          <w:rFonts w:ascii="Times New Roman" w:hAnsi="Times New Roman" w:cs="Times New Roman" w:hint="eastAsia"/>
          <w:sz w:val="20"/>
          <w:szCs w:val="20"/>
        </w:rPr>
        <w:t xml:space="preserve"> UP latency since there are different types of data channel transmission, start symbol occasion, UE processing capabilities and etc. It is possible to average all occasions by simplified way while it cannot </w:t>
      </w:r>
      <w:r w:rsidR="00CE08AD">
        <w:rPr>
          <w:rFonts w:ascii="Times New Roman" w:hAnsi="Times New Roman" w:cs="Times New Roman" w:hint="eastAsia"/>
          <w:sz w:val="20"/>
          <w:szCs w:val="20"/>
        </w:rPr>
        <w:t xml:space="preserve">reach very accurate results. </w:t>
      </w:r>
      <w:proofErr w:type="gramStart"/>
      <w:r w:rsidR="00CE08AD">
        <w:rPr>
          <w:rFonts w:ascii="Times New Roman" w:hAnsi="Times New Roman" w:cs="Times New Roman" w:hint="eastAsia"/>
          <w:sz w:val="20"/>
          <w:szCs w:val="20"/>
        </w:rPr>
        <w:t xml:space="preserve">So </w:t>
      </w:r>
      <w:r>
        <w:rPr>
          <w:rFonts w:ascii="Times New Roman" w:hAnsi="Times New Roman" w:cs="Times New Roman" w:hint="eastAsia"/>
          <w:sz w:val="20"/>
          <w:szCs w:val="20"/>
        </w:rPr>
        <w:t>one straightforward method is to count the latency from any possible data arrival case considering PDCCH monitoring occasion and also PDSCH slot/non-slot length case by case.</w:t>
      </w:r>
      <w:proofErr w:type="gramEnd"/>
      <w:r>
        <w:rPr>
          <w:rFonts w:ascii="Times New Roman" w:hAnsi="Times New Roman" w:cs="Times New Roman" w:hint="eastAsia"/>
          <w:sz w:val="20"/>
          <w:szCs w:val="20"/>
        </w:rPr>
        <w:t xml:space="preserve"> </w:t>
      </w:r>
      <w:r>
        <w:rPr>
          <w:rFonts w:ascii="Times New Roman" w:hAnsi="Times New Roman" w:cs="Times New Roman"/>
          <w:sz w:val="20"/>
          <w:szCs w:val="20"/>
        </w:rPr>
        <w:t>U</w:t>
      </w:r>
      <w:r>
        <w:rPr>
          <w:rFonts w:ascii="Times New Roman" w:hAnsi="Times New Roman" w:cs="Times New Roman" w:hint="eastAsia"/>
          <w:sz w:val="20"/>
          <w:szCs w:val="20"/>
        </w:rPr>
        <w:t xml:space="preserve">nder those, average value can be reached in a certain UL/DL configuration, one type of data channel transmission and one length of slot/non-slot. </w:t>
      </w:r>
      <w:r>
        <w:rPr>
          <w:rFonts w:ascii="Times New Roman" w:hAnsi="Times New Roman" w:cs="Times New Roman"/>
          <w:sz w:val="20"/>
          <w:szCs w:val="20"/>
        </w:rPr>
        <w:t>A</w:t>
      </w:r>
      <w:r>
        <w:rPr>
          <w:rFonts w:ascii="Times New Roman" w:hAnsi="Times New Roman" w:cs="Times New Roman" w:hint="eastAsia"/>
          <w:sz w:val="20"/>
          <w:szCs w:val="20"/>
        </w:rPr>
        <w:t xml:space="preserve">lso it is easy to pick up the best case from those cases. </w:t>
      </w:r>
      <w:r>
        <w:rPr>
          <w:rFonts w:ascii="Times New Roman" w:hAnsi="Times New Roman" w:cs="Times New Roman"/>
          <w:sz w:val="20"/>
          <w:szCs w:val="20"/>
        </w:rPr>
        <w:t>T</w:t>
      </w:r>
      <w:r>
        <w:rPr>
          <w:rFonts w:ascii="Times New Roman" w:hAnsi="Times New Roman" w:cs="Times New Roman" w:hint="eastAsia"/>
          <w:sz w:val="20"/>
          <w:szCs w:val="20"/>
        </w:rPr>
        <w:t>he evaluation in this contribution provides both results.</w:t>
      </w:r>
    </w:p>
    <w:p w:rsidR="004249E5" w:rsidRPr="005C7FC8" w:rsidRDefault="004249E5" w:rsidP="004249E5">
      <w:pPr>
        <w:widowControl/>
        <w:snapToGrid w:val="0"/>
        <w:spacing w:after="120"/>
        <w:rPr>
          <w:rFonts w:ascii="Times New Roman" w:hAnsi="Times New Roman" w:cs="Times New Roman"/>
          <w:i/>
          <w:sz w:val="20"/>
          <w:szCs w:val="20"/>
          <w:lang w:val="en-GB"/>
        </w:rPr>
      </w:pPr>
      <w:proofErr w:type="gramStart"/>
      <w:r w:rsidRPr="00805B77">
        <w:rPr>
          <w:rFonts w:ascii="Times New Roman" w:hAnsi="Times New Roman" w:cs="Times New Roman" w:hint="eastAsia"/>
          <w:b/>
          <w:i/>
          <w:sz w:val="20"/>
          <w:szCs w:val="20"/>
          <w:lang w:val="en-GB"/>
        </w:rPr>
        <w:t xml:space="preserve">Proposal </w:t>
      </w:r>
      <w:r w:rsidR="00E04170">
        <w:rPr>
          <w:rFonts w:ascii="Times New Roman" w:hAnsi="Times New Roman" w:cs="Times New Roman" w:hint="eastAsia"/>
          <w:b/>
          <w:i/>
          <w:sz w:val="20"/>
          <w:szCs w:val="20"/>
          <w:lang w:val="en-GB"/>
        </w:rPr>
        <w:t>9</w:t>
      </w:r>
      <w:r>
        <w:rPr>
          <w:rFonts w:ascii="Times New Roman" w:hAnsi="Times New Roman" w:cs="Times New Roman" w:hint="eastAsia"/>
          <w:b/>
          <w:i/>
          <w:sz w:val="20"/>
          <w:szCs w:val="20"/>
          <w:lang w:val="en-GB"/>
        </w:rPr>
        <w:t>.</w:t>
      </w:r>
      <w:proofErr w:type="gramEnd"/>
      <w:r w:rsidRPr="00805B77">
        <w:rPr>
          <w:rFonts w:ascii="Times New Roman" w:hAnsi="Times New Roman" w:cs="Times New Roman" w:hint="eastAsia"/>
          <w:b/>
          <w:i/>
          <w:sz w:val="20"/>
          <w:szCs w:val="20"/>
          <w:lang w:val="en-GB"/>
        </w:rPr>
        <w:t xml:space="preserve"> </w:t>
      </w:r>
      <w:r w:rsidRPr="005C7FC8">
        <w:rPr>
          <w:rFonts w:ascii="Times New Roman" w:hAnsi="Times New Roman" w:cs="Times New Roman"/>
          <w:i/>
          <w:sz w:val="20"/>
          <w:szCs w:val="20"/>
          <w:lang w:val="en-GB"/>
        </w:rPr>
        <w:t>Two options are proposed for UP latency calculation:</w:t>
      </w:r>
    </w:p>
    <w:p w:rsidR="004249E5" w:rsidRPr="005C7FC8" w:rsidRDefault="004249E5" w:rsidP="004249E5">
      <w:pPr>
        <w:widowControl/>
        <w:snapToGrid w:val="0"/>
        <w:spacing w:after="120"/>
        <w:rPr>
          <w:rFonts w:ascii="Times New Roman" w:hAnsi="Times New Roman" w:cs="Times New Roman"/>
          <w:i/>
          <w:sz w:val="20"/>
          <w:szCs w:val="20"/>
          <w:lang w:val="en-GB"/>
        </w:rPr>
      </w:pPr>
      <w:r w:rsidRPr="005C7FC8">
        <w:rPr>
          <w:rFonts w:ascii="Times New Roman" w:hAnsi="Times New Roman" w:cs="Times New Roman"/>
          <w:i/>
          <w:sz w:val="20"/>
          <w:szCs w:val="20"/>
          <w:lang w:val="en-GB"/>
        </w:rPr>
        <w:t>Under FDD or a certain TDD UL/DL configuration, a certain type of data channel transmission and one length of slot/non-slot:</w:t>
      </w:r>
    </w:p>
    <w:p w:rsidR="004249E5" w:rsidRPr="00805B77" w:rsidRDefault="004249E5" w:rsidP="004249E5">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Option-1 Average method:</w:t>
      </w:r>
      <w:r w:rsidRPr="005C7FC8">
        <w:rPr>
          <w:rFonts w:ascii="Times New Roman" w:hAnsi="Times New Roman" w:cs="Times New Roman"/>
          <w:i/>
          <w:sz w:val="20"/>
          <w:szCs w:val="20"/>
          <w:lang w:val="en-GB"/>
        </w:rPr>
        <w:t xml:space="preserve"> It is average value considering all data arrival cases.</w:t>
      </w:r>
    </w:p>
    <w:p w:rsidR="004249E5" w:rsidRPr="005C7FC8" w:rsidRDefault="004249E5" w:rsidP="004249E5">
      <w:pPr>
        <w:widowControl/>
        <w:snapToGrid w:val="0"/>
        <w:spacing w:after="120"/>
        <w:rPr>
          <w:rFonts w:ascii="Times New Roman" w:hAnsi="Times New Roman" w:cs="Times New Roman"/>
          <w:i/>
          <w:sz w:val="20"/>
          <w:szCs w:val="20"/>
          <w:lang w:val="en-GB"/>
        </w:rPr>
      </w:pPr>
      <w:r w:rsidRPr="00805B77">
        <w:rPr>
          <w:rFonts w:ascii="Times New Roman" w:hAnsi="Times New Roman" w:cs="Times New Roman" w:hint="eastAsia"/>
          <w:b/>
          <w:i/>
          <w:sz w:val="20"/>
          <w:szCs w:val="20"/>
          <w:lang w:val="en-GB"/>
        </w:rPr>
        <w:t xml:space="preserve">Option-2 Best case method: </w:t>
      </w:r>
      <w:r w:rsidRPr="005C7FC8">
        <w:rPr>
          <w:rFonts w:ascii="Times New Roman" w:hAnsi="Times New Roman" w:cs="Times New Roman"/>
          <w:i/>
          <w:sz w:val="20"/>
          <w:szCs w:val="20"/>
          <w:lang w:val="en-GB"/>
        </w:rPr>
        <w:t xml:space="preserve">The instant case which can achieve the minimum UP latency among all the cases. </w:t>
      </w:r>
    </w:p>
    <w:p w:rsidR="00D55DFD" w:rsidRDefault="00D55DFD" w:rsidP="00A5770B">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Overhead issues</w:t>
      </w:r>
    </w:p>
    <w:p w:rsidR="001012C7" w:rsidRDefault="001012C7" w:rsidP="008A5AF2">
      <w:pPr>
        <w:widowControl/>
        <w:snapToGrid w:val="0"/>
        <w:spacing w:after="120"/>
        <w:rPr>
          <w:rFonts w:ascii="Times New Roman" w:hAnsi="Times New Roman" w:cs="Times New Roman"/>
          <w:sz w:val="20"/>
          <w:szCs w:val="20"/>
        </w:rPr>
      </w:pPr>
      <w:r w:rsidRPr="00E04170">
        <w:rPr>
          <w:rFonts w:ascii="Times New Roman" w:hAnsi="Times New Roman" w:cs="Times New Roman"/>
          <w:sz w:val="20"/>
          <w:szCs w:val="20"/>
        </w:rPr>
        <w:t xml:space="preserve">In order to collect the evaluation results from different companies, </w:t>
      </w:r>
      <w:r w:rsidR="00996E47">
        <w:rPr>
          <w:rFonts w:ascii="Times New Roman" w:hAnsi="Times New Roman" w:cs="Times New Roman" w:hint="eastAsia"/>
          <w:sz w:val="20"/>
          <w:szCs w:val="20"/>
        </w:rPr>
        <w:t>some</w:t>
      </w:r>
      <w:r w:rsidRPr="00E04170">
        <w:rPr>
          <w:rFonts w:ascii="Times New Roman" w:hAnsi="Times New Roman" w:cs="Times New Roman"/>
          <w:sz w:val="20"/>
          <w:szCs w:val="20"/>
        </w:rPr>
        <w:t xml:space="preserve"> detailed simulation assumptions should be further </w:t>
      </w:r>
      <w:r w:rsidR="00996E47">
        <w:rPr>
          <w:rFonts w:ascii="Times New Roman" w:hAnsi="Times New Roman" w:cs="Times New Roman" w:hint="eastAsia"/>
          <w:sz w:val="20"/>
          <w:szCs w:val="20"/>
        </w:rPr>
        <w:t xml:space="preserve">discussed and </w:t>
      </w:r>
      <w:r w:rsidRPr="00E04170">
        <w:rPr>
          <w:rFonts w:ascii="Times New Roman" w:hAnsi="Times New Roman" w:cs="Times New Roman"/>
          <w:sz w:val="20"/>
          <w:szCs w:val="20"/>
        </w:rPr>
        <w:t xml:space="preserve">clarified. </w:t>
      </w:r>
      <w:r w:rsidR="00996E47">
        <w:rPr>
          <w:rFonts w:ascii="Times New Roman" w:hAnsi="Times New Roman" w:cs="Times New Roman"/>
          <w:sz w:val="20"/>
          <w:szCs w:val="20"/>
        </w:rPr>
        <w:t>O</w:t>
      </w:r>
      <w:r w:rsidR="00996E47">
        <w:rPr>
          <w:rFonts w:ascii="Times New Roman" w:hAnsi="Times New Roman" w:cs="Times New Roman" w:hint="eastAsia"/>
          <w:sz w:val="20"/>
          <w:szCs w:val="20"/>
        </w:rPr>
        <w:t xml:space="preserve">ne </w:t>
      </w:r>
      <w:r w:rsidR="00F24D8D">
        <w:rPr>
          <w:rFonts w:ascii="Times New Roman" w:hAnsi="Times New Roman" w:cs="Times New Roman" w:hint="eastAsia"/>
          <w:sz w:val="20"/>
          <w:szCs w:val="20"/>
        </w:rPr>
        <w:t xml:space="preserve">assumption is whether </w:t>
      </w:r>
      <w:r w:rsidR="00F96128">
        <w:rPr>
          <w:rFonts w:ascii="Times New Roman" w:hAnsi="Times New Roman" w:cs="Times New Roman" w:hint="eastAsia"/>
          <w:sz w:val="20"/>
          <w:szCs w:val="20"/>
        </w:rPr>
        <w:t xml:space="preserve">GP is counted in the </w:t>
      </w:r>
      <w:r w:rsidR="00F96128">
        <w:rPr>
          <w:rFonts w:ascii="Times New Roman" w:hAnsi="Times New Roman" w:cs="Times New Roman"/>
          <w:sz w:val="20"/>
          <w:szCs w:val="20"/>
        </w:rPr>
        <w:t>calculation</w:t>
      </w:r>
      <w:r w:rsidR="00F24D8D">
        <w:rPr>
          <w:rFonts w:ascii="Times New Roman" w:hAnsi="Times New Roman" w:cs="Times New Roman" w:hint="eastAsia"/>
          <w:sz w:val="20"/>
          <w:szCs w:val="20"/>
        </w:rPr>
        <w:t xml:space="preserve"> of overhead for TDD. </w:t>
      </w:r>
      <w:r w:rsidR="00F24D8D">
        <w:rPr>
          <w:rFonts w:ascii="Times New Roman" w:hAnsi="Times New Roman" w:cs="Times New Roman"/>
          <w:sz w:val="20"/>
          <w:szCs w:val="20"/>
        </w:rPr>
        <w:t>T</w:t>
      </w:r>
      <w:r w:rsidR="00F24D8D">
        <w:rPr>
          <w:rFonts w:ascii="Times New Roman" w:hAnsi="Times New Roman" w:cs="Times New Roman" w:hint="eastAsia"/>
          <w:sz w:val="20"/>
          <w:szCs w:val="20"/>
        </w:rPr>
        <w:t xml:space="preserve">he consideration is discussed in section 2.2. The other one is the </w:t>
      </w:r>
      <w:r w:rsidR="00243989">
        <w:rPr>
          <w:rFonts w:ascii="Times New Roman" w:hAnsi="Times New Roman" w:cs="Times New Roman" w:hint="eastAsia"/>
          <w:sz w:val="20"/>
          <w:szCs w:val="20"/>
        </w:rPr>
        <w:t xml:space="preserve">overhead </w:t>
      </w:r>
      <w:r w:rsidR="00996E47">
        <w:rPr>
          <w:rFonts w:ascii="Times New Roman" w:hAnsi="Times New Roman" w:cs="Times New Roman" w:hint="eastAsia"/>
          <w:sz w:val="20"/>
          <w:szCs w:val="20"/>
        </w:rPr>
        <w:t>of CORESET</w:t>
      </w:r>
      <w:r w:rsidR="00E04170">
        <w:rPr>
          <w:rFonts w:ascii="Times New Roman" w:hAnsi="Times New Roman" w:cs="Times New Roman" w:hint="eastAsia"/>
          <w:sz w:val="20"/>
          <w:szCs w:val="20"/>
        </w:rPr>
        <w:t>.</w:t>
      </w:r>
      <w:r w:rsidR="00040BEB">
        <w:rPr>
          <w:rFonts w:ascii="Times New Roman" w:hAnsi="Times New Roman" w:cs="Times New Roman" w:hint="eastAsia"/>
          <w:sz w:val="20"/>
          <w:szCs w:val="20"/>
        </w:rPr>
        <w:t xml:space="preserve"> </w:t>
      </w:r>
      <w:r w:rsidR="00E04170">
        <w:rPr>
          <w:rFonts w:ascii="Times New Roman" w:hAnsi="Times New Roman" w:cs="Times New Roman" w:hint="eastAsia"/>
          <w:sz w:val="20"/>
          <w:szCs w:val="20"/>
        </w:rPr>
        <w:t>F</w:t>
      </w:r>
      <w:r w:rsidR="00996E47">
        <w:rPr>
          <w:rFonts w:ascii="Times New Roman" w:hAnsi="Times New Roman" w:cs="Times New Roman" w:hint="eastAsia"/>
          <w:sz w:val="20"/>
          <w:szCs w:val="20"/>
        </w:rPr>
        <w:t xml:space="preserve">or the simple, the overhead of CORSET is </w:t>
      </w:r>
      <w:r w:rsidR="00040BEB">
        <w:rPr>
          <w:rFonts w:ascii="Times New Roman" w:hAnsi="Times New Roman" w:cs="Times New Roman" w:hint="eastAsia"/>
          <w:sz w:val="20"/>
          <w:szCs w:val="20"/>
        </w:rPr>
        <w:t xml:space="preserve">assumed to be </w:t>
      </w:r>
      <w:r w:rsidR="00996E47">
        <w:rPr>
          <w:rFonts w:ascii="Times New Roman" w:hAnsi="Times New Roman" w:cs="Times New Roman" w:hint="eastAsia"/>
          <w:sz w:val="20"/>
          <w:szCs w:val="20"/>
        </w:rPr>
        <w:t xml:space="preserve">some </w:t>
      </w:r>
      <w:r w:rsidR="00996E47" w:rsidRPr="00996E47">
        <w:rPr>
          <w:rFonts w:ascii="Times New Roman" w:hAnsi="Times New Roman" w:cs="Times New Roman"/>
          <w:sz w:val="20"/>
          <w:szCs w:val="20"/>
        </w:rPr>
        <w:t xml:space="preserve">complete </w:t>
      </w:r>
      <w:bookmarkStart w:id="18" w:name="OLE_LINK19"/>
      <w:r w:rsidR="00996E47" w:rsidRPr="00996E47">
        <w:rPr>
          <w:rFonts w:ascii="Times New Roman" w:hAnsi="Times New Roman" w:cs="Times New Roman"/>
          <w:sz w:val="20"/>
          <w:szCs w:val="20"/>
        </w:rPr>
        <w:t>symbols</w:t>
      </w:r>
      <w:bookmarkEnd w:id="18"/>
      <w:r w:rsidR="00996E47">
        <w:rPr>
          <w:rFonts w:ascii="Times New Roman" w:hAnsi="Times New Roman" w:cs="Times New Roman" w:hint="eastAsia"/>
          <w:sz w:val="20"/>
          <w:szCs w:val="20"/>
        </w:rPr>
        <w:t xml:space="preserve"> by many </w:t>
      </w:r>
      <w:r w:rsidR="00996E47">
        <w:rPr>
          <w:rFonts w:ascii="Times New Roman" w:hAnsi="Times New Roman" w:cs="Times New Roman"/>
          <w:sz w:val="20"/>
          <w:szCs w:val="20"/>
        </w:rPr>
        <w:t>companies</w:t>
      </w:r>
      <w:r w:rsidR="00996E47">
        <w:rPr>
          <w:rFonts w:ascii="Times New Roman" w:hAnsi="Times New Roman" w:cs="Times New Roman" w:hint="eastAsia"/>
          <w:sz w:val="20"/>
          <w:szCs w:val="20"/>
        </w:rPr>
        <w:t xml:space="preserve">, but the number of </w:t>
      </w:r>
      <w:r w:rsidR="00996E47" w:rsidRPr="00996E47">
        <w:rPr>
          <w:rFonts w:ascii="Times New Roman" w:hAnsi="Times New Roman" w:cs="Times New Roman"/>
          <w:sz w:val="20"/>
          <w:szCs w:val="20"/>
        </w:rPr>
        <w:t>symbols</w:t>
      </w:r>
      <w:r w:rsidR="00996E47">
        <w:rPr>
          <w:rFonts w:ascii="Times New Roman" w:hAnsi="Times New Roman" w:cs="Times New Roman" w:hint="eastAsia"/>
          <w:sz w:val="20"/>
          <w:szCs w:val="20"/>
        </w:rPr>
        <w:t xml:space="preserve"> </w:t>
      </w:r>
      <w:r w:rsidR="00040BEB">
        <w:rPr>
          <w:rFonts w:ascii="Times New Roman" w:hAnsi="Times New Roman" w:cs="Times New Roman"/>
          <w:kern w:val="0"/>
          <w:sz w:val="20"/>
          <w:szCs w:val="20"/>
        </w:rPr>
        <w:t>should</w:t>
      </w:r>
      <w:r w:rsidR="00E04170">
        <w:rPr>
          <w:rFonts w:ascii="Times New Roman" w:hAnsi="Times New Roman" w:cs="Times New Roman" w:hint="eastAsia"/>
          <w:kern w:val="0"/>
          <w:sz w:val="20"/>
          <w:szCs w:val="20"/>
        </w:rPr>
        <w:t xml:space="preserve"> be</w:t>
      </w:r>
      <w:r w:rsidR="00040BEB">
        <w:rPr>
          <w:rFonts w:ascii="Times New Roman" w:hAnsi="Times New Roman" w:cs="Times New Roman"/>
          <w:kern w:val="0"/>
          <w:sz w:val="20"/>
          <w:szCs w:val="20"/>
        </w:rPr>
        <w:t xml:space="preserve"> </w:t>
      </w:r>
      <w:r w:rsidR="00040BEB">
        <w:rPr>
          <w:rFonts w:ascii="Times New Roman" w:hAnsi="Times New Roman" w:cs="Times New Roman" w:hint="eastAsia"/>
          <w:kern w:val="0"/>
          <w:sz w:val="20"/>
          <w:szCs w:val="20"/>
        </w:rPr>
        <w:t>take</w:t>
      </w:r>
      <w:r w:rsidR="00E04170">
        <w:rPr>
          <w:rFonts w:ascii="Times New Roman" w:hAnsi="Times New Roman" w:cs="Times New Roman" w:hint="eastAsia"/>
          <w:kern w:val="0"/>
          <w:sz w:val="20"/>
          <w:szCs w:val="20"/>
        </w:rPr>
        <w:t>n</w:t>
      </w:r>
      <w:r w:rsidR="00040BEB">
        <w:rPr>
          <w:rFonts w:ascii="Times New Roman" w:hAnsi="Times New Roman" w:cs="Times New Roman" w:hint="eastAsia"/>
          <w:kern w:val="0"/>
          <w:sz w:val="20"/>
          <w:szCs w:val="20"/>
        </w:rPr>
        <w:t xml:space="preserve"> into account</w:t>
      </w:r>
      <w:r w:rsidR="00E04170">
        <w:rPr>
          <w:rFonts w:ascii="Times New Roman" w:hAnsi="Times New Roman" w:cs="Times New Roman" w:hint="eastAsia"/>
          <w:kern w:val="0"/>
          <w:sz w:val="20"/>
          <w:szCs w:val="20"/>
        </w:rPr>
        <w:t xml:space="preserve"> considering</w:t>
      </w:r>
      <w:r w:rsidR="00040BEB">
        <w:rPr>
          <w:rFonts w:ascii="Times New Roman" w:hAnsi="Times New Roman" w:cs="Times New Roman"/>
          <w:kern w:val="0"/>
          <w:sz w:val="20"/>
          <w:szCs w:val="20"/>
        </w:rPr>
        <w:t xml:space="preserve"> the capacity of PDCCH for the </w:t>
      </w:r>
      <w:r w:rsidR="000155C8">
        <w:rPr>
          <w:rFonts w:ascii="Times New Roman" w:hAnsi="Times New Roman" w:cs="Times New Roman"/>
          <w:kern w:val="0"/>
          <w:sz w:val="20"/>
          <w:szCs w:val="20"/>
        </w:rPr>
        <w:t xml:space="preserve">transmission </w:t>
      </w:r>
      <w:r w:rsidR="000155C8">
        <w:rPr>
          <w:rFonts w:ascii="Times New Roman" w:hAnsi="Times New Roman" w:cs="Times New Roman" w:hint="eastAsia"/>
          <w:kern w:val="0"/>
          <w:sz w:val="20"/>
          <w:szCs w:val="20"/>
        </w:rPr>
        <w:t xml:space="preserve">of downlink control information </w:t>
      </w:r>
      <w:r w:rsidR="00EC2EB0">
        <w:rPr>
          <w:rFonts w:ascii="Times New Roman" w:hAnsi="Times New Roman" w:cs="Times New Roman"/>
          <w:kern w:val="0"/>
          <w:sz w:val="20"/>
          <w:szCs w:val="20"/>
        </w:rPr>
        <w:t>both for DL and UL and</w:t>
      </w:r>
      <w:r w:rsidR="00996E47">
        <w:rPr>
          <w:rFonts w:ascii="Times New Roman" w:hAnsi="Times New Roman" w:cs="Times New Roman" w:hint="eastAsia"/>
          <w:sz w:val="20"/>
          <w:szCs w:val="20"/>
        </w:rPr>
        <w:t xml:space="preserve"> the simulation bandwidth and SCS</w:t>
      </w:r>
      <w:r w:rsidR="004228F5">
        <w:rPr>
          <w:rFonts w:ascii="Times New Roman" w:hAnsi="Times New Roman" w:cs="Times New Roman" w:hint="eastAsia"/>
          <w:sz w:val="20"/>
          <w:szCs w:val="20"/>
        </w:rPr>
        <w:t>.</w:t>
      </w:r>
      <w:r w:rsidR="007A2D20">
        <w:rPr>
          <w:rFonts w:ascii="Times New Roman" w:hAnsi="Times New Roman" w:cs="Times New Roman" w:hint="eastAsia"/>
          <w:sz w:val="20"/>
          <w:szCs w:val="20"/>
        </w:rPr>
        <w:t xml:space="preserve"> </w:t>
      </w:r>
    </w:p>
    <w:p w:rsidR="00D55DFD" w:rsidRDefault="00BD392E" w:rsidP="008A5AF2">
      <w:pPr>
        <w:widowControl/>
        <w:snapToGrid w:val="0"/>
        <w:spacing w:after="120"/>
        <w:rPr>
          <w:rFonts w:ascii="Times New Roman" w:hAnsi="Times New Roman" w:cs="Times New Roman"/>
          <w:sz w:val="20"/>
          <w:szCs w:val="20"/>
        </w:rPr>
      </w:pPr>
      <w:r w:rsidRPr="00BD392E">
        <w:rPr>
          <w:rFonts w:ascii="Times New Roman" w:hAnsi="Times New Roman" w:cs="Times New Roman" w:hint="eastAsia"/>
          <w:sz w:val="20"/>
          <w:szCs w:val="20"/>
        </w:rPr>
        <w:t xml:space="preserve">Corresponding to </w:t>
      </w:r>
      <w:r w:rsidRPr="00BD392E">
        <w:rPr>
          <w:rFonts w:ascii="Times New Roman" w:hAnsi="Times New Roman" w:cs="Times New Roman"/>
          <w:sz w:val="20"/>
          <w:szCs w:val="20"/>
        </w:rPr>
        <w:t>the limitation in 38.214</w:t>
      </w:r>
      <w:r>
        <w:rPr>
          <w:rFonts w:ascii="Times New Roman" w:hAnsi="Times New Roman" w:cs="Times New Roman" w:hint="eastAsia"/>
          <w:sz w:val="20"/>
          <w:szCs w:val="20"/>
        </w:rPr>
        <w:t xml:space="preserve"> [</w:t>
      </w:r>
      <w:r w:rsidR="00AB2A0D">
        <w:rPr>
          <w:rFonts w:ascii="Times New Roman" w:hAnsi="Times New Roman" w:cs="Times New Roman" w:hint="eastAsia"/>
          <w:sz w:val="20"/>
          <w:szCs w:val="20"/>
        </w:rPr>
        <w:t>5</w:t>
      </w:r>
      <w:r>
        <w:rPr>
          <w:rFonts w:ascii="Times New Roman" w:hAnsi="Times New Roman" w:cs="Times New Roman" w:hint="eastAsia"/>
          <w:sz w:val="20"/>
          <w:szCs w:val="20"/>
        </w:rPr>
        <w:t>]</w:t>
      </w:r>
      <w:r w:rsidRPr="00BD392E">
        <w:rPr>
          <w:rFonts w:ascii="Times New Roman" w:hAnsi="Times New Roman" w:cs="Times New Roman"/>
          <w:sz w:val="20"/>
          <w:szCs w:val="20"/>
        </w:rPr>
        <w:t xml:space="preserve"> for the maximum </w:t>
      </w:r>
      <w:r w:rsidR="008A5AF2">
        <w:rPr>
          <w:rFonts w:ascii="Times New Roman" w:hAnsi="Times New Roman" w:cs="Times New Roman"/>
          <w:sz w:val="20"/>
          <w:szCs w:val="20"/>
        </w:rPr>
        <w:t>total REs which can be occupied</w:t>
      </w:r>
      <w:r w:rsidR="008A5AF2">
        <w:rPr>
          <w:rFonts w:ascii="Times New Roman" w:hAnsi="Times New Roman" w:cs="Times New Roman" w:hint="eastAsia"/>
          <w:sz w:val="20"/>
          <w:szCs w:val="20"/>
        </w:rPr>
        <w:t xml:space="preserve">, </w:t>
      </w:r>
      <w:r w:rsidR="008A5AF2" w:rsidRPr="008A5AF2">
        <w:rPr>
          <w:rFonts w:ascii="Times New Roman" w:hAnsi="Times New Roman" w:cs="Times New Roman"/>
          <w:sz w:val="20"/>
          <w:szCs w:val="20"/>
        </w:rPr>
        <w:t>the minimum overhead is 0.0714</w:t>
      </w:r>
      <w:r w:rsidR="008A5AF2">
        <w:rPr>
          <w:rFonts w:ascii="Times New Roman" w:hAnsi="Times New Roman" w:cs="Times New Roman" w:hint="eastAsia"/>
          <w:sz w:val="20"/>
          <w:szCs w:val="20"/>
        </w:rPr>
        <w:t>. W</w:t>
      </w:r>
      <w:r w:rsidR="008A5AF2" w:rsidRPr="008A5AF2">
        <w:rPr>
          <w:rFonts w:ascii="Times New Roman" w:hAnsi="Times New Roman" w:cs="Times New Roman"/>
          <w:sz w:val="20"/>
          <w:szCs w:val="20"/>
        </w:rPr>
        <w:t xml:space="preserve">hen the calculated overhead (no matter UL or DL) is beyond this value, this value </w:t>
      </w:r>
      <w:r w:rsidR="008A5AF2">
        <w:rPr>
          <w:rFonts w:ascii="Times New Roman" w:hAnsi="Times New Roman" w:cs="Times New Roman" w:hint="eastAsia"/>
          <w:sz w:val="20"/>
          <w:szCs w:val="20"/>
        </w:rPr>
        <w:t>is proposed to be applied as overhead instead</w:t>
      </w:r>
      <w:r w:rsidR="008A5AF2" w:rsidRPr="008A5AF2">
        <w:rPr>
          <w:rFonts w:ascii="Times New Roman" w:hAnsi="Times New Roman" w:cs="Times New Roman"/>
          <w:sz w:val="20"/>
          <w:szCs w:val="20"/>
        </w:rPr>
        <w:t>.</w:t>
      </w:r>
      <w:r w:rsidR="008A5AF2">
        <w:rPr>
          <w:rFonts w:ascii="Times New Roman" w:hAnsi="Times New Roman" w:cs="Times New Roman" w:hint="eastAsia"/>
          <w:sz w:val="20"/>
          <w:szCs w:val="20"/>
        </w:rPr>
        <w:t xml:space="preserve"> In CATT</w:t>
      </w:r>
      <w:r w:rsidR="008A5AF2">
        <w:rPr>
          <w:rFonts w:ascii="Times New Roman" w:hAnsi="Times New Roman" w:cs="Times New Roman"/>
          <w:sz w:val="20"/>
          <w:szCs w:val="20"/>
        </w:rPr>
        <w:t>’</w:t>
      </w:r>
      <w:r w:rsidR="008A5AF2">
        <w:rPr>
          <w:rFonts w:ascii="Times New Roman" w:hAnsi="Times New Roman" w:cs="Times New Roman" w:hint="eastAsia"/>
          <w:sz w:val="20"/>
          <w:szCs w:val="20"/>
        </w:rPr>
        <w:t>s overhead calculation, it only happen</w:t>
      </w:r>
      <w:r w:rsidR="00E04170">
        <w:rPr>
          <w:rFonts w:ascii="Times New Roman" w:hAnsi="Times New Roman" w:cs="Times New Roman" w:hint="eastAsia"/>
          <w:sz w:val="20"/>
          <w:szCs w:val="20"/>
        </w:rPr>
        <w:t>ed</w:t>
      </w:r>
      <w:r w:rsidR="008A5AF2">
        <w:rPr>
          <w:rFonts w:ascii="Times New Roman" w:hAnsi="Times New Roman" w:cs="Times New Roman" w:hint="eastAsia"/>
          <w:sz w:val="20"/>
          <w:szCs w:val="20"/>
        </w:rPr>
        <w:t xml:space="preserve"> to </w:t>
      </w:r>
      <w:r w:rsidR="008A5AF2" w:rsidRPr="008A5AF2">
        <w:rPr>
          <w:rFonts w:ascii="Times New Roman" w:hAnsi="Times New Roman" w:cs="Times New Roman"/>
          <w:sz w:val="20"/>
          <w:szCs w:val="20"/>
        </w:rPr>
        <w:t>FDD FR1 UL</w:t>
      </w:r>
      <w:r w:rsidR="00E04170">
        <w:rPr>
          <w:rFonts w:ascii="Times New Roman" w:hAnsi="Times New Roman" w:cs="Times New Roman" w:hint="eastAsia"/>
          <w:sz w:val="20"/>
          <w:szCs w:val="20"/>
        </w:rPr>
        <w:t xml:space="preserve"> while it may not happen again when DMRS ports update according to the actual simulation</w:t>
      </w:r>
      <w:r w:rsidR="008A5AF2">
        <w:rPr>
          <w:rFonts w:ascii="Times New Roman" w:hAnsi="Times New Roman" w:cs="Times New Roman" w:hint="eastAsia"/>
          <w:sz w:val="20"/>
          <w:szCs w:val="20"/>
        </w:rPr>
        <w:t>.</w:t>
      </w:r>
    </w:p>
    <w:p w:rsidR="008A5AF2" w:rsidRPr="008A5AF2" w:rsidRDefault="008A5AF2" w:rsidP="008A5AF2">
      <w:pPr>
        <w:widowControl/>
        <w:snapToGrid w:val="0"/>
        <w:spacing w:after="120"/>
        <w:rPr>
          <w:i/>
        </w:rPr>
      </w:pPr>
      <w:bookmarkStart w:id="19" w:name="OLE_LINK21"/>
      <w:bookmarkStart w:id="20" w:name="OLE_LINK22"/>
      <w:bookmarkStart w:id="21" w:name="OLE_LINK23"/>
      <w:proofErr w:type="gramStart"/>
      <w:r w:rsidRPr="008A5AF2">
        <w:rPr>
          <w:rFonts w:ascii="Times New Roman" w:hAnsi="Times New Roman" w:cs="Times New Roman" w:hint="eastAsia"/>
          <w:b/>
          <w:i/>
          <w:sz w:val="20"/>
          <w:szCs w:val="20"/>
        </w:rPr>
        <w:t xml:space="preserve">Proposal </w:t>
      </w:r>
      <w:r w:rsidR="00E04170">
        <w:rPr>
          <w:rFonts w:ascii="Times New Roman" w:hAnsi="Times New Roman" w:cs="Times New Roman" w:hint="eastAsia"/>
          <w:b/>
          <w:i/>
          <w:sz w:val="20"/>
          <w:szCs w:val="20"/>
        </w:rPr>
        <w:t>10</w:t>
      </w:r>
      <w:r w:rsidRPr="008A5AF2">
        <w:rPr>
          <w:rFonts w:ascii="Times New Roman" w:hAnsi="Times New Roman" w:cs="Times New Roman" w:hint="eastAsia"/>
          <w:b/>
          <w:i/>
          <w:sz w:val="20"/>
          <w:szCs w:val="20"/>
        </w:rPr>
        <w:t>.</w:t>
      </w:r>
      <w:proofErr w:type="gramEnd"/>
      <w:r w:rsidRPr="008A5AF2">
        <w:rPr>
          <w:rFonts w:ascii="Times New Roman" w:hAnsi="Times New Roman" w:cs="Times New Roman" w:hint="eastAsia"/>
          <w:i/>
          <w:sz w:val="20"/>
          <w:szCs w:val="20"/>
        </w:rPr>
        <w:t xml:space="preserve"> </w:t>
      </w:r>
      <w:bookmarkEnd w:id="19"/>
      <w:bookmarkEnd w:id="20"/>
      <w:bookmarkEnd w:id="21"/>
      <w:r w:rsidRPr="008A5AF2">
        <w:rPr>
          <w:rFonts w:ascii="Times New Roman" w:hAnsi="Times New Roman" w:cs="Times New Roman"/>
          <w:i/>
          <w:sz w:val="20"/>
          <w:szCs w:val="20"/>
        </w:rPr>
        <w:t>W</w:t>
      </w:r>
      <w:r w:rsidRPr="008A5AF2">
        <w:rPr>
          <w:rFonts w:ascii="Times New Roman" w:hAnsi="Times New Roman" w:cs="Times New Roman" w:hint="eastAsia"/>
          <w:i/>
          <w:sz w:val="20"/>
          <w:szCs w:val="20"/>
        </w:rPr>
        <w:t xml:space="preserve">hen </w:t>
      </w:r>
      <w:r w:rsidRPr="008A5AF2">
        <w:rPr>
          <w:rFonts w:ascii="Times New Roman" w:hAnsi="Times New Roman" w:cs="Times New Roman"/>
          <w:i/>
          <w:sz w:val="20"/>
          <w:szCs w:val="20"/>
        </w:rPr>
        <w:t>the calculated overhead (no matter UL or DL) is beyond</w:t>
      </w:r>
      <w:r w:rsidRPr="008A5AF2">
        <w:rPr>
          <w:rFonts w:ascii="Times New Roman" w:hAnsi="Times New Roman" w:cs="Times New Roman" w:hint="eastAsia"/>
          <w:i/>
          <w:sz w:val="20"/>
          <w:szCs w:val="20"/>
        </w:rPr>
        <w:t xml:space="preserve"> 0.0714, 0.0714 is applied as overhead percentage instead.</w:t>
      </w:r>
    </w:p>
    <w:p w:rsidR="00A5770B" w:rsidRPr="00A5770B" w:rsidRDefault="00A5770B" w:rsidP="00A5770B">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sidRPr="00A5770B">
        <w:rPr>
          <w:rFonts w:ascii="Times New Roman" w:eastAsiaTheme="minorEastAsia" w:hAnsi="Times New Roman" w:cs="Times New Roman" w:hint="eastAsia"/>
          <w:bCs w:val="0"/>
          <w:kern w:val="0"/>
          <w:sz w:val="24"/>
          <w:szCs w:val="24"/>
        </w:rPr>
        <w:t>Remaining issues in Peak data rate</w:t>
      </w:r>
    </w:p>
    <w:p w:rsidR="00A5770B" w:rsidRDefault="00A5770B" w:rsidP="00A5770B">
      <w:pPr>
        <w:widowControl/>
        <w:snapToGrid w:val="0"/>
        <w:spacing w:after="120"/>
        <w:rPr>
          <w:rFonts w:ascii="Times New Roman" w:hAnsi="Times New Roman" w:cs="Times New Roman"/>
          <w:sz w:val="20"/>
          <w:szCs w:val="20"/>
        </w:rPr>
      </w:pPr>
      <w:r w:rsidRPr="00A5770B">
        <w:rPr>
          <w:rFonts w:ascii="Times New Roman" w:hAnsi="Times New Roman" w:cs="Times New Roman" w:hint="eastAsia"/>
          <w:sz w:val="20"/>
          <w:szCs w:val="20"/>
        </w:rPr>
        <w:t xml:space="preserve">Besides </w:t>
      </w:r>
      <w:proofErr w:type="gramStart"/>
      <w:r w:rsidRPr="00A5770B">
        <w:rPr>
          <w:rFonts w:ascii="Times New Roman" w:hAnsi="Times New Roman" w:cs="Times New Roman" w:hint="eastAsia"/>
          <w:sz w:val="20"/>
          <w:szCs w:val="20"/>
        </w:rPr>
        <w:t xml:space="preserve">CP </w:t>
      </w:r>
      <w:r w:rsidR="008A5AF2">
        <w:rPr>
          <w:rFonts w:ascii="Times New Roman" w:hAnsi="Times New Roman" w:cs="Times New Roman" w:hint="eastAsia"/>
          <w:sz w:val="20"/>
          <w:szCs w:val="20"/>
        </w:rPr>
        <w:t>,</w:t>
      </w:r>
      <w:proofErr w:type="gramEnd"/>
      <w:r w:rsidR="008A5AF2">
        <w:rPr>
          <w:rFonts w:ascii="Times New Roman" w:hAnsi="Times New Roman" w:cs="Times New Roman" w:hint="eastAsia"/>
          <w:sz w:val="20"/>
          <w:szCs w:val="20"/>
        </w:rPr>
        <w:t xml:space="preserve"> </w:t>
      </w:r>
      <w:r w:rsidRPr="00A5770B">
        <w:rPr>
          <w:rFonts w:ascii="Times New Roman" w:hAnsi="Times New Roman" w:cs="Times New Roman" w:hint="eastAsia"/>
          <w:sz w:val="20"/>
          <w:szCs w:val="20"/>
        </w:rPr>
        <w:t>UL/DL configuration</w:t>
      </w:r>
      <w:r w:rsidR="008A5AF2">
        <w:rPr>
          <w:rFonts w:ascii="Times New Roman" w:hAnsi="Times New Roman" w:cs="Times New Roman" w:hint="eastAsia"/>
          <w:sz w:val="20"/>
          <w:szCs w:val="20"/>
        </w:rPr>
        <w:t xml:space="preserve"> and overhead</w:t>
      </w:r>
      <w:r>
        <w:rPr>
          <w:rFonts w:ascii="Times New Roman" w:hAnsi="Times New Roman" w:cs="Times New Roman" w:hint="eastAsia"/>
          <w:sz w:val="20"/>
          <w:szCs w:val="20"/>
        </w:rPr>
        <w:t xml:space="preserve"> issues, the main issue left is how Peak data rate can be represented</w:t>
      </w:r>
      <w:r w:rsidR="00E30DFE">
        <w:rPr>
          <w:rFonts w:ascii="Times New Roman" w:hAnsi="Times New Roman" w:cs="Times New Roman" w:hint="eastAsia"/>
          <w:sz w:val="20"/>
          <w:szCs w:val="20"/>
        </w:rPr>
        <w:t>, there are two options proposed by CATT:</w:t>
      </w:r>
    </w:p>
    <w:p w:rsidR="00E30DFE" w:rsidRPr="00E30DFE" w:rsidRDefault="00E30DFE" w:rsidP="00E30DFE">
      <w:pPr>
        <w:widowControl/>
        <w:snapToGrid w:val="0"/>
        <w:spacing w:after="120"/>
        <w:rPr>
          <w:rFonts w:ascii="Times New Roman" w:hAnsi="Times New Roman" w:cs="Times New Roman"/>
          <w:sz w:val="20"/>
          <w:szCs w:val="20"/>
        </w:rPr>
      </w:pPr>
      <w:proofErr w:type="gramStart"/>
      <w:r w:rsidRPr="00E30DFE">
        <w:rPr>
          <w:rFonts w:ascii="Times New Roman" w:hAnsi="Times New Roman" w:cs="Times New Roman"/>
          <w:sz w:val="20"/>
          <w:szCs w:val="20"/>
        </w:rPr>
        <w:t>Option 1.</w:t>
      </w:r>
      <w:proofErr w:type="gramEnd"/>
      <w:r w:rsidRPr="00E30DFE">
        <w:rPr>
          <w:rFonts w:ascii="Times New Roman" w:hAnsi="Times New Roman" w:cs="Times New Roman"/>
          <w:sz w:val="20"/>
          <w:szCs w:val="20"/>
        </w:rPr>
        <w:t xml:space="preserve"> Take max BW per CC and max number of CC to calculate the maximum peak data rate</w:t>
      </w:r>
    </w:p>
    <w:p w:rsidR="00E30DFE" w:rsidRPr="00E30DFE" w:rsidRDefault="00E30DFE" w:rsidP="00E30DFE">
      <w:pPr>
        <w:widowControl/>
        <w:snapToGrid w:val="0"/>
        <w:spacing w:after="120"/>
        <w:rPr>
          <w:rFonts w:ascii="Times New Roman" w:hAnsi="Times New Roman" w:cs="Times New Roman"/>
          <w:sz w:val="20"/>
          <w:szCs w:val="20"/>
        </w:rPr>
      </w:pPr>
      <w:proofErr w:type="gramStart"/>
      <w:r w:rsidRPr="00E30DFE">
        <w:rPr>
          <w:rFonts w:ascii="Times New Roman" w:hAnsi="Times New Roman" w:cs="Times New Roman"/>
          <w:sz w:val="20"/>
          <w:szCs w:val="20"/>
        </w:rPr>
        <w:t>Option 2.</w:t>
      </w:r>
      <w:proofErr w:type="gramEnd"/>
      <w:r w:rsidRPr="00E30DFE">
        <w:rPr>
          <w:rFonts w:ascii="Times New Roman" w:hAnsi="Times New Roman" w:cs="Times New Roman"/>
          <w:sz w:val="20"/>
          <w:szCs w:val="20"/>
        </w:rPr>
        <w:t xml:space="preserve"> Find certain BWs per CC (could be multiple BWs) and a number of CC to reach peak data rate requirement and show how much </w:t>
      </w:r>
      <w:proofErr w:type="gramStart"/>
      <w:r w:rsidRPr="00E30DFE">
        <w:rPr>
          <w:rFonts w:ascii="Times New Roman" w:hAnsi="Times New Roman" w:cs="Times New Roman"/>
          <w:sz w:val="20"/>
          <w:szCs w:val="20"/>
        </w:rPr>
        <w:t>aggregated BW</w:t>
      </w:r>
      <w:proofErr w:type="gramEnd"/>
      <w:r w:rsidRPr="00E30DFE">
        <w:rPr>
          <w:rFonts w:ascii="Times New Roman" w:hAnsi="Times New Roman" w:cs="Times New Roman"/>
          <w:sz w:val="20"/>
          <w:szCs w:val="20"/>
        </w:rPr>
        <w:t xml:space="preserve"> provided</w:t>
      </w:r>
    </w:p>
    <w:p w:rsidR="00E30DFE" w:rsidRDefault="00E30DFE" w:rsidP="00E30DFE">
      <w:pPr>
        <w:widowControl/>
        <w:snapToGrid w:val="0"/>
        <w:spacing w:after="120"/>
        <w:rPr>
          <w:rFonts w:ascii="Times New Roman" w:hAnsi="Times New Roman" w:cs="Times New Roman"/>
          <w:sz w:val="20"/>
          <w:szCs w:val="20"/>
        </w:rPr>
      </w:pPr>
      <w:r w:rsidRPr="00E30DFE">
        <w:rPr>
          <w:rFonts w:ascii="Times New Roman" w:hAnsi="Times New Roman" w:cs="Times New Roman"/>
          <w:sz w:val="20"/>
          <w:szCs w:val="20"/>
        </w:rPr>
        <w:lastRenderedPageBreak/>
        <w:t>For option 1, it is much easy to achieve the final evaluation result, while option 2 may provide proper bandwidth which maybe more reasonable</w:t>
      </w:r>
      <w:r w:rsidR="00D55DFD">
        <w:rPr>
          <w:rFonts w:ascii="Times New Roman" w:hAnsi="Times New Roman" w:cs="Times New Roman" w:hint="eastAsia"/>
          <w:sz w:val="20"/>
          <w:szCs w:val="20"/>
        </w:rPr>
        <w:t>. In option2,</w:t>
      </w:r>
      <w:r>
        <w:rPr>
          <w:rFonts w:ascii="Times New Roman" w:hAnsi="Times New Roman" w:cs="Times New Roman" w:hint="eastAsia"/>
          <w:sz w:val="20"/>
          <w:szCs w:val="20"/>
        </w:rPr>
        <w:t xml:space="preserve"> </w:t>
      </w:r>
      <w:r w:rsidRPr="00E30DFE">
        <w:rPr>
          <w:rFonts w:ascii="Times New Roman" w:hAnsi="Times New Roman" w:cs="Times New Roman"/>
          <w:sz w:val="20"/>
          <w:szCs w:val="20"/>
        </w:rPr>
        <w:t>under t</w:t>
      </w:r>
      <w:r>
        <w:rPr>
          <w:rFonts w:ascii="Times New Roman" w:hAnsi="Times New Roman" w:cs="Times New Roman"/>
          <w:sz w:val="20"/>
          <w:szCs w:val="20"/>
        </w:rPr>
        <w:t>he specific sub-carrier spacing</w:t>
      </w:r>
      <w:r w:rsidRPr="00E30DFE">
        <w:rPr>
          <w:rFonts w:ascii="Times New Roman" w:hAnsi="Times New Roman" w:cs="Times New Roman"/>
          <w:sz w:val="20"/>
          <w:szCs w:val="20"/>
        </w:rPr>
        <w:t>,</w:t>
      </w:r>
      <w:r>
        <w:rPr>
          <w:rFonts w:ascii="Times New Roman" w:hAnsi="Times New Roman" w:cs="Times New Roman" w:hint="eastAsia"/>
          <w:sz w:val="20"/>
          <w:szCs w:val="20"/>
        </w:rPr>
        <w:t xml:space="preserve"> </w:t>
      </w:r>
      <w:r w:rsidRPr="00E30DFE">
        <w:rPr>
          <w:rFonts w:ascii="Times New Roman" w:hAnsi="Times New Roman" w:cs="Times New Roman"/>
          <w:sz w:val="20"/>
          <w:szCs w:val="20"/>
        </w:rPr>
        <w:t xml:space="preserve">different BW can be aggregated. </w:t>
      </w:r>
    </w:p>
    <w:p w:rsidR="00E30DFE" w:rsidRPr="00E30DFE" w:rsidRDefault="00E30DFE" w:rsidP="00E30DFE">
      <w:pPr>
        <w:widowControl/>
        <w:snapToGrid w:val="0"/>
        <w:spacing w:after="120"/>
        <w:rPr>
          <w:rFonts w:ascii="Times New Roman" w:hAnsi="Times New Roman" w:cs="Times New Roman"/>
          <w:i/>
          <w:sz w:val="20"/>
          <w:szCs w:val="20"/>
        </w:rPr>
      </w:pPr>
      <w:proofErr w:type="gramStart"/>
      <w:r w:rsidRPr="00E30DFE">
        <w:rPr>
          <w:rFonts w:ascii="Times New Roman" w:hAnsi="Times New Roman" w:cs="Times New Roman" w:hint="eastAsia"/>
          <w:b/>
          <w:i/>
          <w:sz w:val="20"/>
          <w:szCs w:val="20"/>
        </w:rPr>
        <w:t xml:space="preserve">Proposal </w:t>
      </w:r>
      <w:r w:rsidR="00E04170">
        <w:rPr>
          <w:rFonts w:ascii="Times New Roman" w:hAnsi="Times New Roman" w:cs="Times New Roman" w:hint="eastAsia"/>
          <w:b/>
          <w:i/>
          <w:sz w:val="20"/>
          <w:szCs w:val="20"/>
        </w:rPr>
        <w:t>11</w:t>
      </w:r>
      <w:r w:rsidRPr="00E30DFE">
        <w:rPr>
          <w:rFonts w:ascii="Times New Roman" w:hAnsi="Times New Roman" w:cs="Times New Roman" w:hint="eastAsia"/>
          <w:i/>
          <w:sz w:val="20"/>
          <w:szCs w:val="20"/>
        </w:rPr>
        <w:t>.</w:t>
      </w:r>
      <w:proofErr w:type="gramEnd"/>
      <w:r w:rsidRPr="00E30DFE">
        <w:rPr>
          <w:rFonts w:ascii="Times New Roman" w:hAnsi="Times New Roman" w:cs="Times New Roman" w:hint="eastAsia"/>
          <w:i/>
          <w:sz w:val="20"/>
          <w:szCs w:val="20"/>
        </w:rPr>
        <w:t xml:space="preserve"> Choose one of above option</w:t>
      </w:r>
      <w:r w:rsidR="00A94D44">
        <w:rPr>
          <w:rFonts w:ascii="Times New Roman" w:hAnsi="Times New Roman" w:cs="Times New Roman" w:hint="eastAsia"/>
          <w:i/>
          <w:sz w:val="20"/>
          <w:szCs w:val="20"/>
        </w:rPr>
        <w:t>s</w:t>
      </w:r>
      <w:r w:rsidRPr="00E30DFE">
        <w:rPr>
          <w:rFonts w:ascii="Times New Roman" w:hAnsi="Times New Roman" w:cs="Times New Roman" w:hint="eastAsia"/>
          <w:i/>
          <w:sz w:val="20"/>
          <w:szCs w:val="20"/>
        </w:rPr>
        <w:t xml:space="preserve"> to represent Peak data rate results.</w:t>
      </w:r>
    </w:p>
    <w:bookmarkEnd w:id="0"/>
    <w:bookmarkEnd w:id="1"/>
    <w:p w:rsidR="008A5AF2" w:rsidRDefault="008A5AF2" w:rsidP="008A5AF2">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Energy efficiency</w:t>
      </w:r>
    </w:p>
    <w:p w:rsidR="00605FDC" w:rsidRPr="004C6EB4" w:rsidRDefault="00970C3A" w:rsidP="004C6EB4">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I</w:t>
      </w:r>
      <w:r w:rsidR="00605FDC" w:rsidRPr="00E04170">
        <w:rPr>
          <w:rFonts w:ascii="Times New Roman" w:hAnsi="Times New Roman" w:cs="Times New Roman"/>
          <w:sz w:val="20"/>
          <w:szCs w:val="20"/>
        </w:rPr>
        <w:t xml:space="preserve">n </w:t>
      </w:r>
      <w:r w:rsidR="00AA0031">
        <w:rPr>
          <w:rFonts w:ascii="Times New Roman" w:hAnsi="Times New Roman" w:cs="Times New Roman" w:hint="eastAsia"/>
          <w:sz w:val="20"/>
          <w:szCs w:val="20"/>
        </w:rPr>
        <w:t>energy efficiency</w:t>
      </w:r>
      <w:r w:rsidR="00980E69">
        <w:rPr>
          <w:rFonts w:ascii="Times New Roman" w:hAnsi="Times New Roman" w:cs="Times New Roman" w:hint="eastAsia"/>
          <w:sz w:val="20"/>
          <w:szCs w:val="20"/>
        </w:rPr>
        <w:t xml:space="preserve"> evaluation</w:t>
      </w:r>
      <w:r w:rsidR="00605FDC" w:rsidRPr="00E04170">
        <w:rPr>
          <w:rFonts w:ascii="Times New Roman" w:hAnsi="Times New Roman" w:cs="Times New Roman"/>
          <w:sz w:val="20"/>
          <w:szCs w:val="20"/>
        </w:rPr>
        <w:t>,</w:t>
      </w:r>
      <w:r w:rsidR="00AA0031">
        <w:rPr>
          <w:rFonts w:ascii="Times New Roman" w:hAnsi="Times New Roman" w:cs="Times New Roman" w:hint="eastAsia"/>
          <w:sz w:val="20"/>
          <w:szCs w:val="20"/>
        </w:rPr>
        <w:t xml:space="preserve"> </w:t>
      </w:r>
      <w:r>
        <w:rPr>
          <w:rFonts w:ascii="Times New Roman" w:hAnsi="Times New Roman" w:cs="Times New Roman" w:hint="eastAsia"/>
          <w:sz w:val="20"/>
          <w:szCs w:val="20"/>
        </w:rPr>
        <w:t>no</w:t>
      </w:r>
      <w:r w:rsidRPr="00AA0031">
        <w:rPr>
          <w:rFonts w:ascii="Times New Roman" w:hAnsi="Times New Roman" w:cs="Times New Roman"/>
          <w:sz w:val="20"/>
          <w:szCs w:val="20"/>
        </w:rPr>
        <w:t xml:space="preserve"> data</w:t>
      </w:r>
      <w:r>
        <w:rPr>
          <w:rFonts w:ascii="Times New Roman" w:hAnsi="Times New Roman" w:cs="Times New Roman"/>
          <w:sz w:val="20"/>
          <w:szCs w:val="20"/>
        </w:rPr>
        <w:t xml:space="preserve"> transmission</w:t>
      </w:r>
      <w:r>
        <w:rPr>
          <w:rFonts w:ascii="Times New Roman" w:hAnsi="Times New Roman" w:cs="Times New Roman" w:hint="eastAsia"/>
          <w:sz w:val="20"/>
          <w:szCs w:val="20"/>
        </w:rPr>
        <w:t xml:space="preserve"> is </w:t>
      </w:r>
      <w:r>
        <w:rPr>
          <w:rFonts w:ascii="Times New Roman" w:hAnsi="Times New Roman" w:cs="Times New Roman"/>
          <w:sz w:val="20"/>
          <w:szCs w:val="20"/>
        </w:rPr>
        <w:t>assumed</w:t>
      </w:r>
      <w:r>
        <w:rPr>
          <w:rFonts w:ascii="Times New Roman" w:hAnsi="Times New Roman" w:cs="Times New Roman" w:hint="eastAsia"/>
          <w:sz w:val="20"/>
          <w:szCs w:val="20"/>
        </w:rPr>
        <w:t xml:space="preserve"> and </w:t>
      </w:r>
      <w:r w:rsidR="00AA0031">
        <w:rPr>
          <w:rFonts w:ascii="Times New Roman" w:hAnsi="Times New Roman" w:cs="Times New Roman" w:hint="eastAsia"/>
          <w:sz w:val="20"/>
          <w:szCs w:val="20"/>
        </w:rPr>
        <w:t xml:space="preserve">sleep ratio </w:t>
      </w:r>
      <w:r w:rsidR="00B7201F">
        <w:rPr>
          <w:rFonts w:ascii="Times New Roman" w:hAnsi="Times New Roman" w:cs="Times New Roman" w:hint="eastAsia"/>
          <w:sz w:val="20"/>
          <w:szCs w:val="20"/>
        </w:rPr>
        <w:t>needs to be</w:t>
      </w:r>
      <w:r w:rsidR="00AA0031">
        <w:rPr>
          <w:rFonts w:ascii="Times New Roman" w:hAnsi="Times New Roman" w:cs="Times New Roman" w:hint="eastAsia"/>
          <w:sz w:val="20"/>
          <w:szCs w:val="20"/>
        </w:rPr>
        <w:t xml:space="preserve"> </w:t>
      </w:r>
      <w:r w:rsidR="00916561">
        <w:rPr>
          <w:rFonts w:ascii="Times New Roman" w:hAnsi="Times New Roman" w:cs="Times New Roman"/>
          <w:sz w:val="20"/>
          <w:szCs w:val="20"/>
        </w:rPr>
        <w:t>observed</w:t>
      </w:r>
      <w:r w:rsidR="00252ECD">
        <w:rPr>
          <w:rFonts w:ascii="Times New Roman" w:hAnsi="Times New Roman" w:cs="Times New Roman" w:hint="eastAsia"/>
          <w:sz w:val="20"/>
          <w:szCs w:val="20"/>
        </w:rPr>
        <w:t xml:space="preserve"> for both network and UE side</w:t>
      </w:r>
      <w:r w:rsidR="00B7201F">
        <w:rPr>
          <w:rFonts w:ascii="Times New Roman" w:hAnsi="Times New Roman" w:cs="Times New Roman" w:hint="eastAsia"/>
          <w:sz w:val="20"/>
          <w:szCs w:val="20"/>
        </w:rPr>
        <w:t>.</w:t>
      </w:r>
      <w:r w:rsidR="00605FDC" w:rsidRPr="00E04170">
        <w:rPr>
          <w:rFonts w:ascii="Times New Roman" w:hAnsi="Times New Roman" w:cs="Times New Roman"/>
          <w:sz w:val="20"/>
          <w:szCs w:val="20"/>
        </w:rPr>
        <w:t xml:space="preserve"> </w:t>
      </w:r>
      <w:r w:rsidR="0023446B">
        <w:rPr>
          <w:rFonts w:ascii="Times New Roman" w:hAnsi="Times New Roman" w:cs="Times New Roman"/>
          <w:sz w:val="20"/>
          <w:szCs w:val="20"/>
        </w:rPr>
        <w:t>I</w:t>
      </w:r>
      <w:r w:rsidR="0023446B">
        <w:rPr>
          <w:rFonts w:ascii="Times New Roman" w:hAnsi="Times New Roman" w:cs="Times New Roman" w:hint="eastAsia"/>
          <w:sz w:val="20"/>
          <w:szCs w:val="20"/>
        </w:rPr>
        <w:t>n this case</w:t>
      </w:r>
      <w:r w:rsidR="00917179">
        <w:rPr>
          <w:rFonts w:ascii="Times New Roman" w:hAnsi="Times New Roman" w:cs="Times New Roman" w:hint="eastAsia"/>
          <w:sz w:val="20"/>
          <w:szCs w:val="20"/>
        </w:rPr>
        <w:t xml:space="preserve">, </w:t>
      </w:r>
      <w:r w:rsidR="00605FDC" w:rsidRPr="00E04170">
        <w:rPr>
          <w:rFonts w:ascii="Times New Roman" w:hAnsi="Times New Roman" w:cs="Times New Roman"/>
          <w:sz w:val="20"/>
          <w:szCs w:val="20"/>
        </w:rPr>
        <w:t>necessary signals and procedures are remained to maintain</w:t>
      </w:r>
      <w:r w:rsidR="00570B48">
        <w:rPr>
          <w:rFonts w:ascii="Times New Roman" w:hAnsi="Times New Roman" w:cs="Times New Roman" w:hint="eastAsia"/>
          <w:sz w:val="20"/>
          <w:szCs w:val="20"/>
        </w:rPr>
        <w:t xml:space="preserve"> UE</w:t>
      </w:r>
      <w:r w:rsidR="00605FDC" w:rsidRPr="00E04170">
        <w:rPr>
          <w:rFonts w:ascii="Times New Roman" w:hAnsi="Times New Roman" w:cs="Times New Roman"/>
          <w:sz w:val="20"/>
          <w:szCs w:val="20"/>
        </w:rPr>
        <w:t xml:space="preserve"> connection with network</w:t>
      </w:r>
      <w:r w:rsidR="00917179">
        <w:rPr>
          <w:rFonts w:ascii="Times New Roman" w:hAnsi="Times New Roman" w:cs="Times New Roman" w:hint="eastAsia"/>
          <w:sz w:val="20"/>
          <w:szCs w:val="20"/>
        </w:rPr>
        <w:t>.</w:t>
      </w:r>
      <w:r w:rsidR="00605FDC" w:rsidRPr="00E04170">
        <w:rPr>
          <w:rFonts w:ascii="Times New Roman" w:hAnsi="Times New Roman" w:cs="Times New Roman"/>
          <w:sz w:val="20"/>
          <w:szCs w:val="20"/>
        </w:rPr>
        <w:t xml:space="preserve"> As assumption</w:t>
      </w:r>
      <w:r w:rsidR="004C2947">
        <w:rPr>
          <w:rFonts w:ascii="Times New Roman" w:hAnsi="Times New Roman" w:cs="Times New Roman" w:hint="eastAsia"/>
          <w:sz w:val="20"/>
          <w:szCs w:val="20"/>
        </w:rPr>
        <w:t xml:space="preserve"> of network</w:t>
      </w:r>
      <w:r w:rsidR="00C916DF">
        <w:rPr>
          <w:rFonts w:ascii="Times New Roman" w:hAnsi="Times New Roman" w:cs="Times New Roman" w:hint="eastAsia"/>
          <w:sz w:val="20"/>
          <w:szCs w:val="20"/>
        </w:rPr>
        <w:t xml:space="preserve"> side</w:t>
      </w:r>
      <w:r w:rsidR="00605FDC" w:rsidRPr="00E04170">
        <w:rPr>
          <w:rFonts w:ascii="Times New Roman" w:hAnsi="Times New Roman" w:cs="Times New Roman"/>
          <w:sz w:val="20"/>
          <w:szCs w:val="20"/>
        </w:rPr>
        <w:t>, s</w:t>
      </w:r>
      <w:bookmarkStart w:id="22" w:name="OLE_LINK24"/>
      <w:bookmarkStart w:id="23" w:name="OLE_LINK25"/>
      <w:r w:rsidR="00605FDC" w:rsidRPr="00E04170">
        <w:rPr>
          <w:rFonts w:ascii="Times New Roman" w:hAnsi="Times New Roman" w:cs="Times New Roman"/>
          <w:sz w:val="20"/>
          <w:szCs w:val="20"/>
        </w:rPr>
        <w:t>ynchronization, paging, and RMSI</w:t>
      </w:r>
      <w:bookmarkEnd w:id="22"/>
      <w:bookmarkEnd w:id="23"/>
      <w:r w:rsidR="00605FDC" w:rsidRPr="00E04170">
        <w:rPr>
          <w:rFonts w:ascii="Times New Roman" w:hAnsi="Times New Roman" w:cs="Times New Roman"/>
          <w:sz w:val="20"/>
          <w:szCs w:val="20"/>
        </w:rPr>
        <w:t xml:space="preserve"> are needed for coarse and fine synchronization, system information update and RRM measurement. </w:t>
      </w:r>
      <w:r w:rsidR="002F3525">
        <w:rPr>
          <w:rFonts w:ascii="Times New Roman" w:hAnsi="Times New Roman" w:cs="Times New Roman" w:hint="eastAsia"/>
          <w:sz w:val="20"/>
          <w:szCs w:val="20"/>
        </w:rPr>
        <w:t xml:space="preserve">For UE side, </w:t>
      </w:r>
      <w:r w:rsidR="002F3525" w:rsidRPr="004C6EB4">
        <w:rPr>
          <w:rFonts w:ascii="Times New Roman" w:hAnsi="Times New Roman" w:cs="Times New Roman"/>
          <w:sz w:val="20"/>
          <w:szCs w:val="20"/>
        </w:rPr>
        <w:t>DRX is</w:t>
      </w:r>
      <w:r w:rsidR="002F3525" w:rsidRPr="004C6EB4">
        <w:rPr>
          <w:rFonts w:ascii="Times New Roman" w:hAnsi="Times New Roman" w:cs="Times New Roman" w:hint="eastAsia"/>
          <w:sz w:val="20"/>
          <w:szCs w:val="20"/>
        </w:rPr>
        <w:t xml:space="preserve"> configured</w:t>
      </w:r>
      <w:r w:rsidR="002F3525" w:rsidRPr="004C6EB4">
        <w:rPr>
          <w:rFonts w:ascii="Times New Roman" w:hAnsi="Times New Roman" w:cs="Times New Roman"/>
          <w:sz w:val="20"/>
          <w:szCs w:val="20"/>
        </w:rPr>
        <w:t xml:space="preserve"> </w:t>
      </w:r>
      <w:r w:rsidR="002F3525" w:rsidRPr="004C6EB4">
        <w:rPr>
          <w:rFonts w:ascii="Times New Roman" w:hAnsi="Times New Roman" w:cs="Times New Roman" w:hint="eastAsia"/>
          <w:sz w:val="20"/>
          <w:szCs w:val="20"/>
        </w:rPr>
        <w:t>for</w:t>
      </w:r>
      <w:r w:rsidR="002F3525" w:rsidRPr="004C6EB4">
        <w:rPr>
          <w:rFonts w:ascii="Times New Roman" w:hAnsi="Times New Roman" w:cs="Times New Roman"/>
          <w:sz w:val="20"/>
          <w:szCs w:val="20"/>
        </w:rPr>
        <w:t xml:space="preserve"> energy saving </w:t>
      </w:r>
      <w:r w:rsidR="002F3525" w:rsidRPr="004C6EB4">
        <w:rPr>
          <w:rFonts w:ascii="Times New Roman" w:hAnsi="Times New Roman" w:cs="Times New Roman" w:hint="eastAsia"/>
          <w:sz w:val="20"/>
          <w:szCs w:val="20"/>
        </w:rPr>
        <w:t>in both RRC-Idle/</w:t>
      </w:r>
      <w:r w:rsidR="002F3525" w:rsidRPr="004C6EB4">
        <w:rPr>
          <w:rFonts w:ascii="Times New Roman" w:hAnsi="Times New Roman" w:cs="Times New Roman"/>
          <w:sz w:val="20"/>
          <w:szCs w:val="20"/>
        </w:rPr>
        <w:t>inactive</w:t>
      </w:r>
      <w:r w:rsidR="002F3525" w:rsidRPr="004C6EB4">
        <w:rPr>
          <w:rFonts w:ascii="Times New Roman" w:hAnsi="Times New Roman" w:cs="Times New Roman" w:hint="eastAsia"/>
          <w:sz w:val="20"/>
          <w:szCs w:val="20"/>
        </w:rPr>
        <w:t xml:space="preserve"> and RRC-Connected mode</w:t>
      </w:r>
      <w:r w:rsidR="002F3525" w:rsidRPr="004C6EB4">
        <w:rPr>
          <w:rFonts w:ascii="Times New Roman" w:hAnsi="Times New Roman" w:cs="Times New Roman"/>
          <w:sz w:val="20"/>
          <w:szCs w:val="20"/>
        </w:rPr>
        <w:t xml:space="preserve">. </w:t>
      </w:r>
      <w:r w:rsidR="005E49BD" w:rsidRPr="004C6EB4">
        <w:rPr>
          <w:rFonts w:ascii="Times New Roman" w:hAnsi="Times New Roman" w:cs="Times New Roman"/>
          <w:sz w:val="20"/>
          <w:szCs w:val="20"/>
        </w:rPr>
        <w:t>I</w:t>
      </w:r>
      <w:r w:rsidR="005E49BD" w:rsidRPr="004C6EB4">
        <w:rPr>
          <w:rFonts w:ascii="Times New Roman" w:hAnsi="Times New Roman" w:cs="Times New Roman" w:hint="eastAsia"/>
          <w:sz w:val="20"/>
          <w:szCs w:val="20"/>
        </w:rPr>
        <w:t xml:space="preserve">n DRX-On </w:t>
      </w:r>
      <w:r w:rsidR="005E49BD" w:rsidRPr="004C6EB4">
        <w:rPr>
          <w:rFonts w:ascii="Times New Roman" w:hAnsi="Times New Roman" w:cs="Times New Roman"/>
          <w:sz w:val="20"/>
          <w:szCs w:val="20"/>
        </w:rPr>
        <w:t>duration</w:t>
      </w:r>
      <w:r w:rsidR="005E49BD" w:rsidRPr="004C6EB4">
        <w:rPr>
          <w:rFonts w:ascii="Times New Roman" w:hAnsi="Times New Roman" w:cs="Times New Roman" w:hint="eastAsia"/>
          <w:sz w:val="20"/>
          <w:szCs w:val="20"/>
        </w:rPr>
        <w:t xml:space="preserve">, </w:t>
      </w:r>
      <w:r w:rsidR="005E49BD" w:rsidRPr="004C6EB4">
        <w:rPr>
          <w:rFonts w:ascii="Times New Roman" w:hAnsi="Times New Roman" w:cs="Times New Roman"/>
          <w:sz w:val="20"/>
          <w:szCs w:val="20"/>
        </w:rPr>
        <w:t xml:space="preserve">UE should wake up to receive important information </w:t>
      </w:r>
      <w:r w:rsidR="005E49BD" w:rsidRPr="004C6EB4">
        <w:rPr>
          <w:rFonts w:ascii="Times New Roman" w:hAnsi="Times New Roman" w:cs="Times New Roman" w:hint="eastAsia"/>
          <w:sz w:val="20"/>
          <w:szCs w:val="20"/>
        </w:rPr>
        <w:t>and data</w:t>
      </w:r>
      <w:r w:rsidR="005E49BD" w:rsidRPr="004C6EB4">
        <w:rPr>
          <w:rFonts w:ascii="Times New Roman" w:hAnsi="Times New Roman" w:cs="Times New Roman"/>
          <w:sz w:val="20"/>
          <w:szCs w:val="20"/>
        </w:rPr>
        <w:t xml:space="preserve"> </w:t>
      </w:r>
      <w:r w:rsidR="005E49BD" w:rsidRPr="004C6EB4">
        <w:rPr>
          <w:rFonts w:ascii="Times New Roman" w:hAnsi="Times New Roman" w:cs="Times New Roman" w:hint="eastAsia"/>
          <w:sz w:val="20"/>
          <w:szCs w:val="20"/>
        </w:rPr>
        <w:t>during</w:t>
      </w:r>
      <w:r w:rsidR="005E49BD" w:rsidRPr="004C6EB4">
        <w:rPr>
          <w:rFonts w:ascii="Times New Roman" w:hAnsi="Times New Roman" w:cs="Times New Roman"/>
          <w:sz w:val="20"/>
          <w:szCs w:val="20"/>
        </w:rPr>
        <w:t xml:space="preserve"> DRX-on</w:t>
      </w:r>
      <w:r w:rsidR="005E49BD" w:rsidRPr="004C6EB4">
        <w:rPr>
          <w:rFonts w:ascii="Times New Roman" w:hAnsi="Times New Roman" w:cs="Times New Roman" w:hint="eastAsia"/>
          <w:sz w:val="20"/>
          <w:szCs w:val="20"/>
        </w:rPr>
        <w:t xml:space="preserve"> time</w:t>
      </w:r>
      <w:r w:rsidR="005E49BD" w:rsidRPr="004C6EB4">
        <w:rPr>
          <w:rFonts w:ascii="Times New Roman" w:hAnsi="Times New Roman" w:cs="Times New Roman"/>
          <w:sz w:val="20"/>
          <w:szCs w:val="20"/>
        </w:rPr>
        <w:t xml:space="preserve">, e.g., </w:t>
      </w:r>
      <w:bookmarkStart w:id="24" w:name="OLE_LINK26"/>
      <w:bookmarkStart w:id="25" w:name="OLE_LINK27"/>
      <w:r w:rsidR="005E49BD" w:rsidRPr="004C6EB4">
        <w:rPr>
          <w:rFonts w:ascii="Times New Roman" w:hAnsi="Times New Roman" w:cs="Times New Roman"/>
          <w:sz w:val="20"/>
          <w:szCs w:val="20"/>
        </w:rPr>
        <w:t>paging signal, necessary synchronization information, RRM related measurement signal</w:t>
      </w:r>
      <w:bookmarkEnd w:id="24"/>
      <w:bookmarkEnd w:id="25"/>
      <w:r w:rsidR="005E49BD" w:rsidRPr="004C6EB4">
        <w:rPr>
          <w:rFonts w:ascii="Times New Roman" w:hAnsi="Times New Roman" w:cs="Times New Roman" w:hint="eastAsia"/>
          <w:sz w:val="20"/>
          <w:szCs w:val="20"/>
        </w:rPr>
        <w:t>, and DL data reception</w:t>
      </w:r>
      <w:r w:rsidR="005E49BD" w:rsidRPr="004C6EB4">
        <w:rPr>
          <w:rFonts w:ascii="Times New Roman" w:hAnsi="Times New Roman" w:cs="Times New Roman"/>
          <w:sz w:val="20"/>
          <w:szCs w:val="20"/>
        </w:rPr>
        <w:t>. I</w:t>
      </w:r>
      <w:r w:rsidR="005E49BD" w:rsidRPr="004C6EB4">
        <w:rPr>
          <w:rFonts w:ascii="Times New Roman" w:hAnsi="Times New Roman" w:cs="Times New Roman" w:hint="eastAsia"/>
          <w:sz w:val="20"/>
          <w:szCs w:val="20"/>
        </w:rPr>
        <w:t xml:space="preserve">n DRX-Off duration, </w:t>
      </w:r>
      <w:r w:rsidR="005E49BD" w:rsidRPr="004C6EB4">
        <w:rPr>
          <w:rFonts w:ascii="Times New Roman" w:hAnsi="Times New Roman" w:cs="Times New Roman"/>
          <w:sz w:val="20"/>
          <w:szCs w:val="20"/>
        </w:rPr>
        <w:t>UE could turn off its RF or baseband</w:t>
      </w:r>
      <w:r w:rsidR="005E49BD" w:rsidRPr="004C6EB4">
        <w:rPr>
          <w:rFonts w:ascii="Times New Roman" w:hAnsi="Times New Roman" w:cs="Times New Roman" w:hint="eastAsia"/>
          <w:sz w:val="20"/>
          <w:szCs w:val="20"/>
        </w:rPr>
        <w:t>.</w:t>
      </w:r>
      <w:r w:rsidR="00F50638" w:rsidRPr="004C6EB4">
        <w:rPr>
          <w:rFonts w:ascii="Times New Roman" w:hAnsi="Times New Roman" w:cs="Times New Roman" w:hint="eastAsia"/>
          <w:sz w:val="20"/>
          <w:szCs w:val="20"/>
        </w:rPr>
        <w:t xml:space="preserve"> </w:t>
      </w:r>
      <w:r w:rsidR="00F50638" w:rsidRPr="004C6EB4">
        <w:rPr>
          <w:rFonts w:ascii="Times New Roman" w:hAnsi="Times New Roman" w:cs="Times New Roman"/>
          <w:sz w:val="20"/>
          <w:szCs w:val="20"/>
        </w:rPr>
        <w:t>F</w:t>
      </w:r>
      <w:r w:rsidR="00F50638" w:rsidRPr="004C6EB4">
        <w:rPr>
          <w:rFonts w:ascii="Times New Roman" w:hAnsi="Times New Roman" w:cs="Times New Roman" w:hint="eastAsia"/>
          <w:sz w:val="20"/>
          <w:szCs w:val="20"/>
        </w:rPr>
        <w:t>urthermore, UE</w:t>
      </w:r>
      <w:r w:rsidR="00F50638" w:rsidRPr="004C6EB4">
        <w:rPr>
          <w:rFonts w:ascii="Times New Roman" w:hAnsi="Times New Roman" w:cs="Times New Roman"/>
          <w:sz w:val="20"/>
          <w:szCs w:val="20"/>
        </w:rPr>
        <w:t xml:space="preserve"> </w:t>
      </w:r>
      <w:r w:rsidR="00F50638" w:rsidRPr="004C6EB4">
        <w:rPr>
          <w:rFonts w:ascii="Times New Roman" w:hAnsi="Times New Roman" w:cs="Times New Roman" w:hint="eastAsia"/>
          <w:sz w:val="20"/>
          <w:szCs w:val="20"/>
        </w:rPr>
        <w:t xml:space="preserve">needs </w:t>
      </w:r>
      <w:r w:rsidR="00F50638" w:rsidRPr="004C6EB4">
        <w:rPr>
          <w:rFonts w:ascii="Times New Roman" w:hAnsi="Times New Roman" w:cs="Times New Roman"/>
          <w:sz w:val="20"/>
          <w:szCs w:val="20"/>
        </w:rPr>
        <w:t>additional</w:t>
      </w:r>
      <w:r w:rsidR="00F50638" w:rsidRPr="004C6EB4">
        <w:rPr>
          <w:rFonts w:ascii="Times New Roman" w:hAnsi="Times New Roman" w:cs="Times New Roman" w:hint="eastAsia"/>
          <w:sz w:val="20"/>
          <w:szCs w:val="20"/>
        </w:rPr>
        <w:t xml:space="preserve"> time to ramp up and down</w:t>
      </w:r>
      <w:r w:rsidR="00F50638" w:rsidRPr="004C6EB4">
        <w:rPr>
          <w:rFonts w:ascii="Times New Roman" w:hAnsi="Times New Roman" w:cs="Times New Roman"/>
          <w:sz w:val="20"/>
          <w:szCs w:val="20"/>
        </w:rPr>
        <w:t xml:space="preserve"> </w:t>
      </w:r>
      <w:r w:rsidR="00F50638" w:rsidRPr="004C6EB4">
        <w:rPr>
          <w:rFonts w:ascii="Times New Roman" w:hAnsi="Times New Roman" w:cs="Times New Roman" w:hint="eastAsia"/>
          <w:sz w:val="20"/>
          <w:szCs w:val="20"/>
        </w:rPr>
        <w:t>before and after UE reception</w:t>
      </w:r>
      <w:r w:rsidR="00D86043" w:rsidRPr="004C6EB4">
        <w:rPr>
          <w:rFonts w:ascii="Times New Roman" w:hAnsi="Times New Roman" w:cs="Times New Roman" w:hint="eastAsia"/>
          <w:sz w:val="20"/>
          <w:szCs w:val="20"/>
        </w:rPr>
        <w:t>.</w:t>
      </w:r>
      <w:r w:rsidR="002F3525" w:rsidRPr="004C6EB4">
        <w:rPr>
          <w:rFonts w:ascii="Times New Roman" w:hAnsi="Times New Roman" w:cs="Times New Roman" w:hint="eastAsia"/>
          <w:sz w:val="20"/>
          <w:szCs w:val="20"/>
        </w:rPr>
        <w:t xml:space="preserve"> </w:t>
      </w:r>
      <w:r w:rsidR="00C46F68" w:rsidRPr="004C6EB4">
        <w:rPr>
          <w:rFonts w:ascii="Times New Roman" w:hAnsi="Times New Roman" w:cs="Times New Roman"/>
          <w:sz w:val="20"/>
          <w:szCs w:val="20"/>
        </w:rPr>
        <w:t>I</w:t>
      </w:r>
      <w:r w:rsidR="00C46F68" w:rsidRPr="004C6EB4">
        <w:rPr>
          <w:rFonts w:ascii="Times New Roman" w:hAnsi="Times New Roman" w:cs="Times New Roman" w:hint="eastAsia"/>
          <w:sz w:val="20"/>
          <w:szCs w:val="20"/>
        </w:rPr>
        <w:t>n detail</w:t>
      </w:r>
      <w:r w:rsidR="00993A7A" w:rsidRPr="004C6EB4">
        <w:rPr>
          <w:rFonts w:ascii="Times New Roman" w:hAnsi="Times New Roman" w:cs="Times New Roman" w:hint="eastAsia"/>
          <w:sz w:val="20"/>
          <w:szCs w:val="20"/>
        </w:rPr>
        <w:t>s</w:t>
      </w:r>
      <w:r w:rsidR="00C46F68" w:rsidRPr="004C6EB4">
        <w:rPr>
          <w:rFonts w:ascii="Times New Roman" w:hAnsi="Times New Roman" w:cs="Times New Roman" w:hint="eastAsia"/>
          <w:sz w:val="20"/>
          <w:szCs w:val="20"/>
        </w:rPr>
        <w:t xml:space="preserve">, evaluation </w:t>
      </w:r>
      <w:r w:rsidR="00C46F68" w:rsidRPr="004C6EB4">
        <w:rPr>
          <w:rFonts w:ascii="Times New Roman" w:hAnsi="Times New Roman" w:cs="Times New Roman"/>
          <w:sz w:val="20"/>
          <w:szCs w:val="20"/>
        </w:rPr>
        <w:t>methodology</w:t>
      </w:r>
      <w:r w:rsidR="00C46F68" w:rsidRPr="004C6EB4">
        <w:rPr>
          <w:rFonts w:ascii="Times New Roman" w:hAnsi="Times New Roman" w:cs="Times New Roman" w:hint="eastAsia"/>
          <w:sz w:val="20"/>
          <w:szCs w:val="20"/>
        </w:rPr>
        <w:t>, simulation assumption</w:t>
      </w:r>
      <w:r w:rsidR="00993A7A" w:rsidRPr="004C6EB4">
        <w:rPr>
          <w:rFonts w:ascii="Times New Roman" w:hAnsi="Times New Roman" w:cs="Times New Roman" w:hint="eastAsia"/>
          <w:sz w:val="20"/>
          <w:szCs w:val="20"/>
        </w:rPr>
        <w:t>s</w:t>
      </w:r>
      <w:r w:rsidR="00C46F68" w:rsidRPr="004C6EB4">
        <w:rPr>
          <w:rFonts w:ascii="Times New Roman" w:hAnsi="Times New Roman" w:cs="Times New Roman" w:hint="eastAsia"/>
          <w:sz w:val="20"/>
          <w:szCs w:val="20"/>
        </w:rPr>
        <w:t xml:space="preserve"> and initial </w:t>
      </w:r>
      <w:r w:rsidR="00C46F68" w:rsidRPr="004C6EB4">
        <w:rPr>
          <w:rFonts w:ascii="Times New Roman" w:hAnsi="Times New Roman" w:cs="Times New Roman"/>
          <w:sz w:val="20"/>
          <w:szCs w:val="20"/>
        </w:rPr>
        <w:t>evaluation results are</w:t>
      </w:r>
      <w:r w:rsidR="00993A7A" w:rsidRPr="004C6EB4">
        <w:rPr>
          <w:rFonts w:ascii="Times New Roman" w:hAnsi="Times New Roman" w:cs="Times New Roman" w:hint="eastAsia"/>
          <w:sz w:val="20"/>
          <w:szCs w:val="20"/>
        </w:rPr>
        <w:t xml:space="preserve"> </w:t>
      </w:r>
      <w:r w:rsidR="00FB4369" w:rsidRPr="004C6EB4">
        <w:rPr>
          <w:rFonts w:ascii="Times New Roman" w:hAnsi="Times New Roman" w:cs="Times New Roman" w:hint="eastAsia"/>
          <w:sz w:val="20"/>
          <w:szCs w:val="20"/>
        </w:rPr>
        <w:t xml:space="preserve">shown in </w:t>
      </w:r>
      <w:r w:rsidR="00605FDC" w:rsidRPr="004C6EB4">
        <w:rPr>
          <w:rFonts w:ascii="Times New Roman" w:hAnsi="Times New Roman" w:cs="Times New Roman"/>
          <w:sz w:val="20"/>
          <w:szCs w:val="20"/>
        </w:rPr>
        <w:fldChar w:fldCharType="begin"/>
      </w:r>
      <w:r w:rsidR="003D0EEB" w:rsidRPr="004C6EB4">
        <w:rPr>
          <w:rFonts w:ascii="Times New Roman" w:hAnsi="Times New Roman" w:cs="Times New Roman"/>
          <w:sz w:val="20"/>
          <w:szCs w:val="20"/>
        </w:rPr>
        <w:instrText xml:space="preserve"> REF _Ref521576372 \r \h </w:instrText>
      </w:r>
      <w:r w:rsidR="00605FDC" w:rsidRPr="004C6EB4">
        <w:rPr>
          <w:rFonts w:ascii="Times New Roman" w:hAnsi="Times New Roman" w:cs="Times New Roman"/>
          <w:sz w:val="20"/>
          <w:szCs w:val="20"/>
        </w:rPr>
        <w:instrText xml:space="preserve"> \* MERGEFORMAT </w:instrText>
      </w:r>
      <w:r w:rsidR="00605FDC" w:rsidRPr="004C6EB4">
        <w:rPr>
          <w:rFonts w:ascii="Times New Roman" w:hAnsi="Times New Roman" w:cs="Times New Roman"/>
          <w:sz w:val="20"/>
          <w:szCs w:val="20"/>
        </w:rPr>
      </w:r>
      <w:r w:rsidR="00605FDC" w:rsidRPr="004C6EB4">
        <w:rPr>
          <w:rFonts w:ascii="Times New Roman" w:hAnsi="Times New Roman" w:cs="Times New Roman"/>
          <w:sz w:val="20"/>
          <w:szCs w:val="20"/>
        </w:rPr>
        <w:fldChar w:fldCharType="separate"/>
      </w:r>
      <w:r w:rsidR="003D0EEB" w:rsidRPr="004C6EB4">
        <w:rPr>
          <w:rFonts w:ascii="Times New Roman" w:hAnsi="Times New Roman" w:cs="Times New Roman"/>
          <w:sz w:val="20"/>
          <w:szCs w:val="20"/>
        </w:rPr>
        <w:t>[6]</w:t>
      </w:r>
      <w:r w:rsidR="00605FDC" w:rsidRPr="004C6EB4">
        <w:rPr>
          <w:rFonts w:ascii="Times New Roman" w:hAnsi="Times New Roman" w:cs="Times New Roman"/>
          <w:sz w:val="20"/>
          <w:szCs w:val="20"/>
        </w:rPr>
        <w:fldChar w:fldCharType="end"/>
      </w:r>
      <w:r w:rsidR="001E369E" w:rsidRPr="004C6EB4">
        <w:rPr>
          <w:rFonts w:ascii="Times New Roman" w:hAnsi="Times New Roman" w:cs="Times New Roman" w:hint="eastAsia"/>
          <w:sz w:val="20"/>
          <w:szCs w:val="20"/>
        </w:rPr>
        <w:t>.</w:t>
      </w:r>
      <w:r w:rsidR="003D0EEB" w:rsidRPr="004C6EB4">
        <w:rPr>
          <w:rFonts w:ascii="Times New Roman" w:hAnsi="Times New Roman" w:cs="Times New Roman"/>
          <w:sz w:val="20"/>
          <w:szCs w:val="20"/>
        </w:rPr>
        <w:t xml:space="preserve"> B</w:t>
      </w:r>
      <w:r w:rsidR="00EB0687" w:rsidRPr="004C6EB4">
        <w:rPr>
          <w:rFonts w:ascii="Times New Roman" w:hAnsi="Times New Roman" w:cs="Times New Roman" w:hint="eastAsia"/>
          <w:sz w:val="20"/>
          <w:szCs w:val="20"/>
        </w:rPr>
        <w:t xml:space="preserve">ased on </w:t>
      </w:r>
      <w:r w:rsidR="00EB0687" w:rsidRPr="004C6EB4">
        <w:rPr>
          <w:rFonts w:ascii="Times New Roman" w:hAnsi="Times New Roman" w:cs="Times New Roman"/>
          <w:sz w:val="20"/>
          <w:szCs w:val="20"/>
        </w:rPr>
        <w:t>results</w:t>
      </w:r>
      <w:r w:rsidR="00EB0687" w:rsidRPr="004C6EB4">
        <w:rPr>
          <w:rFonts w:ascii="Times New Roman" w:hAnsi="Times New Roman" w:cs="Times New Roman" w:hint="eastAsia"/>
          <w:sz w:val="20"/>
          <w:szCs w:val="20"/>
        </w:rPr>
        <w:t xml:space="preserve">, 20%~99% sleep ratio can be observed for UE and network. </w:t>
      </w:r>
    </w:p>
    <w:p w:rsidR="00605FDC" w:rsidRPr="004C6EB4" w:rsidRDefault="00EB0687" w:rsidP="004C6EB4">
      <w:pPr>
        <w:widowControl/>
        <w:snapToGrid w:val="0"/>
        <w:spacing w:after="120"/>
        <w:rPr>
          <w:rFonts w:ascii="Times New Roman" w:hAnsi="Times New Roman" w:cs="Times New Roman"/>
          <w:b/>
          <w:i/>
          <w:sz w:val="20"/>
          <w:szCs w:val="20"/>
        </w:rPr>
      </w:pPr>
      <w:bookmarkStart w:id="26" w:name="OLE_LINK28"/>
      <w:bookmarkStart w:id="27" w:name="OLE_LINK29"/>
      <w:bookmarkStart w:id="28" w:name="OLE_LINK30"/>
      <w:bookmarkStart w:id="29" w:name="OLE_LINK31"/>
      <w:bookmarkStart w:id="30" w:name="OLE_LINK32"/>
      <w:proofErr w:type="gramStart"/>
      <w:r w:rsidRPr="008A5AF2">
        <w:rPr>
          <w:rFonts w:ascii="Times New Roman" w:hAnsi="Times New Roman" w:cs="Times New Roman" w:hint="eastAsia"/>
          <w:b/>
          <w:i/>
          <w:sz w:val="20"/>
          <w:szCs w:val="20"/>
        </w:rPr>
        <w:t xml:space="preserve">Proposal </w:t>
      </w:r>
      <w:r w:rsidR="004B2FC2">
        <w:rPr>
          <w:rFonts w:ascii="Times New Roman" w:hAnsi="Times New Roman" w:cs="Times New Roman" w:hint="eastAsia"/>
          <w:b/>
          <w:i/>
          <w:sz w:val="20"/>
          <w:szCs w:val="20"/>
        </w:rPr>
        <w:t>1</w:t>
      </w:r>
      <w:r w:rsidR="00E04170">
        <w:rPr>
          <w:rFonts w:ascii="Times New Roman" w:hAnsi="Times New Roman" w:cs="Times New Roman" w:hint="eastAsia"/>
          <w:b/>
          <w:i/>
          <w:sz w:val="20"/>
          <w:szCs w:val="20"/>
        </w:rPr>
        <w:t>2</w:t>
      </w:r>
      <w:r w:rsidR="009B481F">
        <w:rPr>
          <w:rFonts w:ascii="Times New Roman" w:hAnsi="Times New Roman" w:cs="Times New Roman" w:hint="eastAsia"/>
          <w:b/>
          <w:i/>
          <w:sz w:val="20"/>
          <w:szCs w:val="20"/>
        </w:rPr>
        <w:t>.</w:t>
      </w:r>
      <w:bookmarkEnd w:id="26"/>
      <w:proofErr w:type="gramEnd"/>
      <w:r w:rsidR="00370070">
        <w:rPr>
          <w:rFonts w:ascii="Times New Roman" w:hAnsi="Times New Roman" w:cs="Times New Roman" w:hint="eastAsia"/>
          <w:b/>
          <w:i/>
          <w:sz w:val="20"/>
          <w:szCs w:val="20"/>
        </w:rPr>
        <w:t xml:space="preserve"> </w:t>
      </w:r>
      <w:r w:rsidRPr="004C6EB4">
        <w:rPr>
          <w:rFonts w:ascii="Times New Roman" w:hAnsi="Times New Roman" w:cs="Times New Roman"/>
          <w:i/>
          <w:sz w:val="20"/>
          <w:szCs w:val="20"/>
        </w:rPr>
        <w:t xml:space="preserve">NR </w:t>
      </w:r>
      <w:r w:rsidR="00693246" w:rsidRPr="004C6EB4">
        <w:rPr>
          <w:rFonts w:ascii="Times New Roman" w:hAnsi="Times New Roman" w:cs="Times New Roman" w:hint="eastAsia"/>
          <w:i/>
          <w:sz w:val="20"/>
          <w:szCs w:val="20"/>
        </w:rPr>
        <w:t xml:space="preserve">should </w:t>
      </w:r>
      <w:r w:rsidR="00693246" w:rsidRPr="004C6EB4">
        <w:rPr>
          <w:rFonts w:ascii="Times New Roman" w:hAnsi="Times New Roman" w:cs="Times New Roman"/>
          <w:i/>
          <w:sz w:val="20"/>
          <w:szCs w:val="20"/>
        </w:rPr>
        <w:t>consider</w:t>
      </w:r>
      <w:r w:rsidR="00693246" w:rsidRPr="004C6EB4">
        <w:rPr>
          <w:rFonts w:ascii="Times New Roman" w:hAnsi="Times New Roman" w:cs="Times New Roman" w:hint="eastAsia"/>
          <w:i/>
          <w:sz w:val="20"/>
          <w:szCs w:val="20"/>
        </w:rPr>
        <w:t xml:space="preserve"> </w:t>
      </w:r>
      <w:r w:rsidR="00693246" w:rsidRPr="004C6EB4">
        <w:rPr>
          <w:rFonts w:ascii="Times New Roman" w:hAnsi="Times New Roman" w:cs="Times New Roman"/>
          <w:i/>
          <w:sz w:val="20"/>
          <w:szCs w:val="20"/>
        </w:rPr>
        <w:t>necessary</w:t>
      </w:r>
      <w:r w:rsidR="00693246" w:rsidRPr="004C6EB4">
        <w:rPr>
          <w:rFonts w:ascii="Times New Roman" w:hAnsi="Times New Roman" w:cs="Times New Roman" w:hint="eastAsia"/>
          <w:i/>
          <w:sz w:val="20"/>
          <w:szCs w:val="20"/>
        </w:rPr>
        <w:t xml:space="preserve"> signals </w:t>
      </w:r>
      <w:r w:rsidR="00693246" w:rsidRPr="004C6EB4">
        <w:rPr>
          <w:rFonts w:ascii="Times New Roman" w:hAnsi="Times New Roman" w:cs="Times New Roman"/>
          <w:i/>
          <w:sz w:val="20"/>
          <w:szCs w:val="20"/>
        </w:rPr>
        <w:t>transmission</w:t>
      </w:r>
      <w:r w:rsidR="00693246" w:rsidRPr="004C6EB4">
        <w:rPr>
          <w:rFonts w:ascii="Times New Roman" w:hAnsi="Times New Roman" w:cs="Times New Roman" w:hint="eastAsia"/>
          <w:i/>
          <w:sz w:val="20"/>
          <w:szCs w:val="20"/>
        </w:rPr>
        <w:t xml:space="preserve"> and procedures for energy efficiency observation, e.g., </w:t>
      </w:r>
      <w:r w:rsidR="009378CB" w:rsidRPr="004C6EB4">
        <w:rPr>
          <w:rFonts w:ascii="Times New Roman" w:hAnsi="Times New Roman" w:cs="Times New Roman" w:hint="eastAsia"/>
          <w:i/>
          <w:sz w:val="20"/>
          <w:szCs w:val="20"/>
        </w:rPr>
        <w:t>s</w:t>
      </w:r>
      <w:r w:rsidR="00605FDC" w:rsidRPr="004C6EB4">
        <w:rPr>
          <w:rFonts w:ascii="Times New Roman" w:hAnsi="Times New Roman" w:cs="Times New Roman"/>
          <w:i/>
          <w:sz w:val="20"/>
          <w:szCs w:val="20"/>
        </w:rPr>
        <w:t>ynchronization</w:t>
      </w:r>
      <w:r w:rsidR="00F52187" w:rsidRPr="004C6EB4">
        <w:rPr>
          <w:rFonts w:ascii="Times New Roman" w:hAnsi="Times New Roman" w:cs="Times New Roman" w:hint="eastAsia"/>
          <w:i/>
          <w:sz w:val="20"/>
          <w:szCs w:val="20"/>
        </w:rPr>
        <w:t xml:space="preserve"> signal transmission</w:t>
      </w:r>
      <w:r w:rsidR="00605FDC" w:rsidRPr="004C6EB4">
        <w:rPr>
          <w:rFonts w:ascii="Times New Roman" w:hAnsi="Times New Roman" w:cs="Times New Roman"/>
          <w:i/>
          <w:sz w:val="20"/>
          <w:szCs w:val="20"/>
        </w:rPr>
        <w:t>, paging</w:t>
      </w:r>
      <w:r w:rsidR="00F52187" w:rsidRPr="004C6EB4">
        <w:rPr>
          <w:rFonts w:ascii="Times New Roman" w:hAnsi="Times New Roman" w:cs="Times New Roman" w:hint="eastAsia"/>
          <w:i/>
          <w:sz w:val="20"/>
          <w:szCs w:val="20"/>
        </w:rPr>
        <w:t xml:space="preserve"> transmission</w:t>
      </w:r>
      <w:r w:rsidR="00605FDC" w:rsidRPr="004C6EB4">
        <w:rPr>
          <w:rFonts w:ascii="Times New Roman" w:hAnsi="Times New Roman" w:cs="Times New Roman"/>
          <w:i/>
          <w:sz w:val="20"/>
          <w:szCs w:val="20"/>
        </w:rPr>
        <w:t>, and RMSI</w:t>
      </w:r>
      <w:r w:rsidR="00D12BA5" w:rsidRPr="004C6EB4">
        <w:rPr>
          <w:rFonts w:ascii="Times New Roman" w:hAnsi="Times New Roman" w:cs="Times New Roman" w:hint="eastAsia"/>
          <w:i/>
          <w:sz w:val="20"/>
          <w:szCs w:val="20"/>
        </w:rPr>
        <w:t xml:space="preserve"> transmission</w:t>
      </w:r>
      <w:r w:rsidR="00605FDC" w:rsidRPr="004C6EB4">
        <w:rPr>
          <w:rFonts w:ascii="Times New Roman" w:hAnsi="Times New Roman" w:cs="Times New Roman"/>
          <w:i/>
          <w:sz w:val="20"/>
          <w:szCs w:val="20"/>
        </w:rPr>
        <w:t xml:space="preserve"> for network side</w:t>
      </w:r>
      <w:r w:rsidR="00F62861" w:rsidRPr="004C6EB4">
        <w:rPr>
          <w:rFonts w:ascii="Times New Roman" w:hAnsi="Times New Roman" w:cs="Times New Roman" w:hint="eastAsia"/>
          <w:i/>
          <w:sz w:val="20"/>
          <w:szCs w:val="20"/>
        </w:rPr>
        <w:t xml:space="preserve">, </w:t>
      </w:r>
      <w:r w:rsidR="00605FDC" w:rsidRPr="004C6EB4">
        <w:rPr>
          <w:rFonts w:ascii="Times New Roman" w:hAnsi="Times New Roman" w:cs="Times New Roman"/>
          <w:i/>
          <w:sz w:val="20"/>
          <w:szCs w:val="20"/>
        </w:rPr>
        <w:t xml:space="preserve">paging </w:t>
      </w:r>
      <w:r w:rsidR="00E43481" w:rsidRPr="004C6EB4">
        <w:rPr>
          <w:rFonts w:ascii="Times New Roman" w:hAnsi="Times New Roman" w:cs="Times New Roman"/>
          <w:i/>
          <w:sz w:val="20"/>
          <w:szCs w:val="20"/>
        </w:rPr>
        <w:t>reception</w:t>
      </w:r>
      <w:r w:rsidR="00605FDC" w:rsidRPr="004C6EB4">
        <w:rPr>
          <w:rFonts w:ascii="Times New Roman" w:hAnsi="Times New Roman" w:cs="Times New Roman"/>
          <w:i/>
          <w:sz w:val="20"/>
          <w:szCs w:val="20"/>
        </w:rPr>
        <w:t>, synchronization</w:t>
      </w:r>
      <w:r w:rsidR="00536488" w:rsidRPr="004C6EB4">
        <w:rPr>
          <w:rFonts w:ascii="Times New Roman" w:hAnsi="Times New Roman" w:cs="Times New Roman" w:hint="eastAsia"/>
          <w:i/>
          <w:sz w:val="20"/>
          <w:szCs w:val="20"/>
        </w:rPr>
        <w:t xml:space="preserve"> reception</w:t>
      </w:r>
      <w:r w:rsidR="00605FDC" w:rsidRPr="004C6EB4">
        <w:rPr>
          <w:rFonts w:ascii="Times New Roman" w:hAnsi="Times New Roman" w:cs="Times New Roman"/>
          <w:i/>
          <w:sz w:val="20"/>
          <w:szCs w:val="20"/>
        </w:rPr>
        <w:t xml:space="preserve">, RRM </w:t>
      </w:r>
      <w:r w:rsidR="00424405" w:rsidRPr="004C6EB4">
        <w:rPr>
          <w:rFonts w:ascii="Times New Roman" w:hAnsi="Times New Roman" w:cs="Times New Roman" w:hint="eastAsia"/>
          <w:i/>
          <w:sz w:val="20"/>
          <w:szCs w:val="20"/>
        </w:rPr>
        <w:t>measurement</w:t>
      </w:r>
      <w:r w:rsidR="00A44D05" w:rsidRPr="004C6EB4">
        <w:rPr>
          <w:rFonts w:ascii="Times New Roman" w:hAnsi="Times New Roman" w:cs="Times New Roman" w:hint="eastAsia"/>
          <w:i/>
          <w:sz w:val="20"/>
          <w:szCs w:val="20"/>
        </w:rPr>
        <w:t xml:space="preserve"> and</w:t>
      </w:r>
      <w:r w:rsidR="00022F7E" w:rsidRPr="004C6EB4">
        <w:rPr>
          <w:rFonts w:ascii="Times New Roman" w:hAnsi="Times New Roman" w:cs="Times New Roman" w:hint="eastAsia"/>
          <w:i/>
          <w:sz w:val="20"/>
          <w:szCs w:val="20"/>
        </w:rPr>
        <w:t xml:space="preserve"> PDCCH reception</w:t>
      </w:r>
      <w:r w:rsidR="00424405" w:rsidRPr="004C6EB4">
        <w:rPr>
          <w:rFonts w:ascii="Times New Roman" w:hAnsi="Times New Roman" w:cs="Times New Roman" w:hint="eastAsia"/>
          <w:i/>
          <w:sz w:val="20"/>
          <w:szCs w:val="20"/>
        </w:rPr>
        <w:t xml:space="preserve"> for UE side.</w:t>
      </w:r>
    </w:p>
    <w:bookmarkEnd w:id="27"/>
    <w:bookmarkEnd w:id="28"/>
    <w:bookmarkEnd w:id="29"/>
    <w:bookmarkEnd w:id="30"/>
    <w:p w:rsidR="001271CC" w:rsidRPr="004C6EB4" w:rsidRDefault="006A45B7" w:rsidP="004C6EB4">
      <w:pPr>
        <w:widowControl/>
        <w:snapToGrid w:val="0"/>
        <w:spacing w:after="120"/>
        <w:rPr>
          <w:rFonts w:ascii="Times New Roman" w:hAnsi="Times New Roman" w:cs="Times New Roman"/>
          <w:b/>
          <w:i/>
          <w:sz w:val="20"/>
          <w:szCs w:val="20"/>
        </w:rPr>
      </w:pPr>
      <w:proofErr w:type="gramStart"/>
      <w:r w:rsidRPr="008A5AF2">
        <w:rPr>
          <w:rFonts w:ascii="Times New Roman" w:hAnsi="Times New Roman" w:cs="Times New Roman" w:hint="eastAsia"/>
          <w:b/>
          <w:i/>
          <w:sz w:val="20"/>
          <w:szCs w:val="20"/>
        </w:rPr>
        <w:t xml:space="preserve">Proposal </w:t>
      </w:r>
      <w:r w:rsidR="004B2FC2">
        <w:rPr>
          <w:rFonts w:ascii="Times New Roman" w:hAnsi="Times New Roman" w:cs="Times New Roman" w:hint="eastAsia"/>
          <w:b/>
          <w:i/>
          <w:sz w:val="20"/>
          <w:szCs w:val="20"/>
        </w:rPr>
        <w:t>1</w:t>
      </w:r>
      <w:r w:rsidR="00E04170">
        <w:rPr>
          <w:rFonts w:ascii="Times New Roman" w:hAnsi="Times New Roman" w:cs="Times New Roman" w:hint="eastAsia"/>
          <w:b/>
          <w:i/>
          <w:sz w:val="20"/>
          <w:szCs w:val="20"/>
        </w:rPr>
        <w:t>3</w:t>
      </w:r>
      <w:r>
        <w:rPr>
          <w:rFonts w:ascii="Times New Roman" w:hAnsi="Times New Roman" w:cs="Times New Roman" w:hint="eastAsia"/>
          <w:b/>
          <w:i/>
          <w:sz w:val="20"/>
          <w:szCs w:val="20"/>
        </w:rPr>
        <w:t>.</w:t>
      </w:r>
      <w:proofErr w:type="gramEnd"/>
      <w:r w:rsidR="00EB0687" w:rsidRPr="004C6EB4">
        <w:rPr>
          <w:rFonts w:ascii="Times New Roman" w:hAnsi="Times New Roman" w:cs="Times New Roman"/>
          <w:b/>
          <w:i/>
          <w:sz w:val="20"/>
          <w:szCs w:val="20"/>
        </w:rPr>
        <w:t xml:space="preserve"> </w:t>
      </w:r>
      <w:r w:rsidRPr="004C6EB4">
        <w:rPr>
          <w:rFonts w:ascii="Times New Roman" w:hAnsi="Times New Roman" w:cs="Times New Roman" w:hint="eastAsia"/>
          <w:i/>
          <w:sz w:val="20"/>
          <w:szCs w:val="20"/>
        </w:rPr>
        <w:t>E</w:t>
      </w:r>
      <w:r w:rsidR="00EB0687" w:rsidRPr="004C6EB4">
        <w:rPr>
          <w:rFonts w:ascii="Times New Roman" w:hAnsi="Times New Roman" w:cs="Times New Roman"/>
          <w:i/>
          <w:sz w:val="20"/>
          <w:szCs w:val="20"/>
        </w:rPr>
        <w:t>nhancement</w:t>
      </w:r>
      <w:r w:rsidR="00EB0687" w:rsidRPr="004C6EB4">
        <w:rPr>
          <w:rFonts w:ascii="Times New Roman" w:hAnsi="Times New Roman" w:cs="Times New Roman" w:hint="eastAsia"/>
          <w:i/>
          <w:sz w:val="20"/>
          <w:szCs w:val="20"/>
        </w:rPr>
        <w:t xml:space="preserve"> on</w:t>
      </w:r>
      <w:r w:rsidR="00EB0687" w:rsidRPr="004C6EB4">
        <w:rPr>
          <w:rFonts w:ascii="Times New Roman" w:hAnsi="Times New Roman" w:cs="Times New Roman"/>
          <w:i/>
          <w:sz w:val="20"/>
          <w:szCs w:val="20"/>
        </w:rPr>
        <w:t xml:space="preserve"> energy saving scheme</w:t>
      </w:r>
      <w:r w:rsidR="00EB0687" w:rsidRPr="004C6EB4">
        <w:rPr>
          <w:rFonts w:ascii="Times New Roman" w:hAnsi="Times New Roman" w:cs="Times New Roman" w:hint="eastAsia"/>
          <w:i/>
          <w:sz w:val="20"/>
          <w:szCs w:val="20"/>
        </w:rPr>
        <w:t xml:space="preserve"> is needed to be further studied</w:t>
      </w:r>
      <w:r w:rsidR="00EB0687" w:rsidRPr="004C6EB4">
        <w:rPr>
          <w:rFonts w:ascii="Times New Roman" w:hAnsi="Times New Roman" w:cs="Times New Roman"/>
          <w:i/>
          <w:sz w:val="20"/>
          <w:szCs w:val="20"/>
        </w:rPr>
        <w:t xml:space="preserve"> to achieve higher energy efficiency for UE side, e.g., </w:t>
      </w:r>
      <w:r w:rsidR="00EB0687" w:rsidRPr="004C6EB4">
        <w:rPr>
          <w:rFonts w:ascii="Times New Roman" w:hAnsi="Times New Roman" w:cs="Times New Roman" w:hint="eastAsia"/>
          <w:i/>
          <w:sz w:val="20"/>
          <w:szCs w:val="20"/>
        </w:rPr>
        <w:t xml:space="preserve">existing </w:t>
      </w:r>
      <w:r w:rsidR="00EB0687" w:rsidRPr="004C6EB4">
        <w:rPr>
          <w:rFonts w:ascii="Times New Roman" w:hAnsi="Times New Roman" w:cs="Times New Roman"/>
          <w:i/>
          <w:sz w:val="20"/>
          <w:szCs w:val="20"/>
        </w:rPr>
        <w:t xml:space="preserve">bandwidth partial, wake up </w:t>
      </w:r>
      <w:r w:rsidR="00EB0687" w:rsidRPr="004C6EB4">
        <w:rPr>
          <w:rFonts w:ascii="Times New Roman" w:hAnsi="Times New Roman" w:cs="Times New Roman" w:hint="eastAsia"/>
          <w:i/>
          <w:sz w:val="20"/>
          <w:szCs w:val="20"/>
        </w:rPr>
        <w:t>scheme</w:t>
      </w:r>
      <w:r w:rsidR="00EB0687" w:rsidRPr="004C6EB4">
        <w:rPr>
          <w:rFonts w:ascii="Times New Roman" w:hAnsi="Times New Roman" w:cs="Times New Roman"/>
          <w:i/>
          <w:sz w:val="20"/>
          <w:szCs w:val="20"/>
        </w:rPr>
        <w:t>, PDCCH reduction, RRM reduction, etc</w:t>
      </w:r>
      <w:r w:rsidR="009B481F" w:rsidRPr="004C6EB4">
        <w:rPr>
          <w:rFonts w:ascii="Times New Roman" w:hAnsi="Times New Roman" w:cs="Times New Roman" w:hint="eastAsia"/>
          <w:i/>
          <w:sz w:val="20"/>
          <w:szCs w:val="20"/>
        </w:rPr>
        <w:t>.</w:t>
      </w:r>
    </w:p>
    <w:p w:rsidR="00F756E4" w:rsidRPr="008A5AF2" w:rsidRDefault="00F756E4" w:rsidP="008A5AF2">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sidRPr="008A5AF2">
        <w:rPr>
          <w:rFonts w:ascii="Times New Roman" w:eastAsiaTheme="minorEastAsia" w:hAnsi="Times New Roman" w:cs="Times New Roman"/>
          <w:bCs w:val="0"/>
          <w:kern w:val="0"/>
          <w:sz w:val="24"/>
          <w:szCs w:val="24"/>
        </w:rPr>
        <w:t>L</w:t>
      </w:r>
      <w:r w:rsidRPr="008A5AF2">
        <w:rPr>
          <w:rFonts w:ascii="Times New Roman" w:eastAsiaTheme="minorEastAsia" w:hAnsi="Times New Roman" w:cs="Times New Roman" w:hint="eastAsia"/>
          <w:bCs w:val="0"/>
          <w:kern w:val="0"/>
          <w:sz w:val="24"/>
          <w:szCs w:val="24"/>
        </w:rPr>
        <w:t>ink budget</w:t>
      </w:r>
    </w:p>
    <w:p w:rsidR="00957090" w:rsidRPr="002C03A7" w:rsidRDefault="003C396E">
      <w:pPr>
        <w:widowControl/>
        <w:snapToGrid w:val="0"/>
        <w:spacing w:after="120"/>
        <w:rPr>
          <w:rFonts w:ascii="Times New Roman" w:hAnsi="Times New Roman" w:cs="Times New Roman"/>
          <w:sz w:val="20"/>
          <w:szCs w:val="20"/>
        </w:rPr>
      </w:pPr>
      <w:r w:rsidRPr="0010752C">
        <w:rPr>
          <w:rFonts w:ascii="Times New Roman" w:hAnsi="Times New Roman" w:cs="Times New Roman"/>
          <w:sz w:val="20"/>
          <w:szCs w:val="20"/>
        </w:rPr>
        <w:t>Accor</w:t>
      </w:r>
      <w:r w:rsidRPr="002C03A7">
        <w:rPr>
          <w:rFonts w:ascii="Times New Roman" w:hAnsi="Times New Roman" w:cs="Times New Roman"/>
          <w:sz w:val="20"/>
          <w:szCs w:val="20"/>
        </w:rPr>
        <w:t xml:space="preserve">ding to the requirement of submission from proponents of IMT-2020 RI/SRIT, information on the link budget should be provided according to templates </w:t>
      </w:r>
      <w:r w:rsidR="005863C2" w:rsidRPr="002C03A7">
        <w:rPr>
          <w:rFonts w:ascii="Times New Roman" w:hAnsi="Times New Roman" w:cs="Times New Roman"/>
          <w:sz w:val="20"/>
          <w:szCs w:val="20"/>
        </w:rPr>
        <w:t>[</w:t>
      </w:r>
      <w:r w:rsidR="004249E5">
        <w:rPr>
          <w:rFonts w:ascii="Times New Roman" w:hAnsi="Times New Roman" w:cs="Times New Roman" w:hint="eastAsia"/>
          <w:sz w:val="20"/>
          <w:szCs w:val="20"/>
        </w:rPr>
        <w:t>7</w:t>
      </w:r>
      <w:r w:rsidR="005863C2" w:rsidRPr="002C03A7">
        <w:rPr>
          <w:rFonts w:ascii="Times New Roman" w:hAnsi="Times New Roman" w:cs="Times New Roman"/>
          <w:sz w:val="20"/>
          <w:szCs w:val="20"/>
        </w:rPr>
        <w:t>]</w:t>
      </w:r>
      <w:r w:rsidRPr="002C03A7">
        <w:rPr>
          <w:rFonts w:ascii="Times New Roman" w:hAnsi="Times New Roman" w:cs="Times New Roman"/>
          <w:sz w:val="20"/>
          <w:szCs w:val="20"/>
        </w:rPr>
        <w:t xml:space="preserve"> for each test environment in the target set of test environments defined in [3]. Detailed evaluation methodology and parameter entry discussions</w:t>
      </w:r>
      <w:r w:rsidR="00837781" w:rsidRPr="002C03A7">
        <w:rPr>
          <w:rFonts w:ascii="Times New Roman" w:hAnsi="Times New Roman" w:cs="Times New Roman"/>
          <w:sz w:val="20"/>
          <w:szCs w:val="20"/>
        </w:rPr>
        <w:t xml:space="preserve"> and proposals</w:t>
      </w:r>
      <w:r w:rsidRPr="002C03A7">
        <w:rPr>
          <w:rFonts w:ascii="Times New Roman" w:hAnsi="Times New Roman" w:cs="Times New Roman"/>
          <w:sz w:val="20"/>
          <w:szCs w:val="20"/>
        </w:rPr>
        <w:t xml:space="preserve"> for link budget are provided in [</w:t>
      </w:r>
      <w:r w:rsidR="004249E5">
        <w:rPr>
          <w:rFonts w:ascii="Times New Roman" w:hAnsi="Times New Roman" w:cs="Times New Roman" w:hint="eastAsia"/>
          <w:sz w:val="20"/>
          <w:szCs w:val="20"/>
        </w:rPr>
        <w:t>8</w:t>
      </w:r>
      <w:r w:rsidRPr="002C03A7">
        <w:rPr>
          <w:rFonts w:ascii="Times New Roman" w:hAnsi="Times New Roman" w:cs="Times New Roman"/>
          <w:sz w:val="20"/>
          <w:szCs w:val="20"/>
        </w:rPr>
        <w:t>].</w:t>
      </w:r>
      <w:r w:rsidR="00837781" w:rsidRPr="002C03A7">
        <w:rPr>
          <w:rFonts w:ascii="Times New Roman" w:hAnsi="Times New Roman" w:cs="Times New Roman"/>
          <w:sz w:val="20"/>
          <w:szCs w:val="20"/>
        </w:rPr>
        <w:t xml:space="preserve"> </w:t>
      </w:r>
    </w:p>
    <w:p w:rsidR="00957090" w:rsidRPr="002C03A7" w:rsidRDefault="00837781">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Considering more complex channel models are introduced for IMT-2020 evaluation than for IMT-advanced, some important issues need to be </w:t>
      </w:r>
      <w:r w:rsidR="002822A2" w:rsidRPr="002C03A7">
        <w:rPr>
          <w:rFonts w:ascii="Times New Roman" w:hAnsi="Times New Roman" w:cs="Times New Roman"/>
          <w:sz w:val="20"/>
          <w:szCs w:val="20"/>
        </w:rPr>
        <w:t>deal</w:t>
      </w:r>
      <w:r w:rsidR="002822A2" w:rsidRPr="002C03A7">
        <w:rPr>
          <w:rFonts w:ascii="Times New Roman" w:hAnsi="Times New Roman" w:cs="Times New Roman" w:hint="eastAsia"/>
          <w:sz w:val="20"/>
          <w:szCs w:val="20"/>
        </w:rPr>
        <w:t>t</w:t>
      </w:r>
      <w:r w:rsidR="002822A2" w:rsidRPr="002C03A7">
        <w:rPr>
          <w:rFonts w:ascii="Times New Roman" w:hAnsi="Times New Roman" w:cs="Times New Roman"/>
          <w:sz w:val="20"/>
          <w:szCs w:val="20"/>
        </w:rPr>
        <w:t xml:space="preserve"> </w:t>
      </w:r>
      <w:r w:rsidRPr="002C03A7">
        <w:rPr>
          <w:rFonts w:ascii="Times New Roman" w:hAnsi="Times New Roman" w:cs="Times New Roman"/>
          <w:sz w:val="20"/>
          <w:szCs w:val="20"/>
        </w:rPr>
        <w:t xml:space="preserve">with for shadow fading margin and penetration </w:t>
      </w:r>
      <w:proofErr w:type="spellStart"/>
      <w:r w:rsidRPr="002C03A7">
        <w:rPr>
          <w:rFonts w:ascii="Times New Roman" w:hAnsi="Times New Roman" w:cs="Times New Roman"/>
          <w:sz w:val="20"/>
          <w:szCs w:val="20"/>
        </w:rPr>
        <w:t>margin.</w:t>
      </w:r>
      <w:r w:rsidR="002D53A7" w:rsidRPr="002C03A7">
        <w:rPr>
          <w:rFonts w:ascii="Times New Roman" w:hAnsi="Times New Roman" w:cs="Times New Roman"/>
          <w:sz w:val="20"/>
          <w:szCs w:val="20"/>
        </w:rPr>
        <w:t>Shadow</w:t>
      </w:r>
      <w:proofErr w:type="spellEnd"/>
      <w:r w:rsidR="002D53A7" w:rsidRPr="002C03A7">
        <w:rPr>
          <w:rFonts w:ascii="Times New Roman" w:hAnsi="Times New Roman" w:cs="Times New Roman"/>
          <w:sz w:val="20"/>
          <w:szCs w:val="20"/>
        </w:rPr>
        <w:t xml:space="preserve"> fading margin can be calculated by path loss model slope, shadow fading standard deviation (SD), and target area coverage reliability (ACR). However, referring to channel models defined in [3] for different test scenarios, the following issues need to be considered when applying path loss model slope:</w:t>
      </w:r>
    </w:p>
    <w:p w:rsidR="00957090" w:rsidRPr="002C03A7" w:rsidRDefault="002D53A7">
      <w:pPr>
        <w:widowControl/>
        <w:snapToGrid w:val="0"/>
        <w:spacing w:after="120"/>
        <w:rPr>
          <w:rFonts w:ascii="Times New Roman" w:hAnsi="Times New Roman" w:cs="Times New Roman"/>
          <w:sz w:val="20"/>
          <w:szCs w:val="20"/>
          <w:lang w:val="en-GB"/>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1</w:t>
      </w:r>
      <w:r w:rsidRPr="002C03A7">
        <w:rPr>
          <w:rFonts w:ascii="Times New Roman" w:hAnsi="Times New Roman" w:cs="Times New Roman"/>
          <w:sz w:val="20"/>
          <w:szCs w:val="20"/>
        </w:rPr>
        <w:t xml:space="preserve">: </w:t>
      </w:r>
      <w:r w:rsidRPr="002C03A7">
        <w:rPr>
          <w:rFonts w:ascii="Times New Roman" w:hAnsi="Times New Roman" w:cs="Times New Roman"/>
          <w:sz w:val="20"/>
          <w:szCs w:val="20"/>
          <w:lang w:val="en-GB"/>
        </w:rPr>
        <w:t xml:space="preserve">In the case of LOS, for </w:t>
      </w:r>
      <w:proofErr w:type="spellStart"/>
      <w:r w:rsidRPr="002C03A7">
        <w:rPr>
          <w:rFonts w:ascii="Times New Roman" w:hAnsi="Times New Roman" w:cs="Times New Roman"/>
          <w:sz w:val="20"/>
          <w:szCs w:val="20"/>
          <w:lang w:val="en-GB"/>
        </w:rPr>
        <w:t>Uma_A</w:t>
      </w:r>
      <w:proofErr w:type="spellEnd"/>
      <w:r w:rsidRPr="002C03A7">
        <w:rPr>
          <w:rFonts w:ascii="Times New Roman" w:hAnsi="Times New Roman" w:cs="Times New Roman"/>
          <w:sz w:val="20"/>
          <w:szCs w:val="20"/>
          <w:lang w:val="en-GB"/>
        </w:rPr>
        <w:t xml:space="preserve">, </w:t>
      </w:r>
      <w:proofErr w:type="spellStart"/>
      <w:r w:rsidRPr="002C03A7">
        <w:rPr>
          <w:rFonts w:ascii="Times New Roman" w:hAnsi="Times New Roman" w:cs="Times New Roman"/>
          <w:sz w:val="20"/>
          <w:szCs w:val="20"/>
          <w:lang w:val="en-GB"/>
        </w:rPr>
        <w:t>Uma_B</w:t>
      </w:r>
      <w:proofErr w:type="spellEnd"/>
      <w:r w:rsidRPr="002C03A7">
        <w:rPr>
          <w:rFonts w:ascii="Times New Roman" w:hAnsi="Times New Roman" w:cs="Times New Roman"/>
          <w:sz w:val="20"/>
          <w:szCs w:val="20"/>
          <w:lang w:val="en-GB"/>
        </w:rPr>
        <w:t xml:space="preserve">, </w:t>
      </w:r>
      <w:proofErr w:type="spellStart"/>
      <w:r w:rsidRPr="002C03A7">
        <w:rPr>
          <w:rFonts w:ascii="Times New Roman" w:hAnsi="Times New Roman" w:cs="Times New Roman"/>
          <w:sz w:val="20"/>
          <w:szCs w:val="20"/>
          <w:lang w:val="en-GB"/>
        </w:rPr>
        <w:t>Rma_A</w:t>
      </w:r>
      <w:proofErr w:type="spellEnd"/>
      <w:r w:rsidRPr="002C03A7">
        <w:rPr>
          <w:rFonts w:ascii="Times New Roman" w:hAnsi="Times New Roman" w:cs="Times New Roman"/>
          <w:sz w:val="20"/>
          <w:szCs w:val="20"/>
          <w:lang w:val="en-GB"/>
        </w:rPr>
        <w:t xml:space="preserve">, </w:t>
      </w:r>
      <w:proofErr w:type="spellStart"/>
      <w:r w:rsidRPr="002C03A7">
        <w:rPr>
          <w:rFonts w:ascii="Times New Roman" w:hAnsi="Times New Roman" w:cs="Times New Roman"/>
          <w:sz w:val="20"/>
          <w:szCs w:val="20"/>
          <w:lang w:val="en-GB"/>
        </w:rPr>
        <w:t>Rma_B</w:t>
      </w:r>
      <w:proofErr w:type="spellEnd"/>
      <w:r w:rsidRPr="002C03A7">
        <w:rPr>
          <w:rFonts w:ascii="Times New Roman" w:hAnsi="Times New Roman" w:cs="Times New Roman"/>
          <w:sz w:val="20"/>
          <w:szCs w:val="20"/>
          <w:lang w:val="en-GB"/>
        </w:rPr>
        <w:t>, path loss is selected from PL</w:t>
      </w:r>
      <w:r w:rsidRPr="002C03A7">
        <w:rPr>
          <w:rFonts w:ascii="Times New Roman" w:hAnsi="Times New Roman" w:cs="Times New Roman"/>
          <w:sz w:val="20"/>
          <w:szCs w:val="20"/>
          <w:vertAlign w:val="subscript"/>
          <w:lang w:val="en-GB"/>
        </w:rPr>
        <w:t>1</w:t>
      </w:r>
      <w:r w:rsidRPr="002C03A7">
        <w:rPr>
          <w:rFonts w:ascii="Times New Roman" w:hAnsi="Times New Roman" w:cs="Times New Roman"/>
          <w:sz w:val="20"/>
          <w:szCs w:val="20"/>
          <w:lang w:val="en-GB"/>
        </w:rPr>
        <w:t xml:space="preserve"> and PL</w:t>
      </w:r>
      <w:r w:rsidRPr="002C03A7">
        <w:rPr>
          <w:rFonts w:ascii="Times New Roman" w:hAnsi="Times New Roman" w:cs="Times New Roman"/>
          <w:sz w:val="20"/>
          <w:szCs w:val="20"/>
          <w:vertAlign w:val="subscript"/>
          <w:lang w:val="en-GB"/>
        </w:rPr>
        <w:t xml:space="preserve">2 </w:t>
      </w:r>
      <w:r w:rsidRPr="002C03A7">
        <w:rPr>
          <w:rFonts w:ascii="Times New Roman" w:hAnsi="Times New Roman" w:cs="Times New Roman"/>
          <w:sz w:val="20"/>
          <w:szCs w:val="20"/>
          <w:lang w:val="en-GB"/>
        </w:rPr>
        <w:t>according to the relationship of d</w:t>
      </w:r>
      <w:r w:rsidRPr="002C03A7">
        <w:rPr>
          <w:rFonts w:ascii="Times New Roman" w:hAnsi="Times New Roman" w:cs="Times New Roman"/>
          <w:sz w:val="20"/>
          <w:szCs w:val="20"/>
          <w:vertAlign w:val="subscript"/>
          <w:lang w:val="en-GB"/>
        </w:rPr>
        <w:t>2D</w:t>
      </w:r>
      <w:r w:rsidRPr="002C03A7">
        <w:rPr>
          <w:rFonts w:ascii="Times New Roman" w:hAnsi="Times New Roman" w:cs="Times New Roman"/>
          <w:sz w:val="20"/>
          <w:szCs w:val="20"/>
          <w:lang w:val="en-GB"/>
        </w:rPr>
        <w:t xml:space="preserve"> and </w:t>
      </w:r>
      <w:proofErr w:type="spellStart"/>
      <w:r w:rsidRPr="002C03A7">
        <w:rPr>
          <w:rFonts w:ascii="Times New Roman" w:hAnsi="Times New Roman" w:cs="Times New Roman"/>
          <w:sz w:val="20"/>
          <w:szCs w:val="20"/>
          <w:lang w:val="en-GB"/>
        </w:rPr>
        <w:t>d</w:t>
      </w:r>
      <w:r w:rsidRPr="002C03A7">
        <w:rPr>
          <w:rFonts w:ascii="Times New Roman" w:hAnsi="Times New Roman" w:cs="Times New Roman"/>
          <w:sz w:val="20"/>
          <w:szCs w:val="20"/>
          <w:vertAlign w:val="subscript"/>
          <w:lang w:val="en-GB"/>
        </w:rPr>
        <w:t>Breakpoint</w:t>
      </w:r>
      <w:proofErr w:type="spellEnd"/>
      <w:r w:rsidRPr="002C03A7">
        <w:rPr>
          <w:rFonts w:ascii="Times New Roman" w:hAnsi="Times New Roman" w:cs="Times New Roman"/>
          <w:sz w:val="20"/>
          <w:szCs w:val="20"/>
          <w:vertAlign w:val="subscript"/>
          <w:lang w:val="en-GB"/>
        </w:rPr>
        <w:t xml:space="preserve"> </w:t>
      </w:r>
      <w:r w:rsidRPr="002C03A7">
        <w:rPr>
          <w:rFonts w:ascii="Times New Roman" w:hAnsi="Times New Roman" w:cs="Times New Roman"/>
          <w:sz w:val="20"/>
          <w:szCs w:val="20"/>
          <w:lang w:val="en-GB"/>
        </w:rPr>
        <w:t>respectively according to its path loss model. If d</w:t>
      </w:r>
      <w:r w:rsidRPr="002C03A7">
        <w:rPr>
          <w:rFonts w:ascii="Times New Roman" w:hAnsi="Times New Roman" w:cs="Times New Roman"/>
          <w:sz w:val="20"/>
          <w:szCs w:val="20"/>
          <w:vertAlign w:val="subscript"/>
          <w:lang w:val="en-GB"/>
        </w:rPr>
        <w:t>2D</w:t>
      </w:r>
      <w:r w:rsidRPr="002C03A7">
        <w:rPr>
          <w:rFonts w:ascii="Times New Roman" w:hAnsi="Times New Roman" w:cs="Times New Roman" w:hint="eastAsia"/>
          <w:sz w:val="20"/>
          <w:szCs w:val="20"/>
        </w:rPr>
        <w:t>≤</w:t>
      </w:r>
      <w:proofErr w:type="spellStart"/>
      <w:r w:rsidRPr="002C03A7">
        <w:rPr>
          <w:rFonts w:ascii="Times New Roman" w:hAnsi="Times New Roman" w:cs="Times New Roman"/>
          <w:sz w:val="20"/>
          <w:szCs w:val="20"/>
          <w:lang w:val="en-GB"/>
        </w:rPr>
        <w:t>d</w:t>
      </w:r>
      <w:r w:rsidRPr="002C03A7">
        <w:rPr>
          <w:rFonts w:ascii="Times New Roman" w:hAnsi="Times New Roman" w:cs="Times New Roman"/>
          <w:sz w:val="20"/>
          <w:szCs w:val="20"/>
          <w:vertAlign w:val="subscript"/>
          <w:lang w:val="en-GB"/>
        </w:rPr>
        <w:t>Breakpoint</w:t>
      </w:r>
      <w:proofErr w:type="spellEnd"/>
      <w:r w:rsidRPr="002C03A7">
        <w:rPr>
          <w:rFonts w:ascii="Times New Roman" w:hAnsi="Times New Roman" w:cs="Times New Roman"/>
          <w:sz w:val="20"/>
          <w:szCs w:val="20"/>
          <w:lang w:val="en-GB"/>
        </w:rPr>
        <w:t>, PL</w:t>
      </w:r>
      <w:r w:rsidRPr="002C03A7">
        <w:rPr>
          <w:rFonts w:ascii="Times New Roman" w:hAnsi="Times New Roman" w:cs="Times New Roman"/>
          <w:sz w:val="20"/>
          <w:szCs w:val="20"/>
          <w:vertAlign w:val="subscript"/>
          <w:lang w:val="en-GB"/>
        </w:rPr>
        <w:t>1</w:t>
      </w:r>
      <w:r w:rsidRPr="002C03A7">
        <w:rPr>
          <w:rFonts w:ascii="Times New Roman" w:hAnsi="Times New Roman" w:cs="Times New Roman"/>
          <w:sz w:val="20"/>
          <w:szCs w:val="20"/>
          <w:lang w:val="en-GB"/>
        </w:rPr>
        <w:t xml:space="preserve"> is used and otherwise PL</w:t>
      </w:r>
      <w:r w:rsidRPr="002C03A7">
        <w:rPr>
          <w:rFonts w:ascii="Times New Roman" w:hAnsi="Times New Roman" w:cs="Times New Roman"/>
          <w:sz w:val="20"/>
          <w:szCs w:val="20"/>
          <w:vertAlign w:val="subscript"/>
          <w:lang w:val="en-GB"/>
        </w:rPr>
        <w:t>2</w:t>
      </w:r>
      <w:r w:rsidR="007F0E20" w:rsidRPr="002C03A7">
        <w:rPr>
          <w:rFonts w:ascii="Times New Roman" w:hAnsi="Times New Roman" w:cs="Times New Roman"/>
          <w:sz w:val="20"/>
          <w:szCs w:val="20"/>
          <w:lang w:val="en-GB"/>
        </w:rPr>
        <w:t xml:space="preserve"> is selected.</w:t>
      </w:r>
      <w:r w:rsidRPr="002C03A7">
        <w:rPr>
          <w:rFonts w:ascii="Times New Roman" w:hAnsi="Times New Roman" w:cs="Times New Roman"/>
          <w:sz w:val="20"/>
          <w:szCs w:val="20"/>
          <w:lang w:val="en-GB"/>
        </w:rPr>
        <w:t xml:space="preserve"> Hence, two path loss slopes are possible no matter which channel model is applied. </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lang w:val="en-GB"/>
        </w:rPr>
        <w:t xml:space="preserve">Issue </w:t>
      </w:r>
      <w:r w:rsidR="005863C2" w:rsidRPr="002C03A7">
        <w:rPr>
          <w:rFonts w:ascii="Times New Roman" w:hAnsi="Times New Roman" w:cs="Times New Roman"/>
          <w:sz w:val="20"/>
          <w:szCs w:val="20"/>
          <w:lang w:val="en-GB"/>
        </w:rPr>
        <w:t>2</w:t>
      </w:r>
      <w:r w:rsidRPr="002C03A7">
        <w:rPr>
          <w:rFonts w:ascii="Times New Roman" w:hAnsi="Times New Roman" w:cs="Times New Roman"/>
          <w:sz w:val="20"/>
          <w:szCs w:val="20"/>
          <w:lang w:val="en-GB"/>
        </w:rPr>
        <w:t>: In the case of LOS O2I, for Dense Urban-</w:t>
      </w:r>
      <w:proofErr w:type="spellStart"/>
      <w:r w:rsidRPr="002C03A7">
        <w:rPr>
          <w:rFonts w:ascii="Times New Roman" w:hAnsi="Times New Roman" w:cs="Times New Roman"/>
          <w:sz w:val="20"/>
          <w:szCs w:val="20"/>
          <w:lang w:val="en-GB"/>
        </w:rPr>
        <w:t>eMBB</w:t>
      </w:r>
      <w:proofErr w:type="spellEnd"/>
      <w:r w:rsidRPr="002C03A7">
        <w:rPr>
          <w:rFonts w:ascii="Times New Roman" w:hAnsi="Times New Roman" w:cs="Times New Roman"/>
          <w:sz w:val="20"/>
          <w:szCs w:val="20"/>
          <w:lang w:val="en-GB"/>
        </w:rPr>
        <w:t xml:space="preserve">, the breakpoint distance </w:t>
      </w:r>
      <w:proofErr w:type="spellStart"/>
      <w:r w:rsidRPr="002C03A7">
        <w:rPr>
          <w:rFonts w:ascii="Times New Roman" w:hAnsi="Times New Roman" w:cs="Times New Roman"/>
          <w:sz w:val="20"/>
          <w:szCs w:val="20"/>
          <w:lang w:val="en-GB"/>
        </w:rPr>
        <w:t>d</w:t>
      </w:r>
      <w:r w:rsidRPr="002C03A7">
        <w:rPr>
          <w:rFonts w:ascii="Times New Roman" w:hAnsi="Times New Roman" w:cs="Times New Roman"/>
          <w:sz w:val="20"/>
          <w:szCs w:val="20"/>
          <w:vertAlign w:val="subscript"/>
          <w:lang w:val="en-GB"/>
        </w:rPr>
        <w:t>Breakpoint</w:t>
      </w:r>
      <w:proofErr w:type="spellEnd"/>
      <w:r w:rsidRPr="002C03A7">
        <w:rPr>
          <w:rFonts w:ascii="Times New Roman" w:hAnsi="Times New Roman" w:cs="Times New Roman"/>
          <w:sz w:val="20"/>
          <w:szCs w:val="20"/>
          <w:lang w:val="en-GB"/>
        </w:rPr>
        <w:t xml:space="preserve"> is uncertain and its value </w:t>
      </w:r>
      <w:proofErr w:type="gramStart"/>
      <w:r w:rsidRPr="002C03A7">
        <w:rPr>
          <w:rFonts w:ascii="Times New Roman" w:hAnsi="Times New Roman" w:cs="Times New Roman"/>
          <w:sz w:val="20"/>
          <w:szCs w:val="20"/>
          <w:lang w:val="en-GB"/>
        </w:rPr>
        <w:t>depends</w:t>
      </w:r>
      <w:proofErr w:type="gramEnd"/>
      <w:r w:rsidRPr="002C03A7">
        <w:rPr>
          <w:rFonts w:ascii="Times New Roman" w:hAnsi="Times New Roman" w:cs="Times New Roman"/>
          <w:sz w:val="20"/>
          <w:szCs w:val="20"/>
          <w:lang w:val="en-GB"/>
        </w:rPr>
        <w:t xml:space="preserve"> UE height and efficient environment height, denoted as </w:t>
      </w:r>
      <w:proofErr w:type="spellStart"/>
      <w:r w:rsidRPr="002C03A7">
        <w:rPr>
          <w:rFonts w:ascii="Times New Roman" w:hAnsi="Times New Roman" w:cs="Times New Roman"/>
          <w:sz w:val="20"/>
          <w:szCs w:val="20"/>
          <w:lang w:val="en-GB"/>
        </w:rPr>
        <w:t>h</w:t>
      </w:r>
      <w:r w:rsidRPr="002C03A7">
        <w:rPr>
          <w:rFonts w:ascii="Times New Roman" w:hAnsi="Times New Roman" w:cs="Times New Roman"/>
          <w:sz w:val="20"/>
          <w:szCs w:val="20"/>
          <w:vertAlign w:val="subscript"/>
          <w:lang w:val="en-GB"/>
        </w:rPr>
        <w:t>UT</w:t>
      </w:r>
      <w:proofErr w:type="spellEnd"/>
      <w:r w:rsidRPr="002C03A7">
        <w:rPr>
          <w:rFonts w:ascii="Times New Roman" w:hAnsi="Times New Roman" w:cs="Times New Roman"/>
          <w:sz w:val="20"/>
          <w:szCs w:val="20"/>
          <w:lang w:val="en-GB"/>
        </w:rPr>
        <w:t xml:space="preserve"> and </w:t>
      </w:r>
      <w:proofErr w:type="spellStart"/>
      <w:r w:rsidRPr="002C03A7">
        <w:rPr>
          <w:rFonts w:ascii="Times New Roman" w:hAnsi="Times New Roman" w:cs="Times New Roman"/>
          <w:sz w:val="20"/>
          <w:szCs w:val="20"/>
          <w:lang w:val="en-GB"/>
        </w:rPr>
        <w:t>h</w:t>
      </w:r>
      <w:r w:rsidRPr="002C03A7">
        <w:rPr>
          <w:rFonts w:ascii="Times New Roman" w:hAnsi="Times New Roman" w:cs="Times New Roman"/>
          <w:sz w:val="20"/>
          <w:szCs w:val="20"/>
          <w:vertAlign w:val="subscript"/>
          <w:lang w:val="en-GB"/>
        </w:rPr>
        <w:t>E</w:t>
      </w:r>
      <w:proofErr w:type="spellEnd"/>
      <w:r w:rsidRPr="002C03A7">
        <w:rPr>
          <w:rFonts w:ascii="Times New Roman" w:hAnsi="Times New Roman" w:cs="Times New Roman"/>
          <w:sz w:val="20"/>
          <w:szCs w:val="20"/>
          <w:lang w:val="en-GB"/>
        </w:rPr>
        <w:t xml:space="preserve"> respectively, where </w:t>
      </w:r>
      <w:proofErr w:type="spellStart"/>
      <w:r w:rsidRPr="002C03A7">
        <w:rPr>
          <w:rFonts w:ascii="Times New Roman" w:hAnsi="Times New Roman" w:cs="Times New Roman"/>
          <w:sz w:val="20"/>
          <w:szCs w:val="20"/>
          <w:lang w:val="en-GB"/>
        </w:rPr>
        <w:t>h</w:t>
      </w:r>
      <w:r w:rsidRPr="002C03A7">
        <w:rPr>
          <w:rFonts w:ascii="Times New Roman" w:hAnsi="Times New Roman" w:cs="Times New Roman"/>
          <w:sz w:val="20"/>
          <w:szCs w:val="20"/>
          <w:vertAlign w:val="subscript"/>
          <w:lang w:val="en-GB"/>
        </w:rPr>
        <w:t>UT</w:t>
      </w:r>
      <w:proofErr w:type="spellEnd"/>
      <w:r w:rsidRPr="002C03A7">
        <w:rPr>
          <w:rFonts w:ascii="Times New Roman" w:hAnsi="Times New Roman" w:cs="Times New Roman"/>
          <w:sz w:val="20"/>
          <w:szCs w:val="20"/>
          <w:lang w:val="en-GB"/>
        </w:rPr>
        <w:t xml:space="preserve"> and </w:t>
      </w:r>
      <w:proofErr w:type="spellStart"/>
      <w:r w:rsidRPr="002C03A7">
        <w:rPr>
          <w:rFonts w:ascii="Times New Roman" w:hAnsi="Times New Roman" w:cs="Times New Roman"/>
          <w:sz w:val="20"/>
          <w:szCs w:val="20"/>
          <w:lang w:val="en-GB"/>
        </w:rPr>
        <w:t>h</w:t>
      </w:r>
      <w:r w:rsidRPr="002C03A7">
        <w:rPr>
          <w:rFonts w:ascii="Times New Roman" w:hAnsi="Times New Roman" w:cs="Times New Roman"/>
          <w:sz w:val="20"/>
          <w:szCs w:val="20"/>
          <w:vertAlign w:val="subscript"/>
          <w:lang w:val="en-GB"/>
        </w:rPr>
        <w:t>E</w:t>
      </w:r>
      <w:proofErr w:type="spellEnd"/>
      <w:r w:rsidRPr="002C03A7">
        <w:rPr>
          <w:rFonts w:ascii="Times New Roman" w:hAnsi="Times New Roman" w:cs="Times New Roman"/>
          <w:sz w:val="20"/>
          <w:szCs w:val="20"/>
          <w:lang w:val="en-GB"/>
        </w:rPr>
        <w:t xml:space="preserve"> are random distributed due to UE vertical distribution. </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lang w:val="en-GB"/>
        </w:rPr>
        <w:t xml:space="preserve">Issue </w:t>
      </w:r>
      <w:r w:rsidR="005863C2" w:rsidRPr="002C03A7">
        <w:rPr>
          <w:rFonts w:ascii="Times New Roman" w:hAnsi="Times New Roman" w:cs="Times New Roman"/>
          <w:sz w:val="20"/>
          <w:szCs w:val="20"/>
          <w:lang w:val="en-GB"/>
        </w:rPr>
        <w:t>3</w:t>
      </w:r>
      <w:r w:rsidRPr="002C03A7">
        <w:rPr>
          <w:rFonts w:ascii="Times New Roman" w:hAnsi="Times New Roman" w:cs="Times New Roman"/>
          <w:sz w:val="20"/>
          <w:szCs w:val="20"/>
          <w:lang w:val="en-GB"/>
        </w:rPr>
        <w:t xml:space="preserve">: In the case of LOS, for </w:t>
      </w:r>
      <w:proofErr w:type="spellStart"/>
      <w:r w:rsidRPr="002C03A7">
        <w:rPr>
          <w:rFonts w:ascii="Times New Roman" w:hAnsi="Times New Roman" w:cs="Times New Roman"/>
          <w:sz w:val="20"/>
          <w:szCs w:val="20"/>
          <w:lang w:val="en-GB"/>
        </w:rPr>
        <w:t>Rma_A</w:t>
      </w:r>
      <w:proofErr w:type="spellEnd"/>
      <w:r w:rsidRPr="002C03A7">
        <w:rPr>
          <w:rFonts w:ascii="Times New Roman" w:hAnsi="Times New Roman" w:cs="Times New Roman"/>
          <w:sz w:val="20"/>
          <w:szCs w:val="20"/>
          <w:lang w:val="en-GB"/>
        </w:rPr>
        <w:t xml:space="preserve"> and </w:t>
      </w:r>
      <w:proofErr w:type="spellStart"/>
      <w:r w:rsidRPr="002C03A7">
        <w:rPr>
          <w:rFonts w:ascii="Times New Roman" w:hAnsi="Times New Roman" w:cs="Times New Roman"/>
          <w:sz w:val="20"/>
          <w:szCs w:val="20"/>
          <w:lang w:val="en-GB"/>
        </w:rPr>
        <w:t>Rma_B</w:t>
      </w:r>
      <w:proofErr w:type="spellEnd"/>
      <w:r w:rsidRPr="002C03A7">
        <w:rPr>
          <w:rFonts w:ascii="Times New Roman" w:hAnsi="Times New Roman" w:cs="Times New Roman"/>
          <w:sz w:val="20"/>
          <w:szCs w:val="20"/>
          <w:lang w:val="en-GB"/>
        </w:rPr>
        <w:t>, the path loss model PL</w:t>
      </w:r>
      <w:r w:rsidRPr="002C03A7">
        <w:rPr>
          <w:rFonts w:ascii="Times New Roman" w:hAnsi="Times New Roman" w:cs="Times New Roman"/>
          <w:sz w:val="20"/>
          <w:szCs w:val="20"/>
          <w:vertAlign w:val="subscript"/>
          <w:lang w:val="en-GB"/>
        </w:rPr>
        <w:t>1</w:t>
      </w:r>
      <w:r w:rsidRPr="002C03A7">
        <w:rPr>
          <w:rFonts w:ascii="Times New Roman" w:hAnsi="Times New Roman" w:cs="Times New Roman"/>
          <w:sz w:val="20"/>
          <w:szCs w:val="20"/>
          <w:lang w:val="en-GB"/>
        </w:rPr>
        <w:t xml:space="preserve"> for d</w:t>
      </w:r>
      <w:r w:rsidRPr="002C03A7">
        <w:rPr>
          <w:rFonts w:ascii="Times New Roman" w:hAnsi="Times New Roman" w:cs="Times New Roman"/>
          <w:sz w:val="20"/>
          <w:szCs w:val="20"/>
          <w:vertAlign w:val="subscript"/>
          <w:lang w:val="en-GB"/>
        </w:rPr>
        <w:t>2D</w:t>
      </w:r>
      <w:r w:rsidRPr="002C03A7">
        <w:rPr>
          <w:rFonts w:ascii="Times New Roman" w:hAnsi="Times New Roman" w:cs="Times New Roman"/>
          <w:sz w:val="20"/>
          <w:szCs w:val="20"/>
        </w:rPr>
        <w:t>≤</w:t>
      </w:r>
      <w:proofErr w:type="spellStart"/>
      <w:proofErr w:type="gramStart"/>
      <w:r w:rsidRPr="002C03A7">
        <w:rPr>
          <w:rFonts w:ascii="Times New Roman" w:hAnsi="Times New Roman" w:cs="Times New Roman"/>
          <w:sz w:val="20"/>
          <w:szCs w:val="20"/>
          <w:lang w:val="en-GB"/>
        </w:rPr>
        <w:t>d</w:t>
      </w:r>
      <w:r w:rsidRPr="002C03A7">
        <w:rPr>
          <w:rFonts w:ascii="Times New Roman" w:hAnsi="Times New Roman" w:cs="Times New Roman"/>
          <w:sz w:val="20"/>
          <w:szCs w:val="20"/>
          <w:vertAlign w:val="subscript"/>
          <w:lang w:val="en-GB"/>
        </w:rPr>
        <w:t>Breakpoint</w:t>
      </w:r>
      <w:proofErr w:type="spellEnd"/>
      <w:r w:rsidRPr="002C03A7">
        <w:rPr>
          <w:rFonts w:ascii="Times New Roman" w:hAnsi="Times New Roman" w:cs="Times New Roman"/>
          <w:sz w:val="20"/>
          <w:szCs w:val="20"/>
          <w:lang w:val="en-GB"/>
        </w:rPr>
        <w:t xml:space="preserve">  cannot</w:t>
      </w:r>
      <w:proofErr w:type="gramEnd"/>
      <w:r w:rsidRPr="002C03A7">
        <w:rPr>
          <w:rFonts w:ascii="Times New Roman" w:hAnsi="Times New Roman" w:cs="Times New Roman"/>
          <w:sz w:val="20"/>
          <w:szCs w:val="20"/>
          <w:lang w:val="en-GB"/>
        </w:rPr>
        <w:t xml:space="preserve"> simply be expressed as “a*log(d)+b” due to the existence of linear component d</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4</w:t>
      </w:r>
      <w:r w:rsidRPr="002C03A7">
        <w:rPr>
          <w:rFonts w:ascii="Times New Roman" w:hAnsi="Times New Roman" w:cs="Times New Roman"/>
          <w:sz w:val="20"/>
          <w:szCs w:val="20"/>
        </w:rPr>
        <w:t xml:space="preserve">: </w:t>
      </w:r>
      <w:r w:rsidRPr="002C03A7">
        <w:rPr>
          <w:rFonts w:ascii="Times New Roman" w:hAnsi="Times New Roman" w:cs="Times New Roman"/>
          <w:sz w:val="20"/>
          <w:szCs w:val="20"/>
          <w:lang w:val="en-GB"/>
        </w:rPr>
        <w:t xml:space="preserve">In the case of NLOS, for </w:t>
      </w:r>
      <w:proofErr w:type="spellStart"/>
      <w:r w:rsidRPr="002C03A7">
        <w:rPr>
          <w:rFonts w:ascii="Times New Roman" w:hAnsi="Times New Roman" w:cs="Times New Roman"/>
          <w:sz w:val="20"/>
          <w:szCs w:val="20"/>
          <w:lang w:val="en-GB"/>
        </w:rPr>
        <w:t>InH_B</w:t>
      </w:r>
      <w:proofErr w:type="spellEnd"/>
      <w:r w:rsidRPr="002C03A7">
        <w:rPr>
          <w:rFonts w:ascii="Times New Roman" w:hAnsi="Times New Roman" w:cs="Times New Roman"/>
          <w:sz w:val="20"/>
          <w:szCs w:val="20"/>
          <w:lang w:val="en-GB"/>
        </w:rPr>
        <w:t xml:space="preserve">, </w:t>
      </w:r>
      <w:proofErr w:type="spellStart"/>
      <w:r w:rsidRPr="002C03A7">
        <w:rPr>
          <w:rFonts w:ascii="Times New Roman" w:hAnsi="Times New Roman" w:cs="Times New Roman"/>
          <w:sz w:val="20"/>
          <w:szCs w:val="20"/>
          <w:lang w:val="en-GB"/>
        </w:rPr>
        <w:t>InH_A</w:t>
      </w:r>
      <w:proofErr w:type="spellEnd"/>
      <w:r w:rsidRPr="002C03A7">
        <w:rPr>
          <w:rFonts w:ascii="Times New Roman" w:hAnsi="Times New Roman" w:cs="Times New Roman"/>
          <w:sz w:val="20"/>
          <w:szCs w:val="20"/>
          <w:lang w:val="en-GB"/>
        </w:rPr>
        <w:t xml:space="preserve"> when&gt;6GHz, </w:t>
      </w:r>
      <w:proofErr w:type="spellStart"/>
      <w:r w:rsidRPr="002C03A7">
        <w:rPr>
          <w:rFonts w:ascii="Times New Roman" w:hAnsi="Times New Roman" w:cs="Times New Roman"/>
          <w:sz w:val="20"/>
          <w:szCs w:val="20"/>
          <w:lang w:val="en-GB"/>
        </w:rPr>
        <w:t>Uma_A</w:t>
      </w:r>
      <w:proofErr w:type="spellEnd"/>
      <w:r w:rsidRPr="002C03A7">
        <w:rPr>
          <w:rFonts w:ascii="Times New Roman" w:hAnsi="Times New Roman" w:cs="Times New Roman"/>
          <w:sz w:val="20"/>
          <w:szCs w:val="20"/>
          <w:lang w:val="en-GB"/>
        </w:rPr>
        <w:t xml:space="preserve">, </w:t>
      </w:r>
      <w:proofErr w:type="spellStart"/>
      <w:r w:rsidRPr="002C03A7">
        <w:rPr>
          <w:rFonts w:ascii="Times New Roman" w:hAnsi="Times New Roman" w:cs="Times New Roman"/>
          <w:sz w:val="20"/>
          <w:szCs w:val="20"/>
          <w:lang w:val="en-GB"/>
        </w:rPr>
        <w:t>Uma_B</w:t>
      </w:r>
      <w:proofErr w:type="spellEnd"/>
      <w:r w:rsidRPr="002C03A7">
        <w:rPr>
          <w:rFonts w:ascii="Times New Roman" w:hAnsi="Times New Roman" w:cs="Times New Roman"/>
          <w:sz w:val="20"/>
          <w:szCs w:val="20"/>
          <w:lang w:val="en-GB"/>
        </w:rPr>
        <w:t xml:space="preserve"> and </w:t>
      </w:r>
      <w:proofErr w:type="spellStart"/>
      <w:r w:rsidRPr="002C03A7">
        <w:rPr>
          <w:rFonts w:ascii="Times New Roman" w:hAnsi="Times New Roman" w:cs="Times New Roman"/>
          <w:sz w:val="20"/>
          <w:szCs w:val="20"/>
          <w:lang w:val="en-GB"/>
        </w:rPr>
        <w:t>Rma_B</w:t>
      </w:r>
      <w:proofErr w:type="spellEnd"/>
      <w:r w:rsidRPr="002C03A7">
        <w:rPr>
          <w:rFonts w:ascii="Times New Roman" w:hAnsi="Times New Roman" w:cs="Times New Roman"/>
          <w:sz w:val="20"/>
          <w:szCs w:val="20"/>
          <w:lang w:val="en-GB"/>
        </w:rPr>
        <w:t>, the path loss is expressed as the maximum of two path loss values: PL</w:t>
      </w:r>
      <w:r w:rsidRPr="002C03A7">
        <w:rPr>
          <w:rFonts w:ascii="Times New Roman" w:hAnsi="Times New Roman" w:cs="Times New Roman"/>
          <w:sz w:val="20"/>
          <w:szCs w:val="20"/>
          <w:vertAlign w:val="subscript"/>
          <w:lang w:val="en-GB"/>
        </w:rPr>
        <w:t>NLOS</w:t>
      </w:r>
      <w:r w:rsidRPr="002C03A7">
        <w:rPr>
          <w:rFonts w:ascii="Times New Roman" w:hAnsi="Times New Roman" w:cs="Times New Roman"/>
          <w:sz w:val="20"/>
          <w:szCs w:val="20"/>
          <w:lang w:val="en-GB"/>
        </w:rPr>
        <w:t xml:space="preserve"> = </w:t>
      </w:r>
      <w:proofErr w:type="gramStart"/>
      <w:r w:rsidRPr="002C03A7">
        <w:rPr>
          <w:rFonts w:ascii="Times New Roman" w:hAnsi="Times New Roman" w:cs="Times New Roman"/>
          <w:sz w:val="20"/>
          <w:szCs w:val="20"/>
          <w:lang w:val="en-GB"/>
        </w:rPr>
        <w:t>max(</w:t>
      </w:r>
      <w:proofErr w:type="gramEnd"/>
      <w:r w:rsidRPr="002C03A7">
        <w:rPr>
          <w:rFonts w:ascii="Times New Roman" w:hAnsi="Times New Roman" w:cs="Times New Roman"/>
          <w:sz w:val="20"/>
          <w:szCs w:val="20"/>
          <w:lang w:val="en-GB"/>
        </w:rPr>
        <w:t>PL</w:t>
      </w:r>
      <w:r w:rsidRPr="002C03A7">
        <w:rPr>
          <w:rFonts w:ascii="Times New Roman" w:hAnsi="Times New Roman" w:cs="Times New Roman"/>
          <w:sz w:val="20"/>
          <w:szCs w:val="20"/>
          <w:vertAlign w:val="subscript"/>
          <w:lang w:val="en-GB"/>
        </w:rPr>
        <w:t>LOS</w:t>
      </w:r>
      <w:r w:rsidRPr="002C03A7">
        <w:rPr>
          <w:rFonts w:ascii="Times New Roman" w:hAnsi="Times New Roman" w:cs="Times New Roman"/>
          <w:sz w:val="20"/>
          <w:szCs w:val="20"/>
          <w:lang w:val="en-GB"/>
        </w:rPr>
        <w:t>, PL</w:t>
      </w:r>
      <w:r w:rsidRPr="002C03A7">
        <w:rPr>
          <w:rFonts w:ascii="Times New Roman" w:hAnsi="Times New Roman" w:cs="Times New Roman"/>
          <w:sz w:val="20"/>
          <w:szCs w:val="20"/>
          <w:vertAlign w:val="superscript"/>
          <w:lang w:val="en-GB"/>
        </w:rPr>
        <w:t>’</w:t>
      </w:r>
      <w:r w:rsidRPr="002C03A7">
        <w:rPr>
          <w:rFonts w:ascii="Times New Roman" w:hAnsi="Times New Roman" w:cs="Times New Roman"/>
          <w:sz w:val="20"/>
          <w:szCs w:val="20"/>
          <w:vertAlign w:val="subscript"/>
          <w:lang w:val="en-GB"/>
        </w:rPr>
        <w:t>NLOS</w:t>
      </w:r>
      <w:r w:rsidRPr="002C03A7">
        <w:rPr>
          <w:rFonts w:ascii="Times New Roman" w:hAnsi="Times New Roman" w:cs="Times New Roman"/>
          <w:sz w:val="20"/>
          <w:szCs w:val="20"/>
          <w:lang w:val="en-GB"/>
        </w:rPr>
        <w:t>). Thus, it is not sure the final path loss slope is the slope of PL</w:t>
      </w:r>
      <w:r w:rsidRPr="002C03A7">
        <w:rPr>
          <w:rFonts w:ascii="Times New Roman" w:hAnsi="Times New Roman" w:cs="Times New Roman"/>
          <w:sz w:val="20"/>
          <w:szCs w:val="20"/>
          <w:vertAlign w:val="subscript"/>
          <w:lang w:val="en-GB"/>
        </w:rPr>
        <w:t>LOS</w:t>
      </w:r>
      <w:r w:rsidRPr="002C03A7">
        <w:rPr>
          <w:rFonts w:ascii="Times New Roman" w:hAnsi="Times New Roman" w:cs="Times New Roman"/>
          <w:sz w:val="20"/>
          <w:szCs w:val="20"/>
          <w:lang w:val="en-GB"/>
        </w:rPr>
        <w:t xml:space="preserve"> or PL</w:t>
      </w:r>
      <w:r w:rsidRPr="002C03A7">
        <w:rPr>
          <w:rFonts w:ascii="Times New Roman" w:hAnsi="Times New Roman" w:cs="Times New Roman"/>
          <w:sz w:val="20"/>
          <w:szCs w:val="20"/>
          <w:vertAlign w:val="superscript"/>
          <w:lang w:val="en-GB"/>
        </w:rPr>
        <w:t>’</w:t>
      </w:r>
      <w:r w:rsidRPr="002C03A7">
        <w:rPr>
          <w:rFonts w:ascii="Times New Roman" w:hAnsi="Times New Roman" w:cs="Times New Roman"/>
          <w:sz w:val="20"/>
          <w:szCs w:val="20"/>
          <w:vertAlign w:val="subscript"/>
          <w:lang w:val="en-GB"/>
        </w:rPr>
        <w:t>NLOS</w:t>
      </w:r>
      <w:r w:rsidRPr="002C03A7">
        <w:rPr>
          <w:rFonts w:ascii="Times New Roman" w:hAnsi="Times New Roman" w:cs="Times New Roman"/>
          <w:sz w:val="20"/>
          <w:szCs w:val="20"/>
          <w:lang w:val="en-GB"/>
        </w:rPr>
        <w:t>.</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Detailed discussions for Issue </w:t>
      </w:r>
      <w:r w:rsidR="005863C2" w:rsidRPr="002C03A7">
        <w:rPr>
          <w:rFonts w:ascii="Times New Roman" w:hAnsi="Times New Roman" w:cs="Times New Roman"/>
          <w:sz w:val="20"/>
          <w:szCs w:val="20"/>
        </w:rPr>
        <w:t>1</w:t>
      </w:r>
      <w:r w:rsidRPr="002C03A7">
        <w:rPr>
          <w:rFonts w:ascii="Times New Roman" w:hAnsi="Times New Roman" w:cs="Times New Roman"/>
          <w:sz w:val="20"/>
          <w:szCs w:val="20"/>
        </w:rPr>
        <w:t xml:space="preserve"> to Issue </w:t>
      </w:r>
      <w:r w:rsidR="005863C2" w:rsidRPr="002C03A7">
        <w:rPr>
          <w:rFonts w:ascii="Times New Roman" w:hAnsi="Times New Roman" w:cs="Times New Roman"/>
          <w:sz w:val="20"/>
          <w:szCs w:val="20"/>
        </w:rPr>
        <w:t>4</w:t>
      </w:r>
      <w:r w:rsidRPr="002C03A7">
        <w:rPr>
          <w:rFonts w:ascii="Times New Roman" w:hAnsi="Times New Roman" w:cs="Times New Roman"/>
          <w:sz w:val="20"/>
          <w:szCs w:val="20"/>
        </w:rPr>
        <w:t xml:space="preserve"> and options to deal with these issues are provided in </w:t>
      </w:r>
      <w:r w:rsidR="005863C2" w:rsidRPr="002C03A7">
        <w:rPr>
          <w:rFonts w:ascii="Times New Roman" w:hAnsi="Times New Roman" w:cs="Times New Roman"/>
          <w:sz w:val="20"/>
          <w:szCs w:val="20"/>
        </w:rPr>
        <w:t>[</w:t>
      </w:r>
      <w:r w:rsidR="004249E5">
        <w:rPr>
          <w:rFonts w:ascii="Times New Roman" w:hAnsi="Times New Roman" w:cs="Times New Roman" w:hint="eastAsia"/>
          <w:sz w:val="20"/>
          <w:szCs w:val="20"/>
        </w:rPr>
        <w:t>9</w:t>
      </w:r>
      <w:r w:rsidR="005863C2" w:rsidRPr="002C03A7">
        <w:rPr>
          <w:rFonts w:ascii="Times New Roman" w:hAnsi="Times New Roman" w:cs="Times New Roman"/>
          <w:sz w:val="20"/>
          <w:szCs w:val="20"/>
        </w:rPr>
        <w:t>].</w:t>
      </w:r>
    </w:p>
    <w:p w:rsidR="002D53A7" w:rsidRPr="002C03A7" w:rsidRDefault="002D53A7" w:rsidP="0010752C">
      <w:pPr>
        <w:snapToGrid w:val="0"/>
        <w:spacing w:after="120"/>
        <w:rPr>
          <w:rFonts w:ascii="Times New Roman" w:hAnsi="Times New Roman" w:cs="Times New Roman"/>
          <w:sz w:val="20"/>
          <w:szCs w:val="20"/>
        </w:rPr>
      </w:pPr>
      <w:r w:rsidRPr="002C03A7">
        <w:rPr>
          <w:rFonts w:ascii="Times New Roman" w:hAnsi="Times New Roman" w:cs="Times New Roman"/>
          <w:sz w:val="20"/>
          <w:szCs w:val="20"/>
        </w:rPr>
        <w:t>As f</w:t>
      </w:r>
      <w:r w:rsidR="00837781" w:rsidRPr="002C03A7">
        <w:rPr>
          <w:rFonts w:ascii="Times New Roman" w:hAnsi="Times New Roman" w:cs="Times New Roman"/>
          <w:sz w:val="20"/>
          <w:szCs w:val="20"/>
        </w:rPr>
        <w:t xml:space="preserve">or </w:t>
      </w:r>
      <w:r w:rsidRPr="002C03A7">
        <w:rPr>
          <w:rFonts w:ascii="Times New Roman" w:hAnsi="Times New Roman" w:cs="Times New Roman"/>
          <w:sz w:val="20"/>
          <w:szCs w:val="20"/>
        </w:rPr>
        <w:t xml:space="preserve">penetration </w:t>
      </w:r>
      <w:r w:rsidR="00837781" w:rsidRPr="002C03A7">
        <w:rPr>
          <w:rFonts w:ascii="Times New Roman" w:hAnsi="Times New Roman" w:cs="Times New Roman"/>
          <w:sz w:val="20"/>
          <w:szCs w:val="20"/>
        </w:rPr>
        <w:t xml:space="preserve">margin calculation, </w:t>
      </w:r>
      <w:r w:rsidRPr="002C03A7">
        <w:rPr>
          <w:rFonts w:ascii="Times New Roman" w:hAnsi="Times New Roman" w:cs="Times New Roman"/>
          <w:sz w:val="20"/>
          <w:szCs w:val="20"/>
        </w:rPr>
        <w:t>the margin of car penetration is obvious. However, for building penetration loss model</w:t>
      </w:r>
      <w:r w:rsidR="007F0E20" w:rsidRPr="002C03A7">
        <w:rPr>
          <w:rFonts w:ascii="Times New Roman" w:hAnsi="Times New Roman" w:cs="Times New Roman"/>
          <w:sz w:val="20"/>
          <w:szCs w:val="20"/>
        </w:rPr>
        <w:t>ed</w:t>
      </w:r>
      <w:r w:rsidRPr="002C03A7">
        <w:rPr>
          <w:rFonts w:ascii="Times New Roman" w:hAnsi="Times New Roman" w:cs="Times New Roman"/>
          <w:sz w:val="20"/>
          <w:szCs w:val="20"/>
        </w:rPr>
        <w:t xml:space="preserve"> as “</w:t>
      </w:r>
      <w:proofErr w:type="spellStart"/>
      <w:r w:rsidR="005863C2" w:rsidRPr="002C03A7">
        <w:rPr>
          <w:rFonts w:ascii="Times New Roman" w:hAnsi="Times New Roman" w:cs="Times New Roman"/>
          <w:sz w:val="20"/>
          <w:szCs w:val="20"/>
        </w:rPr>
        <w:t>PL</w:t>
      </w:r>
      <w:r w:rsidR="005863C2" w:rsidRPr="002C03A7">
        <w:rPr>
          <w:rFonts w:ascii="Times New Roman" w:hAnsi="Times New Roman" w:cs="Times New Roman"/>
          <w:sz w:val="20"/>
          <w:szCs w:val="20"/>
          <w:vertAlign w:val="subscript"/>
        </w:rPr>
        <w:t>tw</w:t>
      </w:r>
      <w:proofErr w:type="spellEnd"/>
      <w:r w:rsidR="005863C2" w:rsidRPr="002C03A7">
        <w:rPr>
          <w:rFonts w:ascii="Times New Roman" w:hAnsi="Times New Roman" w:cs="Times New Roman"/>
          <w:sz w:val="20"/>
          <w:szCs w:val="20"/>
        </w:rPr>
        <w:t xml:space="preserve"> + </w:t>
      </w:r>
      <w:proofErr w:type="spellStart"/>
      <w:r w:rsidR="005863C2" w:rsidRPr="002C03A7">
        <w:rPr>
          <w:rFonts w:ascii="Times New Roman" w:hAnsi="Times New Roman" w:cs="Times New Roman"/>
          <w:sz w:val="20"/>
          <w:szCs w:val="20"/>
        </w:rPr>
        <w:t>PL</w:t>
      </w:r>
      <w:r w:rsidR="005863C2" w:rsidRPr="002C03A7">
        <w:rPr>
          <w:rFonts w:ascii="Times New Roman" w:hAnsi="Times New Roman" w:cs="Times New Roman"/>
          <w:sz w:val="20"/>
          <w:szCs w:val="20"/>
          <w:vertAlign w:val="subscript"/>
        </w:rPr>
        <w:t>in</w:t>
      </w:r>
      <w:proofErr w:type="spellEnd"/>
      <w:r w:rsidR="005863C2" w:rsidRPr="002C03A7">
        <w:rPr>
          <w:rFonts w:ascii="Times New Roman" w:hAnsi="Times New Roman" w:cs="Times New Roman"/>
          <w:sz w:val="20"/>
          <w:szCs w:val="20"/>
        </w:rPr>
        <w:t xml:space="preserve"> + </w:t>
      </w:r>
      <w:proofErr w:type="gramStart"/>
      <w:r w:rsidR="005863C2" w:rsidRPr="002C03A7">
        <w:rPr>
          <w:rFonts w:ascii="Times New Roman" w:hAnsi="Times New Roman" w:cs="Times New Roman"/>
          <w:sz w:val="20"/>
          <w:szCs w:val="20"/>
        </w:rPr>
        <w:t>N(</w:t>
      </w:r>
      <w:proofErr w:type="gramEnd"/>
      <w:r w:rsidR="005863C2" w:rsidRPr="002C03A7">
        <w:rPr>
          <w:rFonts w:ascii="Times New Roman" w:hAnsi="Times New Roman" w:cs="Times New Roman"/>
          <w:sz w:val="20"/>
          <w:szCs w:val="20"/>
        </w:rPr>
        <w:t>0, σ</w:t>
      </w:r>
      <w:r w:rsidR="005863C2" w:rsidRPr="002C03A7">
        <w:rPr>
          <w:rFonts w:ascii="Times New Roman" w:hAnsi="Times New Roman" w:cs="Times New Roman"/>
          <w:sz w:val="20"/>
          <w:szCs w:val="20"/>
          <w:vertAlign w:val="subscript"/>
        </w:rPr>
        <w:t>P</w:t>
      </w:r>
      <w:r w:rsidR="005863C2" w:rsidRPr="002C03A7">
        <w:rPr>
          <w:rFonts w:ascii="Times New Roman" w:hAnsi="Times New Roman" w:cs="Times New Roman"/>
          <w:sz w:val="20"/>
          <w:szCs w:val="20"/>
          <w:vertAlign w:val="superscript"/>
        </w:rPr>
        <w:t>2</w:t>
      </w:r>
      <w:r w:rsidR="005863C2" w:rsidRPr="002C03A7">
        <w:rPr>
          <w:rFonts w:ascii="Times New Roman" w:hAnsi="Times New Roman" w:cs="Times New Roman"/>
          <w:sz w:val="20"/>
          <w:szCs w:val="20"/>
        </w:rPr>
        <w:t xml:space="preserve">)”, </w:t>
      </w:r>
      <w:r w:rsidR="007F0E20" w:rsidRPr="002C03A7">
        <w:rPr>
          <w:rFonts w:ascii="Times New Roman" w:hAnsi="Times New Roman" w:cs="Times New Roman"/>
          <w:sz w:val="20"/>
          <w:szCs w:val="20"/>
        </w:rPr>
        <w:t>the following issues are to be considered.</w:t>
      </w:r>
    </w:p>
    <w:p w:rsidR="00957090" w:rsidRPr="002C03A7" w:rsidRDefault="007F0E20">
      <w:pPr>
        <w:snapToGrid w:val="0"/>
        <w:spacing w:after="120"/>
        <w:rPr>
          <w:rFonts w:ascii="Times New Roman" w:hAnsi="Times New Roman" w:cs="Times New Roman"/>
          <w:sz w:val="20"/>
          <w:szCs w:val="20"/>
          <w:lang w:val="en-GB"/>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5</w:t>
      </w:r>
      <w:r w:rsidRPr="002C03A7">
        <w:rPr>
          <w:rFonts w:ascii="Times New Roman" w:hAnsi="Times New Roman" w:cs="Times New Roman"/>
          <w:sz w:val="20"/>
          <w:szCs w:val="20"/>
        </w:rPr>
        <w:t xml:space="preserve">: </w:t>
      </w:r>
      <w:proofErr w:type="spellStart"/>
      <w:r w:rsidRPr="002C03A7">
        <w:rPr>
          <w:rFonts w:ascii="Times New Roman" w:hAnsi="Times New Roman" w:cs="Times New Roman"/>
          <w:sz w:val="20"/>
          <w:szCs w:val="20"/>
        </w:rPr>
        <w:t>PL</w:t>
      </w:r>
      <w:r w:rsidRPr="002C03A7">
        <w:rPr>
          <w:rFonts w:ascii="Times New Roman" w:hAnsi="Times New Roman" w:cs="Times New Roman"/>
          <w:sz w:val="20"/>
          <w:szCs w:val="20"/>
          <w:vertAlign w:val="subscript"/>
        </w:rPr>
        <w:t>in</w:t>
      </w:r>
      <w:proofErr w:type="spellEnd"/>
      <w:r w:rsidRPr="002C03A7">
        <w:rPr>
          <w:rFonts w:ascii="Times New Roman" w:hAnsi="Times New Roman" w:cs="Times New Roman"/>
          <w:sz w:val="20"/>
          <w:szCs w:val="20"/>
          <w:lang w:val="en-GB"/>
        </w:rPr>
        <w:t xml:space="preserve"> is related with UE indoor 2D distance (denoted as d</w:t>
      </w:r>
      <w:r w:rsidRPr="002C03A7">
        <w:rPr>
          <w:rFonts w:ascii="Times New Roman" w:hAnsi="Times New Roman" w:cs="Times New Roman"/>
          <w:sz w:val="20"/>
          <w:szCs w:val="20"/>
          <w:vertAlign w:val="subscript"/>
          <w:lang w:val="en-GB"/>
        </w:rPr>
        <w:t>2D-in</w:t>
      </w:r>
      <w:r w:rsidRPr="002C03A7">
        <w:rPr>
          <w:rFonts w:ascii="Times New Roman" w:hAnsi="Times New Roman" w:cs="Times New Roman"/>
          <w:sz w:val="20"/>
          <w:szCs w:val="20"/>
          <w:lang w:val="en-GB"/>
        </w:rPr>
        <w:t>), while d</w:t>
      </w:r>
      <w:r w:rsidRPr="002C03A7">
        <w:rPr>
          <w:rFonts w:ascii="Times New Roman" w:hAnsi="Times New Roman" w:cs="Times New Roman"/>
          <w:sz w:val="20"/>
          <w:szCs w:val="20"/>
          <w:vertAlign w:val="subscript"/>
          <w:lang w:val="en-GB"/>
        </w:rPr>
        <w:t>2D-in</w:t>
      </w:r>
      <w:r w:rsidRPr="002C03A7">
        <w:rPr>
          <w:rFonts w:ascii="Times New Roman" w:hAnsi="Times New Roman" w:cs="Times New Roman"/>
          <w:sz w:val="20"/>
          <w:szCs w:val="20"/>
          <w:lang w:val="en-GB"/>
        </w:rPr>
        <w:t xml:space="preserve"> is a random variable.</w:t>
      </w:r>
    </w:p>
    <w:p w:rsidR="00957090" w:rsidRPr="002C03A7" w:rsidRDefault="007F0E20">
      <w:pPr>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6</w:t>
      </w:r>
      <w:r w:rsidRPr="002C03A7">
        <w:rPr>
          <w:rFonts w:ascii="Times New Roman" w:hAnsi="Times New Roman" w:cs="Times New Roman"/>
          <w:sz w:val="20"/>
          <w:szCs w:val="20"/>
        </w:rPr>
        <w:t xml:space="preserve">: For channel model B provided in [3], 80% low loss and 20% high loss UEs are considered for </w:t>
      </w:r>
      <w:r w:rsidRPr="002C03A7">
        <w:rPr>
          <w:rFonts w:ascii="Times New Roman" w:hAnsi="Times New Roman" w:cs="Times New Roman"/>
          <w:sz w:val="20"/>
          <w:szCs w:val="20"/>
        </w:rPr>
        <w:lastRenderedPageBreak/>
        <w:t>Dense Urban-</w:t>
      </w:r>
      <w:proofErr w:type="spellStart"/>
      <w:r w:rsidRPr="002C03A7">
        <w:rPr>
          <w:rFonts w:ascii="Times New Roman" w:hAnsi="Times New Roman" w:cs="Times New Roman"/>
          <w:sz w:val="20"/>
          <w:szCs w:val="20"/>
        </w:rPr>
        <w:t>eMBB</w:t>
      </w:r>
      <w:proofErr w:type="spellEnd"/>
      <w:r w:rsidRPr="002C03A7">
        <w:rPr>
          <w:rFonts w:ascii="Times New Roman" w:hAnsi="Times New Roman" w:cs="Times New Roman"/>
          <w:sz w:val="20"/>
          <w:szCs w:val="20"/>
        </w:rPr>
        <w:t xml:space="preserve"> and Urban Macro-</w:t>
      </w:r>
      <w:proofErr w:type="spellStart"/>
      <w:r w:rsidRPr="002C03A7">
        <w:rPr>
          <w:rFonts w:ascii="Times New Roman" w:hAnsi="Times New Roman" w:cs="Times New Roman"/>
          <w:sz w:val="20"/>
          <w:szCs w:val="20"/>
        </w:rPr>
        <w:t>mMTC</w:t>
      </w:r>
      <w:proofErr w:type="spellEnd"/>
      <w:r w:rsidRPr="002C03A7">
        <w:rPr>
          <w:rFonts w:ascii="Times New Roman" w:hAnsi="Times New Roman" w:cs="Times New Roman"/>
          <w:sz w:val="20"/>
          <w:szCs w:val="20"/>
        </w:rPr>
        <w:t xml:space="preserve"> scenarios. Then the </w:t>
      </w:r>
      <w:proofErr w:type="spellStart"/>
      <w:r w:rsidRPr="002C03A7">
        <w:rPr>
          <w:rFonts w:ascii="Times New Roman" w:hAnsi="Times New Roman" w:cs="Times New Roman"/>
          <w:sz w:val="20"/>
          <w:szCs w:val="20"/>
        </w:rPr>
        <w:t>PL</w:t>
      </w:r>
      <w:r w:rsidRPr="002C03A7">
        <w:rPr>
          <w:rFonts w:ascii="Times New Roman" w:hAnsi="Times New Roman" w:cs="Times New Roman"/>
          <w:sz w:val="20"/>
          <w:szCs w:val="20"/>
          <w:vertAlign w:val="subscript"/>
        </w:rPr>
        <w:t>tw</w:t>
      </w:r>
      <w:proofErr w:type="spellEnd"/>
      <w:r w:rsidRPr="002C03A7">
        <w:rPr>
          <w:rFonts w:ascii="Times New Roman" w:hAnsi="Times New Roman" w:cs="Times New Roman"/>
          <w:sz w:val="20"/>
          <w:szCs w:val="20"/>
        </w:rPr>
        <w:t xml:space="preserve"> is uncertain for this case.</w:t>
      </w:r>
    </w:p>
    <w:p w:rsidR="00957090" w:rsidRPr="002C03A7" w:rsidRDefault="007F0E20">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Detailed discussions for Issue </w:t>
      </w:r>
      <w:r w:rsidR="005863C2" w:rsidRPr="002C03A7">
        <w:rPr>
          <w:rFonts w:ascii="Times New Roman" w:hAnsi="Times New Roman" w:cs="Times New Roman"/>
          <w:sz w:val="20"/>
          <w:szCs w:val="20"/>
        </w:rPr>
        <w:t>5</w:t>
      </w:r>
      <w:r w:rsidRPr="002C03A7">
        <w:rPr>
          <w:rFonts w:ascii="Times New Roman" w:hAnsi="Times New Roman" w:cs="Times New Roman"/>
          <w:sz w:val="20"/>
          <w:szCs w:val="20"/>
        </w:rPr>
        <w:t xml:space="preserve"> and Issue </w:t>
      </w:r>
      <w:r w:rsidR="005863C2" w:rsidRPr="002C03A7">
        <w:rPr>
          <w:rFonts w:ascii="Times New Roman" w:hAnsi="Times New Roman" w:cs="Times New Roman"/>
          <w:sz w:val="20"/>
          <w:szCs w:val="20"/>
        </w:rPr>
        <w:t>6</w:t>
      </w:r>
      <w:r w:rsidRPr="002C03A7">
        <w:rPr>
          <w:rFonts w:ascii="Times New Roman" w:hAnsi="Times New Roman" w:cs="Times New Roman"/>
          <w:sz w:val="20"/>
          <w:szCs w:val="20"/>
        </w:rPr>
        <w:t xml:space="preserve"> and options to deal with these issues are provided in [</w:t>
      </w:r>
      <w:r w:rsidR="004249E5">
        <w:rPr>
          <w:rFonts w:ascii="Times New Roman" w:hAnsi="Times New Roman" w:cs="Times New Roman" w:hint="eastAsia"/>
          <w:sz w:val="20"/>
          <w:szCs w:val="20"/>
        </w:rPr>
        <w:t>10</w:t>
      </w:r>
      <w:r w:rsidRPr="002C03A7">
        <w:rPr>
          <w:rFonts w:ascii="Times New Roman" w:hAnsi="Times New Roman" w:cs="Times New Roman"/>
          <w:sz w:val="20"/>
          <w:szCs w:val="20"/>
        </w:rPr>
        <w:t>].</w:t>
      </w:r>
    </w:p>
    <w:p w:rsidR="00957090" w:rsidRDefault="005863C2">
      <w:pPr>
        <w:snapToGrid w:val="0"/>
        <w:spacing w:after="120"/>
        <w:rPr>
          <w:rFonts w:ascii="Times New Roman" w:hAnsi="Times New Roman" w:cs="Times New Roman"/>
          <w:b/>
          <w:i/>
          <w:sz w:val="20"/>
          <w:szCs w:val="20"/>
        </w:rPr>
      </w:pPr>
      <w:r w:rsidRPr="002C03A7">
        <w:rPr>
          <w:rFonts w:ascii="Times New Roman" w:hAnsi="Times New Roman" w:cs="Times New Roman"/>
          <w:b/>
          <w:i/>
          <w:sz w:val="20"/>
          <w:szCs w:val="20"/>
        </w:rPr>
        <w:t xml:space="preserve">Proposal </w:t>
      </w:r>
      <w:r w:rsidR="004249E5">
        <w:rPr>
          <w:rFonts w:ascii="Times New Roman" w:hAnsi="Times New Roman" w:cs="Times New Roman" w:hint="eastAsia"/>
          <w:b/>
          <w:i/>
          <w:sz w:val="20"/>
          <w:szCs w:val="20"/>
        </w:rPr>
        <w:t>1</w:t>
      </w:r>
      <w:r w:rsidR="00E04170">
        <w:rPr>
          <w:rFonts w:ascii="Times New Roman" w:hAnsi="Times New Roman" w:cs="Times New Roman" w:hint="eastAsia"/>
          <w:b/>
          <w:i/>
          <w:sz w:val="20"/>
          <w:szCs w:val="20"/>
        </w:rPr>
        <w:t>4</w:t>
      </w:r>
      <w:r w:rsidRPr="002C03A7">
        <w:rPr>
          <w:rFonts w:ascii="Times New Roman" w:hAnsi="Times New Roman" w:cs="Times New Roman"/>
          <w:b/>
          <w:i/>
          <w:sz w:val="20"/>
          <w:szCs w:val="20"/>
        </w:rPr>
        <w:t xml:space="preserve">: </w:t>
      </w:r>
      <w:r w:rsidR="00605FDC" w:rsidRPr="00E04170">
        <w:rPr>
          <w:rFonts w:ascii="Times New Roman" w:hAnsi="Times New Roman" w:cs="Times New Roman"/>
          <w:i/>
          <w:sz w:val="20"/>
          <w:szCs w:val="20"/>
        </w:rPr>
        <w:t xml:space="preserve">For link budget </w:t>
      </w:r>
      <w:r w:rsidR="00631B56" w:rsidRPr="00E04170">
        <w:rPr>
          <w:rFonts w:ascii="Times New Roman" w:hAnsi="Times New Roman" w:cs="Times New Roman"/>
          <w:i/>
          <w:sz w:val="20"/>
          <w:szCs w:val="20"/>
        </w:rPr>
        <w:t>evaluation</w:t>
      </w:r>
      <w:r w:rsidR="00605FDC" w:rsidRPr="00E04170">
        <w:rPr>
          <w:rFonts w:ascii="Times New Roman" w:hAnsi="Times New Roman" w:cs="Times New Roman"/>
          <w:i/>
          <w:sz w:val="20"/>
          <w:szCs w:val="20"/>
        </w:rPr>
        <w:t>, Issue 1-4 and Issue 5-6 need to be dealt with for shadow fading margin and penetration margin respectively and solution can be referred to the proposals in [</w:t>
      </w:r>
      <w:r w:rsidR="004249E5">
        <w:rPr>
          <w:rFonts w:ascii="Times New Roman" w:hAnsi="Times New Roman" w:cs="Times New Roman" w:hint="eastAsia"/>
          <w:i/>
          <w:sz w:val="20"/>
          <w:szCs w:val="20"/>
        </w:rPr>
        <w:t>8</w:t>
      </w:r>
      <w:r w:rsidR="00605FDC" w:rsidRPr="00E04170">
        <w:rPr>
          <w:rFonts w:ascii="Times New Roman" w:hAnsi="Times New Roman" w:cs="Times New Roman"/>
          <w:i/>
          <w:sz w:val="20"/>
          <w:szCs w:val="20"/>
        </w:rPr>
        <w:t>][</w:t>
      </w:r>
      <w:r w:rsidR="004249E5">
        <w:rPr>
          <w:rFonts w:ascii="Times New Roman" w:hAnsi="Times New Roman" w:cs="Times New Roman" w:hint="eastAsia"/>
          <w:i/>
          <w:sz w:val="20"/>
          <w:szCs w:val="20"/>
        </w:rPr>
        <w:t>9</w:t>
      </w:r>
      <w:r w:rsidR="00605FDC" w:rsidRPr="00E04170">
        <w:rPr>
          <w:rFonts w:ascii="Times New Roman" w:hAnsi="Times New Roman" w:cs="Times New Roman"/>
          <w:i/>
          <w:sz w:val="20"/>
          <w:szCs w:val="20"/>
        </w:rPr>
        <w:t>][</w:t>
      </w:r>
      <w:r w:rsidR="004249E5">
        <w:rPr>
          <w:rFonts w:ascii="Times New Roman" w:hAnsi="Times New Roman" w:cs="Times New Roman" w:hint="eastAsia"/>
          <w:i/>
          <w:sz w:val="20"/>
          <w:szCs w:val="20"/>
        </w:rPr>
        <w:t>10</w:t>
      </w:r>
      <w:r w:rsidR="00605FDC" w:rsidRPr="00E04170">
        <w:rPr>
          <w:rFonts w:ascii="Times New Roman" w:hAnsi="Times New Roman" w:cs="Times New Roman"/>
          <w:i/>
          <w:sz w:val="20"/>
          <w:szCs w:val="20"/>
        </w:rPr>
        <w:t>]</w:t>
      </w:r>
      <w:r w:rsidR="002D47B0">
        <w:rPr>
          <w:rFonts w:ascii="Times New Roman" w:hAnsi="Times New Roman" w:cs="Times New Roman" w:hint="eastAsia"/>
          <w:i/>
          <w:sz w:val="20"/>
          <w:szCs w:val="20"/>
        </w:rPr>
        <w:t>.</w:t>
      </w:r>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w:t>
      </w:r>
    </w:p>
    <w:p w:rsidR="002946B7" w:rsidRDefault="00EC1B8A" w:rsidP="00181B79">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 xml:space="preserve">In this contribution, </w:t>
      </w:r>
      <w:r w:rsidR="00CC44DD">
        <w:rPr>
          <w:rFonts w:ascii="Times New Roman" w:hAnsi="Times New Roman" w:cs="Times New Roman" w:hint="eastAsia"/>
          <w:sz w:val="20"/>
          <w:szCs w:val="20"/>
        </w:rPr>
        <w:t xml:space="preserve">evaluation methodologies for </w:t>
      </w:r>
      <w:r w:rsidR="008C78B5">
        <w:rPr>
          <w:rFonts w:ascii="Times New Roman" w:hAnsi="Times New Roman" w:cs="Times New Roman" w:hint="eastAsia"/>
          <w:sz w:val="20"/>
          <w:szCs w:val="20"/>
        </w:rPr>
        <w:t xml:space="preserve">self </w:t>
      </w:r>
      <w:r w:rsidR="008C78B5">
        <w:rPr>
          <w:rFonts w:ascii="Times New Roman" w:hAnsi="Times New Roman" w:cs="Times New Roman"/>
          <w:sz w:val="20"/>
          <w:szCs w:val="20"/>
        </w:rPr>
        <w:t>evaluation</w:t>
      </w:r>
      <w:r w:rsidR="00CC44DD">
        <w:rPr>
          <w:rFonts w:ascii="Times New Roman" w:hAnsi="Times New Roman" w:cs="Times New Roman" w:hint="eastAsia"/>
          <w:sz w:val="20"/>
          <w:szCs w:val="20"/>
        </w:rPr>
        <w:t xml:space="preserve"> are</w:t>
      </w:r>
      <w:r w:rsidR="008C78B5">
        <w:rPr>
          <w:rFonts w:ascii="Times New Roman" w:hAnsi="Times New Roman" w:cs="Times New Roman" w:hint="eastAsia"/>
          <w:sz w:val="20"/>
          <w:szCs w:val="20"/>
        </w:rPr>
        <w:t xml:space="preserve"> further</w:t>
      </w:r>
      <w:r w:rsidR="00CC44DD">
        <w:rPr>
          <w:rFonts w:ascii="Times New Roman" w:hAnsi="Times New Roman" w:cs="Times New Roman" w:hint="eastAsia"/>
          <w:sz w:val="20"/>
          <w:szCs w:val="20"/>
        </w:rPr>
        <w:t xml:space="preserve"> discussed.</w:t>
      </w:r>
      <w:r w:rsidR="002C03A7">
        <w:rPr>
          <w:rFonts w:ascii="Times New Roman" w:hAnsi="Times New Roman" w:cs="Times New Roman" w:hint="eastAsia"/>
          <w:sz w:val="20"/>
          <w:szCs w:val="20"/>
        </w:rPr>
        <w:t xml:space="preserve"> </w:t>
      </w:r>
      <w:r w:rsidR="002C03A7">
        <w:rPr>
          <w:rFonts w:ascii="Times New Roman" w:hAnsi="Times New Roman" w:cs="Times New Roman"/>
          <w:sz w:val="20"/>
          <w:szCs w:val="20"/>
        </w:rPr>
        <w:t>P</w:t>
      </w:r>
      <w:r w:rsidR="002C03A7">
        <w:rPr>
          <w:rFonts w:ascii="Times New Roman" w:hAnsi="Times New Roman" w:cs="Times New Roman" w:hint="eastAsia"/>
          <w:sz w:val="20"/>
          <w:szCs w:val="20"/>
        </w:rPr>
        <w:t>roposals are provided as following:</w:t>
      </w:r>
    </w:p>
    <w:p w:rsidR="00E04170" w:rsidRPr="0027286A" w:rsidRDefault="00E04170" w:rsidP="00E04170">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b/>
          <w:i/>
          <w:sz w:val="20"/>
          <w:szCs w:val="20"/>
        </w:rPr>
        <w:t>Proposal 1</w:t>
      </w:r>
      <w:r w:rsidRPr="0027286A">
        <w:rPr>
          <w:rFonts w:ascii="Times New Roman" w:hAnsi="Times New Roman" w:cs="Times New Roman" w:hint="eastAsia"/>
          <w:i/>
          <w:sz w:val="20"/>
          <w:szCs w:val="20"/>
        </w:rPr>
        <w:t>.</w:t>
      </w:r>
      <w:proofErr w:type="gramEnd"/>
      <w:r w:rsidRPr="0027286A">
        <w:rPr>
          <w:rFonts w:ascii="Times New Roman" w:hAnsi="Times New Roman" w:cs="Times New Roman" w:hint="eastAsia"/>
          <w:i/>
          <w:sz w:val="20"/>
          <w:szCs w:val="20"/>
        </w:rPr>
        <w:t xml:space="preserve"> Results from </w:t>
      </w:r>
      <w:r w:rsidRPr="0027286A">
        <w:rPr>
          <w:rFonts w:ascii="Times New Roman" w:hAnsi="Times New Roman" w:cs="Times New Roman"/>
          <w:i/>
          <w:sz w:val="20"/>
          <w:szCs w:val="20"/>
        </w:rPr>
        <w:t xml:space="preserve">different UL/DL configuration </w:t>
      </w:r>
      <w:r w:rsidRPr="0027286A">
        <w:rPr>
          <w:rFonts w:ascii="Times New Roman" w:hAnsi="Times New Roman" w:cs="Times New Roman" w:hint="eastAsia"/>
          <w:i/>
          <w:sz w:val="20"/>
          <w:szCs w:val="20"/>
        </w:rPr>
        <w:t xml:space="preserve">for Spectrum Efficiency can be summarized together by average or by listing the results value range; results from </w:t>
      </w:r>
      <w:r w:rsidRPr="0027286A">
        <w:rPr>
          <w:rFonts w:ascii="Times New Roman" w:hAnsi="Times New Roman" w:cs="Times New Roman"/>
          <w:i/>
          <w:sz w:val="20"/>
          <w:szCs w:val="20"/>
        </w:rPr>
        <w:t>different UL/DL configuration</w:t>
      </w:r>
      <w:r w:rsidRPr="0027286A">
        <w:rPr>
          <w:rFonts w:ascii="Times New Roman" w:hAnsi="Times New Roman" w:cs="Times New Roman" w:hint="eastAsia"/>
          <w:i/>
          <w:sz w:val="20"/>
          <w:szCs w:val="20"/>
        </w:rPr>
        <w:t>s</w:t>
      </w:r>
      <w:r w:rsidRPr="0027286A">
        <w:rPr>
          <w:rFonts w:ascii="Times New Roman" w:hAnsi="Times New Roman" w:cs="Times New Roman"/>
          <w:i/>
          <w:sz w:val="20"/>
          <w:szCs w:val="20"/>
        </w:rPr>
        <w:t xml:space="preserve"> </w:t>
      </w:r>
      <w:r w:rsidRPr="0027286A">
        <w:rPr>
          <w:rFonts w:ascii="Times New Roman" w:hAnsi="Times New Roman" w:cs="Times New Roman" w:hint="eastAsia"/>
          <w:i/>
          <w:sz w:val="20"/>
          <w:szCs w:val="20"/>
        </w:rPr>
        <w:t xml:space="preserve">for Peak data rate should be summarized </w:t>
      </w:r>
      <w:r w:rsidRPr="0027286A">
        <w:rPr>
          <w:rFonts w:ascii="Times New Roman" w:hAnsi="Times New Roman" w:cs="Times New Roman"/>
          <w:i/>
          <w:sz w:val="20"/>
          <w:szCs w:val="20"/>
        </w:rPr>
        <w:t>separately</w:t>
      </w:r>
      <w:r w:rsidRPr="0027286A">
        <w:rPr>
          <w:rFonts w:ascii="Times New Roman" w:hAnsi="Times New Roman" w:cs="Times New Roman" w:hint="eastAsia"/>
          <w:i/>
          <w:sz w:val="20"/>
          <w:szCs w:val="20"/>
        </w:rPr>
        <w:t xml:space="preserve"> and only configurations which can </w:t>
      </w:r>
      <w:r w:rsidRPr="0027286A">
        <w:rPr>
          <w:rFonts w:ascii="Times New Roman" w:hAnsi="Times New Roman" w:cs="Times New Roman"/>
          <w:i/>
          <w:sz w:val="20"/>
          <w:szCs w:val="20"/>
        </w:rPr>
        <w:t>fulfill</w:t>
      </w:r>
      <w:r w:rsidRPr="0027286A">
        <w:rPr>
          <w:rFonts w:ascii="Times New Roman" w:hAnsi="Times New Roman" w:cs="Times New Roman" w:hint="eastAsia"/>
          <w:i/>
          <w:sz w:val="20"/>
          <w:szCs w:val="20"/>
        </w:rPr>
        <w:t xml:space="preserve"> the requirements can be chosen for submission.</w:t>
      </w:r>
    </w:p>
    <w:p w:rsidR="00E04170" w:rsidRPr="00925D52" w:rsidRDefault="00E04170" w:rsidP="00E04170">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b/>
          <w:i/>
          <w:sz w:val="20"/>
          <w:szCs w:val="20"/>
        </w:rPr>
        <w:t>Observation 1</w:t>
      </w:r>
      <w:r w:rsidRPr="00925D52">
        <w:rPr>
          <w:rFonts w:ascii="Times New Roman" w:hAnsi="Times New Roman" w:cs="Times New Roman" w:hint="eastAsia"/>
          <w:i/>
          <w:sz w:val="20"/>
          <w:szCs w:val="20"/>
        </w:rPr>
        <w:t>.</w:t>
      </w:r>
      <w:proofErr w:type="gramEnd"/>
      <w:r w:rsidRPr="00925D52">
        <w:rPr>
          <w:rFonts w:ascii="Times New Roman" w:hAnsi="Times New Roman" w:cs="Times New Roman" w:hint="eastAsia"/>
          <w:i/>
          <w:sz w:val="20"/>
          <w:szCs w:val="20"/>
        </w:rPr>
        <w:t xml:space="preserve">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 xml:space="preserve">here is not any impact to Peak data rate results no matter there is GP or not counted in spectrum efficiency </w:t>
      </w:r>
    </w:p>
    <w:p w:rsidR="00E04170" w:rsidRPr="00925D52" w:rsidRDefault="00E04170" w:rsidP="00E04170">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b/>
          <w:i/>
          <w:sz w:val="20"/>
          <w:szCs w:val="20"/>
        </w:rPr>
        <w:t>Proposal 2.</w:t>
      </w:r>
      <w:proofErr w:type="gramEnd"/>
      <w:r w:rsidRPr="00925D52">
        <w:rPr>
          <w:rFonts w:ascii="Times New Roman" w:hAnsi="Times New Roman" w:cs="Times New Roman" w:hint="eastAsia"/>
          <w:i/>
          <w:sz w:val="20"/>
          <w:szCs w:val="20"/>
        </w:rPr>
        <w:t xml:space="preserve">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here are two options for GP in spectrum efficiency:</w:t>
      </w:r>
    </w:p>
    <w:p w:rsidR="00E04170" w:rsidRPr="00925D52" w:rsidRDefault="00E04170" w:rsidP="00E04170">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i/>
          <w:sz w:val="20"/>
          <w:szCs w:val="20"/>
        </w:rPr>
        <w:t>O</w:t>
      </w:r>
      <w:r w:rsidRPr="00925D52">
        <w:rPr>
          <w:rFonts w:ascii="Times New Roman" w:hAnsi="Times New Roman" w:cs="Times New Roman" w:hint="eastAsia"/>
          <w:i/>
          <w:sz w:val="20"/>
          <w:szCs w:val="20"/>
        </w:rPr>
        <w:t>ption 1.</w:t>
      </w:r>
      <w:proofErr w:type="gramEnd"/>
      <w:r w:rsidRPr="00925D52">
        <w:rPr>
          <w:rFonts w:ascii="Times New Roman" w:hAnsi="Times New Roman" w:cs="Times New Roman" w:hint="eastAsia"/>
          <w:i/>
          <w:sz w:val="20"/>
          <w:szCs w:val="20"/>
        </w:rPr>
        <w:t xml:space="preserve"> </w:t>
      </w:r>
      <w:r w:rsidRPr="00925D52">
        <w:rPr>
          <w:rFonts w:ascii="Times New Roman" w:hAnsi="Times New Roman" w:cs="Times New Roman"/>
          <w:i/>
          <w:sz w:val="20"/>
          <w:szCs w:val="20"/>
        </w:rPr>
        <w:t>N</w:t>
      </w:r>
      <w:r w:rsidRPr="00925D52">
        <w:rPr>
          <w:rFonts w:ascii="Times New Roman" w:hAnsi="Times New Roman" w:cs="Times New Roman" w:hint="eastAsia"/>
          <w:i/>
          <w:sz w:val="20"/>
          <w:szCs w:val="20"/>
        </w:rPr>
        <w:t xml:space="preserve">o GP counted in spectrum efficiency and peak spectrum efficiency.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he calculation formula for peak data rate and peak spectrum efficiency are referred to (1) (2)</w:t>
      </w:r>
    </w:p>
    <w:p w:rsidR="00E04170" w:rsidRPr="00925D52" w:rsidRDefault="00E04170" w:rsidP="00E04170">
      <w:pPr>
        <w:widowControl/>
        <w:snapToGrid w:val="0"/>
        <w:spacing w:after="120"/>
        <w:rPr>
          <w:rFonts w:ascii="Times New Roman" w:hAnsi="Times New Roman" w:cs="Times New Roman"/>
          <w:i/>
          <w:sz w:val="20"/>
          <w:szCs w:val="20"/>
        </w:rPr>
      </w:pPr>
      <w:proofErr w:type="gramStart"/>
      <w:r w:rsidRPr="00925D52">
        <w:rPr>
          <w:rFonts w:ascii="Times New Roman" w:hAnsi="Times New Roman" w:cs="Times New Roman" w:hint="eastAsia"/>
          <w:i/>
          <w:sz w:val="20"/>
          <w:szCs w:val="20"/>
        </w:rPr>
        <w:t>Option 2.</w:t>
      </w:r>
      <w:proofErr w:type="gramEnd"/>
      <w:r w:rsidRPr="00925D52">
        <w:rPr>
          <w:rFonts w:ascii="Times New Roman" w:hAnsi="Times New Roman" w:cs="Times New Roman" w:hint="eastAsia"/>
          <w:i/>
          <w:sz w:val="20"/>
          <w:szCs w:val="20"/>
        </w:rPr>
        <w:t xml:space="preserve"> GP is counted in spectrum efficiency and peak spectrum efficiency and its overhead is half-half to DL and UL. </w:t>
      </w:r>
      <w:r w:rsidRPr="00925D52">
        <w:rPr>
          <w:rFonts w:ascii="Times New Roman" w:hAnsi="Times New Roman" w:cs="Times New Roman"/>
          <w:i/>
          <w:sz w:val="20"/>
          <w:szCs w:val="20"/>
        </w:rPr>
        <w:t>T</w:t>
      </w:r>
      <w:r w:rsidRPr="00925D52">
        <w:rPr>
          <w:rFonts w:ascii="Times New Roman" w:hAnsi="Times New Roman" w:cs="Times New Roman" w:hint="eastAsia"/>
          <w:i/>
          <w:sz w:val="20"/>
          <w:szCs w:val="20"/>
        </w:rPr>
        <w:t xml:space="preserve">he calculation </w:t>
      </w:r>
      <w:proofErr w:type="gramStart"/>
      <w:r w:rsidRPr="00925D52">
        <w:rPr>
          <w:rFonts w:ascii="Times New Roman" w:hAnsi="Times New Roman" w:cs="Times New Roman" w:hint="eastAsia"/>
          <w:i/>
          <w:sz w:val="20"/>
          <w:szCs w:val="20"/>
        </w:rPr>
        <w:t>formula for peak data rate and peak spectrum efficiency are</w:t>
      </w:r>
      <w:proofErr w:type="gramEnd"/>
      <w:r w:rsidRPr="00925D52">
        <w:rPr>
          <w:rFonts w:ascii="Times New Roman" w:hAnsi="Times New Roman" w:cs="Times New Roman" w:hint="eastAsia"/>
          <w:i/>
          <w:sz w:val="20"/>
          <w:szCs w:val="20"/>
        </w:rPr>
        <w:t xml:space="preserve"> referred to (1) (3)</w:t>
      </w:r>
    </w:p>
    <w:p w:rsidR="001A7E4B" w:rsidRDefault="001A7E4B" w:rsidP="001A7E4B">
      <w:pPr>
        <w:widowControl/>
        <w:snapToGrid w:val="0"/>
        <w:spacing w:after="120"/>
        <w:rPr>
          <w:rFonts w:ascii="Times New Roman" w:hAnsi="Times New Roman" w:cs="Times New Roman"/>
          <w:i/>
          <w:sz w:val="20"/>
          <w:szCs w:val="20"/>
        </w:rPr>
      </w:pPr>
      <w:r w:rsidRPr="00A5770B">
        <w:rPr>
          <w:rFonts w:ascii="Times New Roman" w:hAnsi="Times New Roman" w:cs="Times New Roman" w:hint="eastAsia"/>
          <w:b/>
          <w:i/>
          <w:sz w:val="20"/>
          <w:szCs w:val="20"/>
        </w:rPr>
        <w:t>Proposal 3</w:t>
      </w:r>
      <w:r w:rsidRPr="00A5770B">
        <w:rPr>
          <w:rFonts w:ascii="Times New Roman" w:hAnsi="Times New Roman" w:cs="Times New Roman" w:hint="eastAsia"/>
          <w:i/>
          <w:sz w:val="20"/>
          <w:szCs w:val="20"/>
        </w:rPr>
        <w:t>. Tproc,2</w:t>
      </w:r>
      <w:r w:rsidRPr="00A5770B">
        <w:rPr>
          <w:rFonts w:ascii="Times New Roman" w:hAnsi="Times New Roman" w:cs="Times New Roman" w:hint="eastAsia"/>
          <w:i/>
          <w:sz w:val="20"/>
          <w:szCs w:val="20"/>
        </w:rPr>
        <w:t>（</w:t>
      </w:r>
      <w:r w:rsidRPr="00A5770B">
        <w:rPr>
          <w:rFonts w:ascii="Times New Roman" w:hAnsi="Times New Roman" w:cs="Times New Roman" w:hint="eastAsia"/>
          <w:i/>
          <w:sz w:val="20"/>
          <w:szCs w:val="20"/>
        </w:rPr>
        <w:t>assuming d2,1=0</w:t>
      </w:r>
      <w:r w:rsidRPr="00A5770B">
        <w:rPr>
          <w:rFonts w:ascii="Times New Roman" w:hAnsi="Times New Roman" w:cs="Times New Roman" w:hint="eastAsia"/>
          <w:i/>
          <w:sz w:val="20"/>
          <w:szCs w:val="20"/>
        </w:rPr>
        <w:t>）</w:t>
      </w:r>
      <w:r w:rsidRPr="00A5770B">
        <w:rPr>
          <w:rFonts w:ascii="Times New Roman" w:hAnsi="Times New Roman" w:cs="Times New Roman" w:hint="eastAsia"/>
          <w:i/>
          <w:sz w:val="20"/>
          <w:szCs w:val="20"/>
        </w:rPr>
        <w:t xml:space="preserve">is assumed for step 3 at </w:t>
      </w:r>
      <w:proofErr w:type="spellStart"/>
      <w:r w:rsidRPr="00A5770B">
        <w:rPr>
          <w:rFonts w:ascii="Times New Roman" w:hAnsi="Times New Roman" w:cs="Times New Roman" w:hint="eastAsia"/>
          <w:i/>
          <w:sz w:val="20"/>
          <w:szCs w:val="20"/>
        </w:rPr>
        <w:t>gNB</w:t>
      </w:r>
      <w:proofErr w:type="spellEnd"/>
      <w:r>
        <w:rPr>
          <w:rFonts w:ascii="Times New Roman" w:hAnsi="Times New Roman" w:cs="Times New Roman" w:hint="eastAsia"/>
          <w:i/>
          <w:sz w:val="20"/>
          <w:szCs w:val="20"/>
        </w:rPr>
        <w:t xml:space="preserve"> and 5ms is applied to step 9.</w:t>
      </w:r>
    </w:p>
    <w:p w:rsidR="001A7E4B" w:rsidRDefault="001A7E4B" w:rsidP="001A7E4B">
      <w:pPr>
        <w:widowControl/>
        <w:snapToGrid w:val="0"/>
        <w:spacing w:after="120"/>
        <w:rPr>
          <w:rFonts w:ascii="Times New Roman" w:hAnsi="Times New Roman" w:cs="Times New Roman"/>
          <w:i/>
          <w:sz w:val="20"/>
          <w:szCs w:val="20"/>
        </w:rPr>
      </w:pPr>
      <w:proofErr w:type="gramStart"/>
      <w:r w:rsidRPr="00625D2A">
        <w:rPr>
          <w:rFonts w:ascii="Times New Roman" w:hAnsi="Times New Roman" w:cs="Times New Roman" w:hint="eastAsia"/>
          <w:b/>
          <w:i/>
          <w:sz w:val="20"/>
          <w:szCs w:val="20"/>
        </w:rPr>
        <w:t>Proposal 4.</w:t>
      </w:r>
      <w:proofErr w:type="gramEnd"/>
      <w:r w:rsidRPr="00625D2A">
        <w:rPr>
          <w:rFonts w:ascii="Times New Roman" w:hAnsi="Times New Roman" w:cs="Times New Roman" w:hint="eastAsia"/>
          <w:b/>
          <w:i/>
          <w:sz w:val="20"/>
          <w:szCs w:val="20"/>
        </w:rPr>
        <w:t xml:space="preserve"> </w:t>
      </w:r>
      <w:r w:rsidRPr="00DD49FD">
        <w:rPr>
          <w:rFonts w:ascii="Times New Roman" w:hAnsi="Times New Roman" w:cs="Times New Roman" w:hint="eastAsia"/>
          <w:i/>
          <w:sz w:val="20"/>
          <w:szCs w:val="20"/>
        </w:rPr>
        <w:t>Both long and short preamble should be considered in the evaluation</w:t>
      </w:r>
      <w:r>
        <w:rPr>
          <w:rFonts w:ascii="Times New Roman" w:hAnsi="Times New Roman" w:cs="Times New Roman" w:hint="eastAsia"/>
          <w:i/>
          <w:sz w:val="20"/>
          <w:szCs w:val="20"/>
        </w:rPr>
        <w:t xml:space="preserve"> where</w:t>
      </w:r>
      <w:r w:rsidRPr="00DD49FD">
        <w:rPr>
          <w:rFonts w:ascii="Times New Roman" w:hAnsi="Times New Roman" w:cs="Times New Roman" w:hint="eastAsia"/>
          <w:i/>
          <w:sz w:val="20"/>
          <w:szCs w:val="20"/>
        </w:rPr>
        <w:t xml:space="preserve"> </w:t>
      </w:r>
      <w:r>
        <w:rPr>
          <w:rFonts w:ascii="Times New Roman" w:hAnsi="Times New Roman" w:cs="Times New Roman" w:hint="eastAsia"/>
          <w:i/>
          <w:sz w:val="20"/>
          <w:szCs w:val="20"/>
        </w:rPr>
        <w:t>l</w:t>
      </w:r>
      <w:r w:rsidRPr="00DD49FD">
        <w:rPr>
          <w:rFonts w:ascii="Times New Roman" w:hAnsi="Times New Roman" w:cs="Times New Roman" w:hint="eastAsia"/>
          <w:i/>
          <w:sz w:val="20"/>
          <w:szCs w:val="20"/>
        </w:rPr>
        <w:t xml:space="preserve">ong </w:t>
      </w:r>
      <w:proofErr w:type="gramStart"/>
      <w:r w:rsidRPr="00DD49FD">
        <w:rPr>
          <w:rFonts w:ascii="Times New Roman" w:hAnsi="Times New Roman" w:cs="Times New Roman" w:hint="eastAsia"/>
          <w:i/>
          <w:sz w:val="20"/>
          <w:szCs w:val="20"/>
        </w:rPr>
        <w:t>preamble :</w:t>
      </w:r>
      <w:proofErr w:type="gramEnd"/>
      <w:r w:rsidRPr="00DD49FD">
        <w:rPr>
          <w:rFonts w:ascii="Times New Roman" w:hAnsi="Times New Roman" w:cs="Times New Roman" w:hint="eastAsia"/>
          <w:i/>
          <w:sz w:val="20"/>
          <w:szCs w:val="20"/>
        </w:rPr>
        <w:t xml:space="preserve"> Format 0 (start from symbol 0);</w:t>
      </w:r>
      <w:r>
        <w:rPr>
          <w:rFonts w:ascii="Times New Roman" w:hAnsi="Times New Roman" w:cs="Times New Roman" w:hint="eastAsia"/>
          <w:i/>
          <w:sz w:val="20"/>
          <w:szCs w:val="20"/>
        </w:rPr>
        <w:t>s</w:t>
      </w:r>
      <w:r w:rsidRPr="00DD49FD">
        <w:rPr>
          <w:rFonts w:ascii="Times New Roman" w:hAnsi="Times New Roman" w:cs="Times New Roman" w:hint="eastAsia"/>
          <w:i/>
          <w:sz w:val="20"/>
          <w:szCs w:val="20"/>
        </w:rPr>
        <w:t xml:space="preserve">hort preamble: </w:t>
      </w:r>
      <w:proofErr w:type="spellStart"/>
      <w:r w:rsidRPr="00DD49FD">
        <w:rPr>
          <w:rFonts w:ascii="Times New Roman" w:hAnsi="Times New Roman" w:cs="Times New Roman" w:hint="eastAsia"/>
          <w:i/>
          <w:sz w:val="20"/>
          <w:szCs w:val="20"/>
        </w:rPr>
        <w:t>F</w:t>
      </w:r>
      <w:r>
        <w:rPr>
          <w:rFonts w:ascii="Times New Roman" w:hAnsi="Times New Roman" w:cs="Times New Roman" w:hint="eastAsia"/>
          <w:i/>
          <w:sz w:val="20"/>
          <w:szCs w:val="20"/>
        </w:rPr>
        <w:t>f</w:t>
      </w:r>
      <w:r w:rsidRPr="00DD49FD">
        <w:rPr>
          <w:rFonts w:ascii="Times New Roman" w:hAnsi="Times New Roman" w:cs="Times New Roman" w:hint="eastAsia"/>
          <w:i/>
          <w:sz w:val="20"/>
          <w:szCs w:val="20"/>
        </w:rPr>
        <w:t>r</w:t>
      </w:r>
      <w:proofErr w:type="spellEnd"/>
      <w:r w:rsidRPr="00DD49FD">
        <w:rPr>
          <w:rFonts w:ascii="Times New Roman" w:hAnsi="Times New Roman" w:cs="Times New Roman" w:hint="eastAsia"/>
          <w:i/>
          <w:sz w:val="20"/>
          <w:szCs w:val="20"/>
        </w:rPr>
        <w:t xml:space="preserve"> simplicity, consider PRACH duration (2,4,6,12) and starting symbol would be the first symbol of every N symbols (N=PRACH duration)</w:t>
      </w:r>
    </w:p>
    <w:p w:rsidR="001A7E4B" w:rsidRPr="00DD49FD" w:rsidRDefault="001A7E4B" w:rsidP="001A7E4B">
      <w:pPr>
        <w:widowControl/>
        <w:snapToGrid w:val="0"/>
        <w:spacing w:after="120"/>
        <w:rPr>
          <w:rFonts w:ascii="Times New Roman" w:hAnsi="Times New Roman" w:cs="Times New Roman"/>
          <w:i/>
          <w:sz w:val="20"/>
          <w:szCs w:val="20"/>
        </w:rPr>
      </w:pPr>
      <w:proofErr w:type="gramStart"/>
      <w:r w:rsidRPr="00DD49FD">
        <w:rPr>
          <w:rFonts w:ascii="Times New Roman" w:hAnsi="Times New Roman" w:cs="Times New Roman" w:hint="eastAsia"/>
          <w:b/>
          <w:i/>
          <w:sz w:val="20"/>
          <w:szCs w:val="20"/>
        </w:rPr>
        <w:t>Proposal 5</w:t>
      </w:r>
      <w:r>
        <w:rPr>
          <w:rFonts w:ascii="Times New Roman" w:hAnsi="Times New Roman" w:cs="Times New Roman" w:hint="eastAsia"/>
          <w:i/>
          <w:sz w:val="20"/>
          <w:szCs w:val="20"/>
        </w:rPr>
        <w:t>.</w:t>
      </w:r>
      <w:proofErr w:type="gramEnd"/>
      <w:r>
        <w:rPr>
          <w:rFonts w:ascii="Times New Roman" w:hAnsi="Times New Roman" w:cs="Times New Roman" w:hint="eastAsia"/>
          <w:i/>
          <w:sz w:val="20"/>
          <w:szCs w:val="20"/>
        </w:rPr>
        <w:t xml:space="preserve"> Both average and best methods can be applied to represent results while the latency should be counted case by case</w:t>
      </w:r>
    </w:p>
    <w:p w:rsidR="001A7E4B" w:rsidRPr="002C188F" w:rsidRDefault="001A7E4B" w:rsidP="001A7E4B">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6.</w:t>
      </w:r>
      <w:r w:rsidRPr="002C188F">
        <w:rPr>
          <w:rFonts w:ascii="Times New Roman" w:hAnsi="Times New Roman" w:cs="Times New Roman" w:hint="eastAsia"/>
          <w:b/>
          <w:i/>
          <w:sz w:val="20"/>
          <w:szCs w:val="20"/>
        </w:rPr>
        <w:t xml:space="preserve"> </w:t>
      </w:r>
      <w:r w:rsidRPr="005C7FC8">
        <w:rPr>
          <w:rFonts w:ascii="Times New Roman" w:hAnsi="Times New Roman" w:cs="Times New Roman"/>
          <w:i/>
          <w:sz w:val="20"/>
          <w:szCs w:val="20"/>
        </w:rPr>
        <w:t xml:space="preserve">UE PDSCH processing time equals to </w:t>
      </w:r>
      <w:r w:rsidRPr="005C7FC8">
        <w:rPr>
          <w:rFonts w:ascii="Times New Roman" w:hAnsi="Times New Roman" w:cs="Times New Roman"/>
          <w:i/>
          <w:sz w:val="20"/>
          <w:szCs w:val="20"/>
          <w:lang w:val="en-GB"/>
        </w:rPr>
        <w:t>T</w:t>
      </w:r>
      <w:r w:rsidRPr="005C7FC8">
        <w:rPr>
          <w:rFonts w:ascii="Times New Roman" w:hAnsi="Times New Roman" w:cs="Times New Roman"/>
          <w:i/>
          <w:sz w:val="20"/>
          <w:szCs w:val="20"/>
          <w:vertAlign w:val="subscript"/>
          <w:lang w:val="en-GB"/>
        </w:rPr>
        <w:t>proc,1</w:t>
      </w:r>
      <w:r w:rsidRPr="005C7FC8">
        <w:rPr>
          <w:rFonts w:ascii="Times New Roman" w:hAnsi="Times New Roman" w:cs="Times New Roman"/>
          <w:i/>
          <w:sz w:val="20"/>
          <w:szCs w:val="20"/>
          <w:lang w:val="en-GB"/>
        </w:rPr>
        <w:t xml:space="preserve"> with d</w:t>
      </w:r>
      <w:r w:rsidRPr="005C7FC8">
        <w:rPr>
          <w:rFonts w:ascii="Times New Roman" w:hAnsi="Times New Roman" w:cs="Times New Roman"/>
          <w:i/>
          <w:sz w:val="20"/>
          <w:szCs w:val="20"/>
          <w:vertAlign w:val="subscript"/>
          <w:lang w:val="en-GB"/>
        </w:rPr>
        <w:t>1,1</w:t>
      </w:r>
      <w:r w:rsidRPr="005C7FC8">
        <w:rPr>
          <w:rFonts w:ascii="Times New Roman" w:hAnsi="Times New Roman" w:cs="Times New Roman"/>
          <w:i/>
          <w:sz w:val="20"/>
          <w:szCs w:val="20"/>
          <w:lang w:val="en-GB"/>
        </w:rPr>
        <w:t>=0 and d</w:t>
      </w:r>
      <w:r w:rsidRPr="005C7FC8">
        <w:rPr>
          <w:rFonts w:ascii="Times New Roman" w:hAnsi="Times New Roman" w:cs="Times New Roman"/>
          <w:i/>
          <w:sz w:val="20"/>
          <w:szCs w:val="20"/>
          <w:vertAlign w:val="subscript"/>
          <w:lang w:val="en-GB"/>
        </w:rPr>
        <w:t>1,2</w:t>
      </w:r>
      <w:r w:rsidRPr="005C7FC8">
        <w:rPr>
          <w:rFonts w:ascii="Times New Roman" w:hAnsi="Times New Roman" w:cs="Times New Roman"/>
          <w:i/>
          <w:sz w:val="20"/>
          <w:szCs w:val="20"/>
          <w:lang w:val="en-GB"/>
        </w:rPr>
        <w:t xml:space="preserve"> selected according to resource mapping type and UE capability </w:t>
      </w:r>
      <w:r w:rsidRPr="005C7FC8">
        <w:rPr>
          <w:rFonts w:ascii="Times New Roman" w:hAnsi="Times New Roman" w:cs="Times New Roman"/>
          <w:i/>
          <w:sz w:val="20"/>
          <w:szCs w:val="20"/>
        </w:rPr>
        <w:t>defined in section 5.3 of TS38.214 [11]</w:t>
      </w:r>
      <w:r w:rsidRPr="005C7FC8">
        <w:rPr>
          <w:rFonts w:ascii="Times New Roman" w:hAnsi="Times New Roman" w:cs="Times New Roman"/>
          <w:i/>
          <w:sz w:val="20"/>
          <w:szCs w:val="20"/>
          <w:lang w:val="en-GB"/>
        </w:rPr>
        <w:t xml:space="preserve">; </w:t>
      </w:r>
      <w:r w:rsidRPr="005C7FC8">
        <w:rPr>
          <w:rFonts w:ascii="Times New Roman" w:hAnsi="Times New Roman" w:cs="Times New Roman"/>
          <w:i/>
          <w:sz w:val="20"/>
          <w:szCs w:val="20"/>
        </w:rPr>
        <w:t xml:space="preserve">PUSCH processing time equals to </w:t>
      </w:r>
      <w:r w:rsidRPr="005C7FC8">
        <w:rPr>
          <w:rFonts w:ascii="Times New Roman" w:hAnsi="Times New Roman" w:cs="Times New Roman"/>
          <w:i/>
          <w:sz w:val="20"/>
          <w:szCs w:val="20"/>
          <w:lang w:val="en-GB"/>
        </w:rPr>
        <w:t>T</w:t>
      </w:r>
      <w:r w:rsidRPr="005C7FC8">
        <w:rPr>
          <w:rFonts w:ascii="Times New Roman" w:hAnsi="Times New Roman" w:cs="Times New Roman"/>
          <w:i/>
          <w:sz w:val="20"/>
          <w:szCs w:val="20"/>
          <w:vertAlign w:val="subscript"/>
          <w:lang w:val="en-GB"/>
        </w:rPr>
        <w:t>proc,2</w:t>
      </w:r>
      <w:r w:rsidRPr="005C7FC8">
        <w:rPr>
          <w:rFonts w:ascii="Times New Roman" w:hAnsi="Times New Roman" w:cs="Times New Roman" w:hint="eastAsia"/>
          <w:i/>
          <w:sz w:val="20"/>
          <w:szCs w:val="20"/>
          <w:vertAlign w:val="subscript"/>
          <w:lang w:val="en-GB"/>
        </w:rPr>
        <w:t xml:space="preserve">　</w:t>
      </w:r>
      <w:r w:rsidRPr="005C7FC8">
        <w:rPr>
          <w:rFonts w:ascii="Times New Roman" w:hAnsi="Times New Roman" w:cs="Times New Roman"/>
          <w:i/>
          <w:sz w:val="20"/>
          <w:szCs w:val="20"/>
          <w:lang w:val="en-GB"/>
        </w:rPr>
        <w:t>with d</w:t>
      </w:r>
      <w:r w:rsidRPr="005C7FC8">
        <w:rPr>
          <w:rFonts w:ascii="Times New Roman" w:hAnsi="Times New Roman" w:cs="Times New Roman"/>
          <w:i/>
          <w:sz w:val="20"/>
          <w:szCs w:val="20"/>
          <w:vertAlign w:val="subscript"/>
          <w:lang w:val="en-GB"/>
        </w:rPr>
        <w:t>2,1</w:t>
      </w:r>
      <w:r w:rsidRPr="005C7FC8">
        <w:rPr>
          <w:rFonts w:ascii="Times New Roman" w:hAnsi="Times New Roman" w:cs="Times New Roman"/>
          <w:i/>
          <w:sz w:val="20"/>
          <w:szCs w:val="20"/>
          <w:lang w:val="en-GB"/>
        </w:rPr>
        <w:t>= d</w:t>
      </w:r>
      <w:r w:rsidRPr="005C7FC8">
        <w:rPr>
          <w:rFonts w:ascii="Times New Roman" w:hAnsi="Times New Roman" w:cs="Times New Roman"/>
          <w:i/>
          <w:sz w:val="20"/>
          <w:szCs w:val="20"/>
          <w:vertAlign w:val="subscript"/>
          <w:lang w:val="en-GB"/>
        </w:rPr>
        <w:t>2,2</w:t>
      </w:r>
      <w:r w:rsidRPr="005C7FC8">
        <w:rPr>
          <w:rFonts w:ascii="Times New Roman" w:hAnsi="Times New Roman" w:cs="Times New Roman"/>
          <w:i/>
          <w:sz w:val="20"/>
          <w:szCs w:val="20"/>
          <w:lang w:val="en-GB"/>
        </w:rPr>
        <w:t>= d</w:t>
      </w:r>
      <w:r w:rsidRPr="005C7FC8">
        <w:rPr>
          <w:rFonts w:ascii="Times New Roman" w:hAnsi="Times New Roman" w:cs="Times New Roman"/>
          <w:i/>
          <w:sz w:val="20"/>
          <w:szCs w:val="20"/>
          <w:vertAlign w:val="subscript"/>
          <w:lang w:val="en-GB"/>
        </w:rPr>
        <w:t>2,3</w:t>
      </w:r>
      <w:r w:rsidRPr="005C7FC8">
        <w:rPr>
          <w:rFonts w:ascii="Times New Roman" w:hAnsi="Times New Roman" w:cs="Times New Roman"/>
          <w:i/>
          <w:sz w:val="20"/>
          <w:szCs w:val="20"/>
          <w:lang w:val="en-GB"/>
        </w:rPr>
        <w:t xml:space="preserve">=0 as defined in Section </w:t>
      </w:r>
      <w:r w:rsidRPr="005C7FC8">
        <w:rPr>
          <w:rFonts w:ascii="Times New Roman" w:hAnsi="Times New Roman" w:cs="Times New Roman"/>
          <w:i/>
          <w:sz w:val="20"/>
          <w:szCs w:val="20"/>
        </w:rPr>
        <w:t>6.4 of TS38.214 [11].</w:t>
      </w:r>
    </w:p>
    <w:p w:rsidR="001A7E4B" w:rsidRPr="005C7FC8" w:rsidRDefault="001A7E4B" w:rsidP="001A7E4B">
      <w:pPr>
        <w:widowControl/>
        <w:snapToGrid w:val="0"/>
        <w:spacing w:after="120"/>
        <w:rPr>
          <w:rFonts w:ascii="Times New Roman" w:hAnsi="Times New Roman" w:cs="Times New Roman"/>
          <w:i/>
          <w:sz w:val="20"/>
          <w:szCs w:val="20"/>
        </w:rPr>
      </w:pPr>
      <w:proofErr w:type="gramStart"/>
      <w:r w:rsidRPr="00434DF8">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7.</w:t>
      </w:r>
      <w:proofErr w:type="gramEnd"/>
      <w:r w:rsidRPr="00434DF8">
        <w:rPr>
          <w:rFonts w:ascii="Times New Roman" w:hAnsi="Times New Roman" w:cs="Times New Roman" w:hint="eastAsia"/>
          <w:b/>
          <w:i/>
          <w:sz w:val="20"/>
          <w:szCs w:val="20"/>
        </w:rPr>
        <w:t xml:space="preserve"> </w:t>
      </w:r>
      <w:r w:rsidRPr="005C7FC8">
        <w:rPr>
          <w:rFonts w:ascii="Times New Roman" w:hAnsi="Times New Roman" w:cs="Times New Roman"/>
          <w:i/>
          <w:sz w:val="20"/>
          <w:szCs w:val="20"/>
        </w:rPr>
        <w:t xml:space="preserve">Assuming BS processing delay for NACK reception and DL data (re)transmission preparation is equal to/less than UE PUSCH preparation time, and BS processing delay for PUSCH data reception and preparation for re-transmission schedule is equal to/less than UE PDSCH procedure time in </w:t>
      </w:r>
      <w:proofErr w:type="spellStart"/>
      <w:r w:rsidRPr="005C7FC8">
        <w:rPr>
          <w:rFonts w:ascii="Times New Roman" w:hAnsi="Times New Roman" w:cs="Times New Roman"/>
          <w:i/>
          <w:sz w:val="20"/>
          <w:szCs w:val="20"/>
        </w:rPr>
        <w:t>self evaluation</w:t>
      </w:r>
      <w:proofErr w:type="spellEnd"/>
      <w:r w:rsidRPr="005C7FC8">
        <w:rPr>
          <w:rFonts w:ascii="Times New Roman" w:hAnsi="Times New Roman" w:cs="Times New Roman"/>
          <w:i/>
          <w:sz w:val="20"/>
          <w:szCs w:val="20"/>
        </w:rPr>
        <w:t>.</w:t>
      </w:r>
    </w:p>
    <w:p w:rsidR="001A7E4B" w:rsidRPr="005C7FC8" w:rsidRDefault="001A7E4B" w:rsidP="001A7E4B">
      <w:pPr>
        <w:widowControl/>
        <w:snapToGrid w:val="0"/>
        <w:spacing w:after="120"/>
        <w:rPr>
          <w:rFonts w:ascii="Times New Roman" w:hAnsi="Times New Roman" w:cs="Times New Roman"/>
          <w:i/>
          <w:sz w:val="20"/>
          <w:szCs w:val="20"/>
        </w:rPr>
      </w:pPr>
      <w:proofErr w:type="gramStart"/>
      <w:r w:rsidRPr="00382566">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8.</w:t>
      </w:r>
      <w:proofErr w:type="gramEnd"/>
      <w:r w:rsidRPr="00382566">
        <w:rPr>
          <w:rFonts w:ascii="Times New Roman" w:hAnsi="Times New Roman" w:cs="Times New Roman" w:hint="eastAsia"/>
          <w:b/>
          <w:i/>
          <w:sz w:val="20"/>
          <w:szCs w:val="20"/>
        </w:rPr>
        <w:t xml:space="preserve"> </w:t>
      </w:r>
      <w:r w:rsidRPr="005C7FC8">
        <w:rPr>
          <w:rFonts w:ascii="Times New Roman" w:hAnsi="Times New Roman" w:cs="Times New Roman"/>
          <w:i/>
          <w:sz w:val="20"/>
          <w:szCs w:val="20"/>
        </w:rPr>
        <w:t>Assume PDCCH and PUCCH occasion occur at every OFDM symbol</w:t>
      </w:r>
      <w:r>
        <w:rPr>
          <w:rFonts w:ascii="Times New Roman" w:hAnsi="Times New Roman" w:cs="Times New Roman" w:hint="eastAsia"/>
          <w:i/>
          <w:sz w:val="20"/>
          <w:szCs w:val="20"/>
        </w:rPr>
        <w:t>. A</w:t>
      </w:r>
      <w:r w:rsidRPr="005C7FC8">
        <w:rPr>
          <w:rFonts w:ascii="Times New Roman" w:hAnsi="Times New Roman" w:cs="Times New Roman"/>
          <w:i/>
          <w:sz w:val="20"/>
          <w:szCs w:val="20"/>
        </w:rPr>
        <w:t>nd 1 symbol PDCCH and 1 symbol PUCCH are considered.</w:t>
      </w:r>
    </w:p>
    <w:p w:rsidR="001A7E4B" w:rsidRPr="005C7FC8" w:rsidRDefault="001A7E4B" w:rsidP="001A7E4B">
      <w:pPr>
        <w:widowControl/>
        <w:snapToGrid w:val="0"/>
        <w:spacing w:after="120"/>
        <w:rPr>
          <w:rFonts w:ascii="Times New Roman" w:hAnsi="Times New Roman" w:cs="Times New Roman"/>
          <w:i/>
          <w:sz w:val="20"/>
          <w:szCs w:val="20"/>
          <w:lang w:val="en-GB"/>
        </w:rPr>
      </w:pPr>
      <w:proofErr w:type="gramStart"/>
      <w:r w:rsidRPr="00805B77">
        <w:rPr>
          <w:rFonts w:ascii="Times New Roman" w:hAnsi="Times New Roman" w:cs="Times New Roman" w:hint="eastAsia"/>
          <w:b/>
          <w:i/>
          <w:sz w:val="20"/>
          <w:szCs w:val="20"/>
          <w:lang w:val="en-GB"/>
        </w:rPr>
        <w:t xml:space="preserve">Proposal </w:t>
      </w:r>
      <w:r>
        <w:rPr>
          <w:rFonts w:ascii="Times New Roman" w:hAnsi="Times New Roman" w:cs="Times New Roman" w:hint="eastAsia"/>
          <w:b/>
          <w:i/>
          <w:sz w:val="20"/>
          <w:szCs w:val="20"/>
          <w:lang w:val="en-GB"/>
        </w:rPr>
        <w:t>9.</w:t>
      </w:r>
      <w:proofErr w:type="gramEnd"/>
      <w:r w:rsidRPr="00805B77">
        <w:rPr>
          <w:rFonts w:ascii="Times New Roman" w:hAnsi="Times New Roman" w:cs="Times New Roman" w:hint="eastAsia"/>
          <w:b/>
          <w:i/>
          <w:sz w:val="20"/>
          <w:szCs w:val="20"/>
          <w:lang w:val="en-GB"/>
        </w:rPr>
        <w:t xml:space="preserve"> </w:t>
      </w:r>
      <w:r w:rsidRPr="005C7FC8">
        <w:rPr>
          <w:rFonts w:ascii="Times New Roman" w:hAnsi="Times New Roman" w:cs="Times New Roman"/>
          <w:i/>
          <w:sz w:val="20"/>
          <w:szCs w:val="20"/>
          <w:lang w:val="en-GB"/>
        </w:rPr>
        <w:t>Two options are proposed for UP latency calculation:</w:t>
      </w:r>
    </w:p>
    <w:p w:rsidR="001A7E4B" w:rsidRPr="005C7FC8" w:rsidRDefault="001A7E4B" w:rsidP="001A7E4B">
      <w:pPr>
        <w:widowControl/>
        <w:snapToGrid w:val="0"/>
        <w:spacing w:after="120"/>
        <w:rPr>
          <w:rFonts w:ascii="Times New Roman" w:hAnsi="Times New Roman" w:cs="Times New Roman"/>
          <w:i/>
          <w:sz w:val="20"/>
          <w:szCs w:val="20"/>
          <w:lang w:val="en-GB"/>
        </w:rPr>
      </w:pPr>
      <w:r w:rsidRPr="005C7FC8">
        <w:rPr>
          <w:rFonts w:ascii="Times New Roman" w:hAnsi="Times New Roman" w:cs="Times New Roman"/>
          <w:i/>
          <w:sz w:val="20"/>
          <w:szCs w:val="20"/>
          <w:lang w:val="en-GB"/>
        </w:rPr>
        <w:t>Under FDD or a certain TDD UL/DL configuration, a certain type of data channel transmission and one length of slot/non-slot:</w:t>
      </w:r>
    </w:p>
    <w:p w:rsidR="001A7E4B" w:rsidRPr="00805B77" w:rsidRDefault="001A7E4B" w:rsidP="001A7E4B">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Option-1 Average method:</w:t>
      </w:r>
      <w:r w:rsidRPr="005C7FC8">
        <w:rPr>
          <w:rFonts w:ascii="Times New Roman" w:hAnsi="Times New Roman" w:cs="Times New Roman"/>
          <w:i/>
          <w:sz w:val="20"/>
          <w:szCs w:val="20"/>
          <w:lang w:val="en-GB"/>
        </w:rPr>
        <w:t xml:space="preserve"> It is average value considering all data arrival cases.</w:t>
      </w:r>
    </w:p>
    <w:p w:rsidR="001A7E4B" w:rsidRPr="005C7FC8" w:rsidRDefault="001A7E4B" w:rsidP="001A7E4B">
      <w:pPr>
        <w:widowControl/>
        <w:snapToGrid w:val="0"/>
        <w:spacing w:after="120"/>
        <w:rPr>
          <w:rFonts w:ascii="Times New Roman" w:hAnsi="Times New Roman" w:cs="Times New Roman"/>
          <w:i/>
          <w:sz w:val="20"/>
          <w:szCs w:val="20"/>
          <w:lang w:val="en-GB"/>
        </w:rPr>
      </w:pPr>
      <w:r w:rsidRPr="00805B77">
        <w:rPr>
          <w:rFonts w:ascii="Times New Roman" w:hAnsi="Times New Roman" w:cs="Times New Roman" w:hint="eastAsia"/>
          <w:b/>
          <w:i/>
          <w:sz w:val="20"/>
          <w:szCs w:val="20"/>
          <w:lang w:val="en-GB"/>
        </w:rPr>
        <w:t xml:space="preserve">Option-2 Best case method: </w:t>
      </w:r>
      <w:r w:rsidRPr="005C7FC8">
        <w:rPr>
          <w:rFonts w:ascii="Times New Roman" w:hAnsi="Times New Roman" w:cs="Times New Roman"/>
          <w:i/>
          <w:sz w:val="20"/>
          <w:szCs w:val="20"/>
          <w:lang w:val="en-GB"/>
        </w:rPr>
        <w:t xml:space="preserve">The instant case which can achieve the minimum UP latency among all the cases. </w:t>
      </w:r>
    </w:p>
    <w:p w:rsidR="001A7E4B" w:rsidRPr="008A5AF2" w:rsidRDefault="001A7E4B" w:rsidP="001A7E4B">
      <w:pPr>
        <w:widowControl/>
        <w:snapToGrid w:val="0"/>
        <w:spacing w:after="120"/>
        <w:rPr>
          <w:i/>
        </w:rPr>
      </w:pPr>
      <w:proofErr w:type="gramStart"/>
      <w:r w:rsidRPr="008A5AF2">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10</w:t>
      </w:r>
      <w:r w:rsidRPr="008A5AF2">
        <w:rPr>
          <w:rFonts w:ascii="Times New Roman" w:hAnsi="Times New Roman" w:cs="Times New Roman" w:hint="eastAsia"/>
          <w:b/>
          <w:i/>
          <w:sz w:val="20"/>
          <w:szCs w:val="20"/>
        </w:rPr>
        <w:t>.</w:t>
      </w:r>
      <w:proofErr w:type="gramEnd"/>
      <w:r w:rsidRPr="008A5AF2">
        <w:rPr>
          <w:rFonts w:ascii="Times New Roman" w:hAnsi="Times New Roman" w:cs="Times New Roman" w:hint="eastAsia"/>
          <w:i/>
          <w:sz w:val="20"/>
          <w:szCs w:val="20"/>
        </w:rPr>
        <w:t xml:space="preserve"> </w:t>
      </w:r>
      <w:r w:rsidRPr="008A5AF2">
        <w:rPr>
          <w:rFonts w:ascii="Times New Roman" w:hAnsi="Times New Roman" w:cs="Times New Roman"/>
          <w:i/>
          <w:sz w:val="20"/>
          <w:szCs w:val="20"/>
        </w:rPr>
        <w:t>W</w:t>
      </w:r>
      <w:r w:rsidRPr="008A5AF2">
        <w:rPr>
          <w:rFonts w:ascii="Times New Roman" w:hAnsi="Times New Roman" w:cs="Times New Roman" w:hint="eastAsia"/>
          <w:i/>
          <w:sz w:val="20"/>
          <w:szCs w:val="20"/>
        </w:rPr>
        <w:t xml:space="preserve">hen </w:t>
      </w:r>
      <w:r w:rsidRPr="008A5AF2">
        <w:rPr>
          <w:rFonts w:ascii="Times New Roman" w:hAnsi="Times New Roman" w:cs="Times New Roman"/>
          <w:i/>
          <w:sz w:val="20"/>
          <w:szCs w:val="20"/>
        </w:rPr>
        <w:t>the calculated overhead (no matter UL or DL) is beyond</w:t>
      </w:r>
      <w:r w:rsidRPr="008A5AF2">
        <w:rPr>
          <w:rFonts w:ascii="Times New Roman" w:hAnsi="Times New Roman" w:cs="Times New Roman" w:hint="eastAsia"/>
          <w:i/>
          <w:sz w:val="20"/>
          <w:szCs w:val="20"/>
        </w:rPr>
        <w:t xml:space="preserve"> 0.0714, 0.0714 is applied as overhead percentage instead.</w:t>
      </w:r>
    </w:p>
    <w:p w:rsidR="001A7E4B" w:rsidRPr="00E30DFE" w:rsidRDefault="001A7E4B" w:rsidP="001A7E4B">
      <w:pPr>
        <w:widowControl/>
        <w:snapToGrid w:val="0"/>
        <w:spacing w:after="120"/>
        <w:rPr>
          <w:rFonts w:ascii="Times New Roman" w:hAnsi="Times New Roman" w:cs="Times New Roman"/>
          <w:i/>
          <w:sz w:val="20"/>
          <w:szCs w:val="20"/>
        </w:rPr>
      </w:pPr>
      <w:proofErr w:type="gramStart"/>
      <w:r w:rsidRPr="00E30DFE">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11</w:t>
      </w:r>
      <w:r w:rsidRPr="00E30DFE">
        <w:rPr>
          <w:rFonts w:ascii="Times New Roman" w:hAnsi="Times New Roman" w:cs="Times New Roman" w:hint="eastAsia"/>
          <w:i/>
          <w:sz w:val="20"/>
          <w:szCs w:val="20"/>
        </w:rPr>
        <w:t>.</w:t>
      </w:r>
      <w:proofErr w:type="gramEnd"/>
      <w:r w:rsidRPr="00E30DFE">
        <w:rPr>
          <w:rFonts w:ascii="Times New Roman" w:hAnsi="Times New Roman" w:cs="Times New Roman" w:hint="eastAsia"/>
          <w:i/>
          <w:sz w:val="20"/>
          <w:szCs w:val="20"/>
        </w:rPr>
        <w:t xml:space="preserve"> Choose one of above option</w:t>
      </w:r>
      <w:r>
        <w:rPr>
          <w:rFonts w:ascii="Times New Roman" w:hAnsi="Times New Roman" w:cs="Times New Roman" w:hint="eastAsia"/>
          <w:i/>
          <w:sz w:val="20"/>
          <w:szCs w:val="20"/>
        </w:rPr>
        <w:t>s</w:t>
      </w:r>
      <w:r w:rsidRPr="00E30DFE">
        <w:rPr>
          <w:rFonts w:ascii="Times New Roman" w:hAnsi="Times New Roman" w:cs="Times New Roman" w:hint="eastAsia"/>
          <w:i/>
          <w:sz w:val="20"/>
          <w:szCs w:val="20"/>
        </w:rPr>
        <w:t xml:space="preserve"> to represent Peak data rate results.</w:t>
      </w:r>
    </w:p>
    <w:p w:rsidR="001A7E4B" w:rsidRDefault="001A7E4B" w:rsidP="001A7E4B">
      <w:pPr>
        <w:pStyle w:val="a0"/>
        <w:rPr>
          <w:rFonts w:ascii="Times New Roman" w:eastAsiaTheme="minorEastAsia" w:hAnsi="Times New Roman" w:cs="Times New Roman"/>
          <w:i/>
          <w:szCs w:val="20"/>
          <w:lang w:val="en-GB"/>
        </w:rPr>
      </w:pPr>
      <w:proofErr w:type="gramStart"/>
      <w:r w:rsidRPr="008A5AF2">
        <w:rPr>
          <w:rFonts w:ascii="Times New Roman" w:hAnsi="Times New Roman" w:cs="Times New Roman" w:hint="eastAsia"/>
          <w:b/>
          <w:i/>
          <w:sz w:val="20"/>
          <w:szCs w:val="20"/>
        </w:rPr>
        <w:t xml:space="preserve">Proposal </w:t>
      </w:r>
      <w:r>
        <w:rPr>
          <w:rFonts w:ascii="Times New Roman" w:eastAsiaTheme="minorEastAsia" w:hAnsi="Times New Roman" w:cs="Times New Roman" w:hint="eastAsia"/>
          <w:b/>
          <w:i/>
          <w:sz w:val="20"/>
          <w:szCs w:val="20"/>
          <w:lang w:eastAsia="zh-CN"/>
        </w:rPr>
        <w:t>12.</w:t>
      </w:r>
      <w:proofErr w:type="gramEnd"/>
      <w:r>
        <w:rPr>
          <w:rFonts w:ascii="Times New Roman" w:eastAsiaTheme="minorEastAsia" w:hAnsi="Times New Roman" w:cs="Times New Roman" w:hint="eastAsia"/>
          <w:b/>
          <w:i/>
          <w:sz w:val="20"/>
          <w:szCs w:val="20"/>
          <w:lang w:eastAsia="zh-CN"/>
        </w:rPr>
        <w:t xml:space="preserve"> </w:t>
      </w:r>
      <w:r w:rsidRPr="00E04170">
        <w:rPr>
          <w:rFonts w:ascii="Times New Roman" w:eastAsiaTheme="minorEastAsia" w:hAnsi="Times New Roman" w:cs="Times New Roman"/>
          <w:i/>
          <w:szCs w:val="20"/>
          <w:lang w:val="en-GB"/>
        </w:rPr>
        <w:t xml:space="preserve">NR </w:t>
      </w:r>
      <w:r w:rsidRPr="00E04170">
        <w:rPr>
          <w:rFonts w:ascii="Times New Roman" w:eastAsiaTheme="minorEastAsia" w:hAnsi="Times New Roman" w:cs="Times New Roman" w:hint="eastAsia"/>
          <w:i/>
          <w:szCs w:val="20"/>
          <w:lang w:val="en-GB" w:eastAsia="zh-CN"/>
        </w:rPr>
        <w:t xml:space="preserve">should </w:t>
      </w:r>
      <w:r w:rsidRPr="00E04170">
        <w:rPr>
          <w:rFonts w:ascii="Times New Roman" w:eastAsiaTheme="minorEastAsia" w:hAnsi="Times New Roman" w:cs="Times New Roman"/>
          <w:i/>
          <w:szCs w:val="20"/>
          <w:lang w:val="en-GB" w:eastAsia="zh-CN"/>
        </w:rPr>
        <w:t>consider</w:t>
      </w:r>
      <w:r w:rsidRPr="00E04170">
        <w:rPr>
          <w:rFonts w:ascii="Times New Roman" w:eastAsiaTheme="minorEastAsia" w:hAnsi="Times New Roman" w:cs="Times New Roman" w:hint="eastAsia"/>
          <w:i/>
          <w:szCs w:val="20"/>
          <w:lang w:val="en-GB" w:eastAsia="zh-CN"/>
        </w:rPr>
        <w:t xml:space="preserve"> </w:t>
      </w:r>
      <w:r w:rsidRPr="00E04170">
        <w:rPr>
          <w:rFonts w:ascii="Times New Roman" w:eastAsiaTheme="minorEastAsia" w:hAnsi="Times New Roman" w:cs="Times New Roman"/>
          <w:i/>
          <w:szCs w:val="20"/>
          <w:lang w:val="en-GB" w:eastAsia="zh-CN"/>
        </w:rPr>
        <w:t>necessary</w:t>
      </w:r>
      <w:r w:rsidRPr="00E04170">
        <w:rPr>
          <w:rFonts w:ascii="Times New Roman" w:eastAsiaTheme="minorEastAsia" w:hAnsi="Times New Roman" w:cs="Times New Roman" w:hint="eastAsia"/>
          <w:i/>
          <w:szCs w:val="20"/>
          <w:lang w:val="en-GB" w:eastAsia="zh-CN"/>
        </w:rPr>
        <w:t xml:space="preserve"> signals </w:t>
      </w:r>
      <w:r w:rsidRPr="00E04170">
        <w:rPr>
          <w:rFonts w:ascii="Times New Roman" w:eastAsiaTheme="minorEastAsia" w:hAnsi="Times New Roman" w:cs="Times New Roman"/>
          <w:i/>
          <w:szCs w:val="20"/>
          <w:lang w:val="en-GB" w:eastAsia="zh-CN"/>
        </w:rPr>
        <w:t>transmission</w:t>
      </w:r>
      <w:r w:rsidRPr="00E04170">
        <w:rPr>
          <w:rFonts w:ascii="Times New Roman" w:eastAsiaTheme="minorEastAsia" w:hAnsi="Times New Roman" w:cs="Times New Roman" w:hint="eastAsia"/>
          <w:i/>
          <w:szCs w:val="20"/>
          <w:lang w:val="en-GB" w:eastAsia="zh-CN"/>
        </w:rPr>
        <w:t xml:space="preserve"> and procedures for energy efficiency observation, e.g., s</w:t>
      </w:r>
      <w:r w:rsidRPr="00E04170">
        <w:rPr>
          <w:rFonts w:ascii="Times New Roman" w:eastAsiaTheme="minorEastAsia" w:hAnsi="Times New Roman" w:cs="Times New Roman"/>
          <w:i/>
          <w:szCs w:val="20"/>
          <w:lang w:val="en-GB" w:eastAsia="zh-CN"/>
        </w:rPr>
        <w:t>ynchronization</w:t>
      </w:r>
      <w:r w:rsidRPr="00E04170">
        <w:rPr>
          <w:rFonts w:ascii="Times New Roman" w:eastAsiaTheme="minorEastAsia" w:hAnsi="Times New Roman" w:cs="Times New Roman" w:hint="eastAsia"/>
          <w:i/>
          <w:szCs w:val="20"/>
          <w:lang w:val="en-GB" w:eastAsia="zh-CN"/>
        </w:rPr>
        <w:t xml:space="preserve"> signal transmission</w:t>
      </w:r>
      <w:r w:rsidRPr="00E04170">
        <w:rPr>
          <w:rFonts w:ascii="Times New Roman" w:eastAsiaTheme="minorEastAsia" w:hAnsi="Times New Roman" w:cs="Times New Roman"/>
          <w:i/>
          <w:szCs w:val="20"/>
          <w:lang w:val="en-GB" w:eastAsia="zh-CN"/>
        </w:rPr>
        <w:t>, paging</w:t>
      </w:r>
      <w:r w:rsidRPr="00E04170">
        <w:rPr>
          <w:rFonts w:ascii="Times New Roman" w:eastAsiaTheme="minorEastAsia" w:hAnsi="Times New Roman" w:cs="Times New Roman" w:hint="eastAsia"/>
          <w:i/>
          <w:szCs w:val="20"/>
          <w:lang w:val="en-GB" w:eastAsia="zh-CN"/>
        </w:rPr>
        <w:t xml:space="preserve"> transmission</w:t>
      </w:r>
      <w:r w:rsidRPr="00E04170">
        <w:rPr>
          <w:rFonts w:ascii="Times New Roman" w:eastAsiaTheme="minorEastAsia" w:hAnsi="Times New Roman" w:cs="Times New Roman"/>
          <w:i/>
          <w:szCs w:val="20"/>
          <w:lang w:val="en-GB" w:eastAsia="zh-CN"/>
        </w:rPr>
        <w:t>, and RMSI</w:t>
      </w:r>
      <w:r w:rsidRPr="00E04170">
        <w:rPr>
          <w:rFonts w:ascii="Times New Roman" w:eastAsiaTheme="minorEastAsia" w:hAnsi="Times New Roman" w:cs="Times New Roman" w:hint="eastAsia"/>
          <w:i/>
          <w:szCs w:val="20"/>
          <w:lang w:val="en-GB" w:eastAsia="zh-CN"/>
        </w:rPr>
        <w:t xml:space="preserve"> </w:t>
      </w:r>
      <w:r w:rsidRPr="00E04170">
        <w:rPr>
          <w:rFonts w:ascii="Times New Roman" w:eastAsiaTheme="minorEastAsia" w:hAnsi="Times New Roman" w:cs="Times New Roman" w:hint="eastAsia"/>
          <w:i/>
          <w:szCs w:val="20"/>
          <w:lang w:val="en-GB" w:eastAsia="zh-CN"/>
        </w:rPr>
        <w:lastRenderedPageBreak/>
        <w:t>transmission</w:t>
      </w:r>
      <w:r w:rsidRPr="00E04170">
        <w:rPr>
          <w:rFonts w:ascii="Times New Roman" w:eastAsiaTheme="minorEastAsia" w:hAnsi="Times New Roman" w:cs="Times New Roman"/>
          <w:i/>
          <w:szCs w:val="20"/>
          <w:lang w:val="en-GB" w:eastAsia="zh-CN"/>
        </w:rPr>
        <w:t xml:space="preserve"> for network side</w:t>
      </w:r>
      <w:r w:rsidRPr="00E04170">
        <w:rPr>
          <w:rFonts w:ascii="Times New Roman" w:eastAsiaTheme="minorEastAsia" w:hAnsi="Times New Roman" w:cs="Times New Roman" w:hint="eastAsia"/>
          <w:i/>
          <w:szCs w:val="20"/>
          <w:lang w:val="en-GB" w:eastAsia="zh-CN"/>
        </w:rPr>
        <w:t xml:space="preserve">, </w:t>
      </w:r>
      <w:r w:rsidRPr="00E04170">
        <w:rPr>
          <w:rFonts w:ascii="Times New Roman" w:eastAsiaTheme="minorEastAsia" w:hAnsi="Times New Roman" w:cs="Times New Roman"/>
          <w:i/>
          <w:szCs w:val="20"/>
          <w:lang w:val="en-GB" w:eastAsia="zh-CN"/>
        </w:rPr>
        <w:t>paging reception, synchronization</w:t>
      </w:r>
      <w:r w:rsidRPr="00E04170">
        <w:rPr>
          <w:rFonts w:ascii="Times New Roman" w:eastAsiaTheme="minorEastAsia" w:hAnsi="Times New Roman" w:cs="Times New Roman" w:hint="eastAsia"/>
          <w:i/>
          <w:szCs w:val="20"/>
          <w:lang w:val="en-GB" w:eastAsia="zh-CN"/>
        </w:rPr>
        <w:t xml:space="preserve"> reception</w:t>
      </w:r>
      <w:r w:rsidRPr="00E04170">
        <w:rPr>
          <w:rFonts w:ascii="Times New Roman" w:eastAsiaTheme="minorEastAsia" w:hAnsi="Times New Roman" w:cs="Times New Roman"/>
          <w:i/>
          <w:szCs w:val="20"/>
          <w:lang w:val="en-GB" w:eastAsia="zh-CN"/>
        </w:rPr>
        <w:t xml:space="preserve">, RRM </w:t>
      </w:r>
      <w:r w:rsidRPr="00E04170">
        <w:rPr>
          <w:rFonts w:ascii="Times New Roman" w:eastAsiaTheme="minorEastAsia" w:hAnsi="Times New Roman" w:cs="Times New Roman" w:hint="eastAsia"/>
          <w:i/>
          <w:szCs w:val="20"/>
          <w:lang w:val="en-GB" w:eastAsia="zh-CN"/>
        </w:rPr>
        <w:t>measurement and PDCCH reception for UE side.</w:t>
      </w:r>
    </w:p>
    <w:p w:rsidR="001A7E4B" w:rsidRPr="00E04170" w:rsidRDefault="001A7E4B" w:rsidP="001A7E4B">
      <w:pPr>
        <w:pStyle w:val="a0"/>
        <w:rPr>
          <w:rFonts w:eastAsiaTheme="minorEastAsia"/>
          <w:bCs/>
        </w:rPr>
      </w:pPr>
      <w:proofErr w:type="gramStart"/>
      <w:r w:rsidRPr="008A5AF2">
        <w:rPr>
          <w:rFonts w:ascii="Times New Roman" w:hAnsi="Times New Roman" w:cs="Times New Roman" w:hint="eastAsia"/>
          <w:b/>
          <w:i/>
          <w:sz w:val="20"/>
          <w:szCs w:val="20"/>
        </w:rPr>
        <w:t xml:space="preserve">Proposal </w:t>
      </w:r>
      <w:r>
        <w:rPr>
          <w:rFonts w:ascii="Times New Roman" w:eastAsiaTheme="minorEastAsia" w:hAnsi="Times New Roman" w:cs="Times New Roman" w:hint="eastAsia"/>
          <w:b/>
          <w:i/>
          <w:sz w:val="20"/>
          <w:szCs w:val="20"/>
          <w:lang w:eastAsia="zh-CN"/>
        </w:rPr>
        <w:t>13.</w:t>
      </w:r>
      <w:proofErr w:type="gramEnd"/>
      <w:r w:rsidRPr="00AC7BC1">
        <w:rPr>
          <w:rFonts w:ascii="Times New Roman" w:eastAsiaTheme="minorEastAsia" w:hAnsi="Times New Roman" w:cs="Times New Roman"/>
          <w:b/>
          <w:i/>
          <w:szCs w:val="20"/>
          <w:lang w:val="en-GB" w:eastAsia="zh-CN"/>
        </w:rPr>
        <w:t xml:space="preserve"> </w:t>
      </w:r>
      <w:r w:rsidRPr="00E04170">
        <w:rPr>
          <w:rFonts w:ascii="Times New Roman" w:eastAsiaTheme="minorEastAsia" w:hAnsi="Times New Roman" w:cs="Times New Roman" w:hint="eastAsia"/>
          <w:i/>
          <w:szCs w:val="20"/>
          <w:lang w:val="en-GB" w:eastAsia="zh-CN"/>
        </w:rPr>
        <w:t>E</w:t>
      </w:r>
      <w:r w:rsidRPr="00E04170">
        <w:rPr>
          <w:rFonts w:ascii="Times New Roman" w:eastAsiaTheme="minorEastAsia" w:hAnsi="Times New Roman" w:cs="Times New Roman"/>
          <w:i/>
          <w:szCs w:val="20"/>
          <w:lang w:val="en-GB" w:eastAsia="zh-CN"/>
        </w:rPr>
        <w:t>nhancement</w:t>
      </w:r>
      <w:r w:rsidRPr="00E04170">
        <w:rPr>
          <w:rFonts w:ascii="Times New Roman" w:eastAsiaTheme="minorEastAsia" w:hAnsi="Times New Roman" w:cs="Times New Roman" w:hint="eastAsia"/>
          <w:i/>
          <w:szCs w:val="20"/>
          <w:lang w:val="en-GB" w:eastAsia="zh-CN"/>
        </w:rPr>
        <w:t xml:space="preserve"> on</w:t>
      </w:r>
      <w:r w:rsidRPr="00E04170">
        <w:rPr>
          <w:rFonts w:ascii="Times New Roman" w:eastAsiaTheme="minorEastAsia" w:hAnsi="Times New Roman" w:cs="Times New Roman"/>
          <w:i/>
          <w:szCs w:val="20"/>
          <w:lang w:val="en-GB" w:eastAsia="zh-CN"/>
        </w:rPr>
        <w:t xml:space="preserve"> energy sa</w:t>
      </w:r>
      <w:r w:rsidRPr="00E04170">
        <w:rPr>
          <w:rFonts w:ascii="Times New Roman" w:eastAsiaTheme="minorEastAsia" w:hAnsi="Times New Roman" w:cs="Times New Roman"/>
          <w:i/>
          <w:szCs w:val="20"/>
          <w:lang w:val="en-GB"/>
        </w:rPr>
        <w:t>ving scheme</w:t>
      </w:r>
      <w:r w:rsidRPr="00E04170">
        <w:rPr>
          <w:rFonts w:ascii="Times New Roman" w:eastAsiaTheme="minorEastAsia" w:hAnsi="Times New Roman" w:cs="Times New Roman" w:hint="eastAsia"/>
          <w:i/>
          <w:szCs w:val="20"/>
          <w:lang w:val="en-GB"/>
        </w:rPr>
        <w:t xml:space="preserve"> is needed to be further studied</w:t>
      </w:r>
      <w:r w:rsidRPr="00E04170">
        <w:rPr>
          <w:rFonts w:ascii="Times New Roman" w:eastAsiaTheme="minorEastAsia" w:hAnsi="Times New Roman" w:cs="Times New Roman"/>
          <w:i/>
          <w:szCs w:val="20"/>
          <w:lang w:val="en-GB"/>
        </w:rPr>
        <w:t xml:space="preserve"> to achieve higher energy efficiency for UE side, e.g., </w:t>
      </w:r>
      <w:r w:rsidRPr="00E04170">
        <w:rPr>
          <w:rFonts w:ascii="Times New Roman" w:eastAsiaTheme="minorEastAsia" w:hAnsi="Times New Roman" w:cs="Times New Roman" w:hint="eastAsia"/>
          <w:i/>
          <w:szCs w:val="20"/>
          <w:lang w:val="en-GB"/>
        </w:rPr>
        <w:t xml:space="preserve">existing </w:t>
      </w:r>
      <w:r w:rsidRPr="00E04170">
        <w:rPr>
          <w:rFonts w:ascii="Times New Roman" w:eastAsiaTheme="minorEastAsia" w:hAnsi="Times New Roman" w:cs="Times New Roman"/>
          <w:i/>
          <w:szCs w:val="20"/>
          <w:lang w:val="en-GB"/>
        </w:rPr>
        <w:t xml:space="preserve">bandwidth partial, wake up </w:t>
      </w:r>
      <w:r w:rsidRPr="00E04170">
        <w:rPr>
          <w:rFonts w:ascii="Times New Roman" w:eastAsiaTheme="minorEastAsia" w:hAnsi="Times New Roman" w:cs="Times New Roman" w:hint="eastAsia"/>
          <w:i/>
          <w:szCs w:val="20"/>
          <w:lang w:val="en-GB"/>
        </w:rPr>
        <w:t>scheme</w:t>
      </w:r>
      <w:r w:rsidRPr="00E04170">
        <w:rPr>
          <w:rFonts w:ascii="Times New Roman" w:eastAsiaTheme="minorEastAsia" w:hAnsi="Times New Roman" w:cs="Times New Roman"/>
          <w:i/>
          <w:szCs w:val="20"/>
          <w:lang w:val="en-GB"/>
        </w:rPr>
        <w:t>, PDCCH reduction, RRM reduction, etc</w:t>
      </w:r>
      <w:r w:rsidRPr="00E04170">
        <w:rPr>
          <w:rFonts w:ascii="Times New Roman" w:eastAsiaTheme="minorEastAsia" w:hAnsi="Times New Roman" w:cs="Times New Roman" w:hint="eastAsia"/>
          <w:i/>
          <w:szCs w:val="20"/>
          <w:lang w:val="en-GB" w:eastAsia="zh-CN"/>
        </w:rPr>
        <w:t>.</w:t>
      </w:r>
    </w:p>
    <w:p w:rsidR="001A7E4B" w:rsidRDefault="001A7E4B" w:rsidP="001A7E4B">
      <w:pPr>
        <w:snapToGrid w:val="0"/>
        <w:spacing w:after="120"/>
        <w:rPr>
          <w:rFonts w:ascii="Times New Roman" w:hAnsi="Times New Roman" w:cs="Times New Roman"/>
          <w:b/>
          <w:i/>
          <w:sz w:val="20"/>
          <w:szCs w:val="20"/>
        </w:rPr>
      </w:pPr>
      <w:r w:rsidRPr="002C03A7">
        <w:rPr>
          <w:rFonts w:ascii="Times New Roman" w:hAnsi="Times New Roman" w:cs="Times New Roman"/>
          <w:b/>
          <w:i/>
          <w:sz w:val="20"/>
          <w:szCs w:val="20"/>
        </w:rPr>
        <w:t xml:space="preserve">Proposal </w:t>
      </w:r>
      <w:r>
        <w:rPr>
          <w:rFonts w:ascii="Times New Roman" w:hAnsi="Times New Roman" w:cs="Times New Roman" w:hint="eastAsia"/>
          <w:b/>
          <w:i/>
          <w:sz w:val="20"/>
          <w:szCs w:val="20"/>
        </w:rPr>
        <w:t>14</w:t>
      </w:r>
      <w:r w:rsidRPr="002C03A7">
        <w:rPr>
          <w:rFonts w:ascii="Times New Roman" w:hAnsi="Times New Roman" w:cs="Times New Roman"/>
          <w:b/>
          <w:i/>
          <w:sz w:val="20"/>
          <w:szCs w:val="20"/>
        </w:rPr>
        <w:t xml:space="preserve">: </w:t>
      </w:r>
      <w:r w:rsidRPr="00E04170">
        <w:rPr>
          <w:rFonts w:ascii="Times New Roman" w:hAnsi="Times New Roman" w:cs="Times New Roman"/>
          <w:i/>
          <w:sz w:val="20"/>
          <w:szCs w:val="20"/>
        </w:rPr>
        <w:t xml:space="preserve">For link budget </w:t>
      </w:r>
      <w:r w:rsidR="006F064A" w:rsidRPr="00E04170">
        <w:rPr>
          <w:rFonts w:ascii="Times New Roman" w:hAnsi="Times New Roman" w:cs="Times New Roman"/>
          <w:i/>
          <w:sz w:val="20"/>
          <w:szCs w:val="20"/>
        </w:rPr>
        <w:t>evaluation</w:t>
      </w:r>
      <w:r w:rsidRPr="00E04170">
        <w:rPr>
          <w:rFonts w:ascii="Times New Roman" w:hAnsi="Times New Roman" w:cs="Times New Roman"/>
          <w:i/>
          <w:sz w:val="20"/>
          <w:szCs w:val="20"/>
        </w:rPr>
        <w:t>, Issue 1-4 and Issue 5-6 need to be dealt with for shadow fading margin and penetration margin respectively and solution can be referred to the proposals in [</w:t>
      </w:r>
      <w:r>
        <w:rPr>
          <w:rFonts w:ascii="Times New Roman" w:hAnsi="Times New Roman" w:cs="Times New Roman" w:hint="eastAsia"/>
          <w:i/>
          <w:sz w:val="20"/>
          <w:szCs w:val="20"/>
        </w:rPr>
        <w:t>8</w:t>
      </w:r>
      <w:r w:rsidRPr="00E04170">
        <w:rPr>
          <w:rFonts w:ascii="Times New Roman" w:hAnsi="Times New Roman" w:cs="Times New Roman"/>
          <w:i/>
          <w:sz w:val="20"/>
          <w:szCs w:val="20"/>
        </w:rPr>
        <w:t>][</w:t>
      </w:r>
      <w:r>
        <w:rPr>
          <w:rFonts w:ascii="Times New Roman" w:hAnsi="Times New Roman" w:cs="Times New Roman" w:hint="eastAsia"/>
          <w:i/>
          <w:sz w:val="20"/>
          <w:szCs w:val="20"/>
        </w:rPr>
        <w:t>9</w:t>
      </w:r>
      <w:r w:rsidRPr="00E04170">
        <w:rPr>
          <w:rFonts w:ascii="Times New Roman" w:hAnsi="Times New Roman" w:cs="Times New Roman"/>
          <w:i/>
          <w:sz w:val="20"/>
          <w:szCs w:val="20"/>
        </w:rPr>
        <w:t>][</w:t>
      </w:r>
      <w:r>
        <w:rPr>
          <w:rFonts w:ascii="Times New Roman" w:hAnsi="Times New Roman" w:cs="Times New Roman" w:hint="eastAsia"/>
          <w:i/>
          <w:sz w:val="20"/>
          <w:szCs w:val="20"/>
        </w:rPr>
        <w:t>10</w:t>
      </w:r>
      <w:r w:rsidRPr="00E04170">
        <w:rPr>
          <w:rFonts w:ascii="Times New Roman" w:hAnsi="Times New Roman" w:cs="Times New Roman"/>
          <w:i/>
          <w:sz w:val="20"/>
          <w:szCs w:val="20"/>
        </w:rPr>
        <w:t>]</w:t>
      </w:r>
      <w:r>
        <w:rPr>
          <w:rFonts w:ascii="Times New Roman" w:hAnsi="Times New Roman" w:cs="Times New Roman" w:hint="eastAsia"/>
          <w:i/>
          <w:sz w:val="20"/>
          <w:szCs w:val="20"/>
        </w:rPr>
        <w:t>.</w:t>
      </w:r>
    </w:p>
    <w:p w:rsidR="002946B7" w:rsidRDefault="002946B7" w:rsidP="00BD6C2D">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t>Reference</w:t>
      </w:r>
    </w:p>
    <w:p w:rsidR="002D47B0" w:rsidRDefault="002D47B0" w:rsidP="002D47B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2D47B0" w:rsidRPr="00BD6C2D" w:rsidRDefault="002D47B0" w:rsidP="002D47B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2D47B0" w:rsidRPr="001A7E4B" w:rsidRDefault="002D47B0" w:rsidP="002D47B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M.2412, “Guidelines for evaluation of radio interface technologies for IMT-2020”, Nov. 2017.</w:t>
      </w:r>
    </w:p>
    <w:p w:rsidR="002D47B0" w:rsidRPr="001A7E4B" w:rsidRDefault="007A680D" w:rsidP="002D47B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1A7E4B">
        <w:rPr>
          <w:rFonts w:ascii="Times New Roman" w:hAnsi="Times New Roman" w:cs="Times New Roman" w:hint="eastAsia"/>
          <w:kern w:val="0"/>
          <w:sz w:val="20"/>
          <w:szCs w:val="20"/>
          <w:lang w:eastAsia="zh-CN"/>
        </w:rPr>
        <w:t>R4-1809392,</w:t>
      </w:r>
      <w:r w:rsidRPr="00892CC5">
        <w:rPr>
          <w:rFonts w:ascii="Times New Roman" w:hAnsi="Times New Roman" w:cs="Times New Roman"/>
          <w:kern w:val="0"/>
          <w:sz w:val="20"/>
          <w:szCs w:val="20"/>
          <w:lang w:eastAsia="zh-CN"/>
        </w:rPr>
        <w:t xml:space="preserve"> </w:t>
      </w:r>
      <w:r w:rsidRPr="00791A76">
        <w:rPr>
          <w:rFonts w:ascii="Times New Roman" w:hAnsi="Times New Roman" w:cs="Times New Roman"/>
          <w:kern w:val="0"/>
          <w:sz w:val="20"/>
          <w:szCs w:val="20"/>
          <w:lang w:eastAsia="zh-CN"/>
        </w:rPr>
        <w:t>“</w:t>
      </w:r>
      <w:r w:rsidRPr="001A7E4B">
        <w:rPr>
          <w:rFonts w:ascii="Times New Roman" w:hAnsi="Times New Roman" w:cs="Times New Roman" w:hint="eastAsia"/>
          <w:kern w:val="0"/>
          <w:sz w:val="20"/>
          <w:szCs w:val="20"/>
          <w:lang w:eastAsia="zh-CN"/>
        </w:rPr>
        <w:t xml:space="preserve">WF on NR UE PDSCH </w:t>
      </w:r>
      <w:proofErr w:type="spellStart"/>
      <w:r w:rsidRPr="001A7E4B">
        <w:rPr>
          <w:rFonts w:ascii="Times New Roman" w:hAnsi="Times New Roman" w:cs="Times New Roman" w:hint="eastAsia"/>
          <w:kern w:val="0"/>
          <w:sz w:val="20"/>
          <w:szCs w:val="20"/>
          <w:lang w:eastAsia="zh-CN"/>
        </w:rPr>
        <w:t>Demod</w:t>
      </w:r>
      <w:proofErr w:type="spellEnd"/>
      <w:r w:rsidRPr="001A7E4B">
        <w:rPr>
          <w:rFonts w:ascii="Times New Roman" w:hAnsi="Times New Roman" w:cs="Times New Roman"/>
          <w:kern w:val="0"/>
          <w:sz w:val="20"/>
          <w:szCs w:val="20"/>
          <w:lang w:eastAsia="zh-CN"/>
        </w:rPr>
        <w:t>”</w:t>
      </w:r>
      <w:r w:rsidRPr="001A7E4B">
        <w:rPr>
          <w:rFonts w:ascii="Times New Roman" w:hAnsi="Times New Roman" w:cs="Times New Roman" w:hint="eastAsia"/>
          <w:kern w:val="0"/>
          <w:sz w:val="20"/>
          <w:szCs w:val="20"/>
          <w:lang w:eastAsia="zh-CN"/>
        </w:rPr>
        <w:t xml:space="preserve"> ,NTT DOCOMO, Intel</w:t>
      </w:r>
    </w:p>
    <w:p w:rsidR="002D47B0" w:rsidRPr="001A7E4B" w:rsidRDefault="002D25D7" w:rsidP="002D47B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1A7E4B">
        <w:rPr>
          <w:rFonts w:ascii="Times New Roman" w:hAnsi="Times New Roman" w:cs="Times New Roman"/>
          <w:kern w:val="0"/>
          <w:sz w:val="20"/>
          <w:szCs w:val="20"/>
          <w:lang w:eastAsia="zh-CN"/>
        </w:rPr>
        <w:t>3GPP TS 38.214, “Physical layer procedures for data”, V15.2.0, 2018-06</w:t>
      </w:r>
    </w:p>
    <w:p w:rsidR="00FB4369" w:rsidRPr="001A7E4B" w:rsidRDefault="00605FDC" w:rsidP="001A7E4B">
      <w:pPr>
        <w:pStyle w:val="a0"/>
        <w:numPr>
          <w:ilvl w:val="0"/>
          <w:numId w:val="4"/>
        </w:numPr>
        <w:tabs>
          <w:tab w:val="left" w:pos="0"/>
          <w:tab w:val="left" w:pos="540"/>
        </w:tabs>
        <w:snapToGrid w:val="0"/>
        <w:rPr>
          <w:rFonts w:ascii="Times New Roman" w:hAnsi="Times New Roman" w:cs="Times New Roman"/>
          <w:kern w:val="0"/>
          <w:sz w:val="20"/>
          <w:szCs w:val="20"/>
          <w:lang w:eastAsia="zh-CN"/>
        </w:rPr>
      </w:pPr>
      <w:bookmarkStart w:id="31" w:name="_Ref521576372"/>
      <w:r w:rsidRPr="001A7E4B">
        <w:rPr>
          <w:rFonts w:ascii="Times New Roman" w:hAnsi="Times New Roman" w:cs="Times New Roman"/>
          <w:kern w:val="0"/>
          <w:sz w:val="20"/>
          <w:szCs w:val="20"/>
          <w:lang w:eastAsia="zh-CN"/>
        </w:rPr>
        <w:t>R1-1808427, “Self-evaluation on Energy Efficiency”,</w:t>
      </w:r>
      <w:r w:rsidR="00AD5A64">
        <w:rPr>
          <w:rFonts w:ascii="Times New Roman" w:hAnsi="Times New Roman" w:cs="Times New Roman" w:hint="eastAsia"/>
          <w:kern w:val="0"/>
          <w:sz w:val="20"/>
          <w:szCs w:val="20"/>
          <w:lang w:eastAsia="zh-CN"/>
        </w:rPr>
        <w:t xml:space="preserve"> </w:t>
      </w:r>
      <w:r w:rsidRPr="001A7E4B">
        <w:rPr>
          <w:rFonts w:ascii="Times New Roman" w:hAnsi="Times New Roman" w:cs="Times New Roman"/>
          <w:kern w:val="0"/>
          <w:sz w:val="20"/>
          <w:szCs w:val="20"/>
          <w:lang w:eastAsia="zh-CN"/>
        </w:rPr>
        <w:t>CA</w:t>
      </w:r>
      <w:r w:rsidR="00FB4369">
        <w:rPr>
          <w:rFonts w:ascii="Times New Roman" w:hAnsi="Times New Roman" w:cs="Times New Roman" w:hint="eastAsia"/>
          <w:kern w:val="0"/>
          <w:sz w:val="20"/>
          <w:szCs w:val="20"/>
          <w:lang w:eastAsia="zh-CN"/>
        </w:rPr>
        <w:t>TT</w:t>
      </w:r>
      <w:bookmarkEnd w:id="31"/>
    </w:p>
    <w:p w:rsidR="002D47B0" w:rsidRPr="00B25005" w:rsidRDefault="002D47B0" w:rsidP="001A7E4B">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3C396E">
        <w:rPr>
          <w:rFonts w:ascii="Times New Roman" w:hAnsi="Times New Roman" w:cs="Times New Roman"/>
          <w:kern w:val="0"/>
          <w:sz w:val="20"/>
          <w:szCs w:val="20"/>
          <w:lang w:eastAsia="zh-CN"/>
        </w:rPr>
        <w:t>Report ITU-R M</w:t>
      </w:r>
      <w:proofErr w:type="gramStart"/>
      <w:r w:rsidRPr="003C396E">
        <w:rPr>
          <w:rFonts w:ascii="Times New Roman" w:hAnsi="Times New Roman" w:cs="Times New Roman"/>
          <w:kern w:val="0"/>
          <w:sz w:val="20"/>
          <w:szCs w:val="20"/>
          <w:lang w:eastAsia="zh-CN"/>
        </w:rPr>
        <w:t>.[</w:t>
      </w:r>
      <w:proofErr w:type="gramEnd"/>
      <w:r w:rsidRPr="003C396E">
        <w:rPr>
          <w:rFonts w:ascii="Times New Roman" w:hAnsi="Times New Roman" w:cs="Times New Roman"/>
          <w:kern w:val="0"/>
          <w:sz w:val="20"/>
          <w:szCs w:val="20"/>
          <w:lang w:eastAsia="zh-CN"/>
        </w:rPr>
        <w:t>IMT-2020.SUBMISSION], “Requirements, evaluation criteria and submission templates  for the development of IMT-2020” , Nov. 201.</w:t>
      </w:r>
    </w:p>
    <w:p w:rsidR="002D47B0" w:rsidRPr="003C396E" w:rsidRDefault="00CE08AD" w:rsidP="001A7E4B">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hAnsi="Times New Roman" w:cs="Times New Roman" w:hint="eastAsia"/>
          <w:kern w:val="0"/>
          <w:sz w:val="20"/>
          <w:szCs w:val="20"/>
          <w:lang w:eastAsia="zh-CN"/>
        </w:rPr>
        <w:t>R1-18</w:t>
      </w:r>
      <w:r>
        <w:rPr>
          <w:rFonts w:ascii="Times New Roman" w:eastAsiaTheme="minorEastAsia" w:hAnsi="Times New Roman" w:cs="Times New Roman" w:hint="eastAsia"/>
          <w:kern w:val="0"/>
          <w:sz w:val="20"/>
          <w:szCs w:val="20"/>
          <w:lang w:eastAsia="zh-CN"/>
        </w:rPr>
        <w:t>08414</w:t>
      </w:r>
      <w:r w:rsidR="002D47B0">
        <w:rPr>
          <w:rFonts w:ascii="Times New Roman" w:hAnsi="Times New Roman" w:cs="Times New Roman" w:hint="eastAsia"/>
          <w:kern w:val="0"/>
          <w:sz w:val="20"/>
          <w:szCs w:val="20"/>
          <w:lang w:eastAsia="zh-CN"/>
        </w:rPr>
        <w:t xml:space="preserve">, </w:t>
      </w:r>
      <w:r w:rsidR="002D47B0">
        <w:rPr>
          <w:rFonts w:ascii="Times New Roman" w:hAnsi="Times New Roman" w:cs="Times New Roman"/>
          <w:kern w:val="0"/>
          <w:sz w:val="20"/>
          <w:szCs w:val="20"/>
          <w:lang w:eastAsia="zh-CN"/>
        </w:rPr>
        <w:t>“</w:t>
      </w:r>
      <w:r w:rsidR="002D47B0" w:rsidRPr="007F0E20">
        <w:rPr>
          <w:rFonts w:ascii="Times New Roman" w:hAnsi="Times New Roman" w:cs="Times New Roman"/>
          <w:kern w:val="0"/>
          <w:sz w:val="20"/>
          <w:szCs w:val="20"/>
          <w:lang w:eastAsia="zh-CN"/>
        </w:rPr>
        <w:t>Discussions on detailed link budget evaluation methodology</w:t>
      </w:r>
      <w:r w:rsidR="002D47B0">
        <w:rPr>
          <w:rFonts w:ascii="Times New Roman" w:hAnsi="Times New Roman" w:cs="Times New Roman"/>
          <w:kern w:val="0"/>
          <w:sz w:val="20"/>
          <w:szCs w:val="20"/>
          <w:lang w:eastAsia="zh-CN"/>
        </w:rPr>
        <w:t>”</w:t>
      </w:r>
      <w:r w:rsidR="002D47B0">
        <w:rPr>
          <w:rFonts w:ascii="Times New Roman" w:hAnsi="Times New Roman" w:cs="Times New Roman" w:hint="eastAsia"/>
          <w:kern w:val="0"/>
          <w:sz w:val="20"/>
          <w:szCs w:val="20"/>
          <w:lang w:eastAsia="zh-CN"/>
        </w:rPr>
        <w:t>, CATT</w:t>
      </w:r>
    </w:p>
    <w:p w:rsidR="002D47B0" w:rsidRPr="007F0E20" w:rsidRDefault="002D47B0" w:rsidP="002D47B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R1-18</w:t>
      </w:r>
      <w:r w:rsidR="00CE08AD">
        <w:rPr>
          <w:rFonts w:ascii="Times New Roman" w:eastAsiaTheme="minorEastAsia" w:hAnsi="Times New Roman" w:cs="Times New Roman" w:hint="eastAsia"/>
          <w:kern w:val="0"/>
          <w:sz w:val="20"/>
          <w:szCs w:val="20"/>
          <w:lang w:eastAsia="zh-CN"/>
        </w:rPr>
        <w:t>08416</w:t>
      </w:r>
      <w:r w:rsidRPr="007F0E20">
        <w:rPr>
          <w:rFonts w:ascii="Times New Roman" w:hAnsi="Times New Roman" w:cs="Times New Roman"/>
          <w:kern w:val="0"/>
          <w:sz w:val="20"/>
          <w:szCs w:val="20"/>
          <w:lang w:eastAsia="zh-CN"/>
        </w:rPr>
        <w:t>, “Discussions on penetration margin and SD for link budget”, CATT</w:t>
      </w:r>
    </w:p>
    <w:p w:rsidR="002D47B0" w:rsidRPr="007F0E20" w:rsidRDefault="002D47B0" w:rsidP="002D47B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F0E20">
        <w:rPr>
          <w:rFonts w:ascii="Times New Roman" w:hAnsi="Times New Roman" w:cs="Times New Roman"/>
          <w:kern w:val="0"/>
          <w:sz w:val="20"/>
          <w:szCs w:val="20"/>
          <w:lang w:eastAsia="zh-CN"/>
        </w:rPr>
        <w:t>R1-18</w:t>
      </w:r>
      <w:r w:rsidR="00CE08AD">
        <w:rPr>
          <w:rFonts w:ascii="Times New Roman" w:eastAsiaTheme="minorEastAsia" w:hAnsi="Times New Roman" w:cs="Times New Roman" w:hint="eastAsia"/>
          <w:kern w:val="0"/>
          <w:sz w:val="20"/>
          <w:szCs w:val="20"/>
          <w:lang w:eastAsia="zh-CN"/>
        </w:rPr>
        <w:t>08415</w:t>
      </w:r>
      <w:r w:rsidRPr="007F0E20">
        <w:rPr>
          <w:rFonts w:ascii="Times New Roman" w:hAnsi="Times New Roman" w:cs="Times New Roman"/>
          <w:kern w:val="0"/>
          <w:sz w:val="20"/>
          <w:szCs w:val="20"/>
          <w:lang w:eastAsia="zh-CN"/>
        </w:rPr>
        <w:t>, “Discussions on calcu</w:t>
      </w:r>
      <w:r w:rsidR="001A7E4B">
        <w:rPr>
          <w:rFonts w:ascii="Times New Roman" w:hAnsi="Times New Roman" w:cs="Times New Roman"/>
          <w:kern w:val="0"/>
          <w:sz w:val="20"/>
          <w:szCs w:val="20"/>
          <w:lang w:eastAsia="zh-CN"/>
        </w:rPr>
        <w:t xml:space="preserve">lation of shadow fading margin </w:t>
      </w:r>
      <w:r w:rsidRPr="007F0E20">
        <w:rPr>
          <w:rFonts w:ascii="Times New Roman" w:hAnsi="Times New Roman" w:cs="Times New Roman"/>
          <w:kern w:val="0"/>
          <w:sz w:val="20"/>
          <w:szCs w:val="20"/>
          <w:lang w:eastAsia="zh-CN"/>
        </w:rPr>
        <w:t>for link budget”, CATT</w:t>
      </w:r>
    </w:p>
    <w:p w:rsidR="004249E5" w:rsidRPr="001B37C7" w:rsidRDefault="004249E5" w:rsidP="004249E5">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1A7E4B">
        <w:rPr>
          <w:rFonts w:ascii="Times New Roman" w:hAnsi="Times New Roman" w:cs="Times New Roman" w:hint="eastAsia"/>
          <w:kern w:val="0"/>
          <w:sz w:val="20"/>
          <w:szCs w:val="20"/>
          <w:lang w:eastAsia="zh-CN"/>
        </w:rPr>
        <w:t>R1-1805796</w:t>
      </w:r>
      <w:r w:rsidRPr="00791A76">
        <w:rPr>
          <w:rFonts w:ascii="Times New Roman" w:hAnsi="Times New Roman" w:cs="Times New Roman"/>
          <w:kern w:val="0"/>
          <w:sz w:val="20"/>
          <w:szCs w:val="20"/>
          <w:lang w:eastAsia="zh-CN"/>
        </w:rPr>
        <w:t>, “</w:t>
      </w:r>
      <w:r w:rsidRPr="001B37C7">
        <w:rPr>
          <w:rFonts w:ascii="Times New Roman" w:hAnsi="Times New Roman" w:cs="Times New Roman"/>
          <w:kern w:val="0"/>
          <w:sz w:val="20"/>
          <w:szCs w:val="20"/>
          <w:lang w:eastAsia="zh-CN"/>
        </w:rPr>
        <w:t>draft</w:t>
      </w:r>
      <w:r w:rsidRPr="001A7E4B">
        <w:rPr>
          <w:rFonts w:ascii="Times New Roman" w:hAnsi="Times New Roman" w:cs="Times New Roman" w:hint="eastAsia"/>
          <w:kern w:val="0"/>
          <w:sz w:val="20"/>
          <w:szCs w:val="20"/>
          <w:lang w:eastAsia="zh-CN"/>
        </w:rPr>
        <w:t xml:space="preserve"> </w:t>
      </w:r>
      <w:r w:rsidRPr="001B37C7">
        <w:rPr>
          <w:rFonts w:ascii="Times New Roman" w:hAnsi="Times New Roman" w:cs="Times New Roman"/>
          <w:kern w:val="0"/>
          <w:sz w:val="20"/>
          <w:szCs w:val="20"/>
          <w:lang w:eastAsia="zh-CN"/>
        </w:rPr>
        <w:t>CR to 38.214 capturing the RAN1#92bis meeting agreements</w:t>
      </w:r>
      <w:r w:rsidRPr="00791A76">
        <w:rPr>
          <w:rFonts w:ascii="Times New Roman" w:hAnsi="Times New Roman" w:cs="Times New Roman"/>
          <w:kern w:val="0"/>
          <w:sz w:val="20"/>
          <w:szCs w:val="20"/>
          <w:lang w:eastAsia="zh-CN"/>
        </w:rPr>
        <w:t xml:space="preserve">”, </w:t>
      </w:r>
      <w:r w:rsidRPr="001A7E4B">
        <w:rPr>
          <w:rFonts w:ascii="Times New Roman" w:hAnsi="Times New Roman" w:cs="Times New Roman" w:hint="eastAsia"/>
          <w:kern w:val="0"/>
          <w:sz w:val="20"/>
          <w:szCs w:val="20"/>
          <w:lang w:eastAsia="zh-CN"/>
        </w:rPr>
        <w:t>April</w:t>
      </w:r>
      <w:r w:rsidRPr="00791A76">
        <w:rPr>
          <w:rFonts w:ascii="Times New Roman" w:hAnsi="Times New Roman" w:cs="Times New Roman"/>
          <w:kern w:val="0"/>
          <w:sz w:val="20"/>
          <w:szCs w:val="20"/>
          <w:lang w:eastAsia="zh-CN"/>
        </w:rPr>
        <w:t>. 201</w:t>
      </w:r>
      <w:r w:rsidRPr="001A7E4B">
        <w:rPr>
          <w:rFonts w:ascii="Times New Roman" w:hAnsi="Times New Roman" w:cs="Times New Roman" w:hint="eastAsia"/>
          <w:kern w:val="0"/>
          <w:sz w:val="20"/>
          <w:szCs w:val="20"/>
          <w:lang w:eastAsia="zh-CN"/>
        </w:rPr>
        <w:t>8</w:t>
      </w:r>
      <w:r w:rsidRPr="00791A76">
        <w:rPr>
          <w:rFonts w:ascii="Times New Roman" w:hAnsi="Times New Roman" w:cs="Times New Roman"/>
          <w:kern w:val="0"/>
          <w:sz w:val="20"/>
          <w:szCs w:val="20"/>
          <w:lang w:eastAsia="zh-CN"/>
        </w:rPr>
        <w:t>.</w:t>
      </w:r>
    </w:p>
    <w:p w:rsidR="002D47B0" w:rsidRPr="001A7E4B" w:rsidRDefault="002D47B0" w:rsidP="001A7E4B">
      <w:pPr>
        <w:pStyle w:val="a0"/>
        <w:tabs>
          <w:tab w:val="left" w:pos="0"/>
          <w:tab w:val="left" w:pos="540"/>
        </w:tabs>
        <w:snapToGrid w:val="0"/>
        <w:rPr>
          <w:rFonts w:ascii="Times New Roman" w:hAnsi="Times New Roman" w:cs="Times New Roman"/>
          <w:kern w:val="0"/>
          <w:sz w:val="20"/>
          <w:szCs w:val="20"/>
          <w:lang w:eastAsia="zh-CN"/>
        </w:rPr>
      </w:pPr>
    </w:p>
    <w:p w:rsidR="00CF20F9" w:rsidRPr="001A7E4B" w:rsidRDefault="00CF20F9" w:rsidP="001A7E4B">
      <w:pPr>
        <w:pStyle w:val="a0"/>
        <w:rPr>
          <w:rFonts w:eastAsiaTheme="minorEastAsia"/>
          <w:b/>
        </w:rPr>
      </w:pPr>
    </w:p>
    <w:sectPr w:rsidR="00CF20F9" w:rsidRPr="001A7E4B" w:rsidSect="00284A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4A6" w:rsidRDefault="00CE44A6" w:rsidP="00C268D1">
      <w:r>
        <w:separator/>
      </w:r>
    </w:p>
  </w:endnote>
  <w:endnote w:type="continuationSeparator" w:id="0">
    <w:p w:rsidR="00CE44A6" w:rsidRDefault="00CE44A6" w:rsidP="00C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4A6" w:rsidRDefault="00CE44A6" w:rsidP="00C268D1">
      <w:r>
        <w:separator/>
      </w:r>
    </w:p>
  </w:footnote>
  <w:footnote w:type="continuationSeparator" w:id="0">
    <w:p w:rsidR="00CE44A6" w:rsidRDefault="00CE44A6" w:rsidP="00C2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704838"/>
    <w:multiLevelType w:val="hybridMultilevel"/>
    <w:tmpl w:val="B882DC12"/>
    <w:lvl w:ilvl="0" w:tplc="17F8FB00">
      <w:start w:val="1"/>
      <w:numFmt w:val="bullet"/>
      <w:lvlText w:val=""/>
      <w:lvlJc w:val="left"/>
      <w:pPr>
        <w:tabs>
          <w:tab w:val="num" w:pos="720"/>
        </w:tabs>
        <w:ind w:left="720" w:hanging="360"/>
      </w:pPr>
      <w:rPr>
        <w:rFonts w:ascii="Wingdings" w:hAnsi="Wingdings" w:hint="default"/>
      </w:rPr>
    </w:lvl>
    <w:lvl w:ilvl="1" w:tplc="F8C2DA5A" w:tentative="1">
      <w:start w:val="1"/>
      <w:numFmt w:val="bullet"/>
      <w:lvlText w:val=""/>
      <w:lvlJc w:val="left"/>
      <w:pPr>
        <w:tabs>
          <w:tab w:val="num" w:pos="1440"/>
        </w:tabs>
        <w:ind w:left="1440" w:hanging="360"/>
      </w:pPr>
      <w:rPr>
        <w:rFonts w:ascii="Wingdings" w:hAnsi="Wingdings" w:hint="default"/>
      </w:rPr>
    </w:lvl>
    <w:lvl w:ilvl="2" w:tplc="66369DEA" w:tentative="1">
      <w:start w:val="1"/>
      <w:numFmt w:val="bullet"/>
      <w:lvlText w:val=""/>
      <w:lvlJc w:val="left"/>
      <w:pPr>
        <w:tabs>
          <w:tab w:val="num" w:pos="2160"/>
        </w:tabs>
        <w:ind w:left="2160" w:hanging="360"/>
      </w:pPr>
      <w:rPr>
        <w:rFonts w:ascii="Wingdings" w:hAnsi="Wingdings" w:hint="default"/>
      </w:rPr>
    </w:lvl>
    <w:lvl w:ilvl="3" w:tplc="8A8814D2" w:tentative="1">
      <w:start w:val="1"/>
      <w:numFmt w:val="bullet"/>
      <w:lvlText w:val=""/>
      <w:lvlJc w:val="left"/>
      <w:pPr>
        <w:tabs>
          <w:tab w:val="num" w:pos="2880"/>
        </w:tabs>
        <w:ind w:left="2880" w:hanging="360"/>
      </w:pPr>
      <w:rPr>
        <w:rFonts w:ascii="Wingdings" w:hAnsi="Wingdings" w:hint="default"/>
      </w:rPr>
    </w:lvl>
    <w:lvl w:ilvl="4" w:tplc="14346522" w:tentative="1">
      <w:start w:val="1"/>
      <w:numFmt w:val="bullet"/>
      <w:lvlText w:val=""/>
      <w:lvlJc w:val="left"/>
      <w:pPr>
        <w:tabs>
          <w:tab w:val="num" w:pos="3600"/>
        </w:tabs>
        <w:ind w:left="3600" w:hanging="360"/>
      </w:pPr>
      <w:rPr>
        <w:rFonts w:ascii="Wingdings" w:hAnsi="Wingdings" w:hint="default"/>
      </w:rPr>
    </w:lvl>
    <w:lvl w:ilvl="5" w:tplc="1EAE758E" w:tentative="1">
      <w:start w:val="1"/>
      <w:numFmt w:val="bullet"/>
      <w:lvlText w:val=""/>
      <w:lvlJc w:val="left"/>
      <w:pPr>
        <w:tabs>
          <w:tab w:val="num" w:pos="4320"/>
        </w:tabs>
        <w:ind w:left="4320" w:hanging="360"/>
      </w:pPr>
      <w:rPr>
        <w:rFonts w:ascii="Wingdings" w:hAnsi="Wingdings" w:hint="default"/>
      </w:rPr>
    </w:lvl>
    <w:lvl w:ilvl="6" w:tplc="2D0ED9BA" w:tentative="1">
      <w:start w:val="1"/>
      <w:numFmt w:val="bullet"/>
      <w:lvlText w:val=""/>
      <w:lvlJc w:val="left"/>
      <w:pPr>
        <w:tabs>
          <w:tab w:val="num" w:pos="5040"/>
        </w:tabs>
        <w:ind w:left="5040" w:hanging="360"/>
      </w:pPr>
      <w:rPr>
        <w:rFonts w:ascii="Wingdings" w:hAnsi="Wingdings" w:hint="default"/>
      </w:rPr>
    </w:lvl>
    <w:lvl w:ilvl="7" w:tplc="77EADA44" w:tentative="1">
      <w:start w:val="1"/>
      <w:numFmt w:val="bullet"/>
      <w:lvlText w:val=""/>
      <w:lvlJc w:val="left"/>
      <w:pPr>
        <w:tabs>
          <w:tab w:val="num" w:pos="5760"/>
        </w:tabs>
        <w:ind w:left="5760" w:hanging="360"/>
      </w:pPr>
      <w:rPr>
        <w:rFonts w:ascii="Wingdings" w:hAnsi="Wingdings" w:hint="default"/>
      </w:rPr>
    </w:lvl>
    <w:lvl w:ilvl="8" w:tplc="F79239B2" w:tentative="1">
      <w:start w:val="1"/>
      <w:numFmt w:val="bullet"/>
      <w:lvlText w:val=""/>
      <w:lvlJc w:val="left"/>
      <w:pPr>
        <w:tabs>
          <w:tab w:val="num" w:pos="6480"/>
        </w:tabs>
        <w:ind w:left="6480" w:hanging="360"/>
      </w:pPr>
      <w:rPr>
        <w:rFonts w:ascii="Wingdings" w:hAnsi="Wingdings" w:hint="default"/>
      </w:rPr>
    </w:lvl>
  </w:abstractNum>
  <w:abstractNum w:abstractNumId="2">
    <w:nsid w:val="02FE08F8"/>
    <w:multiLevelType w:val="hybridMultilevel"/>
    <w:tmpl w:val="6596A72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2F2887"/>
    <w:multiLevelType w:val="hybridMultilevel"/>
    <w:tmpl w:val="BE2E885A"/>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E11E32"/>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79C27BB"/>
    <w:multiLevelType w:val="hybridMultilevel"/>
    <w:tmpl w:val="BD085E3C"/>
    <w:lvl w:ilvl="0" w:tplc="9572D4FE">
      <w:start w:val="1"/>
      <w:numFmt w:val="bullet"/>
      <w:lvlText w:val=""/>
      <w:lvlJc w:val="left"/>
      <w:pPr>
        <w:tabs>
          <w:tab w:val="num" w:pos="720"/>
        </w:tabs>
        <w:ind w:left="720" w:hanging="360"/>
      </w:pPr>
      <w:rPr>
        <w:rFonts w:ascii="Wingdings" w:hAnsi="Wingdings" w:hint="default"/>
      </w:rPr>
    </w:lvl>
    <w:lvl w:ilvl="1" w:tplc="BB9E554C" w:tentative="1">
      <w:start w:val="1"/>
      <w:numFmt w:val="bullet"/>
      <w:lvlText w:val=""/>
      <w:lvlJc w:val="left"/>
      <w:pPr>
        <w:tabs>
          <w:tab w:val="num" w:pos="1440"/>
        </w:tabs>
        <w:ind w:left="1440" w:hanging="360"/>
      </w:pPr>
      <w:rPr>
        <w:rFonts w:ascii="Wingdings" w:hAnsi="Wingdings" w:hint="default"/>
      </w:rPr>
    </w:lvl>
    <w:lvl w:ilvl="2" w:tplc="BD52A59C" w:tentative="1">
      <w:start w:val="1"/>
      <w:numFmt w:val="bullet"/>
      <w:lvlText w:val=""/>
      <w:lvlJc w:val="left"/>
      <w:pPr>
        <w:tabs>
          <w:tab w:val="num" w:pos="2160"/>
        </w:tabs>
        <w:ind w:left="2160" w:hanging="360"/>
      </w:pPr>
      <w:rPr>
        <w:rFonts w:ascii="Wingdings" w:hAnsi="Wingdings" w:hint="default"/>
      </w:rPr>
    </w:lvl>
    <w:lvl w:ilvl="3" w:tplc="E572F698" w:tentative="1">
      <w:start w:val="1"/>
      <w:numFmt w:val="bullet"/>
      <w:lvlText w:val=""/>
      <w:lvlJc w:val="left"/>
      <w:pPr>
        <w:tabs>
          <w:tab w:val="num" w:pos="2880"/>
        </w:tabs>
        <w:ind w:left="2880" w:hanging="360"/>
      </w:pPr>
      <w:rPr>
        <w:rFonts w:ascii="Wingdings" w:hAnsi="Wingdings" w:hint="default"/>
      </w:rPr>
    </w:lvl>
    <w:lvl w:ilvl="4" w:tplc="B60EAA16" w:tentative="1">
      <w:start w:val="1"/>
      <w:numFmt w:val="bullet"/>
      <w:lvlText w:val=""/>
      <w:lvlJc w:val="left"/>
      <w:pPr>
        <w:tabs>
          <w:tab w:val="num" w:pos="3600"/>
        </w:tabs>
        <w:ind w:left="3600" w:hanging="360"/>
      </w:pPr>
      <w:rPr>
        <w:rFonts w:ascii="Wingdings" w:hAnsi="Wingdings" w:hint="default"/>
      </w:rPr>
    </w:lvl>
    <w:lvl w:ilvl="5" w:tplc="A68E3FDC" w:tentative="1">
      <w:start w:val="1"/>
      <w:numFmt w:val="bullet"/>
      <w:lvlText w:val=""/>
      <w:lvlJc w:val="left"/>
      <w:pPr>
        <w:tabs>
          <w:tab w:val="num" w:pos="4320"/>
        </w:tabs>
        <w:ind w:left="4320" w:hanging="360"/>
      </w:pPr>
      <w:rPr>
        <w:rFonts w:ascii="Wingdings" w:hAnsi="Wingdings" w:hint="default"/>
      </w:rPr>
    </w:lvl>
    <w:lvl w:ilvl="6" w:tplc="69AA26D4" w:tentative="1">
      <w:start w:val="1"/>
      <w:numFmt w:val="bullet"/>
      <w:lvlText w:val=""/>
      <w:lvlJc w:val="left"/>
      <w:pPr>
        <w:tabs>
          <w:tab w:val="num" w:pos="5040"/>
        </w:tabs>
        <w:ind w:left="5040" w:hanging="360"/>
      </w:pPr>
      <w:rPr>
        <w:rFonts w:ascii="Wingdings" w:hAnsi="Wingdings" w:hint="default"/>
      </w:rPr>
    </w:lvl>
    <w:lvl w:ilvl="7" w:tplc="DC5EC154" w:tentative="1">
      <w:start w:val="1"/>
      <w:numFmt w:val="bullet"/>
      <w:lvlText w:val=""/>
      <w:lvlJc w:val="left"/>
      <w:pPr>
        <w:tabs>
          <w:tab w:val="num" w:pos="5760"/>
        </w:tabs>
        <w:ind w:left="5760" w:hanging="360"/>
      </w:pPr>
      <w:rPr>
        <w:rFonts w:ascii="Wingdings" w:hAnsi="Wingdings" w:hint="default"/>
      </w:rPr>
    </w:lvl>
    <w:lvl w:ilvl="8" w:tplc="3A4CF738" w:tentative="1">
      <w:start w:val="1"/>
      <w:numFmt w:val="bullet"/>
      <w:lvlText w:val=""/>
      <w:lvlJc w:val="left"/>
      <w:pPr>
        <w:tabs>
          <w:tab w:val="num" w:pos="6480"/>
        </w:tabs>
        <w:ind w:left="6480" w:hanging="360"/>
      </w:pPr>
      <w:rPr>
        <w:rFonts w:ascii="Wingdings" w:hAnsi="Wingdings" w:hint="default"/>
      </w:rPr>
    </w:lvl>
  </w:abstractNum>
  <w:abstractNum w:abstractNumId="6">
    <w:nsid w:val="0813717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9430620"/>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10">
    <w:nsid w:val="219465F0"/>
    <w:multiLevelType w:val="hybridMultilevel"/>
    <w:tmpl w:val="A5FE91F0"/>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5C3908"/>
    <w:multiLevelType w:val="multilevel"/>
    <w:tmpl w:val="2818AE4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2A7C1843"/>
    <w:multiLevelType w:val="hybridMultilevel"/>
    <w:tmpl w:val="E1C49652"/>
    <w:lvl w:ilvl="0" w:tplc="2D28D362">
      <w:start w:val="1"/>
      <w:numFmt w:val="bullet"/>
      <w:lvlText w:val=""/>
      <w:lvlJc w:val="left"/>
      <w:pPr>
        <w:tabs>
          <w:tab w:val="num" w:pos="720"/>
        </w:tabs>
        <w:ind w:left="720" w:hanging="360"/>
      </w:pPr>
      <w:rPr>
        <w:rFonts w:ascii="Wingdings" w:hAnsi="Wingdings" w:hint="default"/>
      </w:rPr>
    </w:lvl>
    <w:lvl w:ilvl="1" w:tplc="14A68042" w:tentative="1">
      <w:start w:val="1"/>
      <w:numFmt w:val="bullet"/>
      <w:lvlText w:val=""/>
      <w:lvlJc w:val="left"/>
      <w:pPr>
        <w:tabs>
          <w:tab w:val="num" w:pos="1440"/>
        </w:tabs>
        <w:ind w:left="1440" w:hanging="360"/>
      </w:pPr>
      <w:rPr>
        <w:rFonts w:ascii="Wingdings" w:hAnsi="Wingdings" w:hint="default"/>
      </w:rPr>
    </w:lvl>
    <w:lvl w:ilvl="2" w:tplc="0A9A3978" w:tentative="1">
      <w:start w:val="1"/>
      <w:numFmt w:val="bullet"/>
      <w:lvlText w:val=""/>
      <w:lvlJc w:val="left"/>
      <w:pPr>
        <w:tabs>
          <w:tab w:val="num" w:pos="2160"/>
        </w:tabs>
        <w:ind w:left="2160" w:hanging="360"/>
      </w:pPr>
      <w:rPr>
        <w:rFonts w:ascii="Wingdings" w:hAnsi="Wingdings" w:hint="default"/>
      </w:rPr>
    </w:lvl>
    <w:lvl w:ilvl="3" w:tplc="28B881F6" w:tentative="1">
      <w:start w:val="1"/>
      <w:numFmt w:val="bullet"/>
      <w:lvlText w:val=""/>
      <w:lvlJc w:val="left"/>
      <w:pPr>
        <w:tabs>
          <w:tab w:val="num" w:pos="2880"/>
        </w:tabs>
        <w:ind w:left="2880" w:hanging="360"/>
      </w:pPr>
      <w:rPr>
        <w:rFonts w:ascii="Wingdings" w:hAnsi="Wingdings" w:hint="default"/>
      </w:rPr>
    </w:lvl>
    <w:lvl w:ilvl="4" w:tplc="59DA9414" w:tentative="1">
      <w:start w:val="1"/>
      <w:numFmt w:val="bullet"/>
      <w:lvlText w:val=""/>
      <w:lvlJc w:val="left"/>
      <w:pPr>
        <w:tabs>
          <w:tab w:val="num" w:pos="3600"/>
        </w:tabs>
        <w:ind w:left="3600" w:hanging="360"/>
      </w:pPr>
      <w:rPr>
        <w:rFonts w:ascii="Wingdings" w:hAnsi="Wingdings" w:hint="default"/>
      </w:rPr>
    </w:lvl>
    <w:lvl w:ilvl="5" w:tplc="70747ECC" w:tentative="1">
      <w:start w:val="1"/>
      <w:numFmt w:val="bullet"/>
      <w:lvlText w:val=""/>
      <w:lvlJc w:val="left"/>
      <w:pPr>
        <w:tabs>
          <w:tab w:val="num" w:pos="4320"/>
        </w:tabs>
        <w:ind w:left="4320" w:hanging="360"/>
      </w:pPr>
      <w:rPr>
        <w:rFonts w:ascii="Wingdings" w:hAnsi="Wingdings" w:hint="default"/>
      </w:rPr>
    </w:lvl>
    <w:lvl w:ilvl="6" w:tplc="CABC1132" w:tentative="1">
      <w:start w:val="1"/>
      <w:numFmt w:val="bullet"/>
      <w:lvlText w:val=""/>
      <w:lvlJc w:val="left"/>
      <w:pPr>
        <w:tabs>
          <w:tab w:val="num" w:pos="5040"/>
        </w:tabs>
        <w:ind w:left="5040" w:hanging="360"/>
      </w:pPr>
      <w:rPr>
        <w:rFonts w:ascii="Wingdings" w:hAnsi="Wingdings" w:hint="default"/>
      </w:rPr>
    </w:lvl>
    <w:lvl w:ilvl="7" w:tplc="E8E644D6" w:tentative="1">
      <w:start w:val="1"/>
      <w:numFmt w:val="bullet"/>
      <w:lvlText w:val=""/>
      <w:lvlJc w:val="left"/>
      <w:pPr>
        <w:tabs>
          <w:tab w:val="num" w:pos="5760"/>
        </w:tabs>
        <w:ind w:left="5760" w:hanging="360"/>
      </w:pPr>
      <w:rPr>
        <w:rFonts w:ascii="Wingdings" w:hAnsi="Wingdings" w:hint="default"/>
      </w:rPr>
    </w:lvl>
    <w:lvl w:ilvl="8" w:tplc="3800E802" w:tentative="1">
      <w:start w:val="1"/>
      <w:numFmt w:val="bullet"/>
      <w:lvlText w:val=""/>
      <w:lvlJc w:val="left"/>
      <w:pPr>
        <w:tabs>
          <w:tab w:val="num" w:pos="6480"/>
        </w:tabs>
        <w:ind w:left="6480" w:hanging="360"/>
      </w:pPr>
      <w:rPr>
        <w:rFonts w:ascii="Wingdings" w:hAnsi="Wingdings" w:hint="default"/>
      </w:rPr>
    </w:lvl>
  </w:abstractNum>
  <w:abstractNum w:abstractNumId="13">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9D1316"/>
    <w:multiLevelType w:val="hybridMultilevel"/>
    <w:tmpl w:val="E4CCE600"/>
    <w:lvl w:ilvl="0" w:tplc="2330541C">
      <w:start w:val="1"/>
      <w:numFmt w:val="bullet"/>
      <w:lvlText w:val=""/>
      <w:lvlJc w:val="left"/>
      <w:pPr>
        <w:tabs>
          <w:tab w:val="num" w:pos="720"/>
        </w:tabs>
        <w:ind w:left="720" w:hanging="360"/>
      </w:pPr>
      <w:rPr>
        <w:rFonts w:ascii="Wingdings" w:hAnsi="Wingdings" w:hint="default"/>
      </w:rPr>
    </w:lvl>
    <w:lvl w:ilvl="1" w:tplc="3E48C8DA" w:tentative="1">
      <w:start w:val="1"/>
      <w:numFmt w:val="bullet"/>
      <w:lvlText w:val=""/>
      <w:lvlJc w:val="left"/>
      <w:pPr>
        <w:tabs>
          <w:tab w:val="num" w:pos="1440"/>
        </w:tabs>
        <w:ind w:left="1440" w:hanging="360"/>
      </w:pPr>
      <w:rPr>
        <w:rFonts w:ascii="Wingdings" w:hAnsi="Wingdings" w:hint="default"/>
      </w:rPr>
    </w:lvl>
    <w:lvl w:ilvl="2" w:tplc="E6A6FAFE" w:tentative="1">
      <w:start w:val="1"/>
      <w:numFmt w:val="bullet"/>
      <w:lvlText w:val=""/>
      <w:lvlJc w:val="left"/>
      <w:pPr>
        <w:tabs>
          <w:tab w:val="num" w:pos="2160"/>
        </w:tabs>
        <w:ind w:left="2160" w:hanging="360"/>
      </w:pPr>
      <w:rPr>
        <w:rFonts w:ascii="Wingdings" w:hAnsi="Wingdings" w:hint="default"/>
      </w:rPr>
    </w:lvl>
    <w:lvl w:ilvl="3" w:tplc="81A049C8" w:tentative="1">
      <w:start w:val="1"/>
      <w:numFmt w:val="bullet"/>
      <w:lvlText w:val=""/>
      <w:lvlJc w:val="left"/>
      <w:pPr>
        <w:tabs>
          <w:tab w:val="num" w:pos="2880"/>
        </w:tabs>
        <w:ind w:left="2880" w:hanging="360"/>
      </w:pPr>
      <w:rPr>
        <w:rFonts w:ascii="Wingdings" w:hAnsi="Wingdings" w:hint="default"/>
      </w:rPr>
    </w:lvl>
    <w:lvl w:ilvl="4" w:tplc="F82EB028" w:tentative="1">
      <w:start w:val="1"/>
      <w:numFmt w:val="bullet"/>
      <w:lvlText w:val=""/>
      <w:lvlJc w:val="left"/>
      <w:pPr>
        <w:tabs>
          <w:tab w:val="num" w:pos="3600"/>
        </w:tabs>
        <w:ind w:left="3600" w:hanging="360"/>
      </w:pPr>
      <w:rPr>
        <w:rFonts w:ascii="Wingdings" w:hAnsi="Wingdings" w:hint="default"/>
      </w:rPr>
    </w:lvl>
    <w:lvl w:ilvl="5" w:tplc="69C4EF2A" w:tentative="1">
      <w:start w:val="1"/>
      <w:numFmt w:val="bullet"/>
      <w:lvlText w:val=""/>
      <w:lvlJc w:val="left"/>
      <w:pPr>
        <w:tabs>
          <w:tab w:val="num" w:pos="4320"/>
        </w:tabs>
        <w:ind w:left="4320" w:hanging="360"/>
      </w:pPr>
      <w:rPr>
        <w:rFonts w:ascii="Wingdings" w:hAnsi="Wingdings" w:hint="default"/>
      </w:rPr>
    </w:lvl>
    <w:lvl w:ilvl="6" w:tplc="A8100562" w:tentative="1">
      <w:start w:val="1"/>
      <w:numFmt w:val="bullet"/>
      <w:lvlText w:val=""/>
      <w:lvlJc w:val="left"/>
      <w:pPr>
        <w:tabs>
          <w:tab w:val="num" w:pos="5040"/>
        </w:tabs>
        <w:ind w:left="5040" w:hanging="360"/>
      </w:pPr>
      <w:rPr>
        <w:rFonts w:ascii="Wingdings" w:hAnsi="Wingdings" w:hint="default"/>
      </w:rPr>
    </w:lvl>
    <w:lvl w:ilvl="7" w:tplc="F86ABFD6" w:tentative="1">
      <w:start w:val="1"/>
      <w:numFmt w:val="bullet"/>
      <w:lvlText w:val=""/>
      <w:lvlJc w:val="left"/>
      <w:pPr>
        <w:tabs>
          <w:tab w:val="num" w:pos="5760"/>
        </w:tabs>
        <w:ind w:left="5760" w:hanging="360"/>
      </w:pPr>
      <w:rPr>
        <w:rFonts w:ascii="Wingdings" w:hAnsi="Wingdings" w:hint="default"/>
      </w:rPr>
    </w:lvl>
    <w:lvl w:ilvl="8" w:tplc="F15CFB50" w:tentative="1">
      <w:start w:val="1"/>
      <w:numFmt w:val="bullet"/>
      <w:lvlText w:val=""/>
      <w:lvlJc w:val="left"/>
      <w:pPr>
        <w:tabs>
          <w:tab w:val="num" w:pos="6480"/>
        </w:tabs>
        <w:ind w:left="6480" w:hanging="360"/>
      </w:pPr>
      <w:rPr>
        <w:rFonts w:ascii="Wingdings" w:hAnsi="Wingdings" w:hint="default"/>
      </w:rPr>
    </w:lvl>
  </w:abstractNum>
  <w:abstractNum w:abstractNumId="15">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6">
    <w:nsid w:val="2EA82AEB"/>
    <w:multiLevelType w:val="hybridMultilevel"/>
    <w:tmpl w:val="00E6EC54"/>
    <w:lvl w:ilvl="0" w:tplc="73482858">
      <w:start w:val="1"/>
      <w:numFmt w:val="bullet"/>
      <w:lvlText w:val="−"/>
      <w:lvlJc w:val="left"/>
      <w:pPr>
        <w:ind w:left="420" w:hanging="420"/>
      </w:pPr>
      <w:rPr>
        <w:rFonts w:ascii="Calibri" w:hAnsi="Calibri" w:hint="default"/>
      </w:rPr>
    </w:lvl>
    <w:lvl w:ilvl="1" w:tplc="11B6E542">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6937CE"/>
    <w:multiLevelType w:val="hybridMultilevel"/>
    <w:tmpl w:val="A622D39E"/>
    <w:lvl w:ilvl="0" w:tplc="2C681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A82202"/>
    <w:multiLevelType w:val="hybridMultilevel"/>
    <w:tmpl w:val="F4B0944A"/>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8C79A5"/>
    <w:multiLevelType w:val="hybridMultilevel"/>
    <w:tmpl w:val="E0D29A80"/>
    <w:lvl w:ilvl="0" w:tplc="8A289FC4">
      <w:start w:val="1"/>
      <w:numFmt w:val="bullet"/>
      <w:lvlText w:val=""/>
      <w:lvlJc w:val="left"/>
      <w:pPr>
        <w:tabs>
          <w:tab w:val="num" w:pos="720"/>
        </w:tabs>
        <w:ind w:left="720" w:hanging="360"/>
      </w:pPr>
      <w:rPr>
        <w:rFonts w:ascii="Wingdings" w:hAnsi="Wingdings" w:hint="default"/>
      </w:rPr>
    </w:lvl>
    <w:lvl w:ilvl="1" w:tplc="AE92AD6C" w:tentative="1">
      <w:start w:val="1"/>
      <w:numFmt w:val="bullet"/>
      <w:lvlText w:val=""/>
      <w:lvlJc w:val="left"/>
      <w:pPr>
        <w:tabs>
          <w:tab w:val="num" w:pos="1440"/>
        </w:tabs>
        <w:ind w:left="1440" w:hanging="360"/>
      </w:pPr>
      <w:rPr>
        <w:rFonts w:ascii="Wingdings" w:hAnsi="Wingdings" w:hint="default"/>
      </w:rPr>
    </w:lvl>
    <w:lvl w:ilvl="2" w:tplc="7862A544" w:tentative="1">
      <w:start w:val="1"/>
      <w:numFmt w:val="bullet"/>
      <w:lvlText w:val=""/>
      <w:lvlJc w:val="left"/>
      <w:pPr>
        <w:tabs>
          <w:tab w:val="num" w:pos="2160"/>
        </w:tabs>
        <w:ind w:left="2160" w:hanging="360"/>
      </w:pPr>
      <w:rPr>
        <w:rFonts w:ascii="Wingdings" w:hAnsi="Wingdings" w:hint="default"/>
      </w:rPr>
    </w:lvl>
    <w:lvl w:ilvl="3" w:tplc="AA786202" w:tentative="1">
      <w:start w:val="1"/>
      <w:numFmt w:val="bullet"/>
      <w:lvlText w:val=""/>
      <w:lvlJc w:val="left"/>
      <w:pPr>
        <w:tabs>
          <w:tab w:val="num" w:pos="2880"/>
        </w:tabs>
        <w:ind w:left="2880" w:hanging="360"/>
      </w:pPr>
      <w:rPr>
        <w:rFonts w:ascii="Wingdings" w:hAnsi="Wingdings" w:hint="default"/>
      </w:rPr>
    </w:lvl>
    <w:lvl w:ilvl="4" w:tplc="4CC44C94" w:tentative="1">
      <w:start w:val="1"/>
      <w:numFmt w:val="bullet"/>
      <w:lvlText w:val=""/>
      <w:lvlJc w:val="left"/>
      <w:pPr>
        <w:tabs>
          <w:tab w:val="num" w:pos="3600"/>
        </w:tabs>
        <w:ind w:left="3600" w:hanging="360"/>
      </w:pPr>
      <w:rPr>
        <w:rFonts w:ascii="Wingdings" w:hAnsi="Wingdings" w:hint="default"/>
      </w:rPr>
    </w:lvl>
    <w:lvl w:ilvl="5" w:tplc="62FCBE7C" w:tentative="1">
      <w:start w:val="1"/>
      <w:numFmt w:val="bullet"/>
      <w:lvlText w:val=""/>
      <w:lvlJc w:val="left"/>
      <w:pPr>
        <w:tabs>
          <w:tab w:val="num" w:pos="4320"/>
        </w:tabs>
        <w:ind w:left="4320" w:hanging="360"/>
      </w:pPr>
      <w:rPr>
        <w:rFonts w:ascii="Wingdings" w:hAnsi="Wingdings" w:hint="default"/>
      </w:rPr>
    </w:lvl>
    <w:lvl w:ilvl="6" w:tplc="534E2E3E" w:tentative="1">
      <w:start w:val="1"/>
      <w:numFmt w:val="bullet"/>
      <w:lvlText w:val=""/>
      <w:lvlJc w:val="left"/>
      <w:pPr>
        <w:tabs>
          <w:tab w:val="num" w:pos="5040"/>
        </w:tabs>
        <w:ind w:left="5040" w:hanging="360"/>
      </w:pPr>
      <w:rPr>
        <w:rFonts w:ascii="Wingdings" w:hAnsi="Wingdings" w:hint="default"/>
      </w:rPr>
    </w:lvl>
    <w:lvl w:ilvl="7" w:tplc="4D180382" w:tentative="1">
      <w:start w:val="1"/>
      <w:numFmt w:val="bullet"/>
      <w:lvlText w:val=""/>
      <w:lvlJc w:val="left"/>
      <w:pPr>
        <w:tabs>
          <w:tab w:val="num" w:pos="5760"/>
        </w:tabs>
        <w:ind w:left="5760" w:hanging="360"/>
      </w:pPr>
      <w:rPr>
        <w:rFonts w:ascii="Wingdings" w:hAnsi="Wingdings" w:hint="default"/>
      </w:rPr>
    </w:lvl>
    <w:lvl w:ilvl="8" w:tplc="F318A93A" w:tentative="1">
      <w:start w:val="1"/>
      <w:numFmt w:val="bullet"/>
      <w:lvlText w:val=""/>
      <w:lvlJc w:val="left"/>
      <w:pPr>
        <w:tabs>
          <w:tab w:val="num" w:pos="6480"/>
        </w:tabs>
        <w:ind w:left="6480" w:hanging="360"/>
      </w:pPr>
      <w:rPr>
        <w:rFonts w:ascii="Wingdings" w:hAnsi="Wingdings" w:hint="default"/>
      </w:rPr>
    </w:lvl>
  </w:abstractNum>
  <w:abstractNum w:abstractNumId="20">
    <w:nsid w:val="3D4E1B53"/>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E245EC"/>
    <w:multiLevelType w:val="hybridMultilevel"/>
    <w:tmpl w:val="8B442D80"/>
    <w:lvl w:ilvl="0" w:tplc="788C37C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414EC2"/>
    <w:multiLevelType w:val="hybridMultilevel"/>
    <w:tmpl w:val="7A685E62"/>
    <w:lvl w:ilvl="0" w:tplc="04090009">
      <w:start w:val="1"/>
      <w:numFmt w:val="bullet"/>
      <w:lvlText w:val=""/>
      <w:lvlJc w:val="left"/>
      <w:pPr>
        <w:tabs>
          <w:tab w:val="num" w:pos="1050"/>
        </w:tabs>
        <w:ind w:left="1050" w:hanging="360"/>
      </w:pPr>
      <w:rPr>
        <w:rFonts w:ascii="Wingdings" w:hAnsi="Wingdings" w:hint="default"/>
      </w:rPr>
    </w:lvl>
    <w:lvl w:ilvl="1" w:tplc="6F1C1DEC">
      <w:start w:val="2796"/>
      <w:numFmt w:val="bullet"/>
      <w:lvlText w:val="‐"/>
      <w:lvlJc w:val="left"/>
      <w:pPr>
        <w:tabs>
          <w:tab w:val="num" w:pos="1770"/>
        </w:tabs>
        <w:ind w:left="1770" w:hanging="360"/>
      </w:pPr>
      <w:rPr>
        <w:rFonts w:ascii="宋体" w:hAnsi="宋体" w:hint="default"/>
      </w:rPr>
    </w:lvl>
    <w:lvl w:ilvl="2" w:tplc="4176A9F0" w:tentative="1">
      <w:start w:val="1"/>
      <w:numFmt w:val="bullet"/>
      <w:lvlText w:val="•"/>
      <w:lvlJc w:val="left"/>
      <w:pPr>
        <w:tabs>
          <w:tab w:val="num" w:pos="2490"/>
        </w:tabs>
        <w:ind w:left="2490" w:hanging="360"/>
      </w:pPr>
      <w:rPr>
        <w:rFonts w:ascii="Arial" w:hAnsi="Arial" w:hint="default"/>
      </w:rPr>
    </w:lvl>
    <w:lvl w:ilvl="3" w:tplc="F1FE6496" w:tentative="1">
      <w:start w:val="1"/>
      <w:numFmt w:val="bullet"/>
      <w:lvlText w:val="•"/>
      <w:lvlJc w:val="left"/>
      <w:pPr>
        <w:tabs>
          <w:tab w:val="num" w:pos="3210"/>
        </w:tabs>
        <w:ind w:left="3210" w:hanging="360"/>
      </w:pPr>
      <w:rPr>
        <w:rFonts w:ascii="Arial" w:hAnsi="Arial" w:hint="default"/>
      </w:rPr>
    </w:lvl>
    <w:lvl w:ilvl="4" w:tplc="36BC3C9E" w:tentative="1">
      <w:start w:val="1"/>
      <w:numFmt w:val="bullet"/>
      <w:lvlText w:val="•"/>
      <w:lvlJc w:val="left"/>
      <w:pPr>
        <w:tabs>
          <w:tab w:val="num" w:pos="3930"/>
        </w:tabs>
        <w:ind w:left="3930" w:hanging="360"/>
      </w:pPr>
      <w:rPr>
        <w:rFonts w:ascii="Arial" w:hAnsi="Arial" w:hint="default"/>
      </w:rPr>
    </w:lvl>
    <w:lvl w:ilvl="5" w:tplc="C810A0FE" w:tentative="1">
      <w:start w:val="1"/>
      <w:numFmt w:val="bullet"/>
      <w:lvlText w:val="•"/>
      <w:lvlJc w:val="left"/>
      <w:pPr>
        <w:tabs>
          <w:tab w:val="num" w:pos="4650"/>
        </w:tabs>
        <w:ind w:left="4650" w:hanging="360"/>
      </w:pPr>
      <w:rPr>
        <w:rFonts w:ascii="Arial" w:hAnsi="Arial" w:hint="default"/>
      </w:rPr>
    </w:lvl>
    <w:lvl w:ilvl="6" w:tplc="C57A4FE2" w:tentative="1">
      <w:start w:val="1"/>
      <w:numFmt w:val="bullet"/>
      <w:lvlText w:val="•"/>
      <w:lvlJc w:val="left"/>
      <w:pPr>
        <w:tabs>
          <w:tab w:val="num" w:pos="5370"/>
        </w:tabs>
        <w:ind w:left="5370" w:hanging="360"/>
      </w:pPr>
      <w:rPr>
        <w:rFonts w:ascii="Arial" w:hAnsi="Arial" w:hint="default"/>
      </w:rPr>
    </w:lvl>
    <w:lvl w:ilvl="7" w:tplc="F6E656A6" w:tentative="1">
      <w:start w:val="1"/>
      <w:numFmt w:val="bullet"/>
      <w:lvlText w:val="•"/>
      <w:lvlJc w:val="left"/>
      <w:pPr>
        <w:tabs>
          <w:tab w:val="num" w:pos="6090"/>
        </w:tabs>
        <w:ind w:left="6090" w:hanging="360"/>
      </w:pPr>
      <w:rPr>
        <w:rFonts w:ascii="Arial" w:hAnsi="Arial" w:hint="default"/>
      </w:rPr>
    </w:lvl>
    <w:lvl w:ilvl="8" w:tplc="78CCC704" w:tentative="1">
      <w:start w:val="1"/>
      <w:numFmt w:val="bullet"/>
      <w:lvlText w:val="•"/>
      <w:lvlJc w:val="left"/>
      <w:pPr>
        <w:tabs>
          <w:tab w:val="num" w:pos="6810"/>
        </w:tabs>
        <w:ind w:left="6810" w:hanging="360"/>
      </w:pPr>
      <w:rPr>
        <w:rFonts w:ascii="Arial" w:hAnsi="Arial" w:hint="default"/>
      </w:rPr>
    </w:lvl>
  </w:abstractNum>
  <w:num w:numId="1">
    <w:abstractNumId w:val="4"/>
  </w:num>
  <w:num w:numId="2">
    <w:abstractNumId w:val="20"/>
  </w:num>
  <w:num w:numId="3">
    <w:abstractNumId w:val="0"/>
  </w:num>
  <w:num w:numId="4">
    <w:abstractNumId w:val="18"/>
  </w:num>
  <w:num w:numId="5">
    <w:abstractNumId w:val="2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2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2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9"/>
  </w:num>
  <w:num w:numId="9">
    <w:abstractNumId w:val="21"/>
  </w:num>
  <w:num w:numId="10">
    <w:abstractNumId w:val="25"/>
  </w:num>
  <w:num w:numId="11">
    <w:abstractNumId w:val="2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2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7"/>
  </w:num>
  <w:num w:numId="14">
    <w:abstractNumId w:val="8"/>
  </w:num>
  <w:num w:numId="15">
    <w:abstractNumId w:val="11"/>
  </w:num>
  <w:num w:numId="16">
    <w:abstractNumId w:val="23"/>
  </w:num>
  <w:num w:numId="17">
    <w:abstractNumId w:val="26"/>
  </w:num>
  <w:num w:numId="18">
    <w:abstractNumId w:val="10"/>
  </w:num>
  <w:num w:numId="19">
    <w:abstractNumId w:val="1"/>
  </w:num>
  <w:num w:numId="20">
    <w:abstractNumId w:val="19"/>
  </w:num>
  <w:num w:numId="21">
    <w:abstractNumId w:val="12"/>
  </w:num>
  <w:num w:numId="22">
    <w:abstractNumId w:val="5"/>
  </w:num>
  <w:num w:numId="23">
    <w:abstractNumId w:val="14"/>
  </w:num>
  <w:num w:numId="24">
    <w:abstractNumId w:val="22"/>
  </w:num>
  <w:num w:numId="25">
    <w:abstractNumId w:val="2"/>
  </w:num>
  <w:num w:numId="26">
    <w:abstractNumId w:val="16"/>
  </w:num>
  <w:num w:numId="27">
    <w:abstractNumId w:val="3"/>
  </w:num>
  <w:num w:numId="28">
    <w:abstractNumId w:val="13"/>
  </w:num>
  <w:num w:numId="29">
    <w:abstractNumId w:val="24"/>
  </w:num>
  <w:num w:numId="30">
    <w:abstractNumId w:val="17"/>
  </w:num>
  <w:num w:numId="31">
    <w:abstractNumId w:val="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02B"/>
    <w:rsid w:val="00000EB2"/>
    <w:rsid w:val="00002580"/>
    <w:rsid w:val="00003BA6"/>
    <w:rsid w:val="000078A6"/>
    <w:rsid w:val="00011521"/>
    <w:rsid w:val="000148FA"/>
    <w:rsid w:val="00014A43"/>
    <w:rsid w:val="000155C8"/>
    <w:rsid w:val="00017BCD"/>
    <w:rsid w:val="00022F7E"/>
    <w:rsid w:val="0002338B"/>
    <w:rsid w:val="00036AD0"/>
    <w:rsid w:val="0003789B"/>
    <w:rsid w:val="000403A1"/>
    <w:rsid w:val="00040BEB"/>
    <w:rsid w:val="00043F55"/>
    <w:rsid w:val="00063C89"/>
    <w:rsid w:val="000650C1"/>
    <w:rsid w:val="000650CF"/>
    <w:rsid w:val="000674DA"/>
    <w:rsid w:val="00072792"/>
    <w:rsid w:val="00093B8B"/>
    <w:rsid w:val="0009572B"/>
    <w:rsid w:val="0009705A"/>
    <w:rsid w:val="000972E5"/>
    <w:rsid w:val="000A0408"/>
    <w:rsid w:val="000A0E67"/>
    <w:rsid w:val="000A385D"/>
    <w:rsid w:val="000B25AF"/>
    <w:rsid w:val="000B26E8"/>
    <w:rsid w:val="000B7AD2"/>
    <w:rsid w:val="000C24AE"/>
    <w:rsid w:val="000C2DF6"/>
    <w:rsid w:val="000D0CB3"/>
    <w:rsid w:val="000D1F82"/>
    <w:rsid w:val="000D6183"/>
    <w:rsid w:val="000D7D68"/>
    <w:rsid w:val="000E0163"/>
    <w:rsid w:val="000F18F6"/>
    <w:rsid w:val="000F2F19"/>
    <w:rsid w:val="000F3303"/>
    <w:rsid w:val="000F718D"/>
    <w:rsid w:val="001012C7"/>
    <w:rsid w:val="00104A12"/>
    <w:rsid w:val="0010752C"/>
    <w:rsid w:val="001118AC"/>
    <w:rsid w:val="00114323"/>
    <w:rsid w:val="001271CC"/>
    <w:rsid w:val="001318DF"/>
    <w:rsid w:val="00135128"/>
    <w:rsid w:val="00135407"/>
    <w:rsid w:val="00140A91"/>
    <w:rsid w:val="00146A23"/>
    <w:rsid w:val="00146DEE"/>
    <w:rsid w:val="00150D37"/>
    <w:rsid w:val="001516E4"/>
    <w:rsid w:val="001536F7"/>
    <w:rsid w:val="00161095"/>
    <w:rsid w:val="00165EAF"/>
    <w:rsid w:val="0016688C"/>
    <w:rsid w:val="0017514A"/>
    <w:rsid w:val="001769AE"/>
    <w:rsid w:val="00177265"/>
    <w:rsid w:val="00181631"/>
    <w:rsid w:val="00181B79"/>
    <w:rsid w:val="0018321A"/>
    <w:rsid w:val="00185E2A"/>
    <w:rsid w:val="00185F82"/>
    <w:rsid w:val="00190EFF"/>
    <w:rsid w:val="0019207F"/>
    <w:rsid w:val="001A7E4B"/>
    <w:rsid w:val="001B12CB"/>
    <w:rsid w:val="001B280E"/>
    <w:rsid w:val="001B43F0"/>
    <w:rsid w:val="001C0AAF"/>
    <w:rsid w:val="001E0899"/>
    <w:rsid w:val="001E369E"/>
    <w:rsid w:val="001E46ED"/>
    <w:rsid w:val="001E666D"/>
    <w:rsid w:val="002035A1"/>
    <w:rsid w:val="00205FD3"/>
    <w:rsid w:val="0021467E"/>
    <w:rsid w:val="00214EA3"/>
    <w:rsid w:val="002165CE"/>
    <w:rsid w:val="0022349F"/>
    <w:rsid w:val="002272C3"/>
    <w:rsid w:val="00233618"/>
    <w:rsid w:val="00234097"/>
    <w:rsid w:val="0023446B"/>
    <w:rsid w:val="00241E40"/>
    <w:rsid w:val="00242C71"/>
    <w:rsid w:val="00243989"/>
    <w:rsid w:val="00245820"/>
    <w:rsid w:val="00246895"/>
    <w:rsid w:val="00250F12"/>
    <w:rsid w:val="00252ECD"/>
    <w:rsid w:val="002539B7"/>
    <w:rsid w:val="00253F01"/>
    <w:rsid w:val="0025699D"/>
    <w:rsid w:val="00261125"/>
    <w:rsid w:val="0027286A"/>
    <w:rsid w:val="002822A2"/>
    <w:rsid w:val="00284A46"/>
    <w:rsid w:val="00285562"/>
    <w:rsid w:val="002876B8"/>
    <w:rsid w:val="002930E5"/>
    <w:rsid w:val="002946B7"/>
    <w:rsid w:val="002A0B7B"/>
    <w:rsid w:val="002A3EE0"/>
    <w:rsid w:val="002B4915"/>
    <w:rsid w:val="002B63C5"/>
    <w:rsid w:val="002B6729"/>
    <w:rsid w:val="002B6F60"/>
    <w:rsid w:val="002C03A7"/>
    <w:rsid w:val="002C046E"/>
    <w:rsid w:val="002C0595"/>
    <w:rsid w:val="002C254E"/>
    <w:rsid w:val="002C7BEC"/>
    <w:rsid w:val="002D25D7"/>
    <w:rsid w:val="002D3137"/>
    <w:rsid w:val="002D47B0"/>
    <w:rsid w:val="002D53A7"/>
    <w:rsid w:val="002E68FA"/>
    <w:rsid w:val="002F1872"/>
    <w:rsid w:val="002F3525"/>
    <w:rsid w:val="00302AC9"/>
    <w:rsid w:val="00323F1F"/>
    <w:rsid w:val="00324936"/>
    <w:rsid w:val="00330618"/>
    <w:rsid w:val="003330C9"/>
    <w:rsid w:val="00333993"/>
    <w:rsid w:val="00342C0C"/>
    <w:rsid w:val="00343BC0"/>
    <w:rsid w:val="00345F88"/>
    <w:rsid w:val="00347343"/>
    <w:rsid w:val="003518EB"/>
    <w:rsid w:val="00354302"/>
    <w:rsid w:val="0035441D"/>
    <w:rsid w:val="00360EFE"/>
    <w:rsid w:val="00367E1F"/>
    <w:rsid w:val="00370070"/>
    <w:rsid w:val="003739FD"/>
    <w:rsid w:val="00382566"/>
    <w:rsid w:val="0038595C"/>
    <w:rsid w:val="00386991"/>
    <w:rsid w:val="00390AB5"/>
    <w:rsid w:val="00391925"/>
    <w:rsid w:val="00393723"/>
    <w:rsid w:val="003A2A27"/>
    <w:rsid w:val="003A63D4"/>
    <w:rsid w:val="003B29F4"/>
    <w:rsid w:val="003B3FC2"/>
    <w:rsid w:val="003C396E"/>
    <w:rsid w:val="003C52D2"/>
    <w:rsid w:val="003D0033"/>
    <w:rsid w:val="003D0EEB"/>
    <w:rsid w:val="003D7514"/>
    <w:rsid w:val="003E07C3"/>
    <w:rsid w:val="003E29A5"/>
    <w:rsid w:val="003E2B03"/>
    <w:rsid w:val="003E6E5A"/>
    <w:rsid w:val="003F3DD6"/>
    <w:rsid w:val="004009C6"/>
    <w:rsid w:val="00401867"/>
    <w:rsid w:val="00403E7E"/>
    <w:rsid w:val="00410695"/>
    <w:rsid w:val="004228F5"/>
    <w:rsid w:val="00422DAD"/>
    <w:rsid w:val="00424405"/>
    <w:rsid w:val="004249E5"/>
    <w:rsid w:val="004255E1"/>
    <w:rsid w:val="00431FC9"/>
    <w:rsid w:val="004334D6"/>
    <w:rsid w:val="004342DF"/>
    <w:rsid w:val="00436C8E"/>
    <w:rsid w:val="00440290"/>
    <w:rsid w:val="0044538F"/>
    <w:rsid w:val="00445FB0"/>
    <w:rsid w:val="0044630F"/>
    <w:rsid w:val="00451C61"/>
    <w:rsid w:val="0045286C"/>
    <w:rsid w:val="00462DF9"/>
    <w:rsid w:val="0046307D"/>
    <w:rsid w:val="00463EFF"/>
    <w:rsid w:val="004828D0"/>
    <w:rsid w:val="00482C6B"/>
    <w:rsid w:val="00487F21"/>
    <w:rsid w:val="004A6ED6"/>
    <w:rsid w:val="004B2FC2"/>
    <w:rsid w:val="004B610A"/>
    <w:rsid w:val="004C2947"/>
    <w:rsid w:val="004C3B56"/>
    <w:rsid w:val="004C3BE2"/>
    <w:rsid w:val="004C6EB4"/>
    <w:rsid w:val="004D427D"/>
    <w:rsid w:val="004D46C9"/>
    <w:rsid w:val="004D69E2"/>
    <w:rsid w:val="004E122A"/>
    <w:rsid w:val="004E3762"/>
    <w:rsid w:val="004F05AC"/>
    <w:rsid w:val="004F07DF"/>
    <w:rsid w:val="004F46EF"/>
    <w:rsid w:val="004F72AE"/>
    <w:rsid w:val="004F7EDB"/>
    <w:rsid w:val="00503201"/>
    <w:rsid w:val="00504B12"/>
    <w:rsid w:val="0050526E"/>
    <w:rsid w:val="00507E2B"/>
    <w:rsid w:val="00512217"/>
    <w:rsid w:val="00513B96"/>
    <w:rsid w:val="005209AE"/>
    <w:rsid w:val="00531882"/>
    <w:rsid w:val="00533EDE"/>
    <w:rsid w:val="00536101"/>
    <w:rsid w:val="00536488"/>
    <w:rsid w:val="00543FB5"/>
    <w:rsid w:val="005501AC"/>
    <w:rsid w:val="005511E3"/>
    <w:rsid w:val="00561994"/>
    <w:rsid w:val="005705D7"/>
    <w:rsid w:val="00570B48"/>
    <w:rsid w:val="00574893"/>
    <w:rsid w:val="005802A5"/>
    <w:rsid w:val="00580B81"/>
    <w:rsid w:val="00585059"/>
    <w:rsid w:val="005863C2"/>
    <w:rsid w:val="005871F5"/>
    <w:rsid w:val="0059313B"/>
    <w:rsid w:val="00593EC7"/>
    <w:rsid w:val="00594554"/>
    <w:rsid w:val="00596FC0"/>
    <w:rsid w:val="005A38D0"/>
    <w:rsid w:val="005B0D9C"/>
    <w:rsid w:val="005B758A"/>
    <w:rsid w:val="005B76E9"/>
    <w:rsid w:val="005D3B68"/>
    <w:rsid w:val="005E0E3F"/>
    <w:rsid w:val="005E49BD"/>
    <w:rsid w:val="005E5493"/>
    <w:rsid w:val="005E7020"/>
    <w:rsid w:val="005F43F7"/>
    <w:rsid w:val="005F7FFD"/>
    <w:rsid w:val="00605FDC"/>
    <w:rsid w:val="006105C2"/>
    <w:rsid w:val="00616C94"/>
    <w:rsid w:val="00625CB6"/>
    <w:rsid w:val="00625D2A"/>
    <w:rsid w:val="006264E8"/>
    <w:rsid w:val="00626C1C"/>
    <w:rsid w:val="00627CC5"/>
    <w:rsid w:val="00627DB2"/>
    <w:rsid w:val="00631B56"/>
    <w:rsid w:val="0063201C"/>
    <w:rsid w:val="00634295"/>
    <w:rsid w:val="00642BB0"/>
    <w:rsid w:val="00646A1E"/>
    <w:rsid w:val="006537B4"/>
    <w:rsid w:val="00655B32"/>
    <w:rsid w:val="00655FA1"/>
    <w:rsid w:val="00656F9A"/>
    <w:rsid w:val="006728B0"/>
    <w:rsid w:val="00672C17"/>
    <w:rsid w:val="00677C04"/>
    <w:rsid w:val="006802DA"/>
    <w:rsid w:val="00682BF6"/>
    <w:rsid w:val="00693246"/>
    <w:rsid w:val="006953FF"/>
    <w:rsid w:val="006955EC"/>
    <w:rsid w:val="00695B8F"/>
    <w:rsid w:val="006A45B7"/>
    <w:rsid w:val="006A5E22"/>
    <w:rsid w:val="006B496C"/>
    <w:rsid w:val="006B587D"/>
    <w:rsid w:val="006B5F1A"/>
    <w:rsid w:val="006B6003"/>
    <w:rsid w:val="006C18D8"/>
    <w:rsid w:val="006C1CAA"/>
    <w:rsid w:val="006C295F"/>
    <w:rsid w:val="006C7C33"/>
    <w:rsid w:val="006E5253"/>
    <w:rsid w:val="006E5337"/>
    <w:rsid w:val="006F064A"/>
    <w:rsid w:val="006F10BC"/>
    <w:rsid w:val="006F4753"/>
    <w:rsid w:val="006F4817"/>
    <w:rsid w:val="006F5E2C"/>
    <w:rsid w:val="0070085D"/>
    <w:rsid w:val="0070412F"/>
    <w:rsid w:val="0071224F"/>
    <w:rsid w:val="00713312"/>
    <w:rsid w:val="00714BD5"/>
    <w:rsid w:val="00715747"/>
    <w:rsid w:val="00716D39"/>
    <w:rsid w:val="00726421"/>
    <w:rsid w:val="00730906"/>
    <w:rsid w:val="00731E14"/>
    <w:rsid w:val="00732A1B"/>
    <w:rsid w:val="00735549"/>
    <w:rsid w:val="00737C12"/>
    <w:rsid w:val="0074006C"/>
    <w:rsid w:val="00743EE7"/>
    <w:rsid w:val="007452E5"/>
    <w:rsid w:val="00752FED"/>
    <w:rsid w:val="00763C97"/>
    <w:rsid w:val="00765E5F"/>
    <w:rsid w:val="00766EA1"/>
    <w:rsid w:val="00770CAD"/>
    <w:rsid w:val="00773CE1"/>
    <w:rsid w:val="00775859"/>
    <w:rsid w:val="00777A23"/>
    <w:rsid w:val="00780FE7"/>
    <w:rsid w:val="00783DDA"/>
    <w:rsid w:val="00787B69"/>
    <w:rsid w:val="0079076D"/>
    <w:rsid w:val="00790CF9"/>
    <w:rsid w:val="00791A76"/>
    <w:rsid w:val="007921A2"/>
    <w:rsid w:val="00792EB5"/>
    <w:rsid w:val="007A2CB5"/>
    <w:rsid w:val="007A2D20"/>
    <w:rsid w:val="007A583B"/>
    <w:rsid w:val="007A680D"/>
    <w:rsid w:val="007B0F01"/>
    <w:rsid w:val="007B10BA"/>
    <w:rsid w:val="007B2DC9"/>
    <w:rsid w:val="007C460A"/>
    <w:rsid w:val="007D14B7"/>
    <w:rsid w:val="007E39A0"/>
    <w:rsid w:val="007F0E20"/>
    <w:rsid w:val="007F0F8F"/>
    <w:rsid w:val="007F7AB1"/>
    <w:rsid w:val="00804EC3"/>
    <w:rsid w:val="008060BB"/>
    <w:rsid w:val="00812D70"/>
    <w:rsid w:val="0081511B"/>
    <w:rsid w:val="00820028"/>
    <w:rsid w:val="00821DC9"/>
    <w:rsid w:val="008269E1"/>
    <w:rsid w:val="00834802"/>
    <w:rsid w:val="00836AEC"/>
    <w:rsid w:val="00837781"/>
    <w:rsid w:val="00837C20"/>
    <w:rsid w:val="0084379A"/>
    <w:rsid w:val="0084547B"/>
    <w:rsid w:val="008463A5"/>
    <w:rsid w:val="0084660D"/>
    <w:rsid w:val="0085289F"/>
    <w:rsid w:val="00852BFE"/>
    <w:rsid w:val="00863A16"/>
    <w:rsid w:val="00866ECA"/>
    <w:rsid w:val="008702F0"/>
    <w:rsid w:val="00872BC3"/>
    <w:rsid w:val="008945C1"/>
    <w:rsid w:val="00896B34"/>
    <w:rsid w:val="00897298"/>
    <w:rsid w:val="008A5AF2"/>
    <w:rsid w:val="008B1032"/>
    <w:rsid w:val="008B3AB4"/>
    <w:rsid w:val="008B4BA7"/>
    <w:rsid w:val="008C192D"/>
    <w:rsid w:val="008C5116"/>
    <w:rsid w:val="008C78B5"/>
    <w:rsid w:val="008F1474"/>
    <w:rsid w:val="009005B5"/>
    <w:rsid w:val="0090381B"/>
    <w:rsid w:val="009059C7"/>
    <w:rsid w:val="00911D56"/>
    <w:rsid w:val="00915E02"/>
    <w:rsid w:val="00916561"/>
    <w:rsid w:val="00917179"/>
    <w:rsid w:val="00917A8A"/>
    <w:rsid w:val="00925D52"/>
    <w:rsid w:val="00925F14"/>
    <w:rsid w:val="00931BB4"/>
    <w:rsid w:val="00934731"/>
    <w:rsid w:val="00934992"/>
    <w:rsid w:val="00934D96"/>
    <w:rsid w:val="009378CB"/>
    <w:rsid w:val="00944CF2"/>
    <w:rsid w:val="00946F29"/>
    <w:rsid w:val="00947296"/>
    <w:rsid w:val="009515DB"/>
    <w:rsid w:val="0095160B"/>
    <w:rsid w:val="00955085"/>
    <w:rsid w:val="009552BD"/>
    <w:rsid w:val="00957090"/>
    <w:rsid w:val="00961B92"/>
    <w:rsid w:val="00965E33"/>
    <w:rsid w:val="00970C3A"/>
    <w:rsid w:val="00973B54"/>
    <w:rsid w:val="00975A24"/>
    <w:rsid w:val="0097702B"/>
    <w:rsid w:val="00980E69"/>
    <w:rsid w:val="0098299A"/>
    <w:rsid w:val="0098418A"/>
    <w:rsid w:val="00993379"/>
    <w:rsid w:val="00993A7A"/>
    <w:rsid w:val="00995AC3"/>
    <w:rsid w:val="00996E47"/>
    <w:rsid w:val="009B481F"/>
    <w:rsid w:val="009D058E"/>
    <w:rsid w:val="009D19DE"/>
    <w:rsid w:val="009D7E17"/>
    <w:rsid w:val="009E3DE6"/>
    <w:rsid w:val="009E49EB"/>
    <w:rsid w:val="009F220D"/>
    <w:rsid w:val="009F24F7"/>
    <w:rsid w:val="00A0075B"/>
    <w:rsid w:val="00A06C7E"/>
    <w:rsid w:val="00A073AD"/>
    <w:rsid w:val="00A10CB4"/>
    <w:rsid w:val="00A1158D"/>
    <w:rsid w:val="00A158EC"/>
    <w:rsid w:val="00A15F4F"/>
    <w:rsid w:val="00A17AF8"/>
    <w:rsid w:val="00A20F65"/>
    <w:rsid w:val="00A21D02"/>
    <w:rsid w:val="00A2209A"/>
    <w:rsid w:val="00A363EF"/>
    <w:rsid w:val="00A44D05"/>
    <w:rsid w:val="00A477EF"/>
    <w:rsid w:val="00A56711"/>
    <w:rsid w:val="00A5770B"/>
    <w:rsid w:val="00A7071D"/>
    <w:rsid w:val="00A7073F"/>
    <w:rsid w:val="00A737AD"/>
    <w:rsid w:val="00A74E3A"/>
    <w:rsid w:val="00A76FEE"/>
    <w:rsid w:val="00A772BF"/>
    <w:rsid w:val="00A80331"/>
    <w:rsid w:val="00A814CA"/>
    <w:rsid w:val="00A875E3"/>
    <w:rsid w:val="00A94D44"/>
    <w:rsid w:val="00A94F98"/>
    <w:rsid w:val="00A97B17"/>
    <w:rsid w:val="00AA0031"/>
    <w:rsid w:val="00AA0C53"/>
    <w:rsid w:val="00AA1E27"/>
    <w:rsid w:val="00AA7641"/>
    <w:rsid w:val="00AB2A0D"/>
    <w:rsid w:val="00AB2F36"/>
    <w:rsid w:val="00AB629F"/>
    <w:rsid w:val="00AC1694"/>
    <w:rsid w:val="00AD0574"/>
    <w:rsid w:val="00AD0B47"/>
    <w:rsid w:val="00AD4840"/>
    <w:rsid w:val="00AD5A64"/>
    <w:rsid w:val="00AD7BBE"/>
    <w:rsid w:val="00AF1226"/>
    <w:rsid w:val="00AF2B20"/>
    <w:rsid w:val="00AF593A"/>
    <w:rsid w:val="00B03A66"/>
    <w:rsid w:val="00B055F6"/>
    <w:rsid w:val="00B1418D"/>
    <w:rsid w:val="00B16A88"/>
    <w:rsid w:val="00B16CF1"/>
    <w:rsid w:val="00B175BD"/>
    <w:rsid w:val="00B17AFB"/>
    <w:rsid w:val="00B262EC"/>
    <w:rsid w:val="00B375B4"/>
    <w:rsid w:val="00B44DDF"/>
    <w:rsid w:val="00B45309"/>
    <w:rsid w:val="00B5424C"/>
    <w:rsid w:val="00B63B27"/>
    <w:rsid w:val="00B677D9"/>
    <w:rsid w:val="00B7201F"/>
    <w:rsid w:val="00B72780"/>
    <w:rsid w:val="00B8097C"/>
    <w:rsid w:val="00B80B08"/>
    <w:rsid w:val="00B8673B"/>
    <w:rsid w:val="00B91B29"/>
    <w:rsid w:val="00B93D42"/>
    <w:rsid w:val="00BA25C5"/>
    <w:rsid w:val="00BA501B"/>
    <w:rsid w:val="00BA6FE4"/>
    <w:rsid w:val="00BA7265"/>
    <w:rsid w:val="00BB0AE9"/>
    <w:rsid w:val="00BC0D93"/>
    <w:rsid w:val="00BC2E50"/>
    <w:rsid w:val="00BC4CE5"/>
    <w:rsid w:val="00BC7716"/>
    <w:rsid w:val="00BD392E"/>
    <w:rsid w:val="00BD3BBC"/>
    <w:rsid w:val="00BD6C2D"/>
    <w:rsid w:val="00BE0160"/>
    <w:rsid w:val="00BE4ED0"/>
    <w:rsid w:val="00BE6564"/>
    <w:rsid w:val="00BF1CFA"/>
    <w:rsid w:val="00C00BCD"/>
    <w:rsid w:val="00C0701E"/>
    <w:rsid w:val="00C104E4"/>
    <w:rsid w:val="00C1080D"/>
    <w:rsid w:val="00C109C9"/>
    <w:rsid w:val="00C122E2"/>
    <w:rsid w:val="00C21476"/>
    <w:rsid w:val="00C268D1"/>
    <w:rsid w:val="00C277CF"/>
    <w:rsid w:val="00C30029"/>
    <w:rsid w:val="00C32239"/>
    <w:rsid w:val="00C3428C"/>
    <w:rsid w:val="00C401D5"/>
    <w:rsid w:val="00C46F68"/>
    <w:rsid w:val="00C503DC"/>
    <w:rsid w:val="00C50AC5"/>
    <w:rsid w:val="00C5241A"/>
    <w:rsid w:val="00C74A0B"/>
    <w:rsid w:val="00C753CB"/>
    <w:rsid w:val="00C76918"/>
    <w:rsid w:val="00C77247"/>
    <w:rsid w:val="00C7793F"/>
    <w:rsid w:val="00C77BB4"/>
    <w:rsid w:val="00C8102D"/>
    <w:rsid w:val="00C904BF"/>
    <w:rsid w:val="00C911D4"/>
    <w:rsid w:val="00C916DF"/>
    <w:rsid w:val="00C94AF1"/>
    <w:rsid w:val="00C96B3B"/>
    <w:rsid w:val="00C97B2A"/>
    <w:rsid w:val="00CA524B"/>
    <w:rsid w:val="00CB0C43"/>
    <w:rsid w:val="00CB1F49"/>
    <w:rsid w:val="00CB504D"/>
    <w:rsid w:val="00CB747B"/>
    <w:rsid w:val="00CC29B2"/>
    <w:rsid w:val="00CC3562"/>
    <w:rsid w:val="00CC39D1"/>
    <w:rsid w:val="00CC44DD"/>
    <w:rsid w:val="00CC7327"/>
    <w:rsid w:val="00CC7ABB"/>
    <w:rsid w:val="00CD280B"/>
    <w:rsid w:val="00CD2C58"/>
    <w:rsid w:val="00CD4D42"/>
    <w:rsid w:val="00CD61B0"/>
    <w:rsid w:val="00CD763F"/>
    <w:rsid w:val="00CE08AD"/>
    <w:rsid w:val="00CE44A6"/>
    <w:rsid w:val="00CF20F9"/>
    <w:rsid w:val="00CF5947"/>
    <w:rsid w:val="00CF652A"/>
    <w:rsid w:val="00D0036F"/>
    <w:rsid w:val="00D008BC"/>
    <w:rsid w:val="00D00E09"/>
    <w:rsid w:val="00D0110A"/>
    <w:rsid w:val="00D01232"/>
    <w:rsid w:val="00D0158F"/>
    <w:rsid w:val="00D12BA5"/>
    <w:rsid w:val="00D22F0B"/>
    <w:rsid w:val="00D23040"/>
    <w:rsid w:val="00D24BF3"/>
    <w:rsid w:val="00D335CA"/>
    <w:rsid w:val="00D351DD"/>
    <w:rsid w:val="00D43952"/>
    <w:rsid w:val="00D458A2"/>
    <w:rsid w:val="00D4779D"/>
    <w:rsid w:val="00D55DFD"/>
    <w:rsid w:val="00D725DF"/>
    <w:rsid w:val="00D73723"/>
    <w:rsid w:val="00D76CDC"/>
    <w:rsid w:val="00D7733E"/>
    <w:rsid w:val="00D80881"/>
    <w:rsid w:val="00D81BF4"/>
    <w:rsid w:val="00D83BBF"/>
    <w:rsid w:val="00D85038"/>
    <w:rsid w:val="00D86043"/>
    <w:rsid w:val="00D87E58"/>
    <w:rsid w:val="00D925A8"/>
    <w:rsid w:val="00D97CF9"/>
    <w:rsid w:val="00DA6F4E"/>
    <w:rsid w:val="00DB00B6"/>
    <w:rsid w:val="00DB109F"/>
    <w:rsid w:val="00DB1419"/>
    <w:rsid w:val="00DC4BEF"/>
    <w:rsid w:val="00DD0D5F"/>
    <w:rsid w:val="00DD2037"/>
    <w:rsid w:val="00DD320E"/>
    <w:rsid w:val="00DD49FD"/>
    <w:rsid w:val="00DD4BB3"/>
    <w:rsid w:val="00DE11DE"/>
    <w:rsid w:val="00DE1FFF"/>
    <w:rsid w:val="00DE35B8"/>
    <w:rsid w:val="00DE6A7C"/>
    <w:rsid w:val="00DE7E6D"/>
    <w:rsid w:val="00DF3A5E"/>
    <w:rsid w:val="00DF3D22"/>
    <w:rsid w:val="00E0179B"/>
    <w:rsid w:val="00E04170"/>
    <w:rsid w:val="00E05F29"/>
    <w:rsid w:val="00E111B2"/>
    <w:rsid w:val="00E15A79"/>
    <w:rsid w:val="00E174F6"/>
    <w:rsid w:val="00E200B8"/>
    <w:rsid w:val="00E30B17"/>
    <w:rsid w:val="00E30DFE"/>
    <w:rsid w:val="00E32394"/>
    <w:rsid w:val="00E35A8C"/>
    <w:rsid w:val="00E37602"/>
    <w:rsid w:val="00E37887"/>
    <w:rsid w:val="00E43481"/>
    <w:rsid w:val="00E4353B"/>
    <w:rsid w:val="00E43708"/>
    <w:rsid w:val="00E47683"/>
    <w:rsid w:val="00E54441"/>
    <w:rsid w:val="00E55184"/>
    <w:rsid w:val="00E72A93"/>
    <w:rsid w:val="00E860B0"/>
    <w:rsid w:val="00E94184"/>
    <w:rsid w:val="00EA022A"/>
    <w:rsid w:val="00EA7229"/>
    <w:rsid w:val="00EB0687"/>
    <w:rsid w:val="00EB2A14"/>
    <w:rsid w:val="00EB4E05"/>
    <w:rsid w:val="00EB6446"/>
    <w:rsid w:val="00EC1B8A"/>
    <w:rsid w:val="00EC2EB0"/>
    <w:rsid w:val="00ED7843"/>
    <w:rsid w:val="00EE0A9A"/>
    <w:rsid w:val="00F005D2"/>
    <w:rsid w:val="00F07BEB"/>
    <w:rsid w:val="00F11BC6"/>
    <w:rsid w:val="00F145EA"/>
    <w:rsid w:val="00F21ADE"/>
    <w:rsid w:val="00F24D8D"/>
    <w:rsid w:val="00F32BB5"/>
    <w:rsid w:val="00F41ADE"/>
    <w:rsid w:val="00F448F2"/>
    <w:rsid w:val="00F50638"/>
    <w:rsid w:val="00F52187"/>
    <w:rsid w:val="00F531FE"/>
    <w:rsid w:val="00F60FA5"/>
    <w:rsid w:val="00F625A9"/>
    <w:rsid w:val="00F62861"/>
    <w:rsid w:val="00F67DB3"/>
    <w:rsid w:val="00F72EBF"/>
    <w:rsid w:val="00F734AE"/>
    <w:rsid w:val="00F756E4"/>
    <w:rsid w:val="00F80B53"/>
    <w:rsid w:val="00F83DD6"/>
    <w:rsid w:val="00F86BAD"/>
    <w:rsid w:val="00F96128"/>
    <w:rsid w:val="00F97445"/>
    <w:rsid w:val="00F97B00"/>
    <w:rsid w:val="00FA5CF9"/>
    <w:rsid w:val="00FA7F8C"/>
    <w:rsid w:val="00FB4369"/>
    <w:rsid w:val="00FB497F"/>
    <w:rsid w:val="00FC3D50"/>
    <w:rsid w:val="00FC4038"/>
    <w:rsid w:val="00FD0B44"/>
    <w:rsid w:val="00FE20E9"/>
    <w:rsid w:val="00FE7CC1"/>
    <w:rsid w:val="00FF1396"/>
    <w:rsid w:val="00FF7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93F"/>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styleId="af0">
    <w:name w:val="caption"/>
    <w:basedOn w:val="a"/>
    <w:next w:val="a"/>
    <w:uiPriority w:val="35"/>
    <w:unhideWhenUsed/>
    <w:qFormat/>
    <w:rsid w:val="00F97B00"/>
    <w:rPr>
      <w:rFonts w:asciiTheme="majorHAnsi" w:eastAsia="黑体" w:hAnsiTheme="majorHAnsi" w:cstheme="majorBidi"/>
      <w:sz w:val="20"/>
      <w:szCs w:val="20"/>
    </w:rPr>
  </w:style>
  <w:style w:type="paragraph" w:customStyle="1" w:styleId="ZT">
    <w:name w:val="ZT"/>
    <w:rsid w:val="00185E2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character" w:customStyle="1" w:styleId="ZGSM">
    <w:name w:val="ZGSM"/>
    <w:rsid w:val="00185E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93F"/>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styleId="af0">
    <w:name w:val="caption"/>
    <w:basedOn w:val="a"/>
    <w:next w:val="a"/>
    <w:uiPriority w:val="35"/>
    <w:unhideWhenUsed/>
    <w:qFormat/>
    <w:rsid w:val="00F97B00"/>
    <w:rPr>
      <w:rFonts w:asciiTheme="majorHAnsi" w:eastAsia="黑体" w:hAnsiTheme="majorHAnsi" w:cstheme="majorBidi"/>
      <w:sz w:val="20"/>
      <w:szCs w:val="20"/>
    </w:rPr>
  </w:style>
  <w:style w:type="paragraph" w:customStyle="1" w:styleId="ZT">
    <w:name w:val="ZT"/>
    <w:rsid w:val="00185E2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character" w:customStyle="1" w:styleId="ZGSM">
    <w:name w:val="ZGSM"/>
    <w:rsid w:val="00185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23649">
      <w:bodyDiv w:val="1"/>
      <w:marLeft w:val="0"/>
      <w:marRight w:val="0"/>
      <w:marTop w:val="0"/>
      <w:marBottom w:val="0"/>
      <w:divBdr>
        <w:top w:val="none" w:sz="0" w:space="0" w:color="auto"/>
        <w:left w:val="none" w:sz="0" w:space="0" w:color="auto"/>
        <w:bottom w:val="none" w:sz="0" w:space="0" w:color="auto"/>
        <w:right w:val="none" w:sz="0" w:space="0" w:color="auto"/>
      </w:divBdr>
    </w:div>
    <w:div w:id="245067803">
      <w:bodyDiv w:val="1"/>
      <w:marLeft w:val="0"/>
      <w:marRight w:val="0"/>
      <w:marTop w:val="0"/>
      <w:marBottom w:val="0"/>
      <w:divBdr>
        <w:top w:val="none" w:sz="0" w:space="0" w:color="auto"/>
        <w:left w:val="none" w:sz="0" w:space="0" w:color="auto"/>
        <w:bottom w:val="none" w:sz="0" w:space="0" w:color="auto"/>
        <w:right w:val="none" w:sz="0" w:space="0" w:color="auto"/>
      </w:divBdr>
      <w:divsChild>
        <w:div w:id="218637755">
          <w:marLeft w:val="547"/>
          <w:marRight w:val="0"/>
          <w:marTop w:val="96"/>
          <w:marBottom w:val="0"/>
          <w:divBdr>
            <w:top w:val="none" w:sz="0" w:space="0" w:color="auto"/>
            <w:left w:val="none" w:sz="0" w:space="0" w:color="auto"/>
            <w:bottom w:val="none" w:sz="0" w:space="0" w:color="auto"/>
            <w:right w:val="none" w:sz="0" w:space="0" w:color="auto"/>
          </w:divBdr>
        </w:div>
      </w:divsChild>
    </w:div>
    <w:div w:id="447313911">
      <w:bodyDiv w:val="1"/>
      <w:marLeft w:val="0"/>
      <w:marRight w:val="0"/>
      <w:marTop w:val="0"/>
      <w:marBottom w:val="0"/>
      <w:divBdr>
        <w:top w:val="none" w:sz="0" w:space="0" w:color="auto"/>
        <w:left w:val="none" w:sz="0" w:space="0" w:color="auto"/>
        <w:bottom w:val="none" w:sz="0" w:space="0" w:color="auto"/>
        <w:right w:val="none" w:sz="0" w:space="0" w:color="auto"/>
      </w:divBdr>
    </w:div>
    <w:div w:id="762651667">
      <w:bodyDiv w:val="1"/>
      <w:marLeft w:val="0"/>
      <w:marRight w:val="0"/>
      <w:marTop w:val="0"/>
      <w:marBottom w:val="0"/>
      <w:divBdr>
        <w:top w:val="none" w:sz="0" w:space="0" w:color="auto"/>
        <w:left w:val="none" w:sz="0" w:space="0" w:color="auto"/>
        <w:bottom w:val="none" w:sz="0" w:space="0" w:color="auto"/>
        <w:right w:val="none" w:sz="0" w:space="0" w:color="auto"/>
      </w:divBdr>
      <w:divsChild>
        <w:div w:id="1891456351">
          <w:marLeft w:val="547"/>
          <w:marRight w:val="0"/>
          <w:marTop w:val="96"/>
          <w:marBottom w:val="0"/>
          <w:divBdr>
            <w:top w:val="none" w:sz="0" w:space="0" w:color="auto"/>
            <w:left w:val="none" w:sz="0" w:space="0" w:color="auto"/>
            <w:bottom w:val="none" w:sz="0" w:space="0" w:color="auto"/>
            <w:right w:val="none" w:sz="0" w:space="0" w:color="auto"/>
          </w:divBdr>
        </w:div>
      </w:divsChild>
    </w:div>
    <w:div w:id="899629547">
      <w:bodyDiv w:val="1"/>
      <w:marLeft w:val="0"/>
      <w:marRight w:val="0"/>
      <w:marTop w:val="0"/>
      <w:marBottom w:val="0"/>
      <w:divBdr>
        <w:top w:val="none" w:sz="0" w:space="0" w:color="auto"/>
        <w:left w:val="none" w:sz="0" w:space="0" w:color="auto"/>
        <w:bottom w:val="none" w:sz="0" w:space="0" w:color="auto"/>
        <w:right w:val="none" w:sz="0" w:space="0" w:color="auto"/>
      </w:divBdr>
      <w:divsChild>
        <w:div w:id="1093015091">
          <w:marLeft w:val="547"/>
          <w:marRight w:val="0"/>
          <w:marTop w:val="96"/>
          <w:marBottom w:val="0"/>
          <w:divBdr>
            <w:top w:val="none" w:sz="0" w:space="0" w:color="auto"/>
            <w:left w:val="none" w:sz="0" w:space="0" w:color="auto"/>
            <w:bottom w:val="none" w:sz="0" w:space="0" w:color="auto"/>
            <w:right w:val="none" w:sz="0" w:space="0" w:color="auto"/>
          </w:divBdr>
        </w:div>
      </w:divsChild>
    </w:div>
    <w:div w:id="1130708841">
      <w:bodyDiv w:val="1"/>
      <w:marLeft w:val="0"/>
      <w:marRight w:val="0"/>
      <w:marTop w:val="0"/>
      <w:marBottom w:val="0"/>
      <w:divBdr>
        <w:top w:val="none" w:sz="0" w:space="0" w:color="auto"/>
        <w:left w:val="none" w:sz="0" w:space="0" w:color="auto"/>
        <w:bottom w:val="none" w:sz="0" w:space="0" w:color="auto"/>
        <w:right w:val="none" w:sz="0" w:space="0" w:color="auto"/>
      </w:divBdr>
      <w:divsChild>
        <w:div w:id="874927799">
          <w:marLeft w:val="547"/>
          <w:marRight w:val="0"/>
          <w:marTop w:val="96"/>
          <w:marBottom w:val="0"/>
          <w:divBdr>
            <w:top w:val="none" w:sz="0" w:space="0" w:color="auto"/>
            <w:left w:val="none" w:sz="0" w:space="0" w:color="auto"/>
            <w:bottom w:val="none" w:sz="0" w:space="0" w:color="auto"/>
            <w:right w:val="none" w:sz="0" w:space="0" w:color="auto"/>
          </w:divBdr>
        </w:div>
      </w:divsChild>
    </w:div>
    <w:div w:id="1228611745">
      <w:bodyDiv w:val="1"/>
      <w:marLeft w:val="0"/>
      <w:marRight w:val="0"/>
      <w:marTop w:val="0"/>
      <w:marBottom w:val="0"/>
      <w:divBdr>
        <w:top w:val="none" w:sz="0" w:space="0" w:color="auto"/>
        <w:left w:val="none" w:sz="0" w:space="0" w:color="auto"/>
        <w:bottom w:val="none" w:sz="0" w:space="0" w:color="auto"/>
        <w:right w:val="none" w:sz="0" w:space="0" w:color="auto"/>
      </w:divBdr>
      <w:divsChild>
        <w:div w:id="7081825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1FF37E7-2200-4A4F-9AAD-92858CB9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3873</Words>
  <Characters>22081</Characters>
  <Application>Microsoft Office Word</Application>
  <DocSecurity>0</DocSecurity>
  <Lines>184</Lines>
  <Paragraphs>51</Paragraphs>
  <ScaleCrop>false</ScaleCrop>
  <Company>catt</Company>
  <LinksUpToDate>false</LinksUpToDate>
  <CharactersWithSpaces>25903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10</cp:revision>
  <dcterms:created xsi:type="dcterms:W3CDTF">2018-08-10T09:36:00Z</dcterms:created>
  <dcterms:modified xsi:type="dcterms:W3CDTF">2018-08-10T10:47:00Z</dcterms:modified>
</cp:coreProperties>
</file>