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830F4E" w:rsidRPr="00E01074" w:rsidRDefault="00F02883" w:rsidP="00E9523A">
      <w:pPr>
        <w:pStyle w:val="ae"/>
        <w:widowControl w:val="0"/>
        <w:tabs>
          <w:tab w:val="clear" w:pos="9072"/>
          <w:tab w:val="right" w:pos="8280"/>
          <w:tab w:val="right" w:pos="9781"/>
        </w:tabs>
        <w:snapToGrid w:val="0"/>
        <w:ind w:left="-2" w:right="-57"/>
        <w:rPr>
          <w:rFonts w:eastAsiaTheme="minorEastAsia" w:cs="Arial"/>
          <w:bCs/>
          <w:sz w:val="22"/>
          <w:lang w:eastAsia="zh-CN"/>
        </w:rPr>
      </w:pPr>
      <w:bookmarkStart w:id="0" w:name="_GoBack"/>
      <w:bookmarkEnd w:id="0"/>
      <w:r>
        <w:rPr>
          <w:rFonts w:cs="Arial"/>
          <w:bCs/>
          <w:sz w:val="22"/>
        </w:rPr>
        <w:t>3GPP TSG RAN</w:t>
      </w:r>
      <w:r w:rsidR="00651DE8">
        <w:rPr>
          <w:rFonts w:eastAsiaTheme="minorEastAsia" w:cs="Arial" w:hint="eastAsia"/>
          <w:bCs/>
          <w:sz w:val="22"/>
          <w:lang w:eastAsia="zh-CN"/>
        </w:rPr>
        <w:t>1</w:t>
      </w:r>
      <w:r>
        <w:rPr>
          <w:rFonts w:cs="Arial"/>
          <w:bCs/>
          <w:sz w:val="22"/>
        </w:rPr>
        <w:t xml:space="preserve"> Meeting #</w:t>
      </w:r>
      <w:r w:rsidR="00651DE8">
        <w:rPr>
          <w:rFonts w:eastAsiaTheme="minorEastAsia" w:cs="Arial" w:hint="eastAsia"/>
          <w:bCs/>
          <w:sz w:val="22"/>
          <w:lang w:eastAsia="zh-CN"/>
        </w:rPr>
        <w:t>94</w:t>
      </w:r>
      <w:r w:rsidR="00830F4E" w:rsidRPr="0052231C">
        <w:rPr>
          <w:rFonts w:cs="Arial"/>
          <w:bCs/>
          <w:sz w:val="22"/>
        </w:rPr>
        <w:tab/>
      </w:r>
      <w:r w:rsidR="00830F4E" w:rsidRPr="0052231C">
        <w:rPr>
          <w:rFonts w:cs="Arial"/>
          <w:bCs/>
          <w:sz w:val="22"/>
        </w:rPr>
        <w:tab/>
      </w:r>
      <w:r w:rsidR="00830F4E" w:rsidRPr="0052231C">
        <w:rPr>
          <w:rFonts w:eastAsia="宋体" w:cs="Arial" w:hint="eastAsia"/>
          <w:bCs/>
          <w:sz w:val="22"/>
          <w:lang w:eastAsia="zh-CN"/>
        </w:rPr>
        <w:t xml:space="preserve">                                                      </w:t>
      </w:r>
      <w:r>
        <w:rPr>
          <w:rFonts w:eastAsia="宋体" w:cs="Arial" w:hint="eastAsia"/>
          <w:bCs/>
          <w:sz w:val="22"/>
          <w:lang w:eastAsia="zh-CN"/>
        </w:rPr>
        <w:t xml:space="preserve"> </w:t>
      </w:r>
      <w:r w:rsidR="00B52B55" w:rsidRPr="00695097">
        <w:rPr>
          <w:rFonts w:cs="Arial"/>
          <w:bCs/>
          <w:sz w:val="22"/>
        </w:rPr>
        <w:t>R</w:t>
      </w:r>
      <w:r w:rsidR="00651DE8">
        <w:rPr>
          <w:rFonts w:eastAsiaTheme="minorEastAsia" w:cs="Arial" w:hint="eastAsia"/>
          <w:bCs/>
          <w:sz w:val="22"/>
          <w:lang w:eastAsia="zh-CN"/>
        </w:rPr>
        <w:t>1</w:t>
      </w:r>
      <w:r w:rsidR="00B52B55" w:rsidRPr="00695097">
        <w:rPr>
          <w:rFonts w:cs="Arial"/>
          <w:bCs/>
          <w:sz w:val="22"/>
        </w:rPr>
        <w:t>-</w:t>
      </w:r>
      <w:r w:rsidR="006F0DBC" w:rsidRPr="00695097">
        <w:rPr>
          <w:rFonts w:cs="Arial"/>
          <w:bCs/>
          <w:sz w:val="22"/>
        </w:rPr>
        <w:t>1</w:t>
      </w:r>
      <w:r w:rsidR="008D212D">
        <w:rPr>
          <w:rFonts w:eastAsiaTheme="minorEastAsia" w:cs="Arial" w:hint="eastAsia"/>
          <w:bCs/>
          <w:sz w:val="22"/>
          <w:lang w:eastAsia="zh-CN"/>
        </w:rPr>
        <w:t>808404</w:t>
      </w:r>
    </w:p>
    <w:p w:rsidR="00830F4E" w:rsidRPr="00651DE8" w:rsidRDefault="00651DE8" w:rsidP="00231769">
      <w:pPr>
        <w:pStyle w:val="ae"/>
        <w:widowControl w:val="0"/>
        <w:tabs>
          <w:tab w:val="clear" w:pos="9072"/>
          <w:tab w:val="right" w:pos="8280"/>
          <w:tab w:val="right" w:pos="9781"/>
        </w:tabs>
        <w:snapToGrid w:val="0"/>
        <w:ind w:left="-2" w:right="-57"/>
        <w:rPr>
          <w:rFonts w:cs="Arial"/>
          <w:bCs/>
          <w:sz w:val="22"/>
        </w:rPr>
      </w:pPr>
      <w:r w:rsidRPr="00651DE8">
        <w:rPr>
          <w:rFonts w:cs="Arial"/>
          <w:bCs/>
          <w:sz w:val="22"/>
        </w:rPr>
        <w:t>Gothenburg, Sweden, August 20th – 24th, 2018</w:t>
      </w:r>
    </w:p>
    <w:p w:rsidR="00C62476" w:rsidRPr="00C62476" w:rsidRDefault="00C62476" w:rsidP="00231769">
      <w:pPr>
        <w:pStyle w:val="ae"/>
        <w:widowControl w:val="0"/>
        <w:tabs>
          <w:tab w:val="clear" w:pos="9072"/>
          <w:tab w:val="right" w:pos="8280"/>
          <w:tab w:val="right" w:pos="9781"/>
        </w:tabs>
        <w:snapToGrid w:val="0"/>
        <w:ind w:left="-2" w:right="-57"/>
        <w:rPr>
          <w:rFonts w:eastAsiaTheme="minorEastAsia" w:cs="Arial"/>
          <w:bCs/>
          <w:sz w:val="22"/>
          <w:lang w:eastAsia="zh-CN"/>
        </w:rPr>
      </w:pPr>
    </w:p>
    <w:p w:rsidR="00830F4E" w:rsidRPr="0052231C" w:rsidRDefault="00830F4E" w:rsidP="00E9523A">
      <w:pPr>
        <w:pStyle w:val="ae"/>
        <w:tabs>
          <w:tab w:val="clear" w:pos="4536"/>
          <w:tab w:val="left" w:pos="1800"/>
        </w:tabs>
        <w:ind w:left="1798" w:hanging="1800"/>
        <w:rPr>
          <w:rFonts w:eastAsia="宋体"/>
          <w:sz w:val="22"/>
          <w:szCs w:val="22"/>
          <w:lang w:eastAsia="zh-CN"/>
        </w:rPr>
      </w:pPr>
      <w:r w:rsidRPr="0052231C">
        <w:rPr>
          <w:sz w:val="22"/>
          <w:szCs w:val="22"/>
        </w:rPr>
        <w:t>Source:</w:t>
      </w:r>
      <w:r w:rsidRPr="0052231C">
        <w:rPr>
          <w:sz w:val="22"/>
          <w:szCs w:val="22"/>
        </w:rPr>
        <w:tab/>
      </w:r>
      <w:r w:rsidRPr="0052231C">
        <w:rPr>
          <w:rFonts w:eastAsia="宋体"/>
          <w:sz w:val="22"/>
          <w:szCs w:val="22"/>
          <w:lang w:eastAsia="zh-CN"/>
        </w:rPr>
        <w:t>CATT</w:t>
      </w:r>
    </w:p>
    <w:p w:rsidR="00830F4E" w:rsidRPr="00014211" w:rsidRDefault="00830F4E" w:rsidP="00E9523A">
      <w:pPr>
        <w:pStyle w:val="ae"/>
        <w:tabs>
          <w:tab w:val="clear" w:pos="4536"/>
          <w:tab w:val="left" w:pos="1800"/>
        </w:tabs>
        <w:ind w:left="-2"/>
        <w:rPr>
          <w:rFonts w:eastAsiaTheme="minorEastAsia"/>
          <w:sz w:val="22"/>
          <w:szCs w:val="22"/>
          <w:lang w:eastAsia="zh-CN"/>
        </w:rPr>
      </w:pPr>
      <w:r w:rsidRPr="0052231C">
        <w:rPr>
          <w:sz w:val="22"/>
          <w:szCs w:val="22"/>
        </w:rPr>
        <w:t>Title:</w:t>
      </w:r>
      <w:bookmarkStart w:id="1" w:name="Title"/>
      <w:bookmarkEnd w:id="1"/>
      <w:r w:rsidRPr="0052231C">
        <w:rPr>
          <w:sz w:val="22"/>
          <w:szCs w:val="22"/>
        </w:rPr>
        <w:tab/>
      </w:r>
      <w:r w:rsidR="008D212D">
        <w:rPr>
          <w:rFonts w:eastAsiaTheme="minorEastAsia" w:hint="eastAsia"/>
          <w:sz w:val="22"/>
          <w:szCs w:val="22"/>
          <w:lang w:eastAsia="zh-CN"/>
        </w:rPr>
        <w:t>On LTE Uu and NR Uu control NR sidelink in NR V2X</w:t>
      </w:r>
    </w:p>
    <w:p w:rsidR="00830F4E" w:rsidRPr="00014211" w:rsidRDefault="00830F4E" w:rsidP="00E9523A">
      <w:pPr>
        <w:pStyle w:val="ae"/>
        <w:tabs>
          <w:tab w:val="left" w:pos="1800"/>
        </w:tabs>
        <w:ind w:left="-2"/>
        <w:rPr>
          <w:rFonts w:eastAsiaTheme="minorEastAsia"/>
          <w:sz w:val="22"/>
          <w:szCs w:val="22"/>
          <w:lang w:eastAsia="zh-CN"/>
        </w:rPr>
      </w:pPr>
      <w:r w:rsidRPr="0052231C">
        <w:rPr>
          <w:sz w:val="22"/>
          <w:szCs w:val="22"/>
        </w:rPr>
        <w:t>Agenda Item:</w:t>
      </w:r>
      <w:bookmarkStart w:id="2" w:name="Source"/>
      <w:bookmarkEnd w:id="2"/>
      <w:r w:rsidRPr="0052231C">
        <w:rPr>
          <w:sz w:val="22"/>
          <w:szCs w:val="22"/>
        </w:rPr>
        <w:tab/>
      </w:r>
      <w:r w:rsidR="008D212D">
        <w:rPr>
          <w:rFonts w:eastAsiaTheme="minorEastAsia" w:hint="eastAsia"/>
          <w:sz w:val="22"/>
          <w:szCs w:val="22"/>
          <w:lang w:eastAsia="zh-CN"/>
        </w:rPr>
        <w:t>7.2.4.3</w:t>
      </w:r>
      <w:r w:rsidR="00651DE8">
        <w:rPr>
          <w:rFonts w:eastAsiaTheme="minorEastAsia" w:hint="eastAsia"/>
          <w:sz w:val="22"/>
          <w:szCs w:val="22"/>
          <w:lang w:eastAsia="zh-CN"/>
        </w:rPr>
        <w:t>.1</w:t>
      </w:r>
    </w:p>
    <w:p w:rsidR="00830F4E" w:rsidRPr="0052231C" w:rsidRDefault="00830F4E" w:rsidP="00E9523A">
      <w:pPr>
        <w:pStyle w:val="ae"/>
        <w:tabs>
          <w:tab w:val="left" w:pos="1800"/>
        </w:tabs>
        <w:ind w:left="-2"/>
        <w:rPr>
          <w:rFonts w:eastAsia="宋体"/>
          <w:sz w:val="22"/>
          <w:szCs w:val="22"/>
          <w:lang w:eastAsia="zh-CN"/>
        </w:rPr>
      </w:pPr>
      <w:r w:rsidRPr="0052231C">
        <w:rPr>
          <w:sz w:val="22"/>
          <w:szCs w:val="22"/>
        </w:rPr>
        <w:t>Document for:</w:t>
      </w:r>
      <w:r w:rsidRPr="0052231C">
        <w:rPr>
          <w:sz w:val="22"/>
          <w:szCs w:val="22"/>
        </w:rPr>
        <w:tab/>
      </w:r>
      <w:bookmarkStart w:id="3" w:name="DocumentFor"/>
      <w:bookmarkEnd w:id="3"/>
      <w:r w:rsidRPr="0052231C">
        <w:rPr>
          <w:sz w:val="22"/>
          <w:szCs w:val="22"/>
        </w:rPr>
        <w:t>Discussio</w:t>
      </w:r>
      <w:r w:rsidRPr="0052231C">
        <w:rPr>
          <w:rFonts w:eastAsia="宋体"/>
          <w:sz w:val="22"/>
          <w:szCs w:val="22"/>
          <w:lang w:eastAsia="zh-CN"/>
        </w:rPr>
        <w:t>n</w:t>
      </w:r>
      <w:r w:rsidRPr="0052231C">
        <w:rPr>
          <w:rFonts w:eastAsia="宋体" w:hint="eastAsia"/>
          <w:sz w:val="22"/>
          <w:szCs w:val="22"/>
          <w:lang w:eastAsia="zh-CN"/>
        </w:rPr>
        <w:t xml:space="preserve"> and Decision</w:t>
      </w:r>
    </w:p>
    <w:p w:rsidR="00830F4E" w:rsidRPr="005D47C0" w:rsidRDefault="00830F4E" w:rsidP="00E9523A">
      <w:pPr>
        <w:pBdr>
          <w:bottom w:val="single" w:sz="4" w:space="1" w:color="auto"/>
        </w:pBdr>
        <w:tabs>
          <w:tab w:val="left" w:pos="2552"/>
        </w:tabs>
        <w:ind w:left="-2"/>
        <w:rPr>
          <w:rFonts w:eastAsia="宋体"/>
          <w:lang w:eastAsia="zh-CN"/>
        </w:rPr>
      </w:pPr>
    </w:p>
    <w:p w:rsidR="00830F4E" w:rsidRDefault="00830F4E" w:rsidP="003976A4">
      <w:pPr>
        <w:pStyle w:val="1"/>
        <w:ind w:left="431" w:hanging="431"/>
      </w:pPr>
      <w:r w:rsidRPr="0052231C">
        <w:t>Introduction</w:t>
      </w:r>
    </w:p>
    <w:p w:rsidR="009826B7" w:rsidRPr="00634F69" w:rsidRDefault="009826B7" w:rsidP="00A66173">
      <w:pPr>
        <w:spacing w:afterLines="50" w:after="120"/>
      </w:pPr>
      <w:r w:rsidRPr="00634F69">
        <w:t>In the RAN</w:t>
      </w:r>
      <w:r>
        <w:t>#</w:t>
      </w:r>
      <w:r>
        <w:rPr>
          <w:rFonts w:hint="eastAsia"/>
        </w:rPr>
        <w:t>80</w:t>
      </w:r>
      <w:r w:rsidRPr="00634F69">
        <w:t xml:space="preserve"> meeting </w:t>
      </w:r>
      <w:r>
        <w:t>[1]</w:t>
      </w:r>
      <w:r w:rsidRPr="00634F69">
        <w:t>,</w:t>
      </w:r>
      <w:r>
        <w:rPr>
          <w:rFonts w:hint="eastAsia"/>
        </w:rPr>
        <w:t xml:space="preserve"> the study item of NR V2X was approved, which includes the following objectives on Uu-based sidelink resource allocation/configuration:</w:t>
      </w:r>
    </w:p>
    <w:tbl>
      <w:tblPr>
        <w:tblStyle w:val="af4"/>
        <w:tblW w:w="0" w:type="auto"/>
        <w:tblLook w:val="04A0" w:firstRow="1" w:lastRow="0" w:firstColumn="1" w:lastColumn="0" w:noHBand="0" w:noVBand="1"/>
      </w:tblPr>
      <w:tblGrid>
        <w:gridCol w:w="8522"/>
      </w:tblGrid>
      <w:tr w:rsidR="009826B7" w:rsidRPr="00EC620E" w:rsidTr="009826B7">
        <w:trPr>
          <w:trHeight w:val="1378"/>
        </w:trPr>
        <w:tc>
          <w:tcPr>
            <w:tcW w:w="8522" w:type="dxa"/>
          </w:tcPr>
          <w:p w:rsidR="009826B7" w:rsidRPr="00EC620E" w:rsidRDefault="009826B7" w:rsidP="00FD7899">
            <w:r w:rsidRPr="00EC620E">
              <w:rPr>
                <w:b/>
                <w:bCs/>
              </w:rPr>
              <w:t>3: Uu-based sidelink resource allocation/configuration (LTE V2X Mode3-like and Mode4-like) [RAN1, RAN2]:</w:t>
            </w:r>
          </w:p>
          <w:p w:rsidR="009826B7" w:rsidRPr="00EC620E" w:rsidRDefault="009826B7" w:rsidP="009826B7">
            <w:pPr>
              <w:pStyle w:val="af3"/>
              <w:numPr>
                <w:ilvl w:val="0"/>
                <w:numId w:val="22"/>
              </w:numPr>
              <w:ind w:firstLineChars="0"/>
              <w:rPr>
                <w:rFonts w:ascii="Times New Roman" w:hAnsi="Times New Roman" w:cs="Times New Roman"/>
                <w:sz w:val="20"/>
                <w:szCs w:val="20"/>
                <w:lang w:eastAsia="ko-KR"/>
              </w:rPr>
            </w:pPr>
            <w:r w:rsidRPr="00EC620E">
              <w:rPr>
                <w:rFonts w:ascii="Times New Roman" w:hAnsi="Times New Roman" w:cs="Times New Roman"/>
                <w:sz w:val="20"/>
                <w:szCs w:val="20"/>
              </w:rPr>
              <w:t xml:space="preserve">Identify necessary enhancements of </w:t>
            </w:r>
            <w:r w:rsidRPr="00EC620E">
              <w:rPr>
                <w:rFonts w:ascii="Times New Roman" w:hAnsi="Times New Roman" w:cs="Times New Roman"/>
                <w:sz w:val="20"/>
                <w:szCs w:val="20"/>
                <w:lang w:eastAsia="ko-KR"/>
              </w:rPr>
              <w:t xml:space="preserve">LTE Uu and NR Uu to control NR sidelink from the cellular network </w:t>
            </w:r>
          </w:p>
          <w:p w:rsidR="009826B7" w:rsidRPr="00EC620E" w:rsidRDefault="009826B7" w:rsidP="009826B7">
            <w:pPr>
              <w:pStyle w:val="af3"/>
              <w:numPr>
                <w:ilvl w:val="0"/>
                <w:numId w:val="22"/>
              </w:numPr>
              <w:ind w:firstLineChars="0"/>
              <w:rPr>
                <w:rFonts w:ascii="Times New Roman" w:hAnsi="Times New Roman" w:cs="Times New Roman"/>
                <w:sz w:val="20"/>
                <w:szCs w:val="20"/>
              </w:rPr>
            </w:pPr>
            <w:r w:rsidRPr="00EC620E">
              <w:rPr>
                <w:rFonts w:ascii="Times New Roman" w:hAnsi="Times New Roman" w:cs="Times New Roman"/>
                <w:sz w:val="20"/>
                <w:szCs w:val="20"/>
              </w:rPr>
              <w:t xml:space="preserve">Identify necessary enhancements of NR Uu to control LTE sidelink from the cellular network </w:t>
            </w:r>
          </w:p>
        </w:tc>
      </w:tr>
    </w:tbl>
    <w:p w:rsidR="009826B7" w:rsidRPr="00634F69" w:rsidRDefault="009826B7" w:rsidP="00A66173">
      <w:pPr>
        <w:spacing w:beforeLines="50" w:before="120"/>
      </w:pPr>
      <w:r>
        <w:rPr>
          <w:rFonts w:hint="eastAsia"/>
        </w:rPr>
        <w:t xml:space="preserve">This contribution discusses the </w:t>
      </w:r>
      <w:r>
        <w:t>potential</w:t>
      </w:r>
      <w:r>
        <w:rPr>
          <w:rFonts w:hint="eastAsia"/>
        </w:rPr>
        <w:t xml:space="preserve"> enhancements of LTE Uu and NR Uu to control NR sidelink from network. </w:t>
      </w:r>
      <w:r>
        <w:t>T</w:t>
      </w:r>
      <w:r>
        <w:rPr>
          <w:rFonts w:hint="eastAsia"/>
        </w:rPr>
        <w:t xml:space="preserve">he analysis of motivation, scenarios is discussed in Section 2. </w:t>
      </w:r>
      <w:r>
        <w:t>T</w:t>
      </w:r>
      <w:r>
        <w:rPr>
          <w:rFonts w:hint="eastAsia"/>
        </w:rPr>
        <w:t>his contribution is concluded in Section 3.</w:t>
      </w:r>
    </w:p>
    <w:p w:rsidR="001016AC" w:rsidRDefault="00A74F8D" w:rsidP="00651DE8">
      <w:pPr>
        <w:pStyle w:val="1"/>
        <w:ind w:left="431" w:hanging="431"/>
      </w:pPr>
      <w:r>
        <w:rPr>
          <w:rFonts w:hint="eastAsia"/>
        </w:rPr>
        <w:t>Discussion</w:t>
      </w:r>
    </w:p>
    <w:p w:rsidR="00281E68" w:rsidRPr="00FF18C3" w:rsidRDefault="00281E68" w:rsidP="00A66173">
      <w:pPr>
        <w:pStyle w:val="a1"/>
      </w:pPr>
      <w:r>
        <w:rPr>
          <w:lang w:eastAsia="zh-CN"/>
        </w:rPr>
        <w:t xml:space="preserve">The considerations of Uu-based resource allocation/configuration would include the network deployment and its relative footprint, network coverage, the UE capability, and functional control of the V2X resource allocation.    </w:t>
      </w:r>
    </w:p>
    <w:p w:rsidR="009C5C04" w:rsidRPr="008D1E5A" w:rsidRDefault="009C5C04" w:rsidP="00327C3F">
      <w:pPr>
        <w:pStyle w:val="a1"/>
        <w:outlineLvl w:val="1"/>
        <w:rPr>
          <w:rFonts w:eastAsiaTheme="minorEastAsia"/>
          <w:b/>
          <w:sz w:val="24"/>
          <w:szCs w:val="24"/>
          <w:lang w:eastAsia="zh-CN"/>
        </w:rPr>
      </w:pPr>
      <w:r w:rsidRPr="008D1E5A">
        <w:rPr>
          <w:rFonts w:eastAsiaTheme="minorEastAsia"/>
          <w:b/>
          <w:sz w:val="24"/>
          <w:szCs w:val="24"/>
          <w:lang w:eastAsia="zh-CN"/>
        </w:rPr>
        <w:t>2.1 Cellular network coverage cases</w:t>
      </w:r>
    </w:p>
    <w:p w:rsidR="009C5C04" w:rsidRPr="009C5C04" w:rsidRDefault="000F4439" w:rsidP="009C5C04">
      <w:pPr>
        <w:pStyle w:val="a1"/>
        <w:rPr>
          <w:rFonts w:eastAsiaTheme="minorEastAsia"/>
          <w:lang w:eastAsia="zh-CN"/>
        </w:rPr>
      </w:pPr>
      <w:r>
        <w:rPr>
          <w:rFonts w:eastAsiaTheme="minorEastAsia"/>
          <w:lang w:eastAsia="zh-CN"/>
        </w:rPr>
        <w:t xml:space="preserve">The deployment and the footprint of the LTE and NR networks would </w:t>
      </w:r>
      <w:r w:rsidR="00281E68">
        <w:rPr>
          <w:rFonts w:eastAsiaTheme="minorEastAsia"/>
          <w:lang w:eastAsia="zh-CN"/>
        </w:rPr>
        <w:t>be i</w:t>
      </w:r>
      <w:r w:rsidR="009C5C04" w:rsidRPr="009C5C04">
        <w:rPr>
          <w:rFonts w:eastAsiaTheme="minorEastAsia"/>
          <w:lang w:eastAsia="zh-CN"/>
        </w:rPr>
        <w:t xml:space="preserve">n terms of </w:t>
      </w:r>
      <w:r w:rsidR="00281E68">
        <w:rPr>
          <w:rFonts w:eastAsiaTheme="minorEastAsia"/>
          <w:lang w:eastAsia="zh-CN"/>
        </w:rPr>
        <w:t xml:space="preserve">the number of </w:t>
      </w:r>
      <w:r w:rsidR="009C5C04" w:rsidRPr="009C5C04">
        <w:rPr>
          <w:rFonts w:eastAsiaTheme="minorEastAsia"/>
          <w:lang w:eastAsia="zh-CN"/>
        </w:rPr>
        <w:t xml:space="preserve">base station </w:t>
      </w:r>
      <w:r w:rsidR="00281E68">
        <w:rPr>
          <w:rFonts w:eastAsiaTheme="minorEastAsia"/>
          <w:lang w:eastAsia="zh-CN"/>
        </w:rPr>
        <w:t xml:space="preserve">in the </w:t>
      </w:r>
      <w:r w:rsidR="009C5C04" w:rsidRPr="009C5C04">
        <w:rPr>
          <w:rFonts w:eastAsiaTheme="minorEastAsia"/>
          <w:lang w:eastAsia="zh-CN"/>
        </w:rPr>
        <w:t xml:space="preserve">network development, </w:t>
      </w:r>
      <w:r w:rsidR="00281E68">
        <w:rPr>
          <w:rFonts w:eastAsiaTheme="minorEastAsia"/>
          <w:lang w:eastAsia="zh-CN"/>
        </w:rPr>
        <w:t xml:space="preserve">and </w:t>
      </w:r>
      <w:r w:rsidR="009C5C04" w:rsidRPr="009C5C04">
        <w:rPr>
          <w:rFonts w:eastAsiaTheme="minorEastAsia"/>
          <w:lang w:eastAsia="zh-CN"/>
        </w:rPr>
        <w:t xml:space="preserve">the potential cases </w:t>
      </w:r>
      <w:r w:rsidR="00281E68">
        <w:rPr>
          <w:rFonts w:eastAsiaTheme="minorEastAsia"/>
          <w:lang w:eastAsia="zh-CN"/>
        </w:rPr>
        <w:t>in determining the V2X</w:t>
      </w:r>
      <w:r w:rsidR="00897FDC">
        <w:rPr>
          <w:rFonts w:eastAsiaTheme="minorEastAsia"/>
          <w:lang w:eastAsia="zh-CN"/>
        </w:rPr>
        <w:t xml:space="preserve"> UE under the network coverage</w:t>
      </w:r>
      <w:r w:rsidR="009C5C04" w:rsidRPr="009C5C04">
        <w:rPr>
          <w:rFonts w:eastAsiaTheme="minorEastAsia"/>
          <w:lang w:eastAsia="zh-CN"/>
        </w:rPr>
        <w:t>.</w:t>
      </w:r>
    </w:p>
    <w:p w:rsidR="009C5C04" w:rsidRPr="009C5C04" w:rsidRDefault="009C5C04" w:rsidP="00FE0A61">
      <w:pPr>
        <w:pStyle w:val="a1"/>
        <w:numPr>
          <w:ilvl w:val="0"/>
          <w:numId w:val="33"/>
        </w:numPr>
        <w:rPr>
          <w:rFonts w:eastAsiaTheme="minorEastAsia"/>
          <w:lang w:eastAsia="zh-CN"/>
        </w:rPr>
      </w:pPr>
      <w:r w:rsidRPr="009C5C04">
        <w:rPr>
          <w:rFonts w:eastAsiaTheme="minorEastAsia"/>
          <w:lang w:eastAsia="zh-CN"/>
        </w:rPr>
        <w:t>Case 1:</w:t>
      </w:r>
      <w:r w:rsidR="00281E68">
        <w:rPr>
          <w:rFonts w:eastAsiaTheme="minorEastAsia"/>
          <w:lang w:eastAsia="zh-CN"/>
        </w:rPr>
        <w:t xml:space="preserve"> V2X UE is under</w:t>
      </w:r>
      <w:r w:rsidRPr="009C5C04">
        <w:rPr>
          <w:rFonts w:eastAsiaTheme="minorEastAsia"/>
          <w:lang w:eastAsia="zh-CN"/>
        </w:rPr>
        <w:t xml:space="preserve"> LTE network coverage but not NR network</w:t>
      </w:r>
    </w:p>
    <w:p w:rsidR="009C5C04" w:rsidRPr="009C5C04" w:rsidRDefault="00897FDC" w:rsidP="0088793D">
      <w:pPr>
        <w:pStyle w:val="a1"/>
        <w:ind w:left="420"/>
        <w:rPr>
          <w:rFonts w:eastAsiaTheme="minorEastAsia"/>
          <w:lang w:eastAsia="zh-CN"/>
        </w:rPr>
      </w:pPr>
      <w:r>
        <w:rPr>
          <w:rFonts w:eastAsiaTheme="minorEastAsia"/>
          <w:lang w:eastAsia="zh-CN"/>
        </w:rPr>
        <w:t>LTE</w:t>
      </w:r>
      <w:r w:rsidR="009C5C04" w:rsidRPr="009C5C04">
        <w:rPr>
          <w:rFonts w:eastAsiaTheme="minorEastAsia"/>
          <w:lang w:eastAsia="zh-CN"/>
        </w:rPr>
        <w:t xml:space="preserve"> technology and network </w:t>
      </w:r>
      <w:r w:rsidR="000F4439">
        <w:rPr>
          <w:rFonts w:eastAsiaTheme="minorEastAsia"/>
          <w:lang w:eastAsia="zh-CN"/>
        </w:rPr>
        <w:t xml:space="preserve">had been well deployed with large footprints globally and evolved to support advanced services </w:t>
      </w:r>
      <w:r w:rsidR="009C5C04" w:rsidRPr="009C5C04">
        <w:rPr>
          <w:rFonts w:eastAsiaTheme="minorEastAsia"/>
          <w:lang w:eastAsia="zh-CN"/>
        </w:rPr>
        <w:t xml:space="preserve">during the past decade. The LTE network is going to be </w:t>
      </w:r>
      <w:r>
        <w:rPr>
          <w:rFonts w:eastAsiaTheme="minorEastAsia"/>
          <w:lang w:eastAsia="zh-CN"/>
        </w:rPr>
        <w:t>the dominant network in the</w:t>
      </w:r>
      <w:r>
        <w:rPr>
          <w:rFonts w:eastAsiaTheme="minorEastAsia" w:hint="eastAsia"/>
          <w:lang w:eastAsia="zh-CN"/>
        </w:rPr>
        <w:t xml:space="preserve"> next</w:t>
      </w:r>
      <w:r w:rsidR="009C5C04" w:rsidRPr="009C5C04">
        <w:rPr>
          <w:rFonts w:eastAsiaTheme="minorEastAsia"/>
          <w:lang w:eastAsia="zh-CN"/>
        </w:rPr>
        <w:t xml:space="preserve"> few years when NR network </w:t>
      </w:r>
      <w:r w:rsidR="000F4439">
        <w:rPr>
          <w:rFonts w:eastAsiaTheme="minorEastAsia"/>
          <w:lang w:eastAsia="zh-CN"/>
        </w:rPr>
        <w:t>starts to commercially deploy</w:t>
      </w:r>
      <w:r w:rsidR="009C5C04" w:rsidRPr="009C5C04">
        <w:rPr>
          <w:rFonts w:eastAsiaTheme="minorEastAsia"/>
          <w:lang w:eastAsia="zh-CN"/>
        </w:rPr>
        <w:t xml:space="preserve">. </w:t>
      </w:r>
      <w:r w:rsidR="000F4439">
        <w:rPr>
          <w:rFonts w:eastAsiaTheme="minorEastAsia"/>
          <w:lang w:eastAsia="zh-CN"/>
        </w:rPr>
        <w:t xml:space="preserve">The initial deployment of the NR network would start from some big cities with additional </w:t>
      </w:r>
      <w:r>
        <w:rPr>
          <w:rFonts w:eastAsiaTheme="minorEastAsia"/>
          <w:lang w:eastAsia="zh-CN"/>
        </w:rPr>
        <w:t>services provided by NR</w:t>
      </w:r>
      <w:r w:rsidR="00AC62C1">
        <w:rPr>
          <w:rFonts w:eastAsiaTheme="minorEastAsia" w:hint="eastAsia"/>
          <w:lang w:eastAsia="zh-CN"/>
        </w:rPr>
        <w:t xml:space="preserve">. </w:t>
      </w:r>
      <w:r w:rsidR="009C5C04" w:rsidRPr="009C5C04">
        <w:rPr>
          <w:rFonts w:eastAsiaTheme="minorEastAsia"/>
          <w:lang w:eastAsia="zh-CN"/>
        </w:rPr>
        <w:t xml:space="preserve">When the </w:t>
      </w:r>
      <w:r w:rsidR="000F4439">
        <w:rPr>
          <w:rFonts w:eastAsiaTheme="minorEastAsia"/>
          <w:lang w:eastAsia="zh-CN"/>
        </w:rPr>
        <w:t xml:space="preserve">NR V2X </w:t>
      </w:r>
      <w:r w:rsidR="00BF7EE3">
        <w:rPr>
          <w:rFonts w:eastAsiaTheme="minorEastAsia"/>
          <w:lang w:eastAsia="zh-CN"/>
        </w:rPr>
        <w:t>UE is</w:t>
      </w:r>
      <w:r w:rsidR="009C5C04" w:rsidRPr="009C5C04">
        <w:rPr>
          <w:rFonts w:eastAsiaTheme="minorEastAsia"/>
          <w:lang w:eastAsia="zh-CN"/>
        </w:rPr>
        <w:t xml:space="preserve"> access</w:t>
      </w:r>
      <w:r w:rsidR="000F4439">
        <w:rPr>
          <w:rFonts w:eastAsiaTheme="minorEastAsia"/>
          <w:lang w:eastAsia="zh-CN"/>
        </w:rPr>
        <w:t>ing</w:t>
      </w:r>
      <w:r w:rsidR="009C5C04" w:rsidRPr="009C5C04">
        <w:rPr>
          <w:rFonts w:eastAsiaTheme="minorEastAsia"/>
          <w:lang w:eastAsia="zh-CN"/>
        </w:rPr>
        <w:t xml:space="preserve"> to the network, it is most likely to connect to the LTE network.</w:t>
      </w:r>
    </w:p>
    <w:p w:rsidR="009C5C04" w:rsidRPr="009C5C04" w:rsidRDefault="009C5C04" w:rsidP="00FE0A61">
      <w:pPr>
        <w:pStyle w:val="a1"/>
        <w:numPr>
          <w:ilvl w:val="0"/>
          <w:numId w:val="33"/>
        </w:numPr>
        <w:rPr>
          <w:rFonts w:eastAsiaTheme="minorEastAsia"/>
          <w:lang w:eastAsia="zh-CN"/>
        </w:rPr>
      </w:pPr>
      <w:r w:rsidRPr="009C5C04">
        <w:rPr>
          <w:rFonts w:eastAsiaTheme="minorEastAsia"/>
          <w:lang w:eastAsia="zh-CN"/>
        </w:rPr>
        <w:t xml:space="preserve">Case 2: </w:t>
      </w:r>
      <w:r w:rsidR="00281E68">
        <w:rPr>
          <w:rFonts w:eastAsiaTheme="minorEastAsia"/>
          <w:lang w:eastAsia="zh-CN"/>
        </w:rPr>
        <w:t xml:space="preserve">V2X UE is under both </w:t>
      </w:r>
      <w:r w:rsidRPr="009C5C04">
        <w:rPr>
          <w:rFonts w:eastAsiaTheme="minorEastAsia"/>
          <w:lang w:eastAsia="zh-CN"/>
        </w:rPr>
        <w:t>LTE network and NR network coverage</w:t>
      </w:r>
    </w:p>
    <w:p w:rsidR="009C5C04" w:rsidRPr="009C5C04" w:rsidRDefault="009C5C04" w:rsidP="0088793D">
      <w:pPr>
        <w:pStyle w:val="a1"/>
        <w:ind w:left="420"/>
        <w:rPr>
          <w:rFonts w:eastAsiaTheme="minorEastAsia"/>
          <w:lang w:eastAsia="zh-CN"/>
        </w:rPr>
      </w:pPr>
      <w:r w:rsidRPr="009C5C04">
        <w:rPr>
          <w:rFonts w:eastAsiaTheme="minorEastAsia"/>
          <w:lang w:eastAsia="zh-CN"/>
        </w:rPr>
        <w:t>During the initial NR network</w:t>
      </w:r>
      <w:r w:rsidR="000F4439">
        <w:rPr>
          <w:rFonts w:eastAsiaTheme="minorEastAsia"/>
          <w:lang w:eastAsia="zh-CN"/>
        </w:rPr>
        <w:t xml:space="preserve"> deployment</w:t>
      </w:r>
      <w:r w:rsidRPr="009C5C04">
        <w:rPr>
          <w:rFonts w:eastAsiaTheme="minorEastAsia"/>
          <w:lang w:eastAsia="zh-CN"/>
        </w:rPr>
        <w:t xml:space="preserve">, the NR coverage is </w:t>
      </w:r>
      <w:r w:rsidR="000F4439">
        <w:rPr>
          <w:rFonts w:eastAsiaTheme="minorEastAsia"/>
          <w:lang w:eastAsia="zh-CN"/>
        </w:rPr>
        <w:t>limited</w:t>
      </w:r>
      <w:r w:rsidRPr="009C5C04">
        <w:rPr>
          <w:rFonts w:eastAsiaTheme="minorEastAsia"/>
          <w:lang w:eastAsia="zh-CN"/>
        </w:rPr>
        <w:t xml:space="preserve">. Since the LTE network is well established and stably operated during past few years, the NR network </w:t>
      </w:r>
      <w:r w:rsidR="00281E68">
        <w:rPr>
          <w:rFonts w:eastAsiaTheme="minorEastAsia"/>
          <w:lang w:eastAsia="zh-CN"/>
        </w:rPr>
        <w:t xml:space="preserve">would be deployed along side with the </w:t>
      </w:r>
      <w:r w:rsidRPr="009C5C04">
        <w:rPr>
          <w:rFonts w:eastAsiaTheme="minorEastAsia"/>
          <w:lang w:eastAsia="zh-CN"/>
        </w:rPr>
        <w:t xml:space="preserve">LTE base stations. </w:t>
      </w:r>
      <w:r w:rsidR="00281E68">
        <w:rPr>
          <w:rFonts w:eastAsiaTheme="minorEastAsia"/>
          <w:lang w:eastAsia="zh-CN"/>
        </w:rPr>
        <w:t xml:space="preserve">Since the frequency band operated by NR is much higher than most of the LTE frequency band, additional NR base stations are needed to have same coverage area as that of LTE.   </w:t>
      </w:r>
      <w:r w:rsidRPr="009C5C04">
        <w:rPr>
          <w:rFonts w:eastAsiaTheme="minorEastAsia"/>
          <w:lang w:eastAsia="zh-CN"/>
        </w:rPr>
        <w:t>Under this scenario, the in-coverage UE is covered by both LTE and NR network</w:t>
      </w:r>
      <w:r w:rsidR="00281E68">
        <w:rPr>
          <w:rFonts w:eastAsiaTheme="minorEastAsia"/>
          <w:lang w:eastAsia="zh-CN"/>
        </w:rPr>
        <w:t xml:space="preserve"> with assumption of blanked coverage by NR deployment</w:t>
      </w:r>
      <w:r w:rsidRPr="009C5C04">
        <w:rPr>
          <w:rFonts w:eastAsiaTheme="minorEastAsia"/>
          <w:lang w:eastAsia="zh-CN"/>
        </w:rPr>
        <w:t>.</w:t>
      </w:r>
    </w:p>
    <w:p w:rsidR="009C5C04" w:rsidRPr="009C5C04" w:rsidRDefault="009C5C04" w:rsidP="00FE0A61">
      <w:pPr>
        <w:pStyle w:val="a1"/>
        <w:numPr>
          <w:ilvl w:val="0"/>
          <w:numId w:val="33"/>
        </w:numPr>
        <w:rPr>
          <w:rFonts w:eastAsiaTheme="minorEastAsia"/>
          <w:lang w:eastAsia="zh-CN"/>
        </w:rPr>
      </w:pPr>
      <w:r w:rsidRPr="009C5C04">
        <w:rPr>
          <w:rFonts w:eastAsiaTheme="minorEastAsia"/>
          <w:lang w:eastAsia="zh-CN"/>
        </w:rPr>
        <w:t xml:space="preserve">Case 3: </w:t>
      </w:r>
      <w:r w:rsidR="00281E68">
        <w:rPr>
          <w:rFonts w:eastAsiaTheme="minorEastAsia"/>
          <w:lang w:eastAsia="zh-CN"/>
        </w:rPr>
        <w:t xml:space="preserve">V2X UE is under </w:t>
      </w:r>
      <w:r w:rsidRPr="009C5C04">
        <w:rPr>
          <w:rFonts w:eastAsiaTheme="minorEastAsia"/>
          <w:lang w:eastAsia="zh-CN"/>
        </w:rPr>
        <w:t>NR network coverage but not LTE network</w:t>
      </w:r>
    </w:p>
    <w:p w:rsidR="009C5C04" w:rsidRPr="009C5C04" w:rsidRDefault="009C5C04" w:rsidP="0088793D">
      <w:pPr>
        <w:pStyle w:val="a1"/>
        <w:ind w:left="420"/>
        <w:rPr>
          <w:rFonts w:eastAsiaTheme="minorEastAsia"/>
          <w:lang w:eastAsia="zh-CN"/>
        </w:rPr>
      </w:pPr>
      <w:r w:rsidRPr="009C5C04">
        <w:rPr>
          <w:rFonts w:eastAsiaTheme="minorEastAsia"/>
          <w:lang w:eastAsia="zh-CN"/>
        </w:rPr>
        <w:t xml:space="preserve">It is unlikely that UE is covered by </w:t>
      </w:r>
      <w:r w:rsidR="005F3888">
        <w:rPr>
          <w:rFonts w:eastAsiaTheme="minorEastAsia"/>
          <w:lang w:eastAsia="zh-CN"/>
        </w:rPr>
        <w:t xml:space="preserve">the </w:t>
      </w:r>
      <w:r w:rsidRPr="009C5C04">
        <w:rPr>
          <w:rFonts w:eastAsiaTheme="minorEastAsia"/>
          <w:lang w:eastAsia="zh-CN"/>
        </w:rPr>
        <w:t xml:space="preserve">NR </w:t>
      </w:r>
      <w:r w:rsidR="005F3888">
        <w:rPr>
          <w:rFonts w:eastAsiaTheme="minorEastAsia"/>
          <w:lang w:eastAsia="zh-CN"/>
        </w:rPr>
        <w:t xml:space="preserve">network </w:t>
      </w:r>
      <w:r w:rsidRPr="009C5C04">
        <w:rPr>
          <w:rFonts w:eastAsiaTheme="minorEastAsia"/>
          <w:lang w:eastAsia="zh-CN"/>
        </w:rPr>
        <w:t>but not</w:t>
      </w:r>
      <w:r w:rsidR="005F3888">
        <w:rPr>
          <w:rFonts w:eastAsiaTheme="minorEastAsia"/>
          <w:lang w:eastAsia="zh-CN"/>
        </w:rPr>
        <w:t xml:space="preserve"> by the</w:t>
      </w:r>
      <w:r w:rsidRPr="009C5C04">
        <w:rPr>
          <w:rFonts w:eastAsiaTheme="minorEastAsia"/>
          <w:lang w:eastAsia="zh-CN"/>
        </w:rPr>
        <w:t xml:space="preserve"> LTE network which has been well deployed for many years. </w:t>
      </w:r>
      <w:r w:rsidR="005F3888">
        <w:rPr>
          <w:rFonts w:eastAsiaTheme="minorEastAsia"/>
          <w:lang w:eastAsia="zh-CN"/>
        </w:rPr>
        <w:t xml:space="preserve"> </w:t>
      </w:r>
      <w:r w:rsidRPr="009C5C04">
        <w:rPr>
          <w:rFonts w:eastAsiaTheme="minorEastAsia"/>
          <w:lang w:eastAsia="zh-CN"/>
        </w:rPr>
        <w:t>W</w:t>
      </w:r>
      <w:r w:rsidR="005F3888">
        <w:rPr>
          <w:rFonts w:eastAsiaTheme="minorEastAsia"/>
          <w:lang w:eastAsia="zh-CN"/>
        </w:rPr>
        <w:t xml:space="preserve">hile the </w:t>
      </w:r>
      <w:r w:rsidRPr="009C5C04">
        <w:rPr>
          <w:rFonts w:eastAsiaTheme="minorEastAsia"/>
          <w:lang w:eastAsia="zh-CN"/>
        </w:rPr>
        <w:t>NR network</w:t>
      </w:r>
      <w:r w:rsidR="005F3888">
        <w:rPr>
          <w:rFonts w:eastAsiaTheme="minorEastAsia"/>
          <w:lang w:eastAsia="zh-CN"/>
        </w:rPr>
        <w:t xml:space="preserve"> is planning in the commercial deployment</w:t>
      </w:r>
      <w:r w:rsidRPr="009C5C04">
        <w:rPr>
          <w:rFonts w:eastAsiaTheme="minorEastAsia"/>
          <w:lang w:eastAsia="zh-CN"/>
        </w:rPr>
        <w:t xml:space="preserve">, this scenario would be </w:t>
      </w:r>
      <w:r w:rsidR="005F3888">
        <w:rPr>
          <w:rFonts w:eastAsiaTheme="minorEastAsia"/>
          <w:lang w:eastAsia="zh-CN"/>
        </w:rPr>
        <w:t xml:space="preserve">barely </w:t>
      </w:r>
      <w:r w:rsidRPr="009C5C04">
        <w:rPr>
          <w:rFonts w:eastAsiaTheme="minorEastAsia"/>
          <w:lang w:eastAsia="zh-CN"/>
        </w:rPr>
        <w:t>happened for some cases. An area without LTE or</w:t>
      </w:r>
      <w:r w:rsidR="00930262">
        <w:rPr>
          <w:rFonts w:eastAsiaTheme="minorEastAsia"/>
          <w:lang w:eastAsia="zh-CN"/>
        </w:rPr>
        <w:t xml:space="preserve"> even any other network coverage</w:t>
      </w:r>
      <w:r w:rsidRPr="009C5C04">
        <w:rPr>
          <w:rFonts w:eastAsiaTheme="minorEastAsia"/>
          <w:lang w:eastAsia="zh-CN"/>
        </w:rPr>
        <w:t xml:space="preserve"> is more likely to be allocated with NR base stations and network. Under this scenario, the UE in this domain can only get access to the NR network.</w:t>
      </w:r>
    </w:p>
    <w:p w:rsidR="009C5C04" w:rsidRPr="008D1E5A" w:rsidRDefault="009C5C04" w:rsidP="00327C3F">
      <w:pPr>
        <w:pStyle w:val="a1"/>
        <w:outlineLvl w:val="1"/>
        <w:rPr>
          <w:rFonts w:eastAsiaTheme="minorEastAsia"/>
          <w:b/>
          <w:sz w:val="24"/>
          <w:szCs w:val="24"/>
          <w:lang w:eastAsia="zh-CN"/>
        </w:rPr>
      </w:pPr>
      <w:r w:rsidRPr="008D1E5A">
        <w:rPr>
          <w:rFonts w:eastAsiaTheme="minorEastAsia"/>
          <w:b/>
          <w:sz w:val="24"/>
          <w:szCs w:val="24"/>
          <w:lang w:eastAsia="zh-CN"/>
        </w:rPr>
        <w:t>2.2 Equipment types</w:t>
      </w:r>
    </w:p>
    <w:p w:rsidR="009C5C04" w:rsidRPr="009C5C04" w:rsidRDefault="009C5C04" w:rsidP="009C5C04">
      <w:pPr>
        <w:pStyle w:val="a1"/>
        <w:rPr>
          <w:rFonts w:eastAsiaTheme="minorEastAsia"/>
          <w:lang w:eastAsia="zh-CN"/>
        </w:rPr>
      </w:pPr>
      <w:r w:rsidRPr="009C5C04">
        <w:rPr>
          <w:rFonts w:eastAsiaTheme="minorEastAsia"/>
          <w:lang w:eastAsia="zh-CN"/>
        </w:rPr>
        <w:t xml:space="preserve">As the statement in NR V2X SID[1], TSG RAN has already agreed in TR 38.913 that NR V2X </w:t>
      </w:r>
      <w:r w:rsidR="005F3888">
        <w:rPr>
          <w:rFonts w:eastAsiaTheme="minorEastAsia"/>
          <w:lang w:eastAsia="zh-CN"/>
        </w:rPr>
        <w:t xml:space="preserve">is complement to the </w:t>
      </w:r>
      <w:r w:rsidRPr="009C5C04">
        <w:rPr>
          <w:rFonts w:eastAsiaTheme="minorEastAsia"/>
          <w:lang w:eastAsia="zh-CN"/>
        </w:rPr>
        <w:t xml:space="preserve"> LTE V2X. </w:t>
      </w:r>
      <w:r w:rsidR="005F3888">
        <w:rPr>
          <w:rFonts w:eastAsiaTheme="minorEastAsia"/>
          <w:lang w:eastAsia="zh-CN"/>
        </w:rPr>
        <w:t xml:space="preserve"> T</w:t>
      </w:r>
      <w:r w:rsidRPr="009C5C04">
        <w:rPr>
          <w:rFonts w:eastAsiaTheme="minorEastAsia"/>
          <w:lang w:eastAsia="zh-CN"/>
        </w:rPr>
        <w:t xml:space="preserve">he NR V2X shall complement LTE V2X for advanced V2X services and support interworking </w:t>
      </w:r>
      <w:r w:rsidRPr="009C5C04">
        <w:rPr>
          <w:rFonts w:eastAsiaTheme="minorEastAsia"/>
          <w:lang w:eastAsia="zh-CN"/>
        </w:rPr>
        <w:lastRenderedPageBreak/>
        <w:t>with LTE V2X.</w:t>
      </w:r>
      <w:r w:rsidR="005F3888">
        <w:rPr>
          <w:rFonts w:eastAsiaTheme="minorEastAsia"/>
          <w:lang w:eastAsia="zh-CN"/>
        </w:rPr>
        <w:t xml:space="preserve"> </w:t>
      </w:r>
      <w:r w:rsidRPr="009C5C04">
        <w:rPr>
          <w:rFonts w:eastAsiaTheme="minorEastAsia"/>
          <w:lang w:eastAsia="zh-CN"/>
        </w:rPr>
        <w:t xml:space="preserve"> </w:t>
      </w:r>
      <w:r w:rsidR="005F3888">
        <w:rPr>
          <w:rFonts w:eastAsiaTheme="minorEastAsia"/>
          <w:lang w:eastAsia="zh-CN"/>
        </w:rPr>
        <w:t xml:space="preserve"> LTE </w:t>
      </w:r>
      <w:r w:rsidRPr="009C5C04">
        <w:rPr>
          <w:rFonts w:eastAsiaTheme="minorEastAsia"/>
          <w:lang w:eastAsia="zh-CN"/>
        </w:rPr>
        <w:t>V2X UE should support at least LTE Uu and LTE PC5 communication</w:t>
      </w:r>
      <w:r w:rsidR="005F3888">
        <w:rPr>
          <w:rFonts w:eastAsiaTheme="minorEastAsia"/>
          <w:lang w:eastAsia="zh-CN"/>
        </w:rPr>
        <w:t xml:space="preserve">.  </w:t>
      </w:r>
      <w:r w:rsidRPr="009C5C04">
        <w:rPr>
          <w:rFonts w:eastAsiaTheme="minorEastAsia"/>
          <w:lang w:eastAsia="zh-CN"/>
        </w:rPr>
        <w:t xml:space="preserve"> NR V2X UE would be manufactured with dual</w:t>
      </w:r>
      <w:r w:rsidR="007235C2">
        <w:rPr>
          <w:rFonts w:eastAsiaTheme="minorEastAsia" w:hint="eastAsia"/>
          <w:lang w:eastAsia="zh-CN"/>
        </w:rPr>
        <w:t xml:space="preserve"> </w:t>
      </w:r>
      <w:r w:rsidRPr="009C5C04">
        <w:rPr>
          <w:rFonts w:eastAsiaTheme="minorEastAsia"/>
          <w:lang w:eastAsia="zh-CN"/>
        </w:rPr>
        <w:t>mod</w:t>
      </w:r>
      <w:r w:rsidR="005F3888">
        <w:rPr>
          <w:rFonts w:eastAsiaTheme="minorEastAsia"/>
          <w:lang w:eastAsia="zh-CN"/>
        </w:rPr>
        <w:t>e to support PC5 and Uu communication in both NR and LTE interface.</w:t>
      </w:r>
      <w:r w:rsidR="0027212F">
        <w:rPr>
          <w:rFonts w:eastAsiaTheme="minorEastAsia" w:hint="eastAsia"/>
          <w:lang w:eastAsia="zh-CN"/>
        </w:rPr>
        <w:t xml:space="preserve"> </w:t>
      </w:r>
      <w:r w:rsidRPr="009C5C04">
        <w:rPr>
          <w:rFonts w:eastAsiaTheme="minorEastAsia"/>
          <w:lang w:eastAsia="zh-CN"/>
        </w:rPr>
        <w:t>There may have different release versions between NR Uu and NR PC5 for the NR module in an UE</w:t>
      </w:r>
      <w:r w:rsidR="0027212F">
        <w:rPr>
          <w:rFonts w:eastAsiaTheme="minorEastAsia"/>
          <w:lang w:eastAsia="zh-CN"/>
        </w:rPr>
        <w:t>.</w:t>
      </w:r>
      <w:r w:rsidR="0027212F">
        <w:rPr>
          <w:rFonts w:eastAsiaTheme="minorEastAsia" w:hint="eastAsia"/>
          <w:lang w:eastAsia="zh-CN"/>
        </w:rPr>
        <w:t xml:space="preserve"> </w:t>
      </w:r>
      <w:r w:rsidR="005F3888">
        <w:rPr>
          <w:rFonts w:eastAsiaTheme="minorEastAsia"/>
          <w:lang w:eastAsia="zh-CN"/>
        </w:rPr>
        <w:t>T</w:t>
      </w:r>
      <w:r w:rsidRPr="009C5C04">
        <w:rPr>
          <w:rFonts w:eastAsiaTheme="minorEastAsia"/>
          <w:lang w:eastAsia="zh-CN"/>
        </w:rPr>
        <w:t xml:space="preserve">here will be different </w:t>
      </w:r>
      <w:r w:rsidR="005F3888">
        <w:rPr>
          <w:rFonts w:eastAsiaTheme="minorEastAsia"/>
          <w:lang w:eastAsia="zh-CN"/>
        </w:rPr>
        <w:t xml:space="preserve">scenarios for </w:t>
      </w:r>
      <w:r w:rsidRPr="009C5C04">
        <w:rPr>
          <w:rFonts w:eastAsiaTheme="minorEastAsia"/>
          <w:lang w:eastAsia="zh-CN"/>
        </w:rPr>
        <w:t>V2X UEs</w:t>
      </w:r>
      <w:r w:rsidR="005F3888">
        <w:rPr>
          <w:rFonts w:eastAsiaTheme="minorEastAsia"/>
          <w:lang w:eastAsia="zh-CN"/>
        </w:rPr>
        <w:t xml:space="preserve"> network</w:t>
      </w:r>
      <w:r w:rsidRPr="009C5C04">
        <w:rPr>
          <w:rFonts w:eastAsiaTheme="minorEastAsia"/>
          <w:lang w:eastAsia="zh-CN"/>
        </w:rPr>
        <w:t xml:space="preserve"> access</w:t>
      </w:r>
      <w:r w:rsidR="0027212F">
        <w:rPr>
          <w:rFonts w:eastAsiaTheme="minorEastAsia"/>
          <w:lang w:eastAsia="zh-CN"/>
        </w:rPr>
        <w:t>.</w:t>
      </w:r>
      <w:r w:rsidR="0027212F">
        <w:rPr>
          <w:rFonts w:eastAsiaTheme="minorEastAsia" w:hint="eastAsia"/>
          <w:lang w:eastAsia="zh-CN"/>
        </w:rPr>
        <w:t xml:space="preserve"> </w:t>
      </w:r>
      <w:r w:rsidRPr="009C5C04">
        <w:rPr>
          <w:rFonts w:eastAsiaTheme="minorEastAsia"/>
          <w:lang w:eastAsia="zh-CN"/>
        </w:rPr>
        <w:t>The potential UE types can be as in Table 1.</w:t>
      </w:r>
    </w:p>
    <w:p w:rsidR="009C5C04" w:rsidRPr="009C5C04" w:rsidRDefault="009C5C04" w:rsidP="009C5C04">
      <w:pPr>
        <w:pStyle w:val="a1"/>
        <w:jc w:val="center"/>
        <w:rPr>
          <w:rFonts w:eastAsiaTheme="minorEastAsia"/>
          <w:b/>
          <w:lang w:eastAsia="zh-CN"/>
        </w:rPr>
      </w:pPr>
      <w:r w:rsidRPr="009C5C04">
        <w:rPr>
          <w:rFonts w:eastAsiaTheme="minorEastAsia"/>
          <w:b/>
          <w:lang w:eastAsia="zh-CN"/>
        </w:rPr>
        <w:t>Table 1: Potential V2X UE types</w:t>
      </w:r>
    </w:p>
    <w:tbl>
      <w:tblPr>
        <w:tblStyle w:val="af4"/>
        <w:tblW w:w="0" w:type="auto"/>
        <w:jc w:val="center"/>
        <w:tblLook w:val="04A0" w:firstRow="1" w:lastRow="0" w:firstColumn="1" w:lastColumn="0" w:noHBand="0" w:noVBand="1"/>
      </w:tblPr>
      <w:tblGrid>
        <w:gridCol w:w="1106"/>
        <w:gridCol w:w="641"/>
        <w:gridCol w:w="741"/>
        <w:gridCol w:w="641"/>
        <w:gridCol w:w="741"/>
      </w:tblGrid>
      <w:tr w:rsidR="009C5C04" w:rsidTr="00FD7899">
        <w:trPr>
          <w:jc w:val="center"/>
        </w:trPr>
        <w:tc>
          <w:tcPr>
            <w:tcW w:w="1106" w:type="dxa"/>
            <w:vMerge w:val="restart"/>
          </w:tcPr>
          <w:p w:rsidR="009C5C04" w:rsidRDefault="009C5C04" w:rsidP="00FF18C3">
            <w:pPr>
              <w:spacing w:beforeLines="50" w:before="120"/>
              <w:jc w:val="center"/>
            </w:pPr>
          </w:p>
          <w:p w:rsidR="009C5C04" w:rsidRDefault="009C5C04" w:rsidP="00995BB7">
            <w:pPr>
              <w:spacing w:beforeLines="50" w:before="120"/>
              <w:jc w:val="center"/>
            </w:pPr>
            <w:r>
              <w:rPr>
                <w:rFonts w:hint="eastAsia"/>
              </w:rPr>
              <w:t>UE</w:t>
            </w:r>
          </w:p>
        </w:tc>
        <w:tc>
          <w:tcPr>
            <w:tcW w:w="1382" w:type="dxa"/>
            <w:gridSpan w:val="2"/>
          </w:tcPr>
          <w:p w:rsidR="009C5C04" w:rsidRDefault="009C5C04" w:rsidP="00A66173">
            <w:pPr>
              <w:spacing w:beforeLines="50" w:before="120"/>
              <w:jc w:val="center"/>
            </w:pPr>
            <w:r>
              <w:rPr>
                <w:rFonts w:hint="eastAsia"/>
              </w:rPr>
              <w:t>LTE</w:t>
            </w:r>
          </w:p>
        </w:tc>
        <w:tc>
          <w:tcPr>
            <w:tcW w:w="1382" w:type="dxa"/>
            <w:gridSpan w:val="2"/>
          </w:tcPr>
          <w:p w:rsidR="009C5C04" w:rsidRDefault="009C5C04" w:rsidP="00A66173">
            <w:pPr>
              <w:spacing w:beforeLines="50" w:before="120"/>
              <w:jc w:val="center"/>
            </w:pPr>
            <w:r>
              <w:rPr>
                <w:rFonts w:hint="eastAsia"/>
              </w:rPr>
              <w:t>NR</w:t>
            </w:r>
          </w:p>
        </w:tc>
      </w:tr>
      <w:tr w:rsidR="009C5C04" w:rsidTr="00FD7899">
        <w:trPr>
          <w:jc w:val="center"/>
        </w:trPr>
        <w:tc>
          <w:tcPr>
            <w:tcW w:w="1106" w:type="dxa"/>
            <w:vMerge/>
          </w:tcPr>
          <w:p w:rsidR="009C5C04" w:rsidRDefault="009C5C04" w:rsidP="00A66173">
            <w:pPr>
              <w:spacing w:beforeLines="50" w:before="120"/>
              <w:jc w:val="center"/>
            </w:pPr>
          </w:p>
        </w:tc>
        <w:tc>
          <w:tcPr>
            <w:tcW w:w="641" w:type="dxa"/>
          </w:tcPr>
          <w:p w:rsidR="009C5C04" w:rsidRDefault="009C5C04" w:rsidP="00A66173">
            <w:pPr>
              <w:spacing w:beforeLines="50" w:before="120"/>
              <w:jc w:val="center"/>
            </w:pPr>
            <w:r>
              <w:rPr>
                <w:rFonts w:hint="eastAsia"/>
              </w:rPr>
              <w:t>Uu</w:t>
            </w:r>
          </w:p>
        </w:tc>
        <w:tc>
          <w:tcPr>
            <w:tcW w:w="741" w:type="dxa"/>
          </w:tcPr>
          <w:p w:rsidR="009C5C04" w:rsidRDefault="009C5C04" w:rsidP="00A66173">
            <w:pPr>
              <w:spacing w:beforeLines="50" w:before="120"/>
              <w:jc w:val="center"/>
            </w:pPr>
            <w:r>
              <w:rPr>
                <w:rFonts w:hint="eastAsia"/>
              </w:rPr>
              <w:t>PC5</w:t>
            </w:r>
          </w:p>
        </w:tc>
        <w:tc>
          <w:tcPr>
            <w:tcW w:w="641" w:type="dxa"/>
          </w:tcPr>
          <w:p w:rsidR="009C5C04" w:rsidRDefault="009C5C04" w:rsidP="00A66173">
            <w:pPr>
              <w:spacing w:beforeLines="50" w:before="120"/>
              <w:jc w:val="center"/>
            </w:pPr>
            <w:r>
              <w:rPr>
                <w:rFonts w:hint="eastAsia"/>
              </w:rPr>
              <w:t>Uu</w:t>
            </w:r>
          </w:p>
        </w:tc>
        <w:tc>
          <w:tcPr>
            <w:tcW w:w="741" w:type="dxa"/>
          </w:tcPr>
          <w:p w:rsidR="009C5C04" w:rsidRDefault="009C5C04" w:rsidP="00A66173">
            <w:pPr>
              <w:spacing w:beforeLines="50" w:before="120"/>
              <w:jc w:val="center"/>
            </w:pPr>
            <w:r>
              <w:rPr>
                <w:rFonts w:hint="eastAsia"/>
              </w:rPr>
              <w:t>PC5</w:t>
            </w:r>
          </w:p>
        </w:tc>
      </w:tr>
      <w:tr w:rsidR="009C5C04" w:rsidTr="00FD7899">
        <w:trPr>
          <w:jc w:val="center"/>
        </w:trPr>
        <w:tc>
          <w:tcPr>
            <w:tcW w:w="1106" w:type="dxa"/>
          </w:tcPr>
          <w:p w:rsidR="009C5C04" w:rsidRDefault="009C5C04" w:rsidP="00FF18C3">
            <w:pPr>
              <w:spacing w:beforeLines="50" w:before="120"/>
              <w:jc w:val="center"/>
            </w:pPr>
            <w:r>
              <w:rPr>
                <w:rFonts w:hint="eastAsia"/>
              </w:rPr>
              <w:t>Type 1</w:t>
            </w:r>
          </w:p>
        </w:tc>
        <w:tc>
          <w:tcPr>
            <w:tcW w:w="641" w:type="dxa"/>
          </w:tcPr>
          <w:p w:rsidR="009C5C04" w:rsidRDefault="009C5C04" w:rsidP="00995BB7">
            <w:pPr>
              <w:spacing w:beforeLines="50" w:before="120"/>
              <w:jc w:val="center"/>
            </w:pPr>
            <m:oMathPara>
              <m:oMath>
                <m:r>
                  <m:rPr>
                    <m:sty m:val="p"/>
                  </m:rPr>
                  <w:rPr>
                    <w:rFonts w:ascii="Cambria Math" w:hAnsi="Cambria Math"/>
                  </w:rPr>
                  <m:t>√</m:t>
                </m:r>
              </m:oMath>
            </m:oMathPara>
          </w:p>
        </w:tc>
        <w:tc>
          <w:tcPr>
            <w:tcW w:w="741" w:type="dxa"/>
          </w:tcPr>
          <w:p w:rsidR="009C5C04" w:rsidRDefault="009C5C04" w:rsidP="00A66173">
            <w:pPr>
              <w:spacing w:beforeLines="50" w:before="120"/>
              <w:jc w:val="center"/>
            </w:pPr>
            <m:oMathPara>
              <m:oMath>
                <m:r>
                  <m:rPr>
                    <m:sty m:val="p"/>
                  </m:rPr>
                  <w:rPr>
                    <w:rFonts w:ascii="Cambria Math" w:hAnsi="Cambria Math"/>
                  </w:rPr>
                  <m:t>√</m:t>
                </m:r>
              </m:oMath>
            </m:oMathPara>
          </w:p>
        </w:tc>
        <w:tc>
          <w:tcPr>
            <w:tcW w:w="641" w:type="dxa"/>
          </w:tcPr>
          <w:p w:rsidR="009C5C04" w:rsidRDefault="009C5C04" w:rsidP="00A66173">
            <w:pPr>
              <w:spacing w:beforeLines="50" w:before="120"/>
              <w:jc w:val="center"/>
            </w:pPr>
          </w:p>
        </w:tc>
        <w:tc>
          <w:tcPr>
            <w:tcW w:w="741" w:type="dxa"/>
          </w:tcPr>
          <w:p w:rsidR="009C5C04" w:rsidRDefault="009C5C04" w:rsidP="00A66173">
            <w:pPr>
              <w:spacing w:beforeLines="50" w:before="120"/>
              <w:jc w:val="center"/>
            </w:pPr>
          </w:p>
        </w:tc>
      </w:tr>
      <w:tr w:rsidR="009C5C04" w:rsidTr="00FD7899">
        <w:trPr>
          <w:jc w:val="center"/>
        </w:trPr>
        <w:tc>
          <w:tcPr>
            <w:tcW w:w="1106" w:type="dxa"/>
          </w:tcPr>
          <w:p w:rsidR="009C5C04" w:rsidRDefault="009C5C04" w:rsidP="00FF18C3">
            <w:pPr>
              <w:spacing w:beforeLines="50" w:before="120"/>
              <w:jc w:val="center"/>
            </w:pPr>
            <w:r>
              <w:rPr>
                <w:rFonts w:hint="eastAsia"/>
              </w:rPr>
              <w:t>Type 2</w:t>
            </w:r>
          </w:p>
        </w:tc>
        <w:tc>
          <w:tcPr>
            <w:tcW w:w="641" w:type="dxa"/>
          </w:tcPr>
          <w:p w:rsidR="009C5C04" w:rsidRDefault="009C5C04" w:rsidP="00995BB7">
            <w:pPr>
              <w:spacing w:beforeLines="50" w:before="120"/>
              <w:jc w:val="center"/>
            </w:pPr>
            <m:oMathPara>
              <m:oMath>
                <m:r>
                  <m:rPr>
                    <m:sty m:val="p"/>
                  </m:rPr>
                  <w:rPr>
                    <w:rFonts w:ascii="Cambria Math" w:hAnsi="Cambria Math"/>
                  </w:rPr>
                  <m:t>√</m:t>
                </m:r>
              </m:oMath>
            </m:oMathPara>
          </w:p>
        </w:tc>
        <w:tc>
          <w:tcPr>
            <w:tcW w:w="741" w:type="dxa"/>
          </w:tcPr>
          <w:p w:rsidR="009C5C04" w:rsidRDefault="009C5C04" w:rsidP="00A66173">
            <w:pPr>
              <w:spacing w:beforeLines="50" w:before="120"/>
              <w:jc w:val="center"/>
            </w:pPr>
            <m:oMathPara>
              <m:oMath>
                <m:r>
                  <m:rPr>
                    <m:sty m:val="p"/>
                  </m:rPr>
                  <w:rPr>
                    <w:rFonts w:ascii="Cambria Math" w:hAnsi="Cambria Math"/>
                  </w:rPr>
                  <m:t>√</m:t>
                </m:r>
              </m:oMath>
            </m:oMathPara>
          </w:p>
        </w:tc>
        <w:tc>
          <w:tcPr>
            <w:tcW w:w="641" w:type="dxa"/>
          </w:tcPr>
          <w:p w:rsidR="009C5C04" w:rsidRDefault="009C5C04" w:rsidP="00A66173">
            <w:pPr>
              <w:spacing w:beforeLines="50" w:before="120"/>
              <w:jc w:val="center"/>
            </w:pPr>
            <m:oMathPara>
              <m:oMath>
                <m:r>
                  <m:rPr>
                    <m:sty m:val="p"/>
                  </m:rPr>
                  <w:rPr>
                    <w:rFonts w:ascii="Cambria Math" w:hAnsi="Cambria Math"/>
                  </w:rPr>
                  <m:t>√</m:t>
                </m:r>
              </m:oMath>
            </m:oMathPara>
          </w:p>
        </w:tc>
        <w:tc>
          <w:tcPr>
            <w:tcW w:w="741" w:type="dxa"/>
          </w:tcPr>
          <w:p w:rsidR="009C5C04" w:rsidRDefault="009C5C04" w:rsidP="00A66173">
            <w:pPr>
              <w:spacing w:beforeLines="50" w:before="120"/>
              <w:jc w:val="center"/>
            </w:pPr>
          </w:p>
        </w:tc>
      </w:tr>
      <w:tr w:rsidR="009C5C04" w:rsidTr="00FD7899">
        <w:trPr>
          <w:jc w:val="center"/>
        </w:trPr>
        <w:tc>
          <w:tcPr>
            <w:tcW w:w="1106" w:type="dxa"/>
          </w:tcPr>
          <w:p w:rsidR="009C5C04" w:rsidRDefault="009C5C04" w:rsidP="00FF18C3">
            <w:pPr>
              <w:spacing w:beforeLines="50" w:before="120"/>
              <w:jc w:val="center"/>
            </w:pPr>
            <w:r>
              <w:rPr>
                <w:rFonts w:hint="eastAsia"/>
              </w:rPr>
              <w:t>Type 3</w:t>
            </w:r>
          </w:p>
        </w:tc>
        <w:tc>
          <w:tcPr>
            <w:tcW w:w="641" w:type="dxa"/>
          </w:tcPr>
          <w:p w:rsidR="009C5C04" w:rsidRDefault="009C5C04" w:rsidP="00995BB7">
            <w:pPr>
              <w:spacing w:beforeLines="50" w:before="120"/>
              <w:jc w:val="center"/>
            </w:pPr>
            <m:oMathPara>
              <m:oMath>
                <m:r>
                  <m:rPr>
                    <m:sty m:val="p"/>
                  </m:rPr>
                  <w:rPr>
                    <w:rFonts w:ascii="Cambria Math" w:hAnsi="Cambria Math"/>
                  </w:rPr>
                  <m:t>√</m:t>
                </m:r>
              </m:oMath>
            </m:oMathPara>
          </w:p>
        </w:tc>
        <w:tc>
          <w:tcPr>
            <w:tcW w:w="741" w:type="dxa"/>
          </w:tcPr>
          <w:p w:rsidR="009C5C04" w:rsidRDefault="009C5C04" w:rsidP="00A66173">
            <w:pPr>
              <w:spacing w:beforeLines="50" w:before="120"/>
              <w:jc w:val="center"/>
            </w:pPr>
            <m:oMathPara>
              <m:oMath>
                <m:r>
                  <m:rPr>
                    <m:sty m:val="p"/>
                  </m:rPr>
                  <w:rPr>
                    <w:rFonts w:ascii="Cambria Math" w:hAnsi="Cambria Math"/>
                  </w:rPr>
                  <m:t>√</m:t>
                </m:r>
              </m:oMath>
            </m:oMathPara>
          </w:p>
        </w:tc>
        <w:tc>
          <w:tcPr>
            <w:tcW w:w="641" w:type="dxa"/>
          </w:tcPr>
          <w:p w:rsidR="009C5C04" w:rsidRDefault="009C5C04" w:rsidP="00A66173">
            <w:pPr>
              <w:spacing w:beforeLines="50" w:before="120"/>
              <w:jc w:val="center"/>
            </w:pPr>
          </w:p>
        </w:tc>
        <w:tc>
          <w:tcPr>
            <w:tcW w:w="741" w:type="dxa"/>
          </w:tcPr>
          <w:p w:rsidR="009C5C04" w:rsidRDefault="009C5C04" w:rsidP="00A66173">
            <w:pPr>
              <w:spacing w:beforeLines="50" w:before="120"/>
              <w:jc w:val="center"/>
            </w:pPr>
            <m:oMathPara>
              <m:oMath>
                <m:r>
                  <m:rPr>
                    <m:sty m:val="p"/>
                  </m:rPr>
                  <w:rPr>
                    <w:rFonts w:ascii="Cambria Math" w:hAnsi="Cambria Math"/>
                  </w:rPr>
                  <m:t>√</m:t>
                </m:r>
              </m:oMath>
            </m:oMathPara>
          </w:p>
        </w:tc>
      </w:tr>
      <w:tr w:rsidR="009C5C04" w:rsidTr="00FD7899">
        <w:trPr>
          <w:jc w:val="center"/>
        </w:trPr>
        <w:tc>
          <w:tcPr>
            <w:tcW w:w="1106" w:type="dxa"/>
          </w:tcPr>
          <w:p w:rsidR="009C5C04" w:rsidRDefault="009C5C04" w:rsidP="00FF18C3">
            <w:pPr>
              <w:spacing w:beforeLines="50" w:before="120"/>
              <w:jc w:val="center"/>
            </w:pPr>
            <w:r>
              <w:rPr>
                <w:rFonts w:hint="eastAsia"/>
              </w:rPr>
              <w:t>Type 4</w:t>
            </w:r>
          </w:p>
        </w:tc>
        <w:tc>
          <w:tcPr>
            <w:tcW w:w="641" w:type="dxa"/>
          </w:tcPr>
          <w:p w:rsidR="009C5C04" w:rsidRDefault="009C5C04" w:rsidP="00995BB7">
            <w:pPr>
              <w:spacing w:beforeLines="50" w:before="120"/>
              <w:jc w:val="center"/>
            </w:pPr>
            <m:oMathPara>
              <m:oMath>
                <m:r>
                  <m:rPr>
                    <m:sty m:val="p"/>
                  </m:rPr>
                  <w:rPr>
                    <w:rFonts w:ascii="Cambria Math" w:hAnsi="Cambria Math"/>
                  </w:rPr>
                  <m:t>√</m:t>
                </m:r>
              </m:oMath>
            </m:oMathPara>
          </w:p>
        </w:tc>
        <w:tc>
          <w:tcPr>
            <w:tcW w:w="741" w:type="dxa"/>
          </w:tcPr>
          <w:p w:rsidR="009C5C04" w:rsidRDefault="009C5C04" w:rsidP="00A66173">
            <w:pPr>
              <w:spacing w:beforeLines="50" w:before="120"/>
              <w:jc w:val="center"/>
            </w:pPr>
            <m:oMathPara>
              <m:oMath>
                <m:r>
                  <m:rPr>
                    <m:sty m:val="p"/>
                  </m:rPr>
                  <w:rPr>
                    <w:rFonts w:ascii="Cambria Math" w:hAnsi="Cambria Math"/>
                  </w:rPr>
                  <m:t>√</m:t>
                </m:r>
              </m:oMath>
            </m:oMathPara>
          </w:p>
        </w:tc>
        <w:tc>
          <w:tcPr>
            <w:tcW w:w="641" w:type="dxa"/>
          </w:tcPr>
          <w:p w:rsidR="009C5C04" w:rsidRDefault="009C5C04" w:rsidP="00A66173">
            <w:pPr>
              <w:spacing w:beforeLines="50" w:before="120"/>
              <w:jc w:val="center"/>
            </w:pPr>
            <m:oMathPara>
              <m:oMath>
                <m:r>
                  <m:rPr>
                    <m:sty m:val="p"/>
                  </m:rPr>
                  <w:rPr>
                    <w:rFonts w:ascii="Cambria Math" w:hAnsi="Cambria Math"/>
                  </w:rPr>
                  <m:t>√</m:t>
                </m:r>
              </m:oMath>
            </m:oMathPara>
          </w:p>
        </w:tc>
        <w:tc>
          <w:tcPr>
            <w:tcW w:w="741" w:type="dxa"/>
          </w:tcPr>
          <w:p w:rsidR="009C5C04" w:rsidRDefault="009C5C04" w:rsidP="00A66173">
            <w:pPr>
              <w:spacing w:beforeLines="50" w:before="120"/>
              <w:jc w:val="center"/>
            </w:pPr>
            <m:oMathPara>
              <m:oMath>
                <m:r>
                  <m:rPr>
                    <m:sty m:val="p"/>
                  </m:rPr>
                  <w:rPr>
                    <w:rFonts w:ascii="Cambria Math" w:hAnsi="Cambria Math"/>
                  </w:rPr>
                  <m:t>√</m:t>
                </m:r>
              </m:oMath>
            </m:oMathPara>
          </w:p>
        </w:tc>
      </w:tr>
    </w:tbl>
    <w:p w:rsidR="009C5C04" w:rsidRPr="009C5C04" w:rsidRDefault="009C5C04" w:rsidP="00FF18C3">
      <w:pPr>
        <w:pStyle w:val="a1"/>
        <w:spacing w:beforeLines="50" w:before="120"/>
        <w:rPr>
          <w:rFonts w:eastAsiaTheme="minorEastAsia"/>
          <w:lang w:eastAsia="zh-CN"/>
        </w:rPr>
      </w:pPr>
      <w:r w:rsidRPr="009C5C04">
        <w:rPr>
          <w:rFonts w:eastAsiaTheme="minorEastAsia"/>
          <w:lang w:eastAsia="zh-CN"/>
        </w:rPr>
        <w:t>Type 1 refers to LTE V2X UE that can support cellular network access through Uu and sid</w:t>
      </w:r>
      <w:r w:rsidR="00784C59">
        <w:rPr>
          <w:rFonts w:eastAsiaTheme="minorEastAsia"/>
          <w:lang w:eastAsia="zh-CN"/>
        </w:rPr>
        <w:t>elink communication through PC5</w:t>
      </w:r>
      <w:r w:rsidR="00784C59">
        <w:rPr>
          <w:rFonts w:eastAsiaTheme="minorEastAsia" w:hint="eastAsia"/>
          <w:lang w:eastAsia="zh-CN"/>
        </w:rPr>
        <w:t xml:space="preserve">. </w:t>
      </w:r>
      <w:r w:rsidR="00AB2CF9">
        <w:rPr>
          <w:rFonts w:eastAsiaTheme="minorEastAsia"/>
          <w:lang w:eastAsia="zh-CN"/>
        </w:rPr>
        <w:t>The V2X dual</w:t>
      </w:r>
      <w:r w:rsidR="00B774E2">
        <w:rPr>
          <w:rFonts w:eastAsiaTheme="minorEastAsia" w:hint="eastAsia"/>
          <w:lang w:eastAsia="zh-CN"/>
        </w:rPr>
        <w:t xml:space="preserve"> </w:t>
      </w:r>
      <w:r w:rsidR="00AB2CF9">
        <w:rPr>
          <w:rFonts w:eastAsiaTheme="minorEastAsia"/>
          <w:lang w:eastAsia="zh-CN"/>
        </w:rPr>
        <w:t xml:space="preserve">mode UE would support </w:t>
      </w:r>
      <w:r w:rsidRPr="009C5C04">
        <w:rPr>
          <w:rFonts w:eastAsiaTheme="minorEastAsia"/>
          <w:lang w:eastAsia="zh-CN"/>
        </w:rPr>
        <w:t xml:space="preserve">different release versions </w:t>
      </w:r>
      <w:r w:rsidR="00AB2CF9">
        <w:rPr>
          <w:rFonts w:eastAsiaTheme="minorEastAsia"/>
          <w:lang w:eastAsia="zh-CN"/>
        </w:rPr>
        <w:t xml:space="preserve">of </w:t>
      </w:r>
      <w:r w:rsidRPr="009C5C04">
        <w:rPr>
          <w:rFonts w:eastAsiaTheme="minorEastAsia"/>
          <w:lang w:eastAsia="zh-CN"/>
        </w:rPr>
        <w:t>NR Uu and NR PC5 on the NR module</w:t>
      </w:r>
      <w:r w:rsidR="00784C59">
        <w:rPr>
          <w:rFonts w:eastAsiaTheme="minorEastAsia"/>
          <w:lang w:eastAsia="zh-CN"/>
        </w:rPr>
        <w:t xml:space="preserve">. </w:t>
      </w:r>
      <w:r w:rsidRPr="009C5C04">
        <w:rPr>
          <w:rFonts w:eastAsiaTheme="minorEastAsia"/>
          <w:lang w:eastAsia="zh-CN"/>
        </w:rPr>
        <w:t xml:space="preserve">NR V2X UE can be type 2, 3 and 4 with different types of interfaces. </w:t>
      </w:r>
    </w:p>
    <w:p w:rsidR="009C5C04" w:rsidRPr="008D1E5A" w:rsidRDefault="009C5C04" w:rsidP="00327C3F">
      <w:pPr>
        <w:pStyle w:val="a1"/>
        <w:outlineLvl w:val="1"/>
        <w:rPr>
          <w:rFonts w:eastAsiaTheme="minorEastAsia"/>
          <w:b/>
          <w:sz w:val="24"/>
          <w:szCs w:val="24"/>
          <w:lang w:eastAsia="zh-CN"/>
        </w:rPr>
      </w:pPr>
      <w:r w:rsidRPr="008D1E5A">
        <w:rPr>
          <w:rFonts w:eastAsiaTheme="minorEastAsia"/>
          <w:b/>
          <w:sz w:val="24"/>
          <w:szCs w:val="24"/>
          <w:lang w:eastAsia="zh-CN"/>
        </w:rPr>
        <w:t xml:space="preserve">2.3 </w:t>
      </w:r>
      <w:r w:rsidR="00AB2CF9">
        <w:rPr>
          <w:rFonts w:eastAsiaTheme="minorEastAsia"/>
          <w:b/>
          <w:sz w:val="24"/>
          <w:szCs w:val="24"/>
          <w:lang w:eastAsia="zh-CN"/>
        </w:rPr>
        <w:t>Analysis of the Network Access Control for V2X Resource Allo</w:t>
      </w:r>
      <w:r w:rsidR="007235C2">
        <w:rPr>
          <w:rFonts w:eastAsiaTheme="minorEastAsia" w:hint="eastAsia"/>
          <w:b/>
          <w:sz w:val="24"/>
          <w:szCs w:val="24"/>
          <w:lang w:eastAsia="zh-CN"/>
        </w:rPr>
        <w:t>c</w:t>
      </w:r>
      <w:r w:rsidR="00AB2CF9">
        <w:rPr>
          <w:rFonts w:eastAsiaTheme="minorEastAsia"/>
          <w:b/>
          <w:sz w:val="24"/>
          <w:szCs w:val="24"/>
          <w:lang w:eastAsia="zh-CN"/>
        </w:rPr>
        <w:t>ation</w:t>
      </w:r>
    </w:p>
    <w:p w:rsidR="009C5C04" w:rsidRPr="009C5C04" w:rsidRDefault="009C5C04" w:rsidP="009C5C04">
      <w:pPr>
        <w:pStyle w:val="a1"/>
        <w:rPr>
          <w:rFonts w:eastAsiaTheme="minorEastAsia"/>
          <w:lang w:eastAsia="zh-CN"/>
        </w:rPr>
      </w:pPr>
      <w:r w:rsidRPr="009C5C04">
        <w:rPr>
          <w:rFonts w:eastAsiaTheme="minorEastAsia"/>
          <w:lang w:eastAsia="zh-CN"/>
        </w:rPr>
        <w:t xml:space="preserve">As </w:t>
      </w:r>
      <w:r w:rsidR="00AB2CF9">
        <w:rPr>
          <w:rFonts w:eastAsiaTheme="minorEastAsia"/>
          <w:lang w:eastAsia="zh-CN"/>
        </w:rPr>
        <w:t>aforementioned</w:t>
      </w:r>
      <w:r w:rsidRPr="009C5C04">
        <w:rPr>
          <w:rFonts w:eastAsiaTheme="minorEastAsia"/>
          <w:lang w:eastAsia="zh-CN"/>
        </w:rPr>
        <w:t xml:space="preserve">, </w:t>
      </w:r>
      <w:r w:rsidR="00AB2CF9">
        <w:rPr>
          <w:rFonts w:eastAsiaTheme="minorEastAsia"/>
          <w:lang w:eastAsia="zh-CN"/>
        </w:rPr>
        <w:t>V2X UEs would have different types of</w:t>
      </w:r>
      <w:r w:rsidRPr="009C5C04">
        <w:rPr>
          <w:rFonts w:eastAsiaTheme="minorEastAsia"/>
          <w:lang w:eastAsia="zh-CN"/>
        </w:rPr>
        <w:t xml:space="preserve"> network </w:t>
      </w:r>
      <w:r w:rsidR="00AB2CF9">
        <w:rPr>
          <w:rFonts w:eastAsiaTheme="minorEastAsia"/>
          <w:lang w:eastAsia="zh-CN"/>
        </w:rPr>
        <w:t xml:space="preserve">access </w:t>
      </w:r>
      <w:r w:rsidRPr="009C5C04">
        <w:rPr>
          <w:rFonts w:eastAsiaTheme="minorEastAsia"/>
          <w:lang w:eastAsia="zh-CN"/>
        </w:rPr>
        <w:t xml:space="preserve">and different </w:t>
      </w:r>
      <w:r w:rsidR="00AB2CF9">
        <w:rPr>
          <w:rFonts w:eastAsiaTheme="minorEastAsia"/>
          <w:lang w:eastAsia="zh-CN"/>
        </w:rPr>
        <w:t xml:space="preserve">releases of </w:t>
      </w:r>
      <w:r w:rsidRPr="009C5C04">
        <w:rPr>
          <w:rFonts w:eastAsiaTheme="minorEastAsia"/>
          <w:lang w:eastAsia="zh-CN"/>
        </w:rPr>
        <w:t>UE types</w:t>
      </w:r>
      <w:r w:rsidR="00AB2CF9">
        <w:rPr>
          <w:rFonts w:eastAsiaTheme="minorEastAsia"/>
          <w:lang w:eastAsia="zh-CN"/>
        </w:rPr>
        <w:t xml:space="preserve"> for dual mode</w:t>
      </w:r>
      <w:r w:rsidRPr="009C5C04">
        <w:rPr>
          <w:rFonts w:eastAsiaTheme="minorEastAsia"/>
          <w:lang w:eastAsia="zh-CN"/>
        </w:rPr>
        <w:t xml:space="preserve">. In NR V2X, when sidelink communication is controlled by </w:t>
      </w:r>
      <w:r w:rsidR="00AB2CF9">
        <w:rPr>
          <w:rFonts w:eastAsiaTheme="minorEastAsia"/>
          <w:lang w:eastAsia="zh-CN"/>
        </w:rPr>
        <w:t xml:space="preserve">the </w:t>
      </w:r>
      <w:r w:rsidRPr="009C5C04">
        <w:rPr>
          <w:rFonts w:eastAsiaTheme="minorEastAsia"/>
          <w:lang w:eastAsia="zh-CN"/>
        </w:rPr>
        <w:t>cellular network</w:t>
      </w:r>
      <w:r w:rsidR="00C931EF">
        <w:rPr>
          <w:rFonts w:eastAsiaTheme="minorEastAsia"/>
          <w:lang w:eastAsia="zh-CN"/>
        </w:rPr>
        <w:t>.</w:t>
      </w:r>
      <w:r w:rsidR="00C931EF">
        <w:rPr>
          <w:rFonts w:eastAsiaTheme="minorEastAsia" w:hint="eastAsia"/>
          <w:lang w:eastAsia="zh-CN"/>
        </w:rPr>
        <w:t xml:space="preserve"> </w:t>
      </w:r>
      <w:r w:rsidR="00AB2CF9">
        <w:rPr>
          <w:rFonts w:eastAsiaTheme="minorEastAsia"/>
          <w:lang w:eastAsia="zh-CN"/>
        </w:rPr>
        <w:t>T</w:t>
      </w:r>
      <w:r w:rsidRPr="009C5C04">
        <w:rPr>
          <w:rFonts w:eastAsiaTheme="minorEastAsia"/>
          <w:lang w:eastAsia="zh-CN"/>
        </w:rPr>
        <w:t>he following scenarios are analyzed</w:t>
      </w:r>
      <w:r w:rsidR="00AB2CF9">
        <w:rPr>
          <w:rFonts w:eastAsiaTheme="minorEastAsia"/>
          <w:lang w:eastAsia="zh-CN"/>
        </w:rPr>
        <w:t xml:space="preserve"> as follows (s</w:t>
      </w:r>
      <w:r w:rsidRPr="009C5C04">
        <w:rPr>
          <w:rFonts w:eastAsiaTheme="minorEastAsia"/>
          <w:lang w:eastAsia="zh-CN"/>
        </w:rPr>
        <w:t>ome scenarios example figur</w:t>
      </w:r>
      <w:r w:rsidR="007D56F2">
        <w:rPr>
          <w:rFonts w:eastAsiaTheme="minorEastAsia"/>
          <w:lang w:eastAsia="zh-CN"/>
        </w:rPr>
        <w:t>es can be referred in the Annex</w:t>
      </w:r>
      <w:r w:rsidR="00AB2CF9">
        <w:rPr>
          <w:rFonts w:eastAsiaTheme="minorEastAsia"/>
          <w:lang w:eastAsia="zh-CN"/>
        </w:rPr>
        <w:t>)</w:t>
      </w:r>
      <w:r w:rsidR="00992E16">
        <w:rPr>
          <w:rFonts w:eastAsiaTheme="minorEastAsia" w:hint="eastAsia"/>
          <w:lang w:eastAsia="zh-CN"/>
        </w:rPr>
        <w:t>.</w:t>
      </w:r>
    </w:p>
    <w:p w:rsidR="009C5C04" w:rsidRPr="009C5C04" w:rsidRDefault="009C5C04" w:rsidP="00466161">
      <w:pPr>
        <w:pStyle w:val="a1"/>
        <w:numPr>
          <w:ilvl w:val="0"/>
          <w:numId w:val="33"/>
        </w:numPr>
        <w:rPr>
          <w:rFonts w:eastAsiaTheme="minorEastAsia"/>
          <w:lang w:eastAsia="zh-CN"/>
        </w:rPr>
      </w:pPr>
      <w:r w:rsidRPr="009C5C04">
        <w:rPr>
          <w:rFonts w:eastAsiaTheme="minorEastAsia"/>
          <w:lang w:eastAsia="zh-CN"/>
        </w:rPr>
        <w:t xml:space="preserve">Scenario 1: </w:t>
      </w:r>
      <w:r w:rsidR="00F21C89">
        <w:rPr>
          <w:rFonts w:eastAsiaTheme="minorEastAsia"/>
          <w:lang w:eastAsia="zh-CN"/>
        </w:rPr>
        <w:t xml:space="preserve">The </w:t>
      </w:r>
      <w:r w:rsidRPr="009C5C04">
        <w:rPr>
          <w:rFonts w:eastAsiaTheme="minorEastAsia"/>
          <w:lang w:eastAsia="zh-CN"/>
        </w:rPr>
        <w:t>LTE network control</w:t>
      </w:r>
      <w:r w:rsidR="00F21C89">
        <w:rPr>
          <w:rFonts w:eastAsiaTheme="minorEastAsia"/>
          <w:lang w:eastAsia="zh-CN"/>
        </w:rPr>
        <w:t>s the</w:t>
      </w:r>
      <w:r w:rsidRPr="009C5C04">
        <w:rPr>
          <w:rFonts w:eastAsiaTheme="minorEastAsia"/>
          <w:lang w:eastAsia="zh-CN"/>
        </w:rPr>
        <w:t xml:space="preserve"> NR sidelink</w:t>
      </w:r>
    </w:p>
    <w:p w:rsidR="009C5C04" w:rsidRPr="009C5C04" w:rsidRDefault="009C5C04" w:rsidP="00466161">
      <w:pPr>
        <w:pStyle w:val="a1"/>
        <w:ind w:left="420"/>
        <w:rPr>
          <w:rFonts w:eastAsiaTheme="minorEastAsia"/>
          <w:lang w:eastAsia="zh-CN"/>
        </w:rPr>
      </w:pPr>
      <w:r w:rsidRPr="009C5C04">
        <w:rPr>
          <w:rFonts w:eastAsiaTheme="minorEastAsia"/>
          <w:lang w:eastAsia="zh-CN"/>
        </w:rPr>
        <w:t xml:space="preserve">When the </w:t>
      </w:r>
      <w:r w:rsidR="00AB2CF9">
        <w:rPr>
          <w:rFonts w:eastAsiaTheme="minorEastAsia"/>
          <w:lang w:eastAsia="zh-CN"/>
        </w:rPr>
        <w:t xml:space="preserve">dual mode </w:t>
      </w:r>
      <w:r w:rsidRPr="009C5C04">
        <w:rPr>
          <w:rFonts w:eastAsiaTheme="minorEastAsia"/>
          <w:lang w:eastAsia="zh-CN"/>
        </w:rPr>
        <w:t xml:space="preserve">NR V2X UE (Type 2, 3 and 4) is </w:t>
      </w:r>
      <w:r w:rsidR="00AB2CF9">
        <w:rPr>
          <w:rFonts w:eastAsiaTheme="minorEastAsia"/>
          <w:lang w:eastAsia="zh-CN"/>
        </w:rPr>
        <w:t xml:space="preserve">under </w:t>
      </w:r>
      <w:r w:rsidRPr="009C5C04">
        <w:rPr>
          <w:rFonts w:eastAsiaTheme="minorEastAsia"/>
          <w:lang w:eastAsia="zh-CN"/>
        </w:rPr>
        <w:t>the LTE network coverage but no</w:t>
      </w:r>
      <w:r w:rsidR="00AB2CF9">
        <w:rPr>
          <w:rFonts w:eastAsiaTheme="minorEastAsia"/>
          <w:lang w:eastAsia="zh-CN"/>
        </w:rPr>
        <w:t xml:space="preserve"> coverage from the</w:t>
      </w:r>
      <w:r w:rsidRPr="009C5C04">
        <w:rPr>
          <w:rFonts w:eastAsiaTheme="minorEastAsia"/>
          <w:lang w:eastAsia="zh-CN"/>
        </w:rPr>
        <w:t xml:space="preserve"> NR network, NR UE </w:t>
      </w:r>
      <w:r w:rsidR="00B875C9">
        <w:rPr>
          <w:rFonts w:eastAsiaTheme="minorEastAsia"/>
          <w:lang w:eastAsia="zh-CN"/>
        </w:rPr>
        <w:t>would</w:t>
      </w:r>
      <w:r w:rsidRPr="009C5C04">
        <w:rPr>
          <w:rFonts w:eastAsiaTheme="minorEastAsia"/>
          <w:lang w:eastAsia="zh-CN"/>
        </w:rPr>
        <w:t xml:space="preserve"> access the</w:t>
      </w:r>
      <w:r w:rsidR="00AB2CF9">
        <w:rPr>
          <w:rFonts w:eastAsiaTheme="minorEastAsia"/>
          <w:lang w:eastAsia="zh-CN"/>
        </w:rPr>
        <w:t xml:space="preserve"> LTE</w:t>
      </w:r>
      <w:r w:rsidRPr="009C5C04">
        <w:rPr>
          <w:rFonts w:eastAsiaTheme="minorEastAsia"/>
          <w:lang w:eastAsia="zh-CN"/>
        </w:rPr>
        <w:t xml:space="preserve"> network. If </w:t>
      </w:r>
      <w:r w:rsidR="00AB2CF9">
        <w:rPr>
          <w:rFonts w:eastAsiaTheme="minorEastAsia"/>
          <w:lang w:eastAsia="zh-CN"/>
        </w:rPr>
        <w:t xml:space="preserve">dual mode </w:t>
      </w:r>
      <w:r w:rsidRPr="009C5C04">
        <w:rPr>
          <w:rFonts w:eastAsiaTheme="minorEastAsia"/>
          <w:lang w:eastAsia="zh-CN"/>
        </w:rPr>
        <w:t xml:space="preserve">NR </w:t>
      </w:r>
      <w:r w:rsidR="00AB2CF9">
        <w:rPr>
          <w:rFonts w:eastAsiaTheme="minorEastAsia"/>
          <w:lang w:eastAsia="zh-CN"/>
        </w:rPr>
        <w:t xml:space="preserve">V2X </w:t>
      </w:r>
      <w:r w:rsidRPr="009C5C04">
        <w:rPr>
          <w:rFonts w:eastAsiaTheme="minorEastAsia"/>
          <w:lang w:eastAsia="zh-CN"/>
        </w:rPr>
        <w:t>UE connect</w:t>
      </w:r>
      <w:r w:rsidR="00B002FE">
        <w:rPr>
          <w:rFonts w:eastAsiaTheme="minorEastAsia" w:hint="eastAsia"/>
          <w:lang w:eastAsia="zh-CN"/>
        </w:rPr>
        <w:t>s</w:t>
      </w:r>
      <w:r w:rsidRPr="009C5C04">
        <w:rPr>
          <w:rFonts w:eastAsiaTheme="minorEastAsia"/>
          <w:lang w:eastAsia="zh-CN"/>
        </w:rPr>
        <w:t xml:space="preserve"> to the LTE network, eNB </w:t>
      </w:r>
      <w:r w:rsidR="00AB2CF9">
        <w:rPr>
          <w:rFonts w:eastAsiaTheme="minorEastAsia"/>
          <w:lang w:eastAsia="zh-CN"/>
        </w:rPr>
        <w:t xml:space="preserve">“can” potentially </w:t>
      </w:r>
      <w:r w:rsidRPr="009C5C04">
        <w:rPr>
          <w:rFonts w:eastAsiaTheme="minorEastAsia"/>
          <w:lang w:eastAsia="zh-CN"/>
        </w:rPr>
        <w:t xml:space="preserve">configure and schedule the UE </w:t>
      </w:r>
      <w:r w:rsidR="00AB2CF9">
        <w:rPr>
          <w:rFonts w:eastAsiaTheme="minorEastAsia"/>
          <w:lang w:eastAsia="zh-CN"/>
        </w:rPr>
        <w:t xml:space="preserve">NR </w:t>
      </w:r>
      <w:r w:rsidRPr="009C5C04">
        <w:rPr>
          <w:rFonts w:eastAsiaTheme="minorEastAsia"/>
          <w:lang w:eastAsia="zh-CN"/>
        </w:rPr>
        <w:t>sidelink communication through</w:t>
      </w:r>
      <w:r w:rsidR="00AB2CF9">
        <w:rPr>
          <w:rFonts w:eastAsiaTheme="minorEastAsia"/>
          <w:lang w:eastAsia="zh-CN"/>
        </w:rPr>
        <w:t xml:space="preserve"> LTE</w:t>
      </w:r>
      <w:r w:rsidRPr="009C5C04">
        <w:rPr>
          <w:rFonts w:eastAsiaTheme="minorEastAsia"/>
          <w:lang w:eastAsia="zh-CN"/>
        </w:rPr>
        <w:t xml:space="preserve"> Uu</w:t>
      </w:r>
      <w:r w:rsidR="00AB2CF9">
        <w:rPr>
          <w:rFonts w:eastAsiaTheme="minorEastAsia"/>
          <w:lang w:eastAsia="zh-CN"/>
        </w:rPr>
        <w:t xml:space="preserve"> interface</w:t>
      </w:r>
      <w:r w:rsidRPr="009C5C04">
        <w:rPr>
          <w:rFonts w:eastAsiaTheme="minorEastAsia"/>
          <w:lang w:eastAsia="zh-CN"/>
        </w:rPr>
        <w:t>. W</w:t>
      </w:r>
      <w:r w:rsidR="00AB2CF9">
        <w:rPr>
          <w:rFonts w:eastAsiaTheme="minorEastAsia"/>
          <w:lang w:eastAsia="zh-CN"/>
        </w:rPr>
        <w:t xml:space="preserve">hen the radio resource is </w:t>
      </w:r>
      <w:r w:rsidRPr="009C5C04">
        <w:rPr>
          <w:rFonts w:eastAsiaTheme="minorEastAsia"/>
          <w:lang w:eastAsia="zh-CN"/>
        </w:rPr>
        <w:t>controlled</w:t>
      </w:r>
      <w:r w:rsidR="00AB2CF9">
        <w:rPr>
          <w:rFonts w:eastAsiaTheme="minorEastAsia"/>
          <w:lang w:eastAsia="zh-CN"/>
        </w:rPr>
        <w:t xml:space="preserve"> and allocated</w:t>
      </w:r>
      <w:r w:rsidRPr="009C5C04">
        <w:rPr>
          <w:rFonts w:eastAsiaTheme="minorEastAsia"/>
          <w:lang w:eastAsia="zh-CN"/>
        </w:rPr>
        <w:t xml:space="preserve"> by the network, the radio resources and its utilization could be more efficient based on the service. LTE network could dynamically adapt the </w:t>
      </w:r>
      <w:r w:rsidR="00AB2CF9">
        <w:rPr>
          <w:rFonts w:eastAsiaTheme="minorEastAsia"/>
          <w:lang w:eastAsia="zh-CN"/>
        </w:rPr>
        <w:t xml:space="preserve">amount of the NR </w:t>
      </w:r>
      <w:r w:rsidRPr="009C5C04">
        <w:rPr>
          <w:rFonts w:eastAsiaTheme="minorEastAsia"/>
          <w:lang w:eastAsia="zh-CN"/>
        </w:rPr>
        <w:t xml:space="preserve">PC5 </w:t>
      </w:r>
      <w:r w:rsidR="00AB2CF9">
        <w:rPr>
          <w:rFonts w:eastAsiaTheme="minorEastAsia"/>
          <w:lang w:eastAsia="zh-CN"/>
        </w:rPr>
        <w:t xml:space="preserve">radio </w:t>
      </w:r>
      <w:r w:rsidRPr="009C5C04">
        <w:rPr>
          <w:rFonts w:eastAsiaTheme="minorEastAsia"/>
          <w:lang w:eastAsia="zh-CN"/>
        </w:rPr>
        <w:t>resources based on the amount of V2X service. The resource allocation for NR V2X high data rate processing could use the dynamic reso</w:t>
      </w:r>
      <w:r w:rsidR="00B875C9">
        <w:rPr>
          <w:rFonts w:eastAsiaTheme="minorEastAsia"/>
          <w:lang w:eastAsia="zh-CN"/>
        </w:rPr>
        <w:t>urce pool with network control.</w:t>
      </w:r>
      <w:r w:rsidR="00B875C9">
        <w:rPr>
          <w:rFonts w:eastAsiaTheme="minorEastAsia" w:hint="eastAsia"/>
          <w:lang w:eastAsia="zh-CN"/>
        </w:rPr>
        <w:t xml:space="preserve"> </w:t>
      </w:r>
      <w:r w:rsidRPr="009C5C04">
        <w:rPr>
          <w:rFonts w:eastAsiaTheme="minorEastAsia"/>
          <w:lang w:eastAsia="zh-CN"/>
        </w:rPr>
        <w:t xml:space="preserve">NR </w:t>
      </w:r>
      <w:r w:rsidR="00B875C9">
        <w:rPr>
          <w:rFonts w:eastAsiaTheme="minorEastAsia"/>
          <w:lang w:eastAsia="zh-CN"/>
        </w:rPr>
        <w:t>sidelink communication</w:t>
      </w:r>
      <w:r w:rsidRPr="009C5C04">
        <w:rPr>
          <w:rFonts w:eastAsiaTheme="minorEastAsia"/>
          <w:lang w:eastAsia="zh-CN"/>
        </w:rPr>
        <w:t xml:space="preserve"> controlled by </w:t>
      </w:r>
      <w:r w:rsidR="00AB2CF9">
        <w:rPr>
          <w:rFonts w:eastAsiaTheme="minorEastAsia"/>
          <w:lang w:eastAsia="zh-CN"/>
        </w:rPr>
        <w:t xml:space="preserve">the </w:t>
      </w:r>
      <w:r w:rsidRPr="009C5C04">
        <w:rPr>
          <w:rFonts w:eastAsiaTheme="minorEastAsia"/>
          <w:lang w:eastAsia="zh-CN"/>
        </w:rPr>
        <w:t>LTE network would</w:t>
      </w:r>
      <w:r w:rsidR="0060121F">
        <w:rPr>
          <w:rFonts w:eastAsiaTheme="minorEastAsia"/>
          <w:lang w:eastAsia="zh-CN"/>
        </w:rPr>
        <w:t xml:space="preserve"> provide </w:t>
      </w:r>
      <w:r w:rsidRPr="009C5C04">
        <w:rPr>
          <w:rFonts w:eastAsiaTheme="minorEastAsia"/>
          <w:lang w:eastAsia="zh-CN"/>
        </w:rPr>
        <w:t>higher efficiency in resource</w:t>
      </w:r>
      <w:r w:rsidR="0060121F">
        <w:rPr>
          <w:rFonts w:eastAsiaTheme="minorEastAsia"/>
          <w:lang w:eastAsia="zh-CN"/>
        </w:rPr>
        <w:t xml:space="preserve"> utilization</w:t>
      </w:r>
      <w:r w:rsidRPr="009C5C04">
        <w:rPr>
          <w:rFonts w:eastAsiaTheme="minorEastAsia"/>
          <w:lang w:eastAsia="zh-CN"/>
        </w:rPr>
        <w:t xml:space="preserve"> and </w:t>
      </w:r>
      <w:r w:rsidR="0060121F">
        <w:rPr>
          <w:rFonts w:eastAsiaTheme="minorEastAsia"/>
          <w:lang w:eastAsia="zh-CN"/>
        </w:rPr>
        <w:t xml:space="preserve">reduce the </w:t>
      </w:r>
      <w:r w:rsidRPr="009C5C04">
        <w:rPr>
          <w:rFonts w:eastAsiaTheme="minorEastAsia"/>
          <w:lang w:eastAsia="zh-CN"/>
        </w:rPr>
        <w:t>latency</w:t>
      </w:r>
      <w:r w:rsidR="0060121F">
        <w:rPr>
          <w:rFonts w:eastAsiaTheme="minorEastAsia"/>
          <w:lang w:eastAsia="zh-CN"/>
        </w:rPr>
        <w:t xml:space="preserve"> of V2X communication</w:t>
      </w:r>
      <w:r w:rsidRPr="009C5C04">
        <w:rPr>
          <w:rFonts w:eastAsiaTheme="minorEastAsia"/>
          <w:lang w:eastAsia="zh-CN"/>
        </w:rPr>
        <w:t>.</w:t>
      </w:r>
    </w:p>
    <w:p w:rsidR="009C5C04" w:rsidRPr="009C5C04" w:rsidRDefault="009C5C04" w:rsidP="00466161">
      <w:pPr>
        <w:pStyle w:val="a1"/>
        <w:numPr>
          <w:ilvl w:val="0"/>
          <w:numId w:val="33"/>
        </w:numPr>
        <w:rPr>
          <w:rFonts w:eastAsiaTheme="minorEastAsia"/>
          <w:lang w:eastAsia="zh-CN"/>
        </w:rPr>
      </w:pPr>
      <w:r w:rsidRPr="009C5C04">
        <w:rPr>
          <w:rFonts w:eastAsiaTheme="minorEastAsia"/>
          <w:lang w:eastAsia="zh-CN"/>
        </w:rPr>
        <w:t xml:space="preserve">Scenario 2: </w:t>
      </w:r>
      <w:r w:rsidR="00F21C89">
        <w:rPr>
          <w:rFonts w:eastAsiaTheme="minorEastAsia"/>
          <w:lang w:eastAsia="zh-CN"/>
        </w:rPr>
        <w:t xml:space="preserve">Both the </w:t>
      </w:r>
      <w:r w:rsidRPr="009C5C04">
        <w:rPr>
          <w:rFonts w:eastAsiaTheme="minorEastAsia"/>
          <w:lang w:eastAsia="zh-CN"/>
        </w:rPr>
        <w:t xml:space="preserve">LTE network and </w:t>
      </w:r>
      <w:r w:rsidR="00F21C89">
        <w:rPr>
          <w:rFonts w:eastAsiaTheme="minorEastAsia"/>
          <w:lang w:eastAsia="zh-CN"/>
        </w:rPr>
        <w:t xml:space="preserve">the </w:t>
      </w:r>
      <w:r w:rsidRPr="009C5C04">
        <w:rPr>
          <w:rFonts w:eastAsiaTheme="minorEastAsia"/>
          <w:lang w:eastAsia="zh-CN"/>
        </w:rPr>
        <w:t>NR network control</w:t>
      </w:r>
      <w:r w:rsidR="00F21C89">
        <w:rPr>
          <w:rFonts w:eastAsiaTheme="minorEastAsia"/>
          <w:lang w:eastAsia="zh-CN"/>
        </w:rPr>
        <w:t xml:space="preserve"> the</w:t>
      </w:r>
      <w:r w:rsidRPr="009C5C04">
        <w:rPr>
          <w:rFonts w:eastAsiaTheme="minorEastAsia"/>
          <w:lang w:eastAsia="zh-CN"/>
        </w:rPr>
        <w:t xml:space="preserve"> NR sidelink</w:t>
      </w:r>
    </w:p>
    <w:p w:rsidR="009C5C04" w:rsidRPr="009C5C04" w:rsidRDefault="009C5C04" w:rsidP="00466161">
      <w:pPr>
        <w:pStyle w:val="a1"/>
        <w:ind w:left="420"/>
        <w:rPr>
          <w:rFonts w:eastAsiaTheme="minorEastAsia"/>
          <w:lang w:eastAsia="zh-CN"/>
        </w:rPr>
      </w:pPr>
      <w:r w:rsidRPr="009C5C04">
        <w:rPr>
          <w:rFonts w:eastAsiaTheme="minorEastAsia"/>
          <w:lang w:eastAsia="zh-CN"/>
        </w:rPr>
        <w:t xml:space="preserve">When the </w:t>
      </w:r>
      <w:r w:rsidR="00FD7899">
        <w:rPr>
          <w:rFonts w:eastAsiaTheme="minorEastAsia"/>
          <w:lang w:eastAsia="zh-CN"/>
        </w:rPr>
        <w:t xml:space="preserve">dual mode </w:t>
      </w:r>
      <w:r w:rsidRPr="009C5C04">
        <w:rPr>
          <w:rFonts w:eastAsiaTheme="minorEastAsia"/>
          <w:lang w:eastAsia="zh-CN"/>
        </w:rPr>
        <w:t xml:space="preserve">NR V2X UE is </w:t>
      </w:r>
      <w:r w:rsidR="00FD7899">
        <w:rPr>
          <w:rFonts w:eastAsiaTheme="minorEastAsia"/>
          <w:lang w:eastAsia="zh-CN"/>
        </w:rPr>
        <w:t>under</w:t>
      </w:r>
      <w:r w:rsidRPr="009C5C04">
        <w:rPr>
          <w:rFonts w:eastAsiaTheme="minorEastAsia"/>
          <w:lang w:eastAsia="zh-CN"/>
        </w:rPr>
        <w:t xml:space="preserve"> the coverage of both </w:t>
      </w:r>
      <w:r w:rsidR="00FD7899">
        <w:rPr>
          <w:rFonts w:eastAsiaTheme="minorEastAsia"/>
          <w:lang w:eastAsia="zh-CN"/>
        </w:rPr>
        <w:t xml:space="preserve">the </w:t>
      </w:r>
      <w:r w:rsidRPr="009C5C04">
        <w:rPr>
          <w:rFonts w:eastAsiaTheme="minorEastAsia"/>
          <w:lang w:eastAsia="zh-CN"/>
        </w:rPr>
        <w:t xml:space="preserve">LTE and </w:t>
      </w:r>
      <w:r w:rsidR="00FD7899">
        <w:rPr>
          <w:rFonts w:eastAsiaTheme="minorEastAsia"/>
          <w:lang w:eastAsia="zh-CN"/>
        </w:rPr>
        <w:t xml:space="preserve">the </w:t>
      </w:r>
      <w:r w:rsidRPr="009C5C04">
        <w:rPr>
          <w:rFonts w:eastAsiaTheme="minorEastAsia"/>
          <w:lang w:eastAsia="zh-CN"/>
        </w:rPr>
        <w:t xml:space="preserve">NR network, NR UE sidelink communication would be controlled by </w:t>
      </w:r>
      <w:r w:rsidR="00FD7899">
        <w:rPr>
          <w:rFonts w:eastAsiaTheme="minorEastAsia"/>
          <w:lang w:eastAsia="zh-CN"/>
        </w:rPr>
        <w:t xml:space="preserve">the </w:t>
      </w:r>
      <w:r w:rsidRPr="009C5C04">
        <w:rPr>
          <w:rFonts w:eastAsiaTheme="minorEastAsia"/>
          <w:lang w:eastAsia="zh-CN"/>
        </w:rPr>
        <w:t>NR network</w:t>
      </w:r>
      <w:r w:rsidR="00361DEB">
        <w:rPr>
          <w:rFonts w:eastAsiaTheme="minorEastAsia"/>
          <w:lang w:eastAsia="zh-CN"/>
        </w:rPr>
        <w:t>.</w:t>
      </w:r>
      <w:r w:rsidR="00361DEB">
        <w:rPr>
          <w:rFonts w:eastAsiaTheme="minorEastAsia" w:hint="eastAsia"/>
          <w:lang w:eastAsia="zh-CN"/>
        </w:rPr>
        <w:t xml:space="preserve"> </w:t>
      </w:r>
      <w:r w:rsidR="00FD7899">
        <w:rPr>
          <w:rFonts w:eastAsiaTheme="minorEastAsia"/>
          <w:lang w:eastAsia="zh-CN"/>
        </w:rPr>
        <w:t>NR sidelink resource allocation could also be controlled by the</w:t>
      </w:r>
      <w:r w:rsidRPr="009C5C04">
        <w:rPr>
          <w:rFonts w:eastAsiaTheme="minorEastAsia"/>
          <w:lang w:eastAsia="zh-CN"/>
        </w:rPr>
        <w:t xml:space="preserve"> LTE network</w:t>
      </w:r>
      <w:r w:rsidR="00FD7899">
        <w:rPr>
          <w:rFonts w:eastAsiaTheme="minorEastAsia"/>
          <w:lang w:eastAsia="zh-CN"/>
        </w:rPr>
        <w:t xml:space="preserve"> to minimize the network access</w:t>
      </w:r>
      <w:r w:rsidR="00F21C89">
        <w:rPr>
          <w:rFonts w:eastAsiaTheme="minorEastAsia"/>
          <w:lang w:eastAsia="zh-CN"/>
        </w:rPr>
        <w:t xml:space="preserve"> overhead of LTE-NR </w:t>
      </w:r>
      <w:r w:rsidR="00FD7899">
        <w:rPr>
          <w:rFonts w:eastAsiaTheme="minorEastAsia"/>
          <w:lang w:eastAsia="zh-CN"/>
        </w:rPr>
        <w:t>dual connectivity operation.</w:t>
      </w:r>
      <w:r w:rsidRPr="009C5C04">
        <w:rPr>
          <w:rFonts w:eastAsiaTheme="minorEastAsia"/>
          <w:lang w:eastAsia="zh-CN"/>
        </w:rPr>
        <w:t xml:space="preserve"> </w:t>
      </w:r>
    </w:p>
    <w:p w:rsidR="009C5C04" w:rsidRPr="009C5C04" w:rsidRDefault="009C5C04" w:rsidP="00466161">
      <w:pPr>
        <w:pStyle w:val="a1"/>
        <w:numPr>
          <w:ilvl w:val="0"/>
          <w:numId w:val="33"/>
        </w:numPr>
        <w:rPr>
          <w:rFonts w:eastAsiaTheme="minorEastAsia"/>
          <w:lang w:eastAsia="zh-CN"/>
        </w:rPr>
      </w:pPr>
      <w:r w:rsidRPr="009C5C04">
        <w:rPr>
          <w:rFonts w:eastAsiaTheme="minorEastAsia"/>
          <w:lang w:eastAsia="zh-CN"/>
        </w:rPr>
        <w:t xml:space="preserve">Scenario 3: </w:t>
      </w:r>
      <w:r w:rsidR="00F21C89">
        <w:rPr>
          <w:rFonts w:eastAsiaTheme="minorEastAsia"/>
          <w:lang w:eastAsia="zh-CN"/>
        </w:rPr>
        <w:t xml:space="preserve">The </w:t>
      </w:r>
      <w:r w:rsidRPr="009C5C04">
        <w:rPr>
          <w:rFonts w:eastAsiaTheme="minorEastAsia"/>
          <w:lang w:eastAsia="zh-CN"/>
        </w:rPr>
        <w:t>NR network control</w:t>
      </w:r>
      <w:r w:rsidR="00F21C89">
        <w:rPr>
          <w:rFonts w:eastAsiaTheme="minorEastAsia"/>
          <w:lang w:eastAsia="zh-CN"/>
        </w:rPr>
        <w:t>s the</w:t>
      </w:r>
      <w:r w:rsidRPr="009C5C04">
        <w:rPr>
          <w:rFonts w:eastAsiaTheme="minorEastAsia"/>
          <w:lang w:eastAsia="zh-CN"/>
        </w:rPr>
        <w:t xml:space="preserve"> NR sidelink</w:t>
      </w:r>
    </w:p>
    <w:p w:rsidR="009C5C04" w:rsidRPr="009C5C04" w:rsidRDefault="009C5C04" w:rsidP="00466161">
      <w:pPr>
        <w:pStyle w:val="a1"/>
        <w:ind w:left="420"/>
        <w:rPr>
          <w:rFonts w:eastAsiaTheme="minorEastAsia"/>
          <w:lang w:eastAsia="zh-CN"/>
        </w:rPr>
      </w:pPr>
      <w:r w:rsidRPr="009C5C04">
        <w:rPr>
          <w:rFonts w:eastAsiaTheme="minorEastAsia"/>
          <w:lang w:eastAsia="zh-CN"/>
        </w:rPr>
        <w:t>When there is only NR cellular network, NR V2X UE sidelink communication can be controlled by NR Uu.</w:t>
      </w:r>
    </w:p>
    <w:p w:rsidR="009C5C04" w:rsidRPr="008D1E5A" w:rsidRDefault="009C5C04" w:rsidP="00327C3F">
      <w:pPr>
        <w:pStyle w:val="a1"/>
        <w:outlineLvl w:val="1"/>
        <w:rPr>
          <w:rFonts w:eastAsiaTheme="minorEastAsia"/>
          <w:b/>
          <w:sz w:val="24"/>
          <w:szCs w:val="24"/>
          <w:lang w:eastAsia="zh-CN"/>
        </w:rPr>
      </w:pPr>
      <w:r w:rsidRPr="008D1E5A">
        <w:rPr>
          <w:rFonts w:eastAsiaTheme="minorEastAsia"/>
          <w:b/>
          <w:sz w:val="24"/>
          <w:szCs w:val="24"/>
          <w:lang w:eastAsia="zh-CN"/>
        </w:rPr>
        <w:t xml:space="preserve">2.4 </w:t>
      </w:r>
      <w:r w:rsidR="00F21C89">
        <w:rPr>
          <w:rFonts w:eastAsiaTheme="minorEastAsia"/>
          <w:b/>
          <w:sz w:val="24"/>
          <w:szCs w:val="24"/>
          <w:lang w:eastAsia="zh-CN"/>
        </w:rPr>
        <w:t xml:space="preserve">Cross-Technologies Network Control </w:t>
      </w:r>
    </w:p>
    <w:p w:rsidR="009C5C04" w:rsidRPr="009C5C04" w:rsidRDefault="009C5C04" w:rsidP="009C5C04">
      <w:pPr>
        <w:pStyle w:val="a1"/>
        <w:rPr>
          <w:rFonts w:eastAsiaTheme="minorEastAsia"/>
          <w:lang w:eastAsia="zh-CN"/>
        </w:rPr>
      </w:pPr>
      <w:r w:rsidRPr="009C5C04">
        <w:rPr>
          <w:rFonts w:eastAsiaTheme="minorEastAsia"/>
          <w:lang w:eastAsia="zh-CN"/>
        </w:rPr>
        <w:t xml:space="preserve">In LTE V2X, the in-coverage IDLE UE receives </w:t>
      </w:r>
      <w:r w:rsidR="00F21C89">
        <w:rPr>
          <w:rFonts w:eastAsiaTheme="minorEastAsia"/>
          <w:lang w:eastAsia="zh-CN"/>
        </w:rPr>
        <w:t xml:space="preserve">the control </w:t>
      </w:r>
      <w:r w:rsidRPr="009C5C04">
        <w:rPr>
          <w:rFonts w:eastAsiaTheme="minorEastAsia"/>
          <w:lang w:eastAsia="zh-CN"/>
        </w:rPr>
        <w:t>signaling (e.g. SIB21 and RRC dedicated signaling) from eNB to de</w:t>
      </w:r>
      <w:r w:rsidR="00F21C89">
        <w:rPr>
          <w:rFonts w:eastAsiaTheme="minorEastAsia"/>
          <w:lang w:eastAsia="zh-CN"/>
        </w:rPr>
        <w:t>termine</w:t>
      </w:r>
      <w:r w:rsidRPr="009C5C04">
        <w:rPr>
          <w:rFonts w:eastAsiaTheme="minorEastAsia"/>
          <w:lang w:eastAsia="zh-CN"/>
        </w:rPr>
        <w:t xml:space="preserve"> the </w:t>
      </w:r>
      <w:r w:rsidR="00F21C89">
        <w:rPr>
          <w:rFonts w:eastAsiaTheme="minorEastAsia"/>
          <w:lang w:eastAsia="zh-CN"/>
        </w:rPr>
        <w:t xml:space="preserve">radio resource for the </w:t>
      </w:r>
      <w:r w:rsidRPr="009C5C04">
        <w:rPr>
          <w:rFonts w:eastAsiaTheme="minorEastAsia"/>
          <w:lang w:eastAsia="zh-CN"/>
        </w:rPr>
        <w:t>sidelink communication type as mode 3 or mode 4. The eNB also control the sidelink by resourc</w:t>
      </w:r>
      <w:r w:rsidR="00AF5124">
        <w:rPr>
          <w:rFonts w:eastAsiaTheme="minorEastAsia"/>
          <w:lang w:eastAsia="zh-CN"/>
        </w:rPr>
        <w:t>e configuration and scheduling</w:t>
      </w:r>
      <w:r w:rsidR="00AF5124">
        <w:rPr>
          <w:rFonts w:eastAsiaTheme="minorEastAsia" w:hint="eastAsia"/>
          <w:lang w:eastAsia="zh-CN"/>
        </w:rPr>
        <w:t xml:space="preserve">. </w:t>
      </w:r>
      <w:r w:rsidRPr="009C5C04">
        <w:rPr>
          <w:rFonts w:eastAsiaTheme="minorEastAsia"/>
          <w:lang w:eastAsia="zh-CN"/>
        </w:rPr>
        <w:t xml:space="preserve">For NR V2X, the legacy LTE Uu signaling </w:t>
      </w:r>
      <w:r w:rsidR="00F21C89">
        <w:rPr>
          <w:rFonts w:eastAsiaTheme="minorEastAsia"/>
          <w:lang w:eastAsia="zh-CN"/>
        </w:rPr>
        <w:t xml:space="preserve">needs to be enhanced in order to </w:t>
      </w:r>
      <w:r w:rsidRPr="009C5C04">
        <w:rPr>
          <w:rFonts w:eastAsiaTheme="minorEastAsia"/>
          <w:lang w:eastAsia="zh-CN"/>
        </w:rPr>
        <w:t>control</w:t>
      </w:r>
      <w:r w:rsidR="00F21C89">
        <w:rPr>
          <w:rFonts w:eastAsiaTheme="minorEastAsia"/>
          <w:lang w:eastAsia="zh-CN"/>
        </w:rPr>
        <w:t xml:space="preserve"> the resource allocation of the</w:t>
      </w:r>
      <w:r w:rsidRPr="009C5C04">
        <w:rPr>
          <w:rFonts w:eastAsiaTheme="minorEastAsia"/>
          <w:lang w:eastAsia="zh-CN"/>
        </w:rPr>
        <w:t xml:space="preserve"> NR sidelink</w:t>
      </w:r>
      <w:r w:rsidR="00F21C89">
        <w:rPr>
          <w:rFonts w:eastAsiaTheme="minorEastAsia"/>
          <w:lang w:eastAsia="zh-CN"/>
        </w:rPr>
        <w:t xml:space="preserve"> when UE is not under NR network coverage but within LTE network coverage</w:t>
      </w:r>
      <w:r w:rsidRPr="009C5C04">
        <w:rPr>
          <w:rFonts w:eastAsiaTheme="minorEastAsia"/>
          <w:lang w:eastAsia="zh-CN"/>
        </w:rPr>
        <w:t>.</w:t>
      </w:r>
    </w:p>
    <w:p w:rsidR="009C5C04" w:rsidRPr="009C5C04" w:rsidRDefault="009C5C04" w:rsidP="008D1E5A">
      <w:pPr>
        <w:pStyle w:val="a1"/>
        <w:numPr>
          <w:ilvl w:val="0"/>
          <w:numId w:val="33"/>
        </w:numPr>
        <w:rPr>
          <w:rFonts w:eastAsiaTheme="minorEastAsia"/>
          <w:lang w:eastAsia="zh-CN"/>
        </w:rPr>
      </w:pPr>
      <w:r w:rsidRPr="009C5C04">
        <w:rPr>
          <w:rFonts w:eastAsiaTheme="minorEastAsia"/>
          <w:lang w:eastAsia="zh-CN"/>
        </w:rPr>
        <w:t xml:space="preserve">Scenario 1: </w:t>
      </w:r>
      <w:r w:rsidR="00443158">
        <w:rPr>
          <w:rFonts w:eastAsiaTheme="minorEastAsia"/>
          <w:lang w:eastAsia="zh-CN"/>
        </w:rPr>
        <w:t xml:space="preserve">The </w:t>
      </w:r>
      <w:r w:rsidRPr="009C5C04">
        <w:rPr>
          <w:rFonts w:eastAsiaTheme="minorEastAsia"/>
          <w:lang w:eastAsia="zh-CN"/>
        </w:rPr>
        <w:t>LTE network control</w:t>
      </w:r>
      <w:r w:rsidR="00443158">
        <w:rPr>
          <w:rFonts w:eastAsiaTheme="minorEastAsia"/>
          <w:lang w:eastAsia="zh-CN"/>
        </w:rPr>
        <w:t xml:space="preserve"> the resource allocation of the</w:t>
      </w:r>
      <w:r w:rsidRPr="009C5C04">
        <w:rPr>
          <w:rFonts w:eastAsiaTheme="minorEastAsia"/>
          <w:lang w:eastAsia="zh-CN"/>
        </w:rPr>
        <w:t xml:space="preserve"> NR sidelink</w:t>
      </w:r>
    </w:p>
    <w:p w:rsidR="009C5C04" w:rsidRPr="009C5C04" w:rsidRDefault="00E945C9" w:rsidP="00532DB4">
      <w:pPr>
        <w:pStyle w:val="a1"/>
        <w:ind w:left="420"/>
        <w:rPr>
          <w:rFonts w:eastAsiaTheme="minorEastAsia"/>
          <w:lang w:eastAsia="zh-CN"/>
        </w:rPr>
      </w:pPr>
      <w:r>
        <w:rPr>
          <w:rFonts w:eastAsiaTheme="minorEastAsia"/>
          <w:lang w:eastAsia="zh-CN"/>
        </w:rPr>
        <w:t>For dual</w:t>
      </w:r>
      <w:r>
        <w:rPr>
          <w:rFonts w:eastAsiaTheme="minorEastAsia" w:hint="eastAsia"/>
          <w:lang w:eastAsia="zh-CN"/>
        </w:rPr>
        <w:t xml:space="preserve"> </w:t>
      </w:r>
      <w:r w:rsidR="009C5C04" w:rsidRPr="009C5C04">
        <w:rPr>
          <w:rFonts w:eastAsiaTheme="minorEastAsia"/>
          <w:lang w:eastAsia="zh-CN"/>
        </w:rPr>
        <w:t xml:space="preserve">mode NR UE, the </w:t>
      </w:r>
      <w:r w:rsidR="00443158">
        <w:rPr>
          <w:rFonts w:eastAsiaTheme="minorEastAsia"/>
          <w:lang w:eastAsia="zh-CN"/>
        </w:rPr>
        <w:t>existing control</w:t>
      </w:r>
      <w:r w:rsidR="009C5C04" w:rsidRPr="009C5C04">
        <w:rPr>
          <w:rFonts w:eastAsiaTheme="minorEastAsia"/>
          <w:lang w:eastAsia="zh-CN"/>
        </w:rPr>
        <w:t xml:space="preserve"> signaling from eNB can control the </w:t>
      </w:r>
      <w:r w:rsidR="00443158">
        <w:rPr>
          <w:rFonts w:eastAsiaTheme="minorEastAsia"/>
          <w:lang w:eastAsia="zh-CN"/>
        </w:rPr>
        <w:t xml:space="preserve">resource allocation </w:t>
      </w:r>
      <w:r w:rsidR="009C5C04" w:rsidRPr="009C5C04">
        <w:rPr>
          <w:rFonts w:eastAsiaTheme="minorEastAsia"/>
          <w:lang w:eastAsia="zh-CN"/>
        </w:rPr>
        <w:t xml:space="preserve">for </w:t>
      </w:r>
      <w:r w:rsidR="00443158">
        <w:rPr>
          <w:rFonts w:eastAsiaTheme="minorEastAsia"/>
          <w:lang w:eastAsia="zh-CN"/>
        </w:rPr>
        <w:t xml:space="preserve">the </w:t>
      </w:r>
      <w:r w:rsidR="009C5C04" w:rsidRPr="009C5C04">
        <w:rPr>
          <w:rFonts w:eastAsiaTheme="minorEastAsia"/>
          <w:lang w:eastAsia="zh-CN"/>
        </w:rPr>
        <w:t xml:space="preserve">LTE sidelink communication. The resource </w:t>
      </w:r>
      <w:r w:rsidR="00443158">
        <w:rPr>
          <w:rFonts w:eastAsiaTheme="minorEastAsia"/>
          <w:lang w:eastAsia="zh-CN"/>
        </w:rPr>
        <w:t xml:space="preserve">structure </w:t>
      </w:r>
      <w:r w:rsidR="009C5C04" w:rsidRPr="009C5C04">
        <w:rPr>
          <w:rFonts w:eastAsiaTheme="minorEastAsia"/>
          <w:lang w:eastAsia="zh-CN"/>
        </w:rPr>
        <w:t>and channel structure may be different between LTE and NR, the legacy LTE signaling, such as SIB21</w:t>
      </w:r>
      <w:r w:rsidR="00757ADD">
        <w:rPr>
          <w:rFonts w:eastAsiaTheme="minorEastAsia" w:hint="eastAsia"/>
          <w:lang w:eastAsia="zh-CN"/>
        </w:rPr>
        <w:t xml:space="preserve"> and</w:t>
      </w:r>
      <w:r w:rsidR="009C5C04" w:rsidRPr="009C5C04">
        <w:rPr>
          <w:rFonts w:eastAsiaTheme="minorEastAsia"/>
          <w:lang w:eastAsia="zh-CN"/>
        </w:rPr>
        <w:t xml:space="preserve"> </w:t>
      </w:r>
      <w:r w:rsidR="0006122A" w:rsidRPr="009C5C04">
        <w:rPr>
          <w:rFonts w:eastAsiaTheme="minorEastAsia"/>
          <w:lang w:eastAsia="zh-CN"/>
        </w:rPr>
        <w:t>RRC</w:t>
      </w:r>
      <w:r w:rsidR="009C5C04" w:rsidRPr="009C5C04">
        <w:rPr>
          <w:rFonts w:eastAsiaTheme="minorEastAsia"/>
          <w:lang w:eastAsia="zh-CN"/>
        </w:rPr>
        <w:t xml:space="preserve"> </w:t>
      </w:r>
      <w:r w:rsidR="00443158">
        <w:rPr>
          <w:rFonts w:eastAsiaTheme="minorEastAsia"/>
          <w:lang w:eastAsia="zh-CN"/>
        </w:rPr>
        <w:t xml:space="preserve">needs to be enhanced </w:t>
      </w:r>
      <w:r w:rsidR="009C5C04" w:rsidRPr="009C5C04">
        <w:rPr>
          <w:rFonts w:eastAsiaTheme="minorEastAsia"/>
          <w:lang w:eastAsia="zh-CN"/>
        </w:rPr>
        <w:t>to control NR sidelink communic</w:t>
      </w:r>
      <w:r w:rsidR="00E713E4">
        <w:rPr>
          <w:rFonts w:eastAsiaTheme="minorEastAsia"/>
          <w:lang w:eastAsia="zh-CN"/>
        </w:rPr>
        <w:t>ation.</w:t>
      </w:r>
      <w:r w:rsidR="00E713E4">
        <w:rPr>
          <w:rFonts w:eastAsiaTheme="minorEastAsia" w:hint="eastAsia"/>
          <w:lang w:eastAsia="zh-CN"/>
        </w:rPr>
        <w:t xml:space="preserve"> </w:t>
      </w:r>
      <w:r w:rsidR="009C5C04" w:rsidRPr="009C5C04">
        <w:rPr>
          <w:rFonts w:eastAsiaTheme="minorEastAsia"/>
          <w:lang w:eastAsia="zh-CN"/>
        </w:rPr>
        <w:t xml:space="preserve">If LTE network needs to control NR sidelink through </w:t>
      </w:r>
      <w:r w:rsidR="00443158">
        <w:rPr>
          <w:rFonts w:eastAsiaTheme="minorEastAsia"/>
          <w:lang w:eastAsia="zh-CN"/>
        </w:rPr>
        <w:t xml:space="preserve">LTE </w:t>
      </w:r>
      <w:r w:rsidR="009C5C04" w:rsidRPr="009C5C04">
        <w:rPr>
          <w:rFonts w:eastAsiaTheme="minorEastAsia"/>
          <w:lang w:eastAsia="zh-CN"/>
        </w:rPr>
        <w:t>Uu</w:t>
      </w:r>
      <w:r w:rsidR="00443158">
        <w:rPr>
          <w:rFonts w:eastAsiaTheme="minorEastAsia"/>
          <w:lang w:eastAsia="zh-CN"/>
        </w:rPr>
        <w:t xml:space="preserve"> interface</w:t>
      </w:r>
      <w:r w:rsidR="009C5C04" w:rsidRPr="009C5C04">
        <w:rPr>
          <w:rFonts w:eastAsiaTheme="minorEastAsia"/>
          <w:lang w:eastAsia="zh-CN"/>
        </w:rPr>
        <w:t xml:space="preserve">, </w:t>
      </w:r>
      <w:r w:rsidR="00443158">
        <w:rPr>
          <w:rFonts w:eastAsiaTheme="minorEastAsia"/>
          <w:lang w:eastAsia="zh-CN"/>
        </w:rPr>
        <w:t xml:space="preserve">a new set of control </w:t>
      </w:r>
      <w:r w:rsidR="009C5C04" w:rsidRPr="009C5C04">
        <w:rPr>
          <w:rFonts w:eastAsiaTheme="minorEastAsia"/>
          <w:lang w:eastAsia="zh-CN"/>
        </w:rPr>
        <w:t>signaling</w:t>
      </w:r>
      <w:r w:rsidR="00443158">
        <w:rPr>
          <w:rFonts w:eastAsiaTheme="minorEastAsia"/>
          <w:lang w:eastAsia="zh-CN"/>
        </w:rPr>
        <w:t xml:space="preserve"> for NR PC5 resource allocation</w:t>
      </w:r>
      <w:r w:rsidR="009C5C04" w:rsidRPr="009C5C04">
        <w:rPr>
          <w:rFonts w:eastAsiaTheme="minorEastAsia"/>
          <w:lang w:eastAsia="zh-CN"/>
        </w:rPr>
        <w:t xml:space="preserve"> can </w:t>
      </w:r>
      <w:r w:rsidR="00443158">
        <w:rPr>
          <w:rFonts w:eastAsiaTheme="minorEastAsia"/>
          <w:lang w:eastAsia="zh-CN"/>
        </w:rPr>
        <w:t xml:space="preserve">needs to </w:t>
      </w:r>
      <w:r w:rsidR="009C5C04" w:rsidRPr="009C5C04">
        <w:rPr>
          <w:rFonts w:eastAsiaTheme="minorEastAsia"/>
          <w:lang w:eastAsia="zh-CN"/>
        </w:rPr>
        <w:t>be</w:t>
      </w:r>
      <w:r w:rsidR="00443158">
        <w:rPr>
          <w:rFonts w:eastAsiaTheme="minorEastAsia"/>
          <w:lang w:eastAsia="zh-CN"/>
        </w:rPr>
        <w:t xml:space="preserve"> defined</w:t>
      </w:r>
      <w:r w:rsidR="009C5C04" w:rsidRPr="009C5C04">
        <w:rPr>
          <w:rFonts w:eastAsiaTheme="minorEastAsia"/>
          <w:lang w:eastAsia="zh-CN"/>
        </w:rPr>
        <w:t>.</w:t>
      </w:r>
    </w:p>
    <w:p w:rsidR="009C5C04" w:rsidRPr="009C5C04" w:rsidRDefault="009C5C04" w:rsidP="00532DB4">
      <w:pPr>
        <w:pStyle w:val="a1"/>
        <w:ind w:left="420"/>
        <w:rPr>
          <w:rFonts w:eastAsiaTheme="minorEastAsia"/>
          <w:lang w:eastAsia="zh-CN"/>
        </w:rPr>
      </w:pPr>
      <w:r w:rsidRPr="009C5C04">
        <w:rPr>
          <w:rFonts w:eastAsiaTheme="minorEastAsia"/>
          <w:lang w:eastAsia="zh-CN"/>
        </w:rPr>
        <w:lastRenderedPageBreak/>
        <w:t xml:space="preserve">For NR V2X, the carrier spaces and resource granularities will be different from that of LTE V2X, the legacy LTE DCI format cannot be used for </w:t>
      </w:r>
      <w:r w:rsidR="00443158">
        <w:rPr>
          <w:rFonts w:eastAsiaTheme="minorEastAsia"/>
          <w:lang w:eastAsia="zh-CN"/>
        </w:rPr>
        <w:t xml:space="preserve">dynamic </w:t>
      </w:r>
      <w:r w:rsidRPr="009C5C04">
        <w:rPr>
          <w:rFonts w:eastAsiaTheme="minorEastAsia"/>
          <w:lang w:eastAsia="zh-CN"/>
        </w:rPr>
        <w:t>sidelink control and resource allocation</w:t>
      </w:r>
      <w:r w:rsidR="00443158">
        <w:rPr>
          <w:rFonts w:eastAsiaTheme="minorEastAsia"/>
          <w:lang w:eastAsia="zh-CN"/>
        </w:rPr>
        <w:t xml:space="preserve"> of NR sidelink</w:t>
      </w:r>
      <w:r w:rsidR="00992E16">
        <w:rPr>
          <w:rFonts w:eastAsiaTheme="minorEastAsia" w:hint="eastAsia"/>
          <w:lang w:eastAsia="zh-CN"/>
        </w:rPr>
        <w:t>.</w:t>
      </w:r>
    </w:p>
    <w:p w:rsidR="009C5C04" w:rsidRPr="003D151F" w:rsidRDefault="009C5C04" w:rsidP="009C5C04">
      <w:pPr>
        <w:pStyle w:val="a1"/>
        <w:rPr>
          <w:rFonts w:eastAsiaTheme="minorEastAsia"/>
          <w:b/>
          <w:i/>
          <w:lang w:eastAsia="zh-CN"/>
        </w:rPr>
      </w:pPr>
      <w:r w:rsidRPr="003D151F">
        <w:rPr>
          <w:rFonts w:eastAsiaTheme="minorEastAsia"/>
          <w:b/>
          <w:i/>
          <w:lang w:eastAsia="zh-CN"/>
        </w:rPr>
        <w:t xml:space="preserve">Proposal 1: For </w:t>
      </w:r>
      <w:r w:rsidR="00734973">
        <w:rPr>
          <w:rFonts w:eastAsiaTheme="minorEastAsia"/>
          <w:b/>
          <w:i/>
          <w:lang w:eastAsia="zh-CN"/>
        </w:rPr>
        <w:t xml:space="preserve">the </w:t>
      </w:r>
      <w:r w:rsidRPr="003D151F">
        <w:rPr>
          <w:rFonts w:eastAsiaTheme="minorEastAsia"/>
          <w:b/>
          <w:i/>
          <w:lang w:eastAsia="zh-CN"/>
        </w:rPr>
        <w:t xml:space="preserve">LTE network to control </w:t>
      </w:r>
      <w:r w:rsidR="00734973">
        <w:rPr>
          <w:rFonts w:eastAsiaTheme="minorEastAsia"/>
          <w:b/>
          <w:i/>
          <w:lang w:eastAsia="zh-CN"/>
        </w:rPr>
        <w:t xml:space="preserve">the </w:t>
      </w:r>
      <w:r w:rsidRPr="003D151F">
        <w:rPr>
          <w:rFonts w:eastAsiaTheme="minorEastAsia"/>
          <w:b/>
          <w:i/>
          <w:lang w:eastAsia="zh-CN"/>
        </w:rPr>
        <w:t>NR sidelink</w:t>
      </w:r>
      <w:r w:rsidR="00734973">
        <w:rPr>
          <w:rFonts w:eastAsiaTheme="minorEastAsia"/>
          <w:b/>
          <w:i/>
          <w:lang w:eastAsia="zh-CN"/>
        </w:rPr>
        <w:t xml:space="preserve"> communication when UE is out of NR network coverage</w:t>
      </w:r>
      <w:r w:rsidRPr="003D151F">
        <w:rPr>
          <w:rFonts w:eastAsiaTheme="minorEastAsia"/>
          <w:b/>
          <w:i/>
          <w:lang w:eastAsia="zh-CN"/>
        </w:rPr>
        <w:t xml:space="preserve">, the </w:t>
      </w:r>
      <w:r w:rsidR="00734973">
        <w:rPr>
          <w:rFonts w:eastAsiaTheme="minorEastAsia"/>
          <w:b/>
          <w:i/>
          <w:lang w:eastAsia="zh-CN"/>
        </w:rPr>
        <w:t xml:space="preserve">LTE control </w:t>
      </w:r>
      <w:r w:rsidRPr="003D151F">
        <w:rPr>
          <w:rFonts w:eastAsiaTheme="minorEastAsia"/>
          <w:b/>
          <w:i/>
          <w:lang w:eastAsia="zh-CN"/>
        </w:rPr>
        <w:t xml:space="preserve">signaling </w:t>
      </w:r>
      <w:r w:rsidR="00734973">
        <w:rPr>
          <w:rFonts w:eastAsiaTheme="minorEastAsia"/>
          <w:b/>
          <w:i/>
          <w:lang w:eastAsia="zh-CN"/>
        </w:rPr>
        <w:t>needs to be</w:t>
      </w:r>
      <w:r w:rsidRPr="003D151F">
        <w:rPr>
          <w:rFonts w:eastAsiaTheme="minorEastAsia"/>
          <w:b/>
          <w:i/>
          <w:lang w:eastAsia="zh-CN"/>
        </w:rPr>
        <w:t xml:space="preserve"> enhanced</w:t>
      </w:r>
      <w:r w:rsidR="00992E16">
        <w:rPr>
          <w:rFonts w:eastAsiaTheme="minorEastAsia" w:hint="eastAsia"/>
          <w:b/>
          <w:i/>
          <w:lang w:eastAsia="zh-CN"/>
        </w:rPr>
        <w:t>.</w:t>
      </w:r>
    </w:p>
    <w:p w:rsidR="009C5C04" w:rsidRPr="003D151F" w:rsidRDefault="009C5C04" w:rsidP="009C5C04">
      <w:pPr>
        <w:pStyle w:val="a1"/>
        <w:rPr>
          <w:rFonts w:eastAsiaTheme="minorEastAsia"/>
          <w:b/>
          <w:i/>
          <w:lang w:eastAsia="zh-CN"/>
        </w:rPr>
      </w:pPr>
      <w:r w:rsidRPr="003D151F">
        <w:rPr>
          <w:rFonts w:eastAsiaTheme="minorEastAsia"/>
          <w:b/>
          <w:i/>
          <w:lang w:eastAsia="zh-CN"/>
        </w:rPr>
        <w:t xml:space="preserve">Proposal 2: For </w:t>
      </w:r>
      <w:r w:rsidR="00734973">
        <w:rPr>
          <w:rFonts w:eastAsiaTheme="minorEastAsia"/>
          <w:b/>
          <w:i/>
          <w:lang w:eastAsia="zh-CN"/>
        </w:rPr>
        <w:t xml:space="preserve">the </w:t>
      </w:r>
      <w:r w:rsidRPr="003D151F">
        <w:rPr>
          <w:rFonts w:eastAsiaTheme="minorEastAsia"/>
          <w:b/>
          <w:i/>
          <w:lang w:eastAsia="zh-CN"/>
        </w:rPr>
        <w:t xml:space="preserve">LTE network to control </w:t>
      </w:r>
      <w:r w:rsidR="00734973">
        <w:rPr>
          <w:rFonts w:eastAsiaTheme="minorEastAsia"/>
          <w:b/>
          <w:i/>
          <w:lang w:eastAsia="zh-CN"/>
        </w:rPr>
        <w:t xml:space="preserve">the </w:t>
      </w:r>
      <w:r w:rsidRPr="003D151F">
        <w:rPr>
          <w:rFonts w:eastAsiaTheme="minorEastAsia"/>
          <w:b/>
          <w:i/>
          <w:lang w:eastAsia="zh-CN"/>
        </w:rPr>
        <w:t>NR sidelink</w:t>
      </w:r>
      <w:r w:rsidR="00734973">
        <w:rPr>
          <w:rFonts w:eastAsiaTheme="minorEastAsia"/>
          <w:b/>
          <w:i/>
          <w:lang w:eastAsia="zh-CN"/>
        </w:rPr>
        <w:t xml:space="preserve"> communication</w:t>
      </w:r>
      <w:r w:rsidRPr="003D151F">
        <w:rPr>
          <w:rFonts w:eastAsiaTheme="minorEastAsia"/>
          <w:b/>
          <w:i/>
          <w:lang w:eastAsia="zh-CN"/>
        </w:rPr>
        <w:t>, new</w:t>
      </w:r>
      <w:r w:rsidR="00734973">
        <w:rPr>
          <w:rFonts w:eastAsiaTheme="minorEastAsia"/>
          <w:b/>
          <w:i/>
          <w:lang w:eastAsia="zh-CN"/>
        </w:rPr>
        <w:t xml:space="preserve"> set of NR</w:t>
      </w:r>
      <w:r w:rsidRPr="003D151F">
        <w:rPr>
          <w:rFonts w:eastAsiaTheme="minorEastAsia"/>
          <w:b/>
          <w:i/>
          <w:lang w:eastAsia="zh-CN"/>
        </w:rPr>
        <w:t xml:space="preserve"> resource </w:t>
      </w:r>
      <w:r w:rsidR="00734973">
        <w:rPr>
          <w:rFonts w:eastAsiaTheme="minorEastAsia"/>
          <w:b/>
          <w:i/>
          <w:lang w:eastAsia="zh-CN"/>
        </w:rPr>
        <w:t xml:space="preserve">allocation and </w:t>
      </w:r>
      <w:r w:rsidRPr="003D151F">
        <w:rPr>
          <w:rFonts w:eastAsiaTheme="minorEastAsia"/>
          <w:b/>
          <w:i/>
          <w:lang w:eastAsia="zh-CN"/>
        </w:rPr>
        <w:t>configuration</w:t>
      </w:r>
      <w:r w:rsidR="00734973">
        <w:rPr>
          <w:rFonts w:eastAsiaTheme="minorEastAsia"/>
          <w:b/>
          <w:i/>
          <w:lang w:eastAsia="zh-CN"/>
        </w:rPr>
        <w:t xml:space="preserve"> need to be supported by LTE Uu control signaling.  </w:t>
      </w:r>
    </w:p>
    <w:p w:rsidR="009C5C04" w:rsidRPr="009C5C04" w:rsidRDefault="009C5C04" w:rsidP="008D1E5A">
      <w:pPr>
        <w:pStyle w:val="a1"/>
        <w:numPr>
          <w:ilvl w:val="0"/>
          <w:numId w:val="33"/>
        </w:numPr>
        <w:rPr>
          <w:rFonts w:eastAsiaTheme="minorEastAsia"/>
          <w:lang w:eastAsia="zh-CN"/>
        </w:rPr>
      </w:pPr>
      <w:r w:rsidRPr="009C5C04">
        <w:rPr>
          <w:rFonts w:eastAsiaTheme="minorEastAsia"/>
          <w:lang w:eastAsia="zh-CN"/>
        </w:rPr>
        <w:t xml:space="preserve">Scenario 2: </w:t>
      </w:r>
      <w:r w:rsidR="00734973">
        <w:rPr>
          <w:rFonts w:eastAsiaTheme="minorEastAsia"/>
          <w:lang w:eastAsia="zh-CN"/>
        </w:rPr>
        <w:t xml:space="preserve">Both the </w:t>
      </w:r>
      <w:r w:rsidRPr="009C5C04">
        <w:rPr>
          <w:rFonts w:eastAsiaTheme="minorEastAsia"/>
          <w:lang w:eastAsia="zh-CN"/>
        </w:rPr>
        <w:t xml:space="preserve">LTE network and </w:t>
      </w:r>
      <w:r w:rsidR="00734973">
        <w:rPr>
          <w:rFonts w:eastAsiaTheme="minorEastAsia"/>
          <w:lang w:eastAsia="zh-CN"/>
        </w:rPr>
        <w:t xml:space="preserve">the </w:t>
      </w:r>
      <w:r w:rsidRPr="009C5C04">
        <w:rPr>
          <w:rFonts w:eastAsiaTheme="minorEastAsia"/>
          <w:lang w:eastAsia="zh-CN"/>
        </w:rPr>
        <w:t>NR network control</w:t>
      </w:r>
      <w:r w:rsidR="00734973">
        <w:rPr>
          <w:rFonts w:eastAsiaTheme="minorEastAsia"/>
          <w:lang w:eastAsia="zh-CN"/>
        </w:rPr>
        <w:t xml:space="preserve"> the</w:t>
      </w:r>
      <w:r w:rsidRPr="009C5C04">
        <w:rPr>
          <w:rFonts w:eastAsiaTheme="minorEastAsia"/>
          <w:lang w:eastAsia="zh-CN"/>
        </w:rPr>
        <w:t xml:space="preserve"> NR sidelink</w:t>
      </w:r>
    </w:p>
    <w:p w:rsidR="009C5C04" w:rsidRPr="009C5C04" w:rsidRDefault="00734973" w:rsidP="00532DB4">
      <w:pPr>
        <w:pStyle w:val="a1"/>
        <w:ind w:left="420"/>
        <w:rPr>
          <w:rFonts w:eastAsiaTheme="minorEastAsia"/>
          <w:lang w:eastAsia="zh-CN"/>
        </w:rPr>
      </w:pPr>
      <w:r>
        <w:rPr>
          <w:rFonts w:eastAsiaTheme="minorEastAsia"/>
          <w:lang w:eastAsia="zh-CN"/>
        </w:rPr>
        <w:t xml:space="preserve">When UE is under the coverage of both LTE and NR networks, the V2X UE would be performed the dual-connectivity to support dual mode operation, which the basic V2X service is provided by the LTE cell group and the advanced V2X services </w:t>
      </w:r>
      <w:r w:rsidR="00DB7FAD">
        <w:rPr>
          <w:rFonts w:eastAsiaTheme="minorEastAsia"/>
          <w:lang w:eastAsia="zh-CN"/>
        </w:rPr>
        <w:t>is served by the NR cell group.</w:t>
      </w:r>
      <w:r w:rsidR="00DB7FAD">
        <w:rPr>
          <w:rFonts w:eastAsiaTheme="minorEastAsia" w:hint="eastAsia"/>
          <w:lang w:eastAsia="zh-CN"/>
        </w:rPr>
        <w:t xml:space="preserve"> </w:t>
      </w:r>
      <w:r w:rsidR="009C5C04" w:rsidRPr="009C5C04">
        <w:rPr>
          <w:rFonts w:eastAsiaTheme="minorEastAsia"/>
          <w:lang w:eastAsia="zh-CN"/>
        </w:rPr>
        <w:t>For dual</w:t>
      </w:r>
      <w:r w:rsidR="007235C2">
        <w:rPr>
          <w:rFonts w:eastAsiaTheme="minorEastAsia" w:hint="eastAsia"/>
          <w:lang w:eastAsia="zh-CN"/>
        </w:rPr>
        <w:t xml:space="preserve"> </w:t>
      </w:r>
      <w:r w:rsidR="009C5C04" w:rsidRPr="009C5C04">
        <w:rPr>
          <w:rFonts w:eastAsiaTheme="minorEastAsia"/>
          <w:lang w:eastAsia="zh-CN"/>
        </w:rPr>
        <w:t>mod</w:t>
      </w:r>
      <w:r>
        <w:rPr>
          <w:rFonts w:eastAsiaTheme="minorEastAsia"/>
          <w:lang w:eastAsia="zh-CN"/>
        </w:rPr>
        <w:t xml:space="preserve">e V2X </w:t>
      </w:r>
      <w:r w:rsidR="009C5C04" w:rsidRPr="009C5C04">
        <w:rPr>
          <w:rFonts w:eastAsiaTheme="minorEastAsia"/>
          <w:lang w:eastAsia="zh-CN"/>
        </w:rPr>
        <w:t>UE,</w:t>
      </w:r>
      <w:r>
        <w:rPr>
          <w:rFonts w:eastAsiaTheme="minorEastAsia"/>
          <w:lang w:eastAsia="zh-CN"/>
        </w:rPr>
        <w:t xml:space="preserve"> the</w:t>
      </w:r>
      <w:r w:rsidR="009C5C04" w:rsidRPr="009C5C04">
        <w:rPr>
          <w:rFonts w:eastAsiaTheme="minorEastAsia"/>
          <w:lang w:eastAsia="zh-CN"/>
        </w:rPr>
        <w:t xml:space="preserve"> LTE network can control its LTE </w:t>
      </w:r>
      <w:r>
        <w:rPr>
          <w:rFonts w:eastAsiaTheme="minorEastAsia"/>
          <w:lang w:eastAsia="zh-CN"/>
        </w:rPr>
        <w:t xml:space="preserve">Uu and PC5 access to support the </w:t>
      </w:r>
      <w:r w:rsidR="009C5C04" w:rsidRPr="009C5C04">
        <w:rPr>
          <w:rFonts w:eastAsiaTheme="minorEastAsia"/>
          <w:lang w:eastAsia="zh-CN"/>
        </w:rPr>
        <w:t xml:space="preserve">basic </w:t>
      </w:r>
      <w:r>
        <w:rPr>
          <w:rFonts w:eastAsiaTheme="minorEastAsia"/>
          <w:lang w:eastAsia="zh-CN"/>
        </w:rPr>
        <w:t xml:space="preserve">V2X </w:t>
      </w:r>
      <w:r w:rsidR="009C5C04" w:rsidRPr="009C5C04">
        <w:rPr>
          <w:rFonts w:eastAsiaTheme="minorEastAsia"/>
          <w:lang w:eastAsia="zh-CN"/>
        </w:rPr>
        <w:t>service</w:t>
      </w:r>
      <w:r w:rsidR="0006122A">
        <w:rPr>
          <w:rFonts w:eastAsiaTheme="minorEastAsia" w:hint="eastAsia"/>
          <w:lang w:eastAsia="zh-CN"/>
        </w:rPr>
        <w:t>s</w:t>
      </w:r>
      <w:r w:rsidR="00DB7FAD">
        <w:rPr>
          <w:rFonts w:eastAsiaTheme="minorEastAsia"/>
          <w:lang w:eastAsia="zh-CN"/>
        </w:rPr>
        <w:t>.</w:t>
      </w:r>
      <w:r w:rsidR="00DB7FAD">
        <w:rPr>
          <w:rFonts w:eastAsiaTheme="minorEastAsia" w:hint="eastAsia"/>
          <w:lang w:eastAsia="zh-CN"/>
        </w:rPr>
        <w:t xml:space="preserve"> </w:t>
      </w:r>
      <w:r>
        <w:rPr>
          <w:rFonts w:eastAsiaTheme="minorEastAsia"/>
          <w:lang w:eastAsia="zh-CN"/>
        </w:rPr>
        <w:t xml:space="preserve">The </w:t>
      </w:r>
      <w:r w:rsidR="009C5C04" w:rsidRPr="009C5C04">
        <w:rPr>
          <w:rFonts w:eastAsiaTheme="minorEastAsia"/>
          <w:lang w:eastAsia="zh-CN"/>
        </w:rPr>
        <w:t xml:space="preserve">NR network can control </w:t>
      </w:r>
      <w:r w:rsidR="002D2D0F">
        <w:rPr>
          <w:rFonts w:eastAsiaTheme="minorEastAsia"/>
          <w:lang w:eastAsia="zh-CN"/>
        </w:rPr>
        <w:t>the</w:t>
      </w:r>
      <w:r w:rsidR="009C5C04" w:rsidRPr="009C5C04">
        <w:rPr>
          <w:rFonts w:eastAsiaTheme="minorEastAsia"/>
          <w:lang w:eastAsia="zh-CN"/>
        </w:rPr>
        <w:t xml:space="preserve"> NR </w:t>
      </w:r>
      <w:r w:rsidR="002D2D0F">
        <w:rPr>
          <w:rFonts w:eastAsiaTheme="minorEastAsia"/>
          <w:lang w:eastAsia="zh-CN"/>
        </w:rPr>
        <w:t>Uu and PC5 access to support thee</w:t>
      </w:r>
      <w:r w:rsidR="009C5C04" w:rsidRPr="009C5C04">
        <w:rPr>
          <w:rFonts w:eastAsiaTheme="minorEastAsia"/>
          <w:lang w:eastAsia="zh-CN"/>
        </w:rPr>
        <w:t xml:space="preserve"> advanced</w:t>
      </w:r>
      <w:r w:rsidR="002D2D0F">
        <w:rPr>
          <w:rFonts w:eastAsiaTheme="minorEastAsia"/>
          <w:lang w:eastAsia="zh-CN"/>
        </w:rPr>
        <w:t xml:space="preserve"> V2X</w:t>
      </w:r>
      <w:r w:rsidR="009C5C04" w:rsidRPr="009C5C04">
        <w:rPr>
          <w:rFonts w:eastAsiaTheme="minorEastAsia"/>
          <w:lang w:eastAsia="zh-CN"/>
        </w:rPr>
        <w:t xml:space="preserve"> service</w:t>
      </w:r>
      <w:r w:rsidR="002D2D0F">
        <w:rPr>
          <w:rFonts w:eastAsiaTheme="minorEastAsia"/>
          <w:lang w:eastAsia="zh-CN"/>
        </w:rPr>
        <w:t>s</w:t>
      </w:r>
      <w:r w:rsidR="009C5C04" w:rsidRPr="009C5C04">
        <w:rPr>
          <w:rFonts w:eastAsiaTheme="minorEastAsia"/>
          <w:lang w:eastAsia="zh-CN"/>
        </w:rPr>
        <w:t xml:space="preserve">. </w:t>
      </w:r>
    </w:p>
    <w:p w:rsidR="009C5C04" w:rsidRPr="003D151F" w:rsidRDefault="009C5C04" w:rsidP="009C5C04">
      <w:pPr>
        <w:pStyle w:val="a1"/>
        <w:rPr>
          <w:rFonts w:eastAsiaTheme="minorEastAsia"/>
          <w:b/>
          <w:i/>
          <w:lang w:eastAsia="zh-CN"/>
        </w:rPr>
      </w:pPr>
      <w:r w:rsidRPr="003D151F">
        <w:rPr>
          <w:rFonts w:eastAsiaTheme="minorEastAsia"/>
          <w:b/>
          <w:i/>
          <w:lang w:eastAsia="zh-CN"/>
        </w:rPr>
        <w:t xml:space="preserve">Proposal 3: For both LTE network and NR network coverage, </w:t>
      </w:r>
      <w:r w:rsidR="002D2D0F">
        <w:rPr>
          <w:rFonts w:eastAsiaTheme="minorEastAsia"/>
          <w:b/>
          <w:i/>
          <w:lang w:eastAsia="zh-CN"/>
        </w:rPr>
        <w:t xml:space="preserve">the </w:t>
      </w:r>
      <w:r w:rsidRPr="003D151F">
        <w:rPr>
          <w:rFonts w:eastAsiaTheme="minorEastAsia"/>
          <w:b/>
          <w:i/>
          <w:lang w:eastAsia="zh-CN"/>
        </w:rPr>
        <w:t xml:space="preserve">network selection and </w:t>
      </w:r>
      <w:r w:rsidR="002D2D0F">
        <w:rPr>
          <w:rFonts w:eastAsiaTheme="minorEastAsia"/>
          <w:b/>
          <w:i/>
          <w:lang w:eastAsia="zh-CN"/>
        </w:rPr>
        <w:t xml:space="preserve">the </w:t>
      </w:r>
      <w:r w:rsidRPr="003D151F">
        <w:rPr>
          <w:rFonts w:eastAsiaTheme="minorEastAsia"/>
          <w:b/>
          <w:i/>
          <w:lang w:eastAsia="zh-CN"/>
        </w:rPr>
        <w:t>sidelink control</w:t>
      </w:r>
      <w:r w:rsidR="002D2D0F">
        <w:rPr>
          <w:rFonts w:eastAsiaTheme="minorEastAsia"/>
          <w:b/>
          <w:i/>
          <w:lang w:eastAsia="zh-CN"/>
        </w:rPr>
        <w:t xml:space="preserve"> signaling for LTE-NR dual V2X connectivity</w:t>
      </w:r>
      <w:r w:rsidRPr="003D151F">
        <w:rPr>
          <w:rFonts w:eastAsiaTheme="minorEastAsia"/>
          <w:b/>
          <w:i/>
          <w:lang w:eastAsia="zh-CN"/>
        </w:rPr>
        <w:t>.</w:t>
      </w:r>
    </w:p>
    <w:p w:rsidR="009C5C04" w:rsidRPr="009C5C04" w:rsidRDefault="009C5C04" w:rsidP="008D1E5A">
      <w:pPr>
        <w:pStyle w:val="a1"/>
        <w:numPr>
          <w:ilvl w:val="0"/>
          <w:numId w:val="33"/>
        </w:numPr>
        <w:rPr>
          <w:rFonts w:eastAsiaTheme="minorEastAsia"/>
          <w:lang w:eastAsia="zh-CN"/>
        </w:rPr>
      </w:pPr>
      <w:r w:rsidRPr="009C5C04">
        <w:rPr>
          <w:rFonts w:eastAsiaTheme="minorEastAsia"/>
          <w:lang w:eastAsia="zh-CN"/>
        </w:rPr>
        <w:t xml:space="preserve">Scenario 3: </w:t>
      </w:r>
      <w:r w:rsidR="002D2D0F">
        <w:rPr>
          <w:rFonts w:eastAsiaTheme="minorEastAsia"/>
          <w:lang w:eastAsia="zh-CN"/>
        </w:rPr>
        <w:t xml:space="preserve">The </w:t>
      </w:r>
      <w:r w:rsidRPr="009C5C04">
        <w:rPr>
          <w:rFonts w:eastAsiaTheme="minorEastAsia"/>
          <w:lang w:eastAsia="zh-CN"/>
        </w:rPr>
        <w:t xml:space="preserve">NR network </w:t>
      </w:r>
      <w:r w:rsidR="002D2D0F" w:rsidRPr="009C5C04">
        <w:rPr>
          <w:rFonts w:eastAsiaTheme="minorEastAsia"/>
          <w:lang w:eastAsia="zh-CN"/>
        </w:rPr>
        <w:t>control</w:t>
      </w:r>
      <w:r w:rsidR="002D2D0F">
        <w:rPr>
          <w:rFonts w:eastAsiaTheme="minorEastAsia"/>
          <w:lang w:eastAsia="zh-CN"/>
        </w:rPr>
        <w:t xml:space="preserve">s the </w:t>
      </w:r>
      <w:r w:rsidRPr="009C5C04">
        <w:rPr>
          <w:rFonts w:eastAsiaTheme="minorEastAsia"/>
          <w:lang w:eastAsia="zh-CN"/>
        </w:rPr>
        <w:t>NR sidelink</w:t>
      </w:r>
    </w:p>
    <w:p w:rsidR="009C5C04" w:rsidRPr="009C5C04" w:rsidRDefault="002D2D0F" w:rsidP="00532DB4">
      <w:pPr>
        <w:pStyle w:val="a1"/>
        <w:ind w:left="420"/>
        <w:rPr>
          <w:rFonts w:eastAsiaTheme="minorEastAsia"/>
          <w:lang w:eastAsia="zh-CN"/>
        </w:rPr>
      </w:pPr>
      <w:r>
        <w:rPr>
          <w:rFonts w:eastAsiaTheme="minorEastAsia"/>
          <w:lang w:eastAsia="zh-CN"/>
        </w:rPr>
        <w:t xml:space="preserve">The </w:t>
      </w:r>
      <w:r w:rsidR="009C5C04" w:rsidRPr="009C5C04">
        <w:rPr>
          <w:rFonts w:eastAsiaTheme="minorEastAsia"/>
          <w:lang w:eastAsia="zh-CN"/>
        </w:rPr>
        <w:t>NR network</w:t>
      </w:r>
      <w:r>
        <w:rPr>
          <w:rFonts w:eastAsiaTheme="minorEastAsia"/>
          <w:lang w:eastAsia="zh-CN"/>
        </w:rPr>
        <w:t xml:space="preserve"> is naturally the network to </w:t>
      </w:r>
      <w:r w:rsidR="009C5C04" w:rsidRPr="009C5C04">
        <w:rPr>
          <w:rFonts w:eastAsiaTheme="minorEastAsia"/>
          <w:lang w:eastAsia="zh-CN"/>
        </w:rPr>
        <w:t xml:space="preserve">control </w:t>
      </w:r>
      <w:r>
        <w:rPr>
          <w:rFonts w:eastAsiaTheme="minorEastAsia"/>
          <w:lang w:eastAsia="zh-CN"/>
        </w:rPr>
        <w:t xml:space="preserve">the </w:t>
      </w:r>
      <w:r w:rsidR="009C5C04" w:rsidRPr="009C5C04">
        <w:rPr>
          <w:rFonts w:eastAsiaTheme="minorEastAsia"/>
          <w:lang w:eastAsia="zh-CN"/>
        </w:rPr>
        <w:t xml:space="preserve">NR </w:t>
      </w:r>
      <w:r>
        <w:rPr>
          <w:rFonts w:eastAsiaTheme="minorEastAsia"/>
          <w:lang w:eastAsia="zh-CN"/>
        </w:rPr>
        <w:t xml:space="preserve">V2X PC5 and Uu access for all </w:t>
      </w:r>
      <w:r w:rsidR="009C5C04" w:rsidRPr="009C5C04">
        <w:rPr>
          <w:rFonts w:eastAsiaTheme="minorEastAsia"/>
          <w:lang w:eastAsia="zh-CN"/>
        </w:rPr>
        <w:t>UE</w:t>
      </w:r>
      <w:r>
        <w:rPr>
          <w:rFonts w:eastAsiaTheme="minorEastAsia"/>
          <w:lang w:eastAsia="zh-CN"/>
        </w:rPr>
        <w:t>s</w:t>
      </w:r>
      <w:r w:rsidR="00322C1B">
        <w:rPr>
          <w:rFonts w:eastAsiaTheme="minorEastAsia"/>
          <w:lang w:eastAsia="zh-CN"/>
        </w:rPr>
        <w:t>.</w:t>
      </w:r>
      <w:r w:rsidR="00322C1B">
        <w:rPr>
          <w:rFonts w:eastAsiaTheme="minorEastAsia" w:hint="eastAsia"/>
          <w:lang w:eastAsia="zh-CN"/>
        </w:rPr>
        <w:t xml:space="preserve"> </w:t>
      </w:r>
      <w:r w:rsidR="009C5C04" w:rsidRPr="009C5C04">
        <w:rPr>
          <w:rFonts w:eastAsiaTheme="minorEastAsia"/>
          <w:lang w:eastAsia="zh-CN"/>
        </w:rPr>
        <w:t>Th</w:t>
      </w:r>
      <w:r>
        <w:rPr>
          <w:rFonts w:eastAsiaTheme="minorEastAsia"/>
          <w:lang w:eastAsia="zh-CN"/>
        </w:rPr>
        <w:t xml:space="preserve">e </w:t>
      </w:r>
      <w:r w:rsidR="009C5C04" w:rsidRPr="009C5C04">
        <w:rPr>
          <w:rFonts w:eastAsiaTheme="minorEastAsia"/>
          <w:lang w:eastAsia="zh-CN"/>
        </w:rPr>
        <w:t>new</w:t>
      </w:r>
      <w:r>
        <w:rPr>
          <w:rFonts w:eastAsiaTheme="minorEastAsia"/>
          <w:lang w:eastAsia="zh-CN"/>
        </w:rPr>
        <w:t xml:space="preserve"> access control</w:t>
      </w:r>
      <w:r w:rsidR="009C5C04" w:rsidRPr="009C5C04">
        <w:rPr>
          <w:rFonts w:eastAsiaTheme="minorEastAsia"/>
          <w:lang w:eastAsia="zh-CN"/>
        </w:rPr>
        <w:t xml:space="preserve"> procedure can </w:t>
      </w:r>
      <w:r>
        <w:rPr>
          <w:rFonts w:eastAsiaTheme="minorEastAsia"/>
          <w:lang w:eastAsia="zh-CN"/>
        </w:rPr>
        <w:t>take the</w:t>
      </w:r>
      <w:r w:rsidR="009C5C04" w:rsidRPr="009C5C04">
        <w:rPr>
          <w:rFonts w:eastAsiaTheme="minorEastAsia"/>
          <w:lang w:eastAsia="zh-CN"/>
        </w:rPr>
        <w:t xml:space="preserve"> LTE </w:t>
      </w:r>
      <w:r>
        <w:rPr>
          <w:rFonts w:eastAsiaTheme="minorEastAsia"/>
          <w:lang w:eastAsia="zh-CN"/>
        </w:rPr>
        <w:t xml:space="preserve">access control </w:t>
      </w:r>
      <w:r w:rsidR="009C5C04" w:rsidRPr="009C5C04">
        <w:rPr>
          <w:rFonts w:eastAsiaTheme="minorEastAsia"/>
          <w:lang w:eastAsia="zh-CN"/>
        </w:rPr>
        <w:t xml:space="preserve">procedure </w:t>
      </w:r>
      <w:r>
        <w:rPr>
          <w:rFonts w:eastAsiaTheme="minorEastAsia"/>
          <w:lang w:eastAsia="zh-CN"/>
        </w:rPr>
        <w:t xml:space="preserve">and </w:t>
      </w:r>
      <w:r w:rsidR="009C5C04" w:rsidRPr="009C5C04">
        <w:rPr>
          <w:rFonts w:eastAsiaTheme="minorEastAsia"/>
          <w:lang w:eastAsia="zh-CN"/>
        </w:rPr>
        <w:t xml:space="preserve">signaling </w:t>
      </w:r>
      <w:r>
        <w:rPr>
          <w:rFonts w:eastAsiaTheme="minorEastAsia"/>
          <w:lang w:eastAsia="zh-CN"/>
        </w:rPr>
        <w:t>as the starting point</w:t>
      </w:r>
      <w:r w:rsidR="009C5C04" w:rsidRPr="009C5C04">
        <w:rPr>
          <w:rFonts w:eastAsiaTheme="minorEastAsia"/>
          <w:lang w:eastAsia="zh-CN"/>
        </w:rPr>
        <w:t>. NR V2X sidelink communication includes unicast and groupcast, while LTE V2X is broadcast. In order to take the new transmission type into account, how to design NR Uu controlling NR sidelink should be studied.</w:t>
      </w:r>
    </w:p>
    <w:p w:rsidR="009C5C04" w:rsidRPr="003D151F" w:rsidRDefault="009C5C04" w:rsidP="009C5C04">
      <w:pPr>
        <w:pStyle w:val="a1"/>
        <w:rPr>
          <w:rFonts w:eastAsiaTheme="minorEastAsia"/>
          <w:b/>
          <w:i/>
          <w:lang w:eastAsia="zh-CN"/>
        </w:rPr>
      </w:pPr>
      <w:r w:rsidRPr="003D151F">
        <w:rPr>
          <w:rFonts w:eastAsiaTheme="minorEastAsia"/>
          <w:b/>
          <w:i/>
          <w:lang w:eastAsia="zh-CN"/>
        </w:rPr>
        <w:t xml:space="preserve">Proposal 4: For </w:t>
      </w:r>
      <w:r w:rsidR="00721100">
        <w:rPr>
          <w:rFonts w:eastAsiaTheme="minorEastAsia"/>
          <w:b/>
          <w:i/>
          <w:lang w:eastAsia="zh-CN"/>
        </w:rPr>
        <w:t xml:space="preserve">the </w:t>
      </w:r>
      <w:r w:rsidRPr="003D151F">
        <w:rPr>
          <w:rFonts w:eastAsiaTheme="minorEastAsia"/>
          <w:b/>
          <w:i/>
          <w:lang w:eastAsia="zh-CN"/>
        </w:rPr>
        <w:t xml:space="preserve">NR network to control </w:t>
      </w:r>
      <w:r w:rsidR="00721100">
        <w:rPr>
          <w:rFonts w:eastAsiaTheme="minorEastAsia"/>
          <w:b/>
          <w:i/>
          <w:lang w:eastAsia="zh-CN"/>
        </w:rPr>
        <w:t xml:space="preserve">the </w:t>
      </w:r>
      <w:r w:rsidRPr="003D151F">
        <w:rPr>
          <w:rFonts w:eastAsiaTheme="minorEastAsia"/>
          <w:b/>
          <w:i/>
          <w:lang w:eastAsia="zh-CN"/>
        </w:rPr>
        <w:t>NR sidelink</w:t>
      </w:r>
      <w:r w:rsidR="00721100">
        <w:rPr>
          <w:rFonts w:eastAsiaTheme="minorEastAsia"/>
          <w:b/>
          <w:i/>
          <w:lang w:eastAsia="zh-CN"/>
        </w:rPr>
        <w:t xml:space="preserve"> communication</w:t>
      </w:r>
      <w:r w:rsidRPr="003D151F">
        <w:rPr>
          <w:rFonts w:eastAsiaTheme="minorEastAsia"/>
          <w:b/>
          <w:i/>
          <w:lang w:eastAsia="zh-CN"/>
        </w:rPr>
        <w:t>, the</w:t>
      </w:r>
      <w:r w:rsidR="00721100">
        <w:rPr>
          <w:rFonts w:eastAsiaTheme="minorEastAsia"/>
          <w:b/>
          <w:i/>
          <w:lang w:eastAsia="zh-CN"/>
        </w:rPr>
        <w:t xml:space="preserve"> NR access control</w:t>
      </w:r>
      <w:r w:rsidRPr="003D151F">
        <w:rPr>
          <w:rFonts w:eastAsiaTheme="minorEastAsia"/>
          <w:b/>
          <w:i/>
          <w:lang w:eastAsia="zh-CN"/>
        </w:rPr>
        <w:t xml:space="preserve"> procedure </w:t>
      </w:r>
      <w:r w:rsidR="00721100">
        <w:rPr>
          <w:rFonts w:eastAsiaTheme="minorEastAsia"/>
          <w:b/>
          <w:i/>
          <w:lang w:eastAsia="zh-CN"/>
        </w:rPr>
        <w:t>can take LTE access control procedure as the reference as the starting point for consideration</w:t>
      </w:r>
    </w:p>
    <w:p w:rsidR="009C5C04" w:rsidRPr="009C5C04" w:rsidRDefault="009C5C04" w:rsidP="009C5C04">
      <w:pPr>
        <w:pStyle w:val="a1"/>
        <w:rPr>
          <w:rFonts w:eastAsiaTheme="minorEastAsia"/>
          <w:lang w:eastAsia="zh-CN"/>
        </w:rPr>
      </w:pPr>
      <w:r w:rsidRPr="009C5C04">
        <w:rPr>
          <w:rFonts w:eastAsiaTheme="minorEastAsia"/>
          <w:lang w:eastAsia="zh-CN"/>
        </w:rPr>
        <w:t>C</w:t>
      </w:r>
      <w:r w:rsidR="00721100">
        <w:rPr>
          <w:rFonts w:eastAsiaTheme="minorEastAsia"/>
          <w:lang w:eastAsia="zh-CN"/>
        </w:rPr>
        <w:t>oordination</w:t>
      </w:r>
      <w:r w:rsidRPr="009C5C04">
        <w:rPr>
          <w:rFonts w:eastAsiaTheme="minorEastAsia"/>
          <w:lang w:eastAsia="zh-CN"/>
        </w:rPr>
        <w:t xml:space="preserve"> between</w:t>
      </w:r>
      <w:r w:rsidR="00721100">
        <w:rPr>
          <w:rFonts w:eastAsiaTheme="minorEastAsia"/>
          <w:lang w:eastAsia="zh-CN"/>
        </w:rPr>
        <w:t xml:space="preserve"> the</w:t>
      </w:r>
      <w:r w:rsidRPr="009C5C04">
        <w:rPr>
          <w:rFonts w:eastAsiaTheme="minorEastAsia"/>
          <w:lang w:eastAsia="zh-CN"/>
        </w:rPr>
        <w:t xml:space="preserve"> LTE network and</w:t>
      </w:r>
      <w:r w:rsidR="00721100">
        <w:rPr>
          <w:rFonts w:eastAsiaTheme="minorEastAsia"/>
          <w:lang w:eastAsia="zh-CN"/>
        </w:rPr>
        <w:t xml:space="preserve"> the</w:t>
      </w:r>
      <w:r w:rsidRPr="009C5C04">
        <w:rPr>
          <w:rFonts w:eastAsiaTheme="minorEastAsia"/>
          <w:lang w:eastAsia="zh-CN"/>
        </w:rPr>
        <w:t xml:space="preserve"> NR network is also potential enhancement</w:t>
      </w:r>
      <w:r w:rsidR="00721100">
        <w:rPr>
          <w:rFonts w:eastAsiaTheme="minorEastAsia"/>
          <w:lang w:eastAsia="zh-CN"/>
        </w:rPr>
        <w:t xml:space="preserve"> for the LTE-NR V2X dual connectivity</w:t>
      </w:r>
      <w:r w:rsidR="006F24E4">
        <w:rPr>
          <w:rFonts w:eastAsiaTheme="minorEastAsia"/>
          <w:lang w:eastAsia="zh-CN"/>
        </w:rPr>
        <w:t>.</w:t>
      </w:r>
      <w:r w:rsidR="006F24E4">
        <w:rPr>
          <w:rFonts w:eastAsiaTheme="minorEastAsia" w:hint="eastAsia"/>
          <w:lang w:eastAsia="zh-CN"/>
        </w:rPr>
        <w:t xml:space="preserve"> </w:t>
      </w:r>
      <w:r w:rsidR="00721100">
        <w:rPr>
          <w:rFonts w:eastAsiaTheme="minorEastAsia"/>
          <w:lang w:eastAsia="zh-CN"/>
        </w:rPr>
        <w:t>I</w:t>
      </w:r>
      <w:r w:rsidRPr="009C5C04">
        <w:rPr>
          <w:rFonts w:eastAsiaTheme="minorEastAsia"/>
          <w:lang w:eastAsia="zh-CN"/>
        </w:rPr>
        <w:t xml:space="preserve">f </w:t>
      </w:r>
      <w:r w:rsidR="00721100">
        <w:rPr>
          <w:rFonts w:eastAsiaTheme="minorEastAsia"/>
          <w:lang w:eastAsia="zh-CN"/>
        </w:rPr>
        <w:t xml:space="preserve">the </w:t>
      </w:r>
      <w:r w:rsidRPr="009C5C04">
        <w:rPr>
          <w:rFonts w:eastAsiaTheme="minorEastAsia"/>
          <w:lang w:eastAsia="zh-CN"/>
        </w:rPr>
        <w:t xml:space="preserve">NR sidelink is controlled by </w:t>
      </w:r>
      <w:r w:rsidR="00721100">
        <w:rPr>
          <w:rFonts w:eastAsiaTheme="minorEastAsia"/>
          <w:lang w:eastAsia="zh-CN"/>
        </w:rPr>
        <w:t xml:space="preserve">the </w:t>
      </w:r>
      <w:r w:rsidRPr="009C5C04">
        <w:rPr>
          <w:rFonts w:eastAsiaTheme="minorEastAsia"/>
          <w:lang w:eastAsia="zh-CN"/>
        </w:rPr>
        <w:t xml:space="preserve">LTE network, </w:t>
      </w:r>
      <w:r w:rsidR="00721100">
        <w:rPr>
          <w:rFonts w:eastAsiaTheme="minorEastAsia"/>
          <w:lang w:eastAsia="zh-CN"/>
        </w:rPr>
        <w:t xml:space="preserve">the </w:t>
      </w:r>
      <w:r w:rsidRPr="009C5C04">
        <w:rPr>
          <w:rFonts w:eastAsiaTheme="minorEastAsia"/>
          <w:lang w:eastAsia="zh-CN"/>
        </w:rPr>
        <w:t xml:space="preserve">NR network </w:t>
      </w:r>
      <w:r w:rsidR="0039294B">
        <w:rPr>
          <w:rFonts w:eastAsiaTheme="minorEastAsia"/>
          <w:lang w:eastAsia="zh-CN"/>
        </w:rPr>
        <w:t xml:space="preserve">coordinates the NR PC5 </w:t>
      </w:r>
      <w:r w:rsidR="00854617">
        <w:rPr>
          <w:rFonts w:eastAsiaTheme="minorEastAsia"/>
          <w:lang w:eastAsia="zh-CN"/>
        </w:rPr>
        <w:t xml:space="preserve">configuration </w:t>
      </w:r>
      <w:r w:rsidR="006F24E4">
        <w:rPr>
          <w:rFonts w:eastAsiaTheme="minorEastAsia"/>
          <w:lang w:eastAsia="zh-CN"/>
        </w:rPr>
        <w:t>with</w:t>
      </w:r>
      <w:r w:rsidRPr="009C5C04">
        <w:rPr>
          <w:rFonts w:eastAsiaTheme="minorEastAsia"/>
          <w:lang w:eastAsia="zh-CN"/>
        </w:rPr>
        <w:t xml:space="preserve"> LTE network through X2/Xn interface</w:t>
      </w:r>
      <w:r w:rsidR="0039294B">
        <w:rPr>
          <w:rFonts w:eastAsiaTheme="minorEastAsia"/>
          <w:lang w:eastAsia="zh-CN"/>
        </w:rPr>
        <w:t xml:space="preserve"> to allow the</w:t>
      </w:r>
      <w:r w:rsidR="006F24E4">
        <w:rPr>
          <w:rFonts w:eastAsiaTheme="minorEastAsia" w:hint="eastAsia"/>
          <w:lang w:eastAsia="zh-CN"/>
        </w:rPr>
        <w:t xml:space="preserve"> </w:t>
      </w:r>
      <w:r w:rsidR="00854617">
        <w:rPr>
          <w:rFonts w:eastAsiaTheme="minorEastAsia"/>
          <w:lang w:eastAsia="zh-CN"/>
        </w:rPr>
        <w:t xml:space="preserve">LTE network </w:t>
      </w:r>
      <w:r w:rsidR="0039294B">
        <w:rPr>
          <w:rFonts w:eastAsiaTheme="minorEastAsia"/>
          <w:lang w:eastAsia="zh-CN"/>
        </w:rPr>
        <w:t>to control the NR resources when th</w:t>
      </w:r>
      <w:r w:rsidR="006F24E4">
        <w:rPr>
          <w:rFonts w:eastAsiaTheme="minorEastAsia"/>
          <w:lang w:eastAsia="zh-CN"/>
        </w:rPr>
        <w:t>e NR network is not available.</w:t>
      </w:r>
    </w:p>
    <w:p w:rsidR="00090A90" w:rsidRPr="009A3C49" w:rsidRDefault="009C5C04" w:rsidP="00090A90">
      <w:pPr>
        <w:pStyle w:val="a1"/>
        <w:rPr>
          <w:rFonts w:eastAsiaTheme="minorEastAsia"/>
          <w:b/>
          <w:i/>
          <w:lang w:eastAsia="zh-CN"/>
        </w:rPr>
      </w:pPr>
      <w:r w:rsidRPr="003D151F">
        <w:rPr>
          <w:rFonts w:eastAsiaTheme="minorEastAsia"/>
          <w:b/>
          <w:i/>
          <w:lang w:eastAsia="zh-CN"/>
        </w:rPr>
        <w:t xml:space="preserve">Proposal 5: The </w:t>
      </w:r>
      <w:r w:rsidR="0039294B">
        <w:rPr>
          <w:rFonts w:eastAsiaTheme="minorEastAsia"/>
          <w:b/>
          <w:i/>
          <w:lang w:eastAsia="zh-CN"/>
        </w:rPr>
        <w:t xml:space="preserve">coordination </w:t>
      </w:r>
      <w:r w:rsidRPr="003D151F">
        <w:rPr>
          <w:rFonts w:eastAsiaTheme="minorEastAsia"/>
          <w:b/>
          <w:i/>
          <w:lang w:eastAsia="zh-CN"/>
        </w:rPr>
        <w:t>between</w:t>
      </w:r>
      <w:r w:rsidR="0039294B">
        <w:rPr>
          <w:rFonts w:eastAsiaTheme="minorEastAsia"/>
          <w:b/>
          <w:i/>
          <w:lang w:eastAsia="zh-CN"/>
        </w:rPr>
        <w:t xml:space="preserve"> the</w:t>
      </w:r>
      <w:r w:rsidRPr="003D151F">
        <w:rPr>
          <w:rFonts w:eastAsiaTheme="minorEastAsia"/>
          <w:b/>
          <w:i/>
          <w:lang w:eastAsia="zh-CN"/>
        </w:rPr>
        <w:t xml:space="preserve"> LTE and</w:t>
      </w:r>
      <w:r w:rsidR="0039294B">
        <w:rPr>
          <w:rFonts w:eastAsiaTheme="minorEastAsia"/>
          <w:b/>
          <w:i/>
          <w:lang w:eastAsia="zh-CN"/>
        </w:rPr>
        <w:t xml:space="preserve"> the</w:t>
      </w:r>
      <w:r w:rsidRPr="003D151F">
        <w:rPr>
          <w:rFonts w:eastAsiaTheme="minorEastAsia"/>
          <w:b/>
          <w:i/>
          <w:lang w:eastAsia="zh-CN"/>
        </w:rPr>
        <w:t xml:space="preserve"> NR network should be studied </w:t>
      </w:r>
      <w:r w:rsidR="0039294B">
        <w:rPr>
          <w:rFonts w:eastAsiaTheme="minorEastAsia"/>
          <w:b/>
          <w:i/>
          <w:lang w:eastAsia="zh-CN"/>
        </w:rPr>
        <w:t xml:space="preserve">for the LTE to control the NR PC5 resource when the NR network is not available.   </w:t>
      </w:r>
    </w:p>
    <w:p w:rsidR="005935B8" w:rsidRDefault="00830F4E" w:rsidP="00A74F8D">
      <w:pPr>
        <w:pStyle w:val="1"/>
        <w:ind w:left="431" w:hanging="431"/>
      </w:pPr>
      <w:r w:rsidRPr="0052231C">
        <w:rPr>
          <w:rFonts w:hint="eastAsia"/>
        </w:rPr>
        <w:t>Conclusion</w:t>
      </w:r>
    </w:p>
    <w:p w:rsidR="00D86BF8" w:rsidRDefault="00D86BF8" w:rsidP="00ED5BD0">
      <w:pPr>
        <w:pStyle w:val="a1"/>
        <w:rPr>
          <w:rFonts w:eastAsiaTheme="minorEastAsia"/>
          <w:lang w:eastAsia="zh-CN"/>
        </w:rPr>
      </w:pPr>
      <w:r w:rsidRPr="00D86BF8">
        <w:rPr>
          <w:rFonts w:eastAsiaTheme="minorEastAsia"/>
          <w:lang w:eastAsia="zh-CN"/>
        </w:rPr>
        <w:t xml:space="preserve">In this contribution, </w:t>
      </w:r>
      <w:r w:rsidR="0039294B">
        <w:rPr>
          <w:rFonts w:eastAsiaTheme="minorEastAsia"/>
          <w:lang w:eastAsia="zh-CN"/>
        </w:rPr>
        <w:t xml:space="preserve">the access control by the </w:t>
      </w:r>
      <w:r w:rsidRPr="00D86BF8">
        <w:rPr>
          <w:rFonts w:eastAsiaTheme="minorEastAsia"/>
          <w:lang w:eastAsia="zh-CN"/>
        </w:rPr>
        <w:t xml:space="preserve">LTE and NR network to control </w:t>
      </w:r>
      <w:r w:rsidR="0039294B">
        <w:rPr>
          <w:rFonts w:eastAsiaTheme="minorEastAsia"/>
          <w:lang w:eastAsia="zh-CN"/>
        </w:rPr>
        <w:t xml:space="preserve">the </w:t>
      </w:r>
      <w:r w:rsidRPr="00D86BF8">
        <w:rPr>
          <w:rFonts w:eastAsiaTheme="minorEastAsia"/>
          <w:lang w:eastAsia="zh-CN"/>
        </w:rPr>
        <w:t>NR sidelink</w:t>
      </w:r>
      <w:r w:rsidR="0039294B">
        <w:rPr>
          <w:rFonts w:eastAsiaTheme="minorEastAsia"/>
          <w:lang w:eastAsia="zh-CN"/>
        </w:rPr>
        <w:t xml:space="preserve"> communication</w:t>
      </w:r>
      <w:r w:rsidRPr="00D86BF8">
        <w:rPr>
          <w:rFonts w:eastAsiaTheme="minorEastAsia"/>
          <w:lang w:eastAsia="zh-CN"/>
        </w:rPr>
        <w:t xml:space="preserve"> has been discussed.  </w:t>
      </w:r>
      <w:r w:rsidR="0039294B">
        <w:rPr>
          <w:rFonts w:eastAsiaTheme="minorEastAsia"/>
          <w:lang w:eastAsia="zh-CN"/>
        </w:rPr>
        <w:t xml:space="preserve">We have the </w:t>
      </w:r>
      <w:r w:rsidRPr="00D86BF8">
        <w:rPr>
          <w:rFonts w:eastAsiaTheme="minorEastAsia"/>
          <w:lang w:eastAsia="zh-CN"/>
        </w:rPr>
        <w:t>following proposals:</w:t>
      </w:r>
    </w:p>
    <w:p w:rsidR="0039294B" w:rsidRPr="003D151F" w:rsidRDefault="0039294B" w:rsidP="0039294B">
      <w:pPr>
        <w:pStyle w:val="a1"/>
        <w:rPr>
          <w:rFonts w:eastAsiaTheme="minorEastAsia"/>
          <w:b/>
          <w:i/>
          <w:lang w:eastAsia="zh-CN"/>
        </w:rPr>
      </w:pPr>
      <w:r w:rsidRPr="003D151F">
        <w:rPr>
          <w:rFonts w:eastAsiaTheme="minorEastAsia"/>
          <w:b/>
          <w:i/>
          <w:lang w:eastAsia="zh-CN"/>
        </w:rPr>
        <w:t xml:space="preserve">Proposal 1: For </w:t>
      </w:r>
      <w:r>
        <w:rPr>
          <w:rFonts w:eastAsiaTheme="minorEastAsia"/>
          <w:b/>
          <w:i/>
          <w:lang w:eastAsia="zh-CN"/>
        </w:rPr>
        <w:t xml:space="preserve">the </w:t>
      </w:r>
      <w:r w:rsidRPr="003D151F">
        <w:rPr>
          <w:rFonts w:eastAsiaTheme="minorEastAsia"/>
          <w:b/>
          <w:i/>
          <w:lang w:eastAsia="zh-CN"/>
        </w:rPr>
        <w:t xml:space="preserve">LTE network to control </w:t>
      </w:r>
      <w:r>
        <w:rPr>
          <w:rFonts w:eastAsiaTheme="minorEastAsia"/>
          <w:b/>
          <w:i/>
          <w:lang w:eastAsia="zh-CN"/>
        </w:rPr>
        <w:t xml:space="preserve">the </w:t>
      </w:r>
      <w:r w:rsidRPr="003D151F">
        <w:rPr>
          <w:rFonts w:eastAsiaTheme="minorEastAsia"/>
          <w:b/>
          <w:i/>
          <w:lang w:eastAsia="zh-CN"/>
        </w:rPr>
        <w:t>NR sidelink</w:t>
      </w:r>
      <w:r>
        <w:rPr>
          <w:rFonts w:eastAsiaTheme="minorEastAsia"/>
          <w:b/>
          <w:i/>
          <w:lang w:eastAsia="zh-CN"/>
        </w:rPr>
        <w:t xml:space="preserve"> communication when UE is out of NR network coverage</w:t>
      </w:r>
      <w:r w:rsidRPr="003D151F">
        <w:rPr>
          <w:rFonts w:eastAsiaTheme="minorEastAsia"/>
          <w:b/>
          <w:i/>
          <w:lang w:eastAsia="zh-CN"/>
        </w:rPr>
        <w:t xml:space="preserve">, the </w:t>
      </w:r>
      <w:r>
        <w:rPr>
          <w:rFonts w:eastAsiaTheme="minorEastAsia"/>
          <w:b/>
          <w:i/>
          <w:lang w:eastAsia="zh-CN"/>
        </w:rPr>
        <w:t xml:space="preserve">LTE control </w:t>
      </w:r>
      <w:r w:rsidRPr="003D151F">
        <w:rPr>
          <w:rFonts w:eastAsiaTheme="minorEastAsia"/>
          <w:b/>
          <w:i/>
          <w:lang w:eastAsia="zh-CN"/>
        </w:rPr>
        <w:t xml:space="preserve">signaling </w:t>
      </w:r>
      <w:r>
        <w:rPr>
          <w:rFonts w:eastAsiaTheme="minorEastAsia"/>
          <w:b/>
          <w:i/>
          <w:lang w:eastAsia="zh-CN"/>
        </w:rPr>
        <w:t>needs to be</w:t>
      </w:r>
      <w:r w:rsidRPr="003D151F">
        <w:rPr>
          <w:rFonts w:eastAsiaTheme="minorEastAsia"/>
          <w:b/>
          <w:i/>
          <w:lang w:eastAsia="zh-CN"/>
        </w:rPr>
        <w:t xml:space="preserve"> enhanced</w:t>
      </w:r>
    </w:p>
    <w:p w:rsidR="0039294B" w:rsidRPr="003D151F" w:rsidRDefault="0039294B" w:rsidP="0039294B">
      <w:pPr>
        <w:pStyle w:val="a1"/>
        <w:rPr>
          <w:rFonts w:eastAsiaTheme="minorEastAsia"/>
          <w:b/>
          <w:i/>
          <w:lang w:eastAsia="zh-CN"/>
        </w:rPr>
      </w:pPr>
      <w:r w:rsidRPr="003D151F">
        <w:rPr>
          <w:rFonts w:eastAsiaTheme="minorEastAsia"/>
          <w:b/>
          <w:i/>
          <w:lang w:eastAsia="zh-CN"/>
        </w:rPr>
        <w:t xml:space="preserve">Proposal 2: For </w:t>
      </w:r>
      <w:r>
        <w:rPr>
          <w:rFonts w:eastAsiaTheme="minorEastAsia"/>
          <w:b/>
          <w:i/>
          <w:lang w:eastAsia="zh-CN"/>
        </w:rPr>
        <w:t xml:space="preserve">the </w:t>
      </w:r>
      <w:r w:rsidRPr="003D151F">
        <w:rPr>
          <w:rFonts w:eastAsiaTheme="minorEastAsia"/>
          <w:b/>
          <w:i/>
          <w:lang w:eastAsia="zh-CN"/>
        </w:rPr>
        <w:t xml:space="preserve">LTE network to control </w:t>
      </w:r>
      <w:r>
        <w:rPr>
          <w:rFonts w:eastAsiaTheme="minorEastAsia"/>
          <w:b/>
          <w:i/>
          <w:lang w:eastAsia="zh-CN"/>
        </w:rPr>
        <w:t xml:space="preserve">the </w:t>
      </w:r>
      <w:r w:rsidRPr="003D151F">
        <w:rPr>
          <w:rFonts w:eastAsiaTheme="minorEastAsia"/>
          <w:b/>
          <w:i/>
          <w:lang w:eastAsia="zh-CN"/>
        </w:rPr>
        <w:t>NR sidelink</w:t>
      </w:r>
      <w:r>
        <w:rPr>
          <w:rFonts w:eastAsiaTheme="minorEastAsia"/>
          <w:b/>
          <w:i/>
          <w:lang w:eastAsia="zh-CN"/>
        </w:rPr>
        <w:t xml:space="preserve"> communication</w:t>
      </w:r>
      <w:r w:rsidRPr="003D151F">
        <w:rPr>
          <w:rFonts w:eastAsiaTheme="minorEastAsia"/>
          <w:b/>
          <w:i/>
          <w:lang w:eastAsia="zh-CN"/>
        </w:rPr>
        <w:t>, new</w:t>
      </w:r>
      <w:r>
        <w:rPr>
          <w:rFonts w:eastAsiaTheme="minorEastAsia"/>
          <w:b/>
          <w:i/>
          <w:lang w:eastAsia="zh-CN"/>
        </w:rPr>
        <w:t xml:space="preserve"> set of NR</w:t>
      </w:r>
      <w:r w:rsidRPr="003D151F">
        <w:rPr>
          <w:rFonts w:eastAsiaTheme="minorEastAsia"/>
          <w:b/>
          <w:i/>
          <w:lang w:eastAsia="zh-CN"/>
        </w:rPr>
        <w:t xml:space="preserve"> resource </w:t>
      </w:r>
      <w:r>
        <w:rPr>
          <w:rFonts w:eastAsiaTheme="minorEastAsia"/>
          <w:b/>
          <w:i/>
          <w:lang w:eastAsia="zh-CN"/>
        </w:rPr>
        <w:t xml:space="preserve">allocation and </w:t>
      </w:r>
      <w:r w:rsidRPr="003D151F">
        <w:rPr>
          <w:rFonts w:eastAsiaTheme="minorEastAsia"/>
          <w:b/>
          <w:i/>
          <w:lang w:eastAsia="zh-CN"/>
        </w:rPr>
        <w:t>configuration</w:t>
      </w:r>
      <w:r>
        <w:rPr>
          <w:rFonts w:eastAsiaTheme="minorEastAsia"/>
          <w:b/>
          <w:i/>
          <w:lang w:eastAsia="zh-CN"/>
        </w:rPr>
        <w:t xml:space="preserve"> need to be supported by LTE Uu control signaling.  </w:t>
      </w:r>
    </w:p>
    <w:p w:rsidR="0039294B" w:rsidRPr="003D151F" w:rsidRDefault="0039294B" w:rsidP="0039294B">
      <w:pPr>
        <w:pStyle w:val="a1"/>
        <w:rPr>
          <w:rFonts w:eastAsiaTheme="minorEastAsia"/>
          <w:b/>
          <w:i/>
          <w:lang w:eastAsia="zh-CN"/>
        </w:rPr>
      </w:pPr>
      <w:r w:rsidRPr="003D151F">
        <w:rPr>
          <w:rFonts w:eastAsiaTheme="minorEastAsia"/>
          <w:b/>
          <w:i/>
          <w:lang w:eastAsia="zh-CN"/>
        </w:rPr>
        <w:t xml:space="preserve">Proposal 3: For both LTE network and NR network coverage, </w:t>
      </w:r>
      <w:r>
        <w:rPr>
          <w:rFonts w:eastAsiaTheme="minorEastAsia"/>
          <w:b/>
          <w:i/>
          <w:lang w:eastAsia="zh-CN"/>
        </w:rPr>
        <w:t xml:space="preserve">the </w:t>
      </w:r>
      <w:r w:rsidRPr="003D151F">
        <w:rPr>
          <w:rFonts w:eastAsiaTheme="minorEastAsia"/>
          <w:b/>
          <w:i/>
          <w:lang w:eastAsia="zh-CN"/>
        </w:rPr>
        <w:t xml:space="preserve">network selection and </w:t>
      </w:r>
      <w:r>
        <w:rPr>
          <w:rFonts w:eastAsiaTheme="minorEastAsia"/>
          <w:b/>
          <w:i/>
          <w:lang w:eastAsia="zh-CN"/>
        </w:rPr>
        <w:t xml:space="preserve">the </w:t>
      </w:r>
      <w:r w:rsidRPr="003D151F">
        <w:rPr>
          <w:rFonts w:eastAsiaTheme="minorEastAsia"/>
          <w:b/>
          <w:i/>
          <w:lang w:eastAsia="zh-CN"/>
        </w:rPr>
        <w:t>sidelink control</w:t>
      </w:r>
      <w:r>
        <w:rPr>
          <w:rFonts w:eastAsiaTheme="minorEastAsia"/>
          <w:b/>
          <w:i/>
          <w:lang w:eastAsia="zh-CN"/>
        </w:rPr>
        <w:t xml:space="preserve"> signaling for LTE-NR dual V2X connectivity</w:t>
      </w:r>
      <w:r w:rsidRPr="003D151F">
        <w:rPr>
          <w:rFonts w:eastAsiaTheme="minorEastAsia"/>
          <w:b/>
          <w:i/>
          <w:lang w:eastAsia="zh-CN"/>
        </w:rPr>
        <w:t>.</w:t>
      </w:r>
    </w:p>
    <w:p w:rsidR="0039294B" w:rsidRPr="003D151F" w:rsidRDefault="0039294B" w:rsidP="0039294B">
      <w:pPr>
        <w:pStyle w:val="a1"/>
        <w:rPr>
          <w:rFonts w:eastAsiaTheme="minorEastAsia"/>
          <w:b/>
          <w:i/>
          <w:lang w:eastAsia="zh-CN"/>
        </w:rPr>
      </w:pPr>
      <w:r w:rsidRPr="003D151F">
        <w:rPr>
          <w:rFonts w:eastAsiaTheme="minorEastAsia"/>
          <w:b/>
          <w:i/>
          <w:lang w:eastAsia="zh-CN"/>
        </w:rPr>
        <w:t xml:space="preserve">Proposal 4: For </w:t>
      </w:r>
      <w:r>
        <w:rPr>
          <w:rFonts w:eastAsiaTheme="minorEastAsia"/>
          <w:b/>
          <w:i/>
          <w:lang w:eastAsia="zh-CN"/>
        </w:rPr>
        <w:t xml:space="preserve">the </w:t>
      </w:r>
      <w:r w:rsidRPr="003D151F">
        <w:rPr>
          <w:rFonts w:eastAsiaTheme="minorEastAsia"/>
          <w:b/>
          <w:i/>
          <w:lang w:eastAsia="zh-CN"/>
        </w:rPr>
        <w:t xml:space="preserve">NR network to control </w:t>
      </w:r>
      <w:r>
        <w:rPr>
          <w:rFonts w:eastAsiaTheme="minorEastAsia"/>
          <w:b/>
          <w:i/>
          <w:lang w:eastAsia="zh-CN"/>
        </w:rPr>
        <w:t xml:space="preserve">the </w:t>
      </w:r>
      <w:r w:rsidRPr="003D151F">
        <w:rPr>
          <w:rFonts w:eastAsiaTheme="minorEastAsia"/>
          <w:b/>
          <w:i/>
          <w:lang w:eastAsia="zh-CN"/>
        </w:rPr>
        <w:t>NR sidelink</w:t>
      </w:r>
      <w:r>
        <w:rPr>
          <w:rFonts w:eastAsiaTheme="minorEastAsia"/>
          <w:b/>
          <w:i/>
          <w:lang w:eastAsia="zh-CN"/>
        </w:rPr>
        <w:t xml:space="preserve"> communication</w:t>
      </w:r>
      <w:r w:rsidRPr="003D151F">
        <w:rPr>
          <w:rFonts w:eastAsiaTheme="minorEastAsia"/>
          <w:b/>
          <w:i/>
          <w:lang w:eastAsia="zh-CN"/>
        </w:rPr>
        <w:t>, the</w:t>
      </w:r>
      <w:r>
        <w:rPr>
          <w:rFonts w:eastAsiaTheme="minorEastAsia"/>
          <w:b/>
          <w:i/>
          <w:lang w:eastAsia="zh-CN"/>
        </w:rPr>
        <w:t xml:space="preserve"> NR access control</w:t>
      </w:r>
      <w:r w:rsidRPr="003D151F">
        <w:rPr>
          <w:rFonts w:eastAsiaTheme="minorEastAsia"/>
          <w:b/>
          <w:i/>
          <w:lang w:eastAsia="zh-CN"/>
        </w:rPr>
        <w:t xml:space="preserve"> procedure </w:t>
      </w:r>
      <w:r>
        <w:rPr>
          <w:rFonts w:eastAsiaTheme="minorEastAsia"/>
          <w:b/>
          <w:i/>
          <w:lang w:eastAsia="zh-CN"/>
        </w:rPr>
        <w:t>can take LTE access control procedure as the reference as the starting point for consideration</w:t>
      </w:r>
      <w:r w:rsidR="0003327B">
        <w:rPr>
          <w:rFonts w:eastAsiaTheme="minorEastAsia" w:hint="eastAsia"/>
          <w:b/>
          <w:i/>
          <w:lang w:eastAsia="zh-CN"/>
        </w:rPr>
        <w:t>.</w:t>
      </w:r>
    </w:p>
    <w:p w:rsidR="0039294B" w:rsidRPr="009A3C49" w:rsidRDefault="0039294B" w:rsidP="0039294B">
      <w:pPr>
        <w:pStyle w:val="a1"/>
        <w:rPr>
          <w:rFonts w:eastAsiaTheme="minorEastAsia"/>
          <w:b/>
          <w:i/>
          <w:lang w:eastAsia="zh-CN"/>
        </w:rPr>
      </w:pPr>
      <w:r w:rsidRPr="003D151F">
        <w:rPr>
          <w:rFonts w:eastAsiaTheme="minorEastAsia"/>
          <w:b/>
          <w:i/>
          <w:lang w:eastAsia="zh-CN"/>
        </w:rPr>
        <w:t xml:space="preserve">Proposal 5: The </w:t>
      </w:r>
      <w:r>
        <w:rPr>
          <w:rFonts w:eastAsiaTheme="minorEastAsia"/>
          <w:b/>
          <w:i/>
          <w:lang w:eastAsia="zh-CN"/>
        </w:rPr>
        <w:t xml:space="preserve">coordination </w:t>
      </w:r>
      <w:r w:rsidRPr="003D151F">
        <w:rPr>
          <w:rFonts w:eastAsiaTheme="minorEastAsia"/>
          <w:b/>
          <w:i/>
          <w:lang w:eastAsia="zh-CN"/>
        </w:rPr>
        <w:t>between</w:t>
      </w:r>
      <w:r>
        <w:rPr>
          <w:rFonts w:eastAsiaTheme="minorEastAsia"/>
          <w:b/>
          <w:i/>
          <w:lang w:eastAsia="zh-CN"/>
        </w:rPr>
        <w:t xml:space="preserve"> the</w:t>
      </w:r>
      <w:r w:rsidRPr="003D151F">
        <w:rPr>
          <w:rFonts w:eastAsiaTheme="minorEastAsia"/>
          <w:b/>
          <w:i/>
          <w:lang w:eastAsia="zh-CN"/>
        </w:rPr>
        <w:t xml:space="preserve"> LTE and</w:t>
      </w:r>
      <w:r>
        <w:rPr>
          <w:rFonts w:eastAsiaTheme="minorEastAsia"/>
          <w:b/>
          <w:i/>
          <w:lang w:eastAsia="zh-CN"/>
        </w:rPr>
        <w:t xml:space="preserve"> the</w:t>
      </w:r>
      <w:r w:rsidRPr="003D151F">
        <w:rPr>
          <w:rFonts w:eastAsiaTheme="minorEastAsia"/>
          <w:b/>
          <w:i/>
          <w:lang w:eastAsia="zh-CN"/>
        </w:rPr>
        <w:t xml:space="preserve"> NR network should be studied </w:t>
      </w:r>
      <w:r>
        <w:rPr>
          <w:rFonts w:eastAsiaTheme="minorEastAsia"/>
          <w:b/>
          <w:i/>
          <w:lang w:eastAsia="zh-CN"/>
        </w:rPr>
        <w:t xml:space="preserve">for the LTE to control the NR PC5 resource when the NR network is not available.   </w:t>
      </w:r>
    </w:p>
    <w:p w:rsidR="00830F4E" w:rsidRPr="0052231C" w:rsidRDefault="00830F4E" w:rsidP="00A74F8D">
      <w:pPr>
        <w:pStyle w:val="1"/>
        <w:ind w:left="431" w:hanging="431"/>
      </w:pPr>
      <w:r w:rsidRPr="0052231C">
        <w:t>References</w:t>
      </w:r>
    </w:p>
    <w:p w:rsidR="00B844B3" w:rsidRDefault="0084610D" w:rsidP="00B844B3">
      <w:pPr>
        <w:pStyle w:val="a1"/>
        <w:numPr>
          <w:ilvl w:val="1"/>
          <w:numId w:val="1"/>
        </w:numPr>
        <w:tabs>
          <w:tab w:val="clear" w:pos="1545"/>
          <w:tab w:val="left" w:pos="0"/>
          <w:tab w:val="left" w:pos="540"/>
        </w:tabs>
        <w:ind w:left="540" w:hangingChars="270" w:hanging="540"/>
        <w:rPr>
          <w:rFonts w:eastAsia="宋体"/>
          <w:noProof/>
          <w:lang w:eastAsia="zh-CN"/>
        </w:rPr>
      </w:pPr>
      <w:r>
        <w:rPr>
          <w:rFonts w:eastAsia="宋体" w:hint="eastAsia"/>
          <w:noProof/>
          <w:lang w:eastAsia="zh-CN"/>
        </w:rPr>
        <w:t>RP-1</w:t>
      </w:r>
      <w:r w:rsidR="00A74F8D">
        <w:rPr>
          <w:rFonts w:eastAsia="宋体" w:hint="eastAsia"/>
          <w:noProof/>
          <w:lang w:eastAsia="zh-CN"/>
        </w:rPr>
        <w:t>81480</w:t>
      </w:r>
      <w:r>
        <w:rPr>
          <w:rFonts w:eastAsia="宋体" w:hint="eastAsia"/>
          <w:noProof/>
          <w:lang w:eastAsia="zh-CN"/>
        </w:rPr>
        <w:t xml:space="preserve">, </w:t>
      </w:r>
      <w:r w:rsidR="000870AE">
        <w:rPr>
          <w:rFonts w:eastAsia="宋体"/>
          <w:noProof/>
          <w:lang w:eastAsia="zh-CN"/>
        </w:rPr>
        <w:t>“</w:t>
      </w:r>
      <w:r w:rsidR="00A74F8D" w:rsidRPr="00A74F8D">
        <w:rPr>
          <w:rFonts w:eastAsia="宋体"/>
          <w:noProof/>
          <w:lang w:eastAsia="zh-CN"/>
        </w:rPr>
        <w:t>New SID: Study on NR V2X</w:t>
      </w:r>
      <w:r w:rsidR="000870AE">
        <w:rPr>
          <w:rFonts w:eastAsia="宋体"/>
          <w:noProof/>
          <w:lang w:eastAsia="zh-CN"/>
        </w:rPr>
        <w:t>”</w:t>
      </w:r>
      <w:r>
        <w:rPr>
          <w:rFonts w:eastAsia="宋体" w:hint="eastAsia"/>
          <w:noProof/>
          <w:lang w:eastAsia="zh-CN"/>
        </w:rPr>
        <w:t xml:space="preserve">, </w:t>
      </w:r>
      <w:r w:rsidR="00A74F8D">
        <w:rPr>
          <w:rFonts w:eastAsia="宋体" w:hint="eastAsia"/>
          <w:noProof/>
          <w:lang w:eastAsia="zh-CN"/>
        </w:rPr>
        <w:t>Vodafone</w:t>
      </w:r>
    </w:p>
    <w:p w:rsidR="005B6D25" w:rsidRDefault="005B6D25" w:rsidP="005B6D25">
      <w:pPr>
        <w:pStyle w:val="a1"/>
        <w:tabs>
          <w:tab w:val="left" w:pos="0"/>
          <w:tab w:val="left" w:pos="540"/>
        </w:tabs>
        <w:rPr>
          <w:rFonts w:eastAsia="宋体"/>
          <w:noProof/>
          <w:lang w:eastAsia="zh-CN"/>
        </w:rPr>
      </w:pPr>
    </w:p>
    <w:p w:rsidR="005B6D25" w:rsidRPr="00C0607F" w:rsidRDefault="005B6D25" w:rsidP="005B6D25">
      <w:pPr>
        <w:pStyle w:val="a1"/>
        <w:tabs>
          <w:tab w:val="left" w:pos="0"/>
          <w:tab w:val="left" w:pos="540"/>
        </w:tabs>
        <w:rPr>
          <w:rFonts w:eastAsia="宋体"/>
          <w:noProof/>
          <w:lang w:eastAsia="zh-CN"/>
        </w:rPr>
      </w:pPr>
    </w:p>
    <w:p w:rsidR="00B844B3" w:rsidRPr="0052231C" w:rsidRDefault="00BC291B" w:rsidP="00B844B3">
      <w:pPr>
        <w:pStyle w:val="1"/>
        <w:numPr>
          <w:ilvl w:val="0"/>
          <w:numId w:val="0"/>
        </w:numPr>
      </w:pPr>
      <w:r>
        <w:rPr>
          <w:noProof/>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margin-left:140.85pt;margin-top:24.65pt;width:180pt;height:163.15pt;z-index:251659264;visibility:visible">
            <v:imagedata r:id="rId9" o:title=""/>
          </v:shape>
          <o:OLEObject Type="Embed" ProgID="Visio.Drawing.11" ShapeID="_x0000_s1027" DrawAspect="Content" ObjectID="_1595491985" r:id="rId10"/>
        </w:pict>
      </w:r>
      <w:r>
        <w:rPr>
          <w:noProof/>
        </w:rPr>
        <w:pict>
          <v:shape id="Object 1" o:spid="_x0000_s1026" type="#_x0000_t75" style="position:absolute;margin-left:-31.85pt;margin-top:24.6pt;width:175.35pt;height:168.9pt;z-index:251658240;visibility:visible">
            <v:imagedata r:id="rId11" o:title=""/>
          </v:shape>
          <o:OLEObject Type="Embed" ProgID="Visio.Drawing.11" ShapeID="Object 1" DrawAspect="Content" ObjectID="_1595491986" r:id="rId12"/>
        </w:pict>
      </w:r>
      <w:r w:rsidR="00B844B3">
        <w:rPr>
          <w:rFonts w:hint="eastAsia"/>
        </w:rPr>
        <w:t>Annex</w:t>
      </w:r>
    </w:p>
    <w:p w:rsidR="00B844B3" w:rsidRDefault="00BC291B" w:rsidP="00B844B3">
      <w:pPr>
        <w:pStyle w:val="a1"/>
        <w:tabs>
          <w:tab w:val="left" w:pos="0"/>
          <w:tab w:val="left" w:pos="540"/>
        </w:tabs>
        <w:rPr>
          <w:rFonts w:eastAsia="宋体"/>
          <w:noProof/>
          <w:lang w:eastAsia="zh-CN"/>
        </w:rPr>
      </w:pPr>
      <w:r>
        <w:rPr>
          <w:noProof/>
        </w:rPr>
        <w:pict>
          <v:shape id="_x0000_s1028" type="#_x0000_t75" style="position:absolute;left:0;text-align:left;margin-left:313.85pt;margin-top:26.65pt;width:149.5pt;height:144.8pt;z-index:251660288;visibility:visible">
            <v:imagedata r:id="rId13" o:title=""/>
          </v:shape>
          <o:OLEObject Type="Embed" ProgID="Visio.Drawing.11" ShapeID="_x0000_s1028" DrawAspect="Content" ObjectID="_1595491987" r:id="rId14"/>
        </w:pict>
      </w:r>
    </w:p>
    <w:sectPr w:rsidR="00B844B3" w:rsidSect="00785BEB">
      <w:headerReference w:type="default" r:id="rId15"/>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291B" w:rsidRDefault="00BC291B" w:rsidP="00E9523A">
      <w:pPr>
        <w:ind w:left="-2"/>
      </w:pPr>
      <w:r>
        <w:separator/>
      </w:r>
    </w:p>
  </w:endnote>
  <w:endnote w:type="continuationSeparator" w:id="0">
    <w:p w:rsidR="00BC291B" w:rsidRDefault="00BC291B"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291B" w:rsidRDefault="00BC291B" w:rsidP="00E9523A">
      <w:pPr>
        <w:ind w:left="-2"/>
      </w:pPr>
      <w:r>
        <w:separator/>
      </w:r>
    </w:p>
  </w:footnote>
  <w:footnote w:type="continuationSeparator" w:id="0">
    <w:p w:rsidR="00BC291B" w:rsidRDefault="00BC291B" w:rsidP="00E9523A">
      <w:pPr>
        <w:ind w:left="-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7899" w:rsidRPr="001A329E" w:rsidRDefault="00FD7899" w:rsidP="00E9523A">
    <w:pPr>
      <w:pStyle w:val="ae"/>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8C286334"/>
    <w:lvl w:ilvl="0">
      <w:start w:val="1"/>
      <w:numFmt w:val="bullet"/>
      <w:pStyle w:val="a"/>
      <w:lvlText w:val=""/>
      <w:lvlJc w:val="left"/>
      <w:pPr>
        <w:tabs>
          <w:tab w:val="num" w:pos="360"/>
        </w:tabs>
        <w:ind w:left="360" w:hanging="360"/>
      </w:pPr>
      <w:rPr>
        <w:rFonts w:ascii="Symbol" w:hAnsi="Symbol" w:hint="default"/>
      </w:rPr>
    </w:lvl>
  </w:abstractNum>
  <w:abstractNum w:abstractNumId="1">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nsid w:val="009A4A8B"/>
    <w:multiLevelType w:val="hybridMultilevel"/>
    <w:tmpl w:val="E49817E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1CF076D"/>
    <w:multiLevelType w:val="hybridMultilevel"/>
    <w:tmpl w:val="38EE58A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3877EC5"/>
    <w:multiLevelType w:val="hybridMultilevel"/>
    <w:tmpl w:val="A9B03D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8974B65"/>
    <w:multiLevelType w:val="hybridMultilevel"/>
    <w:tmpl w:val="57826DC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C071F77"/>
    <w:multiLevelType w:val="hybridMultilevel"/>
    <w:tmpl w:val="C26A0FD8"/>
    <w:lvl w:ilvl="0" w:tplc="B62C6636">
      <w:start w:val="2"/>
      <w:numFmt w:val="bullet"/>
      <w:lvlText w:val="-"/>
      <w:lvlJc w:val="left"/>
      <w:pPr>
        <w:ind w:left="900" w:hanging="420"/>
      </w:pPr>
      <w:rPr>
        <w:rFonts w:ascii="Times New Roman" w:eastAsia="宋体" w:hAnsi="Times New Roman" w:cs="Times New Roman"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7">
    <w:nsid w:val="0CE85D13"/>
    <w:multiLevelType w:val="hybridMultilevel"/>
    <w:tmpl w:val="F5DEEDCC"/>
    <w:lvl w:ilvl="0" w:tplc="5E988A38">
      <w:start w:val="8"/>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13350122"/>
    <w:multiLevelType w:val="hybridMultilevel"/>
    <w:tmpl w:val="37AC1A1C"/>
    <w:lvl w:ilvl="0" w:tplc="B016AFF2">
      <w:start w:val="2"/>
      <w:numFmt w:val="bullet"/>
      <w:lvlText w:val="-"/>
      <w:lvlJc w:val="left"/>
      <w:pPr>
        <w:ind w:left="620" w:hanging="42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9">
    <w:nsid w:val="218B796F"/>
    <w:multiLevelType w:val="hybridMultilevel"/>
    <w:tmpl w:val="C768821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CAB4C87"/>
    <w:multiLevelType w:val="hybridMultilevel"/>
    <w:tmpl w:val="0DFE14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1890D46"/>
    <w:multiLevelType w:val="multilevel"/>
    <w:tmpl w:val="04090025"/>
    <w:lvl w:ilvl="0">
      <w:start w:val="1"/>
      <w:numFmt w:val="decimal"/>
      <w:pStyle w:val="1"/>
      <w:lvlText w:val="%1"/>
      <w:lvlJc w:val="left"/>
      <w:pPr>
        <w:ind w:left="1872" w:hanging="432"/>
      </w:pPr>
    </w:lvl>
    <w:lvl w:ilvl="1">
      <w:start w:val="1"/>
      <w:numFmt w:val="decimal"/>
      <w:pStyle w:val="2"/>
      <w:lvlText w:val="%1.%2"/>
      <w:lvlJc w:val="left"/>
      <w:pPr>
        <w:ind w:left="2016" w:hanging="576"/>
      </w:pPr>
    </w:lvl>
    <w:lvl w:ilvl="2">
      <w:start w:val="1"/>
      <w:numFmt w:val="decimal"/>
      <w:pStyle w:val="3"/>
      <w:lvlText w:val="%1.%2.%3"/>
      <w:lvlJc w:val="left"/>
      <w:pPr>
        <w:ind w:left="2160" w:hanging="720"/>
      </w:pPr>
    </w:lvl>
    <w:lvl w:ilvl="3">
      <w:start w:val="1"/>
      <w:numFmt w:val="decimal"/>
      <w:pStyle w:val="4"/>
      <w:lvlText w:val="%1.%2.%3.%4"/>
      <w:lvlJc w:val="left"/>
      <w:pPr>
        <w:ind w:left="2304" w:hanging="864"/>
      </w:pPr>
    </w:lvl>
    <w:lvl w:ilvl="4">
      <w:start w:val="1"/>
      <w:numFmt w:val="decimal"/>
      <w:pStyle w:val="5"/>
      <w:lvlText w:val="%1.%2.%3.%4.%5"/>
      <w:lvlJc w:val="left"/>
      <w:pPr>
        <w:ind w:left="2448" w:hanging="1008"/>
      </w:pPr>
    </w:lvl>
    <w:lvl w:ilvl="5">
      <w:start w:val="1"/>
      <w:numFmt w:val="decimal"/>
      <w:pStyle w:val="6"/>
      <w:lvlText w:val="%1.%2.%3.%4.%5.%6"/>
      <w:lvlJc w:val="left"/>
      <w:pPr>
        <w:ind w:left="2592" w:hanging="1152"/>
      </w:pPr>
    </w:lvl>
    <w:lvl w:ilvl="6">
      <w:start w:val="1"/>
      <w:numFmt w:val="decimal"/>
      <w:pStyle w:val="7"/>
      <w:lvlText w:val="%1.%2.%3.%4.%5.%6.%7"/>
      <w:lvlJc w:val="left"/>
      <w:pPr>
        <w:ind w:left="2736" w:hanging="1296"/>
      </w:pPr>
    </w:lvl>
    <w:lvl w:ilvl="7">
      <w:start w:val="1"/>
      <w:numFmt w:val="decimal"/>
      <w:pStyle w:val="8"/>
      <w:lvlText w:val="%1.%2.%3.%4.%5.%6.%7.%8"/>
      <w:lvlJc w:val="left"/>
      <w:pPr>
        <w:ind w:left="2880" w:hanging="1440"/>
      </w:pPr>
    </w:lvl>
    <w:lvl w:ilvl="8">
      <w:start w:val="1"/>
      <w:numFmt w:val="decimal"/>
      <w:pStyle w:val="9"/>
      <w:lvlText w:val="%1.%2.%3.%4.%5.%6.%7.%8.%9"/>
      <w:lvlJc w:val="left"/>
      <w:pPr>
        <w:ind w:left="3024" w:hanging="1584"/>
      </w:pPr>
    </w:lvl>
  </w:abstractNum>
  <w:abstractNum w:abstractNumId="12">
    <w:nsid w:val="357D4608"/>
    <w:multiLevelType w:val="hybridMultilevel"/>
    <w:tmpl w:val="C26C5210"/>
    <w:lvl w:ilvl="0" w:tplc="C318EAE4">
      <w:start w:val="1"/>
      <w:numFmt w:val="bullet"/>
      <w:lvlText w:val=""/>
      <w:lvlJc w:val="left"/>
      <w:pPr>
        <w:tabs>
          <w:tab w:val="num" w:pos="720"/>
        </w:tabs>
        <w:ind w:left="720" w:hanging="360"/>
      </w:pPr>
      <w:rPr>
        <w:rFonts w:ascii="Symbol" w:hAnsi="Symbol" w:hint="default"/>
      </w:rPr>
    </w:lvl>
    <w:lvl w:ilvl="1" w:tplc="F1D6349E" w:tentative="1">
      <w:start w:val="1"/>
      <w:numFmt w:val="bullet"/>
      <w:lvlText w:val=""/>
      <w:lvlJc w:val="left"/>
      <w:pPr>
        <w:tabs>
          <w:tab w:val="num" w:pos="1440"/>
        </w:tabs>
        <w:ind w:left="1440" w:hanging="360"/>
      </w:pPr>
      <w:rPr>
        <w:rFonts w:ascii="Symbol" w:hAnsi="Symbol" w:hint="default"/>
      </w:rPr>
    </w:lvl>
    <w:lvl w:ilvl="2" w:tplc="183ADE1E" w:tentative="1">
      <w:start w:val="1"/>
      <w:numFmt w:val="bullet"/>
      <w:lvlText w:val=""/>
      <w:lvlJc w:val="left"/>
      <w:pPr>
        <w:tabs>
          <w:tab w:val="num" w:pos="2160"/>
        </w:tabs>
        <w:ind w:left="2160" w:hanging="360"/>
      </w:pPr>
      <w:rPr>
        <w:rFonts w:ascii="Symbol" w:hAnsi="Symbol" w:hint="default"/>
      </w:rPr>
    </w:lvl>
    <w:lvl w:ilvl="3" w:tplc="A6BCE550" w:tentative="1">
      <w:start w:val="1"/>
      <w:numFmt w:val="bullet"/>
      <w:lvlText w:val=""/>
      <w:lvlJc w:val="left"/>
      <w:pPr>
        <w:tabs>
          <w:tab w:val="num" w:pos="2880"/>
        </w:tabs>
        <w:ind w:left="2880" w:hanging="360"/>
      </w:pPr>
      <w:rPr>
        <w:rFonts w:ascii="Symbol" w:hAnsi="Symbol" w:hint="default"/>
      </w:rPr>
    </w:lvl>
    <w:lvl w:ilvl="4" w:tplc="F3F0BE1C" w:tentative="1">
      <w:start w:val="1"/>
      <w:numFmt w:val="bullet"/>
      <w:lvlText w:val=""/>
      <w:lvlJc w:val="left"/>
      <w:pPr>
        <w:tabs>
          <w:tab w:val="num" w:pos="3600"/>
        </w:tabs>
        <w:ind w:left="3600" w:hanging="360"/>
      </w:pPr>
      <w:rPr>
        <w:rFonts w:ascii="Symbol" w:hAnsi="Symbol" w:hint="default"/>
      </w:rPr>
    </w:lvl>
    <w:lvl w:ilvl="5" w:tplc="AE5C6E6C" w:tentative="1">
      <w:start w:val="1"/>
      <w:numFmt w:val="bullet"/>
      <w:lvlText w:val=""/>
      <w:lvlJc w:val="left"/>
      <w:pPr>
        <w:tabs>
          <w:tab w:val="num" w:pos="4320"/>
        </w:tabs>
        <w:ind w:left="4320" w:hanging="360"/>
      </w:pPr>
      <w:rPr>
        <w:rFonts w:ascii="Symbol" w:hAnsi="Symbol" w:hint="default"/>
      </w:rPr>
    </w:lvl>
    <w:lvl w:ilvl="6" w:tplc="A78896E2" w:tentative="1">
      <w:start w:val="1"/>
      <w:numFmt w:val="bullet"/>
      <w:lvlText w:val=""/>
      <w:lvlJc w:val="left"/>
      <w:pPr>
        <w:tabs>
          <w:tab w:val="num" w:pos="5040"/>
        </w:tabs>
        <w:ind w:left="5040" w:hanging="360"/>
      </w:pPr>
      <w:rPr>
        <w:rFonts w:ascii="Symbol" w:hAnsi="Symbol" w:hint="default"/>
      </w:rPr>
    </w:lvl>
    <w:lvl w:ilvl="7" w:tplc="D20E236E" w:tentative="1">
      <w:start w:val="1"/>
      <w:numFmt w:val="bullet"/>
      <w:lvlText w:val=""/>
      <w:lvlJc w:val="left"/>
      <w:pPr>
        <w:tabs>
          <w:tab w:val="num" w:pos="5760"/>
        </w:tabs>
        <w:ind w:left="5760" w:hanging="360"/>
      </w:pPr>
      <w:rPr>
        <w:rFonts w:ascii="Symbol" w:hAnsi="Symbol" w:hint="default"/>
      </w:rPr>
    </w:lvl>
    <w:lvl w:ilvl="8" w:tplc="8B108CE6" w:tentative="1">
      <w:start w:val="1"/>
      <w:numFmt w:val="bullet"/>
      <w:lvlText w:val=""/>
      <w:lvlJc w:val="left"/>
      <w:pPr>
        <w:tabs>
          <w:tab w:val="num" w:pos="6480"/>
        </w:tabs>
        <w:ind w:left="6480" w:hanging="360"/>
      </w:pPr>
      <w:rPr>
        <w:rFonts w:ascii="Symbol" w:hAnsi="Symbol" w:hint="default"/>
      </w:rPr>
    </w:lvl>
  </w:abstractNum>
  <w:abstractNum w:abstractNumId="13">
    <w:nsid w:val="39FE0AAA"/>
    <w:multiLevelType w:val="hybridMultilevel"/>
    <w:tmpl w:val="A3F8CD0A"/>
    <w:lvl w:ilvl="0" w:tplc="B62C6636">
      <w:start w:val="2"/>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5">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6">
    <w:nsid w:val="4CCA2C7C"/>
    <w:multiLevelType w:val="hybridMultilevel"/>
    <w:tmpl w:val="89864266"/>
    <w:lvl w:ilvl="0" w:tplc="8F621354">
      <w:start w:val="1"/>
      <w:numFmt w:val="bullet"/>
      <w:lvlText w:val="•"/>
      <w:lvlJc w:val="left"/>
      <w:pPr>
        <w:tabs>
          <w:tab w:val="num" w:pos="360"/>
        </w:tabs>
        <w:ind w:left="360" w:hanging="360"/>
      </w:pPr>
      <w:rPr>
        <w:rFonts w:ascii="Arial" w:hAnsi="Arial" w:hint="default"/>
      </w:rPr>
    </w:lvl>
    <w:lvl w:ilvl="1" w:tplc="CD7EF398">
      <w:numFmt w:val="bullet"/>
      <w:lvlText w:val="–"/>
      <w:lvlJc w:val="left"/>
      <w:pPr>
        <w:tabs>
          <w:tab w:val="num" w:pos="1080"/>
        </w:tabs>
        <w:ind w:left="1080" w:hanging="360"/>
      </w:pPr>
      <w:rPr>
        <w:rFonts w:ascii="Arial" w:hAnsi="Arial" w:hint="default"/>
      </w:rPr>
    </w:lvl>
    <w:lvl w:ilvl="2" w:tplc="9C34ECF8" w:tentative="1">
      <w:start w:val="1"/>
      <w:numFmt w:val="bullet"/>
      <w:lvlText w:val="•"/>
      <w:lvlJc w:val="left"/>
      <w:pPr>
        <w:tabs>
          <w:tab w:val="num" w:pos="1800"/>
        </w:tabs>
        <w:ind w:left="1800" w:hanging="360"/>
      </w:pPr>
      <w:rPr>
        <w:rFonts w:ascii="Arial" w:hAnsi="Arial" w:hint="default"/>
      </w:rPr>
    </w:lvl>
    <w:lvl w:ilvl="3" w:tplc="8BA01CF8" w:tentative="1">
      <w:start w:val="1"/>
      <w:numFmt w:val="bullet"/>
      <w:lvlText w:val="•"/>
      <w:lvlJc w:val="left"/>
      <w:pPr>
        <w:tabs>
          <w:tab w:val="num" w:pos="2520"/>
        </w:tabs>
        <w:ind w:left="2520" w:hanging="360"/>
      </w:pPr>
      <w:rPr>
        <w:rFonts w:ascii="Arial" w:hAnsi="Arial" w:hint="default"/>
      </w:rPr>
    </w:lvl>
    <w:lvl w:ilvl="4" w:tplc="AAC499F6" w:tentative="1">
      <w:start w:val="1"/>
      <w:numFmt w:val="bullet"/>
      <w:lvlText w:val="•"/>
      <w:lvlJc w:val="left"/>
      <w:pPr>
        <w:tabs>
          <w:tab w:val="num" w:pos="3240"/>
        </w:tabs>
        <w:ind w:left="3240" w:hanging="360"/>
      </w:pPr>
      <w:rPr>
        <w:rFonts w:ascii="Arial" w:hAnsi="Arial" w:hint="default"/>
      </w:rPr>
    </w:lvl>
    <w:lvl w:ilvl="5" w:tplc="EEF01CEC" w:tentative="1">
      <w:start w:val="1"/>
      <w:numFmt w:val="bullet"/>
      <w:lvlText w:val="•"/>
      <w:lvlJc w:val="left"/>
      <w:pPr>
        <w:tabs>
          <w:tab w:val="num" w:pos="3960"/>
        </w:tabs>
        <w:ind w:left="3960" w:hanging="360"/>
      </w:pPr>
      <w:rPr>
        <w:rFonts w:ascii="Arial" w:hAnsi="Arial" w:hint="default"/>
      </w:rPr>
    </w:lvl>
    <w:lvl w:ilvl="6" w:tplc="FB326A08" w:tentative="1">
      <w:start w:val="1"/>
      <w:numFmt w:val="bullet"/>
      <w:lvlText w:val="•"/>
      <w:lvlJc w:val="left"/>
      <w:pPr>
        <w:tabs>
          <w:tab w:val="num" w:pos="4680"/>
        </w:tabs>
        <w:ind w:left="4680" w:hanging="360"/>
      </w:pPr>
      <w:rPr>
        <w:rFonts w:ascii="Arial" w:hAnsi="Arial" w:hint="default"/>
      </w:rPr>
    </w:lvl>
    <w:lvl w:ilvl="7" w:tplc="0EF8C3B0" w:tentative="1">
      <w:start w:val="1"/>
      <w:numFmt w:val="bullet"/>
      <w:lvlText w:val="•"/>
      <w:lvlJc w:val="left"/>
      <w:pPr>
        <w:tabs>
          <w:tab w:val="num" w:pos="5400"/>
        </w:tabs>
        <w:ind w:left="5400" w:hanging="360"/>
      </w:pPr>
      <w:rPr>
        <w:rFonts w:ascii="Arial" w:hAnsi="Arial" w:hint="default"/>
      </w:rPr>
    </w:lvl>
    <w:lvl w:ilvl="8" w:tplc="E8C8015A" w:tentative="1">
      <w:start w:val="1"/>
      <w:numFmt w:val="bullet"/>
      <w:lvlText w:val="•"/>
      <w:lvlJc w:val="left"/>
      <w:pPr>
        <w:tabs>
          <w:tab w:val="num" w:pos="6120"/>
        </w:tabs>
        <w:ind w:left="6120" w:hanging="360"/>
      </w:pPr>
      <w:rPr>
        <w:rFonts w:ascii="Arial" w:hAnsi="Arial" w:hint="default"/>
      </w:rPr>
    </w:lvl>
  </w:abstractNum>
  <w:abstractNum w:abstractNumId="17">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8">
    <w:nsid w:val="58C42676"/>
    <w:multiLevelType w:val="hybridMultilevel"/>
    <w:tmpl w:val="527CB44A"/>
    <w:lvl w:ilvl="0" w:tplc="10BA2A14">
      <w:start w:val="1"/>
      <w:numFmt w:val="bullet"/>
      <w:lvlText w:val="•"/>
      <w:lvlJc w:val="left"/>
      <w:pPr>
        <w:tabs>
          <w:tab w:val="num" w:pos="720"/>
        </w:tabs>
        <w:ind w:left="720" w:hanging="360"/>
      </w:pPr>
      <w:rPr>
        <w:rFonts w:ascii="Arial" w:hAnsi="Arial" w:hint="default"/>
      </w:rPr>
    </w:lvl>
    <w:lvl w:ilvl="1" w:tplc="BA98F1EE">
      <w:numFmt w:val="bullet"/>
      <w:lvlText w:val="–"/>
      <w:lvlJc w:val="left"/>
      <w:pPr>
        <w:tabs>
          <w:tab w:val="num" w:pos="1440"/>
        </w:tabs>
        <w:ind w:left="1440" w:hanging="360"/>
      </w:pPr>
      <w:rPr>
        <w:rFonts w:ascii="Arial" w:hAnsi="Arial" w:hint="default"/>
      </w:rPr>
    </w:lvl>
    <w:lvl w:ilvl="2" w:tplc="F9EED762">
      <w:numFmt w:val="bullet"/>
      <w:lvlText w:val="•"/>
      <w:lvlJc w:val="left"/>
      <w:pPr>
        <w:tabs>
          <w:tab w:val="num" w:pos="2160"/>
        </w:tabs>
        <w:ind w:left="2160" w:hanging="360"/>
      </w:pPr>
      <w:rPr>
        <w:rFonts w:ascii="Arial" w:hAnsi="Arial" w:hint="default"/>
      </w:rPr>
    </w:lvl>
    <w:lvl w:ilvl="3" w:tplc="55D2F5BC">
      <w:numFmt w:val="bullet"/>
      <w:lvlText w:val="–"/>
      <w:lvlJc w:val="left"/>
      <w:pPr>
        <w:tabs>
          <w:tab w:val="num" w:pos="2880"/>
        </w:tabs>
        <w:ind w:left="2880" w:hanging="360"/>
      </w:pPr>
      <w:rPr>
        <w:rFonts w:ascii="Arial" w:hAnsi="Arial" w:hint="default"/>
      </w:rPr>
    </w:lvl>
    <w:lvl w:ilvl="4" w:tplc="DD828680">
      <w:numFmt w:val="bullet"/>
      <w:lvlText w:val="»"/>
      <w:lvlJc w:val="left"/>
      <w:pPr>
        <w:tabs>
          <w:tab w:val="num" w:pos="3600"/>
        </w:tabs>
        <w:ind w:left="3600" w:hanging="360"/>
      </w:pPr>
      <w:rPr>
        <w:rFonts w:ascii="Arial" w:hAnsi="Arial" w:hint="default"/>
      </w:rPr>
    </w:lvl>
    <w:lvl w:ilvl="5" w:tplc="74AC4E8A" w:tentative="1">
      <w:start w:val="1"/>
      <w:numFmt w:val="bullet"/>
      <w:lvlText w:val="•"/>
      <w:lvlJc w:val="left"/>
      <w:pPr>
        <w:tabs>
          <w:tab w:val="num" w:pos="4320"/>
        </w:tabs>
        <w:ind w:left="4320" w:hanging="360"/>
      </w:pPr>
      <w:rPr>
        <w:rFonts w:ascii="Arial" w:hAnsi="Arial" w:hint="default"/>
      </w:rPr>
    </w:lvl>
    <w:lvl w:ilvl="6" w:tplc="6CDA809E" w:tentative="1">
      <w:start w:val="1"/>
      <w:numFmt w:val="bullet"/>
      <w:lvlText w:val="•"/>
      <w:lvlJc w:val="left"/>
      <w:pPr>
        <w:tabs>
          <w:tab w:val="num" w:pos="5040"/>
        </w:tabs>
        <w:ind w:left="5040" w:hanging="360"/>
      </w:pPr>
      <w:rPr>
        <w:rFonts w:ascii="Arial" w:hAnsi="Arial" w:hint="default"/>
      </w:rPr>
    </w:lvl>
    <w:lvl w:ilvl="7" w:tplc="A8EAB682" w:tentative="1">
      <w:start w:val="1"/>
      <w:numFmt w:val="bullet"/>
      <w:lvlText w:val="•"/>
      <w:lvlJc w:val="left"/>
      <w:pPr>
        <w:tabs>
          <w:tab w:val="num" w:pos="5760"/>
        </w:tabs>
        <w:ind w:left="5760" w:hanging="360"/>
      </w:pPr>
      <w:rPr>
        <w:rFonts w:ascii="Arial" w:hAnsi="Arial" w:hint="default"/>
      </w:rPr>
    </w:lvl>
    <w:lvl w:ilvl="8" w:tplc="0E1EE046" w:tentative="1">
      <w:start w:val="1"/>
      <w:numFmt w:val="bullet"/>
      <w:lvlText w:val="•"/>
      <w:lvlJc w:val="left"/>
      <w:pPr>
        <w:tabs>
          <w:tab w:val="num" w:pos="6480"/>
        </w:tabs>
        <w:ind w:left="6480" w:hanging="360"/>
      </w:pPr>
      <w:rPr>
        <w:rFonts w:ascii="Arial" w:hAnsi="Arial" w:hint="default"/>
      </w:rPr>
    </w:lvl>
  </w:abstractNum>
  <w:abstractNum w:abstractNumId="19">
    <w:nsid w:val="5E93062B"/>
    <w:multiLevelType w:val="hybridMultilevel"/>
    <w:tmpl w:val="7E061F16"/>
    <w:lvl w:ilvl="0" w:tplc="B62C6636">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60031C2C"/>
    <w:multiLevelType w:val="hybridMultilevel"/>
    <w:tmpl w:val="15F238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82D40B0"/>
    <w:multiLevelType w:val="hybridMultilevel"/>
    <w:tmpl w:val="9910629E"/>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6A911D11"/>
    <w:multiLevelType w:val="hybridMultilevel"/>
    <w:tmpl w:val="9C968BF2"/>
    <w:lvl w:ilvl="0" w:tplc="2DB25C00">
      <w:start w:val="1"/>
      <w:numFmt w:val="bullet"/>
      <w:lvlText w:val="•"/>
      <w:lvlJc w:val="left"/>
      <w:pPr>
        <w:tabs>
          <w:tab w:val="num" w:pos="720"/>
        </w:tabs>
        <w:ind w:left="720" w:hanging="360"/>
      </w:pPr>
      <w:rPr>
        <w:rFonts w:ascii="Arial" w:hAnsi="Arial" w:hint="default"/>
      </w:rPr>
    </w:lvl>
    <w:lvl w:ilvl="1" w:tplc="BEF68D12" w:tentative="1">
      <w:start w:val="1"/>
      <w:numFmt w:val="bullet"/>
      <w:lvlText w:val="•"/>
      <w:lvlJc w:val="left"/>
      <w:pPr>
        <w:tabs>
          <w:tab w:val="num" w:pos="1440"/>
        </w:tabs>
        <w:ind w:left="1440" w:hanging="360"/>
      </w:pPr>
      <w:rPr>
        <w:rFonts w:ascii="Arial" w:hAnsi="Arial" w:hint="default"/>
      </w:rPr>
    </w:lvl>
    <w:lvl w:ilvl="2" w:tplc="5FD49DA8" w:tentative="1">
      <w:start w:val="1"/>
      <w:numFmt w:val="bullet"/>
      <w:lvlText w:val="•"/>
      <w:lvlJc w:val="left"/>
      <w:pPr>
        <w:tabs>
          <w:tab w:val="num" w:pos="2160"/>
        </w:tabs>
        <w:ind w:left="2160" w:hanging="360"/>
      </w:pPr>
      <w:rPr>
        <w:rFonts w:ascii="Arial" w:hAnsi="Arial" w:hint="default"/>
      </w:rPr>
    </w:lvl>
    <w:lvl w:ilvl="3" w:tplc="D4204D1A" w:tentative="1">
      <w:start w:val="1"/>
      <w:numFmt w:val="bullet"/>
      <w:lvlText w:val="•"/>
      <w:lvlJc w:val="left"/>
      <w:pPr>
        <w:tabs>
          <w:tab w:val="num" w:pos="2880"/>
        </w:tabs>
        <w:ind w:left="2880" w:hanging="360"/>
      </w:pPr>
      <w:rPr>
        <w:rFonts w:ascii="Arial" w:hAnsi="Arial" w:hint="default"/>
      </w:rPr>
    </w:lvl>
    <w:lvl w:ilvl="4" w:tplc="33E40B90" w:tentative="1">
      <w:start w:val="1"/>
      <w:numFmt w:val="bullet"/>
      <w:lvlText w:val="•"/>
      <w:lvlJc w:val="left"/>
      <w:pPr>
        <w:tabs>
          <w:tab w:val="num" w:pos="3600"/>
        </w:tabs>
        <w:ind w:left="3600" w:hanging="360"/>
      </w:pPr>
      <w:rPr>
        <w:rFonts w:ascii="Arial" w:hAnsi="Arial" w:hint="default"/>
      </w:rPr>
    </w:lvl>
    <w:lvl w:ilvl="5" w:tplc="1598CEFE" w:tentative="1">
      <w:start w:val="1"/>
      <w:numFmt w:val="bullet"/>
      <w:lvlText w:val="•"/>
      <w:lvlJc w:val="left"/>
      <w:pPr>
        <w:tabs>
          <w:tab w:val="num" w:pos="4320"/>
        </w:tabs>
        <w:ind w:left="4320" w:hanging="360"/>
      </w:pPr>
      <w:rPr>
        <w:rFonts w:ascii="Arial" w:hAnsi="Arial" w:hint="default"/>
      </w:rPr>
    </w:lvl>
    <w:lvl w:ilvl="6" w:tplc="6638E20A" w:tentative="1">
      <w:start w:val="1"/>
      <w:numFmt w:val="bullet"/>
      <w:lvlText w:val="•"/>
      <w:lvlJc w:val="left"/>
      <w:pPr>
        <w:tabs>
          <w:tab w:val="num" w:pos="5040"/>
        </w:tabs>
        <w:ind w:left="5040" w:hanging="360"/>
      </w:pPr>
      <w:rPr>
        <w:rFonts w:ascii="Arial" w:hAnsi="Arial" w:hint="default"/>
      </w:rPr>
    </w:lvl>
    <w:lvl w:ilvl="7" w:tplc="494AEC22" w:tentative="1">
      <w:start w:val="1"/>
      <w:numFmt w:val="bullet"/>
      <w:lvlText w:val="•"/>
      <w:lvlJc w:val="left"/>
      <w:pPr>
        <w:tabs>
          <w:tab w:val="num" w:pos="5760"/>
        </w:tabs>
        <w:ind w:left="5760" w:hanging="360"/>
      </w:pPr>
      <w:rPr>
        <w:rFonts w:ascii="Arial" w:hAnsi="Arial" w:hint="default"/>
      </w:rPr>
    </w:lvl>
    <w:lvl w:ilvl="8" w:tplc="75026848" w:tentative="1">
      <w:start w:val="1"/>
      <w:numFmt w:val="bullet"/>
      <w:lvlText w:val="•"/>
      <w:lvlJc w:val="left"/>
      <w:pPr>
        <w:tabs>
          <w:tab w:val="num" w:pos="6480"/>
        </w:tabs>
        <w:ind w:left="6480" w:hanging="360"/>
      </w:pPr>
      <w:rPr>
        <w:rFonts w:ascii="Arial" w:hAnsi="Arial" w:hint="default"/>
      </w:rPr>
    </w:lvl>
  </w:abstractNum>
  <w:abstractNum w:abstractNumId="23">
    <w:nsid w:val="710D4B01"/>
    <w:multiLevelType w:val="hybridMultilevel"/>
    <w:tmpl w:val="FCD4078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4070878"/>
    <w:multiLevelType w:val="hybridMultilevel"/>
    <w:tmpl w:val="1A34BA0E"/>
    <w:lvl w:ilvl="0" w:tplc="36000800">
      <w:start w:val="1"/>
      <w:numFmt w:val="bullet"/>
      <w:lvlText w:val="•"/>
      <w:lvlJc w:val="left"/>
      <w:pPr>
        <w:tabs>
          <w:tab w:val="num" w:pos="720"/>
        </w:tabs>
        <w:ind w:left="720" w:hanging="360"/>
      </w:pPr>
      <w:rPr>
        <w:rFonts w:ascii="Arial" w:hAnsi="Arial" w:hint="default"/>
      </w:rPr>
    </w:lvl>
    <w:lvl w:ilvl="1" w:tplc="5AB8BB2C">
      <w:start w:val="1768"/>
      <w:numFmt w:val="bullet"/>
      <w:lvlText w:val="–"/>
      <w:lvlJc w:val="left"/>
      <w:pPr>
        <w:tabs>
          <w:tab w:val="num" w:pos="1440"/>
        </w:tabs>
        <w:ind w:left="1440" w:hanging="360"/>
      </w:pPr>
      <w:rPr>
        <w:rFonts w:ascii="Arial" w:hAnsi="Arial" w:hint="default"/>
      </w:rPr>
    </w:lvl>
    <w:lvl w:ilvl="2" w:tplc="3D3A3286" w:tentative="1">
      <w:start w:val="1"/>
      <w:numFmt w:val="bullet"/>
      <w:lvlText w:val="•"/>
      <w:lvlJc w:val="left"/>
      <w:pPr>
        <w:tabs>
          <w:tab w:val="num" w:pos="2160"/>
        </w:tabs>
        <w:ind w:left="2160" w:hanging="360"/>
      </w:pPr>
      <w:rPr>
        <w:rFonts w:ascii="Arial" w:hAnsi="Arial" w:hint="default"/>
      </w:rPr>
    </w:lvl>
    <w:lvl w:ilvl="3" w:tplc="8CF0424A" w:tentative="1">
      <w:start w:val="1"/>
      <w:numFmt w:val="bullet"/>
      <w:lvlText w:val="•"/>
      <w:lvlJc w:val="left"/>
      <w:pPr>
        <w:tabs>
          <w:tab w:val="num" w:pos="2880"/>
        </w:tabs>
        <w:ind w:left="2880" w:hanging="360"/>
      </w:pPr>
      <w:rPr>
        <w:rFonts w:ascii="Arial" w:hAnsi="Arial" w:hint="default"/>
      </w:rPr>
    </w:lvl>
    <w:lvl w:ilvl="4" w:tplc="716845F2" w:tentative="1">
      <w:start w:val="1"/>
      <w:numFmt w:val="bullet"/>
      <w:lvlText w:val="•"/>
      <w:lvlJc w:val="left"/>
      <w:pPr>
        <w:tabs>
          <w:tab w:val="num" w:pos="3600"/>
        </w:tabs>
        <w:ind w:left="3600" w:hanging="360"/>
      </w:pPr>
      <w:rPr>
        <w:rFonts w:ascii="Arial" w:hAnsi="Arial" w:hint="default"/>
      </w:rPr>
    </w:lvl>
    <w:lvl w:ilvl="5" w:tplc="C4EC047C" w:tentative="1">
      <w:start w:val="1"/>
      <w:numFmt w:val="bullet"/>
      <w:lvlText w:val="•"/>
      <w:lvlJc w:val="left"/>
      <w:pPr>
        <w:tabs>
          <w:tab w:val="num" w:pos="4320"/>
        </w:tabs>
        <w:ind w:left="4320" w:hanging="360"/>
      </w:pPr>
      <w:rPr>
        <w:rFonts w:ascii="Arial" w:hAnsi="Arial" w:hint="default"/>
      </w:rPr>
    </w:lvl>
    <w:lvl w:ilvl="6" w:tplc="72A467AE" w:tentative="1">
      <w:start w:val="1"/>
      <w:numFmt w:val="bullet"/>
      <w:lvlText w:val="•"/>
      <w:lvlJc w:val="left"/>
      <w:pPr>
        <w:tabs>
          <w:tab w:val="num" w:pos="5040"/>
        </w:tabs>
        <w:ind w:left="5040" w:hanging="360"/>
      </w:pPr>
      <w:rPr>
        <w:rFonts w:ascii="Arial" w:hAnsi="Arial" w:hint="default"/>
      </w:rPr>
    </w:lvl>
    <w:lvl w:ilvl="7" w:tplc="E6C81A2A" w:tentative="1">
      <w:start w:val="1"/>
      <w:numFmt w:val="bullet"/>
      <w:lvlText w:val="•"/>
      <w:lvlJc w:val="left"/>
      <w:pPr>
        <w:tabs>
          <w:tab w:val="num" w:pos="5760"/>
        </w:tabs>
        <w:ind w:left="5760" w:hanging="360"/>
      </w:pPr>
      <w:rPr>
        <w:rFonts w:ascii="Arial" w:hAnsi="Arial" w:hint="default"/>
      </w:rPr>
    </w:lvl>
    <w:lvl w:ilvl="8" w:tplc="033A4B5C" w:tentative="1">
      <w:start w:val="1"/>
      <w:numFmt w:val="bullet"/>
      <w:lvlText w:val="•"/>
      <w:lvlJc w:val="left"/>
      <w:pPr>
        <w:tabs>
          <w:tab w:val="num" w:pos="6480"/>
        </w:tabs>
        <w:ind w:left="6480" w:hanging="360"/>
      </w:pPr>
      <w:rPr>
        <w:rFonts w:ascii="Arial" w:hAnsi="Arial" w:hint="default"/>
      </w:rPr>
    </w:lvl>
  </w:abstractNum>
  <w:abstractNum w:abstractNumId="25">
    <w:nsid w:val="799C297A"/>
    <w:multiLevelType w:val="hybridMultilevel"/>
    <w:tmpl w:val="AC96795E"/>
    <w:lvl w:ilvl="0" w:tplc="893E801A">
      <w:start w:val="1"/>
      <w:numFmt w:val="bullet"/>
      <w:lvlText w:val=""/>
      <w:lvlJc w:val="left"/>
      <w:pPr>
        <w:tabs>
          <w:tab w:val="num" w:pos="720"/>
        </w:tabs>
        <w:ind w:left="720" w:hanging="360"/>
      </w:pPr>
      <w:rPr>
        <w:rFonts w:ascii="Symbol" w:hAnsi="Symbol" w:hint="default"/>
      </w:rPr>
    </w:lvl>
    <w:lvl w:ilvl="1" w:tplc="0EA8B84C" w:tentative="1">
      <w:start w:val="1"/>
      <w:numFmt w:val="bullet"/>
      <w:lvlText w:val=""/>
      <w:lvlJc w:val="left"/>
      <w:pPr>
        <w:tabs>
          <w:tab w:val="num" w:pos="1440"/>
        </w:tabs>
        <w:ind w:left="1440" w:hanging="360"/>
      </w:pPr>
      <w:rPr>
        <w:rFonts w:ascii="Symbol" w:hAnsi="Symbol" w:hint="default"/>
      </w:rPr>
    </w:lvl>
    <w:lvl w:ilvl="2" w:tplc="DB56039A" w:tentative="1">
      <w:start w:val="1"/>
      <w:numFmt w:val="bullet"/>
      <w:lvlText w:val=""/>
      <w:lvlJc w:val="left"/>
      <w:pPr>
        <w:tabs>
          <w:tab w:val="num" w:pos="2160"/>
        </w:tabs>
        <w:ind w:left="2160" w:hanging="360"/>
      </w:pPr>
      <w:rPr>
        <w:rFonts w:ascii="Symbol" w:hAnsi="Symbol" w:hint="default"/>
      </w:rPr>
    </w:lvl>
    <w:lvl w:ilvl="3" w:tplc="A28097E8" w:tentative="1">
      <w:start w:val="1"/>
      <w:numFmt w:val="bullet"/>
      <w:lvlText w:val=""/>
      <w:lvlJc w:val="left"/>
      <w:pPr>
        <w:tabs>
          <w:tab w:val="num" w:pos="2880"/>
        </w:tabs>
        <w:ind w:left="2880" w:hanging="360"/>
      </w:pPr>
      <w:rPr>
        <w:rFonts w:ascii="Symbol" w:hAnsi="Symbol" w:hint="default"/>
      </w:rPr>
    </w:lvl>
    <w:lvl w:ilvl="4" w:tplc="0C3E157C" w:tentative="1">
      <w:start w:val="1"/>
      <w:numFmt w:val="bullet"/>
      <w:lvlText w:val=""/>
      <w:lvlJc w:val="left"/>
      <w:pPr>
        <w:tabs>
          <w:tab w:val="num" w:pos="3600"/>
        </w:tabs>
        <w:ind w:left="3600" w:hanging="360"/>
      </w:pPr>
      <w:rPr>
        <w:rFonts w:ascii="Symbol" w:hAnsi="Symbol" w:hint="default"/>
      </w:rPr>
    </w:lvl>
    <w:lvl w:ilvl="5" w:tplc="80D4E2F6" w:tentative="1">
      <w:start w:val="1"/>
      <w:numFmt w:val="bullet"/>
      <w:lvlText w:val=""/>
      <w:lvlJc w:val="left"/>
      <w:pPr>
        <w:tabs>
          <w:tab w:val="num" w:pos="4320"/>
        </w:tabs>
        <w:ind w:left="4320" w:hanging="360"/>
      </w:pPr>
      <w:rPr>
        <w:rFonts w:ascii="Symbol" w:hAnsi="Symbol" w:hint="default"/>
      </w:rPr>
    </w:lvl>
    <w:lvl w:ilvl="6" w:tplc="88EC6560" w:tentative="1">
      <w:start w:val="1"/>
      <w:numFmt w:val="bullet"/>
      <w:lvlText w:val=""/>
      <w:lvlJc w:val="left"/>
      <w:pPr>
        <w:tabs>
          <w:tab w:val="num" w:pos="5040"/>
        </w:tabs>
        <w:ind w:left="5040" w:hanging="360"/>
      </w:pPr>
      <w:rPr>
        <w:rFonts w:ascii="Symbol" w:hAnsi="Symbol" w:hint="default"/>
      </w:rPr>
    </w:lvl>
    <w:lvl w:ilvl="7" w:tplc="9F527A4C" w:tentative="1">
      <w:start w:val="1"/>
      <w:numFmt w:val="bullet"/>
      <w:lvlText w:val=""/>
      <w:lvlJc w:val="left"/>
      <w:pPr>
        <w:tabs>
          <w:tab w:val="num" w:pos="5760"/>
        </w:tabs>
        <w:ind w:left="5760" w:hanging="360"/>
      </w:pPr>
      <w:rPr>
        <w:rFonts w:ascii="Symbol" w:hAnsi="Symbol" w:hint="default"/>
      </w:rPr>
    </w:lvl>
    <w:lvl w:ilvl="8" w:tplc="22D6E41E" w:tentative="1">
      <w:start w:val="1"/>
      <w:numFmt w:val="bullet"/>
      <w:lvlText w:val=""/>
      <w:lvlJc w:val="left"/>
      <w:pPr>
        <w:tabs>
          <w:tab w:val="num" w:pos="6480"/>
        </w:tabs>
        <w:ind w:left="6480" w:hanging="360"/>
      </w:pPr>
      <w:rPr>
        <w:rFonts w:ascii="Symbol" w:hAnsi="Symbol" w:hint="default"/>
      </w:rPr>
    </w:lvl>
  </w:abstractNum>
  <w:abstractNum w:abstractNumId="26">
    <w:nsid w:val="7A9E4496"/>
    <w:multiLevelType w:val="hybridMultilevel"/>
    <w:tmpl w:val="C04CC5D2"/>
    <w:lvl w:ilvl="0" w:tplc="B62C6636">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F4F416F"/>
    <w:multiLevelType w:val="hybridMultilevel"/>
    <w:tmpl w:val="E946BA0A"/>
    <w:lvl w:ilvl="0" w:tplc="4BEE6424">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17"/>
  </w:num>
  <w:num w:numId="3">
    <w:abstractNumId w:val="11"/>
  </w:num>
  <w:num w:numId="4">
    <w:abstractNumId w:val="0"/>
  </w:num>
  <w:num w:numId="5">
    <w:abstractNumId w:val="21"/>
  </w:num>
  <w:num w:numId="6">
    <w:abstractNumId w:val="10"/>
  </w:num>
  <w:num w:numId="7">
    <w:abstractNumId w:val="11"/>
  </w:num>
  <w:num w:numId="8">
    <w:abstractNumId w:val="16"/>
  </w:num>
  <w:num w:numId="9">
    <w:abstractNumId w:val="3"/>
  </w:num>
  <w:num w:numId="10">
    <w:abstractNumId w:val="18"/>
  </w:num>
  <w:num w:numId="11">
    <w:abstractNumId w:val="2"/>
  </w:num>
  <w:num w:numId="12">
    <w:abstractNumId w:val="22"/>
  </w:num>
  <w:num w:numId="13">
    <w:abstractNumId w:val="24"/>
  </w:num>
  <w:num w:numId="14">
    <w:abstractNumId w:val="20"/>
  </w:num>
  <w:num w:numId="15">
    <w:abstractNumId w:val="4"/>
  </w:num>
  <w:num w:numId="16">
    <w:abstractNumId w:val="11"/>
  </w:num>
  <w:num w:numId="17">
    <w:abstractNumId w:val="27"/>
  </w:num>
  <w:num w:numId="18">
    <w:abstractNumId w:val="8"/>
  </w:num>
  <w:num w:numId="19">
    <w:abstractNumId w:val="25"/>
  </w:num>
  <w:num w:numId="20">
    <w:abstractNumId w:val="12"/>
  </w:num>
  <w:num w:numId="21">
    <w:abstractNumId w:val="15"/>
  </w:num>
  <w:num w:numId="22">
    <w:abstractNumId w:val="14"/>
  </w:num>
  <w:num w:numId="23">
    <w:abstractNumId w:val="11"/>
  </w:num>
  <w:num w:numId="24">
    <w:abstractNumId w:val="11"/>
  </w:num>
  <w:num w:numId="25">
    <w:abstractNumId w:val="11"/>
  </w:num>
  <w:num w:numId="26">
    <w:abstractNumId w:val="9"/>
  </w:num>
  <w:num w:numId="27">
    <w:abstractNumId w:val="13"/>
  </w:num>
  <w:num w:numId="28">
    <w:abstractNumId w:val="7"/>
  </w:num>
  <w:num w:numId="29">
    <w:abstractNumId w:val="19"/>
  </w:num>
  <w:num w:numId="30">
    <w:abstractNumId w:val="6"/>
  </w:num>
  <w:num w:numId="31">
    <w:abstractNumId w:val="26"/>
  </w:num>
  <w:num w:numId="32">
    <w:abstractNumId w:val="23"/>
  </w:num>
  <w:num w:numId="33">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355"/>
    <w:rsid w:val="00001569"/>
    <w:rsid w:val="00001FE6"/>
    <w:rsid w:val="0000229A"/>
    <w:rsid w:val="00002421"/>
    <w:rsid w:val="0000314F"/>
    <w:rsid w:val="0000351A"/>
    <w:rsid w:val="000035A5"/>
    <w:rsid w:val="00004A77"/>
    <w:rsid w:val="00004B9D"/>
    <w:rsid w:val="00006396"/>
    <w:rsid w:val="0000655A"/>
    <w:rsid w:val="000076B8"/>
    <w:rsid w:val="00010F26"/>
    <w:rsid w:val="00011014"/>
    <w:rsid w:val="000124A2"/>
    <w:rsid w:val="00012A5D"/>
    <w:rsid w:val="00012BC4"/>
    <w:rsid w:val="00013FE3"/>
    <w:rsid w:val="00014211"/>
    <w:rsid w:val="0001436C"/>
    <w:rsid w:val="00015419"/>
    <w:rsid w:val="000159FF"/>
    <w:rsid w:val="000161ED"/>
    <w:rsid w:val="00016490"/>
    <w:rsid w:val="0001726E"/>
    <w:rsid w:val="0001761E"/>
    <w:rsid w:val="00017BD0"/>
    <w:rsid w:val="000201CD"/>
    <w:rsid w:val="0002182E"/>
    <w:rsid w:val="00022E1A"/>
    <w:rsid w:val="00022F27"/>
    <w:rsid w:val="00023317"/>
    <w:rsid w:val="00023E9E"/>
    <w:rsid w:val="000262F8"/>
    <w:rsid w:val="000266A1"/>
    <w:rsid w:val="00026FC0"/>
    <w:rsid w:val="00030655"/>
    <w:rsid w:val="00030DA5"/>
    <w:rsid w:val="000312BB"/>
    <w:rsid w:val="00031371"/>
    <w:rsid w:val="00032345"/>
    <w:rsid w:val="0003290D"/>
    <w:rsid w:val="00032BB9"/>
    <w:rsid w:val="00033171"/>
    <w:rsid w:val="0003327B"/>
    <w:rsid w:val="000333C9"/>
    <w:rsid w:val="000339D3"/>
    <w:rsid w:val="00034F6F"/>
    <w:rsid w:val="00034FE0"/>
    <w:rsid w:val="000350C8"/>
    <w:rsid w:val="00035570"/>
    <w:rsid w:val="00035711"/>
    <w:rsid w:val="00036216"/>
    <w:rsid w:val="00036766"/>
    <w:rsid w:val="00037FA6"/>
    <w:rsid w:val="0004042C"/>
    <w:rsid w:val="00040CC0"/>
    <w:rsid w:val="00042BBB"/>
    <w:rsid w:val="00043AD0"/>
    <w:rsid w:val="00043C48"/>
    <w:rsid w:val="00043D61"/>
    <w:rsid w:val="00043F5C"/>
    <w:rsid w:val="0004534F"/>
    <w:rsid w:val="00045952"/>
    <w:rsid w:val="00045F8C"/>
    <w:rsid w:val="00047A45"/>
    <w:rsid w:val="00047FFE"/>
    <w:rsid w:val="000501ED"/>
    <w:rsid w:val="0005087B"/>
    <w:rsid w:val="00050E51"/>
    <w:rsid w:val="000511A0"/>
    <w:rsid w:val="0005124E"/>
    <w:rsid w:val="0005196D"/>
    <w:rsid w:val="00051A8E"/>
    <w:rsid w:val="00052577"/>
    <w:rsid w:val="00052886"/>
    <w:rsid w:val="00054151"/>
    <w:rsid w:val="0005514B"/>
    <w:rsid w:val="0005592F"/>
    <w:rsid w:val="00055FF1"/>
    <w:rsid w:val="000563A3"/>
    <w:rsid w:val="00057AB9"/>
    <w:rsid w:val="0006076C"/>
    <w:rsid w:val="0006122A"/>
    <w:rsid w:val="000620EB"/>
    <w:rsid w:val="0006455E"/>
    <w:rsid w:val="000646CF"/>
    <w:rsid w:val="00064FC2"/>
    <w:rsid w:val="00064FF8"/>
    <w:rsid w:val="000650D3"/>
    <w:rsid w:val="0006573E"/>
    <w:rsid w:val="00065B91"/>
    <w:rsid w:val="00065E2C"/>
    <w:rsid w:val="00065F7D"/>
    <w:rsid w:val="00066764"/>
    <w:rsid w:val="00067384"/>
    <w:rsid w:val="0006771E"/>
    <w:rsid w:val="000679FC"/>
    <w:rsid w:val="00067BBE"/>
    <w:rsid w:val="00070A16"/>
    <w:rsid w:val="00071385"/>
    <w:rsid w:val="00073511"/>
    <w:rsid w:val="000739C3"/>
    <w:rsid w:val="00073EDF"/>
    <w:rsid w:val="00074092"/>
    <w:rsid w:val="00074480"/>
    <w:rsid w:val="00074A84"/>
    <w:rsid w:val="000757A7"/>
    <w:rsid w:val="00075DC1"/>
    <w:rsid w:val="00076054"/>
    <w:rsid w:val="000766F5"/>
    <w:rsid w:val="00076B46"/>
    <w:rsid w:val="00076FDE"/>
    <w:rsid w:val="000778DE"/>
    <w:rsid w:val="00077B75"/>
    <w:rsid w:val="000800A1"/>
    <w:rsid w:val="00081414"/>
    <w:rsid w:val="000814B1"/>
    <w:rsid w:val="00081BFB"/>
    <w:rsid w:val="00082950"/>
    <w:rsid w:val="00083CB2"/>
    <w:rsid w:val="000844DB"/>
    <w:rsid w:val="00085080"/>
    <w:rsid w:val="0008531E"/>
    <w:rsid w:val="0008560C"/>
    <w:rsid w:val="000868E5"/>
    <w:rsid w:val="000870AA"/>
    <w:rsid w:val="000870AE"/>
    <w:rsid w:val="00087487"/>
    <w:rsid w:val="0008757D"/>
    <w:rsid w:val="0008760D"/>
    <w:rsid w:val="00087AAB"/>
    <w:rsid w:val="00090A90"/>
    <w:rsid w:val="00090F89"/>
    <w:rsid w:val="00092357"/>
    <w:rsid w:val="000924D0"/>
    <w:rsid w:val="0009369C"/>
    <w:rsid w:val="00093F31"/>
    <w:rsid w:val="00094E92"/>
    <w:rsid w:val="000958C0"/>
    <w:rsid w:val="00096203"/>
    <w:rsid w:val="000971AD"/>
    <w:rsid w:val="00097D5F"/>
    <w:rsid w:val="000A0363"/>
    <w:rsid w:val="000A0665"/>
    <w:rsid w:val="000A0E25"/>
    <w:rsid w:val="000A1177"/>
    <w:rsid w:val="000A1AF5"/>
    <w:rsid w:val="000A1D32"/>
    <w:rsid w:val="000A216E"/>
    <w:rsid w:val="000A2789"/>
    <w:rsid w:val="000A2B74"/>
    <w:rsid w:val="000A3443"/>
    <w:rsid w:val="000A4105"/>
    <w:rsid w:val="000A4E64"/>
    <w:rsid w:val="000A4E6C"/>
    <w:rsid w:val="000A5603"/>
    <w:rsid w:val="000A585B"/>
    <w:rsid w:val="000A5D86"/>
    <w:rsid w:val="000A6C68"/>
    <w:rsid w:val="000A7B16"/>
    <w:rsid w:val="000A7DD9"/>
    <w:rsid w:val="000B0156"/>
    <w:rsid w:val="000B3EB3"/>
    <w:rsid w:val="000B4C79"/>
    <w:rsid w:val="000B5A9D"/>
    <w:rsid w:val="000B5AE7"/>
    <w:rsid w:val="000B731D"/>
    <w:rsid w:val="000B760E"/>
    <w:rsid w:val="000C1BC5"/>
    <w:rsid w:val="000C237B"/>
    <w:rsid w:val="000C2D9C"/>
    <w:rsid w:val="000C3909"/>
    <w:rsid w:val="000C3A16"/>
    <w:rsid w:val="000C46B1"/>
    <w:rsid w:val="000C47ED"/>
    <w:rsid w:val="000C5188"/>
    <w:rsid w:val="000C5269"/>
    <w:rsid w:val="000C5564"/>
    <w:rsid w:val="000C57C8"/>
    <w:rsid w:val="000C6924"/>
    <w:rsid w:val="000C6A43"/>
    <w:rsid w:val="000C7C0C"/>
    <w:rsid w:val="000D011B"/>
    <w:rsid w:val="000D04C7"/>
    <w:rsid w:val="000D0D36"/>
    <w:rsid w:val="000D16AC"/>
    <w:rsid w:val="000D193E"/>
    <w:rsid w:val="000D1D70"/>
    <w:rsid w:val="000D40E9"/>
    <w:rsid w:val="000D48A1"/>
    <w:rsid w:val="000E0400"/>
    <w:rsid w:val="000E0E57"/>
    <w:rsid w:val="000E0EB9"/>
    <w:rsid w:val="000E344D"/>
    <w:rsid w:val="000E38A9"/>
    <w:rsid w:val="000E39F1"/>
    <w:rsid w:val="000E3A85"/>
    <w:rsid w:val="000E3B41"/>
    <w:rsid w:val="000E3C57"/>
    <w:rsid w:val="000E3DE5"/>
    <w:rsid w:val="000E445D"/>
    <w:rsid w:val="000E4E83"/>
    <w:rsid w:val="000E60AD"/>
    <w:rsid w:val="000E7386"/>
    <w:rsid w:val="000E7917"/>
    <w:rsid w:val="000F0DC5"/>
    <w:rsid w:val="000F266C"/>
    <w:rsid w:val="000F29DB"/>
    <w:rsid w:val="000F3844"/>
    <w:rsid w:val="000F3908"/>
    <w:rsid w:val="000F3F67"/>
    <w:rsid w:val="000F4330"/>
    <w:rsid w:val="000F4439"/>
    <w:rsid w:val="000F450C"/>
    <w:rsid w:val="000F4EC1"/>
    <w:rsid w:val="000F5057"/>
    <w:rsid w:val="000F5BAF"/>
    <w:rsid w:val="000F663D"/>
    <w:rsid w:val="000F6BA5"/>
    <w:rsid w:val="000F7BA1"/>
    <w:rsid w:val="001000D8"/>
    <w:rsid w:val="001013E9"/>
    <w:rsid w:val="001014A4"/>
    <w:rsid w:val="001016AC"/>
    <w:rsid w:val="00101C52"/>
    <w:rsid w:val="001023FD"/>
    <w:rsid w:val="001028E4"/>
    <w:rsid w:val="00103413"/>
    <w:rsid w:val="00103878"/>
    <w:rsid w:val="00104287"/>
    <w:rsid w:val="00104A35"/>
    <w:rsid w:val="00104BFF"/>
    <w:rsid w:val="001051B9"/>
    <w:rsid w:val="00105600"/>
    <w:rsid w:val="00105B53"/>
    <w:rsid w:val="00107112"/>
    <w:rsid w:val="0010729F"/>
    <w:rsid w:val="00110194"/>
    <w:rsid w:val="00110F3F"/>
    <w:rsid w:val="001115CE"/>
    <w:rsid w:val="001125D0"/>
    <w:rsid w:val="00112FB5"/>
    <w:rsid w:val="001136C6"/>
    <w:rsid w:val="001140AB"/>
    <w:rsid w:val="001143D4"/>
    <w:rsid w:val="0011486C"/>
    <w:rsid w:val="001207BD"/>
    <w:rsid w:val="00120B56"/>
    <w:rsid w:val="001231EA"/>
    <w:rsid w:val="00123399"/>
    <w:rsid w:val="001233A1"/>
    <w:rsid w:val="00123937"/>
    <w:rsid w:val="0012437C"/>
    <w:rsid w:val="001245F5"/>
    <w:rsid w:val="001248EB"/>
    <w:rsid w:val="00126152"/>
    <w:rsid w:val="001262A0"/>
    <w:rsid w:val="00126BBD"/>
    <w:rsid w:val="00130765"/>
    <w:rsid w:val="00130A6B"/>
    <w:rsid w:val="001331A9"/>
    <w:rsid w:val="00135445"/>
    <w:rsid w:val="00135AC8"/>
    <w:rsid w:val="00135EFC"/>
    <w:rsid w:val="00136680"/>
    <w:rsid w:val="00136A81"/>
    <w:rsid w:val="00136ABE"/>
    <w:rsid w:val="00140551"/>
    <w:rsid w:val="0014084E"/>
    <w:rsid w:val="00140C34"/>
    <w:rsid w:val="00141AEB"/>
    <w:rsid w:val="00141B4C"/>
    <w:rsid w:val="001424D3"/>
    <w:rsid w:val="001424E7"/>
    <w:rsid w:val="00142748"/>
    <w:rsid w:val="001436FC"/>
    <w:rsid w:val="00143816"/>
    <w:rsid w:val="00143D7E"/>
    <w:rsid w:val="00143DDF"/>
    <w:rsid w:val="00144167"/>
    <w:rsid w:val="00145ED4"/>
    <w:rsid w:val="00146D1F"/>
    <w:rsid w:val="00150A7E"/>
    <w:rsid w:val="001517A8"/>
    <w:rsid w:val="00151989"/>
    <w:rsid w:val="001520CE"/>
    <w:rsid w:val="001532DD"/>
    <w:rsid w:val="00153E05"/>
    <w:rsid w:val="00154270"/>
    <w:rsid w:val="001562C2"/>
    <w:rsid w:val="001567FF"/>
    <w:rsid w:val="001576B0"/>
    <w:rsid w:val="00160877"/>
    <w:rsid w:val="0016090A"/>
    <w:rsid w:val="00161560"/>
    <w:rsid w:val="00162E6B"/>
    <w:rsid w:val="00163B0E"/>
    <w:rsid w:val="00164873"/>
    <w:rsid w:val="001651CB"/>
    <w:rsid w:val="00165BFD"/>
    <w:rsid w:val="001669BA"/>
    <w:rsid w:val="0016750A"/>
    <w:rsid w:val="001708AD"/>
    <w:rsid w:val="00171D29"/>
    <w:rsid w:val="00172723"/>
    <w:rsid w:val="00172A27"/>
    <w:rsid w:val="00172D3A"/>
    <w:rsid w:val="00173921"/>
    <w:rsid w:val="00173C9E"/>
    <w:rsid w:val="001741F9"/>
    <w:rsid w:val="00175726"/>
    <w:rsid w:val="001758F8"/>
    <w:rsid w:val="00175981"/>
    <w:rsid w:val="00175BB1"/>
    <w:rsid w:val="00175F21"/>
    <w:rsid w:val="0017766A"/>
    <w:rsid w:val="001800C2"/>
    <w:rsid w:val="00180CE2"/>
    <w:rsid w:val="001811A3"/>
    <w:rsid w:val="001812C4"/>
    <w:rsid w:val="001813B7"/>
    <w:rsid w:val="001833D2"/>
    <w:rsid w:val="00185368"/>
    <w:rsid w:val="001855B7"/>
    <w:rsid w:val="00186832"/>
    <w:rsid w:val="00187302"/>
    <w:rsid w:val="00187CF9"/>
    <w:rsid w:val="00190886"/>
    <w:rsid w:val="00190DC4"/>
    <w:rsid w:val="001929D2"/>
    <w:rsid w:val="00192E4A"/>
    <w:rsid w:val="00192F90"/>
    <w:rsid w:val="00194245"/>
    <w:rsid w:val="001956D1"/>
    <w:rsid w:val="00197327"/>
    <w:rsid w:val="00197A80"/>
    <w:rsid w:val="00197C69"/>
    <w:rsid w:val="00197C83"/>
    <w:rsid w:val="00197F6E"/>
    <w:rsid w:val="001A0216"/>
    <w:rsid w:val="001A0A5E"/>
    <w:rsid w:val="001A18B1"/>
    <w:rsid w:val="001A1EA4"/>
    <w:rsid w:val="001A246C"/>
    <w:rsid w:val="001A2CEF"/>
    <w:rsid w:val="001A329E"/>
    <w:rsid w:val="001A4454"/>
    <w:rsid w:val="001A5EB8"/>
    <w:rsid w:val="001A6234"/>
    <w:rsid w:val="001A7743"/>
    <w:rsid w:val="001A7C6C"/>
    <w:rsid w:val="001B113F"/>
    <w:rsid w:val="001B162E"/>
    <w:rsid w:val="001B2B5F"/>
    <w:rsid w:val="001B34A9"/>
    <w:rsid w:val="001B3AB2"/>
    <w:rsid w:val="001B42F8"/>
    <w:rsid w:val="001B4654"/>
    <w:rsid w:val="001B6D73"/>
    <w:rsid w:val="001B750D"/>
    <w:rsid w:val="001B76F5"/>
    <w:rsid w:val="001B7842"/>
    <w:rsid w:val="001C0727"/>
    <w:rsid w:val="001C0844"/>
    <w:rsid w:val="001C0857"/>
    <w:rsid w:val="001C0930"/>
    <w:rsid w:val="001C0FBA"/>
    <w:rsid w:val="001C1164"/>
    <w:rsid w:val="001C17C6"/>
    <w:rsid w:val="001C2279"/>
    <w:rsid w:val="001C2807"/>
    <w:rsid w:val="001C36B2"/>
    <w:rsid w:val="001C3954"/>
    <w:rsid w:val="001C3C6C"/>
    <w:rsid w:val="001C3EEB"/>
    <w:rsid w:val="001C4CC5"/>
    <w:rsid w:val="001C4F76"/>
    <w:rsid w:val="001C5183"/>
    <w:rsid w:val="001C5710"/>
    <w:rsid w:val="001C5C57"/>
    <w:rsid w:val="001C641E"/>
    <w:rsid w:val="001C6C75"/>
    <w:rsid w:val="001D056C"/>
    <w:rsid w:val="001D15B5"/>
    <w:rsid w:val="001D322B"/>
    <w:rsid w:val="001D3927"/>
    <w:rsid w:val="001D4B41"/>
    <w:rsid w:val="001D525A"/>
    <w:rsid w:val="001D6462"/>
    <w:rsid w:val="001D7DE6"/>
    <w:rsid w:val="001E0836"/>
    <w:rsid w:val="001E11EB"/>
    <w:rsid w:val="001E1361"/>
    <w:rsid w:val="001E213C"/>
    <w:rsid w:val="001E229B"/>
    <w:rsid w:val="001E2E10"/>
    <w:rsid w:val="001E3EDF"/>
    <w:rsid w:val="001E4119"/>
    <w:rsid w:val="001E558B"/>
    <w:rsid w:val="001E5C84"/>
    <w:rsid w:val="001E62B0"/>
    <w:rsid w:val="001E65C5"/>
    <w:rsid w:val="001F0B93"/>
    <w:rsid w:val="001F0D83"/>
    <w:rsid w:val="001F1A1E"/>
    <w:rsid w:val="001F2018"/>
    <w:rsid w:val="001F2144"/>
    <w:rsid w:val="001F2E0C"/>
    <w:rsid w:val="001F538F"/>
    <w:rsid w:val="001F5E13"/>
    <w:rsid w:val="001F5EA3"/>
    <w:rsid w:val="001F65EF"/>
    <w:rsid w:val="001F6D8A"/>
    <w:rsid w:val="001F6FA9"/>
    <w:rsid w:val="00200F2A"/>
    <w:rsid w:val="002019E1"/>
    <w:rsid w:val="002022E8"/>
    <w:rsid w:val="00202592"/>
    <w:rsid w:val="0020290A"/>
    <w:rsid w:val="00202A55"/>
    <w:rsid w:val="00202C48"/>
    <w:rsid w:val="00202D13"/>
    <w:rsid w:val="0020351E"/>
    <w:rsid w:val="00203921"/>
    <w:rsid w:val="0020427A"/>
    <w:rsid w:val="00204409"/>
    <w:rsid w:val="00204D9D"/>
    <w:rsid w:val="00204EDD"/>
    <w:rsid w:val="00204EEA"/>
    <w:rsid w:val="0020599C"/>
    <w:rsid w:val="00205E54"/>
    <w:rsid w:val="00205F30"/>
    <w:rsid w:val="00205FE7"/>
    <w:rsid w:val="00206B43"/>
    <w:rsid w:val="002079CA"/>
    <w:rsid w:val="00207C57"/>
    <w:rsid w:val="00207CDE"/>
    <w:rsid w:val="0021051F"/>
    <w:rsid w:val="0021085E"/>
    <w:rsid w:val="00212C52"/>
    <w:rsid w:val="00212F60"/>
    <w:rsid w:val="00212F65"/>
    <w:rsid w:val="002132CD"/>
    <w:rsid w:val="0021395C"/>
    <w:rsid w:val="00214019"/>
    <w:rsid w:val="0021468E"/>
    <w:rsid w:val="00216868"/>
    <w:rsid w:val="00216953"/>
    <w:rsid w:val="00216B5A"/>
    <w:rsid w:val="00216C55"/>
    <w:rsid w:val="00216DFD"/>
    <w:rsid w:val="00217308"/>
    <w:rsid w:val="0022027C"/>
    <w:rsid w:val="0022204B"/>
    <w:rsid w:val="002220F3"/>
    <w:rsid w:val="0022210F"/>
    <w:rsid w:val="002227BC"/>
    <w:rsid w:val="00222E3A"/>
    <w:rsid w:val="00223C5E"/>
    <w:rsid w:val="00224F2F"/>
    <w:rsid w:val="00224FA3"/>
    <w:rsid w:val="002274B4"/>
    <w:rsid w:val="00227E67"/>
    <w:rsid w:val="00230796"/>
    <w:rsid w:val="00230EC2"/>
    <w:rsid w:val="00231769"/>
    <w:rsid w:val="00231D7B"/>
    <w:rsid w:val="00231E88"/>
    <w:rsid w:val="00232229"/>
    <w:rsid w:val="002323C5"/>
    <w:rsid w:val="00233B8B"/>
    <w:rsid w:val="00233DCB"/>
    <w:rsid w:val="00233E6A"/>
    <w:rsid w:val="00234013"/>
    <w:rsid w:val="00234541"/>
    <w:rsid w:val="00235446"/>
    <w:rsid w:val="00235763"/>
    <w:rsid w:val="002367CF"/>
    <w:rsid w:val="00236AF5"/>
    <w:rsid w:val="00236EC9"/>
    <w:rsid w:val="002373E4"/>
    <w:rsid w:val="002375AD"/>
    <w:rsid w:val="00237712"/>
    <w:rsid w:val="00240A74"/>
    <w:rsid w:val="00240E71"/>
    <w:rsid w:val="002423C6"/>
    <w:rsid w:val="00242455"/>
    <w:rsid w:val="00242D34"/>
    <w:rsid w:val="00244BBA"/>
    <w:rsid w:val="00244ED4"/>
    <w:rsid w:val="002453DC"/>
    <w:rsid w:val="00245785"/>
    <w:rsid w:val="00245ADF"/>
    <w:rsid w:val="00246A27"/>
    <w:rsid w:val="00247863"/>
    <w:rsid w:val="00247F0E"/>
    <w:rsid w:val="002516FF"/>
    <w:rsid w:val="00251734"/>
    <w:rsid w:val="0025182A"/>
    <w:rsid w:val="002518D9"/>
    <w:rsid w:val="00251BD3"/>
    <w:rsid w:val="002521B8"/>
    <w:rsid w:val="0025233E"/>
    <w:rsid w:val="00253D03"/>
    <w:rsid w:val="00254199"/>
    <w:rsid w:val="00254364"/>
    <w:rsid w:val="002554E4"/>
    <w:rsid w:val="00257573"/>
    <w:rsid w:val="00260AB2"/>
    <w:rsid w:val="002626B9"/>
    <w:rsid w:val="00263395"/>
    <w:rsid w:val="002643DB"/>
    <w:rsid w:val="0026446E"/>
    <w:rsid w:val="0026448C"/>
    <w:rsid w:val="00264628"/>
    <w:rsid w:val="00264F84"/>
    <w:rsid w:val="002655CC"/>
    <w:rsid w:val="00266990"/>
    <w:rsid w:val="00267268"/>
    <w:rsid w:val="002704B2"/>
    <w:rsid w:val="00270A9C"/>
    <w:rsid w:val="0027165A"/>
    <w:rsid w:val="00272027"/>
    <w:rsid w:val="0027212F"/>
    <w:rsid w:val="002724DC"/>
    <w:rsid w:val="0027391F"/>
    <w:rsid w:val="00273D42"/>
    <w:rsid w:val="00274301"/>
    <w:rsid w:val="00274671"/>
    <w:rsid w:val="00274B6F"/>
    <w:rsid w:val="00275408"/>
    <w:rsid w:val="0027629C"/>
    <w:rsid w:val="00276E99"/>
    <w:rsid w:val="00277D89"/>
    <w:rsid w:val="00280B63"/>
    <w:rsid w:val="00280DC4"/>
    <w:rsid w:val="00281720"/>
    <w:rsid w:val="00281E68"/>
    <w:rsid w:val="00282E37"/>
    <w:rsid w:val="002838FF"/>
    <w:rsid w:val="00285986"/>
    <w:rsid w:val="00287400"/>
    <w:rsid w:val="00287D5C"/>
    <w:rsid w:val="002904C6"/>
    <w:rsid w:val="00290D11"/>
    <w:rsid w:val="00290D4B"/>
    <w:rsid w:val="00290E58"/>
    <w:rsid w:val="00291C46"/>
    <w:rsid w:val="00291F6E"/>
    <w:rsid w:val="00292168"/>
    <w:rsid w:val="00293892"/>
    <w:rsid w:val="002938C5"/>
    <w:rsid w:val="002939DC"/>
    <w:rsid w:val="00293EAF"/>
    <w:rsid w:val="00294001"/>
    <w:rsid w:val="0029433F"/>
    <w:rsid w:val="00295327"/>
    <w:rsid w:val="002959A3"/>
    <w:rsid w:val="00295A68"/>
    <w:rsid w:val="00296EB9"/>
    <w:rsid w:val="00297027"/>
    <w:rsid w:val="00297884"/>
    <w:rsid w:val="00297E60"/>
    <w:rsid w:val="002A1453"/>
    <w:rsid w:val="002A2094"/>
    <w:rsid w:val="002A2B66"/>
    <w:rsid w:val="002A301C"/>
    <w:rsid w:val="002A3373"/>
    <w:rsid w:val="002A3E11"/>
    <w:rsid w:val="002A3F9E"/>
    <w:rsid w:val="002A42A1"/>
    <w:rsid w:val="002A67D3"/>
    <w:rsid w:val="002A6F54"/>
    <w:rsid w:val="002A7BAB"/>
    <w:rsid w:val="002B07A8"/>
    <w:rsid w:val="002B224F"/>
    <w:rsid w:val="002B2882"/>
    <w:rsid w:val="002B3055"/>
    <w:rsid w:val="002B39C4"/>
    <w:rsid w:val="002B3ABB"/>
    <w:rsid w:val="002B3D4C"/>
    <w:rsid w:val="002B4136"/>
    <w:rsid w:val="002B4333"/>
    <w:rsid w:val="002B4D9A"/>
    <w:rsid w:val="002B4F75"/>
    <w:rsid w:val="002B5820"/>
    <w:rsid w:val="002B585C"/>
    <w:rsid w:val="002B7156"/>
    <w:rsid w:val="002B7A3D"/>
    <w:rsid w:val="002C0C2B"/>
    <w:rsid w:val="002C0F50"/>
    <w:rsid w:val="002C12A6"/>
    <w:rsid w:val="002C14EB"/>
    <w:rsid w:val="002C1DA7"/>
    <w:rsid w:val="002C31F8"/>
    <w:rsid w:val="002C430A"/>
    <w:rsid w:val="002C4B49"/>
    <w:rsid w:val="002C4C5F"/>
    <w:rsid w:val="002C5021"/>
    <w:rsid w:val="002C521B"/>
    <w:rsid w:val="002C5951"/>
    <w:rsid w:val="002C5C6A"/>
    <w:rsid w:val="002C6DE9"/>
    <w:rsid w:val="002C745E"/>
    <w:rsid w:val="002D0A16"/>
    <w:rsid w:val="002D0D81"/>
    <w:rsid w:val="002D1B8B"/>
    <w:rsid w:val="002D29A3"/>
    <w:rsid w:val="002D2D0F"/>
    <w:rsid w:val="002D35F7"/>
    <w:rsid w:val="002D3F8C"/>
    <w:rsid w:val="002D508C"/>
    <w:rsid w:val="002D6B0B"/>
    <w:rsid w:val="002D6CA7"/>
    <w:rsid w:val="002D6D27"/>
    <w:rsid w:val="002D7310"/>
    <w:rsid w:val="002D7406"/>
    <w:rsid w:val="002D7918"/>
    <w:rsid w:val="002E0A17"/>
    <w:rsid w:val="002E0E81"/>
    <w:rsid w:val="002E0F24"/>
    <w:rsid w:val="002E1269"/>
    <w:rsid w:val="002E19A5"/>
    <w:rsid w:val="002E1D6F"/>
    <w:rsid w:val="002E1F7B"/>
    <w:rsid w:val="002E2CF3"/>
    <w:rsid w:val="002E4D82"/>
    <w:rsid w:val="002E608C"/>
    <w:rsid w:val="002F1494"/>
    <w:rsid w:val="002F20A0"/>
    <w:rsid w:val="002F2D60"/>
    <w:rsid w:val="002F2E5B"/>
    <w:rsid w:val="002F32C0"/>
    <w:rsid w:val="002F35D5"/>
    <w:rsid w:val="002F5A0A"/>
    <w:rsid w:val="002F6703"/>
    <w:rsid w:val="002F686F"/>
    <w:rsid w:val="002F6AB7"/>
    <w:rsid w:val="002F6EE3"/>
    <w:rsid w:val="002F7754"/>
    <w:rsid w:val="002F7C7A"/>
    <w:rsid w:val="0030028A"/>
    <w:rsid w:val="00300C37"/>
    <w:rsid w:val="0030110C"/>
    <w:rsid w:val="00301229"/>
    <w:rsid w:val="00301D24"/>
    <w:rsid w:val="00301F90"/>
    <w:rsid w:val="00303AAD"/>
    <w:rsid w:val="00304265"/>
    <w:rsid w:val="0030516B"/>
    <w:rsid w:val="00305948"/>
    <w:rsid w:val="00306DF6"/>
    <w:rsid w:val="003072FA"/>
    <w:rsid w:val="00307395"/>
    <w:rsid w:val="003079D0"/>
    <w:rsid w:val="003111D6"/>
    <w:rsid w:val="0031166C"/>
    <w:rsid w:val="003117AF"/>
    <w:rsid w:val="00311B3D"/>
    <w:rsid w:val="00311E0A"/>
    <w:rsid w:val="003130F3"/>
    <w:rsid w:val="00315ACC"/>
    <w:rsid w:val="00315F8D"/>
    <w:rsid w:val="0031616E"/>
    <w:rsid w:val="0031651A"/>
    <w:rsid w:val="003167E9"/>
    <w:rsid w:val="003169F2"/>
    <w:rsid w:val="00316A16"/>
    <w:rsid w:val="00316B9F"/>
    <w:rsid w:val="003170A2"/>
    <w:rsid w:val="00317A2D"/>
    <w:rsid w:val="00317B18"/>
    <w:rsid w:val="00317CC8"/>
    <w:rsid w:val="003204E3"/>
    <w:rsid w:val="00321CFB"/>
    <w:rsid w:val="00322377"/>
    <w:rsid w:val="003223A2"/>
    <w:rsid w:val="00322666"/>
    <w:rsid w:val="00322C1B"/>
    <w:rsid w:val="00322E88"/>
    <w:rsid w:val="00322EA9"/>
    <w:rsid w:val="003236E4"/>
    <w:rsid w:val="00323CC3"/>
    <w:rsid w:val="00324365"/>
    <w:rsid w:val="0032444B"/>
    <w:rsid w:val="00324800"/>
    <w:rsid w:val="003249C3"/>
    <w:rsid w:val="00324F09"/>
    <w:rsid w:val="0032514B"/>
    <w:rsid w:val="003254CB"/>
    <w:rsid w:val="0032550C"/>
    <w:rsid w:val="00326898"/>
    <w:rsid w:val="00327AD4"/>
    <w:rsid w:val="00327C3F"/>
    <w:rsid w:val="00327D38"/>
    <w:rsid w:val="0033010F"/>
    <w:rsid w:val="0033158B"/>
    <w:rsid w:val="00332356"/>
    <w:rsid w:val="00333FCA"/>
    <w:rsid w:val="00334A31"/>
    <w:rsid w:val="003365EC"/>
    <w:rsid w:val="003371B5"/>
    <w:rsid w:val="00337619"/>
    <w:rsid w:val="00337FB0"/>
    <w:rsid w:val="003402D3"/>
    <w:rsid w:val="00341536"/>
    <w:rsid w:val="00343DD4"/>
    <w:rsid w:val="00343FAD"/>
    <w:rsid w:val="00344E06"/>
    <w:rsid w:val="00345009"/>
    <w:rsid w:val="003453ED"/>
    <w:rsid w:val="0034581A"/>
    <w:rsid w:val="003463A9"/>
    <w:rsid w:val="00346688"/>
    <w:rsid w:val="00346F69"/>
    <w:rsid w:val="00347C74"/>
    <w:rsid w:val="003508E7"/>
    <w:rsid w:val="00350AC1"/>
    <w:rsid w:val="00352486"/>
    <w:rsid w:val="00352D4D"/>
    <w:rsid w:val="0035360F"/>
    <w:rsid w:val="0035487B"/>
    <w:rsid w:val="00355067"/>
    <w:rsid w:val="00355923"/>
    <w:rsid w:val="003560B3"/>
    <w:rsid w:val="00356ACD"/>
    <w:rsid w:val="003575F9"/>
    <w:rsid w:val="00360FC4"/>
    <w:rsid w:val="0036134C"/>
    <w:rsid w:val="00361DEB"/>
    <w:rsid w:val="00362200"/>
    <w:rsid w:val="00362C78"/>
    <w:rsid w:val="003648AB"/>
    <w:rsid w:val="00364DE7"/>
    <w:rsid w:val="003658F8"/>
    <w:rsid w:val="00365A9C"/>
    <w:rsid w:val="0036650E"/>
    <w:rsid w:val="00366D2B"/>
    <w:rsid w:val="00366DF7"/>
    <w:rsid w:val="003678FA"/>
    <w:rsid w:val="00367B98"/>
    <w:rsid w:val="003701BE"/>
    <w:rsid w:val="00370774"/>
    <w:rsid w:val="003718DA"/>
    <w:rsid w:val="00372C33"/>
    <w:rsid w:val="003730C1"/>
    <w:rsid w:val="00373AD5"/>
    <w:rsid w:val="00373F8F"/>
    <w:rsid w:val="003748AB"/>
    <w:rsid w:val="0037521B"/>
    <w:rsid w:val="00375B41"/>
    <w:rsid w:val="00380610"/>
    <w:rsid w:val="00380621"/>
    <w:rsid w:val="0038107A"/>
    <w:rsid w:val="00381802"/>
    <w:rsid w:val="00381BA9"/>
    <w:rsid w:val="003823B8"/>
    <w:rsid w:val="003824A1"/>
    <w:rsid w:val="003824E0"/>
    <w:rsid w:val="00382C16"/>
    <w:rsid w:val="00383F2E"/>
    <w:rsid w:val="0038471C"/>
    <w:rsid w:val="0039086B"/>
    <w:rsid w:val="0039087A"/>
    <w:rsid w:val="003909EF"/>
    <w:rsid w:val="00390E59"/>
    <w:rsid w:val="0039120D"/>
    <w:rsid w:val="00391BEA"/>
    <w:rsid w:val="0039249F"/>
    <w:rsid w:val="0039294B"/>
    <w:rsid w:val="00392975"/>
    <w:rsid w:val="00393B1F"/>
    <w:rsid w:val="00394981"/>
    <w:rsid w:val="00394F25"/>
    <w:rsid w:val="00395D53"/>
    <w:rsid w:val="0039745F"/>
    <w:rsid w:val="003976A4"/>
    <w:rsid w:val="00397866"/>
    <w:rsid w:val="003A025E"/>
    <w:rsid w:val="003A0701"/>
    <w:rsid w:val="003A126E"/>
    <w:rsid w:val="003A142A"/>
    <w:rsid w:val="003A192F"/>
    <w:rsid w:val="003A21C7"/>
    <w:rsid w:val="003A38EE"/>
    <w:rsid w:val="003A3B24"/>
    <w:rsid w:val="003A3FFE"/>
    <w:rsid w:val="003A4800"/>
    <w:rsid w:val="003A4C09"/>
    <w:rsid w:val="003A583F"/>
    <w:rsid w:val="003A5A31"/>
    <w:rsid w:val="003A5C69"/>
    <w:rsid w:val="003A5E94"/>
    <w:rsid w:val="003B06DC"/>
    <w:rsid w:val="003B169F"/>
    <w:rsid w:val="003B3094"/>
    <w:rsid w:val="003B4A27"/>
    <w:rsid w:val="003B4D36"/>
    <w:rsid w:val="003B5001"/>
    <w:rsid w:val="003B5312"/>
    <w:rsid w:val="003B5CA5"/>
    <w:rsid w:val="003B6363"/>
    <w:rsid w:val="003B6E41"/>
    <w:rsid w:val="003B710A"/>
    <w:rsid w:val="003C04F2"/>
    <w:rsid w:val="003C0878"/>
    <w:rsid w:val="003C3175"/>
    <w:rsid w:val="003C3248"/>
    <w:rsid w:val="003C337F"/>
    <w:rsid w:val="003C3EB7"/>
    <w:rsid w:val="003C4B5A"/>
    <w:rsid w:val="003C550A"/>
    <w:rsid w:val="003C5965"/>
    <w:rsid w:val="003C5975"/>
    <w:rsid w:val="003C5D7D"/>
    <w:rsid w:val="003C5F3F"/>
    <w:rsid w:val="003C65D2"/>
    <w:rsid w:val="003D01CE"/>
    <w:rsid w:val="003D1434"/>
    <w:rsid w:val="003D14A2"/>
    <w:rsid w:val="003D151F"/>
    <w:rsid w:val="003D17BC"/>
    <w:rsid w:val="003D1C55"/>
    <w:rsid w:val="003D29D0"/>
    <w:rsid w:val="003D4F17"/>
    <w:rsid w:val="003D533C"/>
    <w:rsid w:val="003D590F"/>
    <w:rsid w:val="003D59BE"/>
    <w:rsid w:val="003D6D5C"/>
    <w:rsid w:val="003D7EFC"/>
    <w:rsid w:val="003E081A"/>
    <w:rsid w:val="003E089E"/>
    <w:rsid w:val="003E1A33"/>
    <w:rsid w:val="003E2DD0"/>
    <w:rsid w:val="003E2FA7"/>
    <w:rsid w:val="003E3145"/>
    <w:rsid w:val="003E31DA"/>
    <w:rsid w:val="003E40AD"/>
    <w:rsid w:val="003E4F8A"/>
    <w:rsid w:val="003E5014"/>
    <w:rsid w:val="003E5B2F"/>
    <w:rsid w:val="003E709F"/>
    <w:rsid w:val="003F05EE"/>
    <w:rsid w:val="003F07A3"/>
    <w:rsid w:val="003F08BC"/>
    <w:rsid w:val="003F0DED"/>
    <w:rsid w:val="003F28E4"/>
    <w:rsid w:val="003F2DF4"/>
    <w:rsid w:val="003F3040"/>
    <w:rsid w:val="003F411F"/>
    <w:rsid w:val="003F41C1"/>
    <w:rsid w:val="003F471E"/>
    <w:rsid w:val="003F53EC"/>
    <w:rsid w:val="003F5632"/>
    <w:rsid w:val="003F5B34"/>
    <w:rsid w:val="003F5D18"/>
    <w:rsid w:val="003F64EB"/>
    <w:rsid w:val="003F6915"/>
    <w:rsid w:val="003F69D6"/>
    <w:rsid w:val="003F6ABE"/>
    <w:rsid w:val="003F6CD4"/>
    <w:rsid w:val="003F7729"/>
    <w:rsid w:val="003F7857"/>
    <w:rsid w:val="004004E0"/>
    <w:rsid w:val="00401C31"/>
    <w:rsid w:val="00402093"/>
    <w:rsid w:val="0040353E"/>
    <w:rsid w:val="00403886"/>
    <w:rsid w:val="00404FD9"/>
    <w:rsid w:val="00405172"/>
    <w:rsid w:val="004055E5"/>
    <w:rsid w:val="00405C40"/>
    <w:rsid w:val="00406A08"/>
    <w:rsid w:val="0040713A"/>
    <w:rsid w:val="0040795A"/>
    <w:rsid w:val="00410F13"/>
    <w:rsid w:val="004119C3"/>
    <w:rsid w:val="00411BDA"/>
    <w:rsid w:val="00414E4A"/>
    <w:rsid w:val="0041516A"/>
    <w:rsid w:val="00415C5D"/>
    <w:rsid w:val="00416D4B"/>
    <w:rsid w:val="004175D0"/>
    <w:rsid w:val="00417B44"/>
    <w:rsid w:val="00421604"/>
    <w:rsid w:val="004217A4"/>
    <w:rsid w:val="004220AD"/>
    <w:rsid w:val="004223E4"/>
    <w:rsid w:val="004241FE"/>
    <w:rsid w:val="00425FCB"/>
    <w:rsid w:val="0042608C"/>
    <w:rsid w:val="004301E8"/>
    <w:rsid w:val="00430401"/>
    <w:rsid w:val="00430F00"/>
    <w:rsid w:val="00432898"/>
    <w:rsid w:val="00433815"/>
    <w:rsid w:val="004348A6"/>
    <w:rsid w:val="004348B9"/>
    <w:rsid w:val="00434C3A"/>
    <w:rsid w:val="00434F7B"/>
    <w:rsid w:val="00436420"/>
    <w:rsid w:val="004365AF"/>
    <w:rsid w:val="004378E9"/>
    <w:rsid w:val="00437B2D"/>
    <w:rsid w:val="00437DEB"/>
    <w:rsid w:val="00440302"/>
    <w:rsid w:val="00440F85"/>
    <w:rsid w:val="0044115A"/>
    <w:rsid w:val="00442798"/>
    <w:rsid w:val="00442D73"/>
    <w:rsid w:val="00442F70"/>
    <w:rsid w:val="00443158"/>
    <w:rsid w:val="004431DC"/>
    <w:rsid w:val="004433A4"/>
    <w:rsid w:val="004440E2"/>
    <w:rsid w:val="00444964"/>
    <w:rsid w:val="00444BA6"/>
    <w:rsid w:val="0044517C"/>
    <w:rsid w:val="00446D36"/>
    <w:rsid w:val="00447781"/>
    <w:rsid w:val="004504DE"/>
    <w:rsid w:val="00450F34"/>
    <w:rsid w:val="00451296"/>
    <w:rsid w:val="00452083"/>
    <w:rsid w:val="00452BE0"/>
    <w:rsid w:val="00452EFD"/>
    <w:rsid w:val="0045327B"/>
    <w:rsid w:val="00453BE9"/>
    <w:rsid w:val="0045506C"/>
    <w:rsid w:val="00455754"/>
    <w:rsid w:val="00455B12"/>
    <w:rsid w:val="004567E9"/>
    <w:rsid w:val="00456A2F"/>
    <w:rsid w:val="0045760C"/>
    <w:rsid w:val="00457A89"/>
    <w:rsid w:val="004608F7"/>
    <w:rsid w:val="00460E89"/>
    <w:rsid w:val="00461C5A"/>
    <w:rsid w:val="004635F6"/>
    <w:rsid w:val="0046478E"/>
    <w:rsid w:val="00465AE7"/>
    <w:rsid w:val="00465D62"/>
    <w:rsid w:val="00466161"/>
    <w:rsid w:val="00466B8E"/>
    <w:rsid w:val="0046729E"/>
    <w:rsid w:val="00467B76"/>
    <w:rsid w:val="00467C87"/>
    <w:rsid w:val="004702AB"/>
    <w:rsid w:val="00470735"/>
    <w:rsid w:val="0047237D"/>
    <w:rsid w:val="004723C8"/>
    <w:rsid w:val="0047261D"/>
    <w:rsid w:val="0047280A"/>
    <w:rsid w:val="0047280D"/>
    <w:rsid w:val="00472991"/>
    <w:rsid w:val="00473540"/>
    <w:rsid w:val="0047387E"/>
    <w:rsid w:val="00474729"/>
    <w:rsid w:val="00474D6E"/>
    <w:rsid w:val="004750AB"/>
    <w:rsid w:val="00475AB6"/>
    <w:rsid w:val="004763D5"/>
    <w:rsid w:val="00477829"/>
    <w:rsid w:val="00477BD8"/>
    <w:rsid w:val="0048039B"/>
    <w:rsid w:val="00482CDE"/>
    <w:rsid w:val="00483BF0"/>
    <w:rsid w:val="0048620C"/>
    <w:rsid w:val="004864D8"/>
    <w:rsid w:val="00486E8A"/>
    <w:rsid w:val="00486F30"/>
    <w:rsid w:val="00487422"/>
    <w:rsid w:val="004878C9"/>
    <w:rsid w:val="00487A41"/>
    <w:rsid w:val="0049065C"/>
    <w:rsid w:val="00490793"/>
    <w:rsid w:val="0049081C"/>
    <w:rsid w:val="004908BA"/>
    <w:rsid w:val="00491278"/>
    <w:rsid w:val="00491920"/>
    <w:rsid w:val="00491CCB"/>
    <w:rsid w:val="004921F4"/>
    <w:rsid w:val="00492425"/>
    <w:rsid w:val="00493908"/>
    <w:rsid w:val="00493CE6"/>
    <w:rsid w:val="004948BC"/>
    <w:rsid w:val="004950B0"/>
    <w:rsid w:val="004959FC"/>
    <w:rsid w:val="00495A72"/>
    <w:rsid w:val="00495EA7"/>
    <w:rsid w:val="00496D75"/>
    <w:rsid w:val="00497033"/>
    <w:rsid w:val="004976FB"/>
    <w:rsid w:val="004A0FAA"/>
    <w:rsid w:val="004A0FCD"/>
    <w:rsid w:val="004A1994"/>
    <w:rsid w:val="004A1B61"/>
    <w:rsid w:val="004A2C81"/>
    <w:rsid w:val="004A3B96"/>
    <w:rsid w:val="004A41E2"/>
    <w:rsid w:val="004A6474"/>
    <w:rsid w:val="004A6F61"/>
    <w:rsid w:val="004A7491"/>
    <w:rsid w:val="004A7649"/>
    <w:rsid w:val="004A7AFB"/>
    <w:rsid w:val="004B1DFF"/>
    <w:rsid w:val="004B2737"/>
    <w:rsid w:val="004B435B"/>
    <w:rsid w:val="004B4A1A"/>
    <w:rsid w:val="004B592A"/>
    <w:rsid w:val="004B7107"/>
    <w:rsid w:val="004B7563"/>
    <w:rsid w:val="004C001B"/>
    <w:rsid w:val="004C1207"/>
    <w:rsid w:val="004C1CDE"/>
    <w:rsid w:val="004C2153"/>
    <w:rsid w:val="004C227F"/>
    <w:rsid w:val="004C2321"/>
    <w:rsid w:val="004C2330"/>
    <w:rsid w:val="004C3011"/>
    <w:rsid w:val="004C3CD3"/>
    <w:rsid w:val="004C3D81"/>
    <w:rsid w:val="004C4833"/>
    <w:rsid w:val="004C4D4D"/>
    <w:rsid w:val="004C63DF"/>
    <w:rsid w:val="004C6878"/>
    <w:rsid w:val="004C7050"/>
    <w:rsid w:val="004C76BF"/>
    <w:rsid w:val="004D0DF5"/>
    <w:rsid w:val="004D151B"/>
    <w:rsid w:val="004D31CF"/>
    <w:rsid w:val="004D461D"/>
    <w:rsid w:val="004D4DB5"/>
    <w:rsid w:val="004D5916"/>
    <w:rsid w:val="004D5CEC"/>
    <w:rsid w:val="004D61A4"/>
    <w:rsid w:val="004D76F2"/>
    <w:rsid w:val="004D7877"/>
    <w:rsid w:val="004D7D52"/>
    <w:rsid w:val="004E0A7F"/>
    <w:rsid w:val="004E16A7"/>
    <w:rsid w:val="004E17F8"/>
    <w:rsid w:val="004E26D8"/>
    <w:rsid w:val="004E54FB"/>
    <w:rsid w:val="004E56FE"/>
    <w:rsid w:val="004E59D3"/>
    <w:rsid w:val="004E6491"/>
    <w:rsid w:val="004E7A9F"/>
    <w:rsid w:val="004F194B"/>
    <w:rsid w:val="004F1B30"/>
    <w:rsid w:val="004F4B5E"/>
    <w:rsid w:val="004F4B72"/>
    <w:rsid w:val="004F4E16"/>
    <w:rsid w:val="004F5060"/>
    <w:rsid w:val="004F509C"/>
    <w:rsid w:val="004F51EF"/>
    <w:rsid w:val="004F5AC2"/>
    <w:rsid w:val="004F7F18"/>
    <w:rsid w:val="005001B5"/>
    <w:rsid w:val="00500503"/>
    <w:rsid w:val="00501A58"/>
    <w:rsid w:val="00501AD6"/>
    <w:rsid w:val="005029FB"/>
    <w:rsid w:val="00506674"/>
    <w:rsid w:val="00506CF1"/>
    <w:rsid w:val="00510A0F"/>
    <w:rsid w:val="005123DB"/>
    <w:rsid w:val="00513080"/>
    <w:rsid w:val="00513183"/>
    <w:rsid w:val="00513232"/>
    <w:rsid w:val="00513467"/>
    <w:rsid w:val="00513A1A"/>
    <w:rsid w:val="005140B7"/>
    <w:rsid w:val="00514214"/>
    <w:rsid w:val="00514730"/>
    <w:rsid w:val="00514F4C"/>
    <w:rsid w:val="00514FD6"/>
    <w:rsid w:val="00515BC0"/>
    <w:rsid w:val="00516345"/>
    <w:rsid w:val="005164CE"/>
    <w:rsid w:val="00516894"/>
    <w:rsid w:val="0051692C"/>
    <w:rsid w:val="00516F4F"/>
    <w:rsid w:val="0051770D"/>
    <w:rsid w:val="0052001A"/>
    <w:rsid w:val="00520021"/>
    <w:rsid w:val="0052087B"/>
    <w:rsid w:val="00520FB4"/>
    <w:rsid w:val="00521023"/>
    <w:rsid w:val="00521AA5"/>
    <w:rsid w:val="00522DBA"/>
    <w:rsid w:val="00523156"/>
    <w:rsid w:val="00523E0D"/>
    <w:rsid w:val="005241A1"/>
    <w:rsid w:val="00525264"/>
    <w:rsid w:val="00526A14"/>
    <w:rsid w:val="00527DE3"/>
    <w:rsid w:val="00530B69"/>
    <w:rsid w:val="005317E9"/>
    <w:rsid w:val="00531F65"/>
    <w:rsid w:val="00532577"/>
    <w:rsid w:val="005327CA"/>
    <w:rsid w:val="0053291E"/>
    <w:rsid w:val="00532DB4"/>
    <w:rsid w:val="00533320"/>
    <w:rsid w:val="005343C3"/>
    <w:rsid w:val="00534C21"/>
    <w:rsid w:val="00535B7E"/>
    <w:rsid w:val="00536256"/>
    <w:rsid w:val="00536686"/>
    <w:rsid w:val="00536D5B"/>
    <w:rsid w:val="005379DE"/>
    <w:rsid w:val="00540181"/>
    <w:rsid w:val="00540893"/>
    <w:rsid w:val="00541051"/>
    <w:rsid w:val="00541A55"/>
    <w:rsid w:val="0054284E"/>
    <w:rsid w:val="00542F64"/>
    <w:rsid w:val="0054545C"/>
    <w:rsid w:val="00546E92"/>
    <w:rsid w:val="00550479"/>
    <w:rsid w:val="00550D6E"/>
    <w:rsid w:val="00551D80"/>
    <w:rsid w:val="00552032"/>
    <w:rsid w:val="00552FD9"/>
    <w:rsid w:val="0055363F"/>
    <w:rsid w:val="00553E3E"/>
    <w:rsid w:val="00554355"/>
    <w:rsid w:val="00554745"/>
    <w:rsid w:val="00555659"/>
    <w:rsid w:val="00557968"/>
    <w:rsid w:val="00557A50"/>
    <w:rsid w:val="00557B73"/>
    <w:rsid w:val="00557B97"/>
    <w:rsid w:val="00560185"/>
    <w:rsid w:val="00560825"/>
    <w:rsid w:val="0056120A"/>
    <w:rsid w:val="00561A39"/>
    <w:rsid w:val="0056257B"/>
    <w:rsid w:val="0056290B"/>
    <w:rsid w:val="00562AD3"/>
    <w:rsid w:val="00563308"/>
    <w:rsid w:val="00564091"/>
    <w:rsid w:val="005642E7"/>
    <w:rsid w:val="00564E6B"/>
    <w:rsid w:val="0056547C"/>
    <w:rsid w:val="00565645"/>
    <w:rsid w:val="00565AA1"/>
    <w:rsid w:val="00565CC0"/>
    <w:rsid w:val="00566015"/>
    <w:rsid w:val="0056678E"/>
    <w:rsid w:val="00566B52"/>
    <w:rsid w:val="005673FF"/>
    <w:rsid w:val="00570165"/>
    <w:rsid w:val="00571731"/>
    <w:rsid w:val="00571B16"/>
    <w:rsid w:val="00571E3F"/>
    <w:rsid w:val="0057204F"/>
    <w:rsid w:val="00572439"/>
    <w:rsid w:val="00572562"/>
    <w:rsid w:val="005727E8"/>
    <w:rsid w:val="005729D7"/>
    <w:rsid w:val="00572B43"/>
    <w:rsid w:val="00572EE8"/>
    <w:rsid w:val="00573873"/>
    <w:rsid w:val="005739B0"/>
    <w:rsid w:val="00573E4C"/>
    <w:rsid w:val="00574AD5"/>
    <w:rsid w:val="005754AF"/>
    <w:rsid w:val="00576465"/>
    <w:rsid w:val="00577497"/>
    <w:rsid w:val="0057773D"/>
    <w:rsid w:val="00580735"/>
    <w:rsid w:val="00581C0E"/>
    <w:rsid w:val="00581C45"/>
    <w:rsid w:val="00581C96"/>
    <w:rsid w:val="0058223C"/>
    <w:rsid w:val="00583418"/>
    <w:rsid w:val="00583F7F"/>
    <w:rsid w:val="00584273"/>
    <w:rsid w:val="00584BB6"/>
    <w:rsid w:val="005858E7"/>
    <w:rsid w:val="005875CF"/>
    <w:rsid w:val="00590A7C"/>
    <w:rsid w:val="00591D59"/>
    <w:rsid w:val="0059262A"/>
    <w:rsid w:val="00593170"/>
    <w:rsid w:val="005935B8"/>
    <w:rsid w:val="0059378E"/>
    <w:rsid w:val="00593E55"/>
    <w:rsid w:val="00595659"/>
    <w:rsid w:val="00595A42"/>
    <w:rsid w:val="00595E11"/>
    <w:rsid w:val="0059687A"/>
    <w:rsid w:val="0059699D"/>
    <w:rsid w:val="00597703"/>
    <w:rsid w:val="005A0C93"/>
    <w:rsid w:val="005A0F91"/>
    <w:rsid w:val="005A23D3"/>
    <w:rsid w:val="005A2B35"/>
    <w:rsid w:val="005A2D22"/>
    <w:rsid w:val="005A2F52"/>
    <w:rsid w:val="005A3335"/>
    <w:rsid w:val="005A386B"/>
    <w:rsid w:val="005A43A8"/>
    <w:rsid w:val="005A4CFB"/>
    <w:rsid w:val="005A5251"/>
    <w:rsid w:val="005A5B16"/>
    <w:rsid w:val="005A5E7E"/>
    <w:rsid w:val="005A5F60"/>
    <w:rsid w:val="005A61BA"/>
    <w:rsid w:val="005A6945"/>
    <w:rsid w:val="005B0869"/>
    <w:rsid w:val="005B1E80"/>
    <w:rsid w:val="005B2596"/>
    <w:rsid w:val="005B3210"/>
    <w:rsid w:val="005B32D3"/>
    <w:rsid w:val="005B3EE7"/>
    <w:rsid w:val="005B41F7"/>
    <w:rsid w:val="005B433B"/>
    <w:rsid w:val="005B4D76"/>
    <w:rsid w:val="005B517D"/>
    <w:rsid w:val="005B6D25"/>
    <w:rsid w:val="005B762A"/>
    <w:rsid w:val="005B7AE7"/>
    <w:rsid w:val="005C0342"/>
    <w:rsid w:val="005C04D7"/>
    <w:rsid w:val="005C10B7"/>
    <w:rsid w:val="005C25B6"/>
    <w:rsid w:val="005C2F05"/>
    <w:rsid w:val="005C3584"/>
    <w:rsid w:val="005C3E27"/>
    <w:rsid w:val="005C54E2"/>
    <w:rsid w:val="005C585A"/>
    <w:rsid w:val="005C5A83"/>
    <w:rsid w:val="005C5DF2"/>
    <w:rsid w:val="005C6491"/>
    <w:rsid w:val="005C6867"/>
    <w:rsid w:val="005C6B90"/>
    <w:rsid w:val="005C6DC4"/>
    <w:rsid w:val="005C7049"/>
    <w:rsid w:val="005C7AF6"/>
    <w:rsid w:val="005D02C5"/>
    <w:rsid w:val="005D0C6C"/>
    <w:rsid w:val="005D1245"/>
    <w:rsid w:val="005D1F0A"/>
    <w:rsid w:val="005D3151"/>
    <w:rsid w:val="005D3480"/>
    <w:rsid w:val="005D47C0"/>
    <w:rsid w:val="005D5A59"/>
    <w:rsid w:val="005D5F6B"/>
    <w:rsid w:val="005D60A4"/>
    <w:rsid w:val="005D62A3"/>
    <w:rsid w:val="005D6720"/>
    <w:rsid w:val="005E14A9"/>
    <w:rsid w:val="005E14DA"/>
    <w:rsid w:val="005E591D"/>
    <w:rsid w:val="005E5F9E"/>
    <w:rsid w:val="005E7304"/>
    <w:rsid w:val="005F0286"/>
    <w:rsid w:val="005F05FD"/>
    <w:rsid w:val="005F0BCA"/>
    <w:rsid w:val="005F1359"/>
    <w:rsid w:val="005F3888"/>
    <w:rsid w:val="005F481D"/>
    <w:rsid w:val="005F5017"/>
    <w:rsid w:val="005F52A2"/>
    <w:rsid w:val="005F5647"/>
    <w:rsid w:val="005F639C"/>
    <w:rsid w:val="005F7226"/>
    <w:rsid w:val="0060023D"/>
    <w:rsid w:val="0060121F"/>
    <w:rsid w:val="006017DC"/>
    <w:rsid w:val="00601A03"/>
    <w:rsid w:val="00602750"/>
    <w:rsid w:val="00603BD7"/>
    <w:rsid w:val="00603D3C"/>
    <w:rsid w:val="006060C2"/>
    <w:rsid w:val="0060660B"/>
    <w:rsid w:val="006068FC"/>
    <w:rsid w:val="00606A63"/>
    <w:rsid w:val="00607C9C"/>
    <w:rsid w:val="00610C32"/>
    <w:rsid w:val="00612A53"/>
    <w:rsid w:val="00613117"/>
    <w:rsid w:val="00613531"/>
    <w:rsid w:val="006139ED"/>
    <w:rsid w:val="00613EA8"/>
    <w:rsid w:val="00615E92"/>
    <w:rsid w:val="00616BC5"/>
    <w:rsid w:val="006172BB"/>
    <w:rsid w:val="006178BB"/>
    <w:rsid w:val="00620D3F"/>
    <w:rsid w:val="00620F26"/>
    <w:rsid w:val="00623451"/>
    <w:rsid w:val="006236BB"/>
    <w:rsid w:val="006254F3"/>
    <w:rsid w:val="00626352"/>
    <w:rsid w:val="006265E7"/>
    <w:rsid w:val="00626DE9"/>
    <w:rsid w:val="006270F8"/>
    <w:rsid w:val="00627E6D"/>
    <w:rsid w:val="00627FFD"/>
    <w:rsid w:val="00630750"/>
    <w:rsid w:val="00630CF2"/>
    <w:rsid w:val="00632759"/>
    <w:rsid w:val="006328E4"/>
    <w:rsid w:val="006338A3"/>
    <w:rsid w:val="006344FF"/>
    <w:rsid w:val="006355CB"/>
    <w:rsid w:val="00635680"/>
    <w:rsid w:val="00635CBB"/>
    <w:rsid w:val="0063626D"/>
    <w:rsid w:val="00636ED0"/>
    <w:rsid w:val="0063718B"/>
    <w:rsid w:val="006406D5"/>
    <w:rsid w:val="00640976"/>
    <w:rsid w:val="00640A1F"/>
    <w:rsid w:val="00641142"/>
    <w:rsid w:val="00641212"/>
    <w:rsid w:val="0064178B"/>
    <w:rsid w:val="006419D8"/>
    <w:rsid w:val="00643346"/>
    <w:rsid w:val="006433BB"/>
    <w:rsid w:val="006434C3"/>
    <w:rsid w:val="0064379A"/>
    <w:rsid w:val="00645493"/>
    <w:rsid w:val="00645606"/>
    <w:rsid w:val="00645A6D"/>
    <w:rsid w:val="00646094"/>
    <w:rsid w:val="006471D0"/>
    <w:rsid w:val="00647AF0"/>
    <w:rsid w:val="0065030C"/>
    <w:rsid w:val="006507DF"/>
    <w:rsid w:val="006510A5"/>
    <w:rsid w:val="00651B1B"/>
    <w:rsid w:val="00651DE8"/>
    <w:rsid w:val="0065244F"/>
    <w:rsid w:val="006527F2"/>
    <w:rsid w:val="00652A64"/>
    <w:rsid w:val="006532C8"/>
    <w:rsid w:val="00653681"/>
    <w:rsid w:val="00654D0F"/>
    <w:rsid w:val="0065600E"/>
    <w:rsid w:val="006561DB"/>
    <w:rsid w:val="00657907"/>
    <w:rsid w:val="00660333"/>
    <w:rsid w:val="0066073F"/>
    <w:rsid w:val="00661142"/>
    <w:rsid w:val="00661EA1"/>
    <w:rsid w:val="00662645"/>
    <w:rsid w:val="00662912"/>
    <w:rsid w:val="00662ED3"/>
    <w:rsid w:val="00663BF4"/>
    <w:rsid w:val="006641F6"/>
    <w:rsid w:val="006651AC"/>
    <w:rsid w:val="0066562F"/>
    <w:rsid w:val="0066565D"/>
    <w:rsid w:val="00666795"/>
    <w:rsid w:val="00667804"/>
    <w:rsid w:val="00667A1E"/>
    <w:rsid w:val="00671D46"/>
    <w:rsid w:val="00672813"/>
    <w:rsid w:val="00673F5A"/>
    <w:rsid w:val="00675855"/>
    <w:rsid w:val="00675ADB"/>
    <w:rsid w:val="00675FC9"/>
    <w:rsid w:val="00676630"/>
    <w:rsid w:val="006824E8"/>
    <w:rsid w:val="0068265A"/>
    <w:rsid w:val="00683464"/>
    <w:rsid w:val="00684514"/>
    <w:rsid w:val="006847B6"/>
    <w:rsid w:val="00684EB2"/>
    <w:rsid w:val="006855E9"/>
    <w:rsid w:val="0068589E"/>
    <w:rsid w:val="00685935"/>
    <w:rsid w:val="00685B59"/>
    <w:rsid w:val="00685EC9"/>
    <w:rsid w:val="0068635A"/>
    <w:rsid w:val="00686C3B"/>
    <w:rsid w:val="0068716B"/>
    <w:rsid w:val="00687B2A"/>
    <w:rsid w:val="006901BE"/>
    <w:rsid w:val="0069120C"/>
    <w:rsid w:val="00691AA1"/>
    <w:rsid w:val="00691C80"/>
    <w:rsid w:val="006924F3"/>
    <w:rsid w:val="00692795"/>
    <w:rsid w:val="0069295B"/>
    <w:rsid w:val="00692F11"/>
    <w:rsid w:val="0069364E"/>
    <w:rsid w:val="00693869"/>
    <w:rsid w:val="00694C72"/>
    <w:rsid w:val="00694C79"/>
    <w:rsid w:val="00694EB6"/>
    <w:rsid w:val="00695097"/>
    <w:rsid w:val="0069576E"/>
    <w:rsid w:val="00695FD0"/>
    <w:rsid w:val="006968D5"/>
    <w:rsid w:val="00696AF2"/>
    <w:rsid w:val="006975E3"/>
    <w:rsid w:val="006976AA"/>
    <w:rsid w:val="00697AA5"/>
    <w:rsid w:val="00697B4E"/>
    <w:rsid w:val="006A0A89"/>
    <w:rsid w:val="006A0CCD"/>
    <w:rsid w:val="006A194E"/>
    <w:rsid w:val="006A1F0B"/>
    <w:rsid w:val="006A2685"/>
    <w:rsid w:val="006A2EC7"/>
    <w:rsid w:val="006A37B2"/>
    <w:rsid w:val="006A4F16"/>
    <w:rsid w:val="006A5961"/>
    <w:rsid w:val="006A5F9A"/>
    <w:rsid w:val="006A665F"/>
    <w:rsid w:val="006A666F"/>
    <w:rsid w:val="006A6A27"/>
    <w:rsid w:val="006A6C2E"/>
    <w:rsid w:val="006A6DDD"/>
    <w:rsid w:val="006A7FD6"/>
    <w:rsid w:val="006B004F"/>
    <w:rsid w:val="006B1016"/>
    <w:rsid w:val="006B1526"/>
    <w:rsid w:val="006B263E"/>
    <w:rsid w:val="006B34C2"/>
    <w:rsid w:val="006B396D"/>
    <w:rsid w:val="006B4F9F"/>
    <w:rsid w:val="006B5137"/>
    <w:rsid w:val="006B51E4"/>
    <w:rsid w:val="006B5DE3"/>
    <w:rsid w:val="006B5FE2"/>
    <w:rsid w:val="006B6D24"/>
    <w:rsid w:val="006B70FB"/>
    <w:rsid w:val="006C18DC"/>
    <w:rsid w:val="006C31DD"/>
    <w:rsid w:val="006C37C1"/>
    <w:rsid w:val="006C45E3"/>
    <w:rsid w:val="006C5263"/>
    <w:rsid w:val="006C52E9"/>
    <w:rsid w:val="006C58A2"/>
    <w:rsid w:val="006C6788"/>
    <w:rsid w:val="006C68E0"/>
    <w:rsid w:val="006C7C7C"/>
    <w:rsid w:val="006C7CAB"/>
    <w:rsid w:val="006D1083"/>
    <w:rsid w:val="006D1C74"/>
    <w:rsid w:val="006D1D59"/>
    <w:rsid w:val="006D2B96"/>
    <w:rsid w:val="006D3133"/>
    <w:rsid w:val="006D3630"/>
    <w:rsid w:val="006D4B75"/>
    <w:rsid w:val="006D50E1"/>
    <w:rsid w:val="006D5B67"/>
    <w:rsid w:val="006D6B33"/>
    <w:rsid w:val="006D719C"/>
    <w:rsid w:val="006E020D"/>
    <w:rsid w:val="006E0937"/>
    <w:rsid w:val="006E1727"/>
    <w:rsid w:val="006E1A0B"/>
    <w:rsid w:val="006E1F32"/>
    <w:rsid w:val="006E229E"/>
    <w:rsid w:val="006E322C"/>
    <w:rsid w:val="006E3588"/>
    <w:rsid w:val="006E3EAF"/>
    <w:rsid w:val="006E42B3"/>
    <w:rsid w:val="006E43EB"/>
    <w:rsid w:val="006E4B78"/>
    <w:rsid w:val="006E4FEA"/>
    <w:rsid w:val="006E505F"/>
    <w:rsid w:val="006E5893"/>
    <w:rsid w:val="006E58B8"/>
    <w:rsid w:val="006E6278"/>
    <w:rsid w:val="006F0DBC"/>
    <w:rsid w:val="006F0E38"/>
    <w:rsid w:val="006F1589"/>
    <w:rsid w:val="006F2083"/>
    <w:rsid w:val="006F2370"/>
    <w:rsid w:val="006F24E4"/>
    <w:rsid w:val="006F25AE"/>
    <w:rsid w:val="006F30B7"/>
    <w:rsid w:val="006F406A"/>
    <w:rsid w:val="006F48CE"/>
    <w:rsid w:val="006F4AE6"/>
    <w:rsid w:val="006F5C62"/>
    <w:rsid w:val="006F686A"/>
    <w:rsid w:val="006F6EA4"/>
    <w:rsid w:val="007001F2"/>
    <w:rsid w:val="00700D41"/>
    <w:rsid w:val="007018AB"/>
    <w:rsid w:val="0070255E"/>
    <w:rsid w:val="00702B50"/>
    <w:rsid w:val="00703918"/>
    <w:rsid w:val="007039E5"/>
    <w:rsid w:val="00703E55"/>
    <w:rsid w:val="00704425"/>
    <w:rsid w:val="00704714"/>
    <w:rsid w:val="0070489F"/>
    <w:rsid w:val="007054A6"/>
    <w:rsid w:val="00706AB0"/>
    <w:rsid w:val="00706AF2"/>
    <w:rsid w:val="00706C26"/>
    <w:rsid w:val="00707342"/>
    <w:rsid w:val="00707386"/>
    <w:rsid w:val="007102D0"/>
    <w:rsid w:val="0071040B"/>
    <w:rsid w:val="007113C8"/>
    <w:rsid w:val="0071194B"/>
    <w:rsid w:val="00711C26"/>
    <w:rsid w:val="007122E1"/>
    <w:rsid w:val="007136AE"/>
    <w:rsid w:val="00714710"/>
    <w:rsid w:val="00721100"/>
    <w:rsid w:val="007213ED"/>
    <w:rsid w:val="00721B13"/>
    <w:rsid w:val="00721F81"/>
    <w:rsid w:val="007224A4"/>
    <w:rsid w:val="00722B92"/>
    <w:rsid w:val="0072302A"/>
    <w:rsid w:val="007235C2"/>
    <w:rsid w:val="007235DC"/>
    <w:rsid w:val="00723B5F"/>
    <w:rsid w:val="00723BDD"/>
    <w:rsid w:val="00723C2E"/>
    <w:rsid w:val="007246E9"/>
    <w:rsid w:val="00724B55"/>
    <w:rsid w:val="00726323"/>
    <w:rsid w:val="00726BB9"/>
    <w:rsid w:val="00727397"/>
    <w:rsid w:val="00727911"/>
    <w:rsid w:val="00727E7D"/>
    <w:rsid w:val="00730A52"/>
    <w:rsid w:val="00731135"/>
    <w:rsid w:val="00731615"/>
    <w:rsid w:val="0073375F"/>
    <w:rsid w:val="00734973"/>
    <w:rsid w:val="00734BED"/>
    <w:rsid w:val="007372F2"/>
    <w:rsid w:val="0073782C"/>
    <w:rsid w:val="00737E2A"/>
    <w:rsid w:val="00740AF2"/>
    <w:rsid w:val="00740C60"/>
    <w:rsid w:val="00740CC3"/>
    <w:rsid w:val="00741285"/>
    <w:rsid w:val="007414C4"/>
    <w:rsid w:val="007420B2"/>
    <w:rsid w:val="00746039"/>
    <w:rsid w:val="00746086"/>
    <w:rsid w:val="0074653F"/>
    <w:rsid w:val="00747102"/>
    <w:rsid w:val="007507B0"/>
    <w:rsid w:val="00750BE3"/>
    <w:rsid w:val="00750C95"/>
    <w:rsid w:val="00751617"/>
    <w:rsid w:val="00751C0E"/>
    <w:rsid w:val="00752B54"/>
    <w:rsid w:val="0075319F"/>
    <w:rsid w:val="007532A9"/>
    <w:rsid w:val="007538CB"/>
    <w:rsid w:val="00753F25"/>
    <w:rsid w:val="00754499"/>
    <w:rsid w:val="00754A35"/>
    <w:rsid w:val="00754D40"/>
    <w:rsid w:val="00754F25"/>
    <w:rsid w:val="00755C6C"/>
    <w:rsid w:val="00755D4D"/>
    <w:rsid w:val="00756A62"/>
    <w:rsid w:val="00757ADD"/>
    <w:rsid w:val="00757DAC"/>
    <w:rsid w:val="00757E52"/>
    <w:rsid w:val="00760D16"/>
    <w:rsid w:val="00760E47"/>
    <w:rsid w:val="00761040"/>
    <w:rsid w:val="00761751"/>
    <w:rsid w:val="007623B7"/>
    <w:rsid w:val="00762B85"/>
    <w:rsid w:val="0076331E"/>
    <w:rsid w:val="007635DA"/>
    <w:rsid w:val="00763A94"/>
    <w:rsid w:val="00763DFB"/>
    <w:rsid w:val="007649A1"/>
    <w:rsid w:val="00764BDA"/>
    <w:rsid w:val="00764CC8"/>
    <w:rsid w:val="00764EC2"/>
    <w:rsid w:val="007658FD"/>
    <w:rsid w:val="00766612"/>
    <w:rsid w:val="0076704B"/>
    <w:rsid w:val="0076779B"/>
    <w:rsid w:val="00770408"/>
    <w:rsid w:val="00771A19"/>
    <w:rsid w:val="00771FE2"/>
    <w:rsid w:val="0077412A"/>
    <w:rsid w:val="00774450"/>
    <w:rsid w:val="0077614F"/>
    <w:rsid w:val="00776AFA"/>
    <w:rsid w:val="00777937"/>
    <w:rsid w:val="00780130"/>
    <w:rsid w:val="00780EB0"/>
    <w:rsid w:val="00781CD7"/>
    <w:rsid w:val="00782BA8"/>
    <w:rsid w:val="00782C49"/>
    <w:rsid w:val="00784813"/>
    <w:rsid w:val="00784C59"/>
    <w:rsid w:val="00785587"/>
    <w:rsid w:val="007856F6"/>
    <w:rsid w:val="00785BEB"/>
    <w:rsid w:val="00786673"/>
    <w:rsid w:val="007869FA"/>
    <w:rsid w:val="00787193"/>
    <w:rsid w:val="00787404"/>
    <w:rsid w:val="00787BA8"/>
    <w:rsid w:val="00787CE2"/>
    <w:rsid w:val="007901D5"/>
    <w:rsid w:val="0079082B"/>
    <w:rsid w:val="00791F4F"/>
    <w:rsid w:val="00791F5E"/>
    <w:rsid w:val="00792013"/>
    <w:rsid w:val="00794DE4"/>
    <w:rsid w:val="007956B8"/>
    <w:rsid w:val="00795D18"/>
    <w:rsid w:val="007963A0"/>
    <w:rsid w:val="0079665D"/>
    <w:rsid w:val="007967C1"/>
    <w:rsid w:val="00797C11"/>
    <w:rsid w:val="00797F27"/>
    <w:rsid w:val="00797F65"/>
    <w:rsid w:val="007A03BC"/>
    <w:rsid w:val="007A17B8"/>
    <w:rsid w:val="007A19F2"/>
    <w:rsid w:val="007A1F96"/>
    <w:rsid w:val="007A3B00"/>
    <w:rsid w:val="007A3E21"/>
    <w:rsid w:val="007A499A"/>
    <w:rsid w:val="007A60BB"/>
    <w:rsid w:val="007A7309"/>
    <w:rsid w:val="007A7811"/>
    <w:rsid w:val="007B0EC2"/>
    <w:rsid w:val="007B182F"/>
    <w:rsid w:val="007B1A34"/>
    <w:rsid w:val="007B1BBB"/>
    <w:rsid w:val="007B411F"/>
    <w:rsid w:val="007B45E1"/>
    <w:rsid w:val="007B545A"/>
    <w:rsid w:val="007B5802"/>
    <w:rsid w:val="007B5940"/>
    <w:rsid w:val="007B6D70"/>
    <w:rsid w:val="007C02CE"/>
    <w:rsid w:val="007C1611"/>
    <w:rsid w:val="007C2364"/>
    <w:rsid w:val="007C3180"/>
    <w:rsid w:val="007C3498"/>
    <w:rsid w:val="007C35BE"/>
    <w:rsid w:val="007C3903"/>
    <w:rsid w:val="007C3A6A"/>
    <w:rsid w:val="007C3E0E"/>
    <w:rsid w:val="007C5413"/>
    <w:rsid w:val="007C6FAD"/>
    <w:rsid w:val="007D03E8"/>
    <w:rsid w:val="007D06DB"/>
    <w:rsid w:val="007D0AB4"/>
    <w:rsid w:val="007D1879"/>
    <w:rsid w:val="007D1DF9"/>
    <w:rsid w:val="007D3E76"/>
    <w:rsid w:val="007D41FC"/>
    <w:rsid w:val="007D449F"/>
    <w:rsid w:val="007D55B7"/>
    <w:rsid w:val="007D56F2"/>
    <w:rsid w:val="007D5AE7"/>
    <w:rsid w:val="007D5EDC"/>
    <w:rsid w:val="007D6173"/>
    <w:rsid w:val="007D68E4"/>
    <w:rsid w:val="007D6A69"/>
    <w:rsid w:val="007E0518"/>
    <w:rsid w:val="007E079E"/>
    <w:rsid w:val="007E16BB"/>
    <w:rsid w:val="007E189F"/>
    <w:rsid w:val="007E1E3F"/>
    <w:rsid w:val="007E3573"/>
    <w:rsid w:val="007E48D5"/>
    <w:rsid w:val="007E551A"/>
    <w:rsid w:val="007E58FA"/>
    <w:rsid w:val="007E6882"/>
    <w:rsid w:val="007E68CE"/>
    <w:rsid w:val="007E720D"/>
    <w:rsid w:val="007E7F04"/>
    <w:rsid w:val="007F02B4"/>
    <w:rsid w:val="007F04D7"/>
    <w:rsid w:val="007F0F22"/>
    <w:rsid w:val="007F1098"/>
    <w:rsid w:val="007F1542"/>
    <w:rsid w:val="007F157A"/>
    <w:rsid w:val="007F1EE1"/>
    <w:rsid w:val="007F21C8"/>
    <w:rsid w:val="007F24CB"/>
    <w:rsid w:val="007F36D0"/>
    <w:rsid w:val="007F3CB1"/>
    <w:rsid w:val="007F4F2B"/>
    <w:rsid w:val="007F50EF"/>
    <w:rsid w:val="007F5492"/>
    <w:rsid w:val="007F5602"/>
    <w:rsid w:val="007F58A1"/>
    <w:rsid w:val="007F6F01"/>
    <w:rsid w:val="00800393"/>
    <w:rsid w:val="00801523"/>
    <w:rsid w:val="00801613"/>
    <w:rsid w:val="0080189A"/>
    <w:rsid w:val="00801932"/>
    <w:rsid w:val="0080249D"/>
    <w:rsid w:val="0080321C"/>
    <w:rsid w:val="008036D9"/>
    <w:rsid w:val="00805827"/>
    <w:rsid w:val="008059F2"/>
    <w:rsid w:val="008060A9"/>
    <w:rsid w:val="008068B5"/>
    <w:rsid w:val="00806A68"/>
    <w:rsid w:val="00806D78"/>
    <w:rsid w:val="00810ADC"/>
    <w:rsid w:val="00810DED"/>
    <w:rsid w:val="00811F27"/>
    <w:rsid w:val="008121F7"/>
    <w:rsid w:val="00813856"/>
    <w:rsid w:val="00813C6B"/>
    <w:rsid w:val="008143E9"/>
    <w:rsid w:val="00814F9B"/>
    <w:rsid w:val="0081548E"/>
    <w:rsid w:val="008156FA"/>
    <w:rsid w:val="00816EB5"/>
    <w:rsid w:val="00817070"/>
    <w:rsid w:val="00817AE5"/>
    <w:rsid w:val="00820369"/>
    <w:rsid w:val="008208C4"/>
    <w:rsid w:val="008210EE"/>
    <w:rsid w:val="00821599"/>
    <w:rsid w:val="008216F0"/>
    <w:rsid w:val="00822005"/>
    <w:rsid w:val="00823B30"/>
    <w:rsid w:val="00823DCB"/>
    <w:rsid w:val="008240CA"/>
    <w:rsid w:val="008261F3"/>
    <w:rsid w:val="0082671D"/>
    <w:rsid w:val="00826D17"/>
    <w:rsid w:val="00826E63"/>
    <w:rsid w:val="008274D5"/>
    <w:rsid w:val="00827B87"/>
    <w:rsid w:val="00830587"/>
    <w:rsid w:val="00830C9D"/>
    <w:rsid w:val="00830D4D"/>
    <w:rsid w:val="00830F4E"/>
    <w:rsid w:val="008317FA"/>
    <w:rsid w:val="008336F8"/>
    <w:rsid w:val="00833AFE"/>
    <w:rsid w:val="00834136"/>
    <w:rsid w:val="00835546"/>
    <w:rsid w:val="0083586B"/>
    <w:rsid w:val="00836727"/>
    <w:rsid w:val="00836DBF"/>
    <w:rsid w:val="00837039"/>
    <w:rsid w:val="0083768C"/>
    <w:rsid w:val="00840A90"/>
    <w:rsid w:val="00842114"/>
    <w:rsid w:val="00842579"/>
    <w:rsid w:val="00843312"/>
    <w:rsid w:val="00843F5D"/>
    <w:rsid w:val="00845435"/>
    <w:rsid w:val="008456B7"/>
    <w:rsid w:val="0084584A"/>
    <w:rsid w:val="00845992"/>
    <w:rsid w:val="00845A1A"/>
    <w:rsid w:val="0084610D"/>
    <w:rsid w:val="00846D03"/>
    <w:rsid w:val="00847031"/>
    <w:rsid w:val="0084705F"/>
    <w:rsid w:val="0084737C"/>
    <w:rsid w:val="00847EB1"/>
    <w:rsid w:val="00851362"/>
    <w:rsid w:val="00851915"/>
    <w:rsid w:val="0085212D"/>
    <w:rsid w:val="00854343"/>
    <w:rsid w:val="00854416"/>
    <w:rsid w:val="00854617"/>
    <w:rsid w:val="00854FBA"/>
    <w:rsid w:val="00855DD8"/>
    <w:rsid w:val="00855EDF"/>
    <w:rsid w:val="0085664A"/>
    <w:rsid w:val="00856CA5"/>
    <w:rsid w:val="008573A3"/>
    <w:rsid w:val="008576EC"/>
    <w:rsid w:val="00857CDA"/>
    <w:rsid w:val="00857D37"/>
    <w:rsid w:val="008616D4"/>
    <w:rsid w:val="008617DC"/>
    <w:rsid w:val="00861C59"/>
    <w:rsid w:val="00863160"/>
    <w:rsid w:val="008636D1"/>
    <w:rsid w:val="00863E54"/>
    <w:rsid w:val="0086441E"/>
    <w:rsid w:val="00864D42"/>
    <w:rsid w:val="008654E5"/>
    <w:rsid w:val="0087001D"/>
    <w:rsid w:val="008728FC"/>
    <w:rsid w:val="00872E5E"/>
    <w:rsid w:val="00872F18"/>
    <w:rsid w:val="0087356B"/>
    <w:rsid w:val="00875333"/>
    <w:rsid w:val="00875BD6"/>
    <w:rsid w:val="00876359"/>
    <w:rsid w:val="00876D2E"/>
    <w:rsid w:val="00876E91"/>
    <w:rsid w:val="00877025"/>
    <w:rsid w:val="00877F32"/>
    <w:rsid w:val="00883800"/>
    <w:rsid w:val="0088409B"/>
    <w:rsid w:val="00884270"/>
    <w:rsid w:val="00885F67"/>
    <w:rsid w:val="00886F38"/>
    <w:rsid w:val="008872DF"/>
    <w:rsid w:val="0088793D"/>
    <w:rsid w:val="00890A73"/>
    <w:rsid w:val="008912CF"/>
    <w:rsid w:val="00891603"/>
    <w:rsid w:val="00892043"/>
    <w:rsid w:val="0089226F"/>
    <w:rsid w:val="00892753"/>
    <w:rsid w:val="00892C88"/>
    <w:rsid w:val="008938D2"/>
    <w:rsid w:val="00893BD7"/>
    <w:rsid w:val="00894753"/>
    <w:rsid w:val="00894A42"/>
    <w:rsid w:val="00894A65"/>
    <w:rsid w:val="00895FA7"/>
    <w:rsid w:val="008963AC"/>
    <w:rsid w:val="00896873"/>
    <w:rsid w:val="0089700C"/>
    <w:rsid w:val="0089732C"/>
    <w:rsid w:val="00897FDC"/>
    <w:rsid w:val="008A0DB3"/>
    <w:rsid w:val="008A19A6"/>
    <w:rsid w:val="008A1F01"/>
    <w:rsid w:val="008A22DC"/>
    <w:rsid w:val="008A25FF"/>
    <w:rsid w:val="008A275F"/>
    <w:rsid w:val="008A3330"/>
    <w:rsid w:val="008A37AF"/>
    <w:rsid w:val="008A44AF"/>
    <w:rsid w:val="008A49E5"/>
    <w:rsid w:val="008A4D7E"/>
    <w:rsid w:val="008A4F93"/>
    <w:rsid w:val="008A5377"/>
    <w:rsid w:val="008A575C"/>
    <w:rsid w:val="008A5C90"/>
    <w:rsid w:val="008B096F"/>
    <w:rsid w:val="008B1460"/>
    <w:rsid w:val="008B1D42"/>
    <w:rsid w:val="008B2D25"/>
    <w:rsid w:val="008B392F"/>
    <w:rsid w:val="008B4E20"/>
    <w:rsid w:val="008B50FB"/>
    <w:rsid w:val="008B5138"/>
    <w:rsid w:val="008B5CE2"/>
    <w:rsid w:val="008B7482"/>
    <w:rsid w:val="008C02FD"/>
    <w:rsid w:val="008C0BB2"/>
    <w:rsid w:val="008C12D5"/>
    <w:rsid w:val="008C1956"/>
    <w:rsid w:val="008C22C3"/>
    <w:rsid w:val="008C2455"/>
    <w:rsid w:val="008C3805"/>
    <w:rsid w:val="008C4225"/>
    <w:rsid w:val="008C47AD"/>
    <w:rsid w:val="008C490E"/>
    <w:rsid w:val="008C5046"/>
    <w:rsid w:val="008C6CEE"/>
    <w:rsid w:val="008C77E4"/>
    <w:rsid w:val="008D03CA"/>
    <w:rsid w:val="008D1D2D"/>
    <w:rsid w:val="008D1E5A"/>
    <w:rsid w:val="008D212D"/>
    <w:rsid w:val="008D2648"/>
    <w:rsid w:val="008D2AE6"/>
    <w:rsid w:val="008D31D1"/>
    <w:rsid w:val="008D3535"/>
    <w:rsid w:val="008D3BDE"/>
    <w:rsid w:val="008D49FF"/>
    <w:rsid w:val="008D522C"/>
    <w:rsid w:val="008D608D"/>
    <w:rsid w:val="008D63B6"/>
    <w:rsid w:val="008D641A"/>
    <w:rsid w:val="008D6470"/>
    <w:rsid w:val="008D6628"/>
    <w:rsid w:val="008D6E33"/>
    <w:rsid w:val="008D7504"/>
    <w:rsid w:val="008E26A6"/>
    <w:rsid w:val="008E27D8"/>
    <w:rsid w:val="008E4739"/>
    <w:rsid w:val="008E4DB4"/>
    <w:rsid w:val="008E4DE2"/>
    <w:rsid w:val="008E56E7"/>
    <w:rsid w:val="008E61D4"/>
    <w:rsid w:val="008E6C57"/>
    <w:rsid w:val="008F0888"/>
    <w:rsid w:val="008F11DA"/>
    <w:rsid w:val="008F1789"/>
    <w:rsid w:val="008F1B17"/>
    <w:rsid w:val="008F274F"/>
    <w:rsid w:val="008F2BED"/>
    <w:rsid w:val="008F47FA"/>
    <w:rsid w:val="008F5115"/>
    <w:rsid w:val="008F5487"/>
    <w:rsid w:val="008F5CF8"/>
    <w:rsid w:val="008F5D71"/>
    <w:rsid w:val="008F6211"/>
    <w:rsid w:val="008F6CC2"/>
    <w:rsid w:val="008F6F1F"/>
    <w:rsid w:val="008F744C"/>
    <w:rsid w:val="008F771A"/>
    <w:rsid w:val="008F7BFD"/>
    <w:rsid w:val="00900B30"/>
    <w:rsid w:val="00900E54"/>
    <w:rsid w:val="009010EC"/>
    <w:rsid w:val="009010F9"/>
    <w:rsid w:val="0090128A"/>
    <w:rsid w:val="00901D83"/>
    <w:rsid w:val="00901E26"/>
    <w:rsid w:val="0090252A"/>
    <w:rsid w:val="00902620"/>
    <w:rsid w:val="00903B7F"/>
    <w:rsid w:val="0090518C"/>
    <w:rsid w:val="0090555F"/>
    <w:rsid w:val="009057D9"/>
    <w:rsid w:val="00905F0D"/>
    <w:rsid w:val="00906AFB"/>
    <w:rsid w:val="0090753E"/>
    <w:rsid w:val="00907BBC"/>
    <w:rsid w:val="009101E9"/>
    <w:rsid w:val="00910ADB"/>
    <w:rsid w:val="00910FEE"/>
    <w:rsid w:val="00912A94"/>
    <w:rsid w:val="00914E1E"/>
    <w:rsid w:val="0091571D"/>
    <w:rsid w:val="009163DE"/>
    <w:rsid w:val="009178D2"/>
    <w:rsid w:val="00917B56"/>
    <w:rsid w:val="009206CB"/>
    <w:rsid w:val="00920E82"/>
    <w:rsid w:val="009219B4"/>
    <w:rsid w:val="009224E2"/>
    <w:rsid w:val="00922E65"/>
    <w:rsid w:val="00923090"/>
    <w:rsid w:val="009236F4"/>
    <w:rsid w:val="00923D2D"/>
    <w:rsid w:val="009252B1"/>
    <w:rsid w:val="009262F0"/>
    <w:rsid w:val="009268C6"/>
    <w:rsid w:val="00926B77"/>
    <w:rsid w:val="009274B7"/>
    <w:rsid w:val="00930262"/>
    <w:rsid w:val="00930AEF"/>
    <w:rsid w:val="00930D2B"/>
    <w:rsid w:val="0093244D"/>
    <w:rsid w:val="00932660"/>
    <w:rsid w:val="00932FBB"/>
    <w:rsid w:val="009333E8"/>
    <w:rsid w:val="00933524"/>
    <w:rsid w:val="00934317"/>
    <w:rsid w:val="00934887"/>
    <w:rsid w:val="009351D9"/>
    <w:rsid w:val="00935326"/>
    <w:rsid w:val="00935AA1"/>
    <w:rsid w:val="00936F46"/>
    <w:rsid w:val="009378AD"/>
    <w:rsid w:val="00940E6D"/>
    <w:rsid w:val="00941529"/>
    <w:rsid w:val="00941BFB"/>
    <w:rsid w:val="00941D91"/>
    <w:rsid w:val="009445D1"/>
    <w:rsid w:val="00944605"/>
    <w:rsid w:val="00945218"/>
    <w:rsid w:val="009456E6"/>
    <w:rsid w:val="00945E12"/>
    <w:rsid w:val="00946003"/>
    <w:rsid w:val="00946137"/>
    <w:rsid w:val="009466D4"/>
    <w:rsid w:val="00946F13"/>
    <w:rsid w:val="00947701"/>
    <w:rsid w:val="00947F95"/>
    <w:rsid w:val="0095042E"/>
    <w:rsid w:val="00950F2F"/>
    <w:rsid w:val="00951FC7"/>
    <w:rsid w:val="00952055"/>
    <w:rsid w:val="00954149"/>
    <w:rsid w:val="0095509F"/>
    <w:rsid w:val="00956711"/>
    <w:rsid w:val="009571BD"/>
    <w:rsid w:val="00957BCE"/>
    <w:rsid w:val="00960104"/>
    <w:rsid w:val="00960442"/>
    <w:rsid w:val="0096224B"/>
    <w:rsid w:val="0096224D"/>
    <w:rsid w:val="009649D0"/>
    <w:rsid w:val="00965B65"/>
    <w:rsid w:val="00965BD0"/>
    <w:rsid w:val="0096666F"/>
    <w:rsid w:val="00966D29"/>
    <w:rsid w:val="009679BB"/>
    <w:rsid w:val="00970382"/>
    <w:rsid w:val="009709E6"/>
    <w:rsid w:val="00971E54"/>
    <w:rsid w:val="00973354"/>
    <w:rsid w:val="009734DC"/>
    <w:rsid w:val="00973742"/>
    <w:rsid w:val="00973D2F"/>
    <w:rsid w:val="00974CEC"/>
    <w:rsid w:val="00974EDB"/>
    <w:rsid w:val="00976F93"/>
    <w:rsid w:val="00977C74"/>
    <w:rsid w:val="00980E50"/>
    <w:rsid w:val="00981039"/>
    <w:rsid w:val="009820A9"/>
    <w:rsid w:val="009821AA"/>
    <w:rsid w:val="0098234B"/>
    <w:rsid w:val="009826B7"/>
    <w:rsid w:val="00982814"/>
    <w:rsid w:val="009828C9"/>
    <w:rsid w:val="00983631"/>
    <w:rsid w:val="00983850"/>
    <w:rsid w:val="009838B2"/>
    <w:rsid w:val="00983AAF"/>
    <w:rsid w:val="00984BAC"/>
    <w:rsid w:val="00985C6C"/>
    <w:rsid w:val="009869F5"/>
    <w:rsid w:val="009910D9"/>
    <w:rsid w:val="00991C43"/>
    <w:rsid w:val="00992800"/>
    <w:rsid w:val="00992E16"/>
    <w:rsid w:val="00992F64"/>
    <w:rsid w:val="00993971"/>
    <w:rsid w:val="009939C6"/>
    <w:rsid w:val="00994DA0"/>
    <w:rsid w:val="00994E80"/>
    <w:rsid w:val="00995235"/>
    <w:rsid w:val="00995BB7"/>
    <w:rsid w:val="009971CC"/>
    <w:rsid w:val="0099753E"/>
    <w:rsid w:val="009A0173"/>
    <w:rsid w:val="009A0B27"/>
    <w:rsid w:val="009A0F40"/>
    <w:rsid w:val="009A13B9"/>
    <w:rsid w:val="009A27FB"/>
    <w:rsid w:val="009A296C"/>
    <w:rsid w:val="009A2C6A"/>
    <w:rsid w:val="009A2C9D"/>
    <w:rsid w:val="009A2D67"/>
    <w:rsid w:val="009A313F"/>
    <w:rsid w:val="009A3845"/>
    <w:rsid w:val="009A3C49"/>
    <w:rsid w:val="009A4D57"/>
    <w:rsid w:val="009A575B"/>
    <w:rsid w:val="009A5CB0"/>
    <w:rsid w:val="009A646E"/>
    <w:rsid w:val="009A6542"/>
    <w:rsid w:val="009A65DE"/>
    <w:rsid w:val="009A6FC8"/>
    <w:rsid w:val="009B00EC"/>
    <w:rsid w:val="009B027D"/>
    <w:rsid w:val="009B0FE0"/>
    <w:rsid w:val="009B105D"/>
    <w:rsid w:val="009B14D0"/>
    <w:rsid w:val="009B283B"/>
    <w:rsid w:val="009B2CDC"/>
    <w:rsid w:val="009B5639"/>
    <w:rsid w:val="009B5810"/>
    <w:rsid w:val="009B5AC6"/>
    <w:rsid w:val="009B79B5"/>
    <w:rsid w:val="009B7BAF"/>
    <w:rsid w:val="009C0661"/>
    <w:rsid w:val="009C0B91"/>
    <w:rsid w:val="009C0DFF"/>
    <w:rsid w:val="009C1361"/>
    <w:rsid w:val="009C1547"/>
    <w:rsid w:val="009C1D27"/>
    <w:rsid w:val="009C2117"/>
    <w:rsid w:val="009C3488"/>
    <w:rsid w:val="009C35E2"/>
    <w:rsid w:val="009C4059"/>
    <w:rsid w:val="009C4729"/>
    <w:rsid w:val="009C57C6"/>
    <w:rsid w:val="009C5A89"/>
    <w:rsid w:val="009C5C04"/>
    <w:rsid w:val="009C6170"/>
    <w:rsid w:val="009C63B2"/>
    <w:rsid w:val="009C6A5E"/>
    <w:rsid w:val="009C7EDF"/>
    <w:rsid w:val="009D09C7"/>
    <w:rsid w:val="009D1A93"/>
    <w:rsid w:val="009D1BC4"/>
    <w:rsid w:val="009D1D21"/>
    <w:rsid w:val="009D237F"/>
    <w:rsid w:val="009D2424"/>
    <w:rsid w:val="009D250F"/>
    <w:rsid w:val="009D456E"/>
    <w:rsid w:val="009D4E0B"/>
    <w:rsid w:val="009D7660"/>
    <w:rsid w:val="009D7795"/>
    <w:rsid w:val="009D7BD1"/>
    <w:rsid w:val="009E0287"/>
    <w:rsid w:val="009E0654"/>
    <w:rsid w:val="009E0CF2"/>
    <w:rsid w:val="009E0D60"/>
    <w:rsid w:val="009E0F5E"/>
    <w:rsid w:val="009E0F7F"/>
    <w:rsid w:val="009E15D3"/>
    <w:rsid w:val="009E1B22"/>
    <w:rsid w:val="009E219B"/>
    <w:rsid w:val="009E2737"/>
    <w:rsid w:val="009E3A61"/>
    <w:rsid w:val="009E45CA"/>
    <w:rsid w:val="009E4BE8"/>
    <w:rsid w:val="009E5D5A"/>
    <w:rsid w:val="009E6946"/>
    <w:rsid w:val="009E7AA2"/>
    <w:rsid w:val="009E7F29"/>
    <w:rsid w:val="009F0C89"/>
    <w:rsid w:val="009F1B50"/>
    <w:rsid w:val="009F25BE"/>
    <w:rsid w:val="009F2725"/>
    <w:rsid w:val="009F2986"/>
    <w:rsid w:val="009F2AC7"/>
    <w:rsid w:val="009F4164"/>
    <w:rsid w:val="009F4314"/>
    <w:rsid w:val="009F4A1D"/>
    <w:rsid w:val="009F4C2C"/>
    <w:rsid w:val="009F50AE"/>
    <w:rsid w:val="009F515E"/>
    <w:rsid w:val="009F5903"/>
    <w:rsid w:val="009F5CC2"/>
    <w:rsid w:val="009F6206"/>
    <w:rsid w:val="009F6336"/>
    <w:rsid w:val="009F7BFF"/>
    <w:rsid w:val="00A00471"/>
    <w:rsid w:val="00A00D07"/>
    <w:rsid w:val="00A012A0"/>
    <w:rsid w:val="00A013D1"/>
    <w:rsid w:val="00A0176C"/>
    <w:rsid w:val="00A01BC5"/>
    <w:rsid w:val="00A0240F"/>
    <w:rsid w:val="00A02498"/>
    <w:rsid w:val="00A02BB3"/>
    <w:rsid w:val="00A02E50"/>
    <w:rsid w:val="00A03D9E"/>
    <w:rsid w:val="00A04B73"/>
    <w:rsid w:val="00A0597C"/>
    <w:rsid w:val="00A059DB"/>
    <w:rsid w:val="00A06B37"/>
    <w:rsid w:val="00A07278"/>
    <w:rsid w:val="00A11298"/>
    <w:rsid w:val="00A11881"/>
    <w:rsid w:val="00A11A39"/>
    <w:rsid w:val="00A130E7"/>
    <w:rsid w:val="00A136AF"/>
    <w:rsid w:val="00A15511"/>
    <w:rsid w:val="00A15E2B"/>
    <w:rsid w:val="00A15F2D"/>
    <w:rsid w:val="00A15FAC"/>
    <w:rsid w:val="00A16454"/>
    <w:rsid w:val="00A20D35"/>
    <w:rsid w:val="00A2195F"/>
    <w:rsid w:val="00A22551"/>
    <w:rsid w:val="00A246E6"/>
    <w:rsid w:val="00A24745"/>
    <w:rsid w:val="00A252AC"/>
    <w:rsid w:val="00A25414"/>
    <w:rsid w:val="00A25639"/>
    <w:rsid w:val="00A26382"/>
    <w:rsid w:val="00A26E23"/>
    <w:rsid w:val="00A26EDC"/>
    <w:rsid w:val="00A2755C"/>
    <w:rsid w:val="00A279A6"/>
    <w:rsid w:val="00A307DD"/>
    <w:rsid w:val="00A3227C"/>
    <w:rsid w:val="00A32770"/>
    <w:rsid w:val="00A3297E"/>
    <w:rsid w:val="00A34297"/>
    <w:rsid w:val="00A3490B"/>
    <w:rsid w:val="00A351A5"/>
    <w:rsid w:val="00A360E6"/>
    <w:rsid w:val="00A3661F"/>
    <w:rsid w:val="00A369AE"/>
    <w:rsid w:val="00A37291"/>
    <w:rsid w:val="00A374BA"/>
    <w:rsid w:val="00A37780"/>
    <w:rsid w:val="00A37B99"/>
    <w:rsid w:val="00A40B8A"/>
    <w:rsid w:val="00A42B14"/>
    <w:rsid w:val="00A42C4C"/>
    <w:rsid w:val="00A44081"/>
    <w:rsid w:val="00A44945"/>
    <w:rsid w:val="00A4696F"/>
    <w:rsid w:val="00A47CBA"/>
    <w:rsid w:val="00A507AA"/>
    <w:rsid w:val="00A508CD"/>
    <w:rsid w:val="00A50EE3"/>
    <w:rsid w:val="00A51572"/>
    <w:rsid w:val="00A51B12"/>
    <w:rsid w:val="00A51BA5"/>
    <w:rsid w:val="00A520FC"/>
    <w:rsid w:val="00A52DE3"/>
    <w:rsid w:val="00A52F7E"/>
    <w:rsid w:val="00A54009"/>
    <w:rsid w:val="00A5448A"/>
    <w:rsid w:val="00A55131"/>
    <w:rsid w:val="00A56CD6"/>
    <w:rsid w:val="00A57EAB"/>
    <w:rsid w:val="00A60C6B"/>
    <w:rsid w:val="00A60E97"/>
    <w:rsid w:val="00A60FC7"/>
    <w:rsid w:val="00A612FA"/>
    <w:rsid w:val="00A61D70"/>
    <w:rsid w:val="00A61EBB"/>
    <w:rsid w:val="00A62266"/>
    <w:rsid w:val="00A6272C"/>
    <w:rsid w:val="00A6357E"/>
    <w:rsid w:val="00A641B1"/>
    <w:rsid w:val="00A644F8"/>
    <w:rsid w:val="00A66173"/>
    <w:rsid w:val="00A6641C"/>
    <w:rsid w:val="00A66497"/>
    <w:rsid w:val="00A66617"/>
    <w:rsid w:val="00A666EB"/>
    <w:rsid w:val="00A703D3"/>
    <w:rsid w:val="00A717D2"/>
    <w:rsid w:val="00A7269B"/>
    <w:rsid w:val="00A734F7"/>
    <w:rsid w:val="00A738AE"/>
    <w:rsid w:val="00A74CBA"/>
    <w:rsid w:val="00A74F8D"/>
    <w:rsid w:val="00A75437"/>
    <w:rsid w:val="00A7557D"/>
    <w:rsid w:val="00A75D47"/>
    <w:rsid w:val="00A761F1"/>
    <w:rsid w:val="00A769C5"/>
    <w:rsid w:val="00A77316"/>
    <w:rsid w:val="00A7772E"/>
    <w:rsid w:val="00A77D62"/>
    <w:rsid w:val="00A800B7"/>
    <w:rsid w:val="00A814FF"/>
    <w:rsid w:val="00A8169F"/>
    <w:rsid w:val="00A81DC7"/>
    <w:rsid w:val="00A81F5D"/>
    <w:rsid w:val="00A82C94"/>
    <w:rsid w:val="00A83816"/>
    <w:rsid w:val="00A839AC"/>
    <w:rsid w:val="00A85EDD"/>
    <w:rsid w:val="00A866AA"/>
    <w:rsid w:val="00A86E10"/>
    <w:rsid w:val="00A8781A"/>
    <w:rsid w:val="00A91D33"/>
    <w:rsid w:val="00A93F07"/>
    <w:rsid w:val="00A94737"/>
    <w:rsid w:val="00A94D2C"/>
    <w:rsid w:val="00A95C26"/>
    <w:rsid w:val="00A96A40"/>
    <w:rsid w:val="00A972AD"/>
    <w:rsid w:val="00A9752B"/>
    <w:rsid w:val="00A97CA4"/>
    <w:rsid w:val="00AA0B49"/>
    <w:rsid w:val="00AA138F"/>
    <w:rsid w:val="00AA243E"/>
    <w:rsid w:val="00AA2981"/>
    <w:rsid w:val="00AA2C0E"/>
    <w:rsid w:val="00AA37B4"/>
    <w:rsid w:val="00AA4E0E"/>
    <w:rsid w:val="00AA6C1B"/>
    <w:rsid w:val="00AB27AF"/>
    <w:rsid w:val="00AB2C35"/>
    <w:rsid w:val="00AB2CF9"/>
    <w:rsid w:val="00AB38D1"/>
    <w:rsid w:val="00AB4411"/>
    <w:rsid w:val="00AB4BB7"/>
    <w:rsid w:val="00AB6C31"/>
    <w:rsid w:val="00AB6E73"/>
    <w:rsid w:val="00AB7D25"/>
    <w:rsid w:val="00AC19B0"/>
    <w:rsid w:val="00AC1FC3"/>
    <w:rsid w:val="00AC3441"/>
    <w:rsid w:val="00AC3C46"/>
    <w:rsid w:val="00AC42F1"/>
    <w:rsid w:val="00AC60E1"/>
    <w:rsid w:val="00AC62C1"/>
    <w:rsid w:val="00AC6521"/>
    <w:rsid w:val="00AC688D"/>
    <w:rsid w:val="00AC6A9F"/>
    <w:rsid w:val="00AC70E1"/>
    <w:rsid w:val="00AC70F1"/>
    <w:rsid w:val="00AC72C2"/>
    <w:rsid w:val="00AC7903"/>
    <w:rsid w:val="00AD0A02"/>
    <w:rsid w:val="00AD0F73"/>
    <w:rsid w:val="00AD1C9C"/>
    <w:rsid w:val="00AD2C92"/>
    <w:rsid w:val="00AD2CDB"/>
    <w:rsid w:val="00AD2D29"/>
    <w:rsid w:val="00AD32EB"/>
    <w:rsid w:val="00AD41DD"/>
    <w:rsid w:val="00AD46D9"/>
    <w:rsid w:val="00AD47BB"/>
    <w:rsid w:val="00AD6469"/>
    <w:rsid w:val="00AD6C5D"/>
    <w:rsid w:val="00AD6D60"/>
    <w:rsid w:val="00AD6F0B"/>
    <w:rsid w:val="00AD76D8"/>
    <w:rsid w:val="00AD7E03"/>
    <w:rsid w:val="00AE06C3"/>
    <w:rsid w:val="00AE1EA4"/>
    <w:rsid w:val="00AE23C6"/>
    <w:rsid w:val="00AE3917"/>
    <w:rsid w:val="00AE4A96"/>
    <w:rsid w:val="00AE511E"/>
    <w:rsid w:val="00AE547B"/>
    <w:rsid w:val="00AE6FFA"/>
    <w:rsid w:val="00AF029F"/>
    <w:rsid w:val="00AF049A"/>
    <w:rsid w:val="00AF0B07"/>
    <w:rsid w:val="00AF0CD2"/>
    <w:rsid w:val="00AF181E"/>
    <w:rsid w:val="00AF238D"/>
    <w:rsid w:val="00AF33EE"/>
    <w:rsid w:val="00AF3629"/>
    <w:rsid w:val="00AF3736"/>
    <w:rsid w:val="00AF4370"/>
    <w:rsid w:val="00AF5124"/>
    <w:rsid w:val="00AF5677"/>
    <w:rsid w:val="00AF5A6A"/>
    <w:rsid w:val="00AF6397"/>
    <w:rsid w:val="00AF714A"/>
    <w:rsid w:val="00AF75F3"/>
    <w:rsid w:val="00AF76FC"/>
    <w:rsid w:val="00B002FE"/>
    <w:rsid w:val="00B00FC8"/>
    <w:rsid w:val="00B01501"/>
    <w:rsid w:val="00B01528"/>
    <w:rsid w:val="00B01A87"/>
    <w:rsid w:val="00B01BA2"/>
    <w:rsid w:val="00B025C4"/>
    <w:rsid w:val="00B028CE"/>
    <w:rsid w:val="00B028DE"/>
    <w:rsid w:val="00B03873"/>
    <w:rsid w:val="00B03E68"/>
    <w:rsid w:val="00B03FED"/>
    <w:rsid w:val="00B044E1"/>
    <w:rsid w:val="00B04596"/>
    <w:rsid w:val="00B05897"/>
    <w:rsid w:val="00B0753A"/>
    <w:rsid w:val="00B116B4"/>
    <w:rsid w:val="00B12EA9"/>
    <w:rsid w:val="00B13011"/>
    <w:rsid w:val="00B133D9"/>
    <w:rsid w:val="00B13AA5"/>
    <w:rsid w:val="00B13E56"/>
    <w:rsid w:val="00B14428"/>
    <w:rsid w:val="00B14A49"/>
    <w:rsid w:val="00B15B53"/>
    <w:rsid w:val="00B15E47"/>
    <w:rsid w:val="00B168C2"/>
    <w:rsid w:val="00B17F46"/>
    <w:rsid w:val="00B20719"/>
    <w:rsid w:val="00B20800"/>
    <w:rsid w:val="00B20E7C"/>
    <w:rsid w:val="00B22AED"/>
    <w:rsid w:val="00B23D06"/>
    <w:rsid w:val="00B24092"/>
    <w:rsid w:val="00B24615"/>
    <w:rsid w:val="00B2512F"/>
    <w:rsid w:val="00B268AB"/>
    <w:rsid w:val="00B270E4"/>
    <w:rsid w:val="00B274E0"/>
    <w:rsid w:val="00B27F22"/>
    <w:rsid w:val="00B3132F"/>
    <w:rsid w:val="00B31F31"/>
    <w:rsid w:val="00B32E2D"/>
    <w:rsid w:val="00B345AA"/>
    <w:rsid w:val="00B349AB"/>
    <w:rsid w:val="00B352DF"/>
    <w:rsid w:val="00B35358"/>
    <w:rsid w:val="00B35811"/>
    <w:rsid w:val="00B35C46"/>
    <w:rsid w:val="00B35D2F"/>
    <w:rsid w:val="00B405B7"/>
    <w:rsid w:val="00B40646"/>
    <w:rsid w:val="00B40669"/>
    <w:rsid w:val="00B40E55"/>
    <w:rsid w:val="00B41A95"/>
    <w:rsid w:val="00B41D7C"/>
    <w:rsid w:val="00B42055"/>
    <w:rsid w:val="00B42340"/>
    <w:rsid w:val="00B429B6"/>
    <w:rsid w:val="00B42A7A"/>
    <w:rsid w:val="00B43EED"/>
    <w:rsid w:val="00B44000"/>
    <w:rsid w:val="00B454FA"/>
    <w:rsid w:val="00B45562"/>
    <w:rsid w:val="00B45B4B"/>
    <w:rsid w:val="00B45BDF"/>
    <w:rsid w:val="00B50A4B"/>
    <w:rsid w:val="00B5152E"/>
    <w:rsid w:val="00B51793"/>
    <w:rsid w:val="00B52B55"/>
    <w:rsid w:val="00B52DFD"/>
    <w:rsid w:val="00B534FD"/>
    <w:rsid w:val="00B53698"/>
    <w:rsid w:val="00B5462A"/>
    <w:rsid w:val="00B5486D"/>
    <w:rsid w:val="00B54990"/>
    <w:rsid w:val="00B55BD4"/>
    <w:rsid w:val="00B560C1"/>
    <w:rsid w:val="00B566A2"/>
    <w:rsid w:val="00B56C78"/>
    <w:rsid w:val="00B574F4"/>
    <w:rsid w:val="00B57DC6"/>
    <w:rsid w:val="00B6001B"/>
    <w:rsid w:val="00B611E9"/>
    <w:rsid w:val="00B61B7A"/>
    <w:rsid w:val="00B625C3"/>
    <w:rsid w:val="00B6295F"/>
    <w:rsid w:val="00B63136"/>
    <w:rsid w:val="00B63642"/>
    <w:rsid w:val="00B6453F"/>
    <w:rsid w:val="00B64D16"/>
    <w:rsid w:val="00B658C0"/>
    <w:rsid w:val="00B672A2"/>
    <w:rsid w:val="00B70940"/>
    <w:rsid w:val="00B70C8A"/>
    <w:rsid w:val="00B70D0F"/>
    <w:rsid w:val="00B7120E"/>
    <w:rsid w:val="00B713EA"/>
    <w:rsid w:val="00B7179D"/>
    <w:rsid w:val="00B73755"/>
    <w:rsid w:val="00B7386B"/>
    <w:rsid w:val="00B73C25"/>
    <w:rsid w:val="00B73D59"/>
    <w:rsid w:val="00B74043"/>
    <w:rsid w:val="00B746AE"/>
    <w:rsid w:val="00B7622A"/>
    <w:rsid w:val="00B76724"/>
    <w:rsid w:val="00B76A55"/>
    <w:rsid w:val="00B774E2"/>
    <w:rsid w:val="00B80B81"/>
    <w:rsid w:val="00B816DD"/>
    <w:rsid w:val="00B81BCA"/>
    <w:rsid w:val="00B82A23"/>
    <w:rsid w:val="00B835EA"/>
    <w:rsid w:val="00B83797"/>
    <w:rsid w:val="00B83BE9"/>
    <w:rsid w:val="00B83E2E"/>
    <w:rsid w:val="00B844B3"/>
    <w:rsid w:val="00B8541C"/>
    <w:rsid w:val="00B86104"/>
    <w:rsid w:val="00B86145"/>
    <w:rsid w:val="00B867BA"/>
    <w:rsid w:val="00B8759C"/>
    <w:rsid w:val="00B875C9"/>
    <w:rsid w:val="00B8797E"/>
    <w:rsid w:val="00B87DC4"/>
    <w:rsid w:val="00B9038D"/>
    <w:rsid w:val="00B90625"/>
    <w:rsid w:val="00B90670"/>
    <w:rsid w:val="00B907A9"/>
    <w:rsid w:val="00B90854"/>
    <w:rsid w:val="00B91D41"/>
    <w:rsid w:val="00B925FC"/>
    <w:rsid w:val="00B927D5"/>
    <w:rsid w:val="00B92821"/>
    <w:rsid w:val="00B93DF9"/>
    <w:rsid w:val="00B9419B"/>
    <w:rsid w:val="00B943E2"/>
    <w:rsid w:val="00B9581E"/>
    <w:rsid w:val="00B9583B"/>
    <w:rsid w:val="00B95F1F"/>
    <w:rsid w:val="00B962DA"/>
    <w:rsid w:val="00B9657E"/>
    <w:rsid w:val="00B96615"/>
    <w:rsid w:val="00B970E0"/>
    <w:rsid w:val="00B9791C"/>
    <w:rsid w:val="00B97D24"/>
    <w:rsid w:val="00BA04AB"/>
    <w:rsid w:val="00BA1741"/>
    <w:rsid w:val="00BA20F6"/>
    <w:rsid w:val="00BA352E"/>
    <w:rsid w:val="00BA3B95"/>
    <w:rsid w:val="00BA4852"/>
    <w:rsid w:val="00BA4AD0"/>
    <w:rsid w:val="00BA5928"/>
    <w:rsid w:val="00BA5A33"/>
    <w:rsid w:val="00BA5A60"/>
    <w:rsid w:val="00BA5C79"/>
    <w:rsid w:val="00BA66CE"/>
    <w:rsid w:val="00BA7593"/>
    <w:rsid w:val="00BB164B"/>
    <w:rsid w:val="00BB1AD6"/>
    <w:rsid w:val="00BB20DA"/>
    <w:rsid w:val="00BB2ECB"/>
    <w:rsid w:val="00BB3920"/>
    <w:rsid w:val="00BB473E"/>
    <w:rsid w:val="00BB5BB4"/>
    <w:rsid w:val="00BB647B"/>
    <w:rsid w:val="00BB70F6"/>
    <w:rsid w:val="00BC1890"/>
    <w:rsid w:val="00BC198A"/>
    <w:rsid w:val="00BC291B"/>
    <w:rsid w:val="00BC2CE7"/>
    <w:rsid w:val="00BC2D98"/>
    <w:rsid w:val="00BC31DF"/>
    <w:rsid w:val="00BC33E9"/>
    <w:rsid w:val="00BC372B"/>
    <w:rsid w:val="00BC45AF"/>
    <w:rsid w:val="00BC68E0"/>
    <w:rsid w:val="00BD00BD"/>
    <w:rsid w:val="00BD00E3"/>
    <w:rsid w:val="00BD06BD"/>
    <w:rsid w:val="00BD0B7E"/>
    <w:rsid w:val="00BD0CF8"/>
    <w:rsid w:val="00BD0E04"/>
    <w:rsid w:val="00BD1F81"/>
    <w:rsid w:val="00BD273A"/>
    <w:rsid w:val="00BD2BE4"/>
    <w:rsid w:val="00BD467C"/>
    <w:rsid w:val="00BD4785"/>
    <w:rsid w:val="00BD64B9"/>
    <w:rsid w:val="00BD71AE"/>
    <w:rsid w:val="00BD759D"/>
    <w:rsid w:val="00BD7B93"/>
    <w:rsid w:val="00BE0D28"/>
    <w:rsid w:val="00BE0E71"/>
    <w:rsid w:val="00BE0E7E"/>
    <w:rsid w:val="00BE25E7"/>
    <w:rsid w:val="00BE37E1"/>
    <w:rsid w:val="00BE4ED0"/>
    <w:rsid w:val="00BE4F81"/>
    <w:rsid w:val="00BE571A"/>
    <w:rsid w:val="00BE5A4A"/>
    <w:rsid w:val="00BE6632"/>
    <w:rsid w:val="00BE7596"/>
    <w:rsid w:val="00BE7BC3"/>
    <w:rsid w:val="00BE7C27"/>
    <w:rsid w:val="00BF1371"/>
    <w:rsid w:val="00BF1695"/>
    <w:rsid w:val="00BF19C1"/>
    <w:rsid w:val="00BF1D82"/>
    <w:rsid w:val="00BF2BB6"/>
    <w:rsid w:val="00BF3968"/>
    <w:rsid w:val="00BF4324"/>
    <w:rsid w:val="00BF497C"/>
    <w:rsid w:val="00BF5245"/>
    <w:rsid w:val="00BF5C87"/>
    <w:rsid w:val="00BF65BF"/>
    <w:rsid w:val="00BF69D4"/>
    <w:rsid w:val="00BF7651"/>
    <w:rsid w:val="00BF7E7A"/>
    <w:rsid w:val="00BF7EE3"/>
    <w:rsid w:val="00C0002E"/>
    <w:rsid w:val="00C002AB"/>
    <w:rsid w:val="00C0062A"/>
    <w:rsid w:val="00C00EFA"/>
    <w:rsid w:val="00C01F98"/>
    <w:rsid w:val="00C023FF"/>
    <w:rsid w:val="00C0246A"/>
    <w:rsid w:val="00C024C3"/>
    <w:rsid w:val="00C02A04"/>
    <w:rsid w:val="00C03E94"/>
    <w:rsid w:val="00C0531C"/>
    <w:rsid w:val="00C053BE"/>
    <w:rsid w:val="00C05739"/>
    <w:rsid w:val="00C0607F"/>
    <w:rsid w:val="00C0639A"/>
    <w:rsid w:val="00C06F58"/>
    <w:rsid w:val="00C0728B"/>
    <w:rsid w:val="00C1051A"/>
    <w:rsid w:val="00C10858"/>
    <w:rsid w:val="00C10B17"/>
    <w:rsid w:val="00C11889"/>
    <w:rsid w:val="00C119DD"/>
    <w:rsid w:val="00C11D78"/>
    <w:rsid w:val="00C11DE9"/>
    <w:rsid w:val="00C11ED7"/>
    <w:rsid w:val="00C12610"/>
    <w:rsid w:val="00C12E8F"/>
    <w:rsid w:val="00C130B1"/>
    <w:rsid w:val="00C1374C"/>
    <w:rsid w:val="00C138C6"/>
    <w:rsid w:val="00C14A6F"/>
    <w:rsid w:val="00C14CCE"/>
    <w:rsid w:val="00C16CE2"/>
    <w:rsid w:val="00C170C2"/>
    <w:rsid w:val="00C17763"/>
    <w:rsid w:val="00C17801"/>
    <w:rsid w:val="00C2116C"/>
    <w:rsid w:val="00C22BD4"/>
    <w:rsid w:val="00C24474"/>
    <w:rsid w:val="00C24FE5"/>
    <w:rsid w:val="00C25019"/>
    <w:rsid w:val="00C250C4"/>
    <w:rsid w:val="00C2538D"/>
    <w:rsid w:val="00C2553B"/>
    <w:rsid w:val="00C25A1A"/>
    <w:rsid w:val="00C26C37"/>
    <w:rsid w:val="00C26D87"/>
    <w:rsid w:val="00C2724A"/>
    <w:rsid w:val="00C30615"/>
    <w:rsid w:val="00C3090F"/>
    <w:rsid w:val="00C30BFA"/>
    <w:rsid w:val="00C30F48"/>
    <w:rsid w:val="00C31C33"/>
    <w:rsid w:val="00C32423"/>
    <w:rsid w:val="00C3307D"/>
    <w:rsid w:val="00C3362D"/>
    <w:rsid w:val="00C338F9"/>
    <w:rsid w:val="00C33C77"/>
    <w:rsid w:val="00C345AC"/>
    <w:rsid w:val="00C36D81"/>
    <w:rsid w:val="00C40BE9"/>
    <w:rsid w:val="00C40D72"/>
    <w:rsid w:val="00C40E29"/>
    <w:rsid w:val="00C40F97"/>
    <w:rsid w:val="00C41527"/>
    <w:rsid w:val="00C41E6C"/>
    <w:rsid w:val="00C42FB8"/>
    <w:rsid w:val="00C431A1"/>
    <w:rsid w:val="00C43C54"/>
    <w:rsid w:val="00C45049"/>
    <w:rsid w:val="00C46990"/>
    <w:rsid w:val="00C469B8"/>
    <w:rsid w:val="00C46BA9"/>
    <w:rsid w:val="00C47666"/>
    <w:rsid w:val="00C52465"/>
    <w:rsid w:val="00C52C5B"/>
    <w:rsid w:val="00C53EBD"/>
    <w:rsid w:val="00C54FFD"/>
    <w:rsid w:val="00C5667E"/>
    <w:rsid w:val="00C56F5A"/>
    <w:rsid w:val="00C608E0"/>
    <w:rsid w:val="00C60B9C"/>
    <w:rsid w:val="00C60D41"/>
    <w:rsid w:val="00C6141C"/>
    <w:rsid w:val="00C61511"/>
    <w:rsid w:val="00C62476"/>
    <w:rsid w:val="00C63522"/>
    <w:rsid w:val="00C643FB"/>
    <w:rsid w:val="00C64DB4"/>
    <w:rsid w:val="00C65754"/>
    <w:rsid w:val="00C70116"/>
    <w:rsid w:val="00C70621"/>
    <w:rsid w:val="00C706FF"/>
    <w:rsid w:val="00C71F98"/>
    <w:rsid w:val="00C721DC"/>
    <w:rsid w:val="00C7229E"/>
    <w:rsid w:val="00C72C25"/>
    <w:rsid w:val="00C72F2F"/>
    <w:rsid w:val="00C73432"/>
    <w:rsid w:val="00C734BB"/>
    <w:rsid w:val="00C73D3E"/>
    <w:rsid w:val="00C73E51"/>
    <w:rsid w:val="00C740BF"/>
    <w:rsid w:val="00C74DFE"/>
    <w:rsid w:val="00C75695"/>
    <w:rsid w:val="00C75BB7"/>
    <w:rsid w:val="00C77458"/>
    <w:rsid w:val="00C77882"/>
    <w:rsid w:val="00C77BD6"/>
    <w:rsid w:val="00C8061B"/>
    <w:rsid w:val="00C8152D"/>
    <w:rsid w:val="00C81746"/>
    <w:rsid w:val="00C81C0A"/>
    <w:rsid w:val="00C81F23"/>
    <w:rsid w:val="00C82D67"/>
    <w:rsid w:val="00C83350"/>
    <w:rsid w:val="00C83871"/>
    <w:rsid w:val="00C8499F"/>
    <w:rsid w:val="00C85228"/>
    <w:rsid w:val="00C8542A"/>
    <w:rsid w:val="00C86D7C"/>
    <w:rsid w:val="00C87260"/>
    <w:rsid w:val="00C902B2"/>
    <w:rsid w:val="00C9104B"/>
    <w:rsid w:val="00C91CAB"/>
    <w:rsid w:val="00C91CE0"/>
    <w:rsid w:val="00C92A19"/>
    <w:rsid w:val="00C92AB4"/>
    <w:rsid w:val="00C92BC1"/>
    <w:rsid w:val="00C92F3E"/>
    <w:rsid w:val="00C93011"/>
    <w:rsid w:val="00C931EF"/>
    <w:rsid w:val="00C94B5B"/>
    <w:rsid w:val="00C955F8"/>
    <w:rsid w:val="00C961FA"/>
    <w:rsid w:val="00C969F1"/>
    <w:rsid w:val="00C97CB9"/>
    <w:rsid w:val="00CA0606"/>
    <w:rsid w:val="00CA138F"/>
    <w:rsid w:val="00CA18BB"/>
    <w:rsid w:val="00CA27FD"/>
    <w:rsid w:val="00CA2843"/>
    <w:rsid w:val="00CA2CAD"/>
    <w:rsid w:val="00CA3570"/>
    <w:rsid w:val="00CA4E26"/>
    <w:rsid w:val="00CA522B"/>
    <w:rsid w:val="00CA55EB"/>
    <w:rsid w:val="00CA5C9A"/>
    <w:rsid w:val="00CA5D94"/>
    <w:rsid w:val="00CA6073"/>
    <w:rsid w:val="00CA6115"/>
    <w:rsid w:val="00CA6C7F"/>
    <w:rsid w:val="00CA71FA"/>
    <w:rsid w:val="00CB057A"/>
    <w:rsid w:val="00CB0B31"/>
    <w:rsid w:val="00CB0C04"/>
    <w:rsid w:val="00CB1F05"/>
    <w:rsid w:val="00CB24C4"/>
    <w:rsid w:val="00CB29B6"/>
    <w:rsid w:val="00CB37FD"/>
    <w:rsid w:val="00CB398F"/>
    <w:rsid w:val="00CB495C"/>
    <w:rsid w:val="00CB4A83"/>
    <w:rsid w:val="00CB5FB2"/>
    <w:rsid w:val="00CB6270"/>
    <w:rsid w:val="00CB6C50"/>
    <w:rsid w:val="00CB6FCD"/>
    <w:rsid w:val="00CB76CE"/>
    <w:rsid w:val="00CB7B8E"/>
    <w:rsid w:val="00CC01A0"/>
    <w:rsid w:val="00CC021A"/>
    <w:rsid w:val="00CC2944"/>
    <w:rsid w:val="00CC316B"/>
    <w:rsid w:val="00CC34E7"/>
    <w:rsid w:val="00CC3E96"/>
    <w:rsid w:val="00CC4651"/>
    <w:rsid w:val="00CC4980"/>
    <w:rsid w:val="00CC4D6A"/>
    <w:rsid w:val="00CC5049"/>
    <w:rsid w:val="00CC5226"/>
    <w:rsid w:val="00CC5633"/>
    <w:rsid w:val="00CC5ECA"/>
    <w:rsid w:val="00CC67E1"/>
    <w:rsid w:val="00CC6F02"/>
    <w:rsid w:val="00CC76D9"/>
    <w:rsid w:val="00CD2146"/>
    <w:rsid w:val="00CD272D"/>
    <w:rsid w:val="00CD30B6"/>
    <w:rsid w:val="00CD34A7"/>
    <w:rsid w:val="00CD36AA"/>
    <w:rsid w:val="00CD42CB"/>
    <w:rsid w:val="00CD4CB9"/>
    <w:rsid w:val="00CD4D59"/>
    <w:rsid w:val="00CD6124"/>
    <w:rsid w:val="00CD7A2C"/>
    <w:rsid w:val="00CD7CA7"/>
    <w:rsid w:val="00CD7D95"/>
    <w:rsid w:val="00CE111D"/>
    <w:rsid w:val="00CE1C99"/>
    <w:rsid w:val="00CE1EBE"/>
    <w:rsid w:val="00CE2056"/>
    <w:rsid w:val="00CE27FF"/>
    <w:rsid w:val="00CE31BA"/>
    <w:rsid w:val="00CE3A4A"/>
    <w:rsid w:val="00CE412B"/>
    <w:rsid w:val="00CE51A1"/>
    <w:rsid w:val="00CE656D"/>
    <w:rsid w:val="00CE7C59"/>
    <w:rsid w:val="00CF117D"/>
    <w:rsid w:val="00CF1B3D"/>
    <w:rsid w:val="00CF2DBD"/>
    <w:rsid w:val="00CF3ADD"/>
    <w:rsid w:val="00CF3C97"/>
    <w:rsid w:val="00CF3E08"/>
    <w:rsid w:val="00CF3E2D"/>
    <w:rsid w:val="00CF4F81"/>
    <w:rsid w:val="00CF5623"/>
    <w:rsid w:val="00CF5CFB"/>
    <w:rsid w:val="00CF7293"/>
    <w:rsid w:val="00CF78A0"/>
    <w:rsid w:val="00CF794D"/>
    <w:rsid w:val="00D00CB2"/>
    <w:rsid w:val="00D01245"/>
    <w:rsid w:val="00D02AEB"/>
    <w:rsid w:val="00D03042"/>
    <w:rsid w:val="00D03538"/>
    <w:rsid w:val="00D04363"/>
    <w:rsid w:val="00D0564A"/>
    <w:rsid w:val="00D06181"/>
    <w:rsid w:val="00D06397"/>
    <w:rsid w:val="00D06510"/>
    <w:rsid w:val="00D07573"/>
    <w:rsid w:val="00D07965"/>
    <w:rsid w:val="00D11787"/>
    <w:rsid w:val="00D1276E"/>
    <w:rsid w:val="00D12E88"/>
    <w:rsid w:val="00D136BB"/>
    <w:rsid w:val="00D13F62"/>
    <w:rsid w:val="00D14672"/>
    <w:rsid w:val="00D156C7"/>
    <w:rsid w:val="00D16858"/>
    <w:rsid w:val="00D16A78"/>
    <w:rsid w:val="00D20934"/>
    <w:rsid w:val="00D20CC2"/>
    <w:rsid w:val="00D20D6A"/>
    <w:rsid w:val="00D21259"/>
    <w:rsid w:val="00D21B4D"/>
    <w:rsid w:val="00D2216F"/>
    <w:rsid w:val="00D2251C"/>
    <w:rsid w:val="00D2260B"/>
    <w:rsid w:val="00D226F8"/>
    <w:rsid w:val="00D23584"/>
    <w:rsid w:val="00D23706"/>
    <w:rsid w:val="00D239BA"/>
    <w:rsid w:val="00D24083"/>
    <w:rsid w:val="00D25EAB"/>
    <w:rsid w:val="00D26805"/>
    <w:rsid w:val="00D271BE"/>
    <w:rsid w:val="00D272BF"/>
    <w:rsid w:val="00D27AB2"/>
    <w:rsid w:val="00D27D4E"/>
    <w:rsid w:val="00D27FF5"/>
    <w:rsid w:val="00D30107"/>
    <w:rsid w:val="00D30890"/>
    <w:rsid w:val="00D30C36"/>
    <w:rsid w:val="00D31A91"/>
    <w:rsid w:val="00D32CA5"/>
    <w:rsid w:val="00D33AC1"/>
    <w:rsid w:val="00D34BFC"/>
    <w:rsid w:val="00D35B2F"/>
    <w:rsid w:val="00D35B87"/>
    <w:rsid w:val="00D36E52"/>
    <w:rsid w:val="00D37A1C"/>
    <w:rsid w:val="00D413A7"/>
    <w:rsid w:val="00D43FAC"/>
    <w:rsid w:val="00D45A15"/>
    <w:rsid w:val="00D479EE"/>
    <w:rsid w:val="00D50354"/>
    <w:rsid w:val="00D5055F"/>
    <w:rsid w:val="00D51845"/>
    <w:rsid w:val="00D51DD0"/>
    <w:rsid w:val="00D528A6"/>
    <w:rsid w:val="00D53B1E"/>
    <w:rsid w:val="00D54B7C"/>
    <w:rsid w:val="00D54F61"/>
    <w:rsid w:val="00D5618A"/>
    <w:rsid w:val="00D56468"/>
    <w:rsid w:val="00D56DF1"/>
    <w:rsid w:val="00D578FD"/>
    <w:rsid w:val="00D6009A"/>
    <w:rsid w:val="00D61145"/>
    <w:rsid w:val="00D611E4"/>
    <w:rsid w:val="00D61872"/>
    <w:rsid w:val="00D61A08"/>
    <w:rsid w:val="00D63DFD"/>
    <w:rsid w:val="00D65976"/>
    <w:rsid w:val="00D6615C"/>
    <w:rsid w:val="00D672B9"/>
    <w:rsid w:val="00D67AF4"/>
    <w:rsid w:val="00D724D0"/>
    <w:rsid w:val="00D7328D"/>
    <w:rsid w:val="00D74FD0"/>
    <w:rsid w:val="00D763D4"/>
    <w:rsid w:val="00D774E8"/>
    <w:rsid w:val="00D804E9"/>
    <w:rsid w:val="00D807E1"/>
    <w:rsid w:val="00D8137B"/>
    <w:rsid w:val="00D81A74"/>
    <w:rsid w:val="00D82E4F"/>
    <w:rsid w:val="00D83289"/>
    <w:rsid w:val="00D84A6B"/>
    <w:rsid w:val="00D865A6"/>
    <w:rsid w:val="00D86AC1"/>
    <w:rsid w:val="00D86BF8"/>
    <w:rsid w:val="00D87894"/>
    <w:rsid w:val="00D9038E"/>
    <w:rsid w:val="00D918BE"/>
    <w:rsid w:val="00D92565"/>
    <w:rsid w:val="00D926AF"/>
    <w:rsid w:val="00D938D2"/>
    <w:rsid w:val="00D94B41"/>
    <w:rsid w:val="00D94EEF"/>
    <w:rsid w:val="00D95205"/>
    <w:rsid w:val="00D95623"/>
    <w:rsid w:val="00D9586D"/>
    <w:rsid w:val="00D96B02"/>
    <w:rsid w:val="00DA0D76"/>
    <w:rsid w:val="00DA0EF3"/>
    <w:rsid w:val="00DA1593"/>
    <w:rsid w:val="00DA2C28"/>
    <w:rsid w:val="00DA2C69"/>
    <w:rsid w:val="00DA2D8A"/>
    <w:rsid w:val="00DA3133"/>
    <w:rsid w:val="00DA3C62"/>
    <w:rsid w:val="00DA3DB6"/>
    <w:rsid w:val="00DA4EA9"/>
    <w:rsid w:val="00DA60A3"/>
    <w:rsid w:val="00DA66FB"/>
    <w:rsid w:val="00DA787C"/>
    <w:rsid w:val="00DB00F6"/>
    <w:rsid w:val="00DB103E"/>
    <w:rsid w:val="00DB15BA"/>
    <w:rsid w:val="00DB1BB1"/>
    <w:rsid w:val="00DB1D9A"/>
    <w:rsid w:val="00DB4BCB"/>
    <w:rsid w:val="00DB56D6"/>
    <w:rsid w:val="00DB5BEA"/>
    <w:rsid w:val="00DB6EB0"/>
    <w:rsid w:val="00DB72FA"/>
    <w:rsid w:val="00DB7858"/>
    <w:rsid w:val="00DB7ADF"/>
    <w:rsid w:val="00DB7E25"/>
    <w:rsid w:val="00DB7FAD"/>
    <w:rsid w:val="00DC00DC"/>
    <w:rsid w:val="00DC04A8"/>
    <w:rsid w:val="00DC0A50"/>
    <w:rsid w:val="00DC1114"/>
    <w:rsid w:val="00DC12F0"/>
    <w:rsid w:val="00DC2574"/>
    <w:rsid w:val="00DC2C9B"/>
    <w:rsid w:val="00DC3D9E"/>
    <w:rsid w:val="00DC42CC"/>
    <w:rsid w:val="00DC5F0C"/>
    <w:rsid w:val="00DD0585"/>
    <w:rsid w:val="00DD14D7"/>
    <w:rsid w:val="00DD1910"/>
    <w:rsid w:val="00DD313F"/>
    <w:rsid w:val="00DD475A"/>
    <w:rsid w:val="00DD5023"/>
    <w:rsid w:val="00DD63E8"/>
    <w:rsid w:val="00DD649F"/>
    <w:rsid w:val="00DD6C0C"/>
    <w:rsid w:val="00DD7EBB"/>
    <w:rsid w:val="00DE0136"/>
    <w:rsid w:val="00DE01D2"/>
    <w:rsid w:val="00DE1E99"/>
    <w:rsid w:val="00DE2F5B"/>
    <w:rsid w:val="00DE3422"/>
    <w:rsid w:val="00DE3F92"/>
    <w:rsid w:val="00DE4789"/>
    <w:rsid w:val="00DE5671"/>
    <w:rsid w:val="00DE579B"/>
    <w:rsid w:val="00DE629A"/>
    <w:rsid w:val="00DE7005"/>
    <w:rsid w:val="00DF0859"/>
    <w:rsid w:val="00DF1A39"/>
    <w:rsid w:val="00DF20F3"/>
    <w:rsid w:val="00DF2307"/>
    <w:rsid w:val="00DF2BD9"/>
    <w:rsid w:val="00DF3F9A"/>
    <w:rsid w:val="00DF47A8"/>
    <w:rsid w:val="00DF4A75"/>
    <w:rsid w:val="00DF4AFE"/>
    <w:rsid w:val="00DF4F6B"/>
    <w:rsid w:val="00DF5C8D"/>
    <w:rsid w:val="00DF6209"/>
    <w:rsid w:val="00DF631D"/>
    <w:rsid w:val="00DF6E5D"/>
    <w:rsid w:val="00DF79AE"/>
    <w:rsid w:val="00DF7C39"/>
    <w:rsid w:val="00DF7CBA"/>
    <w:rsid w:val="00E00741"/>
    <w:rsid w:val="00E01074"/>
    <w:rsid w:val="00E016F1"/>
    <w:rsid w:val="00E01776"/>
    <w:rsid w:val="00E01CED"/>
    <w:rsid w:val="00E025A0"/>
    <w:rsid w:val="00E02961"/>
    <w:rsid w:val="00E03306"/>
    <w:rsid w:val="00E03CD4"/>
    <w:rsid w:val="00E0490D"/>
    <w:rsid w:val="00E04A46"/>
    <w:rsid w:val="00E050D0"/>
    <w:rsid w:val="00E05AC4"/>
    <w:rsid w:val="00E05BE8"/>
    <w:rsid w:val="00E05D24"/>
    <w:rsid w:val="00E05EE3"/>
    <w:rsid w:val="00E065E2"/>
    <w:rsid w:val="00E06F54"/>
    <w:rsid w:val="00E06F65"/>
    <w:rsid w:val="00E07AC0"/>
    <w:rsid w:val="00E07BC7"/>
    <w:rsid w:val="00E10652"/>
    <w:rsid w:val="00E10884"/>
    <w:rsid w:val="00E110D6"/>
    <w:rsid w:val="00E114C0"/>
    <w:rsid w:val="00E11F2A"/>
    <w:rsid w:val="00E1223E"/>
    <w:rsid w:val="00E12AF1"/>
    <w:rsid w:val="00E13D19"/>
    <w:rsid w:val="00E14128"/>
    <w:rsid w:val="00E1422F"/>
    <w:rsid w:val="00E148BC"/>
    <w:rsid w:val="00E14AE7"/>
    <w:rsid w:val="00E14D60"/>
    <w:rsid w:val="00E16334"/>
    <w:rsid w:val="00E16C0B"/>
    <w:rsid w:val="00E170B6"/>
    <w:rsid w:val="00E171AA"/>
    <w:rsid w:val="00E1723D"/>
    <w:rsid w:val="00E17A07"/>
    <w:rsid w:val="00E206DD"/>
    <w:rsid w:val="00E2155A"/>
    <w:rsid w:val="00E21892"/>
    <w:rsid w:val="00E22167"/>
    <w:rsid w:val="00E22B48"/>
    <w:rsid w:val="00E22CAA"/>
    <w:rsid w:val="00E2378F"/>
    <w:rsid w:val="00E2482B"/>
    <w:rsid w:val="00E24D84"/>
    <w:rsid w:val="00E25019"/>
    <w:rsid w:val="00E2574A"/>
    <w:rsid w:val="00E25CDF"/>
    <w:rsid w:val="00E2721B"/>
    <w:rsid w:val="00E27D10"/>
    <w:rsid w:val="00E27DEA"/>
    <w:rsid w:val="00E3081C"/>
    <w:rsid w:val="00E31845"/>
    <w:rsid w:val="00E3279D"/>
    <w:rsid w:val="00E35B38"/>
    <w:rsid w:val="00E366E2"/>
    <w:rsid w:val="00E36BB7"/>
    <w:rsid w:val="00E36D85"/>
    <w:rsid w:val="00E40961"/>
    <w:rsid w:val="00E414E0"/>
    <w:rsid w:val="00E414E2"/>
    <w:rsid w:val="00E41822"/>
    <w:rsid w:val="00E42AE8"/>
    <w:rsid w:val="00E432A3"/>
    <w:rsid w:val="00E442A4"/>
    <w:rsid w:val="00E445B3"/>
    <w:rsid w:val="00E4472E"/>
    <w:rsid w:val="00E44F75"/>
    <w:rsid w:val="00E4535C"/>
    <w:rsid w:val="00E45779"/>
    <w:rsid w:val="00E45AEF"/>
    <w:rsid w:val="00E46719"/>
    <w:rsid w:val="00E46D81"/>
    <w:rsid w:val="00E47F7D"/>
    <w:rsid w:val="00E50C13"/>
    <w:rsid w:val="00E51E3C"/>
    <w:rsid w:val="00E523B8"/>
    <w:rsid w:val="00E52C67"/>
    <w:rsid w:val="00E52DF7"/>
    <w:rsid w:val="00E52F74"/>
    <w:rsid w:val="00E530FB"/>
    <w:rsid w:val="00E545E8"/>
    <w:rsid w:val="00E56A2C"/>
    <w:rsid w:val="00E56EEC"/>
    <w:rsid w:val="00E57A72"/>
    <w:rsid w:val="00E57DDE"/>
    <w:rsid w:val="00E61CD0"/>
    <w:rsid w:val="00E63335"/>
    <w:rsid w:val="00E637BD"/>
    <w:rsid w:val="00E63ABF"/>
    <w:rsid w:val="00E63EDD"/>
    <w:rsid w:val="00E64076"/>
    <w:rsid w:val="00E65563"/>
    <w:rsid w:val="00E656B7"/>
    <w:rsid w:val="00E657CB"/>
    <w:rsid w:val="00E659FC"/>
    <w:rsid w:val="00E65C28"/>
    <w:rsid w:val="00E66A21"/>
    <w:rsid w:val="00E67502"/>
    <w:rsid w:val="00E67806"/>
    <w:rsid w:val="00E703D9"/>
    <w:rsid w:val="00E708CE"/>
    <w:rsid w:val="00E70904"/>
    <w:rsid w:val="00E713E4"/>
    <w:rsid w:val="00E7200C"/>
    <w:rsid w:val="00E7250A"/>
    <w:rsid w:val="00E72726"/>
    <w:rsid w:val="00E7297F"/>
    <w:rsid w:val="00E7299F"/>
    <w:rsid w:val="00E730B2"/>
    <w:rsid w:val="00E739BE"/>
    <w:rsid w:val="00E73CA0"/>
    <w:rsid w:val="00E740A7"/>
    <w:rsid w:val="00E74230"/>
    <w:rsid w:val="00E74E76"/>
    <w:rsid w:val="00E751DF"/>
    <w:rsid w:val="00E76EBB"/>
    <w:rsid w:val="00E80809"/>
    <w:rsid w:val="00E809E0"/>
    <w:rsid w:val="00E823AE"/>
    <w:rsid w:val="00E8315B"/>
    <w:rsid w:val="00E835C0"/>
    <w:rsid w:val="00E83909"/>
    <w:rsid w:val="00E83BF8"/>
    <w:rsid w:val="00E8472A"/>
    <w:rsid w:val="00E848AA"/>
    <w:rsid w:val="00E8588B"/>
    <w:rsid w:val="00E85F50"/>
    <w:rsid w:val="00E86932"/>
    <w:rsid w:val="00E878A3"/>
    <w:rsid w:val="00E87E29"/>
    <w:rsid w:val="00E91795"/>
    <w:rsid w:val="00E92460"/>
    <w:rsid w:val="00E9253F"/>
    <w:rsid w:val="00E933A7"/>
    <w:rsid w:val="00E945C9"/>
    <w:rsid w:val="00E9523A"/>
    <w:rsid w:val="00E95459"/>
    <w:rsid w:val="00E979A6"/>
    <w:rsid w:val="00EA0118"/>
    <w:rsid w:val="00EA20BF"/>
    <w:rsid w:val="00EA2499"/>
    <w:rsid w:val="00EA2628"/>
    <w:rsid w:val="00EA2EF6"/>
    <w:rsid w:val="00EA33DE"/>
    <w:rsid w:val="00EA3B65"/>
    <w:rsid w:val="00EA41A2"/>
    <w:rsid w:val="00EA4C53"/>
    <w:rsid w:val="00EA59C5"/>
    <w:rsid w:val="00EA677C"/>
    <w:rsid w:val="00EA6968"/>
    <w:rsid w:val="00EA73AD"/>
    <w:rsid w:val="00EB1A94"/>
    <w:rsid w:val="00EB1AF9"/>
    <w:rsid w:val="00EB1D72"/>
    <w:rsid w:val="00EB25BF"/>
    <w:rsid w:val="00EB274C"/>
    <w:rsid w:val="00EB3AAE"/>
    <w:rsid w:val="00EB4123"/>
    <w:rsid w:val="00EB4AC4"/>
    <w:rsid w:val="00EB5DB0"/>
    <w:rsid w:val="00EB6538"/>
    <w:rsid w:val="00EB6C1A"/>
    <w:rsid w:val="00EB7DB6"/>
    <w:rsid w:val="00EB7E3B"/>
    <w:rsid w:val="00EB7F27"/>
    <w:rsid w:val="00EB7FE4"/>
    <w:rsid w:val="00EC060E"/>
    <w:rsid w:val="00EC080F"/>
    <w:rsid w:val="00EC126D"/>
    <w:rsid w:val="00EC13D6"/>
    <w:rsid w:val="00EC14F8"/>
    <w:rsid w:val="00EC20F2"/>
    <w:rsid w:val="00EC2E20"/>
    <w:rsid w:val="00EC391C"/>
    <w:rsid w:val="00EC537F"/>
    <w:rsid w:val="00EC554A"/>
    <w:rsid w:val="00EC6F40"/>
    <w:rsid w:val="00EC7D13"/>
    <w:rsid w:val="00EC7E31"/>
    <w:rsid w:val="00ED0DAD"/>
    <w:rsid w:val="00ED126C"/>
    <w:rsid w:val="00ED1520"/>
    <w:rsid w:val="00ED1A60"/>
    <w:rsid w:val="00ED2323"/>
    <w:rsid w:val="00ED2D9A"/>
    <w:rsid w:val="00ED3046"/>
    <w:rsid w:val="00ED34B4"/>
    <w:rsid w:val="00ED35EE"/>
    <w:rsid w:val="00ED39D8"/>
    <w:rsid w:val="00ED441E"/>
    <w:rsid w:val="00ED50CE"/>
    <w:rsid w:val="00ED514B"/>
    <w:rsid w:val="00ED533E"/>
    <w:rsid w:val="00ED5BD0"/>
    <w:rsid w:val="00ED68E0"/>
    <w:rsid w:val="00ED6C44"/>
    <w:rsid w:val="00ED6C9B"/>
    <w:rsid w:val="00ED7CAD"/>
    <w:rsid w:val="00EE1399"/>
    <w:rsid w:val="00EE141F"/>
    <w:rsid w:val="00EE143D"/>
    <w:rsid w:val="00EE1B8E"/>
    <w:rsid w:val="00EE2B57"/>
    <w:rsid w:val="00EE2B94"/>
    <w:rsid w:val="00EE3606"/>
    <w:rsid w:val="00EE40D9"/>
    <w:rsid w:val="00EE45F9"/>
    <w:rsid w:val="00EE56FB"/>
    <w:rsid w:val="00EE66AE"/>
    <w:rsid w:val="00EE6F59"/>
    <w:rsid w:val="00EE7434"/>
    <w:rsid w:val="00EE7E14"/>
    <w:rsid w:val="00EE7EA0"/>
    <w:rsid w:val="00EF0248"/>
    <w:rsid w:val="00EF0641"/>
    <w:rsid w:val="00EF0725"/>
    <w:rsid w:val="00EF0D5D"/>
    <w:rsid w:val="00EF258C"/>
    <w:rsid w:val="00EF30DF"/>
    <w:rsid w:val="00EF327F"/>
    <w:rsid w:val="00EF3390"/>
    <w:rsid w:val="00EF3B19"/>
    <w:rsid w:val="00EF3EA8"/>
    <w:rsid w:val="00EF3FB9"/>
    <w:rsid w:val="00EF4B20"/>
    <w:rsid w:val="00EF4DE3"/>
    <w:rsid w:val="00EF4E14"/>
    <w:rsid w:val="00EF6846"/>
    <w:rsid w:val="00EF6870"/>
    <w:rsid w:val="00EF7843"/>
    <w:rsid w:val="00EF7964"/>
    <w:rsid w:val="00EF7F19"/>
    <w:rsid w:val="00EF7F26"/>
    <w:rsid w:val="00F00017"/>
    <w:rsid w:val="00F00B1E"/>
    <w:rsid w:val="00F01202"/>
    <w:rsid w:val="00F02883"/>
    <w:rsid w:val="00F02DB0"/>
    <w:rsid w:val="00F03AC7"/>
    <w:rsid w:val="00F0575F"/>
    <w:rsid w:val="00F061F9"/>
    <w:rsid w:val="00F07EBF"/>
    <w:rsid w:val="00F1006C"/>
    <w:rsid w:val="00F102A8"/>
    <w:rsid w:val="00F10EC4"/>
    <w:rsid w:val="00F111E5"/>
    <w:rsid w:val="00F117FD"/>
    <w:rsid w:val="00F12441"/>
    <w:rsid w:val="00F12454"/>
    <w:rsid w:val="00F124AB"/>
    <w:rsid w:val="00F124BE"/>
    <w:rsid w:val="00F1328A"/>
    <w:rsid w:val="00F1350D"/>
    <w:rsid w:val="00F1363A"/>
    <w:rsid w:val="00F13968"/>
    <w:rsid w:val="00F13C5B"/>
    <w:rsid w:val="00F13D9B"/>
    <w:rsid w:val="00F148A8"/>
    <w:rsid w:val="00F1521D"/>
    <w:rsid w:val="00F158FB"/>
    <w:rsid w:val="00F15A22"/>
    <w:rsid w:val="00F15B90"/>
    <w:rsid w:val="00F16DD9"/>
    <w:rsid w:val="00F178A3"/>
    <w:rsid w:val="00F17FBF"/>
    <w:rsid w:val="00F21C89"/>
    <w:rsid w:val="00F21D64"/>
    <w:rsid w:val="00F21F6A"/>
    <w:rsid w:val="00F228E4"/>
    <w:rsid w:val="00F2358D"/>
    <w:rsid w:val="00F23E40"/>
    <w:rsid w:val="00F2694D"/>
    <w:rsid w:val="00F26A69"/>
    <w:rsid w:val="00F26CF0"/>
    <w:rsid w:val="00F3025F"/>
    <w:rsid w:val="00F3088B"/>
    <w:rsid w:val="00F31BAE"/>
    <w:rsid w:val="00F32258"/>
    <w:rsid w:val="00F328F4"/>
    <w:rsid w:val="00F32E93"/>
    <w:rsid w:val="00F3353A"/>
    <w:rsid w:val="00F336DC"/>
    <w:rsid w:val="00F337E0"/>
    <w:rsid w:val="00F33A91"/>
    <w:rsid w:val="00F344E4"/>
    <w:rsid w:val="00F35DDE"/>
    <w:rsid w:val="00F36156"/>
    <w:rsid w:val="00F36F6E"/>
    <w:rsid w:val="00F37608"/>
    <w:rsid w:val="00F37F6D"/>
    <w:rsid w:val="00F37F94"/>
    <w:rsid w:val="00F422D7"/>
    <w:rsid w:val="00F4421C"/>
    <w:rsid w:val="00F44F8A"/>
    <w:rsid w:val="00F46DE7"/>
    <w:rsid w:val="00F47E32"/>
    <w:rsid w:val="00F47F78"/>
    <w:rsid w:val="00F5070C"/>
    <w:rsid w:val="00F5285F"/>
    <w:rsid w:val="00F528EE"/>
    <w:rsid w:val="00F52B23"/>
    <w:rsid w:val="00F52F80"/>
    <w:rsid w:val="00F536BD"/>
    <w:rsid w:val="00F536DA"/>
    <w:rsid w:val="00F53763"/>
    <w:rsid w:val="00F54278"/>
    <w:rsid w:val="00F547E8"/>
    <w:rsid w:val="00F55228"/>
    <w:rsid w:val="00F5523B"/>
    <w:rsid w:val="00F55732"/>
    <w:rsid w:val="00F55FEA"/>
    <w:rsid w:val="00F562AD"/>
    <w:rsid w:val="00F56E2E"/>
    <w:rsid w:val="00F57325"/>
    <w:rsid w:val="00F57D00"/>
    <w:rsid w:val="00F60E19"/>
    <w:rsid w:val="00F614B3"/>
    <w:rsid w:val="00F61D63"/>
    <w:rsid w:val="00F622AE"/>
    <w:rsid w:val="00F6244B"/>
    <w:rsid w:val="00F63CE6"/>
    <w:rsid w:val="00F643F8"/>
    <w:rsid w:val="00F64D90"/>
    <w:rsid w:val="00F66730"/>
    <w:rsid w:val="00F70205"/>
    <w:rsid w:val="00F70561"/>
    <w:rsid w:val="00F7065F"/>
    <w:rsid w:val="00F7115C"/>
    <w:rsid w:val="00F7143F"/>
    <w:rsid w:val="00F71705"/>
    <w:rsid w:val="00F719B6"/>
    <w:rsid w:val="00F72C12"/>
    <w:rsid w:val="00F72DDB"/>
    <w:rsid w:val="00F72FDA"/>
    <w:rsid w:val="00F73197"/>
    <w:rsid w:val="00F736EE"/>
    <w:rsid w:val="00F7373B"/>
    <w:rsid w:val="00F738DC"/>
    <w:rsid w:val="00F73A27"/>
    <w:rsid w:val="00F73BE3"/>
    <w:rsid w:val="00F740CC"/>
    <w:rsid w:val="00F7670D"/>
    <w:rsid w:val="00F77F7B"/>
    <w:rsid w:val="00F80093"/>
    <w:rsid w:val="00F81ABF"/>
    <w:rsid w:val="00F81ADF"/>
    <w:rsid w:val="00F823B0"/>
    <w:rsid w:val="00F82785"/>
    <w:rsid w:val="00F834B5"/>
    <w:rsid w:val="00F85068"/>
    <w:rsid w:val="00F85391"/>
    <w:rsid w:val="00F85439"/>
    <w:rsid w:val="00F85C0E"/>
    <w:rsid w:val="00F86089"/>
    <w:rsid w:val="00F86615"/>
    <w:rsid w:val="00F86B57"/>
    <w:rsid w:val="00F86FB3"/>
    <w:rsid w:val="00F873CC"/>
    <w:rsid w:val="00F87C08"/>
    <w:rsid w:val="00F90DB2"/>
    <w:rsid w:val="00F90F76"/>
    <w:rsid w:val="00F91BCA"/>
    <w:rsid w:val="00F91E50"/>
    <w:rsid w:val="00F92F10"/>
    <w:rsid w:val="00F93D17"/>
    <w:rsid w:val="00F94104"/>
    <w:rsid w:val="00F947A6"/>
    <w:rsid w:val="00F94BCA"/>
    <w:rsid w:val="00F9533D"/>
    <w:rsid w:val="00F96D1E"/>
    <w:rsid w:val="00F96EF3"/>
    <w:rsid w:val="00F96FC6"/>
    <w:rsid w:val="00F9713C"/>
    <w:rsid w:val="00F97335"/>
    <w:rsid w:val="00FA0166"/>
    <w:rsid w:val="00FA0FAC"/>
    <w:rsid w:val="00FA104B"/>
    <w:rsid w:val="00FA114D"/>
    <w:rsid w:val="00FA1AE3"/>
    <w:rsid w:val="00FA1CBB"/>
    <w:rsid w:val="00FA1D2E"/>
    <w:rsid w:val="00FA298D"/>
    <w:rsid w:val="00FA3557"/>
    <w:rsid w:val="00FA445D"/>
    <w:rsid w:val="00FA54BA"/>
    <w:rsid w:val="00FA5F5C"/>
    <w:rsid w:val="00FA6028"/>
    <w:rsid w:val="00FA725E"/>
    <w:rsid w:val="00FA7756"/>
    <w:rsid w:val="00FB140E"/>
    <w:rsid w:val="00FB258F"/>
    <w:rsid w:val="00FB27B4"/>
    <w:rsid w:val="00FB3C25"/>
    <w:rsid w:val="00FB50D3"/>
    <w:rsid w:val="00FB589E"/>
    <w:rsid w:val="00FB680E"/>
    <w:rsid w:val="00FB68DF"/>
    <w:rsid w:val="00FB6A3C"/>
    <w:rsid w:val="00FB7BFE"/>
    <w:rsid w:val="00FB7E0F"/>
    <w:rsid w:val="00FC0A71"/>
    <w:rsid w:val="00FC1B5E"/>
    <w:rsid w:val="00FC1EEC"/>
    <w:rsid w:val="00FC3288"/>
    <w:rsid w:val="00FC338A"/>
    <w:rsid w:val="00FC3419"/>
    <w:rsid w:val="00FC42A8"/>
    <w:rsid w:val="00FC4F96"/>
    <w:rsid w:val="00FC73EE"/>
    <w:rsid w:val="00FC7486"/>
    <w:rsid w:val="00FC7E48"/>
    <w:rsid w:val="00FD0BA2"/>
    <w:rsid w:val="00FD0F8F"/>
    <w:rsid w:val="00FD1771"/>
    <w:rsid w:val="00FD2028"/>
    <w:rsid w:val="00FD24D9"/>
    <w:rsid w:val="00FD260C"/>
    <w:rsid w:val="00FD3112"/>
    <w:rsid w:val="00FD34E1"/>
    <w:rsid w:val="00FD39A6"/>
    <w:rsid w:val="00FD406E"/>
    <w:rsid w:val="00FD4D25"/>
    <w:rsid w:val="00FD5551"/>
    <w:rsid w:val="00FD5771"/>
    <w:rsid w:val="00FD5FF0"/>
    <w:rsid w:val="00FD64B8"/>
    <w:rsid w:val="00FD64DC"/>
    <w:rsid w:val="00FD65E9"/>
    <w:rsid w:val="00FD6A8A"/>
    <w:rsid w:val="00FD7619"/>
    <w:rsid w:val="00FD7899"/>
    <w:rsid w:val="00FD7A7A"/>
    <w:rsid w:val="00FD7AD2"/>
    <w:rsid w:val="00FE0905"/>
    <w:rsid w:val="00FE0A0E"/>
    <w:rsid w:val="00FE0A61"/>
    <w:rsid w:val="00FE1E16"/>
    <w:rsid w:val="00FE2D65"/>
    <w:rsid w:val="00FE4CD9"/>
    <w:rsid w:val="00FE585E"/>
    <w:rsid w:val="00FE7359"/>
    <w:rsid w:val="00FF1241"/>
    <w:rsid w:val="00FF18C3"/>
    <w:rsid w:val="00FF1A40"/>
    <w:rsid w:val="00FF1BB3"/>
    <w:rsid w:val="00FF1DE6"/>
    <w:rsid w:val="00FF20AF"/>
    <w:rsid w:val="00FF25BA"/>
    <w:rsid w:val="00FF2644"/>
    <w:rsid w:val="00FF27E4"/>
    <w:rsid w:val="00FF2CCE"/>
    <w:rsid w:val="00FF6A97"/>
    <w:rsid w:val="00FF6F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0"/>
    <w:next w:val="a1"/>
    <w:link w:val="1Char"/>
    <w:qFormat/>
    <w:rsid w:val="00055FF1"/>
    <w:pPr>
      <w:keepNext/>
      <w:numPr>
        <w:numId w:val="3"/>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0"/>
    <w:next w:val="a1"/>
    <w:link w:val="2Char"/>
    <w:qFormat/>
    <w:rsid w:val="00055FF1"/>
    <w:pPr>
      <w:keepNext/>
      <w:numPr>
        <w:ilvl w:val="1"/>
        <w:numId w:val="3"/>
      </w:numPr>
      <w:tabs>
        <w:tab w:val="left" w:pos="-806"/>
      </w:tabs>
      <w:spacing w:before="240" w:after="120"/>
      <w:ind w:left="578" w:hanging="578"/>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0"/>
    <w:next w:val="a0"/>
    <w:autoRedefine/>
    <w:qFormat/>
    <w:rsid w:val="00883800"/>
    <w:pPr>
      <w:keepNext/>
      <w:numPr>
        <w:ilvl w:val="2"/>
        <w:numId w:val="3"/>
      </w:numPr>
      <w:tabs>
        <w:tab w:val="left" w:pos="-5500"/>
      </w:tabs>
      <w:spacing w:before="120" w:after="180"/>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0"/>
    <w:next w:val="a0"/>
    <w:qFormat/>
    <w:rsid w:val="00883800"/>
    <w:pPr>
      <w:keepNext/>
      <w:numPr>
        <w:ilvl w:val="3"/>
        <w:numId w:val="3"/>
      </w:numPr>
      <w:spacing w:before="120" w:after="180"/>
      <w:outlineLvl w:val="3"/>
    </w:pPr>
    <w:rPr>
      <w:rFonts w:ascii="Arial" w:eastAsia="Arial" w:hAnsi="Arial"/>
      <w:sz w:val="24"/>
    </w:rPr>
  </w:style>
  <w:style w:type="paragraph" w:styleId="5">
    <w:name w:val="heading 5"/>
    <w:basedOn w:val="a0"/>
    <w:next w:val="a0"/>
    <w:link w:val="5Char"/>
    <w:semiHidden/>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0"/>
    <w:next w:val="a0"/>
    <w:link w:val="6Char"/>
    <w:semiHidden/>
    <w:unhideWhenUsed/>
    <w:qFormat/>
    <w:rsid w:val="00E9523A"/>
    <w:pPr>
      <w:keepNext/>
      <w:keepLines/>
      <w:numPr>
        <w:ilvl w:val="5"/>
        <w:numId w:val="3"/>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0"/>
    <w:next w:val="a0"/>
    <w:link w:val="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0"/>
    <w:next w:val="a0"/>
    <w:link w:val="8Char"/>
    <w:semiHidden/>
    <w:unhideWhenUsed/>
    <w:qFormat/>
    <w:rsid w:val="00E9523A"/>
    <w:pPr>
      <w:keepNext/>
      <w:keepLines/>
      <w:numPr>
        <w:ilvl w:val="7"/>
        <w:numId w:val="3"/>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0"/>
    <w:next w:val="a0"/>
    <w:link w:val="9Char"/>
    <w:semiHidden/>
    <w:unhideWhenUsed/>
    <w:qFormat/>
    <w:rsid w:val="00E9523A"/>
    <w:pPr>
      <w:keepNext/>
      <w:keepLines/>
      <w:numPr>
        <w:ilvl w:val="8"/>
        <w:numId w:val="3"/>
      </w:numPr>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annotation reference"/>
    <w:basedOn w:val="a2"/>
    <w:rsid w:val="00785BEB"/>
    <w:rPr>
      <w:sz w:val="21"/>
    </w:rPr>
  </w:style>
  <w:style w:type="character" w:styleId="a6">
    <w:name w:val="footnote reference"/>
    <w:basedOn w:val="a2"/>
    <w:rsid w:val="00785BEB"/>
    <w:rPr>
      <w:vertAlign w:val="superscript"/>
    </w:rPr>
  </w:style>
  <w:style w:type="character" w:styleId="a7">
    <w:name w:val="page number"/>
    <w:basedOn w:val="a2"/>
    <w:rsid w:val="00785BEB"/>
  </w:style>
  <w:style w:type="character" w:customStyle="1" w:styleId="Char">
    <w:name w:val="正文文本 Char"/>
    <w:aliases w:val="bt Char"/>
    <w:basedOn w:val="a2"/>
    <w:link w:val="a1"/>
    <w:rsid w:val="00785BEB"/>
    <w:rPr>
      <w:rFonts w:eastAsia="MS Mincho"/>
      <w:lang w:val="en-US" w:eastAsia="en-US"/>
    </w:rPr>
  </w:style>
  <w:style w:type="character" w:customStyle="1" w:styleId="Char0">
    <w:name w:val="题注 Char"/>
    <w:basedOn w:val="a2"/>
    <w:link w:val="a8"/>
    <w:rsid w:val="00785BEB"/>
    <w:rPr>
      <w:lang w:val="en-GB" w:eastAsia="en-US"/>
    </w:rPr>
  </w:style>
  <w:style w:type="paragraph" w:styleId="a9">
    <w:name w:val="Document Map"/>
    <w:basedOn w:val="a0"/>
    <w:rsid w:val="00785BEB"/>
    <w:pPr>
      <w:shd w:val="clear" w:color="auto" w:fill="000080"/>
    </w:pPr>
  </w:style>
  <w:style w:type="paragraph" w:styleId="aa">
    <w:name w:val="annotation text"/>
    <w:basedOn w:val="a0"/>
    <w:link w:val="Char1"/>
    <w:uiPriority w:val="99"/>
    <w:rsid w:val="00785BEB"/>
  </w:style>
  <w:style w:type="paragraph" w:customStyle="1" w:styleId="TH">
    <w:name w:val="TH"/>
    <w:basedOn w:val="a0"/>
    <w:link w:val="THChar"/>
    <w:rsid w:val="00785BEB"/>
    <w:pPr>
      <w:keepNext/>
      <w:keepLines/>
      <w:spacing w:before="60" w:after="180"/>
      <w:jc w:val="center"/>
    </w:pPr>
    <w:rPr>
      <w:rFonts w:ascii="Arial" w:eastAsia="宋体" w:hAnsi="Arial"/>
      <w:b/>
      <w:lang w:val="en-GB"/>
    </w:rPr>
  </w:style>
  <w:style w:type="paragraph" w:styleId="ab">
    <w:name w:val="List"/>
    <w:basedOn w:val="a0"/>
    <w:rsid w:val="00785BEB"/>
    <w:pPr>
      <w:ind w:left="283" w:hanging="283"/>
    </w:pPr>
  </w:style>
  <w:style w:type="paragraph" w:customStyle="1" w:styleId="TAH">
    <w:name w:val="TAH"/>
    <w:basedOn w:val="a0"/>
    <w:rsid w:val="00785BEB"/>
    <w:pPr>
      <w:keepNext/>
      <w:keepLines/>
      <w:jc w:val="center"/>
    </w:pPr>
    <w:rPr>
      <w:rFonts w:ascii="Arial" w:eastAsia="宋体" w:hAnsi="Arial"/>
      <w:b/>
      <w:sz w:val="18"/>
      <w:lang w:val="en-GB"/>
    </w:rPr>
  </w:style>
  <w:style w:type="paragraph" w:styleId="ac">
    <w:name w:val="footer"/>
    <w:basedOn w:val="a0"/>
    <w:link w:val="Char2"/>
    <w:rsid w:val="00785BEB"/>
    <w:pPr>
      <w:tabs>
        <w:tab w:val="center" w:pos="4153"/>
        <w:tab w:val="right" w:pos="8306"/>
      </w:tabs>
      <w:snapToGrid w:val="0"/>
    </w:pPr>
    <w:rPr>
      <w:sz w:val="18"/>
    </w:rPr>
  </w:style>
  <w:style w:type="paragraph" w:styleId="a8">
    <w:name w:val="caption"/>
    <w:basedOn w:val="a0"/>
    <w:next w:val="a0"/>
    <w:link w:val="Char0"/>
    <w:qFormat/>
    <w:rsid w:val="00785BEB"/>
    <w:pPr>
      <w:overflowPunct w:val="0"/>
      <w:autoSpaceDE w:val="0"/>
      <w:autoSpaceDN w:val="0"/>
      <w:adjustRightInd w:val="0"/>
      <w:spacing w:before="120" w:after="120"/>
      <w:textAlignment w:val="baseline"/>
    </w:pPr>
    <w:rPr>
      <w:lang w:val="en-GB"/>
    </w:rPr>
  </w:style>
  <w:style w:type="paragraph" w:styleId="ad">
    <w:name w:val="annotation subject"/>
    <w:basedOn w:val="aa"/>
    <w:next w:val="aa"/>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3"/>
    <w:uiPriority w:val="99"/>
    <w:rsid w:val="00785BEB"/>
    <w:pPr>
      <w:tabs>
        <w:tab w:val="center" w:pos="4536"/>
        <w:tab w:val="right" w:pos="9072"/>
      </w:tabs>
    </w:pPr>
    <w:rPr>
      <w:rFonts w:ascii="Arial" w:eastAsia="MS Mincho" w:hAnsi="Arial"/>
      <w:b/>
    </w:rPr>
  </w:style>
  <w:style w:type="paragraph" w:styleId="af">
    <w:name w:val="Balloon Text"/>
    <w:basedOn w:val="a0"/>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0">
    <w:name w:val="footnote text"/>
    <w:basedOn w:val="a0"/>
    <w:link w:val="Char4"/>
    <w:rsid w:val="00785BEB"/>
    <w:pPr>
      <w:snapToGrid w:val="0"/>
    </w:pPr>
    <w:rPr>
      <w:sz w:val="18"/>
    </w:rPr>
  </w:style>
  <w:style w:type="paragraph" w:customStyle="1" w:styleId="TAL">
    <w:name w:val="TAL"/>
    <w:basedOn w:val="a0"/>
    <w:rsid w:val="00785BEB"/>
    <w:pPr>
      <w:keepNext/>
      <w:keepLines/>
    </w:pPr>
    <w:rPr>
      <w:rFonts w:ascii="Arial" w:eastAsia="宋体" w:hAnsi="Arial"/>
      <w:sz w:val="18"/>
      <w:lang w:val="en-GB"/>
    </w:rPr>
  </w:style>
  <w:style w:type="paragraph" w:styleId="20">
    <w:name w:val="List 2"/>
    <w:basedOn w:val="ab"/>
    <w:rsid w:val="00785BEB"/>
    <w:pPr>
      <w:tabs>
        <w:tab w:val="left" w:pos="2041"/>
      </w:tabs>
      <w:spacing w:before="180"/>
      <w:ind w:left="2041" w:hanging="737"/>
    </w:pPr>
    <w:rPr>
      <w:rFonts w:ascii="Arial" w:hAnsi="Arial"/>
      <w:sz w:val="22"/>
    </w:rPr>
  </w:style>
  <w:style w:type="paragraph" w:styleId="a1">
    <w:name w:val="Body Text"/>
    <w:aliases w:val="bt"/>
    <w:basedOn w:val="a0"/>
    <w:link w:val="Char"/>
    <w:rsid w:val="00785BEB"/>
    <w:pPr>
      <w:spacing w:after="120"/>
      <w:jc w:val="both"/>
    </w:pPr>
    <w:rPr>
      <w:rFonts w:eastAsia="MS Mincho"/>
    </w:rPr>
  </w:style>
  <w:style w:type="paragraph" w:styleId="21">
    <w:name w:val="Body Text Indent 2"/>
    <w:basedOn w:val="a0"/>
    <w:rsid w:val="00857CDA"/>
    <w:pPr>
      <w:ind w:left="1247" w:hanging="1247"/>
    </w:pPr>
    <w:rPr>
      <w:rFonts w:ascii="Arial" w:eastAsia="宋体" w:hAnsi="Arial"/>
      <w:b/>
      <w:bCs/>
      <w:szCs w:val="24"/>
      <w:lang w:val="en-GB"/>
    </w:rPr>
  </w:style>
  <w:style w:type="paragraph" w:customStyle="1" w:styleId="0">
    <w:name w:val="0"/>
    <w:basedOn w:val="a0"/>
    <w:rsid w:val="00347C74"/>
    <w:pPr>
      <w:snapToGrid w:val="0"/>
      <w:jc w:val="both"/>
    </w:pPr>
    <w:rPr>
      <w:rFonts w:eastAsia="宋体"/>
      <w:sz w:val="21"/>
      <w:szCs w:val="21"/>
      <w:lang w:eastAsia="zh-CN"/>
    </w:r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e"/>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2"/>
    <w:link w:val="5"/>
    <w:semiHidden/>
    <w:rsid w:val="006D5B67"/>
    <w:rPr>
      <w:rFonts w:eastAsia="Times New Roman"/>
      <w:b/>
      <w:bCs/>
      <w:sz w:val="28"/>
      <w:szCs w:val="28"/>
      <w:lang w:eastAsia="en-US"/>
    </w:rPr>
  </w:style>
  <w:style w:type="paragraph" w:customStyle="1" w:styleId="EQ">
    <w:name w:val="EQ"/>
    <w:basedOn w:val="a0"/>
    <w:next w:val="a0"/>
    <w:rsid w:val="006D5B67"/>
    <w:pPr>
      <w:keepLines/>
      <w:tabs>
        <w:tab w:val="center" w:pos="4536"/>
        <w:tab w:val="right" w:pos="9072"/>
      </w:tabs>
      <w:spacing w:after="180"/>
    </w:pPr>
    <w:rPr>
      <w:rFonts w:eastAsia="宋体"/>
      <w:noProof/>
      <w:lang w:val="en-GB"/>
    </w:rPr>
  </w:style>
  <w:style w:type="paragraph" w:customStyle="1" w:styleId="B1">
    <w:name w:val="B1"/>
    <w:basedOn w:val="ab"/>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2"/>
    <w:link w:val="TH"/>
    <w:rsid w:val="00FF20AF"/>
    <w:rPr>
      <w:rFonts w:ascii="Arial" w:hAnsi="Arial"/>
      <w:b/>
      <w:lang w:val="en-GB" w:eastAsia="en-US"/>
    </w:rPr>
  </w:style>
  <w:style w:type="character" w:styleId="af1">
    <w:name w:val="Strong"/>
    <w:basedOn w:val="a2"/>
    <w:uiPriority w:val="22"/>
    <w:qFormat/>
    <w:rsid w:val="00CF5623"/>
    <w:rPr>
      <w:rFonts w:ascii="Arial" w:eastAsia="宋体" w:hAnsi="Arial" w:cs="Arial"/>
      <w:b/>
      <w:bCs/>
      <w:color w:val="0000FF"/>
      <w:kern w:val="2"/>
      <w:lang w:val="en-GB" w:eastAsia="zh-CN" w:bidi="ar-SA"/>
    </w:rPr>
  </w:style>
  <w:style w:type="character" w:customStyle="1" w:styleId="B10">
    <w:name w:val="B1 (文字)"/>
    <w:basedOn w:val="a2"/>
    <w:link w:val="B1"/>
    <w:locked/>
    <w:rsid w:val="00CF5623"/>
    <w:rPr>
      <w:lang w:val="en-GB" w:eastAsia="en-US"/>
    </w:rPr>
  </w:style>
  <w:style w:type="character" w:customStyle="1" w:styleId="TACChar">
    <w:name w:val="TAC Char"/>
    <w:basedOn w:val="a2"/>
    <w:link w:val="TAC"/>
    <w:rsid w:val="00CF5623"/>
    <w:rPr>
      <w:rFonts w:ascii="Arial" w:hAnsi="Arial"/>
      <w:sz w:val="18"/>
      <w:lang w:val="en-GB" w:eastAsia="en-US"/>
    </w:rPr>
  </w:style>
  <w:style w:type="paragraph" w:styleId="af2">
    <w:name w:val="Normal (Web)"/>
    <w:basedOn w:val="a0"/>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3">
    <w:name w:val="List Paragraph"/>
    <w:aliases w:val="- Bullets,목록 단락,リスト段落,?? ??,?????,????,Lista1"/>
    <w:basedOn w:val="a0"/>
    <w:link w:val="Char5"/>
    <w:uiPriority w:val="34"/>
    <w:qFormat/>
    <w:rsid w:val="00E52DF7"/>
    <w:pPr>
      <w:ind w:firstLineChars="200" w:firstLine="420"/>
    </w:pPr>
    <w:rPr>
      <w:rFonts w:ascii="宋体" w:eastAsia="宋体" w:hAnsi="宋体" w:cs="宋体"/>
      <w:sz w:val="24"/>
      <w:szCs w:val="24"/>
      <w:lang w:eastAsia="zh-CN"/>
    </w:rPr>
  </w:style>
  <w:style w:type="table" w:styleId="af4">
    <w:name w:val="Table Grid"/>
    <w:basedOn w:val="a3"/>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4">
    <w:name w:val="脚注文本 Char"/>
    <w:link w:val="af0"/>
    <w:rsid w:val="006C5263"/>
    <w:rPr>
      <w:rFonts w:eastAsia="Times New Roman"/>
      <w:sz w:val="18"/>
      <w:lang w:eastAsia="en-US"/>
    </w:rPr>
  </w:style>
  <w:style w:type="paragraph" w:customStyle="1" w:styleId="Tabletext">
    <w:name w:val="Table_text"/>
    <w:basedOn w:val="a0"/>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2"/>
    <w:link w:val="2"/>
    <w:rsid w:val="00055FF1"/>
    <w:rPr>
      <w:rFonts w:ascii="Arial" w:eastAsia="MS Mincho" w:hAnsi="Arial"/>
      <w:b/>
      <w:sz w:val="24"/>
    </w:rPr>
  </w:style>
  <w:style w:type="paragraph" w:styleId="af5">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sid w:val="00055FF1"/>
    <w:rPr>
      <w:rFonts w:ascii="Arial" w:hAnsi="Arial"/>
      <w:b/>
      <w:kern w:val="32"/>
      <w:sz w:val="28"/>
    </w:rPr>
  </w:style>
  <w:style w:type="paragraph" w:customStyle="1" w:styleId="EX">
    <w:name w:val="EX"/>
    <w:basedOn w:val="a0"/>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2"/>
    <w:link w:val="aa"/>
    <w:uiPriority w:val="99"/>
    <w:rsid w:val="002A3F9E"/>
    <w:rPr>
      <w:rFonts w:eastAsia="Times New Roman"/>
      <w:lang w:eastAsia="en-US"/>
    </w:rPr>
  </w:style>
  <w:style w:type="character" w:customStyle="1" w:styleId="6Char">
    <w:name w:val="标题 6 Char"/>
    <w:basedOn w:val="a2"/>
    <w:link w:val="6"/>
    <w:semiHidden/>
    <w:rsid w:val="00E9523A"/>
    <w:rPr>
      <w:rFonts w:asciiTheme="majorHAnsi" w:eastAsiaTheme="majorEastAsia" w:hAnsiTheme="majorHAnsi" w:cstheme="majorBidi"/>
      <w:b/>
      <w:bCs/>
      <w:sz w:val="24"/>
      <w:szCs w:val="24"/>
      <w:lang w:eastAsia="en-US"/>
    </w:rPr>
  </w:style>
  <w:style w:type="character" w:customStyle="1" w:styleId="7Char">
    <w:name w:val="标题 7 Char"/>
    <w:basedOn w:val="a2"/>
    <w:link w:val="7"/>
    <w:semiHidden/>
    <w:rsid w:val="00E9523A"/>
    <w:rPr>
      <w:rFonts w:eastAsia="Times New Roman"/>
      <w:b/>
      <w:bCs/>
      <w:sz w:val="24"/>
      <w:szCs w:val="24"/>
      <w:lang w:eastAsia="en-US"/>
    </w:rPr>
  </w:style>
  <w:style w:type="character" w:customStyle="1" w:styleId="8Char">
    <w:name w:val="标题 8 Char"/>
    <w:basedOn w:val="a2"/>
    <w:link w:val="8"/>
    <w:semiHidden/>
    <w:rsid w:val="00E9523A"/>
    <w:rPr>
      <w:rFonts w:asciiTheme="majorHAnsi" w:eastAsiaTheme="majorEastAsia" w:hAnsiTheme="majorHAnsi" w:cstheme="majorBidi"/>
      <w:sz w:val="24"/>
      <w:szCs w:val="24"/>
      <w:lang w:eastAsia="en-US"/>
    </w:rPr>
  </w:style>
  <w:style w:type="character" w:customStyle="1" w:styleId="9Char">
    <w:name w:val="标题 9 Char"/>
    <w:basedOn w:val="a2"/>
    <w:link w:val="9"/>
    <w:semiHidden/>
    <w:rsid w:val="00E9523A"/>
    <w:rPr>
      <w:rFonts w:asciiTheme="majorHAnsi" w:eastAsiaTheme="majorEastAsia" w:hAnsiTheme="majorHAnsi" w:cstheme="majorBidi"/>
      <w:sz w:val="21"/>
      <w:szCs w:val="21"/>
      <w:lang w:eastAsia="en-US"/>
    </w:rPr>
  </w:style>
  <w:style w:type="character" w:styleId="af6">
    <w:name w:val="Emphasis"/>
    <w:basedOn w:val="a2"/>
    <w:qFormat/>
    <w:rsid w:val="00472991"/>
    <w:rPr>
      <w:i/>
      <w:iCs/>
    </w:rPr>
  </w:style>
  <w:style w:type="paragraph" w:styleId="af7">
    <w:name w:val="Title"/>
    <w:basedOn w:val="a0"/>
    <w:link w:val="Char6"/>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6">
    <w:name w:val="标题 Char"/>
    <w:basedOn w:val="a2"/>
    <w:link w:val="af7"/>
    <w:rsid w:val="00E74E76"/>
    <w:rPr>
      <w:rFonts w:ascii="Arial" w:hAnsi="Arial" w:cs="Arial"/>
      <w:b/>
      <w:bCs/>
      <w:kern w:val="2"/>
      <w:sz w:val="32"/>
      <w:szCs w:val="32"/>
    </w:rPr>
  </w:style>
  <w:style w:type="paragraph" w:styleId="a">
    <w:name w:val="List Bullet"/>
    <w:basedOn w:val="a0"/>
    <w:autoRedefine/>
    <w:rsid w:val="005A6945"/>
    <w:pPr>
      <w:numPr>
        <w:numId w:val="4"/>
      </w:numPr>
    </w:pPr>
    <w:rPr>
      <w:rFonts w:eastAsia="MS Gothic"/>
      <w:sz w:val="24"/>
      <w:szCs w:val="24"/>
      <w:lang w:val="en-GB"/>
    </w:rPr>
  </w:style>
  <w:style w:type="character" w:customStyle="1" w:styleId="Char5">
    <w:name w:val="列出段落 Char"/>
    <w:aliases w:val="- Bullets Char,목록 단락 Char,リスト段落 Char,?? ?? Char,????? Char,???? Char,Lista1 Char"/>
    <w:link w:val="af3"/>
    <w:uiPriority w:val="34"/>
    <w:qFormat/>
    <w:rsid w:val="000201CD"/>
    <w:rPr>
      <w:rFonts w:ascii="宋体" w:hAnsi="宋体" w:cs="宋体"/>
      <w:sz w:val="24"/>
      <w:szCs w:val="24"/>
    </w:rPr>
  </w:style>
  <w:style w:type="paragraph" w:customStyle="1" w:styleId="IvDbodytext">
    <w:name w:val="IvD bodytext"/>
    <w:basedOn w:val="a1"/>
    <w:link w:val="IvDbodytextChar"/>
    <w:qFormat/>
    <w:rsid w:val="000201C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0201CD"/>
    <w:rPr>
      <w:rFonts w:ascii="Arial" w:eastAsia="Times New Roman" w:hAnsi="Arial"/>
      <w:spacing w:val="2"/>
      <w:lang w:eastAsia="en-US"/>
    </w:rPr>
  </w:style>
  <w:style w:type="paragraph" w:styleId="af8">
    <w:name w:val="Plain Text"/>
    <w:basedOn w:val="a0"/>
    <w:link w:val="Char7"/>
    <w:uiPriority w:val="99"/>
    <w:unhideWhenUsed/>
    <w:rsid w:val="0030516B"/>
    <w:pPr>
      <w:widowControl w:val="0"/>
    </w:pPr>
    <w:rPr>
      <w:rFonts w:ascii="Calibri" w:eastAsia="宋体" w:hAnsi="Courier New" w:cs="Courier New"/>
      <w:kern w:val="2"/>
      <w:sz w:val="21"/>
      <w:szCs w:val="21"/>
      <w:lang w:eastAsia="zh-CN"/>
    </w:rPr>
  </w:style>
  <w:style w:type="character" w:customStyle="1" w:styleId="Char7">
    <w:name w:val="纯文本 Char"/>
    <w:basedOn w:val="a2"/>
    <w:link w:val="af8"/>
    <w:uiPriority w:val="99"/>
    <w:rsid w:val="0030516B"/>
    <w:rPr>
      <w:rFonts w:ascii="Calibri" w:hAnsi="Courier New" w:cs="Courier New"/>
      <w:kern w:val="2"/>
      <w:sz w:val="21"/>
      <w:szCs w:val="21"/>
    </w:rPr>
  </w:style>
  <w:style w:type="paragraph" w:styleId="30">
    <w:name w:val="List 3"/>
    <w:basedOn w:val="a0"/>
    <w:rsid w:val="00F02883"/>
    <w:pPr>
      <w:ind w:leftChars="400" w:left="100" w:hangingChars="200" w:hanging="200"/>
      <w:contextualSpacing/>
    </w:pPr>
  </w:style>
  <w:style w:type="paragraph" w:customStyle="1" w:styleId="FP">
    <w:name w:val="FP"/>
    <w:basedOn w:val="a0"/>
    <w:rsid w:val="00651DE8"/>
    <w:pPr>
      <w:overflowPunct w:val="0"/>
      <w:autoSpaceDE w:val="0"/>
      <w:autoSpaceDN w:val="0"/>
      <w:adjustRightInd w:val="0"/>
      <w:textAlignment w:val="baseline"/>
    </w:pPr>
    <w:rPr>
      <w:rFonts w:eastAsiaTheme="minorEastAsia"/>
      <w:lang w:val="en-GB"/>
    </w:rPr>
  </w:style>
  <w:style w:type="character" w:customStyle="1" w:styleId="Char2">
    <w:name w:val="页脚 Char"/>
    <w:basedOn w:val="a2"/>
    <w:link w:val="ac"/>
    <w:rsid w:val="0089732C"/>
    <w:rPr>
      <w:rFonts w:eastAsia="Times New Roman"/>
      <w:sz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0"/>
    <w:next w:val="a1"/>
    <w:link w:val="1Char"/>
    <w:qFormat/>
    <w:rsid w:val="00055FF1"/>
    <w:pPr>
      <w:keepNext/>
      <w:numPr>
        <w:numId w:val="3"/>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0"/>
    <w:next w:val="a1"/>
    <w:link w:val="2Char"/>
    <w:qFormat/>
    <w:rsid w:val="00055FF1"/>
    <w:pPr>
      <w:keepNext/>
      <w:numPr>
        <w:ilvl w:val="1"/>
        <w:numId w:val="3"/>
      </w:numPr>
      <w:tabs>
        <w:tab w:val="left" w:pos="-806"/>
      </w:tabs>
      <w:spacing w:before="240" w:after="120"/>
      <w:ind w:left="578" w:hanging="578"/>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0"/>
    <w:next w:val="a0"/>
    <w:autoRedefine/>
    <w:qFormat/>
    <w:rsid w:val="00883800"/>
    <w:pPr>
      <w:keepNext/>
      <w:numPr>
        <w:ilvl w:val="2"/>
        <w:numId w:val="3"/>
      </w:numPr>
      <w:tabs>
        <w:tab w:val="left" w:pos="-5500"/>
      </w:tabs>
      <w:spacing w:before="120" w:after="180"/>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0"/>
    <w:next w:val="a0"/>
    <w:qFormat/>
    <w:rsid w:val="00883800"/>
    <w:pPr>
      <w:keepNext/>
      <w:numPr>
        <w:ilvl w:val="3"/>
        <w:numId w:val="3"/>
      </w:numPr>
      <w:spacing w:before="120" w:after="180"/>
      <w:outlineLvl w:val="3"/>
    </w:pPr>
    <w:rPr>
      <w:rFonts w:ascii="Arial" w:eastAsia="Arial" w:hAnsi="Arial"/>
      <w:sz w:val="24"/>
    </w:rPr>
  </w:style>
  <w:style w:type="paragraph" w:styleId="5">
    <w:name w:val="heading 5"/>
    <w:basedOn w:val="a0"/>
    <w:next w:val="a0"/>
    <w:link w:val="5Char"/>
    <w:semiHidden/>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0"/>
    <w:next w:val="a0"/>
    <w:link w:val="6Char"/>
    <w:semiHidden/>
    <w:unhideWhenUsed/>
    <w:qFormat/>
    <w:rsid w:val="00E9523A"/>
    <w:pPr>
      <w:keepNext/>
      <w:keepLines/>
      <w:numPr>
        <w:ilvl w:val="5"/>
        <w:numId w:val="3"/>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0"/>
    <w:next w:val="a0"/>
    <w:link w:val="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0"/>
    <w:next w:val="a0"/>
    <w:link w:val="8Char"/>
    <w:semiHidden/>
    <w:unhideWhenUsed/>
    <w:qFormat/>
    <w:rsid w:val="00E9523A"/>
    <w:pPr>
      <w:keepNext/>
      <w:keepLines/>
      <w:numPr>
        <w:ilvl w:val="7"/>
        <w:numId w:val="3"/>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0"/>
    <w:next w:val="a0"/>
    <w:link w:val="9Char"/>
    <w:semiHidden/>
    <w:unhideWhenUsed/>
    <w:qFormat/>
    <w:rsid w:val="00E9523A"/>
    <w:pPr>
      <w:keepNext/>
      <w:keepLines/>
      <w:numPr>
        <w:ilvl w:val="8"/>
        <w:numId w:val="3"/>
      </w:numPr>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annotation reference"/>
    <w:basedOn w:val="a2"/>
    <w:rsid w:val="00785BEB"/>
    <w:rPr>
      <w:sz w:val="21"/>
    </w:rPr>
  </w:style>
  <w:style w:type="character" w:styleId="a6">
    <w:name w:val="footnote reference"/>
    <w:basedOn w:val="a2"/>
    <w:rsid w:val="00785BEB"/>
    <w:rPr>
      <w:vertAlign w:val="superscript"/>
    </w:rPr>
  </w:style>
  <w:style w:type="character" w:styleId="a7">
    <w:name w:val="page number"/>
    <w:basedOn w:val="a2"/>
    <w:rsid w:val="00785BEB"/>
  </w:style>
  <w:style w:type="character" w:customStyle="1" w:styleId="Char">
    <w:name w:val="正文文本 Char"/>
    <w:aliases w:val="bt Char"/>
    <w:basedOn w:val="a2"/>
    <w:link w:val="a1"/>
    <w:rsid w:val="00785BEB"/>
    <w:rPr>
      <w:rFonts w:eastAsia="MS Mincho"/>
      <w:lang w:val="en-US" w:eastAsia="en-US"/>
    </w:rPr>
  </w:style>
  <w:style w:type="character" w:customStyle="1" w:styleId="Char0">
    <w:name w:val="题注 Char"/>
    <w:basedOn w:val="a2"/>
    <w:link w:val="a8"/>
    <w:rsid w:val="00785BEB"/>
    <w:rPr>
      <w:lang w:val="en-GB" w:eastAsia="en-US"/>
    </w:rPr>
  </w:style>
  <w:style w:type="paragraph" w:styleId="a9">
    <w:name w:val="Document Map"/>
    <w:basedOn w:val="a0"/>
    <w:rsid w:val="00785BEB"/>
    <w:pPr>
      <w:shd w:val="clear" w:color="auto" w:fill="000080"/>
    </w:pPr>
  </w:style>
  <w:style w:type="paragraph" w:styleId="aa">
    <w:name w:val="annotation text"/>
    <w:basedOn w:val="a0"/>
    <w:link w:val="Char1"/>
    <w:uiPriority w:val="99"/>
    <w:rsid w:val="00785BEB"/>
  </w:style>
  <w:style w:type="paragraph" w:customStyle="1" w:styleId="TH">
    <w:name w:val="TH"/>
    <w:basedOn w:val="a0"/>
    <w:link w:val="THChar"/>
    <w:rsid w:val="00785BEB"/>
    <w:pPr>
      <w:keepNext/>
      <w:keepLines/>
      <w:spacing w:before="60" w:after="180"/>
      <w:jc w:val="center"/>
    </w:pPr>
    <w:rPr>
      <w:rFonts w:ascii="Arial" w:eastAsia="宋体" w:hAnsi="Arial"/>
      <w:b/>
      <w:lang w:val="en-GB"/>
    </w:rPr>
  </w:style>
  <w:style w:type="paragraph" w:styleId="ab">
    <w:name w:val="List"/>
    <w:basedOn w:val="a0"/>
    <w:rsid w:val="00785BEB"/>
    <w:pPr>
      <w:ind w:left="283" w:hanging="283"/>
    </w:pPr>
  </w:style>
  <w:style w:type="paragraph" w:customStyle="1" w:styleId="TAH">
    <w:name w:val="TAH"/>
    <w:basedOn w:val="a0"/>
    <w:rsid w:val="00785BEB"/>
    <w:pPr>
      <w:keepNext/>
      <w:keepLines/>
      <w:jc w:val="center"/>
    </w:pPr>
    <w:rPr>
      <w:rFonts w:ascii="Arial" w:eastAsia="宋体" w:hAnsi="Arial"/>
      <w:b/>
      <w:sz w:val="18"/>
      <w:lang w:val="en-GB"/>
    </w:rPr>
  </w:style>
  <w:style w:type="paragraph" w:styleId="ac">
    <w:name w:val="footer"/>
    <w:basedOn w:val="a0"/>
    <w:link w:val="Char2"/>
    <w:rsid w:val="00785BEB"/>
    <w:pPr>
      <w:tabs>
        <w:tab w:val="center" w:pos="4153"/>
        <w:tab w:val="right" w:pos="8306"/>
      </w:tabs>
      <w:snapToGrid w:val="0"/>
    </w:pPr>
    <w:rPr>
      <w:sz w:val="18"/>
    </w:rPr>
  </w:style>
  <w:style w:type="paragraph" w:styleId="a8">
    <w:name w:val="caption"/>
    <w:basedOn w:val="a0"/>
    <w:next w:val="a0"/>
    <w:link w:val="Char0"/>
    <w:qFormat/>
    <w:rsid w:val="00785BEB"/>
    <w:pPr>
      <w:overflowPunct w:val="0"/>
      <w:autoSpaceDE w:val="0"/>
      <w:autoSpaceDN w:val="0"/>
      <w:adjustRightInd w:val="0"/>
      <w:spacing w:before="120" w:after="120"/>
      <w:textAlignment w:val="baseline"/>
    </w:pPr>
    <w:rPr>
      <w:lang w:val="en-GB"/>
    </w:rPr>
  </w:style>
  <w:style w:type="paragraph" w:styleId="ad">
    <w:name w:val="annotation subject"/>
    <w:basedOn w:val="aa"/>
    <w:next w:val="aa"/>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3"/>
    <w:uiPriority w:val="99"/>
    <w:rsid w:val="00785BEB"/>
    <w:pPr>
      <w:tabs>
        <w:tab w:val="center" w:pos="4536"/>
        <w:tab w:val="right" w:pos="9072"/>
      </w:tabs>
    </w:pPr>
    <w:rPr>
      <w:rFonts w:ascii="Arial" w:eastAsia="MS Mincho" w:hAnsi="Arial"/>
      <w:b/>
    </w:rPr>
  </w:style>
  <w:style w:type="paragraph" w:styleId="af">
    <w:name w:val="Balloon Text"/>
    <w:basedOn w:val="a0"/>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0">
    <w:name w:val="footnote text"/>
    <w:basedOn w:val="a0"/>
    <w:link w:val="Char4"/>
    <w:rsid w:val="00785BEB"/>
    <w:pPr>
      <w:snapToGrid w:val="0"/>
    </w:pPr>
    <w:rPr>
      <w:sz w:val="18"/>
    </w:rPr>
  </w:style>
  <w:style w:type="paragraph" w:customStyle="1" w:styleId="TAL">
    <w:name w:val="TAL"/>
    <w:basedOn w:val="a0"/>
    <w:rsid w:val="00785BEB"/>
    <w:pPr>
      <w:keepNext/>
      <w:keepLines/>
    </w:pPr>
    <w:rPr>
      <w:rFonts w:ascii="Arial" w:eastAsia="宋体" w:hAnsi="Arial"/>
      <w:sz w:val="18"/>
      <w:lang w:val="en-GB"/>
    </w:rPr>
  </w:style>
  <w:style w:type="paragraph" w:styleId="20">
    <w:name w:val="List 2"/>
    <w:basedOn w:val="ab"/>
    <w:rsid w:val="00785BEB"/>
    <w:pPr>
      <w:tabs>
        <w:tab w:val="left" w:pos="2041"/>
      </w:tabs>
      <w:spacing w:before="180"/>
      <w:ind w:left="2041" w:hanging="737"/>
    </w:pPr>
    <w:rPr>
      <w:rFonts w:ascii="Arial" w:hAnsi="Arial"/>
      <w:sz w:val="22"/>
    </w:rPr>
  </w:style>
  <w:style w:type="paragraph" w:styleId="a1">
    <w:name w:val="Body Text"/>
    <w:aliases w:val="bt"/>
    <w:basedOn w:val="a0"/>
    <w:link w:val="Char"/>
    <w:rsid w:val="00785BEB"/>
    <w:pPr>
      <w:spacing w:after="120"/>
      <w:jc w:val="both"/>
    </w:pPr>
    <w:rPr>
      <w:rFonts w:eastAsia="MS Mincho"/>
    </w:rPr>
  </w:style>
  <w:style w:type="paragraph" w:styleId="21">
    <w:name w:val="Body Text Indent 2"/>
    <w:basedOn w:val="a0"/>
    <w:rsid w:val="00857CDA"/>
    <w:pPr>
      <w:ind w:left="1247" w:hanging="1247"/>
    </w:pPr>
    <w:rPr>
      <w:rFonts w:ascii="Arial" w:eastAsia="宋体" w:hAnsi="Arial"/>
      <w:b/>
      <w:bCs/>
      <w:szCs w:val="24"/>
      <w:lang w:val="en-GB"/>
    </w:rPr>
  </w:style>
  <w:style w:type="paragraph" w:customStyle="1" w:styleId="0">
    <w:name w:val="0"/>
    <w:basedOn w:val="a0"/>
    <w:rsid w:val="00347C74"/>
    <w:pPr>
      <w:snapToGrid w:val="0"/>
      <w:jc w:val="both"/>
    </w:pPr>
    <w:rPr>
      <w:rFonts w:eastAsia="宋体"/>
      <w:sz w:val="21"/>
      <w:szCs w:val="21"/>
      <w:lang w:eastAsia="zh-CN"/>
    </w:r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e"/>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2"/>
    <w:link w:val="5"/>
    <w:semiHidden/>
    <w:rsid w:val="006D5B67"/>
    <w:rPr>
      <w:rFonts w:eastAsia="Times New Roman"/>
      <w:b/>
      <w:bCs/>
      <w:sz w:val="28"/>
      <w:szCs w:val="28"/>
      <w:lang w:eastAsia="en-US"/>
    </w:rPr>
  </w:style>
  <w:style w:type="paragraph" w:customStyle="1" w:styleId="EQ">
    <w:name w:val="EQ"/>
    <w:basedOn w:val="a0"/>
    <w:next w:val="a0"/>
    <w:rsid w:val="006D5B67"/>
    <w:pPr>
      <w:keepLines/>
      <w:tabs>
        <w:tab w:val="center" w:pos="4536"/>
        <w:tab w:val="right" w:pos="9072"/>
      </w:tabs>
      <w:spacing w:after="180"/>
    </w:pPr>
    <w:rPr>
      <w:rFonts w:eastAsia="宋体"/>
      <w:noProof/>
      <w:lang w:val="en-GB"/>
    </w:rPr>
  </w:style>
  <w:style w:type="paragraph" w:customStyle="1" w:styleId="B1">
    <w:name w:val="B1"/>
    <w:basedOn w:val="ab"/>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2"/>
    <w:link w:val="TH"/>
    <w:rsid w:val="00FF20AF"/>
    <w:rPr>
      <w:rFonts w:ascii="Arial" w:hAnsi="Arial"/>
      <w:b/>
      <w:lang w:val="en-GB" w:eastAsia="en-US"/>
    </w:rPr>
  </w:style>
  <w:style w:type="character" w:styleId="af1">
    <w:name w:val="Strong"/>
    <w:basedOn w:val="a2"/>
    <w:uiPriority w:val="22"/>
    <w:qFormat/>
    <w:rsid w:val="00CF5623"/>
    <w:rPr>
      <w:rFonts w:ascii="Arial" w:eastAsia="宋体" w:hAnsi="Arial" w:cs="Arial"/>
      <w:b/>
      <w:bCs/>
      <w:color w:val="0000FF"/>
      <w:kern w:val="2"/>
      <w:lang w:val="en-GB" w:eastAsia="zh-CN" w:bidi="ar-SA"/>
    </w:rPr>
  </w:style>
  <w:style w:type="character" w:customStyle="1" w:styleId="B10">
    <w:name w:val="B1 (文字)"/>
    <w:basedOn w:val="a2"/>
    <w:link w:val="B1"/>
    <w:locked/>
    <w:rsid w:val="00CF5623"/>
    <w:rPr>
      <w:lang w:val="en-GB" w:eastAsia="en-US"/>
    </w:rPr>
  </w:style>
  <w:style w:type="character" w:customStyle="1" w:styleId="TACChar">
    <w:name w:val="TAC Char"/>
    <w:basedOn w:val="a2"/>
    <w:link w:val="TAC"/>
    <w:rsid w:val="00CF5623"/>
    <w:rPr>
      <w:rFonts w:ascii="Arial" w:hAnsi="Arial"/>
      <w:sz w:val="18"/>
      <w:lang w:val="en-GB" w:eastAsia="en-US"/>
    </w:rPr>
  </w:style>
  <w:style w:type="paragraph" w:styleId="af2">
    <w:name w:val="Normal (Web)"/>
    <w:basedOn w:val="a0"/>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3">
    <w:name w:val="List Paragraph"/>
    <w:aliases w:val="- Bullets,목록 단락,リスト段落,?? ??,?????,????,Lista1"/>
    <w:basedOn w:val="a0"/>
    <w:link w:val="Char5"/>
    <w:uiPriority w:val="34"/>
    <w:qFormat/>
    <w:rsid w:val="00E52DF7"/>
    <w:pPr>
      <w:ind w:firstLineChars="200" w:firstLine="420"/>
    </w:pPr>
    <w:rPr>
      <w:rFonts w:ascii="宋体" w:eastAsia="宋体" w:hAnsi="宋体" w:cs="宋体"/>
      <w:sz w:val="24"/>
      <w:szCs w:val="24"/>
      <w:lang w:eastAsia="zh-CN"/>
    </w:rPr>
  </w:style>
  <w:style w:type="table" w:styleId="af4">
    <w:name w:val="Table Grid"/>
    <w:basedOn w:val="a3"/>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4">
    <w:name w:val="脚注文本 Char"/>
    <w:link w:val="af0"/>
    <w:rsid w:val="006C5263"/>
    <w:rPr>
      <w:rFonts w:eastAsia="Times New Roman"/>
      <w:sz w:val="18"/>
      <w:lang w:eastAsia="en-US"/>
    </w:rPr>
  </w:style>
  <w:style w:type="paragraph" w:customStyle="1" w:styleId="Tabletext">
    <w:name w:val="Table_text"/>
    <w:basedOn w:val="a0"/>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2"/>
    <w:link w:val="2"/>
    <w:rsid w:val="00055FF1"/>
    <w:rPr>
      <w:rFonts w:ascii="Arial" w:eastAsia="MS Mincho" w:hAnsi="Arial"/>
      <w:b/>
      <w:sz w:val="24"/>
    </w:rPr>
  </w:style>
  <w:style w:type="paragraph" w:styleId="af5">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sid w:val="00055FF1"/>
    <w:rPr>
      <w:rFonts w:ascii="Arial" w:hAnsi="Arial"/>
      <w:b/>
      <w:kern w:val="32"/>
      <w:sz w:val="28"/>
    </w:rPr>
  </w:style>
  <w:style w:type="paragraph" w:customStyle="1" w:styleId="EX">
    <w:name w:val="EX"/>
    <w:basedOn w:val="a0"/>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2"/>
    <w:link w:val="aa"/>
    <w:uiPriority w:val="99"/>
    <w:rsid w:val="002A3F9E"/>
    <w:rPr>
      <w:rFonts w:eastAsia="Times New Roman"/>
      <w:lang w:eastAsia="en-US"/>
    </w:rPr>
  </w:style>
  <w:style w:type="character" w:customStyle="1" w:styleId="6Char">
    <w:name w:val="标题 6 Char"/>
    <w:basedOn w:val="a2"/>
    <w:link w:val="6"/>
    <w:semiHidden/>
    <w:rsid w:val="00E9523A"/>
    <w:rPr>
      <w:rFonts w:asciiTheme="majorHAnsi" w:eastAsiaTheme="majorEastAsia" w:hAnsiTheme="majorHAnsi" w:cstheme="majorBidi"/>
      <w:b/>
      <w:bCs/>
      <w:sz w:val="24"/>
      <w:szCs w:val="24"/>
      <w:lang w:eastAsia="en-US"/>
    </w:rPr>
  </w:style>
  <w:style w:type="character" w:customStyle="1" w:styleId="7Char">
    <w:name w:val="标题 7 Char"/>
    <w:basedOn w:val="a2"/>
    <w:link w:val="7"/>
    <w:semiHidden/>
    <w:rsid w:val="00E9523A"/>
    <w:rPr>
      <w:rFonts w:eastAsia="Times New Roman"/>
      <w:b/>
      <w:bCs/>
      <w:sz w:val="24"/>
      <w:szCs w:val="24"/>
      <w:lang w:eastAsia="en-US"/>
    </w:rPr>
  </w:style>
  <w:style w:type="character" w:customStyle="1" w:styleId="8Char">
    <w:name w:val="标题 8 Char"/>
    <w:basedOn w:val="a2"/>
    <w:link w:val="8"/>
    <w:semiHidden/>
    <w:rsid w:val="00E9523A"/>
    <w:rPr>
      <w:rFonts w:asciiTheme="majorHAnsi" w:eastAsiaTheme="majorEastAsia" w:hAnsiTheme="majorHAnsi" w:cstheme="majorBidi"/>
      <w:sz w:val="24"/>
      <w:szCs w:val="24"/>
      <w:lang w:eastAsia="en-US"/>
    </w:rPr>
  </w:style>
  <w:style w:type="character" w:customStyle="1" w:styleId="9Char">
    <w:name w:val="标题 9 Char"/>
    <w:basedOn w:val="a2"/>
    <w:link w:val="9"/>
    <w:semiHidden/>
    <w:rsid w:val="00E9523A"/>
    <w:rPr>
      <w:rFonts w:asciiTheme="majorHAnsi" w:eastAsiaTheme="majorEastAsia" w:hAnsiTheme="majorHAnsi" w:cstheme="majorBidi"/>
      <w:sz w:val="21"/>
      <w:szCs w:val="21"/>
      <w:lang w:eastAsia="en-US"/>
    </w:rPr>
  </w:style>
  <w:style w:type="character" w:styleId="af6">
    <w:name w:val="Emphasis"/>
    <w:basedOn w:val="a2"/>
    <w:qFormat/>
    <w:rsid w:val="00472991"/>
    <w:rPr>
      <w:i/>
      <w:iCs/>
    </w:rPr>
  </w:style>
  <w:style w:type="paragraph" w:styleId="af7">
    <w:name w:val="Title"/>
    <w:basedOn w:val="a0"/>
    <w:link w:val="Char6"/>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6">
    <w:name w:val="标题 Char"/>
    <w:basedOn w:val="a2"/>
    <w:link w:val="af7"/>
    <w:rsid w:val="00E74E76"/>
    <w:rPr>
      <w:rFonts w:ascii="Arial" w:hAnsi="Arial" w:cs="Arial"/>
      <w:b/>
      <w:bCs/>
      <w:kern w:val="2"/>
      <w:sz w:val="32"/>
      <w:szCs w:val="32"/>
    </w:rPr>
  </w:style>
  <w:style w:type="paragraph" w:styleId="a">
    <w:name w:val="List Bullet"/>
    <w:basedOn w:val="a0"/>
    <w:autoRedefine/>
    <w:rsid w:val="005A6945"/>
    <w:pPr>
      <w:numPr>
        <w:numId w:val="4"/>
      </w:numPr>
    </w:pPr>
    <w:rPr>
      <w:rFonts w:eastAsia="MS Gothic"/>
      <w:sz w:val="24"/>
      <w:szCs w:val="24"/>
      <w:lang w:val="en-GB"/>
    </w:rPr>
  </w:style>
  <w:style w:type="character" w:customStyle="1" w:styleId="Char5">
    <w:name w:val="列出段落 Char"/>
    <w:aliases w:val="- Bullets Char,목록 단락 Char,リスト段落 Char,?? ?? Char,????? Char,???? Char,Lista1 Char"/>
    <w:link w:val="af3"/>
    <w:uiPriority w:val="34"/>
    <w:qFormat/>
    <w:rsid w:val="000201CD"/>
    <w:rPr>
      <w:rFonts w:ascii="宋体" w:hAnsi="宋体" w:cs="宋体"/>
      <w:sz w:val="24"/>
      <w:szCs w:val="24"/>
    </w:rPr>
  </w:style>
  <w:style w:type="paragraph" w:customStyle="1" w:styleId="IvDbodytext">
    <w:name w:val="IvD bodytext"/>
    <w:basedOn w:val="a1"/>
    <w:link w:val="IvDbodytextChar"/>
    <w:qFormat/>
    <w:rsid w:val="000201C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0201CD"/>
    <w:rPr>
      <w:rFonts w:ascii="Arial" w:eastAsia="Times New Roman" w:hAnsi="Arial"/>
      <w:spacing w:val="2"/>
      <w:lang w:eastAsia="en-US"/>
    </w:rPr>
  </w:style>
  <w:style w:type="paragraph" w:styleId="af8">
    <w:name w:val="Plain Text"/>
    <w:basedOn w:val="a0"/>
    <w:link w:val="Char7"/>
    <w:uiPriority w:val="99"/>
    <w:unhideWhenUsed/>
    <w:rsid w:val="0030516B"/>
    <w:pPr>
      <w:widowControl w:val="0"/>
    </w:pPr>
    <w:rPr>
      <w:rFonts w:ascii="Calibri" w:eastAsia="宋体" w:hAnsi="Courier New" w:cs="Courier New"/>
      <w:kern w:val="2"/>
      <w:sz w:val="21"/>
      <w:szCs w:val="21"/>
      <w:lang w:eastAsia="zh-CN"/>
    </w:rPr>
  </w:style>
  <w:style w:type="character" w:customStyle="1" w:styleId="Char7">
    <w:name w:val="纯文本 Char"/>
    <w:basedOn w:val="a2"/>
    <w:link w:val="af8"/>
    <w:uiPriority w:val="99"/>
    <w:rsid w:val="0030516B"/>
    <w:rPr>
      <w:rFonts w:ascii="Calibri" w:hAnsi="Courier New" w:cs="Courier New"/>
      <w:kern w:val="2"/>
      <w:sz w:val="21"/>
      <w:szCs w:val="21"/>
    </w:rPr>
  </w:style>
  <w:style w:type="paragraph" w:styleId="30">
    <w:name w:val="List 3"/>
    <w:basedOn w:val="a0"/>
    <w:rsid w:val="00F02883"/>
    <w:pPr>
      <w:ind w:leftChars="400" w:left="100" w:hangingChars="200" w:hanging="200"/>
      <w:contextualSpacing/>
    </w:pPr>
  </w:style>
  <w:style w:type="paragraph" w:customStyle="1" w:styleId="FP">
    <w:name w:val="FP"/>
    <w:basedOn w:val="a0"/>
    <w:rsid w:val="00651DE8"/>
    <w:pPr>
      <w:overflowPunct w:val="0"/>
      <w:autoSpaceDE w:val="0"/>
      <w:autoSpaceDN w:val="0"/>
      <w:adjustRightInd w:val="0"/>
      <w:textAlignment w:val="baseline"/>
    </w:pPr>
    <w:rPr>
      <w:rFonts w:eastAsiaTheme="minorEastAsia"/>
      <w:lang w:val="en-GB"/>
    </w:rPr>
  </w:style>
  <w:style w:type="character" w:customStyle="1" w:styleId="Char2">
    <w:name w:val="页脚 Char"/>
    <w:basedOn w:val="a2"/>
    <w:link w:val="ac"/>
    <w:rsid w:val="0089732C"/>
    <w:rPr>
      <w:rFonts w:eastAsia="Times New Roman"/>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10290">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90945600">
      <w:bodyDiv w:val="1"/>
      <w:marLeft w:val="0"/>
      <w:marRight w:val="0"/>
      <w:marTop w:val="0"/>
      <w:marBottom w:val="0"/>
      <w:divBdr>
        <w:top w:val="none" w:sz="0" w:space="0" w:color="auto"/>
        <w:left w:val="none" w:sz="0" w:space="0" w:color="auto"/>
        <w:bottom w:val="none" w:sz="0" w:space="0" w:color="auto"/>
        <w:right w:val="none" w:sz="0" w:space="0" w:color="auto"/>
      </w:divBdr>
    </w:div>
    <w:div w:id="313528398">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981887">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66633559">
      <w:bodyDiv w:val="1"/>
      <w:marLeft w:val="0"/>
      <w:marRight w:val="0"/>
      <w:marTop w:val="0"/>
      <w:marBottom w:val="0"/>
      <w:divBdr>
        <w:top w:val="none" w:sz="0" w:space="0" w:color="auto"/>
        <w:left w:val="none" w:sz="0" w:space="0" w:color="auto"/>
        <w:bottom w:val="none" w:sz="0" w:space="0" w:color="auto"/>
        <w:right w:val="none" w:sz="0" w:space="0" w:color="auto"/>
      </w:divBdr>
    </w:div>
    <w:div w:id="475684714">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9892158">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20540426">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71980231">
      <w:bodyDiv w:val="1"/>
      <w:marLeft w:val="0"/>
      <w:marRight w:val="0"/>
      <w:marTop w:val="0"/>
      <w:marBottom w:val="0"/>
      <w:divBdr>
        <w:top w:val="none" w:sz="0" w:space="0" w:color="auto"/>
        <w:left w:val="none" w:sz="0" w:space="0" w:color="auto"/>
        <w:bottom w:val="none" w:sz="0" w:space="0" w:color="auto"/>
        <w:right w:val="none" w:sz="0" w:space="0" w:color="auto"/>
      </w:divBdr>
    </w:div>
    <w:div w:id="1001395876">
      <w:bodyDiv w:val="1"/>
      <w:marLeft w:val="0"/>
      <w:marRight w:val="0"/>
      <w:marTop w:val="0"/>
      <w:marBottom w:val="0"/>
      <w:divBdr>
        <w:top w:val="none" w:sz="0" w:space="0" w:color="auto"/>
        <w:left w:val="none" w:sz="0" w:space="0" w:color="auto"/>
        <w:bottom w:val="none" w:sz="0" w:space="0" w:color="auto"/>
        <w:right w:val="none" w:sz="0" w:space="0" w:color="auto"/>
      </w:divBdr>
    </w:div>
    <w:div w:id="1189680885">
      <w:bodyDiv w:val="1"/>
      <w:marLeft w:val="0"/>
      <w:marRight w:val="0"/>
      <w:marTop w:val="0"/>
      <w:marBottom w:val="0"/>
      <w:divBdr>
        <w:top w:val="none" w:sz="0" w:space="0" w:color="auto"/>
        <w:left w:val="none" w:sz="0" w:space="0" w:color="auto"/>
        <w:bottom w:val="none" w:sz="0" w:space="0" w:color="auto"/>
        <w:right w:val="none" w:sz="0" w:space="0" w:color="auto"/>
      </w:divBdr>
      <w:divsChild>
        <w:div w:id="691222113">
          <w:marLeft w:val="0"/>
          <w:marRight w:val="0"/>
          <w:marTop w:val="0"/>
          <w:marBottom w:val="0"/>
          <w:divBdr>
            <w:top w:val="none" w:sz="0" w:space="0" w:color="auto"/>
            <w:left w:val="none" w:sz="0" w:space="0" w:color="auto"/>
            <w:bottom w:val="none" w:sz="0" w:space="0" w:color="auto"/>
            <w:right w:val="none" w:sz="0" w:space="0" w:color="auto"/>
          </w:divBdr>
          <w:divsChild>
            <w:div w:id="1996177520">
              <w:marLeft w:val="0"/>
              <w:marRight w:val="0"/>
              <w:marTop w:val="0"/>
              <w:marBottom w:val="0"/>
              <w:divBdr>
                <w:top w:val="none" w:sz="0" w:space="0" w:color="auto"/>
                <w:left w:val="none" w:sz="0" w:space="0" w:color="auto"/>
                <w:bottom w:val="none" w:sz="0" w:space="0" w:color="auto"/>
                <w:right w:val="none" w:sz="0" w:space="0" w:color="auto"/>
              </w:divBdr>
              <w:divsChild>
                <w:div w:id="368920994">
                  <w:marLeft w:val="0"/>
                  <w:marRight w:val="0"/>
                  <w:marTop w:val="0"/>
                  <w:marBottom w:val="0"/>
                  <w:divBdr>
                    <w:top w:val="none" w:sz="0" w:space="0" w:color="auto"/>
                    <w:left w:val="none" w:sz="0" w:space="0" w:color="auto"/>
                    <w:bottom w:val="none" w:sz="0" w:space="0" w:color="auto"/>
                    <w:right w:val="none" w:sz="0" w:space="0" w:color="auto"/>
                  </w:divBdr>
                  <w:divsChild>
                    <w:div w:id="1787313821">
                      <w:marLeft w:val="0"/>
                      <w:marRight w:val="0"/>
                      <w:marTop w:val="0"/>
                      <w:marBottom w:val="0"/>
                      <w:divBdr>
                        <w:top w:val="none" w:sz="0" w:space="0" w:color="auto"/>
                        <w:left w:val="none" w:sz="0" w:space="0" w:color="auto"/>
                        <w:bottom w:val="none" w:sz="0" w:space="0" w:color="auto"/>
                        <w:right w:val="none" w:sz="0" w:space="0" w:color="auto"/>
                      </w:divBdr>
                      <w:divsChild>
                        <w:div w:id="1658919640">
                          <w:marLeft w:val="0"/>
                          <w:marRight w:val="0"/>
                          <w:marTop w:val="0"/>
                          <w:marBottom w:val="778"/>
                          <w:divBdr>
                            <w:top w:val="none" w:sz="0" w:space="0" w:color="auto"/>
                            <w:left w:val="none" w:sz="0" w:space="0" w:color="auto"/>
                            <w:bottom w:val="none" w:sz="0" w:space="0" w:color="auto"/>
                            <w:right w:val="none" w:sz="0" w:space="0" w:color="auto"/>
                          </w:divBdr>
                          <w:divsChild>
                            <w:div w:id="1138257086">
                              <w:marLeft w:val="0"/>
                              <w:marRight w:val="0"/>
                              <w:marTop w:val="0"/>
                              <w:marBottom w:val="0"/>
                              <w:divBdr>
                                <w:top w:val="none" w:sz="0" w:space="0" w:color="auto"/>
                                <w:left w:val="none" w:sz="0" w:space="0" w:color="auto"/>
                                <w:bottom w:val="none" w:sz="0" w:space="0" w:color="auto"/>
                                <w:right w:val="none" w:sz="0" w:space="0" w:color="auto"/>
                              </w:divBdr>
                              <w:divsChild>
                                <w:div w:id="1490631099">
                                  <w:marLeft w:val="0"/>
                                  <w:marRight w:val="0"/>
                                  <w:marTop w:val="0"/>
                                  <w:marBottom w:val="0"/>
                                  <w:divBdr>
                                    <w:top w:val="none" w:sz="0" w:space="0" w:color="auto"/>
                                    <w:left w:val="none" w:sz="0" w:space="0" w:color="auto"/>
                                    <w:bottom w:val="none" w:sz="0" w:space="0" w:color="auto"/>
                                    <w:right w:val="none" w:sz="0" w:space="0" w:color="auto"/>
                                  </w:divBdr>
                                  <w:divsChild>
                                    <w:div w:id="961151068">
                                      <w:marLeft w:val="0"/>
                                      <w:marRight w:val="0"/>
                                      <w:marTop w:val="0"/>
                                      <w:marBottom w:val="0"/>
                                      <w:divBdr>
                                        <w:top w:val="none" w:sz="0" w:space="0" w:color="auto"/>
                                        <w:left w:val="none" w:sz="0" w:space="0" w:color="auto"/>
                                        <w:bottom w:val="none" w:sz="0" w:space="0" w:color="auto"/>
                                        <w:right w:val="none" w:sz="0" w:space="0" w:color="auto"/>
                                      </w:divBdr>
                                      <w:divsChild>
                                        <w:div w:id="1279530097">
                                          <w:marLeft w:val="0"/>
                                          <w:marRight w:val="0"/>
                                          <w:marTop w:val="0"/>
                                          <w:marBottom w:val="0"/>
                                          <w:divBdr>
                                            <w:top w:val="none" w:sz="0" w:space="0" w:color="auto"/>
                                            <w:left w:val="none" w:sz="0" w:space="0" w:color="auto"/>
                                            <w:bottom w:val="none" w:sz="0" w:space="0" w:color="auto"/>
                                            <w:right w:val="none" w:sz="0" w:space="0" w:color="auto"/>
                                          </w:divBdr>
                                          <w:divsChild>
                                            <w:div w:id="952203051">
                                              <w:marLeft w:val="0"/>
                                              <w:marRight w:val="0"/>
                                              <w:marTop w:val="0"/>
                                              <w:marBottom w:val="0"/>
                                              <w:divBdr>
                                                <w:top w:val="single" w:sz="4" w:space="0" w:color="EEEEEE"/>
                                                <w:left w:val="single" w:sz="2" w:space="0" w:color="EEEEEE"/>
                                                <w:bottom w:val="single" w:sz="4" w:space="0" w:color="EEEEEE"/>
                                                <w:right w:val="single" w:sz="4" w:space="0" w:color="EEEEEE"/>
                                              </w:divBdr>
                                              <w:divsChild>
                                                <w:div w:id="955060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5511181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55372015">
      <w:bodyDiv w:val="1"/>
      <w:marLeft w:val="0"/>
      <w:marRight w:val="0"/>
      <w:marTop w:val="0"/>
      <w:marBottom w:val="0"/>
      <w:divBdr>
        <w:top w:val="none" w:sz="0" w:space="0" w:color="auto"/>
        <w:left w:val="none" w:sz="0" w:space="0" w:color="auto"/>
        <w:bottom w:val="none" w:sz="0" w:space="0" w:color="auto"/>
        <w:right w:val="none" w:sz="0" w:space="0" w:color="auto"/>
      </w:divBdr>
      <w:divsChild>
        <w:div w:id="258679578">
          <w:marLeft w:val="547"/>
          <w:marRight w:val="0"/>
          <w:marTop w:val="144"/>
          <w:marBottom w:val="0"/>
          <w:divBdr>
            <w:top w:val="none" w:sz="0" w:space="0" w:color="auto"/>
            <w:left w:val="none" w:sz="0" w:space="0" w:color="auto"/>
            <w:bottom w:val="none" w:sz="0" w:space="0" w:color="auto"/>
            <w:right w:val="none" w:sz="0" w:space="0" w:color="auto"/>
          </w:divBdr>
        </w:div>
        <w:div w:id="744301078">
          <w:marLeft w:val="547"/>
          <w:marRight w:val="0"/>
          <w:marTop w:val="144"/>
          <w:marBottom w:val="0"/>
          <w:divBdr>
            <w:top w:val="none" w:sz="0" w:space="0" w:color="auto"/>
            <w:left w:val="none" w:sz="0" w:space="0" w:color="auto"/>
            <w:bottom w:val="none" w:sz="0" w:space="0" w:color="auto"/>
            <w:right w:val="none" w:sz="0" w:space="0" w:color="auto"/>
          </w:divBdr>
        </w:div>
        <w:div w:id="671957906">
          <w:marLeft w:val="547"/>
          <w:marRight w:val="0"/>
          <w:marTop w:val="144"/>
          <w:marBottom w:val="0"/>
          <w:divBdr>
            <w:top w:val="none" w:sz="0" w:space="0" w:color="auto"/>
            <w:left w:val="none" w:sz="0" w:space="0" w:color="auto"/>
            <w:bottom w:val="none" w:sz="0" w:space="0" w:color="auto"/>
            <w:right w:val="none" w:sz="0" w:space="0" w:color="auto"/>
          </w:divBdr>
        </w:div>
      </w:divsChild>
    </w:div>
    <w:div w:id="1455755892">
      <w:bodyDiv w:val="1"/>
      <w:marLeft w:val="0"/>
      <w:marRight w:val="0"/>
      <w:marTop w:val="0"/>
      <w:marBottom w:val="0"/>
      <w:divBdr>
        <w:top w:val="none" w:sz="0" w:space="0" w:color="auto"/>
        <w:left w:val="none" w:sz="0" w:space="0" w:color="auto"/>
        <w:bottom w:val="none" w:sz="0" w:space="0" w:color="auto"/>
        <w:right w:val="none" w:sz="0" w:space="0" w:color="auto"/>
      </w:divBdr>
      <w:divsChild>
        <w:div w:id="1038705019">
          <w:marLeft w:val="0"/>
          <w:marRight w:val="0"/>
          <w:marTop w:val="0"/>
          <w:marBottom w:val="0"/>
          <w:divBdr>
            <w:top w:val="none" w:sz="0" w:space="0" w:color="auto"/>
            <w:left w:val="none" w:sz="0" w:space="0" w:color="auto"/>
            <w:bottom w:val="none" w:sz="0" w:space="0" w:color="auto"/>
            <w:right w:val="none" w:sz="0" w:space="0" w:color="auto"/>
          </w:divBdr>
          <w:divsChild>
            <w:div w:id="1911574185">
              <w:marLeft w:val="0"/>
              <w:marRight w:val="0"/>
              <w:marTop w:val="0"/>
              <w:marBottom w:val="0"/>
              <w:divBdr>
                <w:top w:val="none" w:sz="0" w:space="0" w:color="auto"/>
                <w:left w:val="none" w:sz="0" w:space="0" w:color="auto"/>
                <w:bottom w:val="none" w:sz="0" w:space="0" w:color="auto"/>
                <w:right w:val="none" w:sz="0" w:space="0" w:color="auto"/>
              </w:divBdr>
              <w:divsChild>
                <w:div w:id="1429036245">
                  <w:marLeft w:val="0"/>
                  <w:marRight w:val="0"/>
                  <w:marTop w:val="0"/>
                  <w:marBottom w:val="0"/>
                  <w:divBdr>
                    <w:top w:val="none" w:sz="0" w:space="0" w:color="auto"/>
                    <w:left w:val="none" w:sz="0" w:space="0" w:color="auto"/>
                    <w:bottom w:val="none" w:sz="0" w:space="0" w:color="auto"/>
                    <w:right w:val="none" w:sz="0" w:space="0" w:color="auto"/>
                  </w:divBdr>
                  <w:divsChild>
                    <w:div w:id="537355997">
                      <w:marLeft w:val="0"/>
                      <w:marRight w:val="0"/>
                      <w:marTop w:val="0"/>
                      <w:marBottom w:val="0"/>
                      <w:divBdr>
                        <w:top w:val="none" w:sz="0" w:space="0" w:color="auto"/>
                        <w:left w:val="none" w:sz="0" w:space="0" w:color="auto"/>
                        <w:bottom w:val="none" w:sz="0" w:space="0" w:color="auto"/>
                        <w:right w:val="none" w:sz="0" w:space="0" w:color="auto"/>
                      </w:divBdr>
                      <w:divsChild>
                        <w:div w:id="341977258">
                          <w:marLeft w:val="0"/>
                          <w:marRight w:val="0"/>
                          <w:marTop w:val="0"/>
                          <w:marBottom w:val="702"/>
                          <w:divBdr>
                            <w:top w:val="none" w:sz="0" w:space="0" w:color="auto"/>
                            <w:left w:val="none" w:sz="0" w:space="0" w:color="auto"/>
                            <w:bottom w:val="none" w:sz="0" w:space="0" w:color="auto"/>
                            <w:right w:val="none" w:sz="0" w:space="0" w:color="auto"/>
                          </w:divBdr>
                          <w:divsChild>
                            <w:div w:id="1550649745">
                              <w:marLeft w:val="0"/>
                              <w:marRight w:val="0"/>
                              <w:marTop w:val="0"/>
                              <w:marBottom w:val="0"/>
                              <w:divBdr>
                                <w:top w:val="none" w:sz="0" w:space="0" w:color="auto"/>
                                <w:left w:val="none" w:sz="0" w:space="0" w:color="auto"/>
                                <w:bottom w:val="none" w:sz="0" w:space="0" w:color="auto"/>
                                <w:right w:val="none" w:sz="0" w:space="0" w:color="auto"/>
                              </w:divBdr>
                              <w:divsChild>
                                <w:div w:id="1672104480">
                                  <w:marLeft w:val="0"/>
                                  <w:marRight w:val="0"/>
                                  <w:marTop w:val="0"/>
                                  <w:marBottom w:val="0"/>
                                  <w:divBdr>
                                    <w:top w:val="none" w:sz="0" w:space="0" w:color="auto"/>
                                    <w:left w:val="none" w:sz="0" w:space="0" w:color="auto"/>
                                    <w:bottom w:val="none" w:sz="0" w:space="0" w:color="auto"/>
                                    <w:right w:val="none" w:sz="0" w:space="0" w:color="auto"/>
                                  </w:divBdr>
                                  <w:divsChild>
                                    <w:div w:id="1579362336">
                                      <w:marLeft w:val="0"/>
                                      <w:marRight w:val="0"/>
                                      <w:marTop w:val="0"/>
                                      <w:marBottom w:val="0"/>
                                      <w:divBdr>
                                        <w:top w:val="none" w:sz="0" w:space="0" w:color="auto"/>
                                        <w:left w:val="none" w:sz="0" w:space="0" w:color="auto"/>
                                        <w:bottom w:val="none" w:sz="0" w:space="0" w:color="auto"/>
                                        <w:right w:val="none" w:sz="0" w:space="0" w:color="auto"/>
                                      </w:divBdr>
                                      <w:divsChild>
                                        <w:div w:id="669412152">
                                          <w:marLeft w:val="0"/>
                                          <w:marRight w:val="0"/>
                                          <w:marTop w:val="0"/>
                                          <w:marBottom w:val="0"/>
                                          <w:divBdr>
                                            <w:top w:val="none" w:sz="0" w:space="0" w:color="auto"/>
                                            <w:left w:val="none" w:sz="0" w:space="0" w:color="auto"/>
                                            <w:bottom w:val="none" w:sz="0" w:space="0" w:color="auto"/>
                                            <w:right w:val="none" w:sz="0" w:space="0" w:color="auto"/>
                                          </w:divBdr>
                                          <w:divsChild>
                                            <w:div w:id="407654743">
                                              <w:marLeft w:val="0"/>
                                              <w:marRight w:val="0"/>
                                              <w:marTop w:val="0"/>
                                              <w:marBottom w:val="0"/>
                                              <w:divBdr>
                                                <w:top w:val="single" w:sz="4" w:space="0" w:color="EEEEEE"/>
                                                <w:left w:val="single" w:sz="2" w:space="0" w:color="EEEEEE"/>
                                                <w:bottom w:val="single" w:sz="4" w:space="0" w:color="EEEEEE"/>
                                                <w:right w:val="single" w:sz="4" w:space="0" w:color="EEEEEE"/>
                                              </w:divBdr>
                                              <w:divsChild>
                                                <w:div w:id="907037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21581663">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3586705">
      <w:bodyDiv w:val="1"/>
      <w:marLeft w:val="0"/>
      <w:marRight w:val="0"/>
      <w:marTop w:val="0"/>
      <w:marBottom w:val="0"/>
      <w:divBdr>
        <w:top w:val="none" w:sz="0" w:space="0" w:color="auto"/>
        <w:left w:val="none" w:sz="0" w:space="0" w:color="auto"/>
        <w:bottom w:val="none" w:sz="0" w:space="0" w:color="auto"/>
        <w:right w:val="none" w:sz="0" w:space="0" w:color="auto"/>
      </w:divBdr>
      <w:divsChild>
        <w:div w:id="929890662">
          <w:marLeft w:val="533"/>
          <w:marRight w:val="0"/>
          <w:marTop w:val="96"/>
          <w:marBottom w:val="0"/>
          <w:divBdr>
            <w:top w:val="none" w:sz="0" w:space="0" w:color="auto"/>
            <w:left w:val="none" w:sz="0" w:space="0" w:color="auto"/>
            <w:bottom w:val="none" w:sz="0" w:space="0" w:color="auto"/>
            <w:right w:val="none" w:sz="0" w:space="0" w:color="auto"/>
          </w:divBdr>
        </w:div>
        <w:div w:id="881360421">
          <w:marLeft w:val="1166"/>
          <w:marRight w:val="0"/>
          <w:marTop w:val="86"/>
          <w:marBottom w:val="0"/>
          <w:divBdr>
            <w:top w:val="none" w:sz="0" w:space="0" w:color="auto"/>
            <w:left w:val="none" w:sz="0" w:space="0" w:color="auto"/>
            <w:bottom w:val="none" w:sz="0" w:space="0" w:color="auto"/>
            <w:right w:val="none" w:sz="0" w:space="0" w:color="auto"/>
          </w:divBdr>
        </w:div>
        <w:div w:id="78869868">
          <w:marLeft w:val="1166"/>
          <w:marRight w:val="0"/>
          <w:marTop w:val="86"/>
          <w:marBottom w:val="0"/>
          <w:divBdr>
            <w:top w:val="none" w:sz="0" w:space="0" w:color="auto"/>
            <w:left w:val="none" w:sz="0" w:space="0" w:color="auto"/>
            <w:bottom w:val="none" w:sz="0" w:space="0" w:color="auto"/>
            <w:right w:val="none" w:sz="0" w:space="0" w:color="auto"/>
          </w:divBdr>
        </w:div>
        <w:div w:id="1383554362">
          <w:marLeft w:val="533"/>
          <w:marRight w:val="0"/>
          <w:marTop w:val="96"/>
          <w:marBottom w:val="0"/>
          <w:divBdr>
            <w:top w:val="none" w:sz="0" w:space="0" w:color="auto"/>
            <w:left w:val="none" w:sz="0" w:space="0" w:color="auto"/>
            <w:bottom w:val="none" w:sz="0" w:space="0" w:color="auto"/>
            <w:right w:val="none" w:sz="0" w:space="0" w:color="auto"/>
          </w:divBdr>
        </w:div>
        <w:div w:id="377701889">
          <w:marLeft w:val="1166"/>
          <w:marRight w:val="0"/>
          <w:marTop w:val="86"/>
          <w:marBottom w:val="0"/>
          <w:divBdr>
            <w:top w:val="none" w:sz="0" w:space="0" w:color="auto"/>
            <w:left w:val="none" w:sz="0" w:space="0" w:color="auto"/>
            <w:bottom w:val="none" w:sz="0" w:space="0" w:color="auto"/>
            <w:right w:val="none" w:sz="0" w:space="0" w:color="auto"/>
          </w:divBdr>
        </w:div>
        <w:div w:id="648939810">
          <w:marLeft w:val="533"/>
          <w:marRight w:val="0"/>
          <w:marTop w:val="96"/>
          <w:marBottom w:val="0"/>
          <w:divBdr>
            <w:top w:val="none" w:sz="0" w:space="0" w:color="auto"/>
            <w:left w:val="none" w:sz="0" w:space="0" w:color="auto"/>
            <w:bottom w:val="none" w:sz="0" w:space="0" w:color="auto"/>
            <w:right w:val="none" w:sz="0" w:space="0" w:color="auto"/>
          </w:divBdr>
        </w:div>
        <w:div w:id="1527282397">
          <w:marLeft w:val="1166"/>
          <w:marRight w:val="0"/>
          <w:marTop w:val="86"/>
          <w:marBottom w:val="0"/>
          <w:divBdr>
            <w:top w:val="none" w:sz="0" w:space="0" w:color="auto"/>
            <w:left w:val="none" w:sz="0" w:space="0" w:color="auto"/>
            <w:bottom w:val="none" w:sz="0" w:space="0" w:color="auto"/>
            <w:right w:val="none" w:sz="0" w:space="0" w:color="auto"/>
          </w:divBdr>
        </w:div>
        <w:div w:id="609168600">
          <w:marLeft w:val="1166"/>
          <w:marRight w:val="0"/>
          <w:marTop w:val="86"/>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8891600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D09FF6-22C4-4E2B-AB28-25AD665808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1579</Words>
  <Characters>9005</Characters>
  <Application>Microsoft Office Word</Application>
  <DocSecurity>0</DocSecurity>
  <PresentationFormat/>
  <Lines>75</Lines>
  <Paragraphs>21</Paragraphs>
  <Slides>0</Slides>
  <Notes>0</Notes>
  <HiddenSlides>0</HiddenSlides>
  <MMClips>0</MMClips>
  <ScaleCrop>false</ScaleCrop>
  <Company>DaTang Mobile</Company>
  <LinksUpToDate>false</LinksUpToDate>
  <CharactersWithSpaces>10563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Teng Ma</cp:lastModifiedBy>
  <cp:revision>2</cp:revision>
  <dcterms:created xsi:type="dcterms:W3CDTF">2018-08-11T03:27:00Z</dcterms:created>
  <dcterms:modified xsi:type="dcterms:W3CDTF">2018-08-11T03:27:00Z</dcterms:modified>
</cp:coreProperties>
</file>