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1D19" w:rsidRPr="0033027D" w:rsidRDefault="00C41D19" w:rsidP="00C41D19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OLE_LINK1"/>
      <w:bookmarkStart w:id="1" w:name="OLE_LINK2"/>
      <w:bookmarkStart w:id="2" w:name="_GoBack"/>
      <w:bookmarkEnd w:id="2"/>
      <w:r w:rsidRPr="0033027D">
        <w:rPr>
          <w:b/>
          <w:noProof/>
          <w:sz w:val="24"/>
        </w:rPr>
        <w:t>3GPP TSG</w:t>
      </w:r>
      <w:r>
        <w:rPr>
          <w:b/>
          <w:noProof/>
          <w:sz w:val="24"/>
        </w:rPr>
        <w:t xml:space="preserve"> RAN1</w:t>
      </w:r>
      <w:r w:rsidRPr="0033027D">
        <w:rPr>
          <w:b/>
          <w:noProof/>
          <w:sz w:val="24"/>
        </w:rPr>
        <w:t xml:space="preserve"> Meeting #</w:t>
      </w:r>
      <w:r w:rsidR="003F24F5">
        <w:rPr>
          <w:b/>
          <w:noProof/>
          <w:sz w:val="24"/>
        </w:rPr>
        <w:t>94</w:t>
      </w:r>
      <w:r w:rsidRPr="0033027D">
        <w:rPr>
          <w:b/>
          <w:noProof/>
          <w:sz w:val="24"/>
        </w:rPr>
        <w:tab/>
      </w:r>
      <w:r>
        <w:rPr>
          <w:b/>
          <w:noProof/>
          <w:sz w:val="24"/>
        </w:rPr>
        <w:t>R1</w:t>
      </w:r>
      <w:r w:rsidRPr="0033027D">
        <w:rPr>
          <w:b/>
          <w:noProof/>
          <w:sz w:val="24"/>
        </w:rPr>
        <w:t>-1</w:t>
      </w:r>
      <w:r w:rsidR="008978C3">
        <w:rPr>
          <w:b/>
          <w:noProof/>
          <w:sz w:val="24"/>
        </w:rPr>
        <w:t>808204</w:t>
      </w:r>
    </w:p>
    <w:p w:rsidR="00C41D19" w:rsidRDefault="003F24F5" w:rsidP="00C41D19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Gothenburg</w:t>
      </w:r>
      <w:r w:rsidR="00C41D19" w:rsidRPr="0095435E">
        <w:rPr>
          <w:b/>
          <w:noProof/>
          <w:sz w:val="24"/>
        </w:rPr>
        <w:t xml:space="preserve">, </w:t>
      </w:r>
      <w:r w:rsidR="00F34222">
        <w:rPr>
          <w:b/>
          <w:noProof/>
          <w:sz w:val="24"/>
        </w:rPr>
        <w:t>Sweden</w:t>
      </w:r>
      <w:r w:rsidR="00C41D19" w:rsidRPr="0095435E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20</w:t>
      </w:r>
      <w:r w:rsidR="00C41D19" w:rsidRPr="003F24F5">
        <w:rPr>
          <w:b/>
          <w:noProof/>
          <w:sz w:val="24"/>
          <w:vertAlign w:val="superscript"/>
        </w:rPr>
        <w:t>th</w:t>
      </w:r>
      <w:r w:rsidR="00C41D19" w:rsidRPr="0095435E">
        <w:rPr>
          <w:b/>
          <w:noProof/>
          <w:sz w:val="24"/>
        </w:rPr>
        <w:t xml:space="preserve"> – </w:t>
      </w:r>
      <w:r>
        <w:rPr>
          <w:b/>
          <w:noProof/>
          <w:sz w:val="24"/>
        </w:rPr>
        <w:t>24</w:t>
      </w:r>
      <w:r w:rsidRPr="003F24F5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August 2018</w:t>
      </w:r>
    </w:p>
    <w:p w:rsidR="00675FE6" w:rsidRDefault="00675FE6" w:rsidP="00675FE6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</w:p>
    <w:p w:rsidR="00675FE6" w:rsidRDefault="00675FE6" w:rsidP="00675FE6">
      <w:pPr>
        <w:pStyle w:val="TdocHeader2"/>
        <w:rPr>
          <w:sz w:val="20"/>
          <w:lang w:val="en-US"/>
        </w:rPr>
      </w:pPr>
    </w:p>
    <w:p w:rsidR="00675FE6" w:rsidRPr="008979AC" w:rsidRDefault="00675FE6" w:rsidP="00675FE6">
      <w:pPr>
        <w:pStyle w:val="TdocHeader2"/>
        <w:rPr>
          <w:sz w:val="20"/>
          <w:lang w:val="en-US"/>
        </w:rPr>
      </w:pPr>
      <w:r w:rsidRPr="008979AC">
        <w:rPr>
          <w:sz w:val="20"/>
          <w:lang w:val="en-US"/>
        </w:rPr>
        <w:t xml:space="preserve">Source: </w:t>
      </w:r>
      <w:r w:rsidRPr="008979AC">
        <w:rPr>
          <w:sz w:val="20"/>
          <w:lang w:val="en-US"/>
        </w:rPr>
        <w:tab/>
      </w:r>
      <w:r w:rsidR="00253DCC">
        <w:rPr>
          <w:sz w:val="20"/>
          <w:lang w:val="en-US"/>
        </w:rPr>
        <w:t>Hughes</w:t>
      </w:r>
    </w:p>
    <w:p w:rsidR="008978C3" w:rsidRDefault="00675FE6" w:rsidP="00675FE6">
      <w:pPr>
        <w:pStyle w:val="TdocHeader2"/>
        <w:rPr>
          <w:sz w:val="20"/>
          <w:lang w:val="en-US"/>
        </w:rPr>
      </w:pPr>
      <w:r w:rsidRPr="008979AC">
        <w:rPr>
          <w:sz w:val="20"/>
          <w:lang w:val="en-US"/>
        </w:rPr>
        <w:t>Title:</w:t>
      </w:r>
      <w:r w:rsidRPr="008979AC">
        <w:rPr>
          <w:sz w:val="20"/>
          <w:lang w:val="en-US"/>
        </w:rPr>
        <w:tab/>
      </w:r>
      <w:r w:rsidR="003F24F5">
        <w:rPr>
          <w:sz w:val="20"/>
          <w:lang w:val="en-US"/>
        </w:rPr>
        <w:t xml:space="preserve">NR-NOMA: </w:t>
      </w:r>
      <w:r w:rsidR="008978C3">
        <w:rPr>
          <w:sz w:val="20"/>
          <w:lang w:val="en-US"/>
        </w:rPr>
        <w:t>Link Level Simulation Results for ACMA with Synchronous and</w:t>
      </w:r>
    </w:p>
    <w:p w:rsidR="00675FE6" w:rsidRPr="0027658D" w:rsidRDefault="008978C3" w:rsidP="00675FE6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ab/>
        <w:t xml:space="preserve"> Asynchronous Transmission</w:t>
      </w:r>
    </w:p>
    <w:p w:rsidR="00675FE6" w:rsidRPr="00D5075D" w:rsidRDefault="00253DCC" w:rsidP="00675FE6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>TDOC Type:</w:t>
      </w:r>
      <w:r>
        <w:rPr>
          <w:sz w:val="20"/>
          <w:lang w:val="en-US"/>
        </w:rPr>
        <w:tab/>
      </w:r>
    </w:p>
    <w:p w:rsidR="00675FE6" w:rsidRPr="00860267" w:rsidRDefault="00675FE6" w:rsidP="00675FE6">
      <w:pPr>
        <w:pStyle w:val="TdocHeader2"/>
        <w:rPr>
          <w:sz w:val="20"/>
          <w:lang w:val="en-US"/>
        </w:rPr>
      </w:pPr>
      <w:r w:rsidRPr="00860267">
        <w:rPr>
          <w:sz w:val="20"/>
          <w:lang w:val="en-US"/>
        </w:rPr>
        <w:t>Agenda Item:</w:t>
      </w:r>
      <w:r w:rsidRPr="00860267">
        <w:rPr>
          <w:sz w:val="20"/>
          <w:lang w:val="en-US"/>
        </w:rPr>
        <w:tab/>
        <w:t>7.</w:t>
      </w:r>
      <w:r w:rsidR="00EE1FB3">
        <w:rPr>
          <w:sz w:val="20"/>
          <w:lang w:val="en-US"/>
        </w:rPr>
        <w:t>2.1.4</w:t>
      </w:r>
    </w:p>
    <w:p w:rsidR="00675FE6" w:rsidRDefault="00675FE6" w:rsidP="00675FE6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>Document for:</w:t>
      </w:r>
      <w:r>
        <w:rPr>
          <w:sz w:val="20"/>
          <w:lang w:val="en-US"/>
        </w:rPr>
        <w:tab/>
      </w:r>
      <w:r w:rsidR="008518F5">
        <w:rPr>
          <w:sz w:val="20"/>
          <w:lang w:val="en-US"/>
        </w:rPr>
        <w:t>Discussion</w:t>
      </w:r>
    </w:p>
    <w:p w:rsidR="00C41D19" w:rsidRDefault="00432CA4" w:rsidP="00C41D19">
      <w:pPr>
        <w:pStyle w:val="TdocHeader2"/>
        <w:rPr>
          <w:sz w:val="20"/>
          <w:lang w:val="en-US"/>
        </w:rPr>
      </w:pPr>
      <w:r>
        <w:rPr>
          <w:sz w:val="20"/>
          <w:lang w:val="en-US"/>
        </w:rPr>
        <w:t>Release:</w:t>
      </w:r>
      <w:r>
        <w:rPr>
          <w:sz w:val="20"/>
          <w:lang w:val="en-US"/>
        </w:rPr>
        <w:tab/>
        <w:t>Rel-15</w:t>
      </w:r>
    </w:p>
    <w:p w:rsidR="006A1A84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:rsidR="006A1A84" w:rsidRDefault="00C54AB3" w:rsidP="006A1A84">
      <w:pPr>
        <w:pStyle w:val="Heading1"/>
        <w:textAlignment w:val="auto"/>
        <w:rPr>
          <w:lang w:val="en-US"/>
        </w:rPr>
      </w:pPr>
      <w:r>
        <w:rPr>
          <w:lang w:val="en-US"/>
        </w:rPr>
        <w:t>Summary</w:t>
      </w:r>
    </w:p>
    <w:p w:rsidR="008978C3" w:rsidRPr="0092060C" w:rsidRDefault="008978C3" w:rsidP="008978C3">
      <w:pPr>
        <w:pStyle w:val="Heading1"/>
        <w:numPr>
          <w:ilvl w:val="0"/>
          <w:numId w:val="0"/>
        </w:numPr>
        <w:rPr>
          <w:rFonts w:asciiTheme="minorHAnsi" w:eastAsiaTheme="minorHAnsi" w:hAnsiTheme="minorHAnsi" w:cstheme="minorBidi"/>
          <w:sz w:val="22"/>
          <w:szCs w:val="22"/>
        </w:rPr>
      </w:pP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The link level simulation </w:t>
      </w:r>
      <w:r w:rsidR="007F7599">
        <w:rPr>
          <w:rFonts w:asciiTheme="minorHAnsi" w:eastAsiaTheme="minorHAnsi" w:hAnsiTheme="minorHAnsi" w:cstheme="minorBidi"/>
          <w:sz w:val="22"/>
          <w:szCs w:val="22"/>
        </w:rPr>
        <w:t xml:space="preserve">(LLS) 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results of Asynchronous Code Multiple Access (ACMA) </w:t>
      </w:r>
      <w:r w:rsidR="00A946E2">
        <w:rPr>
          <w:rFonts w:asciiTheme="minorHAnsi" w:eastAsiaTheme="minorHAnsi" w:hAnsiTheme="minorHAnsi" w:cstheme="minorBidi"/>
          <w:sz w:val="22"/>
          <w:szCs w:val="22"/>
        </w:rPr>
        <w:t xml:space="preserve">[1-2] 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for </w:t>
      </w:r>
      <w:r w:rsidR="007E7F18" w:rsidRPr="0092060C">
        <w:rPr>
          <w:rFonts w:asciiTheme="minorHAnsi" w:eastAsiaTheme="minorHAnsi" w:hAnsiTheme="minorHAnsi" w:cstheme="minorBidi"/>
          <w:sz w:val="22"/>
          <w:szCs w:val="22"/>
        </w:rPr>
        <w:t>m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MTC uplink with both synchronous and asynchronous transmission are reported in </w:t>
      </w:r>
      <w:r w:rsidR="00242F1B">
        <w:rPr>
          <w:rFonts w:asciiTheme="minorHAnsi" w:eastAsiaTheme="minorHAnsi" w:hAnsiTheme="minorHAnsi" w:cstheme="minorBidi"/>
          <w:sz w:val="22"/>
          <w:szCs w:val="22"/>
        </w:rPr>
        <w:t xml:space="preserve">this document.  The results show </w:t>
      </w:r>
      <w:r w:rsidR="008970FF">
        <w:rPr>
          <w:rFonts w:asciiTheme="minorHAnsi" w:eastAsiaTheme="minorHAnsi" w:hAnsiTheme="minorHAnsi" w:cstheme="minorBidi"/>
          <w:sz w:val="22"/>
          <w:szCs w:val="22"/>
        </w:rPr>
        <w:t>excellent</w:t>
      </w:r>
      <w:r w:rsidR="00242F1B">
        <w:rPr>
          <w:rFonts w:asciiTheme="minorHAnsi" w:eastAsiaTheme="minorHAnsi" w:hAnsiTheme="minorHAnsi" w:cstheme="minorBidi"/>
          <w:sz w:val="22"/>
          <w:szCs w:val="22"/>
        </w:rPr>
        <w:t xml:space="preserve"> performance with synchronous transmission for the considered TB lengths and channel models. Additionally, the capacity can be doubled when </w:t>
      </w:r>
      <w:r w:rsidR="00602E72">
        <w:rPr>
          <w:rFonts w:asciiTheme="minorHAnsi" w:eastAsiaTheme="minorHAnsi" w:hAnsiTheme="minorHAnsi" w:cstheme="minorBidi"/>
          <w:sz w:val="22"/>
          <w:szCs w:val="22"/>
        </w:rPr>
        <w:t>considering</w:t>
      </w:r>
      <w:r w:rsidRPr="0092060C">
        <w:rPr>
          <w:rFonts w:asciiTheme="minorHAnsi" w:eastAsiaTheme="minorHAnsi" w:hAnsiTheme="minorHAnsi" w:cstheme="minorBidi"/>
          <w:sz w:val="22"/>
          <w:szCs w:val="22"/>
        </w:rPr>
        <w:t xml:space="preserve"> asynchronous transmission.</w:t>
      </w:r>
    </w:p>
    <w:p w:rsidR="0063052C" w:rsidRPr="0063052C" w:rsidRDefault="0063052C" w:rsidP="0063052C">
      <w:pPr>
        <w:rPr>
          <w:lang w:val="en-GB" w:eastAsia="zh-CN"/>
        </w:rPr>
      </w:pPr>
    </w:p>
    <w:p w:rsidR="007E7F18" w:rsidRDefault="007E7F18" w:rsidP="007E7F18">
      <w:pPr>
        <w:pStyle w:val="Heading1"/>
      </w:pPr>
      <w:r>
        <w:t xml:space="preserve">Link Level Simulation Assumption and </w:t>
      </w:r>
      <w:r w:rsidR="0063052C">
        <w:t>Results</w:t>
      </w:r>
    </w:p>
    <w:p w:rsidR="007E7F18" w:rsidRPr="009911AD" w:rsidRDefault="007E7F18" w:rsidP="0063052C">
      <w:pPr>
        <w:pStyle w:val="ListParagraph"/>
        <w:numPr>
          <w:ilvl w:val="1"/>
          <w:numId w:val="1"/>
        </w:numPr>
        <w:rPr>
          <w:b/>
          <w:sz w:val="28"/>
          <w:lang w:val="en-GB" w:eastAsia="zh-CN"/>
        </w:rPr>
      </w:pPr>
      <w:r w:rsidRPr="009911AD">
        <w:rPr>
          <w:b/>
          <w:sz w:val="28"/>
          <w:lang w:val="en-GB" w:eastAsia="zh-CN"/>
        </w:rPr>
        <w:t xml:space="preserve">Simulation </w:t>
      </w:r>
      <w:r w:rsidR="004F17BD" w:rsidRPr="009911AD">
        <w:rPr>
          <w:b/>
          <w:sz w:val="28"/>
          <w:lang w:val="en-GB" w:eastAsia="zh-CN"/>
        </w:rPr>
        <w:t>Assumptions</w:t>
      </w:r>
      <w:r w:rsidR="0063052C" w:rsidRPr="009911AD">
        <w:rPr>
          <w:b/>
          <w:sz w:val="28"/>
          <w:lang w:val="en-GB" w:eastAsia="zh-CN"/>
        </w:rPr>
        <w:t xml:space="preserve"> </w:t>
      </w:r>
    </w:p>
    <w:p w:rsidR="0063052C" w:rsidRDefault="0063052C" w:rsidP="00F04C00">
      <w:pPr>
        <w:rPr>
          <w:lang w:val="en-GB" w:eastAsia="zh-CN"/>
        </w:rPr>
      </w:pPr>
      <w:r>
        <w:rPr>
          <w:lang w:val="en-GB" w:eastAsia="zh-CN"/>
        </w:rPr>
        <w:t xml:space="preserve">Simulation assumptions used in the link-level evaluation of ACMA for mMTC </w:t>
      </w:r>
      <w:r w:rsidR="004F17BD">
        <w:rPr>
          <w:lang w:val="en-GB" w:eastAsia="zh-CN"/>
        </w:rPr>
        <w:t>uplink are listed</w:t>
      </w:r>
      <w:r>
        <w:rPr>
          <w:lang w:val="en-GB" w:eastAsia="zh-CN"/>
        </w:rPr>
        <w:t xml:space="preserve"> in</w:t>
      </w:r>
      <w:r w:rsidR="00160887">
        <w:rPr>
          <w:lang w:val="en-GB" w:eastAsia="zh-CN"/>
        </w:rPr>
        <w:t xml:space="preserve"> </w:t>
      </w:r>
      <w:r w:rsidR="00160887">
        <w:rPr>
          <w:lang w:val="en-GB" w:eastAsia="zh-CN"/>
        </w:rPr>
        <w:fldChar w:fldCharType="begin"/>
      </w:r>
      <w:r w:rsidR="00160887">
        <w:rPr>
          <w:lang w:val="en-GB" w:eastAsia="zh-CN"/>
        </w:rPr>
        <w:instrText xml:space="preserve"> REF _Ref521403969 \h </w:instrText>
      </w:r>
      <w:r w:rsidR="00160887">
        <w:rPr>
          <w:lang w:val="en-GB" w:eastAsia="zh-CN"/>
        </w:rPr>
      </w:r>
      <w:r w:rsidR="00160887">
        <w:rPr>
          <w:lang w:val="en-GB" w:eastAsia="zh-CN"/>
        </w:rPr>
        <w:fldChar w:fldCharType="separate"/>
      </w:r>
      <w:r w:rsidR="00D41DEE">
        <w:t xml:space="preserve">Table </w:t>
      </w:r>
      <w:r w:rsidR="00D41DEE">
        <w:rPr>
          <w:noProof/>
        </w:rPr>
        <w:t>1</w:t>
      </w:r>
      <w:r w:rsidR="00160887">
        <w:rPr>
          <w:lang w:val="en-GB" w:eastAsia="zh-CN"/>
        </w:rPr>
        <w:fldChar w:fldCharType="end"/>
      </w:r>
      <w:r w:rsidR="004F17BD">
        <w:rPr>
          <w:lang w:val="en-GB" w:eastAsia="zh-CN"/>
        </w:rPr>
        <w:t>.</w:t>
      </w:r>
      <w:r w:rsidR="0086310B">
        <w:rPr>
          <w:lang w:val="en-GB" w:eastAsia="zh-CN"/>
        </w:rPr>
        <w:t xml:space="preserve"> </w:t>
      </w:r>
    </w:p>
    <w:p w:rsidR="00633368" w:rsidRDefault="00633368" w:rsidP="00633368">
      <w:pPr>
        <w:pStyle w:val="Caption"/>
        <w:keepNext/>
      </w:pPr>
      <w:bookmarkStart w:id="3" w:name="_Ref521403969"/>
      <w:bookmarkStart w:id="4" w:name="_Ref52140391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D41DEE">
        <w:rPr>
          <w:noProof/>
        </w:rPr>
        <w:t>1</w:t>
      </w:r>
      <w:r>
        <w:fldChar w:fldCharType="end"/>
      </w:r>
      <w:bookmarkEnd w:id="3"/>
      <w:r>
        <w:t>: ACMA mMTC uplink LLS parameters</w:t>
      </w:r>
      <w:bookmarkEnd w:id="4"/>
    </w:p>
    <w:tbl>
      <w:tblPr>
        <w:tblW w:w="737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40"/>
        <w:gridCol w:w="4230"/>
      </w:tblGrid>
      <w:tr w:rsidR="00790C21" w:rsidRPr="000E2D92" w:rsidTr="00B23666">
        <w:trPr>
          <w:trHeight w:val="2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r w:rsidRPr="000E2D92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Parameters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790C21" w:rsidRPr="000E2D92" w:rsidRDefault="00790C21" w:rsidP="00BD4308">
            <w:pPr>
              <w:rPr>
                <w:b/>
                <w:bCs/>
                <w:sz w:val="18"/>
                <w:szCs w:val="18"/>
              </w:rPr>
            </w:pPr>
            <w:r w:rsidRPr="000E2D92">
              <w:rPr>
                <w:b/>
                <w:bCs/>
                <w:sz w:val="18"/>
                <w:szCs w:val="18"/>
              </w:rPr>
              <w:t>mMTC</w:t>
            </w:r>
          </w:p>
        </w:tc>
      </w:tr>
      <w:tr w:rsidR="00790C21" w:rsidRPr="000E2D92" w:rsidTr="00B23666">
        <w:trPr>
          <w:trHeight w:val="2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Carrier Frequency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700 MHz</w:t>
            </w:r>
          </w:p>
        </w:tc>
      </w:tr>
      <w:tr w:rsidR="00790C21" w:rsidRPr="000E2D92" w:rsidTr="00B23666">
        <w:trPr>
          <w:trHeight w:val="610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Waveform </w:t>
            </w:r>
            <w:r w:rsidR="00B23666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 </w:t>
            </w: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(data part)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790C21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CP-OFDM/ </w:t>
            </w: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DFT-s-OFDM</w:t>
            </w:r>
          </w:p>
        </w:tc>
      </w:tr>
      <w:tr w:rsidR="00790C21" w:rsidRPr="000E2D92" w:rsidTr="00B23666">
        <w:trPr>
          <w:trHeight w:val="347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Channel coding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B23666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NR LDPC</w:t>
            </w:r>
            <w:r w:rsidR="00B23666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 Code</w:t>
            </w:r>
          </w:p>
        </w:tc>
      </w:tr>
      <w:tr w:rsidR="00790C21" w:rsidRPr="000E2D92" w:rsidTr="00B23666">
        <w:trPr>
          <w:trHeight w:val="2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Numerology (data part)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SCS = 15 kHz, #OS = 14</w:t>
            </w:r>
          </w:p>
        </w:tc>
      </w:tr>
      <w:tr w:rsidR="00790C21" w:rsidRPr="000E2D92" w:rsidTr="00B23666">
        <w:trPr>
          <w:trHeight w:val="392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  <w:highlight w:val="lightGray"/>
                <w:lang w:eastAsia="ja-JP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Allocated bandwidth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  <w:highlight w:val="lightGray"/>
                <w:lang w:eastAsia="zh-CN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6 </w:t>
            </w:r>
            <w:r>
              <w:rPr>
                <w:rStyle w:val="CommentReference"/>
                <w:rFonts w:ascii="Times New Roman" w:hAnsi="Times New Roman"/>
                <w:i w:val="0"/>
                <w:sz w:val="20"/>
              </w:rPr>
              <w:t>RBs</w:t>
            </w:r>
          </w:p>
        </w:tc>
      </w:tr>
      <w:tr w:rsidR="00790C21" w:rsidRPr="000E2D92" w:rsidTr="00B23666">
        <w:trPr>
          <w:trHeight w:val="41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  <w:highlight w:val="lightGray"/>
                <w:lang w:val="en-US" w:eastAsia="ja-JP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TBS per UE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  <w:highlight w:val="lightGray"/>
                <w:lang w:eastAsia="ja-JP"/>
              </w:rPr>
            </w:pPr>
            <w:r>
              <w:rPr>
                <w:rStyle w:val="CommentReference"/>
                <w:rFonts w:ascii="Times New Roman" w:hAnsi="Times New Roman"/>
                <w:i w:val="0"/>
                <w:sz w:val="20"/>
              </w:rPr>
              <w:t>[10, 20, 40, 60 and</w:t>
            </w: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 75] bytes</w:t>
            </w:r>
          </w:p>
        </w:tc>
      </w:tr>
      <w:tr w:rsidR="00790C21" w:rsidRPr="000E2D92" w:rsidTr="00B23666">
        <w:trPr>
          <w:trHeight w:val="4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214F12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Target BLER 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10%</w:t>
            </w:r>
          </w:p>
        </w:tc>
      </w:tr>
      <w:tr w:rsidR="00790C21" w:rsidRPr="000E2D92" w:rsidTr="00B23666">
        <w:trPr>
          <w:trHeight w:val="406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BS antenna configuration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2 Rx</w:t>
            </w:r>
          </w:p>
        </w:tc>
      </w:tr>
      <w:tr w:rsidR="00790C21" w:rsidRPr="000E2D92" w:rsidTr="00B23666">
        <w:trPr>
          <w:trHeight w:val="2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UE antenna configuration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1Tx  </w:t>
            </w:r>
          </w:p>
        </w:tc>
      </w:tr>
      <w:tr w:rsidR="00790C21" w:rsidRPr="000E2D92" w:rsidTr="00B23666">
        <w:trPr>
          <w:trHeight w:val="383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Propagation channel &amp; UE velocity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790C21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TDL-A 30ns</w:t>
            </w:r>
            <w:r>
              <w:rPr>
                <w:rStyle w:val="CommentReference"/>
                <w:rFonts w:ascii="Times New Roman" w:hAnsi="Times New Roman"/>
                <w:i w:val="0"/>
                <w:sz w:val="20"/>
              </w:rPr>
              <w:t>,</w:t>
            </w: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 TDL-C 300ns in TR38.901, 3km/h</w:t>
            </w:r>
          </w:p>
        </w:tc>
      </w:tr>
      <w:tr w:rsidR="00790C21" w:rsidRPr="000E2D92" w:rsidTr="00B23666">
        <w:trPr>
          <w:trHeight w:val="4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Max number of HARQ transmission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1</w:t>
            </w:r>
          </w:p>
        </w:tc>
      </w:tr>
      <w:tr w:rsidR="00790C21" w:rsidRPr="000E2D92" w:rsidTr="00B23666">
        <w:trPr>
          <w:trHeight w:val="352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lastRenderedPageBreak/>
              <w:t>Channel estimation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790C21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>
              <w:rPr>
                <w:rStyle w:val="CommentReference"/>
                <w:rFonts w:ascii="Times New Roman" w:hAnsi="Times New Roman"/>
                <w:i w:val="0"/>
                <w:sz w:val="20"/>
              </w:rPr>
              <w:t>I</w:t>
            </w: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deal </w:t>
            </w:r>
          </w:p>
        </w:tc>
      </w:tr>
      <w:tr w:rsidR="00790C21" w:rsidRPr="000E2D92" w:rsidTr="00B23666">
        <w:trPr>
          <w:trHeight w:val="4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Distribution of avg. SNR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Both equal and unequal</w:t>
            </w:r>
          </w:p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</w:p>
        </w:tc>
      </w:tr>
      <w:tr w:rsidR="00790C21" w:rsidRPr="000E2D92" w:rsidTr="00B23666">
        <w:trPr>
          <w:trHeight w:val="4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Timing offset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0</w:t>
            </w:r>
          </w:p>
        </w:tc>
      </w:tr>
      <w:tr w:rsidR="00790C21" w:rsidRPr="000E2D92" w:rsidTr="00B23666">
        <w:trPr>
          <w:trHeight w:val="409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Frequency error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 xml:space="preserve">0 </w:t>
            </w:r>
          </w:p>
        </w:tc>
      </w:tr>
      <w:tr w:rsidR="00790C21" w:rsidRPr="000E2D92" w:rsidTr="00B23666">
        <w:trPr>
          <w:trHeight w:val="45"/>
          <w:jc w:val="center"/>
        </w:trPr>
        <w:tc>
          <w:tcPr>
            <w:tcW w:w="31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Traffic model for link level</w:t>
            </w:r>
          </w:p>
        </w:tc>
        <w:tc>
          <w:tcPr>
            <w:tcW w:w="4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90C21" w:rsidRPr="000E2D92" w:rsidRDefault="00790C21" w:rsidP="00BD4308">
            <w:pPr>
              <w:pStyle w:val="Comments"/>
              <w:rPr>
                <w:rStyle w:val="CommentReference"/>
                <w:rFonts w:ascii="Times New Roman" w:hAnsi="Times New Roman"/>
                <w:i w:val="0"/>
                <w:sz w:val="20"/>
              </w:rPr>
            </w:pPr>
            <w:r w:rsidRPr="003C5733">
              <w:rPr>
                <w:rStyle w:val="CommentReference"/>
                <w:rFonts w:ascii="Times New Roman" w:hAnsi="Times New Roman"/>
                <w:i w:val="0"/>
                <w:sz w:val="20"/>
              </w:rPr>
              <w:t>Full buffer</w:t>
            </w:r>
          </w:p>
        </w:tc>
      </w:tr>
    </w:tbl>
    <w:p w:rsidR="00790C21" w:rsidRDefault="00790C21" w:rsidP="00F04C00">
      <w:pPr>
        <w:rPr>
          <w:lang w:val="en-GB" w:eastAsia="zh-CN"/>
        </w:rPr>
      </w:pPr>
    </w:p>
    <w:p w:rsidR="000F5A66" w:rsidRPr="00204243" w:rsidRDefault="0029545B" w:rsidP="0063052C">
      <w:pPr>
        <w:pStyle w:val="ListParagraph"/>
        <w:numPr>
          <w:ilvl w:val="1"/>
          <w:numId w:val="1"/>
        </w:numPr>
        <w:rPr>
          <w:b/>
          <w:sz w:val="28"/>
          <w:lang w:val="en-GB" w:eastAsia="zh-CN"/>
        </w:rPr>
      </w:pPr>
      <w:r w:rsidRPr="00204243">
        <w:rPr>
          <w:b/>
          <w:sz w:val="28"/>
          <w:lang w:val="en-GB" w:eastAsia="zh-CN"/>
        </w:rPr>
        <w:t>Definition of a</w:t>
      </w:r>
      <w:r w:rsidR="000F5A66" w:rsidRPr="00204243">
        <w:rPr>
          <w:b/>
          <w:sz w:val="28"/>
          <w:lang w:val="en-GB" w:eastAsia="zh-CN"/>
        </w:rPr>
        <w:t xml:space="preserve">bbreviations </w:t>
      </w:r>
      <w:r w:rsidRPr="00204243">
        <w:rPr>
          <w:b/>
          <w:sz w:val="28"/>
          <w:lang w:val="en-GB" w:eastAsia="zh-CN"/>
        </w:rPr>
        <w:t>and t</w:t>
      </w:r>
      <w:r w:rsidR="000F5A66" w:rsidRPr="00204243">
        <w:rPr>
          <w:b/>
          <w:sz w:val="28"/>
          <w:lang w:val="en-GB" w:eastAsia="zh-CN"/>
        </w:rPr>
        <w:t xml:space="preserve">erminology </w:t>
      </w:r>
      <w:r w:rsidRPr="00204243">
        <w:rPr>
          <w:b/>
          <w:sz w:val="28"/>
          <w:lang w:val="en-GB" w:eastAsia="zh-CN"/>
        </w:rPr>
        <w:t xml:space="preserve">employed </w:t>
      </w:r>
      <w:r w:rsidR="000F5A66" w:rsidRPr="00204243">
        <w:rPr>
          <w:b/>
          <w:sz w:val="28"/>
          <w:lang w:val="en-GB" w:eastAsia="zh-CN"/>
        </w:rPr>
        <w:t>in performance charts</w:t>
      </w:r>
    </w:p>
    <w:p w:rsidR="00C07BB7" w:rsidRDefault="00C07BB7" w:rsidP="00C07BB7">
      <w:pPr>
        <w:pStyle w:val="ListParagraph"/>
        <w:ind w:left="576"/>
        <w:rPr>
          <w:sz w:val="28"/>
          <w:lang w:val="en-GB" w:eastAsia="zh-CN"/>
        </w:rPr>
      </w:pPr>
    </w:p>
    <w:tbl>
      <w:tblPr>
        <w:tblStyle w:val="TableGrid"/>
        <w:tblW w:w="7290" w:type="dxa"/>
        <w:tblInd w:w="1075" w:type="dxa"/>
        <w:tblLook w:val="04A0" w:firstRow="1" w:lastRow="0" w:firstColumn="1" w:lastColumn="0" w:noHBand="0" w:noVBand="1"/>
      </w:tblPr>
      <w:tblGrid>
        <w:gridCol w:w="1440"/>
        <w:gridCol w:w="5850"/>
      </w:tblGrid>
      <w:tr w:rsidR="00C56102" w:rsidTr="00B23666">
        <w:tc>
          <w:tcPr>
            <w:tcW w:w="1440" w:type="dxa"/>
          </w:tcPr>
          <w:p w:rsidR="00C56102" w:rsidRPr="000F3843" w:rsidRDefault="00C56102" w:rsidP="000F5A66">
            <w:pPr>
              <w:pStyle w:val="ListParagraph"/>
              <w:ind w:left="0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Terminology</w:t>
            </w:r>
          </w:p>
        </w:tc>
        <w:tc>
          <w:tcPr>
            <w:tcW w:w="5850" w:type="dxa"/>
          </w:tcPr>
          <w:p w:rsidR="00C56102" w:rsidRPr="000F3843" w:rsidRDefault="00C56102" w:rsidP="000F5A66">
            <w:pPr>
              <w:pStyle w:val="ListParagraph"/>
              <w:ind w:left="0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Definition</w:t>
            </w:r>
          </w:p>
        </w:tc>
      </w:tr>
      <w:tr w:rsidR="00C07BB7" w:rsidTr="00B23666">
        <w:tc>
          <w:tcPr>
            <w:tcW w:w="1440" w:type="dxa"/>
          </w:tcPr>
          <w:p w:rsidR="00C07BB7" w:rsidRPr="000F3843" w:rsidRDefault="00C07BB7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R</w:t>
            </w:r>
          </w:p>
        </w:tc>
        <w:tc>
          <w:tcPr>
            <w:tcW w:w="5850" w:type="dxa"/>
          </w:tcPr>
          <w:p w:rsidR="00C07BB7" w:rsidRPr="000F3843" w:rsidRDefault="00C07BB7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Code rate</w:t>
            </w:r>
          </w:p>
        </w:tc>
      </w:tr>
      <w:tr w:rsidR="00C07BB7" w:rsidTr="00B23666">
        <w:tc>
          <w:tcPr>
            <w:tcW w:w="1440" w:type="dxa"/>
          </w:tcPr>
          <w:p w:rsidR="00C07BB7" w:rsidRPr="000F3843" w:rsidRDefault="00C07BB7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s</w:t>
            </w:r>
          </w:p>
        </w:tc>
        <w:tc>
          <w:tcPr>
            <w:tcW w:w="5850" w:type="dxa"/>
          </w:tcPr>
          <w:p w:rsidR="00606E4A" w:rsidRPr="000F3843" w:rsidRDefault="00606E4A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 xml:space="preserve">NR LDPC input vector length: </w:t>
            </w:r>
          </w:p>
          <w:p w:rsidR="00C07BB7" w:rsidRPr="000F3843" w:rsidRDefault="00606E4A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TBS + 16bit CRC</w:t>
            </w:r>
          </w:p>
        </w:tc>
      </w:tr>
      <w:tr w:rsidR="00C07BB7" w:rsidTr="00B23666">
        <w:tc>
          <w:tcPr>
            <w:tcW w:w="1440" w:type="dxa"/>
          </w:tcPr>
          <w:p w:rsidR="00C07BB7" w:rsidRPr="000F3843" w:rsidRDefault="00C07BB7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p</w:t>
            </w:r>
          </w:p>
        </w:tc>
        <w:tc>
          <w:tcPr>
            <w:tcW w:w="5850" w:type="dxa"/>
          </w:tcPr>
          <w:p w:rsidR="00C07BB7" w:rsidRPr="000F3843" w:rsidRDefault="00C07BB7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Distribution of avg. SNR</w:t>
            </w:r>
            <w:r w:rsidR="00606E4A" w:rsidRPr="000F3843">
              <w:rPr>
                <w:lang w:val="en-GB" w:eastAsia="zh-CN"/>
              </w:rPr>
              <w:t>:</w:t>
            </w:r>
          </w:p>
          <w:p w:rsidR="00606E4A" w:rsidRPr="000F3843" w:rsidRDefault="00C07BB7" w:rsidP="00606E4A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Equal</w:t>
            </w:r>
            <w:r w:rsidR="00C56102" w:rsidRPr="000F3843">
              <w:rPr>
                <w:lang w:val="en-GB" w:eastAsia="zh-CN"/>
              </w:rPr>
              <w:t xml:space="preserve"> power</w:t>
            </w:r>
            <w:r w:rsidRPr="000F3843">
              <w:rPr>
                <w:lang w:val="en-GB" w:eastAsia="zh-CN"/>
              </w:rPr>
              <w:t xml:space="preserve"> “equal”</w:t>
            </w:r>
          </w:p>
          <w:p w:rsidR="00C07BB7" w:rsidRPr="000F3843" w:rsidRDefault="005453E2" w:rsidP="0050373D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Unequal power</w:t>
            </w:r>
            <w:r w:rsidR="00C07BB7" w:rsidRPr="000F3843">
              <w:rPr>
                <w:lang w:val="en-GB" w:eastAsia="zh-CN"/>
              </w:rPr>
              <w:t xml:space="preserve"> U</w:t>
            </w:r>
            <w:r w:rsidR="00A47119">
              <w:rPr>
                <w:lang w:val="en-GB" w:eastAsia="zh-CN"/>
              </w:rPr>
              <w:t>niform</w:t>
            </w:r>
            <w:r w:rsidR="00C07BB7" w:rsidRPr="000F3843">
              <w:rPr>
                <w:lang w:val="en-GB" w:eastAsia="zh-CN"/>
              </w:rPr>
              <w:t xml:space="preserve"> </w:t>
            </w:r>
            <w:r w:rsidR="007A1A97">
              <w:rPr>
                <w:lang w:val="en-GB" w:eastAsia="zh-CN"/>
              </w:rPr>
              <w:t>dist.</w:t>
            </w:r>
            <w:r w:rsidR="0050373D">
              <w:rPr>
                <w:lang w:val="en-GB" w:eastAsia="zh-CN"/>
              </w:rPr>
              <w:t xml:space="preserve"> within +/- 3dB </w:t>
            </w:r>
            <w:r w:rsidR="00606E4A" w:rsidRPr="000F3843">
              <w:rPr>
                <w:lang w:val="en-GB" w:eastAsia="zh-CN"/>
              </w:rPr>
              <w:t xml:space="preserve"> </w:t>
            </w:r>
            <w:r w:rsidR="00C07BB7" w:rsidRPr="000F3843">
              <w:rPr>
                <w:lang w:val="en-GB" w:eastAsia="zh-CN"/>
              </w:rPr>
              <w:t>“</w:t>
            </w:r>
            <w:r w:rsidR="0050373D">
              <w:rPr>
                <w:lang w:val="en-GB" w:eastAsia="zh-CN"/>
              </w:rPr>
              <w:t>U(±</w:t>
            </w:r>
            <w:r w:rsidR="00C07BB7" w:rsidRPr="000F3843">
              <w:rPr>
                <w:lang w:val="en-GB" w:eastAsia="zh-CN"/>
              </w:rPr>
              <w:t xml:space="preserve"> 3</w:t>
            </w:r>
            <w:r w:rsidR="0050373D">
              <w:rPr>
                <w:lang w:val="en-GB" w:eastAsia="zh-CN"/>
              </w:rPr>
              <w:t>.0)</w:t>
            </w:r>
            <w:r w:rsidR="00C07BB7" w:rsidRPr="000F3843">
              <w:rPr>
                <w:lang w:val="en-GB" w:eastAsia="zh-CN"/>
              </w:rPr>
              <w:t xml:space="preserve">” </w:t>
            </w:r>
          </w:p>
        </w:tc>
      </w:tr>
      <w:tr w:rsidR="00C07BB7" w:rsidTr="00B23666">
        <w:tc>
          <w:tcPr>
            <w:tcW w:w="1440" w:type="dxa"/>
          </w:tcPr>
          <w:p w:rsidR="00C07BB7" w:rsidRPr="000F3843" w:rsidRDefault="00C07BB7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channel</w:t>
            </w:r>
          </w:p>
        </w:tc>
        <w:tc>
          <w:tcPr>
            <w:tcW w:w="5850" w:type="dxa"/>
          </w:tcPr>
          <w:p w:rsidR="00606E4A" w:rsidRPr="000F3843" w:rsidRDefault="00C07BB7" w:rsidP="00606E4A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Fading channel model</w:t>
            </w:r>
            <w:r w:rsidR="00606E4A" w:rsidRPr="000F3843">
              <w:rPr>
                <w:lang w:val="en-GB" w:eastAsia="zh-CN"/>
              </w:rPr>
              <w:t>:</w:t>
            </w:r>
          </w:p>
          <w:p w:rsidR="00606E4A" w:rsidRPr="000F3843" w:rsidRDefault="00C56102" w:rsidP="00606E4A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 xml:space="preserve"> </w:t>
            </w:r>
            <w:r w:rsidR="00CC4DBB" w:rsidRPr="000F3843">
              <w:rPr>
                <w:lang w:val="en-GB" w:eastAsia="zh-CN"/>
              </w:rPr>
              <w:t xml:space="preserve"> TDL-A “tdla” </w:t>
            </w:r>
          </w:p>
          <w:p w:rsidR="00C07BB7" w:rsidRPr="000F3843" w:rsidRDefault="00606E4A" w:rsidP="00606E4A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 xml:space="preserve"> </w:t>
            </w:r>
            <w:r w:rsidR="00B0473B" w:rsidRPr="000F3843">
              <w:rPr>
                <w:lang w:val="en-GB" w:eastAsia="zh-CN"/>
              </w:rPr>
              <w:t xml:space="preserve"> </w:t>
            </w:r>
            <w:r w:rsidR="00CC4DBB" w:rsidRPr="000F3843">
              <w:rPr>
                <w:lang w:val="en-GB" w:eastAsia="zh-CN"/>
              </w:rPr>
              <w:t>TDL-C “tdlc”</w:t>
            </w:r>
          </w:p>
        </w:tc>
      </w:tr>
      <w:tr w:rsidR="00C07BB7" w:rsidTr="00B23666">
        <w:tc>
          <w:tcPr>
            <w:tcW w:w="1440" w:type="dxa"/>
          </w:tcPr>
          <w:p w:rsidR="00C07BB7" w:rsidRPr="000F3843" w:rsidRDefault="00C56102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arrival</w:t>
            </w:r>
          </w:p>
        </w:tc>
        <w:tc>
          <w:tcPr>
            <w:tcW w:w="5850" w:type="dxa"/>
          </w:tcPr>
          <w:p w:rsidR="0078296A" w:rsidRDefault="0078296A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UE arrival process</w:t>
            </w:r>
          </w:p>
          <w:p w:rsidR="00C07BB7" w:rsidRPr="000F3843" w:rsidRDefault="0078296A" w:rsidP="0078296A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Constant</w:t>
            </w:r>
            <w:r w:rsidR="003E369E">
              <w:rPr>
                <w:lang w:val="en-GB" w:eastAsia="zh-CN"/>
              </w:rPr>
              <w:t xml:space="preserve"> arrival rate</w:t>
            </w:r>
            <w:r>
              <w:rPr>
                <w:lang w:val="en-GB" w:eastAsia="zh-CN"/>
              </w:rPr>
              <w:t xml:space="preserve"> “constant”</w:t>
            </w:r>
            <w:r w:rsidR="00C56102" w:rsidRPr="000F3843">
              <w:rPr>
                <w:lang w:val="en-GB" w:eastAsia="zh-CN"/>
              </w:rPr>
              <w:t xml:space="preserve"> </w:t>
            </w:r>
          </w:p>
        </w:tc>
      </w:tr>
      <w:tr w:rsidR="00C07BB7" w:rsidTr="00B23666">
        <w:trPr>
          <w:trHeight w:val="606"/>
        </w:trPr>
        <w:tc>
          <w:tcPr>
            <w:tcW w:w="1440" w:type="dxa"/>
          </w:tcPr>
          <w:p w:rsidR="00C07BB7" w:rsidRPr="000F3843" w:rsidRDefault="00D52053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A</w:t>
            </w:r>
            <w:r w:rsidR="00C56102" w:rsidRPr="000F3843">
              <w:rPr>
                <w:i/>
                <w:lang w:val="en-GB" w:eastAsia="zh-CN"/>
              </w:rPr>
              <w:t>nt</w:t>
            </w:r>
          </w:p>
        </w:tc>
        <w:tc>
          <w:tcPr>
            <w:tcW w:w="5850" w:type="dxa"/>
          </w:tcPr>
          <w:p w:rsidR="00C07BB7" w:rsidRPr="000F3843" w:rsidRDefault="00C56102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BS antenna configuration</w:t>
            </w:r>
            <w:r w:rsidR="00D52053" w:rsidRPr="000F3843">
              <w:rPr>
                <w:lang w:val="en-GB" w:eastAsia="zh-CN"/>
              </w:rPr>
              <w:t xml:space="preserve"> with</w:t>
            </w:r>
            <w:r w:rsidRPr="000F3843">
              <w:rPr>
                <w:lang w:val="en-GB" w:eastAsia="zh-CN"/>
              </w:rPr>
              <w:t xml:space="preserve"> 2RX “2”</w:t>
            </w:r>
          </w:p>
        </w:tc>
      </w:tr>
      <w:tr w:rsidR="00C07BB7" w:rsidTr="00B23666">
        <w:tc>
          <w:tcPr>
            <w:tcW w:w="1440" w:type="dxa"/>
          </w:tcPr>
          <w:p w:rsidR="00C07BB7" w:rsidRPr="000F3843" w:rsidRDefault="00C56102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csi</w:t>
            </w:r>
          </w:p>
        </w:tc>
        <w:tc>
          <w:tcPr>
            <w:tcW w:w="5850" w:type="dxa"/>
          </w:tcPr>
          <w:p w:rsidR="00C07BB7" w:rsidRPr="000F3843" w:rsidRDefault="00606E4A" w:rsidP="00C56102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 xml:space="preserve"> Ideal CE “perfect”</w:t>
            </w:r>
          </w:p>
        </w:tc>
      </w:tr>
      <w:tr w:rsidR="00C56102" w:rsidTr="00B23666">
        <w:tc>
          <w:tcPr>
            <w:tcW w:w="1440" w:type="dxa"/>
          </w:tcPr>
          <w:p w:rsidR="00C56102" w:rsidRPr="000F3843" w:rsidRDefault="00606E4A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 w:rsidRPr="000F3843">
              <w:rPr>
                <w:i/>
                <w:lang w:val="en-GB" w:eastAsia="zh-CN"/>
              </w:rPr>
              <w:t>det</w:t>
            </w:r>
          </w:p>
        </w:tc>
        <w:tc>
          <w:tcPr>
            <w:tcW w:w="5850" w:type="dxa"/>
          </w:tcPr>
          <w:p w:rsidR="00C56102" w:rsidRPr="000F3843" w:rsidRDefault="00BA5D39" w:rsidP="00BA5D39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 w:rsidRPr="000F3843">
              <w:rPr>
                <w:lang w:val="en-GB" w:eastAsia="zh-CN"/>
              </w:rPr>
              <w:t>Ideal u</w:t>
            </w:r>
            <w:r w:rsidR="00606E4A" w:rsidRPr="000F3843">
              <w:rPr>
                <w:lang w:val="en-GB" w:eastAsia="zh-CN"/>
              </w:rPr>
              <w:t>nique word detection “perfect”</w:t>
            </w:r>
          </w:p>
        </w:tc>
      </w:tr>
      <w:tr w:rsidR="000F3843" w:rsidTr="00B23666">
        <w:tc>
          <w:tcPr>
            <w:tcW w:w="1440" w:type="dxa"/>
          </w:tcPr>
          <w:p w:rsidR="000F3843" w:rsidRPr="000F3843" w:rsidRDefault="00A47119" w:rsidP="00C56102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>
              <w:rPr>
                <w:i/>
                <w:lang w:val="en-GB" w:eastAsia="zh-CN"/>
              </w:rPr>
              <w:t>a</w:t>
            </w:r>
            <w:r w:rsidR="000F3843">
              <w:rPr>
                <w:i/>
                <w:lang w:val="en-GB" w:eastAsia="zh-CN"/>
              </w:rPr>
              <w:t>lign</w:t>
            </w:r>
          </w:p>
        </w:tc>
        <w:tc>
          <w:tcPr>
            <w:tcW w:w="5850" w:type="dxa"/>
          </w:tcPr>
          <w:p w:rsidR="000F3843" w:rsidRDefault="000F3843" w:rsidP="00BA5D39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Synchronous “1”</w:t>
            </w:r>
          </w:p>
          <w:p w:rsidR="000F3843" w:rsidRPr="000F3843" w:rsidRDefault="000F3843" w:rsidP="00BA5D39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Fully asynchronous “none”</w:t>
            </w:r>
          </w:p>
        </w:tc>
      </w:tr>
      <w:tr w:rsidR="00447432" w:rsidTr="00B23666">
        <w:tc>
          <w:tcPr>
            <w:tcW w:w="1440" w:type="dxa"/>
          </w:tcPr>
          <w:p w:rsidR="00447432" w:rsidRDefault="004222F9" w:rsidP="004222F9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>
              <w:rPr>
                <w:i/>
                <w:lang w:val="en-GB" w:eastAsia="zh-CN"/>
              </w:rPr>
              <w:t>e</w:t>
            </w:r>
            <w:r w:rsidR="00447432">
              <w:rPr>
                <w:i/>
                <w:lang w:val="en-GB" w:eastAsia="zh-CN"/>
              </w:rPr>
              <w:t>sno</w:t>
            </w:r>
          </w:p>
        </w:tc>
        <w:tc>
          <w:tcPr>
            <w:tcW w:w="5850" w:type="dxa"/>
          </w:tcPr>
          <w:p w:rsidR="00447432" w:rsidRDefault="00447432" w:rsidP="00BA5D39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SNR or Es/N0 per receive antenna</w:t>
            </w:r>
          </w:p>
        </w:tc>
      </w:tr>
      <w:tr w:rsidR="004222F9" w:rsidTr="00B23666">
        <w:tc>
          <w:tcPr>
            <w:tcW w:w="1440" w:type="dxa"/>
          </w:tcPr>
          <w:p w:rsidR="004222F9" w:rsidRDefault="004222F9" w:rsidP="004222F9">
            <w:pPr>
              <w:pStyle w:val="ListParagraph"/>
              <w:ind w:left="0"/>
              <w:jc w:val="center"/>
              <w:rPr>
                <w:i/>
                <w:lang w:val="en-GB" w:eastAsia="zh-CN"/>
              </w:rPr>
            </w:pPr>
            <w:r>
              <w:rPr>
                <w:i/>
                <w:lang w:val="en-GB" w:eastAsia="zh-CN"/>
              </w:rPr>
              <w:t>G</w:t>
            </w:r>
          </w:p>
        </w:tc>
        <w:tc>
          <w:tcPr>
            <w:tcW w:w="5850" w:type="dxa"/>
          </w:tcPr>
          <w:p w:rsidR="004222F9" w:rsidRDefault="003E369E" w:rsidP="00BA5D39">
            <w:pPr>
              <w:pStyle w:val="ListParagraph"/>
              <w:ind w:left="0"/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s</w:t>
            </w:r>
            <w:r w:rsidR="004222F9">
              <w:rPr>
                <w:lang w:val="en-GB" w:eastAsia="zh-CN"/>
              </w:rPr>
              <w:t>pectral efficiency</w:t>
            </w:r>
            <w:r>
              <w:rPr>
                <w:lang w:val="en-GB" w:eastAsia="zh-CN"/>
              </w:rPr>
              <w:t xml:space="preserve"> bit-per-second/Hz</w:t>
            </w:r>
          </w:p>
        </w:tc>
      </w:tr>
    </w:tbl>
    <w:p w:rsidR="002F2AD6" w:rsidRPr="002F2AD6" w:rsidRDefault="002F2AD6" w:rsidP="002F2AD6">
      <w:pPr>
        <w:pStyle w:val="ListParagraph"/>
        <w:ind w:left="576"/>
        <w:rPr>
          <w:lang w:val="en-GB" w:eastAsia="zh-CN"/>
        </w:rPr>
      </w:pPr>
    </w:p>
    <w:p w:rsidR="00B23666" w:rsidRDefault="00B23666">
      <w:pPr>
        <w:spacing w:after="200" w:line="276" w:lineRule="auto"/>
        <w:rPr>
          <w:b/>
          <w:lang w:val="en-GB" w:eastAsia="zh-CN"/>
        </w:rPr>
      </w:pPr>
      <w:r>
        <w:rPr>
          <w:b/>
          <w:lang w:val="en-GB" w:eastAsia="zh-CN"/>
        </w:rPr>
        <w:br w:type="page"/>
      </w:r>
    </w:p>
    <w:p w:rsidR="00B23666" w:rsidRPr="00B23666" w:rsidRDefault="00B23666" w:rsidP="00B23666">
      <w:pPr>
        <w:pStyle w:val="ListParagraph"/>
        <w:ind w:left="576"/>
        <w:rPr>
          <w:b/>
          <w:lang w:val="en-GB" w:eastAsia="zh-CN"/>
        </w:rPr>
      </w:pPr>
    </w:p>
    <w:p w:rsidR="00C0696D" w:rsidRPr="006C24C0" w:rsidRDefault="002D79FF" w:rsidP="0009613E">
      <w:pPr>
        <w:pStyle w:val="ListParagraph"/>
        <w:numPr>
          <w:ilvl w:val="1"/>
          <w:numId w:val="1"/>
        </w:numPr>
        <w:rPr>
          <w:b/>
          <w:lang w:val="en-GB" w:eastAsia="zh-CN"/>
        </w:rPr>
      </w:pPr>
      <w:r w:rsidRPr="000F5A66">
        <w:rPr>
          <w:sz w:val="28"/>
          <w:lang w:val="en-GB" w:eastAsia="zh-CN"/>
        </w:rPr>
        <w:t xml:space="preserve"> </w:t>
      </w:r>
      <w:r w:rsidR="000F5A66" w:rsidRPr="006C24C0">
        <w:rPr>
          <w:b/>
          <w:sz w:val="28"/>
          <w:lang w:val="en-GB" w:eastAsia="zh-CN"/>
        </w:rPr>
        <w:t>Simulation Results</w:t>
      </w:r>
    </w:p>
    <w:p w:rsidR="002F2AD6" w:rsidRPr="000F5A66" w:rsidRDefault="002F2AD6" w:rsidP="002F2AD6">
      <w:pPr>
        <w:pStyle w:val="ListParagraph"/>
        <w:ind w:left="576"/>
        <w:rPr>
          <w:lang w:val="en-GB" w:eastAsia="zh-CN"/>
        </w:rPr>
      </w:pPr>
    </w:p>
    <w:p w:rsidR="006F5F74" w:rsidRDefault="00F04C00" w:rsidP="00D70CA4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>An extensive set of LLS results</w:t>
      </w:r>
      <w:r w:rsidR="008F77ED">
        <w:rPr>
          <w:lang w:val="en-GB" w:eastAsia="zh-CN"/>
        </w:rPr>
        <w:t xml:space="preserve"> for ACMA</w:t>
      </w:r>
      <w:r w:rsidR="00553105">
        <w:rPr>
          <w:lang w:val="en-GB" w:eastAsia="zh-CN"/>
        </w:rPr>
        <w:t xml:space="preserve"> are reported in this section.</w:t>
      </w:r>
      <w:r w:rsidR="006338FF">
        <w:rPr>
          <w:lang w:val="en-GB" w:eastAsia="zh-CN"/>
        </w:rPr>
        <w:t xml:space="preserve">  For all cases considered, BLER vs. SNR is reported for </w:t>
      </w:r>
      <w:r w:rsidR="00702FD4">
        <w:rPr>
          <w:lang w:val="en-GB" w:eastAsia="zh-CN"/>
        </w:rPr>
        <w:t>different values of</w:t>
      </w:r>
      <w:r w:rsidR="006338FF">
        <w:rPr>
          <w:lang w:val="en-GB" w:eastAsia="zh-CN"/>
        </w:rPr>
        <w:t xml:space="preserve"> #UEs per sub</w:t>
      </w:r>
      <w:r w:rsidR="0074508D">
        <w:rPr>
          <w:lang w:val="en-GB" w:eastAsia="zh-CN"/>
        </w:rPr>
        <w:t>-</w:t>
      </w:r>
      <w:r w:rsidR="006338FF">
        <w:rPr>
          <w:lang w:val="en-GB" w:eastAsia="zh-CN"/>
        </w:rPr>
        <w:t xml:space="preserve">frame. </w:t>
      </w:r>
      <w:r w:rsidR="00553105">
        <w:rPr>
          <w:lang w:val="en-GB" w:eastAsia="zh-CN"/>
        </w:rPr>
        <w:t xml:space="preserve"> </w:t>
      </w:r>
      <w:r w:rsidR="006338FF">
        <w:rPr>
          <w:lang w:val="en-GB" w:eastAsia="zh-CN"/>
        </w:rPr>
        <w:t>S</w:t>
      </w:r>
      <w:r w:rsidR="00BD4308">
        <w:rPr>
          <w:lang w:val="en-GB" w:eastAsia="zh-CN"/>
        </w:rPr>
        <w:t>pecifically</w:t>
      </w:r>
      <w:r w:rsidR="00FA65F8">
        <w:rPr>
          <w:lang w:val="en-GB" w:eastAsia="zh-CN"/>
        </w:rPr>
        <w:t>, the</w:t>
      </w:r>
      <w:r w:rsidR="006F5F74">
        <w:rPr>
          <w:lang w:val="en-GB" w:eastAsia="zh-CN"/>
        </w:rPr>
        <w:t xml:space="preserve"> following scenarios are considered:</w:t>
      </w:r>
    </w:p>
    <w:p w:rsidR="00E74CFE" w:rsidRDefault="00E74CFE" w:rsidP="00D70CA4">
      <w:pPr>
        <w:pStyle w:val="ListParagraph"/>
        <w:ind w:left="576"/>
        <w:rPr>
          <w:lang w:val="en-GB" w:eastAsia="zh-CN"/>
        </w:rPr>
      </w:pPr>
    </w:p>
    <w:p w:rsidR="00FA65F8" w:rsidRDefault="00FA65F8" w:rsidP="006F5F74">
      <w:pPr>
        <w:pStyle w:val="ListParagraph"/>
        <w:numPr>
          <w:ilvl w:val="0"/>
          <w:numId w:val="11"/>
        </w:numPr>
        <w:rPr>
          <w:lang w:val="en-GB" w:eastAsia="zh-CN"/>
        </w:rPr>
      </w:pPr>
      <w:bookmarkStart w:id="5" w:name="_Ref521408480"/>
      <w:r>
        <w:rPr>
          <w:lang w:val="en-GB" w:eastAsia="zh-CN"/>
        </w:rPr>
        <w:t>S</w:t>
      </w:r>
      <w:r w:rsidR="00DE7DC6">
        <w:rPr>
          <w:lang w:val="en-GB" w:eastAsia="zh-CN"/>
        </w:rPr>
        <w:t>ub-section</w:t>
      </w:r>
      <w:r w:rsidR="00BD4308">
        <w:rPr>
          <w:lang w:val="en-GB" w:eastAsia="zh-CN"/>
        </w:rPr>
        <w:t xml:space="preserve"> </w:t>
      </w:r>
      <w:r w:rsidR="00EA66A0">
        <w:rPr>
          <w:lang w:val="en-GB" w:eastAsia="zh-CN"/>
        </w:rPr>
        <w:fldChar w:fldCharType="begin"/>
      </w:r>
      <w:r w:rsidR="00EA66A0">
        <w:rPr>
          <w:lang w:val="en-GB" w:eastAsia="zh-CN"/>
        </w:rPr>
        <w:instrText xml:space="preserve"> REF _Ref521418541 \r \h </w:instrText>
      </w:r>
      <w:r w:rsidR="00EA66A0">
        <w:rPr>
          <w:lang w:val="en-GB" w:eastAsia="zh-CN"/>
        </w:rPr>
      </w:r>
      <w:r w:rsidR="00EA66A0">
        <w:rPr>
          <w:lang w:val="en-GB" w:eastAsia="zh-CN"/>
        </w:rPr>
        <w:fldChar w:fldCharType="separate"/>
      </w:r>
      <w:r w:rsidR="00EA66A0">
        <w:rPr>
          <w:lang w:val="en-GB" w:eastAsia="zh-CN"/>
        </w:rPr>
        <w:t>2.3.1</w:t>
      </w:r>
      <w:r w:rsidR="00EA66A0">
        <w:rPr>
          <w:lang w:val="en-GB" w:eastAsia="zh-CN"/>
        </w:rPr>
        <w:fldChar w:fldCharType="end"/>
      </w:r>
      <w:r>
        <w:rPr>
          <w:lang w:val="en-GB" w:eastAsia="zh-CN"/>
        </w:rPr>
        <w:t>: TDL-A Channel, Synchronous ACMA, E</w:t>
      </w:r>
      <w:r w:rsidR="00DE7DC6">
        <w:rPr>
          <w:lang w:val="en-GB" w:eastAsia="zh-CN"/>
        </w:rPr>
        <w:t xml:space="preserve">qual </w:t>
      </w:r>
      <w:r>
        <w:rPr>
          <w:lang w:val="en-GB" w:eastAsia="zh-CN"/>
        </w:rPr>
        <w:t>P</w:t>
      </w:r>
      <w:r w:rsidR="00DE7DC6">
        <w:rPr>
          <w:lang w:val="en-GB" w:eastAsia="zh-CN"/>
        </w:rPr>
        <w:t>ower UE</w:t>
      </w:r>
      <w:r>
        <w:rPr>
          <w:lang w:val="en-GB" w:eastAsia="zh-CN"/>
        </w:rPr>
        <w:t>s and</w:t>
      </w:r>
      <w:r w:rsidR="00DE7DC6">
        <w:rPr>
          <w:lang w:val="en-GB" w:eastAsia="zh-CN"/>
        </w:rPr>
        <w:t xml:space="preserve"> CP-OFDM</w:t>
      </w:r>
      <w:bookmarkEnd w:id="5"/>
      <w:r w:rsidR="00DE7DC6">
        <w:rPr>
          <w:lang w:val="en-GB" w:eastAsia="zh-CN"/>
        </w:rPr>
        <w:t xml:space="preserve"> </w:t>
      </w:r>
    </w:p>
    <w:p w:rsidR="006F5F74" w:rsidRDefault="00FA65F8" w:rsidP="006F5F74">
      <w:pPr>
        <w:pStyle w:val="ListParagraph"/>
        <w:numPr>
          <w:ilvl w:val="0"/>
          <w:numId w:val="11"/>
        </w:numPr>
        <w:rPr>
          <w:lang w:val="en-GB" w:eastAsia="zh-CN"/>
        </w:rPr>
      </w:pPr>
      <w:r>
        <w:rPr>
          <w:lang w:val="en-GB" w:eastAsia="zh-CN"/>
        </w:rPr>
        <w:t xml:space="preserve">Sub-section </w:t>
      </w:r>
      <w:r w:rsidR="00B52643">
        <w:rPr>
          <w:lang w:val="en-GB" w:eastAsia="zh-CN"/>
        </w:rPr>
        <w:fldChar w:fldCharType="begin"/>
      </w:r>
      <w:r w:rsidR="00B52643">
        <w:rPr>
          <w:lang w:val="en-GB" w:eastAsia="zh-CN"/>
        </w:rPr>
        <w:instrText xml:space="preserve"> REF _Ref521410570 \r \h </w:instrText>
      </w:r>
      <w:r w:rsidR="00B52643">
        <w:rPr>
          <w:lang w:val="en-GB" w:eastAsia="zh-CN"/>
        </w:rPr>
      </w:r>
      <w:r w:rsidR="00B52643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2.3.2</w:t>
      </w:r>
      <w:r w:rsidR="00B52643">
        <w:rPr>
          <w:lang w:val="en-GB" w:eastAsia="zh-CN"/>
        </w:rPr>
        <w:fldChar w:fldCharType="end"/>
      </w:r>
      <w:r>
        <w:rPr>
          <w:lang w:val="en-GB" w:eastAsia="zh-CN"/>
        </w:rPr>
        <w:t>: TDL-A Channel, Synchronous ACMA, Equal power UEs and DFT-s-OFDM</w:t>
      </w:r>
    </w:p>
    <w:p w:rsidR="00FA65F8" w:rsidRDefault="00FA65F8" w:rsidP="00FA65F8">
      <w:pPr>
        <w:pStyle w:val="ListParagraph"/>
        <w:numPr>
          <w:ilvl w:val="0"/>
          <w:numId w:val="11"/>
        </w:numPr>
        <w:rPr>
          <w:lang w:val="en-GB" w:eastAsia="zh-CN"/>
        </w:rPr>
      </w:pPr>
      <w:r w:rsidRPr="00FA65F8">
        <w:rPr>
          <w:lang w:val="en-GB" w:eastAsia="zh-CN"/>
        </w:rPr>
        <w:t xml:space="preserve">Sub-section </w:t>
      </w:r>
      <w:r w:rsidR="00B52643">
        <w:rPr>
          <w:lang w:val="en-GB" w:eastAsia="zh-CN"/>
        </w:rPr>
        <w:fldChar w:fldCharType="begin"/>
      </w:r>
      <w:r w:rsidR="00B52643">
        <w:rPr>
          <w:lang w:val="en-GB" w:eastAsia="zh-CN"/>
        </w:rPr>
        <w:instrText xml:space="preserve"> REF _Ref521410586 \r \h </w:instrText>
      </w:r>
      <w:r w:rsidR="00B52643">
        <w:rPr>
          <w:lang w:val="en-GB" w:eastAsia="zh-CN"/>
        </w:rPr>
      </w:r>
      <w:r w:rsidR="00B52643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2.3.3</w:t>
      </w:r>
      <w:r w:rsidR="00B52643">
        <w:rPr>
          <w:lang w:val="en-GB" w:eastAsia="zh-CN"/>
        </w:rPr>
        <w:fldChar w:fldCharType="end"/>
      </w:r>
      <w:r w:rsidR="00020057">
        <w:rPr>
          <w:lang w:val="en-GB" w:eastAsia="zh-CN"/>
        </w:rPr>
        <w:t>:</w:t>
      </w:r>
      <w:r w:rsidRPr="00FA65F8">
        <w:rPr>
          <w:lang w:val="en-GB" w:eastAsia="zh-CN"/>
        </w:rPr>
        <w:t xml:space="preserve"> </w:t>
      </w:r>
      <w:r>
        <w:rPr>
          <w:lang w:val="en-GB" w:eastAsia="zh-CN"/>
        </w:rPr>
        <w:t>TDL-A Channel, Synchronous ACMA, Unequal Power</w:t>
      </w:r>
      <w:r w:rsidR="008C5C89">
        <w:rPr>
          <w:lang w:val="en-GB" w:eastAsia="zh-CN"/>
        </w:rPr>
        <w:t xml:space="preserve"> uniformly distributed with</w:t>
      </w:r>
      <w:r>
        <w:rPr>
          <w:lang w:val="en-GB" w:eastAsia="zh-CN"/>
        </w:rPr>
        <w:t xml:space="preserve"> +/- 3dB variation and CP-OFDM </w:t>
      </w:r>
    </w:p>
    <w:p w:rsidR="00FA65F8" w:rsidRDefault="00FA65F8" w:rsidP="00FA65F8">
      <w:pPr>
        <w:pStyle w:val="ListParagraph"/>
        <w:numPr>
          <w:ilvl w:val="0"/>
          <w:numId w:val="11"/>
        </w:numPr>
        <w:rPr>
          <w:lang w:val="en-GB" w:eastAsia="zh-CN"/>
        </w:rPr>
      </w:pPr>
      <w:r w:rsidRPr="00FA65F8">
        <w:rPr>
          <w:lang w:val="en-GB" w:eastAsia="zh-CN"/>
        </w:rPr>
        <w:t xml:space="preserve">Sub-section </w:t>
      </w:r>
      <w:r w:rsidR="004F001F">
        <w:rPr>
          <w:lang w:val="en-GB" w:eastAsia="zh-CN"/>
        </w:rPr>
        <w:fldChar w:fldCharType="begin"/>
      </w:r>
      <w:r w:rsidR="004F001F">
        <w:rPr>
          <w:lang w:val="en-GB" w:eastAsia="zh-CN"/>
        </w:rPr>
        <w:instrText xml:space="preserve"> REF _Ref521410615 \r \h </w:instrText>
      </w:r>
      <w:r w:rsidR="004F001F">
        <w:rPr>
          <w:lang w:val="en-GB" w:eastAsia="zh-CN"/>
        </w:rPr>
      </w:r>
      <w:r w:rsidR="004F001F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2.3.4</w:t>
      </w:r>
      <w:r w:rsidR="004F001F">
        <w:rPr>
          <w:lang w:val="en-GB" w:eastAsia="zh-CN"/>
        </w:rPr>
        <w:fldChar w:fldCharType="end"/>
      </w:r>
      <w:r w:rsidR="00020057">
        <w:rPr>
          <w:lang w:val="en-GB" w:eastAsia="zh-CN"/>
        </w:rPr>
        <w:t>:</w:t>
      </w:r>
      <w:r w:rsidRPr="00FA65F8">
        <w:rPr>
          <w:lang w:val="en-GB" w:eastAsia="zh-CN"/>
        </w:rPr>
        <w:t xml:space="preserve"> </w:t>
      </w:r>
      <w:r>
        <w:rPr>
          <w:lang w:val="en-GB" w:eastAsia="zh-CN"/>
        </w:rPr>
        <w:t xml:space="preserve">TDL-A Channel, Synchronous ACMA, </w:t>
      </w:r>
      <w:r w:rsidR="008C5C89">
        <w:rPr>
          <w:lang w:val="en-GB" w:eastAsia="zh-CN"/>
        </w:rPr>
        <w:t xml:space="preserve">Unequal Power uniformly distributed with +/- 3dB variation </w:t>
      </w:r>
      <w:r>
        <w:rPr>
          <w:lang w:val="en-GB" w:eastAsia="zh-CN"/>
        </w:rPr>
        <w:t xml:space="preserve">and DFT-s-OFDM </w:t>
      </w:r>
    </w:p>
    <w:p w:rsidR="00020057" w:rsidRDefault="00020057" w:rsidP="00020057">
      <w:pPr>
        <w:pStyle w:val="ListParagraph"/>
        <w:numPr>
          <w:ilvl w:val="0"/>
          <w:numId w:val="11"/>
        </w:numPr>
        <w:rPr>
          <w:lang w:val="en-GB" w:eastAsia="zh-CN"/>
        </w:rPr>
      </w:pPr>
      <w:r>
        <w:rPr>
          <w:lang w:val="en-GB" w:eastAsia="zh-CN"/>
        </w:rPr>
        <w:t xml:space="preserve">Sub-section </w:t>
      </w:r>
      <w:r w:rsidR="009B7886">
        <w:rPr>
          <w:lang w:val="en-GB" w:eastAsia="zh-CN"/>
        </w:rPr>
        <w:fldChar w:fldCharType="begin"/>
      </w:r>
      <w:r w:rsidR="009B7886">
        <w:rPr>
          <w:lang w:val="en-GB" w:eastAsia="zh-CN"/>
        </w:rPr>
        <w:instrText xml:space="preserve"> REF _Ref521411588 \r \h </w:instrText>
      </w:r>
      <w:r w:rsidR="009B7886">
        <w:rPr>
          <w:lang w:val="en-GB" w:eastAsia="zh-CN"/>
        </w:rPr>
      </w:r>
      <w:r w:rsidR="009B7886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2.3.5</w:t>
      </w:r>
      <w:r w:rsidR="009B7886">
        <w:rPr>
          <w:lang w:val="en-GB" w:eastAsia="zh-CN"/>
        </w:rPr>
        <w:fldChar w:fldCharType="end"/>
      </w:r>
      <w:r>
        <w:rPr>
          <w:lang w:val="en-GB" w:eastAsia="zh-CN"/>
        </w:rPr>
        <w:t xml:space="preserve">: TDL-C Channel, Synchronous ACMA, Equal Power UEs and CP-OFDM </w:t>
      </w:r>
    </w:p>
    <w:p w:rsidR="00020057" w:rsidRDefault="00020057" w:rsidP="00020057">
      <w:pPr>
        <w:pStyle w:val="ListParagraph"/>
        <w:numPr>
          <w:ilvl w:val="0"/>
          <w:numId w:val="11"/>
        </w:numPr>
        <w:rPr>
          <w:lang w:val="en-GB" w:eastAsia="zh-CN"/>
        </w:rPr>
      </w:pPr>
      <w:r>
        <w:rPr>
          <w:lang w:val="en-GB" w:eastAsia="zh-CN"/>
        </w:rPr>
        <w:t xml:space="preserve">Sub-section </w:t>
      </w:r>
      <w:r w:rsidR="009B7886">
        <w:rPr>
          <w:lang w:val="en-GB" w:eastAsia="zh-CN"/>
        </w:rPr>
        <w:fldChar w:fldCharType="begin"/>
      </w:r>
      <w:r w:rsidR="009B7886">
        <w:rPr>
          <w:lang w:val="en-GB" w:eastAsia="zh-CN"/>
        </w:rPr>
        <w:instrText xml:space="preserve"> REF _Ref521411603 \r \h </w:instrText>
      </w:r>
      <w:r w:rsidR="009B7886">
        <w:rPr>
          <w:lang w:val="en-GB" w:eastAsia="zh-CN"/>
        </w:rPr>
      </w:r>
      <w:r w:rsidR="009B7886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2.3.6</w:t>
      </w:r>
      <w:r w:rsidR="009B7886">
        <w:rPr>
          <w:lang w:val="en-GB" w:eastAsia="zh-CN"/>
        </w:rPr>
        <w:fldChar w:fldCharType="end"/>
      </w:r>
      <w:r>
        <w:rPr>
          <w:lang w:val="en-GB" w:eastAsia="zh-CN"/>
        </w:rPr>
        <w:t>: TDL-C Channel, Synchronous ACMA, Equal power UEs and DFT-s-OFDM</w:t>
      </w:r>
    </w:p>
    <w:p w:rsidR="00020057" w:rsidRDefault="00020057" w:rsidP="00020057">
      <w:pPr>
        <w:pStyle w:val="ListParagraph"/>
        <w:numPr>
          <w:ilvl w:val="0"/>
          <w:numId w:val="11"/>
        </w:numPr>
        <w:rPr>
          <w:lang w:val="en-GB" w:eastAsia="zh-CN"/>
        </w:rPr>
      </w:pPr>
      <w:r w:rsidRPr="00FA65F8">
        <w:rPr>
          <w:lang w:val="en-GB" w:eastAsia="zh-CN"/>
        </w:rPr>
        <w:t xml:space="preserve">Sub-section </w:t>
      </w:r>
      <w:r w:rsidR="009B7886">
        <w:rPr>
          <w:lang w:val="en-GB" w:eastAsia="zh-CN"/>
        </w:rPr>
        <w:fldChar w:fldCharType="begin"/>
      </w:r>
      <w:r w:rsidR="009B7886">
        <w:rPr>
          <w:lang w:val="en-GB" w:eastAsia="zh-CN"/>
        </w:rPr>
        <w:instrText xml:space="preserve"> REF _Ref521411617 \r \h </w:instrText>
      </w:r>
      <w:r w:rsidR="009B7886">
        <w:rPr>
          <w:lang w:val="en-GB" w:eastAsia="zh-CN"/>
        </w:rPr>
      </w:r>
      <w:r w:rsidR="009B7886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2.3.7</w:t>
      </w:r>
      <w:r w:rsidR="009B7886">
        <w:rPr>
          <w:lang w:val="en-GB" w:eastAsia="zh-CN"/>
        </w:rPr>
        <w:fldChar w:fldCharType="end"/>
      </w:r>
      <w:r>
        <w:rPr>
          <w:lang w:val="en-GB" w:eastAsia="zh-CN"/>
        </w:rPr>
        <w:t>:</w:t>
      </w:r>
      <w:r w:rsidRPr="00FA65F8">
        <w:rPr>
          <w:lang w:val="en-GB" w:eastAsia="zh-CN"/>
        </w:rPr>
        <w:t xml:space="preserve"> </w:t>
      </w:r>
      <w:r>
        <w:rPr>
          <w:lang w:val="en-GB" w:eastAsia="zh-CN"/>
        </w:rPr>
        <w:t>TDL-</w:t>
      </w:r>
      <w:r w:rsidR="00A3383D">
        <w:rPr>
          <w:lang w:val="en-GB" w:eastAsia="zh-CN"/>
        </w:rPr>
        <w:t>C</w:t>
      </w:r>
      <w:r>
        <w:rPr>
          <w:lang w:val="en-GB" w:eastAsia="zh-CN"/>
        </w:rPr>
        <w:t xml:space="preserve"> Channel, Synchronous ACMA, </w:t>
      </w:r>
      <w:r w:rsidR="008C5C89">
        <w:rPr>
          <w:lang w:val="en-GB" w:eastAsia="zh-CN"/>
        </w:rPr>
        <w:t>Unequal Power uniformly distributed with +/- 3dB variation</w:t>
      </w:r>
      <w:r>
        <w:rPr>
          <w:lang w:val="en-GB" w:eastAsia="zh-CN"/>
        </w:rPr>
        <w:t xml:space="preserve"> and CP-OFDM </w:t>
      </w:r>
    </w:p>
    <w:p w:rsidR="00020057" w:rsidRPr="00020057" w:rsidRDefault="00020057" w:rsidP="0009613E">
      <w:pPr>
        <w:pStyle w:val="ListParagraph"/>
        <w:numPr>
          <w:ilvl w:val="0"/>
          <w:numId w:val="11"/>
        </w:numPr>
        <w:rPr>
          <w:lang w:val="en-GB" w:eastAsia="zh-CN"/>
        </w:rPr>
      </w:pPr>
      <w:r w:rsidRPr="00020057">
        <w:rPr>
          <w:lang w:val="en-GB" w:eastAsia="zh-CN"/>
        </w:rPr>
        <w:t xml:space="preserve">Sub-section </w:t>
      </w:r>
      <w:r w:rsidR="009B7886">
        <w:rPr>
          <w:lang w:val="en-GB" w:eastAsia="zh-CN"/>
        </w:rPr>
        <w:fldChar w:fldCharType="begin"/>
      </w:r>
      <w:r w:rsidR="009B7886">
        <w:rPr>
          <w:lang w:val="en-GB" w:eastAsia="zh-CN"/>
        </w:rPr>
        <w:instrText xml:space="preserve"> REF _Ref521411630 \r \h </w:instrText>
      </w:r>
      <w:r w:rsidR="009B7886">
        <w:rPr>
          <w:lang w:val="en-GB" w:eastAsia="zh-CN"/>
        </w:rPr>
      </w:r>
      <w:r w:rsidR="009B7886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2.3.8</w:t>
      </w:r>
      <w:r w:rsidR="009B7886">
        <w:rPr>
          <w:lang w:val="en-GB" w:eastAsia="zh-CN"/>
        </w:rPr>
        <w:fldChar w:fldCharType="end"/>
      </w:r>
      <w:r w:rsidRPr="00020057">
        <w:rPr>
          <w:lang w:val="en-GB" w:eastAsia="zh-CN"/>
        </w:rPr>
        <w:t>: TDL-</w:t>
      </w:r>
      <w:r w:rsidR="00A3383D">
        <w:rPr>
          <w:lang w:val="en-GB" w:eastAsia="zh-CN"/>
        </w:rPr>
        <w:t>C</w:t>
      </w:r>
      <w:r w:rsidRPr="00020057">
        <w:rPr>
          <w:lang w:val="en-GB" w:eastAsia="zh-CN"/>
        </w:rPr>
        <w:t xml:space="preserve"> Channel, Synchronous ACMA, </w:t>
      </w:r>
      <w:r w:rsidR="008C5C89">
        <w:rPr>
          <w:lang w:val="en-GB" w:eastAsia="zh-CN"/>
        </w:rPr>
        <w:t xml:space="preserve">Unequal Power uniformly distributed with +/- 3dB variation  </w:t>
      </w:r>
      <w:r w:rsidRPr="00020057">
        <w:rPr>
          <w:lang w:val="en-GB" w:eastAsia="zh-CN"/>
        </w:rPr>
        <w:t xml:space="preserve">and DFT-s-OFDM </w:t>
      </w:r>
    </w:p>
    <w:p w:rsidR="00020057" w:rsidRDefault="00020057" w:rsidP="00020057">
      <w:pPr>
        <w:pStyle w:val="ListParagraph"/>
        <w:numPr>
          <w:ilvl w:val="0"/>
          <w:numId w:val="11"/>
        </w:numPr>
        <w:rPr>
          <w:lang w:val="en-GB" w:eastAsia="zh-CN"/>
        </w:rPr>
      </w:pPr>
      <w:r>
        <w:rPr>
          <w:lang w:val="en-GB" w:eastAsia="zh-CN"/>
        </w:rPr>
        <w:t xml:space="preserve">Sub-section </w:t>
      </w:r>
      <w:r w:rsidR="009B7886">
        <w:rPr>
          <w:lang w:val="en-GB" w:eastAsia="zh-CN"/>
        </w:rPr>
        <w:fldChar w:fldCharType="begin"/>
      </w:r>
      <w:r w:rsidR="009B7886">
        <w:rPr>
          <w:lang w:val="en-GB" w:eastAsia="zh-CN"/>
        </w:rPr>
        <w:instrText xml:space="preserve"> REF _Ref521411640 \r \h </w:instrText>
      </w:r>
      <w:r w:rsidR="009B7886">
        <w:rPr>
          <w:lang w:val="en-GB" w:eastAsia="zh-CN"/>
        </w:rPr>
      </w:r>
      <w:r w:rsidR="009B7886">
        <w:rPr>
          <w:lang w:val="en-GB" w:eastAsia="zh-CN"/>
        </w:rPr>
        <w:fldChar w:fldCharType="separate"/>
      </w:r>
      <w:r w:rsidR="00D41DEE">
        <w:rPr>
          <w:lang w:val="en-GB" w:eastAsia="zh-CN"/>
        </w:rPr>
        <w:t>2.3.9</w:t>
      </w:r>
      <w:r w:rsidR="009B7886">
        <w:rPr>
          <w:lang w:val="en-GB" w:eastAsia="zh-CN"/>
        </w:rPr>
        <w:fldChar w:fldCharType="end"/>
      </w:r>
      <w:r>
        <w:rPr>
          <w:lang w:val="en-GB" w:eastAsia="zh-CN"/>
        </w:rPr>
        <w:t xml:space="preserve">: Fully </w:t>
      </w:r>
      <w:r w:rsidR="00F34D80">
        <w:rPr>
          <w:lang w:val="en-GB" w:eastAsia="zh-CN"/>
        </w:rPr>
        <w:t>A</w:t>
      </w:r>
      <w:r>
        <w:rPr>
          <w:lang w:val="en-GB" w:eastAsia="zh-CN"/>
        </w:rPr>
        <w:t>synchronous tra</w:t>
      </w:r>
      <w:r w:rsidR="005671BB">
        <w:rPr>
          <w:lang w:val="en-GB" w:eastAsia="zh-CN"/>
        </w:rPr>
        <w:t>nsmission ACMA, Equal Power UEs, TDL-C and TDL-A Channel</w:t>
      </w:r>
      <w:r w:rsidR="004F7E53">
        <w:rPr>
          <w:lang w:val="en-GB" w:eastAsia="zh-CN"/>
        </w:rPr>
        <w:t xml:space="preserve"> with CP-OFDM and DFT-s-OFDM</w:t>
      </w:r>
    </w:p>
    <w:p w:rsidR="00FE11B0" w:rsidRDefault="00FE11B0" w:rsidP="00D70CA4">
      <w:pPr>
        <w:pStyle w:val="ListParagraph"/>
        <w:ind w:left="576"/>
        <w:rPr>
          <w:lang w:val="en-GB" w:eastAsia="zh-CN"/>
        </w:rPr>
      </w:pPr>
    </w:p>
    <w:p w:rsidR="00E74CFE" w:rsidRDefault="00145627" w:rsidP="00D70CA4">
      <w:pPr>
        <w:pStyle w:val="ListParagraph"/>
        <w:ind w:left="576"/>
        <w:rPr>
          <w:lang w:val="en-GB" w:eastAsia="zh-CN"/>
        </w:rPr>
      </w:pPr>
      <w:r>
        <w:rPr>
          <w:lang w:val="en-GB" w:eastAsia="zh-CN"/>
        </w:rPr>
        <w:t>T</w:t>
      </w:r>
      <w:r w:rsidR="00F81055">
        <w:rPr>
          <w:lang w:val="en-GB" w:eastAsia="zh-CN"/>
        </w:rPr>
        <w:t xml:space="preserve">he ACMA capacity, defined as the number of users that can be supported in a sub-frame </w:t>
      </w:r>
      <w:r>
        <w:rPr>
          <w:lang w:val="en-GB" w:eastAsia="zh-CN"/>
        </w:rPr>
        <w:t xml:space="preserve">can be inferred from the performance curves, assuming a target BLER of 0.1. This is reported in </w:t>
      </w:r>
      <w:r w:rsidR="004B343B">
        <w:rPr>
          <w:lang w:val="en-GB" w:eastAsia="zh-CN"/>
        </w:rPr>
        <w:fldChar w:fldCharType="begin"/>
      </w:r>
      <w:r w:rsidR="004B343B">
        <w:rPr>
          <w:lang w:val="en-GB" w:eastAsia="zh-CN"/>
        </w:rPr>
        <w:instrText xml:space="preserve"> REF _Ref521408390 \h </w:instrText>
      </w:r>
      <w:r w:rsidR="004B343B">
        <w:rPr>
          <w:lang w:val="en-GB" w:eastAsia="zh-CN"/>
        </w:rPr>
      </w:r>
      <w:r w:rsidR="004B343B">
        <w:rPr>
          <w:lang w:val="en-GB" w:eastAsia="zh-CN"/>
        </w:rPr>
        <w:fldChar w:fldCharType="separate"/>
      </w:r>
      <w:r w:rsidR="00D41DEE">
        <w:t xml:space="preserve">Table </w:t>
      </w:r>
      <w:r w:rsidR="00D41DEE">
        <w:rPr>
          <w:noProof/>
        </w:rPr>
        <w:t>2</w:t>
      </w:r>
      <w:r w:rsidR="004B343B">
        <w:rPr>
          <w:lang w:val="en-GB" w:eastAsia="zh-CN"/>
        </w:rPr>
        <w:fldChar w:fldCharType="end"/>
      </w:r>
      <w:r>
        <w:rPr>
          <w:lang w:val="en-GB" w:eastAsia="zh-CN"/>
        </w:rPr>
        <w:t xml:space="preserve">, Table 3 </w:t>
      </w:r>
      <w:r w:rsidR="00F81055">
        <w:rPr>
          <w:lang w:val="en-GB" w:eastAsia="zh-CN"/>
        </w:rPr>
        <w:t>as a function of the TB length</w:t>
      </w:r>
      <w:r>
        <w:rPr>
          <w:lang w:val="en-GB" w:eastAsia="zh-CN"/>
        </w:rPr>
        <w:t>, for TDL-A and TDL-C channels, respectively</w:t>
      </w:r>
      <w:r w:rsidR="00B9208E">
        <w:rPr>
          <w:lang w:val="en-GB" w:eastAsia="zh-CN"/>
        </w:rPr>
        <w:t>.</w:t>
      </w:r>
    </w:p>
    <w:p w:rsidR="000E6DC8" w:rsidRDefault="001E520D" w:rsidP="001E520D">
      <w:pPr>
        <w:pStyle w:val="ListParagraph"/>
        <w:tabs>
          <w:tab w:val="left" w:pos="4387"/>
        </w:tabs>
        <w:ind w:left="576"/>
        <w:rPr>
          <w:lang w:val="en-GB" w:eastAsia="zh-CN"/>
        </w:rPr>
      </w:pPr>
      <w:r>
        <w:rPr>
          <w:lang w:val="en-GB" w:eastAsia="zh-CN"/>
        </w:rPr>
        <w:tab/>
      </w:r>
    </w:p>
    <w:p w:rsidR="001E520D" w:rsidRDefault="00053E71" w:rsidP="001E520D">
      <w:pPr>
        <w:pStyle w:val="Caption"/>
        <w:keepNext/>
      </w:pPr>
      <w:r>
        <w:t xml:space="preserve">                         </w:t>
      </w:r>
      <w:bookmarkStart w:id="6" w:name="_Ref521408390"/>
      <w:r w:rsidR="001E520D">
        <w:t xml:space="preserve">Table </w:t>
      </w:r>
      <w:r w:rsidR="001E520D">
        <w:fldChar w:fldCharType="begin"/>
      </w:r>
      <w:r w:rsidR="001E520D">
        <w:instrText xml:space="preserve"> SEQ Table \* ARABIC </w:instrText>
      </w:r>
      <w:r w:rsidR="001E520D">
        <w:fldChar w:fldCharType="separate"/>
      </w:r>
      <w:r w:rsidR="00D41DEE">
        <w:rPr>
          <w:noProof/>
        </w:rPr>
        <w:t>2</w:t>
      </w:r>
      <w:r w:rsidR="001E520D">
        <w:fldChar w:fldCharType="end"/>
      </w:r>
      <w:bookmarkEnd w:id="6"/>
      <w:r w:rsidR="001E520D">
        <w:t>:</w:t>
      </w:r>
      <w:r w:rsidR="001E520D" w:rsidRPr="001E520D">
        <w:t xml:space="preserve"> </w:t>
      </w:r>
      <w:r w:rsidR="001E520D" w:rsidRPr="002566FD">
        <w:t>The number of users per sub</w:t>
      </w:r>
      <w:r w:rsidR="001E520D">
        <w:rPr>
          <w:b w:val="0"/>
        </w:rPr>
        <w:t>-</w:t>
      </w:r>
      <w:r w:rsidR="001E520D" w:rsidRPr="002566FD">
        <w:t>frame with ACMA in TDL-A Channel</w:t>
      </w:r>
    </w:p>
    <w:tbl>
      <w:tblPr>
        <w:tblW w:w="8782" w:type="dxa"/>
        <w:tblInd w:w="60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8"/>
        <w:gridCol w:w="1170"/>
        <w:gridCol w:w="900"/>
        <w:gridCol w:w="900"/>
        <w:gridCol w:w="900"/>
        <w:gridCol w:w="943"/>
        <w:gridCol w:w="981"/>
      </w:tblGrid>
      <w:tr w:rsidR="00B23666" w:rsidRPr="00D031E7" w:rsidTr="00D1006D">
        <w:trPr>
          <w:trHeight w:val="447"/>
        </w:trPr>
        <w:tc>
          <w:tcPr>
            <w:tcW w:w="298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Pr="00005CE6" w:rsidRDefault="00B23666" w:rsidP="0009613E">
            <w:pPr>
              <w:spacing w:line="256" w:lineRule="auto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TBS (bytes)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10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20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40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60</w:t>
            </w:r>
          </w:p>
        </w:tc>
        <w:tc>
          <w:tcPr>
            <w:tcW w:w="94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75</w:t>
            </w:r>
          </w:p>
        </w:tc>
        <w:tc>
          <w:tcPr>
            <w:tcW w:w="98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B23666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Figure No.</w:t>
            </w:r>
          </w:p>
        </w:tc>
      </w:tr>
      <w:tr w:rsidR="00B23666" w:rsidRPr="00D031E7" w:rsidTr="00D1006D">
        <w:trPr>
          <w:trHeight w:val="739"/>
        </w:trPr>
        <w:tc>
          <w:tcPr>
            <w:tcW w:w="298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B23666" w:rsidRDefault="00B23666" w:rsidP="00005CE6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B23666" w:rsidRPr="00005CE6" w:rsidRDefault="00B23666" w:rsidP="00005CE6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Equal Power, CP-ODFM</w:t>
            </w:r>
          </w:p>
        </w:tc>
        <w:tc>
          <w:tcPr>
            <w:tcW w:w="117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≥30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≥15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8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≥4</w:t>
            </w:r>
          </w:p>
        </w:tc>
        <w:tc>
          <w:tcPr>
            <w:tcW w:w="94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126D9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≥3</w:t>
            </w:r>
          </w:p>
        </w:tc>
        <w:tc>
          <w:tcPr>
            <w:tcW w:w="98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B23666" w:rsidRDefault="000015E5" w:rsidP="000015E5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fldChar w:fldCharType="begin"/>
            </w:r>
            <w:r>
              <w:rPr>
                <w:rFonts w:ascii="Arial" w:hAnsi="Arial" w:cs="Arial"/>
                <w:sz w:val="20"/>
                <w:szCs w:val="36"/>
              </w:rPr>
              <w:instrText xml:space="preserve"> REF _Ref521419064 \h </w:instrText>
            </w:r>
            <w:r>
              <w:rPr>
                <w:rFonts w:ascii="Arial" w:hAnsi="Arial" w:cs="Arial"/>
                <w:sz w:val="20"/>
                <w:szCs w:val="36"/>
              </w:rPr>
            </w:r>
            <w:r>
              <w:rPr>
                <w:rFonts w:ascii="Arial" w:hAnsi="Arial" w:cs="Arial"/>
                <w:sz w:val="20"/>
                <w:szCs w:val="36"/>
              </w:rPr>
              <w:fldChar w:fldCharType="separate"/>
            </w:r>
            <w:r>
              <w:rPr>
                <w:noProof/>
              </w:rPr>
              <w:t>1</w:t>
            </w:r>
            <w:r>
              <w:rPr>
                <w:rFonts w:ascii="Arial" w:hAnsi="Arial" w:cs="Arial"/>
                <w:sz w:val="20"/>
                <w:szCs w:val="36"/>
              </w:rPr>
              <w:fldChar w:fldCharType="end"/>
            </w:r>
          </w:p>
        </w:tc>
      </w:tr>
      <w:tr w:rsidR="00B23666" w:rsidRPr="00D031E7" w:rsidTr="00D1006D">
        <w:trPr>
          <w:trHeight w:val="766"/>
        </w:trPr>
        <w:tc>
          <w:tcPr>
            <w:tcW w:w="298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Default="00B23666" w:rsidP="00005CE6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B23666" w:rsidRPr="00005CE6" w:rsidRDefault="00B23666" w:rsidP="00005CE6">
            <w:pPr>
              <w:spacing w:line="256" w:lineRule="auto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Unequal Power, CP-OFDM </w:t>
            </w:r>
          </w:p>
        </w:tc>
        <w:tc>
          <w:tcPr>
            <w:tcW w:w="117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98392B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≥40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203875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≥16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≥8</w:t>
            </w:r>
          </w:p>
        </w:tc>
        <w:tc>
          <w:tcPr>
            <w:tcW w:w="90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≥5</w:t>
            </w:r>
          </w:p>
        </w:tc>
        <w:tc>
          <w:tcPr>
            <w:tcW w:w="94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≥4</w:t>
            </w:r>
          </w:p>
        </w:tc>
        <w:tc>
          <w:tcPr>
            <w:tcW w:w="98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B23666" w:rsidRDefault="000015E5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fldChar w:fldCharType="begin"/>
            </w:r>
            <w:r>
              <w:rPr>
                <w:rFonts w:ascii="Arial" w:hAnsi="Arial" w:cs="Arial"/>
                <w:sz w:val="20"/>
                <w:szCs w:val="36"/>
              </w:rPr>
              <w:instrText xml:space="preserve"> REF _Ref521419078 \h </w:instrText>
            </w:r>
            <w:r>
              <w:rPr>
                <w:rFonts w:ascii="Arial" w:hAnsi="Arial" w:cs="Arial"/>
                <w:sz w:val="20"/>
                <w:szCs w:val="36"/>
              </w:rPr>
            </w:r>
            <w:r>
              <w:rPr>
                <w:rFonts w:ascii="Arial" w:hAnsi="Arial" w:cs="Arial"/>
                <w:sz w:val="20"/>
                <w:szCs w:val="36"/>
              </w:rPr>
              <w:fldChar w:fldCharType="separate"/>
            </w:r>
            <w:r>
              <w:t xml:space="preserve"> </w:t>
            </w:r>
            <w:r>
              <w:rPr>
                <w:noProof/>
              </w:rPr>
              <w:t>2</w:t>
            </w:r>
            <w:r>
              <w:rPr>
                <w:rFonts w:ascii="Arial" w:hAnsi="Arial" w:cs="Arial"/>
                <w:sz w:val="20"/>
                <w:szCs w:val="36"/>
              </w:rPr>
              <w:fldChar w:fldCharType="end"/>
            </w:r>
          </w:p>
        </w:tc>
      </w:tr>
      <w:tr w:rsidR="00B23666" w:rsidRPr="00D031E7" w:rsidTr="00D1006D">
        <w:trPr>
          <w:trHeight w:val="572"/>
        </w:trPr>
        <w:tc>
          <w:tcPr>
            <w:tcW w:w="298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Default="00B23666" w:rsidP="00005CE6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a</w:t>
            </w: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B23666" w:rsidRPr="00005CE6" w:rsidRDefault="00B23666" w:rsidP="00005CE6">
            <w:pPr>
              <w:spacing w:line="256" w:lineRule="auto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Equal Power, DFT-s-ODFM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≥30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≥15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126D9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8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4</w:t>
            </w:r>
          </w:p>
        </w:tc>
        <w:tc>
          <w:tcPr>
            <w:tcW w:w="94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≥3</w:t>
            </w:r>
          </w:p>
        </w:tc>
        <w:tc>
          <w:tcPr>
            <w:tcW w:w="9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B23666" w:rsidRDefault="000015E5" w:rsidP="000015E5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fldChar w:fldCharType="begin"/>
            </w:r>
            <w:r>
              <w:rPr>
                <w:rFonts w:ascii="Arial" w:hAnsi="Arial" w:cs="Arial"/>
                <w:sz w:val="20"/>
                <w:szCs w:val="36"/>
              </w:rPr>
              <w:instrText xml:space="preserve"> REF _Ref521419093 \h </w:instrText>
            </w:r>
            <w:r>
              <w:rPr>
                <w:rFonts w:ascii="Arial" w:hAnsi="Arial" w:cs="Arial"/>
                <w:sz w:val="20"/>
                <w:szCs w:val="36"/>
              </w:rPr>
            </w:r>
            <w:r>
              <w:rPr>
                <w:rFonts w:ascii="Arial" w:hAnsi="Arial" w:cs="Arial"/>
                <w:sz w:val="20"/>
                <w:szCs w:val="36"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ascii="Arial" w:hAnsi="Arial" w:cs="Arial"/>
                <w:sz w:val="20"/>
                <w:szCs w:val="36"/>
              </w:rPr>
              <w:fldChar w:fldCharType="end"/>
            </w:r>
          </w:p>
        </w:tc>
      </w:tr>
      <w:tr w:rsidR="00B23666" w:rsidRPr="00D031E7" w:rsidTr="00D1006D">
        <w:trPr>
          <w:trHeight w:val="140"/>
        </w:trPr>
        <w:tc>
          <w:tcPr>
            <w:tcW w:w="298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23F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. ACMA  Unequal Power, DFT-s-ODFM</w:t>
            </w:r>
          </w:p>
        </w:tc>
        <w:tc>
          <w:tcPr>
            <w:tcW w:w="1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sz w:val="20"/>
                <w:szCs w:val="36"/>
              </w:rPr>
              <w:t>≥40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65CFA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sz w:val="20"/>
                <w:szCs w:val="36"/>
              </w:rPr>
              <w:t>≥16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65CFA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sz w:val="20"/>
                <w:szCs w:val="36"/>
              </w:rPr>
              <w:t>≥8</w:t>
            </w:r>
          </w:p>
        </w:tc>
        <w:tc>
          <w:tcPr>
            <w:tcW w:w="90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sz w:val="20"/>
                <w:szCs w:val="36"/>
              </w:rPr>
              <w:t>4</w:t>
            </w:r>
          </w:p>
        </w:tc>
        <w:tc>
          <w:tcPr>
            <w:tcW w:w="94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B23666" w:rsidRPr="00005CE6" w:rsidRDefault="00B23666" w:rsidP="00005CE6">
            <w:pPr>
              <w:spacing w:line="256" w:lineRule="auto"/>
              <w:jc w:val="center"/>
              <w:rPr>
                <w:rFonts w:eastAsiaTheme="minorEastAsia" w:hAnsi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sz w:val="20"/>
                <w:szCs w:val="36"/>
              </w:rPr>
              <w:t>≥3</w:t>
            </w:r>
          </w:p>
        </w:tc>
        <w:tc>
          <w:tcPr>
            <w:tcW w:w="9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B23666" w:rsidRDefault="000015E5" w:rsidP="000015E5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fldChar w:fldCharType="begin"/>
            </w:r>
            <w:r>
              <w:rPr>
                <w:rFonts w:ascii="Arial" w:hAnsi="Arial" w:cs="Arial"/>
                <w:sz w:val="20"/>
                <w:szCs w:val="36"/>
              </w:rPr>
              <w:instrText xml:space="preserve"> REF _Ref521419104 \h </w:instrText>
            </w:r>
            <w:r>
              <w:rPr>
                <w:rFonts w:ascii="Arial" w:hAnsi="Arial" w:cs="Arial"/>
                <w:sz w:val="20"/>
                <w:szCs w:val="36"/>
              </w:rPr>
            </w:r>
            <w:r>
              <w:rPr>
                <w:rFonts w:ascii="Arial" w:hAnsi="Arial" w:cs="Arial"/>
                <w:sz w:val="20"/>
                <w:szCs w:val="36"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ascii="Arial" w:hAnsi="Arial" w:cs="Arial"/>
                <w:sz w:val="20"/>
                <w:szCs w:val="36"/>
              </w:rPr>
              <w:fldChar w:fldCharType="end"/>
            </w:r>
          </w:p>
        </w:tc>
      </w:tr>
    </w:tbl>
    <w:p w:rsidR="009D0C97" w:rsidRDefault="009D0C97" w:rsidP="009D0C97">
      <w:pPr>
        <w:pStyle w:val="ListParagraph"/>
        <w:rPr>
          <w:lang w:val="en-GB" w:eastAsia="zh-CN"/>
        </w:rPr>
      </w:pPr>
    </w:p>
    <w:p w:rsidR="004C1943" w:rsidRDefault="004C1943" w:rsidP="004C1943">
      <w:pPr>
        <w:pStyle w:val="Caption"/>
        <w:keepNext/>
      </w:pPr>
      <w:r>
        <w:lastRenderedPageBreak/>
        <w:t xml:space="preserve">                             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D41DEE">
        <w:rPr>
          <w:noProof/>
        </w:rPr>
        <w:t>3</w:t>
      </w:r>
      <w:r>
        <w:fldChar w:fldCharType="end"/>
      </w:r>
      <w:r>
        <w:t>:</w:t>
      </w:r>
      <w:r w:rsidRPr="004C1943">
        <w:t xml:space="preserve"> </w:t>
      </w:r>
      <w:r w:rsidRPr="002566FD">
        <w:t>The number of users per sub</w:t>
      </w:r>
      <w:r>
        <w:rPr>
          <w:b w:val="0"/>
        </w:rPr>
        <w:t>-</w:t>
      </w:r>
      <w:r w:rsidRPr="002566FD">
        <w:t>frame with ACMA in TDL-</w:t>
      </w:r>
      <w:r>
        <w:t>C</w:t>
      </w:r>
      <w:r w:rsidRPr="002566FD">
        <w:t xml:space="preserve"> Channel</w:t>
      </w:r>
    </w:p>
    <w:tbl>
      <w:tblPr>
        <w:tblW w:w="8782" w:type="dxa"/>
        <w:tblInd w:w="60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8"/>
        <w:gridCol w:w="868"/>
        <w:gridCol w:w="951"/>
        <w:gridCol w:w="1028"/>
        <w:gridCol w:w="1028"/>
        <w:gridCol w:w="1023"/>
        <w:gridCol w:w="986"/>
      </w:tblGrid>
      <w:tr w:rsidR="00D1006D" w:rsidRPr="00D031E7" w:rsidTr="00A033A1">
        <w:trPr>
          <w:trHeight w:val="447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TBS (bytes)</w:t>
            </w:r>
          </w:p>
        </w:tc>
        <w:tc>
          <w:tcPr>
            <w:tcW w:w="8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10</w:t>
            </w:r>
          </w:p>
        </w:tc>
        <w:tc>
          <w:tcPr>
            <w:tcW w:w="95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20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40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60</w:t>
            </w:r>
          </w:p>
        </w:tc>
        <w:tc>
          <w:tcPr>
            <w:tcW w:w="102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75</w:t>
            </w:r>
          </w:p>
        </w:tc>
        <w:tc>
          <w:tcPr>
            <w:tcW w:w="98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00CC99"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Figure No.</w:t>
            </w:r>
          </w:p>
        </w:tc>
      </w:tr>
      <w:tr w:rsidR="00D1006D" w:rsidRPr="00D031E7" w:rsidTr="00A033A1">
        <w:trPr>
          <w:trHeight w:val="622"/>
        </w:trPr>
        <w:tc>
          <w:tcPr>
            <w:tcW w:w="289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Default="00D1006D" w:rsidP="0009613E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D1006D" w:rsidRPr="00005CE6" w:rsidRDefault="00D1006D" w:rsidP="0009613E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Equal Power, CP-ODFM</w:t>
            </w:r>
          </w:p>
        </w:tc>
        <w:tc>
          <w:tcPr>
            <w:tcW w:w="8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</w:t>
            </w: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30</w:t>
            </w:r>
          </w:p>
        </w:tc>
        <w:tc>
          <w:tcPr>
            <w:tcW w:w="95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8C705A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&gt;</w:t>
            </w: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1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2</w:t>
            </w:r>
          </w:p>
        </w:tc>
        <w:tc>
          <w:tcPr>
            <w:tcW w:w="102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6C0C0C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 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≥6</w:t>
            </w:r>
          </w:p>
        </w:tc>
        <w:tc>
          <w:tcPr>
            <w:tcW w:w="102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09613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 4</w:t>
            </w:r>
          </w:p>
        </w:tc>
        <w:tc>
          <w:tcPr>
            <w:tcW w:w="102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1006D" w:rsidRPr="00005CE6" w:rsidRDefault="00D1006D" w:rsidP="005943B4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&gt;</w:t>
            </w:r>
            <w:r>
              <w:rPr>
                <w:rFonts w:ascii="Calibri" w:eastAsia="Calibri" w:hAnsi="Calibri"/>
                <w:color w:val="000000" w:themeColor="dark1"/>
                <w:kern w:val="24"/>
                <w:sz w:val="20"/>
              </w:rPr>
              <w:t>2</w:t>
            </w:r>
          </w:p>
        </w:tc>
        <w:tc>
          <w:tcPr>
            <w:tcW w:w="98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D1006D" w:rsidRDefault="00F31D6E" w:rsidP="00F31D6E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fldChar w:fldCharType="begin"/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instrText xml:space="preserve"> REF _Ref521419116 \h </w:instrTex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fldChar w:fldCharType="end"/>
            </w:r>
          </w:p>
        </w:tc>
      </w:tr>
      <w:tr w:rsidR="00D1006D" w:rsidRPr="00D031E7" w:rsidTr="00A033A1">
        <w:trPr>
          <w:trHeight w:val="469"/>
        </w:trPr>
        <w:tc>
          <w:tcPr>
            <w:tcW w:w="289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Default="00D1006D" w:rsidP="00702173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D1006D" w:rsidRPr="00005CE6" w:rsidRDefault="00D1006D" w:rsidP="00702173">
            <w:pPr>
              <w:spacing w:line="256" w:lineRule="auto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Unequal Power, CP-OFDM </w:t>
            </w:r>
          </w:p>
        </w:tc>
        <w:tc>
          <w:tcPr>
            <w:tcW w:w="8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</w:t>
            </w: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30</w:t>
            </w:r>
          </w:p>
        </w:tc>
        <w:tc>
          <w:tcPr>
            <w:tcW w:w="95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8970FF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&gt;</w:t>
            </w: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1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6</w:t>
            </w:r>
          </w:p>
        </w:tc>
        <w:tc>
          <w:tcPr>
            <w:tcW w:w="102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8970FF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≥6</w:t>
            </w:r>
          </w:p>
        </w:tc>
        <w:tc>
          <w:tcPr>
            <w:tcW w:w="102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8970FF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≥4</w:t>
            </w:r>
          </w:p>
        </w:tc>
        <w:tc>
          <w:tcPr>
            <w:tcW w:w="1023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4</w:t>
            </w:r>
          </w:p>
        </w:tc>
        <w:tc>
          <w:tcPr>
            <w:tcW w:w="98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BECDE"/>
          </w:tcPr>
          <w:p w:rsidR="00D1006D" w:rsidRDefault="00F31D6E" w:rsidP="00F31D6E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fldChar w:fldCharType="begin"/>
            </w:r>
            <w:r>
              <w:rPr>
                <w:rFonts w:ascii="Arial" w:hAnsi="Arial" w:cs="Arial"/>
                <w:sz w:val="20"/>
                <w:szCs w:val="36"/>
              </w:rPr>
              <w:instrText xml:space="preserve"> REF _Ref521419124 \h </w:instrText>
            </w:r>
            <w:r>
              <w:rPr>
                <w:rFonts w:ascii="Arial" w:hAnsi="Arial" w:cs="Arial"/>
                <w:sz w:val="20"/>
                <w:szCs w:val="36"/>
              </w:rPr>
            </w:r>
            <w:r>
              <w:rPr>
                <w:rFonts w:ascii="Arial" w:hAnsi="Arial" w:cs="Arial"/>
                <w:sz w:val="20"/>
                <w:szCs w:val="36"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ascii="Arial" w:hAnsi="Arial" w:cs="Arial"/>
                <w:sz w:val="20"/>
                <w:szCs w:val="36"/>
              </w:rPr>
              <w:fldChar w:fldCharType="end"/>
            </w:r>
          </w:p>
        </w:tc>
      </w:tr>
      <w:tr w:rsidR="00D1006D" w:rsidRPr="00D031E7" w:rsidTr="00A033A1">
        <w:trPr>
          <w:trHeight w:val="572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Default="00D1006D" w:rsidP="00702173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D1006D" w:rsidRPr="00005CE6" w:rsidRDefault="00D1006D" w:rsidP="00702173">
            <w:pPr>
              <w:spacing w:line="256" w:lineRule="auto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Equal Power, DFT-s-ODFM</w:t>
            </w:r>
          </w:p>
        </w:tc>
        <w:tc>
          <w:tcPr>
            <w:tcW w:w="8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</w:t>
            </w: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30</w:t>
            </w:r>
          </w:p>
        </w:tc>
        <w:tc>
          <w:tcPr>
            <w:tcW w:w="9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F21D62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≥15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 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≥6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4</w:t>
            </w:r>
          </w:p>
        </w:tc>
        <w:tc>
          <w:tcPr>
            <w:tcW w:w="102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t>3</w:t>
            </w:r>
          </w:p>
        </w:tc>
        <w:tc>
          <w:tcPr>
            <w:tcW w:w="9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D1006D" w:rsidRDefault="004E2E73" w:rsidP="004E2E73">
            <w:pPr>
              <w:spacing w:line="256" w:lineRule="auto"/>
              <w:jc w:val="center"/>
              <w:rPr>
                <w:rFonts w:ascii="Arial" w:hAnsi="Arial" w:cs="Arial"/>
                <w:sz w:val="20"/>
                <w:szCs w:val="36"/>
              </w:rPr>
            </w:pPr>
            <w:r>
              <w:rPr>
                <w:rFonts w:ascii="Arial" w:hAnsi="Arial" w:cs="Arial"/>
                <w:sz w:val="20"/>
                <w:szCs w:val="36"/>
              </w:rPr>
              <w:fldChar w:fldCharType="begin"/>
            </w:r>
            <w:r>
              <w:rPr>
                <w:rFonts w:ascii="Arial" w:hAnsi="Arial" w:cs="Arial"/>
                <w:sz w:val="20"/>
                <w:szCs w:val="36"/>
              </w:rPr>
              <w:instrText xml:space="preserve"> REF _Ref521419137 \h </w:instrText>
            </w:r>
            <w:r>
              <w:rPr>
                <w:rFonts w:ascii="Arial" w:hAnsi="Arial" w:cs="Arial"/>
                <w:sz w:val="20"/>
                <w:szCs w:val="36"/>
              </w:rPr>
            </w:r>
            <w:r>
              <w:rPr>
                <w:rFonts w:ascii="Arial" w:hAnsi="Arial" w:cs="Arial"/>
                <w:sz w:val="20"/>
                <w:szCs w:val="36"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ascii="Arial" w:hAnsi="Arial" w:cs="Arial"/>
                <w:sz w:val="20"/>
                <w:szCs w:val="36"/>
              </w:rPr>
              <w:fldChar w:fldCharType="end"/>
            </w:r>
          </w:p>
        </w:tc>
      </w:tr>
      <w:tr w:rsidR="00D1006D" w:rsidRPr="00D031E7" w:rsidTr="00A033A1">
        <w:trPr>
          <w:trHeight w:val="140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Default="00D1006D" w:rsidP="00702173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Capacity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 s</w:t>
            </w:r>
            <w:r w:rsidRPr="00005CE6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ync</w:t>
            </w:r>
            <w:r w:rsidR="00620D90"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h</w:t>
            </w: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 xml:space="preserve">. ACMA  </w:t>
            </w:r>
          </w:p>
          <w:p w:rsidR="00D1006D" w:rsidRPr="00005CE6" w:rsidRDefault="00D1006D" w:rsidP="00702173">
            <w:pPr>
              <w:spacing w:line="256" w:lineRule="auto"/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</w:pPr>
            <w:r>
              <w:rPr>
                <w:rFonts w:ascii="Arial" w:hAnsi="Arial" w:cs="Arial"/>
                <w:b/>
                <w:bCs/>
                <w:color w:val="FFFFFF" w:themeColor="light1"/>
                <w:kern w:val="24"/>
                <w:sz w:val="20"/>
              </w:rPr>
              <w:t>Unequal Power, DFT-s-ODFM</w:t>
            </w:r>
          </w:p>
        </w:tc>
        <w:tc>
          <w:tcPr>
            <w:tcW w:w="8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</w:t>
            </w: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30</w:t>
            </w:r>
          </w:p>
        </w:tc>
        <w:tc>
          <w:tcPr>
            <w:tcW w:w="9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2D4229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16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 w:rsidRPr="00005CE6">
              <w:rPr>
                <w:rFonts w:ascii="Arial" w:hAnsi="Arial" w:cs="Arial"/>
                <w:color w:val="000000" w:themeColor="dark1"/>
                <w:kern w:val="24"/>
                <w:sz w:val="20"/>
              </w:rPr>
              <w:t> 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≥6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4</w:t>
            </w:r>
          </w:p>
        </w:tc>
        <w:tc>
          <w:tcPr>
            <w:tcW w:w="102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1006D" w:rsidRPr="00005CE6" w:rsidRDefault="00D1006D" w:rsidP="00702173">
            <w:pPr>
              <w:spacing w:line="256" w:lineRule="auto"/>
              <w:jc w:val="center"/>
              <w:rPr>
                <w:rFonts w:eastAsiaTheme="minorEastAsia" w:hAnsi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t>≥</w:t>
            </w:r>
            <w:r>
              <w:rPr>
                <w:rFonts w:eastAsiaTheme="minorEastAsia" w:hAnsi="Arial"/>
                <w:color w:val="000000" w:themeColor="dark1"/>
                <w:kern w:val="24"/>
                <w:sz w:val="20"/>
              </w:rPr>
              <w:t>3</w:t>
            </w:r>
          </w:p>
        </w:tc>
        <w:tc>
          <w:tcPr>
            <w:tcW w:w="9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D1006D" w:rsidRDefault="00891DC8" w:rsidP="00891DC8">
            <w:pPr>
              <w:spacing w:line="256" w:lineRule="auto"/>
              <w:jc w:val="center"/>
              <w:rPr>
                <w:rFonts w:ascii="Arial" w:hAnsi="Arial" w:cs="Arial"/>
                <w:color w:val="000000" w:themeColor="dark1"/>
                <w:kern w:val="24"/>
                <w:sz w:val="20"/>
              </w:rPr>
            </w:pP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fldChar w:fldCharType="begin"/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instrText xml:space="preserve"> REF _Ref521419150 \h </w:instrTex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ascii="Arial" w:hAnsi="Arial" w:cs="Arial"/>
                <w:color w:val="000000" w:themeColor="dark1"/>
                <w:kern w:val="24"/>
                <w:sz w:val="20"/>
              </w:rPr>
              <w:fldChar w:fldCharType="end"/>
            </w:r>
          </w:p>
        </w:tc>
      </w:tr>
      <w:tr w:rsidR="0091267B" w:rsidRPr="0091267B" w:rsidTr="00A033A1">
        <w:trPr>
          <w:trHeight w:val="140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00CC99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D1FED" w:rsidRPr="0091267B" w:rsidRDefault="004D1FED" w:rsidP="00620D90">
            <w:pPr>
              <w:spacing w:line="256" w:lineRule="auto"/>
              <w:rPr>
                <w:rFonts w:ascii="Arial" w:hAnsi="Arial" w:cs="Arial"/>
                <w:b/>
                <w:bCs/>
                <w:outline/>
                <w:color w:val="C0504D" w:themeColor="accent2"/>
                <w:kern w:val="24"/>
                <w:sz w:val="20"/>
                <w14:shadow w14:blurRad="0" w14:dist="38100" w14:dir="2700000" w14:sx="100000" w14:sy="100000" w14:kx="0" w14:ky="0" w14:algn="tl">
                  <w14:schemeClr w14:val="accent2"/>
                </w14:shadow>
                <w14:textOutline w14:w="6604" w14:cap="flat" w14:cmpd="sng" w14:algn="ctr">
                  <w14:solidFill>
                    <w14:schemeClr w14:val="accent2"/>
                  </w14:solidFill>
                  <w14:prstDash w14:val="solid"/>
                  <w14:round/>
                </w14:textOutline>
                <w14:textFill>
                  <w14:solidFill>
                    <w14:srgbClr w14:val="FFFFFF"/>
                  </w14:solidFill>
                </w14:textFill>
              </w:rPr>
            </w:pPr>
            <w:r w:rsidRPr="001358F8">
              <w:rPr>
                <w:rFonts w:ascii="Arial" w:hAnsi="Arial" w:cs="Arial"/>
                <w:b/>
                <w:bCs/>
                <w:color w:val="FF0000"/>
                <w:kern w:val="24"/>
                <w:sz w:val="20"/>
              </w:rPr>
              <w:t>Capacity fully Async</w:t>
            </w:r>
            <w:r w:rsidR="00620D90">
              <w:rPr>
                <w:rFonts w:ascii="Arial" w:hAnsi="Arial" w:cs="Arial"/>
                <w:b/>
                <w:bCs/>
                <w:color w:val="FF0000"/>
                <w:kern w:val="24"/>
                <w:sz w:val="20"/>
              </w:rPr>
              <w:t>h</w:t>
            </w:r>
            <w:r w:rsidRPr="001358F8">
              <w:rPr>
                <w:rFonts w:ascii="Arial" w:hAnsi="Arial" w:cs="Arial"/>
                <w:b/>
                <w:bCs/>
                <w:color w:val="FF0000"/>
                <w:kern w:val="24"/>
                <w:sz w:val="20"/>
              </w:rPr>
              <w:t>. ACMA  Equal Power, CP-ODFM</w:t>
            </w:r>
          </w:p>
        </w:tc>
        <w:tc>
          <w:tcPr>
            <w:tcW w:w="8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D1FED" w:rsidRPr="0091267B" w:rsidRDefault="004D1FED" w:rsidP="004D1FED">
            <w:pPr>
              <w:spacing w:line="256" w:lineRule="auto"/>
              <w:jc w:val="center"/>
              <w:rPr>
                <w:rFonts w:ascii="Arial" w:hAnsi="Arial" w:cs="Arial"/>
                <w:color w:val="FF0000"/>
                <w:sz w:val="20"/>
                <w:szCs w:val="36"/>
              </w:rPr>
            </w:pPr>
            <w:r w:rsidRPr="0091267B">
              <w:rPr>
                <w:rFonts w:ascii="Arial" w:hAnsi="Arial" w:cs="Arial"/>
                <w:color w:val="FF0000"/>
                <w:kern w:val="24"/>
                <w:sz w:val="20"/>
              </w:rPr>
              <w:t>≥60</w:t>
            </w:r>
          </w:p>
        </w:tc>
        <w:tc>
          <w:tcPr>
            <w:tcW w:w="9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D1FED" w:rsidRPr="0091267B" w:rsidRDefault="004D1FED" w:rsidP="004D1FED">
            <w:pPr>
              <w:spacing w:line="256" w:lineRule="auto"/>
              <w:jc w:val="center"/>
              <w:rPr>
                <w:rFonts w:ascii="Arial" w:hAnsi="Arial" w:cs="Arial"/>
                <w:color w:val="FF0000"/>
                <w:sz w:val="20"/>
                <w:szCs w:val="36"/>
              </w:rPr>
            </w:pPr>
            <w:r w:rsidRPr="0091267B">
              <w:rPr>
                <w:rFonts w:ascii="Arial" w:hAnsi="Arial" w:cs="Arial"/>
                <w:color w:val="FF0000"/>
                <w:kern w:val="24"/>
                <w:sz w:val="20"/>
              </w:rPr>
              <w:t>≥30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D1FED" w:rsidRPr="0091267B" w:rsidRDefault="004D1FED" w:rsidP="004D1FED">
            <w:pPr>
              <w:spacing w:line="256" w:lineRule="auto"/>
              <w:jc w:val="center"/>
              <w:rPr>
                <w:rFonts w:ascii="Arial" w:hAnsi="Arial" w:cs="Arial"/>
                <w:color w:val="FF0000"/>
                <w:sz w:val="20"/>
                <w:szCs w:val="36"/>
              </w:rPr>
            </w:pPr>
            <w:r w:rsidRPr="0091267B">
              <w:rPr>
                <w:rFonts w:ascii="Arial" w:hAnsi="Arial" w:cs="Arial"/>
                <w:color w:val="FF0000"/>
                <w:kern w:val="24"/>
                <w:sz w:val="20"/>
              </w:rPr>
              <w:t>15</w:t>
            </w:r>
          </w:p>
        </w:tc>
        <w:tc>
          <w:tcPr>
            <w:tcW w:w="10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D1FED" w:rsidRPr="0091267B" w:rsidRDefault="004D1FED" w:rsidP="004D1FED">
            <w:pPr>
              <w:spacing w:line="256" w:lineRule="auto"/>
              <w:jc w:val="center"/>
              <w:rPr>
                <w:rFonts w:ascii="Arial" w:hAnsi="Arial" w:cs="Arial"/>
                <w:color w:val="FF0000"/>
                <w:sz w:val="20"/>
                <w:szCs w:val="36"/>
              </w:rPr>
            </w:pPr>
            <w:r w:rsidRPr="0091267B">
              <w:rPr>
                <w:rFonts w:ascii="Arial" w:hAnsi="Arial" w:cs="Arial"/>
                <w:color w:val="FF0000"/>
                <w:kern w:val="24"/>
                <w:sz w:val="20"/>
              </w:rPr>
              <w:t> ≥8</w:t>
            </w:r>
          </w:p>
        </w:tc>
        <w:tc>
          <w:tcPr>
            <w:tcW w:w="102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4D1FED" w:rsidRPr="0091267B" w:rsidRDefault="004D1FED" w:rsidP="004D1FED">
            <w:pPr>
              <w:spacing w:line="256" w:lineRule="auto"/>
              <w:jc w:val="center"/>
              <w:rPr>
                <w:rFonts w:ascii="Arial" w:hAnsi="Arial" w:cs="Arial"/>
                <w:color w:val="FF0000"/>
                <w:sz w:val="20"/>
                <w:szCs w:val="36"/>
              </w:rPr>
            </w:pPr>
            <w:r w:rsidRPr="0091267B">
              <w:rPr>
                <w:rFonts w:eastAsiaTheme="minorEastAsia" w:hAnsi="Arial"/>
                <w:color w:val="FF0000"/>
                <w:kern w:val="24"/>
                <w:sz w:val="20"/>
              </w:rPr>
              <w:t>6</w:t>
            </w:r>
          </w:p>
        </w:tc>
        <w:tc>
          <w:tcPr>
            <w:tcW w:w="9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7F6EF"/>
          </w:tcPr>
          <w:p w:rsidR="004D1FED" w:rsidRPr="0091267B" w:rsidRDefault="005C0637" w:rsidP="005C0637">
            <w:pPr>
              <w:spacing w:line="256" w:lineRule="auto"/>
              <w:jc w:val="center"/>
              <w:rPr>
                <w:rFonts w:eastAsiaTheme="minorEastAsia" w:hAnsi="Arial"/>
                <w:color w:val="FF0000"/>
                <w:kern w:val="24"/>
                <w:sz w:val="20"/>
              </w:rPr>
            </w:pPr>
            <w:r>
              <w:rPr>
                <w:rFonts w:eastAsiaTheme="minorEastAsia" w:hAnsi="Arial"/>
                <w:color w:val="000000" w:themeColor="text1"/>
                <w:kern w:val="24"/>
                <w:sz w:val="20"/>
              </w:rPr>
              <w:fldChar w:fldCharType="begin"/>
            </w:r>
            <w:r>
              <w:rPr>
                <w:rFonts w:eastAsiaTheme="minorEastAsia" w:hAnsi="Arial"/>
                <w:color w:val="FF0000"/>
                <w:kern w:val="24"/>
                <w:sz w:val="20"/>
              </w:rPr>
              <w:instrText xml:space="preserve"> REF _Ref521419161 \h </w:instrText>
            </w:r>
            <w:r>
              <w:rPr>
                <w:rFonts w:eastAsiaTheme="minorEastAsia" w:hAnsi="Arial"/>
                <w:color w:val="000000" w:themeColor="text1"/>
                <w:kern w:val="24"/>
                <w:sz w:val="20"/>
              </w:rPr>
            </w:r>
            <w:r>
              <w:rPr>
                <w:rFonts w:eastAsiaTheme="minorEastAsia" w:hAnsi="Arial"/>
                <w:color w:val="000000" w:themeColor="text1"/>
                <w:kern w:val="24"/>
                <w:sz w:val="20"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eastAsiaTheme="minorEastAsia" w:hAnsi="Arial"/>
                <w:color w:val="000000" w:themeColor="text1"/>
                <w:kern w:val="24"/>
                <w:sz w:val="20"/>
              </w:rPr>
              <w:fldChar w:fldCharType="end"/>
            </w:r>
          </w:p>
        </w:tc>
      </w:tr>
    </w:tbl>
    <w:p w:rsidR="002E26E5" w:rsidRDefault="002E26E5" w:rsidP="009D0C97">
      <w:pPr>
        <w:pStyle w:val="ListParagraph"/>
        <w:rPr>
          <w:lang w:val="en-GB" w:eastAsia="zh-CN"/>
        </w:rPr>
      </w:pPr>
    </w:p>
    <w:p w:rsidR="00E3505D" w:rsidRDefault="00E3505D" w:rsidP="00E3505D">
      <w:pPr>
        <w:rPr>
          <w:b/>
          <w:i/>
          <w:u w:val="single"/>
        </w:rPr>
      </w:pPr>
      <w:r w:rsidRPr="004C71E6">
        <w:rPr>
          <w:b/>
          <w:i/>
          <w:u w:val="single"/>
        </w:rPr>
        <w:t>Observation 1</w:t>
      </w:r>
      <w:r w:rsidRPr="004C71E6">
        <w:rPr>
          <w:i/>
          <w:u w:val="single"/>
        </w:rPr>
        <w:t xml:space="preserve">. </w:t>
      </w:r>
      <w:r w:rsidR="00E74CFE" w:rsidRPr="00E74CFE">
        <w:rPr>
          <w:b/>
          <w:i/>
          <w:u w:val="single"/>
        </w:rPr>
        <w:t xml:space="preserve">With </w:t>
      </w:r>
      <w:r w:rsidR="00E74CFE">
        <w:rPr>
          <w:i/>
          <w:u w:val="single"/>
        </w:rPr>
        <w:t>s</w:t>
      </w:r>
      <w:r w:rsidR="000D0E11" w:rsidRPr="000D0E11">
        <w:rPr>
          <w:b/>
          <w:i/>
          <w:u w:val="single"/>
        </w:rPr>
        <w:t>ynchronous</w:t>
      </w:r>
      <w:r w:rsidR="00E74CFE">
        <w:rPr>
          <w:b/>
          <w:i/>
          <w:u w:val="single"/>
        </w:rPr>
        <w:t xml:space="preserve"> transmission, </w:t>
      </w:r>
      <w:r w:rsidR="00E74CFE" w:rsidRPr="00141E87">
        <w:rPr>
          <w:b/>
          <w:i/>
          <w:u w:val="single"/>
        </w:rPr>
        <w:t>ACM</w:t>
      </w:r>
      <w:r w:rsidR="00E74CFE" w:rsidRPr="00593AB8">
        <w:rPr>
          <w:b/>
          <w:i/>
          <w:u w:val="single"/>
        </w:rPr>
        <w:t>A</w:t>
      </w:r>
      <w:r w:rsidRPr="004C71E6">
        <w:rPr>
          <w:b/>
          <w:i/>
          <w:u w:val="single"/>
        </w:rPr>
        <w:t xml:space="preserve"> </w:t>
      </w:r>
      <w:r w:rsidR="000D0E11">
        <w:rPr>
          <w:b/>
          <w:i/>
          <w:u w:val="single"/>
        </w:rPr>
        <w:t xml:space="preserve">offers good NOMA capacity </w:t>
      </w:r>
      <w:r w:rsidR="007B3EF0">
        <w:rPr>
          <w:b/>
          <w:i/>
          <w:u w:val="single"/>
        </w:rPr>
        <w:t>across</w:t>
      </w:r>
      <w:r w:rsidR="000D0E11">
        <w:rPr>
          <w:b/>
          <w:i/>
          <w:u w:val="single"/>
        </w:rPr>
        <w:t xml:space="preserve"> considered TB lengths and channel</w:t>
      </w:r>
      <w:r w:rsidR="00E3126E">
        <w:rPr>
          <w:b/>
          <w:i/>
          <w:u w:val="single"/>
        </w:rPr>
        <w:t xml:space="preserve"> models</w:t>
      </w:r>
      <w:r w:rsidRPr="004C71E6">
        <w:rPr>
          <w:b/>
          <w:i/>
          <w:u w:val="single"/>
        </w:rPr>
        <w:t>.</w:t>
      </w:r>
    </w:p>
    <w:p w:rsidR="00077AC5" w:rsidRDefault="00077AC5" w:rsidP="00077AC5">
      <w:pPr>
        <w:rPr>
          <w:b/>
          <w:i/>
          <w:u w:val="single"/>
        </w:rPr>
      </w:pPr>
      <w:r w:rsidRPr="004C71E6">
        <w:rPr>
          <w:b/>
          <w:i/>
          <w:u w:val="single"/>
        </w:rPr>
        <w:t xml:space="preserve">Observation </w:t>
      </w:r>
      <w:r w:rsidR="00E57A86">
        <w:rPr>
          <w:b/>
          <w:i/>
          <w:u w:val="single"/>
        </w:rPr>
        <w:t>2</w:t>
      </w:r>
      <w:r w:rsidRPr="004C71E6">
        <w:rPr>
          <w:i/>
          <w:u w:val="single"/>
        </w:rPr>
        <w:t xml:space="preserve">. </w:t>
      </w:r>
      <w:r w:rsidR="00825B19">
        <w:rPr>
          <w:b/>
          <w:i/>
          <w:u w:val="single"/>
        </w:rPr>
        <w:t xml:space="preserve">More than </w:t>
      </w:r>
      <w:r w:rsidR="00D7141E">
        <w:rPr>
          <w:b/>
          <w:i/>
          <w:u w:val="single"/>
        </w:rPr>
        <w:t>two-fold i</w:t>
      </w:r>
      <w:r w:rsidR="00141E87" w:rsidRPr="00141E87">
        <w:rPr>
          <w:b/>
          <w:i/>
          <w:u w:val="single"/>
        </w:rPr>
        <w:t>ncrease in capacity</w:t>
      </w:r>
      <w:r w:rsidR="00141E87">
        <w:rPr>
          <w:i/>
          <w:u w:val="single"/>
        </w:rPr>
        <w:t xml:space="preserve"> </w:t>
      </w:r>
      <w:r w:rsidRPr="004C71E6">
        <w:rPr>
          <w:b/>
          <w:i/>
          <w:u w:val="single"/>
        </w:rPr>
        <w:t xml:space="preserve">over synchronous NOMA </w:t>
      </w:r>
      <w:r w:rsidR="000D0E11">
        <w:rPr>
          <w:b/>
          <w:i/>
          <w:u w:val="single"/>
        </w:rPr>
        <w:t xml:space="preserve">is </w:t>
      </w:r>
      <w:r w:rsidR="003528F9">
        <w:rPr>
          <w:b/>
          <w:i/>
          <w:u w:val="single"/>
        </w:rPr>
        <w:t xml:space="preserve">possible </w:t>
      </w:r>
      <w:r w:rsidR="00D12542">
        <w:rPr>
          <w:b/>
          <w:i/>
          <w:u w:val="single"/>
        </w:rPr>
        <w:t>when considering</w:t>
      </w:r>
      <w:r w:rsidRPr="004C71E6">
        <w:rPr>
          <w:b/>
          <w:i/>
          <w:u w:val="single"/>
        </w:rPr>
        <w:t xml:space="preserve"> asynchronou</w:t>
      </w:r>
      <w:r w:rsidR="000D0E11">
        <w:rPr>
          <w:b/>
          <w:i/>
          <w:u w:val="single"/>
        </w:rPr>
        <w:t>s transmission</w:t>
      </w:r>
      <w:r w:rsidR="00141E87">
        <w:rPr>
          <w:b/>
          <w:i/>
          <w:u w:val="single"/>
        </w:rPr>
        <w:t xml:space="preserve"> ACMA</w:t>
      </w:r>
      <w:r w:rsidRPr="004C71E6">
        <w:rPr>
          <w:b/>
          <w:i/>
          <w:u w:val="single"/>
        </w:rPr>
        <w:t>.</w:t>
      </w:r>
    </w:p>
    <w:p w:rsidR="00111CFD" w:rsidRDefault="00111CF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275E0D" w:rsidRDefault="00275E0D" w:rsidP="00077AC5">
      <w:pPr>
        <w:rPr>
          <w:b/>
          <w:i/>
          <w:u w:val="single"/>
        </w:rPr>
      </w:pPr>
    </w:p>
    <w:p w:rsidR="007102D1" w:rsidRPr="004C71E6" w:rsidRDefault="007102D1" w:rsidP="00077AC5">
      <w:pPr>
        <w:rPr>
          <w:b/>
          <w:i/>
          <w:u w:val="single"/>
        </w:rPr>
      </w:pPr>
    </w:p>
    <w:p w:rsidR="00111CFD" w:rsidRDefault="00111CFD" w:rsidP="00111CFD">
      <w:pPr>
        <w:pStyle w:val="ListParagraph"/>
        <w:rPr>
          <w:b/>
          <w:sz w:val="24"/>
          <w:lang w:val="en-GB" w:eastAsia="zh-CN"/>
        </w:rPr>
      </w:pPr>
      <w:bookmarkStart w:id="7" w:name="_Ref521408500"/>
    </w:p>
    <w:p w:rsidR="002D79FF" w:rsidRPr="00203875" w:rsidRDefault="00111CFD" w:rsidP="00F04C00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8" w:name="_Ref521418541"/>
      <w:r w:rsidRPr="00203875">
        <w:rPr>
          <w:b/>
          <w:sz w:val="24"/>
          <w:lang w:val="en-GB" w:eastAsia="zh-CN"/>
        </w:rPr>
        <w:lastRenderedPageBreak/>
        <w:t xml:space="preserve">TDL-A </w:t>
      </w:r>
      <w:r>
        <w:rPr>
          <w:b/>
          <w:sz w:val="24"/>
          <w:lang w:val="en-GB" w:eastAsia="zh-CN"/>
        </w:rPr>
        <w:t xml:space="preserve">Channel, </w:t>
      </w:r>
      <w:r w:rsidR="002D79FF" w:rsidRPr="00203875">
        <w:rPr>
          <w:b/>
          <w:sz w:val="24"/>
          <w:lang w:val="en-GB" w:eastAsia="zh-CN"/>
        </w:rPr>
        <w:t>Synch</w:t>
      </w:r>
      <w:r w:rsidR="00EC4410">
        <w:rPr>
          <w:b/>
          <w:sz w:val="24"/>
          <w:lang w:val="en-GB" w:eastAsia="zh-CN"/>
        </w:rPr>
        <w:t>ronous</w:t>
      </w:r>
      <w:r>
        <w:rPr>
          <w:b/>
          <w:sz w:val="24"/>
          <w:lang w:val="en-GB" w:eastAsia="zh-CN"/>
        </w:rPr>
        <w:t xml:space="preserve"> </w:t>
      </w:r>
      <w:r w:rsidR="002D79FF" w:rsidRPr="00203875">
        <w:rPr>
          <w:b/>
          <w:sz w:val="24"/>
          <w:lang w:val="en-GB" w:eastAsia="zh-CN"/>
        </w:rPr>
        <w:t>ACMA</w:t>
      </w:r>
      <w:r>
        <w:rPr>
          <w:b/>
          <w:sz w:val="24"/>
          <w:lang w:val="en-GB" w:eastAsia="zh-CN"/>
        </w:rPr>
        <w:t xml:space="preserve">, </w:t>
      </w:r>
      <w:r w:rsidR="00FF2350" w:rsidRPr="00203875">
        <w:rPr>
          <w:b/>
          <w:sz w:val="24"/>
          <w:lang w:val="en-GB" w:eastAsia="zh-CN"/>
        </w:rPr>
        <w:t xml:space="preserve"> Equal Power</w:t>
      </w:r>
      <w:r>
        <w:rPr>
          <w:b/>
          <w:sz w:val="24"/>
          <w:lang w:val="en-GB" w:eastAsia="zh-CN"/>
        </w:rPr>
        <w:t xml:space="preserve">, CP-OFDM, </w:t>
      </w:r>
      <w:r w:rsidR="002D79FF" w:rsidRPr="00203875">
        <w:rPr>
          <w:b/>
          <w:sz w:val="24"/>
          <w:lang w:val="en-GB" w:eastAsia="zh-CN"/>
        </w:rPr>
        <w:t xml:space="preserve"> Ideal </w:t>
      </w:r>
      <w:bookmarkEnd w:id="7"/>
      <w:r>
        <w:rPr>
          <w:b/>
          <w:sz w:val="24"/>
          <w:lang w:val="en-GB" w:eastAsia="zh-CN"/>
        </w:rPr>
        <w:t>CE</w:t>
      </w:r>
      <w:bookmarkEnd w:id="8"/>
    </w:p>
    <w:p w:rsidR="00D70CA4" w:rsidRDefault="004C2C0C" w:rsidP="0086310B">
      <w:pPr>
        <w:pStyle w:val="ListParagraph"/>
        <w:ind w:left="0"/>
        <w:jc w:val="center"/>
        <w:rPr>
          <w:lang w:val="en-GB" w:eastAsia="zh-CN"/>
        </w:rPr>
      </w:pPr>
      <w:r w:rsidRPr="004C2C0C">
        <w:rPr>
          <w:noProof/>
        </w:rPr>
        <w:drawing>
          <wp:inline distT="0" distB="0" distL="0" distR="0">
            <wp:extent cx="5753100" cy="237680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226" cy="2382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C0C" w:rsidRDefault="007243B7" w:rsidP="00F00BAA">
      <w:pPr>
        <w:pStyle w:val="ListParagraph"/>
        <w:numPr>
          <w:ilvl w:val="0"/>
          <w:numId w:val="2"/>
        </w:numPr>
        <w:jc w:val="center"/>
        <w:rPr>
          <w:lang w:val="en-GB" w:eastAsia="zh-CN"/>
        </w:rPr>
      </w:pPr>
      <w:r>
        <w:rPr>
          <w:lang w:val="en-GB" w:eastAsia="zh-CN"/>
        </w:rPr>
        <w:t xml:space="preserve">TBS </w:t>
      </w:r>
      <w:r w:rsidR="004C2C0C">
        <w:rPr>
          <w:lang w:val="en-GB" w:eastAsia="zh-CN"/>
        </w:rPr>
        <w:t>10Byte</w:t>
      </w:r>
      <w:r>
        <w:rPr>
          <w:lang w:val="en-GB" w:eastAsia="zh-CN"/>
        </w:rPr>
        <w:t>, Equal Power, Synch</w:t>
      </w:r>
      <w:r w:rsidR="004C2C0C">
        <w:rPr>
          <w:lang w:val="en-GB" w:eastAsia="zh-CN"/>
        </w:rPr>
        <w:t xml:space="preserve">. ACMA </w:t>
      </w:r>
      <w:r>
        <w:rPr>
          <w:lang w:val="en-GB" w:eastAsia="zh-CN"/>
        </w:rPr>
        <w:t xml:space="preserve">with CP-OFDM </w:t>
      </w:r>
      <w:r w:rsidR="004C2C0C">
        <w:rPr>
          <w:lang w:val="en-GB" w:eastAsia="zh-CN"/>
        </w:rPr>
        <w:t>in TDL-A Channel, Ideal CE</w:t>
      </w:r>
    </w:p>
    <w:p w:rsidR="004C2C0C" w:rsidRDefault="007243B7" w:rsidP="004C2C0C">
      <w:pPr>
        <w:jc w:val="center"/>
        <w:rPr>
          <w:lang w:val="en-GB" w:eastAsia="zh-CN"/>
        </w:rPr>
      </w:pPr>
      <w:r w:rsidRPr="007243B7">
        <w:rPr>
          <w:noProof/>
        </w:rPr>
        <w:drawing>
          <wp:inline distT="0" distB="0" distL="0" distR="0">
            <wp:extent cx="5752493" cy="2243470"/>
            <wp:effectExtent l="0" t="0" r="63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078" cy="224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3B7" w:rsidRDefault="007243B7" w:rsidP="00F00BAA">
      <w:pPr>
        <w:pStyle w:val="ListParagraph"/>
        <w:numPr>
          <w:ilvl w:val="0"/>
          <w:numId w:val="2"/>
        </w:numPr>
        <w:rPr>
          <w:lang w:val="en-GB" w:eastAsia="zh-CN"/>
        </w:rPr>
      </w:pPr>
      <w:r>
        <w:rPr>
          <w:lang w:val="en-GB" w:eastAsia="zh-CN"/>
        </w:rPr>
        <w:t>TBS 20Byte, Equal Power</w:t>
      </w:r>
      <w:r w:rsidR="00BC0954">
        <w:rPr>
          <w:lang w:val="en-GB" w:eastAsia="zh-CN"/>
        </w:rPr>
        <w:t>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>Synch. ACMA with CP-OFDM in TDL-A Channel, Ideal CE</w:t>
      </w:r>
    </w:p>
    <w:p w:rsidR="00BC0954" w:rsidRDefault="00BC0954" w:rsidP="00BC0954">
      <w:pPr>
        <w:pStyle w:val="ListParagraph"/>
        <w:ind w:left="1800"/>
        <w:rPr>
          <w:lang w:val="en-GB" w:eastAsia="zh-CN"/>
        </w:rPr>
      </w:pPr>
    </w:p>
    <w:p w:rsidR="00BC0954" w:rsidRDefault="00BC0954" w:rsidP="00BC0954">
      <w:pPr>
        <w:pStyle w:val="ListParagraph"/>
        <w:ind w:left="0"/>
        <w:jc w:val="both"/>
        <w:rPr>
          <w:lang w:val="en-GB" w:eastAsia="zh-CN"/>
        </w:rPr>
      </w:pPr>
      <w:r w:rsidRPr="00BC0954">
        <w:rPr>
          <w:noProof/>
        </w:rPr>
        <w:drawing>
          <wp:inline distT="0" distB="0" distL="0" distR="0">
            <wp:extent cx="5828883" cy="2211572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366" cy="221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954" w:rsidRDefault="00BC0954" w:rsidP="00F00BAA">
      <w:pPr>
        <w:pStyle w:val="ListParagraph"/>
        <w:numPr>
          <w:ilvl w:val="0"/>
          <w:numId w:val="2"/>
        </w:numPr>
        <w:rPr>
          <w:lang w:val="en-GB" w:eastAsia="zh-CN"/>
        </w:rPr>
      </w:pPr>
      <w:r>
        <w:rPr>
          <w:lang w:val="en-GB" w:eastAsia="zh-CN"/>
        </w:rPr>
        <w:t>TBS 40Byte,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>Synch. ACMA with CP-OFDM in TDL-A Channel, Ideal CE</w:t>
      </w:r>
      <w:r w:rsidR="00913EC8">
        <w:rPr>
          <w:lang w:val="en-GB" w:eastAsia="zh-CN"/>
        </w:rPr>
        <w:t xml:space="preserve"> </w:t>
      </w:r>
    </w:p>
    <w:p w:rsidR="00BC0954" w:rsidRDefault="00913EC8" w:rsidP="00BC0954">
      <w:pPr>
        <w:jc w:val="center"/>
        <w:rPr>
          <w:lang w:val="en-GB" w:eastAsia="zh-CN"/>
        </w:rPr>
      </w:pPr>
      <w:r w:rsidRPr="00913EC8">
        <w:rPr>
          <w:noProof/>
        </w:rPr>
        <w:lastRenderedPageBreak/>
        <w:drawing>
          <wp:inline distT="0" distB="0" distL="0" distR="0">
            <wp:extent cx="5753100" cy="2376805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025" cy="2380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EC8" w:rsidRDefault="00913EC8" w:rsidP="00F00BAA">
      <w:pPr>
        <w:pStyle w:val="ListParagraph"/>
        <w:numPr>
          <w:ilvl w:val="0"/>
          <w:numId w:val="2"/>
        </w:numPr>
        <w:rPr>
          <w:lang w:val="en-GB" w:eastAsia="zh-CN"/>
        </w:rPr>
      </w:pPr>
      <w:r>
        <w:rPr>
          <w:lang w:val="en-GB" w:eastAsia="zh-CN"/>
        </w:rPr>
        <w:t>TBS 60Byte,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CP-OFDM in TDL-A Channel, Ideal CE </w:t>
      </w:r>
    </w:p>
    <w:p w:rsidR="00913EC8" w:rsidRPr="00BC0954" w:rsidRDefault="005D69A5" w:rsidP="00BC0954">
      <w:pPr>
        <w:jc w:val="center"/>
        <w:rPr>
          <w:lang w:val="en-GB" w:eastAsia="zh-CN"/>
        </w:rPr>
      </w:pPr>
      <w:r w:rsidRPr="005D69A5">
        <w:rPr>
          <w:noProof/>
        </w:rPr>
        <w:drawing>
          <wp:inline distT="0" distB="0" distL="0" distR="0">
            <wp:extent cx="5981700" cy="2377266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262" cy="2380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378" w:rsidRDefault="00444378" w:rsidP="00F00BAA">
      <w:pPr>
        <w:pStyle w:val="ListParagraph"/>
        <w:numPr>
          <w:ilvl w:val="0"/>
          <w:numId w:val="2"/>
        </w:numPr>
        <w:rPr>
          <w:lang w:val="en-GB" w:eastAsia="zh-CN"/>
        </w:rPr>
      </w:pPr>
      <w:r>
        <w:rPr>
          <w:lang w:val="en-GB" w:eastAsia="zh-CN"/>
        </w:rPr>
        <w:t>TBS 75Byte,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CP-OFDM in TDL-A Channel, Ideal CE </w:t>
      </w:r>
    </w:p>
    <w:p w:rsidR="008A2AA6" w:rsidRDefault="008A2AA6" w:rsidP="008A2AA6">
      <w:pPr>
        <w:pStyle w:val="ListParagraph"/>
        <w:ind w:left="1800"/>
        <w:rPr>
          <w:lang w:val="en-GB" w:eastAsia="zh-CN"/>
        </w:rPr>
      </w:pPr>
    </w:p>
    <w:p w:rsidR="005A3DC0" w:rsidRPr="00AD40FE" w:rsidRDefault="005A3DC0" w:rsidP="005A3DC0">
      <w:pPr>
        <w:pStyle w:val="ListParagraph"/>
        <w:jc w:val="center"/>
        <w:rPr>
          <w:b/>
          <w:lang w:val="en-GB" w:eastAsia="zh-CN"/>
        </w:rPr>
      </w:pPr>
      <w:bookmarkStart w:id="9" w:name="_Ref521419064"/>
      <w:r w:rsidRPr="00AD40FE">
        <w:rPr>
          <w:b/>
        </w:rPr>
        <w:t xml:space="preserve">Figure </w:t>
      </w:r>
      <w:r w:rsidRPr="00AD40FE">
        <w:rPr>
          <w:b/>
        </w:rPr>
        <w:fldChar w:fldCharType="begin"/>
      </w:r>
      <w:r w:rsidRPr="00AD40FE">
        <w:rPr>
          <w:b/>
        </w:rPr>
        <w:instrText xml:space="preserve"> SEQ Figure \* ARABIC </w:instrText>
      </w:r>
      <w:r w:rsidRPr="00AD40FE">
        <w:rPr>
          <w:b/>
        </w:rPr>
        <w:fldChar w:fldCharType="separate"/>
      </w:r>
      <w:r w:rsidR="00F71FEE">
        <w:rPr>
          <w:b/>
          <w:noProof/>
        </w:rPr>
        <w:t>1</w:t>
      </w:r>
      <w:r w:rsidRPr="00AD40FE">
        <w:rPr>
          <w:b/>
        </w:rPr>
        <w:fldChar w:fldCharType="end"/>
      </w:r>
      <w:bookmarkEnd w:id="9"/>
      <w:r w:rsidR="00733F9D" w:rsidRPr="00AD40FE">
        <w:rPr>
          <w:b/>
        </w:rPr>
        <w:t xml:space="preserve">. </w:t>
      </w:r>
      <w:r w:rsidRPr="00AD40FE">
        <w:rPr>
          <w:b/>
        </w:rPr>
        <w:t xml:space="preserve"> </w:t>
      </w:r>
      <w:r w:rsidRPr="00AD40FE">
        <w:rPr>
          <w:b/>
          <w:lang w:val="en-GB" w:eastAsia="zh-CN"/>
        </w:rPr>
        <w:t>BLER vs. Es/N0 per antenna for different numbers of users per sub</w:t>
      </w:r>
      <w:r w:rsidR="007207DD" w:rsidRPr="00AD40FE">
        <w:rPr>
          <w:b/>
          <w:lang w:val="en-GB" w:eastAsia="zh-CN"/>
        </w:rPr>
        <w:t>-</w:t>
      </w:r>
      <w:r w:rsidRPr="00AD40FE">
        <w:rPr>
          <w:b/>
          <w:lang w:val="en-GB" w:eastAsia="zh-CN"/>
        </w:rPr>
        <w:t>frames with synch. ACMA, CP-OFDM, equal power UEs, TDL-A channel, ideal CE (a) TBS = 10 bytes, (b) TBS = 20 bytes, (c) TBS = 40 bytes, (d) TBS = 60 bytes, and (e) TBS = 75 bytes.</w:t>
      </w:r>
    </w:p>
    <w:p w:rsidR="005A3DC0" w:rsidRDefault="005A3DC0" w:rsidP="005A3DC0">
      <w:pPr>
        <w:pStyle w:val="Caption"/>
      </w:pPr>
    </w:p>
    <w:p w:rsidR="008A2AA6" w:rsidRDefault="008A2AA6" w:rsidP="008A2AA6">
      <w:pPr>
        <w:pStyle w:val="ListParagraph"/>
        <w:jc w:val="center"/>
        <w:rPr>
          <w:lang w:val="en-GB" w:eastAsia="zh-CN"/>
        </w:rPr>
      </w:pPr>
    </w:p>
    <w:p w:rsidR="008A2AA6" w:rsidRDefault="008A2AA6" w:rsidP="008A2AA6">
      <w:pPr>
        <w:rPr>
          <w:lang w:val="en-GB" w:eastAsia="zh-CN"/>
        </w:rPr>
      </w:pPr>
    </w:p>
    <w:p w:rsidR="002B25AA" w:rsidRDefault="002B25AA" w:rsidP="008A2AA6">
      <w:pPr>
        <w:rPr>
          <w:lang w:val="en-GB" w:eastAsia="zh-CN"/>
        </w:rPr>
      </w:pPr>
    </w:p>
    <w:p w:rsidR="002B25AA" w:rsidRDefault="002B25AA" w:rsidP="008A2AA6">
      <w:pPr>
        <w:rPr>
          <w:lang w:val="en-GB" w:eastAsia="zh-CN"/>
        </w:rPr>
      </w:pPr>
    </w:p>
    <w:p w:rsidR="00E960E6" w:rsidRDefault="00E960E6" w:rsidP="008A2AA6">
      <w:pPr>
        <w:rPr>
          <w:lang w:val="en-GB" w:eastAsia="zh-CN"/>
        </w:rPr>
      </w:pPr>
    </w:p>
    <w:p w:rsidR="002B25AA" w:rsidRDefault="002B25AA" w:rsidP="008A2AA6">
      <w:pPr>
        <w:rPr>
          <w:lang w:val="en-GB" w:eastAsia="zh-CN"/>
        </w:rPr>
      </w:pPr>
    </w:p>
    <w:p w:rsidR="002B25AA" w:rsidRPr="008A2AA6" w:rsidRDefault="002B25AA" w:rsidP="008A2AA6">
      <w:pPr>
        <w:rPr>
          <w:lang w:val="en-GB" w:eastAsia="zh-CN"/>
        </w:rPr>
      </w:pPr>
    </w:p>
    <w:p w:rsidR="002B25AA" w:rsidRPr="00203875" w:rsidRDefault="002B25AA" w:rsidP="002B25AA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10" w:name="_Ref521410570"/>
      <w:r w:rsidRPr="00203875">
        <w:rPr>
          <w:b/>
          <w:sz w:val="24"/>
          <w:lang w:val="en-GB" w:eastAsia="zh-CN"/>
        </w:rPr>
        <w:t xml:space="preserve">TDL-A </w:t>
      </w:r>
      <w:r>
        <w:rPr>
          <w:b/>
          <w:sz w:val="24"/>
          <w:lang w:val="en-GB" w:eastAsia="zh-CN"/>
        </w:rPr>
        <w:t xml:space="preserve">Channel, </w:t>
      </w:r>
      <w:r w:rsidRPr="00203875">
        <w:rPr>
          <w:b/>
          <w:sz w:val="24"/>
          <w:lang w:val="en-GB" w:eastAsia="zh-CN"/>
        </w:rPr>
        <w:t>Synch</w:t>
      </w:r>
      <w:r>
        <w:rPr>
          <w:b/>
          <w:sz w:val="24"/>
          <w:lang w:val="en-GB" w:eastAsia="zh-CN"/>
        </w:rPr>
        <w:t xml:space="preserve">ronous </w:t>
      </w:r>
      <w:r w:rsidRPr="00203875">
        <w:rPr>
          <w:b/>
          <w:sz w:val="24"/>
          <w:lang w:val="en-GB" w:eastAsia="zh-CN"/>
        </w:rPr>
        <w:t>ACMA</w:t>
      </w:r>
      <w:r>
        <w:rPr>
          <w:b/>
          <w:sz w:val="24"/>
          <w:lang w:val="en-GB" w:eastAsia="zh-CN"/>
        </w:rPr>
        <w:t xml:space="preserve">, </w:t>
      </w:r>
      <w:r w:rsidRPr="00203875">
        <w:rPr>
          <w:b/>
          <w:sz w:val="24"/>
          <w:lang w:val="en-GB" w:eastAsia="zh-CN"/>
        </w:rPr>
        <w:t xml:space="preserve"> Equal Power</w:t>
      </w:r>
      <w:r>
        <w:rPr>
          <w:b/>
          <w:sz w:val="24"/>
          <w:lang w:val="en-GB" w:eastAsia="zh-CN"/>
        </w:rPr>
        <w:t xml:space="preserve">, DFT-s-OFDM, </w:t>
      </w:r>
      <w:r w:rsidRPr="00203875">
        <w:rPr>
          <w:b/>
          <w:sz w:val="24"/>
          <w:lang w:val="en-GB" w:eastAsia="zh-CN"/>
        </w:rPr>
        <w:t xml:space="preserve"> Ideal </w:t>
      </w:r>
      <w:r>
        <w:rPr>
          <w:b/>
          <w:sz w:val="24"/>
          <w:lang w:val="en-GB" w:eastAsia="zh-CN"/>
        </w:rPr>
        <w:t>CE</w:t>
      </w:r>
      <w:bookmarkEnd w:id="10"/>
    </w:p>
    <w:p w:rsidR="00ED7E18" w:rsidRDefault="00D83BAE" w:rsidP="00ED7E18">
      <w:pPr>
        <w:jc w:val="center"/>
        <w:rPr>
          <w:lang w:val="en-GB" w:eastAsia="zh-CN"/>
        </w:rPr>
      </w:pPr>
      <w:r w:rsidRPr="00D83BAE">
        <w:rPr>
          <w:noProof/>
        </w:rPr>
        <w:drawing>
          <wp:inline distT="0" distB="0" distL="0" distR="0">
            <wp:extent cx="5752521" cy="2296632"/>
            <wp:effectExtent l="0" t="0" r="635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899" cy="2307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092" w:rsidRDefault="008D2092" w:rsidP="00F00BAA">
      <w:pPr>
        <w:pStyle w:val="ListParagraph"/>
        <w:numPr>
          <w:ilvl w:val="0"/>
          <w:numId w:val="9"/>
        </w:numPr>
        <w:rPr>
          <w:lang w:val="en-GB" w:eastAsia="zh-CN"/>
        </w:rPr>
      </w:pPr>
      <w:r>
        <w:rPr>
          <w:lang w:val="en-GB" w:eastAsia="zh-CN"/>
        </w:rPr>
        <w:t>TBS 10Byte,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DFT-s-OFDM in TDL-A Channel, Ideal CE </w:t>
      </w:r>
    </w:p>
    <w:p w:rsidR="00B77DAB" w:rsidRDefault="00B77DAB" w:rsidP="00B77DAB">
      <w:pPr>
        <w:rPr>
          <w:lang w:val="en-GB" w:eastAsia="zh-CN"/>
        </w:rPr>
      </w:pPr>
      <w:r w:rsidRPr="00B77DAB">
        <w:rPr>
          <w:noProof/>
        </w:rPr>
        <w:drawing>
          <wp:inline distT="0" distB="0" distL="0" distR="0">
            <wp:extent cx="5803029" cy="2328531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629" cy="234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DAB" w:rsidRDefault="00B77DAB" w:rsidP="00F00BAA">
      <w:pPr>
        <w:pStyle w:val="ListParagraph"/>
        <w:numPr>
          <w:ilvl w:val="0"/>
          <w:numId w:val="9"/>
        </w:numPr>
        <w:rPr>
          <w:lang w:val="en-GB" w:eastAsia="zh-CN"/>
        </w:rPr>
      </w:pPr>
      <w:r>
        <w:rPr>
          <w:lang w:val="en-GB" w:eastAsia="zh-CN"/>
        </w:rPr>
        <w:t>TBS 20Byte,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DFT-s-OFDM in TDL-A Channel, Ideal CE </w:t>
      </w:r>
    </w:p>
    <w:p w:rsidR="00B77DAB" w:rsidRDefault="00D10F3B" w:rsidP="00B77DAB">
      <w:pPr>
        <w:rPr>
          <w:lang w:val="en-GB" w:eastAsia="zh-CN"/>
        </w:rPr>
      </w:pPr>
      <w:r w:rsidRPr="00D10F3B">
        <w:rPr>
          <w:noProof/>
        </w:rPr>
        <w:drawing>
          <wp:inline distT="0" distB="0" distL="0" distR="0">
            <wp:extent cx="5759474" cy="2200940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210" cy="2206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F3B" w:rsidRDefault="00D10F3B" w:rsidP="00F00BAA">
      <w:pPr>
        <w:pStyle w:val="ListParagraph"/>
        <w:numPr>
          <w:ilvl w:val="0"/>
          <w:numId w:val="9"/>
        </w:numPr>
        <w:rPr>
          <w:lang w:val="en-GB" w:eastAsia="zh-CN"/>
        </w:rPr>
      </w:pPr>
      <w:r>
        <w:rPr>
          <w:lang w:val="en-GB" w:eastAsia="zh-CN"/>
        </w:rPr>
        <w:lastRenderedPageBreak/>
        <w:t>TBS 40Byte,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DFT-s-OFDM in TDL-A Channel, Ideal CE </w:t>
      </w:r>
    </w:p>
    <w:p w:rsidR="00D10F3B" w:rsidRPr="00B77DAB" w:rsidRDefault="00615958" w:rsidP="00B77DAB">
      <w:pPr>
        <w:rPr>
          <w:lang w:val="en-GB" w:eastAsia="zh-CN"/>
        </w:rPr>
      </w:pPr>
      <w:r w:rsidRPr="00615958">
        <w:rPr>
          <w:noProof/>
        </w:rPr>
        <w:drawing>
          <wp:inline distT="0" distB="0" distL="0" distR="0">
            <wp:extent cx="5745193" cy="2377205"/>
            <wp:effectExtent l="0" t="0" r="8255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529" cy="238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958" w:rsidRDefault="00615958" w:rsidP="00F00BAA">
      <w:pPr>
        <w:pStyle w:val="ListParagraph"/>
        <w:numPr>
          <w:ilvl w:val="0"/>
          <w:numId w:val="9"/>
        </w:numPr>
        <w:rPr>
          <w:lang w:val="en-GB" w:eastAsia="zh-CN"/>
        </w:rPr>
      </w:pPr>
      <w:r>
        <w:rPr>
          <w:lang w:val="en-GB" w:eastAsia="zh-CN"/>
        </w:rPr>
        <w:t>TBS 60Byte,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DFT-s-OFDM in TDL-A Channel, Ideal CE </w:t>
      </w:r>
    </w:p>
    <w:p w:rsidR="008D2092" w:rsidRDefault="004A6A82" w:rsidP="00ED7E18">
      <w:pPr>
        <w:jc w:val="center"/>
        <w:rPr>
          <w:lang w:val="en-GB" w:eastAsia="zh-CN"/>
        </w:rPr>
      </w:pPr>
      <w:r w:rsidRPr="004A6A82">
        <w:rPr>
          <w:noProof/>
        </w:rPr>
        <w:drawing>
          <wp:inline distT="0" distB="0" distL="0" distR="0">
            <wp:extent cx="5761990" cy="237553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99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67B" w:rsidRDefault="00C8567B" w:rsidP="00F00BAA">
      <w:pPr>
        <w:pStyle w:val="ListParagraph"/>
        <w:numPr>
          <w:ilvl w:val="0"/>
          <w:numId w:val="9"/>
        </w:numPr>
        <w:rPr>
          <w:lang w:val="en-GB" w:eastAsia="zh-CN"/>
        </w:rPr>
      </w:pPr>
      <w:r>
        <w:rPr>
          <w:lang w:val="en-GB" w:eastAsia="zh-CN"/>
        </w:rPr>
        <w:t>TBS 75Byte, Equal Power,</w:t>
      </w:r>
      <w:r w:rsidRPr="007243B7">
        <w:rPr>
          <w:lang w:val="en-GB" w:eastAsia="zh-CN"/>
        </w:rPr>
        <w:t xml:space="preserve"> </w:t>
      </w:r>
      <w:r>
        <w:rPr>
          <w:lang w:val="en-GB" w:eastAsia="zh-CN"/>
        </w:rPr>
        <w:t xml:space="preserve">Synch. ACMA with DFT-s-OFDM in TDL-A Channel, Ideal CE </w:t>
      </w:r>
    </w:p>
    <w:p w:rsidR="006F076F" w:rsidRPr="00865FDE" w:rsidRDefault="006F076F" w:rsidP="006F076F">
      <w:pPr>
        <w:jc w:val="center"/>
        <w:rPr>
          <w:b/>
          <w:lang w:val="en-GB" w:eastAsia="zh-CN"/>
        </w:rPr>
      </w:pPr>
      <w:bookmarkStart w:id="11" w:name="_Ref521419078"/>
      <w:r w:rsidRPr="00865FDE">
        <w:rPr>
          <w:b/>
        </w:rPr>
        <w:t xml:space="preserve">Figure </w:t>
      </w:r>
      <w:r w:rsidRPr="00865FDE">
        <w:rPr>
          <w:b/>
        </w:rPr>
        <w:fldChar w:fldCharType="begin"/>
      </w:r>
      <w:r w:rsidRPr="00865FDE">
        <w:rPr>
          <w:b/>
        </w:rPr>
        <w:instrText xml:space="preserve"> SEQ Figure \* ARABIC </w:instrText>
      </w:r>
      <w:r w:rsidRPr="00865FDE">
        <w:rPr>
          <w:b/>
        </w:rPr>
        <w:fldChar w:fldCharType="separate"/>
      </w:r>
      <w:r w:rsidR="00F71FEE">
        <w:rPr>
          <w:b/>
          <w:noProof/>
        </w:rPr>
        <w:t>2</w:t>
      </w:r>
      <w:r w:rsidRPr="00865FDE">
        <w:rPr>
          <w:b/>
        </w:rPr>
        <w:fldChar w:fldCharType="end"/>
      </w:r>
      <w:bookmarkEnd w:id="11"/>
      <w:r w:rsidRPr="00865FDE">
        <w:rPr>
          <w:b/>
          <w:lang w:val="en-GB" w:eastAsia="zh-CN"/>
        </w:rPr>
        <w:t>.  BLER vs. Es/N0 per antenna for different numbers of users per sub</w:t>
      </w:r>
      <w:r w:rsidR="007207DD" w:rsidRPr="00865FDE">
        <w:rPr>
          <w:b/>
          <w:lang w:val="en-GB" w:eastAsia="zh-CN"/>
        </w:rPr>
        <w:t>-</w:t>
      </w:r>
      <w:r w:rsidRPr="00865FDE">
        <w:rPr>
          <w:b/>
          <w:lang w:val="en-GB" w:eastAsia="zh-CN"/>
        </w:rPr>
        <w:t>frames with synch. ACMA, DFT-s-OFDM, equal power UEs, TDL-A channel, ideal CE (a) TBS = 10 bytes, (b) TBS = 20 bytes, (c) TBS = 40 bytes, (d) TBS = 60 bytes, and (e) TBS = 75 bytes.</w:t>
      </w:r>
    </w:p>
    <w:p w:rsidR="006F076F" w:rsidRDefault="006F076F" w:rsidP="006F076F">
      <w:pPr>
        <w:pStyle w:val="Caption"/>
      </w:pPr>
    </w:p>
    <w:p w:rsidR="00BD5D73" w:rsidRDefault="00BD5D73" w:rsidP="00ED7E18">
      <w:pPr>
        <w:jc w:val="center"/>
        <w:rPr>
          <w:lang w:val="en-GB" w:eastAsia="zh-CN"/>
        </w:rPr>
      </w:pPr>
    </w:p>
    <w:p w:rsidR="00192E2B" w:rsidRDefault="00192E2B" w:rsidP="00ED7E18">
      <w:pPr>
        <w:jc w:val="center"/>
        <w:rPr>
          <w:lang w:val="en-GB" w:eastAsia="zh-CN"/>
        </w:rPr>
      </w:pPr>
    </w:p>
    <w:p w:rsidR="00192E2B" w:rsidRDefault="00192E2B" w:rsidP="00ED7E18">
      <w:pPr>
        <w:jc w:val="center"/>
        <w:rPr>
          <w:lang w:val="en-GB" w:eastAsia="zh-CN"/>
        </w:rPr>
      </w:pPr>
    </w:p>
    <w:p w:rsidR="00192E2B" w:rsidRDefault="00192E2B" w:rsidP="00ED7E18">
      <w:pPr>
        <w:jc w:val="center"/>
        <w:rPr>
          <w:lang w:val="en-GB" w:eastAsia="zh-CN"/>
        </w:rPr>
      </w:pPr>
    </w:p>
    <w:p w:rsidR="00192E2B" w:rsidRDefault="00192E2B" w:rsidP="00ED7E18">
      <w:pPr>
        <w:jc w:val="center"/>
        <w:rPr>
          <w:lang w:val="en-GB" w:eastAsia="zh-CN"/>
        </w:rPr>
      </w:pPr>
    </w:p>
    <w:p w:rsidR="002D79FF" w:rsidRPr="00DF6C0A" w:rsidRDefault="00DF6C0A" w:rsidP="002D79FF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12" w:name="_Ref521410586"/>
      <w:r w:rsidRPr="00DF6C0A">
        <w:rPr>
          <w:b/>
          <w:sz w:val="24"/>
          <w:lang w:val="en-GB" w:eastAsia="zh-CN"/>
        </w:rPr>
        <w:lastRenderedPageBreak/>
        <w:t xml:space="preserve">TDL-A Channel, </w:t>
      </w:r>
      <w:r w:rsidR="002D79FF" w:rsidRPr="00DF6C0A">
        <w:rPr>
          <w:b/>
          <w:sz w:val="24"/>
          <w:lang w:val="en-GB" w:eastAsia="zh-CN"/>
        </w:rPr>
        <w:t>Synchronous ACMA</w:t>
      </w:r>
      <w:r w:rsidRPr="00DF6C0A">
        <w:rPr>
          <w:b/>
          <w:sz w:val="24"/>
          <w:lang w:val="en-GB" w:eastAsia="zh-CN"/>
        </w:rPr>
        <w:t>,</w:t>
      </w:r>
      <w:r w:rsidR="002D79FF" w:rsidRPr="00DF6C0A">
        <w:rPr>
          <w:b/>
          <w:sz w:val="24"/>
          <w:lang w:val="en-GB" w:eastAsia="zh-CN"/>
        </w:rPr>
        <w:t xml:space="preserve"> </w:t>
      </w:r>
      <w:r w:rsidR="003C20E0" w:rsidRPr="00DF6C0A">
        <w:rPr>
          <w:b/>
          <w:sz w:val="24"/>
          <w:lang w:val="en-GB" w:eastAsia="zh-CN"/>
        </w:rPr>
        <w:t>Unequal Power</w:t>
      </w:r>
      <w:r w:rsidRPr="00DF6C0A">
        <w:rPr>
          <w:b/>
          <w:sz w:val="24"/>
          <w:lang w:val="en-GB" w:eastAsia="zh-CN"/>
        </w:rPr>
        <w:t>, CP-OFDM</w:t>
      </w:r>
      <w:r w:rsidR="002D79FF" w:rsidRPr="00DF6C0A">
        <w:rPr>
          <w:b/>
          <w:sz w:val="24"/>
          <w:lang w:val="en-GB" w:eastAsia="zh-CN"/>
        </w:rPr>
        <w:t xml:space="preserve"> I</w:t>
      </w:r>
      <w:r w:rsidR="003C20E0" w:rsidRPr="00DF6C0A">
        <w:rPr>
          <w:b/>
          <w:sz w:val="24"/>
          <w:lang w:val="en-GB" w:eastAsia="zh-CN"/>
        </w:rPr>
        <w:t>deal CE</w:t>
      </w:r>
      <w:bookmarkEnd w:id="12"/>
      <w:r w:rsidR="003C20E0" w:rsidRPr="00DF6C0A">
        <w:rPr>
          <w:b/>
          <w:sz w:val="24"/>
          <w:lang w:val="en-GB" w:eastAsia="zh-CN"/>
        </w:rPr>
        <w:t xml:space="preserve"> </w:t>
      </w:r>
    </w:p>
    <w:p w:rsidR="00324AA7" w:rsidRDefault="00324AA7" w:rsidP="00324AA7">
      <w:pPr>
        <w:pStyle w:val="ListParagraph"/>
        <w:ind w:left="576"/>
        <w:rPr>
          <w:lang w:val="en-GB" w:eastAsia="zh-CN"/>
        </w:rPr>
      </w:pPr>
    </w:p>
    <w:p w:rsidR="00324AA7" w:rsidRDefault="00324AA7" w:rsidP="00C136E5">
      <w:pPr>
        <w:pStyle w:val="ListParagraph"/>
        <w:ind w:left="0"/>
        <w:rPr>
          <w:lang w:val="en-GB" w:eastAsia="zh-CN"/>
        </w:rPr>
      </w:pPr>
      <w:r w:rsidRPr="00324AA7">
        <w:rPr>
          <w:noProof/>
        </w:rPr>
        <w:drawing>
          <wp:inline distT="0" distB="0" distL="0" distR="0">
            <wp:extent cx="5753819" cy="2376805"/>
            <wp:effectExtent l="0" t="0" r="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756" cy="238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AA7" w:rsidRDefault="00324AA7" w:rsidP="00F00BAA">
      <w:pPr>
        <w:pStyle w:val="ListParagraph"/>
        <w:numPr>
          <w:ilvl w:val="0"/>
          <w:numId w:val="3"/>
        </w:numPr>
        <w:rPr>
          <w:lang w:val="en-GB" w:eastAsia="zh-CN"/>
        </w:rPr>
      </w:pPr>
      <w:r>
        <w:rPr>
          <w:lang w:val="en-GB" w:eastAsia="zh-CN"/>
        </w:rPr>
        <w:t>TBS 10Byte, Unequal Power, Synch. ACMA with CP-OFDM in TDL-A Channel, Ideal CE</w:t>
      </w:r>
    </w:p>
    <w:p w:rsidR="00324AA7" w:rsidRDefault="00324AA7" w:rsidP="00324AA7">
      <w:pPr>
        <w:pStyle w:val="ListParagraph"/>
        <w:ind w:left="576"/>
        <w:rPr>
          <w:lang w:val="en-GB" w:eastAsia="zh-CN"/>
        </w:rPr>
      </w:pPr>
    </w:p>
    <w:p w:rsidR="00B646B5" w:rsidRDefault="00B646B5" w:rsidP="00F02516">
      <w:pPr>
        <w:pStyle w:val="ListParagraph"/>
        <w:ind w:left="0"/>
        <w:rPr>
          <w:lang w:val="en-GB" w:eastAsia="zh-CN"/>
        </w:rPr>
      </w:pPr>
      <w:r w:rsidRPr="00B646B5">
        <w:rPr>
          <w:noProof/>
        </w:rPr>
        <w:drawing>
          <wp:inline distT="0" distB="0" distL="0" distR="0">
            <wp:extent cx="5753735" cy="2376805"/>
            <wp:effectExtent l="0" t="0" r="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788" cy="238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46B5" w:rsidRDefault="00B646B5" w:rsidP="00F00BAA">
      <w:pPr>
        <w:pStyle w:val="ListParagraph"/>
        <w:numPr>
          <w:ilvl w:val="0"/>
          <w:numId w:val="3"/>
        </w:numPr>
        <w:rPr>
          <w:lang w:val="en-GB" w:eastAsia="zh-CN"/>
        </w:rPr>
      </w:pPr>
      <w:r>
        <w:rPr>
          <w:lang w:val="en-GB" w:eastAsia="zh-CN"/>
        </w:rPr>
        <w:t>TBS 20Byte, Unequal Power, Synch. ACMA with CP-OFDM in TDL-A Channel, Ideal CE</w:t>
      </w:r>
    </w:p>
    <w:p w:rsidR="00B646B5" w:rsidRDefault="00150FB2" w:rsidP="00F02516">
      <w:pPr>
        <w:pStyle w:val="ListParagraph"/>
        <w:ind w:left="0"/>
        <w:rPr>
          <w:lang w:val="en-GB" w:eastAsia="zh-CN"/>
        </w:rPr>
      </w:pPr>
      <w:r w:rsidRPr="00150FB2">
        <w:rPr>
          <w:noProof/>
        </w:rPr>
        <w:drawing>
          <wp:inline distT="0" distB="0" distL="0" distR="0">
            <wp:extent cx="5752809" cy="2295525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668" cy="230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FB2" w:rsidRDefault="00150FB2" w:rsidP="00F00BAA">
      <w:pPr>
        <w:pStyle w:val="ListParagraph"/>
        <w:numPr>
          <w:ilvl w:val="0"/>
          <w:numId w:val="3"/>
        </w:numPr>
        <w:rPr>
          <w:lang w:val="en-GB" w:eastAsia="zh-CN"/>
        </w:rPr>
      </w:pPr>
      <w:r>
        <w:rPr>
          <w:lang w:val="en-GB" w:eastAsia="zh-CN"/>
        </w:rPr>
        <w:t>TBS 40Byte, Unequal Power, Synch. ACMA with CP-OFDM in TDL-A Channel, Ideal CE</w:t>
      </w:r>
    </w:p>
    <w:p w:rsidR="00150FB2" w:rsidRDefault="00150FB2" w:rsidP="00150FB2">
      <w:pPr>
        <w:rPr>
          <w:lang w:val="en-GB" w:eastAsia="zh-CN"/>
        </w:rPr>
      </w:pPr>
      <w:r w:rsidRPr="00150FB2">
        <w:rPr>
          <w:noProof/>
        </w:rPr>
        <w:lastRenderedPageBreak/>
        <w:drawing>
          <wp:inline distT="0" distB="0" distL="0" distR="0">
            <wp:extent cx="5753819" cy="2374900"/>
            <wp:effectExtent l="0" t="0" r="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861" cy="2390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FB2" w:rsidRDefault="00150FB2" w:rsidP="00F00BAA">
      <w:pPr>
        <w:pStyle w:val="ListParagraph"/>
        <w:numPr>
          <w:ilvl w:val="0"/>
          <w:numId w:val="3"/>
        </w:numPr>
        <w:rPr>
          <w:lang w:val="en-GB" w:eastAsia="zh-CN"/>
        </w:rPr>
      </w:pPr>
      <w:r>
        <w:rPr>
          <w:lang w:val="en-GB" w:eastAsia="zh-CN"/>
        </w:rPr>
        <w:t>TBS 60Byte, Unequal Power, Synch. ACMA with CP-OFDM in TDL-A Channel, Ideal CE</w:t>
      </w:r>
    </w:p>
    <w:p w:rsidR="00150FB2" w:rsidRDefault="00984524" w:rsidP="00E061DF">
      <w:pPr>
        <w:rPr>
          <w:lang w:val="en-GB" w:eastAsia="zh-CN"/>
        </w:rPr>
      </w:pPr>
      <w:r w:rsidRPr="00984524">
        <w:rPr>
          <w:noProof/>
        </w:rPr>
        <w:drawing>
          <wp:inline distT="0" distB="0" distL="0" distR="0">
            <wp:extent cx="5753735" cy="2376170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704" cy="238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524" w:rsidRDefault="00984524" w:rsidP="00F00BAA">
      <w:pPr>
        <w:pStyle w:val="ListParagraph"/>
        <w:numPr>
          <w:ilvl w:val="0"/>
          <w:numId w:val="3"/>
        </w:numPr>
        <w:jc w:val="both"/>
        <w:rPr>
          <w:lang w:val="en-GB" w:eastAsia="zh-CN"/>
        </w:rPr>
      </w:pPr>
      <w:r>
        <w:rPr>
          <w:lang w:val="en-GB" w:eastAsia="zh-CN"/>
        </w:rPr>
        <w:t xml:space="preserve">TBS </w:t>
      </w:r>
      <w:r w:rsidR="00984F11">
        <w:rPr>
          <w:lang w:val="en-GB" w:eastAsia="zh-CN"/>
        </w:rPr>
        <w:t>75</w:t>
      </w:r>
      <w:r>
        <w:rPr>
          <w:lang w:val="en-GB" w:eastAsia="zh-CN"/>
        </w:rPr>
        <w:t>Byte, Unequal Power, Synch. ACMA with CP-OFDM in TDL-A Channel, Ideal CE</w:t>
      </w:r>
    </w:p>
    <w:p w:rsidR="0009613E" w:rsidRDefault="00E52FEE" w:rsidP="00E52FEE">
      <w:pPr>
        <w:pStyle w:val="Caption"/>
      </w:pPr>
      <w:bookmarkStart w:id="13" w:name="_Ref52141909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3</w:t>
      </w:r>
      <w:r>
        <w:fldChar w:fldCharType="end"/>
      </w:r>
      <w:bookmarkEnd w:id="13"/>
      <w:r w:rsidR="00D02FCF" w:rsidRPr="00D02FCF">
        <w:t>.  BLER vs. Es/N0 per antenna for different numbers of users per sub</w:t>
      </w:r>
      <w:r w:rsidR="006D212F">
        <w:t>-</w:t>
      </w:r>
      <w:r w:rsidR="00D02FCF" w:rsidRPr="00D02FCF">
        <w:t xml:space="preserve">frames with synch. ACMA, CP-OFDM, </w:t>
      </w:r>
      <w:r w:rsidR="00D02FCF">
        <w:t>un</w:t>
      </w:r>
      <w:r w:rsidR="00D02FCF" w:rsidRPr="00D02FCF">
        <w:t>equal power UEs,  TDL-A channel, ideal CE (a) TBS = 10 bytes, (b) TBS = 20 bytes, (c) TBS = 40 bytes, (d) TBS = 60 bytes, and (e) TBS = 75 bytes.</w:t>
      </w:r>
    </w:p>
    <w:p w:rsidR="007102D1" w:rsidRDefault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09613E" w:rsidRDefault="0009613E" w:rsidP="005C7D19">
      <w:pPr>
        <w:jc w:val="center"/>
        <w:rPr>
          <w:lang w:val="en-GB" w:eastAsia="zh-CN"/>
        </w:rPr>
      </w:pPr>
    </w:p>
    <w:p w:rsidR="00FF3613" w:rsidRDefault="00FF3613" w:rsidP="00FF3613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14" w:name="_Ref521410615"/>
      <w:r w:rsidRPr="00DF6C0A">
        <w:rPr>
          <w:b/>
          <w:sz w:val="24"/>
          <w:lang w:val="en-GB" w:eastAsia="zh-CN"/>
        </w:rPr>
        <w:t xml:space="preserve">TDL-A Channel, Synchronous ACMA, Unequal Power, </w:t>
      </w:r>
      <w:r>
        <w:rPr>
          <w:b/>
          <w:sz w:val="24"/>
          <w:lang w:val="en-GB" w:eastAsia="zh-CN"/>
        </w:rPr>
        <w:t>DFT-s</w:t>
      </w:r>
      <w:r w:rsidRPr="00DF6C0A">
        <w:rPr>
          <w:b/>
          <w:sz w:val="24"/>
          <w:lang w:val="en-GB" w:eastAsia="zh-CN"/>
        </w:rPr>
        <w:t>-OFDM Ideal CE</w:t>
      </w:r>
      <w:bookmarkEnd w:id="14"/>
      <w:r w:rsidRPr="00DF6C0A">
        <w:rPr>
          <w:b/>
          <w:sz w:val="24"/>
          <w:lang w:val="en-GB" w:eastAsia="zh-CN"/>
        </w:rPr>
        <w:t xml:space="preserve"> </w:t>
      </w:r>
    </w:p>
    <w:p w:rsidR="00984524" w:rsidRDefault="00237136" w:rsidP="00150FB2">
      <w:pPr>
        <w:rPr>
          <w:lang w:val="en-GB" w:eastAsia="zh-CN"/>
        </w:rPr>
      </w:pPr>
      <w:r w:rsidRPr="00237136">
        <w:rPr>
          <w:noProof/>
        </w:rPr>
        <w:drawing>
          <wp:inline distT="0" distB="0" distL="0" distR="0">
            <wp:extent cx="5744216" cy="2275368"/>
            <wp:effectExtent l="0" t="0" r="889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044" cy="2289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136" w:rsidRDefault="00237136" w:rsidP="00F00BAA">
      <w:pPr>
        <w:pStyle w:val="ListParagraph"/>
        <w:numPr>
          <w:ilvl w:val="0"/>
          <w:numId w:val="10"/>
        </w:numPr>
        <w:rPr>
          <w:lang w:val="en-GB" w:eastAsia="zh-CN"/>
        </w:rPr>
      </w:pPr>
      <w:r>
        <w:rPr>
          <w:lang w:val="en-GB" w:eastAsia="zh-CN"/>
        </w:rPr>
        <w:t>TBS 10Byte, Unequal Power, Synch. ACMA, DFT-s-OFDM in TDL-A Channel, Ideal CE</w:t>
      </w:r>
    </w:p>
    <w:p w:rsidR="00237136" w:rsidRPr="00237136" w:rsidRDefault="00E061DF" w:rsidP="00237136">
      <w:pPr>
        <w:rPr>
          <w:lang w:val="en-GB" w:eastAsia="zh-CN"/>
        </w:rPr>
      </w:pPr>
      <w:r w:rsidRPr="00E061DF">
        <w:rPr>
          <w:noProof/>
        </w:rPr>
        <w:drawing>
          <wp:inline distT="0" distB="0" distL="0" distR="0">
            <wp:extent cx="5753735" cy="2254103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800" cy="2268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1DF" w:rsidRDefault="00E061DF" w:rsidP="00F00BAA">
      <w:pPr>
        <w:pStyle w:val="ListParagraph"/>
        <w:numPr>
          <w:ilvl w:val="0"/>
          <w:numId w:val="10"/>
        </w:numPr>
        <w:rPr>
          <w:lang w:val="en-GB" w:eastAsia="zh-CN"/>
        </w:rPr>
      </w:pPr>
      <w:r>
        <w:rPr>
          <w:lang w:val="en-GB" w:eastAsia="zh-CN"/>
        </w:rPr>
        <w:t>TBS 20Byte, Unequal Power, Synch. ACMA, DFT-s-OFDM in TDL-A Channel, Ideal CE</w:t>
      </w:r>
    </w:p>
    <w:p w:rsidR="00237136" w:rsidRPr="00150FB2" w:rsidRDefault="00730116" w:rsidP="00150FB2">
      <w:pPr>
        <w:rPr>
          <w:lang w:val="en-GB" w:eastAsia="zh-CN"/>
        </w:rPr>
      </w:pPr>
      <w:r w:rsidRPr="00730116">
        <w:rPr>
          <w:noProof/>
        </w:rPr>
        <w:drawing>
          <wp:inline distT="0" distB="0" distL="0" distR="0">
            <wp:extent cx="5715768" cy="23072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382" cy="232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116" w:rsidRDefault="00730116" w:rsidP="00F00BAA">
      <w:pPr>
        <w:pStyle w:val="ListParagraph"/>
        <w:numPr>
          <w:ilvl w:val="0"/>
          <w:numId w:val="10"/>
        </w:numPr>
        <w:rPr>
          <w:lang w:val="en-GB" w:eastAsia="zh-CN"/>
        </w:rPr>
      </w:pPr>
      <w:r>
        <w:rPr>
          <w:lang w:val="en-GB" w:eastAsia="zh-CN"/>
        </w:rPr>
        <w:lastRenderedPageBreak/>
        <w:t>TBS 40Byte, Unequal Power, Synch. ACMA, DFT-s-OFDM in TDL-A Channel, Ideal CE</w:t>
      </w:r>
    </w:p>
    <w:p w:rsidR="00324AA7" w:rsidRDefault="00B144D6" w:rsidP="00730116">
      <w:pPr>
        <w:pStyle w:val="ListParagraph"/>
        <w:ind w:left="0"/>
        <w:rPr>
          <w:lang w:val="en-GB" w:eastAsia="zh-CN"/>
        </w:rPr>
      </w:pPr>
      <w:r w:rsidRPr="00B144D6">
        <w:rPr>
          <w:noProof/>
        </w:rPr>
        <w:drawing>
          <wp:inline distT="0" distB="0" distL="0" distR="0">
            <wp:extent cx="5761990" cy="237680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032" cy="238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116" w:rsidRDefault="00730116" w:rsidP="00F00BAA">
      <w:pPr>
        <w:pStyle w:val="ListParagraph"/>
        <w:numPr>
          <w:ilvl w:val="0"/>
          <w:numId w:val="10"/>
        </w:numPr>
        <w:rPr>
          <w:lang w:val="en-GB" w:eastAsia="zh-CN"/>
        </w:rPr>
      </w:pPr>
      <w:r>
        <w:rPr>
          <w:lang w:val="en-GB" w:eastAsia="zh-CN"/>
        </w:rPr>
        <w:t>TBS 60Byte, Unequal Power, Synch. ACMA, DFT-s-OFDM in TDL-A Channel, Ideal CE</w:t>
      </w:r>
    </w:p>
    <w:p w:rsidR="00730116" w:rsidRDefault="00730116" w:rsidP="00730116">
      <w:pPr>
        <w:pStyle w:val="ListParagraph"/>
        <w:ind w:left="0"/>
        <w:rPr>
          <w:lang w:val="en-GB" w:eastAsia="zh-CN"/>
        </w:rPr>
      </w:pPr>
    </w:p>
    <w:p w:rsidR="00730116" w:rsidRDefault="001D0563" w:rsidP="00B93CCA">
      <w:pPr>
        <w:pStyle w:val="ListParagraph"/>
        <w:ind w:left="0"/>
        <w:rPr>
          <w:lang w:val="en-GB" w:eastAsia="zh-CN"/>
        </w:rPr>
      </w:pPr>
      <w:r w:rsidRPr="001D0563">
        <w:rPr>
          <w:noProof/>
        </w:rPr>
        <w:drawing>
          <wp:inline distT="0" distB="0" distL="0" distR="0">
            <wp:extent cx="5761990" cy="2375917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745" cy="238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563" w:rsidRDefault="001D0563" w:rsidP="00F00BAA">
      <w:pPr>
        <w:pStyle w:val="ListParagraph"/>
        <w:numPr>
          <w:ilvl w:val="0"/>
          <w:numId w:val="10"/>
        </w:numPr>
        <w:rPr>
          <w:lang w:val="en-GB" w:eastAsia="zh-CN"/>
        </w:rPr>
      </w:pPr>
      <w:r>
        <w:rPr>
          <w:lang w:val="en-GB" w:eastAsia="zh-CN"/>
        </w:rPr>
        <w:t>TBS 75Byte, Unequal Power, Synch. ACMA, DFT-s-OFDM in TDL-A Channel, Ideal CE</w:t>
      </w:r>
    </w:p>
    <w:p w:rsidR="001D0563" w:rsidRDefault="001D0563" w:rsidP="00324AA7">
      <w:pPr>
        <w:pStyle w:val="ListParagraph"/>
        <w:ind w:left="576"/>
        <w:rPr>
          <w:lang w:val="en-GB" w:eastAsia="zh-CN"/>
        </w:rPr>
      </w:pPr>
    </w:p>
    <w:p w:rsidR="009F69B5" w:rsidRPr="007102D1" w:rsidRDefault="00CA34A8" w:rsidP="00CA34A8">
      <w:pPr>
        <w:pStyle w:val="Caption"/>
      </w:pPr>
      <w:bookmarkStart w:id="15" w:name="_Ref52141910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4</w:t>
      </w:r>
      <w:r>
        <w:fldChar w:fldCharType="end"/>
      </w:r>
      <w:bookmarkEnd w:id="15"/>
      <w:r w:rsidR="00AE120D" w:rsidRPr="00BD5D73">
        <w:t>.  BLER vs. Es/N0 per antenna for different numbers of users per sub</w:t>
      </w:r>
      <w:r w:rsidR="006D212F">
        <w:t>-</w:t>
      </w:r>
      <w:r w:rsidR="00AE120D" w:rsidRPr="00BD5D73">
        <w:t xml:space="preserve">frames with synch. ACMA, </w:t>
      </w:r>
      <w:r w:rsidR="00AE120D">
        <w:t>DFT-s</w:t>
      </w:r>
      <w:r w:rsidR="00AE120D" w:rsidRPr="00BD5D73">
        <w:t>-OFDM</w:t>
      </w:r>
      <w:r w:rsidR="00AE120D">
        <w:t>, unequal power UEs,</w:t>
      </w:r>
      <w:r w:rsidR="00AE120D" w:rsidRPr="00BD5D73">
        <w:t xml:space="preserve"> TDL-A channel, ideal CE (a) TBS = 10 bytes, (b) TBS = 20 bytes, (c) TBS = 40 bytes, (d) TBS = 60 bytes, and (e) TBS = 75 bytes.</w:t>
      </w:r>
    </w:p>
    <w:p w:rsidR="001D0563" w:rsidRPr="007102D1" w:rsidRDefault="007102D1" w:rsidP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3C20E0" w:rsidRPr="00FF3613" w:rsidRDefault="004F001F" w:rsidP="003C20E0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16" w:name="_Ref521411588"/>
      <w:r w:rsidRPr="00FF3613">
        <w:rPr>
          <w:b/>
          <w:sz w:val="24"/>
          <w:lang w:val="en-GB" w:eastAsia="zh-CN"/>
        </w:rPr>
        <w:lastRenderedPageBreak/>
        <w:t>TDL-C</w:t>
      </w:r>
      <w:r w:rsidR="005F4FB1">
        <w:rPr>
          <w:b/>
          <w:sz w:val="24"/>
          <w:lang w:val="en-GB" w:eastAsia="zh-CN"/>
        </w:rPr>
        <w:t xml:space="preserve"> Channel</w:t>
      </w:r>
      <w:r>
        <w:rPr>
          <w:b/>
          <w:sz w:val="24"/>
          <w:lang w:val="en-GB" w:eastAsia="zh-CN"/>
        </w:rPr>
        <w:t xml:space="preserve">, </w:t>
      </w:r>
      <w:r w:rsidR="003C20E0" w:rsidRPr="00FF3613">
        <w:rPr>
          <w:b/>
          <w:sz w:val="24"/>
          <w:lang w:val="en-GB" w:eastAsia="zh-CN"/>
        </w:rPr>
        <w:t>Synchronous ACMA</w:t>
      </w:r>
      <w:r>
        <w:rPr>
          <w:b/>
          <w:sz w:val="24"/>
          <w:lang w:val="en-GB" w:eastAsia="zh-CN"/>
        </w:rPr>
        <w:t xml:space="preserve">, </w:t>
      </w:r>
      <w:r w:rsidR="003C20E0" w:rsidRPr="00FF3613">
        <w:rPr>
          <w:b/>
          <w:sz w:val="24"/>
          <w:lang w:val="en-GB" w:eastAsia="zh-CN"/>
        </w:rPr>
        <w:t xml:space="preserve"> Equal Power</w:t>
      </w:r>
      <w:r>
        <w:rPr>
          <w:b/>
          <w:sz w:val="24"/>
          <w:lang w:val="en-GB" w:eastAsia="zh-CN"/>
        </w:rPr>
        <w:t xml:space="preserve">, CP-OFDM, </w:t>
      </w:r>
      <w:r w:rsidR="003C20E0" w:rsidRPr="00FF3613">
        <w:rPr>
          <w:b/>
          <w:sz w:val="24"/>
          <w:lang w:val="en-GB" w:eastAsia="zh-CN"/>
        </w:rPr>
        <w:t xml:space="preserve"> Ideal CE</w:t>
      </w:r>
      <w:bookmarkEnd w:id="16"/>
      <w:r w:rsidR="003C20E0" w:rsidRPr="00FF3613">
        <w:rPr>
          <w:b/>
          <w:sz w:val="24"/>
          <w:lang w:val="en-GB" w:eastAsia="zh-CN"/>
        </w:rPr>
        <w:t xml:space="preserve"> </w:t>
      </w:r>
    </w:p>
    <w:p w:rsidR="009F69B5" w:rsidRPr="00C0696D" w:rsidRDefault="009F69B5" w:rsidP="009F69B5">
      <w:pPr>
        <w:pStyle w:val="ListParagraph"/>
        <w:rPr>
          <w:sz w:val="24"/>
          <w:lang w:val="en-GB" w:eastAsia="zh-CN"/>
        </w:rPr>
      </w:pPr>
    </w:p>
    <w:p w:rsidR="003D7BB3" w:rsidRDefault="006D74D6" w:rsidP="006D74D6">
      <w:pPr>
        <w:pStyle w:val="ListParagraph"/>
        <w:ind w:left="0"/>
        <w:rPr>
          <w:lang w:val="en-GB" w:eastAsia="zh-CN"/>
        </w:rPr>
      </w:pPr>
      <w:r w:rsidRPr="006D74D6">
        <w:rPr>
          <w:noProof/>
        </w:rPr>
        <w:drawing>
          <wp:inline distT="0" distB="0" distL="0" distR="0">
            <wp:extent cx="5753819" cy="2376047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808" cy="238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4D6" w:rsidRDefault="006D74D6" w:rsidP="00F00BAA">
      <w:pPr>
        <w:pStyle w:val="ListParagraph"/>
        <w:numPr>
          <w:ilvl w:val="0"/>
          <w:numId w:val="4"/>
        </w:numPr>
        <w:rPr>
          <w:lang w:val="en-GB" w:eastAsia="zh-CN"/>
        </w:rPr>
      </w:pPr>
      <w:r>
        <w:rPr>
          <w:lang w:val="en-GB" w:eastAsia="zh-CN"/>
        </w:rPr>
        <w:t>TBS 10Byte, Equal Power, Synch. ACMA, CP-OFDM in TDL-</w:t>
      </w:r>
      <w:r w:rsidR="00E113D8">
        <w:rPr>
          <w:lang w:val="en-GB" w:eastAsia="zh-CN"/>
        </w:rPr>
        <w:t>C</w:t>
      </w:r>
      <w:r>
        <w:rPr>
          <w:lang w:val="en-GB" w:eastAsia="zh-CN"/>
        </w:rPr>
        <w:t xml:space="preserve"> Channel, Ideal CE</w:t>
      </w:r>
    </w:p>
    <w:p w:rsidR="00286A58" w:rsidRDefault="00DC1629" w:rsidP="00286A58">
      <w:pPr>
        <w:rPr>
          <w:lang w:val="en-GB" w:eastAsia="zh-CN"/>
        </w:rPr>
      </w:pPr>
      <w:r w:rsidRPr="00DC1629">
        <w:rPr>
          <w:noProof/>
        </w:rPr>
        <w:drawing>
          <wp:inline distT="0" distB="0" distL="0" distR="0">
            <wp:extent cx="5753735" cy="2243470"/>
            <wp:effectExtent l="0" t="0" r="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223" cy="2263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629" w:rsidRDefault="00DC1629" w:rsidP="00F00BAA">
      <w:pPr>
        <w:pStyle w:val="ListParagraph"/>
        <w:numPr>
          <w:ilvl w:val="0"/>
          <w:numId w:val="4"/>
        </w:numPr>
        <w:rPr>
          <w:lang w:val="en-GB" w:eastAsia="zh-CN"/>
        </w:rPr>
      </w:pPr>
      <w:r>
        <w:rPr>
          <w:lang w:val="en-GB" w:eastAsia="zh-CN"/>
        </w:rPr>
        <w:t>TBS 20Byte, Equal Power, Synch. ACMA, CP-OFDM in TDL-</w:t>
      </w:r>
      <w:r w:rsidR="00E113D8">
        <w:rPr>
          <w:lang w:val="en-GB" w:eastAsia="zh-CN"/>
        </w:rPr>
        <w:t>C</w:t>
      </w:r>
      <w:r>
        <w:rPr>
          <w:lang w:val="en-GB" w:eastAsia="zh-CN"/>
        </w:rPr>
        <w:t xml:space="preserve"> Channel, Ideal CE</w:t>
      </w:r>
    </w:p>
    <w:p w:rsidR="00DC1629" w:rsidRPr="00286A58" w:rsidRDefault="00E113D8" w:rsidP="00286A58">
      <w:pPr>
        <w:rPr>
          <w:lang w:val="en-GB" w:eastAsia="zh-CN"/>
        </w:rPr>
      </w:pPr>
      <w:r w:rsidRPr="00E113D8">
        <w:rPr>
          <w:noProof/>
        </w:rPr>
        <w:drawing>
          <wp:inline distT="0" distB="0" distL="0" distR="0">
            <wp:extent cx="5752292" cy="2158409"/>
            <wp:effectExtent l="0" t="0" r="127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018" cy="216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3D8" w:rsidRDefault="00E113D8" w:rsidP="00F00BAA">
      <w:pPr>
        <w:pStyle w:val="ListParagraph"/>
        <w:numPr>
          <w:ilvl w:val="0"/>
          <w:numId w:val="4"/>
        </w:numPr>
        <w:rPr>
          <w:lang w:val="en-GB" w:eastAsia="zh-CN"/>
        </w:rPr>
      </w:pPr>
      <w:r>
        <w:rPr>
          <w:lang w:val="en-GB" w:eastAsia="zh-CN"/>
        </w:rPr>
        <w:t>TBS 40Byte, Equal Power, Synch. ACMA, CP-OFDM in TDL-C Channel, Ideal CE</w:t>
      </w:r>
    </w:p>
    <w:p w:rsidR="00BD0905" w:rsidRDefault="00BD0905" w:rsidP="00BD0905">
      <w:pPr>
        <w:rPr>
          <w:lang w:val="en-GB" w:eastAsia="zh-CN"/>
        </w:rPr>
      </w:pPr>
      <w:r w:rsidRPr="00BD0905">
        <w:rPr>
          <w:noProof/>
        </w:rPr>
        <w:lastRenderedPageBreak/>
        <w:drawing>
          <wp:inline distT="0" distB="0" distL="0" distR="0">
            <wp:extent cx="5753819" cy="2375456"/>
            <wp:effectExtent l="0" t="0" r="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108" cy="238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905" w:rsidRDefault="00BD0905" w:rsidP="00F00BAA">
      <w:pPr>
        <w:pStyle w:val="ListParagraph"/>
        <w:numPr>
          <w:ilvl w:val="0"/>
          <w:numId w:val="4"/>
        </w:numPr>
        <w:rPr>
          <w:lang w:val="en-GB" w:eastAsia="zh-CN"/>
        </w:rPr>
      </w:pPr>
      <w:r>
        <w:rPr>
          <w:lang w:val="en-GB" w:eastAsia="zh-CN"/>
        </w:rPr>
        <w:t>TBS 60Byte, Equal Power, Synch. ACMA, CP-OFDM in TDL-C Channel, Ideal CE</w:t>
      </w:r>
    </w:p>
    <w:p w:rsidR="00BD0905" w:rsidRPr="00BD0905" w:rsidRDefault="00BD0905" w:rsidP="00BD0905">
      <w:pPr>
        <w:rPr>
          <w:lang w:val="en-GB" w:eastAsia="zh-CN"/>
        </w:rPr>
      </w:pPr>
    </w:p>
    <w:p w:rsidR="008F77ED" w:rsidRPr="008F77ED" w:rsidRDefault="00AC4176" w:rsidP="008F77ED">
      <w:pPr>
        <w:rPr>
          <w:lang w:val="en-GB" w:eastAsia="zh-CN"/>
        </w:rPr>
      </w:pPr>
      <w:r w:rsidRPr="00AC4176">
        <w:rPr>
          <w:noProof/>
        </w:rPr>
        <w:drawing>
          <wp:inline distT="0" distB="0" distL="0" distR="0">
            <wp:extent cx="5753735" cy="2375535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055" cy="23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176" w:rsidRDefault="00AC4176" w:rsidP="00F00BAA">
      <w:pPr>
        <w:pStyle w:val="ListParagraph"/>
        <w:numPr>
          <w:ilvl w:val="0"/>
          <w:numId w:val="4"/>
        </w:numPr>
        <w:rPr>
          <w:lang w:val="en-GB" w:eastAsia="zh-CN"/>
        </w:rPr>
      </w:pPr>
      <w:r>
        <w:rPr>
          <w:lang w:val="en-GB" w:eastAsia="zh-CN"/>
        </w:rPr>
        <w:t xml:space="preserve">TBS </w:t>
      </w:r>
      <w:r w:rsidR="00BD0905">
        <w:rPr>
          <w:lang w:val="en-GB" w:eastAsia="zh-CN"/>
        </w:rPr>
        <w:t>75</w:t>
      </w:r>
      <w:r>
        <w:rPr>
          <w:lang w:val="en-GB" w:eastAsia="zh-CN"/>
        </w:rPr>
        <w:t>Byte, Equal Power, Synch. ACMA, CP-OFDM in TDL-C Channel, Ideal CE</w:t>
      </w:r>
    </w:p>
    <w:p w:rsidR="00D91610" w:rsidRDefault="00D91610" w:rsidP="00D91610">
      <w:pPr>
        <w:pStyle w:val="ListParagraph"/>
        <w:ind w:left="1620"/>
        <w:rPr>
          <w:lang w:val="en-GB" w:eastAsia="zh-CN"/>
        </w:rPr>
      </w:pPr>
    </w:p>
    <w:p w:rsidR="00EA2FB2" w:rsidRDefault="00104A24" w:rsidP="00104A24">
      <w:pPr>
        <w:pStyle w:val="Caption"/>
      </w:pPr>
      <w:bookmarkStart w:id="17" w:name="_Ref5214191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5</w:t>
      </w:r>
      <w:r>
        <w:fldChar w:fldCharType="end"/>
      </w:r>
      <w:bookmarkEnd w:id="17"/>
      <w:r w:rsidR="00D91610" w:rsidRPr="00BD5D73">
        <w:t>.  BLER vs. Es/N0 per antenna for different numbers of users per sub</w:t>
      </w:r>
      <w:r w:rsidR="0037425C">
        <w:t>-</w:t>
      </w:r>
      <w:r w:rsidR="00D91610" w:rsidRPr="00BD5D73">
        <w:t xml:space="preserve">frames with synch. ACMA, </w:t>
      </w:r>
      <w:r w:rsidR="00D91610">
        <w:t>CP</w:t>
      </w:r>
      <w:r w:rsidR="00D91610" w:rsidRPr="00BD5D73">
        <w:t>-OFDM</w:t>
      </w:r>
      <w:r w:rsidR="00D91610">
        <w:t>, equal power UEs,</w:t>
      </w:r>
      <w:r w:rsidR="00D91610" w:rsidRPr="00BD5D73">
        <w:t xml:space="preserve"> TDL-</w:t>
      </w:r>
      <w:r w:rsidR="00D91610">
        <w:t>C</w:t>
      </w:r>
      <w:r w:rsidR="00D91610" w:rsidRPr="00BD5D73">
        <w:t xml:space="preserve"> channel, ideal CE (a) TBS = 10 bytes, (b) TBS = 20 bytes, (c) TBS = 40 bytes, (d) TBS = 60 bytes, and (e) TBS = 75 bytes.</w:t>
      </w:r>
    </w:p>
    <w:p w:rsidR="00EA2FB2" w:rsidRDefault="007102D1" w:rsidP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EA2FB2" w:rsidRPr="00FF3613" w:rsidRDefault="00EA2FB2" w:rsidP="00EA2FB2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18" w:name="_Ref521411603"/>
      <w:r w:rsidRPr="00FF3613">
        <w:rPr>
          <w:b/>
          <w:sz w:val="24"/>
          <w:lang w:val="en-GB" w:eastAsia="zh-CN"/>
        </w:rPr>
        <w:lastRenderedPageBreak/>
        <w:t>TDL-C</w:t>
      </w:r>
      <w:r>
        <w:rPr>
          <w:b/>
          <w:sz w:val="24"/>
          <w:lang w:val="en-GB" w:eastAsia="zh-CN"/>
        </w:rPr>
        <w:t xml:space="preserve"> Channel, </w:t>
      </w:r>
      <w:r w:rsidRPr="00FF3613">
        <w:rPr>
          <w:b/>
          <w:sz w:val="24"/>
          <w:lang w:val="en-GB" w:eastAsia="zh-CN"/>
        </w:rPr>
        <w:t>Synchronous ACMA</w:t>
      </w:r>
      <w:r>
        <w:rPr>
          <w:b/>
          <w:sz w:val="24"/>
          <w:lang w:val="en-GB" w:eastAsia="zh-CN"/>
        </w:rPr>
        <w:t xml:space="preserve">, </w:t>
      </w:r>
      <w:r w:rsidRPr="00FF3613">
        <w:rPr>
          <w:b/>
          <w:sz w:val="24"/>
          <w:lang w:val="en-GB" w:eastAsia="zh-CN"/>
        </w:rPr>
        <w:t>Equal Power</w:t>
      </w:r>
      <w:r>
        <w:rPr>
          <w:b/>
          <w:sz w:val="24"/>
          <w:lang w:val="en-GB" w:eastAsia="zh-CN"/>
        </w:rPr>
        <w:t xml:space="preserve">, DFT-s-OFDM, </w:t>
      </w:r>
      <w:r w:rsidRPr="00FF3613">
        <w:rPr>
          <w:b/>
          <w:sz w:val="24"/>
          <w:lang w:val="en-GB" w:eastAsia="zh-CN"/>
        </w:rPr>
        <w:t xml:space="preserve"> Ideal CE</w:t>
      </w:r>
      <w:bookmarkEnd w:id="18"/>
      <w:r w:rsidRPr="00FF3613">
        <w:rPr>
          <w:b/>
          <w:sz w:val="24"/>
          <w:lang w:val="en-GB" w:eastAsia="zh-CN"/>
        </w:rPr>
        <w:t xml:space="preserve"> </w:t>
      </w:r>
    </w:p>
    <w:p w:rsidR="004D2E19" w:rsidRDefault="004D2E19" w:rsidP="004D2E19">
      <w:pPr>
        <w:pStyle w:val="ListParagraph"/>
        <w:ind w:left="1800"/>
        <w:rPr>
          <w:lang w:val="en-GB" w:eastAsia="zh-CN"/>
        </w:rPr>
      </w:pPr>
    </w:p>
    <w:p w:rsidR="00936F46" w:rsidRDefault="004D2E19" w:rsidP="00FE43A4">
      <w:pPr>
        <w:pStyle w:val="ListParagraph"/>
        <w:ind w:left="0"/>
        <w:rPr>
          <w:lang w:val="en-GB" w:eastAsia="zh-CN"/>
        </w:rPr>
      </w:pPr>
      <w:r w:rsidRPr="004D2E19">
        <w:rPr>
          <w:noProof/>
        </w:rPr>
        <w:drawing>
          <wp:inline distT="0" distB="0" distL="0" distR="0">
            <wp:extent cx="5753819" cy="2375436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383" cy="238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E19" w:rsidRDefault="004D2E19" w:rsidP="00F00BAA">
      <w:pPr>
        <w:pStyle w:val="ListParagraph"/>
        <w:numPr>
          <w:ilvl w:val="0"/>
          <w:numId w:val="5"/>
        </w:numPr>
        <w:rPr>
          <w:lang w:val="en-GB" w:eastAsia="zh-CN"/>
        </w:rPr>
      </w:pPr>
      <w:r>
        <w:rPr>
          <w:lang w:val="en-GB" w:eastAsia="zh-CN"/>
        </w:rPr>
        <w:t>TBS 10Byte, Equal Power, Synch. ACMA, DFT-s-OFDM in TDL-C Channel, Ideal CE</w:t>
      </w:r>
    </w:p>
    <w:p w:rsidR="00FE43A4" w:rsidRDefault="00FE43A4" w:rsidP="00FE43A4">
      <w:pPr>
        <w:rPr>
          <w:lang w:val="en-GB" w:eastAsia="zh-CN"/>
        </w:rPr>
      </w:pPr>
      <w:r w:rsidRPr="00FE43A4">
        <w:rPr>
          <w:noProof/>
        </w:rPr>
        <w:drawing>
          <wp:inline distT="0" distB="0" distL="0" distR="0">
            <wp:extent cx="5753735" cy="2200940"/>
            <wp:effectExtent l="0" t="0" r="0" b="889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088" cy="2217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3A4" w:rsidRDefault="00FE43A4" w:rsidP="00F00BAA">
      <w:pPr>
        <w:pStyle w:val="ListParagraph"/>
        <w:numPr>
          <w:ilvl w:val="0"/>
          <w:numId w:val="5"/>
        </w:numPr>
        <w:rPr>
          <w:lang w:val="en-GB" w:eastAsia="zh-CN"/>
        </w:rPr>
      </w:pPr>
      <w:r>
        <w:rPr>
          <w:lang w:val="en-GB" w:eastAsia="zh-CN"/>
        </w:rPr>
        <w:t>TBS 20Byte, Equal Power, Synch. ACMA, DFT-s-OFDM in TDL-C Channel, Ideal CE</w:t>
      </w:r>
    </w:p>
    <w:p w:rsidR="00FE43A4" w:rsidRDefault="0086310B" w:rsidP="00FE43A4">
      <w:pPr>
        <w:rPr>
          <w:lang w:val="en-GB" w:eastAsia="zh-CN"/>
        </w:rPr>
      </w:pPr>
      <w:r w:rsidRPr="0086310B">
        <w:rPr>
          <w:noProof/>
        </w:rPr>
        <w:drawing>
          <wp:inline distT="0" distB="0" distL="0" distR="0">
            <wp:extent cx="5752808" cy="2254103"/>
            <wp:effectExtent l="0" t="0" r="63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062" cy="227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0B" w:rsidRDefault="0086310B" w:rsidP="00F00BAA">
      <w:pPr>
        <w:pStyle w:val="ListParagraph"/>
        <w:numPr>
          <w:ilvl w:val="0"/>
          <w:numId w:val="5"/>
        </w:numPr>
        <w:rPr>
          <w:lang w:val="en-GB" w:eastAsia="zh-CN"/>
        </w:rPr>
      </w:pPr>
      <w:r>
        <w:rPr>
          <w:lang w:val="en-GB" w:eastAsia="zh-CN"/>
        </w:rPr>
        <w:t>TBS 40Byte, Equal Power, Synch. ACMA, DFT-s-OFDM in TDL-C Channel, Ideal CE</w:t>
      </w:r>
    </w:p>
    <w:p w:rsidR="0086310B" w:rsidRDefault="00EC7CD2" w:rsidP="00FE43A4">
      <w:pPr>
        <w:rPr>
          <w:lang w:val="en-GB" w:eastAsia="zh-CN"/>
        </w:rPr>
      </w:pPr>
      <w:r w:rsidRPr="00EC7CD2">
        <w:rPr>
          <w:noProof/>
        </w:rPr>
        <w:lastRenderedPageBreak/>
        <w:drawing>
          <wp:inline distT="0" distB="0" distL="0" distR="0">
            <wp:extent cx="5762445" cy="2374756"/>
            <wp:effectExtent l="0" t="0" r="0" b="698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246" cy="239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80" w:rsidRDefault="00AD6E80" w:rsidP="00F00BAA">
      <w:pPr>
        <w:pStyle w:val="ListParagraph"/>
        <w:numPr>
          <w:ilvl w:val="0"/>
          <w:numId w:val="5"/>
        </w:numPr>
        <w:rPr>
          <w:lang w:val="en-GB" w:eastAsia="zh-CN"/>
        </w:rPr>
      </w:pPr>
      <w:r>
        <w:rPr>
          <w:lang w:val="en-GB" w:eastAsia="zh-CN"/>
        </w:rPr>
        <w:t>TBS 60Byte, Equal Power, Synch. ACMA, DFT-s-OFDM in TDL-C Channel, Ideal CE</w:t>
      </w:r>
    </w:p>
    <w:p w:rsidR="00AD6E80" w:rsidRPr="00FE43A4" w:rsidRDefault="00AD6E80" w:rsidP="00FE43A4">
      <w:pPr>
        <w:rPr>
          <w:lang w:val="en-GB" w:eastAsia="zh-CN"/>
        </w:rPr>
      </w:pPr>
      <w:r w:rsidRPr="00AD6E80">
        <w:rPr>
          <w:noProof/>
        </w:rPr>
        <w:drawing>
          <wp:inline distT="0" distB="0" distL="0" distR="0">
            <wp:extent cx="5788325" cy="2375917"/>
            <wp:effectExtent l="0" t="0" r="3175" b="571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36" cy="2387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E80" w:rsidRDefault="00AD6E80" w:rsidP="00F00BAA">
      <w:pPr>
        <w:pStyle w:val="ListParagraph"/>
        <w:numPr>
          <w:ilvl w:val="0"/>
          <w:numId w:val="5"/>
        </w:numPr>
        <w:rPr>
          <w:lang w:val="en-GB" w:eastAsia="zh-CN"/>
        </w:rPr>
      </w:pPr>
      <w:r>
        <w:rPr>
          <w:lang w:val="en-GB" w:eastAsia="zh-CN"/>
        </w:rPr>
        <w:t>TBS 75Byte, Equal Power, Synch. ACMA, DFT-s-OFDM in TDL-C Channel, Ideal CE</w:t>
      </w:r>
    </w:p>
    <w:p w:rsidR="00EA2FB2" w:rsidRPr="007102D1" w:rsidRDefault="000C4B42" w:rsidP="000C4B42">
      <w:pPr>
        <w:pStyle w:val="Caption"/>
      </w:pPr>
      <w:bookmarkStart w:id="19" w:name="_Ref5214191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6</w:t>
      </w:r>
      <w:r>
        <w:fldChar w:fldCharType="end"/>
      </w:r>
      <w:bookmarkEnd w:id="19"/>
      <w:r w:rsidR="00E920CF" w:rsidRPr="00E920CF">
        <w:t>.  BLER vs. Es/N0 per antenna for different numbers of users per sub</w:t>
      </w:r>
      <w:r>
        <w:t>-</w:t>
      </w:r>
      <w:r w:rsidR="00E920CF" w:rsidRPr="00E920CF">
        <w:t>frames with synch. ACMA, DFT-s-OFDM, equal power UEs, TDL-</w:t>
      </w:r>
      <w:r w:rsidR="00E920CF">
        <w:t>C</w:t>
      </w:r>
      <w:r w:rsidR="00E920CF" w:rsidRPr="00E920CF">
        <w:t xml:space="preserve"> channel, ideal CE (a) TBS = 10 bytes, (b) TBS = 20 bytes, (c) TBS = 40 bytes, (d) TBS = 6</w:t>
      </w:r>
      <w:r w:rsidR="007102D1">
        <w:t>0 bytes, and (e) TBS = 75 bytes.</w:t>
      </w:r>
    </w:p>
    <w:p w:rsidR="00EA2FB2" w:rsidRPr="007102D1" w:rsidRDefault="007102D1" w:rsidP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AD6E80" w:rsidRPr="00E04DFC" w:rsidRDefault="00EA2FB2" w:rsidP="00BD57F9">
      <w:pPr>
        <w:pStyle w:val="ListParagraph"/>
        <w:numPr>
          <w:ilvl w:val="2"/>
          <w:numId w:val="1"/>
        </w:numPr>
        <w:rPr>
          <w:lang w:val="en-GB" w:eastAsia="zh-CN"/>
        </w:rPr>
      </w:pPr>
      <w:bookmarkStart w:id="20" w:name="_Ref521411617"/>
      <w:r w:rsidRPr="00E04DFC">
        <w:rPr>
          <w:b/>
          <w:sz w:val="24"/>
          <w:lang w:val="en-GB" w:eastAsia="zh-CN"/>
        </w:rPr>
        <w:lastRenderedPageBreak/>
        <w:t xml:space="preserve">TDL-C, </w:t>
      </w:r>
      <w:r w:rsidR="00166DEC" w:rsidRPr="00E04DFC">
        <w:rPr>
          <w:b/>
          <w:sz w:val="24"/>
          <w:lang w:val="en-GB" w:eastAsia="zh-CN"/>
        </w:rPr>
        <w:t>S</w:t>
      </w:r>
      <w:r w:rsidR="00AD6E80" w:rsidRPr="00E04DFC">
        <w:rPr>
          <w:b/>
          <w:sz w:val="24"/>
          <w:lang w:val="en-GB" w:eastAsia="zh-CN"/>
        </w:rPr>
        <w:t>ynchronous ACMA</w:t>
      </w:r>
      <w:r w:rsidRPr="00E04DFC">
        <w:rPr>
          <w:b/>
          <w:sz w:val="24"/>
          <w:lang w:val="en-GB" w:eastAsia="zh-CN"/>
        </w:rPr>
        <w:t>,</w:t>
      </w:r>
      <w:r w:rsidR="00AD6E80" w:rsidRPr="00E04DFC">
        <w:rPr>
          <w:b/>
          <w:sz w:val="24"/>
          <w:lang w:val="en-GB" w:eastAsia="zh-CN"/>
        </w:rPr>
        <w:t xml:space="preserve"> </w:t>
      </w:r>
      <w:r w:rsidRPr="00E04DFC">
        <w:rPr>
          <w:b/>
          <w:sz w:val="24"/>
          <w:lang w:val="en-GB" w:eastAsia="zh-CN"/>
        </w:rPr>
        <w:t>Unequal Power, CP-OFDM,</w:t>
      </w:r>
      <w:r w:rsidR="00166DEC" w:rsidRPr="00E04DFC">
        <w:rPr>
          <w:b/>
          <w:sz w:val="24"/>
          <w:lang w:val="en-GB" w:eastAsia="zh-CN"/>
        </w:rPr>
        <w:t xml:space="preserve"> </w:t>
      </w:r>
      <w:r w:rsidRPr="00E04DFC">
        <w:rPr>
          <w:b/>
          <w:sz w:val="24"/>
          <w:lang w:val="en-GB" w:eastAsia="zh-CN"/>
        </w:rPr>
        <w:t xml:space="preserve"> </w:t>
      </w:r>
      <w:r w:rsidR="00166DEC" w:rsidRPr="00E04DFC">
        <w:rPr>
          <w:b/>
          <w:sz w:val="24"/>
          <w:lang w:val="en-GB" w:eastAsia="zh-CN"/>
        </w:rPr>
        <w:t>Ideal CE</w:t>
      </w:r>
      <w:bookmarkEnd w:id="20"/>
      <w:r w:rsidR="00166DEC" w:rsidRPr="00E04DFC">
        <w:rPr>
          <w:b/>
          <w:sz w:val="24"/>
          <w:lang w:val="en-GB" w:eastAsia="zh-CN"/>
        </w:rPr>
        <w:t xml:space="preserve"> </w:t>
      </w:r>
    </w:p>
    <w:p w:rsidR="00AD6E80" w:rsidRDefault="005B7233" w:rsidP="005B7233">
      <w:pPr>
        <w:pStyle w:val="ListParagraph"/>
        <w:ind w:left="0"/>
        <w:rPr>
          <w:lang w:val="en-GB" w:eastAsia="zh-CN"/>
        </w:rPr>
      </w:pPr>
      <w:r w:rsidRPr="005B7233">
        <w:rPr>
          <w:noProof/>
        </w:rPr>
        <w:drawing>
          <wp:inline distT="0" distB="0" distL="0" distR="0">
            <wp:extent cx="5745193" cy="2374900"/>
            <wp:effectExtent l="0" t="0" r="8255" b="635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820" cy="2390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233" w:rsidRDefault="005B7233" w:rsidP="00F00BAA">
      <w:pPr>
        <w:pStyle w:val="ListParagraph"/>
        <w:numPr>
          <w:ilvl w:val="0"/>
          <w:numId w:val="6"/>
        </w:numPr>
        <w:rPr>
          <w:lang w:val="en-GB" w:eastAsia="zh-CN"/>
        </w:rPr>
      </w:pPr>
      <w:r>
        <w:rPr>
          <w:lang w:val="en-GB" w:eastAsia="zh-CN"/>
        </w:rPr>
        <w:t>TBS 10Byte, Unequal Power, Synch. ACMA, CP-OFDM in TDL-C Channel, Ideal CE</w:t>
      </w:r>
    </w:p>
    <w:p w:rsidR="005B7233" w:rsidRDefault="005B7233" w:rsidP="005B7233">
      <w:pPr>
        <w:pStyle w:val="ListParagraph"/>
        <w:ind w:left="0"/>
        <w:rPr>
          <w:lang w:val="en-GB" w:eastAsia="zh-CN"/>
        </w:rPr>
      </w:pPr>
    </w:p>
    <w:p w:rsidR="006D74D6" w:rsidRDefault="0045628A" w:rsidP="0045628A">
      <w:pPr>
        <w:pStyle w:val="ListParagraph"/>
        <w:ind w:left="0"/>
        <w:rPr>
          <w:lang w:val="en-GB" w:eastAsia="zh-CN"/>
        </w:rPr>
      </w:pPr>
      <w:r w:rsidRPr="0045628A">
        <w:rPr>
          <w:noProof/>
        </w:rPr>
        <w:drawing>
          <wp:inline distT="0" distB="0" distL="0" distR="0">
            <wp:extent cx="5752524" cy="2232837"/>
            <wp:effectExtent l="0" t="0" r="63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077" cy="224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28A" w:rsidRDefault="0045628A" w:rsidP="00F00BAA">
      <w:pPr>
        <w:pStyle w:val="ListParagraph"/>
        <w:numPr>
          <w:ilvl w:val="0"/>
          <w:numId w:val="6"/>
        </w:numPr>
        <w:rPr>
          <w:lang w:val="en-GB" w:eastAsia="zh-CN"/>
        </w:rPr>
      </w:pPr>
      <w:r>
        <w:rPr>
          <w:lang w:val="en-GB" w:eastAsia="zh-CN"/>
        </w:rPr>
        <w:t>TBS 20Byte, Unequal Power, Synch. ACMA, CP-OFDM in TDL-C Channel, Ideal CE</w:t>
      </w:r>
    </w:p>
    <w:p w:rsidR="00F51487" w:rsidRDefault="00F51487" w:rsidP="00F51487">
      <w:pPr>
        <w:pStyle w:val="ListParagraph"/>
        <w:ind w:left="1800"/>
        <w:rPr>
          <w:lang w:val="en-GB" w:eastAsia="zh-CN"/>
        </w:rPr>
      </w:pPr>
    </w:p>
    <w:p w:rsidR="00F51487" w:rsidRDefault="00F51487" w:rsidP="00F51487">
      <w:pPr>
        <w:pStyle w:val="ListParagraph"/>
        <w:ind w:left="0"/>
        <w:rPr>
          <w:lang w:val="en-GB" w:eastAsia="zh-CN"/>
        </w:rPr>
      </w:pPr>
      <w:r w:rsidRPr="00F51487">
        <w:rPr>
          <w:noProof/>
        </w:rPr>
        <w:drawing>
          <wp:inline distT="0" distB="0" distL="0" distR="0">
            <wp:extent cx="5753735" cy="2374900"/>
            <wp:effectExtent l="0" t="0" r="0" b="635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450" cy="2390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487" w:rsidRDefault="00F51487" w:rsidP="00F00BAA">
      <w:pPr>
        <w:pStyle w:val="ListParagraph"/>
        <w:numPr>
          <w:ilvl w:val="0"/>
          <w:numId w:val="6"/>
        </w:numPr>
        <w:rPr>
          <w:lang w:val="en-GB" w:eastAsia="zh-CN"/>
        </w:rPr>
      </w:pPr>
      <w:r>
        <w:rPr>
          <w:lang w:val="en-GB" w:eastAsia="zh-CN"/>
        </w:rPr>
        <w:t>TBS 40Byte, Unequal Power, Synch. ACMA, CP-OFDM in TDL-C Channel, Ideal CE</w:t>
      </w:r>
    </w:p>
    <w:p w:rsidR="0093710E" w:rsidRPr="0093710E" w:rsidRDefault="0093710E" w:rsidP="0093710E">
      <w:pPr>
        <w:rPr>
          <w:lang w:val="en-GB" w:eastAsia="zh-CN"/>
        </w:rPr>
      </w:pPr>
      <w:r w:rsidRPr="0093710E">
        <w:rPr>
          <w:noProof/>
        </w:rPr>
        <w:lastRenderedPageBreak/>
        <w:drawing>
          <wp:inline distT="0" distB="0" distL="0" distR="0">
            <wp:extent cx="5745193" cy="2375535"/>
            <wp:effectExtent l="0" t="0" r="8255" b="571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045" cy="238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10E" w:rsidRDefault="0093710E" w:rsidP="00F00BAA">
      <w:pPr>
        <w:pStyle w:val="ListParagraph"/>
        <w:numPr>
          <w:ilvl w:val="0"/>
          <w:numId w:val="6"/>
        </w:numPr>
        <w:rPr>
          <w:lang w:val="en-GB" w:eastAsia="zh-CN"/>
        </w:rPr>
      </w:pPr>
      <w:r>
        <w:rPr>
          <w:lang w:val="en-GB" w:eastAsia="zh-CN"/>
        </w:rPr>
        <w:t>TBS 60Byte, Unequal Power, Synch. ACMA, CP-OFDM in TDL-C Channel, Ideal CE</w:t>
      </w:r>
    </w:p>
    <w:p w:rsidR="00F51487" w:rsidRDefault="00F51487" w:rsidP="00F51487">
      <w:pPr>
        <w:pStyle w:val="ListParagraph"/>
        <w:ind w:left="0"/>
        <w:rPr>
          <w:lang w:val="en-GB" w:eastAsia="zh-CN"/>
        </w:rPr>
      </w:pPr>
    </w:p>
    <w:p w:rsidR="0045628A" w:rsidRDefault="00553105" w:rsidP="0045628A">
      <w:pPr>
        <w:pStyle w:val="ListParagraph"/>
        <w:ind w:left="0"/>
        <w:rPr>
          <w:lang w:val="en-GB" w:eastAsia="zh-CN"/>
        </w:rPr>
      </w:pPr>
      <w:r w:rsidRPr="00553105">
        <w:rPr>
          <w:noProof/>
        </w:rPr>
        <w:drawing>
          <wp:inline distT="0" distB="0" distL="0" distR="0">
            <wp:extent cx="5753819" cy="2375535"/>
            <wp:effectExtent l="0" t="0" r="0" b="571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116" cy="239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105" w:rsidRDefault="00553105" w:rsidP="00F00BAA">
      <w:pPr>
        <w:pStyle w:val="ListParagraph"/>
        <w:numPr>
          <w:ilvl w:val="0"/>
          <w:numId w:val="6"/>
        </w:numPr>
        <w:rPr>
          <w:lang w:val="en-GB" w:eastAsia="zh-CN"/>
        </w:rPr>
      </w:pPr>
      <w:r>
        <w:rPr>
          <w:lang w:val="en-GB" w:eastAsia="zh-CN"/>
        </w:rPr>
        <w:t>TBS 75Byte, Unequal Power, Synch. ACMA, CP-OFDM in TDL-C Channel, Ideal CE</w:t>
      </w:r>
    </w:p>
    <w:p w:rsidR="00E04DFC" w:rsidRDefault="00A8612D" w:rsidP="00A8612D">
      <w:pPr>
        <w:pStyle w:val="Caption"/>
      </w:pPr>
      <w:bookmarkStart w:id="21" w:name="_Ref52141913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7</w:t>
      </w:r>
      <w:r>
        <w:fldChar w:fldCharType="end"/>
      </w:r>
      <w:bookmarkEnd w:id="21"/>
      <w:r w:rsidR="009F69B5" w:rsidRPr="009F69B5">
        <w:t>.  BLER vs. Es/N0 per antenna for different numbers of users per sub</w:t>
      </w:r>
      <w:r>
        <w:t>-</w:t>
      </w:r>
      <w:r w:rsidR="009F69B5" w:rsidRPr="009F69B5">
        <w:t xml:space="preserve">frames with synch. ACMA, </w:t>
      </w:r>
      <w:r w:rsidR="005049AB">
        <w:t>CP</w:t>
      </w:r>
      <w:r w:rsidR="009F69B5" w:rsidRPr="009F69B5">
        <w:t xml:space="preserve">-OFDM, </w:t>
      </w:r>
      <w:r w:rsidR="005049AB">
        <w:t>un</w:t>
      </w:r>
      <w:r w:rsidR="009F69B5" w:rsidRPr="009F69B5">
        <w:t>equal power UEs, TDL-</w:t>
      </w:r>
      <w:r w:rsidR="005049AB">
        <w:t>C</w:t>
      </w:r>
      <w:r w:rsidR="009F69B5" w:rsidRPr="009F69B5">
        <w:t xml:space="preserve"> channel, ideal CE (a) TBS = 10 bytes, (b) TBS = 20 bytes, (c) TBS = 40 bytes, (d) TBS = 60 bytes, and (e) TBS = 75 bytes.</w:t>
      </w:r>
    </w:p>
    <w:p w:rsidR="007102D1" w:rsidRDefault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E04DFC" w:rsidRDefault="00E04DFC" w:rsidP="007102D1">
      <w:pPr>
        <w:rPr>
          <w:lang w:val="en-GB" w:eastAsia="zh-CN"/>
        </w:rPr>
      </w:pPr>
    </w:p>
    <w:p w:rsidR="00E04DFC" w:rsidRPr="00E04DFC" w:rsidRDefault="00E04DFC" w:rsidP="00E04DFC">
      <w:pPr>
        <w:pStyle w:val="ListParagraph"/>
        <w:numPr>
          <w:ilvl w:val="2"/>
          <w:numId w:val="1"/>
        </w:numPr>
        <w:rPr>
          <w:lang w:val="en-GB" w:eastAsia="zh-CN"/>
        </w:rPr>
      </w:pPr>
      <w:bookmarkStart w:id="22" w:name="_Ref521411630"/>
      <w:r w:rsidRPr="00E04DFC">
        <w:rPr>
          <w:b/>
          <w:sz w:val="24"/>
          <w:lang w:val="en-GB" w:eastAsia="zh-CN"/>
        </w:rPr>
        <w:t xml:space="preserve">TDL-C, Synchronous ACMA, Unequal Power, </w:t>
      </w:r>
      <w:r w:rsidR="008D3544">
        <w:rPr>
          <w:b/>
          <w:sz w:val="24"/>
          <w:lang w:val="en-GB" w:eastAsia="zh-CN"/>
        </w:rPr>
        <w:t>DFT-s</w:t>
      </w:r>
      <w:r w:rsidRPr="00E04DFC">
        <w:rPr>
          <w:b/>
          <w:sz w:val="24"/>
          <w:lang w:val="en-GB" w:eastAsia="zh-CN"/>
        </w:rPr>
        <w:t>-OFDM,  Ideal CE</w:t>
      </w:r>
      <w:bookmarkEnd w:id="22"/>
      <w:r w:rsidRPr="00E04DFC">
        <w:rPr>
          <w:b/>
          <w:sz w:val="24"/>
          <w:lang w:val="en-GB" w:eastAsia="zh-CN"/>
        </w:rPr>
        <w:t xml:space="preserve"> </w:t>
      </w:r>
    </w:p>
    <w:p w:rsidR="0066067C" w:rsidRDefault="0066067C" w:rsidP="0066067C">
      <w:pPr>
        <w:rPr>
          <w:lang w:val="en-GB" w:eastAsia="zh-CN"/>
        </w:rPr>
      </w:pPr>
      <w:r w:rsidRPr="0066067C">
        <w:rPr>
          <w:noProof/>
        </w:rPr>
        <w:drawing>
          <wp:inline distT="0" distB="0" distL="0" distR="0">
            <wp:extent cx="5761466" cy="2190307"/>
            <wp:effectExtent l="0" t="0" r="0" b="6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8767" cy="2200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67C" w:rsidRDefault="0066067C" w:rsidP="00F00BAA">
      <w:pPr>
        <w:pStyle w:val="ListParagraph"/>
        <w:numPr>
          <w:ilvl w:val="0"/>
          <w:numId w:val="7"/>
        </w:numPr>
        <w:rPr>
          <w:lang w:val="en-GB" w:eastAsia="zh-CN"/>
        </w:rPr>
      </w:pPr>
      <w:r>
        <w:rPr>
          <w:lang w:val="en-GB" w:eastAsia="zh-CN"/>
        </w:rPr>
        <w:t>TBS 10Byte, Unequal Power, Synch. ACMA, DFT-s-OFDM in TDL-C Channel, Ideal CE</w:t>
      </w:r>
    </w:p>
    <w:p w:rsidR="0066067C" w:rsidRPr="0066067C" w:rsidRDefault="0066067C" w:rsidP="0066067C">
      <w:pPr>
        <w:rPr>
          <w:lang w:val="en-GB" w:eastAsia="zh-CN"/>
        </w:rPr>
      </w:pPr>
    </w:p>
    <w:p w:rsidR="00553105" w:rsidRDefault="00C24C31" w:rsidP="0045628A">
      <w:pPr>
        <w:pStyle w:val="ListParagraph"/>
        <w:ind w:left="0"/>
        <w:rPr>
          <w:lang w:val="en-GB" w:eastAsia="zh-CN"/>
        </w:rPr>
      </w:pPr>
      <w:r w:rsidRPr="00C24C31">
        <w:rPr>
          <w:noProof/>
        </w:rPr>
        <w:drawing>
          <wp:inline distT="0" distB="0" distL="0" distR="0">
            <wp:extent cx="5761990" cy="213714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605" cy="2156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C31" w:rsidRDefault="00C24C31" w:rsidP="00F00BAA">
      <w:pPr>
        <w:pStyle w:val="ListParagraph"/>
        <w:numPr>
          <w:ilvl w:val="0"/>
          <w:numId w:val="7"/>
        </w:numPr>
        <w:rPr>
          <w:lang w:val="en-GB" w:eastAsia="zh-CN"/>
        </w:rPr>
      </w:pPr>
      <w:r>
        <w:rPr>
          <w:lang w:val="en-GB" w:eastAsia="zh-CN"/>
        </w:rPr>
        <w:t>TBS 20Byte, Unequal Power, Synch. ACMA, DFT-s-OFDM in TDL-C Channel, Ideal CE</w:t>
      </w:r>
    </w:p>
    <w:p w:rsidR="00C24C31" w:rsidRDefault="00B60A4E" w:rsidP="00C24C31">
      <w:pPr>
        <w:rPr>
          <w:lang w:val="en-GB" w:eastAsia="zh-CN"/>
        </w:rPr>
      </w:pPr>
      <w:r w:rsidRPr="00B60A4E">
        <w:rPr>
          <w:noProof/>
        </w:rPr>
        <w:drawing>
          <wp:inline distT="0" distB="0" distL="0" distR="0">
            <wp:extent cx="5761990" cy="2232837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437" cy="224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A4E" w:rsidRDefault="00B60A4E" w:rsidP="00F00BAA">
      <w:pPr>
        <w:pStyle w:val="ListParagraph"/>
        <w:numPr>
          <w:ilvl w:val="0"/>
          <w:numId w:val="7"/>
        </w:numPr>
        <w:rPr>
          <w:lang w:val="en-GB" w:eastAsia="zh-CN"/>
        </w:rPr>
      </w:pPr>
      <w:r>
        <w:rPr>
          <w:lang w:val="en-GB" w:eastAsia="zh-CN"/>
        </w:rPr>
        <w:lastRenderedPageBreak/>
        <w:t>TBS 40Byte, Unequal Power, Synch. ACMA, DFT-s-OFDM in TDL-C Channel, Ideal CE</w:t>
      </w:r>
    </w:p>
    <w:p w:rsidR="00B60A4E" w:rsidRDefault="00B60A4E" w:rsidP="00B60A4E">
      <w:pPr>
        <w:rPr>
          <w:lang w:val="en-GB" w:eastAsia="zh-CN"/>
        </w:rPr>
      </w:pPr>
      <w:r w:rsidRPr="00B60A4E">
        <w:rPr>
          <w:noProof/>
        </w:rPr>
        <w:drawing>
          <wp:inline distT="0" distB="0" distL="0" distR="0">
            <wp:extent cx="5753819" cy="2375282"/>
            <wp:effectExtent l="0" t="0" r="0" b="635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633" cy="239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A4E" w:rsidRDefault="00B60A4E" w:rsidP="00F00BAA">
      <w:pPr>
        <w:pStyle w:val="ListParagraph"/>
        <w:numPr>
          <w:ilvl w:val="0"/>
          <w:numId w:val="7"/>
        </w:numPr>
        <w:rPr>
          <w:lang w:val="en-GB" w:eastAsia="zh-CN"/>
        </w:rPr>
      </w:pPr>
      <w:r>
        <w:rPr>
          <w:lang w:val="en-GB" w:eastAsia="zh-CN"/>
        </w:rPr>
        <w:t>TBS 60Byte, Unequal Power, Synch. ACMA, DFT-s-OFDM in TDL-C Channel, Ideal CE</w:t>
      </w:r>
    </w:p>
    <w:p w:rsidR="00B60A4E" w:rsidRDefault="00B60A4E" w:rsidP="00B60A4E">
      <w:pPr>
        <w:rPr>
          <w:lang w:val="en-GB" w:eastAsia="zh-CN"/>
        </w:rPr>
      </w:pPr>
      <w:r w:rsidRPr="00B60A4E">
        <w:rPr>
          <w:noProof/>
        </w:rPr>
        <w:drawing>
          <wp:inline distT="0" distB="0" distL="0" distR="0">
            <wp:extent cx="5753735" cy="2375520"/>
            <wp:effectExtent l="0" t="0" r="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006" cy="239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A4E" w:rsidRDefault="00B60A4E" w:rsidP="00F00BAA">
      <w:pPr>
        <w:pStyle w:val="ListParagraph"/>
        <w:numPr>
          <w:ilvl w:val="0"/>
          <w:numId w:val="7"/>
        </w:numPr>
        <w:rPr>
          <w:lang w:val="en-GB" w:eastAsia="zh-CN"/>
        </w:rPr>
      </w:pPr>
      <w:r>
        <w:rPr>
          <w:lang w:val="en-GB" w:eastAsia="zh-CN"/>
        </w:rPr>
        <w:t>TBS 75Byte, Unequal Power, Synch. ACMA, DFT-s-OFDM in TDL-C Channel, Ideal CE</w:t>
      </w:r>
    </w:p>
    <w:p w:rsidR="00415F4D" w:rsidRDefault="00B16B5B" w:rsidP="00B16B5B">
      <w:pPr>
        <w:pStyle w:val="Caption"/>
      </w:pPr>
      <w:bookmarkStart w:id="23" w:name="_Ref52141915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8</w:t>
      </w:r>
      <w:r>
        <w:fldChar w:fldCharType="end"/>
      </w:r>
      <w:bookmarkEnd w:id="23"/>
      <w:r w:rsidR="00F51848" w:rsidRPr="00F51848">
        <w:t>.  BLER vs. Es/N0 per antenna for different numbers of users per sub</w:t>
      </w:r>
      <w:r w:rsidR="009D4E62">
        <w:t>-</w:t>
      </w:r>
      <w:r w:rsidR="00F51848" w:rsidRPr="00F51848">
        <w:t xml:space="preserve">frames with synch. ACMA, DFT-s-OFDM, </w:t>
      </w:r>
      <w:r w:rsidR="00F51848">
        <w:t>un</w:t>
      </w:r>
      <w:r w:rsidR="00F51848" w:rsidRPr="00F51848">
        <w:t>equal power UEs, TDL-</w:t>
      </w:r>
      <w:r w:rsidR="00F51848">
        <w:t>C</w:t>
      </w:r>
      <w:r w:rsidR="00F51848" w:rsidRPr="00F51848">
        <w:t xml:space="preserve"> channel, ideal CE (a) TBS = 10 bytes, (b) TBS = 20 bytes, (c) TBS = 40 bytes, (d) TBS = 60 bytes, and (e) TBS = 75 bytes.</w:t>
      </w:r>
    </w:p>
    <w:p w:rsidR="007102D1" w:rsidRDefault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415F4D" w:rsidRPr="00166DEC" w:rsidRDefault="00415F4D" w:rsidP="0045628A">
      <w:pPr>
        <w:pStyle w:val="ListParagraph"/>
        <w:ind w:left="0"/>
        <w:rPr>
          <w:lang w:val="en-GB" w:eastAsia="zh-CN"/>
        </w:rPr>
      </w:pPr>
    </w:p>
    <w:p w:rsidR="002D79FF" w:rsidRPr="00415F4D" w:rsidRDefault="00153E66" w:rsidP="002D79FF">
      <w:pPr>
        <w:pStyle w:val="ListParagraph"/>
        <w:numPr>
          <w:ilvl w:val="2"/>
          <w:numId w:val="1"/>
        </w:numPr>
        <w:rPr>
          <w:b/>
          <w:sz w:val="24"/>
          <w:lang w:val="en-GB" w:eastAsia="zh-CN"/>
        </w:rPr>
      </w:pPr>
      <w:bookmarkStart w:id="24" w:name="_Ref521411640"/>
      <w:r>
        <w:rPr>
          <w:b/>
          <w:sz w:val="24"/>
          <w:lang w:val="en-GB" w:eastAsia="zh-CN"/>
        </w:rPr>
        <w:t>Fully</w:t>
      </w:r>
      <w:r w:rsidR="005E121D">
        <w:rPr>
          <w:b/>
          <w:sz w:val="24"/>
          <w:lang w:val="en-GB" w:eastAsia="zh-CN"/>
        </w:rPr>
        <w:t xml:space="preserve"> </w:t>
      </w:r>
      <w:r w:rsidR="002D79FF" w:rsidRPr="00415F4D">
        <w:rPr>
          <w:b/>
          <w:sz w:val="24"/>
          <w:lang w:val="en-GB" w:eastAsia="zh-CN"/>
        </w:rPr>
        <w:t>Asynchronous ACMA</w:t>
      </w:r>
      <w:r w:rsidR="005E121D">
        <w:rPr>
          <w:b/>
          <w:sz w:val="24"/>
          <w:lang w:val="en-GB" w:eastAsia="zh-CN"/>
        </w:rPr>
        <w:t>,</w:t>
      </w:r>
      <w:r w:rsidR="002D79FF" w:rsidRPr="00415F4D">
        <w:rPr>
          <w:b/>
          <w:sz w:val="24"/>
          <w:lang w:val="en-GB" w:eastAsia="zh-CN"/>
        </w:rPr>
        <w:t xml:space="preserve"> </w:t>
      </w:r>
      <w:r w:rsidR="0045628A" w:rsidRPr="00415F4D">
        <w:rPr>
          <w:b/>
          <w:sz w:val="24"/>
          <w:lang w:val="en-GB" w:eastAsia="zh-CN"/>
        </w:rPr>
        <w:t>Equal Power</w:t>
      </w:r>
      <w:r w:rsidR="005E121D">
        <w:rPr>
          <w:b/>
          <w:sz w:val="24"/>
          <w:lang w:val="en-GB" w:eastAsia="zh-CN"/>
        </w:rPr>
        <w:t>,</w:t>
      </w:r>
      <w:r w:rsidR="0045628A" w:rsidRPr="00415F4D">
        <w:rPr>
          <w:b/>
          <w:sz w:val="24"/>
          <w:lang w:val="en-GB" w:eastAsia="zh-CN"/>
        </w:rPr>
        <w:t xml:space="preserve"> </w:t>
      </w:r>
      <w:r w:rsidR="002D79FF" w:rsidRPr="00415F4D">
        <w:rPr>
          <w:b/>
          <w:sz w:val="24"/>
          <w:lang w:val="en-GB" w:eastAsia="zh-CN"/>
        </w:rPr>
        <w:t>Ideal CE</w:t>
      </w:r>
      <w:bookmarkEnd w:id="24"/>
      <w:r>
        <w:rPr>
          <w:b/>
          <w:sz w:val="24"/>
          <w:lang w:val="en-GB" w:eastAsia="zh-CN"/>
        </w:rPr>
        <w:t>, TDL-C and TDL-A Channel</w:t>
      </w:r>
    </w:p>
    <w:p w:rsidR="00B304DD" w:rsidRDefault="00C0696D" w:rsidP="00C0696D">
      <w:pPr>
        <w:pStyle w:val="ListParagraph"/>
        <w:tabs>
          <w:tab w:val="left" w:pos="5865"/>
        </w:tabs>
        <w:rPr>
          <w:lang w:val="en-GB" w:eastAsia="zh-CN"/>
        </w:rPr>
      </w:pPr>
      <w:r>
        <w:rPr>
          <w:lang w:val="en-GB" w:eastAsia="zh-CN"/>
        </w:rPr>
        <w:tab/>
      </w:r>
    </w:p>
    <w:p w:rsidR="0063052C" w:rsidRDefault="007B3429" w:rsidP="007B3429">
      <w:pPr>
        <w:pStyle w:val="ListParagraph"/>
        <w:ind w:left="0"/>
        <w:rPr>
          <w:lang w:val="en-GB" w:eastAsia="zh-CN"/>
        </w:rPr>
      </w:pPr>
      <w:r w:rsidRPr="007B3429">
        <w:rPr>
          <w:noProof/>
        </w:rPr>
        <w:drawing>
          <wp:inline distT="0" distB="0" distL="0" distR="0">
            <wp:extent cx="5753735" cy="2190307"/>
            <wp:effectExtent l="0" t="0" r="0" b="63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547" cy="220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429" w:rsidRDefault="007B3429" w:rsidP="00F00BAA">
      <w:pPr>
        <w:pStyle w:val="ListParagraph"/>
        <w:numPr>
          <w:ilvl w:val="0"/>
          <w:numId w:val="8"/>
        </w:numPr>
        <w:rPr>
          <w:lang w:val="en-GB" w:eastAsia="zh-CN"/>
        </w:rPr>
      </w:pPr>
      <w:r>
        <w:rPr>
          <w:lang w:val="en-GB" w:eastAsia="zh-CN"/>
        </w:rPr>
        <w:t>TBS 10Byte, Equal Power, Async</w:t>
      </w:r>
      <w:r w:rsidR="00ED7D61">
        <w:rPr>
          <w:lang w:val="en-GB" w:eastAsia="zh-CN"/>
        </w:rPr>
        <w:t>.</w:t>
      </w:r>
      <w:r>
        <w:rPr>
          <w:lang w:val="en-GB" w:eastAsia="zh-CN"/>
        </w:rPr>
        <w:t xml:space="preserve"> ACMA, </w:t>
      </w:r>
      <w:r w:rsidR="001670CC">
        <w:rPr>
          <w:lang w:val="en-GB" w:eastAsia="zh-CN"/>
        </w:rPr>
        <w:t>CP</w:t>
      </w:r>
      <w:r>
        <w:rPr>
          <w:lang w:val="en-GB" w:eastAsia="zh-CN"/>
        </w:rPr>
        <w:t>-OFDM in TDL-C Channel, Ideal CE</w:t>
      </w:r>
    </w:p>
    <w:p w:rsidR="001670CC" w:rsidRDefault="00ED7D61" w:rsidP="001670CC">
      <w:pPr>
        <w:rPr>
          <w:lang w:val="en-GB" w:eastAsia="zh-CN"/>
        </w:rPr>
      </w:pPr>
      <w:r w:rsidRPr="00ED7D61">
        <w:rPr>
          <w:noProof/>
        </w:rPr>
        <w:drawing>
          <wp:inline distT="0" distB="0" distL="0" distR="0">
            <wp:extent cx="5752341" cy="2264735"/>
            <wp:effectExtent l="0" t="0" r="1270" b="254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969" cy="2274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7D61" w:rsidRDefault="00ED7D61" w:rsidP="00F00BAA">
      <w:pPr>
        <w:pStyle w:val="ListParagraph"/>
        <w:numPr>
          <w:ilvl w:val="0"/>
          <w:numId w:val="8"/>
        </w:numPr>
        <w:rPr>
          <w:lang w:val="en-GB" w:eastAsia="zh-CN"/>
        </w:rPr>
      </w:pPr>
      <w:r>
        <w:rPr>
          <w:lang w:val="en-GB" w:eastAsia="zh-CN"/>
        </w:rPr>
        <w:t>TBS 20Byte, Equal Power, Async. ACMA, CP-OFDM in TDL-C Channel, Ideal CE</w:t>
      </w:r>
    </w:p>
    <w:p w:rsidR="00D26ABB" w:rsidRPr="00D26ABB" w:rsidRDefault="00D26ABB" w:rsidP="00D26ABB">
      <w:pPr>
        <w:rPr>
          <w:lang w:val="en-GB" w:eastAsia="zh-CN"/>
        </w:rPr>
      </w:pPr>
      <w:r w:rsidRPr="00D26ABB">
        <w:rPr>
          <w:noProof/>
        </w:rPr>
        <w:drawing>
          <wp:inline distT="0" distB="0" distL="0" distR="0">
            <wp:extent cx="5753735" cy="2375535"/>
            <wp:effectExtent l="0" t="0" r="0" b="571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700" cy="238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ABB" w:rsidRDefault="00D26ABB" w:rsidP="00F00BAA">
      <w:pPr>
        <w:pStyle w:val="ListParagraph"/>
        <w:numPr>
          <w:ilvl w:val="0"/>
          <w:numId w:val="8"/>
        </w:numPr>
        <w:rPr>
          <w:lang w:val="en-GB" w:eastAsia="zh-CN"/>
        </w:rPr>
      </w:pPr>
      <w:r>
        <w:rPr>
          <w:lang w:val="en-GB" w:eastAsia="zh-CN"/>
        </w:rPr>
        <w:lastRenderedPageBreak/>
        <w:t>TBS 40Byte, Equal Power, Async. ACMA, CP-OFDM in TDL-C Channel, Ideal CE</w:t>
      </w:r>
    </w:p>
    <w:p w:rsidR="00ED7D61" w:rsidRDefault="00901E8A" w:rsidP="001670CC">
      <w:pPr>
        <w:rPr>
          <w:lang w:val="en-GB" w:eastAsia="zh-CN"/>
        </w:rPr>
      </w:pPr>
      <w:r w:rsidRPr="00901E8A">
        <w:rPr>
          <w:noProof/>
        </w:rPr>
        <w:drawing>
          <wp:inline distT="0" distB="0" distL="0" distR="0">
            <wp:extent cx="5753819" cy="2376786"/>
            <wp:effectExtent l="0" t="0" r="0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915" cy="238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9FE" w:rsidRDefault="00D069FE" w:rsidP="00F00BAA">
      <w:pPr>
        <w:pStyle w:val="ListParagraph"/>
        <w:numPr>
          <w:ilvl w:val="0"/>
          <w:numId w:val="8"/>
        </w:numPr>
        <w:rPr>
          <w:lang w:val="en-GB" w:eastAsia="zh-CN"/>
        </w:rPr>
      </w:pPr>
      <w:r>
        <w:rPr>
          <w:lang w:val="en-GB" w:eastAsia="zh-CN"/>
        </w:rPr>
        <w:t>TBS 60Byte, Equal Power, Async. ACMA, CP-OFDM in TDL-C Channel, Ideal CE</w:t>
      </w:r>
    </w:p>
    <w:p w:rsidR="00D069FE" w:rsidRDefault="00413CD8" w:rsidP="001670CC">
      <w:pPr>
        <w:rPr>
          <w:lang w:val="en-GB" w:eastAsia="zh-CN"/>
        </w:rPr>
      </w:pPr>
      <w:r w:rsidRPr="00413CD8">
        <w:rPr>
          <w:noProof/>
        </w:rPr>
        <w:drawing>
          <wp:inline distT="0" distB="0" distL="0" distR="0">
            <wp:extent cx="5753735" cy="2375535"/>
            <wp:effectExtent l="0" t="0" r="0" b="571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679" cy="2386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CD8" w:rsidRDefault="00413CD8" w:rsidP="00F00BAA">
      <w:pPr>
        <w:pStyle w:val="ListParagraph"/>
        <w:numPr>
          <w:ilvl w:val="0"/>
          <w:numId w:val="8"/>
        </w:numPr>
        <w:rPr>
          <w:lang w:val="en-GB" w:eastAsia="zh-CN"/>
        </w:rPr>
      </w:pPr>
      <w:r>
        <w:rPr>
          <w:lang w:val="en-GB" w:eastAsia="zh-CN"/>
        </w:rPr>
        <w:t>TBS 75Byte, Equal Power, Async. ACMA, CP-OFDM in TDL-C Channel, Ideal CE</w:t>
      </w:r>
    </w:p>
    <w:p w:rsidR="00413CD8" w:rsidRPr="001670CC" w:rsidRDefault="00D7108C" w:rsidP="00D7108C">
      <w:pPr>
        <w:pStyle w:val="Caption"/>
      </w:pPr>
      <w:bookmarkStart w:id="25" w:name="_Ref52141916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9</w:t>
      </w:r>
      <w:r>
        <w:fldChar w:fldCharType="end"/>
      </w:r>
      <w:bookmarkEnd w:id="25"/>
      <w:r w:rsidR="0030185F" w:rsidRPr="0030185F">
        <w:t>.  BLER vs. Es/N0 per antenna for different numbers of users per sub</w:t>
      </w:r>
      <w:r>
        <w:t>-</w:t>
      </w:r>
      <w:r w:rsidR="0030185F" w:rsidRPr="0030185F">
        <w:t>frames with</w:t>
      </w:r>
      <w:r w:rsidR="0030185F">
        <w:t xml:space="preserve"> fully asynchronous </w:t>
      </w:r>
      <w:r w:rsidR="0030185F" w:rsidRPr="0030185F">
        <w:t xml:space="preserve">ACMA, </w:t>
      </w:r>
      <w:r w:rsidR="006C0106">
        <w:t>CP</w:t>
      </w:r>
      <w:r w:rsidR="0030185F" w:rsidRPr="0030185F">
        <w:t>-OFDM, equal power UEs, TDL-C channel, ideal CE (a) TBS = 10 bytes, (b) TBS = 20 bytes, (c) TBS = 40 bytes, (d) TBS = 60 bytes, and (e) TBS = 75 bytes.</w:t>
      </w:r>
    </w:p>
    <w:p w:rsidR="007102D1" w:rsidRDefault="007102D1">
      <w:pPr>
        <w:spacing w:after="200" w:line="276" w:lineRule="auto"/>
        <w:rPr>
          <w:lang w:val="en-GB" w:eastAsia="zh-CN"/>
        </w:rPr>
      </w:pPr>
      <w:r>
        <w:rPr>
          <w:lang w:val="en-GB" w:eastAsia="zh-CN"/>
        </w:rPr>
        <w:br w:type="page"/>
      </w:r>
    </w:p>
    <w:p w:rsidR="007B3429" w:rsidRDefault="003D4B42" w:rsidP="003D4B42">
      <w:pPr>
        <w:pStyle w:val="ListParagraph"/>
        <w:ind w:left="0"/>
        <w:jc w:val="center"/>
        <w:rPr>
          <w:lang w:val="en-GB" w:eastAsia="zh-CN"/>
        </w:rPr>
      </w:pPr>
      <w:r w:rsidRPr="003D4B42">
        <w:rPr>
          <w:noProof/>
        </w:rPr>
        <w:lastRenderedPageBreak/>
        <w:drawing>
          <wp:inline distT="0" distB="0" distL="0" distR="0">
            <wp:extent cx="5757705" cy="2376136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002" cy="23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B42" w:rsidRPr="001670CC" w:rsidRDefault="003F1516" w:rsidP="003F1516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F71FEE">
        <w:rPr>
          <w:noProof/>
        </w:rPr>
        <w:t>10</w:t>
      </w:r>
      <w:r>
        <w:fldChar w:fldCharType="end"/>
      </w:r>
      <w:r w:rsidR="003D4B42" w:rsidRPr="0030185F">
        <w:t xml:space="preserve">  BLER vs. Es/N0 per antenna for different numbers of users per sub</w:t>
      </w:r>
      <w:r w:rsidR="003D4B42">
        <w:t>-</w:t>
      </w:r>
      <w:r w:rsidR="003D4B42" w:rsidRPr="0030185F">
        <w:t>frames with</w:t>
      </w:r>
      <w:r w:rsidR="003D4B42">
        <w:t xml:space="preserve"> fully asynchronous </w:t>
      </w:r>
      <w:r w:rsidR="003D4B42" w:rsidRPr="0030185F">
        <w:t xml:space="preserve">ACMA, </w:t>
      </w:r>
      <w:r w:rsidR="003D4B42">
        <w:t>DFT-s</w:t>
      </w:r>
      <w:r w:rsidR="003D4B42" w:rsidRPr="0030185F">
        <w:t>-OFDM, equal power UEs, TDL-C channel, ideal CE</w:t>
      </w:r>
      <w:r w:rsidR="003D4B42">
        <w:t>,</w:t>
      </w:r>
      <w:r w:rsidR="003D4B42" w:rsidRPr="0030185F">
        <w:t xml:space="preserve"> TBS = 20 bytes</w:t>
      </w:r>
    </w:p>
    <w:p w:rsidR="003D4B42" w:rsidRDefault="003D4B42" w:rsidP="003D4B42">
      <w:pPr>
        <w:pStyle w:val="ListParagraph"/>
        <w:ind w:left="0"/>
        <w:jc w:val="center"/>
        <w:rPr>
          <w:lang w:val="en-GB" w:eastAsia="zh-CN"/>
        </w:rPr>
      </w:pPr>
    </w:p>
    <w:p w:rsidR="003D4B42" w:rsidRDefault="003D4B42" w:rsidP="007B3429">
      <w:pPr>
        <w:pStyle w:val="ListParagraph"/>
        <w:ind w:left="0"/>
        <w:rPr>
          <w:lang w:val="en-GB" w:eastAsia="zh-CN"/>
        </w:rPr>
      </w:pPr>
    </w:p>
    <w:p w:rsidR="002667AA" w:rsidRDefault="00F71FEE" w:rsidP="007B3429">
      <w:pPr>
        <w:pStyle w:val="ListParagraph"/>
        <w:ind w:left="0"/>
        <w:rPr>
          <w:lang w:val="en-GB" w:eastAsia="zh-CN"/>
        </w:rPr>
      </w:pPr>
      <w:r w:rsidRPr="00F71FEE">
        <w:rPr>
          <w:noProof/>
        </w:rPr>
        <w:drawing>
          <wp:inline distT="0" distB="0" distL="0" distR="0">
            <wp:extent cx="5757705" cy="2376677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405" cy="238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FEE" w:rsidRPr="001670CC" w:rsidRDefault="00F71FEE" w:rsidP="00F71FE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 w:rsidRPr="00F71FEE">
        <w:t xml:space="preserve"> </w:t>
      </w:r>
      <w:r w:rsidRPr="0030185F">
        <w:t>BLER vs. Es/N0 per antenna for different numbers of users per sub</w:t>
      </w:r>
      <w:r>
        <w:t>-</w:t>
      </w:r>
      <w:r w:rsidRPr="0030185F">
        <w:t>frames with</w:t>
      </w:r>
      <w:r>
        <w:t xml:space="preserve"> fully asynchronous </w:t>
      </w:r>
      <w:r w:rsidRPr="0030185F">
        <w:t xml:space="preserve">ACMA, </w:t>
      </w:r>
      <w:r>
        <w:t>CP</w:t>
      </w:r>
      <w:r w:rsidRPr="0030185F">
        <w:t>-OFDM, equal power UEs, TDL-</w:t>
      </w:r>
      <w:r>
        <w:t>A</w:t>
      </w:r>
      <w:r w:rsidRPr="0030185F">
        <w:t xml:space="preserve"> channel, ideal CE</w:t>
      </w:r>
      <w:r>
        <w:t>,</w:t>
      </w:r>
      <w:r w:rsidRPr="0030185F">
        <w:t xml:space="preserve"> TBS = 20 bytes</w:t>
      </w:r>
    </w:p>
    <w:p w:rsidR="002667AA" w:rsidRDefault="002667AA" w:rsidP="00F71FEE">
      <w:pPr>
        <w:pStyle w:val="Caption"/>
      </w:pPr>
    </w:p>
    <w:p w:rsidR="00225E9D" w:rsidRDefault="00225E9D" w:rsidP="00225E9D">
      <w:pPr>
        <w:rPr>
          <w:b/>
          <w:i/>
          <w:u w:val="single"/>
        </w:rPr>
      </w:pPr>
      <w:r w:rsidRPr="004C71E6">
        <w:rPr>
          <w:b/>
          <w:i/>
          <w:u w:val="single"/>
        </w:rPr>
        <w:t xml:space="preserve">Observation </w:t>
      </w:r>
      <w:r>
        <w:rPr>
          <w:b/>
          <w:i/>
          <w:u w:val="single"/>
        </w:rPr>
        <w:t>3</w:t>
      </w:r>
      <w:r w:rsidRPr="004C71E6">
        <w:rPr>
          <w:i/>
          <w:u w:val="single"/>
        </w:rPr>
        <w:t xml:space="preserve">. </w:t>
      </w:r>
      <w:r w:rsidRPr="00887BE3">
        <w:rPr>
          <w:b/>
          <w:i/>
          <w:u w:val="single"/>
        </w:rPr>
        <w:t xml:space="preserve">Fully </w:t>
      </w:r>
      <w:r w:rsidRPr="004C71E6">
        <w:rPr>
          <w:b/>
          <w:i/>
          <w:u w:val="single"/>
        </w:rPr>
        <w:t>asynchronous</w:t>
      </w:r>
      <w:r>
        <w:rPr>
          <w:b/>
          <w:i/>
          <w:u w:val="single"/>
        </w:rPr>
        <w:t xml:space="preserve"> transmission with ACMA can double NOMA capacity in TDL-A, TDL-C channels, with CP-OFDM and DFT-s-</w:t>
      </w:r>
      <w:r w:rsidR="00887BE3">
        <w:rPr>
          <w:b/>
          <w:i/>
          <w:u w:val="single"/>
        </w:rPr>
        <w:t>OFDM.</w:t>
      </w:r>
    </w:p>
    <w:p w:rsidR="00EA44E3" w:rsidRPr="00887BE3" w:rsidRDefault="00EA44E3" w:rsidP="00EA44E3">
      <w:pPr>
        <w:rPr>
          <w:b/>
          <w:lang w:val="en-GB" w:eastAsia="zh-CN"/>
        </w:rPr>
      </w:pPr>
    </w:p>
    <w:p w:rsidR="007E7F18" w:rsidRDefault="00D26ABB" w:rsidP="007E7F18">
      <w:pPr>
        <w:pStyle w:val="Heading1"/>
      </w:pPr>
      <w:r>
        <w:t>Conclusion</w:t>
      </w:r>
      <w:r w:rsidR="008D6649">
        <w:t>s</w:t>
      </w:r>
    </w:p>
    <w:p w:rsidR="009B3273" w:rsidRDefault="004D07A4" w:rsidP="009B3273">
      <w:pPr>
        <w:rPr>
          <w:lang w:val="en-GB" w:eastAsia="zh-CN"/>
        </w:rPr>
      </w:pPr>
      <w:r>
        <w:rPr>
          <w:lang w:val="en-GB" w:eastAsia="zh-CN"/>
        </w:rPr>
        <w:t>This contribution presents LLS results for</w:t>
      </w:r>
      <w:r w:rsidR="009B3273" w:rsidRPr="009B3273">
        <w:rPr>
          <w:lang w:val="en-GB" w:eastAsia="zh-CN"/>
        </w:rPr>
        <w:t xml:space="preserve"> asynchronous coded multiple access (ACMA) </w:t>
      </w:r>
      <w:r>
        <w:rPr>
          <w:lang w:val="en-GB" w:eastAsia="zh-CN"/>
        </w:rPr>
        <w:t xml:space="preserve">technique for uplink mMTC under different channel conditions and TB lengths. </w:t>
      </w:r>
      <w:r w:rsidR="009B3273" w:rsidRPr="009B3273">
        <w:rPr>
          <w:lang w:val="en-GB" w:eastAsia="zh-CN"/>
        </w:rPr>
        <w:t xml:space="preserve"> </w:t>
      </w:r>
      <w:r w:rsidR="0078296A">
        <w:rPr>
          <w:lang w:val="en-GB" w:eastAsia="zh-CN"/>
        </w:rPr>
        <w:t xml:space="preserve">Two transmission modes are considered, synchronous and fully asynchronous. While synchronous ACMA provides very good NOMA </w:t>
      </w:r>
      <w:r w:rsidR="0078296A">
        <w:rPr>
          <w:lang w:val="en-GB" w:eastAsia="zh-CN"/>
        </w:rPr>
        <w:lastRenderedPageBreak/>
        <w:t xml:space="preserve">capacity, this can be almost doubled with asynchronous transmission. Enhancements </w:t>
      </w:r>
      <w:r w:rsidR="007A22A4">
        <w:rPr>
          <w:lang w:val="en-GB" w:eastAsia="zh-CN"/>
        </w:rPr>
        <w:t xml:space="preserve">to </w:t>
      </w:r>
      <w:r w:rsidR="007A22A4" w:rsidRPr="007A22A4">
        <w:rPr>
          <w:lang w:val="en-GB" w:eastAsia="zh-CN"/>
        </w:rPr>
        <w:t>accommodate Asynchronous ACMA in a time-limited frequency resource assignment, including Time-Division Duplexing (TDD), and an option to use multi-layer transmission to increase the multiple access capacity of ACMA for transmission with large TBS are described</w:t>
      </w:r>
      <w:r w:rsidR="007A22A4">
        <w:rPr>
          <w:lang w:val="en-GB" w:eastAsia="zh-CN"/>
        </w:rPr>
        <w:t xml:space="preserve"> in [3]</w:t>
      </w:r>
      <w:r w:rsidR="003F406E">
        <w:rPr>
          <w:lang w:val="en-GB" w:eastAsia="zh-CN"/>
        </w:rPr>
        <w:t>.</w:t>
      </w:r>
    </w:p>
    <w:p w:rsidR="009B3273" w:rsidRPr="007A4056" w:rsidRDefault="00AA7D76" w:rsidP="009B3273">
      <w:pPr>
        <w:rPr>
          <w:b/>
          <w:i/>
          <w:u w:val="single"/>
          <w:lang w:val="en-GB" w:eastAsia="zh-CN"/>
        </w:rPr>
      </w:pPr>
      <w:r>
        <w:rPr>
          <w:b/>
          <w:i/>
          <w:u w:val="single"/>
          <w:lang w:val="en-GB" w:eastAsia="zh-CN"/>
        </w:rPr>
        <w:t>Proposal 1</w:t>
      </w:r>
      <w:r w:rsidR="00C85DCE">
        <w:rPr>
          <w:b/>
          <w:i/>
          <w:u w:val="single"/>
          <w:lang w:val="en-GB" w:eastAsia="zh-CN"/>
        </w:rPr>
        <w:t xml:space="preserve">. ACMA </w:t>
      </w:r>
      <w:r w:rsidR="00BB02C7">
        <w:rPr>
          <w:b/>
          <w:i/>
          <w:u w:val="single"/>
          <w:lang w:val="en-GB" w:eastAsia="zh-CN"/>
        </w:rPr>
        <w:t xml:space="preserve">NOMA technique </w:t>
      </w:r>
      <w:r w:rsidR="00E41EA7">
        <w:rPr>
          <w:b/>
          <w:i/>
          <w:u w:val="single"/>
          <w:lang w:val="en-GB" w:eastAsia="zh-CN"/>
        </w:rPr>
        <w:t xml:space="preserve">to </w:t>
      </w:r>
      <w:r w:rsidR="00C85DCE">
        <w:rPr>
          <w:b/>
          <w:i/>
          <w:u w:val="single"/>
          <w:lang w:val="en-GB" w:eastAsia="zh-CN"/>
        </w:rPr>
        <w:t>be considered for mMTC uplink applications</w:t>
      </w:r>
    </w:p>
    <w:p w:rsidR="009F3C7A" w:rsidRPr="007A4056" w:rsidRDefault="009F3C7A" w:rsidP="009F3C7A">
      <w:pPr>
        <w:rPr>
          <w:b/>
          <w:i/>
          <w:u w:val="single"/>
          <w:lang w:val="en-GB" w:eastAsia="zh-CN"/>
        </w:rPr>
      </w:pPr>
      <w:r>
        <w:rPr>
          <w:b/>
          <w:i/>
          <w:u w:val="single"/>
          <w:lang w:val="en-GB" w:eastAsia="zh-CN"/>
        </w:rPr>
        <w:t>Proposal 2</w:t>
      </w:r>
      <w:r w:rsidR="00C85DCE">
        <w:rPr>
          <w:b/>
          <w:i/>
          <w:u w:val="single"/>
          <w:lang w:val="en-GB" w:eastAsia="zh-CN"/>
        </w:rPr>
        <w:t>. Asynchronous ACMA to be considered to substantially increase NOMA capacity</w:t>
      </w:r>
    </w:p>
    <w:p w:rsidR="007C19F1" w:rsidRPr="007C19F1" w:rsidRDefault="007C19F1" w:rsidP="007C19F1">
      <w:pPr>
        <w:rPr>
          <w:lang w:val="en-GB" w:eastAsia="zh-CN"/>
        </w:rPr>
      </w:pPr>
    </w:p>
    <w:p w:rsidR="00E071D1" w:rsidRDefault="00E071D1" w:rsidP="00E071D1">
      <w:pPr>
        <w:pStyle w:val="Heading1"/>
      </w:pPr>
      <w:r>
        <w:t>References</w:t>
      </w:r>
    </w:p>
    <w:p w:rsidR="007A51FB" w:rsidRDefault="00E071D1" w:rsidP="007A51FB">
      <w:pPr>
        <w:pStyle w:val="Header"/>
        <w:jc w:val="both"/>
        <w:rPr>
          <w:rFonts w:eastAsia="SimSun" w:cs="Arial"/>
          <w:sz w:val="24"/>
          <w:lang w:val="de-DE" w:eastAsia="zh-CN"/>
        </w:rPr>
      </w:pPr>
      <w:r w:rsidRPr="007A51FB">
        <w:rPr>
          <w:rFonts w:ascii="Arial" w:hAnsi="Arial" w:cs="Arial"/>
          <w:sz w:val="20"/>
          <w:lang w:val="en-GB" w:eastAsia="zh-CN"/>
        </w:rPr>
        <w:t xml:space="preserve">[1] </w:t>
      </w:r>
      <w:r w:rsidR="00AE4AB3" w:rsidRPr="007A51FB">
        <w:rPr>
          <w:rFonts w:ascii="Arial" w:hAnsi="Arial" w:cs="Arial"/>
          <w:sz w:val="20"/>
          <w:lang w:val="en-GB" w:eastAsia="zh-CN"/>
        </w:rPr>
        <w:t>R1-1801888</w:t>
      </w:r>
      <w:r w:rsidR="00AE4AB3">
        <w:rPr>
          <w:lang w:val="en-GB" w:eastAsia="zh-CN"/>
        </w:rPr>
        <w:t xml:space="preserve">, </w:t>
      </w:r>
      <w:r w:rsidR="00AE4AB3" w:rsidRPr="00AE4AB3">
        <w:rPr>
          <w:sz w:val="20"/>
          <w:lang w:val="en-GB" w:eastAsia="zh-CN"/>
        </w:rPr>
        <w:t>“</w:t>
      </w:r>
      <w:r w:rsidR="00AE4AB3" w:rsidRPr="00AE4AB3">
        <w:rPr>
          <w:rFonts w:ascii="Arial" w:hAnsi="Arial" w:cs="Arial"/>
          <w:sz w:val="20"/>
        </w:rPr>
        <w:t>Spectral Efficiency of NOMA-Optimized LDPC code vs. LTE Turbo code for UL NOMA,”</w:t>
      </w:r>
      <w:r w:rsidR="00AE4AB3">
        <w:rPr>
          <w:rFonts w:ascii="Arial" w:hAnsi="Arial" w:cs="Arial"/>
          <w:sz w:val="20"/>
        </w:rPr>
        <w:t xml:space="preserve"> </w:t>
      </w:r>
      <w:r w:rsidR="00AE4AB3" w:rsidRPr="00AE4AB3">
        <w:rPr>
          <w:rFonts w:ascii="Arial" w:hAnsi="Arial" w:cs="Arial"/>
          <w:sz w:val="20"/>
        </w:rPr>
        <w:t xml:space="preserve">3GPP TSG RAN Working Group 1, Meeting #92, </w:t>
      </w:r>
      <w:r w:rsidR="007A51FB">
        <w:rPr>
          <w:rFonts w:eastAsia="SimSun" w:cs="Arial"/>
          <w:sz w:val="24"/>
          <w:lang w:val="de-DE" w:eastAsia="zh-CN"/>
        </w:rPr>
        <w:t>Athens, Greece, 26</w:t>
      </w:r>
      <w:r w:rsidR="007A51FB">
        <w:rPr>
          <w:rFonts w:eastAsia="SimSun" w:cs="Arial"/>
          <w:sz w:val="24"/>
          <w:vertAlign w:val="superscript"/>
          <w:lang w:val="de-DE" w:eastAsia="zh-CN"/>
        </w:rPr>
        <w:t xml:space="preserve">th </w:t>
      </w:r>
      <w:r w:rsidR="007A51FB">
        <w:rPr>
          <w:rFonts w:eastAsia="SimSun" w:cs="Arial"/>
          <w:sz w:val="24"/>
          <w:lang w:val="de-DE" w:eastAsia="zh-CN"/>
        </w:rPr>
        <w:t>Feb – 03</w:t>
      </w:r>
      <w:r w:rsidR="007A51FB">
        <w:rPr>
          <w:rFonts w:eastAsia="SimSun" w:cs="Arial"/>
          <w:sz w:val="24"/>
          <w:vertAlign w:val="superscript"/>
          <w:lang w:val="de-DE" w:eastAsia="zh-CN"/>
        </w:rPr>
        <w:t>rd</w:t>
      </w:r>
      <w:r w:rsidR="007A51FB">
        <w:rPr>
          <w:rFonts w:eastAsia="SimSun" w:cs="Arial"/>
          <w:sz w:val="24"/>
          <w:lang w:val="de-DE" w:eastAsia="zh-CN"/>
        </w:rPr>
        <w:t xml:space="preserve"> March 2018.</w:t>
      </w:r>
    </w:p>
    <w:p w:rsidR="007A51FB" w:rsidRDefault="007A51FB" w:rsidP="007A51FB">
      <w:pPr>
        <w:pStyle w:val="CRCoverPage"/>
        <w:tabs>
          <w:tab w:val="right" w:pos="9639"/>
        </w:tabs>
        <w:spacing w:after="0"/>
        <w:jc w:val="both"/>
        <w:rPr>
          <w:rFonts w:eastAsia="SimSun" w:cs="Arial"/>
          <w:lang w:val="de-DE" w:eastAsia="zh-CN"/>
        </w:rPr>
      </w:pPr>
      <w:r>
        <w:rPr>
          <w:lang w:val="de-DE" w:eastAsia="ja-JP"/>
        </w:rPr>
        <w:t>[2] R1-1804169, „A</w:t>
      </w:r>
      <w:r w:rsidRPr="007A51FB">
        <w:rPr>
          <w:rFonts w:cs="Arial"/>
        </w:rPr>
        <w:t>CMA-OFDM with NR LDPC code for Uplink NOMA</w:t>
      </w:r>
      <w:r>
        <w:rPr>
          <w:rFonts w:cs="Arial"/>
        </w:rPr>
        <w:t>,”</w:t>
      </w:r>
      <w:r w:rsidR="00991897">
        <w:rPr>
          <w:rFonts w:cs="Arial"/>
          <w:b/>
          <w:szCs w:val="24"/>
          <w:lang w:val="de-DE"/>
        </w:rPr>
        <w:t xml:space="preserve"> </w:t>
      </w:r>
      <w:r>
        <w:rPr>
          <w:rFonts w:cs="Arial"/>
          <w:lang w:val="de-DE"/>
        </w:rPr>
        <w:t>3GPP TSG RAN WG1 Meeting #92bis</w:t>
      </w:r>
      <w:r>
        <w:rPr>
          <w:rFonts w:eastAsia="SimSun" w:cs="Arial"/>
          <w:lang w:val="de-DE" w:eastAsia="zh-CN"/>
        </w:rPr>
        <w:t>,</w:t>
      </w:r>
      <w:r w:rsidRPr="007A51FB">
        <w:rPr>
          <w:rFonts w:eastAsia="SimSun" w:cs="Arial"/>
          <w:lang w:val="de-DE" w:eastAsia="zh-CN"/>
        </w:rPr>
        <w:t xml:space="preserve"> Sanya, China, April 16 – April 20, 2018</w:t>
      </w:r>
    </w:p>
    <w:p w:rsidR="00C91C34" w:rsidRDefault="00C91C34" w:rsidP="007A51FB">
      <w:pPr>
        <w:pStyle w:val="CRCoverPage"/>
        <w:tabs>
          <w:tab w:val="right" w:pos="9639"/>
        </w:tabs>
        <w:spacing w:after="0"/>
        <w:jc w:val="both"/>
        <w:rPr>
          <w:rFonts w:eastAsia="SimSun" w:cs="Arial"/>
          <w:lang w:val="de-DE" w:eastAsia="zh-CN"/>
        </w:rPr>
      </w:pPr>
      <w:r>
        <w:rPr>
          <w:rFonts w:eastAsia="SimSun" w:cs="Arial"/>
          <w:lang w:val="de-DE" w:eastAsia="zh-CN"/>
        </w:rPr>
        <w:t xml:space="preserve">[3] </w:t>
      </w:r>
      <w:r w:rsidR="00C47527" w:rsidRPr="00C47527">
        <w:rPr>
          <w:rFonts w:eastAsia="SimSun" w:cs="Arial"/>
          <w:lang w:val="de-DE" w:eastAsia="zh-CN"/>
        </w:rPr>
        <w:t>R1-1808205</w:t>
      </w:r>
      <w:r w:rsidR="00C47527">
        <w:rPr>
          <w:rFonts w:eastAsia="SimSun" w:cs="Arial"/>
          <w:lang w:val="de-DE" w:eastAsia="zh-CN"/>
        </w:rPr>
        <w:t>,“</w:t>
      </w:r>
      <w:r w:rsidR="00C47527">
        <w:rPr>
          <w:lang w:val="en-US"/>
        </w:rPr>
        <w:t xml:space="preserve">NR-NOMA: Partially Asynchronous and Multi-Layer Transmission of ACMA”, </w:t>
      </w:r>
      <w:r w:rsidR="00C47527" w:rsidRPr="00AE4AB3">
        <w:rPr>
          <w:rFonts w:cs="Arial"/>
        </w:rPr>
        <w:t>3GPP TSG RAN Working Group 1, Meeting #9</w:t>
      </w:r>
      <w:r w:rsidR="00C47527">
        <w:rPr>
          <w:rFonts w:cs="Arial"/>
        </w:rPr>
        <w:t>4</w:t>
      </w:r>
      <w:r w:rsidR="00C47527" w:rsidRPr="00AE4AB3">
        <w:rPr>
          <w:rFonts w:cs="Arial"/>
        </w:rPr>
        <w:t xml:space="preserve">, </w:t>
      </w:r>
      <w:r w:rsidR="00C47527" w:rsidRPr="00C47527">
        <w:rPr>
          <w:rFonts w:cs="Arial"/>
        </w:rPr>
        <w:t>Gothenburg, Sweden, 20th – 24th August 2018.</w:t>
      </w:r>
    </w:p>
    <w:p w:rsidR="00C91C34" w:rsidRPr="00991897" w:rsidRDefault="00C91C34" w:rsidP="007A51FB">
      <w:pPr>
        <w:pStyle w:val="CRCoverPage"/>
        <w:tabs>
          <w:tab w:val="right" w:pos="9639"/>
        </w:tabs>
        <w:spacing w:after="0"/>
        <w:jc w:val="both"/>
        <w:rPr>
          <w:rFonts w:cs="Arial"/>
          <w:b/>
          <w:szCs w:val="24"/>
          <w:lang w:val="de-DE"/>
        </w:rPr>
      </w:pPr>
    </w:p>
    <w:p w:rsidR="00AE4AB3" w:rsidRPr="007A51FB" w:rsidRDefault="00AE4AB3" w:rsidP="00AE4AB3">
      <w:pPr>
        <w:pBdr>
          <w:bottom w:val="single" w:sz="12" w:space="1" w:color="00000A"/>
        </w:pBdr>
        <w:tabs>
          <w:tab w:val="left" w:pos="1985"/>
        </w:tabs>
        <w:spacing w:before="62" w:after="62"/>
        <w:ind w:left="1983" w:hanging="1983"/>
        <w:jc w:val="both"/>
        <w:rPr>
          <w:rFonts w:ascii="Arial" w:hAnsi="Arial"/>
          <w:sz w:val="20"/>
          <w:szCs w:val="20"/>
          <w:lang w:val="de-DE" w:eastAsia="ja-JP"/>
        </w:rPr>
      </w:pPr>
    </w:p>
    <w:p w:rsidR="007A51FB" w:rsidRPr="007A51FB" w:rsidRDefault="007A51FB" w:rsidP="00AE4AB3">
      <w:pPr>
        <w:pBdr>
          <w:bottom w:val="single" w:sz="12" w:space="1" w:color="00000A"/>
        </w:pBdr>
        <w:tabs>
          <w:tab w:val="left" w:pos="1985"/>
        </w:tabs>
        <w:spacing w:before="62" w:after="62"/>
        <w:ind w:left="1983" w:hanging="1983"/>
        <w:jc w:val="both"/>
        <w:rPr>
          <w:rFonts w:ascii="Arial" w:hAnsi="Arial" w:cs="Arial"/>
          <w:sz w:val="18"/>
        </w:rPr>
      </w:pPr>
    </w:p>
    <w:p w:rsidR="00E071D1" w:rsidRPr="00E071D1" w:rsidRDefault="00E071D1" w:rsidP="00E071D1">
      <w:pPr>
        <w:rPr>
          <w:lang w:val="en-GB" w:eastAsia="zh-CN"/>
        </w:rPr>
      </w:pPr>
    </w:p>
    <w:sectPr w:rsidR="00E071D1" w:rsidRPr="00E071D1" w:rsidSect="002E7049">
      <w:footerReference w:type="default" r:id="rId55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4274" w:rsidRDefault="007F4274" w:rsidP="000519FA">
      <w:pPr>
        <w:spacing w:after="0" w:line="240" w:lineRule="auto"/>
      </w:pPr>
      <w:r>
        <w:separator/>
      </w:r>
    </w:p>
  </w:endnote>
  <w:endnote w:type="continuationSeparator" w:id="0">
    <w:p w:rsidR="007F4274" w:rsidRDefault="007F4274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Qualcomm Office">
    <w:altName w:val="Qualcomm Offic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9613E" w:rsidRDefault="0009613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E713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09613E" w:rsidRDefault="000961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4274" w:rsidRDefault="007F4274" w:rsidP="000519FA">
      <w:pPr>
        <w:spacing w:after="0" w:line="240" w:lineRule="auto"/>
      </w:pPr>
      <w:r>
        <w:separator/>
      </w:r>
    </w:p>
  </w:footnote>
  <w:footnote w:type="continuationSeparator" w:id="0">
    <w:p w:rsidR="007F4274" w:rsidRDefault="007F4274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AC20BEB0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sz w:val="2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CBD56B9"/>
    <w:multiLevelType w:val="hybridMultilevel"/>
    <w:tmpl w:val="26947AB6"/>
    <w:lvl w:ilvl="0" w:tplc="1D9AF6A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" w15:restartNumberingAfterBreak="0">
    <w:nsid w:val="15B866A8"/>
    <w:multiLevelType w:val="hybridMultilevel"/>
    <w:tmpl w:val="35288936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" w15:restartNumberingAfterBreak="0">
    <w:nsid w:val="201E5C81"/>
    <w:multiLevelType w:val="hybridMultilevel"/>
    <w:tmpl w:val="0DDC1ED2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20482F28"/>
    <w:multiLevelType w:val="hybridMultilevel"/>
    <w:tmpl w:val="03204C02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2AE14673"/>
    <w:multiLevelType w:val="hybridMultilevel"/>
    <w:tmpl w:val="C57A5C1A"/>
    <w:lvl w:ilvl="0" w:tplc="0409001B">
      <w:start w:val="1"/>
      <w:numFmt w:val="lowerRoman"/>
      <w:lvlText w:val="%1."/>
      <w:lvlJc w:val="right"/>
      <w:pPr>
        <w:ind w:left="1296" w:hanging="360"/>
      </w:pPr>
    </w:lvl>
    <w:lvl w:ilvl="1" w:tplc="04090019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6" w15:restartNumberingAfterBreak="0">
    <w:nsid w:val="2B3F56A4"/>
    <w:multiLevelType w:val="hybridMultilevel"/>
    <w:tmpl w:val="0DDC1ED2"/>
    <w:lvl w:ilvl="0" w:tplc="1D9AF6A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4C1C1A02"/>
    <w:multiLevelType w:val="hybridMultilevel"/>
    <w:tmpl w:val="03204C02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8" w15:restartNumberingAfterBreak="0">
    <w:nsid w:val="516D1C58"/>
    <w:multiLevelType w:val="hybridMultilevel"/>
    <w:tmpl w:val="B8E47AF8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 w15:restartNumberingAfterBreak="0">
    <w:nsid w:val="5A897336"/>
    <w:multiLevelType w:val="hybridMultilevel"/>
    <w:tmpl w:val="86469E88"/>
    <w:lvl w:ilvl="0" w:tplc="1D9AF6A0">
      <w:start w:val="1"/>
      <w:numFmt w:val="lowerLetter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0" w15:restartNumberingAfterBreak="0">
    <w:nsid w:val="7C6E5209"/>
    <w:multiLevelType w:val="hybridMultilevel"/>
    <w:tmpl w:val="6E9A7A4A"/>
    <w:lvl w:ilvl="0" w:tplc="1D9AF6A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2"/>
  </w:num>
  <w:num w:numId="5">
    <w:abstractNumId w:val="1"/>
  </w:num>
  <w:num w:numId="6">
    <w:abstractNumId w:val="10"/>
  </w:num>
  <w:num w:numId="7">
    <w:abstractNumId w:val="9"/>
  </w:num>
  <w:num w:numId="8">
    <w:abstractNumId w:val="8"/>
  </w:num>
  <w:num w:numId="9">
    <w:abstractNumId w:val="3"/>
  </w:num>
  <w:num w:numId="10">
    <w:abstractNumId w:val="7"/>
  </w:num>
  <w:num w:numId="11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5E5"/>
    <w:rsid w:val="000023B2"/>
    <w:rsid w:val="0000355A"/>
    <w:rsid w:val="000035F9"/>
    <w:rsid w:val="0000523F"/>
    <w:rsid w:val="00005CE6"/>
    <w:rsid w:val="00006960"/>
    <w:rsid w:val="00007A13"/>
    <w:rsid w:val="00010F94"/>
    <w:rsid w:val="00017C51"/>
    <w:rsid w:val="00017D31"/>
    <w:rsid w:val="00020057"/>
    <w:rsid w:val="00020134"/>
    <w:rsid w:val="00020B0E"/>
    <w:rsid w:val="00020C1D"/>
    <w:rsid w:val="00021E7B"/>
    <w:rsid w:val="000222C1"/>
    <w:rsid w:val="00026EC5"/>
    <w:rsid w:val="00027C82"/>
    <w:rsid w:val="00027E68"/>
    <w:rsid w:val="00032967"/>
    <w:rsid w:val="000330CB"/>
    <w:rsid w:val="00033CCE"/>
    <w:rsid w:val="0003646F"/>
    <w:rsid w:val="0003674B"/>
    <w:rsid w:val="00036FE7"/>
    <w:rsid w:val="00037782"/>
    <w:rsid w:val="00041657"/>
    <w:rsid w:val="00042B81"/>
    <w:rsid w:val="00042C03"/>
    <w:rsid w:val="00047A18"/>
    <w:rsid w:val="00050BC2"/>
    <w:rsid w:val="000519FA"/>
    <w:rsid w:val="0005271D"/>
    <w:rsid w:val="00053E71"/>
    <w:rsid w:val="000549D5"/>
    <w:rsid w:val="00055C01"/>
    <w:rsid w:val="00056294"/>
    <w:rsid w:val="00057BAC"/>
    <w:rsid w:val="00057C8B"/>
    <w:rsid w:val="00057E68"/>
    <w:rsid w:val="000618F1"/>
    <w:rsid w:val="00061AE4"/>
    <w:rsid w:val="0006202B"/>
    <w:rsid w:val="000639AB"/>
    <w:rsid w:val="00064757"/>
    <w:rsid w:val="000648F1"/>
    <w:rsid w:val="000654AE"/>
    <w:rsid w:val="00065CFA"/>
    <w:rsid w:val="00067BC8"/>
    <w:rsid w:val="00072A13"/>
    <w:rsid w:val="000746F1"/>
    <w:rsid w:val="00074772"/>
    <w:rsid w:val="00075BA9"/>
    <w:rsid w:val="00076942"/>
    <w:rsid w:val="00077AC5"/>
    <w:rsid w:val="00080069"/>
    <w:rsid w:val="00080A19"/>
    <w:rsid w:val="00081F88"/>
    <w:rsid w:val="00082A2F"/>
    <w:rsid w:val="000835A6"/>
    <w:rsid w:val="000835B5"/>
    <w:rsid w:val="000836E2"/>
    <w:rsid w:val="000838F4"/>
    <w:rsid w:val="000852A4"/>
    <w:rsid w:val="0009000A"/>
    <w:rsid w:val="0009006A"/>
    <w:rsid w:val="00094199"/>
    <w:rsid w:val="0009613E"/>
    <w:rsid w:val="000971F4"/>
    <w:rsid w:val="000973EC"/>
    <w:rsid w:val="00097647"/>
    <w:rsid w:val="000A08A3"/>
    <w:rsid w:val="000A24C7"/>
    <w:rsid w:val="000A2FE5"/>
    <w:rsid w:val="000A4533"/>
    <w:rsid w:val="000A4E66"/>
    <w:rsid w:val="000A5905"/>
    <w:rsid w:val="000A5A3E"/>
    <w:rsid w:val="000A5CBF"/>
    <w:rsid w:val="000A7CC5"/>
    <w:rsid w:val="000B1D72"/>
    <w:rsid w:val="000B4ECA"/>
    <w:rsid w:val="000C1F38"/>
    <w:rsid w:val="000C2A54"/>
    <w:rsid w:val="000C2AB7"/>
    <w:rsid w:val="000C3792"/>
    <w:rsid w:val="000C4B42"/>
    <w:rsid w:val="000C63B7"/>
    <w:rsid w:val="000C7447"/>
    <w:rsid w:val="000C790A"/>
    <w:rsid w:val="000D01FE"/>
    <w:rsid w:val="000D0D93"/>
    <w:rsid w:val="000D0E11"/>
    <w:rsid w:val="000D287C"/>
    <w:rsid w:val="000D3CBF"/>
    <w:rsid w:val="000D403A"/>
    <w:rsid w:val="000D7EE9"/>
    <w:rsid w:val="000D7F36"/>
    <w:rsid w:val="000E00F0"/>
    <w:rsid w:val="000E0D7C"/>
    <w:rsid w:val="000E20D5"/>
    <w:rsid w:val="000E3300"/>
    <w:rsid w:val="000E6009"/>
    <w:rsid w:val="000E6DC8"/>
    <w:rsid w:val="000E7131"/>
    <w:rsid w:val="000E79B1"/>
    <w:rsid w:val="000E7C02"/>
    <w:rsid w:val="000E7F24"/>
    <w:rsid w:val="000F015B"/>
    <w:rsid w:val="000F05B2"/>
    <w:rsid w:val="000F0C87"/>
    <w:rsid w:val="000F2D8F"/>
    <w:rsid w:val="000F3843"/>
    <w:rsid w:val="000F453E"/>
    <w:rsid w:val="000F5575"/>
    <w:rsid w:val="000F5A66"/>
    <w:rsid w:val="000F64BD"/>
    <w:rsid w:val="001005D2"/>
    <w:rsid w:val="00103493"/>
    <w:rsid w:val="00103FE5"/>
    <w:rsid w:val="001043C5"/>
    <w:rsid w:val="0010469C"/>
    <w:rsid w:val="00104A24"/>
    <w:rsid w:val="00105C9E"/>
    <w:rsid w:val="0010616A"/>
    <w:rsid w:val="00110759"/>
    <w:rsid w:val="00111CFD"/>
    <w:rsid w:val="00116F84"/>
    <w:rsid w:val="001175C0"/>
    <w:rsid w:val="00120438"/>
    <w:rsid w:val="00122ADB"/>
    <w:rsid w:val="00125CA0"/>
    <w:rsid w:val="00126CF8"/>
    <w:rsid w:val="00126D93"/>
    <w:rsid w:val="0012710E"/>
    <w:rsid w:val="0013288C"/>
    <w:rsid w:val="00132E99"/>
    <w:rsid w:val="001330E2"/>
    <w:rsid w:val="001358F8"/>
    <w:rsid w:val="00135ECE"/>
    <w:rsid w:val="00141632"/>
    <w:rsid w:val="001418C6"/>
    <w:rsid w:val="00141E87"/>
    <w:rsid w:val="00142E62"/>
    <w:rsid w:val="00143992"/>
    <w:rsid w:val="00144667"/>
    <w:rsid w:val="00145235"/>
    <w:rsid w:val="00145627"/>
    <w:rsid w:val="00145B91"/>
    <w:rsid w:val="00145BF9"/>
    <w:rsid w:val="00147201"/>
    <w:rsid w:val="00147D27"/>
    <w:rsid w:val="00150048"/>
    <w:rsid w:val="00150804"/>
    <w:rsid w:val="00150FB2"/>
    <w:rsid w:val="0015129E"/>
    <w:rsid w:val="001524B1"/>
    <w:rsid w:val="00152F03"/>
    <w:rsid w:val="00153E66"/>
    <w:rsid w:val="00154607"/>
    <w:rsid w:val="00155141"/>
    <w:rsid w:val="001553B6"/>
    <w:rsid w:val="001557C1"/>
    <w:rsid w:val="00155853"/>
    <w:rsid w:val="00157DB2"/>
    <w:rsid w:val="00160717"/>
    <w:rsid w:val="00160887"/>
    <w:rsid w:val="001619F2"/>
    <w:rsid w:val="001645C2"/>
    <w:rsid w:val="00166CA6"/>
    <w:rsid w:val="00166DEC"/>
    <w:rsid w:val="001670CC"/>
    <w:rsid w:val="001671E2"/>
    <w:rsid w:val="00170442"/>
    <w:rsid w:val="001712ED"/>
    <w:rsid w:val="00171DDF"/>
    <w:rsid w:val="001812E3"/>
    <w:rsid w:val="00183472"/>
    <w:rsid w:val="001840DF"/>
    <w:rsid w:val="00184579"/>
    <w:rsid w:val="0018472F"/>
    <w:rsid w:val="00186A77"/>
    <w:rsid w:val="00187C6F"/>
    <w:rsid w:val="00192935"/>
    <w:rsid w:val="00192E2B"/>
    <w:rsid w:val="00193810"/>
    <w:rsid w:val="00197E0B"/>
    <w:rsid w:val="001A0F58"/>
    <w:rsid w:val="001A4BC4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B6603"/>
    <w:rsid w:val="001C4622"/>
    <w:rsid w:val="001C66D9"/>
    <w:rsid w:val="001C7E39"/>
    <w:rsid w:val="001D0563"/>
    <w:rsid w:val="001D1BAC"/>
    <w:rsid w:val="001D3661"/>
    <w:rsid w:val="001D7850"/>
    <w:rsid w:val="001D7C16"/>
    <w:rsid w:val="001E0D4D"/>
    <w:rsid w:val="001E1EC4"/>
    <w:rsid w:val="001E2163"/>
    <w:rsid w:val="001E23D3"/>
    <w:rsid w:val="001E2F5B"/>
    <w:rsid w:val="001E46B5"/>
    <w:rsid w:val="001E4B0D"/>
    <w:rsid w:val="001E520D"/>
    <w:rsid w:val="001E5FE9"/>
    <w:rsid w:val="001E66B6"/>
    <w:rsid w:val="001E71BE"/>
    <w:rsid w:val="001F003B"/>
    <w:rsid w:val="001F0323"/>
    <w:rsid w:val="001F46A7"/>
    <w:rsid w:val="0020061D"/>
    <w:rsid w:val="00202FFE"/>
    <w:rsid w:val="002033A0"/>
    <w:rsid w:val="00203875"/>
    <w:rsid w:val="00203CF4"/>
    <w:rsid w:val="00204243"/>
    <w:rsid w:val="00206E46"/>
    <w:rsid w:val="002071E5"/>
    <w:rsid w:val="00207228"/>
    <w:rsid w:val="00211821"/>
    <w:rsid w:val="00214F12"/>
    <w:rsid w:val="00214F4F"/>
    <w:rsid w:val="002152C6"/>
    <w:rsid w:val="0021618C"/>
    <w:rsid w:val="00216449"/>
    <w:rsid w:val="002176CB"/>
    <w:rsid w:val="002206B6"/>
    <w:rsid w:val="00222ECE"/>
    <w:rsid w:val="0022358B"/>
    <w:rsid w:val="00225856"/>
    <w:rsid w:val="00225E9D"/>
    <w:rsid w:val="0022777D"/>
    <w:rsid w:val="00230F4E"/>
    <w:rsid w:val="00231623"/>
    <w:rsid w:val="00231EB5"/>
    <w:rsid w:val="00232F1F"/>
    <w:rsid w:val="0023580A"/>
    <w:rsid w:val="00235B85"/>
    <w:rsid w:val="0023711F"/>
    <w:rsid w:val="00237136"/>
    <w:rsid w:val="00242F1B"/>
    <w:rsid w:val="0024311D"/>
    <w:rsid w:val="0024363B"/>
    <w:rsid w:val="00243E1C"/>
    <w:rsid w:val="002459A5"/>
    <w:rsid w:val="002462B0"/>
    <w:rsid w:val="00246B00"/>
    <w:rsid w:val="00252734"/>
    <w:rsid w:val="00253223"/>
    <w:rsid w:val="00253DCC"/>
    <w:rsid w:val="00253FFC"/>
    <w:rsid w:val="00254B74"/>
    <w:rsid w:val="002554AD"/>
    <w:rsid w:val="002557DB"/>
    <w:rsid w:val="00255CEA"/>
    <w:rsid w:val="002566FD"/>
    <w:rsid w:val="002623FA"/>
    <w:rsid w:val="00264714"/>
    <w:rsid w:val="00264C75"/>
    <w:rsid w:val="002653D0"/>
    <w:rsid w:val="002667AA"/>
    <w:rsid w:val="0027054D"/>
    <w:rsid w:val="0027077A"/>
    <w:rsid w:val="00275E0D"/>
    <w:rsid w:val="002763CB"/>
    <w:rsid w:val="00281A49"/>
    <w:rsid w:val="002827B1"/>
    <w:rsid w:val="00284E2F"/>
    <w:rsid w:val="00284F6E"/>
    <w:rsid w:val="00285BC3"/>
    <w:rsid w:val="00286A58"/>
    <w:rsid w:val="00292F13"/>
    <w:rsid w:val="00293AF8"/>
    <w:rsid w:val="00294494"/>
    <w:rsid w:val="0029466A"/>
    <w:rsid w:val="0029545B"/>
    <w:rsid w:val="0029596C"/>
    <w:rsid w:val="0029675E"/>
    <w:rsid w:val="00296F61"/>
    <w:rsid w:val="002A059C"/>
    <w:rsid w:val="002A5068"/>
    <w:rsid w:val="002A5488"/>
    <w:rsid w:val="002A5509"/>
    <w:rsid w:val="002A689B"/>
    <w:rsid w:val="002B0B4B"/>
    <w:rsid w:val="002B25AA"/>
    <w:rsid w:val="002B29B2"/>
    <w:rsid w:val="002B3F41"/>
    <w:rsid w:val="002B4623"/>
    <w:rsid w:val="002B4A5B"/>
    <w:rsid w:val="002B5306"/>
    <w:rsid w:val="002C08CE"/>
    <w:rsid w:val="002C1862"/>
    <w:rsid w:val="002C3A22"/>
    <w:rsid w:val="002C49A4"/>
    <w:rsid w:val="002C4D5E"/>
    <w:rsid w:val="002C6514"/>
    <w:rsid w:val="002D15A4"/>
    <w:rsid w:val="002D24D0"/>
    <w:rsid w:val="002D293F"/>
    <w:rsid w:val="002D3D84"/>
    <w:rsid w:val="002D4229"/>
    <w:rsid w:val="002D4B66"/>
    <w:rsid w:val="002D5F40"/>
    <w:rsid w:val="002D6E8E"/>
    <w:rsid w:val="002D79FF"/>
    <w:rsid w:val="002E08D8"/>
    <w:rsid w:val="002E1513"/>
    <w:rsid w:val="002E26E5"/>
    <w:rsid w:val="002E591E"/>
    <w:rsid w:val="002E684A"/>
    <w:rsid w:val="002E7049"/>
    <w:rsid w:val="002E7FF3"/>
    <w:rsid w:val="002F2AD6"/>
    <w:rsid w:val="002F2BBC"/>
    <w:rsid w:val="002F56DC"/>
    <w:rsid w:val="002F64BF"/>
    <w:rsid w:val="00300C6E"/>
    <w:rsid w:val="0030185F"/>
    <w:rsid w:val="00303ED4"/>
    <w:rsid w:val="00306FED"/>
    <w:rsid w:val="003073BF"/>
    <w:rsid w:val="00310A04"/>
    <w:rsid w:val="003116F0"/>
    <w:rsid w:val="0031260B"/>
    <w:rsid w:val="00313E04"/>
    <w:rsid w:val="00314AF9"/>
    <w:rsid w:val="00314F16"/>
    <w:rsid w:val="0031678A"/>
    <w:rsid w:val="00316E65"/>
    <w:rsid w:val="003217CC"/>
    <w:rsid w:val="00323088"/>
    <w:rsid w:val="00324AA7"/>
    <w:rsid w:val="00325F89"/>
    <w:rsid w:val="00325F8E"/>
    <w:rsid w:val="00326E11"/>
    <w:rsid w:val="00331232"/>
    <w:rsid w:val="00331BC6"/>
    <w:rsid w:val="003327A4"/>
    <w:rsid w:val="003367CA"/>
    <w:rsid w:val="00336803"/>
    <w:rsid w:val="00336F51"/>
    <w:rsid w:val="00340733"/>
    <w:rsid w:val="0034182C"/>
    <w:rsid w:val="00342727"/>
    <w:rsid w:val="0034322E"/>
    <w:rsid w:val="00343E11"/>
    <w:rsid w:val="003450C7"/>
    <w:rsid w:val="00346842"/>
    <w:rsid w:val="00347A04"/>
    <w:rsid w:val="00347B29"/>
    <w:rsid w:val="00347D69"/>
    <w:rsid w:val="0035022C"/>
    <w:rsid w:val="003528F9"/>
    <w:rsid w:val="00353680"/>
    <w:rsid w:val="0035455A"/>
    <w:rsid w:val="00356DBF"/>
    <w:rsid w:val="00360C68"/>
    <w:rsid w:val="00362B48"/>
    <w:rsid w:val="003636EE"/>
    <w:rsid w:val="00363FDF"/>
    <w:rsid w:val="00364728"/>
    <w:rsid w:val="00364CD5"/>
    <w:rsid w:val="00365D0B"/>
    <w:rsid w:val="00365FC7"/>
    <w:rsid w:val="003673CC"/>
    <w:rsid w:val="0036758B"/>
    <w:rsid w:val="00373250"/>
    <w:rsid w:val="00373EAF"/>
    <w:rsid w:val="00373FE4"/>
    <w:rsid w:val="0037425C"/>
    <w:rsid w:val="00374264"/>
    <w:rsid w:val="0037437D"/>
    <w:rsid w:val="00375407"/>
    <w:rsid w:val="0037598E"/>
    <w:rsid w:val="0037633E"/>
    <w:rsid w:val="00377F40"/>
    <w:rsid w:val="00380169"/>
    <w:rsid w:val="003810A3"/>
    <w:rsid w:val="00383FE2"/>
    <w:rsid w:val="0038419E"/>
    <w:rsid w:val="00384424"/>
    <w:rsid w:val="00384788"/>
    <w:rsid w:val="0039081F"/>
    <w:rsid w:val="0039106B"/>
    <w:rsid w:val="00391CDC"/>
    <w:rsid w:val="00392353"/>
    <w:rsid w:val="0039273B"/>
    <w:rsid w:val="003939D2"/>
    <w:rsid w:val="003958B8"/>
    <w:rsid w:val="00395995"/>
    <w:rsid w:val="00396DE0"/>
    <w:rsid w:val="0039793E"/>
    <w:rsid w:val="003A0A6D"/>
    <w:rsid w:val="003A29CC"/>
    <w:rsid w:val="003A32FD"/>
    <w:rsid w:val="003A3307"/>
    <w:rsid w:val="003A3F95"/>
    <w:rsid w:val="003A77AC"/>
    <w:rsid w:val="003B1C92"/>
    <w:rsid w:val="003B47A7"/>
    <w:rsid w:val="003B5995"/>
    <w:rsid w:val="003B69F3"/>
    <w:rsid w:val="003C0B0D"/>
    <w:rsid w:val="003C112E"/>
    <w:rsid w:val="003C1ADE"/>
    <w:rsid w:val="003C20E0"/>
    <w:rsid w:val="003C3CCE"/>
    <w:rsid w:val="003C61F5"/>
    <w:rsid w:val="003C74BC"/>
    <w:rsid w:val="003D07A9"/>
    <w:rsid w:val="003D2EA5"/>
    <w:rsid w:val="003D467F"/>
    <w:rsid w:val="003D4B42"/>
    <w:rsid w:val="003D59C4"/>
    <w:rsid w:val="003D5B1B"/>
    <w:rsid w:val="003D5E0A"/>
    <w:rsid w:val="003D6EAE"/>
    <w:rsid w:val="003D7128"/>
    <w:rsid w:val="003D7BB3"/>
    <w:rsid w:val="003D7F2C"/>
    <w:rsid w:val="003E369E"/>
    <w:rsid w:val="003E4054"/>
    <w:rsid w:val="003E7A77"/>
    <w:rsid w:val="003F10C7"/>
    <w:rsid w:val="003F1516"/>
    <w:rsid w:val="003F16A7"/>
    <w:rsid w:val="003F1D74"/>
    <w:rsid w:val="003F24F5"/>
    <w:rsid w:val="003F34DB"/>
    <w:rsid w:val="003F3B87"/>
    <w:rsid w:val="003F406E"/>
    <w:rsid w:val="003F44BB"/>
    <w:rsid w:val="003F6175"/>
    <w:rsid w:val="003F6482"/>
    <w:rsid w:val="003F67FF"/>
    <w:rsid w:val="00402832"/>
    <w:rsid w:val="004032E4"/>
    <w:rsid w:val="0040357F"/>
    <w:rsid w:val="0040643F"/>
    <w:rsid w:val="00406B61"/>
    <w:rsid w:val="00410186"/>
    <w:rsid w:val="00410615"/>
    <w:rsid w:val="0041109B"/>
    <w:rsid w:val="0041147C"/>
    <w:rsid w:val="0041341B"/>
    <w:rsid w:val="00413CD8"/>
    <w:rsid w:val="00413E0F"/>
    <w:rsid w:val="00413FC6"/>
    <w:rsid w:val="00415612"/>
    <w:rsid w:val="00415F4D"/>
    <w:rsid w:val="004177DC"/>
    <w:rsid w:val="00420E1D"/>
    <w:rsid w:val="00420F00"/>
    <w:rsid w:val="004222F9"/>
    <w:rsid w:val="004226D5"/>
    <w:rsid w:val="004231B7"/>
    <w:rsid w:val="004246FC"/>
    <w:rsid w:val="004249AE"/>
    <w:rsid w:val="004252B9"/>
    <w:rsid w:val="0042587B"/>
    <w:rsid w:val="00427143"/>
    <w:rsid w:val="004277D7"/>
    <w:rsid w:val="0042786C"/>
    <w:rsid w:val="00427F23"/>
    <w:rsid w:val="00430D3F"/>
    <w:rsid w:val="00431057"/>
    <w:rsid w:val="00431FAC"/>
    <w:rsid w:val="00432CA4"/>
    <w:rsid w:val="00432E0B"/>
    <w:rsid w:val="004348D2"/>
    <w:rsid w:val="004349F7"/>
    <w:rsid w:val="0043557C"/>
    <w:rsid w:val="00437422"/>
    <w:rsid w:val="004401EA"/>
    <w:rsid w:val="00444378"/>
    <w:rsid w:val="00445C55"/>
    <w:rsid w:val="00447432"/>
    <w:rsid w:val="0045439F"/>
    <w:rsid w:val="004551C5"/>
    <w:rsid w:val="00456005"/>
    <w:rsid w:val="0045628A"/>
    <w:rsid w:val="00456552"/>
    <w:rsid w:val="00460E5F"/>
    <w:rsid w:val="0046101F"/>
    <w:rsid w:val="00461E8C"/>
    <w:rsid w:val="00462193"/>
    <w:rsid w:val="0046365D"/>
    <w:rsid w:val="00465A37"/>
    <w:rsid w:val="00465DE9"/>
    <w:rsid w:val="00466336"/>
    <w:rsid w:val="00467347"/>
    <w:rsid w:val="00467709"/>
    <w:rsid w:val="00470EB4"/>
    <w:rsid w:val="0047216D"/>
    <w:rsid w:val="00472B68"/>
    <w:rsid w:val="00473BBA"/>
    <w:rsid w:val="0047683B"/>
    <w:rsid w:val="00476DED"/>
    <w:rsid w:val="004775CD"/>
    <w:rsid w:val="004819EB"/>
    <w:rsid w:val="00484AF8"/>
    <w:rsid w:val="004910C5"/>
    <w:rsid w:val="00491475"/>
    <w:rsid w:val="00491B2F"/>
    <w:rsid w:val="00492CF5"/>
    <w:rsid w:val="004933A7"/>
    <w:rsid w:val="004935FF"/>
    <w:rsid w:val="00493C1E"/>
    <w:rsid w:val="004958CC"/>
    <w:rsid w:val="00495D6A"/>
    <w:rsid w:val="004A1366"/>
    <w:rsid w:val="004A4E2D"/>
    <w:rsid w:val="004A6A82"/>
    <w:rsid w:val="004B32B2"/>
    <w:rsid w:val="004B343B"/>
    <w:rsid w:val="004B3D94"/>
    <w:rsid w:val="004B7836"/>
    <w:rsid w:val="004C0E19"/>
    <w:rsid w:val="004C1943"/>
    <w:rsid w:val="004C1B9C"/>
    <w:rsid w:val="004C2605"/>
    <w:rsid w:val="004C2C0C"/>
    <w:rsid w:val="004C327F"/>
    <w:rsid w:val="004C338C"/>
    <w:rsid w:val="004C5F6D"/>
    <w:rsid w:val="004D07A4"/>
    <w:rsid w:val="004D1FED"/>
    <w:rsid w:val="004D28DB"/>
    <w:rsid w:val="004D2E19"/>
    <w:rsid w:val="004D4273"/>
    <w:rsid w:val="004D5A4C"/>
    <w:rsid w:val="004D79C2"/>
    <w:rsid w:val="004D7B11"/>
    <w:rsid w:val="004E1769"/>
    <w:rsid w:val="004E2449"/>
    <w:rsid w:val="004E2CCA"/>
    <w:rsid w:val="004E2E73"/>
    <w:rsid w:val="004E4008"/>
    <w:rsid w:val="004E4977"/>
    <w:rsid w:val="004E7AC3"/>
    <w:rsid w:val="004F001F"/>
    <w:rsid w:val="004F0260"/>
    <w:rsid w:val="004F0DA1"/>
    <w:rsid w:val="004F17BD"/>
    <w:rsid w:val="004F1DBC"/>
    <w:rsid w:val="004F27D9"/>
    <w:rsid w:val="004F30E7"/>
    <w:rsid w:val="004F345D"/>
    <w:rsid w:val="004F54ED"/>
    <w:rsid w:val="004F6AF1"/>
    <w:rsid w:val="004F764B"/>
    <w:rsid w:val="004F7E53"/>
    <w:rsid w:val="005004A1"/>
    <w:rsid w:val="005016E6"/>
    <w:rsid w:val="00502054"/>
    <w:rsid w:val="005021A8"/>
    <w:rsid w:val="005028BC"/>
    <w:rsid w:val="0050373D"/>
    <w:rsid w:val="00503F8C"/>
    <w:rsid w:val="0050407B"/>
    <w:rsid w:val="0050412A"/>
    <w:rsid w:val="005049AB"/>
    <w:rsid w:val="00504C3B"/>
    <w:rsid w:val="005054F6"/>
    <w:rsid w:val="0050678E"/>
    <w:rsid w:val="005100BE"/>
    <w:rsid w:val="0051124C"/>
    <w:rsid w:val="00511654"/>
    <w:rsid w:val="00511FAE"/>
    <w:rsid w:val="00512BFD"/>
    <w:rsid w:val="00515E12"/>
    <w:rsid w:val="00517B60"/>
    <w:rsid w:val="00522C8F"/>
    <w:rsid w:val="00525F9A"/>
    <w:rsid w:val="00530024"/>
    <w:rsid w:val="005300CD"/>
    <w:rsid w:val="00530138"/>
    <w:rsid w:val="00530DCF"/>
    <w:rsid w:val="00531EE8"/>
    <w:rsid w:val="0053790E"/>
    <w:rsid w:val="005410D8"/>
    <w:rsid w:val="00544162"/>
    <w:rsid w:val="0054444F"/>
    <w:rsid w:val="005453E2"/>
    <w:rsid w:val="005457D6"/>
    <w:rsid w:val="00546B77"/>
    <w:rsid w:val="00547BD3"/>
    <w:rsid w:val="00550812"/>
    <w:rsid w:val="00551AE9"/>
    <w:rsid w:val="00552233"/>
    <w:rsid w:val="00553105"/>
    <w:rsid w:val="005537AF"/>
    <w:rsid w:val="00555C32"/>
    <w:rsid w:val="005563D0"/>
    <w:rsid w:val="00557C8D"/>
    <w:rsid w:val="00560492"/>
    <w:rsid w:val="00562A56"/>
    <w:rsid w:val="00564B0D"/>
    <w:rsid w:val="00564D0B"/>
    <w:rsid w:val="00565CA6"/>
    <w:rsid w:val="005671BB"/>
    <w:rsid w:val="00580250"/>
    <w:rsid w:val="00580A1C"/>
    <w:rsid w:val="0058246B"/>
    <w:rsid w:val="0058372F"/>
    <w:rsid w:val="00584949"/>
    <w:rsid w:val="00585B04"/>
    <w:rsid w:val="005902A7"/>
    <w:rsid w:val="00591449"/>
    <w:rsid w:val="00591F38"/>
    <w:rsid w:val="00593AB8"/>
    <w:rsid w:val="005943B4"/>
    <w:rsid w:val="0059716A"/>
    <w:rsid w:val="005974F8"/>
    <w:rsid w:val="00597D9B"/>
    <w:rsid w:val="005A2335"/>
    <w:rsid w:val="005A2773"/>
    <w:rsid w:val="005A3DC0"/>
    <w:rsid w:val="005A7EE0"/>
    <w:rsid w:val="005B4121"/>
    <w:rsid w:val="005B43A0"/>
    <w:rsid w:val="005B486F"/>
    <w:rsid w:val="005B48E3"/>
    <w:rsid w:val="005B5E6C"/>
    <w:rsid w:val="005B65CA"/>
    <w:rsid w:val="005B7233"/>
    <w:rsid w:val="005B7B23"/>
    <w:rsid w:val="005C0637"/>
    <w:rsid w:val="005C10B8"/>
    <w:rsid w:val="005C7D19"/>
    <w:rsid w:val="005D0E2E"/>
    <w:rsid w:val="005D1725"/>
    <w:rsid w:val="005D3128"/>
    <w:rsid w:val="005D3854"/>
    <w:rsid w:val="005D3A3D"/>
    <w:rsid w:val="005D3C4A"/>
    <w:rsid w:val="005D3C64"/>
    <w:rsid w:val="005D456F"/>
    <w:rsid w:val="005D5B47"/>
    <w:rsid w:val="005D69A5"/>
    <w:rsid w:val="005D6A41"/>
    <w:rsid w:val="005D6C91"/>
    <w:rsid w:val="005E121D"/>
    <w:rsid w:val="005E1237"/>
    <w:rsid w:val="005E1F5E"/>
    <w:rsid w:val="005E2DE2"/>
    <w:rsid w:val="005E41CF"/>
    <w:rsid w:val="005E7812"/>
    <w:rsid w:val="005F2554"/>
    <w:rsid w:val="005F2838"/>
    <w:rsid w:val="005F4680"/>
    <w:rsid w:val="005F4FB1"/>
    <w:rsid w:val="005F51CE"/>
    <w:rsid w:val="005F7A79"/>
    <w:rsid w:val="00601F50"/>
    <w:rsid w:val="006025E5"/>
    <w:rsid w:val="0060294C"/>
    <w:rsid w:val="00602D65"/>
    <w:rsid w:val="00602E72"/>
    <w:rsid w:val="0060321E"/>
    <w:rsid w:val="00603688"/>
    <w:rsid w:val="006044E9"/>
    <w:rsid w:val="006067C7"/>
    <w:rsid w:val="00606E4A"/>
    <w:rsid w:val="0060730C"/>
    <w:rsid w:val="00610985"/>
    <w:rsid w:val="006119CC"/>
    <w:rsid w:val="00612FC9"/>
    <w:rsid w:val="00613A08"/>
    <w:rsid w:val="00613CD7"/>
    <w:rsid w:val="00614777"/>
    <w:rsid w:val="006147BD"/>
    <w:rsid w:val="00615958"/>
    <w:rsid w:val="006162B6"/>
    <w:rsid w:val="00616E43"/>
    <w:rsid w:val="006172CE"/>
    <w:rsid w:val="0061765B"/>
    <w:rsid w:val="006205AB"/>
    <w:rsid w:val="00620675"/>
    <w:rsid w:val="00620902"/>
    <w:rsid w:val="00620B0E"/>
    <w:rsid w:val="00620D90"/>
    <w:rsid w:val="0062332A"/>
    <w:rsid w:val="0062382F"/>
    <w:rsid w:val="006248E6"/>
    <w:rsid w:val="006253FE"/>
    <w:rsid w:val="006304A7"/>
    <w:rsid w:val="0063052C"/>
    <w:rsid w:val="00631885"/>
    <w:rsid w:val="00631DC3"/>
    <w:rsid w:val="00633368"/>
    <w:rsid w:val="006336C2"/>
    <w:rsid w:val="006338FF"/>
    <w:rsid w:val="006341C0"/>
    <w:rsid w:val="0063448D"/>
    <w:rsid w:val="00636998"/>
    <w:rsid w:val="00636DE6"/>
    <w:rsid w:val="00640358"/>
    <w:rsid w:val="006406D8"/>
    <w:rsid w:val="00641B44"/>
    <w:rsid w:val="00641C19"/>
    <w:rsid w:val="006452B1"/>
    <w:rsid w:val="00651485"/>
    <w:rsid w:val="006535DB"/>
    <w:rsid w:val="00654FBC"/>
    <w:rsid w:val="0065554A"/>
    <w:rsid w:val="00655C73"/>
    <w:rsid w:val="0065791E"/>
    <w:rsid w:val="0066067C"/>
    <w:rsid w:val="006618FA"/>
    <w:rsid w:val="00661E40"/>
    <w:rsid w:val="006627CC"/>
    <w:rsid w:val="00664BA3"/>
    <w:rsid w:val="006669BB"/>
    <w:rsid w:val="00672217"/>
    <w:rsid w:val="0067430B"/>
    <w:rsid w:val="00675FE6"/>
    <w:rsid w:val="006801C5"/>
    <w:rsid w:val="00680649"/>
    <w:rsid w:val="00683938"/>
    <w:rsid w:val="00684C47"/>
    <w:rsid w:val="00685F29"/>
    <w:rsid w:val="00687E3C"/>
    <w:rsid w:val="00690D2D"/>
    <w:rsid w:val="00691265"/>
    <w:rsid w:val="006950E0"/>
    <w:rsid w:val="006A00C7"/>
    <w:rsid w:val="006A185F"/>
    <w:rsid w:val="006A1A84"/>
    <w:rsid w:val="006A1D7D"/>
    <w:rsid w:val="006A2733"/>
    <w:rsid w:val="006A4600"/>
    <w:rsid w:val="006A5DE5"/>
    <w:rsid w:val="006B0179"/>
    <w:rsid w:val="006B0598"/>
    <w:rsid w:val="006B081A"/>
    <w:rsid w:val="006B316C"/>
    <w:rsid w:val="006B395F"/>
    <w:rsid w:val="006B5F83"/>
    <w:rsid w:val="006C0106"/>
    <w:rsid w:val="006C0833"/>
    <w:rsid w:val="006C0C0C"/>
    <w:rsid w:val="006C24C0"/>
    <w:rsid w:val="006C2C35"/>
    <w:rsid w:val="006C3EFA"/>
    <w:rsid w:val="006C4B17"/>
    <w:rsid w:val="006C501B"/>
    <w:rsid w:val="006C557B"/>
    <w:rsid w:val="006C6778"/>
    <w:rsid w:val="006D06E3"/>
    <w:rsid w:val="006D212F"/>
    <w:rsid w:val="006D32E6"/>
    <w:rsid w:val="006D74D6"/>
    <w:rsid w:val="006D76D2"/>
    <w:rsid w:val="006D7BD2"/>
    <w:rsid w:val="006E024C"/>
    <w:rsid w:val="006E1605"/>
    <w:rsid w:val="006E6FF0"/>
    <w:rsid w:val="006F076F"/>
    <w:rsid w:val="006F1B31"/>
    <w:rsid w:val="006F5F74"/>
    <w:rsid w:val="007007C2"/>
    <w:rsid w:val="00702173"/>
    <w:rsid w:val="00702FD4"/>
    <w:rsid w:val="00704465"/>
    <w:rsid w:val="00706472"/>
    <w:rsid w:val="00706536"/>
    <w:rsid w:val="00707EDB"/>
    <w:rsid w:val="007102D1"/>
    <w:rsid w:val="007124CB"/>
    <w:rsid w:val="00714CCC"/>
    <w:rsid w:val="0071540C"/>
    <w:rsid w:val="00715C70"/>
    <w:rsid w:val="00716ED0"/>
    <w:rsid w:val="0071703E"/>
    <w:rsid w:val="0071738D"/>
    <w:rsid w:val="00717CB8"/>
    <w:rsid w:val="0072025C"/>
    <w:rsid w:val="007207DD"/>
    <w:rsid w:val="00721283"/>
    <w:rsid w:val="00722517"/>
    <w:rsid w:val="00722DE1"/>
    <w:rsid w:val="00723CA1"/>
    <w:rsid w:val="007243B7"/>
    <w:rsid w:val="0072444E"/>
    <w:rsid w:val="00724FE9"/>
    <w:rsid w:val="007252BF"/>
    <w:rsid w:val="007258E0"/>
    <w:rsid w:val="00725917"/>
    <w:rsid w:val="00726A37"/>
    <w:rsid w:val="00727FC5"/>
    <w:rsid w:val="00730116"/>
    <w:rsid w:val="00732A64"/>
    <w:rsid w:val="007336A9"/>
    <w:rsid w:val="00733F9D"/>
    <w:rsid w:val="00734C2A"/>
    <w:rsid w:val="00734E52"/>
    <w:rsid w:val="0073591F"/>
    <w:rsid w:val="007373D9"/>
    <w:rsid w:val="007378CD"/>
    <w:rsid w:val="00737A39"/>
    <w:rsid w:val="00740EA0"/>
    <w:rsid w:val="007420D2"/>
    <w:rsid w:val="00742E59"/>
    <w:rsid w:val="00743B9B"/>
    <w:rsid w:val="00743DAB"/>
    <w:rsid w:val="00744528"/>
    <w:rsid w:val="0074508D"/>
    <w:rsid w:val="007455BE"/>
    <w:rsid w:val="007456F8"/>
    <w:rsid w:val="007462BF"/>
    <w:rsid w:val="00746BCC"/>
    <w:rsid w:val="00750B6C"/>
    <w:rsid w:val="00751161"/>
    <w:rsid w:val="007511CE"/>
    <w:rsid w:val="00752017"/>
    <w:rsid w:val="00752BA4"/>
    <w:rsid w:val="00753000"/>
    <w:rsid w:val="00753519"/>
    <w:rsid w:val="00757CDB"/>
    <w:rsid w:val="00761EAA"/>
    <w:rsid w:val="007629C1"/>
    <w:rsid w:val="00763492"/>
    <w:rsid w:val="00765812"/>
    <w:rsid w:val="007658C7"/>
    <w:rsid w:val="00767BF8"/>
    <w:rsid w:val="00767F3F"/>
    <w:rsid w:val="00770025"/>
    <w:rsid w:val="0077521F"/>
    <w:rsid w:val="007762C7"/>
    <w:rsid w:val="00776797"/>
    <w:rsid w:val="00777A45"/>
    <w:rsid w:val="00777C69"/>
    <w:rsid w:val="007825AF"/>
    <w:rsid w:val="0078296A"/>
    <w:rsid w:val="00785E83"/>
    <w:rsid w:val="007861DF"/>
    <w:rsid w:val="00787EC1"/>
    <w:rsid w:val="00790C21"/>
    <w:rsid w:val="0079207A"/>
    <w:rsid w:val="00793D44"/>
    <w:rsid w:val="0079430D"/>
    <w:rsid w:val="00796F4A"/>
    <w:rsid w:val="00797A8C"/>
    <w:rsid w:val="007A0C2D"/>
    <w:rsid w:val="007A1A97"/>
    <w:rsid w:val="007A1AA8"/>
    <w:rsid w:val="007A22A4"/>
    <w:rsid w:val="007A4075"/>
    <w:rsid w:val="007A51FB"/>
    <w:rsid w:val="007A5838"/>
    <w:rsid w:val="007B0187"/>
    <w:rsid w:val="007B02FF"/>
    <w:rsid w:val="007B3429"/>
    <w:rsid w:val="007B3ACC"/>
    <w:rsid w:val="007B3EF0"/>
    <w:rsid w:val="007B5680"/>
    <w:rsid w:val="007B6675"/>
    <w:rsid w:val="007B7230"/>
    <w:rsid w:val="007C19F1"/>
    <w:rsid w:val="007C1F63"/>
    <w:rsid w:val="007C23CF"/>
    <w:rsid w:val="007C3153"/>
    <w:rsid w:val="007C34B4"/>
    <w:rsid w:val="007C3C38"/>
    <w:rsid w:val="007C5D12"/>
    <w:rsid w:val="007C60C8"/>
    <w:rsid w:val="007C70C7"/>
    <w:rsid w:val="007C715E"/>
    <w:rsid w:val="007D15EE"/>
    <w:rsid w:val="007D26A3"/>
    <w:rsid w:val="007D26FE"/>
    <w:rsid w:val="007D28CD"/>
    <w:rsid w:val="007D3218"/>
    <w:rsid w:val="007D351A"/>
    <w:rsid w:val="007D60BF"/>
    <w:rsid w:val="007D718C"/>
    <w:rsid w:val="007D75FC"/>
    <w:rsid w:val="007D7E09"/>
    <w:rsid w:val="007E048F"/>
    <w:rsid w:val="007E1971"/>
    <w:rsid w:val="007E36A9"/>
    <w:rsid w:val="007E3753"/>
    <w:rsid w:val="007E46B1"/>
    <w:rsid w:val="007E4B3C"/>
    <w:rsid w:val="007E6C85"/>
    <w:rsid w:val="007E7F18"/>
    <w:rsid w:val="007F06D6"/>
    <w:rsid w:val="007F4055"/>
    <w:rsid w:val="007F4274"/>
    <w:rsid w:val="007F443B"/>
    <w:rsid w:val="007F50D9"/>
    <w:rsid w:val="007F7599"/>
    <w:rsid w:val="007F7F9A"/>
    <w:rsid w:val="008001D2"/>
    <w:rsid w:val="00802DBE"/>
    <w:rsid w:val="00804BC6"/>
    <w:rsid w:val="00805BB3"/>
    <w:rsid w:val="00806492"/>
    <w:rsid w:val="00807036"/>
    <w:rsid w:val="008075A7"/>
    <w:rsid w:val="00807BDA"/>
    <w:rsid w:val="00812005"/>
    <w:rsid w:val="00812754"/>
    <w:rsid w:val="00816723"/>
    <w:rsid w:val="008206F4"/>
    <w:rsid w:val="00821C15"/>
    <w:rsid w:val="008230F0"/>
    <w:rsid w:val="00823AA8"/>
    <w:rsid w:val="008244B8"/>
    <w:rsid w:val="00825B19"/>
    <w:rsid w:val="008268FE"/>
    <w:rsid w:val="00831769"/>
    <w:rsid w:val="00831F89"/>
    <w:rsid w:val="008344EF"/>
    <w:rsid w:val="0083523E"/>
    <w:rsid w:val="008369A7"/>
    <w:rsid w:val="00836A46"/>
    <w:rsid w:val="008409AC"/>
    <w:rsid w:val="008415D9"/>
    <w:rsid w:val="008419A2"/>
    <w:rsid w:val="0084424F"/>
    <w:rsid w:val="00844EAD"/>
    <w:rsid w:val="00845A04"/>
    <w:rsid w:val="0084609F"/>
    <w:rsid w:val="0084627E"/>
    <w:rsid w:val="008475D3"/>
    <w:rsid w:val="008518F5"/>
    <w:rsid w:val="00851A74"/>
    <w:rsid w:val="008556D7"/>
    <w:rsid w:val="0085775F"/>
    <w:rsid w:val="00860267"/>
    <w:rsid w:val="00861F1A"/>
    <w:rsid w:val="008620EC"/>
    <w:rsid w:val="00862CC3"/>
    <w:rsid w:val="0086310B"/>
    <w:rsid w:val="00864189"/>
    <w:rsid w:val="0086464C"/>
    <w:rsid w:val="00865FDE"/>
    <w:rsid w:val="008664C0"/>
    <w:rsid w:val="00872945"/>
    <w:rsid w:val="0087295C"/>
    <w:rsid w:val="00873153"/>
    <w:rsid w:val="00873C0A"/>
    <w:rsid w:val="00873E2E"/>
    <w:rsid w:val="0087550C"/>
    <w:rsid w:val="00877AF9"/>
    <w:rsid w:val="008818C9"/>
    <w:rsid w:val="0088279C"/>
    <w:rsid w:val="00887BE3"/>
    <w:rsid w:val="00890E8F"/>
    <w:rsid w:val="00891604"/>
    <w:rsid w:val="00891A8D"/>
    <w:rsid w:val="00891DC8"/>
    <w:rsid w:val="008923E8"/>
    <w:rsid w:val="008923EE"/>
    <w:rsid w:val="008927A4"/>
    <w:rsid w:val="00894C2D"/>
    <w:rsid w:val="00895C63"/>
    <w:rsid w:val="008962E7"/>
    <w:rsid w:val="008964B6"/>
    <w:rsid w:val="008964D6"/>
    <w:rsid w:val="00896D19"/>
    <w:rsid w:val="008970FF"/>
    <w:rsid w:val="008978C3"/>
    <w:rsid w:val="00897B3B"/>
    <w:rsid w:val="008A197F"/>
    <w:rsid w:val="008A2170"/>
    <w:rsid w:val="008A2AA6"/>
    <w:rsid w:val="008A495C"/>
    <w:rsid w:val="008A4E94"/>
    <w:rsid w:val="008A539F"/>
    <w:rsid w:val="008A58CB"/>
    <w:rsid w:val="008A6BE4"/>
    <w:rsid w:val="008A7AB3"/>
    <w:rsid w:val="008B0025"/>
    <w:rsid w:val="008B2D47"/>
    <w:rsid w:val="008B3EE8"/>
    <w:rsid w:val="008B414C"/>
    <w:rsid w:val="008B46E2"/>
    <w:rsid w:val="008B5225"/>
    <w:rsid w:val="008B75C8"/>
    <w:rsid w:val="008C0635"/>
    <w:rsid w:val="008C3356"/>
    <w:rsid w:val="008C4DE5"/>
    <w:rsid w:val="008C5086"/>
    <w:rsid w:val="008C5BEE"/>
    <w:rsid w:val="008C5C89"/>
    <w:rsid w:val="008C705A"/>
    <w:rsid w:val="008D2092"/>
    <w:rsid w:val="008D2A29"/>
    <w:rsid w:val="008D2DFB"/>
    <w:rsid w:val="008D3544"/>
    <w:rsid w:val="008D3E9E"/>
    <w:rsid w:val="008D6649"/>
    <w:rsid w:val="008D706A"/>
    <w:rsid w:val="008E04E0"/>
    <w:rsid w:val="008E0CDD"/>
    <w:rsid w:val="008E1265"/>
    <w:rsid w:val="008E2191"/>
    <w:rsid w:val="008E2BE3"/>
    <w:rsid w:val="008E33C1"/>
    <w:rsid w:val="008E35C5"/>
    <w:rsid w:val="008E3B56"/>
    <w:rsid w:val="008E4A26"/>
    <w:rsid w:val="008E4FCC"/>
    <w:rsid w:val="008E6B9F"/>
    <w:rsid w:val="008E6BEC"/>
    <w:rsid w:val="008F0DCD"/>
    <w:rsid w:val="008F6499"/>
    <w:rsid w:val="008F77ED"/>
    <w:rsid w:val="008F7D0F"/>
    <w:rsid w:val="008F7D83"/>
    <w:rsid w:val="008F7FBF"/>
    <w:rsid w:val="00901E8A"/>
    <w:rsid w:val="00903E53"/>
    <w:rsid w:val="009040AE"/>
    <w:rsid w:val="00906120"/>
    <w:rsid w:val="009064F7"/>
    <w:rsid w:val="00907E7A"/>
    <w:rsid w:val="0091016F"/>
    <w:rsid w:val="00910545"/>
    <w:rsid w:val="00911ADB"/>
    <w:rsid w:val="0091267B"/>
    <w:rsid w:val="009137CF"/>
    <w:rsid w:val="00913EC8"/>
    <w:rsid w:val="0091668C"/>
    <w:rsid w:val="009169B8"/>
    <w:rsid w:val="00917303"/>
    <w:rsid w:val="00917582"/>
    <w:rsid w:val="00917F45"/>
    <w:rsid w:val="0092060C"/>
    <w:rsid w:val="00920F08"/>
    <w:rsid w:val="0092132D"/>
    <w:rsid w:val="00922337"/>
    <w:rsid w:val="00923FE2"/>
    <w:rsid w:val="00924214"/>
    <w:rsid w:val="00924280"/>
    <w:rsid w:val="0092459D"/>
    <w:rsid w:val="0092536C"/>
    <w:rsid w:val="00925902"/>
    <w:rsid w:val="00927A1B"/>
    <w:rsid w:val="00932A1D"/>
    <w:rsid w:val="009352EF"/>
    <w:rsid w:val="009362AE"/>
    <w:rsid w:val="00936F46"/>
    <w:rsid w:val="0093710E"/>
    <w:rsid w:val="00940C63"/>
    <w:rsid w:val="00942D58"/>
    <w:rsid w:val="00943341"/>
    <w:rsid w:val="00943363"/>
    <w:rsid w:val="00944949"/>
    <w:rsid w:val="00945162"/>
    <w:rsid w:val="00945AF4"/>
    <w:rsid w:val="009463E0"/>
    <w:rsid w:val="00946973"/>
    <w:rsid w:val="009502F0"/>
    <w:rsid w:val="009506AA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0492"/>
    <w:rsid w:val="00971110"/>
    <w:rsid w:val="0097359C"/>
    <w:rsid w:val="0097473C"/>
    <w:rsid w:val="009761DE"/>
    <w:rsid w:val="009766F7"/>
    <w:rsid w:val="00976F45"/>
    <w:rsid w:val="00977844"/>
    <w:rsid w:val="00980CC0"/>
    <w:rsid w:val="00982199"/>
    <w:rsid w:val="00982554"/>
    <w:rsid w:val="009838B8"/>
    <w:rsid w:val="0098392B"/>
    <w:rsid w:val="00983ECB"/>
    <w:rsid w:val="0098426C"/>
    <w:rsid w:val="00984524"/>
    <w:rsid w:val="00984F11"/>
    <w:rsid w:val="009850D1"/>
    <w:rsid w:val="0098573A"/>
    <w:rsid w:val="009878F4"/>
    <w:rsid w:val="00990646"/>
    <w:rsid w:val="00990AFC"/>
    <w:rsid w:val="00990E58"/>
    <w:rsid w:val="009911AD"/>
    <w:rsid w:val="00991897"/>
    <w:rsid w:val="00991B97"/>
    <w:rsid w:val="00991BE1"/>
    <w:rsid w:val="00992052"/>
    <w:rsid w:val="00992673"/>
    <w:rsid w:val="009926C1"/>
    <w:rsid w:val="009938F2"/>
    <w:rsid w:val="00997121"/>
    <w:rsid w:val="009972F4"/>
    <w:rsid w:val="00997B40"/>
    <w:rsid w:val="00997C2D"/>
    <w:rsid w:val="00997C41"/>
    <w:rsid w:val="009A4D40"/>
    <w:rsid w:val="009A4FFA"/>
    <w:rsid w:val="009A566E"/>
    <w:rsid w:val="009A661A"/>
    <w:rsid w:val="009A7DF6"/>
    <w:rsid w:val="009B0909"/>
    <w:rsid w:val="009B1929"/>
    <w:rsid w:val="009B1A3D"/>
    <w:rsid w:val="009B3273"/>
    <w:rsid w:val="009B5CF4"/>
    <w:rsid w:val="009B6B19"/>
    <w:rsid w:val="009B7886"/>
    <w:rsid w:val="009C1E1D"/>
    <w:rsid w:val="009C20DC"/>
    <w:rsid w:val="009C4005"/>
    <w:rsid w:val="009C7896"/>
    <w:rsid w:val="009D0C97"/>
    <w:rsid w:val="009D2619"/>
    <w:rsid w:val="009D27F4"/>
    <w:rsid w:val="009D2998"/>
    <w:rsid w:val="009D31C7"/>
    <w:rsid w:val="009D49BC"/>
    <w:rsid w:val="009D4E62"/>
    <w:rsid w:val="009D6314"/>
    <w:rsid w:val="009D7582"/>
    <w:rsid w:val="009E0146"/>
    <w:rsid w:val="009E2747"/>
    <w:rsid w:val="009E2FE7"/>
    <w:rsid w:val="009E3446"/>
    <w:rsid w:val="009E448C"/>
    <w:rsid w:val="009E5409"/>
    <w:rsid w:val="009E72C8"/>
    <w:rsid w:val="009F110A"/>
    <w:rsid w:val="009F151D"/>
    <w:rsid w:val="009F1F01"/>
    <w:rsid w:val="009F320F"/>
    <w:rsid w:val="009F371F"/>
    <w:rsid w:val="009F3C7A"/>
    <w:rsid w:val="009F56DA"/>
    <w:rsid w:val="009F5955"/>
    <w:rsid w:val="009F661B"/>
    <w:rsid w:val="009F69B5"/>
    <w:rsid w:val="00A01615"/>
    <w:rsid w:val="00A033A1"/>
    <w:rsid w:val="00A0447C"/>
    <w:rsid w:val="00A05162"/>
    <w:rsid w:val="00A0583E"/>
    <w:rsid w:val="00A05DF0"/>
    <w:rsid w:val="00A06FA4"/>
    <w:rsid w:val="00A1549F"/>
    <w:rsid w:val="00A15651"/>
    <w:rsid w:val="00A1626F"/>
    <w:rsid w:val="00A16970"/>
    <w:rsid w:val="00A16D4B"/>
    <w:rsid w:val="00A16DF0"/>
    <w:rsid w:val="00A201FA"/>
    <w:rsid w:val="00A20C90"/>
    <w:rsid w:val="00A20E66"/>
    <w:rsid w:val="00A234F8"/>
    <w:rsid w:val="00A23F15"/>
    <w:rsid w:val="00A24B52"/>
    <w:rsid w:val="00A25558"/>
    <w:rsid w:val="00A25AD9"/>
    <w:rsid w:val="00A26016"/>
    <w:rsid w:val="00A26D8E"/>
    <w:rsid w:val="00A26DF2"/>
    <w:rsid w:val="00A3383D"/>
    <w:rsid w:val="00A415B6"/>
    <w:rsid w:val="00A45C29"/>
    <w:rsid w:val="00A45C80"/>
    <w:rsid w:val="00A4633B"/>
    <w:rsid w:val="00A47119"/>
    <w:rsid w:val="00A4783D"/>
    <w:rsid w:val="00A5125D"/>
    <w:rsid w:val="00A52893"/>
    <w:rsid w:val="00A52A13"/>
    <w:rsid w:val="00A54F44"/>
    <w:rsid w:val="00A571AD"/>
    <w:rsid w:val="00A57AF9"/>
    <w:rsid w:val="00A57C76"/>
    <w:rsid w:val="00A57CE0"/>
    <w:rsid w:val="00A603A2"/>
    <w:rsid w:val="00A61E44"/>
    <w:rsid w:val="00A62991"/>
    <w:rsid w:val="00A6311F"/>
    <w:rsid w:val="00A657C7"/>
    <w:rsid w:val="00A67D61"/>
    <w:rsid w:val="00A735DF"/>
    <w:rsid w:val="00A75E73"/>
    <w:rsid w:val="00A76AA4"/>
    <w:rsid w:val="00A80DE2"/>
    <w:rsid w:val="00A82468"/>
    <w:rsid w:val="00A82539"/>
    <w:rsid w:val="00A83E0D"/>
    <w:rsid w:val="00A845DC"/>
    <w:rsid w:val="00A8612D"/>
    <w:rsid w:val="00A87D79"/>
    <w:rsid w:val="00A900CC"/>
    <w:rsid w:val="00A900D9"/>
    <w:rsid w:val="00A90257"/>
    <w:rsid w:val="00A90653"/>
    <w:rsid w:val="00A918E6"/>
    <w:rsid w:val="00A9206A"/>
    <w:rsid w:val="00A921D3"/>
    <w:rsid w:val="00A946E2"/>
    <w:rsid w:val="00A95668"/>
    <w:rsid w:val="00A97255"/>
    <w:rsid w:val="00AA0D5F"/>
    <w:rsid w:val="00AA5AE5"/>
    <w:rsid w:val="00AA6562"/>
    <w:rsid w:val="00AA68EC"/>
    <w:rsid w:val="00AA798E"/>
    <w:rsid w:val="00AA7D76"/>
    <w:rsid w:val="00AB3581"/>
    <w:rsid w:val="00AB7C79"/>
    <w:rsid w:val="00AC215C"/>
    <w:rsid w:val="00AC384B"/>
    <w:rsid w:val="00AC4176"/>
    <w:rsid w:val="00AC4ADB"/>
    <w:rsid w:val="00AC4F8A"/>
    <w:rsid w:val="00AC7F1A"/>
    <w:rsid w:val="00AC7FBC"/>
    <w:rsid w:val="00AD179E"/>
    <w:rsid w:val="00AD40FE"/>
    <w:rsid w:val="00AD411B"/>
    <w:rsid w:val="00AD4AC4"/>
    <w:rsid w:val="00AD6E30"/>
    <w:rsid w:val="00AD6E80"/>
    <w:rsid w:val="00AD758A"/>
    <w:rsid w:val="00AD7B65"/>
    <w:rsid w:val="00AD7E4C"/>
    <w:rsid w:val="00AE0D2E"/>
    <w:rsid w:val="00AE120D"/>
    <w:rsid w:val="00AE27A8"/>
    <w:rsid w:val="00AE3206"/>
    <w:rsid w:val="00AE380E"/>
    <w:rsid w:val="00AE4183"/>
    <w:rsid w:val="00AE4AB3"/>
    <w:rsid w:val="00AE4B14"/>
    <w:rsid w:val="00AE6206"/>
    <w:rsid w:val="00AE671F"/>
    <w:rsid w:val="00AE6E75"/>
    <w:rsid w:val="00AE6E8D"/>
    <w:rsid w:val="00AE73EA"/>
    <w:rsid w:val="00AF0017"/>
    <w:rsid w:val="00AF0073"/>
    <w:rsid w:val="00AF4B43"/>
    <w:rsid w:val="00AF5DE3"/>
    <w:rsid w:val="00AF6725"/>
    <w:rsid w:val="00B00552"/>
    <w:rsid w:val="00B00AD6"/>
    <w:rsid w:val="00B00EC0"/>
    <w:rsid w:val="00B02323"/>
    <w:rsid w:val="00B02503"/>
    <w:rsid w:val="00B02E5A"/>
    <w:rsid w:val="00B044EA"/>
    <w:rsid w:val="00B0473B"/>
    <w:rsid w:val="00B048C9"/>
    <w:rsid w:val="00B06F8A"/>
    <w:rsid w:val="00B07C17"/>
    <w:rsid w:val="00B07D83"/>
    <w:rsid w:val="00B10D53"/>
    <w:rsid w:val="00B11E57"/>
    <w:rsid w:val="00B12D71"/>
    <w:rsid w:val="00B144D6"/>
    <w:rsid w:val="00B1454B"/>
    <w:rsid w:val="00B147E9"/>
    <w:rsid w:val="00B1522B"/>
    <w:rsid w:val="00B1692C"/>
    <w:rsid w:val="00B16B5B"/>
    <w:rsid w:val="00B17E7A"/>
    <w:rsid w:val="00B205A1"/>
    <w:rsid w:val="00B2070D"/>
    <w:rsid w:val="00B20A32"/>
    <w:rsid w:val="00B2115C"/>
    <w:rsid w:val="00B2123C"/>
    <w:rsid w:val="00B21244"/>
    <w:rsid w:val="00B21EE5"/>
    <w:rsid w:val="00B2320A"/>
    <w:rsid w:val="00B23666"/>
    <w:rsid w:val="00B24BBE"/>
    <w:rsid w:val="00B26D41"/>
    <w:rsid w:val="00B27B6A"/>
    <w:rsid w:val="00B304DD"/>
    <w:rsid w:val="00B31690"/>
    <w:rsid w:val="00B33A02"/>
    <w:rsid w:val="00B346E7"/>
    <w:rsid w:val="00B349F6"/>
    <w:rsid w:val="00B351AE"/>
    <w:rsid w:val="00B35597"/>
    <w:rsid w:val="00B36996"/>
    <w:rsid w:val="00B37BFA"/>
    <w:rsid w:val="00B4001E"/>
    <w:rsid w:val="00B40197"/>
    <w:rsid w:val="00B40980"/>
    <w:rsid w:val="00B4111B"/>
    <w:rsid w:val="00B412DE"/>
    <w:rsid w:val="00B415A8"/>
    <w:rsid w:val="00B45124"/>
    <w:rsid w:val="00B455E0"/>
    <w:rsid w:val="00B45ED9"/>
    <w:rsid w:val="00B46E53"/>
    <w:rsid w:val="00B47643"/>
    <w:rsid w:val="00B4779E"/>
    <w:rsid w:val="00B5023F"/>
    <w:rsid w:val="00B50510"/>
    <w:rsid w:val="00B5206A"/>
    <w:rsid w:val="00B5221A"/>
    <w:rsid w:val="00B52643"/>
    <w:rsid w:val="00B54D83"/>
    <w:rsid w:val="00B5613C"/>
    <w:rsid w:val="00B56CD9"/>
    <w:rsid w:val="00B600B1"/>
    <w:rsid w:val="00B60A4E"/>
    <w:rsid w:val="00B60C76"/>
    <w:rsid w:val="00B61BFF"/>
    <w:rsid w:val="00B6217B"/>
    <w:rsid w:val="00B640CF"/>
    <w:rsid w:val="00B646B5"/>
    <w:rsid w:val="00B707A7"/>
    <w:rsid w:val="00B72D75"/>
    <w:rsid w:val="00B72DF0"/>
    <w:rsid w:val="00B740D5"/>
    <w:rsid w:val="00B75A17"/>
    <w:rsid w:val="00B75A23"/>
    <w:rsid w:val="00B75A4E"/>
    <w:rsid w:val="00B76DC9"/>
    <w:rsid w:val="00B77286"/>
    <w:rsid w:val="00B77845"/>
    <w:rsid w:val="00B77DAB"/>
    <w:rsid w:val="00B8023E"/>
    <w:rsid w:val="00B80480"/>
    <w:rsid w:val="00B806CA"/>
    <w:rsid w:val="00B82E90"/>
    <w:rsid w:val="00B87EFA"/>
    <w:rsid w:val="00B9208E"/>
    <w:rsid w:val="00B929EA"/>
    <w:rsid w:val="00B92C4B"/>
    <w:rsid w:val="00B93CCA"/>
    <w:rsid w:val="00B94A25"/>
    <w:rsid w:val="00B95591"/>
    <w:rsid w:val="00B95E05"/>
    <w:rsid w:val="00B960F0"/>
    <w:rsid w:val="00BA02FD"/>
    <w:rsid w:val="00BA1E94"/>
    <w:rsid w:val="00BA250E"/>
    <w:rsid w:val="00BA52D2"/>
    <w:rsid w:val="00BA5D39"/>
    <w:rsid w:val="00BB02C7"/>
    <w:rsid w:val="00BB2868"/>
    <w:rsid w:val="00BB74CF"/>
    <w:rsid w:val="00BB7706"/>
    <w:rsid w:val="00BC01AE"/>
    <w:rsid w:val="00BC0954"/>
    <w:rsid w:val="00BC109C"/>
    <w:rsid w:val="00BC1CA7"/>
    <w:rsid w:val="00BC30F0"/>
    <w:rsid w:val="00BC3338"/>
    <w:rsid w:val="00BC48EB"/>
    <w:rsid w:val="00BC70FB"/>
    <w:rsid w:val="00BD0905"/>
    <w:rsid w:val="00BD29FC"/>
    <w:rsid w:val="00BD3A77"/>
    <w:rsid w:val="00BD3F59"/>
    <w:rsid w:val="00BD4308"/>
    <w:rsid w:val="00BD4B1B"/>
    <w:rsid w:val="00BD5D73"/>
    <w:rsid w:val="00BD6F67"/>
    <w:rsid w:val="00BD7689"/>
    <w:rsid w:val="00BD783A"/>
    <w:rsid w:val="00BE11CD"/>
    <w:rsid w:val="00BE1B0B"/>
    <w:rsid w:val="00BE1EC4"/>
    <w:rsid w:val="00BE3410"/>
    <w:rsid w:val="00BE4884"/>
    <w:rsid w:val="00BE5CC3"/>
    <w:rsid w:val="00BE5E1B"/>
    <w:rsid w:val="00BE6BB8"/>
    <w:rsid w:val="00BE7AB5"/>
    <w:rsid w:val="00BE7CC7"/>
    <w:rsid w:val="00BF167D"/>
    <w:rsid w:val="00BF438D"/>
    <w:rsid w:val="00BF4C79"/>
    <w:rsid w:val="00BF545F"/>
    <w:rsid w:val="00BF550E"/>
    <w:rsid w:val="00BF57BA"/>
    <w:rsid w:val="00BF6899"/>
    <w:rsid w:val="00BF7226"/>
    <w:rsid w:val="00C0205C"/>
    <w:rsid w:val="00C03705"/>
    <w:rsid w:val="00C03C52"/>
    <w:rsid w:val="00C04A6C"/>
    <w:rsid w:val="00C05381"/>
    <w:rsid w:val="00C05511"/>
    <w:rsid w:val="00C0696D"/>
    <w:rsid w:val="00C07BB7"/>
    <w:rsid w:val="00C10525"/>
    <w:rsid w:val="00C10E36"/>
    <w:rsid w:val="00C114ED"/>
    <w:rsid w:val="00C136E5"/>
    <w:rsid w:val="00C150D0"/>
    <w:rsid w:val="00C154FF"/>
    <w:rsid w:val="00C240C4"/>
    <w:rsid w:val="00C2446A"/>
    <w:rsid w:val="00C248AB"/>
    <w:rsid w:val="00C249A5"/>
    <w:rsid w:val="00C24C31"/>
    <w:rsid w:val="00C25330"/>
    <w:rsid w:val="00C254BC"/>
    <w:rsid w:val="00C26631"/>
    <w:rsid w:val="00C26BA2"/>
    <w:rsid w:val="00C27E0C"/>
    <w:rsid w:val="00C31501"/>
    <w:rsid w:val="00C32840"/>
    <w:rsid w:val="00C351F0"/>
    <w:rsid w:val="00C3774E"/>
    <w:rsid w:val="00C37B41"/>
    <w:rsid w:val="00C41D19"/>
    <w:rsid w:val="00C43A40"/>
    <w:rsid w:val="00C44017"/>
    <w:rsid w:val="00C4425D"/>
    <w:rsid w:val="00C44667"/>
    <w:rsid w:val="00C457CD"/>
    <w:rsid w:val="00C47527"/>
    <w:rsid w:val="00C47CD7"/>
    <w:rsid w:val="00C50092"/>
    <w:rsid w:val="00C51351"/>
    <w:rsid w:val="00C51D50"/>
    <w:rsid w:val="00C5236B"/>
    <w:rsid w:val="00C52B35"/>
    <w:rsid w:val="00C52CB4"/>
    <w:rsid w:val="00C54AB3"/>
    <w:rsid w:val="00C54C56"/>
    <w:rsid w:val="00C54E5F"/>
    <w:rsid w:val="00C55751"/>
    <w:rsid w:val="00C55C86"/>
    <w:rsid w:val="00C56102"/>
    <w:rsid w:val="00C56357"/>
    <w:rsid w:val="00C564D1"/>
    <w:rsid w:val="00C568F6"/>
    <w:rsid w:val="00C61A49"/>
    <w:rsid w:val="00C62256"/>
    <w:rsid w:val="00C66707"/>
    <w:rsid w:val="00C727D3"/>
    <w:rsid w:val="00C73856"/>
    <w:rsid w:val="00C738A1"/>
    <w:rsid w:val="00C742FB"/>
    <w:rsid w:val="00C745F6"/>
    <w:rsid w:val="00C74D25"/>
    <w:rsid w:val="00C74DF1"/>
    <w:rsid w:val="00C75A08"/>
    <w:rsid w:val="00C8048E"/>
    <w:rsid w:val="00C807C2"/>
    <w:rsid w:val="00C80B2A"/>
    <w:rsid w:val="00C80E1C"/>
    <w:rsid w:val="00C81B6E"/>
    <w:rsid w:val="00C82021"/>
    <w:rsid w:val="00C82B8F"/>
    <w:rsid w:val="00C82BE0"/>
    <w:rsid w:val="00C841E0"/>
    <w:rsid w:val="00C853DD"/>
    <w:rsid w:val="00C8567B"/>
    <w:rsid w:val="00C85BDC"/>
    <w:rsid w:val="00C85DCE"/>
    <w:rsid w:val="00C87694"/>
    <w:rsid w:val="00C87E68"/>
    <w:rsid w:val="00C9106F"/>
    <w:rsid w:val="00C91B38"/>
    <w:rsid w:val="00C91C34"/>
    <w:rsid w:val="00C928EE"/>
    <w:rsid w:val="00C93D08"/>
    <w:rsid w:val="00C93DF5"/>
    <w:rsid w:val="00C940AD"/>
    <w:rsid w:val="00C963DF"/>
    <w:rsid w:val="00C969BD"/>
    <w:rsid w:val="00CA004B"/>
    <w:rsid w:val="00CA17F3"/>
    <w:rsid w:val="00CA1A6B"/>
    <w:rsid w:val="00CA34A8"/>
    <w:rsid w:val="00CA5234"/>
    <w:rsid w:val="00CA67C7"/>
    <w:rsid w:val="00CB122F"/>
    <w:rsid w:val="00CB4333"/>
    <w:rsid w:val="00CB44DA"/>
    <w:rsid w:val="00CB50B8"/>
    <w:rsid w:val="00CB6708"/>
    <w:rsid w:val="00CB68FC"/>
    <w:rsid w:val="00CB7E28"/>
    <w:rsid w:val="00CC1584"/>
    <w:rsid w:val="00CC1DFA"/>
    <w:rsid w:val="00CC2016"/>
    <w:rsid w:val="00CC3045"/>
    <w:rsid w:val="00CC49A2"/>
    <w:rsid w:val="00CC4DBB"/>
    <w:rsid w:val="00CC5D74"/>
    <w:rsid w:val="00CC66D9"/>
    <w:rsid w:val="00CC6BD5"/>
    <w:rsid w:val="00CC70AC"/>
    <w:rsid w:val="00CC75DE"/>
    <w:rsid w:val="00CD08BD"/>
    <w:rsid w:val="00CD3C40"/>
    <w:rsid w:val="00CD6150"/>
    <w:rsid w:val="00CD61F8"/>
    <w:rsid w:val="00CD78CD"/>
    <w:rsid w:val="00CE0752"/>
    <w:rsid w:val="00CE345A"/>
    <w:rsid w:val="00CE597B"/>
    <w:rsid w:val="00CE70BC"/>
    <w:rsid w:val="00CE7957"/>
    <w:rsid w:val="00CF1533"/>
    <w:rsid w:val="00CF3234"/>
    <w:rsid w:val="00CF3B36"/>
    <w:rsid w:val="00CF3E1A"/>
    <w:rsid w:val="00CF6A0A"/>
    <w:rsid w:val="00D00BA5"/>
    <w:rsid w:val="00D01AEE"/>
    <w:rsid w:val="00D02FCF"/>
    <w:rsid w:val="00D03B4D"/>
    <w:rsid w:val="00D05242"/>
    <w:rsid w:val="00D069FE"/>
    <w:rsid w:val="00D075FD"/>
    <w:rsid w:val="00D1006D"/>
    <w:rsid w:val="00D10F3B"/>
    <w:rsid w:val="00D11C09"/>
    <w:rsid w:val="00D12542"/>
    <w:rsid w:val="00D12609"/>
    <w:rsid w:val="00D128F7"/>
    <w:rsid w:val="00D206B4"/>
    <w:rsid w:val="00D20CF0"/>
    <w:rsid w:val="00D21D83"/>
    <w:rsid w:val="00D249F8"/>
    <w:rsid w:val="00D25C93"/>
    <w:rsid w:val="00D26ABB"/>
    <w:rsid w:val="00D27FCE"/>
    <w:rsid w:val="00D3211A"/>
    <w:rsid w:val="00D32ABD"/>
    <w:rsid w:val="00D331E0"/>
    <w:rsid w:val="00D3455B"/>
    <w:rsid w:val="00D34CD6"/>
    <w:rsid w:val="00D353F6"/>
    <w:rsid w:val="00D354B4"/>
    <w:rsid w:val="00D37FBA"/>
    <w:rsid w:val="00D4032D"/>
    <w:rsid w:val="00D41DEE"/>
    <w:rsid w:val="00D42D92"/>
    <w:rsid w:val="00D434D2"/>
    <w:rsid w:val="00D43C01"/>
    <w:rsid w:val="00D455F3"/>
    <w:rsid w:val="00D463BD"/>
    <w:rsid w:val="00D46C0D"/>
    <w:rsid w:val="00D50225"/>
    <w:rsid w:val="00D50558"/>
    <w:rsid w:val="00D5075D"/>
    <w:rsid w:val="00D50A2F"/>
    <w:rsid w:val="00D51C21"/>
    <w:rsid w:val="00D52053"/>
    <w:rsid w:val="00D52EEE"/>
    <w:rsid w:val="00D5331E"/>
    <w:rsid w:val="00D537E7"/>
    <w:rsid w:val="00D53AB6"/>
    <w:rsid w:val="00D55A63"/>
    <w:rsid w:val="00D572D6"/>
    <w:rsid w:val="00D57819"/>
    <w:rsid w:val="00D6013A"/>
    <w:rsid w:val="00D6205C"/>
    <w:rsid w:val="00D628DC"/>
    <w:rsid w:val="00D63048"/>
    <w:rsid w:val="00D664B8"/>
    <w:rsid w:val="00D6651A"/>
    <w:rsid w:val="00D67E67"/>
    <w:rsid w:val="00D70AFE"/>
    <w:rsid w:val="00D70B34"/>
    <w:rsid w:val="00D70CA4"/>
    <w:rsid w:val="00D7108C"/>
    <w:rsid w:val="00D713DA"/>
    <w:rsid w:val="00D7141E"/>
    <w:rsid w:val="00D71DDE"/>
    <w:rsid w:val="00D7263F"/>
    <w:rsid w:val="00D7398B"/>
    <w:rsid w:val="00D73D55"/>
    <w:rsid w:val="00D75AFC"/>
    <w:rsid w:val="00D805F0"/>
    <w:rsid w:val="00D81657"/>
    <w:rsid w:val="00D82CA0"/>
    <w:rsid w:val="00D83BAE"/>
    <w:rsid w:val="00D8486E"/>
    <w:rsid w:val="00D8564C"/>
    <w:rsid w:val="00D876F3"/>
    <w:rsid w:val="00D90826"/>
    <w:rsid w:val="00D9120D"/>
    <w:rsid w:val="00D91610"/>
    <w:rsid w:val="00D92AA4"/>
    <w:rsid w:val="00D92BEA"/>
    <w:rsid w:val="00D932EA"/>
    <w:rsid w:val="00D9398F"/>
    <w:rsid w:val="00D94AA5"/>
    <w:rsid w:val="00D94B63"/>
    <w:rsid w:val="00D95E72"/>
    <w:rsid w:val="00D9646E"/>
    <w:rsid w:val="00D9650F"/>
    <w:rsid w:val="00D96534"/>
    <w:rsid w:val="00D96B60"/>
    <w:rsid w:val="00D96E22"/>
    <w:rsid w:val="00D9726C"/>
    <w:rsid w:val="00DA0225"/>
    <w:rsid w:val="00DA0E94"/>
    <w:rsid w:val="00DA3F93"/>
    <w:rsid w:val="00DA435A"/>
    <w:rsid w:val="00DA5C3C"/>
    <w:rsid w:val="00DA6DC7"/>
    <w:rsid w:val="00DB05E2"/>
    <w:rsid w:val="00DB1C17"/>
    <w:rsid w:val="00DB367C"/>
    <w:rsid w:val="00DB459A"/>
    <w:rsid w:val="00DB56B1"/>
    <w:rsid w:val="00DB5E30"/>
    <w:rsid w:val="00DC053E"/>
    <w:rsid w:val="00DC1629"/>
    <w:rsid w:val="00DC1AF3"/>
    <w:rsid w:val="00DC1C16"/>
    <w:rsid w:val="00DC1F40"/>
    <w:rsid w:val="00DC239D"/>
    <w:rsid w:val="00DC6235"/>
    <w:rsid w:val="00DC7686"/>
    <w:rsid w:val="00DC7B31"/>
    <w:rsid w:val="00DD068E"/>
    <w:rsid w:val="00DD06AC"/>
    <w:rsid w:val="00DD3021"/>
    <w:rsid w:val="00DD57C9"/>
    <w:rsid w:val="00DD62DD"/>
    <w:rsid w:val="00DD7407"/>
    <w:rsid w:val="00DE0934"/>
    <w:rsid w:val="00DE16B2"/>
    <w:rsid w:val="00DE2B79"/>
    <w:rsid w:val="00DE3805"/>
    <w:rsid w:val="00DE5F03"/>
    <w:rsid w:val="00DE63A4"/>
    <w:rsid w:val="00DE7DC6"/>
    <w:rsid w:val="00DF2049"/>
    <w:rsid w:val="00DF2100"/>
    <w:rsid w:val="00DF436E"/>
    <w:rsid w:val="00DF546B"/>
    <w:rsid w:val="00DF582C"/>
    <w:rsid w:val="00DF5A67"/>
    <w:rsid w:val="00DF6924"/>
    <w:rsid w:val="00DF6C0A"/>
    <w:rsid w:val="00E023EA"/>
    <w:rsid w:val="00E04CBF"/>
    <w:rsid w:val="00E04DFC"/>
    <w:rsid w:val="00E061DF"/>
    <w:rsid w:val="00E06BA3"/>
    <w:rsid w:val="00E071D1"/>
    <w:rsid w:val="00E07BFC"/>
    <w:rsid w:val="00E10FDF"/>
    <w:rsid w:val="00E113D8"/>
    <w:rsid w:val="00E12084"/>
    <w:rsid w:val="00E127AB"/>
    <w:rsid w:val="00E12BE8"/>
    <w:rsid w:val="00E13521"/>
    <w:rsid w:val="00E13D43"/>
    <w:rsid w:val="00E151D9"/>
    <w:rsid w:val="00E20837"/>
    <w:rsid w:val="00E22F3B"/>
    <w:rsid w:val="00E231E1"/>
    <w:rsid w:val="00E2367E"/>
    <w:rsid w:val="00E24599"/>
    <w:rsid w:val="00E249A1"/>
    <w:rsid w:val="00E275F5"/>
    <w:rsid w:val="00E30E9D"/>
    <w:rsid w:val="00E3126E"/>
    <w:rsid w:val="00E33D59"/>
    <w:rsid w:val="00E34229"/>
    <w:rsid w:val="00E3478D"/>
    <w:rsid w:val="00E3505D"/>
    <w:rsid w:val="00E37598"/>
    <w:rsid w:val="00E3792F"/>
    <w:rsid w:val="00E41EA7"/>
    <w:rsid w:val="00E43E78"/>
    <w:rsid w:val="00E447DE"/>
    <w:rsid w:val="00E46A58"/>
    <w:rsid w:val="00E47992"/>
    <w:rsid w:val="00E510F0"/>
    <w:rsid w:val="00E5140A"/>
    <w:rsid w:val="00E52F23"/>
    <w:rsid w:val="00E52FEE"/>
    <w:rsid w:val="00E5396A"/>
    <w:rsid w:val="00E53A8B"/>
    <w:rsid w:val="00E5565E"/>
    <w:rsid w:val="00E573CB"/>
    <w:rsid w:val="00E575B1"/>
    <w:rsid w:val="00E57A86"/>
    <w:rsid w:val="00E60F92"/>
    <w:rsid w:val="00E61279"/>
    <w:rsid w:val="00E64234"/>
    <w:rsid w:val="00E6525F"/>
    <w:rsid w:val="00E65395"/>
    <w:rsid w:val="00E66C0F"/>
    <w:rsid w:val="00E730F2"/>
    <w:rsid w:val="00E74570"/>
    <w:rsid w:val="00E74CFE"/>
    <w:rsid w:val="00E7581D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4FFD"/>
    <w:rsid w:val="00E85648"/>
    <w:rsid w:val="00E90CC9"/>
    <w:rsid w:val="00E912A5"/>
    <w:rsid w:val="00E920CF"/>
    <w:rsid w:val="00E92C97"/>
    <w:rsid w:val="00E960E6"/>
    <w:rsid w:val="00E9625C"/>
    <w:rsid w:val="00E962C3"/>
    <w:rsid w:val="00E9665E"/>
    <w:rsid w:val="00E976F3"/>
    <w:rsid w:val="00E97A2B"/>
    <w:rsid w:val="00E97BDD"/>
    <w:rsid w:val="00EA18C4"/>
    <w:rsid w:val="00EA2A0C"/>
    <w:rsid w:val="00EA2FB2"/>
    <w:rsid w:val="00EA44E3"/>
    <w:rsid w:val="00EA4DAA"/>
    <w:rsid w:val="00EA4DF6"/>
    <w:rsid w:val="00EA6035"/>
    <w:rsid w:val="00EA66A0"/>
    <w:rsid w:val="00EB0ABA"/>
    <w:rsid w:val="00EB10BE"/>
    <w:rsid w:val="00EB2202"/>
    <w:rsid w:val="00EB250B"/>
    <w:rsid w:val="00EB2EAD"/>
    <w:rsid w:val="00EB2F69"/>
    <w:rsid w:val="00EB3138"/>
    <w:rsid w:val="00EC0444"/>
    <w:rsid w:val="00EC4410"/>
    <w:rsid w:val="00EC4885"/>
    <w:rsid w:val="00EC56B9"/>
    <w:rsid w:val="00EC646A"/>
    <w:rsid w:val="00EC67BA"/>
    <w:rsid w:val="00EC73D5"/>
    <w:rsid w:val="00EC7CD2"/>
    <w:rsid w:val="00ED44E9"/>
    <w:rsid w:val="00ED7D61"/>
    <w:rsid w:val="00ED7E18"/>
    <w:rsid w:val="00ED7E90"/>
    <w:rsid w:val="00ED7FEC"/>
    <w:rsid w:val="00EE10F5"/>
    <w:rsid w:val="00EE1A1D"/>
    <w:rsid w:val="00EE1B60"/>
    <w:rsid w:val="00EE1FB3"/>
    <w:rsid w:val="00EE263E"/>
    <w:rsid w:val="00EE319A"/>
    <w:rsid w:val="00EE39FD"/>
    <w:rsid w:val="00EE3DB1"/>
    <w:rsid w:val="00EE4EB4"/>
    <w:rsid w:val="00EE6065"/>
    <w:rsid w:val="00EE6133"/>
    <w:rsid w:val="00EE62D3"/>
    <w:rsid w:val="00EE737C"/>
    <w:rsid w:val="00EF389E"/>
    <w:rsid w:val="00EF5F00"/>
    <w:rsid w:val="00EF7507"/>
    <w:rsid w:val="00F00285"/>
    <w:rsid w:val="00F00BAA"/>
    <w:rsid w:val="00F02516"/>
    <w:rsid w:val="00F0269B"/>
    <w:rsid w:val="00F03F13"/>
    <w:rsid w:val="00F04115"/>
    <w:rsid w:val="00F04C00"/>
    <w:rsid w:val="00F06DF9"/>
    <w:rsid w:val="00F07216"/>
    <w:rsid w:val="00F10773"/>
    <w:rsid w:val="00F1234C"/>
    <w:rsid w:val="00F12946"/>
    <w:rsid w:val="00F12D6A"/>
    <w:rsid w:val="00F15CD3"/>
    <w:rsid w:val="00F21C36"/>
    <w:rsid w:val="00F21D62"/>
    <w:rsid w:val="00F22B9A"/>
    <w:rsid w:val="00F27638"/>
    <w:rsid w:val="00F31D6E"/>
    <w:rsid w:val="00F32319"/>
    <w:rsid w:val="00F329D6"/>
    <w:rsid w:val="00F33F20"/>
    <w:rsid w:val="00F34222"/>
    <w:rsid w:val="00F34D80"/>
    <w:rsid w:val="00F3558D"/>
    <w:rsid w:val="00F36660"/>
    <w:rsid w:val="00F36DFC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B4C"/>
    <w:rsid w:val="00F466F9"/>
    <w:rsid w:val="00F50126"/>
    <w:rsid w:val="00F51487"/>
    <w:rsid w:val="00F51848"/>
    <w:rsid w:val="00F53E94"/>
    <w:rsid w:val="00F54910"/>
    <w:rsid w:val="00F56B3C"/>
    <w:rsid w:val="00F606E7"/>
    <w:rsid w:val="00F618AD"/>
    <w:rsid w:val="00F62D37"/>
    <w:rsid w:val="00F637DD"/>
    <w:rsid w:val="00F6796F"/>
    <w:rsid w:val="00F71FEE"/>
    <w:rsid w:val="00F743A4"/>
    <w:rsid w:val="00F76858"/>
    <w:rsid w:val="00F76E32"/>
    <w:rsid w:val="00F7793E"/>
    <w:rsid w:val="00F80542"/>
    <w:rsid w:val="00F81055"/>
    <w:rsid w:val="00F81C3F"/>
    <w:rsid w:val="00F8229D"/>
    <w:rsid w:val="00F82AFF"/>
    <w:rsid w:val="00F836CE"/>
    <w:rsid w:val="00F83B43"/>
    <w:rsid w:val="00F84446"/>
    <w:rsid w:val="00F85CF4"/>
    <w:rsid w:val="00F87188"/>
    <w:rsid w:val="00F9143C"/>
    <w:rsid w:val="00F9153A"/>
    <w:rsid w:val="00F92E71"/>
    <w:rsid w:val="00F93C1D"/>
    <w:rsid w:val="00F95EFB"/>
    <w:rsid w:val="00F97CF3"/>
    <w:rsid w:val="00FA27F3"/>
    <w:rsid w:val="00FA3DF2"/>
    <w:rsid w:val="00FA65F8"/>
    <w:rsid w:val="00FA77A3"/>
    <w:rsid w:val="00FB06FE"/>
    <w:rsid w:val="00FB0FA6"/>
    <w:rsid w:val="00FB22FC"/>
    <w:rsid w:val="00FB2CA0"/>
    <w:rsid w:val="00FB3203"/>
    <w:rsid w:val="00FB393E"/>
    <w:rsid w:val="00FB416D"/>
    <w:rsid w:val="00FB4E17"/>
    <w:rsid w:val="00FB6B21"/>
    <w:rsid w:val="00FB7B74"/>
    <w:rsid w:val="00FC11A1"/>
    <w:rsid w:val="00FC2112"/>
    <w:rsid w:val="00FC259E"/>
    <w:rsid w:val="00FC69FC"/>
    <w:rsid w:val="00FD1552"/>
    <w:rsid w:val="00FD3937"/>
    <w:rsid w:val="00FD4400"/>
    <w:rsid w:val="00FD5EDC"/>
    <w:rsid w:val="00FD781F"/>
    <w:rsid w:val="00FD7D79"/>
    <w:rsid w:val="00FE09DB"/>
    <w:rsid w:val="00FE11B0"/>
    <w:rsid w:val="00FE1EBF"/>
    <w:rsid w:val="00FE2675"/>
    <w:rsid w:val="00FE2DE3"/>
    <w:rsid w:val="00FE3B26"/>
    <w:rsid w:val="00FE43A4"/>
    <w:rsid w:val="00FE462C"/>
    <w:rsid w:val="00FE5597"/>
    <w:rsid w:val="00FE64D4"/>
    <w:rsid w:val="00FF0460"/>
    <w:rsid w:val="00FF06DF"/>
    <w:rsid w:val="00FF18E7"/>
    <w:rsid w:val="00FF2350"/>
    <w:rsid w:val="00FF264F"/>
    <w:rsid w:val="00FF2C57"/>
    <w:rsid w:val="00FF3613"/>
    <w:rsid w:val="00FF484A"/>
    <w:rsid w:val="00FF48E3"/>
    <w:rsid w:val="00FF4F49"/>
    <w:rsid w:val="00FF5749"/>
    <w:rsid w:val="00FF5D20"/>
    <w:rsid w:val="00FF7313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docId w15:val="{8A0190E1-1E88-4FC7-9734-3A1D618DB2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Heading1Ch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Heading2"/>
    <w:next w:val="Normal"/>
    <w:link w:val="Heading3Char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link w:val="Heading4Ch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link w:val="Heading5Ch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link w:val="Heading6Ch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7">
    <w:name w:val="heading 7"/>
    <w:basedOn w:val="Normal"/>
    <w:next w:val="Normal"/>
    <w:link w:val="Heading7Ch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Heading8">
    <w:name w:val="heading 8"/>
    <w:basedOn w:val="Heading7"/>
    <w:next w:val="Normal"/>
    <w:link w:val="Heading8Char"/>
    <w:qFormat/>
    <w:rsid w:val="006A1A84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6A1A84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a1"/>
    <w:basedOn w:val="Normal"/>
    <w:link w:val="ListParagraphCh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basedOn w:val="DefaultParagraphFont"/>
    <w:link w:val="Heading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basedOn w:val="DefaultParagraphFont"/>
    <w:link w:val="Heading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basedOn w:val="DefaultParagraphFont"/>
    <w:link w:val="Heading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6A1A84"/>
    <w:rPr>
      <w:rFonts w:ascii="Arial" w:eastAsia="Times New Roman" w:hAnsi="Arial" w:cs="Arial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Caption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CaptionChar"/>
    <w:uiPriority w:val="35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,Caption Equation Char,Caption Char1 Char2,Caption Char Char Char2,Caption Char1 Char Char1,Caption Char2 Char1,Caption Char Char Char Char1,Caption Char Char1 Char1,fig and tbl Char1,fighead2 Char1,Table Caption Char1,topic Char"/>
    <w:link w:val="Caption"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TableGrid">
    <w:name w:val="Table Grid"/>
    <w:basedOn w:val="TableNormal"/>
    <w:uiPriority w:val="39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HeaderCh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qFormat/>
    <w:rsid w:val="000519FA"/>
  </w:style>
  <w:style w:type="paragraph" w:styleId="Footer">
    <w:name w:val="footer"/>
    <w:basedOn w:val="Normal"/>
    <w:link w:val="FooterCh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19FA"/>
  </w:style>
  <w:style w:type="character" w:customStyle="1" w:styleId="ListParagraphChar">
    <w:name w:val="List Paragraph Char"/>
    <w:aliases w:val="Lista1 Char"/>
    <w:link w:val="ListParagraph"/>
    <w:uiPriority w:val="34"/>
    <w:locked/>
    <w:rsid w:val="00AD179E"/>
  </w:style>
  <w:style w:type="character" w:styleId="CommentReference">
    <w:name w:val="annotation reference"/>
    <w:basedOn w:val="DefaultParagraphFont"/>
    <w:unhideWhenUsed/>
    <w:qFormat/>
    <w:rsid w:val="009F1F01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9F1F0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9F1F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072A13"/>
    <w:rPr>
      <w:i/>
      <w:iCs/>
    </w:rPr>
  </w:style>
  <w:style w:type="character" w:customStyle="1" w:styleId="citationref">
    <w:name w:val="citationref"/>
    <w:basedOn w:val="DefaultParagraphFon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2D24D0"/>
    <w:rPr>
      <w:color w:val="808080"/>
    </w:rPr>
  </w:style>
  <w:style w:type="paragraph" w:styleId="PlainText">
    <w:name w:val="Plain Text"/>
    <w:basedOn w:val="Normal"/>
    <w:link w:val="PlainTextCh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PlainTextChar">
    <w:name w:val="Plain Text Char"/>
    <w:basedOn w:val="DefaultParagraphFont"/>
    <w:link w:val="PlainText"/>
    <w:uiPriority w:val="99"/>
    <w:rsid w:val="00362B48"/>
    <w:rPr>
      <w:rFonts w:ascii="Calibri" w:hAnsi="Calibri"/>
      <w:szCs w:val="21"/>
      <w:lang w:val="fr-FR"/>
    </w:rPr>
  </w:style>
  <w:style w:type="paragraph" w:styleId="Re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qFormat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Heading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OC9">
    <w:name w:val="toc 9"/>
    <w:basedOn w:val="TOC8"/>
    <w:uiPriority w:val="39"/>
    <w:rsid w:val="003D2EA5"/>
    <w:pPr>
      <w:ind w:left="1418" w:hanging="1418"/>
    </w:pPr>
  </w:style>
  <w:style w:type="paragraph" w:styleId="TOC8">
    <w:name w:val="toc 8"/>
    <w:basedOn w:val="TOC1"/>
    <w:semiHidden/>
    <w:rsid w:val="003D2E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OC5">
    <w:name w:val="toc 5"/>
    <w:basedOn w:val="TOC4"/>
    <w:semiHidden/>
    <w:rsid w:val="003D2EA5"/>
    <w:pPr>
      <w:ind w:left="1701" w:hanging="1701"/>
    </w:pPr>
  </w:style>
  <w:style w:type="paragraph" w:styleId="TOC4">
    <w:name w:val="toc 4"/>
    <w:basedOn w:val="TOC3"/>
    <w:uiPriority w:val="39"/>
    <w:rsid w:val="003D2EA5"/>
    <w:pPr>
      <w:ind w:left="1418" w:hanging="1418"/>
    </w:pPr>
  </w:style>
  <w:style w:type="paragraph" w:styleId="TOC3">
    <w:name w:val="toc 3"/>
    <w:basedOn w:val="TOC2"/>
    <w:uiPriority w:val="39"/>
    <w:rsid w:val="003D2EA5"/>
    <w:pPr>
      <w:ind w:left="1134" w:hanging="1134"/>
    </w:pPr>
  </w:style>
  <w:style w:type="paragraph" w:styleId="TOC2">
    <w:name w:val="toc 2"/>
    <w:basedOn w:val="TOC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Heading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FootnoteReference">
    <w:name w:val="footnote reference"/>
    <w:uiPriority w:val="99"/>
    <w:semiHidden/>
    <w:rsid w:val="003D2E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uiPriority w:val="99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Number2">
    <w:name w:val="List Number 2"/>
    <w:basedOn w:val="ListNumber"/>
    <w:rsid w:val="003D2EA5"/>
    <w:pPr>
      <w:ind w:left="851"/>
    </w:pPr>
  </w:style>
  <w:style w:type="paragraph" w:styleId="ListNumber">
    <w:name w:val="List Number"/>
    <w:basedOn w:val="List"/>
    <w:rsid w:val="003D2EA5"/>
  </w:style>
  <w:style w:type="paragraph" w:styleId="List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OC6">
    <w:name w:val="toc 6"/>
    <w:basedOn w:val="TOC5"/>
    <w:next w:val="Normal"/>
    <w:semiHidden/>
    <w:rsid w:val="003D2EA5"/>
    <w:pPr>
      <w:ind w:left="1985" w:hanging="1985"/>
    </w:pPr>
  </w:style>
  <w:style w:type="paragraph" w:styleId="TOC7">
    <w:name w:val="toc 7"/>
    <w:basedOn w:val="TOC6"/>
    <w:next w:val="Normal"/>
    <w:semiHidden/>
    <w:rsid w:val="003D2EA5"/>
    <w:pPr>
      <w:ind w:left="2268" w:hanging="2268"/>
    </w:pPr>
  </w:style>
  <w:style w:type="paragraph" w:styleId="ListBullet2">
    <w:name w:val="List Bullet 2"/>
    <w:basedOn w:val="ListBullet"/>
    <w:rsid w:val="003D2EA5"/>
    <w:pPr>
      <w:ind w:left="851"/>
    </w:pPr>
  </w:style>
  <w:style w:type="paragraph" w:styleId="ListBullet">
    <w:name w:val="List Bullet"/>
    <w:basedOn w:val="List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Bullet3">
    <w:name w:val="List Bullet 3"/>
    <w:basedOn w:val="ListBullet2"/>
    <w:rsid w:val="003D2EA5"/>
    <w:pPr>
      <w:ind w:left="1135"/>
    </w:pPr>
  </w:style>
  <w:style w:type="paragraph" w:styleId="List2">
    <w:name w:val="List 2"/>
    <w:basedOn w:val="List"/>
    <w:rsid w:val="003D2EA5"/>
    <w:pPr>
      <w:ind w:left="851"/>
    </w:pPr>
  </w:style>
  <w:style w:type="paragraph" w:styleId="List3">
    <w:name w:val="List 3"/>
    <w:basedOn w:val="List2"/>
    <w:rsid w:val="003D2EA5"/>
    <w:pPr>
      <w:ind w:left="1135"/>
    </w:pPr>
  </w:style>
  <w:style w:type="paragraph" w:styleId="List4">
    <w:name w:val="List 4"/>
    <w:basedOn w:val="List3"/>
    <w:rsid w:val="003D2EA5"/>
    <w:pPr>
      <w:ind w:left="1418"/>
    </w:pPr>
  </w:style>
  <w:style w:type="paragraph" w:styleId="List5">
    <w:name w:val="List 5"/>
    <w:basedOn w:val="List4"/>
    <w:rsid w:val="003D2EA5"/>
    <w:pPr>
      <w:ind w:left="1702"/>
    </w:pPr>
  </w:style>
  <w:style w:type="paragraph" w:styleId="ListBullet4">
    <w:name w:val="List Bullet 4"/>
    <w:basedOn w:val="ListBullet3"/>
    <w:rsid w:val="003D2EA5"/>
    <w:pPr>
      <w:ind w:left="1418"/>
    </w:pPr>
  </w:style>
  <w:style w:type="paragraph" w:styleId="ListBullet5">
    <w:name w:val="List Bullet 5"/>
    <w:basedOn w:val="ListBullet4"/>
    <w:rsid w:val="003D2EA5"/>
    <w:pPr>
      <w:ind w:left="1702"/>
    </w:pPr>
  </w:style>
  <w:style w:type="paragraph" w:customStyle="1" w:styleId="B2">
    <w:name w:val="B2"/>
    <w:basedOn w:val="List2"/>
    <w:rsid w:val="003D2EA5"/>
  </w:style>
  <w:style w:type="paragraph" w:customStyle="1" w:styleId="B3">
    <w:name w:val="B3"/>
    <w:basedOn w:val="List3"/>
    <w:rsid w:val="003D2EA5"/>
  </w:style>
  <w:style w:type="paragraph" w:customStyle="1" w:styleId="B4">
    <w:name w:val="B4"/>
    <w:basedOn w:val="List4"/>
    <w:rsid w:val="003D2EA5"/>
  </w:style>
  <w:style w:type="paragraph" w:customStyle="1" w:styleId="B5">
    <w:name w:val="B5"/>
    <w:basedOn w:val="List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IndexHeading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FollowedHyperlink">
    <w:name w:val="FollowedHyperlink"/>
    <w:rsid w:val="003D2EA5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DocumentMapChar">
    <w:name w:val="Document Map Char"/>
    <w:basedOn w:val="DefaultParagraphFont"/>
    <w:link w:val="DocumentMap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BodyText">
    <w:name w:val="Body Text"/>
    <w:basedOn w:val="Normal"/>
    <w:link w:val="BodyTextCh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leChar">
    <w:name w:val="Title Char"/>
    <w:basedOn w:val="DefaultParagraphFont"/>
    <w:link w:val="Titl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table" w:styleId="MediumGrid3-Accent5">
    <w:name w:val="Medium Grid 3 Accent 5"/>
    <w:basedOn w:val="TableNormal"/>
    <w:uiPriority w:val="69"/>
    <w:rsid w:val="00BE488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customStyle="1" w:styleId="Comments">
    <w:name w:val="Comments"/>
    <w:basedOn w:val="Normal"/>
    <w:link w:val="CommentsChar"/>
    <w:qFormat/>
    <w:rsid w:val="00790C21"/>
    <w:pPr>
      <w:spacing w:before="40" w:after="0" w:line="240" w:lineRule="auto"/>
    </w:pPr>
    <w:rPr>
      <w:rFonts w:ascii="Arial" w:eastAsia="MS Mincho" w:hAnsi="Arial" w:cs="Times New Roman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790C21"/>
    <w:rPr>
      <w:rFonts w:ascii="Arial" w:eastAsia="MS Mincho" w:hAnsi="Arial" w:cs="Times New Roman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2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0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20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9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8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B8D3D5-93E2-4F26-ACF9-C9B3C948F8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2089</Words>
  <Characters>11911</Characters>
  <Application>Microsoft Office Word</Application>
  <DocSecurity>0</DocSecurity>
  <Lines>99</Lines>
  <Paragraphs>27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13973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Thibault Deleu</dc:creator>
  <cp:lastModifiedBy>Lee, Lin-Nan</cp:lastModifiedBy>
  <cp:revision>2</cp:revision>
  <cp:lastPrinted>2018-08-07T18:17:00Z</cp:lastPrinted>
  <dcterms:created xsi:type="dcterms:W3CDTF">2018-08-08T13:52:00Z</dcterms:created>
  <dcterms:modified xsi:type="dcterms:W3CDTF">2018-08-08T13:52:00Z</dcterms:modified>
</cp:coreProperties>
</file>