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466552A" w14:textId="13C48508" w:rsidR="00C25C5E" w:rsidRPr="001423B6" w:rsidRDefault="00C25C5E" w:rsidP="001423B6">
      <w:pPr>
        <w:pStyle w:val="NoSpacing"/>
        <w:ind w:left="0" w:firstLine="0"/>
        <w:rPr>
          <w:rFonts w:ascii="Arial" w:hAnsi="Arial" w:cs="Arial"/>
          <w:b/>
          <w:sz w:val="24"/>
        </w:rPr>
      </w:pPr>
      <w:bookmarkStart w:id="0" w:name="_Hlk510430251"/>
      <w:r w:rsidRPr="001423B6">
        <w:rPr>
          <w:rFonts w:ascii="Arial" w:hAnsi="Arial" w:cs="Arial"/>
          <w:b/>
          <w:sz w:val="24"/>
        </w:rPr>
        <w:t>3GPP TSG-RAN WG1 Meeting #93</w:t>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Pr="001423B6">
        <w:rPr>
          <w:rFonts w:ascii="Arial" w:hAnsi="Arial" w:cs="Arial"/>
          <w:b/>
          <w:sz w:val="24"/>
        </w:rPr>
        <w:tab/>
      </w:r>
      <w:r w:rsidR="001660DA" w:rsidRPr="001660DA">
        <w:rPr>
          <w:rFonts w:ascii="Arial" w:hAnsi="Arial" w:cs="Arial"/>
          <w:b/>
          <w:sz w:val="24"/>
        </w:rPr>
        <w:t>R1-1807175</w:t>
      </w:r>
    </w:p>
    <w:p w14:paraId="578787D6" w14:textId="6C8692A3" w:rsidR="000D620A" w:rsidRPr="001423B6" w:rsidRDefault="00C25C5E" w:rsidP="001423B6">
      <w:pPr>
        <w:pStyle w:val="NoSpacing"/>
        <w:ind w:left="0" w:firstLine="0"/>
        <w:rPr>
          <w:rFonts w:cs="Arial"/>
          <w:sz w:val="24"/>
        </w:rPr>
      </w:pPr>
      <w:r w:rsidRPr="001423B6">
        <w:rPr>
          <w:rFonts w:ascii="Arial" w:hAnsi="Arial" w:cs="Arial"/>
          <w:b/>
          <w:sz w:val="24"/>
        </w:rPr>
        <w:t xml:space="preserve">Busan, </w:t>
      </w:r>
      <w:r w:rsidR="007B1F5A">
        <w:rPr>
          <w:rFonts w:ascii="Arial" w:hAnsi="Arial" w:cs="Arial"/>
          <w:b/>
          <w:sz w:val="24"/>
        </w:rPr>
        <w:t xml:space="preserve">Republic of </w:t>
      </w:r>
      <w:r w:rsidRPr="001423B6">
        <w:rPr>
          <w:rFonts w:ascii="Arial" w:hAnsi="Arial" w:cs="Arial"/>
          <w:b/>
          <w:sz w:val="24"/>
        </w:rPr>
        <w:t>Korea, 21st - 25th May 2018</w:t>
      </w:r>
      <w:r w:rsidRPr="001423B6">
        <w:rPr>
          <w:rFonts w:ascii="Arial" w:hAnsi="Arial" w:cs="Arial"/>
          <w:b/>
          <w:sz w:val="24"/>
        </w:rPr>
        <w:tab/>
      </w:r>
      <w:bookmarkEnd w:id="0"/>
    </w:p>
    <w:p w14:paraId="216113A9" w14:textId="77777777" w:rsidR="00C25C5E" w:rsidRDefault="00C25C5E" w:rsidP="000D620A">
      <w:pPr>
        <w:pStyle w:val="CRCoverPage"/>
        <w:rPr>
          <w:rFonts w:cs="Arial"/>
          <w:b/>
          <w:bCs/>
          <w:sz w:val="24"/>
        </w:rPr>
      </w:pPr>
    </w:p>
    <w:p w14:paraId="05730C2A" w14:textId="68BFCE7A" w:rsidR="000D620A" w:rsidRPr="007B7496" w:rsidRDefault="000D620A" w:rsidP="000D620A">
      <w:pPr>
        <w:pStyle w:val="CRCoverPage"/>
        <w:rPr>
          <w:rFonts w:cs="Arial"/>
          <w:b/>
          <w:bCs/>
          <w:sz w:val="24"/>
          <w:lang w:eastAsia="ja-JP"/>
        </w:rPr>
      </w:pPr>
      <w:r w:rsidRPr="00464589">
        <w:rPr>
          <w:rFonts w:cs="Arial"/>
          <w:b/>
          <w:bCs/>
          <w:sz w:val="24"/>
        </w:rPr>
        <w:t>Agenda item:</w:t>
      </w:r>
      <w:r w:rsidRPr="00464589">
        <w:rPr>
          <w:rFonts w:cs="Arial"/>
          <w:b/>
          <w:bCs/>
          <w:sz w:val="24"/>
        </w:rPr>
        <w:tab/>
      </w:r>
      <w:r w:rsidRPr="00464589">
        <w:rPr>
          <w:rFonts w:cs="Arial"/>
          <w:b/>
          <w:bCs/>
          <w:sz w:val="24"/>
        </w:rPr>
        <w:tab/>
      </w:r>
      <w:r w:rsidR="005C7B38">
        <w:rPr>
          <w:rFonts w:cs="Arial"/>
          <w:b/>
          <w:bCs/>
          <w:sz w:val="24"/>
        </w:rPr>
        <w:t>7.1.</w:t>
      </w:r>
      <w:r w:rsidR="00B9128A">
        <w:rPr>
          <w:rFonts w:cs="Arial"/>
          <w:b/>
          <w:bCs/>
          <w:sz w:val="24"/>
        </w:rPr>
        <w:t>1</w:t>
      </w:r>
      <w:r w:rsidR="00E4273B">
        <w:rPr>
          <w:rFonts w:cs="Arial"/>
          <w:b/>
          <w:bCs/>
          <w:sz w:val="24"/>
        </w:rPr>
        <w:t>.</w:t>
      </w:r>
      <w:r w:rsidR="005C7B38">
        <w:rPr>
          <w:rFonts w:cs="Arial"/>
          <w:b/>
          <w:bCs/>
          <w:sz w:val="24"/>
        </w:rPr>
        <w:t>5</w:t>
      </w:r>
      <w:r w:rsidR="00B9128A">
        <w:rPr>
          <w:rFonts w:cs="Arial"/>
          <w:b/>
          <w:bCs/>
          <w:sz w:val="24"/>
        </w:rPr>
        <w:t>.</w:t>
      </w:r>
      <w:r w:rsidR="004278F7">
        <w:rPr>
          <w:rFonts w:cs="Arial"/>
          <w:b/>
          <w:bCs/>
          <w:sz w:val="24"/>
        </w:rPr>
        <w:t>1</w:t>
      </w:r>
    </w:p>
    <w:p w14:paraId="29A65E8E" w14:textId="77777777" w:rsidR="000D620A" w:rsidRPr="006C67C3" w:rsidRDefault="000D620A" w:rsidP="000D620A">
      <w:pPr>
        <w:tabs>
          <w:tab w:val="left" w:pos="1985"/>
        </w:tabs>
        <w:ind w:left="1985" w:hanging="1985"/>
        <w:rPr>
          <w:rFonts w:ascii="Arial" w:hAnsi="Arial" w:cs="Arial"/>
          <w:b/>
          <w:bCs/>
          <w:sz w:val="24"/>
        </w:rPr>
      </w:pPr>
      <w:r w:rsidRPr="006C67C3">
        <w:rPr>
          <w:rFonts w:ascii="Arial" w:hAnsi="Arial" w:cs="Arial"/>
          <w:b/>
          <w:bCs/>
          <w:sz w:val="24"/>
        </w:rPr>
        <w:t>Source:</w:t>
      </w:r>
      <w:r w:rsidRPr="006C67C3">
        <w:rPr>
          <w:rFonts w:ascii="Arial" w:hAnsi="Arial" w:cs="Arial"/>
          <w:b/>
          <w:bCs/>
          <w:sz w:val="24"/>
        </w:rPr>
        <w:tab/>
      </w:r>
      <w:bookmarkStart w:id="1" w:name="OLE_LINK1"/>
      <w:bookmarkStart w:id="2" w:name="OLE_LINK2"/>
      <w:r w:rsidRPr="006C67C3">
        <w:rPr>
          <w:rFonts w:ascii="Arial" w:hAnsi="Arial" w:cs="Arial"/>
          <w:b/>
          <w:bCs/>
          <w:sz w:val="24"/>
        </w:rPr>
        <w:t>Nokia</w:t>
      </w:r>
      <w:bookmarkEnd w:id="1"/>
      <w:bookmarkEnd w:id="2"/>
      <w:r w:rsidRPr="006C67C3">
        <w:rPr>
          <w:rFonts w:ascii="Arial" w:hAnsi="Arial" w:cs="Arial"/>
          <w:b/>
          <w:bCs/>
          <w:sz w:val="24"/>
        </w:rPr>
        <w:t xml:space="preserve">, </w:t>
      </w:r>
      <w:r w:rsidR="009A6C64">
        <w:rPr>
          <w:rFonts w:ascii="Arial" w:hAnsi="Arial" w:cs="Arial"/>
          <w:b/>
          <w:bCs/>
          <w:sz w:val="24"/>
        </w:rPr>
        <w:t>Nokia</w:t>
      </w:r>
      <w:r w:rsidR="00796382">
        <w:rPr>
          <w:rFonts w:ascii="Arial" w:hAnsi="Arial" w:cs="Arial"/>
          <w:b/>
          <w:bCs/>
          <w:sz w:val="24"/>
        </w:rPr>
        <w:t xml:space="preserve"> Shanghai Bell</w:t>
      </w:r>
    </w:p>
    <w:p w14:paraId="6E86495F" w14:textId="3526AA3D" w:rsidR="000D620A" w:rsidRPr="006C67C3" w:rsidRDefault="000D620A" w:rsidP="000D620A">
      <w:pPr>
        <w:ind w:left="1985" w:hanging="1985"/>
        <w:rPr>
          <w:rFonts w:ascii="Arial" w:hAnsi="Arial" w:cs="Arial"/>
          <w:b/>
          <w:bCs/>
          <w:sz w:val="24"/>
        </w:rPr>
      </w:pPr>
      <w:r w:rsidRPr="006C67C3">
        <w:rPr>
          <w:rFonts w:ascii="Arial" w:hAnsi="Arial" w:cs="Arial"/>
          <w:b/>
          <w:bCs/>
          <w:sz w:val="24"/>
        </w:rPr>
        <w:t>Title:</w:t>
      </w:r>
      <w:r w:rsidRPr="006C67C3">
        <w:rPr>
          <w:rFonts w:ascii="Arial" w:hAnsi="Arial" w:cs="Arial"/>
          <w:b/>
          <w:bCs/>
          <w:sz w:val="24"/>
        </w:rPr>
        <w:tab/>
      </w:r>
      <w:r w:rsidR="00AA28B9" w:rsidRPr="00AA28B9">
        <w:rPr>
          <w:rFonts w:ascii="Arial" w:hAnsi="Arial" w:cs="Arial"/>
          <w:b/>
          <w:bCs/>
          <w:sz w:val="24"/>
        </w:rPr>
        <w:t>Remaining issues on mobility measurements</w:t>
      </w:r>
    </w:p>
    <w:p w14:paraId="30B9AEE9" w14:textId="77777777" w:rsidR="0034111C" w:rsidRPr="006C67C3" w:rsidRDefault="000D620A" w:rsidP="000D620A">
      <w:pPr>
        <w:rPr>
          <w:rFonts w:ascii="Arial" w:hAnsi="Arial" w:cs="Arial"/>
          <w:b/>
          <w:bCs/>
          <w:sz w:val="24"/>
        </w:rPr>
      </w:pPr>
      <w:r w:rsidRPr="006C67C3">
        <w:rPr>
          <w:rFonts w:ascii="Arial" w:hAnsi="Arial" w:cs="Arial"/>
          <w:b/>
          <w:bCs/>
          <w:sz w:val="24"/>
        </w:rPr>
        <w:t>Document for:</w:t>
      </w:r>
      <w:r w:rsidRPr="006C67C3">
        <w:rPr>
          <w:rFonts w:ascii="Arial" w:hAnsi="Arial" w:cs="Arial"/>
          <w:b/>
          <w:bCs/>
          <w:sz w:val="24"/>
        </w:rPr>
        <w:tab/>
      </w:r>
      <w:r w:rsidRPr="006C67C3">
        <w:rPr>
          <w:rFonts w:ascii="Arial" w:hAnsi="Arial" w:cs="Arial"/>
          <w:b/>
          <w:bCs/>
          <w:sz w:val="24"/>
        </w:rPr>
        <w:tab/>
        <w:t>Discussion and Decision</w:t>
      </w:r>
    </w:p>
    <w:p w14:paraId="5E77DB9D" w14:textId="77777777" w:rsidR="0034111C" w:rsidRPr="0016316A" w:rsidRDefault="0034111C">
      <w:pPr>
        <w:pStyle w:val="Heading1"/>
      </w:pPr>
      <w:r w:rsidRPr="0016316A">
        <w:t>1</w:t>
      </w:r>
      <w:r w:rsidRPr="0016316A">
        <w:tab/>
      </w:r>
      <w:r w:rsidR="00EE7FA7" w:rsidRPr="0016316A">
        <w:t>Introduction</w:t>
      </w:r>
    </w:p>
    <w:p w14:paraId="64280102" w14:textId="7566B157" w:rsidR="00401C1D" w:rsidRDefault="00926621" w:rsidP="00EC3965">
      <w:pPr>
        <w:spacing w:after="120"/>
        <w:jc w:val="both"/>
        <w:rPr>
          <w:rFonts w:ascii="Times New Roman" w:hAnsi="Times New Roman"/>
          <w:bCs/>
          <w:szCs w:val="20"/>
        </w:rPr>
      </w:pPr>
      <w:r w:rsidRPr="00321967">
        <w:rPr>
          <w:rFonts w:ascii="Times New Roman" w:hAnsi="Times New Roman"/>
          <w:bCs/>
          <w:szCs w:val="20"/>
        </w:rPr>
        <w:t xml:space="preserve">In this contribution we discuss on the remaining open issues on </w:t>
      </w:r>
      <w:r w:rsidR="00BD34FC">
        <w:rPr>
          <w:rFonts w:ascii="Times New Roman" w:hAnsi="Times New Roman"/>
          <w:bCs/>
          <w:szCs w:val="20"/>
        </w:rPr>
        <w:t xml:space="preserve">NR </w:t>
      </w:r>
      <w:r w:rsidRPr="00321967">
        <w:rPr>
          <w:rFonts w:ascii="Times New Roman" w:hAnsi="Times New Roman"/>
          <w:bCs/>
          <w:szCs w:val="20"/>
        </w:rPr>
        <w:t>mobility procedure after RAN</w:t>
      </w:r>
      <w:r w:rsidR="00BD34FC">
        <w:rPr>
          <w:rFonts w:ascii="Times New Roman" w:hAnsi="Times New Roman"/>
          <w:bCs/>
          <w:szCs w:val="20"/>
        </w:rPr>
        <w:t>1#92</w:t>
      </w:r>
      <w:r w:rsidR="00C25C5E">
        <w:rPr>
          <w:rFonts w:ascii="Times New Roman" w:hAnsi="Times New Roman"/>
          <w:bCs/>
          <w:szCs w:val="20"/>
        </w:rPr>
        <w:t>bis</w:t>
      </w:r>
      <w:r w:rsidRPr="00321967">
        <w:rPr>
          <w:rFonts w:ascii="Times New Roman" w:hAnsi="Times New Roman"/>
          <w:bCs/>
          <w:szCs w:val="20"/>
        </w:rPr>
        <w:t>.</w:t>
      </w:r>
      <w:r w:rsidR="00E4273B" w:rsidRPr="00321967">
        <w:rPr>
          <w:rFonts w:ascii="Times New Roman" w:hAnsi="Times New Roman"/>
          <w:bCs/>
          <w:szCs w:val="20"/>
        </w:rPr>
        <w:t xml:space="preserve"> </w:t>
      </w:r>
    </w:p>
    <w:p w14:paraId="16433D69" w14:textId="77777777" w:rsidR="00C25C5E" w:rsidRPr="00EC3965" w:rsidRDefault="00C25C5E" w:rsidP="00EC3965">
      <w:pPr>
        <w:spacing w:after="120"/>
        <w:jc w:val="both"/>
        <w:rPr>
          <w:rFonts w:ascii="Times New Roman" w:hAnsi="Times New Roman"/>
          <w:bCs/>
          <w:szCs w:val="20"/>
        </w:rPr>
      </w:pPr>
    </w:p>
    <w:p w14:paraId="45915C1A" w14:textId="50207236" w:rsidR="00C25C5E" w:rsidRDefault="007B1F5A" w:rsidP="001423B6">
      <w:pPr>
        <w:pStyle w:val="Heading1"/>
      </w:pPr>
      <w:r>
        <w:t>2</w:t>
      </w:r>
      <w:r w:rsidR="00C25C5E">
        <w:t xml:space="preserve"> </w:t>
      </w:r>
      <w:r w:rsidR="00C25C5E" w:rsidRPr="00355C75">
        <w:t>Multiplexing of CSI-RS and SSB for RRM measurements</w:t>
      </w:r>
    </w:p>
    <w:p w14:paraId="74871840" w14:textId="6C24A41E" w:rsidR="00C25C5E" w:rsidRPr="00EB58C6" w:rsidRDefault="00C25C5E" w:rsidP="00C25C5E">
      <w:pPr>
        <w:rPr>
          <w:rFonts w:ascii="Times New Roman" w:hAnsi="Times New Roman" w:cs="Times New Roman"/>
        </w:rPr>
      </w:pPr>
    </w:p>
    <w:p w14:paraId="00D41ED8" w14:textId="13143C9A" w:rsidR="009775B4" w:rsidRPr="00D87FBC" w:rsidRDefault="009775B4" w:rsidP="00C25C5E">
      <w:pPr>
        <w:rPr>
          <w:rFonts w:ascii="Times New Roman" w:hAnsi="Times New Roman" w:cs="Times New Roman"/>
        </w:rPr>
      </w:pPr>
      <w:bookmarkStart w:id="3" w:name="_Hlk513726099"/>
      <w:r w:rsidRPr="00D87FBC">
        <w:rPr>
          <w:rFonts w:ascii="Times New Roman" w:hAnsi="Times New Roman" w:cs="Times New Roman"/>
        </w:rPr>
        <w:t>In RAN1#92bis one open issue was the multiplexing of reference signals and physical channels when QCL or no QCL assumption can be assumed. Such reference signals</w:t>
      </w:r>
      <w:r w:rsidR="00EB58C6" w:rsidRPr="00D87FBC">
        <w:rPr>
          <w:rFonts w:ascii="Times New Roman" w:hAnsi="Times New Roman" w:cs="Times New Roman"/>
        </w:rPr>
        <w:t xml:space="preserve"> </w:t>
      </w:r>
      <w:r w:rsidRPr="00D87FBC">
        <w:rPr>
          <w:rFonts w:ascii="Times New Roman" w:hAnsi="Times New Roman" w:cs="Times New Roman"/>
        </w:rPr>
        <w:t>and channels include</w:t>
      </w:r>
      <w:r w:rsidR="00EB58C6" w:rsidRPr="00D87FBC">
        <w:rPr>
          <w:rFonts w:ascii="Times New Roman" w:hAnsi="Times New Roman" w:cs="Times New Roman"/>
        </w:rPr>
        <w:t xml:space="preserve"> the SSB-RLM, SSB-RRM, SSB-BFD,</w:t>
      </w:r>
      <w:r w:rsidR="00EB58C6" w:rsidRPr="00D87FBC">
        <w:rPr>
          <w:rFonts w:ascii="Times New Roman" w:hAnsi="Times New Roman" w:cs="Times New Roman"/>
        </w:rPr>
        <w:tab/>
        <w:t>SSB-BM, CSI-RS-RLM, CSI-RS-RRM, CSI-RS-BFD,</w:t>
      </w:r>
      <w:r w:rsidR="004353B6">
        <w:rPr>
          <w:rFonts w:ascii="Times New Roman" w:hAnsi="Times New Roman" w:cs="Times New Roman"/>
        </w:rPr>
        <w:t xml:space="preserve"> </w:t>
      </w:r>
      <w:r w:rsidR="00EB58C6" w:rsidRPr="00D87FBC">
        <w:rPr>
          <w:rFonts w:ascii="Times New Roman" w:hAnsi="Times New Roman" w:cs="Times New Roman"/>
        </w:rPr>
        <w:t xml:space="preserve">CSI-RS-BM, PDSCH, PUSCH and PDCCH </w:t>
      </w:r>
      <w:r w:rsidR="00EB58C6" w:rsidRPr="00D87FBC">
        <w:rPr>
          <w:rFonts w:ascii="Times New Roman" w:hAnsi="Times New Roman" w:cs="Times New Roman"/>
        </w:rPr>
        <w:fldChar w:fldCharType="begin"/>
      </w:r>
      <w:r w:rsidR="00EB58C6" w:rsidRPr="00D87FBC">
        <w:rPr>
          <w:rFonts w:ascii="Times New Roman" w:hAnsi="Times New Roman" w:cs="Times New Roman"/>
        </w:rPr>
        <w:instrText xml:space="preserve"> REF _Ref513723537 \r \h </w:instrText>
      </w:r>
      <w:r w:rsidR="00D87FBC">
        <w:rPr>
          <w:rFonts w:ascii="Times New Roman" w:hAnsi="Times New Roman" w:cs="Times New Roman"/>
        </w:rPr>
        <w:instrText xml:space="preserve"> \* MERGEFORMAT </w:instrText>
      </w:r>
      <w:r w:rsidR="00EB58C6" w:rsidRPr="00D87FBC">
        <w:rPr>
          <w:rFonts w:ascii="Times New Roman" w:hAnsi="Times New Roman" w:cs="Times New Roman"/>
        </w:rPr>
      </w:r>
      <w:r w:rsidR="00EB58C6" w:rsidRPr="00D87FBC">
        <w:rPr>
          <w:rFonts w:ascii="Times New Roman" w:hAnsi="Times New Roman" w:cs="Times New Roman"/>
        </w:rPr>
        <w:fldChar w:fldCharType="separate"/>
      </w:r>
      <w:r w:rsidR="00EB58C6" w:rsidRPr="00D87FBC">
        <w:rPr>
          <w:rFonts w:ascii="Times New Roman" w:hAnsi="Times New Roman" w:cs="Times New Roman"/>
        </w:rPr>
        <w:t>[3]</w:t>
      </w:r>
      <w:r w:rsidR="00EB58C6" w:rsidRPr="00D87FBC">
        <w:rPr>
          <w:rFonts w:ascii="Times New Roman" w:hAnsi="Times New Roman" w:cs="Times New Roman"/>
        </w:rPr>
        <w:fldChar w:fldCharType="end"/>
      </w:r>
      <w:r w:rsidR="00EB58C6" w:rsidRPr="00D87FBC">
        <w:rPr>
          <w:rFonts w:ascii="Times New Roman" w:hAnsi="Times New Roman" w:cs="Times New Roman"/>
        </w:rPr>
        <w:t>.</w:t>
      </w:r>
    </w:p>
    <w:p w14:paraId="5A47A6B0" w14:textId="68628DE2" w:rsidR="007A6A02" w:rsidRPr="00D87FBC" w:rsidRDefault="007A6A02" w:rsidP="00C25C5E">
      <w:pPr>
        <w:rPr>
          <w:rFonts w:ascii="Times New Roman" w:hAnsi="Times New Roman" w:cs="Times New Roman"/>
        </w:rPr>
      </w:pPr>
      <w:r w:rsidRPr="00D87FBC">
        <w:rPr>
          <w:rFonts w:ascii="Times New Roman" w:hAnsi="Times New Roman" w:cs="Times New Roman"/>
        </w:rPr>
        <w:t xml:space="preserve">Due to high number of </w:t>
      </w:r>
      <w:r w:rsidR="007B1F5A">
        <w:rPr>
          <w:rFonts w:ascii="Times New Roman" w:hAnsi="Times New Roman" w:cs="Times New Roman"/>
        </w:rPr>
        <w:t xml:space="preserve">different </w:t>
      </w:r>
      <w:r w:rsidRPr="00D87FBC">
        <w:rPr>
          <w:rFonts w:ascii="Times New Roman" w:hAnsi="Times New Roman" w:cs="Times New Roman"/>
        </w:rPr>
        <w:t>signals, channel</w:t>
      </w:r>
      <w:r w:rsidR="007B1F5A">
        <w:rPr>
          <w:rFonts w:ascii="Times New Roman" w:hAnsi="Times New Roman" w:cs="Times New Roman"/>
        </w:rPr>
        <w:t>s</w:t>
      </w:r>
      <w:r w:rsidRPr="00D87FBC">
        <w:rPr>
          <w:rFonts w:ascii="Times New Roman" w:hAnsi="Times New Roman" w:cs="Times New Roman"/>
        </w:rPr>
        <w:t xml:space="preserve"> and potential use of signals for multiple purposes there may be various different combinations where the prioritization needs to be considered. </w:t>
      </w:r>
      <w:r w:rsidR="00034990" w:rsidRPr="00D87FBC">
        <w:rPr>
          <w:rFonts w:ascii="Times New Roman" w:hAnsi="Times New Roman" w:cs="Times New Roman"/>
        </w:rPr>
        <w:t xml:space="preserve">As an example of the problem </w:t>
      </w:r>
      <w:r w:rsidRPr="00D87FBC">
        <w:rPr>
          <w:rFonts w:ascii="Times New Roman" w:hAnsi="Times New Roman" w:cs="Times New Roman"/>
        </w:rPr>
        <w:t>with multi</w:t>
      </w:r>
      <w:r w:rsidR="00034990" w:rsidRPr="00D87FBC">
        <w:rPr>
          <w:rFonts w:ascii="Times New Roman" w:hAnsi="Times New Roman" w:cs="Times New Roman"/>
        </w:rPr>
        <w:t>-</w:t>
      </w:r>
      <w:r w:rsidRPr="00D87FBC">
        <w:rPr>
          <w:rFonts w:ascii="Times New Roman" w:hAnsi="Times New Roman" w:cs="Times New Roman"/>
        </w:rPr>
        <w:t xml:space="preserve">purpose signals occurs when e.g. the SSB </w:t>
      </w:r>
      <w:r w:rsidR="007B1F5A">
        <w:rPr>
          <w:rFonts w:ascii="Times New Roman" w:hAnsi="Times New Roman" w:cs="Times New Roman"/>
        </w:rPr>
        <w:t xml:space="preserve">and CSI-RS </w:t>
      </w:r>
      <w:r w:rsidRPr="00D87FBC">
        <w:rPr>
          <w:rFonts w:ascii="Times New Roman" w:hAnsi="Times New Roman" w:cs="Times New Roman"/>
        </w:rPr>
        <w:t>needs to be measured for both BM and RRM purposes, but UE would need to potentially use different RX (FR2) for such measurements. Thus</w:t>
      </w:r>
      <w:r w:rsidR="00034990" w:rsidRPr="00D87FBC">
        <w:rPr>
          <w:rFonts w:ascii="Times New Roman" w:hAnsi="Times New Roman" w:cs="Times New Roman"/>
        </w:rPr>
        <w:t>,</w:t>
      </w:r>
      <w:r w:rsidRPr="00D87FBC">
        <w:rPr>
          <w:rFonts w:ascii="Times New Roman" w:hAnsi="Times New Roman" w:cs="Times New Roman"/>
        </w:rPr>
        <w:t xml:space="preserve"> the prioritization should take into account the measurement configurations, such as SMTC window.</w:t>
      </w:r>
      <w:r w:rsidR="00034990" w:rsidRPr="00D87FBC">
        <w:rPr>
          <w:rFonts w:ascii="Times New Roman" w:hAnsi="Times New Roman" w:cs="Times New Roman"/>
        </w:rPr>
        <w:t xml:space="preserve"> Also depending on the status of link monitoring (RLM, BFD) UE may need to consider different rules.  </w:t>
      </w:r>
    </w:p>
    <w:p w14:paraId="1BEA75DE" w14:textId="1123F0FB" w:rsidR="007A6A02" w:rsidRPr="00D87FBC" w:rsidRDefault="007A6A02" w:rsidP="00C25C5E">
      <w:pPr>
        <w:rPr>
          <w:rFonts w:ascii="Times New Roman" w:hAnsi="Times New Roman" w:cs="Times New Roman"/>
        </w:rPr>
      </w:pPr>
      <w:r w:rsidRPr="00D87FBC">
        <w:rPr>
          <w:rFonts w:ascii="Times New Roman" w:hAnsi="Times New Roman" w:cs="Times New Roman"/>
        </w:rPr>
        <w:t xml:space="preserve">To avoid too complex rule set we propose to have following prioritization between RS and channel based on specific conditions.  </w:t>
      </w:r>
    </w:p>
    <w:p w14:paraId="683CC1D0" w14:textId="2631DE81" w:rsidR="00EB58C6" w:rsidRPr="00D87FBC" w:rsidRDefault="00EB58C6" w:rsidP="00C25C5E">
      <w:pPr>
        <w:rPr>
          <w:rFonts w:ascii="Times New Roman" w:hAnsi="Times New Roman" w:cs="Times New Roman"/>
        </w:rPr>
      </w:pPr>
      <w:r w:rsidRPr="00D87FBC">
        <w:rPr>
          <w:rFonts w:ascii="Times New Roman" w:hAnsi="Times New Roman" w:cs="Times New Roman"/>
        </w:rPr>
        <w:t xml:space="preserve">As </w:t>
      </w:r>
      <w:r w:rsidR="006B5878" w:rsidRPr="00D87FBC">
        <w:rPr>
          <w:rFonts w:ascii="Times New Roman" w:hAnsi="Times New Roman" w:cs="Times New Roman"/>
        </w:rPr>
        <w:t>high-level</w:t>
      </w:r>
      <w:r w:rsidRPr="00D87FBC">
        <w:rPr>
          <w:rFonts w:ascii="Times New Roman" w:hAnsi="Times New Roman" w:cs="Times New Roman"/>
        </w:rPr>
        <w:t xml:space="preserve"> rule UE determines if any failure condition has been fulfilled</w:t>
      </w:r>
      <w:r w:rsidR="007A6A02" w:rsidRPr="00D87FBC">
        <w:rPr>
          <w:rFonts w:ascii="Times New Roman" w:hAnsi="Times New Roman" w:cs="Times New Roman"/>
        </w:rPr>
        <w:t xml:space="preserve"> i.e. UE has either detected a problem in radio link (beam failure detected) or already declared a beam failure</w:t>
      </w:r>
      <w:r w:rsidRPr="00D87FBC">
        <w:rPr>
          <w:rFonts w:ascii="Times New Roman" w:hAnsi="Times New Roman" w:cs="Times New Roman"/>
        </w:rPr>
        <w:t>. Such failure condition includes the beam failure detection and/or radio link problem detection. Thus</w:t>
      </w:r>
      <w:r w:rsidR="007A6A02" w:rsidRPr="00D87FBC">
        <w:rPr>
          <w:rFonts w:ascii="Times New Roman" w:hAnsi="Times New Roman" w:cs="Times New Roman"/>
        </w:rPr>
        <w:t>,</w:t>
      </w:r>
      <w:r w:rsidRPr="00D87FBC">
        <w:rPr>
          <w:rFonts w:ascii="Times New Roman" w:hAnsi="Times New Roman" w:cs="Times New Roman"/>
        </w:rPr>
        <w:t xml:space="preserve"> we </w:t>
      </w:r>
      <w:r w:rsidR="007B1F5A">
        <w:rPr>
          <w:rFonts w:ascii="Times New Roman" w:hAnsi="Times New Roman" w:cs="Times New Roman"/>
        </w:rPr>
        <w:t xml:space="preserve">propose to </w:t>
      </w:r>
      <w:r w:rsidRPr="00D87FBC">
        <w:rPr>
          <w:rFonts w:ascii="Times New Roman" w:hAnsi="Times New Roman" w:cs="Times New Roman"/>
        </w:rPr>
        <w:t>divide the prioritization to two high level cases</w:t>
      </w:r>
      <w:r w:rsidR="007A6A02" w:rsidRPr="00D87FBC">
        <w:rPr>
          <w:rFonts w:ascii="Times New Roman" w:hAnsi="Times New Roman" w:cs="Times New Roman"/>
        </w:rPr>
        <w:t xml:space="preserve"> taking into account the </w:t>
      </w:r>
      <w:r w:rsidR="006B5878" w:rsidRPr="00D87FBC">
        <w:rPr>
          <w:rFonts w:ascii="Times New Roman" w:hAnsi="Times New Roman" w:cs="Times New Roman"/>
        </w:rPr>
        <w:t>radio link</w:t>
      </w:r>
      <w:r w:rsidR="007A6A02" w:rsidRPr="00D87FBC">
        <w:rPr>
          <w:rFonts w:ascii="Times New Roman" w:hAnsi="Times New Roman" w:cs="Times New Roman"/>
        </w:rPr>
        <w:t xml:space="preserve"> condition to define </w:t>
      </w:r>
      <w:r w:rsidR="006B5878" w:rsidRPr="00D87FBC">
        <w:rPr>
          <w:rFonts w:ascii="Times New Roman" w:hAnsi="Times New Roman" w:cs="Times New Roman"/>
        </w:rPr>
        <w:t xml:space="preserve">how UE considers measurements inside and outside </w:t>
      </w:r>
      <w:r w:rsidR="007A6A02" w:rsidRPr="00D87FBC">
        <w:rPr>
          <w:rFonts w:ascii="Times New Roman" w:hAnsi="Times New Roman" w:cs="Times New Roman"/>
        </w:rPr>
        <w:t>SMTC window</w:t>
      </w:r>
      <w:r w:rsidR="006B5878" w:rsidRPr="00D87FBC">
        <w:rPr>
          <w:rFonts w:ascii="Times New Roman" w:hAnsi="Times New Roman" w:cs="Times New Roman"/>
        </w:rPr>
        <w:t>.</w:t>
      </w:r>
      <w:r w:rsidR="00486F8C">
        <w:rPr>
          <w:rFonts w:ascii="Times New Roman" w:hAnsi="Times New Roman" w:cs="Times New Roman"/>
        </w:rPr>
        <w:t xml:space="preserve"> Note that the discussion is in context of UE behaviour in FR2.</w:t>
      </w:r>
    </w:p>
    <w:p w14:paraId="36E523DC" w14:textId="5BD34854" w:rsidR="007A6A02" w:rsidRPr="00D87FBC" w:rsidRDefault="00D32EE3" w:rsidP="00C25C5E">
      <w:pPr>
        <w:rPr>
          <w:rFonts w:ascii="Times New Roman" w:hAnsi="Times New Roman" w:cs="Times New Roman"/>
          <w:b/>
        </w:rPr>
      </w:pPr>
      <w:r w:rsidRPr="00D87FBC">
        <w:rPr>
          <w:rFonts w:ascii="Times New Roman" w:hAnsi="Times New Roman" w:cs="Times New Roman"/>
          <w:b/>
        </w:rPr>
        <w:t>Link problem/f</w:t>
      </w:r>
      <w:r w:rsidR="00EB58C6" w:rsidRPr="00D87FBC">
        <w:rPr>
          <w:rFonts w:ascii="Times New Roman" w:hAnsi="Times New Roman" w:cs="Times New Roman"/>
          <w:b/>
        </w:rPr>
        <w:t>ailure condition applies:</w:t>
      </w:r>
      <w:r w:rsidR="007A6A02" w:rsidRPr="00D87FBC">
        <w:rPr>
          <w:rFonts w:ascii="Times New Roman" w:hAnsi="Times New Roman" w:cs="Times New Roman"/>
          <w:b/>
        </w:rPr>
        <w:t xml:space="preserve"> </w:t>
      </w:r>
    </w:p>
    <w:p w14:paraId="1B5BF0DD" w14:textId="3A7CB784" w:rsidR="00EB58C6" w:rsidRPr="00D87FBC" w:rsidRDefault="007A6A02" w:rsidP="007A6A02">
      <w:pPr>
        <w:pStyle w:val="ListParagraph"/>
        <w:numPr>
          <w:ilvl w:val="0"/>
          <w:numId w:val="20"/>
        </w:numPr>
        <w:rPr>
          <w:rFonts w:ascii="Times New Roman" w:hAnsi="Times New Roman" w:cs="Times New Roman"/>
          <w:sz w:val="22"/>
          <w:szCs w:val="22"/>
        </w:rPr>
      </w:pPr>
      <w:r w:rsidRPr="00D87FBC">
        <w:rPr>
          <w:rFonts w:ascii="Times New Roman" w:hAnsi="Times New Roman" w:cs="Times New Roman"/>
          <w:sz w:val="22"/>
          <w:szCs w:val="22"/>
        </w:rPr>
        <w:t>When UE has determined that beam failure instance has been indicated to higher layer or a beam failure has been declared by the higher layer (MAC)</w:t>
      </w:r>
    </w:p>
    <w:p w14:paraId="4B518251" w14:textId="7132FFC9" w:rsidR="00C31F4C" w:rsidRPr="00D87FBC" w:rsidRDefault="000426A6" w:rsidP="005C4F10">
      <w:pPr>
        <w:pStyle w:val="ListParagraph"/>
        <w:numPr>
          <w:ilvl w:val="1"/>
          <w:numId w:val="20"/>
        </w:numPr>
        <w:rPr>
          <w:rFonts w:ascii="Times New Roman" w:hAnsi="Times New Roman" w:cs="Times New Roman"/>
          <w:sz w:val="22"/>
          <w:szCs w:val="22"/>
        </w:rPr>
      </w:pPr>
      <w:r>
        <w:rPr>
          <w:rFonts w:ascii="Times New Roman" w:hAnsi="Times New Roman" w:cs="Times New Roman"/>
          <w:sz w:val="22"/>
          <w:szCs w:val="22"/>
        </w:rPr>
        <w:t>Both inside and outside the</w:t>
      </w:r>
      <w:r w:rsidRPr="00D87FBC">
        <w:rPr>
          <w:rFonts w:ascii="Times New Roman" w:hAnsi="Times New Roman" w:cs="Times New Roman"/>
          <w:sz w:val="22"/>
          <w:szCs w:val="22"/>
        </w:rPr>
        <w:t xml:space="preserve"> </w:t>
      </w:r>
      <w:r w:rsidR="006B5878" w:rsidRPr="00D87FBC">
        <w:rPr>
          <w:rFonts w:ascii="Times New Roman" w:hAnsi="Times New Roman" w:cs="Times New Roman"/>
          <w:sz w:val="22"/>
          <w:szCs w:val="22"/>
        </w:rPr>
        <w:t>SMTC window</w:t>
      </w:r>
      <w:r w:rsidR="007A6A02" w:rsidRPr="00D87FBC">
        <w:rPr>
          <w:rFonts w:ascii="Times New Roman" w:hAnsi="Times New Roman" w:cs="Times New Roman"/>
          <w:sz w:val="22"/>
          <w:szCs w:val="22"/>
        </w:rPr>
        <w:t xml:space="preserve"> </w:t>
      </w:r>
      <w:r>
        <w:rPr>
          <w:rFonts w:ascii="Times New Roman" w:hAnsi="Times New Roman" w:cs="Times New Roman"/>
          <w:sz w:val="22"/>
          <w:szCs w:val="22"/>
        </w:rPr>
        <w:t xml:space="preserve">configured </w:t>
      </w:r>
      <w:r w:rsidR="007A6A02" w:rsidRPr="00D87FBC">
        <w:rPr>
          <w:rFonts w:ascii="Times New Roman" w:hAnsi="Times New Roman" w:cs="Times New Roman"/>
          <w:sz w:val="22"/>
          <w:szCs w:val="22"/>
        </w:rPr>
        <w:t>for RRM measurements</w:t>
      </w:r>
      <w:r w:rsidR="00D32EE3" w:rsidRPr="00D87FBC">
        <w:rPr>
          <w:rFonts w:ascii="Times New Roman" w:hAnsi="Times New Roman" w:cs="Times New Roman"/>
          <w:sz w:val="22"/>
          <w:szCs w:val="22"/>
        </w:rPr>
        <w:t>;</w:t>
      </w:r>
      <w:r w:rsidR="006B5878" w:rsidRPr="00D87FBC">
        <w:rPr>
          <w:rFonts w:ascii="Times New Roman" w:hAnsi="Times New Roman" w:cs="Times New Roman"/>
          <w:sz w:val="22"/>
          <w:szCs w:val="22"/>
        </w:rPr>
        <w:t xml:space="preserve"> UE prioritizes the measurement for new candidate beams for beam recovery</w:t>
      </w:r>
      <w:r w:rsidR="00C31F4C" w:rsidRPr="00D87FBC">
        <w:rPr>
          <w:rFonts w:ascii="Times New Roman" w:hAnsi="Times New Roman" w:cs="Times New Roman"/>
          <w:sz w:val="22"/>
          <w:szCs w:val="22"/>
        </w:rPr>
        <w:t xml:space="preserve"> before any other signa</w:t>
      </w:r>
      <w:r w:rsidR="00D32EE3" w:rsidRPr="00D87FBC">
        <w:rPr>
          <w:rFonts w:ascii="Times New Roman" w:hAnsi="Times New Roman" w:cs="Times New Roman"/>
          <w:sz w:val="22"/>
          <w:szCs w:val="22"/>
        </w:rPr>
        <w:t xml:space="preserve">ls or channels, including reception of PDxCH inside and outside SMTC </w:t>
      </w:r>
      <w:r w:rsidR="00D32EE3" w:rsidRPr="00361339">
        <w:rPr>
          <w:rFonts w:ascii="Times New Roman" w:hAnsi="Times New Roman" w:cs="Times New Roman"/>
          <w:sz w:val="22"/>
          <w:szCs w:val="22"/>
        </w:rPr>
        <w:t>window</w:t>
      </w:r>
      <w:r w:rsidR="00361339" w:rsidRPr="00361339">
        <w:rPr>
          <w:rFonts w:ascii="Times New Roman" w:hAnsi="Times New Roman" w:cs="Times New Roman"/>
          <w:sz w:val="22"/>
          <w:szCs w:val="22"/>
        </w:rPr>
        <w:t xml:space="preserve"> that it is not able to receive simultaneously</w:t>
      </w:r>
      <w:r w:rsidR="00361339">
        <w:rPr>
          <w:rFonts w:ascii="Times New Roman" w:hAnsi="Times New Roman" w:cs="Times New Roman"/>
          <w:sz w:val="22"/>
          <w:szCs w:val="22"/>
        </w:rPr>
        <w:t>.</w:t>
      </w:r>
    </w:p>
    <w:p w14:paraId="11BCCAD3" w14:textId="6D4BB0DE" w:rsidR="007A6A02" w:rsidRPr="00D87FBC" w:rsidRDefault="00C31F4C" w:rsidP="005C4F10">
      <w:pPr>
        <w:pStyle w:val="ListParagraph"/>
        <w:numPr>
          <w:ilvl w:val="1"/>
          <w:numId w:val="20"/>
        </w:numPr>
        <w:rPr>
          <w:rFonts w:ascii="Times New Roman" w:hAnsi="Times New Roman" w:cs="Times New Roman"/>
          <w:sz w:val="22"/>
          <w:szCs w:val="22"/>
        </w:rPr>
      </w:pPr>
      <w:r w:rsidRPr="00D87FBC">
        <w:rPr>
          <w:rFonts w:ascii="Times New Roman" w:hAnsi="Times New Roman" w:cs="Times New Roman"/>
          <w:sz w:val="22"/>
          <w:szCs w:val="22"/>
        </w:rPr>
        <w:t xml:space="preserve">For the candidate beam measurements UE prioritizes the signals that are associated with contention free signals for beam recovery over the signals associated contention based signals. </w:t>
      </w:r>
    </w:p>
    <w:p w14:paraId="183D70A4" w14:textId="3DF2CCD1" w:rsidR="006B5878" w:rsidRPr="00D87FBC" w:rsidRDefault="006B5878" w:rsidP="006B5878">
      <w:pPr>
        <w:rPr>
          <w:rFonts w:ascii="Times New Roman" w:hAnsi="Times New Roman" w:cs="Times New Roman"/>
        </w:rPr>
      </w:pPr>
    </w:p>
    <w:p w14:paraId="7CAB7899" w14:textId="402B054D" w:rsidR="006B5878" w:rsidRPr="00D87FBC" w:rsidRDefault="006B5878" w:rsidP="006B5878">
      <w:pPr>
        <w:pStyle w:val="Caption"/>
      </w:pPr>
      <w:r w:rsidRPr="00D87FBC">
        <w:lastRenderedPageBreak/>
        <w:t xml:space="preserve">Proposal </w:t>
      </w:r>
      <w:fldSimple w:instr=" SEQ Proposal \* ARABIC ">
        <w:r w:rsidRPr="00D87FBC">
          <w:rPr>
            <w:noProof/>
          </w:rPr>
          <w:t>1</w:t>
        </w:r>
      </w:fldSimple>
      <w:r w:rsidRPr="00D87FBC">
        <w:t xml:space="preserve">: When UE has </w:t>
      </w:r>
      <w:r w:rsidR="00D32EE3" w:rsidRPr="00D87FBC">
        <w:t>detected link problem/</w:t>
      </w:r>
      <w:r w:rsidRPr="00D87FBC">
        <w:t xml:space="preserve">declared beam failure, it </w:t>
      </w:r>
      <w:r w:rsidR="00C31F4C" w:rsidRPr="00D87FBC">
        <w:t xml:space="preserve">first </w:t>
      </w:r>
      <w:r w:rsidRPr="00D87FBC">
        <w:t>prioritizes the candidate</w:t>
      </w:r>
      <w:r w:rsidR="00C31F4C" w:rsidRPr="00D87FBC">
        <w:t xml:space="preserve"> beam</w:t>
      </w:r>
      <w:r w:rsidRPr="00D87FBC">
        <w:t xml:space="preserve"> measurements for beam recovery inside and outside SMTC window</w:t>
      </w:r>
      <w:r w:rsidR="00C31F4C" w:rsidRPr="00D87FBC">
        <w:t xml:space="preserve"> </w:t>
      </w:r>
      <w:r w:rsidRPr="00D87FBC">
        <w:t>before any other signals or channels</w:t>
      </w:r>
      <w:r w:rsidR="009F281A">
        <w:t xml:space="preserve"> it is not able to receive simultaneously</w:t>
      </w:r>
      <w:r w:rsidRPr="00D87FBC">
        <w:t xml:space="preserve">. </w:t>
      </w:r>
    </w:p>
    <w:p w14:paraId="64B54E31" w14:textId="335CECE8" w:rsidR="00C31F4C" w:rsidRPr="005C4F10" w:rsidRDefault="007B1F5A" w:rsidP="00C25C5E">
      <w:pPr>
        <w:rPr>
          <w:rFonts w:ascii="Times New Roman" w:hAnsi="Times New Roman" w:cs="Times New Roman"/>
        </w:rPr>
      </w:pPr>
      <w:r>
        <w:rPr>
          <w:rFonts w:ascii="Times New Roman" w:hAnsi="Times New Roman" w:cs="Times New Roman"/>
        </w:rPr>
        <w:t>The behaviour outside the SMTC window, when no RLP nor BF has been detected is also covered in</w:t>
      </w:r>
      <w:r w:rsidR="00486F8C">
        <w:rPr>
          <w:rFonts w:ascii="Times New Roman" w:hAnsi="Times New Roman" w:cs="Times New Roman"/>
        </w:rPr>
        <w:t xml:space="preserve"> </w:t>
      </w:r>
      <w:r w:rsidR="00486F8C">
        <w:rPr>
          <w:rFonts w:ascii="Times New Roman" w:hAnsi="Times New Roman" w:cs="Times New Roman"/>
        </w:rPr>
        <w:fldChar w:fldCharType="begin"/>
      </w:r>
      <w:r w:rsidR="00486F8C">
        <w:rPr>
          <w:rFonts w:ascii="Times New Roman" w:hAnsi="Times New Roman" w:cs="Times New Roman"/>
        </w:rPr>
        <w:instrText xml:space="preserve"> REF _Ref513829768 \r \h </w:instrText>
      </w:r>
      <w:r w:rsidR="00486F8C">
        <w:rPr>
          <w:rFonts w:ascii="Times New Roman" w:hAnsi="Times New Roman" w:cs="Times New Roman"/>
        </w:rPr>
      </w:r>
      <w:r w:rsidR="00486F8C">
        <w:rPr>
          <w:rFonts w:ascii="Times New Roman" w:hAnsi="Times New Roman" w:cs="Times New Roman"/>
        </w:rPr>
        <w:fldChar w:fldCharType="separate"/>
      </w:r>
      <w:r w:rsidR="00486F8C">
        <w:rPr>
          <w:rFonts w:ascii="Times New Roman" w:hAnsi="Times New Roman" w:cs="Times New Roman"/>
        </w:rPr>
        <w:t>[5]</w:t>
      </w:r>
      <w:r w:rsidR="00486F8C">
        <w:rPr>
          <w:rFonts w:ascii="Times New Roman" w:hAnsi="Times New Roman" w:cs="Times New Roman"/>
        </w:rPr>
        <w:fldChar w:fldCharType="end"/>
      </w:r>
      <w:r w:rsidR="00486F8C">
        <w:rPr>
          <w:rFonts w:ascii="Times New Roman" w:hAnsi="Times New Roman" w:cs="Times New Roman"/>
        </w:rPr>
        <w:t xml:space="preserve"> and takes a precedence. However, in high level following behaviour is proposed</w:t>
      </w:r>
    </w:p>
    <w:p w14:paraId="18C01BF0" w14:textId="01FE14FC" w:rsidR="00D32EE3" w:rsidRPr="00D87FBC" w:rsidRDefault="00D32EE3" w:rsidP="00D32EE3">
      <w:pPr>
        <w:rPr>
          <w:rFonts w:ascii="Times New Roman" w:hAnsi="Times New Roman" w:cs="Times New Roman"/>
          <w:b/>
        </w:rPr>
      </w:pPr>
      <w:r w:rsidRPr="00D87FBC">
        <w:rPr>
          <w:rFonts w:ascii="Times New Roman" w:hAnsi="Times New Roman" w:cs="Times New Roman"/>
          <w:b/>
        </w:rPr>
        <w:t xml:space="preserve">Link problem/failure condition </w:t>
      </w:r>
      <w:r w:rsidR="00F17AB9" w:rsidRPr="00D87FBC">
        <w:rPr>
          <w:rFonts w:ascii="Times New Roman" w:hAnsi="Times New Roman" w:cs="Times New Roman"/>
          <w:b/>
        </w:rPr>
        <w:t>does not apply</w:t>
      </w:r>
      <w:r w:rsidRPr="00D87FBC">
        <w:rPr>
          <w:rFonts w:ascii="Times New Roman" w:hAnsi="Times New Roman" w:cs="Times New Roman"/>
          <w:b/>
        </w:rPr>
        <w:t xml:space="preserve">: </w:t>
      </w:r>
    </w:p>
    <w:p w14:paraId="2CD8D2A2" w14:textId="4C8BAAFE" w:rsidR="000426A6" w:rsidRPr="005C4F10" w:rsidRDefault="00D87FBC">
      <w:pPr>
        <w:pStyle w:val="ListParagraph"/>
        <w:numPr>
          <w:ilvl w:val="0"/>
          <w:numId w:val="20"/>
        </w:numPr>
        <w:rPr>
          <w:rFonts w:ascii="Times New Roman" w:hAnsi="Times New Roman" w:cs="Times New Roman"/>
          <w:sz w:val="22"/>
          <w:szCs w:val="22"/>
        </w:rPr>
      </w:pPr>
      <w:r w:rsidRPr="00D87FBC">
        <w:rPr>
          <w:rFonts w:ascii="Times New Roman" w:hAnsi="Times New Roman" w:cs="Times New Roman"/>
          <w:sz w:val="22"/>
          <w:szCs w:val="22"/>
        </w:rPr>
        <w:t>I</w:t>
      </w:r>
      <w:r w:rsidR="00F17AB9" w:rsidRPr="00D87FBC">
        <w:rPr>
          <w:rFonts w:ascii="Times New Roman" w:hAnsi="Times New Roman" w:cs="Times New Roman"/>
          <w:sz w:val="22"/>
          <w:szCs w:val="22"/>
        </w:rPr>
        <w:t>nside the S</w:t>
      </w:r>
      <w:r w:rsidRPr="00D87FBC">
        <w:rPr>
          <w:rFonts w:ascii="Times New Roman" w:hAnsi="Times New Roman" w:cs="Times New Roman"/>
          <w:sz w:val="22"/>
          <w:szCs w:val="22"/>
        </w:rPr>
        <w:t>M</w:t>
      </w:r>
      <w:r w:rsidR="00F17AB9" w:rsidRPr="00D87FBC">
        <w:rPr>
          <w:rFonts w:ascii="Times New Roman" w:hAnsi="Times New Roman" w:cs="Times New Roman"/>
          <w:sz w:val="22"/>
          <w:szCs w:val="22"/>
        </w:rPr>
        <w:t xml:space="preserve">TC window, </w:t>
      </w:r>
      <w:r w:rsidR="007B1F5A">
        <w:rPr>
          <w:rFonts w:ascii="Times New Roman" w:hAnsi="Times New Roman" w:cs="Times New Roman"/>
          <w:sz w:val="22"/>
          <w:szCs w:val="22"/>
        </w:rPr>
        <w:t>UE</w:t>
      </w:r>
      <w:r w:rsidR="00F17AB9" w:rsidRPr="00D87FBC">
        <w:rPr>
          <w:rFonts w:ascii="Times New Roman" w:hAnsi="Times New Roman" w:cs="Times New Roman"/>
          <w:sz w:val="22"/>
          <w:szCs w:val="22"/>
        </w:rPr>
        <w:t xml:space="preserve"> performs measurements according to RAN4 </w:t>
      </w:r>
      <w:r w:rsidR="00817970" w:rsidRPr="00D87FBC">
        <w:rPr>
          <w:rFonts w:ascii="Times New Roman" w:hAnsi="Times New Roman" w:cs="Times New Roman"/>
          <w:sz w:val="22"/>
          <w:szCs w:val="22"/>
        </w:rPr>
        <w:t>decision</w:t>
      </w:r>
      <w:r w:rsidR="007B1F5A">
        <w:rPr>
          <w:rFonts w:ascii="Times New Roman" w:hAnsi="Times New Roman" w:cs="Times New Roman"/>
          <w:sz w:val="22"/>
          <w:szCs w:val="22"/>
        </w:rPr>
        <w:t>s</w:t>
      </w:r>
      <w:r w:rsidR="00817970" w:rsidRPr="00D87FBC">
        <w:rPr>
          <w:rFonts w:ascii="Times New Roman" w:hAnsi="Times New Roman" w:cs="Times New Roman"/>
          <w:sz w:val="22"/>
          <w:szCs w:val="22"/>
        </w:rPr>
        <w:t xml:space="preserve"> on the </w:t>
      </w:r>
      <w:r w:rsidR="007B1F5A">
        <w:rPr>
          <w:rFonts w:ascii="Times New Roman" w:hAnsi="Times New Roman" w:cs="Times New Roman"/>
          <w:sz w:val="22"/>
          <w:szCs w:val="22"/>
        </w:rPr>
        <w:t xml:space="preserve">scheduling availability and </w:t>
      </w:r>
      <w:r w:rsidR="00817970" w:rsidRPr="00D87FBC">
        <w:rPr>
          <w:rFonts w:ascii="Times New Roman" w:hAnsi="Times New Roman" w:cs="Times New Roman"/>
          <w:sz w:val="22"/>
          <w:szCs w:val="22"/>
        </w:rPr>
        <w:t>potential scaling of measurements (e.g.</w:t>
      </w:r>
      <w:r w:rsidR="00F17AB9" w:rsidRPr="00D87FBC">
        <w:rPr>
          <w:rFonts w:ascii="Times New Roman" w:hAnsi="Times New Roman" w:cs="Times New Roman"/>
          <w:sz w:val="22"/>
          <w:szCs w:val="22"/>
        </w:rPr>
        <w:t xml:space="preserve"> between RLM and</w:t>
      </w:r>
      <w:r w:rsidR="00310A1C" w:rsidRPr="00D87FBC">
        <w:rPr>
          <w:rFonts w:ascii="Times New Roman" w:hAnsi="Times New Roman" w:cs="Times New Roman"/>
          <w:sz w:val="22"/>
          <w:szCs w:val="22"/>
        </w:rPr>
        <w:t xml:space="preserve"> RRM)</w:t>
      </w:r>
      <w:r w:rsidR="00F17AB9" w:rsidRPr="00D87FBC">
        <w:rPr>
          <w:rFonts w:ascii="Times New Roman" w:hAnsi="Times New Roman" w:cs="Times New Roman"/>
          <w:sz w:val="22"/>
          <w:szCs w:val="22"/>
        </w:rPr>
        <w:t xml:space="preserve">  </w:t>
      </w:r>
    </w:p>
    <w:p w14:paraId="1AC42130" w14:textId="357CD9BF" w:rsidR="00EB58C6" w:rsidRPr="00D87FBC" w:rsidRDefault="00D87FBC" w:rsidP="00D87FBC">
      <w:pPr>
        <w:pStyle w:val="ListParagraph"/>
        <w:numPr>
          <w:ilvl w:val="0"/>
          <w:numId w:val="20"/>
        </w:numPr>
        <w:rPr>
          <w:rFonts w:ascii="Times New Roman" w:hAnsi="Times New Roman" w:cs="Times New Roman"/>
          <w:sz w:val="22"/>
          <w:szCs w:val="22"/>
        </w:rPr>
      </w:pPr>
      <w:r w:rsidRPr="00D87FBC">
        <w:rPr>
          <w:rFonts w:ascii="Times New Roman" w:hAnsi="Times New Roman" w:cs="Times New Roman"/>
          <w:sz w:val="22"/>
          <w:szCs w:val="22"/>
        </w:rPr>
        <w:t>Outside the SMTC window</w:t>
      </w:r>
      <w:r w:rsidR="000426A6">
        <w:rPr>
          <w:rFonts w:ascii="Times New Roman" w:hAnsi="Times New Roman" w:cs="Times New Roman"/>
          <w:sz w:val="22"/>
          <w:szCs w:val="22"/>
        </w:rPr>
        <w:t xml:space="preserve"> UE prioritizes </w:t>
      </w:r>
      <w:r w:rsidR="002F7A11">
        <w:rPr>
          <w:rFonts w:ascii="Times New Roman" w:hAnsi="Times New Roman" w:cs="Times New Roman"/>
          <w:sz w:val="22"/>
          <w:szCs w:val="22"/>
        </w:rPr>
        <w:t xml:space="preserve">reception of </w:t>
      </w:r>
      <w:r w:rsidR="002F7A11" w:rsidRPr="00D87FBC">
        <w:rPr>
          <w:rFonts w:ascii="Times New Roman" w:hAnsi="Times New Roman" w:cs="Times New Roman"/>
          <w:sz w:val="22"/>
          <w:szCs w:val="22"/>
        </w:rPr>
        <w:t>PD</w:t>
      </w:r>
      <w:r w:rsidR="007B1F5A">
        <w:rPr>
          <w:rFonts w:ascii="Times New Roman" w:hAnsi="Times New Roman" w:cs="Times New Roman"/>
          <w:sz w:val="22"/>
          <w:szCs w:val="22"/>
        </w:rPr>
        <w:t>S</w:t>
      </w:r>
      <w:r w:rsidR="002F7A11" w:rsidRPr="00D87FBC">
        <w:rPr>
          <w:rFonts w:ascii="Times New Roman" w:hAnsi="Times New Roman" w:cs="Times New Roman"/>
          <w:sz w:val="22"/>
          <w:szCs w:val="22"/>
        </w:rPr>
        <w:t>CH</w:t>
      </w:r>
      <w:r w:rsidR="007B1F5A">
        <w:rPr>
          <w:rFonts w:ascii="Times New Roman" w:hAnsi="Times New Roman" w:cs="Times New Roman"/>
          <w:sz w:val="22"/>
          <w:szCs w:val="22"/>
        </w:rPr>
        <w:t>. If no PDSCH</w:t>
      </w:r>
      <w:r w:rsidR="000426A6">
        <w:rPr>
          <w:rFonts w:ascii="Times New Roman" w:hAnsi="Times New Roman" w:cs="Times New Roman"/>
          <w:sz w:val="22"/>
          <w:szCs w:val="22"/>
        </w:rPr>
        <w:t xml:space="preserve"> </w:t>
      </w:r>
      <w:r w:rsidR="007B1F5A">
        <w:rPr>
          <w:rFonts w:ascii="Times New Roman" w:hAnsi="Times New Roman" w:cs="Times New Roman"/>
          <w:sz w:val="22"/>
          <w:szCs w:val="22"/>
        </w:rPr>
        <w:t xml:space="preserve">scheduled, UE the prioritizes the measurements </w:t>
      </w:r>
      <w:r w:rsidR="000426A6">
        <w:rPr>
          <w:rFonts w:ascii="Times New Roman" w:hAnsi="Times New Roman" w:cs="Times New Roman"/>
          <w:sz w:val="22"/>
          <w:szCs w:val="22"/>
        </w:rPr>
        <w:t>as follows</w:t>
      </w:r>
      <w:r w:rsidRPr="00D87FBC">
        <w:rPr>
          <w:rFonts w:ascii="Times New Roman" w:hAnsi="Times New Roman" w:cs="Times New Roman"/>
          <w:sz w:val="22"/>
          <w:szCs w:val="22"/>
        </w:rPr>
        <w:t>:</w:t>
      </w:r>
    </w:p>
    <w:p w14:paraId="753B6DA5" w14:textId="353269DF" w:rsidR="00D87FBC" w:rsidRPr="005C4F10" w:rsidRDefault="00D87FBC">
      <w:pPr>
        <w:pStyle w:val="ListParagraph"/>
        <w:numPr>
          <w:ilvl w:val="1"/>
          <w:numId w:val="20"/>
        </w:numPr>
        <w:rPr>
          <w:rFonts w:ascii="Times New Roman" w:hAnsi="Times New Roman" w:cs="Times New Roman"/>
          <w:sz w:val="22"/>
          <w:szCs w:val="22"/>
        </w:rPr>
      </w:pPr>
      <w:r w:rsidRPr="00D87FBC">
        <w:rPr>
          <w:rFonts w:ascii="Times New Roman" w:hAnsi="Times New Roman" w:cs="Times New Roman"/>
          <w:sz w:val="22"/>
          <w:szCs w:val="22"/>
        </w:rPr>
        <w:t xml:space="preserve">1) Multipurpose RS </w:t>
      </w:r>
      <w:r w:rsidR="00703138">
        <w:rPr>
          <w:rFonts w:ascii="Times New Roman" w:hAnsi="Times New Roman" w:cs="Times New Roman"/>
          <w:sz w:val="22"/>
          <w:szCs w:val="22"/>
        </w:rPr>
        <w:t xml:space="preserve">. </w:t>
      </w:r>
    </w:p>
    <w:p w14:paraId="6F289BBF" w14:textId="6064936C" w:rsidR="00D87FBC" w:rsidRPr="00D87FBC" w:rsidRDefault="00D87FBC" w:rsidP="00D87FBC">
      <w:pPr>
        <w:pStyle w:val="ListParagraph"/>
        <w:numPr>
          <w:ilvl w:val="1"/>
          <w:numId w:val="20"/>
        </w:numPr>
        <w:rPr>
          <w:rFonts w:ascii="Times New Roman" w:hAnsi="Times New Roman" w:cs="Times New Roman"/>
          <w:sz w:val="22"/>
          <w:szCs w:val="22"/>
        </w:rPr>
      </w:pPr>
      <w:r w:rsidRPr="00D87FBC">
        <w:rPr>
          <w:rFonts w:ascii="Times New Roman" w:hAnsi="Times New Roman" w:cs="Times New Roman"/>
          <w:sz w:val="22"/>
          <w:szCs w:val="22"/>
        </w:rPr>
        <w:t>2) B</w:t>
      </w:r>
      <w:r w:rsidR="00D332B8">
        <w:rPr>
          <w:rFonts w:ascii="Times New Roman" w:hAnsi="Times New Roman" w:cs="Times New Roman"/>
          <w:sz w:val="22"/>
          <w:szCs w:val="22"/>
        </w:rPr>
        <w:t xml:space="preserve">eam </w:t>
      </w:r>
      <w:r w:rsidRPr="00D87FBC">
        <w:rPr>
          <w:rFonts w:ascii="Times New Roman" w:hAnsi="Times New Roman" w:cs="Times New Roman"/>
          <w:sz w:val="22"/>
          <w:szCs w:val="22"/>
        </w:rPr>
        <w:t>M</w:t>
      </w:r>
      <w:r w:rsidR="00D332B8">
        <w:rPr>
          <w:rFonts w:ascii="Times New Roman" w:hAnsi="Times New Roman" w:cs="Times New Roman"/>
          <w:sz w:val="22"/>
          <w:szCs w:val="22"/>
        </w:rPr>
        <w:t>anagement (e.g. L1-RSRP)</w:t>
      </w:r>
      <w:r w:rsidRPr="00D87FBC">
        <w:rPr>
          <w:rFonts w:ascii="Times New Roman" w:hAnsi="Times New Roman" w:cs="Times New Roman"/>
          <w:sz w:val="22"/>
          <w:szCs w:val="22"/>
        </w:rPr>
        <w:t xml:space="preserve"> and BFD-RS (scaling of measurement periods between these is up to RAN4)</w:t>
      </w:r>
    </w:p>
    <w:p w14:paraId="5CDACD1E" w14:textId="5811BFCF" w:rsidR="00D87FBC" w:rsidRPr="00D87FBC" w:rsidRDefault="00D87FBC" w:rsidP="00D87FBC">
      <w:pPr>
        <w:pStyle w:val="ListParagraph"/>
        <w:numPr>
          <w:ilvl w:val="1"/>
          <w:numId w:val="20"/>
        </w:numPr>
        <w:rPr>
          <w:rFonts w:ascii="Times New Roman" w:hAnsi="Times New Roman" w:cs="Times New Roman"/>
          <w:sz w:val="22"/>
          <w:szCs w:val="22"/>
        </w:rPr>
      </w:pPr>
      <w:r w:rsidRPr="00D87FBC">
        <w:rPr>
          <w:rFonts w:ascii="Times New Roman" w:hAnsi="Times New Roman" w:cs="Times New Roman"/>
          <w:sz w:val="22"/>
          <w:szCs w:val="22"/>
        </w:rPr>
        <w:t>3) RLM-RS</w:t>
      </w:r>
    </w:p>
    <w:p w14:paraId="56CDAEE4" w14:textId="6A144CED" w:rsidR="000426A6" w:rsidRPr="00D87FBC" w:rsidRDefault="000426A6" w:rsidP="00C25C5E">
      <w:pPr>
        <w:rPr>
          <w:rFonts w:ascii="Times New Roman" w:hAnsi="Times New Roman" w:cs="Times New Roman"/>
        </w:rPr>
      </w:pPr>
      <w:r w:rsidRPr="000426A6">
        <w:rPr>
          <w:rFonts w:ascii="Times New Roman" w:hAnsi="Times New Roman" w:cs="Times New Roman"/>
        </w:rPr>
        <w:t>If equal priority is determined the measuremen</w:t>
      </w:r>
      <w:bookmarkStart w:id="4" w:name="_GoBack"/>
      <w:bookmarkEnd w:id="4"/>
      <w:r w:rsidRPr="000426A6">
        <w:rPr>
          <w:rFonts w:ascii="Times New Roman" w:hAnsi="Times New Roman" w:cs="Times New Roman"/>
        </w:rPr>
        <w:t>t scaling is left for RAN4 decision.</w:t>
      </w:r>
    </w:p>
    <w:p w14:paraId="4D5D7989" w14:textId="5B48C767" w:rsidR="009775B4" w:rsidRPr="00D87FBC" w:rsidRDefault="009775B4" w:rsidP="00C25C5E">
      <w:pPr>
        <w:rPr>
          <w:rFonts w:ascii="Times New Roman" w:hAnsi="Times New Roman" w:cs="Times New Roman"/>
        </w:rPr>
      </w:pPr>
      <w:r w:rsidRPr="00D87FBC">
        <w:rPr>
          <w:rFonts w:ascii="Times New Roman" w:hAnsi="Times New Roman" w:cs="Times New Roman"/>
        </w:rPr>
        <w:t xml:space="preserve">In case UE is able to assume spatial QCL properties between </w:t>
      </w:r>
      <w:r w:rsidR="001E7217">
        <w:rPr>
          <w:rFonts w:ascii="Times New Roman" w:hAnsi="Times New Roman" w:cs="Times New Roman"/>
        </w:rPr>
        <w:t xml:space="preserve">groups of </w:t>
      </w:r>
      <w:r w:rsidRPr="00D87FBC">
        <w:rPr>
          <w:rFonts w:ascii="Times New Roman" w:hAnsi="Times New Roman" w:cs="Times New Roman"/>
        </w:rPr>
        <w:t>respective signals</w:t>
      </w:r>
      <w:r w:rsidR="001E7217">
        <w:rPr>
          <w:rFonts w:ascii="Times New Roman" w:hAnsi="Times New Roman" w:cs="Times New Roman"/>
        </w:rPr>
        <w:t xml:space="preserve">, </w:t>
      </w:r>
      <w:r w:rsidRPr="00D87FBC">
        <w:rPr>
          <w:rFonts w:ascii="Times New Roman" w:hAnsi="Times New Roman" w:cs="Times New Roman"/>
        </w:rPr>
        <w:t xml:space="preserve">it </w:t>
      </w:r>
      <w:r w:rsidR="00D32EE3" w:rsidRPr="00D87FBC">
        <w:rPr>
          <w:rFonts w:ascii="Times New Roman" w:hAnsi="Times New Roman" w:cs="Times New Roman"/>
        </w:rPr>
        <w:t xml:space="preserve">can use the priority of higher priority signal to determine the priority. </w:t>
      </w:r>
    </w:p>
    <w:bookmarkEnd w:id="3"/>
    <w:p w14:paraId="5AD81B1D" w14:textId="784A0CD7" w:rsidR="00836D38" w:rsidRDefault="00836D38">
      <w:pPr>
        <w:rPr>
          <w:rFonts w:ascii="Times New Roman" w:hAnsi="Times New Roman" w:cs="Times New Roman"/>
        </w:rPr>
      </w:pPr>
    </w:p>
    <w:p w14:paraId="05A7B87B" w14:textId="25CC8A4C" w:rsidR="002C7477" w:rsidRDefault="001423B6" w:rsidP="002C7477">
      <w:pPr>
        <w:pStyle w:val="Heading1"/>
      </w:pPr>
      <w:r>
        <w:t>2</w:t>
      </w:r>
      <w:r w:rsidR="002C7477">
        <w:tab/>
      </w:r>
      <w:r w:rsidR="002C7477" w:rsidRPr="002C7477">
        <w:t>CSI-RS measurements and C-DRX</w:t>
      </w:r>
    </w:p>
    <w:p w14:paraId="0608A436" w14:textId="15CC6B5A" w:rsidR="002C7477" w:rsidRPr="00257A2B" w:rsidRDefault="002C7477" w:rsidP="002C7477">
      <w:pPr>
        <w:rPr>
          <w:rFonts w:ascii="Times New Roman" w:hAnsi="Times New Roman" w:cs="Times New Roman"/>
        </w:rPr>
      </w:pPr>
      <w:r w:rsidRPr="00257A2B">
        <w:rPr>
          <w:rFonts w:ascii="Times New Roman" w:hAnsi="Times New Roman" w:cs="Times New Roman"/>
        </w:rPr>
        <w:t>Foll</w:t>
      </w:r>
      <w:r w:rsidR="00D03B8D">
        <w:rPr>
          <w:rFonts w:ascii="Times New Roman" w:hAnsi="Times New Roman" w:cs="Times New Roman"/>
        </w:rPr>
        <w:t>o</w:t>
      </w:r>
      <w:r w:rsidRPr="00257A2B">
        <w:rPr>
          <w:rFonts w:ascii="Times New Roman" w:hAnsi="Times New Roman" w:cs="Times New Roman"/>
        </w:rPr>
        <w:t>wing agreement was made regarding the CSI-RS measurements in C-DRX:</w:t>
      </w:r>
    </w:p>
    <w:p w14:paraId="14905774" w14:textId="77777777" w:rsidR="002C7477" w:rsidRPr="00D03B8D" w:rsidRDefault="002C7477" w:rsidP="002C7477">
      <w:pPr>
        <w:rPr>
          <w:rFonts w:ascii="Times New Roman" w:eastAsia="MS Mincho" w:hAnsi="Times New Roman" w:cs="Times New Roman"/>
          <w:sz w:val="18"/>
          <w:highlight w:val="green"/>
        </w:rPr>
      </w:pPr>
      <w:r w:rsidRPr="00D03B8D">
        <w:rPr>
          <w:rFonts w:ascii="Times New Roman" w:eastAsia="MS Mincho" w:hAnsi="Times New Roman" w:cs="Times New Roman"/>
          <w:b/>
          <w:sz w:val="18"/>
          <w:highlight w:val="green"/>
          <w:u w:val="single"/>
        </w:rPr>
        <w:t>Agreements:</w:t>
      </w:r>
    </w:p>
    <w:p w14:paraId="0077BA96" w14:textId="77777777" w:rsidR="002C7477" w:rsidRPr="00D03B8D" w:rsidRDefault="002C7477" w:rsidP="002C7477">
      <w:pPr>
        <w:numPr>
          <w:ilvl w:val="0"/>
          <w:numId w:val="16"/>
        </w:numPr>
        <w:tabs>
          <w:tab w:val="left" w:pos="720"/>
        </w:tabs>
        <w:rPr>
          <w:rFonts w:ascii="Times New Roman" w:eastAsia="MS Mincho" w:hAnsi="Times New Roman" w:cs="Times New Roman"/>
          <w:sz w:val="18"/>
        </w:rPr>
      </w:pPr>
      <w:r w:rsidRPr="00D03B8D">
        <w:rPr>
          <w:rFonts w:ascii="Times New Roman" w:eastAsia="MS Mincho" w:hAnsi="Times New Roman" w:cs="Times New Roman"/>
          <w:sz w:val="18"/>
        </w:rPr>
        <w:t>UE is not required to measure CSI-RS configured for L3 mobility outside the active time</w:t>
      </w:r>
    </w:p>
    <w:p w14:paraId="0C3DBDE0" w14:textId="77777777" w:rsidR="002C7477" w:rsidRPr="00D03B8D" w:rsidRDefault="002C7477" w:rsidP="002C7477">
      <w:pPr>
        <w:numPr>
          <w:ilvl w:val="0"/>
          <w:numId w:val="16"/>
        </w:numPr>
        <w:tabs>
          <w:tab w:val="left" w:pos="720"/>
        </w:tabs>
        <w:rPr>
          <w:rFonts w:ascii="Times New Roman" w:eastAsia="MS Mincho" w:hAnsi="Times New Roman" w:cs="Times New Roman"/>
          <w:sz w:val="18"/>
        </w:rPr>
      </w:pPr>
      <w:r w:rsidRPr="00D03B8D">
        <w:rPr>
          <w:rFonts w:ascii="Times New Roman" w:eastAsia="MS Mincho" w:hAnsi="Times New Roman" w:cs="Times New Roman"/>
          <w:sz w:val="18"/>
        </w:rPr>
        <w:t>Note exact definition of C-DRX active time depends on RAN2</w:t>
      </w:r>
    </w:p>
    <w:p w14:paraId="37A9E264" w14:textId="77777777" w:rsidR="002C7477" w:rsidRPr="00D03B8D" w:rsidRDefault="002C7477" w:rsidP="002C7477">
      <w:pPr>
        <w:numPr>
          <w:ilvl w:val="1"/>
          <w:numId w:val="16"/>
        </w:numPr>
        <w:tabs>
          <w:tab w:val="clear" w:pos="1440"/>
        </w:tabs>
        <w:rPr>
          <w:rFonts w:ascii="Times New Roman" w:eastAsia="MS Mincho" w:hAnsi="Times New Roman" w:cs="Times New Roman"/>
          <w:sz w:val="18"/>
        </w:rPr>
      </w:pPr>
      <w:r w:rsidRPr="00D03B8D">
        <w:rPr>
          <w:rFonts w:ascii="Times New Roman" w:eastAsia="MS Mincho" w:hAnsi="Times New Roman" w:cs="Times New Roman"/>
          <w:sz w:val="18"/>
        </w:rPr>
        <w:t xml:space="preserve">In this context the active time referred by RAN1 relates to the time when UE is monitoring PDCCH in onDuration or due to any timer triggered by gNB activity </w:t>
      </w:r>
    </w:p>
    <w:p w14:paraId="0B5ED529" w14:textId="77777777" w:rsidR="002C7477" w:rsidRPr="00D03B8D" w:rsidRDefault="002C7477" w:rsidP="002C7477">
      <w:pPr>
        <w:numPr>
          <w:ilvl w:val="2"/>
          <w:numId w:val="16"/>
        </w:numPr>
        <w:tabs>
          <w:tab w:val="clear" w:pos="2160"/>
        </w:tabs>
        <w:rPr>
          <w:rFonts w:ascii="Times New Roman" w:eastAsia="MS Mincho" w:hAnsi="Times New Roman" w:cs="Times New Roman"/>
          <w:sz w:val="18"/>
        </w:rPr>
      </w:pPr>
      <w:r w:rsidRPr="00D03B8D">
        <w:rPr>
          <w:rFonts w:ascii="Times New Roman" w:eastAsia="MS Mincho" w:hAnsi="Times New Roman" w:cs="Times New Roman"/>
          <w:sz w:val="18"/>
        </w:rPr>
        <w:t>I.e. when any of ‘onDurationTimer’, ‘drx-InactitivityTimer’ or ’ drx-RetransmissionTimer’ is running</w:t>
      </w:r>
    </w:p>
    <w:p w14:paraId="502431F4" w14:textId="77777777" w:rsidR="002C7477" w:rsidRPr="00D03B8D" w:rsidRDefault="002C7477" w:rsidP="002C7477">
      <w:pPr>
        <w:numPr>
          <w:ilvl w:val="0"/>
          <w:numId w:val="16"/>
        </w:numPr>
        <w:tabs>
          <w:tab w:val="left" w:pos="720"/>
        </w:tabs>
        <w:rPr>
          <w:rFonts w:ascii="Times New Roman" w:eastAsia="MS Mincho" w:hAnsi="Times New Roman" w:cs="Times New Roman"/>
          <w:sz w:val="18"/>
        </w:rPr>
      </w:pPr>
      <w:r w:rsidRPr="00D03B8D">
        <w:rPr>
          <w:rFonts w:ascii="Times New Roman" w:eastAsia="MS Mincho" w:hAnsi="Times New Roman" w:cs="Times New Roman"/>
          <w:sz w:val="18"/>
        </w:rPr>
        <w:t>FFS:</w:t>
      </w:r>
    </w:p>
    <w:p w14:paraId="179D2FFD" w14:textId="77777777" w:rsidR="002C7477" w:rsidRPr="00D03B8D" w:rsidRDefault="002C7477" w:rsidP="002C7477">
      <w:pPr>
        <w:numPr>
          <w:ilvl w:val="1"/>
          <w:numId w:val="16"/>
        </w:numPr>
        <w:tabs>
          <w:tab w:val="clear" w:pos="1440"/>
        </w:tabs>
        <w:rPr>
          <w:rFonts w:ascii="Times New Roman" w:eastAsia="MS Mincho" w:hAnsi="Times New Roman" w:cs="Times New Roman"/>
          <w:sz w:val="18"/>
        </w:rPr>
      </w:pPr>
      <w:r w:rsidRPr="00D03B8D">
        <w:rPr>
          <w:rFonts w:ascii="Times New Roman" w:eastAsia="MS Mincho" w:hAnsi="Times New Roman" w:cs="Times New Roman"/>
          <w:sz w:val="18"/>
        </w:rPr>
        <w:t>whether CSI-RS for L3 mobility is configured only within C-DRX UE’s active time for C-DRX operation</w:t>
      </w:r>
    </w:p>
    <w:p w14:paraId="0446C84B" w14:textId="77777777" w:rsidR="002C7477" w:rsidRPr="00D03B8D" w:rsidRDefault="002C7477" w:rsidP="002C7477">
      <w:pPr>
        <w:numPr>
          <w:ilvl w:val="1"/>
          <w:numId w:val="16"/>
        </w:numPr>
        <w:tabs>
          <w:tab w:val="clear" w:pos="1440"/>
        </w:tabs>
        <w:rPr>
          <w:rFonts w:ascii="Times New Roman" w:eastAsia="MS Mincho" w:hAnsi="Times New Roman" w:cs="Times New Roman"/>
          <w:sz w:val="18"/>
        </w:rPr>
      </w:pPr>
      <w:r w:rsidRPr="00D03B8D">
        <w:rPr>
          <w:rFonts w:ascii="Times New Roman" w:eastAsia="MS Mincho" w:hAnsi="Times New Roman" w:cs="Times New Roman"/>
          <w:sz w:val="18"/>
        </w:rPr>
        <w:t xml:space="preserve">whether UE should not assume that configured CSI-RS resources for L3 mobility are present outside the active time </w:t>
      </w:r>
    </w:p>
    <w:p w14:paraId="2A7E8E62" w14:textId="77777777" w:rsidR="002C7477" w:rsidRDefault="002C7477" w:rsidP="002C7477">
      <w:pPr>
        <w:rPr>
          <w:rFonts w:eastAsia="MS Mincho"/>
          <w:highlight w:val="yellow"/>
        </w:rPr>
      </w:pPr>
    </w:p>
    <w:p w14:paraId="542914BA" w14:textId="77777777"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The open aspects in terms of UE behavior related to FFS points above, consider the way network can configure the CSI-RS for L3 mobility and UE assumptions regarding the presence of configured CSI-RS resources outside the active time. As noted in sub bullet of the agreement, in this context the active time is referred to the time when UE is monitoring PDCCH based on </w:t>
      </w:r>
      <w:r w:rsidRPr="00712610">
        <w:rPr>
          <w:rFonts w:ascii="Times New Roman" w:eastAsia="MS Mincho" w:hAnsi="Times New Roman" w:cs="Times New Roman"/>
          <w:i/>
        </w:rPr>
        <w:t>onDurationTimer</w:t>
      </w:r>
      <w:r w:rsidRPr="00712610">
        <w:rPr>
          <w:rFonts w:ascii="Times New Roman" w:eastAsia="MS Mincho" w:hAnsi="Times New Roman" w:cs="Times New Roman"/>
        </w:rPr>
        <w:t xml:space="preserve"> or due to any timer triggered by gNB activity.</w:t>
      </w:r>
    </w:p>
    <w:p w14:paraId="470CF637" w14:textId="77FF13AC"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At least in LTE and v</w:t>
      </w:r>
      <w:r w:rsidR="0055541B">
        <w:rPr>
          <w:rFonts w:ascii="Times New Roman" w:eastAsia="MS Mincho" w:hAnsi="Times New Roman" w:cs="Times New Roman"/>
        </w:rPr>
        <w:t xml:space="preserve">ery likely </w:t>
      </w:r>
      <w:r w:rsidRPr="00712610">
        <w:rPr>
          <w:rFonts w:ascii="Times New Roman" w:eastAsia="MS Mincho" w:hAnsi="Times New Roman" w:cs="Times New Roman"/>
        </w:rPr>
        <w:t xml:space="preserve">in NR as well, when C-DRX is configured to the UE, UE is set with different timers that, in addition to the rules given in MAC specification, determine the UE behavior. Namely these rules and timers aim to establish synchronous understanding between UE and network, when UE should be monitoring PDCCH. High level summary of most relevant timers and related behavior from 36.321 (sec. 5.7) is given below: </w:t>
      </w:r>
    </w:p>
    <w:p w14:paraId="574E833B" w14:textId="77777777" w:rsidR="002C7477" w:rsidRPr="00712610" w:rsidRDefault="002C7477" w:rsidP="002C7477">
      <w:pPr>
        <w:pStyle w:val="ListParagraph"/>
        <w:numPr>
          <w:ilvl w:val="0"/>
          <w:numId w:val="17"/>
        </w:numPr>
        <w:rPr>
          <w:rFonts w:ascii="Times New Roman" w:eastAsia="MS Mincho" w:hAnsi="Times New Roman" w:cs="Times New Roman"/>
        </w:rPr>
      </w:pPr>
      <w:r w:rsidRPr="00712610">
        <w:rPr>
          <w:rFonts w:ascii="Times New Roman" w:eastAsia="MS Mincho" w:hAnsi="Times New Roman" w:cs="Times New Roman"/>
          <w:i/>
          <w:sz w:val="20"/>
          <w:szCs w:val="20"/>
        </w:rPr>
        <w:lastRenderedPageBreak/>
        <w:t>drx-InactivityTimer</w:t>
      </w:r>
      <w:r w:rsidRPr="00712610">
        <w:rPr>
          <w:rFonts w:ascii="Times New Roman" w:eastAsia="MS Mincho" w:hAnsi="Times New Roman" w:cs="Times New Roman"/>
          <w:sz w:val="20"/>
          <w:szCs w:val="20"/>
        </w:rPr>
        <w:t xml:space="preserve">, which determines how soon after ceasing of DL and/or UL activity UE may start to apply the discontinuous PDCCH monitoring. Once the </w:t>
      </w: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has expired UE is required to monitor the PDCCH only during </w:t>
      </w:r>
      <w:r w:rsidRPr="00712610">
        <w:rPr>
          <w:rFonts w:ascii="Times New Roman" w:eastAsia="MS Mincho" w:hAnsi="Times New Roman" w:cs="Times New Roman"/>
          <w:i/>
          <w:sz w:val="20"/>
          <w:szCs w:val="20"/>
        </w:rPr>
        <w:t>onDurationTimer</w:t>
      </w:r>
      <w:r w:rsidRPr="00712610">
        <w:rPr>
          <w:rFonts w:ascii="Times New Roman" w:eastAsia="MS Mincho" w:hAnsi="Times New Roman" w:cs="Times New Roman"/>
          <w:sz w:val="20"/>
          <w:szCs w:val="20"/>
        </w:rPr>
        <w:t xml:space="preserve"> once every DRX cycle. </w:t>
      </w:r>
    </w:p>
    <w:p w14:paraId="7A0D53CF" w14:textId="77777777" w:rsidR="002C7477" w:rsidRPr="00712610" w:rsidRDefault="002C7477" w:rsidP="002C7477">
      <w:pPr>
        <w:pStyle w:val="ListParagraph"/>
        <w:numPr>
          <w:ilvl w:val="0"/>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Two different DRX cycles can be configured; </w:t>
      </w:r>
      <w:r w:rsidRPr="00712610">
        <w:rPr>
          <w:rFonts w:ascii="Times New Roman" w:eastAsia="MS Mincho" w:hAnsi="Times New Roman" w:cs="Times New Roman"/>
          <w:i/>
          <w:sz w:val="20"/>
          <w:szCs w:val="20"/>
        </w:rPr>
        <w:t>shortDRX-Cycle</w:t>
      </w:r>
      <w:r w:rsidRPr="00712610">
        <w:rPr>
          <w:rFonts w:ascii="Times New Roman" w:eastAsia="MS Mincho" w:hAnsi="Times New Roman" w:cs="Times New Roman"/>
          <w:sz w:val="20"/>
          <w:szCs w:val="20"/>
        </w:rPr>
        <w:t xml:space="preserve"> (optional) and </w:t>
      </w:r>
      <w:r w:rsidRPr="00712610">
        <w:rPr>
          <w:rFonts w:ascii="Times New Roman" w:eastAsia="MS Mincho" w:hAnsi="Times New Roman" w:cs="Times New Roman"/>
          <w:i/>
          <w:sz w:val="20"/>
          <w:szCs w:val="20"/>
        </w:rPr>
        <w:t>longDRX-Cycle</w:t>
      </w:r>
      <w:r w:rsidRPr="00712610">
        <w:rPr>
          <w:rFonts w:ascii="Times New Roman" w:eastAsia="MS Mincho" w:hAnsi="Times New Roman" w:cs="Times New Roman"/>
          <w:sz w:val="20"/>
          <w:szCs w:val="20"/>
        </w:rPr>
        <w:t>.</w:t>
      </w:r>
    </w:p>
    <w:p w14:paraId="6C55232F" w14:textId="77777777" w:rsidR="002C7477" w:rsidRPr="00712610" w:rsidRDefault="002C7477" w:rsidP="002C7477">
      <w:pPr>
        <w:pStyle w:val="ListParagraph"/>
        <w:numPr>
          <w:ilvl w:val="0"/>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After </w:t>
      </w: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has expired, UE will first apply the the PDCCH discontinuous monitoring pattern according to </w:t>
      </w:r>
      <w:r w:rsidRPr="00712610">
        <w:rPr>
          <w:rFonts w:ascii="Times New Roman" w:eastAsia="MS Mincho" w:hAnsi="Times New Roman" w:cs="Times New Roman"/>
          <w:i/>
          <w:sz w:val="20"/>
          <w:szCs w:val="20"/>
        </w:rPr>
        <w:t>shortDRX-Cycle</w:t>
      </w:r>
      <w:r w:rsidRPr="00712610">
        <w:rPr>
          <w:rFonts w:ascii="Times New Roman" w:eastAsia="MS Mincho" w:hAnsi="Times New Roman" w:cs="Times New Roman"/>
          <w:sz w:val="20"/>
          <w:szCs w:val="20"/>
        </w:rPr>
        <w:t xml:space="preserve"> (if configured) and followed by </w:t>
      </w:r>
      <w:r w:rsidRPr="00712610">
        <w:rPr>
          <w:rFonts w:ascii="Times New Roman" w:eastAsia="MS Mincho" w:hAnsi="Times New Roman" w:cs="Times New Roman"/>
          <w:i/>
          <w:sz w:val="20"/>
          <w:szCs w:val="20"/>
        </w:rPr>
        <w:t>longDRX-Cycle</w:t>
      </w:r>
    </w:p>
    <w:p w14:paraId="1933AD00" w14:textId="77777777" w:rsidR="002C7477" w:rsidRPr="00712610" w:rsidRDefault="002C7477" w:rsidP="002C7477">
      <w:pPr>
        <w:pStyle w:val="ListParagraph"/>
        <w:numPr>
          <w:ilvl w:val="1"/>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If short DRX cycle is configured </w:t>
      </w:r>
      <w:r w:rsidRPr="00712610">
        <w:rPr>
          <w:rFonts w:ascii="Times New Roman" w:eastAsia="MS Mincho" w:hAnsi="Times New Roman" w:cs="Times New Roman"/>
          <w:i/>
          <w:sz w:val="20"/>
          <w:szCs w:val="20"/>
        </w:rPr>
        <w:t>drxShortCycleTimer</w:t>
      </w:r>
      <w:r w:rsidRPr="00712610">
        <w:rPr>
          <w:rFonts w:ascii="Times New Roman" w:eastAsia="MS Mincho" w:hAnsi="Times New Roman" w:cs="Times New Roman"/>
          <w:sz w:val="20"/>
          <w:szCs w:val="20"/>
        </w:rPr>
        <w:t xml:space="preserve"> determines how soon after applying short DRX cycle UE will start to monitor based on long DRX cycle</w:t>
      </w:r>
    </w:p>
    <w:p w14:paraId="6E809444" w14:textId="77777777" w:rsidR="002C7477" w:rsidRPr="00712610" w:rsidRDefault="002C7477" w:rsidP="002C7477">
      <w:pPr>
        <w:pStyle w:val="ListParagraph"/>
        <w:numPr>
          <w:ilvl w:val="1"/>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If no </w:t>
      </w:r>
      <w:r w:rsidRPr="00712610">
        <w:rPr>
          <w:rFonts w:ascii="Times New Roman" w:eastAsia="MS Mincho" w:hAnsi="Times New Roman" w:cs="Times New Roman"/>
          <w:i/>
          <w:sz w:val="20"/>
          <w:szCs w:val="20"/>
        </w:rPr>
        <w:t>shortDRX-Cycle</w:t>
      </w:r>
      <w:r w:rsidRPr="00712610">
        <w:rPr>
          <w:rFonts w:ascii="Times New Roman" w:eastAsia="MS Mincho" w:hAnsi="Times New Roman" w:cs="Times New Roman"/>
          <w:sz w:val="20"/>
          <w:szCs w:val="20"/>
        </w:rPr>
        <w:t xml:space="preserve"> is configured UE may start to apply the the PDCCH discontinuous monitoring pattern according to </w:t>
      </w:r>
      <w:r w:rsidRPr="00712610">
        <w:rPr>
          <w:rFonts w:ascii="Times New Roman" w:eastAsia="MS Mincho" w:hAnsi="Times New Roman" w:cs="Times New Roman"/>
          <w:i/>
          <w:sz w:val="20"/>
          <w:szCs w:val="20"/>
        </w:rPr>
        <w:t xml:space="preserve">longDRX-Cycle </w:t>
      </w:r>
      <w:r w:rsidRPr="00712610">
        <w:rPr>
          <w:rFonts w:ascii="Times New Roman" w:eastAsia="MS Mincho" w:hAnsi="Times New Roman" w:cs="Times New Roman"/>
          <w:sz w:val="20"/>
          <w:szCs w:val="20"/>
        </w:rPr>
        <w:t xml:space="preserve">(after </w:t>
      </w: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has expired)</w:t>
      </w:r>
    </w:p>
    <w:p w14:paraId="55C4E88B" w14:textId="77777777" w:rsidR="002C7477" w:rsidRPr="00712610" w:rsidRDefault="002C7477" w:rsidP="002C7477">
      <w:pPr>
        <w:pStyle w:val="ListParagraph"/>
        <w:numPr>
          <w:ilvl w:val="1"/>
          <w:numId w:val="17"/>
        </w:numPr>
        <w:rPr>
          <w:rFonts w:ascii="Times New Roman" w:eastAsia="MS Mincho" w:hAnsi="Times New Roman" w:cs="Times New Roman"/>
        </w:rPr>
      </w:pPr>
      <w:r w:rsidRPr="00712610">
        <w:rPr>
          <w:rFonts w:ascii="Times New Roman" w:eastAsia="MS Mincho" w:hAnsi="Times New Roman" w:cs="Times New Roman"/>
          <w:sz w:val="20"/>
          <w:szCs w:val="20"/>
        </w:rPr>
        <w:t xml:space="preserve">or the </w:t>
      </w:r>
      <w:r w:rsidRPr="00712610">
        <w:rPr>
          <w:rFonts w:ascii="Times New Roman" w:eastAsia="MS Mincho" w:hAnsi="Times New Roman" w:cs="Times New Roman"/>
          <w:i/>
          <w:sz w:val="20"/>
          <w:szCs w:val="20"/>
        </w:rPr>
        <w:t>drx-InactivityTimer</w:t>
      </w:r>
      <w:r w:rsidRPr="00712610">
        <w:rPr>
          <w:rFonts w:ascii="Times New Roman" w:eastAsia="MS Mincho" w:hAnsi="Times New Roman" w:cs="Times New Roman"/>
          <w:sz w:val="20"/>
          <w:szCs w:val="20"/>
        </w:rPr>
        <w:t xml:space="preserve"> has expired UE may start to monitor PDCCH in a discontinuous manner according to longDRX-Cycle.</w:t>
      </w:r>
    </w:p>
    <w:p w14:paraId="7E19EF70" w14:textId="77777777" w:rsidR="002C7477" w:rsidRPr="00712610" w:rsidRDefault="002C7477" w:rsidP="002C7477">
      <w:pPr>
        <w:pStyle w:val="ListParagraph"/>
        <w:numPr>
          <w:ilvl w:val="0"/>
          <w:numId w:val="17"/>
        </w:numPr>
        <w:rPr>
          <w:rFonts w:ascii="Times New Roman" w:eastAsia="MS Mincho" w:hAnsi="Times New Roman" w:cs="Times New Roman"/>
        </w:rPr>
      </w:pPr>
      <w:r w:rsidRPr="00712610">
        <w:rPr>
          <w:rFonts w:ascii="Times New Roman" w:eastAsia="MS Mincho" w:hAnsi="Times New Roman" w:cs="Times New Roman"/>
          <w:i/>
          <w:sz w:val="20"/>
          <w:szCs w:val="20"/>
        </w:rPr>
        <w:t>onDurationTimer</w:t>
      </w:r>
      <w:r w:rsidRPr="00712610">
        <w:rPr>
          <w:rFonts w:ascii="Times New Roman" w:eastAsia="MS Mincho" w:hAnsi="Times New Roman" w:cs="Times New Roman"/>
          <w:sz w:val="20"/>
          <w:szCs w:val="20"/>
        </w:rPr>
        <w:t xml:space="preserve"> determines the minimum active time UE needs to monitor the PDCCH (unless not required by other rules) every DRX cycle</w:t>
      </w:r>
    </w:p>
    <w:p w14:paraId="44039ED0" w14:textId="77777777" w:rsidR="002C7477" w:rsidRPr="00712610" w:rsidRDefault="002C7477" w:rsidP="002C7477">
      <w:pPr>
        <w:rPr>
          <w:rFonts w:ascii="Times New Roman" w:eastAsia="MS Mincho" w:hAnsi="Times New Roman" w:cs="Times New Roman"/>
        </w:rPr>
      </w:pPr>
    </w:p>
    <w:p w14:paraId="59F0669B" w14:textId="77777777"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It also good to note that the LTE RRM requirements defined in 36.133 assume C-DRX being configured, and the performance requirements are determined based on the active time of the DRX cycle. In most test cases UE is being addressed by PDCCH continuously (to keep </w:t>
      </w:r>
      <w:r w:rsidRPr="00712610">
        <w:rPr>
          <w:rFonts w:ascii="Times New Roman" w:eastAsia="MS Mincho" w:hAnsi="Times New Roman" w:cs="Times New Roman"/>
          <w:i/>
        </w:rPr>
        <w:t>drx-InactivityTimer</w:t>
      </w:r>
      <w:r w:rsidRPr="00712610">
        <w:rPr>
          <w:rFonts w:ascii="Times New Roman" w:eastAsia="MS Mincho" w:hAnsi="Times New Roman" w:cs="Times New Roman"/>
        </w:rPr>
        <w:t xml:space="preserve"> running) and prevent the UE to start discontinuous monitoring and the performance requirements are same as with no C-DRX configured.</w:t>
      </w:r>
    </w:p>
    <w:p w14:paraId="769D285D" w14:textId="483434B6"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Thus rules determining the UE behavior (i.e PDCCH monitoring) results that if there is data activity and UE is scheduled more or less contin</w:t>
      </w:r>
      <w:r w:rsidR="00D03B8D">
        <w:rPr>
          <w:rFonts w:ascii="Times New Roman" w:eastAsia="MS Mincho" w:hAnsi="Times New Roman" w:cs="Times New Roman"/>
        </w:rPr>
        <w:t>u</w:t>
      </w:r>
      <w:r w:rsidRPr="00712610">
        <w:rPr>
          <w:rFonts w:ascii="Times New Roman" w:eastAsia="MS Mincho" w:hAnsi="Times New Roman" w:cs="Times New Roman"/>
        </w:rPr>
        <w:t xml:space="preserve">ously (at least once every </w:t>
      </w:r>
      <w:r w:rsidRPr="00712610">
        <w:rPr>
          <w:rFonts w:ascii="Times New Roman" w:eastAsia="MS Mincho" w:hAnsi="Times New Roman" w:cs="Times New Roman"/>
          <w:i/>
        </w:rPr>
        <w:t>drx-InactivityTimer</w:t>
      </w:r>
      <w:r w:rsidRPr="00712610">
        <w:rPr>
          <w:rFonts w:ascii="Times New Roman" w:eastAsia="MS Mincho" w:hAnsi="Times New Roman" w:cs="Times New Roman"/>
        </w:rPr>
        <w:t xml:space="preserve">) UE will stay in active time and monitor the PDCCH. It is clear that from user experience perspective, when there is data activity, the mobility criterions should be also tighter. The performance requirements in RAN4 in determine that the UE mobility requirements shall follow the same baseline as in case when no C-DRX is configured. When UE is allowed to start the discontinuous monitoring e.g. there has not been PDCCH activity for the duration </w:t>
      </w:r>
      <w:r w:rsidRPr="00712610">
        <w:rPr>
          <w:rFonts w:ascii="Times New Roman" w:eastAsia="MS Mincho" w:hAnsi="Times New Roman" w:cs="Times New Roman"/>
          <w:i/>
        </w:rPr>
        <w:t>drx-InactivityTimer</w:t>
      </w:r>
      <w:r w:rsidRPr="00712610">
        <w:rPr>
          <w:rFonts w:ascii="Times New Roman" w:eastAsia="MS Mincho" w:hAnsi="Times New Roman" w:cs="Times New Roman"/>
        </w:rPr>
        <w:t xml:space="preserve">, the impact of prolonged mobility procedures to user experience is less severe, and UE can be allowed to perform measurements less frequently (as per RAN4 requirements).  </w:t>
      </w:r>
    </w:p>
    <w:p w14:paraId="062272BF" w14:textId="0DB2D5F4" w:rsidR="002C7477" w:rsidRPr="00CA0CC6" w:rsidRDefault="00D03B8D" w:rsidP="00D03B8D">
      <w:pPr>
        <w:pStyle w:val="Caption"/>
      </w:pPr>
      <w:bookmarkStart w:id="5" w:name="_Ref494727894"/>
      <w:bookmarkStart w:id="6" w:name="_Ref503557328"/>
      <w:r w:rsidRPr="00CA0CC6">
        <w:t xml:space="preserve">Observation </w:t>
      </w:r>
      <w:r w:rsidR="00DF6061">
        <w:t>1</w:t>
      </w:r>
      <w:r w:rsidR="002C7477" w:rsidRPr="00CA0CC6">
        <w:t>: In LTE, mobility performance requirements when C-DRX is configured follow the data activity.</w:t>
      </w:r>
      <w:bookmarkEnd w:id="5"/>
      <w:bookmarkEnd w:id="6"/>
    </w:p>
    <w:p w14:paraId="7298BFB5" w14:textId="77F45885"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Based on this discussion, requirement that network is only allowed to configure CSI-RS </w:t>
      </w:r>
      <w:r w:rsidR="0055541B">
        <w:rPr>
          <w:rFonts w:ascii="Times New Roman" w:eastAsia="MS Mincho" w:hAnsi="Times New Roman" w:cs="Times New Roman"/>
        </w:rPr>
        <w:t xml:space="preserve">resources on UE’s active time, </w:t>
      </w:r>
      <w:r w:rsidRPr="00712610">
        <w:rPr>
          <w:rFonts w:ascii="Times New Roman" w:eastAsia="MS Mincho" w:hAnsi="Times New Roman" w:cs="Times New Roman"/>
        </w:rPr>
        <w:t xml:space="preserve">and if wanting to ensure mobility performance matching to the data activity, would be able to be met basically only by doing a CSI-RS resource (for L3 mob.) reconfiguration at every transition point. I.e. after there has not been any data activity for some time, and based on C-DRX timers UE would be allowed to start discontinuous monitoring, network would need to re-configure the CSI-RS resources and apply a periodicity corresponding to long DRX cycle. Naturally any activity this would extend the active time (due to resetting the </w:t>
      </w:r>
      <w:r w:rsidRPr="00712610">
        <w:rPr>
          <w:rFonts w:ascii="Times New Roman" w:eastAsia="MS Mincho" w:hAnsi="Times New Roman" w:cs="Times New Roman"/>
          <w:i/>
        </w:rPr>
        <w:t>drx-InactivityTimer</w:t>
      </w:r>
      <w:r w:rsidRPr="00712610">
        <w:rPr>
          <w:rFonts w:ascii="Times New Roman" w:eastAsia="MS Mincho" w:hAnsi="Times New Roman" w:cs="Times New Roman"/>
        </w:rPr>
        <w:t xml:space="preserve">). Respectively when the data activity starts, and network would like to ensure mobility performance by enabling UE </w:t>
      </w:r>
      <w:r w:rsidR="00140508">
        <w:rPr>
          <w:rFonts w:ascii="Times New Roman" w:eastAsia="MS Mincho" w:hAnsi="Times New Roman" w:cs="Times New Roman"/>
        </w:rPr>
        <w:t>to do</w:t>
      </w:r>
      <w:r w:rsidRPr="00712610">
        <w:rPr>
          <w:rFonts w:ascii="Times New Roman" w:eastAsia="MS Mincho" w:hAnsi="Times New Roman" w:cs="Times New Roman"/>
        </w:rPr>
        <w:t xml:space="preserve"> frequent CSI-RS measurements, network would need to do a re-configuration and change the periodicity of the CSI-RS to be more frequent. In case of short transmission burst, result would be consecutive and frequent reconfigurations. </w:t>
      </w:r>
    </w:p>
    <w:p w14:paraId="68FF770A" w14:textId="77777777"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Naturally network could use a single configuration, corresponding the active time that can be assumed always, i.e. the onDurationTimer that is applied at every </w:t>
      </w:r>
      <w:r w:rsidRPr="00712610">
        <w:rPr>
          <w:rFonts w:ascii="Times New Roman" w:eastAsia="MS Mincho" w:hAnsi="Times New Roman" w:cs="Times New Roman"/>
          <w:i/>
        </w:rPr>
        <w:t>longDRX-Cycle</w:t>
      </w:r>
      <w:r w:rsidRPr="00712610">
        <w:rPr>
          <w:rFonts w:ascii="Times New Roman" w:eastAsia="MS Mincho" w:hAnsi="Times New Roman" w:cs="Times New Roman"/>
        </w:rPr>
        <w:t xml:space="preserve">. This would imply that the CSI-RS based mobility performance would be restricted even during the active time. </w:t>
      </w:r>
    </w:p>
    <w:p w14:paraId="2B86B73D" w14:textId="20C6B1A2" w:rsidR="002C7477" w:rsidRPr="00CA0CC6" w:rsidRDefault="00D03B8D" w:rsidP="00D03B8D">
      <w:pPr>
        <w:pStyle w:val="Caption"/>
      </w:pPr>
      <w:bookmarkStart w:id="7" w:name="_Ref494727897"/>
      <w:bookmarkStart w:id="8" w:name="_Ref503557329"/>
      <w:r w:rsidRPr="00CA0CC6">
        <w:t xml:space="preserve">Observation </w:t>
      </w:r>
      <w:r w:rsidR="00DF6061">
        <w:t>2</w:t>
      </w:r>
      <w:r w:rsidR="002C7477" w:rsidRPr="00CA0CC6">
        <w:t>: Requiring that network can only configure CSI-RS resources within UE’s active time will sever</w:t>
      </w:r>
      <w:r w:rsidR="006A1A97" w:rsidRPr="00CA0CC6">
        <w:t>e</w:t>
      </w:r>
      <w:r w:rsidR="002C7477" w:rsidRPr="00CA0CC6">
        <w:t>ly hinder the use of CSI-RS for L3 mobility.</w:t>
      </w:r>
      <w:bookmarkEnd w:id="7"/>
      <w:bookmarkEnd w:id="8"/>
    </w:p>
    <w:p w14:paraId="6A307B9F" w14:textId="43C67B00"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Thus to preserve network side flexibility for CSI-RS configuration and minimize the need for change/adapt configuration based on UE DRX configuration it is preferred that network can configure CSI-RS for L3 mobility in flexible manner. There should not be any restrictions for network not to configure CSI-RS resources outside UE active periods as UE DRX configuration may change but there would not be </w:t>
      </w:r>
      <w:r w:rsidR="006A1A97">
        <w:rPr>
          <w:rFonts w:ascii="Times New Roman" w:eastAsia="MS Mincho" w:hAnsi="Times New Roman" w:cs="Times New Roman"/>
        </w:rPr>
        <w:t xml:space="preserve">a </w:t>
      </w:r>
      <w:r w:rsidRPr="00712610">
        <w:rPr>
          <w:rFonts w:ascii="Times New Roman" w:eastAsia="MS Mincho" w:hAnsi="Times New Roman" w:cs="Times New Roman"/>
        </w:rPr>
        <w:t xml:space="preserve">need to </w:t>
      </w:r>
      <w:r w:rsidRPr="00712610">
        <w:rPr>
          <w:rFonts w:ascii="Times New Roman" w:eastAsia="MS Mincho" w:hAnsi="Times New Roman" w:cs="Times New Roman"/>
        </w:rPr>
        <w:lastRenderedPageBreak/>
        <w:t>adapt CSI-RS configuration. As already agreed, UE is not required to measure CSI-RS outside the active time.</w:t>
      </w:r>
    </w:p>
    <w:p w14:paraId="61036225" w14:textId="01994BFA" w:rsidR="002C7477" w:rsidRPr="00787320" w:rsidRDefault="00D03B8D" w:rsidP="00D03B8D">
      <w:pPr>
        <w:pStyle w:val="Caption"/>
      </w:pPr>
      <w:bookmarkStart w:id="9" w:name="_Ref494727959"/>
      <w:bookmarkStart w:id="10" w:name="_Ref503557348"/>
      <w:r w:rsidRPr="00D03B8D">
        <w:t xml:space="preserve">Proposal </w:t>
      </w:r>
      <w:r w:rsidR="00DF6061">
        <w:t>2</w:t>
      </w:r>
      <w:r w:rsidR="002C7477" w:rsidRPr="00787320">
        <w:t>: CSI-RS resource configuration is under network control and can be configured independently of C-DRX.</w:t>
      </w:r>
      <w:bookmarkEnd w:id="9"/>
      <w:bookmarkEnd w:id="10"/>
    </w:p>
    <w:p w14:paraId="59D9080C" w14:textId="60246B1E" w:rsidR="002C7477" w:rsidRPr="00712610" w:rsidRDefault="002C7477" w:rsidP="002C7477">
      <w:pPr>
        <w:rPr>
          <w:rFonts w:ascii="Times New Roman" w:eastAsia="MS Mincho" w:hAnsi="Times New Roman" w:cs="Times New Roman"/>
        </w:rPr>
      </w:pPr>
      <w:r w:rsidRPr="00712610">
        <w:rPr>
          <w:rFonts w:ascii="Times New Roman" w:eastAsia="MS Mincho" w:hAnsi="Times New Roman" w:cs="Times New Roman"/>
        </w:rPr>
        <w:t>Now assuming that network has full flexibility to configure the CSI-RS resources, independently of C-DRX, as proposed above and accounting the agreement in last meeting that UE is not required to measure CSI-RS outside the active time (enabling UE to preserve power while applying discontinuous PDCCH monitoring), the question remains what should be the assumption regarding the CSI-RS resources occur outside the active time. In LTE, UE has the full flexibility do the measurements, even outside the active time, due to the presen</w:t>
      </w:r>
      <w:r w:rsidR="006A1A97">
        <w:rPr>
          <w:rFonts w:ascii="Times New Roman" w:eastAsia="MS Mincho" w:hAnsi="Times New Roman" w:cs="Times New Roman"/>
        </w:rPr>
        <w:t>c</w:t>
      </w:r>
      <w:r w:rsidRPr="00712610">
        <w:rPr>
          <w:rFonts w:ascii="Times New Roman" w:eastAsia="MS Mincho" w:hAnsi="Times New Roman" w:cs="Times New Roman"/>
        </w:rPr>
        <w:t xml:space="preserve">e of always on RS, CRS. In NR the only always on signal is in principle the SS block, while CSI-RS transmission depend on network configuration. Thus unlike in LTE CRS, UE cannot take any pre-assumptions regarding the CSI-RS and therefore would always need to perform </w:t>
      </w:r>
      <w:r w:rsidR="003E6087" w:rsidRPr="00712610">
        <w:rPr>
          <w:rFonts w:ascii="Times New Roman" w:eastAsia="MS Mincho" w:hAnsi="Times New Roman" w:cs="Times New Roman"/>
        </w:rPr>
        <w:t>measurements</w:t>
      </w:r>
      <w:r w:rsidRPr="00712610">
        <w:rPr>
          <w:rFonts w:ascii="Times New Roman" w:eastAsia="MS Mincho" w:hAnsi="Times New Roman" w:cs="Times New Roman"/>
        </w:rPr>
        <w:t xml:space="preserve"> based on the given configuration by NW. Therefor determining that UE may not assume that CSI-RS are present outside the active time would not result any significant complication in UE behavior, but would in turn enable network to preserve resources and energy b</w:t>
      </w:r>
      <w:r w:rsidR="000A6ED6">
        <w:rPr>
          <w:rFonts w:ascii="Times New Roman" w:eastAsia="MS Mincho" w:hAnsi="Times New Roman" w:cs="Times New Roman"/>
        </w:rPr>
        <w:t xml:space="preserve">y omitting the transmission of </w:t>
      </w:r>
      <w:r w:rsidR="00A71DEE">
        <w:rPr>
          <w:rFonts w:ascii="Times New Roman" w:eastAsia="MS Mincho" w:hAnsi="Times New Roman" w:cs="Times New Roman"/>
        </w:rPr>
        <w:t>CSI-RS</w:t>
      </w:r>
      <w:r w:rsidRPr="00712610">
        <w:rPr>
          <w:rFonts w:ascii="Times New Roman" w:eastAsia="MS Mincho" w:hAnsi="Times New Roman" w:cs="Times New Roman"/>
        </w:rPr>
        <w:t xml:space="preserve"> that occur outside the UE active time. </w:t>
      </w:r>
    </w:p>
    <w:p w14:paraId="76168FB2" w14:textId="4607A01C" w:rsidR="002C7477" w:rsidRDefault="002C7477" w:rsidP="002C7477">
      <w:pPr>
        <w:rPr>
          <w:rFonts w:ascii="Times New Roman" w:eastAsia="MS Mincho" w:hAnsi="Times New Roman" w:cs="Times New Roman"/>
        </w:rPr>
      </w:pPr>
      <w:r w:rsidRPr="00712610">
        <w:rPr>
          <w:rFonts w:ascii="Times New Roman" w:eastAsia="MS Mincho" w:hAnsi="Times New Roman" w:cs="Times New Roman"/>
        </w:rPr>
        <w:t xml:space="preserve">As an example in </w:t>
      </w:r>
      <w:r w:rsidRPr="00712610">
        <w:rPr>
          <w:rFonts w:ascii="Times New Roman" w:eastAsia="MS Mincho" w:hAnsi="Times New Roman" w:cs="Times New Roman"/>
        </w:rPr>
        <w:fldChar w:fldCharType="begin"/>
      </w:r>
      <w:r w:rsidRPr="00712610">
        <w:rPr>
          <w:rFonts w:ascii="Times New Roman" w:eastAsia="MS Mincho" w:hAnsi="Times New Roman" w:cs="Times New Roman"/>
        </w:rPr>
        <w:instrText xml:space="preserve"> REF _Ref492501315 \h </w:instrText>
      </w:r>
      <w:r>
        <w:rPr>
          <w:rFonts w:ascii="Times New Roman" w:eastAsia="MS Mincho" w:hAnsi="Times New Roman" w:cs="Times New Roman"/>
        </w:rPr>
        <w:instrText xml:space="preserve"> \* MERGEFORMAT </w:instrText>
      </w:r>
      <w:r w:rsidRPr="00712610">
        <w:rPr>
          <w:rFonts w:ascii="Times New Roman" w:eastAsia="MS Mincho" w:hAnsi="Times New Roman" w:cs="Times New Roman"/>
        </w:rPr>
      </w:r>
      <w:r w:rsidRPr="00712610">
        <w:rPr>
          <w:rFonts w:ascii="Times New Roman" w:eastAsia="MS Mincho" w:hAnsi="Times New Roman" w:cs="Times New Roman"/>
        </w:rPr>
        <w:fldChar w:fldCharType="separate"/>
      </w:r>
      <w:r w:rsidR="00EC3965" w:rsidRPr="00EC3965">
        <w:rPr>
          <w:rFonts w:ascii="Times New Roman" w:hAnsi="Times New Roman" w:cs="Times New Roman"/>
        </w:rPr>
        <w:t>Figure 3</w:t>
      </w:r>
      <w:r w:rsidRPr="00712610">
        <w:rPr>
          <w:rFonts w:ascii="Times New Roman" w:eastAsia="MS Mincho" w:hAnsi="Times New Roman" w:cs="Times New Roman"/>
        </w:rPr>
        <w:fldChar w:fldCharType="end"/>
      </w:r>
      <w:r w:rsidRPr="00712610">
        <w:rPr>
          <w:rFonts w:ascii="Times New Roman" w:eastAsia="MS Mincho" w:hAnsi="Times New Roman" w:cs="Times New Roman"/>
        </w:rPr>
        <w:t>, network transmits periodically the CSI-RS for L3 mobility. UE should not assume that the resou</w:t>
      </w:r>
      <w:r w:rsidR="00A71DEE">
        <w:rPr>
          <w:rFonts w:ascii="Times New Roman" w:eastAsia="MS Mincho" w:hAnsi="Times New Roman" w:cs="Times New Roman"/>
        </w:rPr>
        <w:t>r</w:t>
      </w:r>
      <w:r w:rsidRPr="00712610">
        <w:rPr>
          <w:rFonts w:ascii="Times New Roman" w:eastAsia="MS Mincho" w:hAnsi="Times New Roman" w:cs="Times New Roman"/>
        </w:rPr>
        <w:t>ces indicated by dashed (red) line would be present and use only those resou</w:t>
      </w:r>
      <w:r w:rsidR="00A71DEE">
        <w:rPr>
          <w:rFonts w:ascii="Times New Roman" w:eastAsia="MS Mincho" w:hAnsi="Times New Roman" w:cs="Times New Roman"/>
        </w:rPr>
        <w:t>r</w:t>
      </w:r>
      <w:r w:rsidRPr="00712610">
        <w:rPr>
          <w:rFonts w:ascii="Times New Roman" w:eastAsia="MS Mincho" w:hAnsi="Times New Roman" w:cs="Times New Roman"/>
        </w:rPr>
        <w:t>ces that occur within the active time.</w:t>
      </w:r>
    </w:p>
    <w:p w14:paraId="0D3C0645" w14:textId="6518DD94" w:rsidR="00B86353" w:rsidRPr="00712610" w:rsidRDefault="00B86353" w:rsidP="002C7477">
      <w:pPr>
        <w:rPr>
          <w:rFonts w:ascii="Times New Roman" w:eastAsia="MS Mincho" w:hAnsi="Times New Roman" w:cs="Times New Roman"/>
        </w:rPr>
      </w:pPr>
      <w:r>
        <w:rPr>
          <w:rFonts w:ascii="Times New Roman" w:eastAsia="MS Mincho" w:hAnsi="Times New Roman" w:cs="Times New Roman"/>
        </w:rPr>
        <w:t>Hence it is proposed that UE should not assume the presence of the configured CSI-RS resource for L3 mobility outside the Connected mode DRX active time. This agreement would seem to have an impact to the RAN4 specification and therefore it is proposed to inform RAN4 about the decision.</w:t>
      </w:r>
    </w:p>
    <w:p w14:paraId="5A93899D" w14:textId="77777777" w:rsidR="002C7477" w:rsidRPr="00712610" w:rsidRDefault="002C7477" w:rsidP="002C7477">
      <w:pPr>
        <w:rPr>
          <w:rFonts w:ascii="Times New Roman" w:eastAsia="MS Mincho" w:hAnsi="Times New Roman" w:cs="Times New Roman"/>
        </w:rPr>
      </w:pPr>
    </w:p>
    <w:p w14:paraId="69131FE1" w14:textId="71046B2B" w:rsidR="002C7477" w:rsidRPr="00787320" w:rsidRDefault="00D03B8D" w:rsidP="00D03B8D">
      <w:pPr>
        <w:pStyle w:val="Caption"/>
      </w:pPr>
      <w:bookmarkStart w:id="11" w:name="_Ref494727961"/>
      <w:bookmarkStart w:id="12" w:name="_Ref503557350"/>
      <w:bookmarkStart w:id="13" w:name="_Hlk506558765"/>
      <w:r w:rsidRPr="00D03B8D">
        <w:t xml:space="preserve">Proposal </w:t>
      </w:r>
      <w:r w:rsidR="00DF6061">
        <w:t>3</w:t>
      </w:r>
      <w:r w:rsidR="002C7477" w:rsidRPr="00787320">
        <w:t>: UE should not assume that configured CSI-RS resources for L3 mobility are present outside the active time.</w:t>
      </w:r>
      <w:bookmarkEnd w:id="11"/>
      <w:bookmarkEnd w:id="12"/>
      <w:r w:rsidR="002C7477" w:rsidRPr="00787320">
        <w:t xml:space="preserve"> </w:t>
      </w:r>
      <w:r w:rsidR="00A14BF4">
        <w:t>Inform RAN4 about the decision</w:t>
      </w:r>
      <w:bookmarkEnd w:id="13"/>
      <w:r w:rsidR="00A14BF4">
        <w:t>.</w:t>
      </w:r>
    </w:p>
    <w:p w14:paraId="24F2927F" w14:textId="77777777" w:rsidR="002C7477" w:rsidRPr="00712610" w:rsidRDefault="002C7477" w:rsidP="002C7477">
      <w:pPr>
        <w:rPr>
          <w:rFonts w:ascii="Times New Roman" w:eastAsia="MS Mincho" w:hAnsi="Times New Roman" w:cs="Times New Roman"/>
        </w:rPr>
      </w:pPr>
    </w:p>
    <w:p w14:paraId="08EAE8C2" w14:textId="77777777" w:rsidR="002C7477" w:rsidRPr="00712610" w:rsidRDefault="002C7477" w:rsidP="002C7477">
      <w:pPr>
        <w:rPr>
          <w:rFonts w:ascii="Times New Roman" w:hAnsi="Times New Roman" w:cs="Times New Roman"/>
        </w:rPr>
      </w:pPr>
      <w:r w:rsidRPr="00712610">
        <w:rPr>
          <w:rFonts w:ascii="Times New Roman" w:hAnsi="Times New Roman" w:cs="Times New Roman"/>
          <w:noProof/>
        </w:rPr>
        <w:drawing>
          <wp:inline distT="0" distB="0" distL="0" distR="0" wp14:anchorId="345BAEC4" wp14:editId="3C4C5EEF">
            <wp:extent cx="6120765" cy="13317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59"/>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6120765" cy="1331760"/>
                    </a:xfrm>
                    <a:prstGeom prst="rect">
                      <a:avLst/>
                    </a:prstGeom>
                    <a:noFill/>
                    <a:ln>
                      <a:noFill/>
                    </a:ln>
                  </pic:spPr>
                </pic:pic>
              </a:graphicData>
            </a:graphic>
          </wp:inline>
        </w:drawing>
      </w:r>
    </w:p>
    <w:p w14:paraId="1D91BB23" w14:textId="1E327DD6" w:rsidR="002C7477" w:rsidRPr="00932E83" w:rsidRDefault="002C7477" w:rsidP="00D03B8D">
      <w:pPr>
        <w:pStyle w:val="Caption"/>
        <w:jc w:val="center"/>
      </w:pPr>
      <w:bookmarkStart w:id="14" w:name="_Ref492501315"/>
      <w:r w:rsidRPr="00787320">
        <w:t xml:space="preserve">Figure </w:t>
      </w:r>
      <w:r>
        <w:fldChar w:fldCharType="begin"/>
      </w:r>
      <w:r w:rsidRPr="00787320">
        <w:instrText xml:space="preserve"> SEQ Figure \* ARABIC </w:instrText>
      </w:r>
      <w:r>
        <w:fldChar w:fldCharType="separate"/>
      </w:r>
      <w:r w:rsidR="00EC3965">
        <w:rPr>
          <w:noProof/>
        </w:rPr>
        <w:t>3</w:t>
      </w:r>
      <w:r>
        <w:rPr>
          <w:noProof/>
        </w:rPr>
        <w:fldChar w:fldCharType="end"/>
      </w:r>
      <w:bookmarkEnd w:id="14"/>
      <w:r w:rsidRPr="009310C8">
        <w:rPr>
          <w:noProof/>
        </w:rPr>
        <w:t>.</w:t>
      </w:r>
      <w:r w:rsidRPr="00787320">
        <w:t xml:space="preserve"> Illustration of CSI-RS periodicity and UE C-DRX cycle</w:t>
      </w:r>
    </w:p>
    <w:p w14:paraId="2C2EFF62" w14:textId="77D51264" w:rsidR="00952BF8" w:rsidRDefault="00304936" w:rsidP="00D03B8D">
      <w:pPr>
        <w:pStyle w:val="Heading1"/>
      </w:pPr>
      <w:r>
        <w:t>3</w:t>
      </w:r>
      <w:r w:rsidR="005503B8">
        <w:tab/>
        <w:t>Conclusions</w:t>
      </w:r>
    </w:p>
    <w:p w14:paraId="3BFAA1F6" w14:textId="57AA2B80" w:rsidR="00CA0CC6" w:rsidRDefault="00AC1030" w:rsidP="00B86353">
      <w:pPr>
        <w:rPr>
          <w:rFonts w:ascii="Times New Roman" w:hAnsi="Times New Roman" w:cs="Times New Roman"/>
          <w:sz w:val="20"/>
        </w:rPr>
      </w:pPr>
      <w:r>
        <w:rPr>
          <w:rFonts w:ascii="Times New Roman" w:hAnsi="Times New Roman" w:cs="Times New Roman"/>
          <w:sz w:val="20"/>
        </w:rPr>
        <w:t>For the multiplexing different RS we make a following proposal:</w:t>
      </w:r>
    </w:p>
    <w:p w14:paraId="4E339427" w14:textId="77777777" w:rsidR="00304936" w:rsidRPr="00D87FBC" w:rsidRDefault="00304936" w:rsidP="00304936">
      <w:pPr>
        <w:pStyle w:val="Caption"/>
      </w:pPr>
      <w:r w:rsidRPr="00D87FBC">
        <w:t xml:space="preserve">Proposal </w:t>
      </w:r>
      <w:fldSimple w:instr=" SEQ Proposal \* ARABIC ">
        <w:r w:rsidRPr="00D87FBC">
          <w:rPr>
            <w:noProof/>
          </w:rPr>
          <w:t>1</w:t>
        </w:r>
      </w:fldSimple>
      <w:r w:rsidRPr="00D87FBC">
        <w:t>: When UE has detected link problem/declared beam failure, it first prioritizes the candidate beam measurements for beam recovery inside and outside SMTC window before any other signals or channels</w:t>
      </w:r>
      <w:r>
        <w:t xml:space="preserve"> it is not able to receive simultaneously</w:t>
      </w:r>
      <w:r w:rsidRPr="00D87FBC">
        <w:t xml:space="preserve">. </w:t>
      </w:r>
    </w:p>
    <w:p w14:paraId="28011FF4" w14:textId="77777777" w:rsidR="00304936" w:rsidRDefault="00304936" w:rsidP="00B86353">
      <w:pPr>
        <w:rPr>
          <w:rFonts w:ascii="Times New Roman" w:hAnsi="Times New Roman" w:cs="Times New Roman"/>
          <w:sz w:val="20"/>
        </w:rPr>
      </w:pPr>
    </w:p>
    <w:p w14:paraId="75FDB220" w14:textId="2048C268" w:rsidR="00B86353" w:rsidRPr="004C28C3" w:rsidRDefault="00CA0CC6" w:rsidP="00B86353">
      <w:pPr>
        <w:rPr>
          <w:rFonts w:ascii="Times New Roman" w:hAnsi="Times New Roman" w:cs="Times New Roman"/>
          <w:b/>
          <w:sz w:val="20"/>
          <w:szCs w:val="20"/>
          <w:lang w:eastAsia="ja-JP"/>
        </w:rPr>
      </w:pPr>
      <w:r w:rsidRPr="004C28C3">
        <w:rPr>
          <w:rFonts w:ascii="Times New Roman" w:hAnsi="Times New Roman" w:cs="Times New Roman"/>
          <w:sz w:val="20"/>
        </w:rPr>
        <w:t>A</w:t>
      </w:r>
      <w:r w:rsidR="00B86353" w:rsidRPr="004C28C3">
        <w:rPr>
          <w:rFonts w:ascii="Times New Roman" w:hAnsi="Times New Roman" w:cs="Times New Roman"/>
          <w:sz w:val="20"/>
        </w:rPr>
        <w:t>nd</w:t>
      </w:r>
      <w:r>
        <w:rPr>
          <w:rFonts w:ascii="Times New Roman" w:hAnsi="Times New Roman" w:cs="Times New Roman"/>
          <w:sz w:val="20"/>
        </w:rPr>
        <w:t xml:space="preserve"> on</w:t>
      </w:r>
      <w:r w:rsidR="00B86353" w:rsidRPr="004C28C3">
        <w:rPr>
          <w:rFonts w:ascii="Times New Roman" w:hAnsi="Times New Roman" w:cs="Times New Roman"/>
          <w:sz w:val="20"/>
        </w:rPr>
        <w:t xml:space="preserve"> C-DRX operation </w:t>
      </w:r>
      <w:r>
        <w:rPr>
          <w:rFonts w:ascii="Times New Roman" w:hAnsi="Times New Roman" w:cs="Times New Roman"/>
          <w:sz w:val="20"/>
        </w:rPr>
        <w:t xml:space="preserve">in chapter </w:t>
      </w:r>
      <w:r w:rsidR="00304936">
        <w:rPr>
          <w:rFonts w:ascii="Times New Roman" w:hAnsi="Times New Roman" w:cs="Times New Roman"/>
          <w:sz w:val="20"/>
        </w:rPr>
        <w:t>2</w:t>
      </w:r>
      <w:r>
        <w:rPr>
          <w:rFonts w:ascii="Times New Roman" w:hAnsi="Times New Roman" w:cs="Times New Roman"/>
          <w:sz w:val="20"/>
        </w:rPr>
        <w:t xml:space="preserve"> </w:t>
      </w:r>
      <w:r w:rsidR="00B86353" w:rsidRPr="004C28C3">
        <w:rPr>
          <w:rFonts w:ascii="Times New Roman" w:hAnsi="Times New Roman" w:cs="Times New Roman"/>
          <w:sz w:val="20"/>
        </w:rPr>
        <w:t>we observe and propose as follows:-</w:t>
      </w:r>
    </w:p>
    <w:p w14:paraId="3017C5A6" w14:textId="5190370C" w:rsidR="00CA0CC6" w:rsidRPr="00CA0CC6" w:rsidRDefault="00CA0CC6" w:rsidP="00CA0CC6">
      <w:pPr>
        <w:pStyle w:val="Caption"/>
      </w:pPr>
      <w:r w:rsidRPr="00CA0CC6">
        <w:lastRenderedPageBreak/>
        <w:t xml:space="preserve">Observation </w:t>
      </w:r>
      <w:r w:rsidR="00DF6061">
        <w:t>1</w:t>
      </w:r>
      <w:r w:rsidRPr="00CA0CC6">
        <w:t>: In LTE, mobility performance requirements when C-DRX is configured follow the data activity.</w:t>
      </w:r>
    </w:p>
    <w:p w14:paraId="2E947865" w14:textId="249CB86E" w:rsidR="00CA0CC6" w:rsidRPr="00CA0CC6" w:rsidRDefault="00CA0CC6" w:rsidP="00CA0CC6">
      <w:pPr>
        <w:pStyle w:val="Caption"/>
      </w:pPr>
      <w:r w:rsidRPr="00CA0CC6">
        <w:t xml:space="preserve">Observation </w:t>
      </w:r>
      <w:r w:rsidR="00DF6061">
        <w:t>2</w:t>
      </w:r>
      <w:r w:rsidRPr="00CA0CC6">
        <w:t>: Requiring that network can only configure CSI-RS resources within UE’s active time will severely hinder the use of CSI-RS for L3 mobility.</w:t>
      </w:r>
    </w:p>
    <w:p w14:paraId="25FC4F4D" w14:textId="20B0D92A" w:rsidR="00CA0CC6" w:rsidRPr="00787320" w:rsidRDefault="00CA0CC6" w:rsidP="00CA0CC6">
      <w:pPr>
        <w:pStyle w:val="Caption"/>
      </w:pPr>
      <w:r w:rsidRPr="00D03B8D">
        <w:t xml:space="preserve">Proposal </w:t>
      </w:r>
      <w:r w:rsidR="005A1871">
        <w:t>2</w:t>
      </w:r>
      <w:r w:rsidRPr="00787320">
        <w:t>: CSI-RS resource configuration is under network control and can be configured independently of C-DRX.</w:t>
      </w:r>
    </w:p>
    <w:p w14:paraId="088B2B59" w14:textId="3B87F1B5" w:rsidR="00CA0CC6" w:rsidRPr="00787320" w:rsidRDefault="00CA0CC6" w:rsidP="00CA0CC6">
      <w:pPr>
        <w:pStyle w:val="Caption"/>
      </w:pPr>
      <w:bookmarkStart w:id="15" w:name="_Hlk498596596"/>
      <w:r w:rsidRPr="00D03B8D">
        <w:t xml:space="preserve">Proposal </w:t>
      </w:r>
      <w:r w:rsidR="005A1871">
        <w:t>3</w:t>
      </w:r>
      <w:r w:rsidRPr="00787320">
        <w:t xml:space="preserve">: UE should not assume that configured CSI-RS resources for L3 mobility are present outside the active time. </w:t>
      </w:r>
      <w:r>
        <w:t>Inform RAN4 about the decision.</w:t>
      </w:r>
    </w:p>
    <w:p w14:paraId="6193D8E0" w14:textId="77777777" w:rsidR="0034111C" w:rsidRPr="00A51522" w:rsidRDefault="0034111C">
      <w:pPr>
        <w:pStyle w:val="Heading1"/>
      </w:pPr>
      <w:r w:rsidRPr="00A51522">
        <w:t>References</w:t>
      </w:r>
      <w:bookmarkEnd w:id="15"/>
      <w:r w:rsidR="00A2459D" w:rsidRPr="00A51522">
        <w:t xml:space="preserve"> </w:t>
      </w:r>
    </w:p>
    <w:p w14:paraId="6DF76173" w14:textId="019DFA1E" w:rsidR="00F01B7F" w:rsidRDefault="00F01B7F" w:rsidP="00F01B7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Pr>
          <w:rFonts w:ascii="Times New Roman" w:hAnsi="Times New Roman" w:cs="Times New Roman"/>
          <w:sz w:val="20"/>
        </w:rPr>
        <w:t xml:space="preserve"> NR AH#18-01</w:t>
      </w:r>
      <w:r w:rsidRPr="00E174D4">
        <w:rPr>
          <w:rFonts w:ascii="Times New Roman" w:hAnsi="Times New Roman" w:cs="Times New Roman"/>
          <w:sz w:val="20"/>
        </w:rPr>
        <w:t xml:space="preserve"> Chairman Notes</w:t>
      </w:r>
    </w:p>
    <w:p w14:paraId="7FF3FFAF" w14:textId="3C5A4521" w:rsidR="00AF7495" w:rsidRDefault="00462AC1" w:rsidP="008212FF">
      <w:pPr>
        <w:numPr>
          <w:ilvl w:val="0"/>
          <w:numId w:val="1"/>
        </w:numPr>
        <w:spacing w:after="80"/>
        <w:rPr>
          <w:rFonts w:ascii="Times New Roman" w:hAnsi="Times New Roman" w:cs="Times New Roman"/>
          <w:sz w:val="20"/>
        </w:rPr>
      </w:pPr>
      <w:r w:rsidRPr="00E174D4">
        <w:rPr>
          <w:rFonts w:ascii="Times New Roman" w:hAnsi="Times New Roman" w:cs="Times New Roman"/>
          <w:sz w:val="20"/>
        </w:rPr>
        <w:t>RAN1#</w:t>
      </w:r>
      <w:r w:rsidR="00BD34FC">
        <w:rPr>
          <w:rFonts w:ascii="Times New Roman" w:hAnsi="Times New Roman" w:cs="Times New Roman"/>
          <w:sz w:val="20"/>
        </w:rPr>
        <w:t>92</w:t>
      </w:r>
      <w:r w:rsidR="00FB31F4">
        <w:rPr>
          <w:rFonts w:ascii="Times New Roman" w:hAnsi="Times New Roman" w:cs="Times New Roman"/>
          <w:sz w:val="20"/>
        </w:rPr>
        <w:t>bis</w:t>
      </w:r>
      <w:r w:rsidR="008A0B1F" w:rsidRPr="00E174D4">
        <w:rPr>
          <w:rFonts w:ascii="Times New Roman" w:hAnsi="Times New Roman" w:cs="Times New Roman"/>
          <w:sz w:val="20"/>
        </w:rPr>
        <w:t xml:space="preserve"> </w:t>
      </w:r>
      <w:r w:rsidRPr="00E174D4">
        <w:rPr>
          <w:rFonts w:ascii="Times New Roman" w:hAnsi="Times New Roman" w:cs="Times New Roman"/>
          <w:sz w:val="20"/>
        </w:rPr>
        <w:t>Chairman Notes</w:t>
      </w:r>
    </w:p>
    <w:p w14:paraId="690611BB" w14:textId="55102EEE" w:rsidR="00E40D14" w:rsidRDefault="00EB58C6" w:rsidP="00EB58C6">
      <w:pPr>
        <w:numPr>
          <w:ilvl w:val="0"/>
          <w:numId w:val="1"/>
        </w:numPr>
        <w:spacing w:after="80"/>
        <w:rPr>
          <w:rFonts w:ascii="Times New Roman" w:hAnsi="Times New Roman" w:cs="Times New Roman"/>
          <w:sz w:val="20"/>
        </w:rPr>
      </w:pPr>
      <w:bookmarkStart w:id="16" w:name="_Ref513723537"/>
      <w:r w:rsidRPr="00EB58C6">
        <w:rPr>
          <w:rFonts w:ascii="Times New Roman" w:hAnsi="Times New Roman" w:cs="Times New Roman"/>
          <w:sz w:val="20"/>
        </w:rPr>
        <w:t>R1-1805696</w:t>
      </w:r>
      <w:r w:rsidR="00E40D14">
        <w:rPr>
          <w:rFonts w:ascii="Times New Roman" w:hAnsi="Times New Roman" w:cs="Times New Roman"/>
          <w:sz w:val="20"/>
        </w:rPr>
        <w:t>, ‘Summary of Discussion for NR RRM measurements’, Intel</w:t>
      </w:r>
      <w:bookmarkEnd w:id="16"/>
    </w:p>
    <w:p w14:paraId="50CAB446" w14:textId="769D2B5A" w:rsidR="0022268B" w:rsidRDefault="0022268B" w:rsidP="0022268B">
      <w:pPr>
        <w:numPr>
          <w:ilvl w:val="0"/>
          <w:numId w:val="1"/>
        </w:numPr>
        <w:spacing w:after="80"/>
        <w:rPr>
          <w:rFonts w:ascii="Times New Roman" w:hAnsi="Times New Roman" w:cs="Times New Roman"/>
          <w:sz w:val="20"/>
        </w:rPr>
      </w:pPr>
      <w:bookmarkStart w:id="17" w:name="_Ref510701856"/>
      <w:r w:rsidRPr="0022268B">
        <w:rPr>
          <w:rFonts w:ascii="Times New Roman" w:hAnsi="Times New Roman" w:cs="Times New Roman"/>
          <w:sz w:val="20"/>
        </w:rPr>
        <w:t>R1-1800807</w:t>
      </w:r>
      <w:r>
        <w:rPr>
          <w:rFonts w:ascii="Times New Roman" w:hAnsi="Times New Roman" w:cs="Times New Roman"/>
          <w:sz w:val="20"/>
        </w:rPr>
        <w:t>, ‘</w:t>
      </w:r>
      <w:r w:rsidRPr="0022268B">
        <w:rPr>
          <w:rFonts w:ascii="Times New Roman" w:hAnsi="Times New Roman" w:cs="Times New Roman"/>
          <w:sz w:val="20"/>
        </w:rPr>
        <w:t>Remaining details on mobility measurements</w:t>
      </w:r>
      <w:r>
        <w:rPr>
          <w:rFonts w:ascii="Times New Roman" w:hAnsi="Times New Roman" w:cs="Times New Roman"/>
          <w:sz w:val="20"/>
        </w:rPr>
        <w:t>’, Nokia, Nokia Shanghai Bell</w:t>
      </w:r>
      <w:bookmarkEnd w:id="17"/>
    </w:p>
    <w:p w14:paraId="0695162B" w14:textId="3E0590DC" w:rsidR="007B1F5A" w:rsidRPr="001C485F" w:rsidRDefault="007B1F5A" w:rsidP="0022268B">
      <w:pPr>
        <w:numPr>
          <w:ilvl w:val="0"/>
          <w:numId w:val="1"/>
        </w:numPr>
        <w:spacing w:after="80"/>
        <w:rPr>
          <w:rFonts w:ascii="Times New Roman" w:hAnsi="Times New Roman" w:cs="Times New Roman"/>
          <w:sz w:val="20"/>
        </w:rPr>
      </w:pPr>
      <w:bookmarkStart w:id="18" w:name="_Ref513829768"/>
      <w:r>
        <w:rPr>
          <w:rFonts w:ascii="Times New Roman" w:hAnsi="Times New Roman" w:cs="Times New Roman"/>
          <w:sz w:val="20"/>
        </w:rPr>
        <w:t>R1-1807188, ‘On Channels Multiplexing’, Nokia, Nokia Shanghai Bell</w:t>
      </w:r>
      <w:bookmarkEnd w:id="18"/>
    </w:p>
    <w:p w14:paraId="51C7A3C6" w14:textId="20FBD0D0" w:rsidR="00A94AFB" w:rsidRDefault="00A94AFB" w:rsidP="00A500CE">
      <w:pPr>
        <w:rPr>
          <w:rFonts w:ascii="Times New Roman" w:hAnsi="Times New Roman" w:cs="Times New Roman"/>
          <w:sz w:val="20"/>
        </w:rPr>
      </w:pPr>
    </w:p>
    <w:p w14:paraId="7786764E" w14:textId="32DC1EE4" w:rsidR="001C485F" w:rsidRDefault="001C485F" w:rsidP="00A500CE">
      <w:pPr>
        <w:rPr>
          <w:rFonts w:ascii="Times New Roman" w:hAnsi="Times New Roman" w:cs="Times New Roman"/>
          <w:sz w:val="20"/>
        </w:rPr>
      </w:pPr>
    </w:p>
    <w:p w14:paraId="4199F0A9" w14:textId="49B26972" w:rsidR="007A56D4" w:rsidRDefault="007A56D4" w:rsidP="00A500CE">
      <w:pPr>
        <w:rPr>
          <w:rFonts w:ascii="Times New Roman" w:hAnsi="Times New Roman" w:cs="Times New Roman"/>
          <w:sz w:val="20"/>
        </w:rPr>
      </w:pPr>
    </w:p>
    <w:p w14:paraId="44A97356" w14:textId="77777777" w:rsidR="00B86353" w:rsidRDefault="00B86353">
      <w:pPr>
        <w:spacing w:after="0" w:line="240" w:lineRule="auto"/>
        <w:rPr>
          <w:rFonts w:ascii="Arial" w:eastAsia="SimSun" w:hAnsi="Arial" w:cs="Times New Roman"/>
          <w:sz w:val="36"/>
          <w:szCs w:val="20"/>
        </w:rPr>
      </w:pPr>
      <w:r>
        <w:br w:type="page"/>
      </w:r>
    </w:p>
    <w:sectPr w:rsidR="00B86353" w:rsidSect="000131D1">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6C385E1" w14:textId="77777777" w:rsidR="00314B6E" w:rsidRDefault="00314B6E">
      <w:r>
        <w:separator/>
      </w:r>
    </w:p>
  </w:endnote>
  <w:endnote w:type="continuationSeparator" w:id="0">
    <w:p w14:paraId="75067EF0" w14:textId="77777777" w:rsidR="00314B6E" w:rsidRDefault="00314B6E">
      <w:r>
        <w:continuationSeparator/>
      </w:r>
    </w:p>
  </w:endnote>
  <w:endnote w:type="continuationNotice" w:id="1">
    <w:p w14:paraId="707D6DC3" w14:textId="77777777" w:rsidR="00314B6E" w:rsidRDefault="00314B6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G Times (WN)">
    <w:altName w:val="Arial"/>
    <w:panose1 w:val="00000000000000000000"/>
    <w:charset w:val="00"/>
    <w:family w:val="roman"/>
    <w:notTrueType/>
    <w:pitch w:val="variable"/>
    <w:sig w:usb0="00000003" w:usb1="00000000" w:usb2="00000000" w:usb3="00000000" w:csb0="00000001" w:csb1="00000000"/>
  </w:font>
  <w:font w:name="MS Mincho">
    <w:altName w:val="ＭＳ 明朝"/>
    <w:panose1 w:val="02020609040205080304"/>
    <w:charset w:val="80"/>
    <w:family w:val="modern"/>
    <w:pitch w:val="fixed"/>
    <w:sig w:usb0="E00002FF" w:usb1="6AC7FDFB" w:usb2="00000012" w:usb3="00000000" w:csb0="0002009F" w:csb1="00000000"/>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Gulim">
    <w:altName w:val="굴림"/>
    <w:panose1 w:val="020B0600000101010101"/>
    <w:charset w:val="81"/>
    <w:family w:val="swiss"/>
    <w:pitch w:val="variable"/>
    <w:sig w:usb0="B00002AF" w:usb1="69D77CFB" w:usb2="00000030" w:usb3="00000000" w:csb0="0008009F" w:csb1="00000000"/>
  </w:font>
  <w:font w:name="Calibri Light">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6FC28FB2" w14:textId="77777777" w:rsidR="00314B6E" w:rsidRDefault="00314B6E">
      <w:r>
        <w:separator/>
      </w:r>
    </w:p>
  </w:footnote>
  <w:footnote w:type="continuationSeparator" w:id="0">
    <w:p w14:paraId="6FDC8052" w14:textId="77777777" w:rsidR="00314B6E" w:rsidRDefault="00314B6E">
      <w:r>
        <w:continuationSeparator/>
      </w:r>
    </w:p>
  </w:footnote>
  <w:footnote w:type="continuationNotice" w:id="1">
    <w:p w14:paraId="531B041F" w14:textId="77777777" w:rsidR="00314B6E" w:rsidRDefault="00314B6E">
      <w:pPr>
        <w:spacing w:after="0" w:line="240" w:lineRule="auto"/>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3352591"/>
    <w:multiLevelType w:val="hybridMultilevel"/>
    <w:tmpl w:val="CF3842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094A0A0C"/>
    <w:multiLevelType w:val="hybridMultilevel"/>
    <w:tmpl w:val="64B2780A"/>
    <w:lvl w:ilvl="0" w:tplc="AAD40636">
      <w:start w:val="1"/>
      <w:numFmt w:val="bullet"/>
      <w:lvlText w:val="•"/>
      <w:lvlJc w:val="left"/>
      <w:pPr>
        <w:tabs>
          <w:tab w:val="num" w:pos="720"/>
        </w:tabs>
        <w:ind w:left="720" w:hanging="360"/>
      </w:pPr>
      <w:rPr>
        <w:rFonts w:ascii="Arial" w:hAnsi="Arial" w:hint="default"/>
      </w:rPr>
    </w:lvl>
    <w:lvl w:ilvl="1" w:tplc="8F8A078C">
      <w:numFmt w:val="bullet"/>
      <w:lvlText w:val="•"/>
      <w:lvlJc w:val="left"/>
      <w:pPr>
        <w:tabs>
          <w:tab w:val="num" w:pos="1440"/>
        </w:tabs>
        <w:ind w:left="1440" w:hanging="360"/>
      </w:pPr>
      <w:rPr>
        <w:rFonts w:ascii="Arial" w:hAnsi="Arial" w:hint="default"/>
      </w:rPr>
    </w:lvl>
    <w:lvl w:ilvl="2" w:tplc="EFCE632C" w:tentative="1">
      <w:start w:val="1"/>
      <w:numFmt w:val="bullet"/>
      <w:lvlText w:val="•"/>
      <w:lvlJc w:val="left"/>
      <w:pPr>
        <w:tabs>
          <w:tab w:val="num" w:pos="2160"/>
        </w:tabs>
        <w:ind w:left="2160" w:hanging="360"/>
      </w:pPr>
      <w:rPr>
        <w:rFonts w:ascii="Arial" w:hAnsi="Arial" w:hint="default"/>
      </w:rPr>
    </w:lvl>
    <w:lvl w:ilvl="3" w:tplc="EC424014" w:tentative="1">
      <w:start w:val="1"/>
      <w:numFmt w:val="bullet"/>
      <w:lvlText w:val="•"/>
      <w:lvlJc w:val="left"/>
      <w:pPr>
        <w:tabs>
          <w:tab w:val="num" w:pos="2880"/>
        </w:tabs>
        <w:ind w:left="2880" w:hanging="360"/>
      </w:pPr>
      <w:rPr>
        <w:rFonts w:ascii="Arial" w:hAnsi="Arial" w:hint="default"/>
      </w:rPr>
    </w:lvl>
    <w:lvl w:ilvl="4" w:tplc="C8D05ABC" w:tentative="1">
      <w:start w:val="1"/>
      <w:numFmt w:val="bullet"/>
      <w:lvlText w:val="•"/>
      <w:lvlJc w:val="left"/>
      <w:pPr>
        <w:tabs>
          <w:tab w:val="num" w:pos="3600"/>
        </w:tabs>
        <w:ind w:left="3600" w:hanging="360"/>
      </w:pPr>
      <w:rPr>
        <w:rFonts w:ascii="Arial" w:hAnsi="Arial" w:hint="default"/>
      </w:rPr>
    </w:lvl>
    <w:lvl w:ilvl="5" w:tplc="5BFC2D04" w:tentative="1">
      <w:start w:val="1"/>
      <w:numFmt w:val="bullet"/>
      <w:lvlText w:val="•"/>
      <w:lvlJc w:val="left"/>
      <w:pPr>
        <w:tabs>
          <w:tab w:val="num" w:pos="4320"/>
        </w:tabs>
        <w:ind w:left="4320" w:hanging="360"/>
      </w:pPr>
      <w:rPr>
        <w:rFonts w:ascii="Arial" w:hAnsi="Arial" w:hint="default"/>
      </w:rPr>
    </w:lvl>
    <w:lvl w:ilvl="6" w:tplc="62106A88" w:tentative="1">
      <w:start w:val="1"/>
      <w:numFmt w:val="bullet"/>
      <w:lvlText w:val="•"/>
      <w:lvlJc w:val="left"/>
      <w:pPr>
        <w:tabs>
          <w:tab w:val="num" w:pos="5040"/>
        </w:tabs>
        <w:ind w:left="5040" w:hanging="360"/>
      </w:pPr>
      <w:rPr>
        <w:rFonts w:ascii="Arial" w:hAnsi="Arial" w:hint="default"/>
      </w:rPr>
    </w:lvl>
    <w:lvl w:ilvl="7" w:tplc="833060E4" w:tentative="1">
      <w:start w:val="1"/>
      <w:numFmt w:val="bullet"/>
      <w:lvlText w:val="•"/>
      <w:lvlJc w:val="left"/>
      <w:pPr>
        <w:tabs>
          <w:tab w:val="num" w:pos="5760"/>
        </w:tabs>
        <w:ind w:left="5760" w:hanging="360"/>
      </w:pPr>
      <w:rPr>
        <w:rFonts w:ascii="Arial" w:hAnsi="Arial" w:hint="default"/>
      </w:rPr>
    </w:lvl>
    <w:lvl w:ilvl="8" w:tplc="6FDA9DF2"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D62254E"/>
    <w:multiLevelType w:val="hybridMultilevel"/>
    <w:tmpl w:val="88FA439A"/>
    <w:lvl w:ilvl="0" w:tplc="48F686E6">
      <w:start w:val="8"/>
      <w:numFmt w:val="bullet"/>
      <w:lvlText w:val="-"/>
      <w:lvlJc w:val="left"/>
      <w:pPr>
        <w:ind w:left="720" w:hanging="360"/>
      </w:pPr>
      <w:rPr>
        <w:rFonts w:ascii="Times New Roman" w:eastAsiaTheme="minorHAnsi" w:hAnsi="Times New Roman" w:cs="Times New Roman"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3" w15:restartNumberingAfterBreak="0">
    <w:nsid w:val="0E9945E6"/>
    <w:multiLevelType w:val="hybridMultilevel"/>
    <w:tmpl w:val="5CAC9D62"/>
    <w:lvl w:ilvl="0" w:tplc="7F763310">
      <w:start w:val="1"/>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1232156"/>
    <w:multiLevelType w:val="hybridMultilevel"/>
    <w:tmpl w:val="C5B686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2D06196"/>
    <w:multiLevelType w:val="hybridMultilevel"/>
    <w:tmpl w:val="2A6A70C6"/>
    <w:lvl w:ilvl="0" w:tplc="BA8C0A20">
      <w:start w:val="1"/>
      <w:numFmt w:val="bullet"/>
      <w:lvlText w:val="•"/>
      <w:lvlJc w:val="left"/>
      <w:pPr>
        <w:tabs>
          <w:tab w:val="num" w:pos="720"/>
        </w:tabs>
        <w:ind w:left="720" w:hanging="360"/>
      </w:pPr>
      <w:rPr>
        <w:rFonts w:ascii="Arial" w:hAnsi="Arial" w:hint="default"/>
      </w:rPr>
    </w:lvl>
    <w:lvl w:ilvl="1" w:tplc="F0743536">
      <w:numFmt w:val="bullet"/>
      <w:lvlText w:val="•"/>
      <w:lvlJc w:val="left"/>
      <w:pPr>
        <w:tabs>
          <w:tab w:val="num" w:pos="1440"/>
        </w:tabs>
        <w:ind w:left="1440" w:hanging="360"/>
      </w:pPr>
      <w:rPr>
        <w:rFonts w:ascii="Arial" w:hAnsi="Arial" w:hint="default"/>
      </w:rPr>
    </w:lvl>
    <w:lvl w:ilvl="2" w:tplc="D4A42C36">
      <w:numFmt w:val="bullet"/>
      <w:lvlText w:val="•"/>
      <w:lvlJc w:val="left"/>
      <w:pPr>
        <w:tabs>
          <w:tab w:val="num" w:pos="2160"/>
        </w:tabs>
        <w:ind w:left="2160" w:hanging="360"/>
      </w:pPr>
      <w:rPr>
        <w:rFonts w:ascii="Arial" w:hAnsi="Arial" w:hint="default"/>
      </w:rPr>
    </w:lvl>
    <w:lvl w:ilvl="3" w:tplc="62E677D6" w:tentative="1">
      <w:start w:val="1"/>
      <w:numFmt w:val="bullet"/>
      <w:lvlText w:val="•"/>
      <w:lvlJc w:val="left"/>
      <w:pPr>
        <w:tabs>
          <w:tab w:val="num" w:pos="2880"/>
        </w:tabs>
        <w:ind w:left="2880" w:hanging="360"/>
      </w:pPr>
      <w:rPr>
        <w:rFonts w:ascii="Arial" w:hAnsi="Arial" w:hint="default"/>
      </w:rPr>
    </w:lvl>
    <w:lvl w:ilvl="4" w:tplc="C7943378" w:tentative="1">
      <w:start w:val="1"/>
      <w:numFmt w:val="bullet"/>
      <w:lvlText w:val="•"/>
      <w:lvlJc w:val="left"/>
      <w:pPr>
        <w:tabs>
          <w:tab w:val="num" w:pos="3600"/>
        </w:tabs>
        <w:ind w:left="3600" w:hanging="360"/>
      </w:pPr>
      <w:rPr>
        <w:rFonts w:ascii="Arial" w:hAnsi="Arial" w:hint="default"/>
      </w:rPr>
    </w:lvl>
    <w:lvl w:ilvl="5" w:tplc="D17AD3E4" w:tentative="1">
      <w:start w:val="1"/>
      <w:numFmt w:val="bullet"/>
      <w:lvlText w:val="•"/>
      <w:lvlJc w:val="left"/>
      <w:pPr>
        <w:tabs>
          <w:tab w:val="num" w:pos="4320"/>
        </w:tabs>
        <w:ind w:left="4320" w:hanging="360"/>
      </w:pPr>
      <w:rPr>
        <w:rFonts w:ascii="Arial" w:hAnsi="Arial" w:hint="default"/>
      </w:rPr>
    </w:lvl>
    <w:lvl w:ilvl="6" w:tplc="60948F5E" w:tentative="1">
      <w:start w:val="1"/>
      <w:numFmt w:val="bullet"/>
      <w:lvlText w:val="•"/>
      <w:lvlJc w:val="left"/>
      <w:pPr>
        <w:tabs>
          <w:tab w:val="num" w:pos="5040"/>
        </w:tabs>
        <w:ind w:left="5040" w:hanging="360"/>
      </w:pPr>
      <w:rPr>
        <w:rFonts w:ascii="Arial" w:hAnsi="Arial" w:hint="default"/>
      </w:rPr>
    </w:lvl>
    <w:lvl w:ilvl="7" w:tplc="B5D0735C" w:tentative="1">
      <w:start w:val="1"/>
      <w:numFmt w:val="bullet"/>
      <w:lvlText w:val="•"/>
      <w:lvlJc w:val="left"/>
      <w:pPr>
        <w:tabs>
          <w:tab w:val="num" w:pos="5760"/>
        </w:tabs>
        <w:ind w:left="5760" w:hanging="360"/>
      </w:pPr>
      <w:rPr>
        <w:rFonts w:ascii="Arial" w:hAnsi="Arial" w:hint="default"/>
      </w:rPr>
    </w:lvl>
    <w:lvl w:ilvl="8" w:tplc="2D86BFCA" w:tentative="1">
      <w:start w:val="1"/>
      <w:numFmt w:val="bullet"/>
      <w:lvlText w:val="•"/>
      <w:lvlJc w:val="left"/>
      <w:pPr>
        <w:tabs>
          <w:tab w:val="num" w:pos="6480"/>
        </w:tabs>
        <w:ind w:left="6480" w:hanging="360"/>
      </w:pPr>
      <w:rPr>
        <w:rFonts w:ascii="Arial" w:hAnsi="Arial" w:hint="default"/>
      </w:rPr>
    </w:lvl>
  </w:abstractNum>
  <w:abstractNum w:abstractNumId="6" w15:restartNumberingAfterBreak="0">
    <w:nsid w:val="23C73A33"/>
    <w:multiLevelType w:val="hybridMultilevel"/>
    <w:tmpl w:val="D862D83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7" w15:restartNumberingAfterBreak="0">
    <w:nsid w:val="25461BB5"/>
    <w:multiLevelType w:val="hybridMultilevel"/>
    <w:tmpl w:val="0B0871B8"/>
    <w:lvl w:ilvl="0" w:tplc="FCFE2EF0">
      <w:start w:val="1"/>
      <w:numFmt w:val="bullet"/>
      <w:lvlText w:val="-"/>
      <w:lvlJc w:val="left"/>
      <w:pPr>
        <w:ind w:left="720" w:hanging="360"/>
      </w:pPr>
      <w:rPr>
        <w:rFonts w:ascii="Times New Roman" w:eastAsiaTheme="minorHAnsi" w:hAnsi="Times New Roman" w:cs="Times New Roman" w:hint="default"/>
      </w:rPr>
    </w:lvl>
    <w:lvl w:ilvl="1" w:tplc="040B0003">
      <w:start w:val="1"/>
      <w:numFmt w:val="bullet"/>
      <w:lvlText w:val="o"/>
      <w:lvlJc w:val="left"/>
      <w:pPr>
        <w:ind w:left="1440" w:hanging="360"/>
      </w:pPr>
      <w:rPr>
        <w:rFonts w:ascii="Courier New" w:hAnsi="Courier New" w:cs="Courier New" w:hint="default"/>
      </w:rPr>
    </w:lvl>
    <w:lvl w:ilvl="2" w:tplc="040B0005">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8" w15:restartNumberingAfterBreak="0">
    <w:nsid w:val="258F2546"/>
    <w:multiLevelType w:val="hybridMultilevel"/>
    <w:tmpl w:val="CA501BCC"/>
    <w:lvl w:ilvl="0" w:tplc="BADC2840">
      <w:start w:val="1"/>
      <w:numFmt w:val="bullet"/>
      <w:pStyle w:val="a"/>
      <w:lvlText w:val=""/>
      <w:lvlJc w:val="left"/>
      <w:pPr>
        <w:tabs>
          <w:tab w:val="num" w:pos="800"/>
        </w:tabs>
        <w:ind w:left="567" w:hanging="567"/>
      </w:pPr>
      <w:rPr>
        <w:rFonts w:ascii="Symbol" w:hAnsi="Symbol" w:hint="default"/>
      </w:rPr>
    </w:lvl>
    <w:lvl w:ilvl="1" w:tplc="04090003">
      <w:start w:val="1"/>
      <w:numFmt w:val="bullet"/>
      <w:lvlText w:val=""/>
      <w:lvlJc w:val="left"/>
      <w:pPr>
        <w:tabs>
          <w:tab w:val="num" w:pos="1200"/>
        </w:tabs>
        <w:ind w:left="120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9" w15:restartNumberingAfterBreak="0">
    <w:nsid w:val="2BCA1895"/>
    <w:multiLevelType w:val="hybridMultilevel"/>
    <w:tmpl w:val="82882FF8"/>
    <w:lvl w:ilvl="0" w:tplc="C79C2CE6">
      <w:start w:val="1"/>
      <w:numFmt w:val="bullet"/>
      <w:lvlText w:val="•"/>
      <w:lvlJc w:val="left"/>
      <w:pPr>
        <w:ind w:left="720" w:hanging="360"/>
      </w:pPr>
      <w:rPr>
        <w:rFonts w:ascii="Arial" w:hAnsi="Aria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36010ADE"/>
    <w:multiLevelType w:val="hybridMultilevel"/>
    <w:tmpl w:val="350EC1F6"/>
    <w:lvl w:ilvl="0" w:tplc="AA4EF412">
      <w:start w:val="1"/>
      <w:numFmt w:val="decimal"/>
      <w:lvlText w:val="[%1]"/>
      <w:lvlJc w:val="left"/>
      <w:pPr>
        <w:tabs>
          <w:tab w:val="num" w:pos="360"/>
        </w:tabs>
        <w:ind w:left="357" w:hanging="357"/>
      </w:pPr>
      <w:rPr>
        <w:rFonts w:hint="default"/>
      </w:rPr>
    </w:lvl>
    <w:lvl w:ilvl="1" w:tplc="04090019">
      <w:start w:val="1"/>
      <w:numFmt w:val="lowerLetter"/>
      <w:lvlText w:val="%2."/>
      <w:lvlJc w:val="left"/>
      <w:pPr>
        <w:tabs>
          <w:tab w:val="num" w:pos="1080"/>
        </w:tabs>
        <w:ind w:left="1080" w:hanging="360"/>
      </w:pPr>
    </w:lvl>
    <w:lvl w:ilvl="2" w:tplc="0409001B" w:tentative="1">
      <w:start w:val="1"/>
      <w:numFmt w:val="lowerRoman"/>
      <w:lvlText w:val="%3."/>
      <w:lvlJc w:val="right"/>
      <w:pPr>
        <w:tabs>
          <w:tab w:val="num" w:pos="1800"/>
        </w:tabs>
        <w:ind w:left="1800" w:hanging="180"/>
      </w:pPr>
    </w:lvl>
    <w:lvl w:ilvl="3" w:tplc="0409000F" w:tentative="1">
      <w:start w:val="1"/>
      <w:numFmt w:val="decimal"/>
      <w:lvlText w:val="%4."/>
      <w:lvlJc w:val="left"/>
      <w:pPr>
        <w:tabs>
          <w:tab w:val="num" w:pos="2520"/>
        </w:tabs>
        <w:ind w:left="2520" w:hanging="360"/>
      </w:pPr>
    </w:lvl>
    <w:lvl w:ilvl="4" w:tplc="04090019" w:tentative="1">
      <w:start w:val="1"/>
      <w:numFmt w:val="lowerLetter"/>
      <w:lvlText w:val="%5."/>
      <w:lvlJc w:val="left"/>
      <w:pPr>
        <w:tabs>
          <w:tab w:val="num" w:pos="3240"/>
        </w:tabs>
        <w:ind w:left="3240" w:hanging="360"/>
      </w:pPr>
    </w:lvl>
    <w:lvl w:ilvl="5" w:tplc="0409001B" w:tentative="1">
      <w:start w:val="1"/>
      <w:numFmt w:val="lowerRoman"/>
      <w:lvlText w:val="%6."/>
      <w:lvlJc w:val="right"/>
      <w:pPr>
        <w:tabs>
          <w:tab w:val="num" w:pos="3960"/>
        </w:tabs>
        <w:ind w:left="3960" w:hanging="180"/>
      </w:pPr>
    </w:lvl>
    <w:lvl w:ilvl="6" w:tplc="0409000F" w:tentative="1">
      <w:start w:val="1"/>
      <w:numFmt w:val="decimal"/>
      <w:lvlText w:val="%7."/>
      <w:lvlJc w:val="left"/>
      <w:pPr>
        <w:tabs>
          <w:tab w:val="num" w:pos="4680"/>
        </w:tabs>
        <w:ind w:left="4680" w:hanging="360"/>
      </w:pPr>
    </w:lvl>
    <w:lvl w:ilvl="7" w:tplc="04090019" w:tentative="1">
      <w:start w:val="1"/>
      <w:numFmt w:val="lowerLetter"/>
      <w:lvlText w:val="%8."/>
      <w:lvlJc w:val="left"/>
      <w:pPr>
        <w:tabs>
          <w:tab w:val="num" w:pos="5400"/>
        </w:tabs>
        <w:ind w:left="5400" w:hanging="360"/>
      </w:pPr>
    </w:lvl>
    <w:lvl w:ilvl="8" w:tplc="0409001B" w:tentative="1">
      <w:start w:val="1"/>
      <w:numFmt w:val="lowerRoman"/>
      <w:lvlText w:val="%9."/>
      <w:lvlJc w:val="right"/>
      <w:pPr>
        <w:tabs>
          <w:tab w:val="num" w:pos="6120"/>
        </w:tabs>
        <w:ind w:left="6120" w:hanging="180"/>
      </w:pPr>
    </w:lvl>
  </w:abstractNum>
  <w:abstractNum w:abstractNumId="11" w15:restartNumberingAfterBreak="0">
    <w:nsid w:val="37253A6F"/>
    <w:multiLevelType w:val="hybridMultilevel"/>
    <w:tmpl w:val="C37630A6"/>
    <w:lvl w:ilvl="0" w:tplc="6C267728">
      <w:start w:val="3"/>
      <w:numFmt w:val="bullet"/>
      <w:lvlText w:val="-"/>
      <w:lvlJc w:val="left"/>
      <w:pPr>
        <w:ind w:left="720" w:hanging="360"/>
      </w:pPr>
      <w:rPr>
        <w:rFonts w:ascii="Calibri" w:eastAsiaTheme="minorHAnsi" w:hAnsi="Calibri" w:cstheme="minorBidi"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2" w15:restartNumberingAfterBreak="0">
    <w:nsid w:val="3A877D64"/>
    <w:multiLevelType w:val="singleLevel"/>
    <w:tmpl w:val="5DA6FC16"/>
    <w:lvl w:ilvl="0">
      <w:start w:val="1"/>
      <w:numFmt w:val="decimal"/>
      <w:pStyle w:val="References"/>
      <w:lvlText w:val="[%1]"/>
      <w:lvlJc w:val="left"/>
      <w:pPr>
        <w:tabs>
          <w:tab w:val="num" w:pos="6031"/>
        </w:tabs>
        <w:ind w:left="6031" w:hanging="360"/>
      </w:pPr>
    </w:lvl>
  </w:abstractNum>
  <w:abstractNum w:abstractNumId="13" w15:restartNumberingAfterBreak="0">
    <w:nsid w:val="3C554A5C"/>
    <w:multiLevelType w:val="hybridMultilevel"/>
    <w:tmpl w:val="C8D08A18"/>
    <w:lvl w:ilvl="0" w:tplc="2DEE8E08">
      <w:start w:val="1"/>
      <w:numFmt w:val="bullet"/>
      <w:lvlText w:val="-"/>
      <w:lvlJc w:val="left"/>
      <w:pPr>
        <w:tabs>
          <w:tab w:val="num" w:pos="720"/>
        </w:tabs>
        <w:ind w:left="720" w:hanging="360"/>
      </w:pPr>
      <w:rPr>
        <w:rFonts w:ascii="Calibri" w:hAnsi="Calibri" w:hint="default"/>
      </w:rPr>
    </w:lvl>
    <w:lvl w:ilvl="1" w:tplc="53926470">
      <w:numFmt w:val="bullet"/>
      <w:lvlText w:val="o"/>
      <w:lvlJc w:val="left"/>
      <w:pPr>
        <w:tabs>
          <w:tab w:val="num" w:pos="1440"/>
        </w:tabs>
        <w:ind w:left="1440" w:hanging="360"/>
      </w:pPr>
      <w:rPr>
        <w:rFonts w:ascii="Courier New" w:hAnsi="Courier New" w:hint="default"/>
      </w:rPr>
    </w:lvl>
    <w:lvl w:ilvl="2" w:tplc="758AB21A">
      <w:numFmt w:val="bullet"/>
      <w:lvlText w:val=""/>
      <w:lvlJc w:val="left"/>
      <w:pPr>
        <w:tabs>
          <w:tab w:val="num" w:pos="2160"/>
        </w:tabs>
        <w:ind w:left="2160" w:hanging="360"/>
      </w:pPr>
      <w:rPr>
        <w:rFonts w:ascii="Wingdings" w:hAnsi="Wingdings" w:hint="default"/>
      </w:rPr>
    </w:lvl>
    <w:lvl w:ilvl="3" w:tplc="27DA5F6A" w:tentative="1">
      <w:start w:val="1"/>
      <w:numFmt w:val="bullet"/>
      <w:lvlText w:val="-"/>
      <w:lvlJc w:val="left"/>
      <w:pPr>
        <w:tabs>
          <w:tab w:val="num" w:pos="2880"/>
        </w:tabs>
        <w:ind w:left="2880" w:hanging="360"/>
      </w:pPr>
      <w:rPr>
        <w:rFonts w:ascii="Calibri" w:hAnsi="Calibri" w:hint="default"/>
      </w:rPr>
    </w:lvl>
    <w:lvl w:ilvl="4" w:tplc="E21AB51C" w:tentative="1">
      <w:start w:val="1"/>
      <w:numFmt w:val="bullet"/>
      <w:lvlText w:val="-"/>
      <w:lvlJc w:val="left"/>
      <w:pPr>
        <w:tabs>
          <w:tab w:val="num" w:pos="3600"/>
        </w:tabs>
        <w:ind w:left="3600" w:hanging="360"/>
      </w:pPr>
      <w:rPr>
        <w:rFonts w:ascii="Calibri" w:hAnsi="Calibri" w:hint="default"/>
      </w:rPr>
    </w:lvl>
    <w:lvl w:ilvl="5" w:tplc="864A3228" w:tentative="1">
      <w:start w:val="1"/>
      <w:numFmt w:val="bullet"/>
      <w:lvlText w:val="-"/>
      <w:lvlJc w:val="left"/>
      <w:pPr>
        <w:tabs>
          <w:tab w:val="num" w:pos="4320"/>
        </w:tabs>
        <w:ind w:left="4320" w:hanging="360"/>
      </w:pPr>
      <w:rPr>
        <w:rFonts w:ascii="Calibri" w:hAnsi="Calibri" w:hint="default"/>
      </w:rPr>
    </w:lvl>
    <w:lvl w:ilvl="6" w:tplc="7EF63BCA" w:tentative="1">
      <w:start w:val="1"/>
      <w:numFmt w:val="bullet"/>
      <w:lvlText w:val="-"/>
      <w:lvlJc w:val="left"/>
      <w:pPr>
        <w:tabs>
          <w:tab w:val="num" w:pos="5040"/>
        </w:tabs>
        <w:ind w:left="5040" w:hanging="360"/>
      </w:pPr>
      <w:rPr>
        <w:rFonts w:ascii="Calibri" w:hAnsi="Calibri" w:hint="default"/>
      </w:rPr>
    </w:lvl>
    <w:lvl w:ilvl="7" w:tplc="22AC95B4" w:tentative="1">
      <w:start w:val="1"/>
      <w:numFmt w:val="bullet"/>
      <w:lvlText w:val="-"/>
      <w:lvlJc w:val="left"/>
      <w:pPr>
        <w:tabs>
          <w:tab w:val="num" w:pos="5760"/>
        </w:tabs>
        <w:ind w:left="5760" w:hanging="360"/>
      </w:pPr>
      <w:rPr>
        <w:rFonts w:ascii="Calibri" w:hAnsi="Calibri" w:hint="default"/>
      </w:rPr>
    </w:lvl>
    <w:lvl w:ilvl="8" w:tplc="A3B27D7E" w:tentative="1">
      <w:start w:val="1"/>
      <w:numFmt w:val="bullet"/>
      <w:lvlText w:val="-"/>
      <w:lvlJc w:val="left"/>
      <w:pPr>
        <w:tabs>
          <w:tab w:val="num" w:pos="6480"/>
        </w:tabs>
        <w:ind w:left="6480" w:hanging="360"/>
      </w:pPr>
      <w:rPr>
        <w:rFonts w:ascii="Calibri" w:hAnsi="Calibri" w:hint="default"/>
      </w:rPr>
    </w:lvl>
  </w:abstractNum>
  <w:abstractNum w:abstractNumId="14"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5" w15:restartNumberingAfterBreak="0">
    <w:nsid w:val="4CBD2806"/>
    <w:multiLevelType w:val="hybridMultilevel"/>
    <w:tmpl w:val="3E686706"/>
    <w:lvl w:ilvl="0" w:tplc="040B0001">
      <w:start w:val="1"/>
      <w:numFmt w:val="bullet"/>
      <w:lvlText w:val=""/>
      <w:lvlJc w:val="left"/>
      <w:pPr>
        <w:ind w:left="720" w:hanging="360"/>
      </w:pPr>
      <w:rPr>
        <w:rFonts w:ascii="Symbol" w:hAnsi="Symbol" w:hint="default"/>
      </w:rPr>
    </w:lvl>
    <w:lvl w:ilvl="1" w:tplc="040B0003">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6" w15:restartNumberingAfterBreak="0">
    <w:nsid w:val="507A307C"/>
    <w:multiLevelType w:val="hybridMultilevel"/>
    <w:tmpl w:val="9E26C502"/>
    <w:lvl w:ilvl="0" w:tplc="5FB06E04">
      <w:start w:val="1"/>
      <w:numFmt w:val="bullet"/>
      <w:lvlText w:val="•"/>
      <w:lvlJc w:val="left"/>
      <w:pPr>
        <w:tabs>
          <w:tab w:val="num" w:pos="720"/>
        </w:tabs>
        <w:ind w:left="720" w:hanging="360"/>
      </w:pPr>
      <w:rPr>
        <w:rFonts w:ascii="Arial" w:hAnsi="Arial" w:hint="default"/>
      </w:rPr>
    </w:lvl>
    <w:lvl w:ilvl="1" w:tplc="0B806E36" w:tentative="1">
      <w:start w:val="1"/>
      <w:numFmt w:val="bullet"/>
      <w:lvlText w:val="•"/>
      <w:lvlJc w:val="left"/>
      <w:pPr>
        <w:tabs>
          <w:tab w:val="num" w:pos="1440"/>
        </w:tabs>
        <w:ind w:left="1440" w:hanging="360"/>
      </w:pPr>
      <w:rPr>
        <w:rFonts w:ascii="Arial" w:hAnsi="Arial" w:hint="default"/>
      </w:rPr>
    </w:lvl>
    <w:lvl w:ilvl="2" w:tplc="89C48B0C" w:tentative="1">
      <w:start w:val="1"/>
      <w:numFmt w:val="bullet"/>
      <w:lvlText w:val="•"/>
      <w:lvlJc w:val="left"/>
      <w:pPr>
        <w:tabs>
          <w:tab w:val="num" w:pos="2160"/>
        </w:tabs>
        <w:ind w:left="2160" w:hanging="360"/>
      </w:pPr>
      <w:rPr>
        <w:rFonts w:ascii="Arial" w:hAnsi="Arial" w:hint="default"/>
      </w:rPr>
    </w:lvl>
    <w:lvl w:ilvl="3" w:tplc="EA5A02EE" w:tentative="1">
      <w:start w:val="1"/>
      <w:numFmt w:val="bullet"/>
      <w:lvlText w:val="•"/>
      <w:lvlJc w:val="left"/>
      <w:pPr>
        <w:tabs>
          <w:tab w:val="num" w:pos="2880"/>
        </w:tabs>
        <w:ind w:left="2880" w:hanging="360"/>
      </w:pPr>
      <w:rPr>
        <w:rFonts w:ascii="Arial" w:hAnsi="Arial" w:hint="default"/>
      </w:rPr>
    </w:lvl>
    <w:lvl w:ilvl="4" w:tplc="C23AB114" w:tentative="1">
      <w:start w:val="1"/>
      <w:numFmt w:val="bullet"/>
      <w:lvlText w:val="•"/>
      <w:lvlJc w:val="left"/>
      <w:pPr>
        <w:tabs>
          <w:tab w:val="num" w:pos="3600"/>
        </w:tabs>
        <w:ind w:left="3600" w:hanging="360"/>
      </w:pPr>
      <w:rPr>
        <w:rFonts w:ascii="Arial" w:hAnsi="Arial" w:hint="default"/>
      </w:rPr>
    </w:lvl>
    <w:lvl w:ilvl="5" w:tplc="F09A05E0" w:tentative="1">
      <w:start w:val="1"/>
      <w:numFmt w:val="bullet"/>
      <w:lvlText w:val="•"/>
      <w:lvlJc w:val="left"/>
      <w:pPr>
        <w:tabs>
          <w:tab w:val="num" w:pos="4320"/>
        </w:tabs>
        <w:ind w:left="4320" w:hanging="360"/>
      </w:pPr>
      <w:rPr>
        <w:rFonts w:ascii="Arial" w:hAnsi="Arial" w:hint="default"/>
      </w:rPr>
    </w:lvl>
    <w:lvl w:ilvl="6" w:tplc="D5B8A650" w:tentative="1">
      <w:start w:val="1"/>
      <w:numFmt w:val="bullet"/>
      <w:lvlText w:val="•"/>
      <w:lvlJc w:val="left"/>
      <w:pPr>
        <w:tabs>
          <w:tab w:val="num" w:pos="5040"/>
        </w:tabs>
        <w:ind w:left="5040" w:hanging="360"/>
      </w:pPr>
      <w:rPr>
        <w:rFonts w:ascii="Arial" w:hAnsi="Arial" w:hint="default"/>
      </w:rPr>
    </w:lvl>
    <w:lvl w:ilvl="7" w:tplc="F34C4B6C" w:tentative="1">
      <w:start w:val="1"/>
      <w:numFmt w:val="bullet"/>
      <w:lvlText w:val="•"/>
      <w:lvlJc w:val="left"/>
      <w:pPr>
        <w:tabs>
          <w:tab w:val="num" w:pos="5760"/>
        </w:tabs>
        <w:ind w:left="5760" w:hanging="360"/>
      </w:pPr>
      <w:rPr>
        <w:rFonts w:ascii="Arial" w:hAnsi="Arial" w:hint="default"/>
      </w:rPr>
    </w:lvl>
    <w:lvl w:ilvl="8" w:tplc="FC4CB6AC"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58F33988"/>
    <w:multiLevelType w:val="hybridMultilevel"/>
    <w:tmpl w:val="CEECE7E6"/>
    <w:lvl w:ilvl="0" w:tplc="040B0001">
      <w:start w:val="1"/>
      <w:numFmt w:val="bullet"/>
      <w:lvlText w:val=""/>
      <w:lvlJc w:val="left"/>
      <w:pPr>
        <w:ind w:left="644" w:hanging="360"/>
      </w:pPr>
      <w:rPr>
        <w:rFonts w:ascii="Symbol" w:hAnsi="Symbol" w:hint="default"/>
      </w:rPr>
    </w:lvl>
    <w:lvl w:ilvl="1" w:tplc="040B0003" w:tentative="1">
      <w:start w:val="1"/>
      <w:numFmt w:val="bullet"/>
      <w:lvlText w:val="o"/>
      <w:lvlJc w:val="left"/>
      <w:pPr>
        <w:ind w:left="1364" w:hanging="360"/>
      </w:pPr>
      <w:rPr>
        <w:rFonts w:ascii="Courier New" w:hAnsi="Courier New" w:cs="Courier New" w:hint="default"/>
      </w:rPr>
    </w:lvl>
    <w:lvl w:ilvl="2" w:tplc="040B0005" w:tentative="1">
      <w:start w:val="1"/>
      <w:numFmt w:val="bullet"/>
      <w:lvlText w:val=""/>
      <w:lvlJc w:val="left"/>
      <w:pPr>
        <w:ind w:left="2084" w:hanging="360"/>
      </w:pPr>
      <w:rPr>
        <w:rFonts w:ascii="Wingdings" w:hAnsi="Wingdings" w:hint="default"/>
      </w:rPr>
    </w:lvl>
    <w:lvl w:ilvl="3" w:tplc="040B0001" w:tentative="1">
      <w:start w:val="1"/>
      <w:numFmt w:val="bullet"/>
      <w:lvlText w:val=""/>
      <w:lvlJc w:val="left"/>
      <w:pPr>
        <w:ind w:left="2804" w:hanging="360"/>
      </w:pPr>
      <w:rPr>
        <w:rFonts w:ascii="Symbol" w:hAnsi="Symbol" w:hint="default"/>
      </w:rPr>
    </w:lvl>
    <w:lvl w:ilvl="4" w:tplc="040B0003" w:tentative="1">
      <w:start w:val="1"/>
      <w:numFmt w:val="bullet"/>
      <w:lvlText w:val="o"/>
      <w:lvlJc w:val="left"/>
      <w:pPr>
        <w:ind w:left="3524" w:hanging="360"/>
      </w:pPr>
      <w:rPr>
        <w:rFonts w:ascii="Courier New" w:hAnsi="Courier New" w:cs="Courier New" w:hint="default"/>
      </w:rPr>
    </w:lvl>
    <w:lvl w:ilvl="5" w:tplc="040B0005" w:tentative="1">
      <w:start w:val="1"/>
      <w:numFmt w:val="bullet"/>
      <w:lvlText w:val=""/>
      <w:lvlJc w:val="left"/>
      <w:pPr>
        <w:ind w:left="4244" w:hanging="360"/>
      </w:pPr>
      <w:rPr>
        <w:rFonts w:ascii="Wingdings" w:hAnsi="Wingdings" w:hint="default"/>
      </w:rPr>
    </w:lvl>
    <w:lvl w:ilvl="6" w:tplc="040B0001" w:tentative="1">
      <w:start w:val="1"/>
      <w:numFmt w:val="bullet"/>
      <w:lvlText w:val=""/>
      <w:lvlJc w:val="left"/>
      <w:pPr>
        <w:ind w:left="4964" w:hanging="360"/>
      </w:pPr>
      <w:rPr>
        <w:rFonts w:ascii="Symbol" w:hAnsi="Symbol" w:hint="default"/>
      </w:rPr>
    </w:lvl>
    <w:lvl w:ilvl="7" w:tplc="040B0003" w:tentative="1">
      <w:start w:val="1"/>
      <w:numFmt w:val="bullet"/>
      <w:lvlText w:val="o"/>
      <w:lvlJc w:val="left"/>
      <w:pPr>
        <w:ind w:left="5684" w:hanging="360"/>
      </w:pPr>
      <w:rPr>
        <w:rFonts w:ascii="Courier New" w:hAnsi="Courier New" w:cs="Courier New" w:hint="default"/>
      </w:rPr>
    </w:lvl>
    <w:lvl w:ilvl="8" w:tplc="040B0005" w:tentative="1">
      <w:start w:val="1"/>
      <w:numFmt w:val="bullet"/>
      <w:lvlText w:val=""/>
      <w:lvlJc w:val="left"/>
      <w:pPr>
        <w:ind w:left="6404" w:hanging="360"/>
      </w:pPr>
      <w:rPr>
        <w:rFonts w:ascii="Wingdings" w:hAnsi="Wingdings" w:hint="default"/>
      </w:rPr>
    </w:lvl>
  </w:abstractNum>
  <w:abstractNum w:abstractNumId="18" w15:restartNumberingAfterBreak="0">
    <w:nsid w:val="6683008B"/>
    <w:multiLevelType w:val="hybridMultilevel"/>
    <w:tmpl w:val="ED9AC504"/>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abstractNum w:abstractNumId="19" w15:restartNumberingAfterBreak="0">
    <w:nsid w:val="6F6B3CBF"/>
    <w:multiLevelType w:val="hybridMultilevel"/>
    <w:tmpl w:val="40880A1A"/>
    <w:lvl w:ilvl="0" w:tplc="F2C27EEA">
      <w:start w:val="1"/>
      <w:numFmt w:val="bullet"/>
      <w:lvlText w:val="•"/>
      <w:lvlJc w:val="left"/>
      <w:pPr>
        <w:tabs>
          <w:tab w:val="num" w:pos="720"/>
        </w:tabs>
        <w:ind w:left="720" w:hanging="360"/>
      </w:pPr>
      <w:rPr>
        <w:rFonts w:ascii="Arial" w:hAnsi="Arial" w:hint="default"/>
      </w:rPr>
    </w:lvl>
    <w:lvl w:ilvl="1" w:tplc="77DA86A6">
      <w:numFmt w:val="bullet"/>
      <w:lvlText w:val="–"/>
      <w:lvlJc w:val="left"/>
      <w:pPr>
        <w:tabs>
          <w:tab w:val="num" w:pos="1440"/>
        </w:tabs>
        <w:ind w:left="1440" w:hanging="360"/>
      </w:pPr>
      <w:rPr>
        <w:rFonts w:ascii="Arial" w:hAnsi="Arial" w:hint="default"/>
      </w:rPr>
    </w:lvl>
    <w:lvl w:ilvl="2" w:tplc="0D026C30" w:tentative="1">
      <w:start w:val="1"/>
      <w:numFmt w:val="bullet"/>
      <w:lvlText w:val="•"/>
      <w:lvlJc w:val="left"/>
      <w:pPr>
        <w:tabs>
          <w:tab w:val="num" w:pos="2160"/>
        </w:tabs>
        <w:ind w:left="2160" w:hanging="360"/>
      </w:pPr>
      <w:rPr>
        <w:rFonts w:ascii="Arial" w:hAnsi="Arial" w:hint="default"/>
      </w:rPr>
    </w:lvl>
    <w:lvl w:ilvl="3" w:tplc="D19A86E0" w:tentative="1">
      <w:start w:val="1"/>
      <w:numFmt w:val="bullet"/>
      <w:lvlText w:val="•"/>
      <w:lvlJc w:val="left"/>
      <w:pPr>
        <w:tabs>
          <w:tab w:val="num" w:pos="2880"/>
        </w:tabs>
        <w:ind w:left="2880" w:hanging="360"/>
      </w:pPr>
      <w:rPr>
        <w:rFonts w:ascii="Arial" w:hAnsi="Arial" w:hint="default"/>
      </w:rPr>
    </w:lvl>
    <w:lvl w:ilvl="4" w:tplc="B694D2A8" w:tentative="1">
      <w:start w:val="1"/>
      <w:numFmt w:val="bullet"/>
      <w:lvlText w:val="•"/>
      <w:lvlJc w:val="left"/>
      <w:pPr>
        <w:tabs>
          <w:tab w:val="num" w:pos="3600"/>
        </w:tabs>
        <w:ind w:left="3600" w:hanging="360"/>
      </w:pPr>
      <w:rPr>
        <w:rFonts w:ascii="Arial" w:hAnsi="Arial" w:hint="default"/>
      </w:rPr>
    </w:lvl>
    <w:lvl w:ilvl="5" w:tplc="12E41F30" w:tentative="1">
      <w:start w:val="1"/>
      <w:numFmt w:val="bullet"/>
      <w:lvlText w:val="•"/>
      <w:lvlJc w:val="left"/>
      <w:pPr>
        <w:tabs>
          <w:tab w:val="num" w:pos="4320"/>
        </w:tabs>
        <w:ind w:left="4320" w:hanging="360"/>
      </w:pPr>
      <w:rPr>
        <w:rFonts w:ascii="Arial" w:hAnsi="Arial" w:hint="default"/>
      </w:rPr>
    </w:lvl>
    <w:lvl w:ilvl="6" w:tplc="C540CDE8" w:tentative="1">
      <w:start w:val="1"/>
      <w:numFmt w:val="bullet"/>
      <w:lvlText w:val="•"/>
      <w:lvlJc w:val="left"/>
      <w:pPr>
        <w:tabs>
          <w:tab w:val="num" w:pos="5040"/>
        </w:tabs>
        <w:ind w:left="5040" w:hanging="360"/>
      </w:pPr>
      <w:rPr>
        <w:rFonts w:ascii="Arial" w:hAnsi="Arial" w:hint="default"/>
      </w:rPr>
    </w:lvl>
    <w:lvl w:ilvl="7" w:tplc="F3E67024" w:tentative="1">
      <w:start w:val="1"/>
      <w:numFmt w:val="bullet"/>
      <w:lvlText w:val="•"/>
      <w:lvlJc w:val="left"/>
      <w:pPr>
        <w:tabs>
          <w:tab w:val="num" w:pos="5760"/>
        </w:tabs>
        <w:ind w:left="5760" w:hanging="360"/>
      </w:pPr>
      <w:rPr>
        <w:rFonts w:ascii="Arial" w:hAnsi="Arial" w:hint="default"/>
      </w:rPr>
    </w:lvl>
    <w:lvl w:ilvl="8" w:tplc="81CC12BE" w:tentative="1">
      <w:start w:val="1"/>
      <w:numFmt w:val="bullet"/>
      <w:lvlText w:val="•"/>
      <w:lvlJc w:val="left"/>
      <w:pPr>
        <w:tabs>
          <w:tab w:val="num" w:pos="6480"/>
        </w:tabs>
        <w:ind w:left="6480" w:hanging="360"/>
      </w:pPr>
      <w:rPr>
        <w:rFonts w:ascii="Arial" w:hAnsi="Arial" w:hint="default"/>
      </w:rPr>
    </w:lvl>
  </w:abstractNum>
  <w:abstractNum w:abstractNumId="20" w15:restartNumberingAfterBreak="0">
    <w:nsid w:val="75842A9F"/>
    <w:multiLevelType w:val="hybridMultilevel"/>
    <w:tmpl w:val="83EC7B40"/>
    <w:lvl w:ilvl="0" w:tplc="040B0001">
      <w:start w:val="1"/>
      <w:numFmt w:val="bullet"/>
      <w:lvlText w:val=""/>
      <w:lvlJc w:val="left"/>
      <w:pPr>
        <w:ind w:left="720" w:hanging="360"/>
      </w:pPr>
      <w:rPr>
        <w:rFonts w:ascii="Symbol" w:hAnsi="Symbol" w:hint="default"/>
      </w:rPr>
    </w:lvl>
    <w:lvl w:ilvl="1" w:tplc="040B0003" w:tentative="1">
      <w:start w:val="1"/>
      <w:numFmt w:val="bullet"/>
      <w:lvlText w:val="o"/>
      <w:lvlJc w:val="left"/>
      <w:pPr>
        <w:ind w:left="1440" w:hanging="360"/>
      </w:pPr>
      <w:rPr>
        <w:rFonts w:ascii="Courier New" w:hAnsi="Courier New" w:cs="Courier New" w:hint="default"/>
      </w:rPr>
    </w:lvl>
    <w:lvl w:ilvl="2" w:tplc="040B0005" w:tentative="1">
      <w:start w:val="1"/>
      <w:numFmt w:val="bullet"/>
      <w:lvlText w:val=""/>
      <w:lvlJc w:val="left"/>
      <w:pPr>
        <w:ind w:left="2160" w:hanging="360"/>
      </w:pPr>
      <w:rPr>
        <w:rFonts w:ascii="Wingdings" w:hAnsi="Wingdings" w:hint="default"/>
      </w:rPr>
    </w:lvl>
    <w:lvl w:ilvl="3" w:tplc="040B0001" w:tentative="1">
      <w:start w:val="1"/>
      <w:numFmt w:val="bullet"/>
      <w:lvlText w:val=""/>
      <w:lvlJc w:val="left"/>
      <w:pPr>
        <w:ind w:left="2880" w:hanging="360"/>
      </w:pPr>
      <w:rPr>
        <w:rFonts w:ascii="Symbol" w:hAnsi="Symbol" w:hint="default"/>
      </w:rPr>
    </w:lvl>
    <w:lvl w:ilvl="4" w:tplc="040B0003" w:tentative="1">
      <w:start w:val="1"/>
      <w:numFmt w:val="bullet"/>
      <w:lvlText w:val="o"/>
      <w:lvlJc w:val="left"/>
      <w:pPr>
        <w:ind w:left="3600" w:hanging="360"/>
      </w:pPr>
      <w:rPr>
        <w:rFonts w:ascii="Courier New" w:hAnsi="Courier New" w:cs="Courier New" w:hint="default"/>
      </w:rPr>
    </w:lvl>
    <w:lvl w:ilvl="5" w:tplc="040B0005" w:tentative="1">
      <w:start w:val="1"/>
      <w:numFmt w:val="bullet"/>
      <w:lvlText w:val=""/>
      <w:lvlJc w:val="left"/>
      <w:pPr>
        <w:ind w:left="4320" w:hanging="360"/>
      </w:pPr>
      <w:rPr>
        <w:rFonts w:ascii="Wingdings" w:hAnsi="Wingdings" w:hint="default"/>
      </w:rPr>
    </w:lvl>
    <w:lvl w:ilvl="6" w:tplc="040B0001" w:tentative="1">
      <w:start w:val="1"/>
      <w:numFmt w:val="bullet"/>
      <w:lvlText w:val=""/>
      <w:lvlJc w:val="left"/>
      <w:pPr>
        <w:ind w:left="5040" w:hanging="360"/>
      </w:pPr>
      <w:rPr>
        <w:rFonts w:ascii="Symbol" w:hAnsi="Symbol" w:hint="default"/>
      </w:rPr>
    </w:lvl>
    <w:lvl w:ilvl="7" w:tplc="040B0003" w:tentative="1">
      <w:start w:val="1"/>
      <w:numFmt w:val="bullet"/>
      <w:lvlText w:val="o"/>
      <w:lvlJc w:val="left"/>
      <w:pPr>
        <w:ind w:left="5760" w:hanging="360"/>
      </w:pPr>
      <w:rPr>
        <w:rFonts w:ascii="Courier New" w:hAnsi="Courier New" w:cs="Courier New" w:hint="default"/>
      </w:rPr>
    </w:lvl>
    <w:lvl w:ilvl="8" w:tplc="040B0005" w:tentative="1">
      <w:start w:val="1"/>
      <w:numFmt w:val="bullet"/>
      <w:lvlText w:val=""/>
      <w:lvlJc w:val="left"/>
      <w:pPr>
        <w:ind w:left="6480" w:hanging="360"/>
      </w:pPr>
      <w:rPr>
        <w:rFonts w:ascii="Wingdings" w:hAnsi="Wingdings" w:hint="default"/>
      </w:rPr>
    </w:lvl>
  </w:abstractNum>
  <w:num w:numId="1">
    <w:abstractNumId w:val="10"/>
  </w:num>
  <w:num w:numId="2">
    <w:abstractNumId w:val="12"/>
  </w:num>
  <w:num w:numId="3">
    <w:abstractNumId w:val="8"/>
  </w:num>
  <w:num w:numId="4">
    <w:abstractNumId w:val="14"/>
  </w:num>
  <w:num w:numId="5">
    <w:abstractNumId w:val="4"/>
  </w:num>
  <w:num w:numId="6">
    <w:abstractNumId w:val="3"/>
  </w:num>
  <w:num w:numId="7">
    <w:abstractNumId w:val="19"/>
  </w:num>
  <w:num w:numId="8">
    <w:abstractNumId w:val="1"/>
  </w:num>
  <w:num w:numId="9">
    <w:abstractNumId w:val="5"/>
  </w:num>
  <w:num w:numId="10">
    <w:abstractNumId w:val="9"/>
  </w:num>
  <w:num w:numId="11">
    <w:abstractNumId w:val="2"/>
  </w:num>
  <w:num w:numId="12">
    <w:abstractNumId w:val="18"/>
  </w:num>
  <w:num w:numId="13">
    <w:abstractNumId w:val="6"/>
  </w:num>
  <w:num w:numId="14">
    <w:abstractNumId w:val="20"/>
  </w:num>
  <w:num w:numId="15">
    <w:abstractNumId w:val="16"/>
  </w:num>
  <w:num w:numId="16">
    <w:abstractNumId w:val="13"/>
  </w:num>
  <w:num w:numId="17">
    <w:abstractNumId w:val="15"/>
  </w:num>
  <w:num w:numId="18">
    <w:abstractNumId w:val="0"/>
  </w:num>
  <w:num w:numId="19">
    <w:abstractNumId w:val="11"/>
  </w:num>
  <w:num w:numId="20">
    <w:abstractNumId w:val="7"/>
  </w:num>
  <w:num w:numId="21">
    <w:abstractNumId w:val="17"/>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86"/>
  <w:removePersonalInformation/>
  <w:removeDateAndTime/>
  <w:printFractionalCharacterWidth/>
  <w:activeWritingStyle w:appName="MSWord" w:lang="en-GB" w:vendorID="64" w:dllVersion="0" w:nlCheck="1" w:checkStyle="1"/>
  <w:activeWritingStyle w:appName="MSWord" w:lang="en-US" w:vendorID="64" w:dllVersion="0" w:nlCheck="1" w:checkStyle="1"/>
  <w:activeWritingStyle w:appName="MSWord" w:lang="fr-FR" w:vendorID="64" w:dllVersion="0" w:nlCheck="1" w:checkStyle="1"/>
  <w:activeWritingStyle w:appName="MSWord" w:lang="es-ES" w:vendorID="64" w:dllVersion="0" w:nlCheck="1" w:checkStyle="1"/>
  <w:activeWritingStyle w:appName="MSWord" w:lang="it-IT" w:vendorID="64" w:dllVersion="0" w:nlCheck="1" w:checkStyle="0"/>
  <w:activeWritingStyle w:appName="MSWord" w:lang="fi-FI" w:vendorID="64" w:dllVersion="0" w:nlCheck="1" w:checkStyle="0"/>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rawingGridHorizontalSpacing w:val="120"/>
  <w:drawingGridVerticalSpacing w:val="12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B2813"/>
    <w:rsid w:val="000001C4"/>
    <w:rsid w:val="0000159F"/>
    <w:rsid w:val="00004AC8"/>
    <w:rsid w:val="00005A36"/>
    <w:rsid w:val="00005E72"/>
    <w:rsid w:val="00006055"/>
    <w:rsid w:val="00006AD4"/>
    <w:rsid w:val="00006E4B"/>
    <w:rsid w:val="000074C4"/>
    <w:rsid w:val="000079A6"/>
    <w:rsid w:val="00007D4C"/>
    <w:rsid w:val="000113C1"/>
    <w:rsid w:val="00011D1F"/>
    <w:rsid w:val="00012505"/>
    <w:rsid w:val="00012C4F"/>
    <w:rsid w:val="000131D1"/>
    <w:rsid w:val="00013455"/>
    <w:rsid w:val="000134E3"/>
    <w:rsid w:val="0001350B"/>
    <w:rsid w:val="00013632"/>
    <w:rsid w:val="00013F5E"/>
    <w:rsid w:val="0001403F"/>
    <w:rsid w:val="00014549"/>
    <w:rsid w:val="0001487F"/>
    <w:rsid w:val="00014F35"/>
    <w:rsid w:val="00015AA4"/>
    <w:rsid w:val="00015F98"/>
    <w:rsid w:val="000166AC"/>
    <w:rsid w:val="000168A2"/>
    <w:rsid w:val="00017B7F"/>
    <w:rsid w:val="00017EDA"/>
    <w:rsid w:val="00022C6B"/>
    <w:rsid w:val="00023742"/>
    <w:rsid w:val="00023CE2"/>
    <w:rsid w:val="00024AEF"/>
    <w:rsid w:val="000266DE"/>
    <w:rsid w:val="00026C65"/>
    <w:rsid w:val="00026EBB"/>
    <w:rsid w:val="00027755"/>
    <w:rsid w:val="000277A5"/>
    <w:rsid w:val="00030048"/>
    <w:rsid w:val="0003072D"/>
    <w:rsid w:val="000314CD"/>
    <w:rsid w:val="0003220D"/>
    <w:rsid w:val="00033544"/>
    <w:rsid w:val="00034695"/>
    <w:rsid w:val="0003479E"/>
    <w:rsid w:val="00034990"/>
    <w:rsid w:val="00034DC4"/>
    <w:rsid w:val="00035691"/>
    <w:rsid w:val="00036621"/>
    <w:rsid w:val="00036887"/>
    <w:rsid w:val="0003783A"/>
    <w:rsid w:val="00037D95"/>
    <w:rsid w:val="0004132D"/>
    <w:rsid w:val="000426A6"/>
    <w:rsid w:val="00044CFA"/>
    <w:rsid w:val="000459C7"/>
    <w:rsid w:val="00046630"/>
    <w:rsid w:val="0004692E"/>
    <w:rsid w:val="00046C80"/>
    <w:rsid w:val="00050112"/>
    <w:rsid w:val="00050466"/>
    <w:rsid w:val="000505CC"/>
    <w:rsid w:val="000511F9"/>
    <w:rsid w:val="00051E01"/>
    <w:rsid w:val="0005230E"/>
    <w:rsid w:val="00052850"/>
    <w:rsid w:val="000528A2"/>
    <w:rsid w:val="00052BBA"/>
    <w:rsid w:val="00053A81"/>
    <w:rsid w:val="00054D9D"/>
    <w:rsid w:val="00055676"/>
    <w:rsid w:val="00056544"/>
    <w:rsid w:val="000600F0"/>
    <w:rsid w:val="00060366"/>
    <w:rsid w:val="000604BE"/>
    <w:rsid w:val="00060D8E"/>
    <w:rsid w:val="00063D9E"/>
    <w:rsid w:val="00064AD3"/>
    <w:rsid w:val="00064DE8"/>
    <w:rsid w:val="00065088"/>
    <w:rsid w:val="000652D3"/>
    <w:rsid w:val="000654A0"/>
    <w:rsid w:val="00066932"/>
    <w:rsid w:val="000707CA"/>
    <w:rsid w:val="0007117C"/>
    <w:rsid w:val="0007208A"/>
    <w:rsid w:val="000726D0"/>
    <w:rsid w:val="00072BBA"/>
    <w:rsid w:val="00072FF5"/>
    <w:rsid w:val="00073C61"/>
    <w:rsid w:val="00075E30"/>
    <w:rsid w:val="00075FDA"/>
    <w:rsid w:val="00076386"/>
    <w:rsid w:val="00076D82"/>
    <w:rsid w:val="00081EC2"/>
    <w:rsid w:val="00082646"/>
    <w:rsid w:val="00083800"/>
    <w:rsid w:val="00084A65"/>
    <w:rsid w:val="00085745"/>
    <w:rsid w:val="0008694C"/>
    <w:rsid w:val="00087509"/>
    <w:rsid w:val="00087DF7"/>
    <w:rsid w:val="00087E78"/>
    <w:rsid w:val="00091241"/>
    <w:rsid w:val="00091A92"/>
    <w:rsid w:val="00093C49"/>
    <w:rsid w:val="00095A80"/>
    <w:rsid w:val="000973E1"/>
    <w:rsid w:val="00097ABD"/>
    <w:rsid w:val="000A01EF"/>
    <w:rsid w:val="000A0C27"/>
    <w:rsid w:val="000A1402"/>
    <w:rsid w:val="000A20BA"/>
    <w:rsid w:val="000A262C"/>
    <w:rsid w:val="000A3C8D"/>
    <w:rsid w:val="000A40EC"/>
    <w:rsid w:val="000A4B85"/>
    <w:rsid w:val="000A54EE"/>
    <w:rsid w:val="000A6A23"/>
    <w:rsid w:val="000A6ED6"/>
    <w:rsid w:val="000A7BC5"/>
    <w:rsid w:val="000B00B8"/>
    <w:rsid w:val="000B16DB"/>
    <w:rsid w:val="000B1C5E"/>
    <w:rsid w:val="000B2282"/>
    <w:rsid w:val="000B2A11"/>
    <w:rsid w:val="000B2A5B"/>
    <w:rsid w:val="000B3851"/>
    <w:rsid w:val="000B3B91"/>
    <w:rsid w:val="000B5AC9"/>
    <w:rsid w:val="000B5F0A"/>
    <w:rsid w:val="000B68E8"/>
    <w:rsid w:val="000C00D2"/>
    <w:rsid w:val="000C01B7"/>
    <w:rsid w:val="000C0CC8"/>
    <w:rsid w:val="000C501D"/>
    <w:rsid w:val="000C74BA"/>
    <w:rsid w:val="000C7531"/>
    <w:rsid w:val="000C7721"/>
    <w:rsid w:val="000C773F"/>
    <w:rsid w:val="000C7C3F"/>
    <w:rsid w:val="000D0BD6"/>
    <w:rsid w:val="000D0C61"/>
    <w:rsid w:val="000D1BD3"/>
    <w:rsid w:val="000D1E0B"/>
    <w:rsid w:val="000D27AD"/>
    <w:rsid w:val="000D29D1"/>
    <w:rsid w:val="000D2B0A"/>
    <w:rsid w:val="000D2B54"/>
    <w:rsid w:val="000D3286"/>
    <w:rsid w:val="000D344D"/>
    <w:rsid w:val="000D3AC8"/>
    <w:rsid w:val="000D3FC3"/>
    <w:rsid w:val="000D40E7"/>
    <w:rsid w:val="000D584F"/>
    <w:rsid w:val="000D620A"/>
    <w:rsid w:val="000D6CFC"/>
    <w:rsid w:val="000D73B5"/>
    <w:rsid w:val="000E071E"/>
    <w:rsid w:val="000E225A"/>
    <w:rsid w:val="000E27AA"/>
    <w:rsid w:val="000E337A"/>
    <w:rsid w:val="000E3395"/>
    <w:rsid w:val="000E3A35"/>
    <w:rsid w:val="000E4350"/>
    <w:rsid w:val="000E4408"/>
    <w:rsid w:val="000E537F"/>
    <w:rsid w:val="000E5716"/>
    <w:rsid w:val="000E6FE2"/>
    <w:rsid w:val="000E7A79"/>
    <w:rsid w:val="000F0510"/>
    <w:rsid w:val="000F15B2"/>
    <w:rsid w:val="000F19DE"/>
    <w:rsid w:val="000F2E1F"/>
    <w:rsid w:val="000F30C8"/>
    <w:rsid w:val="000F37B0"/>
    <w:rsid w:val="000F4595"/>
    <w:rsid w:val="000F4CB2"/>
    <w:rsid w:val="000F50DC"/>
    <w:rsid w:val="000F568D"/>
    <w:rsid w:val="000F709D"/>
    <w:rsid w:val="001011ED"/>
    <w:rsid w:val="00101C4F"/>
    <w:rsid w:val="00102C9F"/>
    <w:rsid w:val="001039C7"/>
    <w:rsid w:val="00103B28"/>
    <w:rsid w:val="001044A0"/>
    <w:rsid w:val="001068D2"/>
    <w:rsid w:val="00106D96"/>
    <w:rsid w:val="00106DA1"/>
    <w:rsid w:val="001103BD"/>
    <w:rsid w:val="00111208"/>
    <w:rsid w:val="00111808"/>
    <w:rsid w:val="00112240"/>
    <w:rsid w:val="001125B5"/>
    <w:rsid w:val="00112675"/>
    <w:rsid w:val="0011339F"/>
    <w:rsid w:val="00114E96"/>
    <w:rsid w:val="00115613"/>
    <w:rsid w:val="00117332"/>
    <w:rsid w:val="0011776E"/>
    <w:rsid w:val="001204DD"/>
    <w:rsid w:val="00120576"/>
    <w:rsid w:val="00122839"/>
    <w:rsid w:val="001237AC"/>
    <w:rsid w:val="001243D9"/>
    <w:rsid w:val="00124C29"/>
    <w:rsid w:val="00124C9C"/>
    <w:rsid w:val="00124E12"/>
    <w:rsid w:val="0012673D"/>
    <w:rsid w:val="001269B8"/>
    <w:rsid w:val="00127099"/>
    <w:rsid w:val="00127214"/>
    <w:rsid w:val="0013108D"/>
    <w:rsid w:val="00132B71"/>
    <w:rsid w:val="00133FD9"/>
    <w:rsid w:val="0013427A"/>
    <w:rsid w:val="00135A75"/>
    <w:rsid w:val="001362C2"/>
    <w:rsid w:val="00136955"/>
    <w:rsid w:val="00136E19"/>
    <w:rsid w:val="001371B2"/>
    <w:rsid w:val="0013798C"/>
    <w:rsid w:val="00137D78"/>
    <w:rsid w:val="00140508"/>
    <w:rsid w:val="001409A0"/>
    <w:rsid w:val="00141E76"/>
    <w:rsid w:val="00141F08"/>
    <w:rsid w:val="00141FF2"/>
    <w:rsid w:val="001423B6"/>
    <w:rsid w:val="0014287A"/>
    <w:rsid w:val="00142DE2"/>
    <w:rsid w:val="00144C87"/>
    <w:rsid w:val="001459A4"/>
    <w:rsid w:val="0014626B"/>
    <w:rsid w:val="001467B1"/>
    <w:rsid w:val="00150175"/>
    <w:rsid w:val="001502C8"/>
    <w:rsid w:val="0015130F"/>
    <w:rsid w:val="00151616"/>
    <w:rsid w:val="0015531A"/>
    <w:rsid w:val="001555E0"/>
    <w:rsid w:val="00155BFD"/>
    <w:rsid w:val="001560CC"/>
    <w:rsid w:val="001569D7"/>
    <w:rsid w:val="001570F5"/>
    <w:rsid w:val="00157390"/>
    <w:rsid w:val="00157FBF"/>
    <w:rsid w:val="001601B2"/>
    <w:rsid w:val="00160998"/>
    <w:rsid w:val="00160CD6"/>
    <w:rsid w:val="00161F46"/>
    <w:rsid w:val="0016292C"/>
    <w:rsid w:val="001630BC"/>
    <w:rsid w:val="0016316A"/>
    <w:rsid w:val="001632CB"/>
    <w:rsid w:val="00164171"/>
    <w:rsid w:val="00164E58"/>
    <w:rsid w:val="00165033"/>
    <w:rsid w:val="001660DA"/>
    <w:rsid w:val="001670EA"/>
    <w:rsid w:val="001674A0"/>
    <w:rsid w:val="00170A50"/>
    <w:rsid w:val="00170E25"/>
    <w:rsid w:val="00170E2C"/>
    <w:rsid w:val="001718AE"/>
    <w:rsid w:val="00171BFB"/>
    <w:rsid w:val="00172CD3"/>
    <w:rsid w:val="00174FFD"/>
    <w:rsid w:val="001759CA"/>
    <w:rsid w:val="00175AF0"/>
    <w:rsid w:val="0017726A"/>
    <w:rsid w:val="00177DD3"/>
    <w:rsid w:val="00180278"/>
    <w:rsid w:val="0018058A"/>
    <w:rsid w:val="001818A7"/>
    <w:rsid w:val="00182725"/>
    <w:rsid w:val="001829C8"/>
    <w:rsid w:val="00184FC1"/>
    <w:rsid w:val="00186904"/>
    <w:rsid w:val="00186A42"/>
    <w:rsid w:val="00186B0A"/>
    <w:rsid w:val="00187703"/>
    <w:rsid w:val="00187A7E"/>
    <w:rsid w:val="001905BD"/>
    <w:rsid w:val="00192F0F"/>
    <w:rsid w:val="00192FE6"/>
    <w:rsid w:val="00193228"/>
    <w:rsid w:val="00193986"/>
    <w:rsid w:val="00193B08"/>
    <w:rsid w:val="00194570"/>
    <w:rsid w:val="00196715"/>
    <w:rsid w:val="00196BF4"/>
    <w:rsid w:val="001972DA"/>
    <w:rsid w:val="001973C3"/>
    <w:rsid w:val="001976AA"/>
    <w:rsid w:val="001977DC"/>
    <w:rsid w:val="001A02F6"/>
    <w:rsid w:val="001A035B"/>
    <w:rsid w:val="001A0370"/>
    <w:rsid w:val="001A0D74"/>
    <w:rsid w:val="001A109E"/>
    <w:rsid w:val="001A15C6"/>
    <w:rsid w:val="001A192A"/>
    <w:rsid w:val="001A1F94"/>
    <w:rsid w:val="001A2277"/>
    <w:rsid w:val="001A251E"/>
    <w:rsid w:val="001A28A1"/>
    <w:rsid w:val="001A567D"/>
    <w:rsid w:val="001A5E19"/>
    <w:rsid w:val="001A7E7F"/>
    <w:rsid w:val="001B01FA"/>
    <w:rsid w:val="001B0832"/>
    <w:rsid w:val="001B0D7E"/>
    <w:rsid w:val="001B18A7"/>
    <w:rsid w:val="001B2762"/>
    <w:rsid w:val="001B36FC"/>
    <w:rsid w:val="001B41ED"/>
    <w:rsid w:val="001B44F2"/>
    <w:rsid w:val="001B4607"/>
    <w:rsid w:val="001B518C"/>
    <w:rsid w:val="001B5D9E"/>
    <w:rsid w:val="001B7B9F"/>
    <w:rsid w:val="001B7E0C"/>
    <w:rsid w:val="001C0674"/>
    <w:rsid w:val="001C1B19"/>
    <w:rsid w:val="001C226F"/>
    <w:rsid w:val="001C235C"/>
    <w:rsid w:val="001C33BA"/>
    <w:rsid w:val="001C3949"/>
    <w:rsid w:val="001C44CD"/>
    <w:rsid w:val="001C485F"/>
    <w:rsid w:val="001C66AC"/>
    <w:rsid w:val="001C6754"/>
    <w:rsid w:val="001C77F0"/>
    <w:rsid w:val="001D4335"/>
    <w:rsid w:val="001D46A0"/>
    <w:rsid w:val="001D5759"/>
    <w:rsid w:val="001D5881"/>
    <w:rsid w:val="001D7338"/>
    <w:rsid w:val="001D7CA4"/>
    <w:rsid w:val="001D7E58"/>
    <w:rsid w:val="001E2F60"/>
    <w:rsid w:val="001E4D4F"/>
    <w:rsid w:val="001E570F"/>
    <w:rsid w:val="001E57CF"/>
    <w:rsid w:val="001E5981"/>
    <w:rsid w:val="001E5CD3"/>
    <w:rsid w:val="001E6062"/>
    <w:rsid w:val="001E6BE4"/>
    <w:rsid w:val="001E7217"/>
    <w:rsid w:val="001E7350"/>
    <w:rsid w:val="001E74BA"/>
    <w:rsid w:val="001E7A70"/>
    <w:rsid w:val="001E7B9F"/>
    <w:rsid w:val="001F01FB"/>
    <w:rsid w:val="001F0658"/>
    <w:rsid w:val="001F0E92"/>
    <w:rsid w:val="001F13F8"/>
    <w:rsid w:val="001F1987"/>
    <w:rsid w:val="001F1ADA"/>
    <w:rsid w:val="001F1D45"/>
    <w:rsid w:val="001F23BD"/>
    <w:rsid w:val="001F34DA"/>
    <w:rsid w:val="001F4DAC"/>
    <w:rsid w:val="001F5019"/>
    <w:rsid w:val="001F66E6"/>
    <w:rsid w:val="001F67AA"/>
    <w:rsid w:val="001F702E"/>
    <w:rsid w:val="001F70E9"/>
    <w:rsid w:val="001F7599"/>
    <w:rsid w:val="00200834"/>
    <w:rsid w:val="00200FDA"/>
    <w:rsid w:val="00204220"/>
    <w:rsid w:val="00204B3A"/>
    <w:rsid w:val="0020535A"/>
    <w:rsid w:val="00205AE1"/>
    <w:rsid w:val="00206098"/>
    <w:rsid w:val="00206955"/>
    <w:rsid w:val="00210309"/>
    <w:rsid w:val="002107F0"/>
    <w:rsid w:val="00211846"/>
    <w:rsid w:val="0021224C"/>
    <w:rsid w:val="00212FB8"/>
    <w:rsid w:val="00213709"/>
    <w:rsid w:val="002149AF"/>
    <w:rsid w:val="00214A86"/>
    <w:rsid w:val="00215AAA"/>
    <w:rsid w:val="0021683C"/>
    <w:rsid w:val="002172BC"/>
    <w:rsid w:val="00217BBA"/>
    <w:rsid w:val="00220ECA"/>
    <w:rsid w:val="00221985"/>
    <w:rsid w:val="00221EC5"/>
    <w:rsid w:val="0022268B"/>
    <w:rsid w:val="00222A7A"/>
    <w:rsid w:val="00223B47"/>
    <w:rsid w:val="00223D15"/>
    <w:rsid w:val="00224A2C"/>
    <w:rsid w:val="00225262"/>
    <w:rsid w:val="002255D5"/>
    <w:rsid w:val="002256D9"/>
    <w:rsid w:val="0022687C"/>
    <w:rsid w:val="00226EFD"/>
    <w:rsid w:val="002306F8"/>
    <w:rsid w:val="002312F4"/>
    <w:rsid w:val="002313A2"/>
    <w:rsid w:val="00231AC8"/>
    <w:rsid w:val="00231C55"/>
    <w:rsid w:val="00231FC7"/>
    <w:rsid w:val="00232930"/>
    <w:rsid w:val="00232A95"/>
    <w:rsid w:val="00232DD9"/>
    <w:rsid w:val="00233403"/>
    <w:rsid w:val="00233440"/>
    <w:rsid w:val="00233D0E"/>
    <w:rsid w:val="002345BB"/>
    <w:rsid w:val="00236450"/>
    <w:rsid w:val="00236620"/>
    <w:rsid w:val="0023765A"/>
    <w:rsid w:val="00237921"/>
    <w:rsid w:val="002412C6"/>
    <w:rsid w:val="00241311"/>
    <w:rsid w:val="00242682"/>
    <w:rsid w:val="00242E22"/>
    <w:rsid w:val="0024336B"/>
    <w:rsid w:val="0024359B"/>
    <w:rsid w:val="0024424F"/>
    <w:rsid w:val="00244270"/>
    <w:rsid w:val="002445AF"/>
    <w:rsid w:val="00244D28"/>
    <w:rsid w:val="00245720"/>
    <w:rsid w:val="00245FD5"/>
    <w:rsid w:val="002466A0"/>
    <w:rsid w:val="00246FA9"/>
    <w:rsid w:val="002477DF"/>
    <w:rsid w:val="00251AD6"/>
    <w:rsid w:val="00252C17"/>
    <w:rsid w:val="0025307F"/>
    <w:rsid w:val="00253C90"/>
    <w:rsid w:val="002551BD"/>
    <w:rsid w:val="0025607F"/>
    <w:rsid w:val="002568D0"/>
    <w:rsid w:val="00262661"/>
    <w:rsid w:val="00263090"/>
    <w:rsid w:val="002632DF"/>
    <w:rsid w:val="002640BA"/>
    <w:rsid w:val="00264CF2"/>
    <w:rsid w:val="00264E0F"/>
    <w:rsid w:val="00264F26"/>
    <w:rsid w:val="00265418"/>
    <w:rsid w:val="00265C8C"/>
    <w:rsid w:val="002673E6"/>
    <w:rsid w:val="00267587"/>
    <w:rsid w:val="00267A52"/>
    <w:rsid w:val="00271459"/>
    <w:rsid w:val="00271589"/>
    <w:rsid w:val="00271973"/>
    <w:rsid w:val="00272991"/>
    <w:rsid w:val="00273177"/>
    <w:rsid w:val="00273B45"/>
    <w:rsid w:val="00275074"/>
    <w:rsid w:val="002763E9"/>
    <w:rsid w:val="00276736"/>
    <w:rsid w:val="002770D6"/>
    <w:rsid w:val="00277C1E"/>
    <w:rsid w:val="00282487"/>
    <w:rsid w:val="00283E7A"/>
    <w:rsid w:val="00284E32"/>
    <w:rsid w:val="002851EB"/>
    <w:rsid w:val="00285510"/>
    <w:rsid w:val="00285DE2"/>
    <w:rsid w:val="0028616D"/>
    <w:rsid w:val="00286965"/>
    <w:rsid w:val="00290ABD"/>
    <w:rsid w:val="00290DF1"/>
    <w:rsid w:val="00291081"/>
    <w:rsid w:val="0029136E"/>
    <w:rsid w:val="00292399"/>
    <w:rsid w:val="00294012"/>
    <w:rsid w:val="0029415C"/>
    <w:rsid w:val="00294445"/>
    <w:rsid w:val="00294B4D"/>
    <w:rsid w:val="00294C48"/>
    <w:rsid w:val="002960D5"/>
    <w:rsid w:val="00296846"/>
    <w:rsid w:val="0029766E"/>
    <w:rsid w:val="002A006B"/>
    <w:rsid w:val="002A1062"/>
    <w:rsid w:val="002A1AE7"/>
    <w:rsid w:val="002A2012"/>
    <w:rsid w:val="002A2413"/>
    <w:rsid w:val="002A2F5E"/>
    <w:rsid w:val="002A352A"/>
    <w:rsid w:val="002A5613"/>
    <w:rsid w:val="002A607D"/>
    <w:rsid w:val="002B08C7"/>
    <w:rsid w:val="002B132E"/>
    <w:rsid w:val="002B2813"/>
    <w:rsid w:val="002B2D29"/>
    <w:rsid w:val="002B4DDB"/>
    <w:rsid w:val="002B50B0"/>
    <w:rsid w:val="002C0C4B"/>
    <w:rsid w:val="002C1EEA"/>
    <w:rsid w:val="002C3448"/>
    <w:rsid w:val="002C44EC"/>
    <w:rsid w:val="002C51DC"/>
    <w:rsid w:val="002C57BA"/>
    <w:rsid w:val="002C5954"/>
    <w:rsid w:val="002C6034"/>
    <w:rsid w:val="002C635B"/>
    <w:rsid w:val="002C70F3"/>
    <w:rsid w:val="002C7477"/>
    <w:rsid w:val="002C749D"/>
    <w:rsid w:val="002C7CFF"/>
    <w:rsid w:val="002D0BC6"/>
    <w:rsid w:val="002D17C5"/>
    <w:rsid w:val="002D217B"/>
    <w:rsid w:val="002D2A1D"/>
    <w:rsid w:val="002D365F"/>
    <w:rsid w:val="002D410C"/>
    <w:rsid w:val="002D6F4F"/>
    <w:rsid w:val="002D7C86"/>
    <w:rsid w:val="002E03B7"/>
    <w:rsid w:val="002E0473"/>
    <w:rsid w:val="002E0692"/>
    <w:rsid w:val="002E0C77"/>
    <w:rsid w:val="002E0E53"/>
    <w:rsid w:val="002E19E9"/>
    <w:rsid w:val="002E1D74"/>
    <w:rsid w:val="002E21B8"/>
    <w:rsid w:val="002E2943"/>
    <w:rsid w:val="002E2A9A"/>
    <w:rsid w:val="002E2CF1"/>
    <w:rsid w:val="002E2EE7"/>
    <w:rsid w:val="002E34AF"/>
    <w:rsid w:val="002E4AAC"/>
    <w:rsid w:val="002E53DE"/>
    <w:rsid w:val="002E563B"/>
    <w:rsid w:val="002E62D2"/>
    <w:rsid w:val="002E666B"/>
    <w:rsid w:val="002E74AF"/>
    <w:rsid w:val="002E757F"/>
    <w:rsid w:val="002E758C"/>
    <w:rsid w:val="002E7E18"/>
    <w:rsid w:val="002F1038"/>
    <w:rsid w:val="002F22FF"/>
    <w:rsid w:val="002F2D8F"/>
    <w:rsid w:val="002F3C7D"/>
    <w:rsid w:val="002F6509"/>
    <w:rsid w:val="002F695B"/>
    <w:rsid w:val="002F70C5"/>
    <w:rsid w:val="002F72DA"/>
    <w:rsid w:val="002F76B1"/>
    <w:rsid w:val="002F7A11"/>
    <w:rsid w:val="002F7D66"/>
    <w:rsid w:val="002F7DBE"/>
    <w:rsid w:val="0030090B"/>
    <w:rsid w:val="00301EB4"/>
    <w:rsid w:val="00302AE8"/>
    <w:rsid w:val="00302BB1"/>
    <w:rsid w:val="0030335D"/>
    <w:rsid w:val="00304210"/>
    <w:rsid w:val="003048D7"/>
    <w:rsid w:val="00304936"/>
    <w:rsid w:val="00304A1B"/>
    <w:rsid w:val="00304AD2"/>
    <w:rsid w:val="00305822"/>
    <w:rsid w:val="003062E6"/>
    <w:rsid w:val="003068B6"/>
    <w:rsid w:val="0030696F"/>
    <w:rsid w:val="003071F6"/>
    <w:rsid w:val="003072FB"/>
    <w:rsid w:val="00310A1C"/>
    <w:rsid w:val="00311C08"/>
    <w:rsid w:val="00312015"/>
    <w:rsid w:val="003120C9"/>
    <w:rsid w:val="003121C4"/>
    <w:rsid w:val="0031267A"/>
    <w:rsid w:val="00312ECE"/>
    <w:rsid w:val="0031393C"/>
    <w:rsid w:val="00313CB0"/>
    <w:rsid w:val="00313F96"/>
    <w:rsid w:val="00314B6E"/>
    <w:rsid w:val="003150CE"/>
    <w:rsid w:val="00315AAB"/>
    <w:rsid w:val="003175E1"/>
    <w:rsid w:val="00320299"/>
    <w:rsid w:val="00321154"/>
    <w:rsid w:val="003211B0"/>
    <w:rsid w:val="00321967"/>
    <w:rsid w:val="00321EDA"/>
    <w:rsid w:val="003224E7"/>
    <w:rsid w:val="00325D7A"/>
    <w:rsid w:val="00326145"/>
    <w:rsid w:val="00327163"/>
    <w:rsid w:val="00327305"/>
    <w:rsid w:val="00327531"/>
    <w:rsid w:val="00330187"/>
    <w:rsid w:val="00331C77"/>
    <w:rsid w:val="00331DB6"/>
    <w:rsid w:val="00331F96"/>
    <w:rsid w:val="00332215"/>
    <w:rsid w:val="00332B55"/>
    <w:rsid w:val="00335EA8"/>
    <w:rsid w:val="003363DD"/>
    <w:rsid w:val="0033788F"/>
    <w:rsid w:val="00340361"/>
    <w:rsid w:val="00340795"/>
    <w:rsid w:val="0034111C"/>
    <w:rsid w:val="00341E60"/>
    <w:rsid w:val="0034217F"/>
    <w:rsid w:val="00343954"/>
    <w:rsid w:val="003453FB"/>
    <w:rsid w:val="00345405"/>
    <w:rsid w:val="00345DDD"/>
    <w:rsid w:val="00346FED"/>
    <w:rsid w:val="00350B76"/>
    <w:rsid w:val="00351E01"/>
    <w:rsid w:val="00352D21"/>
    <w:rsid w:val="0035443D"/>
    <w:rsid w:val="00354FEE"/>
    <w:rsid w:val="00356C0B"/>
    <w:rsid w:val="00356F8B"/>
    <w:rsid w:val="00357B9C"/>
    <w:rsid w:val="0036076D"/>
    <w:rsid w:val="00361339"/>
    <w:rsid w:val="00361412"/>
    <w:rsid w:val="003615CA"/>
    <w:rsid w:val="00363884"/>
    <w:rsid w:val="0036392A"/>
    <w:rsid w:val="003642A6"/>
    <w:rsid w:val="00365C23"/>
    <w:rsid w:val="00365FB0"/>
    <w:rsid w:val="00367337"/>
    <w:rsid w:val="00367367"/>
    <w:rsid w:val="00367FD8"/>
    <w:rsid w:val="00370B63"/>
    <w:rsid w:val="00370FCC"/>
    <w:rsid w:val="003711AF"/>
    <w:rsid w:val="00371860"/>
    <w:rsid w:val="00374848"/>
    <w:rsid w:val="00375D09"/>
    <w:rsid w:val="0037739D"/>
    <w:rsid w:val="0037751C"/>
    <w:rsid w:val="00380F3F"/>
    <w:rsid w:val="00381118"/>
    <w:rsid w:val="00382232"/>
    <w:rsid w:val="00382F1A"/>
    <w:rsid w:val="00382FC8"/>
    <w:rsid w:val="003831EA"/>
    <w:rsid w:val="00383282"/>
    <w:rsid w:val="00383658"/>
    <w:rsid w:val="00383941"/>
    <w:rsid w:val="0038412E"/>
    <w:rsid w:val="00384E86"/>
    <w:rsid w:val="003852D5"/>
    <w:rsid w:val="0038577E"/>
    <w:rsid w:val="00385C9F"/>
    <w:rsid w:val="00386053"/>
    <w:rsid w:val="003874ED"/>
    <w:rsid w:val="0038771D"/>
    <w:rsid w:val="00390063"/>
    <w:rsid w:val="00393E44"/>
    <w:rsid w:val="003962A2"/>
    <w:rsid w:val="00396B64"/>
    <w:rsid w:val="003973C8"/>
    <w:rsid w:val="003978EC"/>
    <w:rsid w:val="00397AB6"/>
    <w:rsid w:val="00397ACA"/>
    <w:rsid w:val="003A006F"/>
    <w:rsid w:val="003A04EE"/>
    <w:rsid w:val="003A0A46"/>
    <w:rsid w:val="003A10C3"/>
    <w:rsid w:val="003A24A6"/>
    <w:rsid w:val="003A39CD"/>
    <w:rsid w:val="003A597F"/>
    <w:rsid w:val="003A71A8"/>
    <w:rsid w:val="003B00CA"/>
    <w:rsid w:val="003B030B"/>
    <w:rsid w:val="003B0432"/>
    <w:rsid w:val="003B0821"/>
    <w:rsid w:val="003B0BE9"/>
    <w:rsid w:val="003B0ED5"/>
    <w:rsid w:val="003B2408"/>
    <w:rsid w:val="003B2E9B"/>
    <w:rsid w:val="003B2F8D"/>
    <w:rsid w:val="003B4FAA"/>
    <w:rsid w:val="003B53E5"/>
    <w:rsid w:val="003B547A"/>
    <w:rsid w:val="003B6258"/>
    <w:rsid w:val="003B75B9"/>
    <w:rsid w:val="003C0DA2"/>
    <w:rsid w:val="003C1A18"/>
    <w:rsid w:val="003C3F3D"/>
    <w:rsid w:val="003C4502"/>
    <w:rsid w:val="003C5C41"/>
    <w:rsid w:val="003C6422"/>
    <w:rsid w:val="003C6924"/>
    <w:rsid w:val="003C71FE"/>
    <w:rsid w:val="003C7461"/>
    <w:rsid w:val="003C7719"/>
    <w:rsid w:val="003D0788"/>
    <w:rsid w:val="003D0A29"/>
    <w:rsid w:val="003D132A"/>
    <w:rsid w:val="003D1517"/>
    <w:rsid w:val="003D2938"/>
    <w:rsid w:val="003D3B73"/>
    <w:rsid w:val="003D3FBA"/>
    <w:rsid w:val="003D402B"/>
    <w:rsid w:val="003D52B5"/>
    <w:rsid w:val="003D584F"/>
    <w:rsid w:val="003D5A06"/>
    <w:rsid w:val="003D764F"/>
    <w:rsid w:val="003E042F"/>
    <w:rsid w:val="003E0667"/>
    <w:rsid w:val="003E0BCE"/>
    <w:rsid w:val="003E13E0"/>
    <w:rsid w:val="003E1480"/>
    <w:rsid w:val="003E1660"/>
    <w:rsid w:val="003E1CD1"/>
    <w:rsid w:val="003E2A2D"/>
    <w:rsid w:val="003E31CC"/>
    <w:rsid w:val="003E3848"/>
    <w:rsid w:val="003E5F8B"/>
    <w:rsid w:val="003E6087"/>
    <w:rsid w:val="003E64A9"/>
    <w:rsid w:val="003E690F"/>
    <w:rsid w:val="003E7905"/>
    <w:rsid w:val="003F0336"/>
    <w:rsid w:val="003F1849"/>
    <w:rsid w:val="003F46E2"/>
    <w:rsid w:val="003F4DF9"/>
    <w:rsid w:val="003F5547"/>
    <w:rsid w:val="003F5C40"/>
    <w:rsid w:val="003F64BF"/>
    <w:rsid w:val="003F6E12"/>
    <w:rsid w:val="003F75ED"/>
    <w:rsid w:val="004002B7"/>
    <w:rsid w:val="00400F31"/>
    <w:rsid w:val="00401C1D"/>
    <w:rsid w:val="00401CA1"/>
    <w:rsid w:val="0040502E"/>
    <w:rsid w:val="00405772"/>
    <w:rsid w:val="00406B4D"/>
    <w:rsid w:val="004076D6"/>
    <w:rsid w:val="00407FD4"/>
    <w:rsid w:val="00410128"/>
    <w:rsid w:val="004136FF"/>
    <w:rsid w:val="0041443C"/>
    <w:rsid w:val="004154F7"/>
    <w:rsid w:val="00416D44"/>
    <w:rsid w:val="00416E96"/>
    <w:rsid w:val="004176FF"/>
    <w:rsid w:val="004205DF"/>
    <w:rsid w:val="004214AF"/>
    <w:rsid w:val="00421A27"/>
    <w:rsid w:val="0042255E"/>
    <w:rsid w:val="004241C5"/>
    <w:rsid w:val="00424B29"/>
    <w:rsid w:val="00424FA7"/>
    <w:rsid w:val="00426A87"/>
    <w:rsid w:val="00426AE4"/>
    <w:rsid w:val="004278F7"/>
    <w:rsid w:val="004309D8"/>
    <w:rsid w:val="00430AC9"/>
    <w:rsid w:val="004313D1"/>
    <w:rsid w:val="00432072"/>
    <w:rsid w:val="00432110"/>
    <w:rsid w:val="00433EBE"/>
    <w:rsid w:val="00434325"/>
    <w:rsid w:val="00434406"/>
    <w:rsid w:val="004345C9"/>
    <w:rsid w:val="004353B6"/>
    <w:rsid w:val="0044041B"/>
    <w:rsid w:val="00440FED"/>
    <w:rsid w:val="00441B92"/>
    <w:rsid w:val="0044233D"/>
    <w:rsid w:val="00442625"/>
    <w:rsid w:val="00443E7C"/>
    <w:rsid w:val="00443F3C"/>
    <w:rsid w:val="0044474B"/>
    <w:rsid w:val="00445FF7"/>
    <w:rsid w:val="00446644"/>
    <w:rsid w:val="00447DAF"/>
    <w:rsid w:val="00453341"/>
    <w:rsid w:val="004545C6"/>
    <w:rsid w:val="00454DCA"/>
    <w:rsid w:val="00455B37"/>
    <w:rsid w:val="00456544"/>
    <w:rsid w:val="00456649"/>
    <w:rsid w:val="004567B7"/>
    <w:rsid w:val="00456856"/>
    <w:rsid w:val="00457475"/>
    <w:rsid w:val="00461210"/>
    <w:rsid w:val="00461CF7"/>
    <w:rsid w:val="00462490"/>
    <w:rsid w:val="00462AC1"/>
    <w:rsid w:val="004631F4"/>
    <w:rsid w:val="00463A5E"/>
    <w:rsid w:val="00465299"/>
    <w:rsid w:val="00465E3D"/>
    <w:rsid w:val="0046682A"/>
    <w:rsid w:val="00466A0F"/>
    <w:rsid w:val="004677F4"/>
    <w:rsid w:val="0046795B"/>
    <w:rsid w:val="004708C0"/>
    <w:rsid w:val="00470989"/>
    <w:rsid w:val="00471296"/>
    <w:rsid w:val="00471863"/>
    <w:rsid w:val="00473A14"/>
    <w:rsid w:val="00474487"/>
    <w:rsid w:val="004748F4"/>
    <w:rsid w:val="00474CA8"/>
    <w:rsid w:val="00474E43"/>
    <w:rsid w:val="00475CC2"/>
    <w:rsid w:val="00476605"/>
    <w:rsid w:val="00481922"/>
    <w:rsid w:val="00481D90"/>
    <w:rsid w:val="00482419"/>
    <w:rsid w:val="00482CD4"/>
    <w:rsid w:val="00483261"/>
    <w:rsid w:val="0048375F"/>
    <w:rsid w:val="00483AED"/>
    <w:rsid w:val="00483CA9"/>
    <w:rsid w:val="00484A5D"/>
    <w:rsid w:val="00485AB7"/>
    <w:rsid w:val="00485B23"/>
    <w:rsid w:val="00486165"/>
    <w:rsid w:val="00486F8C"/>
    <w:rsid w:val="004874E4"/>
    <w:rsid w:val="0049070D"/>
    <w:rsid w:val="00491BE4"/>
    <w:rsid w:val="00491C50"/>
    <w:rsid w:val="00491DB2"/>
    <w:rsid w:val="00492877"/>
    <w:rsid w:val="00493B66"/>
    <w:rsid w:val="00495E53"/>
    <w:rsid w:val="00496DC2"/>
    <w:rsid w:val="00496E75"/>
    <w:rsid w:val="00497466"/>
    <w:rsid w:val="004A014C"/>
    <w:rsid w:val="004A01EF"/>
    <w:rsid w:val="004A0AA8"/>
    <w:rsid w:val="004A1805"/>
    <w:rsid w:val="004A1F3E"/>
    <w:rsid w:val="004A1FA4"/>
    <w:rsid w:val="004A1FE4"/>
    <w:rsid w:val="004A22EB"/>
    <w:rsid w:val="004A2334"/>
    <w:rsid w:val="004A296A"/>
    <w:rsid w:val="004A2CA9"/>
    <w:rsid w:val="004A3CB5"/>
    <w:rsid w:val="004A3CEC"/>
    <w:rsid w:val="004A537D"/>
    <w:rsid w:val="004A59EC"/>
    <w:rsid w:val="004A64CB"/>
    <w:rsid w:val="004A67F0"/>
    <w:rsid w:val="004A71C3"/>
    <w:rsid w:val="004A7441"/>
    <w:rsid w:val="004A7653"/>
    <w:rsid w:val="004A7769"/>
    <w:rsid w:val="004B23AD"/>
    <w:rsid w:val="004B2965"/>
    <w:rsid w:val="004B308D"/>
    <w:rsid w:val="004B4224"/>
    <w:rsid w:val="004B45E0"/>
    <w:rsid w:val="004B4647"/>
    <w:rsid w:val="004B6442"/>
    <w:rsid w:val="004B653E"/>
    <w:rsid w:val="004B6DAB"/>
    <w:rsid w:val="004B733F"/>
    <w:rsid w:val="004B7455"/>
    <w:rsid w:val="004B74FF"/>
    <w:rsid w:val="004B79E4"/>
    <w:rsid w:val="004B7CE4"/>
    <w:rsid w:val="004C0401"/>
    <w:rsid w:val="004C0AAB"/>
    <w:rsid w:val="004C0C49"/>
    <w:rsid w:val="004C0F2B"/>
    <w:rsid w:val="004C1073"/>
    <w:rsid w:val="004C183D"/>
    <w:rsid w:val="004C28C3"/>
    <w:rsid w:val="004C3063"/>
    <w:rsid w:val="004C3692"/>
    <w:rsid w:val="004C3EEE"/>
    <w:rsid w:val="004C483D"/>
    <w:rsid w:val="004C795A"/>
    <w:rsid w:val="004C7B94"/>
    <w:rsid w:val="004C7F93"/>
    <w:rsid w:val="004D26B8"/>
    <w:rsid w:val="004D38C2"/>
    <w:rsid w:val="004D3BC0"/>
    <w:rsid w:val="004D4FBD"/>
    <w:rsid w:val="004D4FC0"/>
    <w:rsid w:val="004D7DA8"/>
    <w:rsid w:val="004E2892"/>
    <w:rsid w:val="004E362B"/>
    <w:rsid w:val="004E3681"/>
    <w:rsid w:val="004E3D74"/>
    <w:rsid w:val="004E4F56"/>
    <w:rsid w:val="004E784B"/>
    <w:rsid w:val="004E7D41"/>
    <w:rsid w:val="004F0224"/>
    <w:rsid w:val="004F0A45"/>
    <w:rsid w:val="004F0DB4"/>
    <w:rsid w:val="004F0E04"/>
    <w:rsid w:val="004F1EBC"/>
    <w:rsid w:val="004F20E8"/>
    <w:rsid w:val="004F3B71"/>
    <w:rsid w:val="004F4CE6"/>
    <w:rsid w:val="004F5154"/>
    <w:rsid w:val="004F5835"/>
    <w:rsid w:val="004F5CB7"/>
    <w:rsid w:val="004F661C"/>
    <w:rsid w:val="004F6D99"/>
    <w:rsid w:val="004F7BCE"/>
    <w:rsid w:val="00500572"/>
    <w:rsid w:val="00501304"/>
    <w:rsid w:val="00501425"/>
    <w:rsid w:val="00501A98"/>
    <w:rsid w:val="00502A57"/>
    <w:rsid w:val="00504311"/>
    <w:rsid w:val="0050485C"/>
    <w:rsid w:val="00504AC6"/>
    <w:rsid w:val="00507205"/>
    <w:rsid w:val="00511079"/>
    <w:rsid w:val="005120D5"/>
    <w:rsid w:val="00512829"/>
    <w:rsid w:val="00513839"/>
    <w:rsid w:val="00514028"/>
    <w:rsid w:val="0051423C"/>
    <w:rsid w:val="005145E9"/>
    <w:rsid w:val="00514C91"/>
    <w:rsid w:val="005153CE"/>
    <w:rsid w:val="00516241"/>
    <w:rsid w:val="00516FD9"/>
    <w:rsid w:val="00517163"/>
    <w:rsid w:val="0051791D"/>
    <w:rsid w:val="005202DC"/>
    <w:rsid w:val="00523E75"/>
    <w:rsid w:val="005243E0"/>
    <w:rsid w:val="00524975"/>
    <w:rsid w:val="0052514C"/>
    <w:rsid w:val="005256F3"/>
    <w:rsid w:val="00525E5E"/>
    <w:rsid w:val="005265A3"/>
    <w:rsid w:val="00526783"/>
    <w:rsid w:val="00527FB1"/>
    <w:rsid w:val="00530050"/>
    <w:rsid w:val="0053162F"/>
    <w:rsid w:val="00531777"/>
    <w:rsid w:val="0053281C"/>
    <w:rsid w:val="00532C88"/>
    <w:rsid w:val="00533385"/>
    <w:rsid w:val="00533B45"/>
    <w:rsid w:val="005340C9"/>
    <w:rsid w:val="005341FD"/>
    <w:rsid w:val="0053551D"/>
    <w:rsid w:val="005357E7"/>
    <w:rsid w:val="005375FE"/>
    <w:rsid w:val="00540537"/>
    <w:rsid w:val="005420DE"/>
    <w:rsid w:val="00542249"/>
    <w:rsid w:val="00543707"/>
    <w:rsid w:val="00543EBB"/>
    <w:rsid w:val="00544213"/>
    <w:rsid w:val="0054425A"/>
    <w:rsid w:val="005453F3"/>
    <w:rsid w:val="00545549"/>
    <w:rsid w:val="00545603"/>
    <w:rsid w:val="005469F5"/>
    <w:rsid w:val="005478E3"/>
    <w:rsid w:val="005503B8"/>
    <w:rsid w:val="005518ED"/>
    <w:rsid w:val="00552093"/>
    <w:rsid w:val="00553866"/>
    <w:rsid w:val="00554E4B"/>
    <w:rsid w:val="0055541B"/>
    <w:rsid w:val="00555683"/>
    <w:rsid w:val="00555F67"/>
    <w:rsid w:val="00557A7A"/>
    <w:rsid w:val="005606A4"/>
    <w:rsid w:val="005607B8"/>
    <w:rsid w:val="00560CF5"/>
    <w:rsid w:val="0056272D"/>
    <w:rsid w:val="0056308E"/>
    <w:rsid w:val="0056415C"/>
    <w:rsid w:val="005649BF"/>
    <w:rsid w:val="005650ED"/>
    <w:rsid w:val="00565815"/>
    <w:rsid w:val="00565869"/>
    <w:rsid w:val="00566778"/>
    <w:rsid w:val="00566999"/>
    <w:rsid w:val="00566EAB"/>
    <w:rsid w:val="00567415"/>
    <w:rsid w:val="00567610"/>
    <w:rsid w:val="00570A6D"/>
    <w:rsid w:val="00570D9F"/>
    <w:rsid w:val="00570E70"/>
    <w:rsid w:val="00571CA8"/>
    <w:rsid w:val="00572C26"/>
    <w:rsid w:val="0057355D"/>
    <w:rsid w:val="005741DA"/>
    <w:rsid w:val="00574445"/>
    <w:rsid w:val="00575A14"/>
    <w:rsid w:val="00575FCF"/>
    <w:rsid w:val="00580793"/>
    <w:rsid w:val="00580C60"/>
    <w:rsid w:val="00581470"/>
    <w:rsid w:val="00582087"/>
    <w:rsid w:val="005831DD"/>
    <w:rsid w:val="00584320"/>
    <w:rsid w:val="00584B28"/>
    <w:rsid w:val="00585204"/>
    <w:rsid w:val="00585484"/>
    <w:rsid w:val="0058557C"/>
    <w:rsid w:val="00587229"/>
    <w:rsid w:val="005872BF"/>
    <w:rsid w:val="00587503"/>
    <w:rsid w:val="00587F7F"/>
    <w:rsid w:val="00590E8D"/>
    <w:rsid w:val="00590F50"/>
    <w:rsid w:val="00591511"/>
    <w:rsid w:val="005916B5"/>
    <w:rsid w:val="0059307B"/>
    <w:rsid w:val="0059331A"/>
    <w:rsid w:val="00594B20"/>
    <w:rsid w:val="005951D4"/>
    <w:rsid w:val="0059615B"/>
    <w:rsid w:val="00596BBA"/>
    <w:rsid w:val="005975C4"/>
    <w:rsid w:val="00597ED8"/>
    <w:rsid w:val="00597F5C"/>
    <w:rsid w:val="005A1871"/>
    <w:rsid w:val="005A34D5"/>
    <w:rsid w:val="005A4904"/>
    <w:rsid w:val="005A515A"/>
    <w:rsid w:val="005A704D"/>
    <w:rsid w:val="005A74EB"/>
    <w:rsid w:val="005A7965"/>
    <w:rsid w:val="005B1D54"/>
    <w:rsid w:val="005B3C6D"/>
    <w:rsid w:val="005B4045"/>
    <w:rsid w:val="005B609E"/>
    <w:rsid w:val="005B6C7D"/>
    <w:rsid w:val="005B6DF6"/>
    <w:rsid w:val="005B7423"/>
    <w:rsid w:val="005B7B7D"/>
    <w:rsid w:val="005B7D5E"/>
    <w:rsid w:val="005C1948"/>
    <w:rsid w:val="005C263C"/>
    <w:rsid w:val="005C2679"/>
    <w:rsid w:val="005C27CB"/>
    <w:rsid w:val="005C2918"/>
    <w:rsid w:val="005C4248"/>
    <w:rsid w:val="005C4F10"/>
    <w:rsid w:val="005C5D67"/>
    <w:rsid w:val="005C7B38"/>
    <w:rsid w:val="005C7C4C"/>
    <w:rsid w:val="005D059A"/>
    <w:rsid w:val="005D07C5"/>
    <w:rsid w:val="005D3D6B"/>
    <w:rsid w:val="005D4302"/>
    <w:rsid w:val="005D5A20"/>
    <w:rsid w:val="005D786C"/>
    <w:rsid w:val="005E00E5"/>
    <w:rsid w:val="005E049F"/>
    <w:rsid w:val="005E3073"/>
    <w:rsid w:val="005E316A"/>
    <w:rsid w:val="005E542D"/>
    <w:rsid w:val="005E5735"/>
    <w:rsid w:val="005E5933"/>
    <w:rsid w:val="005E65CA"/>
    <w:rsid w:val="005F0108"/>
    <w:rsid w:val="005F0E97"/>
    <w:rsid w:val="005F0ECC"/>
    <w:rsid w:val="005F21A5"/>
    <w:rsid w:val="005F2470"/>
    <w:rsid w:val="005F28C6"/>
    <w:rsid w:val="005F3F16"/>
    <w:rsid w:val="005F4C98"/>
    <w:rsid w:val="005F52CC"/>
    <w:rsid w:val="005F53AA"/>
    <w:rsid w:val="005F560E"/>
    <w:rsid w:val="005F5E6F"/>
    <w:rsid w:val="005F6BD4"/>
    <w:rsid w:val="005F7985"/>
    <w:rsid w:val="00600CEB"/>
    <w:rsid w:val="00602AA1"/>
    <w:rsid w:val="0060326B"/>
    <w:rsid w:val="00604367"/>
    <w:rsid w:val="006044BE"/>
    <w:rsid w:val="0060475F"/>
    <w:rsid w:val="0060479D"/>
    <w:rsid w:val="006048E3"/>
    <w:rsid w:val="0060625D"/>
    <w:rsid w:val="00606A26"/>
    <w:rsid w:val="00607D81"/>
    <w:rsid w:val="00610747"/>
    <w:rsid w:val="0061176E"/>
    <w:rsid w:val="00612099"/>
    <w:rsid w:val="00612CC6"/>
    <w:rsid w:val="00613878"/>
    <w:rsid w:val="00614948"/>
    <w:rsid w:val="00614CD1"/>
    <w:rsid w:val="0061567B"/>
    <w:rsid w:val="00616913"/>
    <w:rsid w:val="0061700D"/>
    <w:rsid w:val="00620244"/>
    <w:rsid w:val="0062152A"/>
    <w:rsid w:val="00623583"/>
    <w:rsid w:val="0062462F"/>
    <w:rsid w:val="00624BA1"/>
    <w:rsid w:val="00625CA2"/>
    <w:rsid w:val="0062647B"/>
    <w:rsid w:val="006265E1"/>
    <w:rsid w:val="0062661B"/>
    <w:rsid w:val="00627193"/>
    <w:rsid w:val="00630118"/>
    <w:rsid w:val="00630957"/>
    <w:rsid w:val="006310AE"/>
    <w:rsid w:val="00632196"/>
    <w:rsid w:val="006329C8"/>
    <w:rsid w:val="00633BF2"/>
    <w:rsid w:val="00633F67"/>
    <w:rsid w:val="006345C3"/>
    <w:rsid w:val="006362F9"/>
    <w:rsid w:val="006373CD"/>
    <w:rsid w:val="00637B6B"/>
    <w:rsid w:val="0064165D"/>
    <w:rsid w:val="006433BD"/>
    <w:rsid w:val="00643784"/>
    <w:rsid w:val="00644186"/>
    <w:rsid w:val="00644A21"/>
    <w:rsid w:val="00645C9F"/>
    <w:rsid w:val="0064673A"/>
    <w:rsid w:val="00646A6C"/>
    <w:rsid w:val="00647090"/>
    <w:rsid w:val="00647F70"/>
    <w:rsid w:val="006508B9"/>
    <w:rsid w:val="00650CA1"/>
    <w:rsid w:val="0065153F"/>
    <w:rsid w:val="00651687"/>
    <w:rsid w:val="00651854"/>
    <w:rsid w:val="006539E8"/>
    <w:rsid w:val="00654986"/>
    <w:rsid w:val="00656512"/>
    <w:rsid w:val="006565D8"/>
    <w:rsid w:val="00656B46"/>
    <w:rsid w:val="00656B96"/>
    <w:rsid w:val="0065736B"/>
    <w:rsid w:val="0065740C"/>
    <w:rsid w:val="0065744B"/>
    <w:rsid w:val="00657AE5"/>
    <w:rsid w:val="00657B47"/>
    <w:rsid w:val="00657B83"/>
    <w:rsid w:val="00657C83"/>
    <w:rsid w:val="006619B0"/>
    <w:rsid w:val="00662012"/>
    <w:rsid w:val="00662543"/>
    <w:rsid w:val="006626D0"/>
    <w:rsid w:val="00663338"/>
    <w:rsid w:val="006638C0"/>
    <w:rsid w:val="006646DA"/>
    <w:rsid w:val="00664E8A"/>
    <w:rsid w:val="00664E8C"/>
    <w:rsid w:val="00665D6F"/>
    <w:rsid w:val="00665F7C"/>
    <w:rsid w:val="00666926"/>
    <w:rsid w:val="0066699A"/>
    <w:rsid w:val="00666DFC"/>
    <w:rsid w:val="00666EBB"/>
    <w:rsid w:val="0066779E"/>
    <w:rsid w:val="006718E2"/>
    <w:rsid w:val="0067269D"/>
    <w:rsid w:val="00672988"/>
    <w:rsid w:val="00672C64"/>
    <w:rsid w:val="00674E6A"/>
    <w:rsid w:val="00675572"/>
    <w:rsid w:val="00676A64"/>
    <w:rsid w:val="006772D1"/>
    <w:rsid w:val="00677925"/>
    <w:rsid w:val="00677D4D"/>
    <w:rsid w:val="00680F46"/>
    <w:rsid w:val="006812DD"/>
    <w:rsid w:val="00681FDC"/>
    <w:rsid w:val="00682B53"/>
    <w:rsid w:val="00682F27"/>
    <w:rsid w:val="006830CD"/>
    <w:rsid w:val="0068376C"/>
    <w:rsid w:val="006863FB"/>
    <w:rsid w:val="006867B6"/>
    <w:rsid w:val="0069067A"/>
    <w:rsid w:val="00690E2E"/>
    <w:rsid w:val="00691DA7"/>
    <w:rsid w:val="00692814"/>
    <w:rsid w:val="006932E7"/>
    <w:rsid w:val="00693347"/>
    <w:rsid w:val="0069334C"/>
    <w:rsid w:val="006969E4"/>
    <w:rsid w:val="00696D63"/>
    <w:rsid w:val="006A032F"/>
    <w:rsid w:val="006A0C04"/>
    <w:rsid w:val="006A1A97"/>
    <w:rsid w:val="006A41AE"/>
    <w:rsid w:val="006A42AF"/>
    <w:rsid w:val="006A4856"/>
    <w:rsid w:val="006A564B"/>
    <w:rsid w:val="006A6D05"/>
    <w:rsid w:val="006A6E7A"/>
    <w:rsid w:val="006B08FD"/>
    <w:rsid w:val="006B1545"/>
    <w:rsid w:val="006B2DA7"/>
    <w:rsid w:val="006B2F4D"/>
    <w:rsid w:val="006B32E5"/>
    <w:rsid w:val="006B3682"/>
    <w:rsid w:val="006B48CB"/>
    <w:rsid w:val="006B5758"/>
    <w:rsid w:val="006B5878"/>
    <w:rsid w:val="006B67E9"/>
    <w:rsid w:val="006B6EAB"/>
    <w:rsid w:val="006C1445"/>
    <w:rsid w:val="006C1DD5"/>
    <w:rsid w:val="006C28C8"/>
    <w:rsid w:val="006C4FC1"/>
    <w:rsid w:val="006C51A5"/>
    <w:rsid w:val="006C529D"/>
    <w:rsid w:val="006C67C3"/>
    <w:rsid w:val="006C758B"/>
    <w:rsid w:val="006C7E0F"/>
    <w:rsid w:val="006D0139"/>
    <w:rsid w:val="006D0E6B"/>
    <w:rsid w:val="006D1DE9"/>
    <w:rsid w:val="006D2146"/>
    <w:rsid w:val="006D30E9"/>
    <w:rsid w:val="006D4493"/>
    <w:rsid w:val="006D4BF3"/>
    <w:rsid w:val="006D5E86"/>
    <w:rsid w:val="006D632E"/>
    <w:rsid w:val="006D72B7"/>
    <w:rsid w:val="006E094A"/>
    <w:rsid w:val="006E12B1"/>
    <w:rsid w:val="006E13D1"/>
    <w:rsid w:val="006E15E6"/>
    <w:rsid w:val="006E356F"/>
    <w:rsid w:val="006E4D0C"/>
    <w:rsid w:val="006E4D1B"/>
    <w:rsid w:val="006E5B78"/>
    <w:rsid w:val="006E669F"/>
    <w:rsid w:val="006E6BA3"/>
    <w:rsid w:val="006E7DB9"/>
    <w:rsid w:val="006F1116"/>
    <w:rsid w:val="006F1D85"/>
    <w:rsid w:val="006F1E38"/>
    <w:rsid w:val="006F27D4"/>
    <w:rsid w:val="006F2AD1"/>
    <w:rsid w:val="006F3196"/>
    <w:rsid w:val="006F3380"/>
    <w:rsid w:val="006F3C54"/>
    <w:rsid w:val="006F43F3"/>
    <w:rsid w:val="006F5DA3"/>
    <w:rsid w:val="006F5E64"/>
    <w:rsid w:val="006F60DE"/>
    <w:rsid w:val="006F7914"/>
    <w:rsid w:val="006F7C90"/>
    <w:rsid w:val="006F7E46"/>
    <w:rsid w:val="00700AB4"/>
    <w:rsid w:val="00700FCA"/>
    <w:rsid w:val="00701389"/>
    <w:rsid w:val="00701604"/>
    <w:rsid w:val="00701645"/>
    <w:rsid w:val="00701ED5"/>
    <w:rsid w:val="0070265C"/>
    <w:rsid w:val="00702BD7"/>
    <w:rsid w:val="00702D5A"/>
    <w:rsid w:val="00702EF7"/>
    <w:rsid w:val="00703138"/>
    <w:rsid w:val="007033F5"/>
    <w:rsid w:val="00703495"/>
    <w:rsid w:val="00703989"/>
    <w:rsid w:val="007042E9"/>
    <w:rsid w:val="00704ECA"/>
    <w:rsid w:val="0070664E"/>
    <w:rsid w:val="007077B0"/>
    <w:rsid w:val="00707D38"/>
    <w:rsid w:val="00710A42"/>
    <w:rsid w:val="0071118B"/>
    <w:rsid w:val="00711E13"/>
    <w:rsid w:val="00712EDA"/>
    <w:rsid w:val="007136D0"/>
    <w:rsid w:val="007155A9"/>
    <w:rsid w:val="007158E1"/>
    <w:rsid w:val="0071705B"/>
    <w:rsid w:val="00720505"/>
    <w:rsid w:val="00722C56"/>
    <w:rsid w:val="00722CE3"/>
    <w:rsid w:val="00722F99"/>
    <w:rsid w:val="00723197"/>
    <w:rsid w:val="007236A3"/>
    <w:rsid w:val="007239B6"/>
    <w:rsid w:val="0072490A"/>
    <w:rsid w:val="0072517D"/>
    <w:rsid w:val="00726878"/>
    <w:rsid w:val="0072746E"/>
    <w:rsid w:val="00730274"/>
    <w:rsid w:val="0073124A"/>
    <w:rsid w:val="00731B79"/>
    <w:rsid w:val="00733893"/>
    <w:rsid w:val="007339A9"/>
    <w:rsid w:val="00734A05"/>
    <w:rsid w:val="0073530C"/>
    <w:rsid w:val="00735C6F"/>
    <w:rsid w:val="00736E8B"/>
    <w:rsid w:val="00736F7B"/>
    <w:rsid w:val="00737242"/>
    <w:rsid w:val="0073771B"/>
    <w:rsid w:val="00740E75"/>
    <w:rsid w:val="00741100"/>
    <w:rsid w:val="00741202"/>
    <w:rsid w:val="00742B44"/>
    <w:rsid w:val="007450C9"/>
    <w:rsid w:val="007478A6"/>
    <w:rsid w:val="00751128"/>
    <w:rsid w:val="00751272"/>
    <w:rsid w:val="007519A6"/>
    <w:rsid w:val="00753BB5"/>
    <w:rsid w:val="00753BC9"/>
    <w:rsid w:val="0075523C"/>
    <w:rsid w:val="007555D1"/>
    <w:rsid w:val="0075654F"/>
    <w:rsid w:val="00756832"/>
    <w:rsid w:val="0076218F"/>
    <w:rsid w:val="007626D0"/>
    <w:rsid w:val="007637D0"/>
    <w:rsid w:val="007650EF"/>
    <w:rsid w:val="007651CA"/>
    <w:rsid w:val="00765223"/>
    <w:rsid w:val="00766936"/>
    <w:rsid w:val="00767519"/>
    <w:rsid w:val="007704E1"/>
    <w:rsid w:val="00770555"/>
    <w:rsid w:val="007707A4"/>
    <w:rsid w:val="00772569"/>
    <w:rsid w:val="00772E8C"/>
    <w:rsid w:val="007736D3"/>
    <w:rsid w:val="007739E5"/>
    <w:rsid w:val="0077500F"/>
    <w:rsid w:val="0077548E"/>
    <w:rsid w:val="007754F8"/>
    <w:rsid w:val="00775E20"/>
    <w:rsid w:val="00776669"/>
    <w:rsid w:val="007766A3"/>
    <w:rsid w:val="00777315"/>
    <w:rsid w:val="00780101"/>
    <w:rsid w:val="00780919"/>
    <w:rsid w:val="007815C8"/>
    <w:rsid w:val="007816C9"/>
    <w:rsid w:val="007826C8"/>
    <w:rsid w:val="00782FB3"/>
    <w:rsid w:val="00784190"/>
    <w:rsid w:val="007841AA"/>
    <w:rsid w:val="0078457B"/>
    <w:rsid w:val="00784756"/>
    <w:rsid w:val="0078539D"/>
    <w:rsid w:val="007856BE"/>
    <w:rsid w:val="007856C1"/>
    <w:rsid w:val="00785880"/>
    <w:rsid w:val="00785A15"/>
    <w:rsid w:val="0078625B"/>
    <w:rsid w:val="00786FE2"/>
    <w:rsid w:val="00786FEB"/>
    <w:rsid w:val="00787051"/>
    <w:rsid w:val="00787320"/>
    <w:rsid w:val="0079018D"/>
    <w:rsid w:val="0079101E"/>
    <w:rsid w:val="00791A00"/>
    <w:rsid w:val="00791B7F"/>
    <w:rsid w:val="0079208D"/>
    <w:rsid w:val="00792CEE"/>
    <w:rsid w:val="00793245"/>
    <w:rsid w:val="00794016"/>
    <w:rsid w:val="00796382"/>
    <w:rsid w:val="00796F15"/>
    <w:rsid w:val="007A0A91"/>
    <w:rsid w:val="007A0BB1"/>
    <w:rsid w:val="007A120C"/>
    <w:rsid w:val="007A138F"/>
    <w:rsid w:val="007A1640"/>
    <w:rsid w:val="007A2FAD"/>
    <w:rsid w:val="007A39DF"/>
    <w:rsid w:val="007A3D28"/>
    <w:rsid w:val="007A43ED"/>
    <w:rsid w:val="007A4BDD"/>
    <w:rsid w:val="007A56D4"/>
    <w:rsid w:val="007A6177"/>
    <w:rsid w:val="007A6A02"/>
    <w:rsid w:val="007A72EE"/>
    <w:rsid w:val="007A7903"/>
    <w:rsid w:val="007B0397"/>
    <w:rsid w:val="007B1B3F"/>
    <w:rsid w:val="007B1F5A"/>
    <w:rsid w:val="007B2000"/>
    <w:rsid w:val="007B2478"/>
    <w:rsid w:val="007B2786"/>
    <w:rsid w:val="007B294B"/>
    <w:rsid w:val="007B2D18"/>
    <w:rsid w:val="007B3502"/>
    <w:rsid w:val="007B44ED"/>
    <w:rsid w:val="007B491A"/>
    <w:rsid w:val="007B5370"/>
    <w:rsid w:val="007B576C"/>
    <w:rsid w:val="007B579D"/>
    <w:rsid w:val="007B61F5"/>
    <w:rsid w:val="007B63FA"/>
    <w:rsid w:val="007B6944"/>
    <w:rsid w:val="007B7496"/>
    <w:rsid w:val="007C0802"/>
    <w:rsid w:val="007C12BE"/>
    <w:rsid w:val="007C250A"/>
    <w:rsid w:val="007C2739"/>
    <w:rsid w:val="007C2744"/>
    <w:rsid w:val="007C3AF5"/>
    <w:rsid w:val="007C4B0F"/>
    <w:rsid w:val="007C4DAD"/>
    <w:rsid w:val="007C5830"/>
    <w:rsid w:val="007C5DB8"/>
    <w:rsid w:val="007C6CA2"/>
    <w:rsid w:val="007C77B7"/>
    <w:rsid w:val="007D05B2"/>
    <w:rsid w:val="007D0C44"/>
    <w:rsid w:val="007D1972"/>
    <w:rsid w:val="007D1F33"/>
    <w:rsid w:val="007D1FBA"/>
    <w:rsid w:val="007D3307"/>
    <w:rsid w:val="007D5E27"/>
    <w:rsid w:val="007D6F64"/>
    <w:rsid w:val="007E06F2"/>
    <w:rsid w:val="007E25AB"/>
    <w:rsid w:val="007E566B"/>
    <w:rsid w:val="007E79C5"/>
    <w:rsid w:val="007F035A"/>
    <w:rsid w:val="007F0674"/>
    <w:rsid w:val="007F11D2"/>
    <w:rsid w:val="007F2845"/>
    <w:rsid w:val="007F2CD5"/>
    <w:rsid w:val="007F3951"/>
    <w:rsid w:val="007F43BC"/>
    <w:rsid w:val="007F4740"/>
    <w:rsid w:val="007F5151"/>
    <w:rsid w:val="007F5686"/>
    <w:rsid w:val="008006C6"/>
    <w:rsid w:val="00800C52"/>
    <w:rsid w:val="00800E37"/>
    <w:rsid w:val="0080153E"/>
    <w:rsid w:val="00802F28"/>
    <w:rsid w:val="00803CF3"/>
    <w:rsid w:val="008041C8"/>
    <w:rsid w:val="0080742D"/>
    <w:rsid w:val="0081151E"/>
    <w:rsid w:val="008121FA"/>
    <w:rsid w:val="00812498"/>
    <w:rsid w:val="008127E6"/>
    <w:rsid w:val="0081336E"/>
    <w:rsid w:val="00813928"/>
    <w:rsid w:val="00813BCF"/>
    <w:rsid w:val="00817970"/>
    <w:rsid w:val="00820DC7"/>
    <w:rsid w:val="008212FF"/>
    <w:rsid w:val="008215E0"/>
    <w:rsid w:val="00821698"/>
    <w:rsid w:val="008221FE"/>
    <w:rsid w:val="00822BF5"/>
    <w:rsid w:val="00824894"/>
    <w:rsid w:val="00824BB3"/>
    <w:rsid w:val="00824F72"/>
    <w:rsid w:val="00825366"/>
    <w:rsid w:val="00826192"/>
    <w:rsid w:val="008267CD"/>
    <w:rsid w:val="00826C7B"/>
    <w:rsid w:val="00826DD9"/>
    <w:rsid w:val="00826E01"/>
    <w:rsid w:val="008277A8"/>
    <w:rsid w:val="008278B6"/>
    <w:rsid w:val="008307ED"/>
    <w:rsid w:val="008330CD"/>
    <w:rsid w:val="0083350F"/>
    <w:rsid w:val="00833687"/>
    <w:rsid w:val="00834358"/>
    <w:rsid w:val="008346BD"/>
    <w:rsid w:val="00835698"/>
    <w:rsid w:val="00836944"/>
    <w:rsid w:val="00836B7A"/>
    <w:rsid w:val="00836D38"/>
    <w:rsid w:val="00837DED"/>
    <w:rsid w:val="008407D9"/>
    <w:rsid w:val="008409AA"/>
    <w:rsid w:val="00840FB8"/>
    <w:rsid w:val="00843A7A"/>
    <w:rsid w:val="008447F5"/>
    <w:rsid w:val="00846292"/>
    <w:rsid w:val="00846684"/>
    <w:rsid w:val="00847047"/>
    <w:rsid w:val="00847821"/>
    <w:rsid w:val="008478D2"/>
    <w:rsid w:val="008506E1"/>
    <w:rsid w:val="008515EE"/>
    <w:rsid w:val="00851954"/>
    <w:rsid w:val="00851F4D"/>
    <w:rsid w:val="008528D3"/>
    <w:rsid w:val="00854553"/>
    <w:rsid w:val="00855B86"/>
    <w:rsid w:val="008600A6"/>
    <w:rsid w:val="0086058B"/>
    <w:rsid w:val="00860874"/>
    <w:rsid w:val="00861D6B"/>
    <w:rsid w:val="00862008"/>
    <w:rsid w:val="00862720"/>
    <w:rsid w:val="008628C8"/>
    <w:rsid w:val="00862B2A"/>
    <w:rsid w:val="008630B9"/>
    <w:rsid w:val="008634DB"/>
    <w:rsid w:val="00863F37"/>
    <w:rsid w:val="0086406B"/>
    <w:rsid w:val="00864C8C"/>
    <w:rsid w:val="00865313"/>
    <w:rsid w:val="00867651"/>
    <w:rsid w:val="008719F7"/>
    <w:rsid w:val="00872E9F"/>
    <w:rsid w:val="00873031"/>
    <w:rsid w:val="008743F3"/>
    <w:rsid w:val="0087444A"/>
    <w:rsid w:val="00875139"/>
    <w:rsid w:val="00875410"/>
    <w:rsid w:val="0087612D"/>
    <w:rsid w:val="008773A7"/>
    <w:rsid w:val="00880022"/>
    <w:rsid w:val="008805C9"/>
    <w:rsid w:val="00880EDF"/>
    <w:rsid w:val="00881265"/>
    <w:rsid w:val="00882DE6"/>
    <w:rsid w:val="0088343E"/>
    <w:rsid w:val="00883C2F"/>
    <w:rsid w:val="00883D4D"/>
    <w:rsid w:val="00884B59"/>
    <w:rsid w:val="008850BA"/>
    <w:rsid w:val="00885876"/>
    <w:rsid w:val="00886185"/>
    <w:rsid w:val="008861D9"/>
    <w:rsid w:val="0088638C"/>
    <w:rsid w:val="008908E5"/>
    <w:rsid w:val="008911E0"/>
    <w:rsid w:val="00891216"/>
    <w:rsid w:val="008918F0"/>
    <w:rsid w:val="00891AB7"/>
    <w:rsid w:val="00894E05"/>
    <w:rsid w:val="00894FDC"/>
    <w:rsid w:val="0089767D"/>
    <w:rsid w:val="008A0B1F"/>
    <w:rsid w:val="008A16F9"/>
    <w:rsid w:val="008A1D3E"/>
    <w:rsid w:val="008A4B16"/>
    <w:rsid w:val="008A4D63"/>
    <w:rsid w:val="008A4FA9"/>
    <w:rsid w:val="008A5371"/>
    <w:rsid w:val="008A69AA"/>
    <w:rsid w:val="008A6D62"/>
    <w:rsid w:val="008A7BA8"/>
    <w:rsid w:val="008B0D32"/>
    <w:rsid w:val="008B13E9"/>
    <w:rsid w:val="008B227A"/>
    <w:rsid w:val="008B3B51"/>
    <w:rsid w:val="008B4057"/>
    <w:rsid w:val="008B4145"/>
    <w:rsid w:val="008B4289"/>
    <w:rsid w:val="008B4C6E"/>
    <w:rsid w:val="008B5290"/>
    <w:rsid w:val="008B5915"/>
    <w:rsid w:val="008B7E2D"/>
    <w:rsid w:val="008C0CF1"/>
    <w:rsid w:val="008C2CFD"/>
    <w:rsid w:val="008C56AE"/>
    <w:rsid w:val="008C603A"/>
    <w:rsid w:val="008C71C8"/>
    <w:rsid w:val="008D167D"/>
    <w:rsid w:val="008D231D"/>
    <w:rsid w:val="008D3641"/>
    <w:rsid w:val="008D455D"/>
    <w:rsid w:val="008D4B58"/>
    <w:rsid w:val="008D4B8A"/>
    <w:rsid w:val="008D6541"/>
    <w:rsid w:val="008D6DF5"/>
    <w:rsid w:val="008D7D7B"/>
    <w:rsid w:val="008E0F52"/>
    <w:rsid w:val="008E2316"/>
    <w:rsid w:val="008E34BE"/>
    <w:rsid w:val="008E42F4"/>
    <w:rsid w:val="008E5657"/>
    <w:rsid w:val="008E5E51"/>
    <w:rsid w:val="008E68A1"/>
    <w:rsid w:val="008E6952"/>
    <w:rsid w:val="008F00DB"/>
    <w:rsid w:val="008F1264"/>
    <w:rsid w:val="008F3537"/>
    <w:rsid w:val="008F3DC2"/>
    <w:rsid w:val="008F41CE"/>
    <w:rsid w:val="008F47C6"/>
    <w:rsid w:val="008F688A"/>
    <w:rsid w:val="008F759E"/>
    <w:rsid w:val="009006A2"/>
    <w:rsid w:val="0090096F"/>
    <w:rsid w:val="0090102B"/>
    <w:rsid w:val="00901448"/>
    <w:rsid w:val="009036BC"/>
    <w:rsid w:val="009040DC"/>
    <w:rsid w:val="009048E9"/>
    <w:rsid w:val="00905C47"/>
    <w:rsid w:val="00906379"/>
    <w:rsid w:val="009101EA"/>
    <w:rsid w:val="009104A2"/>
    <w:rsid w:val="0091055E"/>
    <w:rsid w:val="009106FC"/>
    <w:rsid w:val="0091070F"/>
    <w:rsid w:val="009118BB"/>
    <w:rsid w:val="0091191F"/>
    <w:rsid w:val="0091483E"/>
    <w:rsid w:val="00915B6F"/>
    <w:rsid w:val="00915B81"/>
    <w:rsid w:val="00915D6B"/>
    <w:rsid w:val="00915FED"/>
    <w:rsid w:val="009160DF"/>
    <w:rsid w:val="00916298"/>
    <w:rsid w:val="009162C7"/>
    <w:rsid w:val="00916B9F"/>
    <w:rsid w:val="00916EC2"/>
    <w:rsid w:val="009179BB"/>
    <w:rsid w:val="00917C12"/>
    <w:rsid w:val="009213BD"/>
    <w:rsid w:val="00921BDD"/>
    <w:rsid w:val="009228FD"/>
    <w:rsid w:val="00922ED5"/>
    <w:rsid w:val="00924627"/>
    <w:rsid w:val="009250A8"/>
    <w:rsid w:val="0092511B"/>
    <w:rsid w:val="00925419"/>
    <w:rsid w:val="00925BE6"/>
    <w:rsid w:val="00926166"/>
    <w:rsid w:val="00926621"/>
    <w:rsid w:val="00926F61"/>
    <w:rsid w:val="00930871"/>
    <w:rsid w:val="0093123D"/>
    <w:rsid w:val="0093150B"/>
    <w:rsid w:val="00932E83"/>
    <w:rsid w:val="00933040"/>
    <w:rsid w:val="009330E9"/>
    <w:rsid w:val="009341BB"/>
    <w:rsid w:val="00934E72"/>
    <w:rsid w:val="00935482"/>
    <w:rsid w:val="0093558C"/>
    <w:rsid w:val="00935809"/>
    <w:rsid w:val="00935D15"/>
    <w:rsid w:val="00936859"/>
    <w:rsid w:val="009411FB"/>
    <w:rsid w:val="009414A9"/>
    <w:rsid w:val="00941B71"/>
    <w:rsid w:val="00941F5A"/>
    <w:rsid w:val="009421AD"/>
    <w:rsid w:val="0094221C"/>
    <w:rsid w:val="009432BC"/>
    <w:rsid w:val="0094346D"/>
    <w:rsid w:val="00943A8F"/>
    <w:rsid w:val="0094409C"/>
    <w:rsid w:val="00944159"/>
    <w:rsid w:val="009449B2"/>
    <w:rsid w:val="00944A82"/>
    <w:rsid w:val="00946AFB"/>
    <w:rsid w:val="00946C4D"/>
    <w:rsid w:val="00951C4D"/>
    <w:rsid w:val="0095285B"/>
    <w:rsid w:val="00952BF8"/>
    <w:rsid w:val="00953FE9"/>
    <w:rsid w:val="0095481C"/>
    <w:rsid w:val="009567E6"/>
    <w:rsid w:val="00957076"/>
    <w:rsid w:val="00957132"/>
    <w:rsid w:val="009576FD"/>
    <w:rsid w:val="009578EB"/>
    <w:rsid w:val="009578FF"/>
    <w:rsid w:val="00960446"/>
    <w:rsid w:val="009610ED"/>
    <w:rsid w:val="009612EB"/>
    <w:rsid w:val="00962443"/>
    <w:rsid w:val="009633BB"/>
    <w:rsid w:val="0096485F"/>
    <w:rsid w:val="00965672"/>
    <w:rsid w:val="00967354"/>
    <w:rsid w:val="00970617"/>
    <w:rsid w:val="00970A04"/>
    <w:rsid w:val="00971592"/>
    <w:rsid w:val="00971DDF"/>
    <w:rsid w:val="009731D6"/>
    <w:rsid w:val="00974746"/>
    <w:rsid w:val="009748F6"/>
    <w:rsid w:val="00975119"/>
    <w:rsid w:val="00975B1A"/>
    <w:rsid w:val="00976922"/>
    <w:rsid w:val="00976F04"/>
    <w:rsid w:val="009775B4"/>
    <w:rsid w:val="009777F4"/>
    <w:rsid w:val="00977AD8"/>
    <w:rsid w:val="00980A10"/>
    <w:rsid w:val="00981130"/>
    <w:rsid w:val="00981ACE"/>
    <w:rsid w:val="00981EBC"/>
    <w:rsid w:val="00982291"/>
    <w:rsid w:val="00983D46"/>
    <w:rsid w:val="00983DCA"/>
    <w:rsid w:val="00984960"/>
    <w:rsid w:val="00985EF7"/>
    <w:rsid w:val="009866AD"/>
    <w:rsid w:val="00986CF9"/>
    <w:rsid w:val="00990C0E"/>
    <w:rsid w:val="00990D75"/>
    <w:rsid w:val="00991093"/>
    <w:rsid w:val="0099163B"/>
    <w:rsid w:val="00992343"/>
    <w:rsid w:val="00995FA8"/>
    <w:rsid w:val="00996306"/>
    <w:rsid w:val="00996744"/>
    <w:rsid w:val="00996E53"/>
    <w:rsid w:val="00997CF4"/>
    <w:rsid w:val="00997F9F"/>
    <w:rsid w:val="009A04D0"/>
    <w:rsid w:val="009A1169"/>
    <w:rsid w:val="009A11B4"/>
    <w:rsid w:val="009A3789"/>
    <w:rsid w:val="009A6919"/>
    <w:rsid w:val="009A6AC7"/>
    <w:rsid w:val="009A6C31"/>
    <w:rsid w:val="009A6C64"/>
    <w:rsid w:val="009B0408"/>
    <w:rsid w:val="009B0419"/>
    <w:rsid w:val="009B0843"/>
    <w:rsid w:val="009B0A4A"/>
    <w:rsid w:val="009B0B79"/>
    <w:rsid w:val="009B0FD9"/>
    <w:rsid w:val="009B1E47"/>
    <w:rsid w:val="009B2CED"/>
    <w:rsid w:val="009B7A72"/>
    <w:rsid w:val="009B7BB8"/>
    <w:rsid w:val="009C126A"/>
    <w:rsid w:val="009C1D4C"/>
    <w:rsid w:val="009C2DD2"/>
    <w:rsid w:val="009C441F"/>
    <w:rsid w:val="009C4A07"/>
    <w:rsid w:val="009C4B8E"/>
    <w:rsid w:val="009C51D5"/>
    <w:rsid w:val="009C543C"/>
    <w:rsid w:val="009C599A"/>
    <w:rsid w:val="009C650E"/>
    <w:rsid w:val="009C70DB"/>
    <w:rsid w:val="009D19BC"/>
    <w:rsid w:val="009D1A6A"/>
    <w:rsid w:val="009D2348"/>
    <w:rsid w:val="009D2F0C"/>
    <w:rsid w:val="009D2F19"/>
    <w:rsid w:val="009D3578"/>
    <w:rsid w:val="009D3A5F"/>
    <w:rsid w:val="009D5193"/>
    <w:rsid w:val="009D5C32"/>
    <w:rsid w:val="009D6472"/>
    <w:rsid w:val="009D64FB"/>
    <w:rsid w:val="009D79F4"/>
    <w:rsid w:val="009D7E19"/>
    <w:rsid w:val="009E1162"/>
    <w:rsid w:val="009E3CD1"/>
    <w:rsid w:val="009E5AF5"/>
    <w:rsid w:val="009E5EB5"/>
    <w:rsid w:val="009E6237"/>
    <w:rsid w:val="009E74F0"/>
    <w:rsid w:val="009E7DE9"/>
    <w:rsid w:val="009F0768"/>
    <w:rsid w:val="009F281A"/>
    <w:rsid w:val="009F436A"/>
    <w:rsid w:val="009F48CB"/>
    <w:rsid w:val="009F7867"/>
    <w:rsid w:val="009F7D66"/>
    <w:rsid w:val="00A0058E"/>
    <w:rsid w:val="00A00BD2"/>
    <w:rsid w:val="00A00E56"/>
    <w:rsid w:val="00A0147A"/>
    <w:rsid w:val="00A027F3"/>
    <w:rsid w:val="00A03487"/>
    <w:rsid w:val="00A03978"/>
    <w:rsid w:val="00A05B9F"/>
    <w:rsid w:val="00A07E08"/>
    <w:rsid w:val="00A11883"/>
    <w:rsid w:val="00A12798"/>
    <w:rsid w:val="00A13E89"/>
    <w:rsid w:val="00A14867"/>
    <w:rsid w:val="00A14BF4"/>
    <w:rsid w:val="00A153BE"/>
    <w:rsid w:val="00A15DEE"/>
    <w:rsid w:val="00A167B5"/>
    <w:rsid w:val="00A16DBE"/>
    <w:rsid w:val="00A17C4F"/>
    <w:rsid w:val="00A204CE"/>
    <w:rsid w:val="00A20653"/>
    <w:rsid w:val="00A20A39"/>
    <w:rsid w:val="00A238BD"/>
    <w:rsid w:val="00A243E4"/>
    <w:rsid w:val="00A2459D"/>
    <w:rsid w:val="00A24E23"/>
    <w:rsid w:val="00A25F05"/>
    <w:rsid w:val="00A302DC"/>
    <w:rsid w:val="00A30E9A"/>
    <w:rsid w:val="00A311AE"/>
    <w:rsid w:val="00A312A6"/>
    <w:rsid w:val="00A3130E"/>
    <w:rsid w:val="00A31B79"/>
    <w:rsid w:val="00A320C7"/>
    <w:rsid w:val="00A324CF"/>
    <w:rsid w:val="00A32E8B"/>
    <w:rsid w:val="00A32ED6"/>
    <w:rsid w:val="00A344A5"/>
    <w:rsid w:val="00A346C3"/>
    <w:rsid w:val="00A355D7"/>
    <w:rsid w:val="00A36ED8"/>
    <w:rsid w:val="00A37A8F"/>
    <w:rsid w:val="00A42D07"/>
    <w:rsid w:val="00A437EF"/>
    <w:rsid w:val="00A4381B"/>
    <w:rsid w:val="00A450C0"/>
    <w:rsid w:val="00A45468"/>
    <w:rsid w:val="00A46456"/>
    <w:rsid w:val="00A4791B"/>
    <w:rsid w:val="00A500CE"/>
    <w:rsid w:val="00A50A48"/>
    <w:rsid w:val="00A50F2A"/>
    <w:rsid w:val="00A51242"/>
    <w:rsid w:val="00A51522"/>
    <w:rsid w:val="00A51573"/>
    <w:rsid w:val="00A51A5E"/>
    <w:rsid w:val="00A51B3E"/>
    <w:rsid w:val="00A51E25"/>
    <w:rsid w:val="00A52109"/>
    <w:rsid w:val="00A522B4"/>
    <w:rsid w:val="00A524AF"/>
    <w:rsid w:val="00A52895"/>
    <w:rsid w:val="00A53DA0"/>
    <w:rsid w:val="00A53FE7"/>
    <w:rsid w:val="00A5765D"/>
    <w:rsid w:val="00A607CB"/>
    <w:rsid w:val="00A60E6C"/>
    <w:rsid w:val="00A615A0"/>
    <w:rsid w:val="00A61949"/>
    <w:rsid w:val="00A63367"/>
    <w:rsid w:val="00A634E3"/>
    <w:rsid w:val="00A6351F"/>
    <w:rsid w:val="00A638CB"/>
    <w:rsid w:val="00A64B72"/>
    <w:rsid w:val="00A65A70"/>
    <w:rsid w:val="00A66F36"/>
    <w:rsid w:val="00A67349"/>
    <w:rsid w:val="00A676D9"/>
    <w:rsid w:val="00A67EFC"/>
    <w:rsid w:val="00A7031E"/>
    <w:rsid w:val="00A71140"/>
    <w:rsid w:val="00A71DEE"/>
    <w:rsid w:val="00A72EA4"/>
    <w:rsid w:val="00A74692"/>
    <w:rsid w:val="00A7618B"/>
    <w:rsid w:val="00A762B8"/>
    <w:rsid w:val="00A7640B"/>
    <w:rsid w:val="00A7778B"/>
    <w:rsid w:val="00A77C2F"/>
    <w:rsid w:val="00A803BC"/>
    <w:rsid w:val="00A80969"/>
    <w:rsid w:val="00A826E9"/>
    <w:rsid w:val="00A86903"/>
    <w:rsid w:val="00A86EA7"/>
    <w:rsid w:val="00A86F80"/>
    <w:rsid w:val="00A8746D"/>
    <w:rsid w:val="00A902CD"/>
    <w:rsid w:val="00A9087A"/>
    <w:rsid w:val="00A90F7A"/>
    <w:rsid w:val="00A91244"/>
    <w:rsid w:val="00A92776"/>
    <w:rsid w:val="00A93181"/>
    <w:rsid w:val="00A933E9"/>
    <w:rsid w:val="00A93858"/>
    <w:rsid w:val="00A938E6"/>
    <w:rsid w:val="00A93CCF"/>
    <w:rsid w:val="00A94AFB"/>
    <w:rsid w:val="00A95BD5"/>
    <w:rsid w:val="00A95BDE"/>
    <w:rsid w:val="00A9640A"/>
    <w:rsid w:val="00A96F78"/>
    <w:rsid w:val="00AA1087"/>
    <w:rsid w:val="00AA25A9"/>
    <w:rsid w:val="00AA26D9"/>
    <w:rsid w:val="00AA2857"/>
    <w:rsid w:val="00AA28B9"/>
    <w:rsid w:val="00AA51AD"/>
    <w:rsid w:val="00AA591E"/>
    <w:rsid w:val="00AA65C9"/>
    <w:rsid w:val="00AA6694"/>
    <w:rsid w:val="00AA6A12"/>
    <w:rsid w:val="00AA6C48"/>
    <w:rsid w:val="00AA7B1D"/>
    <w:rsid w:val="00AB0A32"/>
    <w:rsid w:val="00AB0E56"/>
    <w:rsid w:val="00AB19D4"/>
    <w:rsid w:val="00AB3615"/>
    <w:rsid w:val="00AB3A15"/>
    <w:rsid w:val="00AB4ECC"/>
    <w:rsid w:val="00AB6601"/>
    <w:rsid w:val="00AB674E"/>
    <w:rsid w:val="00AC02C1"/>
    <w:rsid w:val="00AC0AB6"/>
    <w:rsid w:val="00AC1030"/>
    <w:rsid w:val="00AC10AD"/>
    <w:rsid w:val="00AC1E55"/>
    <w:rsid w:val="00AC429F"/>
    <w:rsid w:val="00AC4B28"/>
    <w:rsid w:val="00AC5373"/>
    <w:rsid w:val="00AC60B4"/>
    <w:rsid w:val="00AD00C5"/>
    <w:rsid w:val="00AD040A"/>
    <w:rsid w:val="00AD13A9"/>
    <w:rsid w:val="00AD165F"/>
    <w:rsid w:val="00AD2794"/>
    <w:rsid w:val="00AD2DC5"/>
    <w:rsid w:val="00AD3455"/>
    <w:rsid w:val="00AD3CAD"/>
    <w:rsid w:val="00AD69FF"/>
    <w:rsid w:val="00AD6F92"/>
    <w:rsid w:val="00AD702B"/>
    <w:rsid w:val="00AD72E6"/>
    <w:rsid w:val="00AD78F1"/>
    <w:rsid w:val="00AD7C95"/>
    <w:rsid w:val="00AE30FC"/>
    <w:rsid w:val="00AE3DE1"/>
    <w:rsid w:val="00AE7583"/>
    <w:rsid w:val="00AE78E7"/>
    <w:rsid w:val="00AF0EFE"/>
    <w:rsid w:val="00AF2AE9"/>
    <w:rsid w:val="00AF2D54"/>
    <w:rsid w:val="00AF3458"/>
    <w:rsid w:val="00AF3F7B"/>
    <w:rsid w:val="00AF4199"/>
    <w:rsid w:val="00AF42B4"/>
    <w:rsid w:val="00AF4B8A"/>
    <w:rsid w:val="00AF4F1B"/>
    <w:rsid w:val="00AF5EC6"/>
    <w:rsid w:val="00AF62C0"/>
    <w:rsid w:val="00AF6C80"/>
    <w:rsid w:val="00AF6E8A"/>
    <w:rsid w:val="00AF7213"/>
    <w:rsid w:val="00AF7495"/>
    <w:rsid w:val="00AF7D92"/>
    <w:rsid w:val="00B00353"/>
    <w:rsid w:val="00B00B25"/>
    <w:rsid w:val="00B011CC"/>
    <w:rsid w:val="00B03E8D"/>
    <w:rsid w:val="00B04048"/>
    <w:rsid w:val="00B04F3D"/>
    <w:rsid w:val="00B05702"/>
    <w:rsid w:val="00B06726"/>
    <w:rsid w:val="00B06DD9"/>
    <w:rsid w:val="00B07CD6"/>
    <w:rsid w:val="00B07E52"/>
    <w:rsid w:val="00B10010"/>
    <w:rsid w:val="00B1053C"/>
    <w:rsid w:val="00B11775"/>
    <w:rsid w:val="00B1302D"/>
    <w:rsid w:val="00B1513F"/>
    <w:rsid w:val="00B15B89"/>
    <w:rsid w:val="00B16EDD"/>
    <w:rsid w:val="00B16F8A"/>
    <w:rsid w:val="00B1746F"/>
    <w:rsid w:val="00B20725"/>
    <w:rsid w:val="00B22550"/>
    <w:rsid w:val="00B22C1B"/>
    <w:rsid w:val="00B232D0"/>
    <w:rsid w:val="00B24BC2"/>
    <w:rsid w:val="00B25E0D"/>
    <w:rsid w:val="00B26203"/>
    <w:rsid w:val="00B2628E"/>
    <w:rsid w:val="00B266B0"/>
    <w:rsid w:val="00B27921"/>
    <w:rsid w:val="00B27C1B"/>
    <w:rsid w:val="00B3000E"/>
    <w:rsid w:val="00B326A8"/>
    <w:rsid w:val="00B329EB"/>
    <w:rsid w:val="00B33508"/>
    <w:rsid w:val="00B3377E"/>
    <w:rsid w:val="00B337E8"/>
    <w:rsid w:val="00B35DA4"/>
    <w:rsid w:val="00B37E59"/>
    <w:rsid w:val="00B40A42"/>
    <w:rsid w:val="00B40A96"/>
    <w:rsid w:val="00B422A7"/>
    <w:rsid w:val="00B42A32"/>
    <w:rsid w:val="00B42B38"/>
    <w:rsid w:val="00B42FA6"/>
    <w:rsid w:val="00B430EB"/>
    <w:rsid w:val="00B4399E"/>
    <w:rsid w:val="00B43A16"/>
    <w:rsid w:val="00B44B02"/>
    <w:rsid w:val="00B45CE1"/>
    <w:rsid w:val="00B46A75"/>
    <w:rsid w:val="00B475C0"/>
    <w:rsid w:val="00B500CD"/>
    <w:rsid w:val="00B52277"/>
    <w:rsid w:val="00B5239C"/>
    <w:rsid w:val="00B52988"/>
    <w:rsid w:val="00B53039"/>
    <w:rsid w:val="00B53893"/>
    <w:rsid w:val="00B548C2"/>
    <w:rsid w:val="00B55428"/>
    <w:rsid w:val="00B56354"/>
    <w:rsid w:val="00B56572"/>
    <w:rsid w:val="00B570BF"/>
    <w:rsid w:val="00B62D72"/>
    <w:rsid w:val="00B63337"/>
    <w:rsid w:val="00B63433"/>
    <w:rsid w:val="00B6369F"/>
    <w:rsid w:val="00B639D7"/>
    <w:rsid w:val="00B65F50"/>
    <w:rsid w:val="00B66AC8"/>
    <w:rsid w:val="00B67805"/>
    <w:rsid w:val="00B67C99"/>
    <w:rsid w:val="00B71E6B"/>
    <w:rsid w:val="00B721CD"/>
    <w:rsid w:val="00B7267A"/>
    <w:rsid w:val="00B726FF"/>
    <w:rsid w:val="00B72AA4"/>
    <w:rsid w:val="00B73446"/>
    <w:rsid w:val="00B74398"/>
    <w:rsid w:val="00B74C8F"/>
    <w:rsid w:val="00B75454"/>
    <w:rsid w:val="00B7632A"/>
    <w:rsid w:val="00B76BCD"/>
    <w:rsid w:val="00B76EE9"/>
    <w:rsid w:val="00B77880"/>
    <w:rsid w:val="00B80747"/>
    <w:rsid w:val="00B80D90"/>
    <w:rsid w:val="00B80DD7"/>
    <w:rsid w:val="00B80FC2"/>
    <w:rsid w:val="00B81A1D"/>
    <w:rsid w:val="00B82613"/>
    <w:rsid w:val="00B828B5"/>
    <w:rsid w:val="00B84E9C"/>
    <w:rsid w:val="00B85522"/>
    <w:rsid w:val="00B856D3"/>
    <w:rsid w:val="00B86353"/>
    <w:rsid w:val="00B90E2A"/>
    <w:rsid w:val="00B90F2A"/>
    <w:rsid w:val="00B90F3D"/>
    <w:rsid w:val="00B9128A"/>
    <w:rsid w:val="00B9198D"/>
    <w:rsid w:val="00B9264C"/>
    <w:rsid w:val="00B93008"/>
    <w:rsid w:val="00B9406D"/>
    <w:rsid w:val="00B94814"/>
    <w:rsid w:val="00B94A5E"/>
    <w:rsid w:val="00B94BA7"/>
    <w:rsid w:val="00B94E0E"/>
    <w:rsid w:val="00B952F5"/>
    <w:rsid w:val="00B97C04"/>
    <w:rsid w:val="00B97CA3"/>
    <w:rsid w:val="00BA31E0"/>
    <w:rsid w:val="00BA42B7"/>
    <w:rsid w:val="00BA53E0"/>
    <w:rsid w:val="00BA5FC5"/>
    <w:rsid w:val="00BA6097"/>
    <w:rsid w:val="00BA76A9"/>
    <w:rsid w:val="00BB2FB0"/>
    <w:rsid w:val="00BB37EE"/>
    <w:rsid w:val="00BB3B54"/>
    <w:rsid w:val="00BB3E2B"/>
    <w:rsid w:val="00BB5D1C"/>
    <w:rsid w:val="00BB634D"/>
    <w:rsid w:val="00BB6552"/>
    <w:rsid w:val="00BB6B9B"/>
    <w:rsid w:val="00BB6C54"/>
    <w:rsid w:val="00BB710B"/>
    <w:rsid w:val="00BB73AE"/>
    <w:rsid w:val="00BB754F"/>
    <w:rsid w:val="00BC07D4"/>
    <w:rsid w:val="00BC0A5D"/>
    <w:rsid w:val="00BC0BE3"/>
    <w:rsid w:val="00BC1AD9"/>
    <w:rsid w:val="00BC2883"/>
    <w:rsid w:val="00BC328C"/>
    <w:rsid w:val="00BC32E7"/>
    <w:rsid w:val="00BC426F"/>
    <w:rsid w:val="00BC46B4"/>
    <w:rsid w:val="00BC513F"/>
    <w:rsid w:val="00BC58B9"/>
    <w:rsid w:val="00BC6E18"/>
    <w:rsid w:val="00BC75D4"/>
    <w:rsid w:val="00BD1812"/>
    <w:rsid w:val="00BD1A2D"/>
    <w:rsid w:val="00BD34FC"/>
    <w:rsid w:val="00BD3BAB"/>
    <w:rsid w:val="00BD3E68"/>
    <w:rsid w:val="00BD5215"/>
    <w:rsid w:val="00BD598A"/>
    <w:rsid w:val="00BD7497"/>
    <w:rsid w:val="00BD75B4"/>
    <w:rsid w:val="00BD7D14"/>
    <w:rsid w:val="00BE02B4"/>
    <w:rsid w:val="00BE241E"/>
    <w:rsid w:val="00BE3C2B"/>
    <w:rsid w:val="00BE4DBD"/>
    <w:rsid w:val="00BE4EC9"/>
    <w:rsid w:val="00BE631E"/>
    <w:rsid w:val="00BE7D2A"/>
    <w:rsid w:val="00BF04F1"/>
    <w:rsid w:val="00BF0CCF"/>
    <w:rsid w:val="00BF0FC5"/>
    <w:rsid w:val="00BF10BC"/>
    <w:rsid w:val="00BF1990"/>
    <w:rsid w:val="00BF21AC"/>
    <w:rsid w:val="00BF259E"/>
    <w:rsid w:val="00BF2E53"/>
    <w:rsid w:val="00BF3669"/>
    <w:rsid w:val="00BF3C0D"/>
    <w:rsid w:val="00BF664A"/>
    <w:rsid w:val="00C02C5B"/>
    <w:rsid w:val="00C03309"/>
    <w:rsid w:val="00C06246"/>
    <w:rsid w:val="00C072FE"/>
    <w:rsid w:val="00C1102F"/>
    <w:rsid w:val="00C12E39"/>
    <w:rsid w:val="00C14164"/>
    <w:rsid w:val="00C15D8E"/>
    <w:rsid w:val="00C162A2"/>
    <w:rsid w:val="00C17012"/>
    <w:rsid w:val="00C178FB"/>
    <w:rsid w:val="00C20CB9"/>
    <w:rsid w:val="00C22FCD"/>
    <w:rsid w:val="00C243D0"/>
    <w:rsid w:val="00C257B7"/>
    <w:rsid w:val="00C25C5E"/>
    <w:rsid w:val="00C272E8"/>
    <w:rsid w:val="00C30610"/>
    <w:rsid w:val="00C31F4C"/>
    <w:rsid w:val="00C33359"/>
    <w:rsid w:val="00C3357A"/>
    <w:rsid w:val="00C348D6"/>
    <w:rsid w:val="00C35D77"/>
    <w:rsid w:val="00C3605F"/>
    <w:rsid w:val="00C365E7"/>
    <w:rsid w:val="00C36E34"/>
    <w:rsid w:val="00C374C6"/>
    <w:rsid w:val="00C37971"/>
    <w:rsid w:val="00C404EE"/>
    <w:rsid w:val="00C4171B"/>
    <w:rsid w:val="00C42489"/>
    <w:rsid w:val="00C42689"/>
    <w:rsid w:val="00C42988"/>
    <w:rsid w:val="00C42BD4"/>
    <w:rsid w:val="00C43944"/>
    <w:rsid w:val="00C43FF0"/>
    <w:rsid w:val="00C44641"/>
    <w:rsid w:val="00C447FB"/>
    <w:rsid w:val="00C4517D"/>
    <w:rsid w:val="00C45EF5"/>
    <w:rsid w:val="00C467D0"/>
    <w:rsid w:val="00C46B7E"/>
    <w:rsid w:val="00C47285"/>
    <w:rsid w:val="00C50A4E"/>
    <w:rsid w:val="00C520B1"/>
    <w:rsid w:val="00C522D6"/>
    <w:rsid w:val="00C52F3F"/>
    <w:rsid w:val="00C54020"/>
    <w:rsid w:val="00C5406F"/>
    <w:rsid w:val="00C545C5"/>
    <w:rsid w:val="00C56EBD"/>
    <w:rsid w:val="00C611EC"/>
    <w:rsid w:val="00C61D4B"/>
    <w:rsid w:val="00C62B0A"/>
    <w:rsid w:val="00C63F08"/>
    <w:rsid w:val="00C64415"/>
    <w:rsid w:val="00C64520"/>
    <w:rsid w:val="00C64BD7"/>
    <w:rsid w:val="00C6528C"/>
    <w:rsid w:val="00C659E5"/>
    <w:rsid w:val="00C65B95"/>
    <w:rsid w:val="00C661E8"/>
    <w:rsid w:val="00C70084"/>
    <w:rsid w:val="00C70E45"/>
    <w:rsid w:val="00C7235B"/>
    <w:rsid w:val="00C72E18"/>
    <w:rsid w:val="00C731AD"/>
    <w:rsid w:val="00C7380B"/>
    <w:rsid w:val="00C74421"/>
    <w:rsid w:val="00C74A3A"/>
    <w:rsid w:val="00C75F2F"/>
    <w:rsid w:val="00C75FEE"/>
    <w:rsid w:val="00C764CE"/>
    <w:rsid w:val="00C76F1D"/>
    <w:rsid w:val="00C77D26"/>
    <w:rsid w:val="00C802E4"/>
    <w:rsid w:val="00C80420"/>
    <w:rsid w:val="00C8098E"/>
    <w:rsid w:val="00C809E1"/>
    <w:rsid w:val="00C84D39"/>
    <w:rsid w:val="00C85217"/>
    <w:rsid w:val="00C85277"/>
    <w:rsid w:val="00C85D76"/>
    <w:rsid w:val="00C873AC"/>
    <w:rsid w:val="00C87640"/>
    <w:rsid w:val="00C908E0"/>
    <w:rsid w:val="00C93462"/>
    <w:rsid w:val="00C9393F"/>
    <w:rsid w:val="00C94384"/>
    <w:rsid w:val="00C94A34"/>
    <w:rsid w:val="00C94C2B"/>
    <w:rsid w:val="00C95DC6"/>
    <w:rsid w:val="00C96F79"/>
    <w:rsid w:val="00C97CF9"/>
    <w:rsid w:val="00CA0CC6"/>
    <w:rsid w:val="00CA17DD"/>
    <w:rsid w:val="00CA1863"/>
    <w:rsid w:val="00CA26CE"/>
    <w:rsid w:val="00CA383A"/>
    <w:rsid w:val="00CA391D"/>
    <w:rsid w:val="00CA3ACD"/>
    <w:rsid w:val="00CA4A75"/>
    <w:rsid w:val="00CA4F8B"/>
    <w:rsid w:val="00CA53F6"/>
    <w:rsid w:val="00CA58F1"/>
    <w:rsid w:val="00CA617B"/>
    <w:rsid w:val="00CA712A"/>
    <w:rsid w:val="00CB09DA"/>
    <w:rsid w:val="00CB0BD9"/>
    <w:rsid w:val="00CB1CAC"/>
    <w:rsid w:val="00CB1DE8"/>
    <w:rsid w:val="00CB1E3B"/>
    <w:rsid w:val="00CB1F1D"/>
    <w:rsid w:val="00CB2392"/>
    <w:rsid w:val="00CB34B0"/>
    <w:rsid w:val="00CB5076"/>
    <w:rsid w:val="00CB661B"/>
    <w:rsid w:val="00CB67CC"/>
    <w:rsid w:val="00CB71F8"/>
    <w:rsid w:val="00CC26DB"/>
    <w:rsid w:val="00CC300C"/>
    <w:rsid w:val="00CC3DAA"/>
    <w:rsid w:val="00CC4C2C"/>
    <w:rsid w:val="00CC5057"/>
    <w:rsid w:val="00CC5B09"/>
    <w:rsid w:val="00CC5D2B"/>
    <w:rsid w:val="00CC6F5F"/>
    <w:rsid w:val="00CD078F"/>
    <w:rsid w:val="00CD121E"/>
    <w:rsid w:val="00CD24A1"/>
    <w:rsid w:val="00CD28F0"/>
    <w:rsid w:val="00CD2DF6"/>
    <w:rsid w:val="00CD342D"/>
    <w:rsid w:val="00CD3567"/>
    <w:rsid w:val="00CD3728"/>
    <w:rsid w:val="00CD3ED8"/>
    <w:rsid w:val="00CD498D"/>
    <w:rsid w:val="00CD708B"/>
    <w:rsid w:val="00CD761D"/>
    <w:rsid w:val="00CD76B5"/>
    <w:rsid w:val="00CE2346"/>
    <w:rsid w:val="00CE3942"/>
    <w:rsid w:val="00CE6144"/>
    <w:rsid w:val="00CE6200"/>
    <w:rsid w:val="00CE62C2"/>
    <w:rsid w:val="00CE6E45"/>
    <w:rsid w:val="00CE6F0F"/>
    <w:rsid w:val="00CF002F"/>
    <w:rsid w:val="00CF014F"/>
    <w:rsid w:val="00CF0246"/>
    <w:rsid w:val="00CF2483"/>
    <w:rsid w:val="00CF24E2"/>
    <w:rsid w:val="00CF3476"/>
    <w:rsid w:val="00CF427D"/>
    <w:rsid w:val="00CF4ABD"/>
    <w:rsid w:val="00CF5A53"/>
    <w:rsid w:val="00CF5D28"/>
    <w:rsid w:val="00CF60EB"/>
    <w:rsid w:val="00CF6EA2"/>
    <w:rsid w:val="00CF6F1E"/>
    <w:rsid w:val="00D001F9"/>
    <w:rsid w:val="00D0036E"/>
    <w:rsid w:val="00D00948"/>
    <w:rsid w:val="00D00BB7"/>
    <w:rsid w:val="00D01EAD"/>
    <w:rsid w:val="00D035B9"/>
    <w:rsid w:val="00D03747"/>
    <w:rsid w:val="00D03B8D"/>
    <w:rsid w:val="00D03C17"/>
    <w:rsid w:val="00D04F72"/>
    <w:rsid w:val="00D060FF"/>
    <w:rsid w:val="00D064E8"/>
    <w:rsid w:val="00D06572"/>
    <w:rsid w:val="00D065CD"/>
    <w:rsid w:val="00D0784C"/>
    <w:rsid w:val="00D12325"/>
    <w:rsid w:val="00D14487"/>
    <w:rsid w:val="00D15E7E"/>
    <w:rsid w:val="00D16337"/>
    <w:rsid w:val="00D20016"/>
    <w:rsid w:val="00D207A7"/>
    <w:rsid w:val="00D223DB"/>
    <w:rsid w:val="00D2279F"/>
    <w:rsid w:val="00D22AF1"/>
    <w:rsid w:val="00D22E93"/>
    <w:rsid w:val="00D236A7"/>
    <w:rsid w:val="00D242DA"/>
    <w:rsid w:val="00D24C2A"/>
    <w:rsid w:val="00D26448"/>
    <w:rsid w:val="00D264CE"/>
    <w:rsid w:val="00D26670"/>
    <w:rsid w:val="00D27A8B"/>
    <w:rsid w:val="00D27B8B"/>
    <w:rsid w:val="00D302DF"/>
    <w:rsid w:val="00D31B6E"/>
    <w:rsid w:val="00D3232B"/>
    <w:rsid w:val="00D3239F"/>
    <w:rsid w:val="00D324A4"/>
    <w:rsid w:val="00D3250C"/>
    <w:rsid w:val="00D328F6"/>
    <w:rsid w:val="00D32C35"/>
    <w:rsid w:val="00D32EE3"/>
    <w:rsid w:val="00D332B8"/>
    <w:rsid w:val="00D3371C"/>
    <w:rsid w:val="00D3406C"/>
    <w:rsid w:val="00D3462C"/>
    <w:rsid w:val="00D34DE4"/>
    <w:rsid w:val="00D34F79"/>
    <w:rsid w:val="00D35198"/>
    <w:rsid w:val="00D357B1"/>
    <w:rsid w:val="00D3584B"/>
    <w:rsid w:val="00D35BCC"/>
    <w:rsid w:val="00D4000B"/>
    <w:rsid w:val="00D40513"/>
    <w:rsid w:val="00D42240"/>
    <w:rsid w:val="00D427C3"/>
    <w:rsid w:val="00D42EB8"/>
    <w:rsid w:val="00D42F39"/>
    <w:rsid w:val="00D44932"/>
    <w:rsid w:val="00D44F8D"/>
    <w:rsid w:val="00D46111"/>
    <w:rsid w:val="00D47C16"/>
    <w:rsid w:val="00D502AF"/>
    <w:rsid w:val="00D50764"/>
    <w:rsid w:val="00D50C12"/>
    <w:rsid w:val="00D51A77"/>
    <w:rsid w:val="00D51CAF"/>
    <w:rsid w:val="00D521AB"/>
    <w:rsid w:val="00D528D9"/>
    <w:rsid w:val="00D53830"/>
    <w:rsid w:val="00D54E08"/>
    <w:rsid w:val="00D5528C"/>
    <w:rsid w:val="00D552C5"/>
    <w:rsid w:val="00D5535A"/>
    <w:rsid w:val="00D555E8"/>
    <w:rsid w:val="00D55889"/>
    <w:rsid w:val="00D56B5F"/>
    <w:rsid w:val="00D57883"/>
    <w:rsid w:val="00D57AF0"/>
    <w:rsid w:val="00D62ECD"/>
    <w:rsid w:val="00D634E1"/>
    <w:rsid w:val="00D64426"/>
    <w:rsid w:val="00D64D3B"/>
    <w:rsid w:val="00D658B0"/>
    <w:rsid w:val="00D664DB"/>
    <w:rsid w:val="00D67BC5"/>
    <w:rsid w:val="00D7021B"/>
    <w:rsid w:val="00D70D33"/>
    <w:rsid w:val="00D73077"/>
    <w:rsid w:val="00D73C57"/>
    <w:rsid w:val="00D742FF"/>
    <w:rsid w:val="00D749AE"/>
    <w:rsid w:val="00D7549A"/>
    <w:rsid w:val="00D758B3"/>
    <w:rsid w:val="00D76202"/>
    <w:rsid w:val="00D764A9"/>
    <w:rsid w:val="00D76573"/>
    <w:rsid w:val="00D76ADC"/>
    <w:rsid w:val="00D77413"/>
    <w:rsid w:val="00D80B7B"/>
    <w:rsid w:val="00D81F10"/>
    <w:rsid w:val="00D832AC"/>
    <w:rsid w:val="00D83648"/>
    <w:rsid w:val="00D84A57"/>
    <w:rsid w:val="00D874DF"/>
    <w:rsid w:val="00D87A12"/>
    <w:rsid w:val="00D87FBC"/>
    <w:rsid w:val="00D903D1"/>
    <w:rsid w:val="00D90B84"/>
    <w:rsid w:val="00D90BCE"/>
    <w:rsid w:val="00D90D52"/>
    <w:rsid w:val="00D92616"/>
    <w:rsid w:val="00D930E1"/>
    <w:rsid w:val="00D9415C"/>
    <w:rsid w:val="00D942CC"/>
    <w:rsid w:val="00D94D87"/>
    <w:rsid w:val="00D95C7C"/>
    <w:rsid w:val="00D962DC"/>
    <w:rsid w:val="00DA0232"/>
    <w:rsid w:val="00DA045D"/>
    <w:rsid w:val="00DA11DF"/>
    <w:rsid w:val="00DA180C"/>
    <w:rsid w:val="00DA193F"/>
    <w:rsid w:val="00DA225F"/>
    <w:rsid w:val="00DA25FC"/>
    <w:rsid w:val="00DA451D"/>
    <w:rsid w:val="00DA56DB"/>
    <w:rsid w:val="00DA5AEA"/>
    <w:rsid w:val="00DA6452"/>
    <w:rsid w:val="00DA6ADA"/>
    <w:rsid w:val="00DA6FE9"/>
    <w:rsid w:val="00DA7925"/>
    <w:rsid w:val="00DB0AB8"/>
    <w:rsid w:val="00DB0D2A"/>
    <w:rsid w:val="00DB11CD"/>
    <w:rsid w:val="00DB1AAC"/>
    <w:rsid w:val="00DB1DAB"/>
    <w:rsid w:val="00DB1E1C"/>
    <w:rsid w:val="00DB277F"/>
    <w:rsid w:val="00DB2AE4"/>
    <w:rsid w:val="00DB39D4"/>
    <w:rsid w:val="00DB3A47"/>
    <w:rsid w:val="00DB3BC3"/>
    <w:rsid w:val="00DB43C5"/>
    <w:rsid w:val="00DB46B0"/>
    <w:rsid w:val="00DB4E06"/>
    <w:rsid w:val="00DB6075"/>
    <w:rsid w:val="00DB6A80"/>
    <w:rsid w:val="00DB6C06"/>
    <w:rsid w:val="00DB7B06"/>
    <w:rsid w:val="00DC3A9D"/>
    <w:rsid w:val="00DC512C"/>
    <w:rsid w:val="00DC5D0B"/>
    <w:rsid w:val="00DC6C1E"/>
    <w:rsid w:val="00DC7951"/>
    <w:rsid w:val="00DC7CE1"/>
    <w:rsid w:val="00DD1C4B"/>
    <w:rsid w:val="00DD1F7B"/>
    <w:rsid w:val="00DD229E"/>
    <w:rsid w:val="00DD249D"/>
    <w:rsid w:val="00DD2AFC"/>
    <w:rsid w:val="00DD2DAA"/>
    <w:rsid w:val="00DD3029"/>
    <w:rsid w:val="00DD51A3"/>
    <w:rsid w:val="00DD5296"/>
    <w:rsid w:val="00DD55E0"/>
    <w:rsid w:val="00DD6149"/>
    <w:rsid w:val="00DD7C82"/>
    <w:rsid w:val="00DE1904"/>
    <w:rsid w:val="00DE2B9E"/>
    <w:rsid w:val="00DE3663"/>
    <w:rsid w:val="00DE3DBB"/>
    <w:rsid w:val="00DE43A2"/>
    <w:rsid w:val="00DE4847"/>
    <w:rsid w:val="00DE4A74"/>
    <w:rsid w:val="00DE541C"/>
    <w:rsid w:val="00DE6440"/>
    <w:rsid w:val="00DE65DC"/>
    <w:rsid w:val="00DE737B"/>
    <w:rsid w:val="00DF0E9D"/>
    <w:rsid w:val="00DF100B"/>
    <w:rsid w:val="00DF1F73"/>
    <w:rsid w:val="00DF4359"/>
    <w:rsid w:val="00DF6061"/>
    <w:rsid w:val="00DF60AA"/>
    <w:rsid w:val="00DF61F7"/>
    <w:rsid w:val="00E0576C"/>
    <w:rsid w:val="00E068BC"/>
    <w:rsid w:val="00E073F0"/>
    <w:rsid w:val="00E10761"/>
    <w:rsid w:val="00E10E3A"/>
    <w:rsid w:val="00E11D7A"/>
    <w:rsid w:val="00E11EEB"/>
    <w:rsid w:val="00E128F2"/>
    <w:rsid w:val="00E1314B"/>
    <w:rsid w:val="00E13DC9"/>
    <w:rsid w:val="00E13EE4"/>
    <w:rsid w:val="00E14213"/>
    <w:rsid w:val="00E16463"/>
    <w:rsid w:val="00E16A21"/>
    <w:rsid w:val="00E174D4"/>
    <w:rsid w:val="00E21253"/>
    <w:rsid w:val="00E22106"/>
    <w:rsid w:val="00E2397A"/>
    <w:rsid w:val="00E239D1"/>
    <w:rsid w:val="00E23E85"/>
    <w:rsid w:val="00E26727"/>
    <w:rsid w:val="00E26970"/>
    <w:rsid w:val="00E27791"/>
    <w:rsid w:val="00E319DB"/>
    <w:rsid w:val="00E31AFC"/>
    <w:rsid w:val="00E31FD4"/>
    <w:rsid w:val="00E3206E"/>
    <w:rsid w:val="00E3409E"/>
    <w:rsid w:val="00E3430C"/>
    <w:rsid w:val="00E34F76"/>
    <w:rsid w:val="00E365F0"/>
    <w:rsid w:val="00E37248"/>
    <w:rsid w:val="00E37602"/>
    <w:rsid w:val="00E37B37"/>
    <w:rsid w:val="00E37BE5"/>
    <w:rsid w:val="00E40836"/>
    <w:rsid w:val="00E40D14"/>
    <w:rsid w:val="00E41A27"/>
    <w:rsid w:val="00E4273B"/>
    <w:rsid w:val="00E4608B"/>
    <w:rsid w:val="00E46F9D"/>
    <w:rsid w:val="00E4722F"/>
    <w:rsid w:val="00E501D3"/>
    <w:rsid w:val="00E5029D"/>
    <w:rsid w:val="00E5053B"/>
    <w:rsid w:val="00E53835"/>
    <w:rsid w:val="00E53A01"/>
    <w:rsid w:val="00E5464D"/>
    <w:rsid w:val="00E54D95"/>
    <w:rsid w:val="00E564C4"/>
    <w:rsid w:val="00E567C9"/>
    <w:rsid w:val="00E604C4"/>
    <w:rsid w:val="00E60809"/>
    <w:rsid w:val="00E60B83"/>
    <w:rsid w:val="00E61300"/>
    <w:rsid w:val="00E61A3B"/>
    <w:rsid w:val="00E62DB5"/>
    <w:rsid w:val="00E63007"/>
    <w:rsid w:val="00E635B9"/>
    <w:rsid w:val="00E64562"/>
    <w:rsid w:val="00E65D15"/>
    <w:rsid w:val="00E67EE5"/>
    <w:rsid w:val="00E7013A"/>
    <w:rsid w:val="00E74F5D"/>
    <w:rsid w:val="00E7522C"/>
    <w:rsid w:val="00E76034"/>
    <w:rsid w:val="00E76496"/>
    <w:rsid w:val="00E80440"/>
    <w:rsid w:val="00E8078A"/>
    <w:rsid w:val="00E817E0"/>
    <w:rsid w:val="00E82EE4"/>
    <w:rsid w:val="00E831E7"/>
    <w:rsid w:val="00E843B5"/>
    <w:rsid w:val="00E84A3B"/>
    <w:rsid w:val="00E85307"/>
    <w:rsid w:val="00E907E4"/>
    <w:rsid w:val="00E90A24"/>
    <w:rsid w:val="00E90C34"/>
    <w:rsid w:val="00E919AC"/>
    <w:rsid w:val="00E922DC"/>
    <w:rsid w:val="00E927B2"/>
    <w:rsid w:val="00E93B6D"/>
    <w:rsid w:val="00E93CBA"/>
    <w:rsid w:val="00E946A6"/>
    <w:rsid w:val="00E947E4"/>
    <w:rsid w:val="00E94EAD"/>
    <w:rsid w:val="00E96A29"/>
    <w:rsid w:val="00E96B28"/>
    <w:rsid w:val="00E96FA8"/>
    <w:rsid w:val="00E96FE6"/>
    <w:rsid w:val="00EA1D43"/>
    <w:rsid w:val="00EA4608"/>
    <w:rsid w:val="00EA479A"/>
    <w:rsid w:val="00EA4EC9"/>
    <w:rsid w:val="00EA53AB"/>
    <w:rsid w:val="00EA5E0F"/>
    <w:rsid w:val="00EA6969"/>
    <w:rsid w:val="00EA6D12"/>
    <w:rsid w:val="00EA6FE4"/>
    <w:rsid w:val="00EA7595"/>
    <w:rsid w:val="00EA7F4C"/>
    <w:rsid w:val="00EB11E0"/>
    <w:rsid w:val="00EB13A9"/>
    <w:rsid w:val="00EB1D47"/>
    <w:rsid w:val="00EB2146"/>
    <w:rsid w:val="00EB2317"/>
    <w:rsid w:val="00EB279B"/>
    <w:rsid w:val="00EB2ABB"/>
    <w:rsid w:val="00EB437D"/>
    <w:rsid w:val="00EB4A3C"/>
    <w:rsid w:val="00EB584C"/>
    <w:rsid w:val="00EB58C6"/>
    <w:rsid w:val="00EB5D88"/>
    <w:rsid w:val="00EB7307"/>
    <w:rsid w:val="00EB7B85"/>
    <w:rsid w:val="00EC14B0"/>
    <w:rsid w:val="00EC1D5C"/>
    <w:rsid w:val="00EC204E"/>
    <w:rsid w:val="00EC249E"/>
    <w:rsid w:val="00EC2CFF"/>
    <w:rsid w:val="00EC3965"/>
    <w:rsid w:val="00EC4779"/>
    <w:rsid w:val="00EC5F2F"/>
    <w:rsid w:val="00EC651E"/>
    <w:rsid w:val="00EC692E"/>
    <w:rsid w:val="00EC745E"/>
    <w:rsid w:val="00EC7EAF"/>
    <w:rsid w:val="00ED1DE1"/>
    <w:rsid w:val="00ED25C4"/>
    <w:rsid w:val="00ED27C3"/>
    <w:rsid w:val="00ED2A80"/>
    <w:rsid w:val="00ED33AE"/>
    <w:rsid w:val="00ED3775"/>
    <w:rsid w:val="00ED4A6D"/>
    <w:rsid w:val="00ED6D4A"/>
    <w:rsid w:val="00ED738C"/>
    <w:rsid w:val="00ED7918"/>
    <w:rsid w:val="00ED7C87"/>
    <w:rsid w:val="00ED7FD3"/>
    <w:rsid w:val="00EE102F"/>
    <w:rsid w:val="00EE1A32"/>
    <w:rsid w:val="00EE3663"/>
    <w:rsid w:val="00EE41C4"/>
    <w:rsid w:val="00EE4D3E"/>
    <w:rsid w:val="00EE5300"/>
    <w:rsid w:val="00EE64D4"/>
    <w:rsid w:val="00EE748D"/>
    <w:rsid w:val="00EE76A9"/>
    <w:rsid w:val="00EE799E"/>
    <w:rsid w:val="00EE7CA8"/>
    <w:rsid w:val="00EE7FA7"/>
    <w:rsid w:val="00EF0A89"/>
    <w:rsid w:val="00EF1093"/>
    <w:rsid w:val="00EF133B"/>
    <w:rsid w:val="00EF15B1"/>
    <w:rsid w:val="00EF18F7"/>
    <w:rsid w:val="00EF1FCB"/>
    <w:rsid w:val="00EF21C3"/>
    <w:rsid w:val="00EF2E6B"/>
    <w:rsid w:val="00EF329B"/>
    <w:rsid w:val="00EF40F3"/>
    <w:rsid w:val="00EF5169"/>
    <w:rsid w:val="00EF54E0"/>
    <w:rsid w:val="00EF65B0"/>
    <w:rsid w:val="00F0030E"/>
    <w:rsid w:val="00F00CD1"/>
    <w:rsid w:val="00F01B7F"/>
    <w:rsid w:val="00F01D26"/>
    <w:rsid w:val="00F01E6B"/>
    <w:rsid w:val="00F01F63"/>
    <w:rsid w:val="00F02006"/>
    <w:rsid w:val="00F0241C"/>
    <w:rsid w:val="00F02787"/>
    <w:rsid w:val="00F041F2"/>
    <w:rsid w:val="00F05759"/>
    <w:rsid w:val="00F05937"/>
    <w:rsid w:val="00F05C9C"/>
    <w:rsid w:val="00F06C2D"/>
    <w:rsid w:val="00F10CB9"/>
    <w:rsid w:val="00F10D40"/>
    <w:rsid w:val="00F110D5"/>
    <w:rsid w:val="00F12351"/>
    <w:rsid w:val="00F12D03"/>
    <w:rsid w:val="00F159B7"/>
    <w:rsid w:val="00F166A6"/>
    <w:rsid w:val="00F16739"/>
    <w:rsid w:val="00F16DE2"/>
    <w:rsid w:val="00F17AB9"/>
    <w:rsid w:val="00F2052B"/>
    <w:rsid w:val="00F2260F"/>
    <w:rsid w:val="00F242AD"/>
    <w:rsid w:val="00F246D4"/>
    <w:rsid w:val="00F247F2"/>
    <w:rsid w:val="00F252A8"/>
    <w:rsid w:val="00F25C40"/>
    <w:rsid w:val="00F264AB"/>
    <w:rsid w:val="00F265F7"/>
    <w:rsid w:val="00F26DDC"/>
    <w:rsid w:val="00F2722D"/>
    <w:rsid w:val="00F27FA6"/>
    <w:rsid w:val="00F305B1"/>
    <w:rsid w:val="00F31DD0"/>
    <w:rsid w:val="00F33524"/>
    <w:rsid w:val="00F33DC8"/>
    <w:rsid w:val="00F3417A"/>
    <w:rsid w:val="00F34444"/>
    <w:rsid w:val="00F36BDA"/>
    <w:rsid w:val="00F4065A"/>
    <w:rsid w:val="00F4275C"/>
    <w:rsid w:val="00F42FD9"/>
    <w:rsid w:val="00F43855"/>
    <w:rsid w:val="00F44567"/>
    <w:rsid w:val="00F44D30"/>
    <w:rsid w:val="00F4512D"/>
    <w:rsid w:val="00F45693"/>
    <w:rsid w:val="00F502EB"/>
    <w:rsid w:val="00F52339"/>
    <w:rsid w:val="00F5277A"/>
    <w:rsid w:val="00F532E8"/>
    <w:rsid w:val="00F537FF"/>
    <w:rsid w:val="00F54EA8"/>
    <w:rsid w:val="00F560FE"/>
    <w:rsid w:val="00F567DD"/>
    <w:rsid w:val="00F571E0"/>
    <w:rsid w:val="00F6092F"/>
    <w:rsid w:val="00F6111C"/>
    <w:rsid w:val="00F614C0"/>
    <w:rsid w:val="00F61647"/>
    <w:rsid w:val="00F657CF"/>
    <w:rsid w:val="00F669EC"/>
    <w:rsid w:val="00F66A00"/>
    <w:rsid w:val="00F67DF6"/>
    <w:rsid w:val="00F67F00"/>
    <w:rsid w:val="00F713A3"/>
    <w:rsid w:val="00F718BD"/>
    <w:rsid w:val="00F71A8F"/>
    <w:rsid w:val="00F73BBD"/>
    <w:rsid w:val="00F7411B"/>
    <w:rsid w:val="00F75330"/>
    <w:rsid w:val="00F76BD9"/>
    <w:rsid w:val="00F80318"/>
    <w:rsid w:val="00F80703"/>
    <w:rsid w:val="00F80948"/>
    <w:rsid w:val="00F81387"/>
    <w:rsid w:val="00F816EB"/>
    <w:rsid w:val="00F8194D"/>
    <w:rsid w:val="00F81CBD"/>
    <w:rsid w:val="00F822E3"/>
    <w:rsid w:val="00F82866"/>
    <w:rsid w:val="00F84421"/>
    <w:rsid w:val="00F8449B"/>
    <w:rsid w:val="00F85691"/>
    <w:rsid w:val="00F87032"/>
    <w:rsid w:val="00F87094"/>
    <w:rsid w:val="00F87AB3"/>
    <w:rsid w:val="00F87BA3"/>
    <w:rsid w:val="00F90994"/>
    <w:rsid w:val="00F913DC"/>
    <w:rsid w:val="00F91DDA"/>
    <w:rsid w:val="00F93382"/>
    <w:rsid w:val="00F9397A"/>
    <w:rsid w:val="00F93A37"/>
    <w:rsid w:val="00F94182"/>
    <w:rsid w:val="00F944D9"/>
    <w:rsid w:val="00F94DB3"/>
    <w:rsid w:val="00F96500"/>
    <w:rsid w:val="00FA16A0"/>
    <w:rsid w:val="00FA35D3"/>
    <w:rsid w:val="00FA36A4"/>
    <w:rsid w:val="00FA3FAD"/>
    <w:rsid w:val="00FA413A"/>
    <w:rsid w:val="00FA4144"/>
    <w:rsid w:val="00FA4DDF"/>
    <w:rsid w:val="00FA6E7F"/>
    <w:rsid w:val="00FA7114"/>
    <w:rsid w:val="00FB065D"/>
    <w:rsid w:val="00FB2379"/>
    <w:rsid w:val="00FB31F4"/>
    <w:rsid w:val="00FB338D"/>
    <w:rsid w:val="00FB4B8A"/>
    <w:rsid w:val="00FB5152"/>
    <w:rsid w:val="00FB6448"/>
    <w:rsid w:val="00FB680E"/>
    <w:rsid w:val="00FC0065"/>
    <w:rsid w:val="00FC0859"/>
    <w:rsid w:val="00FC1B88"/>
    <w:rsid w:val="00FC1EBE"/>
    <w:rsid w:val="00FC3AEE"/>
    <w:rsid w:val="00FC4CD1"/>
    <w:rsid w:val="00FC6238"/>
    <w:rsid w:val="00FD10F5"/>
    <w:rsid w:val="00FD1A11"/>
    <w:rsid w:val="00FD1C4A"/>
    <w:rsid w:val="00FD33FC"/>
    <w:rsid w:val="00FD3730"/>
    <w:rsid w:val="00FD3ADE"/>
    <w:rsid w:val="00FD3B08"/>
    <w:rsid w:val="00FD4806"/>
    <w:rsid w:val="00FD49A7"/>
    <w:rsid w:val="00FD4A5C"/>
    <w:rsid w:val="00FD534E"/>
    <w:rsid w:val="00FD56C7"/>
    <w:rsid w:val="00FD5841"/>
    <w:rsid w:val="00FD5CBB"/>
    <w:rsid w:val="00FD62B3"/>
    <w:rsid w:val="00FD6B74"/>
    <w:rsid w:val="00FE002E"/>
    <w:rsid w:val="00FE0E05"/>
    <w:rsid w:val="00FE2398"/>
    <w:rsid w:val="00FE515A"/>
    <w:rsid w:val="00FE5532"/>
    <w:rsid w:val="00FE5624"/>
    <w:rsid w:val="00FE5AC8"/>
    <w:rsid w:val="00FE5D2C"/>
    <w:rsid w:val="00FE5FBF"/>
    <w:rsid w:val="00FE6C25"/>
    <w:rsid w:val="00FF033A"/>
    <w:rsid w:val="00FF0964"/>
    <w:rsid w:val="00FF16F2"/>
    <w:rsid w:val="00FF1E4D"/>
    <w:rsid w:val="00FF2B42"/>
    <w:rsid w:val="00FF388F"/>
    <w:rsid w:val="00FF3B7F"/>
    <w:rsid w:val="00FF3C4D"/>
    <w:rsid w:val="00FF6822"/>
    <w:rsid w:val="00FF6BF9"/>
    <w:rsid w:val="00FF73D0"/>
    <w:rsid w:val="00FF765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248C046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SimSun" w:hAnsi="CG Times (WN)" w:cs="Times New Roman"/>
        <w:lang w:val="en-US" w:eastAsia="en-US"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0604BE"/>
    <w:pPr>
      <w:spacing w:after="160" w:line="259" w:lineRule="auto"/>
    </w:pPr>
    <w:rPr>
      <w:rFonts w:asciiTheme="minorHAnsi" w:eastAsiaTheme="minorHAnsi" w:hAnsiTheme="minorHAnsi" w:cstheme="minorBidi"/>
      <w:sz w:val="22"/>
      <w:szCs w:val="22"/>
      <w:lang w:val="en-GB"/>
    </w:rPr>
  </w:style>
  <w:style w:type="paragraph" w:styleId="Heading1">
    <w:name w:val="heading 1"/>
    <w:aliases w:val="H1,h1,Heading 1 3GPP,app heading 1,l1,Memo Heading 1,h11,h12,h13,h14,h15,h16,1st level,삼성제목 1,결과소제목,1st level Char,Heading 1_a,heading 1,h17,h111,h121,h131,h141,h151,h161,h18,h112,h122,h132,h142,h152,h162,h19,h113,h123,h133,h143,h153,h163"/>
    <w:next w:val="Normal"/>
    <w:link w:val="Heading1Char"/>
    <w:qFormat/>
    <w:rsid w:val="005831DD"/>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rPr>
  </w:style>
  <w:style w:type="paragraph" w:styleId="Heading2">
    <w:name w:val="heading 2"/>
    <w:aliases w:val="H2,h2,DO NOT USE_h2,h21,Heading 2 3GPP,Head2A,2,UNDERRUBRIK 1-2"/>
    <w:basedOn w:val="Heading1"/>
    <w:next w:val="Normal"/>
    <w:link w:val="Heading2Char"/>
    <w:qFormat/>
    <w:rsid w:val="00565815"/>
    <w:pPr>
      <w:pBdr>
        <w:top w:val="none" w:sz="0" w:space="0" w:color="auto"/>
      </w:pBdr>
      <w:spacing w:before="180"/>
      <w:outlineLvl w:val="1"/>
    </w:pPr>
    <w:rPr>
      <w:sz w:val="28"/>
    </w:rPr>
  </w:style>
  <w:style w:type="paragraph" w:styleId="Heading3">
    <w:name w:val="heading 3"/>
    <w:aliases w:val="Heading 3 3GPP,Underrubrik2,H3,no break,Memo Heading 3"/>
    <w:basedOn w:val="Heading2"/>
    <w:next w:val="Normal"/>
    <w:qFormat/>
    <w:rsid w:val="005831DD"/>
    <w:pPr>
      <w:spacing w:before="120"/>
      <w:outlineLvl w:val="2"/>
    </w:p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5831DD"/>
    <w:pPr>
      <w:ind w:left="1418" w:hanging="1418"/>
      <w:outlineLvl w:val="3"/>
    </w:pPr>
    <w:rPr>
      <w:sz w:val="24"/>
    </w:rPr>
  </w:style>
  <w:style w:type="paragraph" w:styleId="Heading5">
    <w:name w:val="heading 5"/>
    <w:basedOn w:val="Heading4"/>
    <w:next w:val="Normal"/>
    <w:qFormat/>
    <w:rsid w:val="005831DD"/>
    <w:pPr>
      <w:ind w:left="1701" w:hanging="1701"/>
      <w:outlineLvl w:val="4"/>
    </w:pPr>
    <w:rPr>
      <w:sz w:val="22"/>
    </w:rPr>
  </w:style>
  <w:style w:type="paragraph" w:styleId="Heading6">
    <w:name w:val="heading 6"/>
    <w:basedOn w:val="H6"/>
    <w:next w:val="Normal"/>
    <w:qFormat/>
    <w:rsid w:val="005831DD"/>
    <w:pPr>
      <w:outlineLvl w:val="5"/>
    </w:pPr>
  </w:style>
  <w:style w:type="paragraph" w:styleId="Heading7">
    <w:name w:val="heading 7"/>
    <w:basedOn w:val="H6"/>
    <w:next w:val="Normal"/>
    <w:qFormat/>
    <w:rsid w:val="005831DD"/>
    <w:pPr>
      <w:outlineLvl w:val="6"/>
    </w:pPr>
  </w:style>
  <w:style w:type="paragraph" w:styleId="Heading8">
    <w:name w:val="heading 8"/>
    <w:basedOn w:val="Heading1"/>
    <w:next w:val="Normal"/>
    <w:qFormat/>
    <w:rsid w:val="005831DD"/>
    <w:pPr>
      <w:ind w:left="0" w:firstLine="0"/>
      <w:outlineLvl w:val="7"/>
    </w:pPr>
  </w:style>
  <w:style w:type="paragraph" w:styleId="Heading9">
    <w:name w:val="heading 9"/>
    <w:basedOn w:val="Heading8"/>
    <w:next w:val="Normal"/>
    <w:qFormat/>
    <w:rsid w:val="005831DD"/>
    <w:pPr>
      <w:outlineLvl w:val="8"/>
    </w:pPr>
  </w:style>
  <w:style w:type="character" w:default="1" w:styleId="DefaultParagraphFont">
    <w:name w:val="Default Paragraph Font"/>
    <w:uiPriority w:val="1"/>
    <w:semiHidden/>
    <w:unhideWhenUsed/>
    <w:rsid w:val="000604B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0604BE"/>
  </w:style>
  <w:style w:type="character" w:customStyle="1" w:styleId="Heading1Char">
    <w:name w:val="Heading 1 Char"/>
    <w:aliases w:val="H1 Char,h1 Char,Heading 1 3GPP Char,app heading 1 Char,l1 Char,Memo Heading 1 Char,h11 Char,h12 Char,h13 Char,h14 Char,h15 Char,h16 Char,1st level Char1,삼성제목 1 Char,결과소제목 Char,1st level Char Char,Heading 1_a Char,heading 1 Char,h17 Char"/>
    <w:basedOn w:val="DefaultParagraphFont"/>
    <w:link w:val="Heading1"/>
    <w:rsid w:val="00656B46"/>
    <w:rPr>
      <w:rFonts w:ascii="Arial" w:hAnsi="Arial"/>
      <w:sz w:val="36"/>
      <w:lang w:val="en-GB"/>
    </w:rPr>
  </w:style>
  <w:style w:type="character" w:customStyle="1" w:styleId="Heading2Char">
    <w:name w:val="Heading 2 Char"/>
    <w:aliases w:val="H2 Char,h2 Char,DO NOT USE_h2 Char,h21 Char,Heading 2 3GPP Char,Head2A Char,2 Char,UNDERRUBRIK 1-2 Char"/>
    <w:basedOn w:val="DefaultParagraphFont"/>
    <w:link w:val="Heading2"/>
    <w:rsid w:val="00565815"/>
    <w:rPr>
      <w:rFonts w:ascii="Arial" w:hAnsi="Arial"/>
      <w:sz w:val="28"/>
      <w:lang w:val="en-GB"/>
    </w:rPr>
  </w:style>
  <w:style w:type="paragraph" w:customStyle="1" w:styleId="H6">
    <w:name w:val="H6"/>
    <w:basedOn w:val="Heading5"/>
    <w:next w:val="Normal"/>
    <w:rsid w:val="005831DD"/>
    <w:pPr>
      <w:ind w:left="1985" w:hanging="1985"/>
      <w:outlineLvl w:val="9"/>
    </w:pPr>
    <w:rPr>
      <w:sz w:val="20"/>
    </w:rPr>
  </w:style>
  <w:style w:type="paragraph" w:styleId="TOC8">
    <w:name w:val="toc 8"/>
    <w:basedOn w:val="TOC1"/>
    <w:semiHidden/>
    <w:rsid w:val="005831DD"/>
    <w:pPr>
      <w:spacing w:before="180"/>
      <w:ind w:left="2693" w:hanging="2693"/>
    </w:pPr>
    <w:rPr>
      <w:b/>
    </w:rPr>
  </w:style>
  <w:style w:type="paragraph" w:styleId="TOC1">
    <w:name w:val="toc 1"/>
    <w:semiHidden/>
    <w:rsid w:val="005831DD"/>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rPr>
  </w:style>
  <w:style w:type="paragraph" w:customStyle="1" w:styleId="ZT">
    <w:name w:val="ZT"/>
    <w:rsid w:val="005831DD"/>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styleId="TOC5">
    <w:name w:val="toc 5"/>
    <w:basedOn w:val="TOC4"/>
    <w:semiHidden/>
    <w:rsid w:val="005831DD"/>
    <w:pPr>
      <w:ind w:left="1701" w:hanging="1701"/>
    </w:pPr>
  </w:style>
  <w:style w:type="paragraph" w:styleId="TOC4">
    <w:name w:val="toc 4"/>
    <w:basedOn w:val="TOC3"/>
    <w:semiHidden/>
    <w:rsid w:val="005831DD"/>
    <w:pPr>
      <w:ind w:left="1418" w:hanging="1418"/>
    </w:pPr>
  </w:style>
  <w:style w:type="paragraph" w:styleId="TOC3">
    <w:name w:val="toc 3"/>
    <w:basedOn w:val="TOC2"/>
    <w:semiHidden/>
    <w:rsid w:val="005831DD"/>
    <w:pPr>
      <w:ind w:left="1134" w:hanging="1134"/>
    </w:pPr>
  </w:style>
  <w:style w:type="paragraph" w:styleId="TOC2">
    <w:name w:val="toc 2"/>
    <w:basedOn w:val="TOC1"/>
    <w:semiHidden/>
    <w:rsid w:val="005831DD"/>
    <w:pPr>
      <w:keepNext w:val="0"/>
      <w:spacing w:before="0"/>
      <w:ind w:left="851" w:hanging="851"/>
    </w:pPr>
    <w:rPr>
      <w:sz w:val="20"/>
    </w:rPr>
  </w:style>
  <w:style w:type="paragraph" w:styleId="Index2">
    <w:name w:val="index 2"/>
    <w:basedOn w:val="Index1"/>
    <w:semiHidden/>
    <w:rsid w:val="005831DD"/>
    <w:pPr>
      <w:ind w:left="284"/>
    </w:pPr>
  </w:style>
  <w:style w:type="paragraph" w:styleId="Index1">
    <w:name w:val="index 1"/>
    <w:basedOn w:val="Normal"/>
    <w:semiHidden/>
    <w:rsid w:val="005831DD"/>
    <w:pPr>
      <w:keepLines/>
      <w:spacing w:after="0"/>
    </w:pPr>
  </w:style>
  <w:style w:type="paragraph" w:customStyle="1" w:styleId="ZH">
    <w:name w:val="ZH"/>
    <w:rsid w:val="005831DD"/>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TT">
    <w:name w:val="TT"/>
    <w:basedOn w:val="Heading1"/>
    <w:next w:val="Normal"/>
    <w:rsid w:val="005831DD"/>
    <w:pPr>
      <w:outlineLvl w:val="9"/>
    </w:pPr>
  </w:style>
  <w:style w:type="paragraph" w:styleId="ListNumber2">
    <w:name w:val="List Number 2"/>
    <w:basedOn w:val="ListNumber"/>
    <w:rsid w:val="005831DD"/>
    <w:pPr>
      <w:ind w:left="851"/>
    </w:pPr>
  </w:style>
  <w:style w:type="paragraph" w:styleId="ListNumber">
    <w:name w:val="List Number"/>
    <w:basedOn w:val="List"/>
    <w:rsid w:val="005831DD"/>
  </w:style>
  <w:style w:type="paragraph" w:styleId="List">
    <w:name w:val="List"/>
    <w:basedOn w:val="Normal"/>
    <w:rsid w:val="005831DD"/>
    <w:pPr>
      <w:ind w:left="568" w:hanging="284"/>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
    <w:link w:val="HeaderChar"/>
    <w:rsid w:val="005831DD"/>
    <w:pPr>
      <w:widowControl w:val="0"/>
      <w:overflowPunct w:val="0"/>
      <w:autoSpaceDE w:val="0"/>
      <w:autoSpaceDN w:val="0"/>
      <w:adjustRightInd w:val="0"/>
      <w:textAlignment w:val="baseline"/>
    </w:pPr>
    <w:rPr>
      <w:rFonts w:ascii="Arial" w:hAnsi="Arial"/>
      <w:b/>
      <w:noProof/>
      <w:sz w:val="18"/>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basedOn w:val="DefaultParagraphFont"/>
    <w:link w:val="Header"/>
    <w:locked/>
    <w:rsid w:val="00663338"/>
    <w:rPr>
      <w:rFonts w:ascii="Arial" w:hAnsi="Arial"/>
      <w:b/>
      <w:noProof/>
      <w:sz w:val="18"/>
    </w:rPr>
  </w:style>
  <w:style w:type="character" w:styleId="FootnoteReference">
    <w:name w:val="footnote reference"/>
    <w:rsid w:val="005831DD"/>
    <w:rPr>
      <w:b/>
      <w:position w:val="6"/>
      <w:sz w:val="16"/>
    </w:rPr>
  </w:style>
  <w:style w:type="paragraph" w:styleId="FootnoteText">
    <w:name w:val="footnote text"/>
    <w:basedOn w:val="Normal"/>
    <w:link w:val="FootnoteTextChar"/>
    <w:rsid w:val="005831DD"/>
    <w:pPr>
      <w:keepLines/>
      <w:spacing w:after="0"/>
      <w:ind w:left="454" w:hanging="454"/>
    </w:pPr>
    <w:rPr>
      <w:sz w:val="16"/>
    </w:rPr>
  </w:style>
  <w:style w:type="character" w:customStyle="1" w:styleId="FootnoteTextChar">
    <w:name w:val="Footnote Text Char"/>
    <w:link w:val="FootnoteText"/>
    <w:rsid w:val="007651CA"/>
    <w:rPr>
      <w:rFonts w:ascii="Times New Roman" w:hAnsi="Times New Roman"/>
      <w:sz w:val="16"/>
      <w:lang w:val="en-GB"/>
    </w:rPr>
  </w:style>
  <w:style w:type="paragraph" w:customStyle="1" w:styleId="TAH">
    <w:name w:val="TAH"/>
    <w:basedOn w:val="TAC"/>
    <w:link w:val="TAHCar"/>
    <w:uiPriority w:val="99"/>
    <w:rsid w:val="005831DD"/>
    <w:rPr>
      <w:b/>
    </w:rPr>
  </w:style>
  <w:style w:type="paragraph" w:customStyle="1" w:styleId="TAC">
    <w:name w:val="TAC"/>
    <w:basedOn w:val="TAL"/>
    <w:link w:val="TACChar"/>
    <w:uiPriority w:val="99"/>
    <w:rsid w:val="005831DD"/>
    <w:pPr>
      <w:jc w:val="center"/>
    </w:pPr>
  </w:style>
  <w:style w:type="paragraph" w:customStyle="1" w:styleId="TAL">
    <w:name w:val="TAL"/>
    <w:basedOn w:val="Normal"/>
    <w:link w:val="TALChar"/>
    <w:rsid w:val="005831DD"/>
    <w:pPr>
      <w:keepNext/>
      <w:keepLines/>
      <w:spacing w:after="0"/>
    </w:pPr>
    <w:rPr>
      <w:rFonts w:ascii="Arial" w:hAnsi="Arial"/>
      <w:sz w:val="18"/>
    </w:rPr>
  </w:style>
  <w:style w:type="character" w:customStyle="1" w:styleId="TACChar">
    <w:name w:val="TAC Char"/>
    <w:link w:val="TAC"/>
    <w:uiPriority w:val="99"/>
    <w:rsid w:val="004C3692"/>
    <w:rPr>
      <w:rFonts w:ascii="Arial" w:eastAsiaTheme="minorHAnsi" w:hAnsi="Arial" w:cstheme="minorBidi"/>
      <w:sz w:val="18"/>
      <w:szCs w:val="22"/>
      <w:lang w:val="fi-FI"/>
    </w:rPr>
  </w:style>
  <w:style w:type="character" w:customStyle="1" w:styleId="TAHCar">
    <w:name w:val="TAH Car"/>
    <w:link w:val="TAH"/>
    <w:uiPriority w:val="99"/>
    <w:rsid w:val="004C3692"/>
    <w:rPr>
      <w:rFonts w:ascii="Arial" w:eastAsiaTheme="minorHAnsi" w:hAnsi="Arial" w:cstheme="minorBidi"/>
      <w:b/>
      <w:sz w:val="18"/>
      <w:szCs w:val="22"/>
      <w:lang w:val="fi-FI"/>
    </w:rPr>
  </w:style>
  <w:style w:type="paragraph" w:customStyle="1" w:styleId="TF">
    <w:name w:val="TF"/>
    <w:basedOn w:val="TH"/>
    <w:rsid w:val="005831DD"/>
    <w:pPr>
      <w:keepNext w:val="0"/>
      <w:spacing w:before="0" w:after="240"/>
    </w:pPr>
  </w:style>
  <w:style w:type="paragraph" w:customStyle="1" w:styleId="TH">
    <w:name w:val="TH"/>
    <w:basedOn w:val="Normal"/>
    <w:link w:val="THChar"/>
    <w:rsid w:val="005831DD"/>
    <w:pPr>
      <w:keepNext/>
      <w:keepLines/>
      <w:spacing w:before="60"/>
      <w:jc w:val="center"/>
    </w:pPr>
    <w:rPr>
      <w:rFonts w:ascii="Arial" w:hAnsi="Arial"/>
      <w:b/>
    </w:rPr>
  </w:style>
  <w:style w:type="character" w:customStyle="1" w:styleId="THChar">
    <w:name w:val="TH Char"/>
    <w:link w:val="TH"/>
    <w:rsid w:val="004C3692"/>
    <w:rPr>
      <w:rFonts w:ascii="Arial" w:eastAsiaTheme="minorHAnsi" w:hAnsi="Arial" w:cstheme="minorBidi"/>
      <w:b/>
      <w:sz w:val="22"/>
      <w:szCs w:val="22"/>
      <w:lang w:val="fi-FI"/>
    </w:rPr>
  </w:style>
  <w:style w:type="paragraph" w:customStyle="1" w:styleId="NO">
    <w:name w:val="NO"/>
    <w:basedOn w:val="Normal"/>
    <w:link w:val="NOChar1"/>
    <w:rsid w:val="005831DD"/>
    <w:pPr>
      <w:keepLines/>
      <w:ind w:left="1135" w:hanging="851"/>
    </w:pPr>
  </w:style>
  <w:style w:type="paragraph" w:styleId="TOC9">
    <w:name w:val="toc 9"/>
    <w:basedOn w:val="TOC8"/>
    <w:semiHidden/>
    <w:rsid w:val="005831DD"/>
    <w:pPr>
      <w:ind w:left="1418" w:hanging="1418"/>
    </w:pPr>
  </w:style>
  <w:style w:type="paragraph" w:customStyle="1" w:styleId="EX">
    <w:name w:val="EX"/>
    <w:basedOn w:val="Normal"/>
    <w:rsid w:val="005831DD"/>
    <w:pPr>
      <w:keepLines/>
      <w:ind w:left="1702" w:hanging="1418"/>
    </w:pPr>
  </w:style>
  <w:style w:type="paragraph" w:customStyle="1" w:styleId="FP">
    <w:name w:val="FP"/>
    <w:basedOn w:val="Normal"/>
    <w:rsid w:val="005831DD"/>
    <w:pPr>
      <w:spacing w:after="0"/>
    </w:pPr>
  </w:style>
  <w:style w:type="paragraph" w:customStyle="1" w:styleId="LD">
    <w:name w:val="LD"/>
    <w:rsid w:val="005831DD"/>
    <w:pPr>
      <w:keepNext/>
      <w:keepLines/>
      <w:overflowPunct w:val="0"/>
      <w:autoSpaceDE w:val="0"/>
      <w:autoSpaceDN w:val="0"/>
      <w:adjustRightInd w:val="0"/>
      <w:spacing w:line="180" w:lineRule="exact"/>
      <w:textAlignment w:val="baseline"/>
    </w:pPr>
    <w:rPr>
      <w:rFonts w:ascii="Courier New" w:hAnsi="Courier New"/>
      <w:noProof/>
    </w:rPr>
  </w:style>
  <w:style w:type="paragraph" w:customStyle="1" w:styleId="NW">
    <w:name w:val="NW"/>
    <w:basedOn w:val="NO"/>
    <w:rsid w:val="005831DD"/>
    <w:pPr>
      <w:spacing w:after="0"/>
    </w:pPr>
  </w:style>
  <w:style w:type="paragraph" w:customStyle="1" w:styleId="EW">
    <w:name w:val="EW"/>
    <w:basedOn w:val="EX"/>
    <w:rsid w:val="005831DD"/>
    <w:pPr>
      <w:spacing w:after="0"/>
    </w:pPr>
  </w:style>
  <w:style w:type="paragraph" w:styleId="TOC6">
    <w:name w:val="toc 6"/>
    <w:basedOn w:val="TOC5"/>
    <w:next w:val="Normal"/>
    <w:semiHidden/>
    <w:rsid w:val="005831DD"/>
    <w:pPr>
      <w:ind w:left="1985" w:hanging="1985"/>
    </w:pPr>
  </w:style>
  <w:style w:type="paragraph" w:styleId="TOC7">
    <w:name w:val="toc 7"/>
    <w:basedOn w:val="TOC6"/>
    <w:next w:val="Normal"/>
    <w:semiHidden/>
    <w:rsid w:val="005831DD"/>
    <w:pPr>
      <w:ind w:left="2268" w:hanging="2268"/>
    </w:pPr>
  </w:style>
  <w:style w:type="paragraph" w:styleId="ListBullet2">
    <w:name w:val="List Bullet 2"/>
    <w:basedOn w:val="ListBullet"/>
    <w:rsid w:val="005831DD"/>
    <w:pPr>
      <w:ind w:left="851"/>
    </w:pPr>
  </w:style>
  <w:style w:type="paragraph" w:styleId="ListBullet">
    <w:name w:val="List Bullet"/>
    <w:basedOn w:val="List"/>
    <w:rsid w:val="005831DD"/>
  </w:style>
  <w:style w:type="paragraph" w:styleId="ListBullet3">
    <w:name w:val="List Bullet 3"/>
    <w:basedOn w:val="ListBullet2"/>
    <w:rsid w:val="005831DD"/>
    <w:pPr>
      <w:ind w:left="1135"/>
    </w:pPr>
  </w:style>
  <w:style w:type="paragraph" w:customStyle="1" w:styleId="EQ">
    <w:name w:val="EQ"/>
    <w:basedOn w:val="Normal"/>
    <w:next w:val="Normal"/>
    <w:rsid w:val="005831DD"/>
    <w:pPr>
      <w:keepLines/>
      <w:tabs>
        <w:tab w:val="center" w:pos="4536"/>
        <w:tab w:val="right" w:pos="9072"/>
      </w:tabs>
    </w:pPr>
    <w:rPr>
      <w:noProof/>
    </w:rPr>
  </w:style>
  <w:style w:type="paragraph" w:customStyle="1" w:styleId="NF">
    <w:name w:val="NF"/>
    <w:basedOn w:val="NO"/>
    <w:rsid w:val="005831DD"/>
    <w:pPr>
      <w:keepNext/>
      <w:spacing w:after="0"/>
    </w:pPr>
    <w:rPr>
      <w:rFonts w:ascii="Arial" w:hAnsi="Arial"/>
      <w:sz w:val="18"/>
    </w:rPr>
  </w:style>
  <w:style w:type="paragraph" w:customStyle="1" w:styleId="PL">
    <w:name w:val="PL"/>
    <w:link w:val="PLChar"/>
    <w:rsid w:val="005831D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rPr>
  </w:style>
  <w:style w:type="character" w:customStyle="1" w:styleId="PLChar">
    <w:name w:val="PL Char"/>
    <w:link w:val="PL"/>
    <w:rsid w:val="004C3692"/>
    <w:rPr>
      <w:rFonts w:ascii="Courier New" w:hAnsi="Courier New"/>
      <w:noProof/>
      <w:sz w:val="16"/>
    </w:rPr>
  </w:style>
  <w:style w:type="paragraph" w:customStyle="1" w:styleId="TAR">
    <w:name w:val="TAR"/>
    <w:basedOn w:val="TAL"/>
    <w:rsid w:val="005831DD"/>
    <w:pPr>
      <w:jc w:val="right"/>
    </w:pPr>
  </w:style>
  <w:style w:type="paragraph" w:customStyle="1" w:styleId="TAN">
    <w:name w:val="TAN"/>
    <w:basedOn w:val="TAL"/>
    <w:rsid w:val="005831DD"/>
    <w:pPr>
      <w:ind w:left="851" w:hanging="851"/>
    </w:pPr>
  </w:style>
  <w:style w:type="paragraph" w:customStyle="1" w:styleId="ZA">
    <w:name w:val="ZA"/>
    <w:rsid w:val="005831DD"/>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5831DD"/>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5831DD"/>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U">
    <w:name w:val="ZU"/>
    <w:rsid w:val="005831DD"/>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5831DD"/>
    <w:pPr>
      <w:framePr w:wrap="notBeside" w:y="16161"/>
    </w:pPr>
  </w:style>
  <w:style w:type="character" w:customStyle="1" w:styleId="ZGSM">
    <w:name w:val="ZGSM"/>
    <w:rsid w:val="005831DD"/>
  </w:style>
  <w:style w:type="paragraph" w:styleId="List2">
    <w:name w:val="List 2"/>
    <w:basedOn w:val="List"/>
    <w:rsid w:val="005831DD"/>
    <w:pPr>
      <w:ind w:left="851"/>
    </w:pPr>
  </w:style>
  <w:style w:type="paragraph" w:customStyle="1" w:styleId="ZG">
    <w:name w:val="ZG"/>
    <w:rsid w:val="005831DD"/>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paragraph" w:styleId="List3">
    <w:name w:val="List 3"/>
    <w:basedOn w:val="List2"/>
    <w:rsid w:val="005831DD"/>
    <w:pPr>
      <w:ind w:left="1135"/>
    </w:pPr>
  </w:style>
  <w:style w:type="paragraph" w:styleId="List4">
    <w:name w:val="List 4"/>
    <w:basedOn w:val="List3"/>
    <w:rsid w:val="005831DD"/>
    <w:pPr>
      <w:ind w:left="1418"/>
    </w:pPr>
  </w:style>
  <w:style w:type="paragraph" w:styleId="List5">
    <w:name w:val="List 5"/>
    <w:basedOn w:val="List4"/>
    <w:rsid w:val="005831DD"/>
    <w:pPr>
      <w:ind w:left="1702"/>
    </w:pPr>
  </w:style>
  <w:style w:type="paragraph" w:customStyle="1" w:styleId="EditorsNote">
    <w:name w:val="Editor's Note"/>
    <w:basedOn w:val="NO"/>
    <w:rsid w:val="005831DD"/>
    <w:rPr>
      <w:color w:val="FF0000"/>
    </w:rPr>
  </w:style>
  <w:style w:type="paragraph" w:styleId="ListBullet4">
    <w:name w:val="List Bullet 4"/>
    <w:basedOn w:val="ListBullet3"/>
    <w:rsid w:val="005831DD"/>
    <w:pPr>
      <w:ind w:left="1418"/>
    </w:pPr>
  </w:style>
  <w:style w:type="paragraph" w:styleId="ListBullet5">
    <w:name w:val="List Bullet 5"/>
    <w:basedOn w:val="ListBullet4"/>
    <w:rsid w:val="005831DD"/>
    <w:pPr>
      <w:ind w:left="1702"/>
    </w:pPr>
  </w:style>
  <w:style w:type="paragraph" w:customStyle="1" w:styleId="B1">
    <w:name w:val="B1"/>
    <w:basedOn w:val="List"/>
    <w:link w:val="B1Char"/>
    <w:rsid w:val="005831DD"/>
  </w:style>
  <w:style w:type="character" w:customStyle="1" w:styleId="B1Char">
    <w:name w:val="B1 Char"/>
    <w:link w:val="B1"/>
    <w:locked/>
    <w:rsid w:val="00327163"/>
    <w:rPr>
      <w:rFonts w:ascii="Times New Roman" w:hAnsi="Times New Roman"/>
      <w:lang w:val="en-GB"/>
    </w:rPr>
  </w:style>
  <w:style w:type="paragraph" w:customStyle="1" w:styleId="B2">
    <w:name w:val="B2"/>
    <w:basedOn w:val="List2"/>
    <w:rsid w:val="005831DD"/>
  </w:style>
  <w:style w:type="paragraph" w:customStyle="1" w:styleId="B3">
    <w:name w:val="B3"/>
    <w:basedOn w:val="List3"/>
    <w:rsid w:val="005831DD"/>
  </w:style>
  <w:style w:type="paragraph" w:customStyle="1" w:styleId="B4">
    <w:name w:val="B4"/>
    <w:basedOn w:val="List4"/>
    <w:rsid w:val="005831DD"/>
  </w:style>
  <w:style w:type="paragraph" w:customStyle="1" w:styleId="B5">
    <w:name w:val="B5"/>
    <w:basedOn w:val="List5"/>
    <w:rsid w:val="005831DD"/>
  </w:style>
  <w:style w:type="paragraph" w:styleId="Footer">
    <w:name w:val="footer"/>
    <w:basedOn w:val="Header"/>
    <w:link w:val="FooterChar"/>
    <w:rsid w:val="005831DD"/>
    <w:pPr>
      <w:jc w:val="center"/>
    </w:pPr>
    <w:rPr>
      <w:i/>
    </w:rPr>
  </w:style>
  <w:style w:type="character" w:customStyle="1" w:styleId="FooterChar">
    <w:name w:val="Footer Char"/>
    <w:link w:val="Footer"/>
    <w:rsid w:val="004C3692"/>
    <w:rPr>
      <w:rFonts w:ascii="Arial" w:hAnsi="Arial"/>
      <w:b/>
      <w:i/>
      <w:noProof/>
      <w:sz w:val="18"/>
    </w:rPr>
  </w:style>
  <w:style w:type="paragraph" w:customStyle="1" w:styleId="ZTD">
    <w:name w:val="ZTD"/>
    <w:basedOn w:val="ZB"/>
    <w:rsid w:val="005831DD"/>
    <w:pPr>
      <w:framePr w:hRule="auto" w:wrap="notBeside" w:y="852"/>
    </w:pPr>
    <w:rPr>
      <w:i w:val="0"/>
      <w:sz w:val="40"/>
    </w:rPr>
  </w:style>
  <w:style w:type="paragraph" w:customStyle="1" w:styleId="CRCoverPage">
    <w:name w:val="CR Cover Page"/>
    <w:rsid w:val="005831DD"/>
    <w:pPr>
      <w:spacing w:after="120"/>
    </w:pPr>
    <w:rPr>
      <w:rFonts w:ascii="Arial" w:eastAsia="MS Mincho" w:hAnsi="Arial"/>
      <w:lang w:val="en-GB"/>
    </w:rPr>
  </w:style>
  <w:style w:type="character" w:styleId="CommentReference">
    <w:name w:val="annotation reference"/>
    <w:uiPriority w:val="99"/>
    <w:rsid w:val="005831DD"/>
    <w:rPr>
      <w:sz w:val="16"/>
    </w:rPr>
  </w:style>
  <w:style w:type="paragraph" w:styleId="CommentText">
    <w:name w:val="annotation text"/>
    <w:basedOn w:val="Normal"/>
    <w:link w:val="CommentTextChar"/>
    <w:uiPriority w:val="99"/>
    <w:rsid w:val="005831DD"/>
    <w:rPr>
      <w:rFonts w:eastAsia="MS Mincho"/>
    </w:rPr>
  </w:style>
  <w:style w:type="character" w:customStyle="1" w:styleId="CommentTextChar">
    <w:name w:val="Comment Text Char"/>
    <w:link w:val="CommentText"/>
    <w:uiPriority w:val="99"/>
    <w:rsid w:val="004241C5"/>
    <w:rPr>
      <w:rFonts w:ascii="Times New Roman" w:eastAsia="MS Mincho" w:hAnsi="Times New Roman"/>
      <w:lang w:val="en-GB"/>
    </w:rPr>
  </w:style>
  <w:style w:type="paragraph" w:styleId="BodyText2">
    <w:name w:val="Body Text 2"/>
    <w:basedOn w:val="Normal"/>
    <w:rsid w:val="005831DD"/>
    <w:rPr>
      <w:rFonts w:eastAsia="MS Mincho"/>
      <w:color w:val="FFFF00"/>
      <w:lang w:eastAsia="ja-JP"/>
    </w:rPr>
  </w:style>
  <w:style w:type="paragraph" w:customStyle="1" w:styleId="00BodyText">
    <w:name w:val="00 BodyText"/>
    <w:basedOn w:val="Normal"/>
    <w:rsid w:val="005831DD"/>
    <w:pPr>
      <w:spacing w:after="220"/>
    </w:pPr>
    <w:rPr>
      <w:rFonts w:ascii="Arial" w:hAnsi="Arial"/>
    </w:rPr>
  </w:style>
  <w:style w:type="paragraph" w:customStyle="1" w:styleId="11BodyText">
    <w:name w:val="11 BodyText"/>
    <w:basedOn w:val="Normal"/>
    <w:rsid w:val="005831DD"/>
    <w:pPr>
      <w:spacing w:after="220"/>
      <w:ind w:left="1298"/>
    </w:pPr>
    <w:rPr>
      <w:rFonts w:ascii="Arial" w:hAnsi="Arial"/>
    </w:rPr>
  </w:style>
  <w:style w:type="paragraph" w:customStyle="1" w:styleId="B6">
    <w:name w:val="B6"/>
    <w:basedOn w:val="B5"/>
    <w:rsid w:val="005831DD"/>
  </w:style>
  <w:style w:type="paragraph" w:styleId="DocumentMap">
    <w:name w:val="Document Map"/>
    <w:basedOn w:val="Normal"/>
    <w:semiHidden/>
    <w:rsid w:val="002B2813"/>
    <w:pPr>
      <w:shd w:val="clear" w:color="auto" w:fill="000080"/>
    </w:pPr>
    <w:rPr>
      <w:rFonts w:ascii="Tahoma" w:hAnsi="Tahoma" w:cs="Tahoma"/>
    </w:rPr>
  </w:style>
  <w:style w:type="paragraph" w:styleId="CommentSubject">
    <w:name w:val="annotation subject"/>
    <w:basedOn w:val="CommentText"/>
    <w:next w:val="CommentText"/>
    <w:semiHidden/>
    <w:rsid w:val="00063D9E"/>
    <w:pPr>
      <w:overflowPunct w:val="0"/>
      <w:autoSpaceDE w:val="0"/>
      <w:autoSpaceDN w:val="0"/>
      <w:adjustRightInd w:val="0"/>
      <w:textAlignment w:val="baseline"/>
    </w:pPr>
    <w:rPr>
      <w:rFonts w:eastAsia="Times New Roman"/>
      <w:b/>
      <w:bCs/>
    </w:rPr>
  </w:style>
  <w:style w:type="paragraph" w:styleId="BalloonText">
    <w:name w:val="Balloon Text"/>
    <w:basedOn w:val="Normal"/>
    <w:semiHidden/>
    <w:rsid w:val="00063D9E"/>
    <w:rPr>
      <w:rFonts w:ascii="Tahoma" w:hAnsi="Tahoma" w:cs="Tahoma"/>
      <w:sz w:val="16"/>
      <w:szCs w:val="16"/>
    </w:rPr>
  </w:style>
  <w:style w:type="character" w:styleId="Hyperlink">
    <w:name w:val="Hyperlink"/>
    <w:uiPriority w:val="99"/>
    <w:rsid w:val="000511F9"/>
    <w:rPr>
      <w:color w:val="0000FF"/>
      <w:u w:val="single"/>
    </w:rPr>
  </w:style>
  <w:style w:type="paragraph" w:styleId="Caption">
    <w:name w:val="caption"/>
    <w:aliases w:val="cap,cap Char,Caption Char,Caption Char1 Char,cap Char Char1,Caption Char Char1 Char,cap Char2,题注,Caption Char2,Caption Char Char Char,Caption Char Char1,fig and tbl,fighead2,Table Caption,fighead21,fighead22,fighead23,Table Caption1,fighead211"/>
    <w:basedOn w:val="Normal"/>
    <w:next w:val="Normal"/>
    <w:link w:val="CaptionChar1"/>
    <w:qFormat/>
    <w:rsid w:val="005145E9"/>
    <w:pPr>
      <w:spacing w:before="120" w:after="120"/>
    </w:pPr>
    <w:rPr>
      <w:rFonts w:ascii="Times New Roman" w:hAnsi="Times New Roman"/>
      <w:b/>
    </w:rPr>
  </w:style>
  <w:style w:type="character" w:customStyle="1" w:styleId="CaptionChar1">
    <w:name w:val="Caption Char1"/>
    <w:aliases w:val="cap Char1,cap Char Char,Caption Char Char,Caption Char1 Char Char,cap Char Char1 Char,Caption Char Char1 Char Char,cap Char2 Char,题注 Char,Caption Char2 Char,Caption Char Char Char Char,Caption Char Char1 Char1,fig and tbl Char"/>
    <w:link w:val="Caption"/>
    <w:rsid w:val="005145E9"/>
    <w:rPr>
      <w:rFonts w:ascii="Times New Roman" w:eastAsiaTheme="minorHAnsi" w:hAnsi="Times New Roman" w:cstheme="minorBidi"/>
      <w:b/>
      <w:sz w:val="22"/>
      <w:szCs w:val="22"/>
      <w:lang w:val="en-GB"/>
    </w:rPr>
  </w:style>
  <w:style w:type="paragraph" w:customStyle="1" w:styleId="Doc-text2">
    <w:name w:val="Doc-text2"/>
    <w:basedOn w:val="Normal"/>
    <w:link w:val="Doc-text2Char"/>
    <w:qFormat/>
    <w:rsid w:val="005831DD"/>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5831DD"/>
    <w:rPr>
      <w:rFonts w:ascii="Arial" w:eastAsia="MS Mincho" w:hAnsi="Arial"/>
      <w:szCs w:val="24"/>
      <w:lang w:eastAsia="en-GB"/>
    </w:rPr>
  </w:style>
  <w:style w:type="paragraph" w:styleId="Revision">
    <w:name w:val="Revision"/>
    <w:hidden/>
    <w:uiPriority w:val="99"/>
    <w:semiHidden/>
    <w:rsid w:val="005607B8"/>
    <w:rPr>
      <w:rFonts w:ascii="Times New Roman" w:hAnsi="Times New Roman"/>
      <w:lang w:val="en-GB"/>
    </w:rPr>
  </w:style>
  <w:style w:type="paragraph" w:styleId="ListParagraph">
    <w:name w:val="List Paragraph"/>
    <w:aliases w:val="- Bullets,목록 단락,リスト段落,列出段落"/>
    <w:basedOn w:val="Normal"/>
    <w:link w:val="ListParagraphChar"/>
    <w:uiPriority w:val="34"/>
    <w:qFormat/>
    <w:rsid w:val="007651CA"/>
    <w:pPr>
      <w:spacing w:after="0"/>
      <w:ind w:left="720"/>
      <w:contextualSpacing/>
    </w:pPr>
    <w:rPr>
      <w:sz w:val="24"/>
      <w:szCs w:val="24"/>
      <w:lang w:eastAsia="zh-CN"/>
    </w:rPr>
  </w:style>
  <w:style w:type="character" w:customStyle="1" w:styleId="ListParagraphChar">
    <w:name w:val="List Paragraph Char"/>
    <w:aliases w:val="- Bullets Char,목록 단락 Char,リスト段落 Char,列出段落 Char"/>
    <w:link w:val="ListParagraph"/>
    <w:uiPriority w:val="34"/>
    <w:qFormat/>
    <w:locked/>
    <w:rsid w:val="00142DE2"/>
    <w:rPr>
      <w:rFonts w:ascii="Times New Roman" w:hAnsi="Times New Roman"/>
      <w:sz w:val="24"/>
      <w:szCs w:val="24"/>
      <w:lang w:val="fi-FI" w:eastAsia="zh-CN"/>
    </w:rPr>
  </w:style>
  <w:style w:type="paragraph" w:customStyle="1" w:styleId="owapara">
    <w:name w:val="owapara"/>
    <w:basedOn w:val="Normal"/>
    <w:rsid w:val="00CD121E"/>
    <w:pPr>
      <w:spacing w:after="0"/>
    </w:pPr>
    <w:rPr>
      <w:rFonts w:eastAsia="Calibri"/>
      <w:sz w:val="24"/>
      <w:szCs w:val="24"/>
    </w:rPr>
  </w:style>
  <w:style w:type="paragraph" w:styleId="BodyText">
    <w:name w:val="Body Text"/>
    <w:aliases w:val="bt,AvtalBrödtext, ändrad,ändrad"/>
    <w:basedOn w:val="Normal"/>
    <w:link w:val="BodyTextChar"/>
    <w:rsid w:val="00C72E18"/>
    <w:pPr>
      <w:spacing w:after="120"/>
    </w:pPr>
  </w:style>
  <w:style w:type="character" w:customStyle="1" w:styleId="BodyTextChar">
    <w:name w:val="Body Text Char"/>
    <w:aliases w:val="bt Char,AvtalBrödtext Char, ändrad Char,ändrad Char"/>
    <w:link w:val="BodyText"/>
    <w:rsid w:val="00C72E18"/>
    <w:rPr>
      <w:rFonts w:ascii="Times New Roman" w:hAnsi="Times New Roman"/>
      <w:lang w:val="en-GB"/>
    </w:rPr>
  </w:style>
  <w:style w:type="character" w:styleId="FollowedHyperlink">
    <w:name w:val="FollowedHyperlink"/>
    <w:uiPriority w:val="99"/>
    <w:semiHidden/>
    <w:unhideWhenUsed/>
    <w:rsid w:val="00B3377E"/>
    <w:rPr>
      <w:color w:val="800080"/>
      <w:u w:val="single"/>
    </w:rPr>
  </w:style>
  <w:style w:type="table" w:styleId="TableGrid">
    <w:name w:val="Table Grid"/>
    <w:basedOn w:val="TableNormal"/>
    <w:uiPriority w:val="59"/>
    <w:rsid w:val="00DE541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GTdoc">
    <w:name w:val="LGTdoc_본문"/>
    <w:basedOn w:val="Normal"/>
    <w:link w:val="LGTdocChar"/>
    <w:rsid w:val="003B00CA"/>
    <w:pPr>
      <w:widowControl w:val="0"/>
      <w:snapToGrid w:val="0"/>
      <w:spacing w:afterLines="50" w:line="264" w:lineRule="auto"/>
      <w:jc w:val="both"/>
    </w:pPr>
    <w:rPr>
      <w:rFonts w:eastAsia="Batang"/>
      <w:kern w:val="2"/>
      <w:szCs w:val="24"/>
      <w:lang w:eastAsia="ko-KR"/>
    </w:rPr>
  </w:style>
  <w:style w:type="character" w:customStyle="1" w:styleId="LGTdocChar">
    <w:name w:val="LGTdoc_본문 Char"/>
    <w:link w:val="LGTdoc"/>
    <w:rsid w:val="004C3692"/>
    <w:rPr>
      <w:rFonts w:asciiTheme="minorHAnsi" w:eastAsia="Batang" w:hAnsiTheme="minorHAnsi" w:cstheme="minorBidi"/>
      <w:kern w:val="2"/>
      <w:sz w:val="22"/>
      <w:szCs w:val="24"/>
      <w:lang w:val="fi-FI" w:eastAsia="ko-KR"/>
    </w:rPr>
  </w:style>
  <w:style w:type="paragraph" w:styleId="NormalWeb">
    <w:name w:val="Normal (Web)"/>
    <w:basedOn w:val="Normal"/>
    <w:uiPriority w:val="99"/>
    <w:unhideWhenUsed/>
    <w:rsid w:val="00F265F7"/>
    <w:pPr>
      <w:spacing w:before="100" w:beforeAutospacing="1" w:after="100" w:afterAutospacing="1"/>
    </w:pPr>
    <w:rPr>
      <w:sz w:val="24"/>
      <w:szCs w:val="24"/>
    </w:rPr>
  </w:style>
  <w:style w:type="character" w:styleId="PlaceholderText">
    <w:name w:val="Placeholder Text"/>
    <w:basedOn w:val="DefaultParagraphFont"/>
    <w:uiPriority w:val="99"/>
    <w:semiHidden/>
    <w:rsid w:val="004D4FBD"/>
    <w:rPr>
      <w:color w:val="808080"/>
    </w:rPr>
  </w:style>
  <w:style w:type="paragraph" w:customStyle="1" w:styleId="IEEEParagraph">
    <w:name w:val="IEEE Paragraph"/>
    <w:basedOn w:val="Normal"/>
    <w:link w:val="IEEEParagraphChar"/>
    <w:rsid w:val="005341FD"/>
    <w:pPr>
      <w:snapToGrid w:val="0"/>
      <w:spacing w:after="0"/>
      <w:ind w:firstLine="216"/>
      <w:jc w:val="both"/>
    </w:pPr>
    <w:rPr>
      <w:rFonts w:ascii="Arial" w:hAnsi="Arial" w:cs="Arial"/>
      <w:color w:val="0000FF"/>
      <w:kern w:val="2"/>
      <w:szCs w:val="24"/>
      <w:lang w:val="en-AU" w:eastAsia="zh-CN"/>
    </w:rPr>
  </w:style>
  <w:style w:type="character" w:customStyle="1" w:styleId="IEEEParagraphChar">
    <w:name w:val="IEEE Paragraph Char"/>
    <w:link w:val="IEEEParagraph"/>
    <w:rsid w:val="005341FD"/>
    <w:rPr>
      <w:rFonts w:ascii="Arial" w:hAnsi="Arial" w:cs="Arial"/>
      <w:color w:val="0000FF"/>
      <w:kern w:val="2"/>
      <w:szCs w:val="24"/>
      <w:lang w:val="en-AU" w:eastAsia="zh-CN"/>
    </w:rPr>
  </w:style>
  <w:style w:type="paragraph" w:customStyle="1" w:styleId="1H1h1appheading1l1MemoHeading1h11h12h13h14h1">
    <w:name w:val="스타일 제목 1H1h1app heading 1l1Memo Heading 1h11h12h13h14h1..."/>
    <w:basedOn w:val="Heading1"/>
    <w:rsid w:val="004C3692"/>
    <w:pPr>
      <w:keepLines w:val="0"/>
      <w:pBdr>
        <w:top w:val="none" w:sz="0" w:space="0" w:color="auto"/>
      </w:pBdr>
      <w:tabs>
        <w:tab w:val="left" w:pos="0"/>
        <w:tab w:val="num" w:pos="425"/>
      </w:tabs>
      <w:overflowPunct/>
      <w:autoSpaceDE/>
      <w:autoSpaceDN/>
      <w:adjustRightInd/>
      <w:spacing w:after="60" w:line="360" w:lineRule="atLeast"/>
      <w:ind w:left="425" w:hanging="425"/>
      <w:jc w:val="both"/>
      <w:textAlignment w:val="auto"/>
    </w:pPr>
    <w:rPr>
      <w:rFonts w:eastAsia="Batang"/>
      <w:kern w:val="28"/>
      <w:sz w:val="24"/>
      <w:lang w:eastAsia="ja-JP"/>
    </w:rPr>
  </w:style>
  <w:style w:type="character" w:styleId="Emphasis">
    <w:name w:val="Emphasis"/>
    <w:qFormat/>
    <w:rsid w:val="004C3692"/>
    <w:rPr>
      <w:i/>
      <w:iCs/>
    </w:rPr>
  </w:style>
  <w:style w:type="paragraph" w:customStyle="1" w:styleId="References">
    <w:name w:val="References"/>
    <w:basedOn w:val="Normal"/>
    <w:rsid w:val="004C3692"/>
    <w:pPr>
      <w:numPr>
        <w:numId w:val="2"/>
      </w:numPr>
      <w:autoSpaceDE w:val="0"/>
      <w:autoSpaceDN w:val="0"/>
      <w:spacing w:before="60" w:after="60" w:line="360" w:lineRule="atLeast"/>
      <w:jc w:val="both"/>
    </w:pPr>
    <w:rPr>
      <w:rFonts w:ascii="Times New Roman" w:eastAsia="SimSun" w:hAnsi="Times New Roman" w:cs="Times New Roman"/>
      <w:szCs w:val="16"/>
    </w:rPr>
  </w:style>
  <w:style w:type="paragraph" w:customStyle="1" w:styleId="a">
    <w:name w:val="_내용"/>
    <w:basedOn w:val="Normal"/>
    <w:rsid w:val="004C3692"/>
    <w:pPr>
      <w:widowControl w:val="0"/>
      <w:numPr>
        <w:numId w:val="3"/>
      </w:numPr>
      <w:wordWrap w:val="0"/>
      <w:autoSpaceDE w:val="0"/>
      <w:autoSpaceDN w:val="0"/>
      <w:spacing w:before="60" w:after="0" w:line="360" w:lineRule="atLeast"/>
      <w:jc w:val="both"/>
    </w:pPr>
    <w:rPr>
      <w:rFonts w:ascii="Times New Roman" w:eastAsia="Gulim" w:hAnsi="Times New Roman" w:cs="Times New Roman"/>
      <w:kern w:val="2"/>
      <w:sz w:val="20"/>
      <w:szCs w:val="24"/>
      <w:lang w:eastAsia="ko-KR"/>
    </w:rPr>
  </w:style>
  <w:style w:type="paragraph" w:customStyle="1" w:styleId="tac0">
    <w:name w:val="tac"/>
    <w:basedOn w:val="Normal"/>
    <w:uiPriority w:val="99"/>
    <w:rsid w:val="004C3692"/>
    <w:pPr>
      <w:keepNext/>
      <w:autoSpaceDE w:val="0"/>
      <w:autoSpaceDN w:val="0"/>
      <w:spacing w:before="60" w:after="100" w:afterAutospacing="1" w:line="360" w:lineRule="atLeast"/>
      <w:ind w:left="851" w:hanging="284"/>
      <w:jc w:val="center"/>
    </w:pPr>
    <w:rPr>
      <w:rFonts w:ascii="Arial" w:eastAsia="Gulim" w:hAnsi="Arial" w:cs="Arial"/>
      <w:color w:val="000000"/>
      <w:sz w:val="18"/>
      <w:szCs w:val="18"/>
      <w:lang w:eastAsia="ko-KR"/>
    </w:rPr>
  </w:style>
  <w:style w:type="character" w:customStyle="1" w:styleId="fnte074">
    <w:name w:val="fnt_e074"/>
    <w:rsid w:val="004C3692"/>
    <w:rPr>
      <w:rFonts w:ascii="Arial" w:hAnsi="Arial" w:cs="Arial" w:hint="default"/>
      <w:b w:val="0"/>
      <w:bCs w:val="0"/>
      <w:color w:val="666666"/>
      <w:sz w:val="18"/>
      <w:szCs w:val="18"/>
    </w:rPr>
  </w:style>
  <w:style w:type="paragraph" w:styleId="NoSpacing">
    <w:name w:val="No Spacing"/>
    <w:uiPriority w:val="1"/>
    <w:qFormat/>
    <w:rsid w:val="004C3692"/>
    <w:pPr>
      <w:ind w:left="851" w:hanging="284"/>
      <w:jc w:val="both"/>
    </w:pPr>
    <w:rPr>
      <w:rFonts w:ascii="Times New Roman" w:eastAsia="MS Mincho" w:hAnsi="Times New Roman"/>
      <w:lang w:val="en-GB"/>
    </w:rPr>
  </w:style>
  <w:style w:type="paragraph" w:customStyle="1" w:styleId="xl65">
    <w:name w:val="xl65"/>
    <w:basedOn w:val="Normal"/>
    <w:rsid w:val="004C3692"/>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cs="Times New Roman"/>
      <w:sz w:val="24"/>
      <w:szCs w:val="24"/>
      <w:lang w:eastAsia="zh-CN"/>
    </w:rPr>
  </w:style>
  <w:style w:type="paragraph" w:customStyle="1" w:styleId="textintend1">
    <w:name w:val="text intend 1"/>
    <w:basedOn w:val="Normal"/>
    <w:rsid w:val="004C3692"/>
    <w:pPr>
      <w:numPr>
        <w:numId w:val="4"/>
      </w:numPr>
      <w:overflowPunct w:val="0"/>
      <w:autoSpaceDE w:val="0"/>
      <w:autoSpaceDN w:val="0"/>
      <w:adjustRightInd w:val="0"/>
      <w:spacing w:after="120" w:line="240" w:lineRule="auto"/>
      <w:jc w:val="both"/>
      <w:textAlignment w:val="baseline"/>
    </w:pPr>
    <w:rPr>
      <w:rFonts w:ascii="Times New Roman" w:eastAsia="MS Mincho" w:hAnsi="Times New Roman" w:cs="Times New Roman"/>
      <w:sz w:val="24"/>
      <w:szCs w:val="20"/>
      <w:lang w:eastAsia="en-GB"/>
    </w:rPr>
  </w:style>
  <w:style w:type="table" w:customStyle="1" w:styleId="TableGrid1">
    <w:name w:val="Table Grid1"/>
    <w:basedOn w:val="TableNormal"/>
    <w:next w:val="TableGrid"/>
    <w:uiPriority w:val="59"/>
    <w:rsid w:val="00C43944"/>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Accent1">
    <w:name w:val="Grid Table 5 Dark Accent 1"/>
    <w:basedOn w:val="TableNormal"/>
    <w:uiPriority w:val="50"/>
    <w:rsid w:val="004A7653"/>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DEEAF6" w:themeFill="accen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5B9BD5" w:themeFill="accen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5B9BD5" w:themeFill="accen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5B9BD5" w:themeFill="accen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5B9BD5" w:themeFill="accent1"/>
      </w:tcPr>
    </w:tblStylePr>
    <w:tblStylePr w:type="band1Vert">
      <w:tblPr/>
      <w:tcPr>
        <w:shd w:val="clear" w:color="auto" w:fill="BDD6EE" w:themeFill="accent1" w:themeFillTint="66"/>
      </w:tcPr>
    </w:tblStylePr>
    <w:tblStylePr w:type="band1Horz">
      <w:tblPr/>
      <w:tcPr>
        <w:shd w:val="clear" w:color="auto" w:fill="BDD6EE" w:themeFill="accent1" w:themeFillTint="66"/>
      </w:tcPr>
    </w:tblStylePr>
  </w:style>
  <w:style w:type="character" w:customStyle="1" w:styleId="TALChar">
    <w:name w:val="TAL Char"/>
    <w:link w:val="TAL"/>
    <w:rsid w:val="00267A52"/>
    <w:rPr>
      <w:rFonts w:ascii="Arial" w:eastAsiaTheme="minorHAnsi" w:hAnsi="Arial" w:cstheme="minorBidi"/>
      <w:sz w:val="18"/>
      <w:szCs w:val="22"/>
      <w:lang w:val="fi-FI"/>
    </w:rPr>
  </w:style>
  <w:style w:type="table" w:styleId="PlainTable1">
    <w:name w:val="Plain Table 1"/>
    <w:basedOn w:val="TableNormal"/>
    <w:uiPriority w:val="41"/>
    <w:rsid w:val="00267A52"/>
    <w:rPr>
      <w:rFonts w:ascii="Times New Roman" w:eastAsia="Times New Roman" w:hAnsi="Times New Roman"/>
      <w:lang w:val="en-GB" w:eastAsia="zh-CN"/>
    </w:rPr>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character" w:customStyle="1" w:styleId="NOChar1">
    <w:name w:val="NO Char1"/>
    <w:link w:val="NO"/>
    <w:rsid w:val="00363884"/>
    <w:rPr>
      <w:rFonts w:asciiTheme="minorHAnsi" w:eastAsiaTheme="minorHAnsi" w:hAnsiTheme="minorHAnsi" w:cstheme="minorBidi"/>
      <w:sz w:val="22"/>
      <w:szCs w:val="22"/>
      <w:lang w:val="fi-F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24907755">
      <w:bodyDiv w:val="1"/>
      <w:marLeft w:val="0"/>
      <w:marRight w:val="0"/>
      <w:marTop w:val="0"/>
      <w:marBottom w:val="0"/>
      <w:divBdr>
        <w:top w:val="none" w:sz="0" w:space="0" w:color="auto"/>
        <w:left w:val="none" w:sz="0" w:space="0" w:color="auto"/>
        <w:bottom w:val="none" w:sz="0" w:space="0" w:color="auto"/>
        <w:right w:val="none" w:sz="0" w:space="0" w:color="auto"/>
      </w:divBdr>
    </w:div>
    <w:div w:id="28065935">
      <w:bodyDiv w:val="1"/>
      <w:marLeft w:val="0"/>
      <w:marRight w:val="0"/>
      <w:marTop w:val="0"/>
      <w:marBottom w:val="0"/>
      <w:divBdr>
        <w:top w:val="none" w:sz="0" w:space="0" w:color="auto"/>
        <w:left w:val="none" w:sz="0" w:space="0" w:color="auto"/>
        <w:bottom w:val="none" w:sz="0" w:space="0" w:color="auto"/>
        <w:right w:val="none" w:sz="0" w:space="0" w:color="auto"/>
      </w:divBdr>
    </w:div>
    <w:div w:id="44767994">
      <w:bodyDiv w:val="1"/>
      <w:marLeft w:val="0"/>
      <w:marRight w:val="0"/>
      <w:marTop w:val="0"/>
      <w:marBottom w:val="0"/>
      <w:divBdr>
        <w:top w:val="none" w:sz="0" w:space="0" w:color="auto"/>
        <w:left w:val="none" w:sz="0" w:space="0" w:color="auto"/>
        <w:bottom w:val="none" w:sz="0" w:space="0" w:color="auto"/>
        <w:right w:val="none" w:sz="0" w:space="0" w:color="auto"/>
      </w:divBdr>
    </w:div>
    <w:div w:id="87778672">
      <w:bodyDiv w:val="1"/>
      <w:marLeft w:val="0"/>
      <w:marRight w:val="0"/>
      <w:marTop w:val="0"/>
      <w:marBottom w:val="0"/>
      <w:divBdr>
        <w:top w:val="none" w:sz="0" w:space="0" w:color="auto"/>
        <w:left w:val="none" w:sz="0" w:space="0" w:color="auto"/>
        <w:bottom w:val="none" w:sz="0" w:space="0" w:color="auto"/>
        <w:right w:val="none" w:sz="0" w:space="0" w:color="auto"/>
      </w:divBdr>
    </w:div>
    <w:div w:id="105081448">
      <w:bodyDiv w:val="1"/>
      <w:marLeft w:val="0"/>
      <w:marRight w:val="0"/>
      <w:marTop w:val="0"/>
      <w:marBottom w:val="0"/>
      <w:divBdr>
        <w:top w:val="none" w:sz="0" w:space="0" w:color="auto"/>
        <w:left w:val="none" w:sz="0" w:space="0" w:color="auto"/>
        <w:bottom w:val="none" w:sz="0" w:space="0" w:color="auto"/>
        <w:right w:val="none" w:sz="0" w:space="0" w:color="auto"/>
      </w:divBdr>
    </w:div>
    <w:div w:id="165051646">
      <w:bodyDiv w:val="1"/>
      <w:marLeft w:val="0"/>
      <w:marRight w:val="0"/>
      <w:marTop w:val="0"/>
      <w:marBottom w:val="0"/>
      <w:divBdr>
        <w:top w:val="none" w:sz="0" w:space="0" w:color="auto"/>
        <w:left w:val="none" w:sz="0" w:space="0" w:color="auto"/>
        <w:bottom w:val="none" w:sz="0" w:space="0" w:color="auto"/>
        <w:right w:val="none" w:sz="0" w:space="0" w:color="auto"/>
      </w:divBdr>
    </w:div>
    <w:div w:id="188878164">
      <w:bodyDiv w:val="1"/>
      <w:marLeft w:val="0"/>
      <w:marRight w:val="0"/>
      <w:marTop w:val="0"/>
      <w:marBottom w:val="0"/>
      <w:divBdr>
        <w:top w:val="none" w:sz="0" w:space="0" w:color="auto"/>
        <w:left w:val="none" w:sz="0" w:space="0" w:color="auto"/>
        <w:bottom w:val="none" w:sz="0" w:space="0" w:color="auto"/>
        <w:right w:val="none" w:sz="0" w:space="0" w:color="auto"/>
      </w:divBdr>
    </w:div>
    <w:div w:id="215900480">
      <w:bodyDiv w:val="1"/>
      <w:marLeft w:val="0"/>
      <w:marRight w:val="0"/>
      <w:marTop w:val="0"/>
      <w:marBottom w:val="0"/>
      <w:divBdr>
        <w:top w:val="none" w:sz="0" w:space="0" w:color="auto"/>
        <w:left w:val="none" w:sz="0" w:space="0" w:color="auto"/>
        <w:bottom w:val="none" w:sz="0" w:space="0" w:color="auto"/>
        <w:right w:val="none" w:sz="0" w:space="0" w:color="auto"/>
      </w:divBdr>
    </w:div>
    <w:div w:id="232668807">
      <w:bodyDiv w:val="1"/>
      <w:marLeft w:val="0"/>
      <w:marRight w:val="0"/>
      <w:marTop w:val="0"/>
      <w:marBottom w:val="0"/>
      <w:divBdr>
        <w:top w:val="none" w:sz="0" w:space="0" w:color="auto"/>
        <w:left w:val="none" w:sz="0" w:space="0" w:color="auto"/>
        <w:bottom w:val="none" w:sz="0" w:space="0" w:color="auto"/>
        <w:right w:val="none" w:sz="0" w:space="0" w:color="auto"/>
      </w:divBdr>
    </w:div>
    <w:div w:id="276178938">
      <w:bodyDiv w:val="1"/>
      <w:marLeft w:val="0"/>
      <w:marRight w:val="0"/>
      <w:marTop w:val="0"/>
      <w:marBottom w:val="0"/>
      <w:divBdr>
        <w:top w:val="none" w:sz="0" w:space="0" w:color="auto"/>
        <w:left w:val="none" w:sz="0" w:space="0" w:color="auto"/>
        <w:bottom w:val="none" w:sz="0" w:space="0" w:color="auto"/>
        <w:right w:val="none" w:sz="0" w:space="0" w:color="auto"/>
      </w:divBdr>
    </w:div>
    <w:div w:id="282805839">
      <w:bodyDiv w:val="1"/>
      <w:marLeft w:val="0"/>
      <w:marRight w:val="0"/>
      <w:marTop w:val="0"/>
      <w:marBottom w:val="0"/>
      <w:divBdr>
        <w:top w:val="none" w:sz="0" w:space="0" w:color="auto"/>
        <w:left w:val="none" w:sz="0" w:space="0" w:color="auto"/>
        <w:bottom w:val="none" w:sz="0" w:space="0" w:color="auto"/>
        <w:right w:val="none" w:sz="0" w:space="0" w:color="auto"/>
      </w:divBdr>
    </w:div>
    <w:div w:id="323440560">
      <w:bodyDiv w:val="1"/>
      <w:marLeft w:val="0"/>
      <w:marRight w:val="0"/>
      <w:marTop w:val="0"/>
      <w:marBottom w:val="0"/>
      <w:divBdr>
        <w:top w:val="none" w:sz="0" w:space="0" w:color="auto"/>
        <w:left w:val="none" w:sz="0" w:space="0" w:color="auto"/>
        <w:bottom w:val="none" w:sz="0" w:space="0" w:color="auto"/>
        <w:right w:val="none" w:sz="0" w:space="0" w:color="auto"/>
      </w:divBdr>
    </w:div>
    <w:div w:id="334839998">
      <w:bodyDiv w:val="1"/>
      <w:marLeft w:val="0"/>
      <w:marRight w:val="0"/>
      <w:marTop w:val="0"/>
      <w:marBottom w:val="0"/>
      <w:divBdr>
        <w:top w:val="none" w:sz="0" w:space="0" w:color="auto"/>
        <w:left w:val="none" w:sz="0" w:space="0" w:color="auto"/>
        <w:bottom w:val="none" w:sz="0" w:space="0" w:color="auto"/>
        <w:right w:val="none" w:sz="0" w:space="0" w:color="auto"/>
      </w:divBdr>
    </w:div>
    <w:div w:id="388847458">
      <w:bodyDiv w:val="1"/>
      <w:marLeft w:val="0"/>
      <w:marRight w:val="0"/>
      <w:marTop w:val="0"/>
      <w:marBottom w:val="0"/>
      <w:divBdr>
        <w:top w:val="none" w:sz="0" w:space="0" w:color="auto"/>
        <w:left w:val="none" w:sz="0" w:space="0" w:color="auto"/>
        <w:bottom w:val="none" w:sz="0" w:space="0" w:color="auto"/>
        <w:right w:val="none" w:sz="0" w:space="0" w:color="auto"/>
      </w:divBdr>
      <w:divsChild>
        <w:div w:id="1376738648">
          <w:marLeft w:val="1080"/>
          <w:marRight w:val="0"/>
          <w:marTop w:val="0"/>
          <w:marBottom w:val="120"/>
          <w:divBdr>
            <w:top w:val="none" w:sz="0" w:space="0" w:color="auto"/>
            <w:left w:val="none" w:sz="0" w:space="0" w:color="auto"/>
            <w:bottom w:val="none" w:sz="0" w:space="0" w:color="auto"/>
            <w:right w:val="none" w:sz="0" w:space="0" w:color="auto"/>
          </w:divBdr>
        </w:div>
      </w:divsChild>
    </w:div>
    <w:div w:id="415326791">
      <w:bodyDiv w:val="1"/>
      <w:marLeft w:val="0"/>
      <w:marRight w:val="0"/>
      <w:marTop w:val="0"/>
      <w:marBottom w:val="0"/>
      <w:divBdr>
        <w:top w:val="none" w:sz="0" w:space="0" w:color="auto"/>
        <w:left w:val="none" w:sz="0" w:space="0" w:color="auto"/>
        <w:bottom w:val="none" w:sz="0" w:space="0" w:color="auto"/>
        <w:right w:val="none" w:sz="0" w:space="0" w:color="auto"/>
      </w:divBdr>
    </w:div>
    <w:div w:id="417869792">
      <w:bodyDiv w:val="1"/>
      <w:marLeft w:val="0"/>
      <w:marRight w:val="0"/>
      <w:marTop w:val="0"/>
      <w:marBottom w:val="0"/>
      <w:divBdr>
        <w:top w:val="none" w:sz="0" w:space="0" w:color="auto"/>
        <w:left w:val="none" w:sz="0" w:space="0" w:color="auto"/>
        <w:bottom w:val="none" w:sz="0" w:space="0" w:color="auto"/>
        <w:right w:val="none" w:sz="0" w:space="0" w:color="auto"/>
      </w:divBdr>
    </w:div>
    <w:div w:id="451748439">
      <w:bodyDiv w:val="1"/>
      <w:marLeft w:val="0"/>
      <w:marRight w:val="0"/>
      <w:marTop w:val="0"/>
      <w:marBottom w:val="0"/>
      <w:divBdr>
        <w:top w:val="none" w:sz="0" w:space="0" w:color="auto"/>
        <w:left w:val="none" w:sz="0" w:space="0" w:color="auto"/>
        <w:bottom w:val="none" w:sz="0" w:space="0" w:color="auto"/>
        <w:right w:val="none" w:sz="0" w:space="0" w:color="auto"/>
      </w:divBdr>
    </w:div>
    <w:div w:id="485972048">
      <w:bodyDiv w:val="1"/>
      <w:marLeft w:val="0"/>
      <w:marRight w:val="0"/>
      <w:marTop w:val="0"/>
      <w:marBottom w:val="0"/>
      <w:divBdr>
        <w:top w:val="none" w:sz="0" w:space="0" w:color="auto"/>
        <w:left w:val="none" w:sz="0" w:space="0" w:color="auto"/>
        <w:bottom w:val="none" w:sz="0" w:space="0" w:color="auto"/>
        <w:right w:val="none" w:sz="0" w:space="0" w:color="auto"/>
      </w:divBdr>
    </w:div>
    <w:div w:id="500127073">
      <w:bodyDiv w:val="1"/>
      <w:marLeft w:val="0"/>
      <w:marRight w:val="0"/>
      <w:marTop w:val="0"/>
      <w:marBottom w:val="0"/>
      <w:divBdr>
        <w:top w:val="none" w:sz="0" w:space="0" w:color="auto"/>
        <w:left w:val="none" w:sz="0" w:space="0" w:color="auto"/>
        <w:bottom w:val="none" w:sz="0" w:space="0" w:color="auto"/>
        <w:right w:val="none" w:sz="0" w:space="0" w:color="auto"/>
      </w:divBdr>
    </w:div>
    <w:div w:id="513614326">
      <w:bodyDiv w:val="1"/>
      <w:marLeft w:val="0"/>
      <w:marRight w:val="0"/>
      <w:marTop w:val="0"/>
      <w:marBottom w:val="0"/>
      <w:divBdr>
        <w:top w:val="none" w:sz="0" w:space="0" w:color="auto"/>
        <w:left w:val="none" w:sz="0" w:space="0" w:color="auto"/>
        <w:bottom w:val="none" w:sz="0" w:space="0" w:color="auto"/>
        <w:right w:val="none" w:sz="0" w:space="0" w:color="auto"/>
      </w:divBdr>
      <w:divsChild>
        <w:div w:id="1346665935">
          <w:marLeft w:val="720"/>
          <w:marRight w:val="0"/>
          <w:marTop w:val="0"/>
          <w:marBottom w:val="120"/>
          <w:divBdr>
            <w:top w:val="none" w:sz="0" w:space="0" w:color="auto"/>
            <w:left w:val="none" w:sz="0" w:space="0" w:color="auto"/>
            <w:bottom w:val="none" w:sz="0" w:space="0" w:color="auto"/>
            <w:right w:val="none" w:sz="0" w:space="0" w:color="auto"/>
          </w:divBdr>
        </w:div>
      </w:divsChild>
    </w:div>
    <w:div w:id="514728505">
      <w:bodyDiv w:val="1"/>
      <w:marLeft w:val="0"/>
      <w:marRight w:val="0"/>
      <w:marTop w:val="0"/>
      <w:marBottom w:val="0"/>
      <w:divBdr>
        <w:top w:val="none" w:sz="0" w:space="0" w:color="auto"/>
        <w:left w:val="none" w:sz="0" w:space="0" w:color="auto"/>
        <w:bottom w:val="none" w:sz="0" w:space="0" w:color="auto"/>
        <w:right w:val="none" w:sz="0" w:space="0" w:color="auto"/>
      </w:divBdr>
    </w:div>
    <w:div w:id="530533364">
      <w:bodyDiv w:val="1"/>
      <w:marLeft w:val="0"/>
      <w:marRight w:val="0"/>
      <w:marTop w:val="0"/>
      <w:marBottom w:val="0"/>
      <w:divBdr>
        <w:top w:val="none" w:sz="0" w:space="0" w:color="auto"/>
        <w:left w:val="none" w:sz="0" w:space="0" w:color="auto"/>
        <w:bottom w:val="none" w:sz="0" w:space="0" w:color="auto"/>
        <w:right w:val="none" w:sz="0" w:space="0" w:color="auto"/>
      </w:divBdr>
      <w:divsChild>
        <w:div w:id="725301295">
          <w:marLeft w:val="446"/>
          <w:marRight w:val="0"/>
          <w:marTop w:val="0"/>
          <w:marBottom w:val="120"/>
          <w:divBdr>
            <w:top w:val="none" w:sz="0" w:space="0" w:color="auto"/>
            <w:left w:val="none" w:sz="0" w:space="0" w:color="auto"/>
            <w:bottom w:val="none" w:sz="0" w:space="0" w:color="auto"/>
            <w:right w:val="none" w:sz="0" w:space="0" w:color="auto"/>
          </w:divBdr>
        </w:div>
        <w:div w:id="885723969">
          <w:marLeft w:val="806"/>
          <w:marRight w:val="0"/>
          <w:marTop w:val="0"/>
          <w:marBottom w:val="120"/>
          <w:divBdr>
            <w:top w:val="none" w:sz="0" w:space="0" w:color="auto"/>
            <w:left w:val="none" w:sz="0" w:space="0" w:color="auto"/>
            <w:bottom w:val="none" w:sz="0" w:space="0" w:color="auto"/>
            <w:right w:val="none" w:sz="0" w:space="0" w:color="auto"/>
          </w:divBdr>
        </w:div>
        <w:div w:id="46151738">
          <w:marLeft w:val="806"/>
          <w:marRight w:val="0"/>
          <w:marTop w:val="0"/>
          <w:marBottom w:val="120"/>
          <w:divBdr>
            <w:top w:val="none" w:sz="0" w:space="0" w:color="auto"/>
            <w:left w:val="none" w:sz="0" w:space="0" w:color="auto"/>
            <w:bottom w:val="none" w:sz="0" w:space="0" w:color="auto"/>
            <w:right w:val="none" w:sz="0" w:space="0" w:color="auto"/>
          </w:divBdr>
        </w:div>
        <w:div w:id="217010778">
          <w:marLeft w:val="1181"/>
          <w:marRight w:val="0"/>
          <w:marTop w:val="0"/>
          <w:marBottom w:val="120"/>
          <w:divBdr>
            <w:top w:val="none" w:sz="0" w:space="0" w:color="auto"/>
            <w:left w:val="none" w:sz="0" w:space="0" w:color="auto"/>
            <w:bottom w:val="none" w:sz="0" w:space="0" w:color="auto"/>
            <w:right w:val="none" w:sz="0" w:space="0" w:color="auto"/>
          </w:divBdr>
        </w:div>
        <w:div w:id="734671411">
          <w:marLeft w:val="806"/>
          <w:marRight w:val="0"/>
          <w:marTop w:val="0"/>
          <w:marBottom w:val="120"/>
          <w:divBdr>
            <w:top w:val="none" w:sz="0" w:space="0" w:color="auto"/>
            <w:left w:val="none" w:sz="0" w:space="0" w:color="auto"/>
            <w:bottom w:val="none" w:sz="0" w:space="0" w:color="auto"/>
            <w:right w:val="none" w:sz="0" w:space="0" w:color="auto"/>
          </w:divBdr>
        </w:div>
        <w:div w:id="177812123">
          <w:marLeft w:val="1181"/>
          <w:marRight w:val="0"/>
          <w:marTop w:val="0"/>
          <w:marBottom w:val="120"/>
          <w:divBdr>
            <w:top w:val="none" w:sz="0" w:space="0" w:color="auto"/>
            <w:left w:val="none" w:sz="0" w:space="0" w:color="auto"/>
            <w:bottom w:val="none" w:sz="0" w:space="0" w:color="auto"/>
            <w:right w:val="none" w:sz="0" w:space="0" w:color="auto"/>
          </w:divBdr>
        </w:div>
        <w:div w:id="1998024216">
          <w:marLeft w:val="1181"/>
          <w:marRight w:val="0"/>
          <w:marTop w:val="0"/>
          <w:marBottom w:val="120"/>
          <w:divBdr>
            <w:top w:val="none" w:sz="0" w:space="0" w:color="auto"/>
            <w:left w:val="none" w:sz="0" w:space="0" w:color="auto"/>
            <w:bottom w:val="none" w:sz="0" w:space="0" w:color="auto"/>
            <w:right w:val="none" w:sz="0" w:space="0" w:color="auto"/>
          </w:divBdr>
        </w:div>
        <w:div w:id="673455869">
          <w:marLeft w:val="806"/>
          <w:marRight w:val="0"/>
          <w:marTop w:val="0"/>
          <w:marBottom w:val="120"/>
          <w:divBdr>
            <w:top w:val="none" w:sz="0" w:space="0" w:color="auto"/>
            <w:left w:val="none" w:sz="0" w:space="0" w:color="auto"/>
            <w:bottom w:val="none" w:sz="0" w:space="0" w:color="auto"/>
            <w:right w:val="none" w:sz="0" w:space="0" w:color="auto"/>
          </w:divBdr>
        </w:div>
        <w:div w:id="1645088016">
          <w:marLeft w:val="806"/>
          <w:marRight w:val="0"/>
          <w:marTop w:val="0"/>
          <w:marBottom w:val="120"/>
          <w:divBdr>
            <w:top w:val="none" w:sz="0" w:space="0" w:color="auto"/>
            <w:left w:val="none" w:sz="0" w:space="0" w:color="auto"/>
            <w:bottom w:val="none" w:sz="0" w:space="0" w:color="auto"/>
            <w:right w:val="none" w:sz="0" w:space="0" w:color="auto"/>
          </w:divBdr>
        </w:div>
        <w:div w:id="1600016923">
          <w:marLeft w:val="1181"/>
          <w:marRight w:val="0"/>
          <w:marTop w:val="0"/>
          <w:marBottom w:val="120"/>
          <w:divBdr>
            <w:top w:val="none" w:sz="0" w:space="0" w:color="auto"/>
            <w:left w:val="none" w:sz="0" w:space="0" w:color="auto"/>
            <w:bottom w:val="none" w:sz="0" w:space="0" w:color="auto"/>
            <w:right w:val="none" w:sz="0" w:space="0" w:color="auto"/>
          </w:divBdr>
        </w:div>
        <w:div w:id="530384217">
          <w:marLeft w:val="1181"/>
          <w:marRight w:val="0"/>
          <w:marTop w:val="0"/>
          <w:marBottom w:val="120"/>
          <w:divBdr>
            <w:top w:val="none" w:sz="0" w:space="0" w:color="auto"/>
            <w:left w:val="none" w:sz="0" w:space="0" w:color="auto"/>
            <w:bottom w:val="none" w:sz="0" w:space="0" w:color="auto"/>
            <w:right w:val="none" w:sz="0" w:space="0" w:color="auto"/>
          </w:divBdr>
        </w:div>
      </w:divsChild>
    </w:div>
    <w:div w:id="548298190">
      <w:bodyDiv w:val="1"/>
      <w:marLeft w:val="0"/>
      <w:marRight w:val="0"/>
      <w:marTop w:val="0"/>
      <w:marBottom w:val="0"/>
      <w:divBdr>
        <w:top w:val="none" w:sz="0" w:space="0" w:color="auto"/>
        <w:left w:val="none" w:sz="0" w:space="0" w:color="auto"/>
        <w:bottom w:val="none" w:sz="0" w:space="0" w:color="auto"/>
        <w:right w:val="none" w:sz="0" w:space="0" w:color="auto"/>
      </w:divBdr>
    </w:div>
    <w:div w:id="579370260">
      <w:bodyDiv w:val="1"/>
      <w:marLeft w:val="0"/>
      <w:marRight w:val="0"/>
      <w:marTop w:val="0"/>
      <w:marBottom w:val="0"/>
      <w:divBdr>
        <w:top w:val="none" w:sz="0" w:space="0" w:color="auto"/>
        <w:left w:val="none" w:sz="0" w:space="0" w:color="auto"/>
        <w:bottom w:val="none" w:sz="0" w:space="0" w:color="auto"/>
        <w:right w:val="none" w:sz="0" w:space="0" w:color="auto"/>
      </w:divBdr>
    </w:div>
    <w:div w:id="588348109">
      <w:bodyDiv w:val="1"/>
      <w:marLeft w:val="0"/>
      <w:marRight w:val="0"/>
      <w:marTop w:val="0"/>
      <w:marBottom w:val="0"/>
      <w:divBdr>
        <w:top w:val="none" w:sz="0" w:space="0" w:color="auto"/>
        <w:left w:val="none" w:sz="0" w:space="0" w:color="auto"/>
        <w:bottom w:val="none" w:sz="0" w:space="0" w:color="auto"/>
        <w:right w:val="none" w:sz="0" w:space="0" w:color="auto"/>
      </w:divBdr>
    </w:div>
    <w:div w:id="604769633">
      <w:bodyDiv w:val="1"/>
      <w:marLeft w:val="0"/>
      <w:marRight w:val="0"/>
      <w:marTop w:val="0"/>
      <w:marBottom w:val="0"/>
      <w:divBdr>
        <w:top w:val="none" w:sz="0" w:space="0" w:color="auto"/>
        <w:left w:val="none" w:sz="0" w:space="0" w:color="auto"/>
        <w:bottom w:val="none" w:sz="0" w:space="0" w:color="auto"/>
        <w:right w:val="none" w:sz="0" w:space="0" w:color="auto"/>
      </w:divBdr>
    </w:div>
    <w:div w:id="665207347">
      <w:bodyDiv w:val="1"/>
      <w:marLeft w:val="0"/>
      <w:marRight w:val="0"/>
      <w:marTop w:val="0"/>
      <w:marBottom w:val="0"/>
      <w:divBdr>
        <w:top w:val="none" w:sz="0" w:space="0" w:color="auto"/>
        <w:left w:val="none" w:sz="0" w:space="0" w:color="auto"/>
        <w:bottom w:val="none" w:sz="0" w:space="0" w:color="auto"/>
        <w:right w:val="none" w:sz="0" w:space="0" w:color="auto"/>
      </w:divBdr>
    </w:div>
    <w:div w:id="682052772">
      <w:bodyDiv w:val="1"/>
      <w:marLeft w:val="0"/>
      <w:marRight w:val="0"/>
      <w:marTop w:val="0"/>
      <w:marBottom w:val="0"/>
      <w:divBdr>
        <w:top w:val="none" w:sz="0" w:space="0" w:color="auto"/>
        <w:left w:val="none" w:sz="0" w:space="0" w:color="auto"/>
        <w:bottom w:val="none" w:sz="0" w:space="0" w:color="auto"/>
        <w:right w:val="none" w:sz="0" w:space="0" w:color="auto"/>
      </w:divBdr>
      <w:divsChild>
        <w:div w:id="217598108">
          <w:marLeft w:val="1080"/>
          <w:marRight w:val="0"/>
          <w:marTop w:val="0"/>
          <w:marBottom w:val="120"/>
          <w:divBdr>
            <w:top w:val="none" w:sz="0" w:space="0" w:color="auto"/>
            <w:left w:val="none" w:sz="0" w:space="0" w:color="auto"/>
            <w:bottom w:val="none" w:sz="0" w:space="0" w:color="auto"/>
            <w:right w:val="none" w:sz="0" w:space="0" w:color="auto"/>
          </w:divBdr>
        </w:div>
      </w:divsChild>
    </w:div>
    <w:div w:id="686175996">
      <w:bodyDiv w:val="1"/>
      <w:marLeft w:val="0"/>
      <w:marRight w:val="0"/>
      <w:marTop w:val="0"/>
      <w:marBottom w:val="0"/>
      <w:divBdr>
        <w:top w:val="none" w:sz="0" w:space="0" w:color="auto"/>
        <w:left w:val="none" w:sz="0" w:space="0" w:color="auto"/>
        <w:bottom w:val="none" w:sz="0" w:space="0" w:color="auto"/>
        <w:right w:val="none" w:sz="0" w:space="0" w:color="auto"/>
      </w:divBdr>
    </w:div>
    <w:div w:id="709378056">
      <w:bodyDiv w:val="1"/>
      <w:marLeft w:val="0"/>
      <w:marRight w:val="0"/>
      <w:marTop w:val="0"/>
      <w:marBottom w:val="0"/>
      <w:divBdr>
        <w:top w:val="none" w:sz="0" w:space="0" w:color="auto"/>
        <w:left w:val="none" w:sz="0" w:space="0" w:color="auto"/>
        <w:bottom w:val="none" w:sz="0" w:space="0" w:color="auto"/>
        <w:right w:val="none" w:sz="0" w:space="0" w:color="auto"/>
      </w:divBdr>
    </w:div>
    <w:div w:id="717776907">
      <w:bodyDiv w:val="1"/>
      <w:marLeft w:val="0"/>
      <w:marRight w:val="0"/>
      <w:marTop w:val="0"/>
      <w:marBottom w:val="0"/>
      <w:divBdr>
        <w:top w:val="none" w:sz="0" w:space="0" w:color="auto"/>
        <w:left w:val="none" w:sz="0" w:space="0" w:color="auto"/>
        <w:bottom w:val="none" w:sz="0" w:space="0" w:color="auto"/>
        <w:right w:val="none" w:sz="0" w:space="0" w:color="auto"/>
      </w:divBdr>
    </w:div>
    <w:div w:id="735708439">
      <w:bodyDiv w:val="1"/>
      <w:marLeft w:val="0"/>
      <w:marRight w:val="0"/>
      <w:marTop w:val="0"/>
      <w:marBottom w:val="0"/>
      <w:divBdr>
        <w:top w:val="none" w:sz="0" w:space="0" w:color="auto"/>
        <w:left w:val="none" w:sz="0" w:space="0" w:color="auto"/>
        <w:bottom w:val="none" w:sz="0" w:space="0" w:color="auto"/>
        <w:right w:val="none" w:sz="0" w:space="0" w:color="auto"/>
      </w:divBdr>
    </w:div>
    <w:div w:id="746418553">
      <w:bodyDiv w:val="1"/>
      <w:marLeft w:val="0"/>
      <w:marRight w:val="0"/>
      <w:marTop w:val="0"/>
      <w:marBottom w:val="0"/>
      <w:divBdr>
        <w:top w:val="none" w:sz="0" w:space="0" w:color="auto"/>
        <w:left w:val="none" w:sz="0" w:space="0" w:color="auto"/>
        <w:bottom w:val="none" w:sz="0" w:space="0" w:color="auto"/>
        <w:right w:val="none" w:sz="0" w:space="0" w:color="auto"/>
      </w:divBdr>
    </w:div>
    <w:div w:id="756950131">
      <w:bodyDiv w:val="1"/>
      <w:marLeft w:val="0"/>
      <w:marRight w:val="0"/>
      <w:marTop w:val="0"/>
      <w:marBottom w:val="0"/>
      <w:divBdr>
        <w:top w:val="none" w:sz="0" w:space="0" w:color="auto"/>
        <w:left w:val="none" w:sz="0" w:space="0" w:color="auto"/>
        <w:bottom w:val="none" w:sz="0" w:space="0" w:color="auto"/>
        <w:right w:val="none" w:sz="0" w:space="0" w:color="auto"/>
      </w:divBdr>
    </w:div>
    <w:div w:id="764763392">
      <w:bodyDiv w:val="1"/>
      <w:marLeft w:val="0"/>
      <w:marRight w:val="0"/>
      <w:marTop w:val="0"/>
      <w:marBottom w:val="0"/>
      <w:divBdr>
        <w:top w:val="none" w:sz="0" w:space="0" w:color="auto"/>
        <w:left w:val="none" w:sz="0" w:space="0" w:color="auto"/>
        <w:bottom w:val="none" w:sz="0" w:space="0" w:color="auto"/>
        <w:right w:val="none" w:sz="0" w:space="0" w:color="auto"/>
      </w:divBdr>
    </w:div>
    <w:div w:id="790631509">
      <w:bodyDiv w:val="1"/>
      <w:marLeft w:val="0"/>
      <w:marRight w:val="0"/>
      <w:marTop w:val="0"/>
      <w:marBottom w:val="0"/>
      <w:divBdr>
        <w:top w:val="none" w:sz="0" w:space="0" w:color="auto"/>
        <w:left w:val="none" w:sz="0" w:space="0" w:color="auto"/>
        <w:bottom w:val="none" w:sz="0" w:space="0" w:color="auto"/>
        <w:right w:val="none" w:sz="0" w:space="0" w:color="auto"/>
      </w:divBdr>
    </w:div>
    <w:div w:id="820274640">
      <w:bodyDiv w:val="1"/>
      <w:marLeft w:val="0"/>
      <w:marRight w:val="0"/>
      <w:marTop w:val="0"/>
      <w:marBottom w:val="0"/>
      <w:divBdr>
        <w:top w:val="none" w:sz="0" w:space="0" w:color="auto"/>
        <w:left w:val="none" w:sz="0" w:space="0" w:color="auto"/>
        <w:bottom w:val="none" w:sz="0" w:space="0" w:color="auto"/>
        <w:right w:val="none" w:sz="0" w:space="0" w:color="auto"/>
      </w:divBdr>
    </w:div>
    <w:div w:id="849489152">
      <w:bodyDiv w:val="1"/>
      <w:marLeft w:val="0"/>
      <w:marRight w:val="0"/>
      <w:marTop w:val="0"/>
      <w:marBottom w:val="0"/>
      <w:divBdr>
        <w:top w:val="none" w:sz="0" w:space="0" w:color="auto"/>
        <w:left w:val="none" w:sz="0" w:space="0" w:color="auto"/>
        <w:bottom w:val="none" w:sz="0" w:space="0" w:color="auto"/>
        <w:right w:val="none" w:sz="0" w:space="0" w:color="auto"/>
      </w:divBdr>
    </w:div>
    <w:div w:id="895749372">
      <w:bodyDiv w:val="1"/>
      <w:marLeft w:val="0"/>
      <w:marRight w:val="0"/>
      <w:marTop w:val="0"/>
      <w:marBottom w:val="0"/>
      <w:divBdr>
        <w:top w:val="none" w:sz="0" w:space="0" w:color="auto"/>
        <w:left w:val="none" w:sz="0" w:space="0" w:color="auto"/>
        <w:bottom w:val="none" w:sz="0" w:space="0" w:color="auto"/>
        <w:right w:val="none" w:sz="0" w:space="0" w:color="auto"/>
      </w:divBdr>
    </w:div>
    <w:div w:id="903182097">
      <w:bodyDiv w:val="1"/>
      <w:marLeft w:val="0"/>
      <w:marRight w:val="0"/>
      <w:marTop w:val="0"/>
      <w:marBottom w:val="0"/>
      <w:divBdr>
        <w:top w:val="none" w:sz="0" w:space="0" w:color="auto"/>
        <w:left w:val="none" w:sz="0" w:space="0" w:color="auto"/>
        <w:bottom w:val="none" w:sz="0" w:space="0" w:color="auto"/>
        <w:right w:val="none" w:sz="0" w:space="0" w:color="auto"/>
      </w:divBdr>
    </w:div>
    <w:div w:id="937369891">
      <w:bodyDiv w:val="1"/>
      <w:marLeft w:val="0"/>
      <w:marRight w:val="0"/>
      <w:marTop w:val="0"/>
      <w:marBottom w:val="0"/>
      <w:divBdr>
        <w:top w:val="none" w:sz="0" w:space="0" w:color="auto"/>
        <w:left w:val="none" w:sz="0" w:space="0" w:color="auto"/>
        <w:bottom w:val="none" w:sz="0" w:space="0" w:color="auto"/>
        <w:right w:val="none" w:sz="0" w:space="0" w:color="auto"/>
      </w:divBdr>
    </w:div>
    <w:div w:id="945846786">
      <w:bodyDiv w:val="1"/>
      <w:marLeft w:val="0"/>
      <w:marRight w:val="0"/>
      <w:marTop w:val="0"/>
      <w:marBottom w:val="0"/>
      <w:divBdr>
        <w:top w:val="none" w:sz="0" w:space="0" w:color="auto"/>
        <w:left w:val="none" w:sz="0" w:space="0" w:color="auto"/>
        <w:bottom w:val="none" w:sz="0" w:space="0" w:color="auto"/>
        <w:right w:val="none" w:sz="0" w:space="0" w:color="auto"/>
      </w:divBdr>
      <w:divsChild>
        <w:div w:id="71128879">
          <w:marLeft w:val="720"/>
          <w:marRight w:val="0"/>
          <w:marTop w:val="0"/>
          <w:marBottom w:val="120"/>
          <w:divBdr>
            <w:top w:val="none" w:sz="0" w:space="0" w:color="auto"/>
            <w:left w:val="none" w:sz="0" w:space="0" w:color="auto"/>
            <w:bottom w:val="none" w:sz="0" w:space="0" w:color="auto"/>
            <w:right w:val="none" w:sz="0" w:space="0" w:color="auto"/>
          </w:divBdr>
        </w:div>
        <w:div w:id="1288242878">
          <w:marLeft w:val="720"/>
          <w:marRight w:val="0"/>
          <w:marTop w:val="0"/>
          <w:marBottom w:val="120"/>
          <w:divBdr>
            <w:top w:val="none" w:sz="0" w:space="0" w:color="auto"/>
            <w:left w:val="none" w:sz="0" w:space="0" w:color="auto"/>
            <w:bottom w:val="none" w:sz="0" w:space="0" w:color="auto"/>
            <w:right w:val="none" w:sz="0" w:space="0" w:color="auto"/>
          </w:divBdr>
        </w:div>
      </w:divsChild>
    </w:div>
    <w:div w:id="951787732">
      <w:bodyDiv w:val="1"/>
      <w:marLeft w:val="0"/>
      <w:marRight w:val="0"/>
      <w:marTop w:val="0"/>
      <w:marBottom w:val="0"/>
      <w:divBdr>
        <w:top w:val="none" w:sz="0" w:space="0" w:color="auto"/>
        <w:left w:val="none" w:sz="0" w:space="0" w:color="auto"/>
        <w:bottom w:val="none" w:sz="0" w:space="0" w:color="auto"/>
        <w:right w:val="none" w:sz="0" w:space="0" w:color="auto"/>
      </w:divBdr>
      <w:divsChild>
        <w:div w:id="1151288470">
          <w:marLeft w:val="1800"/>
          <w:marRight w:val="0"/>
          <w:marTop w:val="0"/>
          <w:marBottom w:val="120"/>
          <w:divBdr>
            <w:top w:val="none" w:sz="0" w:space="0" w:color="auto"/>
            <w:left w:val="none" w:sz="0" w:space="0" w:color="auto"/>
            <w:bottom w:val="none" w:sz="0" w:space="0" w:color="auto"/>
            <w:right w:val="none" w:sz="0" w:space="0" w:color="auto"/>
          </w:divBdr>
        </w:div>
        <w:div w:id="1374963833">
          <w:marLeft w:val="1440"/>
          <w:marRight w:val="0"/>
          <w:marTop w:val="0"/>
          <w:marBottom w:val="120"/>
          <w:divBdr>
            <w:top w:val="none" w:sz="0" w:space="0" w:color="auto"/>
            <w:left w:val="none" w:sz="0" w:space="0" w:color="auto"/>
            <w:bottom w:val="none" w:sz="0" w:space="0" w:color="auto"/>
            <w:right w:val="none" w:sz="0" w:space="0" w:color="auto"/>
          </w:divBdr>
        </w:div>
      </w:divsChild>
    </w:div>
    <w:div w:id="955285485">
      <w:bodyDiv w:val="1"/>
      <w:marLeft w:val="0"/>
      <w:marRight w:val="0"/>
      <w:marTop w:val="0"/>
      <w:marBottom w:val="0"/>
      <w:divBdr>
        <w:top w:val="none" w:sz="0" w:space="0" w:color="auto"/>
        <w:left w:val="none" w:sz="0" w:space="0" w:color="auto"/>
        <w:bottom w:val="none" w:sz="0" w:space="0" w:color="auto"/>
        <w:right w:val="none" w:sz="0" w:space="0" w:color="auto"/>
      </w:divBdr>
    </w:div>
    <w:div w:id="989677257">
      <w:bodyDiv w:val="1"/>
      <w:marLeft w:val="0"/>
      <w:marRight w:val="0"/>
      <w:marTop w:val="0"/>
      <w:marBottom w:val="0"/>
      <w:divBdr>
        <w:top w:val="none" w:sz="0" w:space="0" w:color="auto"/>
        <w:left w:val="none" w:sz="0" w:space="0" w:color="auto"/>
        <w:bottom w:val="none" w:sz="0" w:space="0" w:color="auto"/>
        <w:right w:val="none" w:sz="0" w:space="0" w:color="auto"/>
      </w:divBdr>
    </w:div>
    <w:div w:id="998846398">
      <w:bodyDiv w:val="1"/>
      <w:marLeft w:val="0"/>
      <w:marRight w:val="0"/>
      <w:marTop w:val="0"/>
      <w:marBottom w:val="0"/>
      <w:divBdr>
        <w:top w:val="none" w:sz="0" w:space="0" w:color="auto"/>
        <w:left w:val="none" w:sz="0" w:space="0" w:color="auto"/>
        <w:bottom w:val="none" w:sz="0" w:space="0" w:color="auto"/>
        <w:right w:val="none" w:sz="0" w:space="0" w:color="auto"/>
      </w:divBdr>
    </w:div>
    <w:div w:id="1019891110">
      <w:bodyDiv w:val="1"/>
      <w:marLeft w:val="0"/>
      <w:marRight w:val="0"/>
      <w:marTop w:val="0"/>
      <w:marBottom w:val="0"/>
      <w:divBdr>
        <w:top w:val="none" w:sz="0" w:space="0" w:color="auto"/>
        <w:left w:val="none" w:sz="0" w:space="0" w:color="auto"/>
        <w:bottom w:val="none" w:sz="0" w:space="0" w:color="auto"/>
        <w:right w:val="none" w:sz="0" w:space="0" w:color="auto"/>
      </w:divBdr>
      <w:divsChild>
        <w:div w:id="1231618067">
          <w:marLeft w:val="446"/>
          <w:marRight w:val="0"/>
          <w:marTop w:val="0"/>
          <w:marBottom w:val="120"/>
          <w:divBdr>
            <w:top w:val="none" w:sz="0" w:space="0" w:color="auto"/>
            <w:left w:val="none" w:sz="0" w:space="0" w:color="auto"/>
            <w:bottom w:val="none" w:sz="0" w:space="0" w:color="auto"/>
            <w:right w:val="none" w:sz="0" w:space="0" w:color="auto"/>
          </w:divBdr>
        </w:div>
        <w:div w:id="1091049198">
          <w:marLeft w:val="806"/>
          <w:marRight w:val="0"/>
          <w:marTop w:val="0"/>
          <w:marBottom w:val="120"/>
          <w:divBdr>
            <w:top w:val="none" w:sz="0" w:space="0" w:color="auto"/>
            <w:left w:val="none" w:sz="0" w:space="0" w:color="auto"/>
            <w:bottom w:val="none" w:sz="0" w:space="0" w:color="auto"/>
            <w:right w:val="none" w:sz="0" w:space="0" w:color="auto"/>
          </w:divBdr>
        </w:div>
        <w:div w:id="926036113">
          <w:marLeft w:val="806"/>
          <w:marRight w:val="0"/>
          <w:marTop w:val="0"/>
          <w:marBottom w:val="120"/>
          <w:divBdr>
            <w:top w:val="none" w:sz="0" w:space="0" w:color="auto"/>
            <w:left w:val="none" w:sz="0" w:space="0" w:color="auto"/>
            <w:bottom w:val="none" w:sz="0" w:space="0" w:color="auto"/>
            <w:right w:val="none" w:sz="0" w:space="0" w:color="auto"/>
          </w:divBdr>
        </w:div>
      </w:divsChild>
    </w:div>
    <w:div w:id="1032995171">
      <w:bodyDiv w:val="1"/>
      <w:marLeft w:val="0"/>
      <w:marRight w:val="0"/>
      <w:marTop w:val="0"/>
      <w:marBottom w:val="0"/>
      <w:divBdr>
        <w:top w:val="none" w:sz="0" w:space="0" w:color="auto"/>
        <w:left w:val="none" w:sz="0" w:space="0" w:color="auto"/>
        <w:bottom w:val="none" w:sz="0" w:space="0" w:color="auto"/>
        <w:right w:val="none" w:sz="0" w:space="0" w:color="auto"/>
      </w:divBdr>
    </w:div>
    <w:div w:id="1059668011">
      <w:bodyDiv w:val="1"/>
      <w:marLeft w:val="0"/>
      <w:marRight w:val="0"/>
      <w:marTop w:val="0"/>
      <w:marBottom w:val="0"/>
      <w:divBdr>
        <w:top w:val="none" w:sz="0" w:space="0" w:color="auto"/>
        <w:left w:val="none" w:sz="0" w:space="0" w:color="auto"/>
        <w:bottom w:val="none" w:sz="0" w:space="0" w:color="auto"/>
        <w:right w:val="none" w:sz="0" w:space="0" w:color="auto"/>
      </w:divBdr>
    </w:div>
    <w:div w:id="1096754968">
      <w:bodyDiv w:val="1"/>
      <w:marLeft w:val="0"/>
      <w:marRight w:val="0"/>
      <w:marTop w:val="0"/>
      <w:marBottom w:val="0"/>
      <w:divBdr>
        <w:top w:val="none" w:sz="0" w:space="0" w:color="auto"/>
        <w:left w:val="none" w:sz="0" w:space="0" w:color="auto"/>
        <w:bottom w:val="none" w:sz="0" w:space="0" w:color="auto"/>
        <w:right w:val="none" w:sz="0" w:space="0" w:color="auto"/>
      </w:divBdr>
    </w:div>
    <w:div w:id="1150365256">
      <w:bodyDiv w:val="1"/>
      <w:marLeft w:val="0"/>
      <w:marRight w:val="0"/>
      <w:marTop w:val="0"/>
      <w:marBottom w:val="0"/>
      <w:divBdr>
        <w:top w:val="none" w:sz="0" w:space="0" w:color="auto"/>
        <w:left w:val="none" w:sz="0" w:space="0" w:color="auto"/>
        <w:bottom w:val="none" w:sz="0" w:space="0" w:color="auto"/>
        <w:right w:val="none" w:sz="0" w:space="0" w:color="auto"/>
      </w:divBdr>
    </w:div>
    <w:div w:id="1193031389">
      <w:bodyDiv w:val="1"/>
      <w:marLeft w:val="0"/>
      <w:marRight w:val="0"/>
      <w:marTop w:val="0"/>
      <w:marBottom w:val="0"/>
      <w:divBdr>
        <w:top w:val="none" w:sz="0" w:space="0" w:color="auto"/>
        <w:left w:val="none" w:sz="0" w:space="0" w:color="auto"/>
        <w:bottom w:val="none" w:sz="0" w:space="0" w:color="auto"/>
        <w:right w:val="none" w:sz="0" w:space="0" w:color="auto"/>
      </w:divBdr>
    </w:div>
    <w:div w:id="1197550314">
      <w:bodyDiv w:val="1"/>
      <w:marLeft w:val="0"/>
      <w:marRight w:val="0"/>
      <w:marTop w:val="0"/>
      <w:marBottom w:val="0"/>
      <w:divBdr>
        <w:top w:val="none" w:sz="0" w:space="0" w:color="auto"/>
        <w:left w:val="none" w:sz="0" w:space="0" w:color="auto"/>
        <w:bottom w:val="none" w:sz="0" w:space="0" w:color="auto"/>
        <w:right w:val="none" w:sz="0" w:space="0" w:color="auto"/>
      </w:divBdr>
    </w:div>
    <w:div w:id="1208293934">
      <w:bodyDiv w:val="1"/>
      <w:marLeft w:val="0"/>
      <w:marRight w:val="0"/>
      <w:marTop w:val="0"/>
      <w:marBottom w:val="0"/>
      <w:divBdr>
        <w:top w:val="none" w:sz="0" w:space="0" w:color="auto"/>
        <w:left w:val="none" w:sz="0" w:space="0" w:color="auto"/>
        <w:bottom w:val="none" w:sz="0" w:space="0" w:color="auto"/>
        <w:right w:val="none" w:sz="0" w:space="0" w:color="auto"/>
      </w:divBdr>
    </w:div>
    <w:div w:id="1229803276">
      <w:bodyDiv w:val="1"/>
      <w:marLeft w:val="0"/>
      <w:marRight w:val="0"/>
      <w:marTop w:val="0"/>
      <w:marBottom w:val="0"/>
      <w:divBdr>
        <w:top w:val="none" w:sz="0" w:space="0" w:color="auto"/>
        <w:left w:val="none" w:sz="0" w:space="0" w:color="auto"/>
        <w:bottom w:val="none" w:sz="0" w:space="0" w:color="auto"/>
        <w:right w:val="none" w:sz="0" w:space="0" w:color="auto"/>
      </w:divBdr>
    </w:div>
    <w:div w:id="1255628636">
      <w:bodyDiv w:val="1"/>
      <w:marLeft w:val="0"/>
      <w:marRight w:val="0"/>
      <w:marTop w:val="0"/>
      <w:marBottom w:val="0"/>
      <w:divBdr>
        <w:top w:val="none" w:sz="0" w:space="0" w:color="auto"/>
        <w:left w:val="none" w:sz="0" w:space="0" w:color="auto"/>
        <w:bottom w:val="none" w:sz="0" w:space="0" w:color="auto"/>
        <w:right w:val="none" w:sz="0" w:space="0" w:color="auto"/>
      </w:divBdr>
    </w:div>
    <w:div w:id="1276012340">
      <w:bodyDiv w:val="1"/>
      <w:marLeft w:val="0"/>
      <w:marRight w:val="0"/>
      <w:marTop w:val="0"/>
      <w:marBottom w:val="0"/>
      <w:divBdr>
        <w:top w:val="none" w:sz="0" w:space="0" w:color="auto"/>
        <w:left w:val="none" w:sz="0" w:space="0" w:color="auto"/>
        <w:bottom w:val="none" w:sz="0" w:space="0" w:color="auto"/>
        <w:right w:val="none" w:sz="0" w:space="0" w:color="auto"/>
      </w:divBdr>
    </w:div>
    <w:div w:id="1304846048">
      <w:bodyDiv w:val="1"/>
      <w:marLeft w:val="0"/>
      <w:marRight w:val="0"/>
      <w:marTop w:val="0"/>
      <w:marBottom w:val="0"/>
      <w:divBdr>
        <w:top w:val="none" w:sz="0" w:space="0" w:color="auto"/>
        <w:left w:val="none" w:sz="0" w:space="0" w:color="auto"/>
        <w:bottom w:val="none" w:sz="0" w:space="0" w:color="auto"/>
        <w:right w:val="none" w:sz="0" w:space="0" w:color="auto"/>
      </w:divBdr>
    </w:div>
    <w:div w:id="1377856104">
      <w:bodyDiv w:val="1"/>
      <w:marLeft w:val="0"/>
      <w:marRight w:val="0"/>
      <w:marTop w:val="0"/>
      <w:marBottom w:val="0"/>
      <w:divBdr>
        <w:top w:val="none" w:sz="0" w:space="0" w:color="auto"/>
        <w:left w:val="none" w:sz="0" w:space="0" w:color="auto"/>
        <w:bottom w:val="none" w:sz="0" w:space="0" w:color="auto"/>
        <w:right w:val="none" w:sz="0" w:space="0" w:color="auto"/>
      </w:divBdr>
      <w:divsChild>
        <w:div w:id="714620830">
          <w:marLeft w:val="360"/>
          <w:marRight w:val="0"/>
          <w:marTop w:val="0"/>
          <w:marBottom w:val="120"/>
          <w:divBdr>
            <w:top w:val="none" w:sz="0" w:space="0" w:color="auto"/>
            <w:left w:val="none" w:sz="0" w:space="0" w:color="auto"/>
            <w:bottom w:val="none" w:sz="0" w:space="0" w:color="auto"/>
            <w:right w:val="none" w:sz="0" w:space="0" w:color="auto"/>
          </w:divBdr>
        </w:div>
        <w:div w:id="318195769">
          <w:marLeft w:val="360"/>
          <w:marRight w:val="0"/>
          <w:marTop w:val="0"/>
          <w:marBottom w:val="120"/>
          <w:divBdr>
            <w:top w:val="none" w:sz="0" w:space="0" w:color="auto"/>
            <w:left w:val="none" w:sz="0" w:space="0" w:color="auto"/>
            <w:bottom w:val="none" w:sz="0" w:space="0" w:color="auto"/>
            <w:right w:val="none" w:sz="0" w:space="0" w:color="auto"/>
          </w:divBdr>
        </w:div>
      </w:divsChild>
    </w:div>
    <w:div w:id="1385982106">
      <w:bodyDiv w:val="1"/>
      <w:marLeft w:val="0"/>
      <w:marRight w:val="0"/>
      <w:marTop w:val="0"/>
      <w:marBottom w:val="0"/>
      <w:divBdr>
        <w:top w:val="none" w:sz="0" w:space="0" w:color="auto"/>
        <w:left w:val="none" w:sz="0" w:space="0" w:color="auto"/>
        <w:bottom w:val="none" w:sz="0" w:space="0" w:color="auto"/>
        <w:right w:val="none" w:sz="0" w:space="0" w:color="auto"/>
      </w:divBdr>
    </w:div>
    <w:div w:id="1419667840">
      <w:bodyDiv w:val="1"/>
      <w:marLeft w:val="0"/>
      <w:marRight w:val="0"/>
      <w:marTop w:val="0"/>
      <w:marBottom w:val="0"/>
      <w:divBdr>
        <w:top w:val="none" w:sz="0" w:space="0" w:color="auto"/>
        <w:left w:val="none" w:sz="0" w:space="0" w:color="auto"/>
        <w:bottom w:val="none" w:sz="0" w:space="0" w:color="auto"/>
        <w:right w:val="none" w:sz="0" w:space="0" w:color="auto"/>
      </w:divBdr>
    </w:div>
    <w:div w:id="1435633046">
      <w:bodyDiv w:val="1"/>
      <w:marLeft w:val="0"/>
      <w:marRight w:val="0"/>
      <w:marTop w:val="0"/>
      <w:marBottom w:val="0"/>
      <w:divBdr>
        <w:top w:val="none" w:sz="0" w:space="0" w:color="auto"/>
        <w:left w:val="none" w:sz="0" w:space="0" w:color="auto"/>
        <w:bottom w:val="none" w:sz="0" w:space="0" w:color="auto"/>
        <w:right w:val="none" w:sz="0" w:space="0" w:color="auto"/>
      </w:divBdr>
      <w:divsChild>
        <w:div w:id="76095546">
          <w:marLeft w:val="720"/>
          <w:marRight w:val="0"/>
          <w:marTop w:val="0"/>
          <w:marBottom w:val="0"/>
          <w:divBdr>
            <w:top w:val="none" w:sz="0" w:space="0" w:color="auto"/>
            <w:left w:val="none" w:sz="0" w:space="0" w:color="auto"/>
            <w:bottom w:val="none" w:sz="0" w:space="0" w:color="auto"/>
            <w:right w:val="none" w:sz="0" w:space="0" w:color="auto"/>
          </w:divBdr>
        </w:div>
        <w:div w:id="85926247">
          <w:marLeft w:val="720"/>
          <w:marRight w:val="0"/>
          <w:marTop w:val="0"/>
          <w:marBottom w:val="0"/>
          <w:divBdr>
            <w:top w:val="none" w:sz="0" w:space="0" w:color="auto"/>
            <w:left w:val="none" w:sz="0" w:space="0" w:color="auto"/>
            <w:bottom w:val="none" w:sz="0" w:space="0" w:color="auto"/>
            <w:right w:val="none" w:sz="0" w:space="0" w:color="auto"/>
          </w:divBdr>
        </w:div>
        <w:div w:id="2084252748">
          <w:marLeft w:val="720"/>
          <w:marRight w:val="0"/>
          <w:marTop w:val="0"/>
          <w:marBottom w:val="0"/>
          <w:divBdr>
            <w:top w:val="none" w:sz="0" w:space="0" w:color="auto"/>
            <w:left w:val="none" w:sz="0" w:space="0" w:color="auto"/>
            <w:bottom w:val="none" w:sz="0" w:space="0" w:color="auto"/>
            <w:right w:val="none" w:sz="0" w:space="0" w:color="auto"/>
          </w:divBdr>
        </w:div>
      </w:divsChild>
    </w:div>
    <w:div w:id="1445616296">
      <w:bodyDiv w:val="1"/>
      <w:marLeft w:val="0"/>
      <w:marRight w:val="0"/>
      <w:marTop w:val="0"/>
      <w:marBottom w:val="0"/>
      <w:divBdr>
        <w:top w:val="none" w:sz="0" w:space="0" w:color="auto"/>
        <w:left w:val="none" w:sz="0" w:space="0" w:color="auto"/>
        <w:bottom w:val="none" w:sz="0" w:space="0" w:color="auto"/>
        <w:right w:val="none" w:sz="0" w:space="0" w:color="auto"/>
      </w:divBdr>
    </w:div>
    <w:div w:id="1477913120">
      <w:bodyDiv w:val="1"/>
      <w:marLeft w:val="0"/>
      <w:marRight w:val="0"/>
      <w:marTop w:val="0"/>
      <w:marBottom w:val="0"/>
      <w:divBdr>
        <w:top w:val="none" w:sz="0" w:space="0" w:color="auto"/>
        <w:left w:val="none" w:sz="0" w:space="0" w:color="auto"/>
        <w:bottom w:val="none" w:sz="0" w:space="0" w:color="auto"/>
        <w:right w:val="none" w:sz="0" w:space="0" w:color="auto"/>
      </w:divBdr>
    </w:div>
    <w:div w:id="1498574271">
      <w:bodyDiv w:val="1"/>
      <w:marLeft w:val="0"/>
      <w:marRight w:val="0"/>
      <w:marTop w:val="0"/>
      <w:marBottom w:val="0"/>
      <w:divBdr>
        <w:top w:val="none" w:sz="0" w:space="0" w:color="auto"/>
        <w:left w:val="none" w:sz="0" w:space="0" w:color="auto"/>
        <w:bottom w:val="none" w:sz="0" w:space="0" w:color="auto"/>
        <w:right w:val="none" w:sz="0" w:space="0" w:color="auto"/>
      </w:divBdr>
      <w:divsChild>
        <w:div w:id="1553809043">
          <w:marLeft w:val="446"/>
          <w:marRight w:val="0"/>
          <w:marTop w:val="0"/>
          <w:marBottom w:val="120"/>
          <w:divBdr>
            <w:top w:val="none" w:sz="0" w:space="0" w:color="auto"/>
            <w:left w:val="none" w:sz="0" w:space="0" w:color="auto"/>
            <w:bottom w:val="none" w:sz="0" w:space="0" w:color="auto"/>
            <w:right w:val="none" w:sz="0" w:space="0" w:color="auto"/>
          </w:divBdr>
        </w:div>
        <w:div w:id="1473597461">
          <w:marLeft w:val="806"/>
          <w:marRight w:val="0"/>
          <w:marTop w:val="0"/>
          <w:marBottom w:val="120"/>
          <w:divBdr>
            <w:top w:val="none" w:sz="0" w:space="0" w:color="auto"/>
            <w:left w:val="none" w:sz="0" w:space="0" w:color="auto"/>
            <w:bottom w:val="none" w:sz="0" w:space="0" w:color="auto"/>
            <w:right w:val="none" w:sz="0" w:space="0" w:color="auto"/>
          </w:divBdr>
        </w:div>
        <w:div w:id="903446219">
          <w:marLeft w:val="806"/>
          <w:marRight w:val="0"/>
          <w:marTop w:val="0"/>
          <w:marBottom w:val="120"/>
          <w:divBdr>
            <w:top w:val="none" w:sz="0" w:space="0" w:color="auto"/>
            <w:left w:val="none" w:sz="0" w:space="0" w:color="auto"/>
            <w:bottom w:val="none" w:sz="0" w:space="0" w:color="auto"/>
            <w:right w:val="none" w:sz="0" w:space="0" w:color="auto"/>
          </w:divBdr>
        </w:div>
      </w:divsChild>
    </w:div>
    <w:div w:id="1559438995">
      <w:bodyDiv w:val="1"/>
      <w:marLeft w:val="0"/>
      <w:marRight w:val="0"/>
      <w:marTop w:val="0"/>
      <w:marBottom w:val="0"/>
      <w:divBdr>
        <w:top w:val="none" w:sz="0" w:space="0" w:color="auto"/>
        <w:left w:val="none" w:sz="0" w:space="0" w:color="auto"/>
        <w:bottom w:val="none" w:sz="0" w:space="0" w:color="auto"/>
        <w:right w:val="none" w:sz="0" w:space="0" w:color="auto"/>
      </w:divBdr>
    </w:div>
    <w:div w:id="1561864727">
      <w:bodyDiv w:val="1"/>
      <w:marLeft w:val="0"/>
      <w:marRight w:val="0"/>
      <w:marTop w:val="0"/>
      <w:marBottom w:val="0"/>
      <w:divBdr>
        <w:top w:val="none" w:sz="0" w:space="0" w:color="auto"/>
        <w:left w:val="none" w:sz="0" w:space="0" w:color="auto"/>
        <w:bottom w:val="none" w:sz="0" w:space="0" w:color="auto"/>
        <w:right w:val="none" w:sz="0" w:space="0" w:color="auto"/>
      </w:divBdr>
    </w:div>
    <w:div w:id="1564176644">
      <w:bodyDiv w:val="1"/>
      <w:marLeft w:val="0"/>
      <w:marRight w:val="0"/>
      <w:marTop w:val="0"/>
      <w:marBottom w:val="0"/>
      <w:divBdr>
        <w:top w:val="none" w:sz="0" w:space="0" w:color="auto"/>
        <w:left w:val="none" w:sz="0" w:space="0" w:color="auto"/>
        <w:bottom w:val="none" w:sz="0" w:space="0" w:color="auto"/>
        <w:right w:val="none" w:sz="0" w:space="0" w:color="auto"/>
      </w:divBdr>
    </w:div>
    <w:div w:id="1564635142">
      <w:bodyDiv w:val="1"/>
      <w:marLeft w:val="0"/>
      <w:marRight w:val="0"/>
      <w:marTop w:val="0"/>
      <w:marBottom w:val="0"/>
      <w:divBdr>
        <w:top w:val="none" w:sz="0" w:space="0" w:color="auto"/>
        <w:left w:val="none" w:sz="0" w:space="0" w:color="auto"/>
        <w:bottom w:val="none" w:sz="0" w:space="0" w:color="auto"/>
        <w:right w:val="none" w:sz="0" w:space="0" w:color="auto"/>
      </w:divBdr>
    </w:div>
    <w:div w:id="1574776589">
      <w:bodyDiv w:val="1"/>
      <w:marLeft w:val="0"/>
      <w:marRight w:val="0"/>
      <w:marTop w:val="0"/>
      <w:marBottom w:val="0"/>
      <w:divBdr>
        <w:top w:val="none" w:sz="0" w:space="0" w:color="auto"/>
        <w:left w:val="none" w:sz="0" w:space="0" w:color="auto"/>
        <w:bottom w:val="none" w:sz="0" w:space="0" w:color="auto"/>
        <w:right w:val="none" w:sz="0" w:space="0" w:color="auto"/>
      </w:divBdr>
    </w:div>
    <w:div w:id="1587114307">
      <w:bodyDiv w:val="1"/>
      <w:marLeft w:val="0"/>
      <w:marRight w:val="0"/>
      <w:marTop w:val="0"/>
      <w:marBottom w:val="0"/>
      <w:divBdr>
        <w:top w:val="none" w:sz="0" w:space="0" w:color="auto"/>
        <w:left w:val="none" w:sz="0" w:space="0" w:color="auto"/>
        <w:bottom w:val="none" w:sz="0" w:space="0" w:color="auto"/>
        <w:right w:val="none" w:sz="0" w:space="0" w:color="auto"/>
      </w:divBdr>
    </w:div>
    <w:div w:id="1653212992">
      <w:bodyDiv w:val="1"/>
      <w:marLeft w:val="0"/>
      <w:marRight w:val="0"/>
      <w:marTop w:val="0"/>
      <w:marBottom w:val="0"/>
      <w:divBdr>
        <w:top w:val="none" w:sz="0" w:space="0" w:color="auto"/>
        <w:left w:val="none" w:sz="0" w:space="0" w:color="auto"/>
        <w:bottom w:val="none" w:sz="0" w:space="0" w:color="auto"/>
        <w:right w:val="none" w:sz="0" w:space="0" w:color="auto"/>
      </w:divBdr>
    </w:div>
    <w:div w:id="1663119472">
      <w:bodyDiv w:val="1"/>
      <w:marLeft w:val="0"/>
      <w:marRight w:val="0"/>
      <w:marTop w:val="0"/>
      <w:marBottom w:val="0"/>
      <w:divBdr>
        <w:top w:val="none" w:sz="0" w:space="0" w:color="auto"/>
        <w:left w:val="none" w:sz="0" w:space="0" w:color="auto"/>
        <w:bottom w:val="none" w:sz="0" w:space="0" w:color="auto"/>
        <w:right w:val="none" w:sz="0" w:space="0" w:color="auto"/>
      </w:divBdr>
    </w:div>
    <w:div w:id="1680305670">
      <w:bodyDiv w:val="1"/>
      <w:marLeft w:val="0"/>
      <w:marRight w:val="0"/>
      <w:marTop w:val="0"/>
      <w:marBottom w:val="0"/>
      <w:divBdr>
        <w:top w:val="none" w:sz="0" w:space="0" w:color="auto"/>
        <w:left w:val="none" w:sz="0" w:space="0" w:color="auto"/>
        <w:bottom w:val="none" w:sz="0" w:space="0" w:color="auto"/>
        <w:right w:val="none" w:sz="0" w:space="0" w:color="auto"/>
      </w:divBdr>
    </w:div>
    <w:div w:id="1698700069">
      <w:bodyDiv w:val="1"/>
      <w:marLeft w:val="0"/>
      <w:marRight w:val="0"/>
      <w:marTop w:val="0"/>
      <w:marBottom w:val="0"/>
      <w:divBdr>
        <w:top w:val="none" w:sz="0" w:space="0" w:color="auto"/>
        <w:left w:val="none" w:sz="0" w:space="0" w:color="auto"/>
        <w:bottom w:val="none" w:sz="0" w:space="0" w:color="auto"/>
        <w:right w:val="none" w:sz="0" w:space="0" w:color="auto"/>
      </w:divBdr>
      <w:divsChild>
        <w:div w:id="781263026">
          <w:marLeft w:val="1080"/>
          <w:marRight w:val="0"/>
          <w:marTop w:val="0"/>
          <w:marBottom w:val="120"/>
          <w:divBdr>
            <w:top w:val="none" w:sz="0" w:space="0" w:color="auto"/>
            <w:left w:val="none" w:sz="0" w:space="0" w:color="auto"/>
            <w:bottom w:val="none" w:sz="0" w:space="0" w:color="auto"/>
            <w:right w:val="none" w:sz="0" w:space="0" w:color="auto"/>
          </w:divBdr>
        </w:div>
      </w:divsChild>
    </w:div>
    <w:div w:id="1817916367">
      <w:bodyDiv w:val="1"/>
      <w:marLeft w:val="0"/>
      <w:marRight w:val="0"/>
      <w:marTop w:val="0"/>
      <w:marBottom w:val="0"/>
      <w:divBdr>
        <w:top w:val="none" w:sz="0" w:space="0" w:color="auto"/>
        <w:left w:val="none" w:sz="0" w:space="0" w:color="auto"/>
        <w:bottom w:val="none" w:sz="0" w:space="0" w:color="auto"/>
        <w:right w:val="none" w:sz="0" w:space="0" w:color="auto"/>
      </w:divBdr>
    </w:div>
    <w:div w:id="1847134233">
      <w:bodyDiv w:val="1"/>
      <w:marLeft w:val="0"/>
      <w:marRight w:val="0"/>
      <w:marTop w:val="0"/>
      <w:marBottom w:val="0"/>
      <w:divBdr>
        <w:top w:val="none" w:sz="0" w:space="0" w:color="auto"/>
        <w:left w:val="none" w:sz="0" w:space="0" w:color="auto"/>
        <w:bottom w:val="none" w:sz="0" w:space="0" w:color="auto"/>
        <w:right w:val="none" w:sz="0" w:space="0" w:color="auto"/>
      </w:divBdr>
    </w:div>
    <w:div w:id="1859349888">
      <w:bodyDiv w:val="1"/>
      <w:marLeft w:val="0"/>
      <w:marRight w:val="0"/>
      <w:marTop w:val="0"/>
      <w:marBottom w:val="0"/>
      <w:divBdr>
        <w:top w:val="none" w:sz="0" w:space="0" w:color="auto"/>
        <w:left w:val="none" w:sz="0" w:space="0" w:color="auto"/>
        <w:bottom w:val="none" w:sz="0" w:space="0" w:color="auto"/>
        <w:right w:val="none" w:sz="0" w:space="0" w:color="auto"/>
      </w:divBdr>
    </w:div>
    <w:div w:id="1868983544">
      <w:bodyDiv w:val="1"/>
      <w:marLeft w:val="0"/>
      <w:marRight w:val="0"/>
      <w:marTop w:val="0"/>
      <w:marBottom w:val="0"/>
      <w:divBdr>
        <w:top w:val="none" w:sz="0" w:space="0" w:color="auto"/>
        <w:left w:val="none" w:sz="0" w:space="0" w:color="auto"/>
        <w:bottom w:val="none" w:sz="0" w:space="0" w:color="auto"/>
        <w:right w:val="none" w:sz="0" w:space="0" w:color="auto"/>
      </w:divBdr>
    </w:div>
    <w:div w:id="1896505194">
      <w:bodyDiv w:val="1"/>
      <w:marLeft w:val="0"/>
      <w:marRight w:val="0"/>
      <w:marTop w:val="0"/>
      <w:marBottom w:val="0"/>
      <w:divBdr>
        <w:top w:val="none" w:sz="0" w:space="0" w:color="auto"/>
        <w:left w:val="none" w:sz="0" w:space="0" w:color="auto"/>
        <w:bottom w:val="none" w:sz="0" w:space="0" w:color="auto"/>
        <w:right w:val="none" w:sz="0" w:space="0" w:color="auto"/>
      </w:divBdr>
    </w:div>
    <w:div w:id="1931693567">
      <w:bodyDiv w:val="1"/>
      <w:marLeft w:val="0"/>
      <w:marRight w:val="0"/>
      <w:marTop w:val="0"/>
      <w:marBottom w:val="0"/>
      <w:divBdr>
        <w:top w:val="none" w:sz="0" w:space="0" w:color="auto"/>
        <w:left w:val="none" w:sz="0" w:space="0" w:color="auto"/>
        <w:bottom w:val="none" w:sz="0" w:space="0" w:color="auto"/>
        <w:right w:val="none" w:sz="0" w:space="0" w:color="auto"/>
      </w:divBdr>
    </w:div>
    <w:div w:id="1954242735">
      <w:bodyDiv w:val="1"/>
      <w:marLeft w:val="0"/>
      <w:marRight w:val="0"/>
      <w:marTop w:val="0"/>
      <w:marBottom w:val="0"/>
      <w:divBdr>
        <w:top w:val="none" w:sz="0" w:space="0" w:color="auto"/>
        <w:left w:val="none" w:sz="0" w:space="0" w:color="auto"/>
        <w:bottom w:val="none" w:sz="0" w:space="0" w:color="auto"/>
        <w:right w:val="none" w:sz="0" w:space="0" w:color="auto"/>
      </w:divBdr>
    </w:div>
    <w:div w:id="1968658969">
      <w:bodyDiv w:val="1"/>
      <w:marLeft w:val="0"/>
      <w:marRight w:val="0"/>
      <w:marTop w:val="0"/>
      <w:marBottom w:val="0"/>
      <w:divBdr>
        <w:top w:val="none" w:sz="0" w:space="0" w:color="auto"/>
        <w:left w:val="none" w:sz="0" w:space="0" w:color="auto"/>
        <w:bottom w:val="none" w:sz="0" w:space="0" w:color="auto"/>
        <w:right w:val="none" w:sz="0" w:space="0" w:color="auto"/>
      </w:divBdr>
      <w:divsChild>
        <w:div w:id="78411093">
          <w:marLeft w:val="1080"/>
          <w:marRight w:val="0"/>
          <w:marTop w:val="100"/>
          <w:marBottom w:val="0"/>
          <w:divBdr>
            <w:top w:val="none" w:sz="0" w:space="0" w:color="auto"/>
            <w:left w:val="none" w:sz="0" w:space="0" w:color="auto"/>
            <w:bottom w:val="none" w:sz="0" w:space="0" w:color="auto"/>
            <w:right w:val="none" w:sz="0" w:space="0" w:color="auto"/>
          </w:divBdr>
        </w:div>
        <w:div w:id="1205748407">
          <w:marLeft w:val="1800"/>
          <w:marRight w:val="0"/>
          <w:marTop w:val="100"/>
          <w:marBottom w:val="0"/>
          <w:divBdr>
            <w:top w:val="none" w:sz="0" w:space="0" w:color="auto"/>
            <w:left w:val="none" w:sz="0" w:space="0" w:color="auto"/>
            <w:bottom w:val="none" w:sz="0" w:space="0" w:color="auto"/>
            <w:right w:val="none" w:sz="0" w:space="0" w:color="auto"/>
          </w:divBdr>
        </w:div>
      </w:divsChild>
    </w:div>
    <w:div w:id="2022773738">
      <w:bodyDiv w:val="1"/>
      <w:marLeft w:val="0"/>
      <w:marRight w:val="0"/>
      <w:marTop w:val="0"/>
      <w:marBottom w:val="0"/>
      <w:divBdr>
        <w:top w:val="none" w:sz="0" w:space="0" w:color="auto"/>
        <w:left w:val="none" w:sz="0" w:space="0" w:color="auto"/>
        <w:bottom w:val="none" w:sz="0" w:space="0" w:color="auto"/>
        <w:right w:val="none" w:sz="0" w:space="0" w:color="auto"/>
      </w:divBdr>
    </w:div>
    <w:div w:id="2040812992">
      <w:bodyDiv w:val="1"/>
      <w:marLeft w:val="0"/>
      <w:marRight w:val="0"/>
      <w:marTop w:val="0"/>
      <w:marBottom w:val="0"/>
      <w:divBdr>
        <w:top w:val="none" w:sz="0" w:space="0" w:color="auto"/>
        <w:left w:val="none" w:sz="0" w:space="0" w:color="auto"/>
        <w:bottom w:val="none" w:sz="0" w:space="0" w:color="auto"/>
        <w:right w:val="none" w:sz="0" w:space="0" w:color="auto"/>
      </w:divBdr>
    </w:div>
    <w:div w:id="2081559170">
      <w:bodyDiv w:val="1"/>
      <w:marLeft w:val="0"/>
      <w:marRight w:val="0"/>
      <w:marTop w:val="0"/>
      <w:marBottom w:val="0"/>
      <w:divBdr>
        <w:top w:val="none" w:sz="0" w:space="0" w:color="auto"/>
        <w:left w:val="none" w:sz="0" w:space="0" w:color="auto"/>
        <w:bottom w:val="none" w:sz="0" w:space="0" w:color="auto"/>
        <w:right w:val="none" w:sz="0" w:space="0" w:color="auto"/>
      </w:divBdr>
    </w:div>
    <w:div w:id="209474079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F424102-B761-4416-800B-A4121CE0FE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6</Pages>
  <Words>1466</Words>
  <Characters>11883</Characters>
  <Application>Microsoft Office Word</Application>
  <DocSecurity>0</DocSecurity>
  <Lines>99</Lines>
  <Paragraphs>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13323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dc:description/>
  <cp:lastModifiedBy/>
  <cp:revision>1</cp:revision>
  <dcterms:created xsi:type="dcterms:W3CDTF">2018-05-11T17:44:00Z</dcterms:created>
  <dcterms:modified xsi:type="dcterms:W3CDTF">2018-05-11T17:44:00Z</dcterms:modified>
</cp:coreProperties>
</file>