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8E4E5" w14:textId="4B667883" w:rsidR="00673D04" w:rsidRDefault="00393D3A" w:rsidP="00A03816">
      <w:pPr>
        <w:pStyle w:val="CRCoverPage"/>
        <w:spacing w:after="0"/>
        <w:rPr>
          <w:b/>
          <w:bCs/>
          <w:sz w:val="24"/>
          <w:szCs w:val="24"/>
          <w:lang w:val="en-GB"/>
        </w:rPr>
      </w:pPr>
      <w:r>
        <w:rPr>
          <w:b/>
          <w:bCs/>
          <w:sz w:val="24"/>
          <w:szCs w:val="24"/>
          <w:lang w:val="en-GB"/>
        </w:rPr>
        <w:t>3GPP TSG RAN1 Meeting #93</w:t>
      </w:r>
      <w:r w:rsidR="00673D04">
        <w:rPr>
          <w:b/>
          <w:bCs/>
          <w:sz w:val="24"/>
          <w:szCs w:val="24"/>
          <w:lang w:val="en-GB"/>
        </w:rPr>
        <w:t>                                                  </w:t>
      </w:r>
      <w:r w:rsidR="00F642E9">
        <w:rPr>
          <w:b/>
          <w:bCs/>
          <w:sz w:val="24"/>
          <w:szCs w:val="24"/>
          <w:lang w:val="en-GB"/>
        </w:rPr>
        <w:t xml:space="preserve">                  </w:t>
      </w:r>
      <w:r w:rsidR="00911815">
        <w:rPr>
          <w:b/>
          <w:bCs/>
          <w:sz w:val="24"/>
          <w:szCs w:val="24"/>
          <w:lang w:val="en-GB"/>
        </w:rPr>
        <w:t>R1-1806094</w:t>
      </w:r>
    </w:p>
    <w:p w14:paraId="78F2046C" w14:textId="717AC7EF" w:rsidR="00673D04" w:rsidRDefault="00E204A2" w:rsidP="00673D04">
      <w:pPr>
        <w:pStyle w:val="CRCoverPage"/>
        <w:spacing w:after="0"/>
        <w:rPr>
          <w:b/>
          <w:bCs/>
          <w:sz w:val="24"/>
          <w:szCs w:val="24"/>
          <w:lang w:val="en-GB"/>
        </w:rPr>
      </w:pPr>
      <w:r>
        <w:rPr>
          <w:b/>
          <w:bCs/>
          <w:sz w:val="24"/>
          <w:szCs w:val="24"/>
          <w:lang w:val="en-GB"/>
        </w:rPr>
        <w:t>Busan, Korea</w:t>
      </w:r>
      <w:r w:rsidR="00F0626C">
        <w:rPr>
          <w:b/>
          <w:bCs/>
          <w:sz w:val="24"/>
          <w:szCs w:val="24"/>
          <w:lang w:val="en-GB"/>
        </w:rPr>
        <w:t>, 21</w:t>
      </w:r>
      <w:r w:rsidR="00F0626C" w:rsidRPr="00F0626C">
        <w:rPr>
          <w:b/>
          <w:bCs/>
          <w:sz w:val="24"/>
          <w:szCs w:val="24"/>
          <w:vertAlign w:val="superscript"/>
          <w:lang w:val="en-GB"/>
        </w:rPr>
        <w:t>st</w:t>
      </w:r>
      <w:r w:rsidR="00F0626C">
        <w:rPr>
          <w:b/>
          <w:bCs/>
          <w:sz w:val="24"/>
          <w:szCs w:val="24"/>
          <w:lang w:val="en-GB"/>
        </w:rPr>
        <w:t xml:space="preserve"> May – 25</w:t>
      </w:r>
      <w:r w:rsidR="00393D3A" w:rsidRPr="00393D3A">
        <w:rPr>
          <w:b/>
          <w:bCs/>
          <w:sz w:val="24"/>
          <w:szCs w:val="24"/>
          <w:vertAlign w:val="superscript"/>
          <w:lang w:val="en-GB"/>
        </w:rPr>
        <w:t>th</w:t>
      </w:r>
      <w:r w:rsidR="00F0626C">
        <w:rPr>
          <w:b/>
          <w:bCs/>
          <w:sz w:val="24"/>
          <w:szCs w:val="24"/>
          <w:lang w:val="en-GB"/>
        </w:rPr>
        <w:t xml:space="preserve"> May</w:t>
      </w:r>
      <w:r w:rsidR="00393D3A">
        <w:rPr>
          <w:b/>
          <w:bCs/>
          <w:sz w:val="24"/>
          <w:szCs w:val="24"/>
          <w:lang w:val="en-GB"/>
        </w:rPr>
        <w:t xml:space="preserve"> 2018</w:t>
      </w:r>
    </w:p>
    <w:p w14:paraId="77A09E43" w14:textId="77777777" w:rsidR="00673D04" w:rsidRDefault="00673D04" w:rsidP="00673D04">
      <w:pPr>
        <w:pStyle w:val="TdocHeader2"/>
        <w:rPr>
          <w:bCs/>
          <w:sz w:val="20"/>
        </w:rPr>
      </w:pPr>
    </w:p>
    <w:p w14:paraId="67E47A6E" w14:textId="53F9BDD2" w:rsidR="00673D04" w:rsidRDefault="00673D04" w:rsidP="00673D04">
      <w:pPr>
        <w:pStyle w:val="TdocHeader2"/>
        <w:rPr>
          <w:sz w:val="20"/>
          <w:lang w:val="en-US"/>
        </w:rPr>
      </w:pPr>
      <w:r>
        <w:rPr>
          <w:sz w:val="20"/>
        </w:rPr>
        <w:t>Source:                Hughes Network Systems</w:t>
      </w:r>
    </w:p>
    <w:p w14:paraId="4339C52C" w14:textId="7C57EDE8" w:rsidR="00673D04" w:rsidRDefault="00673D04" w:rsidP="00673D04">
      <w:pPr>
        <w:pStyle w:val="TdocHeader2"/>
        <w:rPr>
          <w:sz w:val="20"/>
        </w:rPr>
      </w:pPr>
      <w:r>
        <w:rPr>
          <w:sz w:val="20"/>
        </w:rPr>
        <w:t xml:space="preserve">Title:                     </w:t>
      </w:r>
      <w:r w:rsidR="0022318F">
        <w:rPr>
          <w:sz w:val="20"/>
        </w:rPr>
        <w:t>Impact of Round Trip Propagation Delay of NTN Network</w:t>
      </w:r>
      <w:r w:rsidR="009942D0">
        <w:rPr>
          <w:sz w:val="20"/>
        </w:rPr>
        <w:t>s</w:t>
      </w:r>
      <w:r w:rsidR="0022318F">
        <w:rPr>
          <w:sz w:val="20"/>
        </w:rPr>
        <w:t xml:space="preserve"> to Control Loops </w:t>
      </w:r>
    </w:p>
    <w:p w14:paraId="1A4E0274" w14:textId="686A5008" w:rsidR="00673D04" w:rsidRDefault="00673D04" w:rsidP="00673D04">
      <w:pPr>
        <w:pStyle w:val="TdocHeader2"/>
        <w:rPr>
          <w:sz w:val="20"/>
        </w:rPr>
      </w:pPr>
      <w:r>
        <w:rPr>
          <w:sz w:val="20"/>
        </w:rPr>
        <w:t>TDOC Type:         </w:t>
      </w:r>
      <w:r w:rsidR="00F0626C">
        <w:rPr>
          <w:sz w:val="20"/>
        </w:rPr>
        <w:t>D</w:t>
      </w:r>
      <w:r>
        <w:rPr>
          <w:sz w:val="20"/>
        </w:rPr>
        <w:t>iscussion</w:t>
      </w:r>
    </w:p>
    <w:p w14:paraId="3DC0CAF9" w14:textId="518D28CF" w:rsidR="00673D04" w:rsidRDefault="00D70E12" w:rsidP="00673D04">
      <w:pPr>
        <w:pStyle w:val="TdocHeader2"/>
        <w:rPr>
          <w:sz w:val="20"/>
          <w:lang w:val="de-DE"/>
        </w:rPr>
      </w:pPr>
      <w:r>
        <w:rPr>
          <w:sz w:val="20"/>
          <w:lang w:val="de-DE"/>
        </w:rPr>
        <w:t>Agenda Item:       7.3.2</w:t>
      </w:r>
    </w:p>
    <w:p w14:paraId="28377A17" w14:textId="2F63683D" w:rsidR="00673D04" w:rsidRDefault="00E767D6" w:rsidP="00673D04">
      <w:pPr>
        <w:pStyle w:val="TdocHeader2"/>
        <w:rPr>
          <w:sz w:val="20"/>
          <w:lang w:val="en-US"/>
        </w:rPr>
      </w:pPr>
      <w:r>
        <w:rPr>
          <w:sz w:val="20"/>
        </w:rPr>
        <w:t>Document for:     Discussion</w:t>
      </w:r>
    </w:p>
    <w:p w14:paraId="67E34D1D" w14:textId="5145004D" w:rsidR="00673D04" w:rsidRPr="00410D93" w:rsidRDefault="00673D04" w:rsidP="00410D93">
      <w:pPr>
        <w:pStyle w:val="TdocHeader2"/>
        <w:rPr>
          <w:sz w:val="20"/>
        </w:rPr>
      </w:pPr>
      <w:r>
        <w:rPr>
          <w:sz w:val="20"/>
        </w:rPr>
        <w:t>Release:               Rel-15</w:t>
      </w:r>
    </w:p>
    <w:p w14:paraId="43C92D28" w14:textId="77777777" w:rsidR="00CF2A6C" w:rsidRDefault="00CF2A6C">
      <w:pPr>
        <w:pStyle w:val="TdocHeader2"/>
        <w:rPr>
          <w:sz w:val="20"/>
          <w:lang w:val="en-US"/>
        </w:rPr>
      </w:pPr>
    </w:p>
    <w:p w14:paraId="17D63B90" w14:textId="1C089A1A" w:rsidR="00CF2A6C" w:rsidRDefault="00393D3A">
      <w:pPr>
        <w:pStyle w:val="Heading1"/>
        <w:numPr>
          <w:ilvl w:val="0"/>
          <w:numId w:val="2"/>
        </w:numPr>
        <w:textAlignment w:val="auto"/>
        <w:rPr>
          <w:lang w:val="en-US"/>
        </w:rPr>
      </w:pPr>
      <w:bookmarkStart w:id="0" w:name="_Ref298777854"/>
      <w:bookmarkEnd w:id="0"/>
      <w:r>
        <w:rPr>
          <w:lang w:val="en-US"/>
        </w:rPr>
        <w:t>Abstract</w:t>
      </w:r>
    </w:p>
    <w:p w14:paraId="0CE24071" w14:textId="6C84A34F" w:rsidR="00CF2A6C" w:rsidRPr="00144E5C" w:rsidRDefault="00240BC1" w:rsidP="00144E5C">
      <w:pPr>
        <w:rPr>
          <w:sz w:val="24"/>
          <w:szCs w:val="24"/>
        </w:rPr>
      </w:pPr>
      <w:r>
        <w:rPr>
          <w:sz w:val="24"/>
          <w:szCs w:val="24"/>
        </w:rPr>
        <w:t>This document</w:t>
      </w:r>
      <w:r w:rsidR="00080661">
        <w:rPr>
          <w:sz w:val="24"/>
          <w:szCs w:val="24"/>
        </w:rPr>
        <w:t xml:space="preserve"> describes the </w:t>
      </w:r>
      <w:r w:rsidR="0022318F">
        <w:rPr>
          <w:sz w:val="24"/>
          <w:szCs w:val="24"/>
        </w:rPr>
        <w:t>impact of round trip propagation delay of NTN networks to the control loops for the NR UE.</w:t>
      </w:r>
    </w:p>
    <w:p w14:paraId="5ECEF93A" w14:textId="0DAE1B8B" w:rsidR="00CF2A6C" w:rsidRDefault="00393D3A">
      <w:pPr>
        <w:pStyle w:val="Heading1"/>
        <w:numPr>
          <w:ilvl w:val="0"/>
          <w:numId w:val="2"/>
        </w:numPr>
        <w:textAlignment w:val="auto"/>
        <w:rPr>
          <w:lang w:val="en-US"/>
        </w:rPr>
      </w:pPr>
      <w:r>
        <w:rPr>
          <w:lang w:val="en-US"/>
        </w:rPr>
        <w:t>Problem Statement</w:t>
      </w:r>
      <w:r w:rsidR="006C4C6B" w:rsidRPr="006C4C6B">
        <w:rPr>
          <w:vertAlign w:val="superscript"/>
          <w:lang w:val="en-US"/>
        </w:rPr>
        <w:t>1</w:t>
      </w:r>
    </w:p>
    <w:p w14:paraId="1362644E" w14:textId="64CF73F9" w:rsidR="0047583A" w:rsidRDefault="0084615A" w:rsidP="002D3B3D">
      <w:r>
        <w:t xml:space="preserve">NTN terminals using GEO satellite systems can experience a one-way propagation time of 240 </w:t>
      </w:r>
      <w:proofErr w:type="spellStart"/>
      <w:r>
        <w:t>msec</w:t>
      </w:r>
      <w:proofErr w:type="spellEnd"/>
      <w:r>
        <w:t xml:space="preserve"> at minimum, 270 </w:t>
      </w:r>
      <w:proofErr w:type="spellStart"/>
      <w:r>
        <w:t>msec</w:t>
      </w:r>
      <w:proofErr w:type="spellEnd"/>
      <w:r>
        <w:t xml:space="preserve"> at maximum between UE and satellite </w:t>
      </w:r>
      <w:proofErr w:type="spellStart"/>
      <w:r>
        <w:t>ba</w:t>
      </w:r>
      <w:r w:rsidR="000F582D">
        <w:t>sesta</w:t>
      </w:r>
      <w:r w:rsidR="00A413C7">
        <w:t>tion</w:t>
      </w:r>
      <w:proofErr w:type="spellEnd"/>
      <w:r w:rsidR="00A413C7">
        <w:t xml:space="preserve">.  </w:t>
      </w:r>
      <w:r w:rsidR="001463B4">
        <w:t xml:space="preserve">The </w:t>
      </w:r>
      <w:proofErr w:type="spellStart"/>
      <w:r w:rsidR="001463B4">
        <w:t>basestation</w:t>
      </w:r>
      <w:proofErr w:type="spellEnd"/>
      <w:r w:rsidR="001463B4">
        <w:t xml:space="preserve"> can observe the effect of its control signal sent to the UE only after the round trip plus some processing time, which is more than ½ </w:t>
      </w:r>
      <w:r w:rsidR="006E064E">
        <w:t xml:space="preserve">second later.  Similarly the UE can observe the result of its request to the </w:t>
      </w:r>
      <w:proofErr w:type="spellStart"/>
      <w:r w:rsidR="006E064E">
        <w:t>basestation</w:t>
      </w:r>
      <w:proofErr w:type="spellEnd"/>
      <w:r w:rsidR="006E064E">
        <w:t xml:space="preserve"> in about the same time</w:t>
      </w:r>
      <w:r w:rsidR="0089478C">
        <w:t xml:space="preserve"> interval</w:t>
      </w:r>
      <w:r w:rsidR="006E064E">
        <w:t>.   The slow reaction time have some performance impa</w:t>
      </w:r>
      <w:r w:rsidR="00FB0793">
        <w:t>ct on most control loops including</w:t>
      </w:r>
      <w:r w:rsidR="001463B4">
        <w:t xml:space="preserve"> frequency, timing adjustment</w:t>
      </w:r>
      <w:r w:rsidR="006E064E">
        <w:t>s</w:t>
      </w:r>
      <w:r w:rsidR="001463B4">
        <w:t>, power control, adaptive modulation and</w:t>
      </w:r>
      <w:r w:rsidR="006E064E">
        <w:t xml:space="preserve"> coding (ACM)</w:t>
      </w:r>
      <w:r w:rsidR="00044713">
        <w:t>, and the Automatic Repeat and Request (ARQ).</w:t>
      </w:r>
    </w:p>
    <w:p w14:paraId="5667F28A" w14:textId="5EA447C6" w:rsidR="00E204A2" w:rsidRDefault="006E064E" w:rsidP="002D3B3D">
      <w:r>
        <w:t>F</w:t>
      </w:r>
      <w:r w:rsidR="0084615A">
        <w:t xml:space="preserve">or a LEO </w:t>
      </w:r>
      <w:r w:rsidR="0047583A">
        <w:t>satellite systems with a typical 1000 km orbit</w:t>
      </w:r>
      <w:r>
        <w:t xml:space="preserve">, the one way propagation delay changes </w:t>
      </w:r>
      <w:r w:rsidR="0047583A">
        <w:t>c</w:t>
      </w:r>
      <w:r>
        <w:t xml:space="preserve">ontinuously </w:t>
      </w:r>
      <w:r w:rsidR="000F582D">
        <w:t>between</w:t>
      </w:r>
      <w:r w:rsidR="0047583A">
        <w:t xml:space="preserve"> 3 </w:t>
      </w:r>
      <w:proofErr w:type="spellStart"/>
      <w:r w:rsidR="0047583A">
        <w:t>msec</w:t>
      </w:r>
      <w:proofErr w:type="spellEnd"/>
      <w:r w:rsidR="0047583A">
        <w:t xml:space="preserve"> when the satellite is directly overhead, and 10 </w:t>
      </w:r>
      <w:proofErr w:type="spellStart"/>
      <w:r w:rsidR="0047583A">
        <w:t>msec</w:t>
      </w:r>
      <w:proofErr w:type="spellEnd"/>
      <w:r w:rsidR="0047583A">
        <w:t xml:space="preserve"> when the satellite at fi</w:t>
      </w:r>
      <w:r w:rsidR="00407B4A">
        <w:t>rst appears in view and at last</w:t>
      </w:r>
      <w:r w:rsidR="0047583A">
        <w:t xml:space="preserve"> disappear</w:t>
      </w:r>
      <w:r w:rsidR="000F582D">
        <w:t>s at</w:t>
      </w:r>
      <w:r w:rsidR="00407B4A">
        <w:t xml:space="preserve"> horizon.  </w:t>
      </w:r>
      <w:r>
        <w:t xml:space="preserve">Because it is a continuously changing variable, the control loops must be designed for the worst case, which is about 20 </w:t>
      </w:r>
      <w:proofErr w:type="spellStart"/>
      <w:r>
        <w:t>msec</w:t>
      </w:r>
      <w:proofErr w:type="spellEnd"/>
      <w:r>
        <w:t xml:space="preserve"> round trip plus additional processing time.  While this is considerably better than GEO systems, it is far longer than the terrestrial only </w:t>
      </w:r>
      <w:r w:rsidR="00AA46DA">
        <w:t xml:space="preserve">UE or </w:t>
      </w:r>
      <w:proofErr w:type="spellStart"/>
      <w:r w:rsidR="00AA46DA">
        <w:t>basestation</w:t>
      </w:r>
      <w:proofErr w:type="spellEnd"/>
      <w:r w:rsidR="00AA46DA">
        <w:t xml:space="preserve"> expects.  Some impact on performance can also be expected.</w:t>
      </w:r>
    </w:p>
    <w:p w14:paraId="1460227E" w14:textId="40B9FD50" w:rsidR="00FB0793" w:rsidRDefault="000F40F2" w:rsidP="002D3B3D">
      <w:pPr>
        <w:pStyle w:val="Heading1"/>
        <w:numPr>
          <w:ilvl w:val="0"/>
          <w:numId w:val="2"/>
        </w:numPr>
        <w:textAlignment w:val="auto"/>
        <w:rPr>
          <w:lang w:val="en-US"/>
        </w:rPr>
      </w:pPr>
      <w:r>
        <w:rPr>
          <w:lang w:val="en-US"/>
        </w:rPr>
        <w:t>Discussions</w:t>
      </w:r>
    </w:p>
    <w:p w14:paraId="4717F970" w14:textId="3A773FD0" w:rsidR="00FB0793" w:rsidRDefault="00FB0793" w:rsidP="00FB0793">
      <w:pPr>
        <w:rPr>
          <w:lang w:eastAsia="zh-CN"/>
        </w:rPr>
      </w:pPr>
      <w:r>
        <w:rPr>
          <w:lang w:eastAsia="zh-CN"/>
        </w:rPr>
        <w:t xml:space="preserve">While slower reaction on the control loops affect the performance of all the control loops between UE and </w:t>
      </w:r>
      <w:proofErr w:type="spellStart"/>
      <w:r>
        <w:rPr>
          <w:lang w:eastAsia="zh-CN"/>
        </w:rPr>
        <w:t>basestation</w:t>
      </w:r>
      <w:proofErr w:type="spellEnd"/>
      <w:r>
        <w:rPr>
          <w:lang w:eastAsia="zh-CN"/>
        </w:rPr>
        <w:t xml:space="preserve">, most of them requires some adjustments in implementation, but not fundamentally different design.  For example, initial acquisition of frequency and frame timing may takes considerably longer, as each hypothesis test will take longer.  But, the </w:t>
      </w:r>
      <w:r w:rsidR="00D84146">
        <w:rPr>
          <w:lang w:eastAsia="zh-CN"/>
        </w:rPr>
        <w:t xml:space="preserve">search algorithms are the same.  Doppler frequency and frame timing caused by satellite motion for GEO is smaller than the typical vehicular motion, and can be accommodated by margin if needed.  The Doppler caused by LEO satellite motion is greater, but is predictable.  The </w:t>
      </w:r>
      <w:proofErr w:type="spellStart"/>
      <w:r w:rsidR="00D84146">
        <w:rPr>
          <w:lang w:eastAsia="zh-CN"/>
        </w:rPr>
        <w:t>basestation</w:t>
      </w:r>
      <w:proofErr w:type="spellEnd"/>
      <w:r w:rsidR="00D84146">
        <w:rPr>
          <w:lang w:eastAsia="zh-CN"/>
        </w:rPr>
        <w:t xml:space="preserve"> may be able to pre</w:t>
      </w:r>
      <w:r w:rsidR="0089478C">
        <w:rPr>
          <w:lang w:eastAsia="zh-CN"/>
        </w:rPr>
        <w:t>-</w:t>
      </w:r>
      <w:r w:rsidR="00D84146">
        <w:rPr>
          <w:lang w:eastAsia="zh-CN"/>
        </w:rPr>
        <w:t>compensate for a given beam</w:t>
      </w:r>
      <w:r w:rsidR="00260043">
        <w:rPr>
          <w:lang w:eastAsia="zh-CN"/>
        </w:rPr>
        <w:t xml:space="preserve"> at the </w:t>
      </w:r>
    </w:p>
    <w:p w14:paraId="0E0416F2" w14:textId="27898C26" w:rsidR="00F23266" w:rsidRPr="00F23266" w:rsidRDefault="00F23266" w:rsidP="00FB0793">
      <w:pPr>
        <w:rPr>
          <w:i/>
          <w:sz w:val="20"/>
        </w:rPr>
      </w:pPr>
      <w:r w:rsidRPr="006C4C6B">
        <w:rPr>
          <w:i/>
          <w:sz w:val="20"/>
        </w:rPr>
        <w:t>1. Even though the coverage area for a HAPS platform is considerably larger than a typica</w:t>
      </w:r>
      <w:r>
        <w:rPr>
          <w:i/>
          <w:sz w:val="20"/>
        </w:rPr>
        <w:t>l terrestrial cell, the ma</w:t>
      </w:r>
      <w:r w:rsidR="00FE7D9D">
        <w:rPr>
          <w:i/>
          <w:sz w:val="20"/>
        </w:rPr>
        <w:t xml:space="preserve">ximum </w:t>
      </w:r>
      <w:r w:rsidRPr="006C4C6B">
        <w:rPr>
          <w:i/>
          <w:sz w:val="20"/>
        </w:rPr>
        <w:t>round trip propagation del</w:t>
      </w:r>
      <w:r>
        <w:rPr>
          <w:i/>
          <w:sz w:val="20"/>
        </w:rPr>
        <w:t>ay is expected to be less than 1 msec.</w:t>
      </w:r>
    </w:p>
    <w:p w14:paraId="1124C9FA" w14:textId="7163B279" w:rsidR="00F23266" w:rsidRDefault="00F23266" w:rsidP="00F23266">
      <w:pPr>
        <w:rPr>
          <w:lang w:eastAsia="zh-CN"/>
        </w:rPr>
      </w:pPr>
      <w:proofErr w:type="gramStart"/>
      <w:r>
        <w:rPr>
          <w:lang w:eastAsia="zh-CN"/>
        </w:rPr>
        <w:lastRenderedPageBreak/>
        <w:t>beam</w:t>
      </w:r>
      <w:proofErr w:type="gramEnd"/>
      <w:r>
        <w:rPr>
          <w:lang w:eastAsia="zh-CN"/>
        </w:rPr>
        <w:t xml:space="preserve"> center on a satellite, such that the </w:t>
      </w:r>
      <w:r w:rsidR="0089478C">
        <w:rPr>
          <w:lang w:eastAsia="zh-CN"/>
        </w:rPr>
        <w:t>algorithm</w:t>
      </w:r>
      <w:r>
        <w:rPr>
          <w:lang w:eastAsia="zh-CN"/>
        </w:rPr>
        <w:t xml:space="preserve"> in the UE designed for terrestrial application should be able to accommodate the additional differential Doppler.</w:t>
      </w:r>
    </w:p>
    <w:p w14:paraId="79374887" w14:textId="18C2B3BC" w:rsidR="00260043" w:rsidRDefault="00260043" w:rsidP="00FB0793">
      <w:pPr>
        <w:rPr>
          <w:lang w:eastAsia="zh-CN"/>
        </w:rPr>
      </w:pPr>
      <w:r>
        <w:rPr>
          <w:lang w:eastAsia="zh-CN"/>
        </w:rPr>
        <w:t>While the link margin may be different for specific link</w:t>
      </w:r>
      <w:r w:rsidR="000F40F2">
        <w:rPr>
          <w:lang w:eastAsia="zh-CN"/>
        </w:rPr>
        <w:t>s</w:t>
      </w:r>
      <w:r>
        <w:rPr>
          <w:lang w:eastAsia="zh-CN"/>
        </w:rPr>
        <w:t xml:space="preserve"> and systems</w:t>
      </w:r>
      <w:r w:rsidR="000F40F2">
        <w:rPr>
          <w:lang w:eastAsia="zh-CN"/>
        </w:rPr>
        <w:t xml:space="preserve"> depending on applications, satellite power is typically at a premium.  Due to the large</w:t>
      </w:r>
      <w:r w:rsidR="000330CB">
        <w:rPr>
          <w:lang w:eastAsia="zh-CN"/>
        </w:rPr>
        <w:t xml:space="preserve"> free</w:t>
      </w:r>
      <w:r w:rsidR="000F40F2">
        <w:rPr>
          <w:lang w:eastAsia="zh-CN"/>
        </w:rPr>
        <w:t xml:space="preserve"> space loss and limited </w:t>
      </w:r>
      <w:proofErr w:type="spellStart"/>
      <w:r w:rsidR="000F40F2">
        <w:rPr>
          <w:lang w:eastAsia="zh-CN"/>
        </w:rPr>
        <w:t>e</w:t>
      </w:r>
      <w:r w:rsidR="000330CB">
        <w:rPr>
          <w:lang w:eastAsia="zh-CN"/>
        </w:rPr>
        <w:t>.</w:t>
      </w:r>
      <w:r w:rsidR="000F40F2">
        <w:rPr>
          <w:lang w:eastAsia="zh-CN"/>
        </w:rPr>
        <w:t>i</w:t>
      </w:r>
      <w:r w:rsidR="000330CB">
        <w:rPr>
          <w:lang w:eastAsia="zh-CN"/>
        </w:rPr>
        <w:t>.</w:t>
      </w:r>
      <w:r w:rsidR="000F40F2">
        <w:rPr>
          <w:lang w:eastAsia="zh-CN"/>
        </w:rPr>
        <w:t>r</w:t>
      </w:r>
      <w:r w:rsidR="000330CB">
        <w:rPr>
          <w:lang w:eastAsia="zh-CN"/>
        </w:rPr>
        <w:t>.</w:t>
      </w:r>
      <w:r w:rsidR="000F40F2">
        <w:rPr>
          <w:lang w:eastAsia="zh-CN"/>
        </w:rPr>
        <w:t>p</w:t>
      </w:r>
      <w:proofErr w:type="spellEnd"/>
      <w:r w:rsidR="000330CB">
        <w:rPr>
          <w:lang w:eastAsia="zh-CN"/>
        </w:rPr>
        <w:t>.</w:t>
      </w:r>
      <w:r w:rsidR="000F40F2">
        <w:rPr>
          <w:lang w:eastAsia="zh-CN"/>
        </w:rPr>
        <w:t xml:space="preserve"> and battery power </w:t>
      </w:r>
      <w:r w:rsidR="0089478C">
        <w:rPr>
          <w:lang w:eastAsia="zh-CN"/>
        </w:rPr>
        <w:t xml:space="preserve">available </w:t>
      </w:r>
      <w:r w:rsidR="000F40F2">
        <w:rPr>
          <w:lang w:eastAsia="zh-CN"/>
        </w:rPr>
        <w:t>at UE, power margin is also limited</w:t>
      </w:r>
      <w:r w:rsidR="007E1DF2">
        <w:rPr>
          <w:lang w:eastAsia="zh-CN"/>
        </w:rPr>
        <w:t xml:space="preserve"> for mobile terminals.  Thus, </w:t>
      </w:r>
      <w:r w:rsidR="000D613E">
        <w:rPr>
          <w:lang w:eastAsia="zh-CN"/>
        </w:rPr>
        <w:t>limited</w:t>
      </w:r>
      <w:r w:rsidR="000F40F2">
        <w:rPr>
          <w:lang w:eastAsia="zh-CN"/>
        </w:rPr>
        <w:t xml:space="preserve"> amount of power control is typically availa</w:t>
      </w:r>
      <w:r w:rsidR="000330CB">
        <w:rPr>
          <w:lang w:eastAsia="zh-CN"/>
        </w:rPr>
        <w:t>ble for the GEO s</w:t>
      </w:r>
      <w:r w:rsidR="007E1DF2">
        <w:rPr>
          <w:lang w:eastAsia="zh-CN"/>
        </w:rPr>
        <w:t>atellite links</w:t>
      </w:r>
      <w:r w:rsidR="000330CB">
        <w:rPr>
          <w:lang w:eastAsia="zh-CN"/>
        </w:rPr>
        <w:t>.  Connectivity is maintain through ACM by using a lower code rate and if possible a lower order modulation if available.  When the ACM option is exhausted, link ou</w:t>
      </w:r>
      <w:r w:rsidR="000D613E">
        <w:rPr>
          <w:lang w:eastAsia="zh-CN"/>
        </w:rPr>
        <w:t>tage results.  Similarly</w:t>
      </w:r>
      <w:r w:rsidR="000330CB">
        <w:rPr>
          <w:lang w:eastAsia="zh-CN"/>
        </w:rPr>
        <w:t xml:space="preserve">, when more power is available, higher code rate or higher order modulation is used for more bandwidth efficiency.  For </w:t>
      </w:r>
      <w:proofErr w:type="spellStart"/>
      <w:r w:rsidR="000330CB">
        <w:rPr>
          <w:lang w:eastAsia="zh-CN"/>
        </w:rPr>
        <w:t>Ka</w:t>
      </w:r>
      <w:proofErr w:type="spellEnd"/>
      <w:r w:rsidR="000330CB">
        <w:rPr>
          <w:lang w:eastAsia="zh-CN"/>
        </w:rPr>
        <w:t xml:space="preserve">-band satellites, ACM is </w:t>
      </w:r>
      <w:r w:rsidR="000D613E">
        <w:rPr>
          <w:lang w:eastAsia="zh-CN"/>
        </w:rPr>
        <w:t xml:space="preserve">an </w:t>
      </w:r>
      <w:r w:rsidR="000330CB">
        <w:rPr>
          <w:lang w:eastAsia="zh-CN"/>
        </w:rPr>
        <w:t>essential to</w:t>
      </w:r>
      <w:r w:rsidR="000D613E">
        <w:rPr>
          <w:lang w:eastAsia="zh-CN"/>
        </w:rPr>
        <w:t>ol that</w:t>
      </w:r>
      <w:r w:rsidR="000330CB">
        <w:rPr>
          <w:lang w:eastAsia="zh-CN"/>
        </w:rPr>
        <w:t xml:space="preserve"> maintain</w:t>
      </w:r>
      <w:r w:rsidR="000D613E">
        <w:rPr>
          <w:lang w:eastAsia="zh-CN"/>
        </w:rPr>
        <w:t>s</w:t>
      </w:r>
      <w:r w:rsidR="000330CB">
        <w:rPr>
          <w:lang w:eastAsia="zh-CN"/>
        </w:rPr>
        <w:t xml:space="preserve"> connection through rain fades, which typically changes somewhat slower than the ½ second round trip delay.  It generally works well with some hysteresis to avoid excessive oscillations between </w:t>
      </w:r>
      <w:r w:rsidR="007E1DF2">
        <w:rPr>
          <w:lang w:eastAsia="zh-CN"/>
        </w:rPr>
        <w:t>tw</w:t>
      </w:r>
      <w:r w:rsidR="000D613E">
        <w:rPr>
          <w:lang w:eastAsia="zh-CN"/>
        </w:rPr>
        <w:t xml:space="preserve">o ACM modulation coding modes.  </w:t>
      </w:r>
      <w:r w:rsidR="007E1DF2">
        <w:rPr>
          <w:lang w:eastAsia="zh-CN"/>
        </w:rPr>
        <w:t>But, this reaction time is too slow for ACM to adapt for changes of s</w:t>
      </w:r>
      <w:r w:rsidR="000D613E">
        <w:rPr>
          <w:lang w:eastAsia="zh-CN"/>
        </w:rPr>
        <w:t>ignal strength for mobile terminals when line of sight is interrupted by shadowing.</w:t>
      </w:r>
    </w:p>
    <w:p w14:paraId="1DD7AE6F" w14:textId="796382D8" w:rsidR="000D613E" w:rsidRDefault="00F0136B" w:rsidP="00FB0793">
      <w:pPr>
        <w:rPr>
          <w:lang w:eastAsia="zh-CN"/>
        </w:rPr>
      </w:pPr>
      <w:r>
        <w:rPr>
          <w:lang w:eastAsia="zh-CN"/>
        </w:rPr>
        <w:t>For GEO sy</w:t>
      </w:r>
      <w:r w:rsidR="00DF4AB2">
        <w:rPr>
          <w:lang w:eastAsia="zh-CN"/>
        </w:rPr>
        <w:t>stems in S-band, the main issue is multipath fading, which can be much faster than ½ second round trip delay.  As such, ACM wi</w:t>
      </w:r>
      <w:r w:rsidR="0089478C">
        <w:rPr>
          <w:lang w:eastAsia="zh-CN"/>
        </w:rPr>
        <w:t>ll not be able to follow it.  ACM algorithm</w:t>
      </w:r>
      <w:r w:rsidR="00DF4AB2">
        <w:rPr>
          <w:lang w:eastAsia="zh-CN"/>
        </w:rPr>
        <w:t xml:space="preserve"> attempts to settle on a modulation coding mode that closes </w:t>
      </w:r>
      <w:r w:rsidR="0089478C">
        <w:rPr>
          <w:lang w:eastAsia="zh-CN"/>
        </w:rPr>
        <w:t>the link if possible, giving up some</w:t>
      </w:r>
      <w:r w:rsidR="00DF4AB2">
        <w:rPr>
          <w:lang w:eastAsia="zh-CN"/>
        </w:rPr>
        <w:t xml:space="preserve"> power to maintain a margin.</w:t>
      </w:r>
    </w:p>
    <w:p w14:paraId="341679A1" w14:textId="514E35D1" w:rsidR="00DF4AB2" w:rsidRDefault="00DF4AB2" w:rsidP="00FB0793">
      <w:pPr>
        <w:rPr>
          <w:lang w:eastAsia="zh-CN"/>
        </w:rPr>
      </w:pPr>
      <w:r>
        <w:rPr>
          <w:lang w:eastAsia="zh-CN"/>
        </w:rPr>
        <w:t xml:space="preserve">For LEO satellites, </w:t>
      </w:r>
      <w:r w:rsidR="00631535">
        <w:rPr>
          <w:lang w:eastAsia="zh-CN"/>
        </w:rPr>
        <w:t>ACM may also be used to adapt for the large variation of free space lo</w:t>
      </w:r>
      <w:r w:rsidR="00D95023">
        <w:rPr>
          <w:lang w:eastAsia="zh-CN"/>
        </w:rPr>
        <w:t>ss</w:t>
      </w:r>
      <w:r w:rsidR="00631535">
        <w:rPr>
          <w:lang w:eastAsia="zh-CN"/>
        </w:rPr>
        <w:t>.  The variation is suffic</w:t>
      </w:r>
      <w:r w:rsidR="00D95023">
        <w:rPr>
          <w:lang w:eastAsia="zh-CN"/>
        </w:rPr>
        <w:t xml:space="preserve">iently slow compared to the 20 </w:t>
      </w:r>
      <w:proofErr w:type="spellStart"/>
      <w:r w:rsidR="00D95023">
        <w:rPr>
          <w:lang w:eastAsia="zh-CN"/>
        </w:rPr>
        <w:t>msec</w:t>
      </w:r>
      <w:proofErr w:type="spellEnd"/>
      <w:r w:rsidR="00D95023">
        <w:rPr>
          <w:lang w:eastAsia="zh-CN"/>
        </w:rPr>
        <w:t xml:space="preserve"> worst case round trip delay.  It should also be able to react to shadowing fades to a large extent, but still unable to follow fast fading.</w:t>
      </w:r>
    </w:p>
    <w:p w14:paraId="4263305F" w14:textId="77777777" w:rsidR="00231271" w:rsidRDefault="00044713" w:rsidP="00FB0793">
      <w:pPr>
        <w:rPr>
          <w:lang w:eastAsia="zh-CN"/>
        </w:rPr>
      </w:pPr>
      <w:r>
        <w:rPr>
          <w:lang w:eastAsia="zh-CN"/>
        </w:rPr>
        <w:t xml:space="preserve">The long round trip delay certainly impacts the reaction time of ARQ.  For the </w:t>
      </w:r>
      <w:r w:rsidR="0089478C">
        <w:rPr>
          <w:lang w:eastAsia="zh-CN"/>
        </w:rPr>
        <w:t>GEO satellite systems,</w:t>
      </w:r>
      <w:r w:rsidR="00D86579">
        <w:rPr>
          <w:lang w:eastAsia="zh-CN"/>
        </w:rPr>
        <w:t xml:space="preserve"> more</w:t>
      </w:r>
      <w:r>
        <w:rPr>
          <w:lang w:eastAsia="zh-CN"/>
        </w:rPr>
        <w:t xml:space="preserve"> buffer ne</w:t>
      </w:r>
      <w:r w:rsidR="00D86579">
        <w:rPr>
          <w:lang w:eastAsia="zh-CN"/>
        </w:rPr>
        <w:t>eds to be allocated for transmitted data until an acknowledgement is received from th</w:t>
      </w:r>
      <w:r w:rsidR="0089478C">
        <w:rPr>
          <w:lang w:eastAsia="zh-CN"/>
        </w:rPr>
        <w:t>e receive end.  Retransmit time-</w:t>
      </w:r>
      <w:r w:rsidR="00D86579">
        <w:rPr>
          <w:lang w:eastAsia="zh-CN"/>
        </w:rPr>
        <w:t>out will also be much longer.  Those are generally considered as implementation issue</w:t>
      </w:r>
      <w:r w:rsidR="009958AC">
        <w:rPr>
          <w:lang w:eastAsia="zh-CN"/>
        </w:rPr>
        <w:t>s</w:t>
      </w:r>
      <w:r w:rsidR="00D86579">
        <w:rPr>
          <w:lang w:eastAsia="zh-CN"/>
        </w:rPr>
        <w:t>, however, not impacts on the fundamental desig</w:t>
      </w:r>
      <w:r w:rsidR="00231271">
        <w:rPr>
          <w:lang w:eastAsia="zh-CN"/>
        </w:rPr>
        <w:t xml:space="preserve">n. </w:t>
      </w:r>
    </w:p>
    <w:p w14:paraId="0FC9C4D6" w14:textId="38B67A3C" w:rsidR="008B2376" w:rsidRDefault="002B6E2E" w:rsidP="00FB0793">
      <w:pPr>
        <w:rPr>
          <w:lang w:eastAsia="zh-CN"/>
        </w:rPr>
      </w:pPr>
      <w:r>
        <w:rPr>
          <w:lang w:eastAsia="zh-CN"/>
        </w:rPr>
        <w:t>T</w:t>
      </w:r>
      <w:r w:rsidR="00FE7D9D">
        <w:rPr>
          <w:lang w:eastAsia="zh-CN"/>
        </w:rPr>
        <w:t>he lon</w:t>
      </w:r>
      <w:r w:rsidR="008B2376">
        <w:rPr>
          <w:lang w:eastAsia="zh-CN"/>
        </w:rPr>
        <w:t>ger round trip delay can a</w:t>
      </w:r>
      <w:r w:rsidR="00FE7D9D">
        <w:rPr>
          <w:lang w:eastAsia="zh-CN"/>
        </w:rPr>
        <w:t>ffect</w:t>
      </w:r>
      <w:r w:rsidR="00D86579">
        <w:rPr>
          <w:lang w:eastAsia="zh-CN"/>
        </w:rPr>
        <w:t xml:space="preserve"> the upper layer performance</w:t>
      </w:r>
      <w:r>
        <w:rPr>
          <w:lang w:eastAsia="zh-CN"/>
        </w:rPr>
        <w:t>, however</w:t>
      </w:r>
      <w:r w:rsidR="00D86579">
        <w:rPr>
          <w:lang w:eastAsia="zh-CN"/>
        </w:rPr>
        <w:t>.  For example, the Transmission Control Protocol (TCP) transmission window is scaled by the round trip delay detected.  It consid</w:t>
      </w:r>
      <w:r w:rsidR="00FE7D9D">
        <w:rPr>
          <w:lang w:eastAsia="zh-CN"/>
        </w:rPr>
        <w:t>ers the slow reaction of the</w:t>
      </w:r>
      <w:r w:rsidR="00D86579">
        <w:rPr>
          <w:lang w:eastAsia="zh-CN"/>
        </w:rPr>
        <w:t xml:space="preserve"> satellite l</w:t>
      </w:r>
      <w:r>
        <w:rPr>
          <w:lang w:eastAsia="zh-CN"/>
        </w:rPr>
        <w:t>ink as congestion,</w:t>
      </w:r>
      <w:r w:rsidR="00735442">
        <w:rPr>
          <w:lang w:eastAsia="zh-CN"/>
        </w:rPr>
        <w:t xml:space="preserve"> forcing reduction of the transmission window.  The reduced transmission window causes the link to be much underutilized.  A Performance Enhancement Proxy (PEP) is typically i</w:t>
      </w:r>
      <w:r w:rsidR="00FE7D9D">
        <w:rPr>
          <w:lang w:eastAsia="zh-CN"/>
        </w:rPr>
        <w:t>ntroduced for GEO satellite UE and gateway</w:t>
      </w:r>
      <w:r w:rsidR="00735442">
        <w:rPr>
          <w:lang w:eastAsia="zh-CN"/>
        </w:rPr>
        <w:t xml:space="preserve"> to m</w:t>
      </w:r>
      <w:r>
        <w:rPr>
          <w:lang w:eastAsia="zh-CN"/>
        </w:rPr>
        <w:t xml:space="preserve">itigate this problem. </w:t>
      </w:r>
      <w:r w:rsidR="00231271">
        <w:rPr>
          <w:lang w:eastAsia="zh-CN"/>
        </w:rPr>
        <w:t xml:space="preserve"> The PEP is typically implemented on both forward and return link for GEO Very Small Aperture Terminals (VSAT).  In the terrestrial wireless networks,</w:t>
      </w:r>
      <w:r w:rsidR="00661060">
        <w:rPr>
          <w:lang w:eastAsia="zh-CN"/>
        </w:rPr>
        <w:t xml:space="preserve"> a</w:t>
      </w:r>
      <w:r w:rsidR="00FE7D9D">
        <w:rPr>
          <w:lang w:eastAsia="zh-CN"/>
        </w:rPr>
        <w:t xml:space="preserve"> similar PEP</w:t>
      </w:r>
      <w:r w:rsidR="00661060">
        <w:rPr>
          <w:lang w:eastAsia="zh-CN"/>
        </w:rPr>
        <w:t xml:space="preserve"> is also introduced in the </w:t>
      </w:r>
      <w:proofErr w:type="spellStart"/>
      <w:r w:rsidR="00661060">
        <w:rPr>
          <w:lang w:eastAsia="zh-CN"/>
        </w:rPr>
        <w:t>basestations</w:t>
      </w:r>
      <w:proofErr w:type="spellEnd"/>
      <w:r w:rsidR="00661060">
        <w:rPr>
          <w:lang w:eastAsia="zh-CN"/>
        </w:rPr>
        <w:t xml:space="preserve"> for broadband connections</w:t>
      </w:r>
      <w:r w:rsidR="008B2376">
        <w:rPr>
          <w:lang w:eastAsia="zh-CN"/>
        </w:rPr>
        <w:t>.  In such case, the PEP is only applied to the forward link, as the tr</w:t>
      </w:r>
      <w:r w:rsidR="00661060">
        <w:rPr>
          <w:lang w:eastAsia="zh-CN"/>
        </w:rPr>
        <w:t>affic in the return link is typically small</w:t>
      </w:r>
      <w:r w:rsidR="008B2376">
        <w:rPr>
          <w:lang w:eastAsia="zh-CN"/>
        </w:rPr>
        <w:t xml:space="preserve"> and a slower TCP connection is tolerable.  This tradeoff makes sense, since including PEP in the UE would have impact on the terrestrial wireless standard.  Our current assumption is that the same forward link P</w:t>
      </w:r>
      <w:r w:rsidR="00661060">
        <w:rPr>
          <w:lang w:eastAsia="zh-CN"/>
        </w:rPr>
        <w:t>EP</w:t>
      </w:r>
      <w:r w:rsidR="008B2376">
        <w:rPr>
          <w:lang w:eastAsia="zh-CN"/>
        </w:rPr>
        <w:t xml:space="preserve"> work</w:t>
      </w:r>
      <w:r w:rsidR="00661060">
        <w:rPr>
          <w:lang w:eastAsia="zh-CN"/>
        </w:rPr>
        <w:t>s</w:t>
      </w:r>
      <w:r w:rsidR="008B2376">
        <w:rPr>
          <w:lang w:eastAsia="zh-CN"/>
        </w:rPr>
        <w:t xml:space="preserve"> with the satellite link round trip delays</w:t>
      </w:r>
      <w:r w:rsidR="00231271">
        <w:rPr>
          <w:lang w:eastAsia="zh-CN"/>
        </w:rPr>
        <w:t xml:space="preserve"> for both GEO and LEO, except the parameters may have to be adjusted.  </w:t>
      </w:r>
    </w:p>
    <w:p w14:paraId="101EA952" w14:textId="604E654F" w:rsidR="007E1DF2" w:rsidRPr="00FB0793" w:rsidRDefault="002B6E2E" w:rsidP="00FB0793">
      <w:pPr>
        <w:rPr>
          <w:lang w:eastAsia="zh-CN"/>
        </w:rPr>
      </w:pPr>
      <w:r>
        <w:rPr>
          <w:lang w:eastAsia="zh-CN"/>
        </w:rPr>
        <w:t>P</w:t>
      </w:r>
      <w:r w:rsidR="00231271">
        <w:rPr>
          <w:lang w:eastAsia="zh-CN"/>
        </w:rPr>
        <w:t>otential impact on other</w:t>
      </w:r>
      <w:r w:rsidR="00735442">
        <w:rPr>
          <w:lang w:eastAsia="zh-CN"/>
        </w:rPr>
        <w:t xml:space="preserve"> upper layer</w:t>
      </w:r>
      <w:r w:rsidR="00231271">
        <w:rPr>
          <w:lang w:eastAsia="zh-CN"/>
        </w:rPr>
        <w:t xml:space="preserve"> protocols</w:t>
      </w:r>
      <w:r w:rsidR="00735442">
        <w:rPr>
          <w:lang w:eastAsia="zh-CN"/>
        </w:rPr>
        <w:t xml:space="preserve"> n</w:t>
      </w:r>
      <w:r w:rsidR="00231271">
        <w:rPr>
          <w:lang w:eastAsia="zh-CN"/>
        </w:rPr>
        <w:t>eed</w:t>
      </w:r>
      <w:r>
        <w:rPr>
          <w:lang w:eastAsia="zh-CN"/>
        </w:rPr>
        <w:t xml:space="preserve"> to be investigated further for LEO satellite systems.</w:t>
      </w:r>
    </w:p>
    <w:p w14:paraId="430DDAED" w14:textId="5BEC7CC3" w:rsidR="002F07B1" w:rsidRDefault="009958AC" w:rsidP="00735442">
      <w:pPr>
        <w:pStyle w:val="Heading1"/>
        <w:numPr>
          <w:ilvl w:val="0"/>
          <w:numId w:val="2"/>
        </w:numPr>
        <w:textAlignment w:val="auto"/>
        <w:rPr>
          <w:lang w:val="en-US"/>
        </w:rPr>
      </w:pPr>
      <w:r>
        <w:rPr>
          <w:lang w:val="en-US"/>
        </w:rPr>
        <w:lastRenderedPageBreak/>
        <w:t>Observation</w:t>
      </w:r>
      <w:r w:rsidR="00735442">
        <w:rPr>
          <w:lang w:val="en-US"/>
        </w:rPr>
        <w:t>s</w:t>
      </w:r>
    </w:p>
    <w:p w14:paraId="1ED76A7D" w14:textId="15538CE2" w:rsidR="00735442" w:rsidRDefault="00735442" w:rsidP="00735442">
      <w:pPr>
        <w:rPr>
          <w:lang w:eastAsia="zh-CN"/>
        </w:rPr>
      </w:pPr>
      <w:r>
        <w:rPr>
          <w:lang w:eastAsia="zh-CN"/>
        </w:rPr>
        <w:t>The following table su</w:t>
      </w:r>
      <w:r w:rsidR="00EE2C6E">
        <w:rPr>
          <w:lang w:eastAsia="zh-CN"/>
        </w:rPr>
        <w:t>mmarizes the observations above.</w:t>
      </w:r>
      <w:r w:rsidR="002B6E2E">
        <w:rPr>
          <w:lang w:eastAsia="zh-CN"/>
        </w:rPr>
        <w:t xml:space="preserve"> </w:t>
      </w:r>
      <w:r w:rsidR="00661060">
        <w:rPr>
          <w:lang w:eastAsia="zh-CN"/>
        </w:rPr>
        <w:t xml:space="preserve"> Here we use “N/A” for “does not apply” and “N/E</w:t>
      </w:r>
      <w:proofErr w:type="gramStart"/>
      <w:r w:rsidR="00661060">
        <w:rPr>
          <w:lang w:eastAsia="zh-CN"/>
        </w:rPr>
        <w:t>“ for</w:t>
      </w:r>
      <w:proofErr w:type="gramEnd"/>
      <w:r w:rsidR="00661060">
        <w:rPr>
          <w:lang w:eastAsia="zh-CN"/>
        </w:rPr>
        <w:t xml:space="preserve"> “Non-existent”.</w:t>
      </w:r>
    </w:p>
    <w:tbl>
      <w:tblPr>
        <w:tblStyle w:val="TableGrid"/>
        <w:tblW w:w="9513" w:type="dxa"/>
        <w:tblLook w:val="04A0" w:firstRow="1" w:lastRow="0" w:firstColumn="1" w:lastColumn="0" w:noHBand="0" w:noVBand="1"/>
      </w:tblPr>
      <w:tblGrid>
        <w:gridCol w:w="3372"/>
        <w:gridCol w:w="1634"/>
        <w:gridCol w:w="1493"/>
        <w:gridCol w:w="1560"/>
        <w:gridCol w:w="1454"/>
      </w:tblGrid>
      <w:tr w:rsidR="00F23266" w14:paraId="369B102C" w14:textId="47B65975" w:rsidTr="00661060">
        <w:trPr>
          <w:trHeight w:val="389"/>
        </w:trPr>
        <w:tc>
          <w:tcPr>
            <w:tcW w:w="3372" w:type="dxa"/>
          </w:tcPr>
          <w:p w14:paraId="2DE03FB4" w14:textId="77777777" w:rsidR="00F23266" w:rsidRPr="00EE2C6E" w:rsidRDefault="00F23266" w:rsidP="00735442">
            <w:pPr>
              <w:rPr>
                <w:sz w:val="18"/>
                <w:lang w:eastAsia="zh-CN"/>
              </w:rPr>
            </w:pPr>
          </w:p>
        </w:tc>
        <w:tc>
          <w:tcPr>
            <w:tcW w:w="1634" w:type="dxa"/>
          </w:tcPr>
          <w:p w14:paraId="0EF8AF57" w14:textId="555D1E3F" w:rsidR="00F23266" w:rsidRPr="00EE2C6E" w:rsidRDefault="00F23266" w:rsidP="00F542BD">
            <w:pPr>
              <w:jc w:val="center"/>
              <w:rPr>
                <w:sz w:val="18"/>
                <w:lang w:eastAsia="zh-CN"/>
              </w:rPr>
            </w:pPr>
            <w:r w:rsidRPr="00EE2C6E">
              <w:rPr>
                <w:sz w:val="18"/>
                <w:lang w:eastAsia="zh-CN"/>
              </w:rPr>
              <w:t xml:space="preserve">GEO </w:t>
            </w:r>
            <w:proofErr w:type="spellStart"/>
            <w:r w:rsidRPr="00EE2C6E">
              <w:rPr>
                <w:sz w:val="18"/>
                <w:lang w:eastAsia="zh-CN"/>
              </w:rPr>
              <w:t>Ka</w:t>
            </w:r>
            <w:proofErr w:type="spellEnd"/>
            <w:r w:rsidRPr="00EE2C6E">
              <w:rPr>
                <w:sz w:val="18"/>
                <w:lang w:eastAsia="zh-CN"/>
              </w:rPr>
              <w:t>-band</w:t>
            </w:r>
          </w:p>
        </w:tc>
        <w:tc>
          <w:tcPr>
            <w:tcW w:w="1493" w:type="dxa"/>
          </w:tcPr>
          <w:p w14:paraId="756B5300" w14:textId="607CD66A" w:rsidR="00F23266" w:rsidRPr="00EE2C6E" w:rsidRDefault="00F23266" w:rsidP="00F542BD">
            <w:pPr>
              <w:jc w:val="center"/>
              <w:rPr>
                <w:sz w:val="18"/>
                <w:lang w:eastAsia="zh-CN"/>
              </w:rPr>
            </w:pPr>
            <w:r w:rsidRPr="00EE2C6E">
              <w:rPr>
                <w:sz w:val="18"/>
                <w:lang w:eastAsia="zh-CN"/>
              </w:rPr>
              <w:t>GEO S-band</w:t>
            </w:r>
          </w:p>
        </w:tc>
        <w:tc>
          <w:tcPr>
            <w:tcW w:w="1560" w:type="dxa"/>
          </w:tcPr>
          <w:p w14:paraId="315C2242" w14:textId="3A12BE8A" w:rsidR="00F23266" w:rsidRPr="00EE2C6E" w:rsidRDefault="00F23266" w:rsidP="00F542BD">
            <w:pPr>
              <w:jc w:val="center"/>
              <w:rPr>
                <w:sz w:val="18"/>
                <w:lang w:eastAsia="zh-CN"/>
              </w:rPr>
            </w:pPr>
            <w:r w:rsidRPr="00EE2C6E">
              <w:rPr>
                <w:sz w:val="18"/>
                <w:lang w:eastAsia="zh-CN"/>
              </w:rPr>
              <w:t xml:space="preserve">LEO </w:t>
            </w:r>
            <w:proofErr w:type="spellStart"/>
            <w:r w:rsidRPr="00EE2C6E">
              <w:rPr>
                <w:sz w:val="18"/>
                <w:lang w:eastAsia="zh-CN"/>
              </w:rPr>
              <w:t>Ka</w:t>
            </w:r>
            <w:proofErr w:type="spellEnd"/>
            <w:r w:rsidRPr="00EE2C6E">
              <w:rPr>
                <w:sz w:val="18"/>
                <w:lang w:eastAsia="zh-CN"/>
              </w:rPr>
              <w:t>-band</w:t>
            </w:r>
          </w:p>
        </w:tc>
        <w:tc>
          <w:tcPr>
            <w:tcW w:w="1454" w:type="dxa"/>
          </w:tcPr>
          <w:p w14:paraId="3992A729" w14:textId="2D8F93C0" w:rsidR="00F23266" w:rsidRPr="00EE2C6E" w:rsidRDefault="00F23266" w:rsidP="00F542BD">
            <w:pPr>
              <w:jc w:val="center"/>
              <w:rPr>
                <w:sz w:val="18"/>
                <w:lang w:eastAsia="zh-CN"/>
              </w:rPr>
            </w:pPr>
            <w:r w:rsidRPr="00EE2C6E">
              <w:rPr>
                <w:sz w:val="18"/>
                <w:lang w:eastAsia="zh-CN"/>
              </w:rPr>
              <w:t>LEO S-band</w:t>
            </w:r>
          </w:p>
        </w:tc>
      </w:tr>
      <w:tr w:rsidR="00F23266" w14:paraId="27043EEE" w14:textId="4A239893" w:rsidTr="00661060">
        <w:trPr>
          <w:trHeight w:val="497"/>
        </w:trPr>
        <w:tc>
          <w:tcPr>
            <w:tcW w:w="3372" w:type="dxa"/>
          </w:tcPr>
          <w:p w14:paraId="75C84BC9" w14:textId="33BD003C" w:rsidR="00F23266" w:rsidRPr="00EE2C6E" w:rsidRDefault="00F23266" w:rsidP="00735442">
            <w:pPr>
              <w:rPr>
                <w:sz w:val="18"/>
                <w:lang w:eastAsia="zh-CN"/>
              </w:rPr>
            </w:pPr>
            <w:r w:rsidRPr="00EE2C6E">
              <w:rPr>
                <w:sz w:val="18"/>
                <w:lang w:eastAsia="zh-CN"/>
              </w:rPr>
              <w:t>Rain Fade</w:t>
            </w:r>
          </w:p>
        </w:tc>
        <w:tc>
          <w:tcPr>
            <w:tcW w:w="1634" w:type="dxa"/>
          </w:tcPr>
          <w:p w14:paraId="20105C20" w14:textId="74BEBE15" w:rsidR="00F23266" w:rsidRPr="00EE2C6E" w:rsidRDefault="00F23266" w:rsidP="00F542BD">
            <w:pPr>
              <w:jc w:val="center"/>
              <w:rPr>
                <w:sz w:val="18"/>
                <w:lang w:eastAsia="zh-CN"/>
              </w:rPr>
            </w:pPr>
            <w:r w:rsidRPr="00EE2C6E">
              <w:rPr>
                <w:sz w:val="18"/>
                <w:lang w:eastAsia="zh-CN"/>
              </w:rPr>
              <w:t>ACM</w:t>
            </w:r>
          </w:p>
        </w:tc>
        <w:tc>
          <w:tcPr>
            <w:tcW w:w="1493" w:type="dxa"/>
          </w:tcPr>
          <w:p w14:paraId="2EAB0614" w14:textId="14746809" w:rsidR="00F23266" w:rsidRPr="00EE2C6E" w:rsidRDefault="00661060" w:rsidP="00F542BD">
            <w:pPr>
              <w:jc w:val="center"/>
              <w:rPr>
                <w:sz w:val="18"/>
                <w:lang w:eastAsia="zh-CN"/>
              </w:rPr>
            </w:pPr>
            <w:r>
              <w:rPr>
                <w:sz w:val="18"/>
                <w:lang w:eastAsia="zh-CN"/>
              </w:rPr>
              <w:t>N/E</w:t>
            </w:r>
          </w:p>
        </w:tc>
        <w:tc>
          <w:tcPr>
            <w:tcW w:w="1560" w:type="dxa"/>
          </w:tcPr>
          <w:p w14:paraId="7214E78F" w14:textId="7B6D5CD7" w:rsidR="00F23266" w:rsidRPr="00EE2C6E" w:rsidRDefault="00F23266" w:rsidP="00F542BD">
            <w:pPr>
              <w:jc w:val="center"/>
              <w:rPr>
                <w:sz w:val="18"/>
                <w:lang w:eastAsia="zh-CN"/>
              </w:rPr>
            </w:pPr>
            <w:r w:rsidRPr="00EE2C6E">
              <w:rPr>
                <w:sz w:val="18"/>
                <w:lang w:eastAsia="zh-CN"/>
              </w:rPr>
              <w:t xml:space="preserve">ACM </w:t>
            </w:r>
          </w:p>
        </w:tc>
        <w:tc>
          <w:tcPr>
            <w:tcW w:w="1454" w:type="dxa"/>
          </w:tcPr>
          <w:p w14:paraId="52A12095" w14:textId="417C0039" w:rsidR="00F23266" w:rsidRPr="00EE2C6E" w:rsidRDefault="00661060" w:rsidP="00F542BD">
            <w:pPr>
              <w:jc w:val="center"/>
              <w:rPr>
                <w:sz w:val="18"/>
                <w:lang w:eastAsia="zh-CN"/>
              </w:rPr>
            </w:pPr>
            <w:r>
              <w:rPr>
                <w:sz w:val="18"/>
                <w:lang w:eastAsia="zh-CN"/>
              </w:rPr>
              <w:t>N/E</w:t>
            </w:r>
          </w:p>
        </w:tc>
      </w:tr>
      <w:tr w:rsidR="00F23266" w14:paraId="382E803A" w14:textId="0A6BE486" w:rsidTr="00661060">
        <w:trPr>
          <w:trHeight w:val="497"/>
        </w:trPr>
        <w:tc>
          <w:tcPr>
            <w:tcW w:w="3372" w:type="dxa"/>
          </w:tcPr>
          <w:p w14:paraId="68EEEC2D" w14:textId="3113D483" w:rsidR="00F23266" w:rsidRPr="00EE2C6E" w:rsidRDefault="00F23266" w:rsidP="00735442">
            <w:pPr>
              <w:rPr>
                <w:sz w:val="18"/>
                <w:lang w:eastAsia="zh-CN"/>
              </w:rPr>
            </w:pPr>
            <w:r w:rsidRPr="00EE2C6E">
              <w:rPr>
                <w:sz w:val="18"/>
                <w:lang w:eastAsia="zh-CN"/>
              </w:rPr>
              <w:t>Shadowing</w:t>
            </w:r>
          </w:p>
        </w:tc>
        <w:tc>
          <w:tcPr>
            <w:tcW w:w="1634" w:type="dxa"/>
          </w:tcPr>
          <w:p w14:paraId="30E771A2" w14:textId="60CC78D5" w:rsidR="00F23266" w:rsidRPr="00EE2C6E" w:rsidRDefault="00F23266" w:rsidP="00F542BD">
            <w:pPr>
              <w:jc w:val="center"/>
              <w:rPr>
                <w:sz w:val="18"/>
                <w:lang w:eastAsia="zh-CN"/>
              </w:rPr>
            </w:pPr>
            <w:r w:rsidRPr="00EE2C6E">
              <w:rPr>
                <w:sz w:val="18"/>
                <w:lang w:eastAsia="zh-CN"/>
              </w:rPr>
              <w:t>N/A</w:t>
            </w:r>
          </w:p>
        </w:tc>
        <w:tc>
          <w:tcPr>
            <w:tcW w:w="1493" w:type="dxa"/>
          </w:tcPr>
          <w:p w14:paraId="39FF3449" w14:textId="1F447C04" w:rsidR="00F23266" w:rsidRPr="00EE2C6E" w:rsidRDefault="00F23266" w:rsidP="00F542BD">
            <w:pPr>
              <w:jc w:val="center"/>
              <w:rPr>
                <w:sz w:val="18"/>
                <w:lang w:eastAsia="zh-CN"/>
              </w:rPr>
            </w:pPr>
            <w:r w:rsidRPr="00EE2C6E">
              <w:rPr>
                <w:sz w:val="18"/>
                <w:lang w:eastAsia="zh-CN"/>
              </w:rPr>
              <w:t>N/A</w:t>
            </w:r>
          </w:p>
        </w:tc>
        <w:tc>
          <w:tcPr>
            <w:tcW w:w="1560" w:type="dxa"/>
          </w:tcPr>
          <w:p w14:paraId="0E85A598" w14:textId="1C039109" w:rsidR="00F23266" w:rsidRPr="00EE2C6E" w:rsidRDefault="00F23266" w:rsidP="00F542BD">
            <w:pPr>
              <w:jc w:val="center"/>
              <w:rPr>
                <w:sz w:val="18"/>
                <w:lang w:eastAsia="zh-CN"/>
              </w:rPr>
            </w:pPr>
            <w:r w:rsidRPr="00EE2C6E">
              <w:rPr>
                <w:sz w:val="18"/>
                <w:lang w:eastAsia="zh-CN"/>
              </w:rPr>
              <w:t>ACM</w:t>
            </w:r>
          </w:p>
        </w:tc>
        <w:tc>
          <w:tcPr>
            <w:tcW w:w="1454" w:type="dxa"/>
          </w:tcPr>
          <w:p w14:paraId="682AADD6" w14:textId="171837CF" w:rsidR="00F23266" w:rsidRPr="00EE2C6E" w:rsidRDefault="00F23266" w:rsidP="00F542BD">
            <w:pPr>
              <w:jc w:val="center"/>
              <w:rPr>
                <w:sz w:val="18"/>
                <w:lang w:eastAsia="zh-CN"/>
              </w:rPr>
            </w:pPr>
            <w:r w:rsidRPr="00EE2C6E">
              <w:rPr>
                <w:sz w:val="18"/>
                <w:lang w:eastAsia="zh-CN"/>
              </w:rPr>
              <w:t>ACM</w:t>
            </w:r>
          </w:p>
        </w:tc>
      </w:tr>
      <w:tr w:rsidR="00F23266" w14:paraId="7FBA78B0" w14:textId="485BDDAF" w:rsidTr="00661060">
        <w:trPr>
          <w:trHeight w:val="516"/>
        </w:trPr>
        <w:tc>
          <w:tcPr>
            <w:tcW w:w="3372" w:type="dxa"/>
          </w:tcPr>
          <w:p w14:paraId="144D93A1" w14:textId="2FB4F871" w:rsidR="00F23266" w:rsidRPr="00EE2C6E" w:rsidRDefault="00F23266" w:rsidP="00735442">
            <w:pPr>
              <w:rPr>
                <w:sz w:val="18"/>
                <w:lang w:eastAsia="zh-CN"/>
              </w:rPr>
            </w:pPr>
            <w:r w:rsidRPr="00EE2C6E">
              <w:rPr>
                <w:sz w:val="18"/>
                <w:lang w:eastAsia="zh-CN"/>
              </w:rPr>
              <w:t>Fast Fading</w:t>
            </w:r>
          </w:p>
        </w:tc>
        <w:tc>
          <w:tcPr>
            <w:tcW w:w="1634" w:type="dxa"/>
          </w:tcPr>
          <w:p w14:paraId="7F254048" w14:textId="4CABCE4F" w:rsidR="00F23266" w:rsidRPr="00EE2C6E" w:rsidRDefault="00F23266" w:rsidP="00F542BD">
            <w:pPr>
              <w:jc w:val="center"/>
              <w:rPr>
                <w:sz w:val="18"/>
                <w:lang w:eastAsia="zh-CN"/>
              </w:rPr>
            </w:pPr>
            <w:r w:rsidRPr="00EE2C6E">
              <w:rPr>
                <w:sz w:val="18"/>
                <w:lang w:eastAsia="zh-CN"/>
              </w:rPr>
              <w:t>N/A</w:t>
            </w:r>
          </w:p>
        </w:tc>
        <w:tc>
          <w:tcPr>
            <w:tcW w:w="1493" w:type="dxa"/>
          </w:tcPr>
          <w:p w14:paraId="531FFE38" w14:textId="76167C92" w:rsidR="00F23266" w:rsidRPr="00EE2C6E" w:rsidRDefault="00F23266" w:rsidP="00F542BD">
            <w:pPr>
              <w:jc w:val="center"/>
              <w:rPr>
                <w:sz w:val="18"/>
                <w:lang w:eastAsia="zh-CN"/>
              </w:rPr>
            </w:pPr>
            <w:r w:rsidRPr="00EE2C6E">
              <w:rPr>
                <w:sz w:val="18"/>
                <w:lang w:eastAsia="zh-CN"/>
              </w:rPr>
              <w:t>N/A</w:t>
            </w:r>
          </w:p>
        </w:tc>
        <w:tc>
          <w:tcPr>
            <w:tcW w:w="1560" w:type="dxa"/>
          </w:tcPr>
          <w:p w14:paraId="0D68921F" w14:textId="57B5DF01" w:rsidR="00F23266" w:rsidRPr="00EE2C6E" w:rsidRDefault="00F23266" w:rsidP="00F542BD">
            <w:pPr>
              <w:jc w:val="center"/>
              <w:rPr>
                <w:sz w:val="18"/>
                <w:lang w:eastAsia="zh-CN"/>
              </w:rPr>
            </w:pPr>
            <w:r w:rsidRPr="00EE2C6E">
              <w:rPr>
                <w:sz w:val="18"/>
                <w:lang w:eastAsia="zh-CN"/>
              </w:rPr>
              <w:t>N/A</w:t>
            </w:r>
          </w:p>
        </w:tc>
        <w:tc>
          <w:tcPr>
            <w:tcW w:w="1454" w:type="dxa"/>
          </w:tcPr>
          <w:p w14:paraId="07544E7B" w14:textId="1721C044" w:rsidR="00F23266" w:rsidRPr="00EE2C6E" w:rsidRDefault="00F23266" w:rsidP="00F542BD">
            <w:pPr>
              <w:jc w:val="center"/>
              <w:rPr>
                <w:sz w:val="18"/>
                <w:lang w:eastAsia="zh-CN"/>
              </w:rPr>
            </w:pPr>
            <w:r w:rsidRPr="00EE2C6E">
              <w:rPr>
                <w:sz w:val="18"/>
                <w:lang w:eastAsia="zh-CN"/>
              </w:rPr>
              <w:t>N/A</w:t>
            </w:r>
          </w:p>
        </w:tc>
      </w:tr>
      <w:tr w:rsidR="00F23266" w14:paraId="70351F6B" w14:textId="4853783C" w:rsidTr="00661060">
        <w:trPr>
          <w:trHeight w:val="497"/>
        </w:trPr>
        <w:tc>
          <w:tcPr>
            <w:tcW w:w="3372" w:type="dxa"/>
          </w:tcPr>
          <w:p w14:paraId="73E14E8C" w14:textId="41034794" w:rsidR="00F23266" w:rsidRPr="00EE2C6E" w:rsidRDefault="00F23266" w:rsidP="00735442">
            <w:pPr>
              <w:rPr>
                <w:sz w:val="18"/>
                <w:lang w:eastAsia="zh-CN"/>
              </w:rPr>
            </w:pPr>
            <w:r w:rsidRPr="00EE2C6E">
              <w:rPr>
                <w:sz w:val="18"/>
                <w:lang w:eastAsia="zh-CN"/>
              </w:rPr>
              <w:t>Path Loss Variation</w:t>
            </w:r>
          </w:p>
        </w:tc>
        <w:tc>
          <w:tcPr>
            <w:tcW w:w="1634" w:type="dxa"/>
          </w:tcPr>
          <w:p w14:paraId="258F38DD" w14:textId="1E7B6694" w:rsidR="00F23266" w:rsidRPr="00EE2C6E" w:rsidRDefault="00661060" w:rsidP="00F542BD">
            <w:pPr>
              <w:jc w:val="center"/>
              <w:rPr>
                <w:sz w:val="18"/>
                <w:lang w:eastAsia="zh-CN"/>
              </w:rPr>
            </w:pPr>
            <w:r>
              <w:rPr>
                <w:sz w:val="18"/>
                <w:lang w:eastAsia="zh-CN"/>
              </w:rPr>
              <w:t>N/E</w:t>
            </w:r>
          </w:p>
        </w:tc>
        <w:tc>
          <w:tcPr>
            <w:tcW w:w="1493" w:type="dxa"/>
          </w:tcPr>
          <w:p w14:paraId="02852E43" w14:textId="4719B20A" w:rsidR="00F23266" w:rsidRPr="00EE2C6E" w:rsidRDefault="00661060" w:rsidP="00F542BD">
            <w:pPr>
              <w:jc w:val="center"/>
              <w:rPr>
                <w:sz w:val="18"/>
                <w:lang w:eastAsia="zh-CN"/>
              </w:rPr>
            </w:pPr>
            <w:r>
              <w:rPr>
                <w:sz w:val="18"/>
                <w:lang w:eastAsia="zh-CN"/>
              </w:rPr>
              <w:t>N/E</w:t>
            </w:r>
          </w:p>
        </w:tc>
        <w:tc>
          <w:tcPr>
            <w:tcW w:w="1560" w:type="dxa"/>
          </w:tcPr>
          <w:p w14:paraId="4A4C67C0" w14:textId="6EB92DB2" w:rsidR="00F23266" w:rsidRPr="00EE2C6E" w:rsidRDefault="00F23266" w:rsidP="00F542BD">
            <w:pPr>
              <w:jc w:val="center"/>
              <w:rPr>
                <w:sz w:val="18"/>
                <w:lang w:eastAsia="zh-CN"/>
              </w:rPr>
            </w:pPr>
            <w:r w:rsidRPr="00EE2C6E">
              <w:rPr>
                <w:sz w:val="18"/>
                <w:lang w:eastAsia="zh-CN"/>
              </w:rPr>
              <w:t>ACM</w:t>
            </w:r>
          </w:p>
        </w:tc>
        <w:tc>
          <w:tcPr>
            <w:tcW w:w="1454" w:type="dxa"/>
          </w:tcPr>
          <w:p w14:paraId="45386E70" w14:textId="04D9AFCC" w:rsidR="00F23266" w:rsidRPr="00EE2C6E" w:rsidRDefault="00F23266" w:rsidP="00F542BD">
            <w:pPr>
              <w:jc w:val="center"/>
              <w:rPr>
                <w:sz w:val="18"/>
                <w:lang w:eastAsia="zh-CN"/>
              </w:rPr>
            </w:pPr>
            <w:r w:rsidRPr="00EE2C6E">
              <w:rPr>
                <w:sz w:val="18"/>
                <w:lang w:eastAsia="zh-CN"/>
              </w:rPr>
              <w:t>ACM</w:t>
            </w:r>
          </w:p>
        </w:tc>
      </w:tr>
      <w:tr w:rsidR="00F23266" w14:paraId="3196B4E1" w14:textId="20F193F5" w:rsidTr="00661060">
        <w:trPr>
          <w:trHeight w:val="497"/>
        </w:trPr>
        <w:tc>
          <w:tcPr>
            <w:tcW w:w="3372" w:type="dxa"/>
          </w:tcPr>
          <w:p w14:paraId="6E32756D" w14:textId="6EC6DF4B" w:rsidR="00F23266" w:rsidRPr="00EE2C6E" w:rsidRDefault="00231271" w:rsidP="00735442">
            <w:pPr>
              <w:rPr>
                <w:sz w:val="18"/>
                <w:lang w:eastAsia="zh-CN"/>
              </w:rPr>
            </w:pPr>
            <w:r>
              <w:rPr>
                <w:sz w:val="18"/>
                <w:lang w:eastAsia="zh-CN"/>
              </w:rPr>
              <w:t>Forward</w:t>
            </w:r>
            <w:r w:rsidR="00661060">
              <w:rPr>
                <w:sz w:val="18"/>
                <w:lang w:eastAsia="zh-CN"/>
              </w:rPr>
              <w:t xml:space="preserve"> link TCP transmission window</w:t>
            </w:r>
          </w:p>
        </w:tc>
        <w:tc>
          <w:tcPr>
            <w:tcW w:w="1634" w:type="dxa"/>
          </w:tcPr>
          <w:p w14:paraId="20CFBB3B" w14:textId="7549DE9A" w:rsidR="00F23266" w:rsidRPr="00EE2C6E" w:rsidRDefault="00231271" w:rsidP="00F542BD">
            <w:pPr>
              <w:jc w:val="center"/>
              <w:rPr>
                <w:sz w:val="18"/>
                <w:lang w:eastAsia="zh-CN"/>
              </w:rPr>
            </w:pPr>
            <w:r>
              <w:rPr>
                <w:sz w:val="18"/>
                <w:lang w:eastAsia="zh-CN"/>
              </w:rPr>
              <w:t>PEP</w:t>
            </w:r>
          </w:p>
        </w:tc>
        <w:tc>
          <w:tcPr>
            <w:tcW w:w="1493" w:type="dxa"/>
          </w:tcPr>
          <w:p w14:paraId="5C4E77CF" w14:textId="443D0DDE" w:rsidR="00F23266" w:rsidRPr="00EE2C6E" w:rsidRDefault="00231271" w:rsidP="00F542BD">
            <w:pPr>
              <w:jc w:val="center"/>
              <w:rPr>
                <w:sz w:val="18"/>
                <w:lang w:eastAsia="zh-CN"/>
              </w:rPr>
            </w:pPr>
            <w:r>
              <w:rPr>
                <w:sz w:val="18"/>
                <w:lang w:eastAsia="zh-CN"/>
              </w:rPr>
              <w:t>PEP</w:t>
            </w:r>
          </w:p>
        </w:tc>
        <w:tc>
          <w:tcPr>
            <w:tcW w:w="1560" w:type="dxa"/>
          </w:tcPr>
          <w:p w14:paraId="495734F0" w14:textId="01B56B11" w:rsidR="00F23266" w:rsidRPr="00EE2C6E" w:rsidRDefault="002B6E2E" w:rsidP="00F542BD">
            <w:pPr>
              <w:jc w:val="center"/>
              <w:rPr>
                <w:sz w:val="18"/>
                <w:lang w:eastAsia="zh-CN"/>
              </w:rPr>
            </w:pPr>
            <w:r>
              <w:rPr>
                <w:sz w:val="18"/>
                <w:lang w:eastAsia="zh-CN"/>
              </w:rPr>
              <w:t>FFS</w:t>
            </w:r>
          </w:p>
        </w:tc>
        <w:tc>
          <w:tcPr>
            <w:tcW w:w="1454" w:type="dxa"/>
          </w:tcPr>
          <w:p w14:paraId="6EC5EC9A" w14:textId="51AA451F" w:rsidR="00F23266" w:rsidRPr="00EE2C6E" w:rsidRDefault="002B6E2E" w:rsidP="00F542BD">
            <w:pPr>
              <w:jc w:val="center"/>
              <w:rPr>
                <w:sz w:val="18"/>
                <w:lang w:eastAsia="zh-CN"/>
              </w:rPr>
            </w:pPr>
            <w:r>
              <w:rPr>
                <w:sz w:val="18"/>
                <w:lang w:eastAsia="zh-CN"/>
              </w:rPr>
              <w:t>FFS</w:t>
            </w:r>
          </w:p>
        </w:tc>
      </w:tr>
    </w:tbl>
    <w:p w14:paraId="78EBC28B" w14:textId="77777777" w:rsidR="00F23266" w:rsidRPr="00E767D6" w:rsidRDefault="00F23266" w:rsidP="00E767D6">
      <w:pPr>
        <w:widowControl w:val="0"/>
        <w:pBdr>
          <w:bottom w:val="single" w:sz="12" w:space="1" w:color="auto"/>
        </w:pBdr>
        <w:rPr>
          <w:i/>
        </w:rPr>
      </w:pPr>
      <w:bookmarkStart w:id="1" w:name="_GoBack"/>
      <w:bookmarkEnd w:id="1"/>
    </w:p>
    <w:sectPr w:rsidR="00F23266" w:rsidRPr="00E767D6">
      <w:pgSz w:w="12240" w:h="15840"/>
      <w:pgMar w:top="1440" w:right="1440" w:bottom="1440" w:left="1440"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946036"/>
    <w:multiLevelType w:val="multilevel"/>
    <w:tmpl w:val="67AC88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CDD5FE7"/>
    <w:multiLevelType w:val="hybridMultilevel"/>
    <w:tmpl w:val="E0409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66FF1842"/>
    <w:multiLevelType w:val="hybridMultilevel"/>
    <w:tmpl w:val="1EAC1E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91A5D91"/>
    <w:multiLevelType w:val="hybridMultilevel"/>
    <w:tmpl w:val="A192E53C"/>
    <w:lvl w:ilvl="0" w:tplc="A734041A">
      <w:start w:val="1"/>
      <w:numFmt w:val="decimal"/>
      <w:lvlText w:val="%1."/>
      <w:lvlJc w:val="left"/>
      <w:pPr>
        <w:ind w:left="720" w:hanging="360"/>
      </w:pPr>
      <w:rPr>
        <w:rFonts w:hint="default"/>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A6C"/>
    <w:rsid w:val="000330CB"/>
    <w:rsid w:val="00044713"/>
    <w:rsid w:val="00063583"/>
    <w:rsid w:val="00080661"/>
    <w:rsid w:val="000C66E2"/>
    <w:rsid w:val="000D613E"/>
    <w:rsid w:val="000E0A08"/>
    <w:rsid w:val="000E7097"/>
    <w:rsid w:val="000F40F2"/>
    <w:rsid w:val="000F582D"/>
    <w:rsid w:val="00144E5C"/>
    <w:rsid w:val="001463B4"/>
    <w:rsid w:val="00171046"/>
    <w:rsid w:val="001A2A0B"/>
    <w:rsid w:val="001B4199"/>
    <w:rsid w:val="001B72AD"/>
    <w:rsid w:val="001D6677"/>
    <w:rsid w:val="0022318F"/>
    <w:rsid w:val="00231271"/>
    <w:rsid w:val="00240BC1"/>
    <w:rsid w:val="002468D2"/>
    <w:rsid w:val="00260043"/>
    <w:rsid w:val="0026462F"/>
    <w:rsid w:val="002670B4"/>
    <w:rsid w:val="002844FA"/>
    <w:rsid w:val="002B6E2E"/>
    <w:rsid w:val="002D3602"/>
    <w:rsid w:val="002D3B3D"/>
    <w:rsid w:val="002F07B1"/>
    <w:rsid w:val="00342D1F"/>
    <w:rsid w:val="00345773"/>
    <w:rsid w:val="00351D62"/>
    <w:rsid w:val="00381FF2"/>
    <w:rsid w:val="00386033"/>
    <w:rsid w:val="00393D3A"/>
    <w:rsid w:val="003D41BD"/>
    <w:rsid w:val="003E1B5E"/>
    <w:rsid w:val="003E61F8"/>
    <w:rsid w:val="00407B4A"/>
    <w:rsid w:val="00410D93"/>
    <w:rsid w:val="004177E5"/>
    <w:rsid w:val="0047583A"/>
    <w:rsid w:val="00487740"/>
    <w:rsid w:val="004A1C0A"/>
    <w:rsid w:val="004A34F9"/>
    <w:rsid w:val="004B371F"/>
    <w:rsid w:val="004B42A1"/>
    <w:rsid w:val="004F5E4E"/>
    <w:rsid w:val="00513830"/>
    <w:rsid w:val="00517310"/>
    <w:rsid w:val="0054498D"/>
    <w:rsid w:val="00590898"/>
    <w:rsid w:val="005972E4"/>
    <w:rsid w:val="005A626B"/>
    <w:rsid w:val="005D59A1"/>
    <w:rsid w:val="005E281A"/>
    <w:rsid w:val="005F40D9"/>
    <w:rsid w:val="00603BB7"/>
    <w:rsid w:val="00631535"/>
    <w:rsid w:val="0064397D"/>
    <w:rsid w:val="006523E7"/>
    <w:rsid w:val="00661060"/>
    <w:rsid w:val="00664095"/>
    <w:rsid w:val="00673D04"/>
    <w:rsid w:val="00685FA6"/>
    <w:rsid w:val="006C17D2"/>
    <w:rsid w:val="006C4C6B"/>
    <w:rsid w:val="006C65A2"/>
    <w:rsid w:val="006E064E"/>
    <w:rsid w:val="00703C8F"/>
    <w:rsid w:val="0071444E"/>
    <w:rsid w:val="0071701F"/>
    <w:rsid w:val="00735442"/>
    <w:rsid w:val="0074765F"/>
    <w:rsid w:val="00763305"/>
    <w:rsid w:val="00777734"/>
    <w:rsid w:val="00783339"/>
    <w:rsid w:val="007C782F"/>
    <w:rsid w:val="007E1DF2"/>
    <w:rsid w:val="008429F6"/>
    <w:rsid w:val="0084615A"/>
    <w:rsid w:val="0086008F"/>
    <w:rsid w:val="00875933"/>
    <w:rsid w:val="008768A2"/>
    <w:rsid w:val="0089478C"/>
    <w:rsid w:val="008A0A4B"/>
    <w:rsid w:val="008A21A1"/>
    <w:rsid w:val="008B2376"/>
    <w:rsid w:val="008D553A"/>
    <w:rsid w:val="008F0B36"/>
    <w:rsid w:val="008F3D0B"/>
    <w:rsid w:val="00911815"/>
    <w:rsid w:val="0096519D"/>
    <w:rsid w:val="009942D0"/>
    <w:rsid w:val="009958AC"/>
    <w:rsid w:val="009E0C9E"/>
    <w:rsid w:val="00A03816"/>
    <w:rsid w:val="00A0523C"/>
    <w:rsid w:val="00A2786F"/>
    <w:rsid w:val="00A413C7"/>
    <w:rsid w:val="00AA46DA"/>
    <w:rsid w:val="00AB4AC3"/>
    <w:rsid w:val="00AB679D"/>
    <w:rsid w:val="00AC0E61"/>
    <w:rsid w:val="00B102FF"/>
    <w:rsid w:val="00B213E2"/>
    <w:rsid w:val="00B334D1"/>
    <w:rsid w:val="00B33AE2"/>
    <w:rsid w:val="00B45C37"/>
    <w:rsid w:val="00B666ED"/>
    <w:rsid w:val="00BB5B0B"/>
    <w:rsid w:val="00BF17D7"/>
    <w:rsid w:val="00BF6989"/>
    <w:rsid w:val="00BF6FBD"/>
    <w:rsid w:val="00C15601"/>
    <w:rsid w:val="00C24EB3"/>
    <w:rsid w:val="00C26921"/>
    <w:rsid w:val="00CA7FE2"/>
    <w:rsid w:val="00CD21CA"/>
    <w:rsid w:val="00CD7BAF"/>
    <w:rsid w:val="00CF2A6C"/>
    <w:rsid w:val="00CF5BD7"/>
    <w:rsid w:val="00D04235"/>
    <w:rsid w:val="00D11B20"/>
    <w:rsid w:val="00D30CFA"/>
    <w:rsid w:val="00D576F5"/>
    <w:rsid w:val="00D70E12"/>
    <w:rsid w:val="00D84146"/>
    <w:rsid w:val="00D86579"/>
    <w:rsid w:val="00D934A2"/>
    <w:rsid w:val="00D95023"/>
    <w:rsid w:val="00DA42F2"/>
    <w:rsid w:val="00DB05C8"/>
    <w:rsid w:val="00DB5E14"/>
    <w:rsid w:val="00DC6B40"/>
    <w:rsid w:val="00DF4AB2"/>
    <w:rsid w:val="00DF575B"/>
    <w:rsid w:val="00E16C47"/>
    <w:rsid w:val="00E204A2"/>
    <w:rsid w:val="00E56D48"/>
    <w:rsid w:val="00E767D6"/>
    <w:rsid w:val="00E8674E"/>
    <w:rsid w:val="00E874AD"/>
    <w:rsid w:val="00E95BF0"/>
    <w:rsid w:val="00EA1D83"/>
    <w:rsid w:val="00EE2C6E"/>
    <w:rsid w:val="00EF229D"/>
    <w:rsid w:val="00EF5937"/>
    <w:rsid w:val="00F0136B"/>
    <w:rsid w:val="00F0626C"/>
    <w:rsid w:val="00F120A7"/>
    <w:rsid w:val="00F12F51"/>
    <w:rsid w:val="00F13D9D"/>
    <w:rsid w:val="00F15DC9"/>
    <w:rsid w:val="00F220E0"/>
    <w:rsid w:val="00F23266"/>
    <w:rsid w:val="00F27D22"/>
    <w:rsid w:val="00F36441"/>
    <w:rsid w:val="00F542BD"/>
    <w:rsid w:val="00F616D4"/>
    <w:rsid w:val="00F63C0B"/>
    <w:rsid w:val="00F63F00"/>
    <w:rsid w:val="00F642E9"/>
    <w:rsid w:val="00F74493"/>
    <w:rsid w:val="00F94D4A"/>
    <w:rsid w:val="00FA167B"/>
    <w:rsid w:val="00FA17A6"/>
    <w:rsid w:val="00FB0793"/>
    <w:rsid w:val="00FB3B52"/>
    <w:rsid w:val="00FE7D9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E2D3E"/>
  <w15:docId w15:val="{B30D2B49-7A54-4FDB-8B59-6689F4299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09F4"/>
    <w:pPr>
      <w:spacing w:after="160" w:line="259" w:lineRule="auto"/>
    </w:pPr>
    <w:rPr>
      <w:color w:val="00000A"/>
      <w:sz w:val="22"/>
    </w:rPr>
  </w:style>
  <w:style w:type="paragraph" w:styleId="Heading1">
    <w:name w:val="heading 1"/>
    <w:basedOn w:val="Heading"/>
    <w:next w:val="Normal"/>
    <w:link w:val="Heading1Ch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uiPriority w:val="9"/>
    <w:qFormat/>
    <w:rsid w:val="00C96F92"/>
    <w:pPr>
      <w:numPr>
        <w:ilvl w:val="1"/>
      </w:numPr>
      <w:spacing w:before="180"/>
      <w:outlineLvl w:val="1"/>
    </w:pPr>
    <w:rPr>
      <w:sz w:val="32"/>
      <w:szCs w:val="32"/>
    </w:rPr>
  </w:style>
  <w:style w:type="paragraph" w:styleId="Heading3">
    <w:name w:val="heading 3"/>
    <w:basedOn w:val="Heading2"/>
    <w:next w:val="Normal"/>
    <w:link w:val="Heading3Char"/>
    <w:qFormat/>
    <w:rsid w:val="00C96F92"/>
    <w:pPr>
      <w:numPr>
        <w:ilvl w:val="2"/>
      </w:numPr>
      <w:spacing w:before="120"/>
      <w:outlineLvl w:val="2"/>
    </w:pPr>
    <w:rPr>
      <w:sz w:val="28"/>
      <w:szCs w:val="28"/>
    </w:rPr>
  </w:style>
  <w:style w:type="paragraph" w:styleId="Heading4">
    <w:name w:val="heading 4"/>
    <w:basedOn w:val="Heading3"/>
    <w:next w:val="Normal"/>
    <w:link w:val="Heading4Char"/>
    <w:qFormat/>
    <w:rsid w:val="00C96F92"/>
    <w:pPr>
      <w:numPr>
        <w:ilvl w:val="3"/>
      </w:numPr>
      <w:outlineLvl w:val="3"/>
    </w:pPr>
    <w:rPr>
      <w:sz w:val="24"/>
      <w:szCs w:val="24"/>
    </w:rPr>
  </w:style>
  <w:style w:type="paragraph" w:styleId="Heading5">
    <w:name w:val="heading 5"/>
    <w:basedOn w:val="Heading4"/>
    <w:next w:val="Normal"/>
    <w:link w:val="Heading5Char"/>
    <w:qFormat/>
    <w:rsid w:val="00C96F92"/>
    <w:pPr>
      <w:numPr>
        <w:ilvl w:val="4"/>
      </w:numPr>
      <w:outlineLvl w:val="4"/>
    </w:pPr>
    <w:rPr>
      <w:sz w:val="22"/>
      <w:szCs w:val="22"/>
    </w:rPr>
  </w:style>
  <w:style w:type="paragraph" w:styleId="Heading6">
    <w:name w:val="heading 6"/>
    <w:basedOn w:val="Normal"/>
    <w:next w:val="Normal"/>
    <w:link w:val="Heading6Ch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C96F92"/>
    <w:pPr>
      <w:numPr>
        <w:ilvl w:val="7"/>
      </w:numPr>
      <w:outlineLvl w:val="7"/>
    </w:pPr>
  </w:style>
  <w:style w:type="paragraph" w:styleId="Heading9">
    <w:name w:val="heading 9"/>
    <w:basedOn w:val="Heading8"/>
    <w:next w:val="Normal"/>
    <w:link w:val="Heading9Char"/>
    <w:qFormat/>
    <w:rsid w:val="00C96F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C96F92"/>
    <w:rPr>
      <w:rFonts w:ascii="Arial" w:eastAsia="Times New Roman" w:hAnsi="Arial" w:cs="Arial"/>
      <w:sz w:val="36"/>
      <w:szCs w:val="36"/>
      <w:lang w:val="en-GB" w:eastAsia="zh-CN"/>
    </w:rPr>
  </w:style>
  <w:style w:type="character" w:customStyle="1" w:styleId="Heading2Char">
    <w:name w:val="Heading 2 Char"/>
    <w:basedOn w:val="DefaultParagraphFont"/>
    <w:link w:val="Heading2"/>
    <w:uiPriority w:val="9"/>
    <w:qFormat/>
    <w:rsid w:val="00C96F92"/>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sid w:val="00C96F92"/>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sid w:val="00C96F92"/>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sid w:val="00C96F92"/>
    <w:rPr>
      <w:rFonts w:ascii="Arial" w:eastAsia="Times New Roman" w:hAnsi="Arial" w:cs="Arial"/>
      <w:lang w:val="en-GB" w:eastAsia="zh-CN"/>
    </w:rPr>
  </w:style>
  <w:style w:type="character" w:customStyle="1" w:styleId="Heading6Char">
    <w:name w:val="Heading 6 Char"/>
    <w:basedOn w:val="DefaultParagraphFont"/>
    <w:link w:val="Heading6"/>
    <w:qFormat/>
    <w:rsid w:val="00C96F92"/>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sid w:val="00C96F92"/>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sid w:val="00C96F92"/>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sid w:val="00C96F92"/>
    <w:rPr>
      <w:rFonts w:ascii="Arial" w:eastAsia="Times New Roman" w:hAnsi="Arial" w:cs="Arial"/>
      <w:sz w:val="20"/>
      <w:szCs w:val="20"/>
      <w:lang w:val="en-GB" w:eastAsia="zh-CN"/>
    </w:rPr>
  </w:style>
  <w:style w:type="character" w:customStyle="1" w:styleId="HeaderChar">
    <w:name w:val="Header Char"/>
    <w:basedOn w:val="DefaultParagraphFont"/>
    <w:link w:val="Header"/>
    <w:qFormat/>
    <w:rsid w:val="00C96F92"/>
  </w:style>
  <w:style w:type="character" w:customStyle="1" w:styleId="BalloonTextChar">
    <w:name w:val="Balloon Text Char"/>
    <w:basedOn w:val="DefaultParagraphFont"/>
    <w:link w:val="BalloonText"/>
    <w:uiPriority w:val="99"/>
    <w:semiHidden/>
    <w:qFormat/>
    <w:rsid w:val="00C463FA"/>
    <w:rPr>
      <w:rFonts w:ascii="Tahoma" w:hAnsi="Tahoma" w:cs="Tahoma"/>
      <w:sz w:val="16"/>
      <w:szCs w:val="16"/>
    </w:rPr>
  </w:style>
  <w:style w:type="paragraph" w:customStyle="1" w:styleId="Heading">
    <w:name w:val="Heading"/>
    <w:basedOn w:val="Normal"/>
    <w:next w:val="BodyText"/>
    <w:qFormat/>
    <w:rsid w:val="00C609F4"/>
    <w:pPr>
      <w:keepNext/>
      <w:spacing w:before="240" w:after="120"/>
    </w:pPr>
    <w:rPr>
      <w:rFonts w:ascii="Liberation Sans" w:eastAsia="Droid Sans Fallback" w:hAnsi="Liberation Sans" w:cs="Lohit Devanagari"/>
      <w:sz w:val="28"/>
      <w:szCs w:val="28"/>
    </w:rPr>
  </w:style>
  <w:style w:type="paragraph" w:styleId="BodyText">
    <w:name w:val="Body Text"/>
    <w:basedOn w:val="Normal"/>
    <w:rsid w:val="00C609F4"/>
    <w:pPr>
      <w:spacing w:after="140" w:line="288" w:lineRule="auto"/>
    </w:pPr>
  </w:style>
  <w:style w:type="paragraph" w:styleId="List">
    <w:name w:val="List"/>
    <w:basedOn w:val="BodyText"/>
    <w:rsid w:val="00C609F4"/>
    <w:rPr>
      <w:rFonts w:cs="Lohit Devanagari"/>
    </w:rPr>
  </w:style>
  <w:style w:type="paragraph" w:styleId="Caption">
    <w:name w:val="caption"/>
    <w:basedOn w:val="Normal"/>
    <w:qFormat/>
    <w:rsid w:val="00C609F4"/>
    <w:pPr>
      <w:suppressLineNumbers/>
      <w:spacing w:before="120" w:after="120"/>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Header">
    <w:name w:val="header"/>
    <w:basedOn w:val="Normal"/>
    <w:link w:val="HeaderChar"/>
    <w:unhideWhenUsed/>
    <w:rsid w:val="00C96F92"/>
    <w:pPr>
      <w:tabs>
        <w:tab w:val="center" w:pos="4680"/>
        <w:tab w:val="right" w:pos="9360"/>
      </w:tabs>
      <w:spacing w:after="0" w:line="240" w:lineRule="auto"/>
    </w:pPr>
  </w:style>
  <w:style w:type="paragraph" w:styleId="BalloonText">
    <w:name w:val="Balloon Text"/>
    <w:basedOn w:val="Normal"/>
    <w:link w:val="BalloonTextChar"/>
    <w:uiPriority w:val="99"/>
    <w:semiHidden/>
    <w:unhideWhenUsed/>
    <w:qFormat/>
    <w:rsid w:val="00C463FA"/>
    <w:pPr>
      <w:spacing w:after="0" w:line="240" w:lineRule="auto"/>
    </w:pPr>
    <w:rPr>
      <w:rFonts w:ascii="Tahoma" w:hAnsi="Tahoma" w:cs="Tahoma"/>
      <w:sz w:val="16"/>
      <w:szCs w:val="16"/>
    </w:rPr>
  </w:style>
  <w:style w:type="table" w:styleId="TableGrid">
    <w:name w:val="Table Grid"/>
    <w:basedOn w:val="TableNormal"/>
    <w:uiPriority w:val="39"/>
    <w:rsid w:val="0031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DC9"/>
    <w:rPr>
      <w:color w:val="0563C1" w:themeColor="hyperlink"/>
      <w:u w:val="single"/>
    </w:rPr>
  </w:style>
  <w:style w:type="paragraph" w:styleId="ListParagraph">
    <w:name w:val="List Paragraph"/>
    <w:basedOn w:val="Normal"/>
    <w:uiPriority w:val="34"/>
    <w:qFormat/>
    <w:rsid w:val="00F27D22"/>
    <w:pPr>
      <w:ind w:left="720"/>
      <w:contextualSpacing/>
    </w:pPr>
  </w:style>
  <w:style w:type="character" w:styleId="CommentReference">
    <w:name w:val="annotation reference"/>
    <w:basedOn w:val="DefaultParagraphFont"/>
    <w:uiPriority w:val="99"/>
    <w:semiHidden/>
    <w:unhideWhenUsed/>
    <w:rsid w:val="00FA17A6"/>
    <w:rPr>
      <w:sz w:val="16"/>
      <w:szCs w:val="16"/>
    </w:rPr>
  </w:style>
  <w:style w:type="paragraph" w:styleId="CommentText">
    <w:name w:val="annotation text"/>
    <w:basedOn w:val="Normal"/>
    <w:link w:val="CommentTextChar"/>
    <w:uiPriority w:val="99"/>
    <w:semiHidden/>
    <w:unhideWhenUsed/>
    <w:rsid w:val="00C15601"/>
    <w:pPr>
      <w:spacing w:line="240" w:lineRule="auto"/>
    </w:pPr>
    <w:rPr>
      <w:sz w:val="20"/>
      <w:szCs w:val="20"/>
    </w:rPr>
  </w:style>
  <w:style w:type="character" w:customStyle="1" w:styleId="CommentTextChar">
    <w:name w:val="Comment Text Char"/>
    <w:basedOn w:val="DefaultParagraphFont"/>
    <w:link w:val="CommentText"/>
    <w:uiPriority w:val="99"/>
    <w:semiHidden/>
    <w:rsid w:val="00C15601"/>
    <w:rPr>
      <w:color w:val="00000A"/>
      <w:szCs w:val="20"/>
    </w:rPr>
  </w:style>
  <w:style w:type="paragraph" w:styleId="CommentSubject">
    <w:name w:val="annotation subject"/>
    <w:basedOn w:val="CommentText"/>
    <w:next w:val="CommentText"/>
    <w:link w:val="CommentSubjectChar"/>
    <w:uiPriority w:val="99"/>
    <w:semiHidden/>
    <w:unhideWhenUsed/>
    <w:rsid w:val="00C15601"/>
    <w:rPr>
      <w:b/>
      <w:bCs/>
    </w:rPr>
  </w:style>
  <w:style w:type="character" w:customStyle="1" w:styleId="CommentSubjectChar">
    <w:name w:val="Comment Subject Char"/>
    <w:basedOn w:val="CommentTextChar"/>
    <w:link w:val="CommentSubject"/>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NoSpacing">
    <w:name w:val="No Spacing"/>
    <w:uiPriority w:val="1"/>
    <w:qFormat/>
    <w:rsid w:val="006523E7"/>
    <w:rPr>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9595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987</Words>
  <Characters>5627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Echostar</Company>
  <LinksUpToDate>false</LinksUpToDate>
  <CharactersWithSpaces>6601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Eroz, Mustafa</dc:creator>
  <dc:description/>
  <cp:lastModifiedBy>Lee, Lin-Nan</cp:lastModifiedBy>
  <cp:revision>6</cp:revision>
  <cp:lastPrinted>2017-11-17T23:37:00Z</cp:lastPrinted>
  <dcterms:created xsi:type="dcterms:W3CDTF">2018-05-09T15:54:00Z</dcterms:created>
  <dcterms:modified xsi:type="dcterms:W3CDTF">2018-05-11T11:47:00Z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