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250FC7"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#93</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sidR="00C62DB9" w:rsidRPr="008D20F0">
        <w:rPr>
          <w:rFonts w:ascii="Arial" w:hAnsi="Arial" w:cs="Arial"/>
          <w:b/>
          <w:bCs/>
        </w:rPr>
        <w:t>R1-</w:t>
      </w:r>
      <w:r w:rsidR="00E178C6">
        <w:rPr>
          <w:rFonts w:ascii="Arial" w:hAnsi="Arial" w:cs="Arial"/>
          <w:b/>
          <w:bCs/>
        </w:rPr>
        <w:t>1807203</w:t>
      </w:r>
    </w:p>
    <w:p w:rsidR="00C62DB9" w:rsidRPr="00BA772C" w:rsidRDefault="00250FC7" w:rsidP="00C62DB9">
      <w:pPr>
        <w:tabs>
          <w:tab w:val="center" w:pos="4536"/>
          <w:tab w:val="right" w:pos="9072"/>
        </w:tabs>
        <w:spacing w:afterLines="50" w:after="120"/>
        <w:rPr>
          <w:b/>
          <w:sz w:val="20"/>
        </w:rPr>
      </w:pPr>
      <w:r>
        <w:rPr>
          <w:rFonts w:ascii="Arial" w:eastAsia="MS Mincho" w:hAnsi="Arial" w:cs="Arial"/>
          <w:b/>
          <w:bCs/>
          <w:lang w:eastAsia="ja-JP"/>
        </w:rPr>
        <w:t>Fusan, Korea</w:t>
      </w:r>
      <w:r w:rsidR="00C62DB9" w:rsidRPr="002843CE">
        <w:rPr>
          <w:rFonts w:ascii="Arial" w:eastAsia="MS Mincho" w:hAnsi="Arial" w:cs="Arial"/>
          <w:b/>
          <w:bCs/>
          <w:lang w:eastAsia="ja-JP"/>
        </w:rPr>
        <w:t xml:space="preserve">, </w:t>
      </w:r>
      <w:r>
        <w:rPr>
          <w:rFonts w:ascii="Arial" w:eastAsia="MS Mincho" w:hAnsi="Arial" w:cs="Arial"/>
          <w:b/>
          <w:bCs/>
          <w:lang w:eastAsia="ja-JP"/>
        </w:rPr>
        <w:t>May</w:t>
      </w:r>
      <w:r w:rsidR="00C62DB9" w:rsidRPr="008B0F2E">
        <w:rPr>
          <w:rFonts w:ascii="Arial" w:eastAsia="MS Mincho" w:hAnsi="Arial" w:cs="Arial"/>
          <w:b/>
          <w:bCs/>
          <w:lang w:eastAsia="ja-JP"/>
        </w:rPr>
        <w:t xml:space="preserve"> </w:t>
      </w:r>
      <w:r>
        <w:rPr>
          <w:rFonts w:ascii="Arial" w:eastAsia="MS Mincho" w:hAnsi="Arial" w:cs="Arial"/>
          <w:b/>
          <w:bCs/>
          <w:lang w:eastAsia="ja-JP"/>
        </w:rPr>
        <w:t>21</w:t>
      </w:r>
      <w:r w:rsidR="00C62DB9" w:rsidRPr="001C5D0C">
        <w:rPr>
          <w:rFonts w:ascii="Arial" w:eastAsia="MS Mincho" w:hAnsi="Arial" w:cs="Arial"/>
          <w:b/>
          <w:bCs/>
          <w:vertAlign w:val="superscript"/>
          <w:lang w:eastAsia="ja-JP"/>
        </w:rPr>
        <w:t>th</w:t>
      </w:r>
      <w:r w:rsidR="00C62DB9">
        <w:rPr>
          <w:rFonts w:ascii="Arial" w:eastAsia="MS Mincho" w:hAnsi="Arial" w:cs="Arial"/>
          <w:b/>
          <w:bCs/>
          <w:lang w:eastAsia="ja-JP"/>
        </w:rPr>
        <w:t xml:space="preserve"> – </w:t>
      </w:r>
      <w:r>
        <w:rPr>
          <w:rFonts w:ascii="Arial" w:eastAsia="MS Mincho" w:hAnsi="Arial" w:cs="Arial"/>
          <w:b/>
          <w:bCs/>
          <w:lang w:eastAsia="ja-JP"/>
        </w:rPr>
        <w:t>May</w:t>
      </w:r>
      <w:r w:rsidR="00C62DB9" w:rsidRPr="008B0F2E">
        <w:rPr>
          <w:rFonts w:ascii="Arial" w:eastAsia="MS Mincho" w:hAnsi="Arial" w:cs="Arial"/>
          <w:b/>
          <w:bCs/>
          <w:lang w:eastAsia="ja-JP"/>
        </w:rPr>
        <w:t xml:space="preserve"> </w:t>
      </w:r>
      <w:r>
        <w:rPr>
          <w:rFonts w:ascii="Arial" w:eastAsia="MS Mincho" w:hAnsi="Arial" w:cs="Arial"/>
          <w:b/>
          <w:bCs/>
          <w:lang w:eastAsia="ja-JP"/>
        </w:rPr>
        <w:t>25</w:t>
      </w:r>
      <w:r w:rsidR="00C62DB9" w:rsidRPr="001C5D0C">
        <w:rPr>
          <w:rFonts w:ascii="Arial" w:eastAsia="MS Mincho" w:hAnsi="Arial" w:cs="Arial"/>
          <w:b/>
          <w:bCs/>
          <w:vertAlign w:val="superscript"/>
          <w:lang w:eastAsia="ja-JP"/>
        </w:rPr>
        <w:t>th</w:t>
      </w:r>
      <w:r w:rsidR="00C62DB9" w:rsidRPr="009278A4">
        <w:rPr>
          <w:rFonts w:ascii="Arial" w:eastAsia="MS Mincho" w:hAnsi="Arial" w:cs="Arial"/>
          <w:b/>
          <w:bCs/>
          <w:lang w:eastAsia="ja-JP"/>
        </w:rPr>
        <w:t>, 2018</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Pr="00EE275C">
        <w:rPr>
          <w:rFonts w:hint="eastAsia"/>
          <w:b/>
          <w:sz w:val="22"/>
          <w:szCs w:val="22"/>
          <w:lang w:eastAsia="zh-CN"/>
        </w:rPr>
        <w:t>CATR</w:t>
      </w:r>
      <w:bookmarkStart w:id="0" w:name="_GoBack"/>
      <w:bookmarkEnd w:id="0"/>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F35311">
        <w:rPr>
          <w:b/>
          <w:sz w:val="22"/>
          <w:szCs w:val="22"/>
        </w:rPr>
        <w:t>Further</w:t>
      </w:r>
      <w:r w:rsidRPr="00EE275C">
        <w:rPr>
          <w:rFonts w:hint="eastAsia"/>
          <w:b/>
          <w:sz w:val="22"/>
          <w:szCs w:val="22"/>
        </w:rPr>
        <w:t xml:space="preserve"> link level simulation results of non-orthogonal multiple</w:t>
      </w:r>
      <w:r w:rsidRPr="00EE275C">
        <w:rPr>
          <w:b/>
          <w:sz w:val="22"/>
          <w:szCs w:val="22"/>
        </w:rPr>
        <w:t>-</w:t>
      </w:r>
      <w:r w:rsidRPr="00EE275C">
        <w:rPr>
          <w:rFonts w:hint="eastAsia"/>
          <w:b/>
          <w:sz w:val="22"/>
          <w:szCs w:val="22"/>
        </w:rPr>
        <w:t xml:space="preserve">access </w:t>
      </w:r>
      <w:r w:rsidRPr="00EE275C">
        <w:rPr>
          <w:b/>
          <w:sz w:val="22"/>
          <w:szCs w:val="22"/>
        </w:rPr>
        <w:t>schemes</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Pr="00EE275C">
        <w:rPr>
          <w:rFonts w:hint="eastAsia"/>
          <w:b/>
          <w:sz w:val="22"/>
          <w:szCs w:val="22"/>
          <w:lang w:val="en-US" w:eastAsia="zh-CN"/>
        </w:rPr>
        <w:t>7.4.4</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 and Decision</w:t>
      </w:r>
    </w:p>
    <w:p w:rsidR="00CB50AD" w:rsidRPr="000C5035" w:rsidRDefault="00CB50AD" w:rsidP="00CB50AD">
      <w:pPr>
        <w:pStyle w:val="1"/>
        <w:spacing w:line="300" w:lineRule="auto"/>
      </w:pPr>
      <w:r w:rsidRPr="00B8664F">
        <w:t>Introduction</w:t>
      </w:r>
    </w:p>
    <w:p w:rsidR="00CB50AD" w:rsidRDefault="00CB50AD" w:rsidP="00CB50AD">
      <w:pPr>
        <w:spacing w:beforeLines="50" w:before="120" w:after="0" w:line="300" w:lineRule="auto"/>
        <w:rPr>
          <w:rFonts w:eastAsia="Times New Roman"/>
          <w:bCs/>
          <w:lang w:eastAsia="zh-CN"/>
        </w:rPr>
      </w:pPr>
      <w:r>
        <w:t>A study item of non-orthogonal multiple access for NR is agreed in RAN#76[1]</w:t>
      </w:r>
      <w:r>
        <w:rPr>
          <w:rFonts w:eastAsiaTheme="minorEastAsia"/>
          <w:lang w:val="en-US" w:eastAsia="zh-CN"/>
        </w:rPr>
        <w:t xml:space="preserve">. The study will </w:t>
      </w:r>
      <w:r w:rsidRPr="00357D25">
        <w:rPr>
          <w:bCs/>
          <w:lang w:eastAsia="zh-CN"/>
        </w:rPr>
        <w:t xml:space="preserve">further </w:t>
      </w:r>
      <w:r>
        <w:rPr>
          <w:bCs/>
          <w:lang w:eastAsia="zh-CN"/>
        </w:rPr>
        <w:t xml:space="preserve">progress on the evaluation of </w:t>
      </w:r>
      <w:r w:rsidRPr="0041448A">
        <w:rPr>
          <w:bCs/>
          <w:lang w:eastAsia="zh-CN"/>
        </w:rPr>
        <w:t>non-orthogonal multiple access</w:t>
      </w:r>
      <w:r w:rsidRPr="00357D25">
        <w:rPr>
          <w:bCs/>
          <w:lang w:eastAsia="zh-CN"/>
        </w:rPr>
        <w:t xml:space="preserve"> schemes</w:t>
      </w:r>
      <w:r>
        <w:rPr>
          <w:rFonts w:hint="eastAsia"/>
          <w:bCs/>
          <w:lang w:eastAsia="zh-CN"/>
        </w:rPr>
        <w:t xml:space="preserve"> </w:t>
      </w:r>
      <w:r w:rsidRPr="007C069D">
        <w:rPr>
          <w:bCs/>
          <w:lang w:eastAsia="zh-CN"/>
        </w:rPr>
        <w:t xml:space="preserve">focusing on </w:t>
      </w:r>
      <w:r>
        <w:rPr>
          <w:rFonts w:hint="eastAsia"/>
          <w:bCs/>
          <w:lang w:eastAsia="zh-CN"/>
        </w:rPr>
        <w:t xml:space="preserve">uplink, and provide recommendation on the non-orthogonal multiple access scheme(s) to be </w:t>
      </w:r>
      <w:r>
        <w:rPr>
          <w:bCs/>
          <w:lang w:eastAsia="zh-CN"/>
        </w:rPr>
        <w:t>specified</w:t>
      </w:r>
      <w:r>
        <w:rPr>
          <w:rFonts w:hint="eastAsia"/>
          <w:bCs/>
          <w:lang w:eastAsia="zh-CN"/>
        </w:rPr>
        <w:t xml:space="preserve"> later.</w:t>
      </w:r>
      <w:r w:rsidDel="00A00418">
        <w:rPr>
          <w:rFonts w:hint="eastAsia"/>
          <w:bCs/>
          <w:lang w:eastAsia="zh-CN"/>
        </w:rPr>
        <w:t xml:space="preserve"> </w:t>
      </w:r>
      <w:r>
        <w:rPr>
          <w:bCs/>
          <w:lang w:eastAsia="zh-CN"/>
        </w:rPr>
        <w:t>Agreements</w:t>
      </w:r>
      <w:r>
        <w:rPr>
          <w:rFonts w:hint="eastAsia"/>
          <w:bCs/>
          <w:lang w:eastAsia="zh-CN"/>
        </w:rPr>
        <w:t>,</w:t>
      </w:r>
      <w:r w:rsidRPr="00357D25">
        <w:rPr>
          <w:bCs/>
          <w:lang w:eastAsia="zh-CN"/>
        </w:rPr>
        <w:t xml:space="preserve"> observations</w:t>
      </w:r>
      <w:r>
        <w:rPr>
          <w:rFonts w:hint="eastAsia"/>
          <w:bCs/>
          <w:lang w:eastAsia="zh-CN"/>
        </w:rPr>
        <w:t xml:space="preserve"> and evaluation assumption</w:t>
      </w:r>
      <w:r w:rsidRPr="00357D25">
        <w:rPr>
          <w:bCs/>
          <w:lang w:eastAsia="zh-CN"/>
        </w:rPr>
        <w:t xml:space="preserve"> in Rel-14 study </w:t>
      </w:r>
      <w:r>
        <w:rPr>
          <w:rFonts w:hint="eastAsia"/>
          <w:bCs/>
          <w:lang w:eastAsia="zh-CN"/>
        </w:rPr>
        <w:t>shall</w:t>
      </w:r>
      <w:r w:rsidRPr="00357D25">
        <w:rPr>
          <w:bCs/>
          <w:lang w:eastAsia="zh-CN"/>
        </w:rPr>
        <w:t xml:space="preserve"> be the starting point.</w:t>
      </w:r>
      <w:r>
        <w:rPr>
          <w:bCs/>
          <w:lang w:eastAsia="zh-CN"/>
        </w:rPr>
        <w:t xml:space="preserve"> </w:t>
      </w:r>
      <w:r>
        <w:rPr>
          <w:rFonts w:eastAsia="Times New Roman"/>
          <w:bCs/>
          <w:lang w:eastAsia="zh-CN"/>
        </w:rPr>
        <w:t>L</w:t>
      </w:r>
      <w:r w:rsidRPr="00357D25">
        <w:rPr>
          <w:rFonts w:eastAsia="Times New Roman"/>
          <w:bCs/>
          <w:lang w:eastAsia="zh-CN"/>
        </w:rPr>
        <w:t xml:space="preserve">ink and system level performance evaluation or analysis </w:t>
      </w:r>
      <w:r w:rsidRPr="00357D25">
        <w:rPr>
          <w:rFonts w:eastAsia="Times New Roman" w:hint="eastAsia"/>
          <w:bCs/>
          <w:lang w:eastAsia="zh-CN"/>
        </w:rPr>
        <w:t>for non-orthogonal multiple access</w:t>
      </w:r>
      <w:r>
        <w:rPr>
          <w:rFonts w:eastAsia="Times New Roman"/>
          <w:bCs/>
          <w:lang w:eastAsia="zh-CN"/>
        </w:rPr>
        <w:t xml:space="preserve"> will be further present with the new evaluation assumptions</w:t>
      </w:r>
      <w:r>
        <w:rPr>
          <w:rFonts w:eastAsia="Times New Roman" w:hint="eastAsia"/>
          <w:bCs/>
          <w:lang w:eastAsia="zh-CN"/>
        </w:rPr>
        <w:t>.</w:t>
      </w:r>
    </w:p>
    <w:p w:rsidR="00CB50AD" w:rsidRPr="00A97469" w:rsidRDefault="00CB50AD" w:rsidP="00CB50AD">
      <w:pPr>
        <w:spacing w:beforeLines="50" w:before="120" w:after="0" w:line="300" w:lineRule="auto"/>
        <w:rPr>
          <w:rFonts w:eastAsiaTheme="minorEastAsia"/>
          <w:bCs/>
          <w:lang w:eastAsia="zh-CN"/>
        </w:rPr>
      </w:pPr>
      <w:r>
        <w:rPr>
          <w:rFonts w:eastAsia="Times New Roman"/>
          <w:bCs/>
          <w:lang w:eastAsia="zh-CN"/>
        </w:rPr>
        <w:t>In RAN1#92, the new assumptions of link level performance evaluation are agreed</w:t>
      </w:r>
      <w:r w:rsidR="00F35311">
        <w:rPr>
          <w:rFonts w:eastAsia="Times New Roman"/>
          <w:bCs/>
          <w:lang w:eastAsia="zh-CN"/>
        </w:rPr>
        <w:t xml:space="preserve"> and further clarified in #92b</w:t>
      </w:r>
      <w:r>
        <w:rPr>
          <w:rFonts w:eastAsia="Times New Roman"/>
          <w:bCs/>
          <w:lang w:eastAsia="zh-CN"/>
        </w:rPr>
        <w:t xml:space="preserve">. In this contribution, we </w:t>
      </w:r>
      <w:r w:rsidR="00F35311">
        <w:rPr>
          <w:rFonts w:eastAsia="Times New Roman"/>
          <w:bCs/>
          <w:lang w:eastAsia="zh-CN"/>
        </w:rPr>
        <w:t>present our further</w:t>
      </w:r>
      <w:r>
        <w:rPr>
          <w:rFonts w:eastAsia="Times New Roman"/>
          <w:bCs/>
          <w:lang w:eastAsia="zh-CN"/>
        </w:rPr>
        <w:t xml:space="preserve"> link level simulation results of some non-orthogonal multiple access schemes, taking SCMA[2], PDMA[3], MUSA[4], and WSMA[5] as example. Observations are given based on the simulation results.</w:t>
      </w:r>
    </w:p>
    <w:p w:rsidR="00CB50AD" w:rsidRDefault="00CB50AD" w:rsidP="00CB50AD">
      <w:pPr>
        <w:pStyle w:val="1"/>
        <w:spacing w:line="300" w:lineRule="auto"/>
        <w:rPr>
          <w:rFonts w:eastAsiaTheme="minorEastAsia"/>
          <w:lang w:eastAsia="zh-CN"/>
        </w:rPr>
      </w:pPr>
      <w:r>
        <w:rPr>
          <w:rFonts w:eastAsiaTheme="minorEastAsia"/>
          <w:lang w:eastAsia="zh-CN"/>
        </w:rPr>
        <w:t>Simulation Setup</w:t>
      </w:r>
    </w:p>
    <w:p w:rsidR="00CB50AD" w:rsidRDefault="00CB50AD" w:rsidP="00CB50AD">
      <w:pPr>
        <w:spacing w:line="300" w:lineRule="auto"/>
        <w:rPr>
          <w:lang w:val="en-US" w:eastAsia="zh-CN"/>
        </w:rPr>
      </w:pPr>
      <w:r>
        <w:rPr>
          <w:bCs/>
          <w:lang w:eastAsia="zh-CN"/>
        </w:rPr>
        <w:t>Assumptions of s</w:t>
      </w:r>
      <w:r w:rsidRPr="000C5035">
        <w:rPr>
          <w:bCs/>
          <w:lang w:eastAsia="zh-CN"/>
        </w:rPr>
        <w:t>imulation parameters have been</w:t>
      </w:r>
      <w:r>
        <w:rPr>
          <w:bCs/>
          <w:lang w:eastAsia="zh-CN"/>
        </w:rPr>
        <w:t xml:space="preserve"> agreed in RAN1#92, see in Appendix for details. </w:t>
      </w:r>
      <w:r>
        <w:rPr>
          <w:lang w:val="en-US" w:eastAsia="zh-CN"/>
        </w:rPr>
        <w:t>According to the assumptions</w:t>
      </w:r>
      <w:r>
        <w:rPr>
          <w:rFonts w:hint="eastAsia"/>
          <w:lang w:val="en-US" w:eastAsia="zh-CN"/>
        </w:rPr>
        <w:t xml:space="preserve">, there can be </w:t>
      </w:r>
      <w:r>
        <w:rPr>
          <w:lang w:val="en-US" w:eastAsia="zh-CN"/>
        </w:rPr>
        <w:t xml:space="preserve">a large number of configuration combinations of evaluation parameters. </w:t>
      </w:r>
      <w:r>
        <w:rPr>
          <w:rFonts w:hint="eastAsia"/>
          <w:lang w:val="en-US" w:eastAsia="zh-CN"/>
        </w:rPr>
        <w:t xml:space="preserve">In this </w:t>
      </w:r>
      <w:r>
        <w:rPr>
          <w:lang w:val="en-US" w:eastAsia="zh-CN"/>
        </w:rPr>
        <w:t xml:space="preserve">contribution, we </w:t>
      </w:r>
      <w:r w:rsidR="008D0E5B">
        <w:rPr>
          <w:lang w:val="en-US" w:eastAsia="zh-CN"/>
        </w:rPr>
        <w:t>co</w:t>
      </w:r>
      <w:r w:rsidR="009732A4">
        <w:rPr>
          <w:lang w:val="en-US" w:eastAsia="zh-CN"/>
        </w:rPr>
        <w:t xml:space="preserve">ntinue our former simulation work [6] and also </w:t>
      </w:r>
      <w:r>
        <w:rPr>
          <w:lang w:val="en-US" w:eastAsia="zh-CN"/>
        </w:rPr>
        <w:t>choose the two scenarios, m</w:t>
      </w:r>
      <w:r w:rsidR="009732A4">
        <w:rPr>
          <w:lang w:val="en-US" w:eastAsia="zh-CN"/>
        </w:rPr>
        <w:t>MTC and eMBB for performance evaluation. T</w:t>
      </w:r>
      <w:r>
        <w:rPr>
          <w:lang w:val="en-US" w:eastAsia="zh-CN"/>
        </w:rPr>
        <w:t xml:space="preserve">he </w:t>
      </w:r>
      <w:r>
        <w:rPr>
          <w:rFonts w:hint="eastAsia"/>
          <w:lang w:val="en-US" w:eastAsia="zh-CN"/>
        </w:rPr>
        <w:t>configuration of evaluation parameters is specified as follows.</w:t>
      </w:r>
      <w:r w:rsidR="009732A4">
        <w:rPr>
          <w:lang w:val="en-US" w:eastAsia="zh-CN"/>
        </w:rPr>
        <w:t xml:space="preserve"> Note that compared with our former simulation work, in this contribution we focus on the evalua</w:t>
      </w:r>
      <w:r w:rsidR="00B57214">
        <w:rPr>
          <w:lang w:val="en-US" w:eastAsia="zh-CN"/>
        </w:rPr>
        <w:t>tion under the configurations with</w:t>
      </w:r>
      <w:r w:rsidR="009732A4">
        <w:rPr>
          <w:lang w:val="en-US" w:eastAsia="zh-CN"/>
        </w:rPr>
        <w:t xml:space="preserve"> large TBsize and unequal SNR. </w:t>
      </w:r>
    </w:p>
    <w:p w:rsidR="00CB50AD" w:rsidRDefault="00CB50AD" w:rsidP="00CB50AD">
      <w:pPr>
        <w:spacing w:line="300" w:lineRule="auto"/>
        <w:jc w:val="center"/>
        <w:rPr>
          <w:lang w:val="en-US" w:eastAsia="zh-CN"/>
        </w:rPr>
      </w:pPr>
      <w:r>
        <w:rPr>
          <w:lang w:val="en-US" w:eastAsia="zh-CN"/>
        </w:rPr>
        <w:t>Table 1: LLS of Evaluation Parameters for NOMA UL</w:t>
      </w:r>
    </w:p>
    <w:tbl>
      <w:tblPr>
        <w:tblW w:w="5000" w:type="pct"/>
        <w:jc w:val="center"/>
        <w:tblCellMar>
          <w:left w:w="0" w:type="dxa"/>
          <w:right w:w="0" w:type="dxa"/>
        </w:tblCellMar>
        <w:tblLook w:val="0600" w:firstRow="0" w:lastRow="0" w:firstColumn="0" w:lastColumn="0" w:noHBand="1" w:noVBand="1"/>
      </w:tblPr>
      <w:tblGrid>
        <w:gridCol w:w="4208"/>
        <w:gridCol w:w="2446"/>
        <w:gridCol w:w="3589"/>
      </w:tblGrid>
      <w:tr w:rsidR="00CB50AD" w:rsidRPr="00816AD6" w:rsidTr="008D0E5B">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B50AD" w:rsidRPr="00816AD6" w:rsidRDefault="00CB50AD" w:rsidP="008D0E5B">
            <w:pPr>
              <w:spacing w:line="300" w:lineRule="auto"/>
              <w:rPr>
                <w:rFonts w:eastAsia="MS Mincho"/>
                <w:b/>
                <w:bCs/>
                <w:sz w:val="18"/>
                <w:lang w:eastAsia="ja-JP"/>
              </w:rPr>
            </w:pPr>
            <w:r w:rsidRPr="00816AD6">
              <w:rPr>
                <w:rFonts w:eastAsia="MS Mincho"/>
                <w:b/>
                <w:bCs/>
                <w:sz w:val="18"/>
                <w:lang w:eastAsia="ja-JP"/>
              </w:rPr>
              <w:t>Parameters</w:t>
            </w:r>
          </w:p>
        </w:tc>
        <w:tc>
          <w:tcPr>
            <w:tcW w:w="1194" w:type="pct"/>
            <w:tcBorders>
              <w:top w:val="single" w:sz="8" w:space="0" w:color="000000"/>
              <w:left w:val="single" w:sz="8" w:space="0" w:color="000000"/>
              <w:bottom w:val="single" w:sz="8" w:space="0" w:color="000000"/>
              <w:right w:val="single" w:sz="8" w:space="0" w:color="000000"/>
            </w:tcBorders>
            <w:shd w:val="clear" w:color="auto" w:fill="D9D9D9"/>
          </w:tcPr>
          <w:p w:rsidR="00CB50AD" w:rsidRPr="00816AD6" w:rsidRDefault="00CB50AD" w:rsidP="008D0E5B">
            <w:pPr>
              <w:spacing w:line="300" w:lineRule="auto"/>
              <w:rPr>
                <w:b/>
                <w:bCs/>
                <w:sz w:val="18"/>
              </w:rPr>
            </w:pPr>
            <w:r w:rsidRPr="00816AD6">
              <w:rPr>
                <w:b/>
                <w:bCs/>
                <w:sz w:val="18"/>
              </w:rPr>
              <w:t>mMTC</w:t>
            </w:r>
          </w:p>
        </w:tc>
        <w:tc>
          <w:tcPr>
            <w:tcW w:w="1752" w:type="pct"/>
            <w:tcBorders>
              <w:top w:val="single" w:sz="8" w:space="0" w:color="000000"/>
              <w:left w:val="single" w:sz="8" w:space="0" w:color="000000"/>
              <w:bottom w:val="single" w:sz="8" w:space="0" w:color="000000"/>
              <w:right w:val="single" w:sz="8" w:space="0" w:color="000000"/>
            </w:tcBorders>
            <w:shd w:val="clear" w:color="auto" w:fill="D9D9D9"/>
          </w:tcPr>
          <w:p w:rsidR="00CB50AD" w:rsidRPr="00816AD6" w:rsidRDefault="00CB50AD" w:rsidP="008D0E5B">
            <w:pPr>
              <w:spacing w:line="300" w:lineRule="auto"/>
              <w:rPr>
                <w:b/>
                <w:bCs/>
                <w:sz w:val="18"/>
              </w:rPr>
            </w:pPr>
            <w:r w:rsidRPr="00816AD6">
              <w:rPr>
                <w:b/>
                <w:bCs/>
                <w:sz w:val="18"/>
              </w:rPr>
              <w:t>eMBB</w:t>
            </w:r>
          </w:p>
        </w:tc>
      </w:tr>
      <w:tr w:rsidR="00CB50AD" w:rsidRPr="00816AD6" w:rsidTr="008D0E5B">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Carrier Frequency</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700 MHz</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4 GHz</w:t>
            </w:r>
          </w:p>
        </w:tc>
      </w:tr>
      <w:tr w:rsidR="00CB50AD" w:rsidRPr="00816AD6" w:rsidTr="008D0E5B">
        <w:trPr>
          <w:trHeight w:val="324"/>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Waveform (data part)</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CP-OFDM</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CP-OFDM</w:t>
            </w:r>
          </w:p>
        </w:tc>
      </w:tr>
      <w:tr w:rsidR="00CB50AD" w:rsidRPr="00816AD6" w:rsidTr="008D0E5B">
        <w:trPr>
          <w:trHeight w:val="24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Channel coding</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lang w:eastAsia="zh-CN"/>
              </w:rPr>
            </w:pPr>
            <w:r w:rsidRPr="00816AD6">
              <w:rPr>
                <w:rStyle w:val="a8"/>
                <w:i w:val="0"/>
                <w:sz w:val="18"/>
                <w:szCs w:val="20"/>
              </w:rPr>
              <w:t>NR LDPC</w:t>
            </w:r>
          </w:p>
        </w:tc>
      </w:tr>
      <w:tr w:rsidR="00CB50AD" w:rsidRPr="00816AD6" w:rsidTr="008D0E5B">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 xml:space="preserve">Numerology </w:t>
            </w:r>
          </w:p>
          <w:p w:rsidR="00CB50AD" w:rsidRPr="00816AD6" w:rsidRDefault="00CB50AD" w:rsidP="008D0E5B">
            <w:pPr>
              <w:pStyle w:val="Comments"/>
              <w:spacing w:line="300" w:lineRule="auto"/>
              <w:rPr>
                <w:rStyle w:val="a8"/>
                <w:i w:val="0"/>
                <w:sz w:val="18"/>
                <w:szCs w:val="20"/>
              </w:rPr>
            </w:pPr>
            <w:r w:rsidRPr="00816AD6">
              <w:rPr>
                <w:rStyle w:val="a8"/>
                <w:i w:val="0"/>
                <w:sz w:val="18"/>
                <w:szCs w:val="20"/>
              </w:rPr>
              <w:t>(data part)</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SCS = 15 kHz</w:t>
            </w:r>
          </w:p>
          <w:p w:rsidR="00CB50AD" w:rsidRPr="00816AD6" w:rsidRDefault="00CB50AD" w:rsidP="008D0E5B">
            <w:pPr>
              <w:pStyle w:val="Comments"/>
              <w:spacing w:line="300" w:lineRule="auto"/>
              <w:rPr>
                <w:rStyle w:val="a8"/>
                <w:i w:val="0"/>
                <w:sz w:val="18"/>
                <w:szCs w:val="20"/>
              </w:rPr>
            </w:pPr>
            <w:r w:rsidRPr="00816AD6">
              <w:rPr>
                <w:rStyle w:val="a8"/>
                <w:i w:val="0"/>
                <w:sz w:val="18"/>
                <w:szCs w:val="20"/>
              </w:rPr>
              <w:t>#OS = 14</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SCS = 15 kHz</w:t>
            </w:r>
          </w:p>
          <w:p w:rsidR="00CB50AD" w:rsidRPr="00816AD6" w:rsidRDefault="00CB50AD" w:rsidP="008D0E5B">
            <w:pPr>
              <w:pStyle w:val="Comments"/>
              <w:spacing w:line="300" w:lineRule="auto"/>
              <w:rPr>
                <w:rStyle w:val="a8"/>
                <w:i w:val="0"/>
                <w:sz w:val="18"/>
                <w:szCs w:val="20"/>
              </w:rPr>
            </w:pPr>
            <w:r w:rsidRPr="00816AD6">
              <w:rPr>
                <w:rStyle w:val="a8"/>
                <w:i w:val="0"/>
                <w:sz w:val="18"/>
                <w:szCs w:val="20"/>
              </w:rPr>
              <w:t>#OS = 14</w:t>
            </w:r>
          </w:p>
        </w:tc>
      </w:tr>
      <w:tr w:rsidR="00CB50AD" w:rsidRPr="00816AD6" w:rsidTr="008D0E5B">
        <w:trPr>
          <w:trHeight w:val="19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rFonts w:eastAsiaTheme="minorEastAsia"/>
                <w:i w:val="0"/>
                <w:sz w:val="18"/>
                <w:szCs w:val="20"/>
                <w:highlight w:val="lightGray"/>
                <w:lang w:eastAsia="zh-CN"/>
              </w:rPr>
            </w:pPr>
            <w:r w:rsidRPr="00816AD6">
              <w:rPr>
                <w:rStyle w:val="a8"/>
                <w:i w:val="0"/>
                <w:sz w:val="18"/>
                <w:szCs w:val="20"/>
              </w:rPr>
              <w:t>Allocated bandwidth</w:t>
            </w:r>
            <w:r w:rsidRPr="00816AD6">
              <w:rPr>
                <w:rStyle w:val="a8"/>
                <w:rFonts w:eastAsiaTheme="minorEastAsia" w:hint="eastAsia"/>
                <w:i w:val="0"/>
                <w:sz w:val="18"/>
                <w:szCs w:val="20"/>
                <w:lang w:eastAsia="zh-CN"/>
              </w:rPr>
              <w:t>(</w:t>
            </w:r>
            <w:r w:rsidRPr="00816AD6">
              <w:rPr>
                <w:rStyle w:val="a8"/>
                <w:rFonts w:eastAsiaTheme="minorEastAsia"/>
                <w:i w:val="0"/>
                <w:sz w:val="18"/>
                <w:szCs w:val="20"/>
                <w:lang w:eastAsia="zh-CN"/>
              </w:rPr>
              <w:t>number of PRBs</w:t>
            </w:r>
            <w:r w:rsidRPr="00816AD6">
              <w:rPr>
                <w:rStyle w:val="a8"/>
                <w:rFonts w:eastAsiaTheme="minorEastAsia" w:hint="eastAsia"/>
                <w:i w:val="0"/>
                <w:sz w:val="18"/>
                <w:szCs w:val="20"/>
                <w:lang w:eastAsia="zh-CN"/>
              </w:rPr>
              <w:t>)</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highlight w:val="lightGray"/>
                <w:lang w:eastAsia="zh-CN"/>
              </w:rPr>
            </w:pPr>
            <w:r w:rsidRPr="00816AD6">
              <w:rPr>
                <w:rStyle w:val="a8"/>
                <w:i w:val="0"/>
                <w:sz w:val="18"/>
                <w:szCs w:val="20"/>
              </w:rPr>
              <w:t xml:space="preserve">6 </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highlight w:val="lightGray"/>
                <w:lang w:eastAsia="ja-JP"/>
              </w:rPr>
            </w:pPr>
            <w:r w:rsidRPr="00816AD6">
              <w:rPr>
                <w:rStyle w:val="a8"/>
                <w:i w:val="0"/>
                <w:sz w:val="18"/>
                <w:szCs w:val="20"/>
              </w:rPr>
              <w:t xml:space="preserve">12 </w:t>
            </w:r>
          </w:p>
        </w:tc>
      </w:tr>
      <w:tr w:rsidR="00CB50AD" w:rsidRPr="00816AD6" w:rsidTr="008D0E5B">
        <w:trPr>
          <w:trHeight w:val="332"/>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highlight w:val="lightGray"/>
                <w:lang w:val="en-US" w:eastAsia="ja-JP"/>
              </w:rPr>
            </w:pPr>
            <w:r w:rsidRPr="00816AD6">
              <w:rPr>
                <w:rStyle w:val="a8"/>
                <w:i w:val="0"/>
                <w:sz w:val="18"/>
                <w:szCs w:val="20"/>
              </w:rPr>
              <w:t>TBS per UE</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highlight w:val="lightGray"/>
                <w:lang w:eastAsia="ja-JP"/>
              </w:rPr>
            </w:pPr>
            <w:r w:rsidRPr="00816AD6">
              <w:rPr>
                <w:rStyle w:val="a8"/>
                <w:i w:val="0"/>
                <w:sz w:val="18"/>
                <w:szCs w:val="20"/>
              </w:rPr>
              <w:t>[10, 40</w:t>
            </w:r>
            <w:r w:rsidR="00F35311">
              <w:rPr>
                <w:rStyle w:val="a8"/>
                <w:i w:val="0"/>
                <w:sz w:val="18"/>
                <w:szCs w:val="20"/>
              </w:rPr>
              <w:t xml:space="preserve">, </w:t>
            </w:r>
            <w:r w:rsidR="00F35311" w:rsidRPr="008D0E5B">
              <w:rPr>
                <w:rStyle w:val="a8"/>
                <w:b/>
                <w:i w:val="0"/>
                <w:sz w:val="18"/>
                <w:szCs w:val="20"/>
              </w:rPr>
              <w:t>75</w:t>
            </w:r>
            <w:r w:rsidRPr="00816AD6">
              <w:rPr>
                <w:rStyle w:val="a8"/>
                <w:i w:val="0"/>
                <w:sz w:val="18"/>
                <w:szCs w:val="20"/>
              </w:rPr>
              <w:t>]bytes</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highlight w:val="lightGray"/>
                <w:lang w:eastAsia="ja-JP"/>
              </w:rPr>
            </w:pPr>
            <w:r w:rsidRPr="00816AD6">
              <w:rPr>
                <w:rStyle w:val="a8"/>
                <w:i w:val="0"/>
                <w:sz w:val="18"/>
                <w:szCs w:val="20"/>
              </w:rPr>
              <w:t>[20</w:t>
            </w:r>
            <w:r w:rsidR="00F35311">
              <w:rPr>
                <w:rStyle w:val="a8"/>
                <w:i w:val="0"/>
                <w:sz w:val="18"/>
                <w:szCs w:val="20"/>
              </w:rPr>
              <w:t>,</w:t>
            </w:r>
            <w:r w:rsidRPr="00816AD6">
              <w:rPr>
                <w:rStyle w:val="a8"/>
                <w:i w:val="0"/>
                <w:sz w:val="18"/>
                <w:szCs w:val="20"/>
              </w:rPr>
              <w:t xml:space="preserve"> 80</w:t>
            </w:r>
            <w:r w:rsidR="00F35311">
              <w:rPr>
                <w:rStyle w:val="a8"/>
                <w:i w:val="0"/>
                <w:sz w:val="18"/>
                <w:szCs w:val="20"/>
              </w:rPr>
              <w:t xml:space="preserve">, </w:t>
            </w:r>
            <w:r w:rsidR="00F35311" w:rsidRPr="008D0E5B">
              <w:rPr>
                <w:rStyle w:val="a8"/>
                <w:b/>
                <w:i w:val="0"/>
                <w:sz w:val="18"/>
                <w:szCs w:val="20"/>
              </w:rPr>
              <w:t>150</w:t>
            </w:r>
            <w:r w:rsidRPr="00816AD6">
              <w:rPr>
                <w:rStyle w:val="a8"/>
                <w:i w:val="0"/>
                <w:sz w:val="18"/>
                <w:szCs w:val="20"/>
              </w:rPr>
              <w:t>]bytes</w:t>
            </w:r>
          </w:p>
        </w:tc>
      </w:tr>
      <w:tr w:rsidR="00CB50AD" w:rsidRPr="00816AD6" w:rsidTr="008D0E5B">
        <w:trPr>
          <w:trHeight w:val="23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Target BLER for one transmission</w:t>
            </w:r>
          </w:p>
        </w:tc>
        <w:tc>
          <w:tcPr>
            <w:tcW w:w="1194" w:type="pct"/>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10%</w:t>
            </w:r>
          </w:p>
        </w:tc>
        <w:tc>
          <w:tcPr>
            <w:tcW w:w="1752" w:type="pct"/>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10%</w:t>
            </w:r>
          </w:p>
        </w:tc>
      </w:tr>
      <w:tr w:rsidR="00CB50AD" w:rsidRPr="00816AD6" w:rsidTr="008D0E5B">
        <w:trPr>
          <w:trHeight w:val="693"/>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Number of UEs multiplexed in the same allocated bandwidth</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1D4368" w:rsidP="008D0E5B">
            <w:pPr>
              <w:pStyle w:val="Comments"/>
              <w:spacing w:line="300" w:lineRule="auto"/>
              <w:rPr>
                <w:rStyle w:val="a8"/>
                <w:i w:val="0"/>
                <w:sz w:val="18"/>
                <w:szCs w:val="20"/>
              </w:rPr>
            </w:pPr>
            <w:r>
              <w:rPr>
                <w:rStyle w:val="a8"/>
                <w:i w:val="0"/>
                <w:sz w:val="18"/>
                <w:szCs w:val="20"/>
              </w:rPr>
              <w:t>6</w:t>
            </w:r>
          </w:p>
        </w:tc>
      </w:tr>
      <w:tr w:rsidR="00CB50AD" w:rsidRPr="00816AD6" w:rsidTr="008D0E5B">
        <w:trPr>
          <w:trHeight w:val="406"/>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BS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2Rx for 700MHz,</w:t>
            </w:r>
          </w:p>
          <w:p w:rsidR="00CB50AD" w:rsidRPr="00816AD6" w:rsidRDefault="00CB50AD" w:rsidP="008D0E5B">
            <w:pPr>
              <w:pStyle w:val="Comments"/>
              <w:spacing w:line="300" w:lineRule="auto"/>
              <w:rPr>
                <w:rStyle w:val="a8"/>
                <w:i w:val="0"/>
                <w:sz w:val="18"/>
                <w:szCs w:val="20"/>
              </w:rPr>
            </w:pPr>
            <w:r w:rsidRPr="00816AD6">
              <w:rPr>
                <w:rStyle w:val="a8"/>
                <w:i w:val="0"/>
                <w:sz w:val="18"/>
                <w:szCs w:val="20"/>
              </w:rPr>
              <w:t xml:space="preserve">4Rx for 4 GHz </w:t>
            </w:r>
          </w:p>
        </w:tc>
      </w:tr>
      <w:tr w:rsidR="00CB50AD" w:rsidRPr="00816AD6" w:rsidTr="008D0E5B">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UE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 xml:space="preserve">1Tx  </w:t>
            </w:r>
          </w:p>
        </w:tc>
      </w:tr>
      <w:tr w:rsidR="00CB50AD" w:rsidRPr="00816AD6" w:rsidTr="008D0E5B">
        <w:trPr>
          <w:trHeight w:val="487"/>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rPr>
            </w:pPr>
            <w:r w:rsidRPr="00816AD6">
              <w:rPr>
                <w:rStyle w:val="a8"/>
                <w:i w:val="0"/>
                <w:sz w:val="18"/>
                <w:szCs w:val="20"/>
              </w:rPr>
              <w:lastRenderedPageBreak/>
              <w:t>Propagation channel &amp; UE velocity</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TDL-C 300ns in TR38.901, 3km/h</w:t>
            </w:r>
          </w:p>
        </w:tc>
      </w:tr>
      <w:tr w:rsidR="00CB50AD" w:rsidRPr="00816AD6" w:rsidTr="008D0E5B">
        <w:trPr>
          <w:trHeight w:val="240"/>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Max number of HARQ transmission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 xml:space="preserve">1 </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Channel estimation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 xml:space="preserve">Ideal channel estimation </w:t>
            </w:r>
          </w:p>
        </w:tc>
      </w:tr>
      <w:tr w:rsidR="00CB50AD" w:rsidRPr="00816AD6" w:rsidTr="008D0E5B">
        <w:trPr>
          <w:trHeight w:val="45"/>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MA signature allocation (for data and DMRS)</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Fixed</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Distribution of avg. SNR</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 xml:space="preserve">Equal </w:t>
            </w:r>
            <w:r w:rsidR="00F35311">
              <w:rPr>
                <w:rStyle w:val="a8"/>
                <w:i w:val="0"/>
                <w:sz w:val="18"/>
                <w:szCs w:val="20"/>
              </w:rPr>
              <w:t xml:space="preserve">/ </w:t>
            </w:r>
            <w:r w:rsidR="00F35311" w:rsidRPr="008D0E5B">
              <w:rPr>
                <w:rStyle w:val="a8"/>
                <w:b/>
                <w:i w:val="0"/>
                <w:sz w:val="18"/>
                <w:szCs w:val="20"/>
              </w:rPr>
              <w:t>Unequal</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Timing offset</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0</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Frequency error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0</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Traffic model for link level</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Full buffer</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For link level calibration purpose only</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i w:val="0"/>
                <w:sz w:val="18"/>
                <w:szCs w:val="20"/>
              </w:rPr>
            </w:pPr>
            <w:r w:rsidRPr="00816AD6">
              <w:rPr>
                <w:rStyle w:val="a8"/>
                <w:i w:val="0"/>
                <w:sz w:val="18"/>
                <w:szCs w:val="20"/>
              </w:rPr>
              <w:t xml:space="preserve">OMA single user whose spectral efficiency is the same as per UE SE in NOMA. </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Receiver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SCMA: MPA(</w:t>
            </w:r>
            <w:r w:rsidRPr="00816AD6">
              <w:rPr>
                <w:rStyle w:val="a8"/>
                <w:rFonts w:eastAsiaTheme="minorEastAsia"/>
                <w:i w:val="0"/>
                <w:sz w:val="18"/>
                <w:szCs w:val="20"/>
                <w:lang w:eastAsia="zh-CN"/>
              </w:rPr>
              <w:t xml:space="preserve"> with inner iter</w:t>
            </w:r>
            <w:r w:rsidR="00F35311">
              <w:rPr>
                <w:rStyle w:val="a8"/>
                <w:rFonts w:eastAsiaTheme="minorEastAsia"/>
                <w:i w:val="0"/>
                <w:sz w:val="18"/>
                <w:szCs w:val="20"/>
                <w:lang w:eastAsia="zh-CN"/>
              </w:rPr>
              <w:t>ations=3 and outer iterations=</w:t>
            </w:r>
            <w:r w:rsidRPr="00816AD6">
              <w:rPr>
                <w:rStyle w:val="a8"/>
                <w:rFonts w:eastAsiaTheme="minorEastAsia"/>
                <w:i w:val="0"/>
                <w:sz w:val="18"/>
                <w:szCs w:val="20"/>
                <w:lang w:eastAsia="zh-CN"/>
              </w:rPr>
              <w:t>2</w:t>
            </w:r>
            <w:r w:rsidRPr="00816AD6">
              <w:rPr>
                <w:rStyle w:val="a8"/>
                <w:rFonts w:eastAsiaTheme="minorEastAsia" w:hint="eastAsia"/>
                <w:i w:val="0"/>
                <w:sz w:val="18"/>
                <w:szCs w:val="20"/>
                <w:lang w:eastAsia="zh-CN"/>
              </w:rPr>
              <w:t>)</w:t>
            </w:r>
            <w:r w:rsidR="00F35311">
              <w:rPr>
                <w:rStyle w:val="a8"/>
                <w:rFonts w:eastAsiaTheme="minorEastAsia" w:hint="eastAsia"/>
                <w:i w:val="0"/>
                <w:sz w:val="18"/>
                <w:szCs w:val="20"/>
                <w:lang w:eastAsia="zh-CN"/>
              </w:rPr>
              <w:t xml:space="preserve"> and EPA</w:t>
            </w:r>
            <w:r w:rsidR="00667A41">
              <w:rPr>
                <w:rStyle w:val="a8"/>
                <w:rFonts w:eastAsiaTheme="minorEastAsia"/>
                <w:i w:val="0"/>
                <w:sz w:val="18"/>
                <w:szCs w:val="20"/>
                <w:lang w:eastAsia="zh-CN"/>
              </w:rPr>
              <w:t>-SIC</w:t>
            </w:r>
          </w:p>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PDMA: MPA (with inner iteration</w:t>
            </w:r>
            <w:r w:rsidR="00F35311">
              <w:rPr>
                <w:rStyle w:val="a8"/>
                <w:rFonts w:eastAsiaTheme="minorEastAsia"/>
                <w:i w:val="0"/>
                <w:sz w:val="18"/>
                <w:szCs w:val="20"/>
                <w:lang w:eastAsia="zh-CN"/>
              </w:rPr>
              <w:t>s</w:t>
            </w:r>
            <w:r w:rsidR="00667A41">
              <w:rPr>
                <w:rStyle w:val="a8"/>
                <w:rFonts w:eastAsiaTheme="minorEastAsia"/>
                <w:i w:val="0"/>
                <w:sz w:val="18"/>
                <w:szCs w:val="20"/>
                <w:lang w:eastAsia="zh-CN"/>
              </w:rPr>
              <w:t xml:space="preserve">=3 and outer iterations=2), EPA-SIC </w:t>
            </w:r>
            <w:r w:rsidR="00F35311">
              <w:rPr>
                <w:rStyle w:val="a8"/>
                <w:rFonts w:eastAsiaTheme="minorEastAsia"/>
                <w:i w:val="0"/>
                <w:sz w:val="18"/>
                <w:szCs w:val="20"/>
                <w:lang w:eastAsia="zh-CN"/>
              </w:rPr>
              <w:t xml:space="preserve">and </w:t>
            </w:r>
            <w:r w:rsidRPr="00816AD6">
              <w:rPr>
                <w:rStyle w:val="a8"/>
                <w:rFonts w:eastAsiaTheme="minorEastAsia"/>
                <w:i w:val="0"/>
                <w:sz w:val="18"/>
                <w:szCs w:val="20"/>
                <w:lang w:eastAsia="zh-CN"/>
              </w:rPr>
              <w:t>MMSE-SIC</w:t>
            </w:r>
          </w:p>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MUSA: MMSE-SIC</w:t>
            </w:r>
          </w:p>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WSMA: MMSE-SIC</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Modulation</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F35311" w:rsidP="008D0E5B">
            <w:pPr>
              <w:pStyle w:val="Comments"/>
              <w:spacing w:line="300" w:lineRule="auto"/>
              <w:rPr>
                <w:rStyle w:val="a8"/>
                <w:rFonts w:eastAsiaTheme="minorEastAsia"/>
                <w:i w:val="0"/>
                <w:sz w:val="18"/>
                <w:szCs w:val="20"/>
                <w:lang w:eastAsia="zh-CN"/>
              </w:rPr>
            </w:pPr>
            <w:r>
              <w:rPr>
                <w:rStyle w:val="a8"/>
                <w:rFonts w:eastAsiaTheme="minorEastAsia" w:hint="eastAsia"/>
                <w:i w:val="0"/>
                <w:sz w:val="18"/>
                <w:szCs w:val="20"/>
                <w:lang w:eastAsia="zh-CN"/>
              </w:rPr>
              <w:t xml:space="preserve">For </w:t>
            </w:r>
            <w:r>
              <w:rPr>
                <w:rStyle w:val="a8"/>
                <w:rFonts w:eastAsiaTheme="minorEastAsia"/>
                <w:i w:val="0"/>
                <w:sz w:val="18"/>
                <w:szCs w:val="20"/>
                <w:lang w:eastAsia="zh-CN"/>
              </w:rPr>
              <w:t>cases of mMTC@</w:t>
            </w:r>
            <w:r w:rsidRPr="00816AD6">
              <w:rPr>
                <w:rStyle w:val="a8"/>
                <w:i w:val="0"/>
                <w:sz w:val="18"/>
                <w:szCs w:val="20"/>
              </w:rPr>
              <w:t>TBS</w:t>
            </w:r>
            <w:r>
              <w:rPr>
                <w:rStyle w:val="a8"/>
                <w:i w:val="0"/>
                <w:sz w:val="18"/>
                <w:szCs w:val="20"/>
              </w:rPr>
              <w:t>=[10 40]bytes and eMBB@TBS=[20 80]bytes</w:t>
            </w:r>
          </w:p>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SCMA</w:t>
            </w:r>
            <w:r w:rsidR="00C879F0">
              <w:rPr>
                <w:rStyle w:val="a8"/>
                <w:rFonts w:eastAsiaTheme="minorEastAsia"/>
                <w:i w:val="0"/>
                <w:sz w:val="18"/>
                <w:szCs w:val="20"/>
                <w:lang w:eastAsia="zh-CN"/>
              </w:rPr>
              <w:t xml:space="preserve"> with 4(3)-point constellation</w:t>
            </w:r>
            <w:r w:rsidRPr="00816AD6">
              <w:rPr>
                <w:rStyle w:val="a8"/>
                <w:rFonts w:eastAsiaTheme="minorEastAsia"/>
                <w:i w:val="0"/>
                <w:sz w:val="18"/>
                <w:szCs w:val="20"/>
                <w:lang w:eastAsia="zh-CN"/>
              </w:rPr>
              <w:t>: See in Appendix</w:t>
            </w:r>
          </w:p>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PDMA:QPSK</w:t>
            </w:r>
          </w:p>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MUSA:QPSK</w:t>
            </w:r>
          </w:p>
          <w:p w:rsidR="00CB50AD"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WSMA:QPSK</w:t>
            </w:r>
          </w:p>
          <w:p w:rsidR="00F35311" w:rsidRDefault="00F35311" w:rsidP="008D0E5B">
            <w:pPr>
              <w:pStyle w:val="Comments"/>
              <w:spacing w:line="300" w:lineRule="auto"/>
              <w:rPr>
                <w:rStyle w:val="a8"/>
                <w:rFonts w:eastAsiaTheme="minorEastAsia"/>
                <w:i w:val="0"/>
                <w:sz w:val="18"/>
                <w:szCs w:val="20"/>
                <w:lang w:eastAsia="zh-CN"/>
              </w:rPr>
            </w:pPr>
            <w:r>
              <w:rPr>
                <w:rStyle w:val="a8"/>
                <w:rFonts w:eastAsiaTheme="minorEastAsia" w:hint="eastAsia"/>
                <w:i w:val="0"/>
                <w:sz w:val="18"/>
                <w:szCs w:val="20"/>
                <w:lang w:eastAsia="zh-CN"/>
              </w:rPr>
              <w:t>For cases of mMTC@</w:t>
            </w:r>
            <w:r>
              <w:rPr>
                <w:rStyle w:val="a8"/>
                <w:rFonts w:eastAsiaTheme="minorEastAsia"/>
                <w:i w:val="0"/>
                <w:sz w:val="18"/>
                <w:szCs w:val="20"/>
                <w:lang w:eastAsia="zh-CN"/>
              </w:rPr>
              <w:t>TBS=</w:t>
            </w:r>
            <w:r>
              <w:rPr>
                <w:rStyle w:val="a8"/>
                <w:rFonts w:eastAsiaTheme="minorEastAsia" w:hint="eastAsia"/>
                <w:i w:val="0"/>
                <w:sz w:val="18"/>
                <w:szCs w:val="20"/>
                <w:lang w:eastAsia="zh-CN"/>
              </w:rPr>
              <w:t>75bytes and eMBB@TBS=150bytes</w:t>
            </w:r>
          </w:p>
          <w:p w:rsidR="00F35311" w:rsidRPr="00816AD6" w:rsidRDefault="00F35311" w:rsidP="00F35311">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SCMA</w:t>
            </w:r>
            <w:r w:rsidR="00C879F0">
              <w:rPr>
                <w:rStyle w:val="a8"/>
                <w:rFonts w:eastAsiaTheme="minorEastAsia"/>
                <w:i w:val="0"/>
                <w:sz w:val="18"/>
                <w:szCs w:val="20"/>
                <w:lang w:eastAsia="zh-CN"/>
              </w:rPr>
              <w:t xml:space="preserve"> with 16-point constellation</w:t>
            </w:r>
            <w:r w:rsidRPr="00816AD6">
              <w:rPr>
                <w:rStyle w:val="a8"/>
                <w:rFonts w:eastAsiaTheme="minorEastAsia"/>
                <w:i w:val="0"/>
                <w:sz w:val="18"/>
                <w:szCs w:val="20"/>
                <w:lang w:eastAsia="zh-CN"/>
              </w:rPr>
              <w:t>: See in Appendix</w:t>
            </w:r>
          </w:p>
          <w:p w:rsidR="00F35311" w:rsidRPr="00816AD6" w:rsidRDefault="00F35311" w:rsidP="00F35311">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PDMA:16QAM</w:t>
            </w:r>
          </w:p>
          <w:p w:rsidR="00F35311" w:rsidRPr="00816AD6" w:rsidRDefault="00F35311" w:rsidP="00F35311">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MUSA:16QAM</w:t>
            </w:r>
          </w:p>
          <w:p w:rsidR="00F35311" w:rsidRPr="00F35311" w:rsidRDefault="00F35311" w:rsidP="008D0E5B">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WSMA:16QAM</w:t>
            </w:r>
          </w:p>
        </w:tc>
      </w:tr>
      <w:tr w:rsidR="00CB50AD" w:rsidRPr="00816AD6" w:rsidTr="008D0E5B">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 xml:space="preserve">Pool of spreading codebook </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8D0E5B">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S</w:t>
            </w:r>
            <w:r w:rsidRPr="00816AD6">
              <w:rPr>
                <w:rStyle w:val="a8"/>
                <w:rFonts w:eastAsiaTheme="minorEastAsia" w:hint="eastAsia"/>
                <w:i w:val="0"/>
                <w:sz w:val="18"/>
                <w:szCs w:val="20"/>
                <w:lang w:eastAsia="zh-CN"/>
              </w:rPr>
              <w:t xml:space="preserve">ee </w:t>
            </w:r>
            <w:r w:rsidRPr="00816AD6">
              <w:rPr>
                <w:rStyle w:val="a8"/>
                <w:rFonts w:eastAsiaTheme="minorEastAsia"/>
                <w:i w:val="0"/>
                <w:sz w:val="18"/>
                <w:szCs w:val="20"/>
                <w:lang w:eastAsia="zh-CN"/>
              </w:rPr>
              <w:t>in Appendix</w:t>
            </w:r>
          </w:p>
        </w:tc>
      </w:tr>
    </w:tbl>
    <w:p w:rsidR="00CB50AD" w:rsidRPr="00B8664F" w:rsidRDefault="00CB50AD" w:rsidP="00CB50AD">
      <w:pPr>
        <w:spacing w:line="300" w:lineRule="auto"/>
        <w:rPr>
          <w:lang w:val="en-US" w:eastAsia="zh-CN"/>
        </w:rPr>
      </w:pPr>
      <w:r>
        <w:rPr>
          <w:rFonts w:hint="eastAsia"/>
          <w:lang w:val="en-US" w:eastAsia="zh-CN"/>
        </w:rPr>
        <w:t>Moreover, the coding</w:t>
      </w:r>
      <w:r>
        <w:rPr>
          <w:lang w:val="en-US" w:eastAsia="zh-CN"/>
        </w:rPr>
        <w:t xml:space="preserve"> rate is set as the </w:t>
      </w:r>
      <m:oMath>
        <m:r>
          <m:rPr>
            <m:sty m:val="p"/>
          </m:rPr>
          <w:rPr>
            <w:rFonts w:ascii="Cambria Math" w:hAnsi="Cambria Math"/>
            <w:lang w:val="en-US" w:eastAsia="zh-CN"/>
          </w:rPr>
          <m:t>r=</m:t>
        </m:r>
        <m:f>
          <m:fPr>
            <m:type m:val="lin"/>
            <m:ctrlPr>
              <w:rPr>
                <w:rFonts w:ascii="Cambria Math" w:hAnsi="Cambria Math"/>
                <w:lang w:val="en-US" w:eastAsia="zh-CN"/>
              </w:rPr>
            </m:ctrlPr>
          </m:fPr>
          <m:num>
            <m:d>
              <m:dPr>
                <m:ctrlPr>
                  <w:rPr>
                    <w:rFonts w:ascii="Cambria Math" w:hAnsi="Cambria Math"/>
                    <w:i/>
                    <w:lang w:val="en-US" w:eastAsia="zh-CN"/>
                  </w:rPr>
                </m:ctrlPr>
              </m:dPr>
              <m:e>
                <m:r>
                  <w:rPr>
                    <w:rFonts w:ascii="Cambria Math" w:hAnsi="Cambria Math"/>
                    <w:lang w:val="en-US" w:eastAsia="zh-CN"/>
                  </w:rPr>
                  <m:t>TBsize+CRCbits</m:t>
                </m:r>
              </m:e>
            </m:d>
          </m:num>
          <m:den>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e>
            </m:d>
          </m:den>
        </m:f>
      </m:oMath>
      <w:r>
        <w:rPr>
          <w:rFonts w:hint="eastAsia"/>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REs</m:t>
            </m:r>
          </m:sub>
        </m:sSub>
      </m:oMath>
      <w:r>
        <w:rPr>
          <w:lang w:val="en-US" w:eastAsia="zh-CN"/>
        </w:rPr>
        <w:t xml:space="preserve"> denotes the number of available resource elements (REs) for data transmission and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oMath>
      <w:r>
        <w:rPr>
          <w:lang w:val="en-US" w:eastAsia="zh-CN"/>
        </w:rPr>
        <w:t xml:space="preserve"> is the num</w:t>
      </w:r>
      <w:r w:rsidR="008D0E5B">
        <w:rPr>
          <w:lang w:val="en-US" w:eastAsia="zh-CN"/>
        </w:rPr>
        <w:t>ber of bits carried on each REs</w:t>
      </w:r>
      <w:r>
        <w:rPr>
          <w:lang w:val="en-US" w:eastAsia="zh-CN"/>
        </w:rPr>
        <w:t xml:space="preserve">. </w:t>
      </w:r>
    </w:p>
    <w:p w:rsidR="00CB50AD" w:rsidRDefault="00CB50AD" w:rsidP="00CB50AD">
      <w:pPr>
        <w:pStyle w:val="1"/>
        <w:spacing w:line="300" w:lineRule="auto"/>
        <w:rPr>
          <w:lang w:eastAsia="zh-CN"/>
        </w:rPr>
      </w:pPr>
      <w:r>
        <w:rPr>
          <w:rFonts w:hint="eastAsia"/>
          <w:lang w:eastAsia="zh-CN"/>
        </w:rPr>
        <w:t>Evaluation Results and Analyses</w:t>
      </w:r>
    </w:p>
    <w:p w:rsidR="00CB50AD" w:rsidRPr="00166401" w:rsidRDefault="00CB50AD" w:rsidP="00CB50AD">
      <w:pPr>
        <w:spacing w:line="300" w:lineRule="auto"/>
        <w:rPr>
          <w:lang w:eastAsia="zh-CN"/>
        </w:rPr>
      </w:pPr>
      <w:r>
        <w:rPr>
          <w:rFonts w:hint="eastAsia"/>
          <w:lang w:eastAsia="zh-CN"/>
        </w:rPr>
        <w:t xml:space="preserve">The performances of </w:t>
      </w:r>
      <w:r>
        <w:rPr>
          <w:lang w:eastAsia="zh-CN"/>
        </w:rPr>
        <w:t>block error rate (</w:t>
      </w:r>
      <w:r>
        <w:rPr>
          <w:rFonts w:hint="eastAsia"/>
          <w:lang w:eastAsia="zh-CN"/>
        </w:rPr>
        <w:t>BLER) and spectrum efficiency</w:t>
      </w:r>
      <w:r>
        <w:rPr>
          <w:lang w:eastAsia="zh-CN"/>
        </w:rPr>
        <w:t xml:space="preserve"> </w:t>
      </w:r>
      <w:r>
        <w:rPr>
          <w:rFonts w:hint="eastAsia"/>
          <w:lang w:eastAsia="zh-CN"/>
        </w:rPr>
        <w:t>(</w:t>
      </w:r>
      <w:r>
        <w:rPr>
          <w:lang w:eastAsia="zh-CN"/>
        </w:rPr>
        <w:t>SE</w:t>
      </w:r>
      <w:r>
        <w:rPr>
          <w:rFonts w:hint="eastAsia"/>
          <w:lang w:eastAsia="zh-CN"/>
        </w:rPr>
        <w:t>)</w:t>
      </w:r>
      <w:r>
        <w:rPr>
          <w:lang w:eastAsia="zh-CN"/>
        </w:rPr>
        <w:t xml:space="preserve"> over the SNR per UE are evalua</w:t>
      </w:r>
      <w:r>
        <w:rPr>
          <w:rFonts w:hint="eastAsia"/>
          <w:lang w:eastAsia="zh-CN"/>
        </w:rPr>
        <w:t>ted</w:t>
      </w:r>
      <w:r>
        <w:rPr>
          <w:lang w:eastAsia="zh-CN"/>
        </w:rPr>
        <w:t xml:space="preserve">. The SNR of a NOMA user is defined as the ratio of average power of the symbol carried on each RE to the noise power in the distribution of white Gaussian. For a fair comparison, </w:t>
      </w:r>
      <w:r w:rsidR="00A94E3D">
        <w:rPr>
          <w:lang w:eastAsia="zh-CN"/>
        </w:rPr>
        <w:t>all NOMA schemes are evaluated at the</w:t>
      </w:r>
      <w:r>
        <w:rPr>
          <w:lang w:eastAsia="zh-CN"/>
        </w:rPr>
        <w:t xml:space="preserve"> </w:t>
      </w:r>
      <w:r w:rsidR="00A94E3D">
        <w:rPr>
          <w:lang w:eastAsia="zh-CN"/>
        </w:rPr>
        <w:t xml:space="preserve">same coding rate, length of spreading factor and the </w:t>
      </w:r>
      <w:r>
        <w:rPr>
          <w:lang w:eastAsia="zh-CN"/>
        </w:rPr>
        <w:t xml:space="preserve">total power </w:t>
      </w:r>
      <w:r>
        <w:rPr>
          <w:rFonts w:hint="eastAsia"/>
          <w:lang w:eastAsia="zh-CN"/>
        </w:rPr>
        <w:t>con</w:t>
      </w:r>
      <w:r>
        <w:rPr>
          <w:lang w:eastAsia="zh-CN"/>
        </w:rPr>
        <w:t>sumption.</w:t>
      </w:r>
    </w:p>
    <w:p w:rsidR="00CB50AD" w:rsidRDefault="00CB50AD" w:rsidP="00CB50AD">
      <w:pPr>
        <w:pStyle w:val="2"/>
        <w:spacing w:line="300" w:lineRule="auto"/>
      </w:pPr>
      <w:r>
        <w:rPr>
          <w:rFonts w:hint="eastAsia"/>
        </w:rPr>
        <w:t>mMTC scenario</w:t>
      </w:r>
    </w:p>
    <w:p w:rsidR="00CB50AD" w:rsidRDefault="00CB50AD" w:rsidP="00CB50AD">
      <w:pPr>
        <w:spacing w:line="300" w:lineRule="auto"/>
        <w:rPr>
          <w:lang w:eastAsia="zh-CN"/>
        </w:rPr>
      </w:pPr>
      <w:r>
        <w:rPr>
          <w:rFonts w:hint="eastAsia"/>
          <w:lang w:eastAsia="zh-CN"/>
        </w:rPr>
        <w:t xml:space="preserve">In the mMTC scenario, the </w:t>
      </w:r>
      <w:r>
        <w:rPr>
          <w:lang w:eastAsia="zh-CN"/>
        </w:rPr>
        <w:t>performances of BLER and SE under the ca</w:t>
      </w:r>
      <w:r w:rsidR="00243085">
        <w:rPr>
          <w:lang w:eastAsia="zh-CN"/>
        </w:rPr>
        <w:t>ses with TB size of 10 bytes,</w:t>
      </w:r>
      <w:r>
        <w:rPr>
          <w:lang w:eastAsia="zh-CN"/>
        </w:rPr>
        <w:t xml:space="preserve"> 40 bytes </w:t>
      </w:r>
      <w:r w:rsidR="00243085">
        <w:rPr>
          <w:lang w:eastAsia="zh-CN"/>
        </w:rPr>
        <w:t xml:space="preserve">and 75bytes </w:t>
      </w:r>
      <w:r>
        <w:rPr>
          <w:lang w:eastAsia="zh-CN"/>
        </w:rPr>
        <w:t>are shown in Fig.1(a)</w:t>
      </w:r>
      <w:r w:rsidR="00243085">
        <w:rPr>
          <w:lang w:eastAsia="zh-CN"/>
        </w:rPr>
        <w:t>- (b), Fig.2(a)-</w:t>
      </w:r>
      <w:r>
        <w:rPr>
          <w:lang w:eastAsia="zh-CN"/>
        </w:rPr>
        <w:t xml:space="preserve"> (b), </w:t>
      </w:r>
      <w:r w:rsidR="00243085">
        <w:rPr>
          <w:lang w:eastAsia="zh-CN"/>
        </w:rPr>
        <w:t xml:space="preserve">Fig.3(a)- (b) and Fig.4(a)- (b), </w:t>
      </w:r>
      <w:r>
        <w:rPr>
          <w:lang w:eastAsia="zh-CN"/>
        </w:rPr>
        <w:t xml:space="preserve">respectively. </w:t>
      </w:r>
      <w:r w:rsidR="00243085">
        <w:rPr>
          <w:lang w:eastAsia="zh-CN"/>
        </w:rPr>
        <w:t xml:space="preserve">Note that </w:t>
      </w:r>
      <w:r w:rsidR="00FF792D">
        <w:rPr>
          <w:lang w:eastAsia="zh-CN"/>
        </w:rPr>
        <w:t>in the former contribution, we have present the performance of TB size of 10bytes and 40bytes with equal SNR configuration. Therefore, for TB size of 10bytes and 40bytes, just the performance with unequal SNR configuration is present. The coding</w:t>
      </w:r>
      <w:r w:rsidR="001D4368">
        <w:rPr>
          <w:lang w:eastAsia="zh-CN"/>
        </w:rPr>
        <w:t xml:space="preserve"> rate in cases @TBsize=1</w:t>
      </w:r>
      <w:r w:rsidR="00FF792D">
        <w:rPr>
          <w:lang w:eastAsia="zh-CN"/>
        </w:rPr>
        <w:t xml:space="preserve">0bytes, 40bytes and 75bytes </w:t>
      </w:r>
      <w:r w:rsidR="00FF792D">
        <w:rPr>
          <w:lang w:eastAsia="zh-CN"/>
        </w:rPr>
        <w:lastRenderedPageBreak/>
        <w:t xml:space="preserve">for all NOMA schemes is set as 2/9, </w:t>
      </w:r>
      <w:r w:rsidR="00FF792D">
        <w:rPr>
          <w:rFonts w:hint="eastAsia"/>
          <w:lang w:eastAsia="zh-CN"/>
        </w:rPr>
        <w:t>21</w:t>
      </w:r>
      <w:r w:rsidR="00FF792D">
        <w:rPr>
          <w:lang w:eastAsia="zh-CN"/>
        </w:rPr>
        <w:t>/</w:t>
      </w:r>
      <w:r w:rsidR="00FF792D">
        <w:rPr>
          <w:rFonts w:hint="eastAsia"/>
          <w:lang w:eastAsia="zh-CN"/>
        </w:rPr>
        <w:t>27</w:t>
      </w:r>
      <w:r w:rsidR="00FF792D">
        <w:rPr>
          <w:lang w:eastAsia="zh-CN"/>
        </w:rPr>
        <w:t xml:space="preserve"> and </w:t>
      </w:r>
      <w:r w:rsidR="001D4368">
        <w:rPr>
          <w:lang w:eastAsia="zh-CN"/>
        </w:rPr>
        <w:t>43/72</w:t>
      </w:r>
      <w:r w:rsidR="00FF792D">
        <w:rPr>
          <w:lang w:eastAsia="zh-CN"/>
        </w:rPr>
        <w:t xml:space="preserve">, respectively. </w:t>
      </w:r>
      <w:r>
        <w:rPr>
          <w:lang w:eastAsia="zh-CN"/>
        </w:rPr>
        <w:t>The spreading factors of NOMA schemes e</w:t>
      </w:r>
      <w:r w:rsidR="001D4368">
        <w:rPr>
          <w:lang w:eastAsia="zh-CN"/>
        </w:rPr>
        <w:t>valuated in all cases are all equal to 4. As shown in the Fig</w:t>
      </w:r>
      <w:r w:rsidR="007755EB">
        <w:rPr>
          <w:lang w:eastAsia="zh-CN"/>
        </w:rPr>
        <w:t>.1-Fig.2</w:t>
      </w:r>
      <w:r>
        <w:rPr>
          <w:lang w:eastAsia="zh-CN"/>
        </w:rPr>
        <w:t xml:space="preserve">, </w:t>
      </w:r>
      <w:r w:rsidR="00A96DC7">
        <w:rPr>
          <w:lang w:eastAsia="zh-CN"/>
        </w:rPr>
        <w:t>like the performance</w:t>
      </w:r>
      <w:r w:rsidR="001D4368">
        <w:rPr>
          <w:lang w:eastAsia="zh-CN"/>
        </w:rPr>
        <w:t xml:space="preserve"> with equal SNR configuration, each NOMA scheme, i.e., SCMA, PDMA, </w:t>
      </w:r>
      <w:r>
        <w:rPr>
          <w:lang w:eastAsia="zh-CN"/>
        </w:rPr>
        <w:t>MUSA, and WSMA, performs similar using the assumed spreading codebook</w:t>
      </w:r>
      <w:r w:rsidR="001D4368">
        <w:rPr>
          <w:lang w:eastAsia="zh-CN"/>
        </w:rPr>
        <w:t xml:space="preserve"> under the unequal SNR configuration</w:t>
      </w:r>
      <w:r w:rsidR="00A96DC7">
        <w:rPr>
          <w:lang w:eastAsia="zh-CN"/>
        </w:rPr>
        <w:t xml:space="preserve"> in cases @TBsize=10bytes and 40bytes, with equal coding rate, spreading factor and number of users</w:t>
      </w:r>
      <w:r>
        <w:rPr>
          <w:lang w:eastAsia="zh-CN"/>
        </w:rPr>
        <w:t xml:space="preserve">. </w:t>
      </w:r>
      <w:r w:rsidR="001D4368">
        <w:rPr>
          <w:lang w:eastAsia="zh-CN"/>
        </w:rPr>
        <w:t>Compared with the performance</w:t>
      </w:r>
      <w:r w:rsidR="00A96DC7">
        <w:rPr>
          <w:lang w:eastAsia="zh-CN"/>
        </w:rPr>
        <w:t>s</w:t>
      </w:r>
      <w:r w:rsidR="001D4368">
        <w:rPr>
          <w:lang w:eastAsia="zh-CN"/>
        </w:rPr>
        <w:t xml:space="preserve"> under the equal SNR configuration shown in the former contribution,</w:t>
      </w:r>
      <w:r w:rsidR="00A96DC7">
        <w:rPr>
          <w:lang w:eastAsia="zh-CN"/>
        </w:rPr>
        <w:t xml:space="preserve"> the performances of NOMA schemes under the unequal SNR configuration get a little worse, while not affecting the performance difference among NOMA schemes.</w:t>
      </w:r>
    </w:p>
    <w:p w:rsidR="00A96DC7" w:rsidRPr="004829D4" w:rsidRDefault="00A96DC7" w:rsidP="00CB50AD">
      <w:pPr>
        <w:spacing w:line="300" w:lineRule="auto"/>
        <w:rPr>
          <w:lang w:eastAsia="zh-CN"/>
        </w:rPr>
      </w:pPr>
      <w:r>
        <w:rPr>
          <w:lang w:eastAsia="zh-CN"/>
        </w:rPr>
        <w:t>For cases@TBsize=75bytes, SCMA adopts the novel constellation of 16points for the joint modulation and RE mapping process</w:t>
      </w:r>
      <w:r w:rsidR="00D30A07">
        <w:rPr>
          <w:lang w:eastAsia="zh-CN"/>
        </w:rPr>
        <w:t>, see in Appendix</w:t>
      </w:r>
      <w:r>
        <w:rPr>
          <w:lang w:eastAsia="zh-CN"/>
        </w:rPr>
        <w:t xml:space="preserve">. While PDMA, MUSA and WSMA adopts 16QAM for modulation module according to the TS 38.211. </w:t>
      </w:r>
      <w:r w:rsidR="007755EB">
        <w:rPr>
          <w:lang w:eastAsia="zh-CN"/>
        </w:rPr>
        <w:t xml:space="preserve">According to the performances shown in Fig.3-Fig.4, we can see that </w:t>
      </w:r>
      <w:r w:rsidR="000E216C">
        <w:rPr>
          <w:lang w:eastAsia="zh-CN"/>
        </w:rPr>
        <w:t>SCMA performs better than other NOMA scheme</w:t>
      </w:r>
      <w:r w:rsidR="00D30A07">
        <w:rPr>
          <w:lang w:eastAsia="zh-CN"/>
        </w:rPr>
        <w:t>s for big data transmission with high modulation level</w:t>
      </w:r>
      <w:r w:rsidR="000E216C">
        <w:rPr>
          <w:lang w:eastAsia="zh-CN"/>
        </w:rPr>
        <w:t>, benefiting from the joint design of modulation and RE mapping, which can further separate the symbols of users.</w:t>
      </w:r>
    </w:p>
    <w:tbl>
      <w:tblPr>
        <w:tblStyle w:val="a7"/>
        <w:tblW w:w="11620" w:type="dxa"/>
        <w:tblInd w:w="-856" w:type="dxa"/>
        <w:tblLook w:val="04A0" w:firstRow="1" w:lastRow="0" w:firstColumn="1" w:lastColumn="0" w:noHBand="0" w:noVBand="1"/>
      </w:tblPr>
      <w:tblGrid>
        <w:gridCol w:w="5812"/>
        <w:gridCol w:w="5880"/>
      </w:tblGrid>
      <w:tr w:rsidR="00CB50AD" w:rsidTr="008D0E5B">
        <w:trPr>
          <w:trHeight w:val="4515"/>
        </w:trPr>
        <w:tc>
          <w:tcPr>
            <w:tcW w:w="5861" w:type="dxa"/>
          </w:tcPr>
          <w:p w:rsidR="00CB50AD" w:rsidRDefault="001C7879" w:rsidP="008D0E5B">
            <w:pPr>
              <w:spacing w:line="300" w:lineRule="auto"/>
              <w:rPr>
                <w:lang w:eastAsia="zh-CN"/>
              </w:rPr>
            </w:pPr>
            <w:r w:rsidRPr="001C7879">
              <w:rPr>
                <w:noProof/>
                <w:lang w:val="en-US" w:eastAsia="zh-CN"/>
              </w:rPr>
              <w:drawing>
                <wp:inline distT="0" distB="0" distL="0" distR="0" wp14:anchorId="4547BE98" wp14:editId="6C679F43">
                  <wp:extent cx="3554083" cy="288938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5475" cy="2898649"/>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w:t>
            </w:r>
            <w:r>
              <w:rPr>
                <w:lang w:eastAsia="zh-CN"/>
              </w:rPr>
              <w:t xml:space="preserve"> 1(a) </w:t>
            </w:r>
          </w:p>
        </w:tc>
        <w:tc>
          <w:tcPr>
            <w:tcW w:w="5759" w:type="dxa"/>
          </w:tcPr>
          <w:p w:rsidR="00AE54BF" w:rsidRDefault="001C7879" w:rsidP="008D0E5B">
            <w:pPr>
              <w:spacing w:line="300" w:lineRule="auto"/>
              <w:jc w:val="center"/>
              <w:rPr>
                <w:noProof/>
                <w:lang w:val="en-US" w:eastAsia="zh-CN"/>
              </w:rPr>
            </w:pPr>
            <w:r w:rsidRPr="001C7879">
              <w:rPr>
                <w:noProof/>
                <w:lang w:val="en-US" w:eastAsia="zh-CN"/>
              </w:rPr>
              <w:drawing>
                <wp:inline distT="0" distB="0" distL="0" distR="0">
                  <wp:extent cx="3597094" cy="292435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801" cy="2934684"/>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w:t>
            </w:r>
            <w:r>
              <w:rPr>
                <w:lang w:eastAsia="zh-CN"/>
              </w:rPr>
              <w:t xml:space="preserve"> 1(b)</w:t>
            </w:r>
          </w:p>
        </w:tc>
      </w:tr>
    </w:tbl>
    <w:p w:rsidR="00CB50AD" w:rsidRPr="006F28B2" w:rsidRDefault="00CB50AD" w:rsidP="00CB50AD">
      <w:pPr>
        <w:spacing w:line="300" w:lineRule="auto"/>
        <w:rPr>
          <w:lang w:eastAsia="zh-CN"/>
        </w:rPr>
      </w:pPr>
    </w:p>
    <w:tbl>
      <w:tblPr>
        <w:tblStyle w:val="a7"/>
        <w:tblW w:w="11642" w:type="dxa"/>
        <w:tblInd w:w="-856" w:type="dxa"/>
        <w:tblLook w:val="04A0" w:firstRow="1" w:lastRow="0" w:firstColumn="1" w:lastColumn="0" w:noHBand="0" w:noVBand="1"/>
      </w:tblPr>
      <w:tblGrid>
        <w:gridCol w:w="5813"/>
        <w:gridCol w:w="5829"/>
      </w:tblGrid>
      <w:tr w:rsidR="00452CE5" w:rsidTr="008D0E5B">
        <w:trPr>
          <w:trHeight w:val="4223"/>
        </w:trPr>
        <w:tc>
          <w:tcPr>
            <w:tcW w:w="5813" w:type="dxa"/>
          </w:tcPr>
          <w:p w:rsidR="00CB50AD" w:rsidRDefault="00452CE5" w:rsidP="008D0E5B">
            <w:pPr>
              <w:spacing w:line="300" w:lineRule="auto"/>
              <w:rPr>
                <w:lang w:eastAsia="zh-CN"/>
              </w:rPr>
            </w:pPr>
            <w:r w:rsidRPr="00452CE5">
              <w:rPr>
                <w:noProof/>
                <w:lang w:val="en-US" w:eastAsia="zh-CN"/>
              </w:rPr>
              <w:lastRenderedPageBreak/>
              <w:drawing>
                <wp:inline distT="0" distB="0" distL="0" distR="0" wp14:anchorId="6374C1D7" wp14:editId="113D2F06">
                  <wp:extent cx="3554650" cy="288984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0267" cy="2910675"/>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w:t>
            </w:r>
            <w:r>
              <w:rPr>
                <w:lang w:eastAsia="zh-CN"/>
              </w:rPr>
              <w:t xml:space="preserve"> 2(a)</w:t>
            </w:r>
          </w:p>
        </w:tc>
        <w:tc>
          <w:tcPr>
            <w:tcW w:w="5829" w:type="dxa"/>
          </w:tcPr>
          <w:p w:rsidR="00CB50AD" w:rsidRDefault="00452CE5" w:rsidP="008D0E5B">
            <w:pPr>
              <w:spacing w:line="300" w:lineRule="auto"/>
              <w:rPr>
                <w:lang w:eastAsia="zh-CN"/>
              </w:rPr>
            </w:pPr>
            <w:r w:rsidRPr="00452CE5">
              <w:rPr>
                <w:noProof/>
                <w:lang w:val="en-US" w:eastAsia="zh-CN"/>
              </w:rPr>
              <w:drawing>
                <wp:inline distT="0" distB="0" distL="0" distR="0" wp14:anchorId="443F830A" wp14:editId="5392E5C2">
                  <wp:extent cx="3522117" cy="28633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6781" cy="2891580"/>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w:t>
            </w:r>
            <w:r>
              <w:rPr>
                <w:lang w:eastAsia="zh-CN"/>
              </w:rPr>
              <w:t xml:space="preserve"> 2(b)</w:t>
            </w:r>
          </w:p>
        </w:tc>
      </w:tr>
    </w:tbl>
    <w:p w:rsidR="001171B9" w:rsidRDefault="001171B9" w:rsidP="00CB50AD">
      <w:pPr>
        <w:spacing w:line="300" w:lineRule="auto"/>
        <w:rPr>
          <w:b/>
          <w:i/>
          <w:lang w:eastAsia="zh-CN"/>
        </w:rPr>
      </w:pPr>
    </w:p>
    <w:tbl>
      <w:tblPr>
        <w:tblStyle w:val="a7"/>
        <w:tblW w:w="11642" w:type="dxa"/>
        <w:tblInd w:w="-856" w:type="dxa"/>
        <w:tblLook w:val="04A0" w:firstRow="1" w:lastRow="0" w:firstColumn="1" w:lastColumn="0" w:noHBand="0" w:noVBand="1"/>
      </w:tblPr>
      <w:tblGrid>
        <w:gridCol w:w="5916"/>
        <w:gridCol w:w="5811"/>
      </w:tblGrid>
      <w:tr w:rsidR="001171B9" w:rsidTr="001171B9">
        <w:trPr>
          <w:trHeight w:val="4223"/>
        </w:trPr>
        <w:tc>
          <w:tcPr>
            <w:tcW w:w="5813" w:type="dxa"/>
          </w:tcPr>
          <w:p w:rsidR="001171B9" w:rsidRDefault="00FB5592" w:rsidP="00FF792D">
            <w:pPr>
              <w:spacing w:line="300" w:lineRule="auto"/>
              <w:rPr>
                <w:lang w:eastAsia="zh-CN"/>
              </w:rPr>
            </w:pPr>
            <w:r w:rsidRPr="00FB5592">
              <w:rPr>
                <w:noProof/>
                <w:lang w:val="en-US" w:eastAsia="zh-CN"/>
              </w:rPr>
              <w:drawing>
                <wp:inline distT="0" distB="0" distL="0" distR="0">
                  <wp:extent cx="3619500" cy="27168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1035" cy="2718023"/>
                          </a:xfrm>
                          <a:prstGeom prst="rect">
                            <a:avLst/>
                          </a:prstGeom>
                          <a:noFill/>
                          <a:ln>
                            <a:noFill/>
                          </a:ln>
                        </pic:spPr>
                      </pic:pic>
                    </a:graphicData>
                  </a:graphic>
                </wp:inline>
              </w:drawing>
            </w:r>
          </w:p>
          <w:p w:rsidR="001171B9" w:rsidRDefault="001171B9" w:rsidP="001171B9">
            <w:pPr>
              <w:spacing w:line="300" w:lineRule="auto"/>
              <w:jc w:val="center"/>
              <w:rPr>
                <w:lang w:eastAsia="zh-CN"/>
              </w:rPr>
            </w:pPr>
            <w:r>
              <w:rPr>
                <w:rFonts w:hint="eastAsia"/>
                <w:lang w:eastAsia="zh-CN"/>
              </w:rPr>
              <w:t>Fig.</w:t>
            </w:r>
            <w:r>
              <w:rPr>
                <w:lang w:eastAsia="zh-CN"/>
              </w:rPr>
              <w:t xml:space="preserve"> 3(a)</w:t>
            </w:r>
          </w:p>
        </w:tc>
        <w:tc>
          <w:tcPr>
            <w:tcW w:w="5829" w:type="dxa"/>
          </w:tcPr>
          <w:p w:rsidR="001171B9" w:rsidRDefault="00FB5592" w:rsidP="00FF792D">
            <w:pPr>
              <w:spacing w:line="300" w:lineRule="auto"/>
              <w:rPr>
                <w:lang w:eastAsia="zh-CN"/>
              </w:rPr>
            </w:pPr>
            <w:r w:rsidRPr="00FB5592">
              <w:rPr>
                <w:noProof/>
                <w:lang w:val="en-US" w:eastAsia="zh-CN"/>
              </w:rPr>
              <w:drawing>
                <wp:inline distT="0" distB="0" distL="0" distR="0">
                  <wp:extent cx="3553063" cy="2667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8076" cy="2670763"/>
                          </a:xfrm>
                          <a:prstGeom prst="rect">
                            <a:avLst/>
                          </a:prstGeom>
                          <a:noFill/>
                          <a:ln>
                            <a:noFill/>
                          </a:ln>
                        </pic:spPr>
                      </pic:pic>
                    </a:graphicData>
                  </a:graphic>
                </wp:inline>
              </w:drawing>
            </w:r>
          </w:p>
          <w:p w:rsidR="001171B9" w:rsidRDefault="001171B9" w:rsidP="001171B9">
            <w:pPr>
              <w:spacing w:line="300" w:lineRule="auto"/>
              <w:jc w:val="center"/>
              <w:rPr>
                <w:lang w:eastAsia="zh-CN"/>
              </w:rPr>
            </w:pPr>
            <w:r>
              <w:rPr>
                <w:rFonts w:hint="eastAsia"/>
                <w:lang w:eastAsia="zh-CN"/>
              </w:rPr>
              <w:t>Fig.</w:t>
            </w:r>
            <w:r>
              <w:rPr>
                <w:lang w:eastAsia="zh-CN"/>
              </w:rPr>
              <w:t xml:space="preserve"> 4(b)</w:t>
            </w:r>
          </w:p>
        </w:tc>
      </w:tr>
      <w:tr w:rsidR="001171B9" w:rsidTr="001171B9">
        <w:trPr>
          <w:trHeight w:val="4223"/>
        </w:trPr>
        <w:tc>
          <w:tcPr>
            <w:tcW w:w="5813" w:type="dxa"/>
          </w:tcPr>
          <w:p w:rsidR="001171B9" w:rsidRDefault="00FA7BE2" w:rsidP="00FF792D">
            <w:pPr>
              <w:spacing w:line="300" w:lineRule="auto"/>
              <w:rPr>
                <w:lang w:eastAsia="zh-CN"/>
              </w:rPr>
            </w:pPr>
            <w:r w:rsidRPr="00FA7BE2">
              <w:rPr>
                <w:noProof/>
                <w:lang w:val="en-US" w:eastAsia="zh-CN"/>
              </w:rPr>
              <w:lastRenderedPageBreak/>
              <w:drawing>
                <wp:inline distT="0" distB="0" distL="0" distR="0">
                  <wp:extent cx="3384550" cy="25405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1451" cy="2545691"/>
                          </a:xfrm>
                          <a:prstGeom prst="rect">
                            <a:avLst/>
                          </a:prstGeom>
                          <a:noFill/>
                          <a:ln>
                            <a:noFill/>
                          </a:ln>
                        </pic:spPr>
                      </pic:pic>
                    </a:graphicData>
                  </a:graphic>
                </wp:inline>
              </w:drawing>
            </w:r>
          </w:p>
          <w:p w:rsidR="001171B9" w:rsidRDefault="001171B9" w:rsidP="00FA7BE2">
            <w:pPr>
              <w:spacing w:line="300" w:lineRule="auto"/>
              <w:jc w:val="center"/>
              <w:rPr>
                <w:lang w:eastAsia="zh-CN"/>
              </w:rPr>
            </w:pPr>
            <w:r>
              <w:rPr>
                <w:rFonts w:hint="eastAsia"/>
                <w:lang w:eastAsia="zh-CN"/>
              </w:rPr>
              <w:t>Fig.</w:t>
            </w:r>
            <w:r>
              <w:rPr>
                <w:lang w:eastAsia="zh-CN"/>
              </w:rPr>
              <w:t xml:space="preserve"> </w:t>
            </w:r>
            <w:r w:rsidR="00FA7BE2">
              <w:rPr>
                <w:lang w:eastAsia="zh-CN"/>
              </w:rPr>
              <w:t>4</w:t>
            </w:r>
            <w:r>
              <w:rPr>
                <w:lang w:eastAsia="zh-CN"/>
              </w:rPr>
              <w:t>(a)</w:t>
            </w:r>
          </w:p>
        </w:tc>
        <w:tc>
          <w:tcPr>
            <w:tcW w:w="5829" w:type="dxa"/>
          </w:tcPr>
          <w:p w:rsidR="001171B9" w:rsidRDefault="00FA7BE2" w:rsidP="00FF792D">
            <w:pPr>
              <w:spacing w:line="300" w:lineRule="auto"/>
              <w:rPr>
                <w:lang w:eastAsia="zh-CN"/>
              </w:rPr>
            </w:pPr>
            <w:r w:rsidRPr="00FA7BE2">
              <w:rPr>
                <w:noProof/>
                <w:lang w:val="en-US" w:eastAsia="zh-CN"/>
              </w:rPr>
              <w:drawing>
                <wp:inline distT="0" distB="0" distL="0" distR="0">
                  <wp:extent cx="3365500" cy="252621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9140" cy="2528945"/>
                          </a:xfrm>
                          <a:prstGeom prst="rect">
                            <a:avLst/>
                          </a:prstGeom>
                          <a:noFill/>
                          <a:ln>
                            <a:noFill/>
                          </a:ln>
                        </pic:spPr>
                      </pic:pic>
                    </a:graphicData>
                  </a:graphic>
                </wp:inline>
              </w:drawing>
            </w:r>
          </w:p>
          <w:p w:rsidR="001171B9" w:rsidRDefault="001171B9" w:rsidP="00FF792D">
            <w:pPr>
              <w:spacing w:line="300" w:lineRule="auto"/>
              <w:jc w:val="center"/>
              <w:rPr>
                <w:lang w:eastAsia="zh-CN"/>
              </w:rPr>
            </w:pPr>
            <w:r>
              <w:rPr>
                <w:rFonts w:hint="eastAsia"/>
                <w:lang w:eastAsia="zh-CN"/>
              </w:rPr>
              <w:t>Fig.</w:t>
            </w:r>
            <w:r>
              <w:rPr>
                <w:lang w:eastAsia="zh-CN"/>
              </w:rPr>
              <w:t xml:space="preserve"> 4(b)</w:t>
            </w:r>
          </w:p>
        </w:tc>
      </w:tr>
    </w:tbl>
    <w:p w:rsidR="001171B9" w:rsidRPr="001171B9" w:rsidRDefault="001171B9" w:rsidP="00CB50AD">
      <w:pPr>
        <w:spacing w:line="300" w:lineRule="auto"/>
        <w:rPr>
          <w:lang w:eastAsia="zh-CN"/>
        </w:rPr>
      </w:pPr>
    </w:p>
    <w:p w:rsidR="00CB50AD" w:rsidRDefault="00CB50AD" w:rsidP="00CB50AD">
      <w:pPr>
        <w:spacing w:line="300" w:lineRule="auto"/>
        <w:rPr>
          <w:lang w:eastAsia="zh-CN"/>
        </w:rPr>
      </w:pPr>
      <w:r w:rsidRPr="004334D5">
        <w:rPr>
          <w:rFonts w:hint="eastAsia"/>
          <w:b/>
          <w:i/>
          <w:lang w:eastAsia="zh-CN"/>
        </w:rPr>
        <w:t>Observation 1:</w:t>
      </w:r>
      <w:r>
        <w:rPr>
          <w:lang w:eastAsia="zh-CN"/>
        </w:rPr>
        <w:t>.</w:t>
      </w:r>
      <w:r w:rsidR="00473A60">
        <w:rPr>
          <w:lang w:eastAsia="zh-CN"/>
        </w:rPr>
        <w:t>Under the unequal SNR configuration, each NOMA scheme, i.e., SCMA, PDMA, MUSA, and WSMA, performs similar for small data transmission with low modulation level, by using the assumed spreading codebook and with equal coding rate, spreading factor and number of users.</w:t>
      </w:r>
    </w:p>
    <w:p w:rsidR="00CB50AD" w:rsidRDefault="00CB50AD" w:rsidP="00CB50AD">
      <w:pPr>
        <w:spacing w:line="300" w:lineRule="auto"/>
        <w:rPr>
          <w:lang w:eastAsia="zh-CN"/>
        </w:rPr>
      </w:pPr>
      <w:r w:rsidRPr="004334D5">
        <w:rPr>
          <w:rFonts w:hint="eastAsia"/>
          <w:b/>
          <w:i/>
          <w:lang w:eastAsia="zh-CN"/>
        </w:rPr>
        <w:t>Observation 2:</w:t>
      </w:r>
      <w:r w:rsidR="00473A60">
        <w:rPr>
          <w:lang w:eastAsia="zh-CN"/>
        </w:rPr>
        <w:t xml:space="preserve"> T</w:t>
      </w:r>
      <w:r w:rsidR="00D20E55" w:rsidRPr="00D20E55">
        <w:rPr>
          <w:lang w:eastAsia="zh-CN"/>
        </w:rPr>
        <w:t>he performances of NOMA schemes under the unequal SNR configuration get a little worse</w:t>
      </w:r>
      <w:r w:rsidR="00473A60">
        <w:rPr>
          <w:lang w:eastAsia="zh-CN"/>
        </w:rPr>
        <w:t xml:space="preserve"> than that of equal SNR configuration</w:t>
      </w:r>
      <w:r w:rsidR="00D20E55" w:rsidRPr="00D20E55">
        <w:rPr>
          <w:lang w:eastAsia="zh-CN"/>
        </w:rPr>
        <w:t>, while not affecting the performance difference among NOMA schemes.</w:t>
      </w:r>
    </w:p>
    <w:p w:rsidR="00CB50AD" w:rsidRDefault="00CB50AD" w:rsidP="00CB50AD">
      <w:pPr>
        <w:spacing w:line="300" w:lineRule="auto"/>
        <w:rPr>
          <w:lang w:eastAsia="zh-CN"/>
        </w:rPr>
      </w:pPr>
      <w:r w:rsidRPr="004334D5">
        <w:rPr>
          <w:b/>
          <w:i/>
          <w:lang w:eastAsia="zh-CN"/>
        </w:rPr>
        <w:t xml:space="preserve">Observation 3: </w:t>
      </w:r>
      <w:r w:rsidR="00D30A07">
        <w:rPr>
          <w:lang w:eastAsia="zh-CN"/>
        </w:rPr>
        <w:t>SCMA performs better than other NOMA schemes</w:t>
      </w:r>
      <w:r w:rsidR="00473A60">
        <w:rPr>
          <w:lang w:eastAsia="zh-CN"/>
        </w:rPr>
        <w:t xml:space="preserve"> (i.e., PDMA, MUSA, and WSMA)</w:t>
      </w:r>
      <w:r w:rsidR="00D30A07">
        <w:rPr>
          <w:lang w:eastAsia="zh-CN"/>
        </w:rPr>
        <w:t xml:space="preserve"> for big data transmission with high modulation level, benefiting from the joint design of modulation and RE mapping, which can further separate the symbols of users.</w:t>
      </w:r>
    </w:p>
    <w:p w:rsidR="00CB50AD" w:rsidRPr="00BB3EB7" w:rsidRDefault="00CB50AD" w:rsidP="00CB50AD">
      <w:pPr>
        <w:spacing w:line="300" w:lineRule="auto"/>
        <w:rPr>
          <w:lang w:eastAsia="zh-CN"/>
        </w:rPr>
      </w:pPr>
    </w:p>
    <w:p w:rsidR="00CB50AD" w:rsidRDefault="00CB50AD" w:rsidP="00CB50AD">
      <w:pPr>
        <w:pStyle w:val="2"/>
        <w:spacing w:line="300" w:lineRule="auto"/>
      </w:pPr>
      <w:r>
        <w:rPr>
          <w:rFonts w:hint="eastAsia"/>
        </w:rPr>
        <w:t>eMBB scenario</w:t>
      </w:r>
    </w:p>
    <w:p w:rsidR="00CB50AD" w:rsidRPr="0083440E" w:rsidRDefault="00473A60" w:rsidP="00CB50AD">
      <w:pPr>
        <w:spacing w:line="300" w:lineRule="auto"/>
        <w:rPr>
          <w:lang w:eastAsia="zh-CN"/>
        </w:rPr>
      </w:pPr>
      <w:r>
        <w:rPr>
          <w:rFonts w:hint="eastAsia"/>
          <w:lang w:eastAsia="zh-CN"/>
        </w:rPr>
        <w:t xml:space="preserve">In the </w:t>
      </w:r>
      <w:r>
        <w:rPr>
          <w:lang w:eastAsia="zh-CN"/>
        </w:rPr>
        <w:t>eMBB</w:t>
      </w:r>
      <w:r>
        <w:rPr>
          <w:rFonts w:hint="eastAsia"/>
          <w:lang w:eastAsia="zh-CN"/>
        </w:rPr>
        <w:t xml:space="preserve"> scenario, the </w:t>
      </w:r>
      <w:r>
        <w:rPr>
          <w:lang w:eastAsia="zh-CN"/>
        </w:rPr>
        <w:t>performances of BLER and SE under the cases with TB size of 20 bytes, 80 bytes and 150bytes are shown in Fig.5(a)- (b), Fig.6(a)- (b), Fig.7(a)- (b) and Fig.8(a)- (b), respectively. Note that in the former contribution, we have present the performance of TB size of 20bytes and 80bytes with equal SNR configuration. Therefore, for TB size of 20bytes and 80bytes, just the performance with unequal SNR configuration is present. The coding rate in cases @TBsize=20bytes, 80bytes and 150bytes for all NOMA schemes is set as 11/54, 4</w:t>
      </w:r>
      <w:r>
        <w:rPr>
          <w:rFonts w:hint="eastAsia"/>
          <w:lang w:eastAsia="zh-CN"/>
        </w:rPr>
        <w:t>1</w:t>
      </w:r>
      <w:r>
        <w:rPr>
          <w:lang w:eastAsia="zh-CN"/>
        </w:rPr>
        <w:t xml:space="preserve">/54 and 19/27, respectively. The spreading factors of NOMA schemes evaluated in all cases are all equal to 4. </w:t>
      </w:r>
      <w:r w:rsidR="00DB7953">
        <w:rPr>
          <w:lang w:eastAsia="zh-CN"/>
        </w:rPr>
        <w:t>Since the coding rate setting, modulation level and NOMA scheme configuration in the eMBB scenario are similar to that of mMTC scenario, we can get the same observations from Fig.5-Fig.8 as from Fig.1-Fig.4</w:t>
      </w:r>
    </w:p>
    <w:tbl>
      <w:tblPr>
        <w:tblStyle w:val="a7"/>
        <w:tblW w:w="11624" w:type="dxa"/>
        <w:tblInd w:w="-856" w:type="dxa"/>
        <w:tblLook w:val="04A0" w:firstRow="1" w:lastRow="0" w:firstColumn="1" w:lastColumn="0" w:noHBand="0" w:noVBand="1"/>
      </w:tblPr>
      <w:tblGrid>
        <w:gridCol w:w="5629"/>
        <w:gridCol w:w="5995"/>
      </w:tblGrid>
      <w:tr w:rsidR="00CB50AD" w:rsidTr="008D0E5B">
        <w:tc>
          <w:tcPr>
            <w:tcW w:w="5629" w:type="dxa"/>
          </w:tcPr>
          <w:p w:rsidR="00CB50AD" w:rsidRDefault="00AC723D" w:rsidP="008D0E5B">
            <w:pPr>
              <w:spacing w:line="300" w:lineRule="auto"/>
              <w:rPr>
                <w:lang w:eastAsia="zh-CN"/>
              </w:rPr>
            </w:pPr>
            <w:r w:rsidRPr="00AC723D">
              <w:rPr>
                <w:noProof/>
                <w:lang w:val="en-US" w:eastAsia="zh-CN"/>
              </w:rPr>
              <w:lastRenderedPageBreak/>
              <w:drawing>
                <wp:inline distT="0" distB="0" distL="0" distR="0">
                  <wp:extent cx="3429000" cy="257291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225" cy="2587343"/>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Fig.5</w:t>
            </w:r>
            <w:r>
              <w:rPr>
                <w:lang w:eastAsia="zh-CN"/>
              </w:rPr>
              <w:t>(a)</w:t>
            </w:r>
          </w:p>
        </w:tc>
        <w:tc>
          <w:tcPr>
            <w:tcW w:w="5995" w:type="dxa"/>
          </w:tcPr>
          <w:p w:rsidR="00CB50AD" w:rsidRDefault="00AC723D" w:rsidP="008D0E5B">
            <w:pPr>
              <w:spacing w:line="300" w:lineRule="auto"/>
              <w:rPr>
                <w:lang w:eastAsia="zh-CN"/>
              </w:rPr>
            </w:pPr>
            <w:r w:rsidRPr="00AC723D">
              <w:rPr>
                <w:noProof/>
                <w:lang w:val="en-US" w:eastAsia="zh-CN"/>
              </w:rPr>
              <w:drawing>
                <wp:inline distT="0" distB="0" distL="0" distR="0">
                  <wp:extent cx="3429000" cy="257291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2937" cy="2583375"/>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 5</w:t>
            </w:r>
            <w:r>
              <w:rPr>
                <w:lang w:eastAsia="zh-CN"/>
              </w:rPr>
              <w:t>(b)</w:t>
            </w:r>
          </w:p>
        </w:tc>
      </w:tr>
    </w:tbl>
    <w:p w:rsidR="00CB50AD" w:rsidRDefault="00CB50AD" w:rsidP="00CB50AD">
      <w:pPr>
        <w:spacing w:line="300" w:lineRule="auto"/>
        <w:rPr>
          <w:lang w:eastAsia="zh-CN"/>
        </w:rPr>
      </w:pPr>
    </w:p>
    <w:tbl>
      <w:tblPr>
        <w:tblStyle w:val="a7"/>
        <w:tblW w:w="11624" w:type="dxa"/>
        <w:tblInd w:w="-856" w:type="dxa"/>
        <w:tblLook w:val="04A0" w:firstRow="1" w:lastRow="0" w:firstColumn="1" w:lastColumn="0" w:noHBand="0" w:noVBand="1"/>
      </w:tblPr>
      <w:tblGrid>
        <w:gridCol w:w="5676"/>
        <w:gridCol w:w="5948"/>
      </w:tblGrid>
      <w:tr w:rsidR="00CB50AD" w:rsidTr="008D0E5B">
        <w:tc>
          <w:tcPr>
            <w:tcW w:w="5676" w:type="dxa"/>
          </w:tcPr>
          <w:p w:rsidR="00CB50AD" w:rsidRDefault="00AC723D" w:rsidP="008D0E5B">
            <w:pPr>
              <w:spacing w:line="300" w:lineRule="auto"/>
              <w:rPr>
                <w:lang w:eastAsia="zh-CN"/>
              </w:rPr>
            </w:pPr>
            <w:r w:rsidRPr="00AC723D">
              <w:rPr>
                <w:noProof/>
                <w:lang w:val="en-US" w:eastAsia="zh-CN"/>
              </w:rPr>
              <w:drawing>
                <wp:inline distT="0" distB="0" distL="0" distR="0">
                  <wp:extent cx="3429000" cy="257291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33487" cy="2576286"/>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Fig.6</w:t>
            </w:r>
            <w:r>
              <w:rPr>
                <w:lang w:eastAsia="zh-CN"/>
              </w:rPr>
              <w:t>(a)</w:t>
            </w:r>
          </w:p>
        </w:tc>
        <w:tc>
          <w:tcPr>
            <w:tcW w:w="5948" w:type="dxa"/>
          </w:tcPr>
          <w:p w:rsidR="00CB50AD" w:rsidRDefault="00AC723D" w:rsidP="008D0E5B">
            <w:pPr>
              <w:spacing w:line="300" w:lineRule="auto"/>
              <w:rPr>
                <w:lang w:eastAsia="zh-CN"/>
              </w:rPr>
            </w:pPr>
            <w:r w:rsidRPr="00AC723D">
              <w:rPr>
                <w:noProof/>
                <w:lang w:val="en-US" w:eastAsia="zh-CN"/>
              </w:rPr>
              <w:drawing>
                <wp:inline distT="0" distB="0" distL="0" distR="0">
                  <wp:extent cx="3314700" cy="248808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18889" cy="2491225"/>
                          </a:xfrm>
                          <a:prstGeom prst="rect">
                            <a:avLst/>
                          </a:prstGeom>
                          <a:noFill/>
                          <a:ln>
                            <a:noFill/>
                          </a:ln>
                        </pic:spPr>
                      </pic:pic>
                    </a:graphicData>
                  </a:graphic>
                </wp:inline>
              </w:drawing>
            </w:r>
          </w:p>
          <w:p w:rsidR="00CB50AD" w:rsidRDefault="00CB50AD" w:rsidP="008D0E5B">
            <w:pPr>
              <w:spacing w:line="300" w:lineRule="auto"/>
              <w:jc w:val="center"/>
              <w:rPr>
                <w:lang w:eastAsia="zh-CN"/>
              </w:rPr>
            </w:pPr>
            <w:r>
              <w:rPr>
                <w:rFonts w:hint="eastAsia"/>
                <w:lang w:eastAsia="zh-CN"/>
              </w:rPr>
              <w:t>Fig.6</w:t>
            </w:r>
            <w:r>
              <w:rPr>
                <w:lang w:eastAsia="zh-CN"/>
              </w:rPr>
              <w:t>(b)</w:t>
            </w:r>
          </w:p>
        </w:tc>
      </w:tr>
    </w:tbl>
    <w:p w:rsidR="00CB50AD" w:rsidRDefault="00CB50AD" w:rsidP="00CB50AD">
      <w:pPr>
        <w:tabs>
          <w:tab w:val="left" w:pos="3081"/>
        </w:tabs>
        <w:spacing w:line="300" w:lineRule="auto"/>
        <w:rPr>
          <w:lang w:eastAsia="zh-CN"/>
        </w:rPr>
      </w:pPr>
    </w:p>
    <w:tbl>
      <w:tblPr>
        <w:tblStyle w:val="a7"/>
        <w:tblW w:w="11624" w:type="dxa"/>
        <w:tblInd w:w="-856" w:type="dxa"/>
        <w:tblLook w:val="04A0" w:firstRow="1" w:lastRow="0" w:firstColumn="1" w:lastColumn="0" w:noHBand="0" w:noVBand="1"/>
      </w:tblPr>
      <w:tblGrid>
        <w:gridCol w:w="5676"/>
        <w:gridCol w:w="5948"/>
      </w:tblGrid>
      <w:tr w:rsidR="00922FC2" w:rsidTr="00FF792D">
        <w:tc>
          <w:tcPr>
            <w:tcW w:w="5676" w:type="dxa"/>
          </w:tcPr>
          <w:p w:rsidR="00922FC2" w:rsidRDefault="00A6155F" w:rsidP="00FF792D">
            <w:pPr>
              <w:spacing w:line="300" w:lineRule="auto"/>
              <w:rPr>
                <w:lang w:eastAsia="zh-CN"/>
              </w:rPr>
            </w:pPr>
            <w:r w:rsidRPr="00A6155F">
              <w:rPr>
                <w:noProof/>
                <w:lang w:val="en-US" w:eastAsia="zh-CN"/>
              </w:rPr>
              <w:drawing>
                <wp:inline distT="0" distB="0" distL="0" distR="0">
                  <wp:extent cx="3086100" cy="231648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86806" cy="2317019"/>
                          </a:xfrm>
                          <a:prstGeom prst="rect">
                            <a:avLst/>
                          </a:prstGeom>
                          <a:noFill/>
                          <a:ln>
                            <a:noFill/>
                          </a:ln>
                        </pic:spPr>
                      </pic:pic>
                    </a:graphicData>
                  </a:graphic>
                </wp:inline>
              </w:drawing>
            </w:r>
          </w:p>
          <w:p w:rsidR="00922FC2" w:rsidRDefault="00922FC2" w:rsidP="00922FC2">
            <w:pPr>
              <w:spacing w:line="300" w:lineRule="auto"/>
              <w:jc w:val="center"/>
              <w:rPr>
                <w:lang w:eastAsia="zh-CN"/>
              </w:rPr>
            </w:pPr>
            <w:r>
              <w:rPr>
                <w:rFonts w:hint="eastAsia"/>
                <w:lang w:eastAsia="zh-CN"/>
              </w:rPr>
              <w:t>Fig.</w:t>
            </w:r>
            <w:r>
              <w:rPr>
                <w:lang w:eastAsia="zh-CN"/>
              </w:rPr>
              <w:t>7(a)</w:t>
            </w:r>
          </w:p>
        </w:tc>
        <w:tc>
          <w:tcPr>
            <w:tcW w:w="5948" w:type="dxa"/>
          </w:tcPr>
          <w:p w:rsidR="00922FC2" w:rsidRDefault="00A6155F" w:rsidP="00FF792D">
            <w:pPr>
              <w:spacing w:line="300" w:lineRule="auto"/>
              <w:rPr>
                <w:lang w:eastAsia="zh-CN"/>
              </w:rPr>
            </w:pPr>
            <w:r w:rsidRPr="00A6155F">
              <w:rPr>
                <w:noProof/>
                <w:lang w:val="en-US" w:eastAsia="zh-CN"/>
              </w:rPr>
              <w:drawing>
                <wp:inline distT="0" distB="0" distL="0" distR="0">
                  <wp:extent cx="3335866" cy="2503968"/>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39505" cy="2506699"/>
                          </a:xfrm>
                          <a:prstGeom prst="rect">
                            <a:avLst/>
                          </a:prstGeom>
                          <a:noFill/>
                          <a:ln>
                            <a:noFill/>
                          </a:ln>
                        </pic:spPr>
                      </pic:pic>
                    </a:graphicData>
                  </a:graphic>
                </wp:inline>
              </w:drawing>
            </w:r>
          </w:p>
          <w:p w:rsidR="00922FC2" w:rsidRDefault="00922FC2" w:rsidP="00922FC2">
            <w:pPr>
              <w:spacing w:line="300" w:lineRule="auto"/>
              <w:jc w:val="center"/>
              <w:rPr>
                <w:lang w:eastAsia="zh-CN"/>
              </w:rPr>
            </w:pPr>
            <w:r>
              <w:rPr>
                <w:rFonts w:hint="eastAsia"/>
                <w:lang w:eastAsia="zh-CN"/>
              </w:rPr>
              <w:lastRenderedPageBreak/>
              <w:t>Fig.</w:t>
            </w:r>
            <w:r>
              <w:rPr>
                <w:lang w:eastAsia="zh-CN"/>
              </w:rPr>
              <w:t>8(b)</w:t>
            </w:r>
          </w:p>
        </w:tc>
      </w:tr>
      <w:tr w:rsidR="00922FC2" w:rsidTr="00FF792D">
        <w:tc>
          <w:tcPr>
            <w:tcW w:w="5676" w:type="dxa"/>
          </w:tcPr>
          <w:p w:rsidR="00922FC2" w:rsidRDefault="007643E0" w:rsidP="00FF792D">
            <w:pPr>
              <w:spacing w:line="300" w:lineRule="auto"/>
              <w:rPr>
                <w:lang w:eastAsia="zh-CN"/>
              </w:rPr>
            </w:pPr>
            <w:r w:rsidRPr="007643E0">
              <w:rPr>
                <w:noProof/>
                <w:lang w:val="en-US" w:eastAsia="zh-CN"/>
              </w:rPr>
              <w:lastRenderedPageBreak/>
              <w:drawing>
                <wp:inline distT="0" distB="0" distL="0" distR="0">
                  <wp:extent cx="3352800" cy="25166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55499" cy="2518706"/>
                          </a:xfrm>
                          <a:prstGeom prst="rect">
                            <a:avLst/>
                          </a:prstGeom>
                          <a:noFill/>
                          <a:ln>
                            <a:noFill/>
                          </a:ln>
                        </pic:spPr>
                      </pic:pic>
                    </a:graphicData>
                  </a:graphic>
                </wp:inline>
              </w:drawing>
            </w:r>
          </w:p>
          <w:p w:rsidR="00922FC2" w:rsidRDefault="00922FC2" w:rsidP="00922FC2">
            <w:pPr>
              <w:spacing w:line="300" w:lineRule="auto"/>
              <w:jc w:val="center"/>
              <w:rPr>
                <w:lang w:eastAsia="zh-CN"/>
              </w:rPr>
            </w:pPr>
            <w:r>
              <w:rPr>
                <w:rFonts w:hint="eastAsia"/>
                <w:lang w:eastAsia="zh-CN"/>
              </w:rPr>
              <w:t>Fig.</w:t>
            </w:r>
            <w:r>
              <w:rPr>
                <w:lang w:eastAsia="zh-CN"/>
              </w:rPr>
              <w:t>8(a)</w:t>
            </w:r>
          </w:p>
        </w:tc>
        <w:tc>
          <w:tcPr>
            <w:tcW w:w="5948" w:type="dxa"/>
          </w:tcPr>
          <w:p w:rsidR="00922FC2" w:rsidRDefault="007643E0" w:rsidP="00FF792D">
            <w:pPr>
              <w:spacing w:line="300" w:lineRule="auto"/>
              <w:rPr>
                <w:lang w:eastAsia="zh-CN"/>
              </w:rPr>
            </w:pPr>
            <w:r w:rsidRPr="007643E0">
              <w:rPr>
                <w:noProof/>
                <w:lang w:val="en-US" w:eastAsia="zh-CN"/>
              </w:rPr>
              <w:drawing>
                <wp:inline distT="0" distB="0" distL="0" distR="0">
                  <wp:extent cx="3375407" cy="25336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6974" cy="2534826"/>
                          </a:xfrm>
                          <a:prstGeom prst="rect">
                            <a:avLst/>
                          </a:prstGeom>
                          <a:noFill/>
                          <a:ln>
                            <a:noFill/>
                          </a:ln>
                        </pic:spPr>
                      </pic:pic>
                    </a:graphicData>
                  </a:graphic>
                </wp:inline>
              </w:drawing>
            </w:r>
          </w:p>
          <w:p w:rsidR="00922FC2" w:rsidRDefault="00922FC2" w:rsidP="00922FC2">
            <w:pPr>
              <w:spacing w:line="300" w:lineRule="auto"/>
              <w:jc w:val="center"/>
              <w:rPr>
                <w:lang w:eastAsia="zh-CN"/>
              </w:rPr>
            </w:pPr>
            <w:r>
              <w:rPr>
                <w:rFonts w:hint="eastAsia"/>
                <w:lang w:eastAsia="zh-CN"/>
              </w:rPr>
              <w:t>Fig.</w:t>
            </w:r>
            <w:r>
              <w:rPr>
                <w:lang w:eastAsia="zh-CN"/>
              </w:rPr>
              <w:t>8(a)</w:t>
            </w:r>
          </w:p>
        </w:tc>
      </w:tr>
    </w:tbl>
    <w:p w:rsidR="00CB50AD" w:rsidRPr="00771DA3" w:rsidRDefault="00CB50AD" w:rsidP="00CB50AD">
      <w:pPr>
        <w:spacing w:line="300" w:lineRule="auto"/>
        <w:rPr>
          <w:lang w:eastAsia="zh-CN"/>
        </w:rPr>
      </w:pPr>
    </w:p>
    <w:p w:rsidR="00CB50AD" w:rsidRDefault="00CB50AD" w:rsidP="00CB50AD">
      <w:pPr>
        <w:pStyle w:val="1"/>
        <w:spacing w:line="300" w:lineRule="auto"/>
        <w:rPr>
          <w:lang w:eastAsia="zh-CN"/>
        </w:rPr>
      </w:pPr>
      <w:r w:rsidRPr="001B2AB4">
        <w:rPr>
          <w:rFonts w:hint="eastAsia"/>
          <w:lang w:eastAsia="zh-CN"/>
        </w:rPr>
        <w:t>Conclusion</w:t>
      </w:r>
    </w:p>
    <w:p w:rsidR="00CB50AD" w:rsidRPr="00E27D60" w:rsidRDefault="00CB50AD" w:rsidP="00AF7FC0">
      <w:pPr>
        <w:spacing w:line="300" w:lineRule="auto"/>
        <w:rPr>
          <w:lang w:eastAsia="zh-CN"/>
        </w:rPr>
      </w:pPr>
      <w:r>
        <w:rPr>
          <w:rFonts w:eastAsia="Times New Roman"/>
          <w:bCs/>
          <w:lang w:eastAsia="zh-CN"/>
        </w:rPr>
        <w:t xml:space="preserve">In this contribution, we present </w:t>
      </w:r>
      <w:r w:rsidR="00DB7953">
        <w:rPr>
          <w:rFonts w:eastAsia="Times New Roman"/>
          <w:bCs/>
          <w:lang w:eastAsia="zh-CN"/>
        </w:rPr>
        <w:t>further</w:t>
      </w:r>
      <w:r>
        <w:rPr>
          <w:rFonts w:eastAsia="Times New Roman"/>
          <w:bCs/>
          <w:lang w:eastAsia="zh-CN"/>
        </w:rPr>
        <w:t xml:space="preserve"> link level simulation results of non-orthogonal multiple access schemes including SCMA, PDMA, MUSA, and WSMA</w:t>
      </w:r>
      <w:r>
        <w:rPr>
          <w:rFonts w:hint="eastAsia"/>
          <w:lang w:eastAsia="zh-CN"/>
        </w:rPr>
        <w:t xml:space="preserve">. Observations based on the simulation </w:t>
      </w:r>
      <w:r>
        <w:rPr>
          <w:lang w:eastAsia="zh-CN"/>
        </w:rPr>
        <w:t>results</w:t>
      </w:r>
      <w:r>
        <w:rPr>
          <w:rFonts w:hint="eastAsia"/>
          <w:lang w:eastAsia="zh-CN"/>
        </w:rPr>
        <w:t xml:space="preserve"> </w:t>
      </w:r>
      <w:r>
        <w:rPr>
          <w:lang w:eastAsia="zh-CN"/>
        </w:rPr>
        <w:t>include:</w:t>
      </w:r>
    </w:p>
    <w:p w:rsidR="00DB7953" w:rsidRDefault="00DB7953" w:rsidP="00DB7953">
      <w:pPr>
        <w:spacing w:line="300" w:lineRule="auto"/>
        <w:rPr>
          <w:lang w:eastAsia="zh-CN"/>
        </w:rPr>
      </w:pPr>
      <w:r w:rsidRPr="004334D5">
        <w:rPr>
          <w:rFonts w:hint="eastAsia"/>
          <w:b/>
          <w:i/>
          <w:lang w:eastAsia="zh-CN"/>
        </w:rPr>
        <w:t>Observation 1:</w:t>
      </w:r>
      <w:r>
        <w:rPr>
          <w:lang w:eastAsia="zh-CN"/>
        </w:rPr>
        <w:t>.Under the unequal SNR configuration, each NOMA scheme, i.e., SCMA, PDMA, MUSA, and WSMA, performs similar for small data transmission with low modulation level, by using the assumed spreading codebook and with equal coding rate, spreading factor and number of users.</w:t>
      </w:r>
    </w:p>
    <w:p w:rsidR="00DB7953" w:rsidRDefault="00DB7953" w:rsidP="00DB7953">
      <w:pPr>
        <w:spacing w:line="300" w:lineRule="auto"/>
        <w:rPr>
          <w:lang w:eastAsia="zh-CN"/>
        </w:rPr>
      </w:pPr>
      <w:r w:rsidRPr="004334D5">
        <w:rPr>
          <w:rFonts w:hint="eastAsia"/>
          <w:b/>
          <w:i/>
          <w:lang w:eastAsia="zh-CN"/>
        </w:rPr>
        <w:t>Observation 2:</w:t>
      </w:r>
      <w:r>
        <w:rPr>
          <w:lang w:eastAsia="zh-CN"/>
        </w:rPr>
        <w:t xml:space="preserve"> T</w:t>
      </w:r>
      <w:r w:rsidRPr="00D20E55">
        <w:rPr>
          <w:lang w:eastAsia="zh-CN"/>
        </w:rPr>
        <w:t>he performances of NOMA schemes under the unequal SNR configuration get a little worse</w:t>
      </w:r>
      <w:r>
        <w:rPr>
          <w:lang w:eastAsia="zh-CN"/>
        </w:rPr>
        <w:t xml:space="preserve"> than that of equal SNR configuration</w:t>
      </w:r>
      <w:r w:rsidRPr="00D20E55">
        <w:rPr>
          <w:lang w:eastAsia="zh-CN"/>
        </w:rPr>
        <w:t>, while not affecting the performance difference among NOMA schemes.</w:t>
      </w:r>
    </w:p>
    <w:p w:rsidR="00DB7953" w:rsidRDefault="00DB7953" w:rsidP="00DB7953">
      <w:pPr>
        <w:spacing w:line="300" w:lineRule="auto"/>
        <w:rPr>
          <w:lang w:eastAsia="zh-CN"/>
        </w:rPr>
      </w:pPr>
      <w:r w:rsidRPr="004334D5">
        <w:rPr>
          <w:b/>
          <w:i/>
          <w:lang w:eastAsia="zh-CN"/>
        </w:rPr>
        <w:t xml:space="preserve">Observation 3: </w:t>
      </w:r>
      <w:r>
        <w:rPr>
          <w:lang w:eastAsia="zh-CN"/>
        </w:rPr>
        <w:t>SCMA performs better than other NOMA schemes (i.e., PDMA, MUSA, and WSMA) for big data transmission with high modulation level, benefiting from the joint design of modulation and RE mapping, which can further separate the symbols of users.</w:t>
      </w:r>
    </w:p>
    <w:p w:rsidR="00CB50AD" w:rsidRPr="00D9625F" w:rsidRDefault="00CB50AD" w:rsidP="00CB50AD">
      <w:pPr>
        <w:pStyle w:val="1"/>
        <w:spacing w:line="300" w:lineRule="auto"/>
      </w:pPr>
      <w:r w:rsidRPr="00D9625F">
        <w:t>References</w:t>
      </w:r>
    </w:p>
    <w:p w:rsidR="00CB50AD" w:rsidRPr="00911214" w:rsidRDefault="00CB50AD" w:rsidP="00CB50AD">
      <w:pPr>
        <w:pStyle w:val="LGTdoc"/>
        <w:numPr>
          <w:ilvl w:val="0"/>
          <w:numId w:val="2"/>
        </w:numPr>
        <w:spacing w:afterLines="0" w:after="0" w:line="300" w:lineRule="auto"/>
        <w:rPr>
          <w:rFonts w:eastAsia="宋体"/>
          <w:sz w:val="20"/>
          <w:szCs w:val="20"/>
          <w:lang w:eastAsia="zh-CN"/>
        </w:rPr>
      </w:pPr>
      <w:r w:rsidRPr="00911214">
        <w:rPr>
          <w:rFonts w:eastAsia="宋体"/>
          <w:sz w:val="20"/>
          <w:szCs w:val="20"/>
          <w:lang w:eastAsia="zh-CN"/>
        </w:rPr>
        <w:t>RP-171043  Revision of Study on 5G Non-orthogonal Multiple Access, ZTE, RAN#76 meeting, June 2017.</w:t>
      </w:r>
    </w:p>
    <w:p w:rsidR="00CB50AD" w:rsidRPr="00911214" w:rsidRDefault="00242DCE" w:rsidP="00CB50AD">
      <w:pPr>
        <w:pStyle w:val="a5"/>
        <w:numPr>
          <w:ilvl w:val="0"/>
          <w:numId w:val="2"/>
        </w:numPr>
        <w:spacing w:after="0" w:line="300" w:lineRule="auto"/>
        <w:ind w:firstLineChars="0"/>
        <w:rPr>
          <w:kern w:val="2"/>
          <w:sz w:val="20"/>
          <w:lang w:eastAsia="zh-CN"/>
        </w:rPr>
      </w:pPr>
      <w:hyperlink r:id="rId23" w:history="1">
        <w:r w:rsidR="00CB50AD" w:rsidRPr="00911214">
          <w:rPr>
            <w:kern w:val="2"/>
            <w:sz w:val="20"/>
            <w:lang w:eastAsia="zh-CN"/>
          </w:rPr>
          <w:t>R1-162155</w:t>
        </w:r>
      </w:hyperlink>
      <w:r w:rsidR="00CB50AD" w:rsidRPr="00911214">
        <w:rPr>
          <w:kern w:val="2"/>
          <w:sz w:val="20"/>
          <w:lang w:eastAsia="zh-CN"/>
        </w:rPr>
        <w:t xml:space="preserve">  Sparse Code Multiple Access (SCMA) for 5G Radio Transmission Huawei, HiSilicon, April 2016.</w:t>
      </w:r>
    </w:p>
    <w:p w:rsidR="00CB50AD" w:rsidRPr="00911214" w:rsidRDefault="00242DCE" w:rsidP="00CB50AD">
      <w:pPr>
        <w:pStyle w:val="LGTdoc"/>
        <w:numPr>
          <w:ilvl w:val="0"/>
          <w:numId w:val="2"/>
        </w:numPr>
        <w:spacing w:afterLines="0" w:after="0" w:line="300" w:lineRule="auto"/>
        <w:rPr>
          <w:rFonts w:eastAsiaTheme="minorEastAsia"/>
          <w:sz w:val="20"/>
          <w:szCs w:val="20"/>
          <w:lang w:eastAsia="zh-CN"/>
        </w:rPr>
      </w:pPr>
      <w:hyperlink r:id="rId24" w:history="1">
        <w:r w:rsidR="00CB50AD" w:rsidRPr="00911214">
          <w:rPr>
            <w:rFonts w:eastAsia="宋体"/>
            <w:sz w:val="20"/>
            <w:szCs w:val="20"/>
            <w:lang w:eastAsia="zh-CN"/>
          </w:rPr>
          <w:t>R1-163383</w:t>
        </w:r>
      </w:hyperlink>
      <w:r w:rsidR="00CB50AD" w:rsidRPr="00911214">
        <w:rPr>
          <w:rFonts w:eastAsia="宋体" w:hint="eastAsia"/>
          <w:sz w:val="20"/>
          <w:szCs w:val="20"/>
          <w:lang w:eastAsia="zh-CN"/>
        </w:rPr>
        <w:t xml:space="preserve">  </w:t>
      </w:r>
      <w:r w:rsidR="00CB50AD" w:rsidRPr="00911214">
        <w:rPr>
          <w:rFonts w:eastAsia="宋体"/>
          <w:sz w:val="20"/>
          <w:szCs w:val="20"/>
          <w:lang w:eastAsia="zh-CN"/>
        </w:rPr>
        <w:t>Candidate Solution for New Multiple Access, CATT,</w:t>
      </w:r>
      <w:r w:rsidR="00CB50AD" w:rsidRPr="00911214">
        <w:rPr>
          <w:sz w:val="20"/>
          <w:szCs w:val="20"/>
        </w:rPr>
        <w:t xml:space="preserve"> </w:t>
      </w:r>
      <w:r w:rsidR="00CB50AD" w:rsidRPr="00911214">
        <w:rPr>
          <w:rFonts w:eastAsia="宋体"/>
          <w:sz w:val="20"/>
          <w:szCs w:val="20"/>
          <w:lang w:eastAsia="zh-CN"/>
        </w:rPr>
        <w:t>April 2016.</w:t>
      </w:r>
    </w:p>
    <w:p w:rsidR="00CB50AD" w:rsidRPr="00911214" w:rsidRDefault="00CB50AD" w:rsidP="00CB50AD">
      <w:pPr>
        <w:pStyle w:val="ListParagraph2"/>
        <w:numPr>
          <w:ilvl w:val="0"/>
          <w:numId w:val="2"/>
        </w:numPr>
        <w:snapToGrid w:val="0"/>
        <w:spacing w:after="0" w:line="300" w:lineRule="auto"/>
        <w:ind w:firstLineChars="0"/>
        <w:rPr>
          <w:sz w:val="20"/>
        </w:rPr>
      </w:pPr>
      <w:bookmarkStart w:id="1" w:name="_Ref503464853"/>
      <w:bookmarkStart w:id="2" w:name="_Ref498702944"/>
      <w:bookmarkStart w:id="3" w:name="_Ref506237623"/>
      <w:r w:rsidRPr="00911214">
        <w:rPr>
          <w:sz w:val="20"/>
        </w:rPr>
        <w:t>R1-1800123 Receiver algorithms of linear-spreading based NOMA</w:t>
      </w:r>
      <w:r w:rsidRPr="00911214">
        <w:rPr>
          <w:bCs/>
          <w:sz w:val="20"/>
          <w:lang w:val="en-US" w:eastAsia="zh-CN"/>
        </w:rPr>
        <w:t>, ZTE, Jan. 2018</w:t>
      </w:r>
      <w:bookmarkEnd w:id="1"/>
      <w:bookmarkEnd w:id="2"/>
      <w:r w:rsidRPr="00911214">
        <w:rPr>
          <w:bCs/>
          <w:sz w:val="20"/>
          <w:lang w:val="en-US" w:eastAsia="zh-CN"/>
        </w:rPr>
        <w:t>.</w:t>
      </w:r>
      <w:bookmarkEnd w:id="3"/>
    </w:p>
    <w:p w:rsidR="00CB50AD" w:rsidRDefault="00CB50AD" w:rsidP="00CB50AD">
      <w:pPr>
        <w:pStyle w:val="LGTdoc"/>
        <w:numPr>
          <w:ilvl w:val="0"/>
          <w:numId w:val="2"/>
        </w:numPr>
        <w:spacing w:afterLines="0" w:after="0" w:line="300" w:lineRule="auto"/>
        <w:rPr>
          <w:rFonts w:eastAsiaTheme="minorEastAsia"/>
          <w:sz w:val="20"/>
          <w:szCs w:val="20"/>
          <w:lang w:eastAsia="zh-CN"/>
        </w:rPr>
      </w:pPr>
      <w:r w:rsidRPr="00911214">
        <w:rPr>
          <w:rFonts w:eastAsiaTheme="minorEastAsia" w:hint="eastAsia"/>
          <w:sz w:val="20"/>
          <w:szCs w:val="20"/>
          <w:lang w:eastAsia="zh-CN"/>
        </w:rPr>
        <w:t xml:space="preserve">R1-1802767 </w:t>
      </w:r>
      <w:r w:rsidRPr="00911214">
        <w:rPr>
          <w:rFonts w:eastAsiaTheme="minorEastAsia"/>
          <w:sz w:val="20"/>
          <w:szCs w:val="20"/>
          <w:lang w:eastAsia="zh-CN"/>
        </w:rPr>
        <w:t xml:space="preserve">Signature Design for NoMA, Ericsson, Feb. 2018. </w:t>
      </w:r>
    </w:p>
    <w:p w:rsidR="00DB7953" w:rsidRPr="00911214" w:rsidRDefault="00EE23D4" w:rsidP="00EE23D4">
      <w:pPr>
        <w:pStyle w:val="LGTdoc"/>
        <w:numPr>
          <w:ilvl w:val="0"/>
          <w:numId w:val="2"/>
        </w:numPr>
        <w:spacing w:afterLines="0" w:after="0" w:line="300" w:lineRule="auto"/>
        <w:rPr>
          <w:rFonts w:eastAsiaTheme="minorEastAsia"/>
          <w:sz w:val="20"/>
          <w:szCs w:val="20"/>
          <w:lang w:eastAsia="zh-CN"/>
        </w:rPr>
      </w:pPr>
      <w:r w:rsidRPr="00EE23D4">
        <w:rPr>
          <w:rFonts w:eastAsiaTheme="minorEastAsia"/>
          <w:sz w:val="20"/>
          <w:szCs w:val="20"/>
          <w:lang w:eastAsia="zh-CN"/>
        </w:rPr>
        <w:t>R1-1805256</w:t>
      </w:r>
      <w:r>
        <w:rPr>
          <w:rFonts w:eastAsiaTheme="minorEastAsia"/>
          <w:sz w:val="20"/>
          <w:szCs w:val="20"/>
          <w:lang w:eastAsia="zh-CN"/>
        </w:rPr>
        <w:t xml:space="preserve"> </w:t>
      </w:r>
      <w:r w:rsidRPr="00EE23D4">
        <w:rPr>
          <w:rFonts w:eastAsiaTheme="minorEastAsia"/>
          <w:sz w:val="20"/>
          <w:szCs w:val="20"/>
          <w:lang w:eastAsia="zh-CN"/>
        </w:rPr>
        <w:t>Further link level simulation results of non-orthogonal multiple-access schemes</w:t>
      </w:r>
      <w:r>
        <w:rPr>
          <w:rFonts w:eastAsiaTheme="minorEastAsia"/>
          <w:sz w:val="20"/>
          <w:szCs w:val="20"/>
          <w:lang w:eastAsia="zh-CN"/>
        </w:rPr>
        <w:t>, Apr. 2018</w:t>
      </w:r>
    </w:p>
    <w:p w:rsidR="00CB50AD" w:rsidRDefault="00CB50AD" w:rsidP="00CB50AD">
      <w:pPr>
        <w:spacing w:after="0" w:line="300" w:lineRule="auto"/>
        <w:rPr>
          <w:rFonts w:ascii="Calibri" w:hAnsi="Calibri" w:cs="宋体"/>
          <w:color w:val="1F497D"/>
          <w:sz w:val="21"/>
          <w:szCs w:val="21"/>
          <w:lang w:val="en-US" w:eastAsia="zh-CN"/>
        </w:rPr>
      </w:pPr>
    </w:p>
    <w:p w:rsidR="00CB50AD" w:rsidRPr="006D458B" w:rsidRDefault="00CB50AD" w:rsidP="00CB50AD">
      <w:pPr>
        <w:spacing w:line="300" w:lineRule="auto"/>
        <w:jc w:val="center"/>
        <w:rPr>
          <w:lang w:val="en-US" w:eastAsia="zh-CN"/>
        </w:rPr>
      </w:pPr>
    </w:p>
    <w:p w:rsidR="00CB50AD" w:rsidRDefault="00CB50AD" w:rsidP="00CB50AD">
      <w:pPr>
        <w:pStyle w:val="1"/>
        <w:numPr>
          <w:ilvl w:val="0"/>
          <w:numId w:val="0"/>
        </w:numPr>
        <w:spacing w:line="300" w:lineRule="auto"/>
        <w:ind w:left="432"/>
        <w:rPr>
          <w:lang w:eastAsia="zh-CN"/>
        </w:rPr>
      </w:pPr>
      <w:r>
        <w:rPr>
          <w:rFonts w:hint="eastAsia"/>
          <w:lang w:eastAsia="zh-CN"/>
        </w:rPr>
        <w:lastRenderedPageBreak/>
        <w:t>Appendix</w:t>
      </w:r>
    </w:p>
    <w:p w:rsidR="00CB50AD" w:rsidRPr="00EA75CA" w:rsidRDefault="00CB50AD" w:rsidP="00CB50AD">
      <w:pPr>
        <w:pStyle w:val="2"/>
        <w:numPr>
          <w:ilvl w:val="0"/>
          <w:numId w:val="0"/>
        </w:numPr>
        <w:spacing w:line="300" w:lineRule="auto"/>
        <w:ind w:left="576"/>
      </w:pPr>
      <w:r>
        <w:rPr>
          <w:rFonts w:hint="eastAsia"/>
        </w:rPr>
        <w:t xml:space="preserve">Assumptions for link level evaluation </w:t>
      </w:r>
    </w:p>
    <w:p w:rsidR="00CB50AD" w:rsidRPr="00F73C16" w:rsidRDefault="00CB50AD" w:rsidP="00CB50AD">
      <w:pPr>
        <w:spacing w:after="150" w:line="300" w:lineRule="auto"/>
        <w:jc w:val="center"/>
        <w:rPr>
          <w:b/>
          <w:bCs/>
          <w:lang w:eastAsia="zh-CN"/>
        </w:rPr>
      </w:pPr>
      <w:r>
        <w:rPr>
          <w:b/>
          <w:bCs/>
          <w:lang w:eastAsia="zh-CN"/>
        </w:rPr>
        <w:t>T</w:t>
      </w:r>
      <w:r w:rsidRPr="00F73C16">
        <w:rPr>
          <w:b/>
          <w:bCs/>
          <w:lang w:eastAsia="zh-CN"/>
        </w:rPr>
        <w:t xml:space="preserve">able </w:t>
      </w:r>
      <w:r>
        <w:rPr>
          <w:b/>
          <w:bCs/>
          <w:lang w:eastAsia="zh-CN"/>
        </w:rPr>
        <w:t>3</w:t>
      </w:r>
      <w:r w:rsidRPr="00F73C16">
        <w:rPr>
          <w:b/>
          <w:bCs/>
          <w:lang w:eastAsia="zh-CN"/>
        </w:rPr>
        <w:t xml:space="preserve"> Evaluation parameters – LLS for UL</w:t>
      </w:r>
      <w:r>
        <w:rPr>
          <w:b/>
          <w:bCs/>
          <w:lang w:eastAsia="zh-CN"/>
        </w:rPr>
        <w:t xml:space="preserve"> NOMA agreed in </w:t>
      </w:r>
      <w:r w:rsidRPr="00264B01">
        <w:rPr>
          <w:b/>
          <w:bCs/>
          <w:lang w:eastAsia="zh-CN"/>
        </w:rPr>
        <w:t>RAN1#92</w:t>
      </w:r>
    </w:p>
    <w:tbl>
      <w:tblPr>
        <w:tblW w:w="9204" w:type="dxa"/>
        <w:jc w:val="center"/>
        <w:tblCellMar>
          <w:left w:w="0" w:type="dxa"/>
          <w:right w:w="0" w:type="dxa"/>
        </w:tblCellMar>
        <w:tblLook w:val="0600" w:firstRow="0" w:lastRow="0" w:firstColumn="0" w:lastColumn="0" w:noHBand="1" w:noVBand="1"/>
      </w:tblPr>
      <w:tblGrid>
        <w:gridCol w:w="1981"/>
        <w:gridCol w:w="1510"/>
        <w:gridCol w:w="80"/>
        <w:gridCol w:w="1480"/>
        <w:gridCol w:w="110"/>
        <w:gridCol w:w="1591"/>
        <w:gridCol w:w="2452"/>
      </w:tblGrid>
      <w:tr w:rsidR="00CB50AD" w:rsidRPr="00A97469" w:rsidTr="008D0E5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B50AD" w:rsidRPr="00A97469" w:rsidRDefault="00CB50AD" w:rsidP="008D0E5B">
            <w:pPr>
              <w:spacing w:line="300" w:lineRule="auto"/>
              <w:rPr>
                <w:rFonts w:eastAsia="MS Mincho"/>
                <w:b/>
                <w:bCs/>
                <w:sz w:val="16"/>
                <w:lang w:eastAsia="ja-JP"/>
              </w:rPr>
            </w:pPr>
            <w:r w:rsidRPr="00A97469">
              <w:rPr>
                <w:rFonts w:eastAsia="MS Mincho"/>
                <w:b/>
                <w:bCs/>
                <w:sz w:val="16"/>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rsidR="00CB50AD" w:rsidRPr="00A97469" w:rsidRDefault="00CB50AD" w:rsidP="008D0E5B">
            <w:pPr>
              <w:spacing w:line="300" w:lineRule="auto"/>
              <w:rPr>
                <w:b/>
                <w:bCs/>
                <w:sz w:val="16"/>
              </w:rPr>
            </w:pPr>
            <w:r w:rsidRPr="00A97469">
              <w:rPr>
                <w:b/>
                <w:bCs/>
                <w:sz w:val="16"/>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rsidR="00CB50AD" w:rsidRPr="00A97469" w:rsidRDefault="00CB50AD" w:rsidP="008D0E5B">
            <w:pPr>
              <w:spacing w:line="300" w:lineRule="auto"/>
              <w:rPr>
                <w:b/>
                <w:bCs/>
                <w:sz w:val="16"/>
              </w:rPr>
            </w:pPr>
            <w:r w:rsidRPr="00A97469">
              <w:rPr>
                <w:b/>
                <w:bCs/>
                <w:sz w:val="16"/>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rsidR="00CB50AD" w:rsidRPr="00A97469" w:rsidRDefault="00CB50AD" w:rsidP="008D0E5B">
            <w:pPr>
              <w:spacing w:line="300" w:lineRule="auto"/>
              <w:rPr>
                <w:b/>
                <w:bCs/>
                <w:sz w:val="16"/>
              </w:rPr>
            </w:pPr>
            <w:r w:rsidRPr="00A97469">
              <w:rPr>
                <w:b/>
                <w:bCs/>
                <w:sz w:val="16"/>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B50AD" w:rsidRPr="00A97469" w:rsidRDefault="00CB50AD" w:rsidP="008D0E5B">
            <w:pPr>
              <w:spacing w:line="300" w:lineRule="auto"/>
              <w:rPr>
                <w:rFonts w:eastAsia="MS Mincho"/>
                <w:b/>
                <w:bCs/>
                <w:sz w:val="16"/>
                <w:lang w:eastAsia="ja-JP"/>
              </w:rPr>
            </w:pPr>
            <w:r w:rsidRPr="00A97469">
              <w:rPr>
                <w:rFonts w:eastAsia="MS Mincho"/>
                <w:b/>
                <w:bCs/>
                <w:sz w:val="16"/>
                <w:lang w:eastAsia="ja-JP"/>
              </w:rPr>
              <w:t>Further specified values</w:t>
            </w:r>
          </w:p>
        </w:tc>
      </w:tr>
      <w:tr w:rsidR="00CB50AD" w:rsidRPr="00A97469" w:rsidTr="008D0E5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Carrier Frequency</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p>
        </w:tc>
      </w:tr>
      <w:tr w:rsidR="00CB50AD" w:rsidRPr="00A97469" w:rsidTr="008D0E5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 xml:space="preserve">Waveform </w:t>
            </w:r>
          </w:p>
          <w:p w:rsidR="00CB50AD" w:rsidRPr="00A97469" w:rsidRDefault="00CB50AD" w:rsidP="008D0E5B">
            <w:pPr>
              <w:pStyle w:val="Comments"/>
              <w:spacing w:line="300" w:lineRule="auto"/>
              <w:rPr>
                <w:rStyle w:val="a8"/>
                <w:i w:val="0"/>
                <w:szCs w:val="20"/>
              </w:rPr>
            </w:pPr>
            <w:r w:rsidRPr="00A97469">
              <w:rPr>
                <w:rStyle w:val="a8"/>
                <w:i w:val="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p>
        </w:tc>
      </w:tr>
      <w:tr w:rsidR="00CB50AD" w:rsidRPr="00A97469" w:rsidTr="008D0E5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URLLC: NR LDPC</w:t>
            </w:r>
          </w:p>
          <w:p w:rsidR="00CB50AD" w:rsidRPr="00A97469" w:rsidRDefault="00CB50AD" w:rsidP="008D0E5B">
            <w:pPr>
              <w:pStyle w:val="Comments"/>
              <w:spacing w:line="300" w:lineRule="auto"/>
              <w:rPr>
                <w:rStyle w:val="a8"/>
                <w:i w:val="0"/>
                <w:szCs w:val="20"/>
              </w:rPr>
            </w:pPr>
            <w:r w:rsidRPr="00A97469">
              <w:rPr>
                <w:rStyle w:val="a8"/>
                <w:i w:val="0"/>
                <w:szCs w:val="20"/>
              </w:rPr>
              <w:t xml:space="preserve">eMBB: NR LDPC </w:t>
            </w:r>
          </w:p>
          <w:p w:rsidR="00CB50AD" w:rsidRPr="00A97469" w:rsidRDefault="00CB50AD" w:rsidP="008D0E5B">
            <w:pPr>
              <w:pStyle w:val="Comments"/>
              <w:spacing w:line="300" w:lineRule="auto"/>
              <w:rPr>
                <w:rStyle w:val="a8"/>
                <w:i w:val="0"/>
                <w:szCs w:val="20"/>
                <w:lang w:eastAsia="zh-CN"/>
              </w:rPr>
            </w:pPr>
            <w:r w:rsidRPr="00A97469">
              <w:rPr>
                <w:rStyle w:val="a8"/>
                <w:i w:val="0"/>
                <w:szCs w:val="20"/>
                <w:lang w:eastAsia="zh-CN"/>
              </w:rP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The choice of channel coding here is only for the performance evaluation purpose for NOMA study</w:t>
            </w:r>
          </w:p>
        </w:tc>
      </w:tr>
      <w:tr w:rsidR="00CB50AD" w:rsidRPr="00A97469" w:rsidTr="008D0E5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 xml:space="preserve">Numerology </w:t>
            </w:r>
          </w:p>
          <w:p w:rsidR="00CB50AD" w:rsidRPr="00A97469" w:rsidRDefault="00CB50AD" w:rsidP="008D0E5B">
            <w:pPr>
              <w:pStyle w:val="Comments"/>
              <w:spacing w:line="300" w:lineRule="auto"/>
              <w:rPr>
                <w:rStyle w:val="a8"/>
                <w:i w:val="0"/>
                <w:szCs w:val="20"/>
              </w:rPr>
            </w:pPr>
            <w:r w:rsidRPr="00A97469">
              <w:rPr>
                <w:rStyle w:val="a8"/>
                <w:i w:val="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Case 1: SCS = 60 kHz, #OS = 7 (normal CP), optionally 6 (ECP)</w:t>
            </w:r>
          </w:p>
          <w:p w:rsidR="00CB50AD" w:rsidRPr="00A97469" w:rsidRDefault="00CB50AD" w:rsidP="008D0E5B">
            <w:pPr>
              <w:pStyle w:val="Comments"/>
              <w:spacing w:line="300" w:lineRule="auto"/>
              <w:rPr>
                <w:rStyle w:val="a8"/>
                <w:i w:val="0"/>
                <w:szCs w:val="20"/>
              </w:rPr>
            </w:pPr>
            <w:r w:rsidRPr="00A97469">
              <w:rPr>
                <w:rStyle w:val="a8"/>
                <w:i w:val="0"/>
                <w:szCs w:val="20"/>
              </w:rPr>
              <w:t>Case 2: SCS = 30 kHz, #OS = 4</w:t>
            </w:r>
          </w:p>
          <w:p w:rsidR="00CB50AD" w:rsidRPr="00A97469" w:rsidRDefault="00CB50AD" w:rsidP="008D0E5B">
            <w:pPr>
              <w:pStyle w:val="Comments"/>
              <w:spacing w:line="300" w:lineRule="auto"/>
              <w:rPr>
                <w:rStyle w:val="a8"/>
                <w:i w:val="0"/>
                <w:szCs w:val="20"/>
              </w:rPr>
            </w:pP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SCS = 15 kHz</w:t>
            </w:r>
          </w:p>
          <w:p w:rsidR="00CB50AD" w:rsidRPr="00A97469" w:rsidRDefault="00CB50AD" w:rsidP="008D0E5B">
            <w:pPr>
              <w:pStyle w:val="Comments"/>
              <w:spacing w:line="300" w:lineRule="auto"/>
              <w:rPr>
                <w:rStyle w:val="a8"/>
                <w:i w:val="0"/>
                <w:szCs w:val="20"/>
              </w:rPr>
            </w:pPr>
            <w:r w:rsidRPr="00A97469">
              <w:rPr>
                <w:rStyle w:val="a8"/>
                <w:i w:val="0"/>
                <w:szCs w:val="20"/>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p>
        </w:tc>
      </w:tr>
      <w:tr w:rsidR="00CB50AD" w:rsidRPr="00A97469" w:rsidTr="008D0E5B">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highlight w:val="lightGray"/>
                <w:lang w:eastAsia="ja-JP"/>
              </w:rPr>
            </w:pPr>
            <w:r w:rsidRPr="00A97469">
              <w:rPr>
                <w:rStyle w:val="a8"/>
                <w:i w:val="0"/>
                <w:szCs w:val="20"/>
              </w:rPr>
              <w:t>Allocated bandwidth</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highlight w:val="lightGray"/>
                <w:lang w:eastAsia="zh-CN"/>
              </w:rPr>
            </w:pPr>
            <w:r w:rsidRPr="00A97469">
              <w:rPr>
                <w:rStyle w:val="a8"/>
                <w:i w:val="0"/>
                <w:szCs w:val="20"/>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highlight w:val="lightGray"/>
                <w:lang w:eastAsia="ja-JP"/>
              </w:rPr>
            </w:pPr>
            <w:r w:rsidRPr="00A97469">
              <w:rPr>
                <w:rStyle w:val="a8"/>
                <w:i w:val="0"/>
                <w:szCs w:val="20"/>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highlight w:val="lightGray"/>
                <w:lang w:eastAsia="ja-JP"/>
              </w:rPr>
            </w:pPr>
            <w:r w:rsidRPr="00A97469">
              <w:rPr>
                <w:rStyle w:val="a8"/>
                <w:i w:val="0"/>
                <w:szCs w:val="20"/>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For high payload such as 75 bytes, larger number of RBs can be considered.</w:t>
            </w:r>
          </w:p>
        </w:tc>
      </w:tr>
      <w:tr w:rsidR="00CB50AD" w:rsidRPr="00A97469" w:rsidTr="008D0E5B">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highlight w:val="lightGray"/>
                <w:lang w:val="en-US" w:eastAsia="ja-JP"/>
              </w:rPr>
            </w:pPr>
            <w:r w:rsidRPr="00A97469">
              <w:rPr>
                <w:rStyle w:val="a8"/>
                <w:i w:val="0"/>
                <w:szCs w:val="20"/>
              </w:rPr>
              <w:t>TBS per UE</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At least five TBS that are [10, 20, 40, 60, 75] bytes. Other values higher than 10 bytes are not precluded.</w:t>
            </w:r>
          </w:p>
          <w:p w:rsidR="00CB50AD" w:rsidRPr="00A97469" w:rsidRDefault="00CB50AD" w:rsidP="008D0E5B">
            <w:pPr>
              <w:pStyle w:val="Comments"/>
              <w:spacing w:line="300" w:lineRule="auto"/>
              <w:rPr>
                <w:rStyle w:val="a8"/>
                <w:i w:val="0"/>
                <w:szCs w:val="20"/>
                <w:highlight w:val="lightGray"/>
                <w:lang w:eastAsia="ja-JP"/>
              </w:rPr>
            </w:pPr>
            <w:r w:rsidRPr="00A97469">
              <w:rPr>
                <w:rStyle w:val="a8"/>
                <w:i w:val="0"/>
                <w:szCs w:val="20"/>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highlight w:val="lightGray"/>
                <w:lang w:eastAsia="ja-JP"/>
              </w:rPr>
            </w:pPr>
            <w:r w:rsidRPr="00A97469">
              <w:rPr>
                <w:rStyle w:val="a8"/>
                <w:i w:val="0"/>
                <w:szCs w:val="20"/>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highlight w:val="lightGray"/>
                <w:lang w:eastAsia="ja-JP"/>
              </w:rPr>
            </w:pPr>
            <w:r w:rsidRPr="00A97469">
              <w:rPr>
                <w:rStyle w:val="a8"/>
                <w:i w:val="0"/>
                <w:szCs w:val="20"/>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#bits per RE calculation does not include DMRS overhead (e.g., REs of one every 7 symbols for DMRS would not be used to carry the data)</w:t>
            </w:r>
          </w:p>
          <w:p w:rsidR="00CB50AD" w:rsidRPr="00A97469" w:rsidRDefault="00CB50AD" w:rsidP="008D0E5B">
            <w:pPr>
              <w:pStyle w:val="Comments"/>
              <w:spacing w:line="300" w:lineRule="auto"/>
              <w:rPr>
                <w:rStyle w:val="a8"/>
                <w:i w:val="0"/>
                <w:szCs w:val="20"/>
                <w:highlight w:val="lightGray"/>
                <w:lang w:eastAsia="ja-JP"/>
              </w:rPr>
            </w:pP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8D0E5B">
            <w:pPr>
              <w:pStyle w:val="Comments"/>
              <w:spacing w:line="300" w:lineRule="auto"/>
              <w:rPr>
                <w:rStyle w:val="a8"/>
                <w:i w:val="0"/>
                <w:szCs w:val="20"/>
              </w:rPr>
            </w:pPr>
            <w:r w:rsidRPr="00A97469">
              <w:rPr>
                <w:rStyle w:val="a8"/>
                <w:i w:val="0"/>
                <w:szCs w:val="20"/>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8D0E5B">
            <w:pPr>
              <w:pStyle w:val="Comments"/>
              <w:spacing w:line="300" w:lineRule="auto"/>
              <w:rPr>
                <w:rStyle w:val="a8"/>
                <w:i w:val="0"/>
                <w:szCs w:val="20"/>
              </w:rPr>
            </w:pPr>
            <w:r w:rsidRPr="00A97469">
              <w:rPr>
                <w:rStyle w:val="a8"/>
                <w:i w:val="0"/>
                <w:szCs w:val="20"/>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8D0E5B">
            <w:pPr>
              <w:pStyle w:val="Comments"/>
              <w:spacing w:line="300" w:lineRule="auto"/>
              <w:rPr>
                <w:rStyle w:val="a8"/>
                <w:i w:val="0"/>
                <w:szCs w:val="20"/>
              </w:rPr>
            </w:pPr>
            <w:r w:rsidRPr="00A97469">
              <w:rPr>
                <w:rStyle w:val="a8"/>
                <w:i w:val="0"/>
                <w:szCs w:val="20"/>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p>
        </w:tc>
      </w:tr>
      <w:tr w:rsidR="00CB50AD" w:rsidRPr="00A97469" w:rsidTr="008D0E5B">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 xml:space="preserve">To be reported by companies. </w:t>
            </w:r>
          </w:p>
          <w:p w:rsidR="00CB50AD" w:rsidRPr="00A97469" w:rsidRDefault="00CB50AD" w:rsidP="008D0E5B">
            <w:pPr>
              <w:pStyle w:val="Comments"/>
              <w:spacing w:line="300" w:lineRule="auto"/>
              <w:rPr>
                <w:rStyle w:val="a8"/>
                <w:i w:val="0"/>
                <w:szCs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Companies are encouraged to perform evaulations with various number of UEs</w:t>
            </w:r>
          </w:p>
          <w:p w:rsidR="00CB50AD" w:rsidRPr="00A97469" w:rsidRDefault="00CB50AD" w:rsidP="008D0E5B">
            <w:pPr>
              <w:pStyle w:val="Comments"/>
              <w:spacing w:line="300" w:lineRule="auto"/>
              <w:rPr>
                <w:rStyle w:val="a8"/>
                <w:i w:val="0"/>
                <w:szCs w:val="20"/>
              </w:rPr>
            </w:pPr>
            <w:r w:rsidRPr="00A97469">
              <w:rPr>
                <w:rStyle w:val="a8"/>
                <w:i w:val="0"/>
                <w:szCs w:val="20"/>
              </w:rPr>
              <w:t xml:space="preserve">Note: refined set of numbers of UEs should be further discussed in the next meeting. </w:t>
            </w:r>
          </w:p>
        </w:tc>
      </w:tr>
      <w:tr w:rsidR="00CB50AD" w:rsidRPr="00A97469" w:rsidTr="008D0E5B">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2 Rx or 4 Rx for 700MHz,</w:t>
            </w:r>
          </w:p>
          <w:p w:rsidR="00CB50AD" w:rsidRPr="00A97469" w:rsidRDefault="00CB50AD" w:rsidP="008D0E5B">
            <w:pPr>
              <w:pStyle w:val="Comments"/>
              <w:spacing w:line="300" w:lineRule="auto"/>
              <w:rPr>
                <w:rStyle w:val="a8"/>
                <w:i w:val="0"/>
                <w:szCs w:val="20"/>
              </w:rPr>
            </w:pPr>
            <w:r w:rsidRPr="00A97469">
              <w:rPr>
                <w:rStyle w:val="a8"/>
                <w:i w:val="0"/>
                <w:szCs w:val="20"/>
              </w:rPr>
              <w:t xml:space="preserve">4Rx or 8 Rx for 4 GHz </w:t>
            </w:r>
          </w:p>
          <w:p w:rsidR="00CB50AD" w:rsidRPr="00A97469" w:rsidRDefault="00CB50AD" w:rsidP="008D0E5B">
            <w:pPr>
              <w:pStyle w:val="Comments"/>
              <w:spacing w:line="300" w:lineRule="auto"/>
              <w:rPr>
                <w:rStyle w:val="a8"/>
                <w:i w:val="0"/>
                <w:szCs w:val="20"/>
              </w:rPr>
            </w:pPr>
            <w:r w:rsidRPr="00A97469">
              <w:rPr>
                <w:rStyle w:val="a8"/>
                <w:i w:val="0"/>
                <w:szCs w:val="20"/>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CDL model in 38.901 should be considered for 8Rx</w:t>
            </w:r>
          </w:p>
        </w:tc>
      </w:tr>
      <w:tr w:rsidR="00CB50AD" w:rsidRPr="00A97469" w:rsidTr="008D0E5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p>
        </w:tc>
      </w:tr>
      <w:tr w:rsidR="00CB50AD" w:rsidRPr="00A97469" w:rsidTr="008D0E5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r w:rsidRPr="00A97469">
              <w:rPr>
                <w:rStyle w:val="a8"/>
                <w:i w:val="0"/>
                <w:szCs w:val="20"/>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8D0E5B">
            <w:pPr>
              <w:pStyle w:val="Comments"/>
              <w:spacing w:line="300" w:lineRule="auto"/>
              <w:rPr>
                <w:rStyle w:val="a8"/>
                <w:i w:val="0"/>
                <w:szCs w:val="20"/>
              </w:rPr>
            </w:pP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Ideal channel estimation results should be reported for calibration</w:t>
            </w:r>
          </w:p>
          <w:p w:rsidR="00CB50AD" w:rsidRPr="00A97469" w:rsidRDefault="00CB50AD" w:rsidP="008D0E5B">
            <w:pPr>
              <w:pStyle w:val="Comments"/>
              <w:spacing w:line="300" w:lineRule="auto"/>
              <w:rPr>
                <w:rStyle w:val="a8"/>
                <w:i w:val="0"/>
                <w:szCs w:val="20"/>
              </w:rPr>
            </w:pPr>
          </w:p>
          <w:p w:rsidR="00CB50AD" w:rsidRPr="00A97469" w:rsidRDefault="00CB50AD" w:rsidP="008D0E5B">
            <w:pPr>
              <w:pStyle w:val="Comments"/>
              <w:spacing w:line="300" w:lineRule="auto"/>
              <w:rPr>
                <w:rStyle w:val="a8"/>
                <w:i w:val="0"/>
                <w:szCs w:val="20"/>
              </w:rPr>
            </w:pPr>
            <w:r w:rsidRPr="00A97469">
              <w:rPr>
                <w:rStyle w:val="a8"/>
                <w:i w:val="0"/>
                <w:szCs w:val="20"/>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p>
        </w:tc>
      </w:tr>
      <w:tr w:rsidR="00CB50AD" w:rsidRPr="00A97469" w:rsidTr="008D0E5B">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 xml:space="preserve">Proponents report the details of  random MA signature </w:t>
            </w:r>
            <w:r w:rsidRPr="00A97469">
              <w:rPr>
                <w:rStyle w:val="a8"/>
                <w:i w:val="0"/>
                <w:szCs w:val="20"/>
              </w:rPr>
              <w:lastRenderedPageBreak/>
              <w:t>allocation (whether without or with collision)</w:t>
            </w: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lastRenderedPageBreak/>
              <w:t>Distribution of avg. SNR</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Both equal and unequal</w:t>
            </w:r>
          </w:p>
          <w:p w:rsidR="00CB50AD" w:rsidRPr="00A97469" w:rsidRDefault="00CB50AD" w:rsidP="008D0E5B">
            <w:pPr>
              <w:pStyle w:val="Comments"/>
              <w:spacing w:line="300" w:lineRule="auto"/>
              <w:rPr>
                <w:rStyle w:val="a8"/>
                <w:i w:val="0"/>
                <w:szCs w:val="20"/>
              </w:rPr>
            </w:pP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Equal</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8D0E5B">
            <w:pPr>
              <w:pStyle w:val="Comments"/>
              <w:spacing w:line="300" w:lineRule="auto"/>
              <w:rPr>
                <w:rStyle w:val="a8"/>
                <w:i w:val="0"/>
                <w:szCs w:val="20"/>
              </w:rPr>
            </w:pPr>
            <w:r w:rsidRPr="00A97469">
              <w:rPr>
                <w:rStyle w:val="a8"/>
                <w:i w:val="0"/>
                <w:szCs w:val="20"/>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Uniform discrete values for unequal case,, range [x - a, x + a] (dB) with 1 dB step, where x is the average SNR among UEs, and the deviation  [a=3]</w:t>
            </w: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8D0E5B">
            <w:pPr>
              <w:pStyle w:val="Comments"/>
              <w:spacing w:line="300" w:lineRule="auto"/>
              <w:rPr>
                <w:rStyle w:val="a8"/>
                <w:i w:val="0"/>
                <w:szCs w:val="20"/>
              </w:rPr>
            </w:pPr>
            <w:r w:rsidRPr="00A97469">
              <w:rPr>
                <w:rStyle w:val="a8"/>
                <w:i w:val="0"/>
                <w:szCs w:val="20"/>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highlight w:val="lightGray"/>
                <w:lang w:eastAsia="ja-JP"/>
              </w:rPr>
            </w:pP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8D0E5B">
            <w:pPr>
              <w:pStyle w:val="Comments"/>
              <w:spacing w:line="300" w:lineRule="auto"/>
              <w:rPr>
                <w:rStyle w:val="a8"/>
                <w:i w:val="0"/>
                <w:szCs w:val="20"/>
              </w:rPr>
            </w:pPr>
            <w:r w:rsidRPr="00A97469">
              <w:rPr>
                <w:rStyle w:val="a8"/>
                <w:i w:val="0"/>
                <w:szCs w:val="20"/>
              </w:rPr>
              <w:t xml:space="preserve">0 as starting point. The value(s) is TBD.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highlight w:val="lightGray"/>
                <w:lang w:eastAsia="ja-JP"/>
              </w:rPr>
            </w:pP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8D0E5B">
            <w:pPr>
              <w:pStyle w:val="Comments"/>
              <w:spacing w:line="300" w:lineRule="auto"/>
              <w:rPr>
                <w:rStyle w:val="a8"/>
                <w:i w:val="0"/>
                <w:szCs w:val="20"/>
              </w:rPr>
            </w:pPr>
            <w:r w:rsidRPr="00A97469">
              <w:rPr>
                <w:rStyle w:val="a8"/>
                <w:i w:val="0"/>
                <w:szCs w:val="20"/>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highlight w:val="lightGray"/>
                <w:lang w:eastAsia="ja-JP"/>
              </w:rPr>
            </w:pPr>
          </w:p>
        </w:tc>
      </w:tr>
      <w:tr w:rsidR="00CB50AD" w:rsidRPr="00A97469" w:rsidTr="008D0E5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rPr>
            </w:pPr>
            <w:r w:rsidRPr="00A97469">
              <w:rPr>
                <w:rStyle w:val="a8"/>
                <w:i w:val="0"/>
                <w:szCs w:val="20"/>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8D0E5B">
            <w:pPr>
              <w:pStyle w:val="Comments"/>
              <w:spacing w:line="300" w:lineRule="auto"/>
              <w:rPr>
                <w:rStyle w:val="a8"/>
                <w:i w:val="0"/>
                <w:szCs w:val="20"/>
              </w:rPr>
            </w:pPr>
            <w:r w:rsidRPr="00A97469">
              <w:rPr>
                <w:rStyle w:val="a8"/>
                <w:i w:val="0"/>
                <w:szCs w:val="20"/>
              </w:rPr>
              <w:t>OMA single user whose spectral efficiency is the same as per UE SE in NOMA. AWGN curves can be provided also.</w:t>
            </w:r>
          </w:p>
          <w:p w:rsidR="00CB50AD" w:rsidRPr="00A97469" w:rsidRDefault="00CB50AD" w:rsidP="008D0E5B">
            <w:pPr>
              <w:pStyle w:val="Comments"/>
              <w:spacing w:line="300" w:lineRule="auto"/>
              <w:rPr>
                <w:rStyle w:val="a8"/>
                <w:i w:val="0"/>
                <w:szCs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8D0E5B">
            <w:pPr>
              <w:pStyle w:val="Comments"/>
              <w:spacing w:line="300" w:lineRule="auto"/>
              <w:rPr>
                <w:rStyle w:val="a8"/>
                <w:i w:val="0"/>
                <w:szCs w:val="20"/>
                <w:highlight w:val="lightGray"/>
                <w:lang w:eastAsia="ja-JP"/>
              </w:rPr>
            </w:pPr>
          </w:p>
        </w:tc>
      </w:tr>
    </w:tbl>
    <w:p w:rsidR="00CB50AD" w:rsidRDefault="00CB50AD" w:rsidP="00CB50AD">
      <w:pPr>
        <w:pStyle w:val="2"/>
        <w:numPr>
          <w:ilvl w:val="0"/>
          <w:numId w:val="0"/>
        </w:numPr>
        <w:spacing w:line="300" w:lineRule="auto"/>
        <w:ind w:left="576"/>
      </w:pPr>
      <w:r>
        <w:t xml:space="preserve">Pool of </w:t>
      </w:r>
      <w:r>
        <w:rPr>
          <w:rFonts w:hint="eastAsia"/>
        </w:rPr>
        <w:t>spreading codebook of NOMA schemes for comparison</w:t>
      </w:r>
    </w:p>
    <w:p w:rsidR="00CB50AD" w:rsidRDefault="00CB50AD" w:rsidP="00CB50AD">
      <w:pPr>
        <w:spacing w:after="150" w:line="300" w:lineRule="auto"/>
        <w:jc w:val="center"/>
        <w:rPr>
          <w:b/>
          <w:bCs/>
          <w:lang w:eastAsia="zh-CN"/>
        </w:rPr>
      </w:pPr>
      <w:r>
        <w:t xml:space="preserve"> </w:t>
      </w:r>
      <w:r>
        <w:rPr>
          <w:b/>
          <w:bCs/>
          <w:lang w:eastAsia="zh-CN"/>
        </w:rPr>
        <w:t>T</w:t>
      </w:r>
      <w:r w:rsidRPr="00F73C16">
        <w:rPr>
          <w:b/>
          <w:bCs/>
          <w:lang w:eastAsia="zh-CN"/>
        </w:rPr>
        <w:t xml:space="preserve">able </w:t>
      </w:r>
      <w:r>
        <w:rPr>
          <w:b/>
          <w:bCs/>
          <w:lang w:eastAsia="zh-CN"/>
        </w:rPr>
        <w:t>4</w:t>
      </w:r>
      <w:r w:rsidRPr="00F73C16">
        <w:rPr>
          <w:b/>
          <w:bCs/>
          <w:lang w:eastAsia="zh-CN"/>
        </w:rPr>
        <w:t xml:space="preserve"> </w:t>
      </w:r>
      <w:r w:rsidRPr="00CB51E0">
        <w:rPr>
          <w:b/>
          <w:bCs/>
          <w:lang w:eastAsia="zh-CN"/>
        </w:rPr>
        <w:t>Pool of spreading codebook of NOMA schemes for comparison</w:t>
      </w:r>
    </w:p>
    <w:tbl>
      <w:tblPr>
        <w:tblStyle w:val="a7"/>
        <w:tblW w:w="0" w:type="auto"/>
        <w:tblLook w:val="04A0" w:firstRow="1" w:lastRow="0" w:firstColumn="1" w:lastColumn="0" w:noHBand="0" w:noVBand="1"/>
      </w:tblPr>
      <w:tblGrid>
        <w:gridCol w:w="2181"/>
        <w:gridCol w:w="7828"/>
        <w:gridCol w:w="244"/>
      </w:tblGrid>
      <w:tr w:rsidR="00CB50AD" w:rsidTr="007A237D">
        <w:tc>
          <w:tcPr>
            <w:tcW w:w="2242" w:type="dxa"/>
          </w:tcPr>
          <w:p w:rsidR="00CB50AD" w:rsidRDefault="00CB50AD" w:rsidP="008D0E5B">
            <w:pPr>
              <w:spacing w:after="150" w:line="300" w:lineRule="auto"/>
              <w:jc w:val="center"/>
              <w:rPr>
                <w:b/>
                <w:bCs/>
                <w:lang w:eastAsia="zh-CN"/>
              </w:rPr>
            </w:pPr>
            <w:r>
              <w:rPr>
                <w:rFonts w:hint="eastAsia"/>
                <w:b/>
                <w:bCs/>
                <w:lang w:eastAsia="zh-CN"/>
              </w:rPr>
              <w:t>NOMA scheme</w:t>
            </w:r>
          </w:p>
        </w:tc>
        <w:tc>
          <w:tcPr>
            <w:tcW w:w="8011" w:type="dxa"/>
            <w:gridSpan w:val="2"/>
          </w:tcPr>
          <w:p w:rsidR="00CB50AD" w:rsidRDefault="00CB50AD" w:rsidP="008D0E5B">
            <w:pPr>
              <w:spacing w:after="150" w:line="300" w:lineRule="auto"/>
              <w:jc w:val="center"/>
              <w:rPr>
                <w:lang w:eastAsia="zh-CN"/>
              </w:rPr>
            </w:pPr>
            <w:r>
              <w:rPr>
                <w:b/>
                <w:bCs/>
                <w:lang w:eastAsia="zh-CN"/>
              </w:rPr>
              <w:t xml:space="preserve">Pool of </w:t>
            </w:r>
            <w:r w:rsidRPr="009B0D23">
              <w:rPr>
                <w:rFonts w:hint="eastAsia"/>
                <w:b/>
                <w:bCs/>
                <w:lang w:eastAsia="zh-CN"/>
              </w:rPr>
              <w:t>Spreading Codebook</w:t>
            </w:r>
            <w:r>
              <w:rPr>
                <w:b/>
                <w:bCs/>
                <w:lang w:eastAsia="zh-CN"/>
              </w:rPr>
              <w:t xml:space="preserve"> </w:t>
            </w:r>
          </w:p>
        </w:tc>
      </w:tr>
      <w:tr w:rsidR="00CB50AD" w:rsidTr="008D0E5B">
        <w:tc>
          <w:tcPr>
            <w:tcW w:w="2343" w:type="dxa"/>
          </w:tcPr>
          <w:p w:rsidR="00CB50AD" w:rsidRDefault="00CB50AD" w:rsidP="008D0E5B">
            <w:pPr>
              <w:spacing w:after="150" w:line="300" w:lineRule="auto"/>
              <w:jc w:val="center"/>
              <w:rPr>
                <w:b/>
                <w:bCs/>
                <w:lang w:eastAsia="zh-CN"/>
              </w:rPr>
            </w:pPr>
            <w:r>
              <w:rPr>
                <w:rFonts w:hint="eastAsia"/>
                <w:b/>
                <w:bCs/>
                <w:lang w:eastAsia="zh-CN"/>
              </w:rPr>
              <w:t>PDMA</w:t>
            </w:r>
          </w:p>
        </w:tc>
        <w:tc>
          <w:tcPr>
            <w:tcW w:w="7910" w:type="dxa"/>
            <w:gridSpan w:val="2"/>
          </w:tcPr>
          <w:p w:rsidR="00CB50AD" w:rsidRDefault="00242DCE" w:rsidP="008D0E5B">
            <w:pPr>
              <w:spacing w:after="150" w:line="300" w:lineRule="auto"/>
              <w:jc w:val="center"/>
              <w:rPr>
                <w:b/>
                <w:bCs/>
                <w:lang w:eastAsia="zh-CN"/>
              </w:rPr>
            </w:pPr>
            <m:oMathPara>
              <m:oMath>
                <m:d>
                  <m:dPr>
                    <m:begChr m:val="["/>
                    <m:endChr m:val="]"/>
                    <m:ctrlPr>
                      <w:rPr>
                        <w:rFonts w:ascii="Cambria Math" w:eastAsia="Times New Roman" w:hAnsi="Cambria Math"/>
                      </w:rPr>
                    </m:ctrlPr>
                  </m:dPr>
                  <m:e>
                    <m:eqArr>
                      <m:eqArrPr>
                        <m:ctrlPr>
                          <w:rPr>
                            <w:rFonts w:ascii="Cambria Math" w:hAnsi="Cambria Math"/>
                            <w:i/>
                          </w:rPr>
                        </m:ctrlPr>
                      </m:eqArrPr>
                      <m:e>
                        <m:r>
                          <w:rPr>
                            <w:rFonts w:ascii="Cambria Math" w:hAnsi="Cambria Math"/>
                          </w:rPr>
                          <m:t>1  0  1  0  0  0</m:t>
                        </m:r>
                      </m:e>
                      <m:e>
                        <m:r>
                          <w:rPr>
                            <w:rFonts w:ascii="Cambria Math" w:hAnsi="Cambria Math"/>
                          </w:rPr>
                          <m:t>1  0  0  1  0  0</m:t>
                        </m:r>
                        <m:ctrlPr>
                          <w:rPr>
                            <w:rFonts w:ascii="Cambria Math" w:eastAsia="Cambria Math" w:hAnsi="Cambria Math" w:cs="Cambria Math"/>
                            <w:i/>
                          </w:rPr>
                        </m:ctrlPr>
                      </m:e>
                      <m:e>
                        <m:r>
                          <w:rPr>
                            <w:rFonts w:ascii="Cambria Math" w:eastAsia="Cambria Math" w:hAnsi="Cambria Math" w:cs="Cambria Math"/>
                          </w:rPr>
                          <m:t>0  1  0  0  1  0</m:t>
                        </m:r>
                        <m:ctrlPr>
                          <w:rPr>
                            <w:rFonts w:ascii="Cambria Math" w:eastAsia="Cambria Math" w:hAnsi="Cambria Math" w:cs="Cambria Math"/>
                            <w:i/>
                          </w:rPr>
                        </m:ctrlPr>
                      </m:e>
                      <m:e>
                        <m:r>
                          <w:rPr>
                            <w:rFonts w:ascii="Cambria Math" w:eastAsia="Cambria Math" w:hAnsi="Cambria Math" w:cs="Cambria Math"/>
                          </w:rPr>
                          <m:t>0  1  0  0  0  1</m:t>
                        </m:r>
                      </m:e>
                    </m:eqArr>
                  </m:e>
                </m:d>
              </m:oMath>
            </m:oMathPara>
          </w:p>
        </w:tc>
      </w:tr>
      <w:tr w:rsidR="00CB50AD" w:rsidTr="008D0E5B">
        <w:tc>
          <w:tcPr>
            <w:tcW w:w="2343" w:type="dxa"/>
          </w:tcPr>
          <w:p w:rsidR="00CB50AD" w:rsidRDefault="00CB50AD" w:rsidP="00B57214">
            <w:pPr>
              <w:spacing w:after="150" w:line="300" w:lineRule="auto"/>
              <w:jc w:val="center"/>
              <w:rPr>
                <w:b/>
                <w:bCs/>
                <w:lang w:eastAsia="zh-CN"/>
              </w:rPr>
            </w:pPr>
            <w:r>
              <w:rPr>
                <w:rFonts w:hint="eastAsia"/>
                <w:b/>
                <w:bCs/>
                <w:lang w:eastAsia="zh-CN"/>
              </w:rPr>
              <w:t xml:space="preserve">SCMA with </w:t>
            </w:r>
            <w:r w:rsidR="00B57214">
              <w:rPr>
                <w:b/>
                <w:bCs/>
                <w:lang w:eastAsia="zh-CN"/>
              </w:rPr>
              <w:t>4(3)</w:t>
            </w:r>
            <w:r>
              <w:rPr>
                <w:b/>
                <w:bCs/>
                <w:lang w:eastAsia="zh-CN"/>
              </w:rPr>
              <w:t>-</w:t>
            </w:r>
            <w:r>
              <w:rPr>
                <w:rFonts w:hint="eastAsia"/>
                <w:b/>
                <w:bCs/>
                <w:lang w:eastAsia="zh-CN"/>
              </w:rPr>
              <w:t>point</w:t>
            </w:r>
            <w:r>
              <w:rPr>
                <w:b/>
                <w:bCs/>
                <w:lang w:eastAsia="zh-CN"/>
              </w:rPr>
              <w:t xml:space="preserve"> </w:t>
            </w:r>
            <w:r w:rsidRPr="003F79DD">
              <w:rPr>
                <w:b/>
                <w:bCs/>
                <w:lang w:eastAsia="zh-CN"/>
              </w:rPr>
              <w:t>constellation</w:t>
            </w:r>
          </w:p>
        </w:tc>
        <w:tc>
          <w:tcPr>
            <w:tcW w:w="7910" w:type="dxa"/>
            <w:gridSpan w:val="2"/>
          </w:tcPr>
          <w:p w:rsidR="00CB50AD" w:rsidRDefault="00CB50AD" w:rsidP="008D0E5B">
            <w:pPr>
              <w:spacing w:after="150" w:line="300" w:lineRule="auto"/>
              <w:jc w:val="center"/>
            </w:pPr>
            <w:r>
              <w:rPr>
                <w:rFonts w:hint="eastAsia"/>
                <w:lang w:eastAsia="zh-CN"/>
              </w:rPr>
              <w:t>Spreading codebook:</w:t>
            </w:r>
            <m:oMath>
              <m:d>
                <m:dPr>
                  <m:begChr m:val="["/>
                  <m:endChr m:val="]"/>
                  <m:ctrlPr>
                    <w:rPr>
                      <w:rFonts w:ascii="Cambria Math" w:eastAsia="Times New Roman" w:hAnsi="Cambria Math"/>
                    </w:rPr>
                  </m:ctrlPr>
                </m:dPr>
                <m:e>
                  <m:eqArr>
                    <m:eqArrPr>
                      <m:ctrlPr>
                        <w:rPr>
                          <w:rFonts w:ascii="Cambria Math" w:hAnsi="Cambria Math"/>
                          <w:i/>
                        </w:rPr>
                      </m:ctrlPr>
                    </m:eqArrPr>
                    <m:e>
                      <m:r>
                        <w:rPr>
                          <w:rFonts w:ascii="Cambria Math" w:hAnsi="Cambria Math"/>
                        </w:rPr>
                        <m:t>0  1  1  0  1  0</m:t>
                      </m:r>
                    </m:e>
                    <m:e>
                      <m:r>
                        <w:rPr>
                          <w:rFonts w:ascii="Cambria Math" w:hAnsi="Cambria Math"/>
                        </w:rPr>
                        <m:t>1  0  1  0  0  1</m:t>
                      </m:r>
                      <m:ctrlPr>
                        <w:rPr>
                          <w:rFonts w:ascii="Cambria Math" w:eastAsia="Cambria Math" w:hAnsi="Cambria Math" w:cs="Cambria Math"/>
                          <w:i/>
                        </w:rPr>
                      </m:ctrlPr>
                    </m:e>
                    <m:e>
                      <m:r>
                        <w:rPr>
                          <w:rFonts w:ascii="Cambria Math" w:eastAsia="Cambria Math" w:hAnsi="Cambria Math" w:cs="Cambria Math"/>
                        </w:rPr>
                        <m:t>0  1  0  1  0  1</m:t>
                      </m:r>
                      <m:ctrlPr>
                        <w:rPr>
                          <w:rFonts w:ascii="Cambria Math" w:eastAsia="Cambria Math" w:hAnsi="Cambria Math" w:cs="Cambria Math"/>
                          <w:i/>
                        </w:rPr>
                      </m:ctrlPr>
                    </m:e>
                    <m:e>
                      <m:r>
                        <w:rPr>
                          <w:rFonts w:ascii="Cambria Math" w:eastAsia="Cambria Math" w:hAnsi="Cambria Math" w:cs="Cambria Math"/>
                        </w:rPr>
                        <m:t>1  0  0  1  1  0</m:t>
                      </m:r>
                    </m:e>
                  </m:eqArr>
                </m:e>
              </m:d>
            </m:oMath>
          </w:p>
          <w:p w:rsidR="00CB50AD" w:rsidRDefault="00CB50AD" w:rsidP="008D0E5B">
            <w:pPr>
              <w:spacing w:after="150" w:line="300" w:lineRule="auto"/>
              <w:jc w:val="center"/>
              <w:rPr>
                <w:lang w:eastAsia="zh-CN"/>
              </w:rPr>
            </w:pPr>
            <w:r>
              <w:rPr>
                <w:lang w:eastAsia="zh-CN"/>
              </w:rPr>
              <w:t>3</w:t>
            </w:r>
            <w:r>
              <w:rPr>
                <w:rFonts w:hint="eastAsia"/>
                <w:lang w:eastAsia="zh-CN"/>
              </w:rPr>
              <w:t>-point constellation:</w:t>
            </w:r>
          </w:p>
          <w:p w:rsidR="00CB50AD" w:rsidRDefault="00CB50AD" w:rsidP="008D0E5B">
            <w:pPr>
              <w:spacing w:after="150" w:line="300" w:lineRule="auto"/>
              <w:jc w:val="center"/>
              <w:rPr>
                <w:b/>
                <w:bCs/>
                <w:lang w:eastAsia="zh-CN"/>
              </w:rPr>
            </w:pPr>
            <w:r>
              <w:rPr>
                <w:noProof/>
                <w:lang w:val="en-US" w:eastAsia="zh-CN"/>
              </w:rPr>
              <w:drawing>
                <wp:inline distT="0" distB="0" distL="0" distR="0" wp14:anchorId="16FC36C5" wp14:editId="64CDE93F">
                  <wp:extent cx="2867891" cy="1186889"/>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79577" cy="1191725"/>
                          </a:xfrm>
                          <a:prstGeom prst="rect">
                            <a:avLst/>
                          </a:prstGeom>
                        </pic:spPr>
                      </pic:pic>
                    </a:graphicData>
                  </a:graphic>
                </wp:inline>
              </w:drawing>
            </w:r>
          </w:p>
        </w:tc>
      </w:tr>
      <w:tr w:rsidR="00CB50AD" w:rsidTr="008D0E5B">
        <w:tc>
          <w:tcPr>
            <w:tcW w:w="2343" w:type="dxa"/>
          </w:tcPr>
          <w:p w:rsidR="00CB50AD" w:rsidRDefault="00CB50AD" w:rsidP="007A237D">
            <w:pPr>
              <w:spacing w:after="150" w:line="300" w:lineRule="auto"/>
              <w:jc w:val="center"/>
              <w:rPr>
                <w:b/>
                <w:bCs/>
                <w:lang w:eastAsia="zh-CN"/>
              </w:rPr>
            </w:pPr>
            <w:r>
              <w:rPr>
                <w:rFonts w:hint="eastAsia"/>
                <w:b/>
                <w:bCs/>
                <w:lang w:eastAsia="zh-CN"/>
              </w:rPr>
              <w:t xml:space="preserve">SCMA with </w:t>
            </w:r>
            <w:r w:rsidR="007A237D">
              <w:rPr>
                <w:b/>
                <w:bCs/>
                <w:lang w:eastAsia="zh-CN"/>
              </w:rPr>
              <w:t>16</w:t>
            </w:r>
            <w:r>
              <w:rPr>
                <w:rFonts w:hint="eastAsia"/>
                <w:b/>
                <w:bCs/>
                <w:lang w:eastAsia="zh-CN"/>
              </w:rPr>
              <w:t>-point</w:t>
            </w:r>
            <w:r>
              <w:t xml:space="preserve"> </w:t>
            </w:r>
            <w:r w:rsidRPr="003F79DD">
              <w:rPr>
                <w:b/>
                <w:bCs/>
                <w:lang w:eastAsia="zh-CN"/>
              </w:rPr>
              <w:t>constellation</w:t>
            </w:r>
          </w:p>
        </w:tc>
        <w:tc>
          <w:tcPr>
            <w:tcW w:w="7910" w:type="dxa"/>
            <w:gridSpan w:val="2"/>
          </w:tcPr>
          <w:p w:rsidR="00CB50AD" w:rsidRDefault="00CB50AD" w:rsidP="008D0E5B">
            <w:pPr>
              <w:spacing w:after="150" w:line="300" w:lineRule="auto"/>
              <w:jc w:val="center"/>
            </w:pPr>
            <w:r>
              <w:rPr>
                <w:lang w:eastAsia="zh-CN"/>
              </w:rPr>
              <w:t>Spreading codebook:</w:t>
            </w:r>
            <m:oMath>
              <m:d>
                <m:dPr>
                  <m:begChr m:val="["/>
                  <m:endChr m:val="]"/>
                  <m:ctrlPr>
                    <w:rPr>
                      <w:rFonts w:ascii="Cambria Math" w:eastAsia="Times New Roman" w:hAnsi="Cambria Math"/>
                    </w:rPr>
                  </m:ctrlPr>
                </m:dPr>
                <m:e>
                  <m:eqArr>
                    <m:eqArrPr>
                      <m:ctrlPr>
                        <w:rPr>
                          <w:rFonts w:ascii="Cambria Math" w:hAnsi="Cambria Math"/>
                          <w:i/>
                        </w:rPr>
                      </m:ctrlPr>
                    </m:eqArrPr>
                    <m:e>
                      <m:r>
                        <w:rPr>
                          <w:rFonts w:ascii="Cambria Math" w:hAnsi="Cambria Math"/>
                        </w:rPr>
                        <m:t>0  1  1  0  1  0</m:t>
                      </m:r>
                    </m:e>
                    <m:e>
                      <m:r>
                        <w:rPr>
                          <w:rFonts w:ascii="Cambria Math" w:hAnsi="Cambria Math"/>
                        </w:rPr>
                        <m:t>1  0  1  0  0  1</m:t>
                      </m:r>
                      <m:ctrlPr>
                        <w:rPr>
                          <w:rFonts w:ascii="Cambria Math" w:eastAsia="Cambria Math" w:hAnsi="Cambria Math" w:cs="Cambria Math"/>
                          <w:i/>
                        </w:rPr>
                      </m:ctrlPr>
                    </m:e>
                    <m:e>
                      <m:r>
                        <w:rPr>
                          <w:rFonts w:ascii="Cambria Math" w:eastAsia="Cambria Math" w:hAnsi="Cambria Math" w:cs="Cambria Math"/>
                        </w:rPr>
                        <m:t>0  1  0  1  0  1</m:t>
                      </m:r>
                      <m:ctrlPr>
                        <w:rPr>
                          <w:rFonts w:ascii="Cambria Math" w:eastAsia="Cambria Math" w:hAnsi="Cambria Math" w:cs="Cambria Math"/>
                          <w:i/>
                        </w:rPr>
                      </m:ctrlPr>
                    </m:e>
                    <m:e>
                      <m:r>
                        <w:rPr>
                          <w:rFonts w:ascii="Cambria Math" w:eastAsia="Cambria Math" w:hAnsi="Cambria Math" w:cs="Cambria Math"/>
                        </w:rPr>
                        <m:t>1  0  0  1  1  0</m:t>
                      </m:r>
                    </m:e>
                  </m:eqArr>
                </m:e>
              </m:d>
            </m:oMath>
          </w:p>
          <w:p w:rsidR="00CB50AD" w:rsidRDefault="007A237D" w:rsidP="008D0E5B">
            <w:pPr>
              <w:spacing w:after="150" w:line="300" w:lineRule="auto"/>
              <w:jc w:val="center"/>
              <w:rPr>
                <w:lang w:eastAsia="zh-CN"/>
              </w:rPr>
            </w:pPr>
            <w:r>
              <w:rPr>
                <w:lang w:eastAsia="zh-CN"/>
              </w:rPr>
              <w:t>16</w:t>
            </w:r>
            <w:r w:rsidR="00CB50AD">
              <w:rPr>
                <w:rFonts w:hint="eastAsia"/>
                <w:lang w:eastAsia="zh-CN"/>
              </w:rPr>
              <w:t>-point constellation:</w:t>
            </w:r>
          </w:p>
          <w:p w:rsidR="00CB50AD" w:rsidRDefault="00CB50AD" w:rsidP="008D0E5B">
            <w:pPr>
              <w:spacing w:after="150" w:line="300" w:lineRule="auto"/>
              <w:jc w:val="center"/>
              <w:rPr>
                <w:b/>
                <w:bCs/>
                <w:lang w:eastAsia="zh-CN"/>
              </w:rPr>
            </w:pPr>
            <w:r>
              <w:rPr>
                <w:noProof/>
              </w:rPr>
              <w:lastRenderedPageBreak/>
              <w:t xml:space="preserve"> </w:t>
            </w:r>
            <w:r w:rsidR="00AF7FC0">
              <w:rPr>
                <w:noProof/>
                <w:lang w:val="en-US" w:eastAsia="zh-CN"/>
              </w:rPr>
              <w:drawing>
                <wp:inline distT="0" distB="0" distL="0" distR="0" wp14:anchorId="07A9062E" wp14:editId="7A5ED099">
                  <wp:extent cx="3436611" cy="1855546"/>
                  <wp:effectExtent l="0" t="0" r="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srcRect/>
                          <a:stretch>
                            <a:fillRect/>
                          </a:stretch>
                        </pic:blipFill>
                        <pic:spPr bwMode="auto">
                          <a:xfrm>
                            <a:off x="0" y="0"/>
                            <a:ext cx="3436611" cy="1855546"/>
                          </a:xfrm>
                          <a:prstGeom prst="rect">
                            <a:avLst/>
                          </a:prstGeom>
                          <a:noFill/>
                          <a:ln w="9525">
                            <a:noFill/>
                            <a:miter lim="800000"/>
                            <a:headEnd/>
                            <a:tailEnd/>
                          </a:ln>
                        </pic:spPr>
                      </pic:pic>
                    </a:graphicData>
                  </a:graphic>
                </wp:inline>
              </w:drawing>
            </w:r>
          </w:p>
        </w:tc>
      </w:tr>
      <w:tr w:rsidR="00CB50AD" w:rsidTr="008D0E5B">
        <w:tc>
          <w:tcPr>
            <w:tcW w:w="2343" w:type="dxa"/>
          </w:tcPr>
          <w:p w:rsidR="00CB50AD" w:rsidRDefault="00CB50AD" w:rsidP="008D0E5B">
            <w:pPr>
              <w:spacing w:after="150" w:line="300" w:lineRule="auto"/>
              <w:jc w:val="center"/>
              <w:rPr>
                <w:b/>
                <w:bCs/>
                <w:lang w:eastAsia="zh-CN"/>
              </w:rPr>
            </w:pPr>
            <w:r>
              <w:rPr>
                <w:rFonts w:hint="eastAsia"/>
                <w:b/>
                <w:bCs/>
                <w:lang w:eastAsia="zh-CN"/>
              </w:rPr>
              <w:lastRenderedPageBreak/>
              <w:t>WSMA</w:t>
            </w:r>
          </w:p>
        </w:tc>
        <w:tc>
          <w:tcPr>
            <w:tcW w:w="7910" w:type="dxa"/>
            <w:gridSpan w:val="2"/>
          </w:tcPr>
          <w:p w:rsidR="00CB50AD" w:rsidRPr="002974DC" w:rsidRDefault="00242DCE" w:rsidP="008D0E5B">
            <w:pPr>
              <w:spacing w:after="150" w:line="300" w:lineRule="auto"/>
              <w:jc w:val="center"/>
              <w:rPr>
                <w:b/>
                <w:bCs/>
                <w:sz w:val="13"/>
                <w:szCs w:val="13"/>
                <w:lang w:eastAsia="zh-CN"/>
              </w:rPr>
            </w:pPr>
            <m:oMathPara>
              <m:oMath>
                <m:d>
                  <m:dPr>
                    <m:begChr m:val="["/>
                    <m:endChr m:val="]"/>
                    <m:ctrlPr>
                      <w:rPr>
                        <w:rFonts w:ascii="Cambria Math" w:eastAsia="Times New Roman" w:hAnsi="Cambria Math"/>
                        <w:sz w:val="13"/>
                        <w:szCs w:val="13"/>
                      </w:rPr>
                    </m:ctrlPr>
                  </m:dPr>
                  <m:e>
                    <m:eqArr>
                      <m:eqArrPr>
                        <m:ctrlPr>
                          <w:rPr>
                            <w:rFonts w:ascii="Cambria Math" w:hAnsi="Cambria Math"/>
                            <w:i/>
                            <w:sz w:val="13"/>
                            <w:szCs w:val="13"/>
                          </w:rPr>
                        </m:ctrlPr>
                      </m:eqArrPr>
                      <m:e>
                        <m:r>
                          <w:rPr>
                            <w:rFonts w:ascii="Cambria Math" w:hAnsi="Cambria Math"/>
                            <w:sz w:val="13"/>
                            <w:szCs w:val="13"/>
                          </w:rPr>
                          <m:t xml:space="preserve"> -0.4080+0.2696i  0.2666+0.3345i   0.4160-0.1771i  -0.3691+0.1399i  0.4899+0.1677i   -0.1418-0.6554i </m:t>
                        </m:r>
                      </m:e>
                      <m:e>
                        <m:r>
                          <w:rPr>
                            <w:rFonts w:ascii="Cambria Math" w:hAnsi="Cambria Math"/>
                            <w:sz w:val="13"/>
                            <w:szCs w:val="13"/>
                          </w:rPr>
                          <m:t>0.3590+0.2963i  -0.2979+0.5233i   -0.5307+0.0636i  -0.5195-0.0881i  -0.2114+0.3707i   -0.4228-0.0072i</m:t>
                        </m:r>
                        <m:ctrlPr>
                          <w:rPr>
                            <w:rFonts w:ascii="Cambria Math" w:eastAsia="Cambria Math" w:hAnsi="Cambria Math" w:cs="Cambria Math"/>
                            <w:i/>
                            <w:sz w:val="13"/>
                            <w:szCs w:val="13"/>
                          </w:rPr>
                        </m:ctrlPr>
                      </m:e>
                      <m:e>
                        <m:r>
                          <w:rPr>
                            <w:rFonts w:ascii="Cambria Math" w:eastAsia="Cambria Math" w:hAnsi="Cambria Math" w:cs="Cambria Math"/>
                            <w:sz w:val="13"/>
                            <w:szCs w:val="13"/>
                          </w:rPr>
                          <m:t>-0.4167-0.3349i  -0.2269+0.4271i  0.3441-0.4199i  -0.0500+0.4607i  -0.5140-0.0787i  -0.2543+0.3660i</m:t>
                        </m:r>
                        <m:ctrlPr>
                          <w:rPr>
                            <w:rFonts w:ascii="Cambria Math" w:eastAsia="Cambria Math" w:hAnsi="Cambria Math" w:cs="Cambria Math"/>
                            <w:i/>
                            <w:sz w:val="13"/>
                            <w:szCs w:val="13"/>
                          </w:rPr>
                        </m:ctrlPr>
                      </m:e>
                      <m:e>
                        <m:r>
                          <w:rPr>
                            <w:rFonts w:ascii="Cambria Math" w:eastAsia="Cambria Math" w:hAnsi="Cambria Math" w:cs="Cambria Math"/>
                            <w:sz w:val="13"/>
                            <w:szCs w:val="13"/>
                          </w:rPr>
                          <m:t>-0.4857+0.1499i  0.2242+0.4126i  -0.0552+0.4606i   0.0932-0.5858i  0.0369-0.5273i  -0.2892+0.2988i</m:t>
                        </m:r>
                      </m:e>
                    </m:eqArr>
                  </m:e>
                </m:d>
              </m:oMath>
            </m:oMathPara>
          </w:p>
        </w:tc>
      </w:tr>
      <w:tr w:rsidR="00CB50AD" w:rsidTr="008D0E5B">
        <w:trPr>
          <w:gridAfter w:val="1"/>
          <w:wAfter w:w="200" w:type="dxa"/>
        </w:trPr>
        <w:tc>
          <w:tcPr>
            <w:tcW w:w="2343" w:type="dxa"/>
          </w:tcPr>
          <w:p w:rsidR="00CB50AD" w:rsidRDefault="00CB50AD" w:rsidP="008D0E5B">
            <w:pPr>
              <w:spacing w:after="150" w:line="300" w:lineRule="auto"/>
              <w:jc w:val="center"/>
              <w:rPr>
                <w:b/>
                <w:bCs/>
                <w:lang w:eastAsia="zh-CN"/>
              </w:rPr>
            </w:pPr>
            <w:r>
              <w:rPr>
                <w:rFonts w:hint="eastAsia"/>
                <w:b/>
                <w:bCs/>
                <w:lang w:eastAsia="zh-CN"/>
              </w:rPr>
              <w:t>MUSA SF=4</w:t>
            </w:r>
          </w:p>
        </w:tc>
        <w:tc>
          <w:tcPr>
            <w:tcW w:w="7710" w:type="dxa"/>
          </w:tcPr>
          <w:p w:rsidR="00CB50AD" w:rsidRDefault="00CB50AD" w:rsidP="008D0E5B">
            <w:pPr>
              <w:spacing w:after="150" w:line="300" w:lineRule="auto"/>
              <w:jc w:val="center"/>
              <w:rPr>
                <w:b/>
                <w:bCs/>
                <w:lang w:eastAsia="zh-CN"/>
              </w:rPr>
            </w:pPr>
            <w:r>
              <w:rPr>
                <w:b/>
                <w:bCs/>
                <w:lang w:eastAsia="zh-CN"/>
              </w:rPr>
              <w:object w:dxaOrig="7619" w:dyaOrig="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241.5pt" o:ole="">
                  <v:imagedata r:id="rId27" o:title=""/>
                </v:shape>
                <o:OLEObject Type="Embed" ProgID="Word.Document.12" ShapeID="_x0000_i1025" DrawAspect="Content" ObjectID="_1587566298" r:id="rId28">
                  <o:FieldCodes>\s</o:FieldCodes>
                </o:OLEObject>
              </w:object>
            </w:r>
          </w:p>
          <w:p w:rsidR="00CB50AD" w:rsidRPr="00142142" w:rsidRDefault="00CB50AD" w:rsidP="008D0E5B">
            <w:pPr>
              <w:spacing w:after="150" w:line="300" w:lineRule="auto"/>
              <w:jc w:val="center"/>
              <w:rPr>
                <w:bCs/>
                <w:sz w:val="18"/>
                <w:lang w:eastAsia="zh-CN"/>
              </w:rPr>
            </w:pPr>
            <w:r>
              <w:rPr>
                <w:bCs/>
                <w:sz w:val="18"/>
                <w:lang w:eastAsia="zh-CN"/>
              </w:rPr>
              <w:t>Note that when the number of UE is n, choose the first n rows of spreading codebooks.</w:t>
            </w:r>
          </w:p>
        </w:tc>
      </w:tr>
    </w:tbl>
    <w:p w:rsidR="00CB50AD" w:rsidRPr="00CB51E0" w:rsidRDefault="00CB50AD" w:rsidP="00CB50AD">
      <w:pPr>
        <w:spacing w:after="150" w:line="300" w:lineRule="auto"/>
        <w:jc w:val="center"/>
        <w:rPr>
          <w:b/>
          <w:bCs/>
          <w:lang w:eastAsia="zh-CN"/>
        </w:rPr>
      </w:pPr>
    </w:p>
    <w:p w:rsidR="00CB50AD" w:rsidRPr="00E63E6B" w:rsidRDefault="00CB50AD" w:rsidP="00CB50AD">
      <w:pPr>
        <w:spacing w:line="300" w:lineRule="auto"/>
      </w:pPr>
    </w:p>
    <w:p w:rsidR="00CB50AD" w:rsidRPr="00545454" w:rsidRDefault="00CB50AD" w:rsidP="00CB50AD">
      <w:pPr>
        <w:spacing w:line="300" w:lineRule="auto"/>
        <w:rPr>
          <w:lang w:eastAsia="zh-CN"/>
        </w:rPr>
      </w:pPr>
    </w:p>
    <w:p w:rsidR="00CB50AD" w:rsidRDefault="00CB50AD" w:rsidP="00CB50AD">
      <w:pPr>
        <w:spacing w:after="0" w:line="300" w:lineRule="auto"/>
        <w:rPr>
          <w:rFonts w:asciiTheme="minorHAnsi" w:eastAsiaTheme="minorEastAsia" w:hAnsiTheme="minorHAnsi" w:cstheme="minorBidi"/>
          <w:kern w:val="2"/>
          <w:sz w:val="21"/>
          <w:szCs w:val="22"/>
          <w:lang w:val="en-US" w:eastAsia="zh-CN"/>
        </w:rPr>
      </w:pPr>
    </w:p>
    <w:p w:rsidR="008D0E5B" w:rsidRDefault="008D0E5B"/>
    <w:sectPr w:rsidR="008D0E5B"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DCE" w:rsidRDefault="00242DCE" w:rsidP="00B32FB0">
      <w:pPr>
        <w:spacing w:after="0"/>
      </w:pPr>
      <w:r>
        <w:separator/>
      </w:r>
    </w:p>
  </w:endnote>
  <w:endnote w:type="continuationSeparator" w:id="0">
    <w:p w:rsidR="00242DCE" w:rsidRDefault="00242DCE"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DCE" w:rsidRDefault="00242DCE" w:rsidP="00B32FB0">
      <w:pPr>
        <w:spacing w:after="0"/>
      </w:pPr>
      <w:r>
        <w:separator/>
      </w:r>
    </w:p>
  </w:footnote>
  <w:footnote w:type="continuationSeparator" w:id="0">
    <w:p w:rsidR="00242DCE" w:rsidRDefault="00242DCE"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71936"/>
    <w:multiLevelType w:val="multilevel"/>
    <w:tmpl w:val="46A0C25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469D2"/>
    <w:rsid w:val="00046BAF"/>
    <w:rsid w:val="00053BB6"/>
    <w:rsid w:val="000A0F67"/>
    <w:rsid w:val="000E216C"/>
    <w:rsid w:val="001171B9"/>
    <w:rsid w:val="001B52D3"/>
    <w:rsid w:val="001C7879"/>
    <w:rsid w:val="001D4368"/>
    <w:rsid w:val="00212B25"/>
    <w:rsid w:val="00242DCE"/>
    <w:rsid w:val="00243085"/>
    <w:rsid w:val="00250FC7"/>
    <w:rsid w:val="00265C23"/>
    <w:rsid w:val="00346D01"/>
    <w:rsid w:val="003D1E4A"/>
    <w:rsid w:val="00452CE5"/>
    <w:rsid w:val="00473A60"/>
    <w:rsid w:val="005541A2"/>
    <w:rsid w:val="00667A41"/>
    <w:rsid w:val="006B4B0F"/>
    <w:rsid w:val="007643E0"/>
    <w:rsid w:val="007755EB"/>
    <w:rsid w:val="007A237D"/>
    <w:rsid w:val="00811132"/>
    <w:rsid w:val="008C39F6"/>
    <w:rsid w:val="008D0E5B"/>
    <w:rsid w:val="008D20F0"/>
    <w:rsid w:val="00922FC2"/>
    <w:rsid w:val="0094746A"/>
    <w:rsid w:val="009732A4"/>
    <w:rsid w:val="009B4227"/>
    <w:rsid w:val="009B683D"/>
    <w:rsid w:val="00A6155F"/>
    <w:rsid w:val="00A94E3D"/>
    <w:rsid w:val="00A96DC7"/>
    <w:rsid w:val="00AC723D"/>
    <w:rsid w:val="00AE54BF"/>
    <w:rsid w:val="00AF7FC0"/>
    <w:rsid w:val="00B32FB0"/>
    <w:rsid w:val="00B57214"/>
    <w:rsid w:val="00C62DB9"/>
    <w:rsid w:val="00C879F0"/>
    <w:rsid w:val="00CB09D8"/>
    <w:rsid w:val="00CB50AD"/>
    <w:rsid w:val="00D20E55"/>
    <w:rsid w:val="00D30A07"/>
    <w:rsid w:val="00DB7953"/>
    <w:rsid w:val="00DF4240"/>
    <w:rsid w:val="00E178C6"/>
    <w:rsid w:val="00E713D2"/>
    <w:rsid w:val="00ED55FE"/>
    <w:rsid w:val="00EE23D4"/>
    <w:rsid w:val="00EE275C"/>
    <w:rsid w:val="00F35311"/>
    <w:rsid w:val="00F404A8"/>
    <w:rsid w:val="00FA7BE2"/>
    <w:rsid w:val="00FB5592"/>
    <w:rsid w:val="00FF7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F9C85"/>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link w:val="a5"/>
    <w:uiPriority w:val="34"/>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18.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yperlink" Target="file:///E:\Disk%20F\3GPP\tdocs\R1-163383.zip" TargetMode="Externa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hyperlink" Target="file:///E:\Disk%20F\3GPP\tdocs\R1-162155.zip" TargetMode="External"/><Relationship Id="rId28" Type="http://schemas.openxmlformats.org/officeDocument/2006/relationships/package" Target="embeddings/Microsoft_Word___.docx"/><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19.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TotalTime>
  <Pages>10</Pages>
  <Words>1974</Words>
  <Characters>11254</Characters>
  <Application>Microsoft Office Word</Application>
  <DocSecurity>0</DocSecurity>
  <Lines>93</Lines>
  <Paragraphs>26</Paragraphs>
  <ScaleCrop>false</ScaleCrop>
  <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Xia@CATR</dc:creator>
  <cp:keywords/>
  <dc:description/>
  <cp:lastModifiedBy>CATR</cp:lastModifiedBy>
  <cp:revision>30</cp:revision>
  <dcterms:created xsi:type="dcterms:W3CDTF">2018-05-10T07:51:00Z</dcterms:created>
  <dcterms:modified xsi:type="dcterms:W3CDTF">2018-05-11T09:46:00Z</dcterms:modified>
</cp:coreProperties>
</file>