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069A0" w14:textId="1BBDBB3A" w:rsidR="00A343F2" w:rsidRPr="001E0E46" w:rsidRDefault="00A343F2" w:rsidP="00A343F2">
      <w:pPr>
        <w:pStyle w:val="CRCoverPage"/>
        <w:tabs>
          <w:tab w:val="left" w:pos="1980"/>
        </w:tabs>
        <w:rPr>
          <w:rFonts w:ascii="Times New Roman" w:eastAsia="SimSun" w:hAnsi="Times New Roman"/>
          <w:b/>
          <w:sz w:val="24"/>
          <w:lang w:val="en-US" w:eastAsia="zh-CN"/>
        </w:rPr>
      </w:pPr>
      <w:bookmarkStart w:id="0" w:name="_GoBack"/>
      <w:bookmarkEnd w:id="0"/>
      <w:r w:rsidRPr="001E0E46">
        <w:rPr>
          <w:rFonts w:ascii="Times New Roman" w:eastAsia="SimSun" w:hAnsi="Times New Roman"/>
          <w:b/>
          <w:sz w:val="24"/>
          <w:lang w:val="en-US" w:eastAsia="zh-CN"/>
        </w:rPr>
        <w:t>3GPP TSG R</w:t>
      </w:r>
      <w:r>
        <w:rPr>
          <w:rFonts w:ascii="Times New Roman" w:eastAsia="SimSun" w:hAnsi="Times New Roman"/>
          <w:b/>
          <w:sz w:val="24"/>
          <w:lang w:val="en-US" w:eastAsia="zh-CN"/>
        </w:rPr>
        <w:t>AN WG1 Meeting #93</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Pr="001E0E46">
        <w:rPr>
          <w:rFonts w:ascii="Times New Roman" w:eastAsia="SimSun" w:hAnsi="Times New Roman"/>
          <w:b/>
          <w:sz w:val="24"/>
          <w:lang w:val="en-US" w:eastAsia="zh-CN"/>
        </w:rPr>
        <w:t xml:space="preserve"> R1-</w:t>
      </w:r>
      <w:r w:rsidR="00356BAD">
        <w:rPr>
          <w:rFonts w:ascii="Times New Roman" w:eastAsia="SimSun" w:hAnsi="Times New Roman"/>
          <w:b/>
          <w:sz w:val="24"/>
          <w:lang w:val="en-US" w:eastAsia="zh-CN"/>
        </w:rPr>
        <w:t>1807011</w:t>
      </w:r>
    </w:p>
    <w:p w14:paraId="313ED2D0" w14:textId="353BC92E" w:rsidR="00570235" w:rsidRPr="001E0E46" w:rsidRDefault="007D4E3F" w:rsidP="00570235">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Busan, South Korea</w:t>
      </w:r>
      <w:r w:rsidR="00570235" w:rsidRPr="001E0E46">
        <w:rPr>
          <w:rFonts w:ascii="Times New Roman" w:eastAsia="SimSun" w:hAnsi="Times New Roman"/>
          <w:b/>
          <w:sz w:val="24"/>
          <w:lang w:val="en-US" w:eastAsia="zh-CN"/>
        </w:rPr>
        <w:t xml:space="preserve">, </w:t>
      </w:r>
      <w:r>
        <w:rPr>
          <w:rFonts w:ascii="Times New Roman" w:eastAsia="SimSun" w:hAnsi="Times New Roman"/>
          <w:b/>
          <w:sz w:val="24"/>
          <w:lang w:val="en-US" w:eastAsia="zh-CN"/>
        </w:rPr>
        <w:t>May 21</w:t>
      </w:r>
      <w:r w:rsidRPr="007D4E3F">
        <w:rPr>
          <w:rFonts w:ascii="Times New Roman" w:eastAsia="SimSun" w:hAnsi="Times New Roman"/>
          <w:b/>
          <w:sz w:val="24"/>
          <w:vertAlign w:val="superscript"/>
          <w:lang w:val="en-US" w:eastAsia="zh-CN"/>
        </w:rPr>
        <w:t>st</w:t>
      </w:r>
      <w:r w:rsidR="00570235">
        <w:rPr>
          <w:rFonts w:ascii="Times New Roman" w:eastAsia="SimSun" w:hAnsi="Times New Roman"/>
          <w:b/>
          <w:sz w:val="24"/>
          <w:lang w:val="en-US" w:eastAsia="zh-CN"/>
        </w:rPr>
        <w:t xml:space="preserve"> </w:t>
      </w:r>
      <w:r w:rsidR="00570235" w:rsidRPr="001E0E46">
        <w:rPr>
          <w:rFonts w:ascii="Times New Roman" w:eastAsia="SimSun" w:hAnsi="Times New Roman"/>
          <w:b/>
          <w:sz w:val="24"/>
          <w:lang w:val="en-US" w:eastAsia="zh-CN"/>
        </w:rPr>
        <w:t>– 2</w:t>
      </w:r>
      <w:r>
        <w:rPr>
          <w:rFonts w:ascii="Times New Roman" w:eastAsia="SimSun" w:hAnsi="Times New Roman"/>
          <w:b/>
          <w:sz w:val="24"/>
          <w:lang w:val="en-US" w:eastAsia="zh-CN"/>
        </w:rPr>
        <w:t>5</w:t>
      </w:r>
      <w:r w:rsidR="00570235" w:rsidRPr="00F151AF">
        <w:rPr>
          <w:rFonts w:ascii="Times New Roman" w:eastAsia="SimSun" w:hAnsi="Times New Roman"/>
          <w:b/>
          <w:sz w:val="24"/>
          <w:vertAlign w:val="superscript"/>
          <w:lang w:val="en-US" w:eastAsia="zh-CN"/>
        </w:rPr>
        <w:t>th</w:t>
      </w:r>
      <w:r w:rsidR="00570235" w:rsidRPr="001E0E46">
        <w:rPr>
          <w:rFonts w:ascii="Times New Roman" w:eastAsia="SimSun" w:hAnsi="Times New Roman"/>
          <w:b/>
          <w:sz w:val="24"/>
          <w:lang w:val="en-US" w:eastAsia="zh-CN"/>
        </w:rPr>
        <w:t>, 2018</w:t>
      </w:r>
    </w:p>
    <w:p w14:paraId="33A70DDC" w14:textId="77777777" w:rsidR="00AD6E4C" w:rsidRPr="00C07A4D" w:rsidRDefault="00AD6E4C" w:rsidP="00AD6E4C">
      <w:pPr>
        <w:pStyle w:val="CRCoverPage"/>
        <w:tabs>
          <w:tab w:val="left" w:pos="1980"/>
        </w:tabs>
        <w:jc w:val="both"/>
        <w:rPr>
          <w:rFonts w:ascii="Times New Roman" w:hAnsi="Times New Roman"/>
          <w:b/>
          <w:bCs/>
          <w:sz w:val="24"/>
          <w:lang w:val="en-US"/>
        </w:rPr>
      </w:pPr>
    </w:p>
    <w:p w14:paraId="2ACB7735" w14:textId="77777777" w:rsidR="00AD6E4C" w:rsidRPr="00C07A4D" w:rsidRDefault="00BE4223" w:rsidP="00AD6E4C">
      <w:pPr>
        <w:pStyle w:val="CRCoverPage"/>
        <w:tabs>
          <w:tab w:val="left" w:pos="1980"/>
        </w:tabs>
        <w:jc w:val="both"/>
        <w:rPr>
          <w:rFonts w:ascii="Times New Roman" w:hAnsi="Times New Roman"/>
          <w:b/>
          <w:bCs/>
          <w:sz w:val="24"/>
          <w:lang w:val="en-US"/>
        </w:rPr>
      </w:pPr>
      <w:r>
        <w:rPr>
          <w:rFonts w:ascii="Times New Roman" w:hAnsi="Times New Roman"/>
          <w:b/>
          <w:bCs/>
          <w:sz w:val="24"/>
          <w:lang w:val="en-US"/>
        </w:rPr>
        <w:t>Agenda Item:</w:t>
      </w:r>
      <w:r>
        <w:rPr>
          <w:rFonts w:ascii="Times New Roman" w:hAnsi="Times New Roman"/>
          <w:b/>
          <w:bCs/>
          <w:sz w:val="24"/>
          <w:lang w:val="en-US"/>
        </w:rPr>
        <w:tab/>
        <w:t>7.1.1.4</w:t>
      </w:r>
      <w:r w:rsidR="00B3795B">
        <w:rPr>
          <w:rFonts w:ascii="Times New Roman" w:hAnsi="Times New Roman"/>
          <w:b/>
          <w:bCs/>
          <w:sz w:val="24"/>
          <w:lang w:val="en-US"/>
        </w:rPr>
        <w:t>.1</w:t>
      </w:r>
    </w:p>
    <w:p w14:paraId="5AA8EE44" w14:textId="77777777" w:rsidR="00AD6E4C" w:rsidRPr="00A343F2" w:rsidRDefault="00AD6E4C" w:rsidP="00A343F2">
      <w:pPr>
        <w:pStyle w:val="CRCoverPage"/>
        <w:tabs>
          <w:tab w:val="left" w:pos="1980"/>
        </w:tabs>
        <w:jc w:val="both"/>
        <w:rPr>
          <w:rFonts w:ascii="Times New Roman" w:hAnsi="Times New Roman"/>
          <w:b/>
          <w:bCs/>
          <w:sz w:val="24"/>
          <w:lang w:val="en-US"/>
        </w:rPr>
      </w:pPr>
      <w:r w:rsidRPr="00A343F2">
        <w:rPr>
          <w:rFonts w:ascii="Times New Roman" w:hAnsi="Times New Roman"/>
          <w:b/>
          <w:bCs/>
          <w:sz w:val="24"/>
          <w:lang w:val="en-US"/>
        </w:rPr>
        <w:t>Source:</w:t>
      </w:r>
      <w:r w:rsidRPr="00A343F2">
        <w:rPr>
          <w:rFonts w:ascii="Times New Roman" w:hAnsi="Times New Roman"/>
          <w:b/>
          <w:bCs/>
          <w:sz w:val="24"/>
          <w:lang w:val="en-US"/>
        </w:rPr>
        <w:tab/>
        <w:t>InterDigital Inc.</w:t>
      </w:r>
    </w:p>
    <w:p w14:paraId="1DC98185" w14:textId="39AEE85F" w:rsidR="00AD6E4C" w:rsidRPr="00A343F2" w:rsidRDefault="00AD6E4C" w:rsidP="00A343F2">
      <w:pPr>
        <w:pStyle w:val="CRCoverPage"/>
        <w:tabs>
          <w:tab w:val="left" w:pos="1980"/>
        </w:tabs>
        <w:jc w:val="both"/>
        <w:rPr>
          <w:rFonts w:ascii="Times New Roman" w:hAnsi="Times New Roman"/>
          <w:b/>
          <w:bCs/>
          <w:sz w:val="24"/>
          <w:lang w:val="en-US"/>
        </w:rPr>
      </w:pPr>
      <w:r w:rsidRPr="00A343F2">
        <w:rPr>
          <w:rFonts w:ascii="Times New Roman" w:hAnsi="Times New Roman"/>
          <w:b/>
          <w:bCs/>
          <w:sz w:val="24"/>
          <w:lang w:val="en-US"/>
        </w:rPr>
        <w:t>Title:</w:t>
      </w:r>
      <w:r w:rsidRPr="00A343F2">
        <w:rPr>
          <w:rFonts w:ascii="Times New Roman" w:hAnsi="Times New Roman"/>
          <w:b/>
          <w:bCs/>
          <w:sz w:val="24"/>
          <w:lang w:val="en-US"/>
        </w:rPr>
        <w:tab/>
      </w:r>
      <w:r w:rsidR="007165A8">
        <w:rPr>
          <w:rFonts w:ascii="Times New Roman" w:hAnsi="Times New Roman"/>
          <w:b/>
          <w:bCs/>
          <w:sz w:val="24"/>
          <w:lang w:val="en-US"/>
        </w:rPr>
        <w:t xml:space="preserve">On </w:t>
      </w:r>
      <w:r w:rsidRPr="00A343F2">
        <w:rPr>
          <w:rFonts w:ascii="Times New Roman" w:hAnsi="Times New Roman"/>
          <w:b/>
          <w:bCs/>
          <w:sz w:val="24"/>
          <w:lang w:val="en-US"/>
        </w:rPr>
        <w:t xml:space="preserve">Remaining Details </w:t>
      </w:r>
      <w:r w:rsidR="007165A8">
        <w:rPr>
          <w:rFonts w:ascii="Times New Roman" w:hAnsi="Times New Roman"/>
          <w:b/>
          <w:bCs/>
          <w:sz w:val="24"/>
          <w:lang w:val="en-US"/>
        </w:rPr>
        <w:t>of</w:t>
      </w:r>
      <w:r w:rsidRPr="00A343F2">
        <w:rPr>
          <w:rFonts w:ascii="Times New Roman" w:hAnsi="Times New Roman"/>
          <w:b/>
          <w:bCs/>
          <w:sz w:val="24"/>
          <w:lang w:val="en-US"/>
        </w:rPr>
        <w:t xml:space="preserve"> </w:t>
      </w:r>
      <w:r w:rsidR="00417E0E">
        <w:rPr>
          <w:rFonts w:ascii="Times New Roman" w:hAnsi="Times New Roman"/>
          <w:b/>
          <w:bCs/>
          <w:sz w:val="24"/>
          <w:lang w:val="en-US"/>
        </w:rPr>
        <w:t xml:space="preserve">NR </w:t>
      </w:r>
      <w:r w:rsidR="00A6309A" w:rsidRPr="00A343F2">
        <w:rPr>
          <w:rFonts w:ascii="Times New Roman" w:hAnsi="Times New Roman"/>
          <w:b/>
          <w:bCs/>
          <w:sz w:val="24"/>
          <w:lang w:val="en-US"/>
        </w:rPr>
        <w:t>P</w:t>
      </w:r>
      <w:r w:rsidR="007165A8">
        <w:rPr>
          <w:rFonts w:ascii="Times New Roman" w:hAnsi="Times New Roman"/>
          <w:b/>
          <w:bCs/>
          <w:sz w:val="24"/>
          <w:lang w:val="en-US"/>
        </w:rPr>
        <w:t>hysical Random Access Channel</w:t>
      </w:r>
    </w:p>
    <w:p w14:paraId="567A847C" w14:textId="5149BA91" w:rsidR="00AD6E4C" w:rsidRPr="00A343F2" w:rsidRDefault="00AD6E4C" w:rsidP="00A343F2">
      <w:pPr>
        <w:pStyle w:val="CRCoverPage"/>
        <w:tabs>
          <w:tab w:val="left" w:pos="1980"/>
        </w:tabs>
        <w:jc w:val="both"/>
        <w:rPr>
          <w:rFonts w:ascii="Times New Roman" w:hAnsi="Times New Roman"/>
          <w:b/>
          <w:bCs/>
          <w:sz w:val="24"/>
          <w:lang w:val="en-US"/>
        </w:rPr>
      </w:pPr>
      <w:r w:rsidRPr="00A343F2">
        <w:rPr>
          <w:rFonts w:ascii="Times New Roman" w:hAnsi="Times New Roman"/>
          <w:b/>
          <w:bCs/>
          <w:sz w:val="24"/>
          <w:lang w:val="en-US"/>
        </w:rPr>
        <w:t>Document for:</w:t>
      </w:r>
      <w:r w:rsidRPr="00A343F2">
        <w:rPr>
          <w:rFonts w:ascii="Times New Roman" w:hAnsi="Times New Roman"/>
          <w:b/>
          <w:bCs/>
          <w:sz w:val="24"/>
          <w:lang w:val="en-US"/>
        </w:rPr>
        <w:tab/>
      </w:r>
      <w:r w:rsidR="00A343F2" w:rsidRPr="00A343F2">
        <w:rPr>
          <w:rFonts w:ascii="Times New Roman" w:hAnsi="Times New Roman"/>
          <w:b/>
          <w:bCs/>
          <w:sz w:val="24"/>
          <w:lang w:val="en-US"/>
        </w:rPr>
        <w:t>Discussion and Decision</w:t>
      </w:r>
      <w:r w:rsidRPr="00A343F2">
        <w:rPr>
          <w:rFonts w:ascii="Times New Roman" w:hAnsi="Times New Roman"/>
          <w:b/>
          <w:bCs/>
          <w:sz w:val="24"/>
          <w:lang w:val="en-US"/>
        </w:rPr>
        <w:t xml:space="preserve"> </w:t>
      </w:r>
    </w:p>
    <w:p w14:paraId="35397997" w14:textId="77777777" w:rsidR="00261A3A" w:rsidRPr="00BD114B" w:rsidRDefault="00A35469" w:rsidP="00C34D28">
      <w:pPr>
        <w:pStyle w:val="Heading1"/>
        <w:rPr>
          <w:sz w:val="32"/>
          <w:szCs w:val="32"/>
          <w:lang w:val="en-US"/>
        </w:rPr>
      </w:pPr>
      <w:r w:rsidRPr="00BD114B">
        <w:rPr>
          <w:sz w:val="32"/>
          <w:szCs w:val="32"/>
          <w:lang w:val="en-US"/>
        </w:rPr>
        <w:t>Introduction</w:t>
      </w:r>
    </w:p>
    <w:p w14:paraId="2BAFD5E0" w14:textId="6F3B89A0" w:rsidR="008C48F7" w:rsidRPr="00A61272" w:rsidRDefault="005F4A77" w:rsidP="00422433">
      <w:pPr>
        <w:rPr>
          <w:szCs w:val="22"/>
        </w:rPr>
      </w:pPr>
      <w:r w:rsidRPr="00A61272">
        <w:rPr>
          <w:szCs w:val="22"/>
        </w:rPr>
        <w:t xml:space="preserve">In RAN1 #92bis, the following agreements about the </w:t>
      </w:r>
      <w:r w:rsidR="001774F7" w:rsidRPr="00A61272">
        <w:rPr>
          <w:szCs w:val="22"/>
        </w:rPr>
        <w:t xml:space="preserve">invalid </w:t>
      </w:r>
      <w:r w:rsidRPr="00A61272">
        <w:rPr>
          <w:szCs w:val="22"/>
        </w:rPr>
        <w:t>RACH occasion</w:t>
      </w:r>
      <w:r w:rsidR="00422433" w:rsidRPr="00A61272">
        <w:rPr>
          <w:szCs w:val="22"/>
        </w:rPr>
        <w:t xml:space="preserve"> collided with SSB and PRACH mapping period </w:t>
      </w:r>
      <w:r w:rsidR="00005A1F" w:rsidRPr="00A61272">
        <w:rPr>
          <w:szCs w:val="22"/>
        </w:rPr>
        <w:t xml:space="preserve">have </w:t>
      </w:r>
      <w:r w:rsidR="00422433" w:rsidRPr="00A61272">
        <w:rPr>
          <w:szCs w:val="22"/>
        </w:rPr>
        <w:t>been achieved</w:t>
      </w:r>
      <w:r w:rsidR="0067529F" w:rsidRPr="00A61272">
        <w:rPr>
          <w:szCs w:val="22"/>
        </w:rPr>
        <w:t xml:space="preserve"> [</w:t>
      </w:r>
      <w:r w:rsidR="002D3356" w:rsidRPr="00A61272">
        <w:rPr>
          <w:szCs w:val="22"/>
        </w:rPr>
        <w:t>1</w:t>
      </w:r>
      <w:r w:rsidR="0067529F" w:rsidRPr="00A61272">
        <w:rPr>
          <w:szCs w:val="22"/>
        </w:rPr>
        <w:t>]</w:t>
      </w:r>
      <w:r w:rsidR="00422433" w:rsidRPr="00A61272">
        <w:rPr>
          <w:szCs w:val="22"/>
        </w:rPr>
        <w:t>:</w:t>
      </w:r>
    </w:p>
    <w:p w14:paraId="54D06587" w14:textId="77777777" w:rsidR="00422433" w:rsidRPr="00A61272" w:rsidRDefault="00422433" w:rsidP="00422433">
      <w:r w:rsidRPr="00A61272">
        <w:rPr>
          <w:highlight w:val="green"/>
        </w:rPr>
        <w:t>Agreements</w:t>
      </w:r>
      <w:r w:rsidRPr="00A61272">
        <w:t>:</w:t>
      </w:r>
    </w:p>
    <w:p w14:paraId="59D3C714" w14:textId="77777777" w:rsidR="00422433" w:rsidRPr="00A61272" w:rsidRDefault="00422433" w:rsidP="00422433">
      <w:pPr>
        <w:numPr>
          <w:ilvl w:val="0"/>
          <w:numId w:val="23"/>
        </w:numPr>
        <w:spacing w:after="180"/>
        <w:jc w:val="left"/>
        <w:rPr>
          <w:i/>
          <w:szCs w:val="22"/>
        </w:rPr>
      </w:pPr>
      <w:r w:rsidRPr="00A61272">
        <w:rPr>
          <w:i/>
          <w:szCs w:val="22"/>
        </w:rPr>
        <w:t xml:space="preserve">For both FR1 and FR2, the previous working assumption is replaced with the following working assumption </w:t>
      </w:r>
    </w:p>
    <w:p w14:paraId="2C893EB5" w14:textId="77777777" w:rsidR="00422433" w:rsidRPr="00A61272" w:rsidRDefault="00422433" w:rsidP="00422433">
      <w:pPr>
        <w:numPr>
          <w:ilvl w:val="1"/>
          <w:numId w:val="23"/>
        </w:numPr>
        <w:spacing w:after="180"/>
        <w:jc w:val="left"/>
        <w:rPr>
          <w:i/>
          <w:szCs w:val="22"/>
        </w:rPr>
      </w:pPr>
      <w:r w:rsidRPr="00A61272">
        <w:rPr>
          <w:i/>
          <w:szCs w:val="22"/>
        </w:rPr>
        <w:t>Note: The value with yellow background is not final</w:t>
      </w:r>
    </w:p>
    <w:p w14:paraId="28376392" w14:textId="77777777" w:rsidR="00422433" w:rsidRPr="00A61272" w:rsidRDefault="00422433" w:rsidP="00422433">
      <w:pPr>
        <w:pStyle w:val="ListParagraph"/>
        <w:numPr>
          <w:ilvl w:val="0"/>
          <w:numId w:val="30"/>
        </w:numPr>
        <w:ind w:left="1080"/>
        <w:contextualSpacing/>
        <w:rPr>
          <w:rFonts w:ascii="Times New Roman" w:hAnsi="Times New Roman"/>
          <w:i/>
          <w:szCs w:val="20"/>
          <w:u w:val="single"/>
        </w:rPr>
      </w:pPr>
      <w:r w:rsidRPr="00A61272">
        <w:rPr>
          <w:rFonts w:ascii="Times New Roman" w:hAnsi="Times New Roman"/>
          <w:i/>
        </w:rPr>
        <w:t xml:space="preserve">For the Semi-static UL/DL configuration in RMSI, only PRACH occasions within the UL part and X part are valid as long as </w:t>
      </w:r>
      <w:r w:rsidRPr="00A61272">
        <w:rPr>
          <w:rFonts w:ascii="Times New Roman" w:hAnsi="Times New Roman"/>
          <w:i/>
          <w:lang w:val="sv-SE"/>
        </w:rPr>
        <w:t>it does not precede or collide with an SSB in the RACH slot,</w:t>
      </w:r>
      <w:r w:rsidRPr="00A61272">
        <w:rPr>
          <w:rFonts w:ascii="Times New Roman" w:hAnsi="Times New Roman"/>
          <w:b/>
          <w:i/>
          <w:szCs w:val="20"/>
        </w:rPr>
        <w:t xml:space="preserve"> </w:t>
      </w:r>
      <w:r w:rsidRPr="00A61272">
        <w:rPr>
          <w:rFonts w:ascii="Times New Roman" w:hAnsi="Times New Roman"/>
          <w:i/>
          <w:szCs w:val="20"/>
          <w:u w:val="single"/>
        </w:rPr>
        <w:t xml:space="preserve">and it is </w:t>
      </w:r>
      <w:r w:rsidRPr="00A61272">
        <w:rPr>
          <w:rFonts w:ascii="Times New Roman" w:hAnsi="Times New Roman"/>
          <w:i/>
          <w:strike/>
          <w:szCs w:val="20"/>
          <w:u w:val="single"/>
        </w:rPr>
        <w:t>more than</w:t>
      </w:r>
      <w:r w:rsidRPr="00A61272">
        <w:rPr>
          <w:rFonts w:ascii="Times New Roman" w:hAnsi="Times New Roman"/>
          <w:i/>
          <w:szCs w:val="20"/>
          <w:u w:val="single"/>
        </w:rPr>
        <w:t xml:space="preserve"> at least N symbols after DL part and/or the last symbol of an SSB.</w:t>
      </w:r>
    </w:p>
    <w:p w14:paraId="6FF3AC42" w14:textId="77777777" w:rsidR="00422433" w:rsidRPr="00A61272" w:rsidRDefault="00422433" w:rsidP="00422433">
      <w:pPr>
        <w:pStyle w:val="ListParagraph"/>
        <w:numPr>
          <w:ilvl w:val="1"/>
          <w:numId w:val="30"/>
        </w:numPr>
        <w:ind w:left="1800"/>
        <w:contextualSpacing/>
        <w:rPr>
          <w:rFonts w:ascii="Times New Roman" w:hAnsi="Times New Roman"/>
          <w:i/>
          <w:szCs w:val="20"/>
          <w:u w:val="single"/>
        </w:rPr>
      </w:pPr>
      <w:r w:rsidRPr="00A61272">
        <w:rPr>
          <w:rFonts w:ascii="Times New Roman" w:hAnsi="Times New Roman"/>
          <w:i/>
          <w:szCs w:val="20"/>
          <w:u w:val="single"/>
        </w:rPr>
        <w:t xml:space="preserve">N = 0 for Msg1 SCS = 1.25kHz, 5kHz </w:t>
      </w:r>
    </w:p>
    <w:p w14:paraId="7224401B" w14:textId="77777777" w:rsidR="00422433" w:rsidRPr="00A61272" w:rsidRDefault="00422433" w:rsidP="00422433">
      <w:pPr>
        <w:pStyle w:val="ListParagraph"/>
        <w:numPr>
          <w:ilvl w:val="1"/>
          <w:numId w:val="30"/>
        </w:numPr>
        <w:ind w:left="1800"/>
        <w:contextualSpacing/>
        <w:rPr>
          <w:rFonts w:ascii="Times New Roman" w:hAnsi="Times New Roman"/>
          <w:i/>
          <w:szCs w:val="20"/>
          <w:u w:val="single"/>
        </w:rPr>
      </w:pPr>
      <w:r w:rsidRPr="00A61272">
        <w:rPr>
          <w:rFonts w:ascii="Times New Roman" w:hAnsi="Times New Roman"/>
          <w:i/>
          <w:szCs w:val="20"/>
          <w:u w:val="single"/>
        </w:rPr>
        <w:t>N = 2 for Msg1 SCS = 15kHz</w:t>
      </w:r>
    </w:p>
    <w:p w14:paraId="73BC4DCE" w14:textId="77777777" w:rsidR="00422433" w:rsidRPr="00A61272" w:rsidRDefault="00422433" w:rsidP="00422433">
      <w:pPr>
        <w:pStyle w:val="ListParagraph"/>
        <w:numPr>
          <w:ilvl w:val="1"/>
          <w:numId w:val="30"/>
        </w:numPr>
        <w:ind w:left="1800"/>
        <w:contextualSpacing/>
        <w:rPr>
          <w:rFonts w:ascii="Times New Roman" w:hAnsi="Times New Roman"/>
          <w:i/>
          <w:szCs w:val="20"/>
          <w:u w:val="single"/>
        </w:rPr>
      </w:pPr>
      <w:r w:rsidRPr="00A61272">
        <w:rPr>
          <w:rFonts w:ascii="Times New Roman" w:hAnsi="Times New Roman"/>
          <w:i/>
          <w:szCs w:val="20"/>
          <w:u w:val="single"/>
        </w:rPr>
        <w:t>N = 2 for Msg1 SCS = 30kHz</w:t>
      </w:r>
    </w:p>
    <w:p w14:paraId="1A01DDBC" w14:textId="77777777" w:rsidR="00422433" w:rsidRPr="00A61272" w:rsidRDefault="00422433" w:rsidP="00422433">
      <w:pPr>
        <w:pStyle w:val="ListParagraph"/>
        <w:numPr>
          <w:ilvl w:val="1"/>
          <w:numId w:val="30"/>
        </w:numPr>
        <w:ind w:left="1800"/>
        <w:contextualSpacing/>
        <w:rPr>
          <w:rFonts w:ascii="Times New Roman" w:hAnsi="Times New Roman"/>
          <w:i/>
          <w:szCs w:val="20"/>
          <w:u w:val="single"/>
        </w:rPr>
      </w:pPr>
      <w:r w:rsidRPr="00A61272">
        <w:rPr>
          <w:rFonts w:ascii="Times New Roman" w:hAnsi="Times New Roman"/>
          <w:i/>
          <w:szCs w:val="20"/>
          <w:u w:val="single"/>
        </w:rPr>
        <w:t xml:space="preserve">N = 2 for Msg1 SCS = 60kHz </w:t>
      </w:r>
    </w:p>
    <w:p w14:paraId="54A43F8D" w14:textId="77777777" w:rsidR="00422433" w:rsidRPr="00A61272" w:rsidRDefault="00422433" w:rsidP="00422433">
      <w:pPr>
        <w:pStyle w:val="ListParagraph"/>
        <w:numPr>
          <w:ilvl w:val="1"/>
          <w:numId w:val="30"/>
        </w:numPr>
        <w:ind w:left="1800"/>
        <w:contextualSpacing/>
        <w:rPr>
          <w:rFonts w:ascii="Times New Roman" w:hAnsi="Times New Roman"/>
          <w:i/>
          <w:szCs w:val="20"/>
          <w:u w:val="single"/>
        </w:rPr>
      </w:pPr>
      <w:r w:rsidRPr="00A61272">
        <w:rPr>
          <w:rFonts w:ascii="Times New Roman" w:hAnsi="Times New Roman"/>
          <w:i/>
          <w:szCs w:val="20"/>
          <w:u w:val="single"/>
        </w:rPr>
        <w:t>N = 2 or 3 for Msg1 SCS = 120kHz</w:t>
      </w:r>
    </w:p>
    <w:p w14:paraId="3C26DE49" w14:textId="77777777" w:rsidR="00422433" w:rsidRPr="00A61272" w:rsidRDefault="00422433" w:rsidP="00422433">
      <w:pPr>
        <w:pStyle w:val="ListParagraph"/>
        <w:numPr>
          <w:ilvl w:val="1"/>
          <w:numId w:val="30"/>
        </w:numPr>
        <w:ind w:left="1800"/>
        <w:contextualSpacing/>
        <w:rPr>
          <w:rFonts w:ascii="Times New Roman" w:hAnsi="Times New Roman"/>
          <w:i/>
          <w:szCs w:val="20"/>
          <w:u w:val="single"/>
        </w:rPr>
      </w:pPr>
      <w:r w:rsidRPr="00A61272">
        <w:rPr>
          <w:rFonts w:ascii="Times New Roman" w:hAnsi="Times New Roman"/>
          <w:i/>
          <w:szCs w:val="20"/>
          <w:u w:val="single"/>
        </w:rPr>
        <w:t>Note for format B4, N = 0 irrespectively of Msg1 SCS</w:t>
      </w:r>
    </w:p>
    <w:p w14:paraId="3A2A7D19" w14:textId="77777777" w:rsidR="00422433" w:rsidRPr="00A61272" w:rsidRDefault="00422433" w:rsidP="00422433">
      <w:pPr>
        <w:numPr>
          <w:ilvl w:val="0"/>
          <w:numId w:val="24"/>
        </w:numPr>
        <w:tabs>
          <w:tab w:val="clear" w:pos="1800"/>
          <w:tab w:val="num" w:pos="2160"/>
        </w:tabs>
        <w:spacing w:after="200" w:line="276" w:lineRule="auto"/>
        <w:ind w:left="2160"/>
        <w:jc w:val="left"/>
        <w:rPr>
          <w:i/>
          <w:szCs w:val="22"/>
        </w:rPr>
      </w:pPr>
      <w:r w:rsidRPr="00A61272">
        <w:rPr>
          <w:i/>
          <w:szCs w:val="22"/>
          <w:lang w:val="sv-SE"/>
        </w:rPr>
        <w:t>UE is not expected to receive DL signals during any valid RACH occasion</w:t>
      </w:r>
    </w:p>
    <w:p w14:paraId="0B0DF51D" w14:textId="77777777" w:rsidR="00422433" w:rsidRPr="00A61272" w:rsidRDefault="00422433" w:rsidP="00422433">
      <w:pPr>
        <w:numPr>
          <w:ilvl w:val="0"/>
          <w:numId w:val="24"/>
        </w:numPr>
        <w:tabs>
          <w:tab w:val="clear" w:pos="1800"/>
          <w:tab w:val="num" w:pos="2160"/>
        </w:tabs>
        <w:spacing w:after="200" w:line="276" w:lineRule="auto"/>
        <w:ind w:left="2160"/>
        <w:jc w:val="left"/>
        <w:rPr>
          <w:i/>
          <w:szCs w:val="22"/>
        </w:rPr>
      </w:pPr>
      <w:r w:rsidRPr="00A61272">
        <w:rPr>
          <w:i/>
          <w:szCs w:val="22"/>
          <w:u w:val="single"/>
          <w:lang w:val="sv-SE"/>
        </w:rPr>
        <w:t>The SSB to RO association pattern period shall repeat at most every 160 ms</w:t>
      </w:r>
    </w:p>
    <w:p w14:paraId="31810286" w14:textId="77777777" w:rsidR="00422433" w:rsidRPr="00A61272" w:rsidRDefault="00422433" w:rsidP="00422433">
      <w:pPr>
        <w:numPr>
          <w:ilvl w:val="1"/>
          <w:numId w:val="24"/>
        </w:numPr>
        <w:shd w:val="clear" w:color="auto" w:fill="FFFFFF"/>
        <w:tabs>
          <w:tab w:val="clear" w:pos="2520"/>
          <w:tab w:val="num" w:pos="2880"/>
        </w:tabs>
        <w:overflowPunct/>
        <w:autoSpaceDE/>
        <w:autoSpaceDN/>
        <w:adjustRightInd/>
        <w:spacing w:before="100" w:beforeAutospacing="1" w:after="100" w:afterAutospacing="1"/>
        <w:ind w:left="2880"/>
        <w:jc w:val="left"/>
        <w:textAlignment w:val="auto"/>
        <w:rPr>
          <w:i/>
          <w:szCs w:val="22"/>
          <w:u w:val="single"/>
          <w:lang w:val="sv-SE"/>
        </w:rPr>
      </w:pPr>
      <w:r w:rsidRPr="00A61272">
        <w:rPr>
          <w:i/>
          <w:szCs w:val="22"/>
          <w:u w:val="single"/>
          <w:lang w:val="sv-SE"/>
        </w:rPr>
        <w:t xml:space="preserve">If there are leftover ROs after an integer number of SSB to RO association period(s) within the SSB to RO association pattern period. Those leftover ROs are invalid. </w:t>
      </w:r>
    </w:p>
    <w:p w14:paraId="3D4A8FDE" w14:textId="77777777" w:rsidR="00422433" w:rsidRPr="00A61272" w:rsidRDefault="00422433" w:rsidP="00422433">
      <w:pPr>
        <w:numPr>
          <w:ilvl w:val="0"/>
          <w:numId w:val="24"/>
        </w:numPr>
        <w:tabs>
          <w:tab w:val="clear" w:pos="1800"/>
          <w:tab w:val="num" w:pos="2160"/>
        </w:tabs>
        <w:spacing w:after="200" w:line="276" w:lineRule="auto"/>
        <w:ind w:left="2160"/>
        <w:jc w:val="left"/>
        <w:rPr>
          <w:i/>
          <w:szCs w:val="22"/>
        </w:rPr>
      </w:pPr>
      <w:r w:rsidRPr="00A61272">
        <w:rPr>
          <w:i/>
          <w:szCs w:val="22"/>
          <w:lang w:val="sv-SE"/>
        </w:rPr>
        <w:t>Note: In the UL/DL semi-static configuration, 0 UL slots and 0 UL symbols can be configured</w:t>
      </w:r>
    </w:p>
    <w:p w14:paraId="27565576" w14:textId="77777777" w:rsidR="00D605B7" w:rsidRPr="00A61272" w:rsidRDefault="00D605B7" w:rsidP="00D605B7">
      <w:r w:rsidRPr="00A61272">
        <w:rPr>
          <w:highlight w:val="green"/>
        </w:rPr>
        <w:t>Agreements</w:t>
      </w:r>
      <w:r w:rsidRPr="00A61272">
        <w:t>:</w:t>
      </w:r>
    </w:p>
    <w:p w14:paraId="36195793" w14:textId="77777777" w:rsidR="00D605B7" w:rsidRPr="00A61272" w:rsidRDefault="00D605B7" w:rsidP="00D605B7">
      <w:pPr>
        <w:rPr>
          <w:i/>
        </w:rPr>
      </w:pPr>
      <w:r w:rsidRPr="00A61272">
        <w:rPr>
          <w:i/>
        </w:rPr>
        <w:t>Change the previous working assumption:</w:t>
      </w:r>
    </w:p>
    <w:p w14:paraId="054175BA" w14:textId="77777777" w:rsidR="00D605B7" w:rsidRPr="00A61272" w:rsidRDefault="00D605B7" w:rsidP="00D605B7">
      <w:pPr>
        <w:numPr>
          <w:ilvl w:val="0"/>
          <w:numId w:val="28"/>
        </w:numPr>
        <w:overflowPunct/>
        <w:autoSpaceDE/>
        <w:autoSpaceDN/>
        <w:adjustRightInd/>
        <w:spacing w:after="0"/>
        <w:jc w:val="left"/>
        <w:textAlignment w:val="auto"/>
        <w:rPr>
          <w:i/>
        </w:rPr>
      </w:pPr>
      <w:r w:rsidRPr="00A61272">
        <w:rPr>
          <w:i/>
        </w:rPr>
        <w:t>Time period for SSB to RO association is multiple of PRACH configuration periods</w:t>
      </w:r>
    </w:p>
    <w:p w14:paraId="3B4E1372" w14:textId="77777777" w:rsidR="00D605B7" w:rsidRPr="00A61272" w:rsidRDefault="00D605B7" w:rsidP="00D605B7">
      <w:pPr>
        <w:numPr>
          <w:ilvl w:val="1"/>
          <w:numId w:val="28"/>
        </w:numPr>
        <w:overflowPunct/>
        <w:autoSpaceDE/>
        <w:autoSpaceDN/>
        <w:adjustRightInd/>
        <w:spacing w:after="0"/>
        <w:jc w:val="left"/>
        <w:textAlignment w:val="auto"/>
        <w:rPr>
          <w:i/>
        </w:rPr>
      </w:pPr>
      <w:r w:rsidRPr="00A61272">
        <w:rPr>
          <w:i/>
        </w:rPr>
        <w:t>The number of multiple PRACH configuration periods in the time period is the smallest value in the set {1, 2, 4} such that the number is</w:t>
      </w:r>
    </w:p>
    <w:p w14:paraId="3D4CE311" w14:textId="77777777" w:rsidR="00D605B7" w:rsidRPr="00A61272" w:rsidRDefault="00D605B7" w:rsidP="00D605B7">
      <w:pPr>
        <w:ind w:left="1440"/>
        <w:rPr>
          <w:i/>
        </w:rPr>
      </w:pPr>
      <w:r w:rsidRPr="00A61272">
        <w:rPr>
          <w:i/>
        </w:rPr>
        <w:t xml:space="preserve">≥ </w:t>
      </w:r>
      <w:r w:rsidRPr="00A61272">
        <w:rPr>
          <w:i/>
        </w:rPr>
        <w:t>Actually transmitted SSBs / SSBs that can be mapped to one PRACH config period</w:t>
      </w:r>
      <w:r w:rsidRPr="00A61272">
        <w:rPr>
          <w:i/>
        </w:rPr>
        <w:t></w:t>
      </w:r>
    </w:p>
    <w:p w14:paraId="49AFD72C" w14:textId="77777777" w:rsidR="00D605B7" w:rsidRPr="00A61272" w:rsidRDefault="00D605B7" w:rsidP="00D605B7">
      <w:pPr>
        <w:numPr>
          <w:ilvl w:val="1"/>
          <w:numId w:val="28"/>
        </w:numPr>
        <w:overflowPunct/>
        <w:autoSpaceDE/>
        <w:autoSpaceDN/>
        <w:adjustRightInd/>
        <w:spacing w:after="0"/>
        <w:jc w:val="left"/>
        <w:textAlignment w:val="auto"/>
        <w:rPr>
          <w:i/>
        </w:rPr>
      </w:pPr>
      <w:r w:rsidRPr="00A61272">
        <w:rPr>
          <w:i/>
        </w:rPr>
        <w:t>The time period starts from frame 0</w:t>
      </w:r>
    </w:p>
    <w:p w14:paraId="79DE7E36" w14:textId="77777777" w:rsidR="00D605B7" w:rsidRPr="00A61272" w:rsidRDefault="00D605B7" w:rsidP="00D605B7">
      <w:pPr>
        <w:rPr>
          <w:i/>
        </w:rPr>
      </w:pPr>
    </w:p>
    <w:p w14:paraId="679CC58A" w14:textId="77777777" w:rsidR="00D605B7" w:rsidRPr="00A61272" w:rsidRDefault="00D605B7" w:rsidP="00D605B7">
      <w:pPr>
        <w:rPr>
          <w:i/>
        </w:rPr>
      </w:pPr>
      <w:r w:rsidRPr="00A61272">
        <w:rPr>
          <w:i/>
        </w:rPr>
        <w:t>And replace it with the following:</w:t>
      </w:r>
    </w:p>
    <w:p w14:paraId="04533CF1" w14:textId="77777777" w:rsidR="00D605B7" w:rsidRPr="00A61272" w:rsidRDefault="00D605B7" w:rsidP="00D605B7">
      <w:pPr>
        <w:numPr>
          <w:ilvl w:val="0"/>
          <w:numId w:val="29"/>
        </w:numPr>
        <w:overflowPunct/>
        <w:autoSpaceDE/>
        <w:autoSpaceDN/>
        <w:adjustRightInd/>
        <w:spacing w:after="0"/>
        <w:jc w:val="left"/>
        <w:textAlignment w:val="auto"/>
        <w:rPr>
          <w:i/>
        </w:rPr>
      </w:pPr>
      <w:r w:rsidRPr="00A61272">
        <w:rPr>
          <w:i/>
        </w:rPr>
        <w:t>Time period for SSB to RO association is multiple of PRACH configuration periods</w:t>
      </w:r>
    </w:p>
    <w:p w14:paraId="08559C0E" w14:textId="77777777" w:rsidR="00D605B7" w:rsidRPr="00A61272" w:rsidRDefault="00D605B7" w:rsidP="00D605B7">
      <w:pPr>
        <w:numPr>
          <w:ilvl w:val="1"/>
          <w:numId w:val="29"/>
        </w:numPr>
        <w:overflowPunct/>
        <w:autoSpaceDE/>
        <w:autoSpaceDN/>
        <w:adjustRightInd/>
        <w:spacing w:after="0"/>
        <w:jc w:val="left"/>
        <w:textAlignment w:val="auto"/>
        <w:rPr>
          <w:i/>
          <w:strike/>
        </w:rPr>
      </w:pPr>
      <w:r w:rsidRPr="00A61272">
        <w:rPr>
          <w:i/>
        </w:rPr>
        <w:lastRenderedPageBreak/>
        <w:t xml:space="preserve">The number of multiple PRACH configuration periods in the time period is the smallest value in the set determined by the RACH configuration period from following table </w:t>
      </w:r>
      <w:r w:rsidRPr="00A61272">
        <w:rPr>
          <w:i/>
          <w:strike/>
        </w:rPr>
        <w:t>such that the number is</w:t>
      </w:r>
    </w:p>
    <w:p w14:paraId="575088E5" w14:textId="77777777" w:rsidR="00D605B7" w:rsidRPr="00A61272" w:rsidRDefault="00D605B7" w:rsidP="00D605B7">
      <w:pPr>
        <w:ind w:left="1440"/>
        <w:rPr>
          <w:i/>
          <w:strike/>
        </w:rPr>
      </w:pPr>
      <w:r w:rsidRPr="00A61272">
        <w:rPr>
          <w:i/>
          <w:strike/>
        </w:rPr>
        <w:t xml:space="preserve">≥ </w:t>
      </w:r>
      <w:r w:rsidRPr="00A61272">
        <w:rPr>
          <w:i/>
          <w:strike/>
        </w:rPr>
        <w:t>Actually transmitted SSBs / SSBs that can be mapped to one PRACH config period</w:t>
      </w:r>
      <w:r w:rsidRPr="00A61272">
        <w:rPr>
          <w:i/>
          <w:strike/>
        </w:rPr>
        <w:t></w:t>
      </w:r>
      <w:r w:rsidRPr="00A61272">
        <w:rPr>
          <w:i/>
        </w:rPr>
        <w:t>  such that all actually transmitted SSBs can be mapped, at least once, to the ROs within the time period.</w:t>
      </w:r>
    </w:p>
    <w:p w14:paraId="47A0A1CB" w14:textId="77777777" w:rsidR="00D605B7" w:rsidRPr="00A61272" w:rsidRDefault="00D605B7" w:rsidP="00D605B7">
      <w:pPr>
        <w:numPr>
          <w:ilvl w:val="1"/>
          <w:numId w:val="29"/>
        </w:numPr>
        <w:overflowPunct/>
        <w:autoSpaceDE/>
        <w:autoSpaceDN/>
        <w:adjustRightInd/>
        <w:spacing w:after="0"/>
        <w:jc w:val="left"/>
        <w:textAlignment w:val="auto"/>
        <w:rPr>
          <w:i/>
        </w:rPr>
      </w:pPr>
      <w:r w:rsidRPr="00A61272">
        <w:rPr>
          <w:i/>
        </w:rPr>
        <w:t>The time period starts from frame 0</w:t>
      </w:r>
    </w:p>
    <w:p w14:paraId="786BB219" w14:textId="77777777" w:rsidR="00D605B7" w:rsidRPr="00A61272" w:rsidRDefault="00D605B7" w:rsidP="00D605B7">
      <w:pPr>
        <w:ind w:left="1440"/>
      </w:pPr>
    </w:p>
    <w:tbl>
      <w:tblPr>
        <w:tblW w:w="0" w:type="auto"/>
        <w:tblInd w:w="1345" w:type="dxa"/>
        <w:tblCellMar>
          <w:left w:w="0" w:type="dxa"/>
          <w:right w:w="0" w:type="dxa"/>
        </w:tblCellMar>
        <w:tblLook w:val="04A0" w:firstRow="1" w:lastRow="0" w:firstColumn="1" w:lastColumn="0" w:noHBand="0" w:noVBand="1"/>
      </w:tblPr>
      <w:tblGrid>
        <w:gridCol w:w="3420"/>
        <w:gridCol w:w="4230"/>
      </w:tblGrid>
      <w:tr w:rsidR="00A61272" w:rsidRPr="00A61272" w14:paraId="74600BA9" w14:textId="77777777" w:rsidTr="00AD6C8F">
        <w:tc>
          <w:tcPr>
            <w:tcW w:w="34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C629D" w14:textId="77777777" w:rsidR="00D605B7" w:rsidRPr="00A61272" w:rsidRDefault="00D605B7" w:rsidP="00AD6C8F">
            <w:r w:rsidRPr="00A61272">
              <w:t>RACH configuration period (ms)</w:t>
            </w:r>
          </w:p>
        </w:tc>
        <w:tc>
          <w:tcPr>
            <w:tcW w:w="42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8012DA" w14:textId="77777777" w:rsidR="00D605B7" w:rsidRPr="00A61272" w:rsidRDefault="00D605B7" w:rsidP="00AD6C8F">
            <w:r w:rsidRPr="00A61272">
              <w:t>Mapping period set (# of RACH configuration period )</w:t>
            </w:r>
          </w:p>
        </w:tc>
      </w:tr>
      <w:tr w:rsidR="00A61272" w:rsidRPr="00A61272" w14:paraId="63D05585" w14:textId="77777777" w:rsidTr="00AD6C8F">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AC43C3" w14:textId="77777777" w:rsidR="00D605B7" w:rsidRPr="00A61272" w:rsidRDefault="00D605B7" w:rsidP="00AD6C8F">
            <w:r w:rsidRPr="00A61272">
              <w:t>10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14:paraId="22B062F0" w14:textId="77777777" w:rsidR="00D605B7" w:rsidRPr="00A61272" w:rsidRDefault="00D605B7" w:rsidP="00AD6C8F">
            <w:r w:rsidRPr="00A61272">
              <w:t>{1</w:t>
            </w:r>
            <w:r w:rsidRPr="00A61272">
              <w:rPr>
                <w:rFonts w:eastAsia="MS Mincho"/>
              </w:rPr>
              <w:t>，</w:t>
            </w:r>
            <w:r w:rsidRPr="00A61272">
              <w:t>2</w:t>
            </w:r>
            <w:r w:rsidRPr="00A61272">
              <w:rPr>
                <w:rFonts w:eastAsia="MS Mincho"/>
              </w:rPr>
              <w:t>，</w:t>
            </w:r>
            <w:r w:rsidRPr="00A61272">
              <w:t>4</w:t>
            </w:r>
            <w:r w:rsidRPr="00A61272">
              <w:rPr>
                <w:rFonts w:eastAsia="MS Mincho"/>
              </w:rPr>
              <w:t>，</w:t>
            </w:r>
            <w:r w:rsidRPr="00A61272">
              <w:t>8</w:t>
            </w:r>
            <w:r w:rsidRPr="00A61272">
              <w:rPr>
                <w:rFonts w:eastAsia="MS Mincho"/>
              </w:rPr>
              <w:t>，</w:t>
            </w:r>
            <w:r w:rsidRPr="00A61272">
              <w:t>16}</w:t>
            </w:r>
          </w:p>
        </w:tc>
      </w:tr>
      <w:tr w:rsidR="00A61272" w:rsidRPr="00A61272" w14:paraId="7513E08A" w14:textId="77777777" w:rsidTr="00AD6C8F">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6DC255" w14:textId="77777777" w:rsidR="00D605B7" w:rsidRPr="00A61272" w:rsidRDefault="00D605B7" w:rsidP="00AD6C8F">
            <w:r w:rsidRPr="00A61272">
              <w:t>20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14:paraId="6FC509BF" w14:textId="77777777" w:rsidR="00D605B7" w:rsidRPr="00A61272" w:rsidRDefault="00D605B7" w:rsidP="00AD6C8F">
            <w:r w:rsidRPr="00A61272">
              <w:t>{1</w:t>
            </w:r>
            <w:r w:rsidRPr="00A61272">
              <w:rPr>
                <w:rFonts w:eastAsia="MS Mincho"/>
              </w:rPr>
              <w:t>，</w:t>
            </w:r>
            <w:r w:rsidRPr="00A61272">
              <w:t>2</w:t>
            </w:r>
            <w:r w:rsidRPr="00A61272">
              <w:rPr>
                <w:rFonts w:eastAsia="MS Mincho"/>
              </w:rPr>
              <w:t>，</w:t>
            </w:r>
            <w:r w:rsidRPr="00A61272">
              <w:t>4</w:t>
            </w:r>
            <w:r w:rsidRPr="00A61272">
              <w:rPr>
                <w:rFonts w:eastAsia="MS Mincho"/>
              </w:rPr>
              <w:t>，</w:t>
            </w:r>
            <w:r w:rsidRPr="00A61272">
              <w:t>8}</w:t>
            </w:r>
          </w:p>
        </w:tc>
      </w:tr>
      <w:tr w:rsidR="00A61272" w:rsidRPr="00A61272" w14:paraId="62CC095C" w14:textId="77777777" w:rsidTr="00AD6C8F">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9A0D97" w14:textId="77777777" w:rsidR="00D605B7" w:rsidRPr="00A61272" w:rsidRDefault="00D605B7" w:rsidP="00AD6C8F">
            <w:r w:rsidRPr="00A61272">
              <w:t>40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14:paraId="2F080C49" w14:textId="77777777" w:rsidR="00D605B7" w:rsidRPr="00A61272" w:rsidRDefault="00D605B7" w:rsidP="00AD6C8F">
            <w:r w:rsidRPr="00A61272">
              <w:t>{1</w:t>
            </w:r>
            <w:r w:rsidRPr="00A61272">
              <w:rPr>
                <w:rFonts w:eastAsia="MS Mincho"/>
              </w:rPr>
              <w:t>，</w:t>
            </w:r>
            <w:r w:rsidRPr="00A61272">
              <w:t>2</w:t>
            </w:r>
            <w:r w:rsidRPr="00A61272">
              <w:rPr>
                <w:rFonts w:eastAsia="MS Mincho"/>
              </w:rPr>
              <w:t>，</w:t>
            </w:r>
            <w:r w:rsidRPr="00A61272">
              <w:t>4}</w:t>
            </w:r>
          </w:p>
        </w:tc>
      </w:tr>
      <w:tr w:rsidR="00A61272" w:rsidRPr="00A61272" w14:paraId="33989CED" w14:textId="77777777" w:rsidTr="00AD6C8F">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8FFB25" w14:textId="77777777" w:rsidR="00D605B7" w:rsidRPr="00A61272" w:rsidRDefault="00D605B7" w:rsidP="00AD6C8F">
            <w:r w:rsidRPr="00A61272">
              <w:t>80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14:paraId="56A2836C" w14:textId="77777777" w:rsidR="00D605B7" w:rsidRPr="00A61272" w:rsidRDefault="00D605B7" w:rsidP="00AD6C8F">
            <w:r w:rsidRPr="00A61272">
              <w:t>{1</w:t>
            </w:r>
            <w:r w:rsidRPr="00A61272">
              <w:rPr>
                <w:rFonts w:eastAsia="MS Mincho"/>
              </w:rPr>
              <w:t>，</w:t>
            </w:r>
            <w:r w:rsidRPr="00A61272">
              <w:t>2}</w:t>
            </w:r>
          </w:p>
        </w:tc>
      </w:tr>
      <w:tr w:rsidR="00D605B7" w:rsidRPr="00A61272" w14:paraId="5E5B0B74" w14:textId="77777777" w:rsidTr="00AD6C8F">
        <w:tc>
          <w:tcPr>
            <w:tcW w:w="34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C91003" w14:textId="77777777" w:rsidR="00D605B7" w:rsidRPr="00A61272" w:rsidRDefault="00D605B7" w:rsidP="00AD6C8F">
            <w:r w:rsidRPr="00A61272">
              <w:t>160</w:t>
            </w:r>
          </w:p>
        </w:tc>
        <w:tc>
          <w:tcPr>
            <w:tcW w:w="4230" w:type="dxa"/>
            <w:tcBorders>
              <w:top w:val="nil"/>
              <w:left w:val="nil"/>
              <w:bottom w:val="single" w:sz="8" w:space="0" w:color="auto"/>
              <w:right w:val="single" w:sz="8" w:space="0" w:color="auto"/>
            </w:tcBorders>
            <w:tcMar>
              <w:top w:w="0" w:type="dxa"/>
              <w:left w:w="108" w:type="dxa"/>
              <w:bottom w:w="0" w:type="dxa"/>
              <w:right w:w="108" w:type="dxa"/>
            </w:tcMar>
            <w:hideMark/>
          </w:tcPr>
          <w:p w14:paraId="3C77E362" w14:textId="77777777" w:rsidR="00D605B7" w:rsidRPr="00A61272" w:rsidRDefault="00D605B7" w:rsidP="00AD6C8F">
            <w:r w:rsidRPr="00A61272">
              <w:t>{1}</w:t>
            </w:r>
          </w:p>
        </w:tc>
      </w:tr>
    </w:tbl>
    <w:p w14:paraId="2DD9D276" w14:textId="77777777" w:rsidR="00422433" w:rsidRPr="00A61272" w:rsidRDefault="00422433" w:rsidP="008C48F7">
      <w:pPr>
        <w:overflowPunct/>
        <w:autoSpaceDE/>
        <w:autoSpaceDN/>
        <w:adjustRightInd/>
        <w:spacing w:after="0"/>
        <w:jc w:val="left"/>
        <w:textAlignment w:val="auto"/>
        <w:rPr>
          <w:kern w:val="2"/>
        </w:rPr>
      </w:pPr>
    </w:p>
    <w:p w14:paraId="44062636" w14:textId="622BFBB4" w:rsidR="00DE5E4C" w:rsidRPr="00A61272" w:rsidRDefault="00F05607" w:rsidP="00DE5E4C">
      <w:r w:rsidRPr="00A61272">
        <w:t xml:space="preserve">In this contribution, we </w:t>
      </w:r>
      <w:r w:rsidR="00882E86" w:rsidRPr="00A61272">
        <w:t xml:space="preserve">considered and discussed </w:t>
      </w:r>
      <w:r w:rsidR="002F7643" w:rsidRPr="00A61272">
        <w:t xml:space="preserve">issues </w:t>
      </w:r>
      <w:r w:rsidR="00882E86" w:rsidRPr="00A61272">
        <w:t>related to</w:t>
      </w:r>
      <w:r w:rsidR="002F7643" w:rsidRPr="00A61272">
        <w:t xml:space="preserve"> </w:t>
      </w:r>
      <w:r w:rsidR="00044569" w:rsidRPr="00A61272">
        <w:t>invalid RACH occasions, the collision between PRACH and RMSI</w:t>
      </w:r>
      <w:r w:rsidR="000D6460" w:rsidRPr="00A61272">
        <w:t>, and DL/UL switching gap</w:t>
      </w:r>
      <w:r w:rsidR="00044569" w:rsidRPr="00A61272">
        <w:t>.</w:t>
      </w:r>
    </w:p>
    <w:p w14:paraId="63BC9EC9" w14:textId="77777777" w:rsidR="008B6C9E" w:rsidRDefault="008B6C9E" w:rsidP="00DE5E4C"/>
    <w:p w14:paraId="0C2C7229" w14:textId="3670FC08" w:rsidR="00DB69A4" w:rsidRDefault="00A85AAA" w:rsidP="00BD114B">
      <w:pPr>
        <w:pStyle w:val="Heading1"/>
        <w:rPr>
          <w:sz w:val="32"/>
          <w:szCs w:val="32"/>
          <w:lang w:val="en-US"/>
        </w:rPr>
      </w:pPr>
      <w:r>
        <w:rPr>
          <w:sz w:val="32"/>
          <w:szCs w:val="32"/>
          <w:lang w:val="en-US"/>
        </w:rPr>
        <w:t>Invalid RACH Occasions</w:t>
      </w:r>
    </w:p>
    <w:p w14:paraId="4F17B709" w14:textId="4D62D0BC" w:rsidR="00A85AAA" w:rsidRDefault="00A85AAA" w:rsidP="00DB69A4">
      <w:pPr>
        <w:rPr>
          <w:lang w:val="en-US"/>
        </w:rPr>
      </w:pPr>
      <w:r>
        <w:rPr>
          <w:lang w:val="en-US"/>
        </w:rPr>
        <w:t>It was discussed in the last meeting that whether the invalid RACH occasion in one RACH configuration period is also invalid in any o</w:t>
      </w:r>
      <w:r w:rsidR="00A8474E">
        <w:rPr>
          <w:lang w:val="en-US"/>
        </w:rPr>
        <w:t xml:space="preserve">ther PRACH configuration period for UE’s simplicity. </w:t>
      </w:r>
    </w:p>
    <w:p w14:paraId="2CC1F235" w14:textId="64A050C7" w:rsidR="00A8474E" w:rsidRDefault="00A8474E" w:rsidP="00DB69A4">
      <w:pPr>
        <w:rPr>
          <w:lang w:eastAsia="en-US"/>
        </w:rPr>
      </w:pPr>
      <w:r>
        <w:rPr>
          <w:lang w:val="en-US"/>
        </w:rPr>
        <w:t xml:space="preserve">According to the agreement, the RACH occasions in DL part </w:t>
      </w:r>
      <w:r w:rsidR="001774F7">
        <w:rPr>
          <w:lang w:val="en-US"/>
        </w:rPr>
        <w:t>or that</w:t>
      </w:r>
      <w:r>
        <w:rPr>
          <w:lang w:val="en-US"/>
        </w:rPr>
        <w:t xml:space="preserve"> collided with SSB </w:t>
      </w:r>
      <w:r w:rsidR="001774F7">
        <w:rPr>
          <w:lang w:val="en-US"/>
        </w:rPr>
        <w:t>are</w:t>
      </w:r>
      <w:r>
        <w:rPr>
          <w:lang w:val="en-US"/>
        </w:rPr>
        <w:t xml:space="preserve"> invalide. Since the SSB period and semi-static UL/DL configuration period are not consistent with PRACH configuration period. The number of invalid RACH occasion </w:t>
      </w:r>
      <w:r w:rsidR="001774F7">
        <w:rPr>
          <w:lang w:val="en-US"/>
        </w:rPr>
        <w:t xml:space="preserve">due to SSB collision </w:t>
      </w:r>
      <w:r>
        <w:rPr>
          <w:lang w:val="en-US"/>
        </w:rPr>
        <w:t xml:space="preserve">can be different in different PRACH configuration period. The period of semi-static UL/DL configuration can be one of </w:t>
      </w:r>
      <w:r w:rsidRPr="00CF5FEB">
        <w:rPr>
          <w:lang w:eastAsia="en-US"/>
        </w:rPr>
        <w:t>{0.5, 0</w:t>
      </w:r>
      <w:r>
        <w:rPr>
          <w:lang w:eastAsia="en-US"/>
        </w:rPr>
        <w:t xml:space="preserve">.625, 1, 1.25, 2, 2.5, 5, 10}ms. </w:t>
      </w:r>
      <w:r w:rsidR="001774F7">
        <w:rPr>
          <w:lang w:eastAsia="en-US"/>
        </w:rPr>
        <w:t>T</w:t>
      </w:r>
      <w:r>
        <w:rPr>
          <w:lang w:eastAsia="en-US"/>
        </w:rPr>
        <w:t>he PRACH configuration period is a integer number of semi-static UL/DL configuration period. For each PRACH configuration period, invalid RO due to the semi-static UL/DL configuration should be the same. Then, the remaining issue would be the different invalid RO</w:t>
      </w:r>
      <w:r w:rsidR="00611D0F">
        <w:rPr>
          <w:lang w:eastAsia="en-US"/>
        </w:rPr>
        <w:t>s</w:t>
      </w:r>
      <w:r>
        <w:rPr>
          <w:lang w:eastAsia="en-US"/>
        </w:rPr>
        <w:t xml:space="preserve"> due to the SSB</w:t>
      </w:r>
      <w:r w:rsidR="001774F7">
        <w:rPr>
          <w:lang w:eastAsia="en-US"/>
        </w:rPr>
        <w:t xml:space="preserve"> collision in different PRACH configuration period</w:t>
      </w:r>
      <w:r>
        <w:rPr>
          <w:lang w:eastAsia="en-US"/>
        </w:rPr>
        <w:t>. The SSB period can be one of {5, 10, 20, 40, 80, 160}ms</w:t>
      </w:r>
      <w:r w:rsidR="006F00E1">
        <w:rPr>
          <w:lang w:eastAsia="en-US"/>
        </w:rPr>
        <w:t xml:space="preserve">. The duration of SSB is 5ms. </w:t>
      </w:r>
    </w:p>
    <w:p w14:paraId="3AC9B2FD" w14:textId="4C7F342D" w:rsidR="00BA7FEE" w:rsidRDefault="004C47AC" w:rsidP="00DB69A4">
      <w:pPr>
        <w:rPr>
          <w:lang w:eastAsia="en-US"/>
        </w:rPr>
      </w:pPr>
      <w:r>
        <w:rPr>
          <w:lang w:eastAsia="en-US"/>
        </w:rPr>
        <w:t xml:space="preserve">There are following alternatives for invalid ROs in different periods. </w:t>
      </w:r>
    </w:p>
    <w:p w14:paraId="2EA264D7" w14:textId="414E7C63" w:rsidR="00BA7FEE" w:rsidRDefault="00BA7FEE" w:rsidP="00BA7FEE">
      <w:pPr>
        <w:rPr>
          <w:lang w:eastAsia="en-US"/>
        </w:rPr>
      </w:pPr>
      <w:r>
        <w:rPr>
          <w:lang w:eastAsia="en-US"/>
        </w:rPr>
        <w:t>A</w:t>
      </w:r>
      <w:r>
        <w:rPr>
          <w:rFonts w:hint="eastAsia"/>
        </w:rPr>
        <w:t>ltern</w:t>
      </w:r>
      <w:r>
        <w:rPr>
          <w:lang w:eastAsia="en-US"/>
        </w:rPr>
        <w:t xml:space="preserve">ative 1: Any PRACH configuration period has the same invalid RO. </w:t>
      </w:r>
      <w:r w:rsidR="004C47AC">
        <w:rPr>
          <w:lang w:eastAsia="en-US"/>
        </w:rPr>
        <w:t>The ROs</w:t>
      </w:r>
      <w:r>
        <w:rPr>
          <w:lang w:eastAsia="en-US"/>
        </w:rPr>
        <w:t xml:space="preserve"> invalid in </w:t>
      </w:r>
      <w:r w:rsidR="004C47AC">
        <w:rPr>
          <w:lang w:eastAsia="en-US"/>
        </w:rPr>
        <w:t>one</w:t>
      </w:r>
      <w:r>
        <w:rPr>
          <w:lang w:eastAsia="en-US"/>
        </w:rPr>
        <w:t xml:space="preserve"> PRACH configuration period is </w:t>
      </w:r>
      <w:r w:rsidR="004C47AC">
        <w:rPr>
          <w:lang w:eastAsia="en-US"/>
        </w:rPr>
        <w:t xml:space="preserve">also </w:t>
      </w:r>
      <w:r>
        <w:rPr>
          <w:lang w:eastAsia="en-US"/>
        </w:rPr>
        <w:t xml:space="preserve">invalid in </w:t>
      </w:r>
      <w:r w:rsidR="004C47AC">
        <w:rPr>
          <w:lang w:eastAsia="en-US"/>
        </w:rPr>
        <w:t>any</w:t>
      </w:r>
      <w:r>
        <w:rPr>
          <w:lang w:eastAsia="en-US"/>
        </w:rPr>
        <w:t xml:space="preserve"> other PRACH configuration period</w:t>
      </w:r>
      <w:r w:rsidR="005844EB">
        <w:rPr>
          <w:lang w:eastAsia="en-US"/>
        </w:rPr>
        <w:t>s</w:t>
      </w:r>
      <w:r>
        <w:rPr>
          <w:lang w:eastAsia="en-US"/>
        </w:rPr>
        <w:t xml:space="preserve">. </w:t>
      </w:r>
    </w:p>
    <w:p w14:paraId="006F934D" w14:textId="74A962F1" w:rsidR="00BA7FEE" w:rsidRDefault="00BA7FEE" w:rsidP="00BA7FEE">
      <w:pPr>
        <w:rPr>
          <w:lang w:eastAsia="en-US"/>
        </w:rPr>
      </w:pPr>
      <w:r>
        <w:rPr>
          <w:lang w:eastAsia="en-US"/>
        </w:rPr>
        <w:t>Alternative 2: Any mapping per</w:t>
      </w:r>
      <w:r w:rsidR="004C47AC">
        <w:rPr>
          <w:lang w:eastAsia="en-US"/>
        </w:rPr>
        <w:t xml:space="preserve">iod has the same invalid RO. The RO </w:t>
      </w:r>
      <w:r>
        <w:rPr>
          <w:lang w:eastAsia="en-US"/>
        </w:rPr>
        <w:t xml:space="preserve">invalid in </w:t>
      </w:r>
      <w:r w:rsidR="004C47AC">
        <w:rPr>
          <w:lang w:eastAsia="en-US"/>
        </w:rPr>
        <w:t>one</w:t>
      </w:r>
      <w:r>
        <w:rPr>
          <w:lang w:eastAsia="en-US"/>
        </w:rPr>
        <w:t xml:space="preserve"> mapping period is</w:t>
      </w:r>
      <w:r w:rsidR="004C47AC">
        <w:rPr>
          <w:lang w:eastAsia="en-US"/>
        </w:rPr>
        <w:t xml:space="preserve"> also</w:t>
      </w:r>
      <w:r>
        <w:rPr>
          <w:lang w:eastAsia="en-US"/>
        </w:rPr>
        <w:t xml:space="preserve"> invalid in </w:t>
      </w:r>
      <w:r w:rsidR="004C47AC">
        <w:rPr>
          <w:lang w:eastAsia="en-US"/>
        </w:rPr>
        <w:t>any</w:t>
      </w:r>
      <w:r>
        <w:rPr>
          <w:lang w:eastAsia="en-US"/>
        </w:rPr>
        <w:t xml:space="preserve"> other mapping period</w:t>
      </w:r>
      <w:r w:rsidR="004C47AC">
        <w:rPr>
          <w:lang w:eastAsia="en-US"/>
        </w:rPr>
        <w:t>.</w:t>
      </w:r>
    </w:p>
    <w:p w14:paraId="422BA5E1" w14:textId="34752282" w:rsidR="00BA7FEE" w:rsidRDefault="00BA7FEE" w:rsidP="00B74F63">
      <w:pPr>
        <w:rPr>
          <w:lang w:eastAsia="en-US"/>
        </w:rPr>
      </w:pPr>
      <w:r>
        <w:rPr>
          <w:lang w:eastAsia="en-US"/>
        </w:rPr>
        <w:t xml:space="preserve">Alternative 3: </w:t>
      </w:r>
      <w:r w:rsidR="00B57BF2">
        <w:rPr>
          <w:lang w:eastAsia="en-US"/>
        </w:rPr>
        <w:t>T</w:t>
      </w:r>
      <w:r w:rsidR="00B74F63">
        <w:rPr>
          <w:lang w:eastAsia="en-US"/>
        </w:rPr>
        <w:t xml:space="preserve">here is no need to add any invalid RO based on current agreement. There can be different invalid RO in different RACH period or mapping period. </w:t>
      </w:r>
    </w:p>
    <w:p w14:paraId="0CB9B5F6" w14:textId="1C49D997" w:rsidR="00FE5D3D" w:rsidRPr="00AF1A70" w:rsidRDefault="00FE5D3D" w:rsidP="00B74F63">
      <w:r>
        <w:rPr>
          <w:lang w:eastAsia="en-US"/>
        </w:rPr>
        <w:t>For example, assume that the PRACH configuration period is 10ms, the SSB period is 40ms. There are 12 RACH occasions in each PRACH configuration period without considering SSB collision. There are 6 RACH occasions in each PRACH configuration considering the SSB collision. There are 8 SSBs. One-to-one mapping between SSB and RO. The invalid RO</w:t>
      </w:r>
      <w:r w:rsidR="001774F7">
        <w:rPr>
          <w:lang w:eastAsia="en-US"/>
        </w:rPr>
        <w:t>s</w:t>
      </w:r>
      <w:r>
        <w:rPr>
          <w:lang w:eastAsia="en-US"/>
        </w:rPr>
        <w:t xml:space="preserve"> for those thre</w:t>
      </w:r>
      <w:r w:rsidR="001774F7">
        <w:rPr>
          <w:lang w:eastAsia="en-US"/>
        </w:rPr>
        <w:t>e alternatives are shown in F</w:t>
      </w:r>
      <w:r>
        <w:rPr>
          <w:lang w:eastAsia="en-US"/>
        </w:rPr>
        <w:t>igure</w:t>
      </w:r>
      <w:r w:rsidR="001774F7">
        <w:rPr>
          <w:lang w:eastAsia="en-US"/>
        </w:rPr>
        <w:t xml:space="preserve"> 1</w:t>
      </w:r>
      <w:r>
        <w:rPr>
          <w:lang w:eastAsia="en-US"/>
        </w:rPr>
        <w:t xml:space="preserve">. </w:t>
      </w:r>
    </w:p>
    <w:p w14:paraId="4F18CFEB" w14:textId="2189B9A1" w:rsidR="00EE3418" w:rsidRDefault="00FE5D3D" w:rsidP="00FE5D3D">
      <w:r>
        <w:object w:dxaOrig="10913" w:dyaOrig="4988" w14:anchorId="61361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213.6pt" o:ole="">
            <v:imagedata r:id="rId12" o:title=""/>
          </v:shape>
          <o:OLEObject Type="Embed" ProgID="Visio.Drawing.15" ShapeID="_x0000_i1025" DrawAspect="Content" ObjectID="_1587573281" r:id="rId13"/>
        </w:object>
      </w:r>
    </w:p>
    <w:p w14:paraId="3BA32B82" w14:textId="296F22C7" w:rsidR="001774F7" w:rsidRDefault="001774F7" w:rsidP="001774F7">
      <w:pPr>
        <w:jc w:val="center"/>
      </w:pPr>
      <w:r>
        <w:t>Figure 1: invalid ROs for different alternatives.</w:t>
      </w:r>
    </w:p>
    <w:p w14:paraId="649E7D5A" w14:textId="77777777" w:rsidR="002703D8" w:rsidRDefault="002703D8" w:rsidP="001774F7">
      <w:pPr>
        <w:jc w:val="left"/>
      </w:pPr>
    </w:p>
    <w:p w14:paraId="0C4FEE29" w14:textId="7C489149" w:rsidR="00E22A56" w:rsidRDefault="001774F7" w:rsidP="00C417F1">
      <w:r>
        <w:t xml:space="preserve">For alternative 1, </w:t>
      </w:r>
      <w:r w:rsidR="001E7A92">
        <w:t>the number of RO</w:t>
      </w:r>
      <w:r>
        <w:t xml:space="preserve"> is </w:t>
      </w:r>
      <w:r w:rsidR="001E7A92">
        <w:t>reducted in all PRACH configuration periods, i.e., there are 6 RO in all PRACH configuration periods. The number of valid RO is only 50% of the configured RO in most of the periods. For alternative 2, the number of RO is reduceted, but not in all PRACH configuration periods. It is reduced every mapping period, where the number of mapping period is multiple integer of PRACH configuration period, which is larger or equal than the PRACH configuration period. For alternative 3, all configured RO except those collided with SSB are valid. Among three alternatives</w:t>
      </w:r>
      <w:r w:rsidR="00EC5584">
        <w:t xml:space="preserve">, alternative 3 is the most efficiency. But for alternative 3, for different mapping period, the valid RO is different, and the location of RO associated with the same SSB is different in different mapping period. Hence, UE has higher complexity. Alternative 2 </w:t>
      </w:r>
      <w:r w:rsidR="00E22A56">
        <w:rPr>
          <w:lang w:val="en-US"/>
        </w:rPr>
        <w:t xml:space="preserve">has </w:t>
      </w:r>
      <w:r w:rsidR="00EC5584">
        <w:t xml:space="preserve">more RO than alternative 1 and less RO than alternative 3, while the location of RO associated with the same SSB is the same in different mapping period. Thus, UE has relatively lower complexity. </w:t>
      </w:r>
      <w:r w:rsidR="00E22A56" w:rsidRPr="00E22A56">
        <w:t>Alternative 1 has the lowest complexity from UE’s perspective, but the number of RO is d</w:t>
      </w:r>
      <w:r w:rsidR="00992542">
        <w:t>ec</w:t>
      </w:r>
      <w:r w:rsidR="00E22A56" w:rsidRPr="00E22A56">
        <w:t>reased much.</w:t>
      </w:r>
    </w:p>
    <w:p w14:paraId="29C6CD9F" w14:textId="65C61C80" w:rsidR="00EC5584" w:rsidRDefault="00EC5584" w:rsidP="001774F7">
      <w:pPr>
        <w:jc w:val="left"/>
        <w:rPr>
          <w:i/>
          <w:lang w:eastAsia="en-US"/>
        </w:rPr>
      </w:pPr>
      <w:r w:rsidRPr="00024BB0">
        <w:rPr>
          <w:b/>
          <w:i/>
          <w:u w:val="single"/>
        </w:rPr>
        <w:t>Proposal 1:</w:t>
      </w:r>
      <w:r>
        <w:t xml:space="preserve"> </w:t>
      </w:r>
      <w:r w:rsidRPr="00EC5584">
        <w:rPr>
          <w:i/>
        </w:rPr>
        <w:t>NR support</w:t>
      </w:r>
      <w:r w:rsidR="00BF67C0">
        <w:rPr>
          <w:i/>
        </w:rPr>
        <w:t>s</w:t>
      </w:r>
      <w:r w:rsidRPr="00EC5584">
        <w:rPr>
          <w:i/>
        </w:rPr>
        <w:t xml:space="preserve"> that t</w:t>
      </w:r>
      <w:r w:rsidRPr="00EC5584">
        <w:rPr>
          <w:i/>
          <w:lang w:eastAsia="en-US"/>
        </w:rPr>
        <w:t>he</w:t>
      </w:r>
      <w:r w:rsidR="00BF67C0">
        <w:rPr>
          <w:i/>
          <w:lang w:eastAsia="en-US"/>
        </w:rPr>
        <w:t xml:space="preserve"> invalid</w:t>
      </w:r>
      <w:r w:rsidRPr="00EC5584">
        <w:rPr>
          <w:i/>
          <w:lang w:eastAsia="en-US"/>
        </w:rPr>
        <w:t xml:space="preserve"> RO</w:t>
      </w:r>
      <w:r w:rsidR="00BF67C0">
        <w:rPr>
          <w:i/>
          <w:lang w:eastAsia="en-US"/>
        </w:rPr>
        <w:t>s</w:t>
      </w:r>
      <w:r w:rsidRPr="00EC5584">
        <w:rPr>
          <w:i/>
          <w:lang w:eastAsia="en-US"/>
        </w:rPr>
        <w:t xml:space="preserve"> </w:t>
      </w:r>
      <w:r w:rsidR="00BF67C0">
        <w:rPr>
          <w:i/>
          <w:lang w:eastAsia="en-US"/>
        </w:rPr>
        <w:t>are consistent across</w:t>
      </w:r>
      <w:r w:rsidRPr="00EC5584">
        <w:rPr>
          <w:i/>
          <w:lang w:eastAsia="en-US"/>
        </w:rPr>
        <w:t xml:space="preserve"> mapping period</w:t>
      </w:r>
      <w:r w:rsidR="00BF67C0">
        <w:rPr>
          <w:i/>
          <w:lang w:eastAsia="en-US"/>
        </w:rPr>
        <w:t>s</w:t>
      </w:r>
      <w:r w:rsidRPr="00EC5584">
        <w:rPr>
          <w:i/>
          <w:lang w:eastAsia="en-US"/>
        </w:rPr>
        <w:t>.</w:t>
      </w:r>
      <w:r w:rsidR="00C417F1">
        <w:rPr>
          <w:i/>
          <w:lang w:eastAsia="en-US"/>
        </w:rPr>
        <w:t xml:space="preserve"> For simplicity, </w:t>
      </w:r>
      <w:r w:rsidR="00C417F1" w:rsidRPr="00EC5584">
        <w:rPr>
          <w:i/>
        </w:rPr>
        <w:t>t</w:t>
      </w:r>
      <w:r w:rsidR="00C417F1" w:rsidRPr="00EC5584">
        <w:rPr>
          <w:i/>
          <w:lang w:eastAsia="en-US"/>
        </w:rPr>
        <w:t>he</w:t>
      </w:r>
      <w:r w:rsidR="00C417F1">
        <w:rPr>
          <w:i/>
          <w:lang w:eastAsia="en-US"/>
        </w:rPr>
        <w:t xml:space="preserve"> invalid</w:t>
      </w:r>
      <w:r w:rsidR="00C417F1" w:rsidRPr="00EC5584">
        <w:rPr>
          <w:i/>
          <w:lang w:eastAsia="en-US"/>
        </w:rPr>
        <w:t xml:space="preserve"> RO</w:t>
      </w:r>
      <w:r w:rsidR="00C417F1">
        <w:rPr>
          <w:i/>
          <w:lang w:eastAsia="en-US"/>
        </w:rPr>
        <w:t>s</w:t>
      </w:r>
      <w:r w:rsidR="00C417F1" w:rsidRPr="00EC5584">
        <w:rPr>
          <w:i/>
          <w:lang w:eastAsia="en-US"/>
        </w:rPr>
        <w:t xml:space="preserve"> </w:t>
      </w:r>
      <w:r w:rsidR="00C417F1">
        <w:rPr>
          <w:i/>
          <w:lang w:eastAsia="en-US"/>
        </w:rPr>
        <w:t>can also be consistent across</w:t>
      </w:r>
      <w:r w:rsidR="00C417F1" w:rsidRPr="00EC5584">
        <w:rPr>
          <w:i/>
          <w:lang w:eastAsia="en-US"/>
        </w:rPr>
        <w:t xml:space="preserve"> </w:t>
      </w:r>
      <w:r w:rsidR="00C417F1">
        <w:rPr>
          <w:i/>
          <w:lang w:eastAsia="en-US"/>
        </w:rPr>
        <w:t>RACH configuration</w:t>
      </w:r>
      <w:r w:rsidR="00C417F1" w:rsidRPr="00EC5584">
        <w:rPr>
          <w:i/>
          <w:lang w:eastAsia="en-US"/>
        </w:rPr>
        <w:t xml:space="preserve"> period</w:t>
      </w:r>
      <w:r w:rsidR="00C417F1">
        <w:rPr>
          <w:i/>
          <w:lang w:eastAsia="en-US"/>
        </w:rPr>
        <w:t>s.</w:t>
      </w:r>
    </w:p>
    <w:p w14:paraId="069DE762" w14:textId="6E45367C" w:rsidR="002703D8" w:rsidRPr="00EC5584" w:rsidRDefault="002703D8" w:rsidP="0085789E">
      <w:pPr>
        <w:rPr>
          <w:i/>
        </w:rPr>
      </w:pPr>
    </w:p>
    <w:p w14:paraId="4EE5AF69" w14:textId="08A62444" w:rsidR="00337777" w:rsidRDefault="00337777" w:rsidP="00853774">
      <w:pPr>
        <w:pStyle w:val="Heading1"/>
        <w:rPr>
          <w:sz w:val="32"/>
          <w:szCs w:val="32"/>
          <w:lang w:val="en-US"/>
        </w:rPr>
      </w:pPr>
      <w:r>
        <w:rPr>
          <w:sz w:val="32"/>
          <w:szCs w:val="32"/>
          <w:lang w:val="en-US"/>
        </w:rPr>
        <w:t>Confirm the working assumption</w:t>
      </w:r>
      <w:r w:rsidR="00D134B3">
        <w:rPr>
          <w:sz w:val="32"/>
          <w:szCs w:val="32"/>
          <w:lang w:val="en-US"/>
        </w:rPr>
        <w:t xml:space="preserve"> of introducing the DL/UL gap</w:t>
      </w:r>
    </w:p>
    <w:p w14:paraId="2F265F7F" w14:textId="532C2248" w:rsidR="00711D89" w:rsidRDefault="00732985" w:rsidP="00711D89">
      <w:pPr>
        <w:rPr>
          <w:lang w:val="en-US"/>
        </w:rPr>
      </w:pPr>
      <w:r>
        <w:rPr>
          <w:lang w:val="en-US"/>
        </w:rPr>
        <w:t xml:space="preserve">In RAN1 meeting #92bis, working assumption for the gap between DL-UL switching is discussed. </w:t>
      </w:r>
      <w:r w:rsidR="00805845">
        <w:rPr>
          <w:lang w:val="en-US"/>
        </w:rPr>
        <w:t>The interference from neighbor gNB to the UL transmission of the UE at gNB side should be considered when switching from DL to UL. T</w:t>
      </w:r>
      <w:r>
        <w:rPr>
          <w:lang w:val="en-US"/>
        </w:rPr>
        <w:t>he</w:t>
      </w:r>
      <w:r w:rsidR="004270BF">
        <w:rPr>
          <w:lang w:val="en-US"/>
        </w:rPr>
        <w:t xml:space="preserve"> channel</w:t>
      </w:r>
      <w:r>
        <w:rPr>
          <w:lang w:val="en-US"/>
        </w:rPr>
        <w:t xml:space="preserve"> delay from </w:t>
      </w:r>
      <w:r w:rsidR="00805845">
        <w:rPr>
          <w:lang w:val="en-US"/>
        </w:rPr>
        <w:t xml:space="preserve">neighbor cell </w:t>
      </w:r>
      <w:r>
        <w:rPr>
          <w:lang w:val="en-US"/>
        </w:rPr>
        <w:t xml:space="preserve">is larger than </w:t>
      </w:r>
      <w:r w:rsidR="004270BF">
        <w:rPr>
          <w:lang w:val="en-US"/>
        </w:rPr>
        <w:t>the channel delay from UE to the serving gNB</w:t>
      </w:r>
      <w:r w:rsidR="00805845">
        <w:rPr>
          <w:lang w:val="en-US"/>
        </w:rPr>
        <w:t xml:space="preserve">, and the delayed signal from neighbor cell may interfere the UL signal of UE in the serving cell. </w:t>
      </w:r>
      <w:r w:rsidR="004270BF">
        <w:rPr>
          <w:lang w:val="en-US"/>
        </w:rPr>
        <w:t xml:space="preserve"> Moreover, the transmit power of gNB is larger than that of UE. As shown in Figure 5</w:t>
      </w:r>
      <w:r w:rsidR="00867080">
        <w:rPr>
          <w:lang w:val="en-US"/>
        </w:rPr>
        <w:t>(a)</w:t>
      </w:r>
      <w:r w:rsidR="004270BF">
        <w:rPr>
          <w:lang w:val="en-US"/>
        </w:rPr>
        <w:t xml:space="preserve">, </w:t>
      </w:r>
      <w:r w:rsidR="00867080">
        <w:rPr>
          <w:lang w:val="en-US"/>
        </w:rPr>
        <w:t>the</w:t>
      </w:r>
      <w:r w:rsidR="004270BF">
        <w:rPr>
          <w:lang w:val="en-US"/>
        </w:rPr>
        <w:t xml:space="preserve"> interfering gNB is the neighbor gNB of gNB1, and UE1 is in the same cell with gNB1. When switching from DL to UL, gNB1 receive</w:t>
      </w:r>
      <w:r w:rsidR="00805845">
        <w:rPr>
          <w:lang w:val="en-US"/>
        </w:rPr>
        <w:t>s</w:t>
      </w:r>
      <w:r w:rsidR="004270BF">
        <w:rPr>
          <w:lang w:val="en-US"/>
        </w:rPr>
        <w:t xml:space="preserve"> the delayed DL signal from interfering gNB as well as the UL signal of UE1</w:t>
      </w:r>
      <w:r w:rsidR="00805845">
        <w:rPr>
          <w:lang w:val="en-US"/>
        </w:rPr>
        <w:t xml:space="preserve"> simultanesouly</w:t>
      </w:r>
      <w:r w:rsidR="004270BF">
        <w:rPr>
          <w:lang w:val="en-US"/>
        </w:rPr>
        <w:t>.</w:t>
      </w:r>
      <w:r w:rsidR="00867080">
        <w:rPr>
          <w:lang w:val="en-US"/>
        </w:rPr>
        <w:t xml:space="preserve"> The UL signal of UE1 is interfered by neighbor gNB’s DL signal. The switching gap is introduced to avoid the interference, as shown in Figure 5(b). </w:t>
      </w:r>
      <w:r w:rsidR="00711D89" w:rsidRPr="00067544">
        <w:rPr>
          <w:lang w:val="en-US"/>
        </w:rPr>
        <w:t>The introduced gap can avoid the interference of neighbor cells, or make the interference of neighbor cell week enough to be igonored.</w:t>
      </w:r>
      <w:r w:rsidR="00711D89">
        <w:rPr>
          <w:lang w:val="en-US"/>
        </w:rPr>
        <w:t xml:space="preserve"> </w:t>
      </w:r>
    </w:p>
    <w:p w14:paraId="6298BCD6" w14:textId="46F0459F" w:rsidR="002703D8" w:rsidRPr="00732985" w:rsidRDefault="002703D8" w:rsidP="00732985">
      <w:pPr>
        <w:rPr>
          <w:lang w:val="en-US"/>
        </w:rPr>
      </w:pPr>
    </w:p>
    <w:p w14:paraId="65F62B3A" w14:textId="7D49F2AF" w:rsidR="00867080" w:rsidRDefault="00867080" w:rsidP="00732985">
      <w:pPr>
        <w:jc w:val="center"/>
      </w:pPr>
      <w:r>
        <w:object w:dxaOrig="17978" w:dyaOrig="10515" w14:anchorId="58C064FA">
          <v:shape id="_x0000_i1026" type="#_x0000_t75" style="width:481.9pt;height:115.25pt" o:ole="">
            <v:imagedata r:id="rId14" o:title="" cropbottom="38733f"/>
          </v:shape>
          <o:OLEObject Type="Embed" ProgID="Visio.Drawing.15" ShapeID="_x0000_i1026" DrawAspect="Content" ObjectID="_1587573282" r:id="rId15"/>
        </w:object>
      </w:r>
    </w:p>
    <w:p w14:paraId="7EFC81AC" w14:textId="76DD428C" w:rsidR="00867080" w:rsidRDefault="00867080" w:rsidP="00867080">
      <w:pPr>
        <w:ind w:firstLine="432"/>
        <w:jc w:val="center"/>
        <w:rPr>
          <w:sz w:val="16"/>
          <w:szCs w:val="16"/>
        </w:rPr>
      </w:pPr>
      <w:r>
        <w:rPr>
          <w:sz w:val="16"/>
          <w:szCs w:val="16"/>
        </w:rPr>
        <w:t>(a)</w:t>
      </w:r>
      <w:r w:rsidRPr="00732985">
        <w:rPr>
          <w:sz w:val="16"/>
          <w:szCs w:val="16"/>
        </w:rPr>
        <w:t xml:space="preserve">: </w:t>
      </w:r>
      <w:r>
        <w:rPr>
          <w:sz w:val="16"/>
          <w:szCs w:val="16"/>
        </w:rPr>
        <w:t>interference from neighbour gNBs                            (b) DL-UL switching gap</w:t>
      </w:r>
    </w:p>
    <w:p w14:paraId="18F019BD" w14:textId="41E93CC6" w:rsidR="00867080" w:rsidRDefault="00867080" w:rsidP="00732985">
      <w:pPr>
        <w:jc w:val="center"/>
        <w:rPr>
          <w:sz w:val="16"/>
          <w:szCs w:val="16"/>
        </w:rPr>
      </w:pPr>
      <w:r>
        <w:rPr>
          <w:sz w:val="16"/>
          <w:szCs w:val="16"/>
        </w:rPr>
        <w:t>Figure 5: DL to UL switching</w:t>
      </w:r>
    </w:p>
    <w:p w14:paraId="2BCD57EA" w14:textId="77777777" w:rsidR="002703D8" w:rsidRDefault="002703D8" w:rsidP="00732985">
      <w:pPr>
        <w:jc w:val="center"/>
        <w:rPr>
          <w:sz w:val="16"/>
          <w:szCs w:val="16"/>
        </w:rPr>
      </w:pPr>
    </w:p>
    <w:p w14:paraId="27E583AC" w14:textId="73D872D1" w:rsidR="000326C6" w:rsidRPr="000326C6" w:rsidRDefault="000326C6" w:rsidP="000326C6">
      <w:pPr>
        <w:rPr>
          <w:lang w:val="en-US"/>
        </w:rPr>
      </w:pPr>
      <w:r>
        <w:rPr>
          <w:lang w:val="en-US"/>
        </w:rPr>
        <w:t xml:space="preserve">For long preamble format, introducing gap would make the whole RACH occasion invalid. Thus, no gap is introduced and gNB will handle the interference from neighbor cells. For short preamble with Msg1 SCS </w:t>
      </w:r>
      <w:r w:rsidR="00A602EF">
        <w:rPr>
          <w:lang w:val="en-US"/>
        </w:rPr>
        <w:t>60kHz</w:t>
      </w:r>
      <w:r>
        <w:rPr>
          <w:lang w:val="en-US"/>
        </w:rPr>
        <w:t xml:space="preserve">, 2-symbol gap is introduced, which is 0.0357ms and the corresponding distance is </w:t>
      </w:r>
      <m:oMath>
        <m:r>
          <m:rPr>
            <m:sty m:val="p"/>
          </m:rPr>
          <w:rPr>
            <w:rFonts w:ascii="Cambria Math" w:hAnsi="Cambria Math"/>
            <w:lang w:val="en-US"/>
          </w:rPr>
          <m:t>0.0357×3×</m:t>
        </m:r>
        <m:sSup>
          <m:sSupPr>
            <m:ctrlPr>
              <w:rPr>
                <w:rFonts w:ascii="Cambria Math" w:hAnsi="Cambria Math"/>
                <w:lang w:val="en-US"/>
              </w:rPr>
            </m:ctrlPr>
          </m:sSupPr>
          <m:e>
            <m:r>
              <m:rPr>
                <m:sty m:val="p"/>
              </m:rPr>
              <w:rPr>
                <w:rFonts w:ascii="Cambria Math" w:hAnsi="Cambria Math"/>
                <w:lang w:val="en-US"/>
              </w:rPr>
              <m:t>10</m:t>
            </m:r>
          </m:e>
          <m:sup>
            <m:r>
              <m:rPr>
                <m:sty m:val="p"/>
              </m:rPr>
              <w:rPr>
                <w:rFonts w:ascii="Cambria Math" w:hAnsi="Cambria Math"/>
                <w:lang w:val="en-US"/>
              </w:rPr>
              <m:t>5</m:t>
            </m:r>
          </m:sup>
        </m:sSup>
        <m:r>
          <w:rPr>
            <w:rFonts w:ascii="Cambria Math" w:hAnsi="Cambria Math"/>
            <w:lang w:val="en-US"/>
          </w:rPr>
          <m:t>=10</m:t>
        </m:r>
      </m:oMath>
      <w:r>
        <w:rPr>
          <w:lang w:val="en-US"/>
        </w:rPr>
        <w:t xml:space="preserve">km. </w:t>
      </w:r>
      <w:r w:rsidR="00A602EF">
        <w:rPr>
          <w:lang w:val="en-US"/>
        </w:rPr>
        <w:t>Consider</w:t>
      </w:r>
      <w:r w:rsidR="005856E0">
        <w:rPr>
          <w:lang w:val="en-US"/>
        </w:rPr>
        <w:t>ing</w:t>
      </w:r>
      <w:r w:rsidR="00A602EF">
        <w:rPr>
          <w:lang w:val="en-US"/>
        </w:rPr>
        <w:t xml:space="preserve"> that the maximum coverage of short sequence is format C2 with coverage of </w:t>
      </w:r>
      <w:r w:rsidR="00736627">
        <w:rPr>
          <w:lang w:val="en-US"/>
        </w:rPr>
        <w:t>10km</w:t>
      </w:r>
      <w:r w:rsidR="00A602EF">
        <w:rPr>
          <w:lang w:val="en-US"/>
        </w:rPr>
        <w:t xml:space="preserve">, and the CP </w:t>
      </w:r>
      <w:r w:rsidR="005856E0">
        <w:rPr>
          <w:lang w:val="en-US"/>
        </w:rPr>
        <w:t xml:space="preserve">of Msg1 </w:t>
      </w:r>
      <w:r w:rsidR="00A602EF">
        <w:rPr>
          <w:lang w:val="en-US"/>
        </w:rPr>
        <w:t xml:space="preserve">can </w:t>
      </w:r>
      <w:r w:rsidR="005856E0">
        <w:rPr>
          <w:lang w:val="en-US"/>
        </w:rPr>
        <w:t xml:space="preserve">also </w:t>
      </w:r>
      <w:r w:rsidR="00A602EF">
        <w:rPr>
          <w:lang w:val="en-US"/>
        </w:rPr>
        <w:t>mitigate part of the delay</w:t>
      </w:r>
      <w:r w:rsidR="005856E0">
        <w:rPr>
          <w:lang w:val="en-US"/>
        </w:rPr>
        <w:t xml:space="preserve">, </w:t>
      </w:r>
      <w:r w:rsidR="00A602EF">
        <w:rPr>
          <w:lang w:val="en-US"/>
        </w:rPr>
        <w:t>2-symbol gap should be enough for SCS of 60kHz. For SCS of 120kHz, the corresponding distance of 2-symb</w:t>
      </w:r>
      <w:r w:rsidR="00736627">
        <w:rPr>
          <w:lang w:val="en-US"/>
        </w:rPr>
        <w:t xml:space="preserve">ol gap is 5km. If the coverage of the neighbor cell is 10km, the 2-symbol gap </w:t>
      </w:r>
      <w:r w:rsidR="005856E0">
        <w:rPr>
          <w:lang w:val="en-US"/>
        </w:rPr>
        <w:t xml:space="preserve">and CP </w:t>
      </w:r>
      <w:r w:rsidR="00736627">
        <w:rPr>
          <w:lang w:val="en-US"/>
        </w:rPr>
        <w:t xml:space="preserve">cannot mitigate the interference. In order to reserve sufficient switching gap, 3-symbol gap can be supported if Msg1 SCS = </w:t>
      </w:r>
      <w:r w:rsidR="00736627">
        <w:rPr>
          <w:rFonts w:hint="eastAsia"/>
          <w:lang w:val="en-US"/>
        </w:rPr>
        <w:t>120kHz.</w:t>
      </w:r>
      <w:r w:rsidR="00770D4E">
        <w:rPr>
          <w:lang w:val="en-US"/>
        </w:rPr>
        <w:t xml:space="preserve"> </w:t>
      </w:r>
    </w:p>
    <w:p w14:paraId="7826EAB2" w14:textId="54E8D58B" w:rsidR="00867080" w:rsidRPr="00EA3DC7" w:rsidRDefault="00D359FD" w:rsidP="00EA3DC7">
      <w:pPr>
        <w:rPr>
          <w:b/>
          <w:i/>
          <w:lang w:val="en-US"/>
        </w:rPr>
      </w:pPr>
      <w:r w:rsidRPr="00024BB0">
        <w:rPr>
          <w:b/>
          <w:i/>
          <w:u w:val="single"/>
          <w:lang w:val="en-US"/>
        </w:rPr>
        <w:t>Propos</w:t>
      </w:r>
      <w:r w:rsidR="00AC5844" w:rsidRPr="00024BB0">
        <w:rPr>
          <w:b/>
          <w:i/>
          <w:u w:val="single"/>
          <w:lang w:val="en-US"/>
        </w:rPr>
        <w:t>al 2</w:t>
      </w:r>
      <w:r w:rsidRPr="00024BB0">
        <w:rPr>
          <w:b/>
          <w:i/>
          <w:u w:val="single"/>
          <w:lang w:val="en-US"/>
        </w:rPr>
        <w:t>:</w:t>
      </w:r>
      <w:r w:rsidRPr="00EA3DC7">
        <w:rPr>
          <w:b/>
          <w:i/>
          <w:lang w:val="en-US"/>
        </w:rPr>
        <w:t xml:space="preserve"> </w:t>
      </w:r>
      <w:r w:rsidR="00AC5844">
        <w:rPr>
          <w:i/>
          <w:lang w:val="en-US"/>
        </w:rPr>
        <w:t>C</w:t>
      </w:r>
      <w:r w:rsidRPr="00EA3DC7">
        <w:rPr>
          <w:i/>
          <w:lang w:val="en-US"/>
        </w:rPr>
        <w:t>onfirm the working assumption</w:t>
      </w:r>
      <w:r w:rsidR="00770D4E">
        <w:rPr>
          <w:i/>
          <w:lang w:val="en-US"/>
        </w:rPr>
        <w:t xml:space="preserve"> with the </w:t>
      </w:r>
      <w:r w:rsidR="00AC5844">
        <w:rPr>
          <w:i/>
          <w:lang w:val="en-US"/>
        </w:rPr>
        <w:t>N=3</w:t>
      </w:r>
      <w:r w:rsidR="00770D4E">
        <w:rPr>
          <w:i/>
          <w:lang w:val="en-US"/>
        </w:rPr>
        <w:t xml:space="preserve"> for Msg1 SCS = 120kHz</w:t>
      </w:r>
    </w:p>
    <w:p w14:paraId="2F885319" w14:textId="77777777" w:rsidR="002703D8" w:rsidRPr="00A61272" w:rsidRDefault="002703D8" w:rsidP="002703D8">
      <w:pPr>
        <w:tabs>
          <w:tab w:val="num" w:pos="2880"/>
        </w:tabs>
        <w:spacing w:after="200" w:line="276" w:lineRule="auto"/>
        <w:ind w:left="2160"/>
        <w:jc w:val="left"/>
        <w:rPr>
          <w:szCs w:val="22"/>
          <w:lang w:val="sv-SE"/>
        </w:rPr>
      </w:pPr>
    </w:p>
    <w:p w14:paraId="6B7EB09E" w14:textId="10B6C664" w:rsidR="00853774" w:rsidRPr="00BD114B" w:rsidRDefault="00853774" w:rsidP="00853774">
      <w:pPr>
        <w:pStyle w:val="Heading1"/>
        <w:rPr>
          <w:sz w:val="32"/>
          <w:szCs w:val="32"/>
          <w:lang w:val="en-US"/>
        </w:rPr>
      </w:pPr>
      <w:r w:rsidRPr="00BD114B">
        <w:rPr>
          <w:sz w:val="32"/>
          <w:szCs w:val="32"/>
          <w:lang w:val="en-US"/>
        </w:rPr>
        <w:t>Conclusions</w:t>
      </w:r>
    </w:p>
    <w:p w14:paraId="764A7F8D" w14:textId="71826513" w:rsidR="00853774" w:rsidRDefault="00AC5844" w:rsidP="00853774">
      <w:r w:rsidRPr="00A61272">
        <w:t>In this contribution, we considered and discussed issues related to invalid RACH occasions, the collision between PRACH and RMSI, and DL/UL switching gap</w:t>
      </w:r>
      <w:r>
        <w:t>.</w:t>
      </w:r>
      <w:r>
        <w:rPr>
          <w:rFonts w:eastAsia="MS Mincho"/>
          <w:lang w:eastAsia="ja-JP"/>
        </w:rPr>
        <w:t xml:space="preserve"> </w:t>
      </w:r>
      <w:r w:rsidR="00853774">
        <w:rPr>
          <w:rFonts w:eastAsia="MS Mincho"/>
          <w:lang w:eastAsia="ja-JP"/>
        </w:rPr>
        <w:t xml:space="preserve">We </w:t>
      </w:r>
      <w:r w:rsidR="00853774">
        <w:t>have</w:t>
      </w:r>
      <w:r w:rsidR="00853774" w:rsidRPr="00637119">
        <w:t xml:space="preserve"> the following</w:t>
      </w:r>
      <w:r w:rsidR="00853774">
        <w:t xml:space="preserve"> proposal:</w:t>
      </w:r>
    </w:p>
    <w:p w14:paraId="31C6B8C5" w14:textId="77777777" w:rsidR="00024BB0" w:rsidRDefault="00024BB0" w:rsidP="00024BB0">
      <w:pPr>
        <w:jc w:val="left"/>
        <w:rPr>
          <w:i/>
          <w:lang w:eastAsia="en-US"/>
        </w:rPr>
      </w:pPr>
      <w:r w:rsidRPr="00024BB0">
        <w:rPr>
          <w:b/>
          <w:i/>
          <w:u w:val="single"/>
        </w:rPr>
        <w:t>Proposal 1:</w:t>
      </w:r>
      <w:r>
        <w:t xml:space="preserve"> </w:t>
      </w:r>
      <w:r w:rsidRPr="00EC5584">
        <w:rPr>
          <w:i/>
        </w:rPr>
        <w:t>NR support</w:t>
      </w:r>
      <w:r>
        <w:rPr>
          <w:i/>
        </w:rPr>
        <w:t>s</w:t>
      </w:r>
      <w:r w:rsidRPr="00EC5584">
        <w:rPr>
          <w:i/>
        </w:rPr>
        <w:t xml:space="preserve"> that t</w:t>
      </w:r>
      <w:r w:rsidRPr="00EC5584">
        <w:rPr>
          <w:i/>
          <w:lang w:eastAsia="en-US"/>
        </w:rPr>
        <w:t>he</w:t>
      </w:r>
      <w:r>
        <w:rPr>
          <w:i/>
          <w:lang w:eastAsia="en-US"/>
        </w:rPr>
        <w:t xml:space="preserve"> invalid</w:t>
      </w:r>
      <w:r w:rsidRPr="00EC5584">
        <w:rPr>
          <w:i/>
          <w:lang w:eastAsia="en-US"/>
        </w:rPr>
        <w:t xml:space="preserve"> RO</w:t>
      </w:r>
      <w:r>
        <w:rPr>
          <w:i/>
          <w:lang w:eastAsia="en-US"/>
        </w:rPr>
        <w:t>s</w:t>
      </w:r>
      <w:r w:rsidRPr="00EC5584">
        <w:rPr>
          <w:i/>
          <w:lang w:eastAsia="en-US"/>
        </w:rPr>
        <w:t xml:space="preserve"> </w:t>
      </w:r>
      <w:r>
        <w:rPr>
          <w:i/>
          <w:lang w:eastAsia="en-US"/>
        </w:rPr>
        <w:t>are consistent across</w:t>
      </w:r>
      <w:r w:rsidRPr="00EC5584">
        <w:rPr>
          <w:i/>
          <w:lang w:eastAsia="en-US"/>
        </w:rPr>
        <w:t xml:space="preserve"> mapping period</w:t>
      </w:r>
      <w:r>
        <w:rPr>
          <w:i/>
          <w:lang w:eastAsia="en-US"/>
        </w:rPr>
        <w:t>s</w:t>
      </w:r>
      <w:r w:rsidRPr="00EC5584">
        <w:rPr>
          <w:i/>
          <w:lang w:eastAsia="en-US"/>
        </w:rPr>
        <w:t>.</w:t>
      </w:r>
      <w:r>
        <w:rPr>
          <w:i/>
          <w:lang w:eastAsia="en-US"/>
        </w:rPr>
        <w:t xml:space="preserve"> For simplicity, </w:t>
      </w:r>
      <w:r w:rsidRPr="00EC5584">
        <w:rPr>
          <w:i/>
        </w:rPr>
        <w:t>t</w:t>
      </w:r>
      <w:r w:rsidRPr="00EC5584">
        <w:rPr>
          <w:i/>
          <w:lang w:eastAsia="en-US"/>
        </w:rPr>
        <w:t>he</w:t>
      </w:r>
      <w:r>
        <w:rPr>
          <w:i/>
          <w:lang w:eastAsia="en-US"/>
        </w:rPr>
        <w:t xml:space="preserve"> invalid</w:t>
      </w:r>
      <w:r w:rsidRPr="00EC5584">
        <w:rPr>
          <w:i/>
          <w:lang w:eastAsia="en-US"/>
        </w:rPr>
        <w:t xml:space="preserve"> RO</w:t>
      </w:r>
      <w:r>
        <w:rPr>
          <w:i/>
          <w:lang w:eastAsia="en-US"/>
        </w:rPr>
        <w:t>s</w:t>
      </w:r>
      <w:r w:rsidRPr="00EC5584">
        <w:rPr>
          <w:i/>
          <w:lang w:eastAsia="en-US"/>
        </w:rPr>
        <w:t xml:space="preserve"> </w:t>
      </w:r>
      <w:r>
        <w:rPr>
          <w:i/>
          <w:lang w:eastAsia="en-US"/>
        </w:rPr>
        <w:t>can also be consistent across</w:t>
      </w:r>
      <w:r w:rsidRPr="00EC5584">
        <w:rPr>
          <w:i/>
          <w:lang w:eastAsia="en-US"/>
        </w:rPr>
        <w:t xml:space="preserve"> </w:t>
      </w:r>
      <w:r>
        <w:rPr>
          <w:i/>
          <w:lang w:eastAsia="en-US"/>
        </w:rPr>
        <w:t>RACH configuration</w:t>
      </w:r>
      <w:r w:rsidRPr="00EC5584">
        <w:rPr>
          <w:i/>
          <w:lang w:eastAsia="en-US"/>
        </w:rPr>
        <w:t xml:space="preserve"> period</w:t>
      </w:r>
      <w:r>
        <w:rPr>
          <w:i/>
          <w:lang w:eastAsia="en-US"/>
        </w:rPr>
        <w:t>s.</w:t>
      </w:r>
    </w:p>
    <w:p w14:paraId="04FEC948" w14:textId="77777777" w:rsidR="00024BB0" w:rsidRPr="00EA3DC7" w:rsidRDefault="00024BB0" w:rsidP="00024BB0">
      <w:pPr>
        <w:rPr>
          <w:b/>
          <w:i/>
          <w:lang w:val="en-US"/>
        </w:rPr>
      </w:pPr>
      <w:r w:rsidRPr="00024BB0">
        <w:rPr>
          <w:b/>
          <w:i/>
          <w:u w:val="single"/>
          <w:lang w:val="en-US"/>
        </w:rPr>
        <w:t>Proposal 2:</w:t>
      </w:r>
      <w:r w:rsidRPr="00EA3DC7">
        <w:rPr>
          <w:b/>
          <w:i/>
          <w:lang w:val="en-US"/>
        </w:rPr>
        <w:t xml:space="preserve"> </w:t>
      </w:r>
      <w:r>
        <w:rPr>
          <w:i/>
          <w:lang w:val="en-US"/>
        </w:rPr>
        <w:t>C</w:t>
      </w:r>
      <w:r w:rsidRPr="00EA3DC7">
        <w:rPr>
          <w:i/>
          <w:lang w:val="en-US"/>
        </w:rPr>
        <w:t>onfirm the working assumption</w:t>
      </w:r>
      <w:r>
        <w:rPr>
          <w:i/>
          <w:lang w:val="en-US"/>
        </w:rPr>
        <w:t xml:space="preserve"> with the N=3 for Msg1 SCS = 120kHz</w:t>
      </w:r>
    </w:p>
    <w:p w14:paraId="34653A2C" w14:textId="77777777" w:rsidR="000E29E7" w:rsidRPr="00B00694" w:rsidRDefault="000E29E7" w:rsidP="000E29E7">
      <w:pPr>
        <w:tabs>
          <w:tab w:val="num" w:pos="2880"/>
        </w:tabs>
        <w:spacing w:after="200" w:line="276" w:lineRule="auto"/>
        <w:ind w:left="2160"/>
        <w:jc w:val="left"/>
        <w:rPr>
          <w:szCs w:val="22"/>
          <w:lang w:val="sv-SE"/>
        </w:rPr>
      </w:pPr>
    </w:p>
    <w:p w14:paraId="0D382609" w14:textId="77777777" w:rsidR="00840308" w:rsidRPr="00C85D19" w:rsidRDefault="00251B4A" w:rsidP="00C85D19">
      <w:pPr>
        <w:pStyle w:val="Heading1"/>
        <w:numPr>
          <w:ilvl w:val="0"/>
          <w:numId w:val="0"/>
        </w:numPr>
        <w:ind w:left="432" w:hanging="432"/>
        <w:rPr>
          <w:sz w:val="32"/>
          <w:lang w:val="en-US"/>
        </w:rPr>
      </w:pPr>
      <w:r w:rsidRPr="00077CF3">
        <w:rPr>
          <w:sz w:val="32"/>
          <w:lang w:val="en-US"/>
        </w:rPr>
        <w:t>References</w:t>
      </w:r>
    </w:p>
    <w:p w14:paraId="66AF3352" w14:textId="390DE545" w:rsidR="008D1401" w:rsidRDefault="008D1401" w:rsidP="000B314D">
      <w:pPr>
        <w:pStyle w:val="Reference"/>
        <w:numPr>
          <w:ilvl w:val="0"/>
          <w:numId w:val="10"/>
        </w:numPr>
        <w:spacing w:after="0"/>
      </w:pPr>
      <w:bookmarkStart w:id="1" w:name="_Ref458702429"/>
      <w:bookmarkStart w:id="2" w:name="_Ref458702606"/>
      <w:bookmarkStart w:id="3" w:name="_Ref458702426"/>
      <w:r w:rsidRPr="00BC3E32">
        <w:t>Chairm</w:t>
      </w:r>
      <w:r>
        <w:t>an’s Notes, 3GPP TSG-RAN WG1 #92bis</w:t>
      </w:r>
      <w:r w:rsidRPr="00BC3E32">
        <w:t xml:space="preserve">, </w:t>
      </w:r>
      <w:r>
        <w:t>16</w:t>
      </w:r>
      <w:r w:rsidRPr="00960158">
        <w:rPr>
          <w:vertAlign w:val="superscript"/>
        </w:rPr>
        <w:t>th</w:t>
      </w:r>
      <w:r>
        <w:t xml:space="preserve"> April – 20</w:t>
      </w:r>
      <w:r w:rsidRPr="008D1401">
        <w:rPr>
          <w:vertAlign w:val="superscript"/>
        </w:rPr>
        <w:t>th</w:t>
      </w:r>
      <w:r>
        <w:t xml:space="preserve"> April, Sanya, China, 2018</w:t>
      </w:r>
    </w:p>
    <w:bookmarkEnd w:id="1"/>
    <w:bookmarkEnd w:id="2"/>
    <w:bookmarkEnd w:id="3"/>
    <w:p w14:paraId="729D5ED9" w14:textId="77777777" w:rsidR="007D71A6" w:rsidRDefault="007D71A6" w:rsidP="008910FC">
      <w:pPr>
        <w:pStyle w:val="Reference"/>
        <w:numPr>
          <w:ilvl w:val="0"/>
          <w:numId w:val="0"/>
        </w:numPr>
        <w:spacing w:after="0"/>
        <w:ind w:left="567" w:hanging="567"/>
      </w:pPr>
    </w:p>
    <w:p w14:paraId="1A4C9143" w14:textId="77777777" w:rsidR="007D71A6" w:rsidRDefault="007D71A6" w:rsidP="007D71A6">
      <w:pPr>
        <w:overflowPunct/>
        <w:autoSpaceDE/>
        <w:autoSpaceDN/>
        <w:adjustRightInd/>
        <w:spacing w:after="0"/>
        <w:jc w:val="left"/>
        <w:textAlignment w:val="auto"/>
      </w:pPr>
    </w:p>
    <w:sectPr w:rsidR="007D71A6" w:rsidSect="00D55085">
      <w:footerReference w:type="defaul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878587" w14:textId="77777777" w:rsidR="00E00157" w:rsidRDefault="00E00157">
      <w:r>
        <w:separator/>
      </w:r>
    </w:p>
  </w:endnote>
  <w:endnote w:type="continuationSeparator" w:id="0">
    <w:p w14:paraId="1960A030" w14:textId="77777777" w:rsidR="00E00157" w:rsidRDefault="00E00157">
      <w:r>
        <w:continuationSeparator/>
      </w:r>
    </w:p>
  </w:endnote>
  <w:endnote w:type="continuationNotice" w:id="1">
    <w:p w14:paraId="0AE2D84B" w14:textId="77777777" w:rsidR="00E00157" w:rsidRDefault="00E001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00000000"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131D7" w14:textId="69743C7A" w:rsidR="00251A73" w:rsidRDefault="00251A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4147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147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F2BFE" w14:textId="77777777" w:rsidR="00E00157" w:rsidRDefault="00E00157">
      <w:r>
        <w:separator/>
      </w:r>
    </w:p>
  </w:footnote>
  <w:footnote w:type="continuationSeparator" w:id="0">
    <w:p w14:paraId="4E127B2B" w14:textId="77777777" w:rsidR="00E00157" w:rsidRDefault="00E00157">
      <w:r>
        <w:continuationSeparator/>
      </w:r>
    </w:p>
  </w:footnote>
  <w:footnote w:type="continuationNotice" w:id="1">
    <w:p w14:paraId="067E6C75" w14:textId="77777777" w:rsidR="00E00157" w:rsidRDefault="00E001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0C07A8"/>
    <w:multiLevelType w:val="hybridMultilevel"/>
    <w:tmpl w:val="4E2AF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807FD5"/>
    <w:multiLevelType w:val="hybridMultilevel"/>
    <w:tmpl w:val="581E0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B72EB9"/>
    <w:multiLevelType w:val="hybridMultilevel"/>
    <w:tmpl w:val="DA103C56"/>
    <w:lvl w:ilvl="0" w:tplc="EE9676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216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3D4B51"/>
    <w:multiLevelType w:val="hybridMultilevel"/>
    <w:tmpl w:val="72C67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882D8D"/>
    <w:multiLevelType w:val="hybridMultilevel"/>
    <w:tmpl w:val="310AD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1D6874"/>
    <w:multiLevelType w:val="hybridMultilevel"/>
    <w:tmpl w:val="F584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924CB0"/>
    <w:multiLevelType w:val="hybridMultilevel"/>
    <w:tmpl w:val="7564F77C"/>
    <w:lvl w:ilvl="0" w:tplc="E12AB5CA">
      <w:start w:val="1"/>
      <w:numFmt w:val="bullet"/>
      <w:lvlText w:val="•"/>
      <w:lvlJc w:val="left"/>
      <w:pPr>
        <w:ind w:left="720" w:hanging="360"/>
      </w:pPr>
      <w:rPr>
        <w:rFonts w:ascii="Arial" w:hAnsi="Arial" w:hint="default"/>
      </w:rPr>
    </w:lvl>
    <w:lvl w:ilvl="1" w:tplc="81F64780">
      <w:start w:val="1"/>
      <w:numFmt w:val="bullet"/>
      <w:lvlText w:val="o"/>
      <w:lvlJc w:val="left"/>
      <w:pPr>
        <w:ind w:left="1440" w:hanging="360"/>
      </w:pPr>
      <w:rPr>
        <w:rFonts w:ascii="Courier New" w:hAnsi="Courier New" w:cs="Courier New" w:hint="default"/>
      </w:rPr>
    </w:lvl>
    <w:lvl w:ilvl="2" w:tplc="73027A70">
      <w:start w:val="1"/>
      <w:numFmt w:val="bullet"/>
      <w:lvlText w:val=""/>
      <w:lvlJc w:val="left"/>
      <w:pPr>
        <w:ind w:left="2160" w:hanging="360"/>
      </w:pPr>
      <w:rPr>
        <w:rFonts w:ascii="Wingdings" w:hAnsi="Wingdings" w:hint="default"/>
      </w:rPr>
    </w:lvl>
    <w:lvl w:ilvl="3" w:tplc="946EB538" w:tentative="1">
      <w:start w:val="1"/>
      <w:numFmt w:val="bullet"/>
      <w:lvlText w:val=""/>
      <w:lvlJc w:val="left"/>
      <w:pPr>
        <w:ind w:left="2880" w:hanging="360"/>
      </w:pPr>
      <w:rPr>
        <w:rFonts w:ascii="Symbol" w:hAnsi="Symbol" w:hint="default"/>
      </w:rPr>
    </w:lvl>
    <w:lvl w:ilvl="4" w:tplc="D0668E8E" w:tentative="1">
      <w:start w:val="1"/>
      <w:numFmt w:val="bullet"/>
      <w:lvlText w:val="o"/>
      <w:lvlJc w:val="left"/>
      <w:pPr>
        <w:ind w:left="3600" w:hanging="360"/>
      </w:pPr>
      <w:rPr>
        <w:rFonts w:ascii="Courier New" w:hAnsi="Courier New" w:cs="Courier New" w:hint="default"/>
      </w:rPr>
    </w:lvl>
    <w:lvl w:ilvl="5" w:tplc="7B060D12" w:tentative="1">
      <w:start w:val="1"/>
      <w:numFmt w:val="bullet"/>
      <w:lvlText w:val=""/>
      <w:lvlJc w:val="left"/>
      <w:pPr>
        <w:ind w:left="4320" w:hanging="360"/>
      </w:pPr>
      <w:rPr>
        <w:rFonts w:ascii="Wingdings" w:hAnsi="Wingdings" w:hint="default"/>
      </w:rPr>
    </w:lvl>
    <w:lvl w:ilvl="6" w:tplc="E62009C2" w:tentative="1">
      <w:start w:val="1"/>
      <w:numFmt w:val="bullet"/>
      <w:lvlText w:val=""/>
      <w:lvlJc w:val="left"/>
      <w:pPr>
        <w:ind w:left="5040" w:hanging="360"/>
      </w:pPr>
      <w:rPr>
        <w:rFonts w:ascii="Symbol" w:hAnsi="Symbol" w:hint="default"/>
      </w:rPr>
    </w:lvl>
    <w:lvl w:ilvl="7" w:tplc="90DA9A30" w:tentative="1">
      <w:start w:val="1"/>
      <w:numFmt w:val="bullet"/>
      <w:lvlText w:val="o"/>
      <w:lvlJc w:val="left"/>
      <w:pPr>
        <w:ind w:left="5760" w:hanging="360"/>
      </w:pPr>
      <w:rPr>
        <w:rFonts w:ascii="Courier New" w:hAnsi="Courier New" w:cs="Courier New" w:hint="default"/>
      </w:rPr>
    </w:lvl>
    <w:lvl w:ilvl="8" w:tplc="AAF29790" w:tentative="1">
      <w:start w:val="1"/>
      <w:numFmt w:val="bullet"/>
      <w:lvlText w:val=""/>
      <w:lvlJc w:val="left"/>
      <w:pPr>
        <w:ind w:left="6480" w:hanging="360"/>
      </w:pPr>
      <w:rPr>
        <w:rFonts w:ascii="Wingdings" w:hAnsi="Wingdings" w:hint="default"/>
      </w:rPr>
    </w:lvl>
  </w:abstractNum>
  <w:abstractNum w:abstractNumId="21" w15:restartNumberingAfterBreak="0">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E1463F"/>
    <w:multiLevelType w:val="hybridMultilevel"/>
    <w:tmpl w:val="5E3C7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6201E6"/>
    <w:multiLevelType w:val="hybridMultilevel"/>
    <w:tmpl w:val="D70EE8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1"/>
  </w:num>
  <w:num w:numId="4">
    <w:abstractNumId w:val="12"/>
  </w:num>
  <w:num w:numId="5">
    <w:abstractNumId w:val="7"/>
  </w:num>
  <w:num w:numId="6">
    <w:abstractNumId w:val="13"/>
  </w:num>
  <w:num w:numId="7">
    <w:abstractNumId w:val="18"/>
  </w:num>
  <w:num w:numId="8">
    <w:abstractNumId w:val="8"/>
  </w:num>
  <w:num w:numId="9">
    <w:abstractNumId w:val="26"/>
  </w:num>
  <w:num w:numId="10">
    <w:abstractNumId w:val="9"/>
  </w:num>
  <w:num w:numId="11">
    <w:abstractNumId w:val="4"/>
  </w:num>
  <w:num w:numId="12">
    <w:abstractNumId w:val="17"/>
  </w:num>
  <w:num w:numId="13">
    <w:abstractNumId w:val="21"/>
  </w:num>
  <w:num w:numId="14">
    <w:abstractNumId w:val="5"/>
  </w:num>
  <w:num w:numId="15">
    <w:abstractNumId w:val="16"/>
  </w:num>
  <w:num w:numId="16">
    <w:abstractNumId w:val="20"/>
  </w:num>
  <w:num w:numId="17">
    <w:abstractNumId w:val="24"/>
  </w:num>
  <w:num w:numId="18">
    <w:abstractNumId w:val="19"/>
  </w:num>
  <w:num w:numId="19">
    <w:abstractNumId w:val="15"/>
  </w:num>
  <w:num w:numId="20">
    <w:abstractNumId w:val="6"/>
  </w:num>
  <w:num w:numId="21">
    <w:abstractNumId w:val="15"/>
  </w:num>
  <w:num w:numId="22">
    <w:abstractNumId w:val="3"/>
  </w:num>
  <w:num w:numId="23">
    <w:abstractNumId w:val="22"/>
  </w:num>
  <w:num w:numId="24">
    <w:abstractNumId w:val="10"/>
  </w:num>
  <w:num w:numId="25">
    <w:abstractNumId w:val="0"/>
  </w:num>
  <w:num w:numId="26">
    <w:abstractNumId w:val="14"/>
  </w:num>
  <w:num w:numId="27">
    <w:abstractNumId w:val="23"/>
  </w:num>
  <w:num w:numId="28">
    <w:abstractNumId w:val="2"/>
  </w:num>
  <w:num w:numId="29">
    <w:abstractNumId w:val="1"/>
  </w:num>
  <w:num w:numId="30">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5A1F"/>
    <w:rsid w:val="00006446"/>
    <w:rsid w:val="00006647"/>
    <w:rsid w:val="00006896"/>
    <w:rsid w:val="00006DDF"/>
    <w:rsid w:val="00007CDC"/>
    <w:rsid w:val="000102EC"/>
    <w:rsid w:val="000104C6"/>
    <w:rsid w:val="000110C9"/>
    <w:rsid w:val="00011B28"/>
    <w:rsid w:val="00011EE8"/>
    <w:rsid w:val="000123D8"/>
    <w:rsid w:val="00012B9F"/>
    <w:rsid w:val="00012C16"/>
    <w:rsid w:val="00014D33"/>
    <w:rsid w:val="00015121"/>
    <w:rsid w:val="000153E9"/>
    <w:rsid w:val="00015D15"/>
    <w:rsid w:val="0001611C"/>
    <w:rsid w:val="0001694D"/>
    <w:rsid w:val="000208E4"/>
    <w:rsid w:val="00021143"/>
    <w:rsid w:val="00021A51"/>
    <w:rsid w:val="00022522"/>
    <w:rsid w:val="00022C6C"/>
    <w:rsid w:val="00023233"/>
    <w:rsid w:val="00024BB0"/>
    <w:rsid w:val="00024F2F"/>
    <w:rsid w:val="00025050"/>
    <w:rsid w:val="000250E2"/>
    <w:rsid w:val="0002564D"/>
    <w:rsid w:val="00025D5F"/>
    <w:rsid w:val="00025ECA"/>
    <w:rsid w:val="00026309"/>
    <w:rsid w:val="00026CB5"/>
    <w:rsid w:val="00026E30"/>
    <w:rsid w:val="00027496"/>
    <w:rsid w:val="00027DEF"/>
    <w:rsid w:val="00030C64"/>
    <w:rsid w:val="00031297"/>
    <w:rsid w:val="00031598"/>
    <w:rsid w:val="000325B8"/>
    <w:rsid w:val="000326C6"/>
    <w:rsid w:val="00033351"/>
    <w:rsid w:val="0003410A"/>
    <w:rsid w:val="00034C15"/>
    <w:rsid w:val="00034C9C"/>
    <w:rsid w:val="00035EA8"/>
    <w:rsid w:val="00035F74"/>
    <w:rsid w:val="0003641A"/>
    <w:rsid w:val="00036BA1"/>
    <w:rsid w:val="000405A0"/>
    <w:rsid w:val="00040B78"/>
    <w:rsid w:val="0004149C"/>
    <w:rsid w:val="000422E2"/>
    <w:rsid w:val="000423CB"/>
    <w:rsid w:val="00042BE0"/>
    <w:rsid w:val="00042F22"/>
    <w:rsid w:val="000437FA"/>
    <w:rsid w:val="00043DDF"/>
    <w:rsid w:val="00044278"/>
    <w:rsid w:val="000444EF"/>
    <w:rsid w:val="00044569"/>
    <w:rsid w:val="00044A9C"/>
    <w:rsid w:val="00044AFA"/>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827"/>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0A2"/>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1F79"/>
    <w:rsid w:val="00082135"/>
    <w:rsid w:val="00082492"/>
    <w:rsid w:val="000826DF"/>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03E"/>
    <w:rsid w:val="000A0276"/>
    <w:rsid w:val="000A0AF9"/>
    <w:rsid w:val="000A1B7B"/>
    <w:rsid w:val="000A22F2"/>
    <w:rsid w:val="000A2538"/>
    <w:rsid w:val="000A3063"/>
    <w:rsid w:val="000A30B6"/>
    <w:rsid w:val="000A447B"/>
    <w:rsid w:val="000A56F2"/>
    <w:rsid w:val="000A7DC3"/>
    <w:rsid w:val="000B0223"/>
    <w:rsid w:val="000B02A2"/>
    <w:rsid w:val="000B040E"/>
    <w:rsid w:val="000B0640"/>
    <w:rsid w:val="000B0A01"/>
    <w:rsid w:val="000B1C3A"/>
    <w:rsid w:val="000B254C"/>
    <w:rsid w:val="000B2719"/>
    <w:rsid w:val="000B314D"/>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0655"/>
    <w:rsid w:val="000C14A2"/>
    <w:rsid w:val="000C165A"/>
    <w:rsid w:val="000C1E19"/>
    <w:rsid w:val="000C2365"/>
    <w:rsid w:val="000C2C1D"/>
    <w:rsid w:val="000C2CD0"/>
    <w:rsid w:val="000C2E19"/>
    <w:rsid w:val="000C3794"/>
    <w:rsid w:val="000C405C"/>
    <w:rsid w:val="000C501B"/>
    <w:rsid w:val="000C50FA"/>
    <w:rsid w:val="000C5206"/>
    <w:rsid w:val="000C606F"/>
    <w:rsid w:val="000C64E6"/>
    <w:rsid w:val="000C6F9D"/>
    <w:rsid w:val="000C7452"/>
    <w:rsid w:val="000D0D07"/>
    <w:rsid w:val="000D162D"/>
    <w:rsid w:val="000D27AC"/>
    <w:rsid w:val="000D2A8B"/>
    <w:rsid w:val="000D2F63"/>
    <w:rsid w:val="000D4797"/>
    <w:rsid w:val="000D4D63"/>
    <w:rsid w:val="000D51D9"/>
    <w:rsid w:val="000D57A7"/>
    <w:rsid w:val="000D5C17"/>
    <w:rsid w:val="000D6460"/>
    <w:rsid w:val="000D77AF"/>
    <w:rsid w:val="000E0527"/>
    <w:rsid w:val="000E0669"/>
    <w:rsid w:val="000E18EA"/>
    <w:rsid w:val="000E1E92"/>
    <w:rsid w:val="000E204F"/>
    <w:rsid w:val="000E20F9"/>
    <w:rsid w:val="000E22A6"/>
    <w:rsid w:val="000E23FF"/>
    <w:rsid w:val="000E29E7"/>
    <w:rsid w:val="000E371D"/>
    <w:rsid w:val="000E4130"/>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0F748A"/>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858"/>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7EA"/>
    <w:rsid w:val="00137AB5"/>
    <w:rsid w:val="00137F0B"/>
    <w:rsid w:val="001409CF"/>
    <w:rsid w:val="00140B7C"/>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30C"/>
    <w:rsid w:val="00157A90"/>
    <w:rsid w:val="00157B7B"/>
    <w:rsid w:val="00157E65"/>
    <w:rsid w:val="00157F10"/>
    <w:rsid w:val="00160461"/>
    <w:rsid w:val="0016143A"/>
    <w:rsid w:val="00161CB9"/>
    <w:rsid w:val="00162135"/>
    <w:rsid w:val="001629FC"/>
    <w:rsid w:val="00162BD1"/>
    <w:rsid w:val="00163554"/>
    <w:rsid w:val="00163FBD"/>
    <w:rsid w:val="001659C1"/>
    <w:rsid w:val="001665DC"/>
    <w:rsid w:val="0016660C"/>
    <w:rsid w:val="001669BD"/>
    <w:rsid w:val="00166EE4"/>
    <w:rsid w:val="0016726A"/>
    <w:rsid w:val="00170897"/>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4F7"/>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489"/>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0EB7"/>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1C78"/>
    <w:rsid w:val="001E217E"/>
    <w:rsid w:val="001E23E4"/>
    <w:rsid w:val="001E2AD7"/>
    <w:rsid w:val="001E3F06"/>
    <w:rsid w:val="001E58E2"/>
    <w:rsid w:val="001E5F35"/>
    <w:rsid w:val="001E7A92"/>
    <w:rsid w:val="001E7AED"/>
    <w:rsid w:val="001F0CCF"/>
    <w:rsid w:val="001F15BC"/>
    <w:rsid w:val="001F232A"/>
    <w:rsid w:val="001F2A63"/>
    <w:rsid w:val="001F2F31"/>
    <w:rsid w:val="001F36C3"/>
    <w:rsid w:val="001F3916"/>
    <w:rsid w:val="001F4037"/>
    <w:rsid w:val="001F4676"/>
    <w:rsid w:val="001F4CBC"/>
    <w:rsid w:val="001F4E64"/>
    <w:rsid w:val="001F54C5"/>
    <w:rsid w:val="001F59A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7239"/>
    <w:rsid w:val="00207FA3"/>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9C2"/>
    <w:rsid w:val="00220600"/>
    <w:rsid w:val="00220819"/>
    <w:rsid w:val="00220848"/>
    <w:rsid w:val="00220EAB"/>
    <w:rsid w:val="00221404"/>
    <w:rsid w:val="002221C0"/>
    <w:rsid w:val="002223AB"/>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0F5"/>
    <w:rsid w:val="00242362"/>
    <w:rsid w:val="0024267E"/>
    <w:rsid w:val="002426E0"/>
    <w:rsid w:val="00242B91"/>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A73"/>
    <w:rsid w:val="00251B4A"/>
    <w:rsid w:val="00251DE3"/>
    <w:rsid w:val="0025243C"/>
    <w:rsid w:val="002536A0"/>
    <w:rsid w:val="00253C72"/>
    <w:rsid w:val="0025555E"/>
    <w:rsid w:val="00255D36"/>
    <w:rsid w:val="00256943"/>
    <w:rsid w:val="00257543"/>
    <w:rsid w:val="002577E6"/>
    <w:rsid w:val="00260656"/>
    <w:rsid w:val="00260A05"/>
    <w:rsid w:val="0026177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3D8"/>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3C8B"/>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1914"/>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0EB"/>
    <w:rsid w:val="002A6158"/>
    <w:rsid w:val="002A61C0"/>
    <w:rsid w:val="002A6CFF"/>
    <w:rsid w:val="002A6FF8"/>
    <w:rsid w:val="002A7683"/>
    <w:rsid w:val="002B24D6"/>
    <w:rsid w:val="002B2C00"/>
    <w:rsid w:val="002B3A7C"/>
    <w:rsid w:val="002B3B0D"/>
    <w:rsid w:val="002B3FE9"/>
    <w:rsid w:val="002B6D00"/>
    <w:rsid w:val="002B6FA2"/>
    <w:rsid w:val="002B741D"/>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356"/>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17F2"/>
    <w:rsid w:val="002E1CA0"/>
    <w:rsid w:val="002E1D24"/>
    <w:rsid w:val="002E2A11"/>
    <w:rsid w:val="002E2A1F"/>
    <w:rsid w:val="002E2B4D"/>
    <w:rsid w:val="002E368E"/>
    <w:rsid w:val="002E3791"/>
    <w:rsid w:val="002E4943"/>
    <w:rsid w:val="002E54B1"/>
    <w:rsid w:val="002E5E55"/>
    <w:rsid w:val="002E64FE"/>
    <w:rsid w:val="002E659A"/>
    <w:rsid w:val="002E689B"/>
    <w:rsid w:val="002E6AB8"/>
    <w:rsid w:val="002E7003"/>
    <w:rsid w:val="002E7CAE"/>
    <w:rsid w:val="002E7F8F"/>
    <w:rsid w:val="002F07A4"/>
    <w:rsid w:val="002F1A67"/>
    <w:rsid w:val="002F2771"/>
    <w:rsid w:val="002F2F73"/>
    <w:rsid w:val="002F37A9"/>
    <w:rsid w:val="002F4AE1"/>
    <w:rsid w:val="002F52D4"/>
    <w:rsid w:val="002F5609"/>
    <w:rsid w:val="002F585B"/>
    <w:rsid w:val="002F5AF0"/>
    <w:rsid w:val="002F5AFC"/>
    <w:rsid w:val="002F6CB0"/>
    <w:rsid w:val="002F6E9C"/>
    <w:rsid w:val="002F6EF2"/>
    <w:rsid w:val="002F7643"/>
    <w:rsid w:val="002F771F"/>
    <w:rsid w:val="002F784D"/>
    <w:rsid w:val="003001B2"/>
    <w:rsid w:val="003003EF"/>
    <w:rsid w:val="003003F3"/>
    <w:rsid w:val="0030075F"/>
    <w:rsid w:val="00300A39"/>
    <w:rsid w:val="0030112F"/>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37424"/>
    <w:rsid w:val="00337777"/>
    <w:rsid w:val="00340CA8"/>
    <w:rsid w:val="0034106C"/>
    <w:rsid w:val="00341093"/>
    <w:rsid w:val="0034166C"/>
    <w:rsid w:val="003419A8"/>
    <w:rsid w:val="00341B67"/>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BAD"/>
    <w:rsid w:val="00356D3B"/>
    <w:rsid w:val="00357380"/>
    <w:rsid w:val="00360259"/>
    <w:rsid w:val="003602D9"/>
    <w:rsid w:val="0036092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2C00"/>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0FE"/>
    <w:rsid w:val="00385234"/>
    <w:rsid w:val="00385770"/>
    <w:rsid w:val="00385932"/>
    <w:rsid w:val="003859C1"/>
    <w:rsid w:val="00385BF0"/>
    <w:rsid w:val="003861C1"/>
    <w:rsid w:val="00386578"/>
    <w:rsid w:val="00386747"/>
    <w:rsid w:val="003902D2"/>
    <w:rsid w:val="00390B49"/>
    <w:rsid w:val="0039125F"/>
    <w:rsid w:val="003913DB"/>
    <w:rsid w:val="00391638"/>
    <w:rsid w:val="003918D0"/>
    <w:rsid w:val="003927B8"/>
    <w:rsid w:val="00392D70"/>
    <w:rsid w:val="003932AA"/>
    <w:rsid w:val="00393702"/>
    <w:rsid w:val="003938BA"/>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86E"/>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702"/>
    <w:rsid w:val="003C2907"/>
    <w:rsid w:val="003C3076"/>
    <w:rsid w:val="003C359F"/>
    <w:rsid w:val="003C3A17"/>
    <w:rsid w:val="003C4FFF"/>
    <w:rsid w:val="003C57AB"/>
    <w:rsid w:val="003C5E3F"/>
    <w:rsid w:val="003C62E9"/>
    <w:rsid w:val="003C62ED"/>
    <w:rsid w:val="003C6C78"/>
    <w:rsid w:val="003C6D1B"/>
    <w:rsid w:val="003C6E0C"/>
    <w:rsid w:val="003C733E"/>
    <w:rsid w:val="003C7806"/>
    <w:rsid w:val="003D072C"/>
    <w:rsid w:val="003D109F"/>
    <w:rsid w:val="003D2478"/>
    <w:rsid w:val="003D40EA"/>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92"/>
    <w:rsid w:val="003F6B5C"/>
    <w:rsid w:val="003F6BBE"/>
    <w:rsid w:val="003F6E37"/>
    <w:rsid w:val="003F7152"/>
    <w:rsid w:val="003F77C3"/>
    <w:rsid w:val="003F7B0B"/>
    <w:rsid w:val="004000E8"/>
    <w:rsid w:val="004008B0"/>
    <w:rsid w:val="004018A4"/>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847"/>
    <w:rsid w:val="00416DDF"/>
    <w:rsid w:val="00416EC3"/>
    <w:rsid w:val="00416EEF"/>
    <w:rsid w:val="00417874"/>
    <w:rsid w:val="00417E0E"/>
    <w:rsid w:val="00420230"/>
    <w:rsid w:val="00420A99"/>
    <w:rsid w:val="00421105"/>
    <w:rsid w:val="00421616"/>
    <w:rsid w:val="0042167F"/>
    <w:rsid w:val="00421D12"/>
    <w:rsid w:val="00421F66"/>
    <w:rsid w:val="00422433"/>
    <w:rsid w:val="00422D12"/>
    <w:rsid w:val="004234DB"/>
    <w:rsid w:val="004234E7"/>
    <w:rsid w:val="00423A90"/>
    <w:rsid w:val="004242F4"/>
    <w:rsid w:val="00424A05"/>
    <w:rsid w:val="004251E3"/>
    <w:rsid w:val="00425A2C"/>
    <w:rsid w:val="00425A2E"/>
    <w:rsid w:val="00425B68"/>
    <w:rsid w:val="00426030"/>
    <w:rsid w:val="0042614B"/>
    <w:rsid w:val="004266EB"/>
    <w:rsid w:val="00426910"/>
    <w:rsid w:val="00426A23"/>
    <w:rsid w:val="00426ADD"/>
    <w:rsid w:val="004270BF"/>
    <w:rsid w:val="00427248"/>
    <w:rsid w:val="00427772"/>
    <w:rsid w:val="00430842"/>
    <w:rsid w:val="004319AA"/>
    <w:rsid w:val="00431A9F"/>
    <w:rsid w:val="004328D6"/>
    <w:rsid w:val="0043299F"/>
    <w:rsid w:val="00432F94"/>
    <w:rsid w:val="00433752"/>
    <w:rsid w:val="00433CB2"/>
    <w:rsid w:val="004345C8"/>
    <w:rsid w:val="0043473D"/>
    <w:rsid w:val="00434E58"/>
    <w:rsid w:val="00434ED0"/>
    <w:rsid w:val="00437447"/>
    <w:rsid w:val="00437709"/>
    <w:rsid w:val="00440C67"/>
    <w:rsid w:val="004410B9"/>
    <w:rsid w:val="00441829"/>
    <w:rsid w:val="00441A92"/>
    <w:rsid w:val="004427DC"/>
    <w:rsid w:val="00442A5F"/>
    <w:rsid w:val="0044370C"/>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A2"/>
    <w:rsid w:val="004555E3"/>
    <w:rsid w:val="00455A7D"/>
    <w:rsid w:val="00455D0D"/>
    <w:rsid w:val="00455E5B"/>
    <w:rsid w:val="0045606C"/>
    <w:rsid w:val="0045630F"/>
    <w:rsid w:val="00456425"/>
    <w:rsid w:val="00456D12"/>
    <w:rsid w:val="0045746C"/>
    <w:rsid w:val="00457565"/>
    <w:rsid w:val="00457B71"/>
    <w:rsid w:val="00457FAE"/>
    <w:rsid w:val="0046074F"/>
    <w:rsid w:val="00460D15"/>
    <w:rsid w:val="0046150D"/>
    <w:rsid w:val="004616E7"/>
    <w:rsid w:val="00461892"/>
    <w:rsid w:val="00462C36"/>
    <w:rsid w:val="0046493F"/>
    <w:rsid w:val="00465681"/>
    <w:rsid w:val="004657AE"/>
    <w:rsid w:val="004661B2"/>
    <w:rsid w:val="00466623"/>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45CE"/>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79F"/>
    <w:rsid w:val="00485B50"/>
    <w:rsid w:val="0048634B"/>
    <w:rsid w:val="00486739"/>
    <w:rsid w:val="004869CC"/>
    <w:rsid w:val="00486DCE"/>
    <w:rsid w:val="00487362"/>
    <w:rsid w:val="00490025"/>
    <w:rsid w:val="00490114"/>
    <w:rsid w:val="00490B24"/>
    <w:rsid w:val="00490C6F"/>
    <w:rsid w:val="004910BA"/>
    <w:rsid w:val="00491816"/>
    <w:rsid w:val="00491B36"/>
    <w:rsid w:val="00491E0C"/>
    <w:rsid w:val="00492BC5"/>
    <w:rsid w:val="00492E72"/>
    <w:rsid w:val="00493240"/>
    <w:rsid w:val="00493FB1"/>
    <w:rsid w:val="00494116"/>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4AFE"/>
    <w:rsid w:val="004A5256"/>
    <w:rsid w:val="004A574C"/>
    <w:rsid w:val="004A5EB8"/>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E01"/>
    <w:rsid w:val="004C23B1"/>
    <w:rsid w:val="004C23BA"/>
    <w:rsid w:val="004C2B95"/>
    <w:rsid w:val="004C3216"/>
    <w:rsid w:val="004C32DE"/>
    <w:rsid w:val="004C3898"/>
    <w:rsid w:val="004C3AA1"/>
    <w:rsid w:val="004C3B35"/>
    <w:rsid w:val="004C3C55"/>
    <w:rsid w:val="004C4662"/>
    <w:rsid w:val="004C47AC"/>
    <w:rsid w:val="004C5050"/>
    <w:rsid w:val="004C5EE9"/>
    <w:rsid w:val="004C5EF7"/>
    <w:rsid w:val="004C6433"/>
    <w:rsid w:val="004C6A7A"/>
    <w:rsid w:val="004C6D2F"/>
    <w:rsid w:val="004C6D4F"/>
    <w:rsid w:val="004C6DED"/>
    <w:rsid w:val="004C6ED8"/>
    <w:rsid w:val="004C718A"/>
    <w:rsid w:val="004C72BF"/>
    <w:rsid w:val="004C734E"/>
    <w:rsid w:val="004C7485"/>
    <w:rsid w:val="004C77F7"/>
    <w:rsid w:val="004D0266"/>
    <w:rsid w:val="004D06BB"/>
    <w:rsid w:val="004D071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311"/>
    <w:rsid w:val="004F19EB"/>
    <w:rsid w:val="004F2078"/>
    <w:rsid w:val="004F27D0"/>
    <w:rsid w:val="004F30B7"/>
    <w:rsid w:val="004F4943"/>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54FF"/>
    <w:rsid w:val="00506557"/>
    <w:rsid w:val="0050677A"/>
    <w:rsid w:val="00506849"/>
    <w:rsid w:val="00506D5C"/>
    <w:rsid w:val="00507194"/>
    <w:rsid w:val="005104E2"/>
    <w:rsid w:val="005108D8"/>
    <w:rsid w:val="00511392"/>
    <w:rsid w:val="005116F9"/>
    <w:rsid w:val="00511B0B"/>
    <w:rsid w:val="00512181"/>
    <w:rsid w:val="0051249C"/>
    <w:rsid w:val="00512811"/>
    <w:rsid w:val="00514415"/>
    <w:rsid w:val="00514531"/>
    <w:rsid w:val="005146A4"/>
    <w:rsid w:val="005153A7"/>
    <w:rsid w:val="00515B63"/>
    <w:rsid w:val="005167FF"/>
    <w:rsid w:val="00517FD4"/>
    <w:rsid w:val="005219CF"/>
    <w:rsid w:val="00521C84"/>
    <w:rsid w:val="00522170"/>
    <w:rsid w:val="00522857"/>
    <w:rsid w:val="005234AA"/>
    <w:rsid w:val="0052372E"/>
    <w:rsid w:val="005251B0"/>
    <w:rsid w:val="00525A40"/>
    <w:rsid w:val="005266DD"/>
    <w:rsid w:val="00526854"/>
    <w:rsid w:val="00527D68"/>
    <w:rsid w:val="005300B6"/>
    <w:rsid w:val="00530333"/>
    <w:rsid w:val="00530D7E"/>
    <w:rsid w:val="00532A25"/>
    <w:rsid w:val="00532B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217"/>
    <w:rsid w:val="00543B3A"/>
    <w:rsid w:val="00543E1E"/>
    <w:rsid w:val="00544AC8"/>
    <w:rsid w:val="00545011"/>
    <w:rsid w:val="0054634A"/>
    <w:rsid w:val="005464F6"/>
    <w:rsid w:val="005465A6"/>
    <w:rsid w:val="00546970"/>
    <w:rsid w:val="00546D33"/>
    <w:rsid w:val="00546F3E"/>
    <w:rsid w:val="00547601"/>
    <w:rsid w:val="00547FF5"/>
    <w:rsid w:val="00550219"/>
    <w:rsid w:val="00551810"/>
    <w:rsid w:val="00554164"/>
    <w:rsid w:val="0055446D"/>
    <w:rsid w:val="00554D8B"/>
    <w:rsid w:val="00554E19"/>
    <w:rsid w:val="00554FF6"/>
    <w:rsid w:val="00555048"/>
    <w:rsid w:val="0055688F"/>
    <w:rsid w:val="005574AF"/>
    <w:rsid w:val="005577C0"/>
    <w:rsid w:val="00560C31"/>
    <w:rsid w:val="0056121F"/>
    <w:rsid w:val="00563ABE"/>
    <w:rsid w:val="00563BB8"/>
    <w:rsid w:val="00563D67"/>
    <w:rsid w:val="00564FBF"/>
    <w:rsid w:val="00564FE6"/>
    <w:rsid w:val="00565DED"/>
    <w:rsid w:val="00566557"/>
    <w:rsid w:val="005666FA"/>
    <w:rsid w:val="00566EC0"/>
    <w:rsid w:val="0056768B"/>
    <w:rsid w:val="0056778C"/>
    <w:rsid w:val="00570235"/>
    <w:rsid w:val="005704BB"/>
    <w:rsid w:val="00570632"/>
    <w:rsid w:val="005708B7"/>
    <w:rsid w:val="00570D73"/>
    <w:rsid w:val="00571554"/>
    <w:rsid w:val="005716E3"/>
    <w:rsid w:val="00571A96"/>
    <w:rsid w:val="00571BE1"/>
    <w:rsid w:val="00571D3C"/>
    <w:rsid w:val="00572505"/>
    <w:rsid w:val="0057263F"/>
    <w:rsid w:val="00572A03"/>
    <w:rsid w:val="005735CE"/>
    <w:rsid w:val="005743DE"/>
    <w:rsid w:val="00574855"/>
    <w:rsid w:val="005752DA"/>
    <w:rsid w:val="005764C7"/>
    <w:rsid w:val="00576734"/>
    <w:rsid w:val="00576784"/>
    <w:rsid w:val="0057762F"/>
    <w:rsid w:val="00577D11"/>
    <w:rsid w:val="005808E8"/>
    <w:rsid w:val="0058172D"/>
    <w:rsid w:val="005817C9"/>
    <w:rsid w:val="005823B8"/>
    <w:rsid w:val="00582561"/>
    <w:rsid w:val="00582809"/>
    <w:rsid w:val="00582B45"/>
    <w:rsid w:val="00583ABE"/>
    <w:rsid w:val="00583F8C"/>
    <w:rsid w:val="005844EB"/>
    <w:rsid w:val="0058506E"/>
    <w:rsid w:val="005856E0"/>
    <w:rsid w:val="00585C6A"/>
    <w:rsid w:val="00586023"/>
    <w:rsid w:val="0058638E"/>
    <w:rsid w:val="00586451"/>
    <w:rsid w:val="0058798C"/>
    <w:rsid w:val="005900FA"/>
    <w:rsid w:val="00590A17"/>
    <w:rsid w:val="00590F22"/>
    <w:rsid w:val="00590FB2"/>
    <w:rsid w:val="0059237B"/>
    <w:rsid w:val="00592B09"/>
    <w:rsid w:val="005932D8"/>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3D89"/>
    <w:rsid w:val="005B4811"/>
    <w:rsid w:val="005B4C4E"/>
    <w:rsid w:val="005B4F4D"/>
    <w:rsid w:val="005B5493"/>
    <w:rsid w:val="005B5511"/>
    <w:rsid w:val="005B576D"/>
    <w:rsid w:val="005B5994"/>
    <w:rsid w:val="005B5EAF"/>
    <w:rsid w:val="005B673A"/>
    <w:rsid w:val="005B6972"/>
    <w:rsid w:val="005B6D71"/>
    <w:rsid w:val="005B6F83"/>
    <w:rsid w:val="005B74DF"/>
    <w:rsid w:val="005C071C"/>
    <w:rsid w:val="005C1E47"/>
    <w:rsid w:val="005C2555"/>
    <w:rsid w:val="005C2730"/>
    <w:rsid w:val="005C2834"/>
    <w:rsid w:val="005C331B"/>
    <w:rsid w:val="005C37F3"/>
    <w:rsid w:val="005C42CB"/>
    <w:rsid w:val="005C433B"/>
    <w:rsid w:val="005C4957"/>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3DD1"/>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E7309"/>
    <w:rsid w:val="005F28EF"/>
    <w:rsid w:val="005F2CB1"/>
    <w:rsid w:val="005F2D31"/>
    <w:rsid w:val="005F3E78"/>
    <w:rsid w:val="005F40F1"/>
    <w:rsid w:val="005F4108"/>
    <w:rsid w:val="005F4A77"/>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408"/>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D0F"/>
    <w:rsid w:val="00611FDB"/>
    <w:rsid w:val="0061210E"/>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841"/>
    <w:rsid w:val="0062798D"/>
    <w:rsid w:val="00627B57"/>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855"/>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2AB1"/>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784"/>
    <w:rsid w:val="00673B0F"/>
    <w:rsid w:val="00673DC2"/>
    <w:rsid w:val="006741F2"/>
    <w:rsid w:val="0067421C"/>
    <w:rsid w:val="00674CC3"/>
    <w:rsid w:val="00674E3A"/>
    <w:rsid w:val="0067529F"/>
    <w:rsid w:val="00675B5A"/>
    <w:rsid w:val="00675C72"/>
    <w:rsid w:val="006768BC"/>
    <w:rsid w:val="00676D1A"/>
    <w:rsid w:val="006771F9"/>
    <w:rsid w:val="006776D7"/>
    <w:rsid w:val="00677CD4"/>
    <w:rsid w:val="00680FB1"/>
    <w:rsid w:val="00681003"/>
    <w:rsid w:val="006812CA"/>
    <w:rsid w:val="00681324"/>
    <w:rsid w:val="006817C9"/>
    <w:rsid w:val="00682130"/>
    <w:rsid w:val="00682919"/>
    <w:rsid w:val="006830A2"/>
    <w:rsid w:val="00683A3B"/>
    <w:rsid w:val="00683B19"/>
    <w:rsid w:val="00684179"/>
    <w:rsid w:val="00684721"/>
    <w:rsid w:val="00684C61"/>
    <w:rsid w:val="006852F7"/>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570"/>
    <w:rsid w:val="006A78F3"/>
    <w:rsid w:val="006A7AFF"/>
    <w:rsid w:val="006A7B1D"/>
    <w:rsid w:val="006B01F5"/>
    <w:rsid w:val="006B040B"/>
    <w:rsid w:val="006B077A"/>
    <w:rsid w:val="006B0EC6"/>
    <w:rsid w:val="006B1816"/>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F40"/>
    <w:rsid w:val="006C03B8"/>
    <w:rsid w:val="006C29D7"/>
    <w:rsid w:val="006C2D02"/>
    <w:rsid w:val="006C32A3"/>
    <w:rsid w:val="006C330F"/>
    <w:rsid w:val="006C385B"/>
    <w:rsid w:val="006C3B9C"/>
    <w:rsid w:val="006C3BFD"/>
    <w:rsid w:val="006C405C"/>
    <w:rsid w:val="006C4E5C"/>
    <w:rsid w:val="006C51A0"/>
    <w:rsid w:val="006C545C"/>
    <w:rsid w:val="006C58DF"/>
    <w:rsid w:val="006C59FF"/>
    <w:rsid w:val="006C5B25"/>
    <w:rsid w:val="006C5EC9"/>
    <w:rsid w:val="006C6059"/>
    <w:rsid w:val="006C65D0"/>
    <w:rsid w:val="006C7522"/>
    <w:rsid w:val="006D0AF4"/>
    <w:rsid w:val="006D0EF3"/>
    <w:rsid w:val="006D139D"/>
    <w:rsid w:val="006D14D7"/>
    <w:rsid w:val="006D1544"/>
    <w:rsid w:val="006D305F"/>
    <w:rsid w:val="006D351A"/>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A5A"/>
    <w:rsid w:val="006E4E39"/>
    <w:rsid w:val="006E545B"/>
    <w:rsid w:val="006E565E"/>
    <w:rsid w:val="006E5A6E"/>
    <w:rsid w:val="006E6E5E"/>
    <w:rsid w:val="006E7D3B"/>
    <w:rsid w:val="006F00E1"/>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1D89"/>
    <w:rsid w:val="00712287"/>
    <w:rsid w:val="00712772"/>
    <w:rsid w:val="00713660"/>
    <w:rsid w:val="0071388D"/>
    <w:rsid w:val="00713CF5"/>
    <w:rsid w:val="007144F4"/>
    <w:rsid w:val="00714750"/>
    <w:rsid w:val="007148D3"/>
    <w:rsid w:val="0071551B"/>
    <w:rsid w:val="00715638"/>
    <w:rsid w:val="00715A32"/>
    <w:rsid w:val="00715B9A"/>
    <w:rsid w:val="0071600C"/>
    <w:rsid w:val="007161DA"/>
    <w:rsid w:val="007163B5"/>
    <w:rsid w:val="007165A8"/>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2985"/>
    <w:rsid w:val="00732FCC"/>
    <w:rsid w:val="00733553"/>
    <w:rsid w:val="007342C6"/>
    <w:rsid w:val="007348B1"/>
    <w:rsid w:val="00734E42"/>
    <w:rsid w:val="00734FCD"/>
    <w:rsid w:val="007354F2"/>
    <w:rsid w:val="0073580E"/>
    <w:rsid w:val="00735883"/>
    <w:rsid w:val="007358C2"/>
    <w:rsid w:val="00736143"/>
    <w:rsid w:val="007362A6"/>
    <w:rsid w:val="007362DB"/>
    <w:rsid w:val="00736627"/>
    <w:rsid w:val="00736AA2"/>
    <w:rsid w:val="00736D7D"/>
    <w:rsid w:val="00736DE6"/>
    <w:rsid w:val="00737203"/>
    <w:rsid w:val="007374F9"/>
    <w:rsid w:val="00737564"/>
    <w:rsid w:val="0074063A"/>
    <w:rsid w:val="00740E58"/>
    <w:rsid w:val="00741368"/>
    <w:rsid w:val="0074194F"/>
    <w:rsid w:val="007427AE"/>
    <w:rsid w:val="007445A0"/>
    <w:rsid w:val="007448C3"/>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4B9"/>
    <w:rsid w:val="00760877"/>
    <w:rsid w:val="00760C05"/>
    <w:rsid w:val="0076175F"/>
    <w:rsid w:val="007619D7"/>
    <w:rsid w:val="007623FB"/>
    <w:rsid w:val="00763B1E"/>
    <w:rsid w:val="00763B30"/>
    <w:rsid w:val="007641CF"/>
    <w:rsid w:val="00764724"/>
    <w:rsid w:val="00765281"/>
    <w:rsid w:val="00766BAD"/>
    <w:rsid w:val="00770099"/>
    <w:rsid w:val="00770226"/>
    <w:rsid w:val="00770D4E"/>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6A78"/>
    <w:rsid w:val="00797AFF"/>
    <w:rsid w:val="00797D03"/>
    <w:rsid w:val="007A0313"/>
    <w:rsid w:val="007A0E6E"/>
    <w:rsid w:val="007A1CB3"/>
    <w:rsid w:val="007A23F2"/>
    <w:rsid w:val="007A2553"/>
    <w:rsid w:val="007A27AD"/>
    <w:rsid w:val="007A2B71"/>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3D2D"/>
    <w:rsid w:val="007B3E04"/>
    <w:rsid w:val="007B437F"/>
    <w:rsid w:val="007B485F"/>
    <w:rsid w:val="007B50AE"/>
    <w:rsid w:val="007B51DF"/>
    <w:rsid w:val="007B5C47"/>
    <w:rsid w:val="007B676C"/>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415"/>
    <w:rsid w:val="007D1D81"/>
    <w:rsid w:val="007D1E22"/>
    <w:rsid w:val="007D261C"/>
    <w:rsid w:val="007D28AC"/>
    <w:rsid w:val="007D4E3F"/>
    <w:rsid w:val="007D5247"/>
    <w:rsid w:val="007D5809"/>
    <w:rsid w:val="007D5901"/>
    <w:rsid w:val="007D6354"/>
    <w:rsid w:val="007D65F7"/>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7A4"/>
    <w:rsid w:val="007F3957"/>
    <w:rsid w:val="007F3F4A"/>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845"/>
    <w:rsid w:val="00805927"/>
    <w:rsid w:val="00805C6F"/>
    <w:rsid w:val="0080605F"/>
    <w:rsid w:val="0080641B"/>
    <w:rsid w:val="00807786"/>
    <w:rsid w:val="00807BBA"/>
    <w:rsid w:val="00807F33"/>
    <w:rsid w:val="008101B0"/>
    <w:rsid w:val="008115C7"/>
    <w:rsid w:val="00811FCB"/>
    <w:rsid w:val="00812574"/>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27D"/>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13CA"/>
    <w:rsid w:val="0083207E"/>
    <w:rsid w:val="008326C1"/>
    <w:rsid w:val="008328DA"/>
    <w:rsid w:val="0083391C"/>
    <w:rsid w:val="00833FB3"/>
    <w:rsid w:val="00834C82"/>
    <w:rsid w:val="0083565C"/>
    <w:rsid w:val="00835837"/>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093A"/>
    <w:rsid w:val="00851238"/>
    <w:rsid w:val="00851C3F"/>
    <w:rsid w:val="008529CC"/>
    <w:rsid w:val="008529E2"/>
    <w:rsid w:val="00853774"/>
    <w:rsid w:val="00854C52"/>
    <w:rsid w:val="00854DF6"/>
    <w:rsid w:val="0085639A"/>
    <w:rsid w:val="00856476"/>
    <w:rsid w:val="0085648F"/>
    <w:rsid w:val="00856501"/>
    <w:rsid w:val="008568F5"/>
    <w:rsid w:val="00856911"/>
    <w:rsid w:val="008569B3"/>
    <w:rsid w:val="0085789E"/>
    <w:rsid w:val="00857C50"/>
    <w:rsid w:val="0086006F"/>
    <w:rsid w:val="008601DF"/>
    <w:rsid w:val="00860699"/>
    <w:rsid w:val="0086099B"/>
    <w:rsid w:val="0086143D"/>
    <w:rsid w:val="00861B66"/>
    <w:rsid w:val="0086242F"/>
    <w:rsid w:val="00862B9A"/>
    <w:rsid w:val="008630B3"/>
    <w:rsid w:val="00863537"/>
    <w:rsid w:val="00863C5D"/>
    <w:rsid w:val="00863D38"/>
    <w:rsid w:val="0086425C"/>
    <w:rsid w:val="00864588"/>
    <w:rsid w:val="00864B40"/>
    <w:rsid w:val="00864DC3"/>
    <w:rsid w:val="00865F3B"/>
    <w:rsid w:val="0086607D"/>
    <w:rsid w:val="00866611"/>
    <w:rsid w:val="008669E1"/>
    <w:rsid w:val="00866E1D"/>
    <w:rsid w:val="00867080"/>
    <w:rsid w:val="008677FD"/>
    <w:rsid w:val="00867981"/>
    <w:rsid w:val="00867B26"/>
    <w:rsid w:val="0087055F"/>
    <w:rsid w:val="008705D4"/>
    <w:rsid w:val="008706D4"/>
    <w:rsid w:val="00870F8A"/>
    <w:rsid w:val="00870FFE"/>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A0"/>
    <w:rsid w:val="00880FCF"/>
    <w:rsid w:val="00881595"/>
    <w:rsid w:val="00881CDD"/>
    <w:rsid w:val="00882349"/>
    <w:rsid w:val="00882E86"/>
    <w:rsid w:val="00883005"/>
    <w:rsid w:val="008846AC"/>
    <w:rsid w:val="008848F9"/>
    <w:rsid w:val="00884CD0"/>
    <w:rsid w:val="008851B8"/>
    <w:rsid w:val="008856D9"/>
    <w:rsid w:val="00886AFA"/>
    <w:rsid w:val="00886D00"/>
    <w:rsid w:val="00886D44"/>
    <w:rsid w:val="00886F61"/>
    <w:rsid w:val="00887673"/>
    <w:rsid w:val="00887B43"/>
    <w:rsid w:val="008907CA"/>
    <w:rsid w:val="008910FC"/>
    <w:rsid w:val="00891245"/>
    <w:rsid w:val="008913FE"/>
    <w:rsid w:val="00891DA1"/>
    <w:rsid w:val="00892CFF"/>
    <w:rsid w:val="0089347B"/>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6C9E"/>
    <w:rsid w:val="008B7758"/>
    <w:rsid w:val="008B7B5C"/>
    <w:rsid w:val="008C035B"/>
    <w:rsid w:val="008C08D7"/>
    <w:rsid w:val="008C0C99"/>
    <w:rsid w:val="008C0FC9"/>
    <w:rsid w:val="008C10C9"/>
    <w:rsid w:val="008C1471"/>
    <w:rsid w:val="008C1C27"/>
    <w:rsid w:val="008C1F0E"/>
    <w:rsid w:val="008C1FC4"/>
    <w:rsid w:val="008C2017"/>
    <w:rsid w:val="008C3A3B"/>
    <w:rsid w:val="008C3D46"/>
    <w:rsid w:val="008C48F7"/>
    <w:rsid w:val="008C48F8"/>
    <w:rsid w:val="008C4958"/>
    <w:rsid w:val="008C4BAA"/>
    <w:rsid w:val="008C4D22"/>
    <w:rsid w:val="008C636D"/>
    <w:rsid w:val="008C6AE8"/>
    <w:rsid w:val="008C6C83"/>
    <w:rsid w:val="008C7573"/>
    <w:rsid w:val="008C7D4E"/>
    <w:rsid w:val="008C7F2C"/>
    <w:rsid w:val="008C7F46"/>
    <w:rsid w:val="008D114A"/>
    <w:rsid w:val="008D13F8"/>
    <w:rsid w:val="008D1401"/>
    <w:rsid w:val="008D1742"/>
    <w:rsid w:val="008D19AA"/>
    <w:rsid w:val="008D1FC0"/>
    <w:rsid w:val="008D224C"/>
    <w:rsid w:val="008D2E1D"/>
    <w:rsid w:val="008D2EBF"/>
    <w:rsid w:val="008D3299"/>
    <w:rsid w:val="008D34F1"/>
    <w:rsid w:val="008D39D8"/>
    <w:rsid w:val="008D44F6"/>
    <w:rsid w:val="008D4FAD"/>
    <w:rsid w:val="008D517C"/>
    <w:rsid w:val="008D680E"/>
    <w:rsid w:val="008D6D1A"/>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C20"/>
    <w:rsid w:val="008F33DC"/>
    <w:rsid w:val="008F37D2"/>
    <w:rsid w:val="008F3D7D"/>
    <w:rsid w:val="008F4050"/>
    <w:rsid w:val="008F477F"/>
    <w:rsid w:val="008F6075"/>
    <w:rsid w:val="008F6BDC"/>
    <w:rsid w:val="008F6F19"/>
    <w:rsid w:val="008F7390"/>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46"/>
    <w:rsid w:val="0092265D"/>
    <w:rsid w:val="009226F0"/>
    <w:rsid w:val="0092270D"/>
    <w:rsid w:val="0092272E"/>
    <w:rsid w:val="00922BFD"/>
    <w:rsid w:val="00922D53"/>
    <w:rsid w:val="009237EC"/>
    <w:rsid w:val="00923BD4"/>
    <w:rsid w:val="0092533B"/>
    <w:rsid w:val="0092560F"/>
    <w:rsid w:val="00925878"/>
    <w:rsid w:val="00925CBD"/>
    <w:rsid w:val="00927AAE"/>
    <w:rsid w:val="0093085A"/>
    <w:rsid w:val="00931BD9"/>
    <w:rsid w:val="00932130"/>
    <w:rsid w:val="00932952"/>
    <w:rsid w:val="00933367"/>
    <w:rsid w:val="00933E80"/>
    <w:rsid w:val="00934396"/>
    <w:rsid w:val="009349BB"/>
    <w:rsid w:val="00935A7F"/>
    <w:rsid w:val="00937E29"/>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CDB"/>
    <w:rsid w:val="00947D62"/>
    <w:rsid w:val="0095092C"/>
    <w:rsid w:val="00950DE7"/>
    <w:rsid w:val="00950EBC"/>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4FC1"/>
    <w:rsid w:val="009556C3"/>
    <w:rsid w:val="009559ED"/>
    <w:rsid w:val="0095681E"/>
    <w:rsid w:val="00956901"/>
    <w:rsid w:val="009572D4"/>
    <w:rsid w:val="00957898"/>
    <w:rsid w:val="00960158"/>
    <w:rsid w:val="00960BD9"/>
    <w:rsid w:val="009615FF"/>
    <w:rsid w:val="00961921"/>
    <w:rsid w:val="0096240B"/>
    <w:rsid w:val="0096355B"/>
    <w:rsid w:val="00963BD3"/>
    <w:rsid w:val="00963C1E"/>
    <w:rsid w:val="0096430A"/>
    <w:rsid w:val="00964464"/>
    <w:rsid w:val="0096475B"/>
    <w:rsid w:val="00964D93"/>
    <w:rsid w:val="00964E1A"/>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4A4"/>
    <w:rsid w:val="0098062F"/>
    <w:rsid w:val="009817BF"/>
    <w:rsid w:val="009818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542"/>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4664"/>
    <w:rsid w:val="009A58CF"/>
    <w:rsid w:val="009A5CBA"/>
    <w:rsid w:val="009A6274"/>
    <w:rsid w:val="009A627F"/>
    <w:rsid w:val="009A645B"/>
    <w:rsid w:val="009A71C9"/>
    <w:rsid w:val="009A747D"/>
    <w:rsid w:val="009A755E"/>
    <w:rsid w:val="009B0D91"/>
    <w:rsid w:val="009B3104"/>
    <w:rsid w:val="009B338D"/>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359"/>
    <w:rsid w:val="009B7AA5"/>
    <w:rsid w:val="009B7ADC"/>
    <w:rsid w:val="009B7B75"/>
    <w:rsid w:val="009B7E87"/>
    <w:rsid w:val="009C0395"/>
    <w:rsid w:val="009C0587"/>
    <w:rsid w:val="009C171E"/>
    <w:rsid w:val="009C1C3C"/>
    <w:rsid w:val="009C273D"/>
    <w:rsid w:val="009C2775"/>
    <w:rsid w:val="009C2DAB"/>
    <w:rsid w:val="009C30B2"/>
    <w:rsid w:val="009C3879"/>
    <w:rsid w:val="009C403E"/>
    <w:rsid w:val="009C430B"/>
    <w:rsid w:val="009C48FB"/>
    <w:rsid w:val="009C4923"/>
    <w:rsid w:val="009C5410"/>
    <w:rsid w:val="009C5901"/>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6BD"/>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64AB"/>
    <w:rsid w:val="009F6C47"/>
    <w:rsid w:val="009F753B"/>
    <w:rsid w:val="009F7811"/>
    <w:rsid w:val="009F7BDB"/>
    <w:rsid w:val="009F7C5C"/>
    <w:rsid w:val="009F7DAD"/>
    <w:rsid w:val="00A00254"/>
    <w:rsid w:val="00A0026D"/>
    <w:rsid w:val="00A0039D"/>
    <w:rsid w:val="00A021CA"/>
    <w:rsid w:val="00A02C1C"/>
    <w:rsid w:val="00A02D6D"/>
    <w:rsid w:val="00A04232"/>
    <w:rsid w:val="00A04367"/>
    <w:rsid w:val="00A047D2"/>
    <w:rsid w:val="00A048A8"/>
    <w:rsid w:val="00A04968"/>
    <w:rsid w:val="00A04DCB"/>
    <w:rsid w:val="00A05606"/>
    <w:rsid w:val="00A0579C"/>
    <w:rsid w:val="00A05B47"/>
    <w:rsid w:val="00A06DB0"/>
    <w:rsid w:val="00A079D6"/>
    <w:rsid w:val="00A10C3B"/>
    <w:rsid w:val="00A10FBB"/>
    <w:rsid w:val="00A110BC"/>
    <w:rsid w:val="00A11BA9"/>
    <w:rsid w:val="00A12492"/>
    <w:rsid w:val="00A13DD6"/>
    <w:rsid w:val="00A13E54"/>
    <w:rsid w:val="00A1420D"/>
    <w:rsid w:val="00A144B1"/>
    <w:rsid w:val="00A147FB"/>
    <w:rsid w:val="00A149B8"/>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3F2"/>
    <w:rsid w:val="00A3448A"/>
    <w:rsid w:val="00A34775"/>
    <w:rsid w:val="00A35160"/>
    <w:rsid w:val="00A35469"/>
    <w:rsid w:val="00A35D03"/>
    <w:rsid w:val="00A36297"/>
    <w:rsid w:val="00A3653C"/>
    <w:rsid w:val="00A36EAD"/>
    <w:rsid w:val="00A3755F"/>
    <w:rsid w:val="00A376CF"/>
    <w:rsid w:val="00A37B4A"/>
    <w:rsid w:val="00A37E7B"/>
    <w:rsid w:val="00A408D4"/>
    <w:rsid w:val="00A40E1E"/>
    <w:rsid w:val="00A412A4"/>
    <w:rsid w:val="00A4149A"/>
    <w:rsid w:val="00A419C2"/>
    <w:rsid w:val="00A41E2B"/>
    <w:rsid w:val="00A421A4"/>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2EF"/>
    <w:rsid w:val="00A60DBF"/>
    <w:rsid w:val="00A6126F"/>
    <w:rsid w:val="00A61272"/>
    <w:rsid w:val="00A61499"/>
    <w:rsid w:val="00A62703"/>
    <w:rsid w:val="00A62C1F"/>
    <w:rsid w:val="00A62FFF"/>
    <w:rsid w:val="00A6309A"/>
    <w:rsid w:val="00A63483"/>
    <w:rsid w:val="00A647D1"/>
    <w:rsid w:val="00A64DD4"/>
    <w:rsid w:val="00A65943"/>
    <w:rsid w:val="00A660AC"/>
    <w:rsid w:val="00A66720"/>
    <w:rsid w:val="00A670EF"/>
    <w:rsid w:val="00A67D49"/>
    <w:rsid w:val="00A67E6C"/>
    <w:rsid w:val="00A7093E"/>
    <w:rsid w:val="00A71B99"/>
    <w:rsid w:val="00A71E0A"/>
    <w:rsid w:val="00A7246D"/>
    <w:rsid w:val="00A72D4E"/>
    <w:rsid w:val="00A72E81"/>
    <w:rsid w:val="00A73989"/>
    <w:rsid w:val="00A739D0"/>
    <w:rsid w:val="00A73D7E"/>
    <w:rsid w:val="00A746CE"/>
    <w:rsid w:val="00A74F7D"/>
    <w:rsid w:val="00A754EE"/>
    <w:rsid w:val="00A757BE"/>
    <w:rsid w:val="00A761D4"/>
    <w:rsid w:val="00A7626E"/>
    <w:rsid w:val="00A773F0"/>
    <w:rsid w:val="00A77662"/>
    <w:rsid w:val="00A776B4"/>
    <w:rsid w:val="00A77EC4"/>
    <w:rsid w:val="00A80633"/>
    <w:rsid w:val="00A80E41"/>
    <w:rsid w:val="00A81391"/>
    <w:rsid w:val="00A830DC"/>
    <w:rsid w:val="00A83B47"/>
    <w:rsid w:val="00A8445F"/>
    <w:rsid w:val="00A8474E"/>
    <w:rsid w:val="00A85199"/>
    <w:rsid w:val="00A852ED"/>
    <w:rsid w:val="00A8531C"/>
    <w:rsid w:val="00A8561F"/>
    <w:rsid w:val="00A85A38"/>
    <w:rsid w:val="00A85AAA"/>
    <w:rsid w:val="00A85D63"/>
    <w:rsid w:val="00A8722D"/>
    <w:rsid w:val="00A874AA"/>
    <w:rsid w:val="00A877A9"/>
    <w:rsid w:val="00A909B0"/>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844"/>
    <w:rsid w:val="00AC5A10"/>
    <w:rsid w:val="00AC5B90"/>
    <w:rsid w:val="00AC630A"/>
    <w:rsid w:val="00AC6962"/>
    <w:rsid w:val="00AC76DF"/>
    <w:rsid w:val="00AC782C"/>
    <w:rsid w:val="00AC786A"/>
    <w:rsid w:val="00AC7920"/>
    <w:rsid w:val="00AC7C9A"/>
    <w:rsid w:val="00AD0460"/>
    <w:rsid w:val="00AD0AA3"/>
    <w:rsid w:val="00AD0B4E"/>
    <w:rsid w:val="00AD0B65"/>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6E4C"/>
    <w:rsid w:val="00AD748F"/>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DBA"/>
    <w:rsid w:val="00AE4F07"/>
    <w:rsid w:val="00AE5031"/>
    <w:rsid w:val="00AE50E4"/>
    <w:rsid w:val="00AE5783"/>
    <w:rsid w:val="00AE6249"/>
    <w:rsid w:val="00AE6A58"/>
    <w:rsid w:val="00AE71F0"/>
    <w:rsid w:val="00AE770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94"/>
    <w:rsid w:val="00B006FE"/>
    <w:rsid w:val="00B007CB"/>
    <w:rsid w:val="00B00A65"/>
    <w:rsid w:val="00B00FD6"/>
    <w:rsid w:val="00B02214"/>
    <w:rsid w:val="00B02AA9"/>
    <w:rsid w:val="00B02D81"/>
    <w:rsid w:val="00B02D93"/>
    <w:rsid w:val="00B02FA3"/>
    <w:rsid w:val="00B0308A"/>
    <w:rsid w:val="00B03281"/>
    <w:rsid w:val="00B0462D"/>
    <w:rsid w:val="00B04C04"/>
    <w:rsid w:val="00B05084"/>
    <w:rsid w:val="00B05B73"/>
    <w:rsid w:val="00B10737"/>
    <w:rsid w:val="00B10771"/>
    <w:rsid w:val="00B10EEB"/>
    <w:rsid w:val="00B11213"/>
    <w:rsid w:val="00B11379"/>
    <w:rsid w:val="00B1177A"/>
    <w:rsid w:val="00B11D83"/>
    <w:rsid w:val="00B12244"/>
    <w:rsid w:val="00B122E4"/>
    <w:rsid w:val="00B12447"/>
    <w:rsid w:val="00B132FF"/>
    <w:rsid w:val="00B143FA"/>
    <w:rsid w:val="00B146E4"/>
    <w:rsid w:val="00B15781"/>
    <w:rsid w:val="00B157F9"/>
    <w:rsid w:val="00B159ED"/>
    <w:rsid w:val="00B168FB"/>
    <w:rsid w:val="00B169C0"/>
    <w:rsid w:val="00B16C88"/>
    <w:rsid w:val="00B16FD0"/>
    <w:rsid w:val="00B17846"/>
    <w:rsid w:val="00B17D61"/>
    <w:rsid w:val="00B200EB"/>
    <w:rsid w:val="00B20256"/>
    <w:rsid w:val="00B206FF"/>
    <w:rsid w:val="00B20D09"/>
    <w:rsid w:val="00B20DD9"/>
    <w:rsid w:val="00B21D5E"/>
    <w:rsid w:val="00B223A0"/>
    <w:rsid w:val="00B22634"/>
    <w:rsid w:val="00B231A3"/>
    <w:rsid w:val="00B23755"/>
    <w:rsid w:val="00B2378B"/>
    <w:rsid w:val="00B23D38"/>
    <w:rsid w:val="00B2409E"/>
    <w:rsid w:val="00B24598"/>
    <w:rsid w:val="00B24D34"/>
    <w:rsid w:val="00B25A7A"/>
    <w:rsid w:val="00B25C41"/>
    <w:rsid w:val="00B260AC"/>
    <w:rsid w:val="00B263DB"/>
    <w:rsid w:val="00B264F7"/>
    <w:rsid w:val="00B26C1E"/>
    <w:rsid w:val="00B2763F"/>
    <w:rsid w:val="00B27717"/>
    <w:rsid w:val="00B2779E"/>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39A5"/>
    <w:rsid w:val="00B34A46"/>
    <w:rsid w:val="00B34BAF"/>
    <w:rsid w:val="00B35814"/>
    <w:rsid w:val="00B35997"/>
    <w:rsid w:val="00B36F25"/>
    <w:rsid w:val="00B36F3A"/>
    <w:rsid w:val="00B372AA"/>
    <w:rsid w:val="00B3753C"/>
    <w:rsid w:val="00B3795B"/>
    <w:rsid w:val="00B40445"/>
    <w:rsid w:val="00B41888"/>
    <w:rsid w:val="00B41DFE"/>
    <w:rsid w:val="00B446CF"/>
    <w:rsid w:val="00B44A42"/>
    <w:rsid w:val="00B44B37"/>
    <w:rsid w:val="00B45A52"/>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BF2"/>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B4E"/>
    <w:rsid w:val="00B66F4E"/>
    <w:rsid w:val="00B7019D"/>
    <w:rsid w:val="00B71D70"/>
    <w:rsid w:val="00B7285B"/>
    <w:rsid w:val="00B72868"/>
    <w:rsid w:val="00B7331C"/>
    <w:rsid w:val="00B73583"/>
    <w:rsid w:val="00B739F6"/>
    <w:rsid w:val="00B74F63"/>
    <w:rsid w:val="00B76C0F"/>
    <w:rsid w:val="00B76D2A"/>
    <w:rsid w:val="00B777F2"/>
    <w:rsid w:val="00B77FFB"/>
    <w:rsid w:val="00B815D2"/>
    <w:rsid w:val="00B81A7B"/>
    <w:rsid w:val="00B81FF6"/>
    <w:rsid w:val="00B8209E"/>
    <w:rsid w:val="00B84C08"/>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046"/>
    <w:rsid w:val="00B95811"/>
    <w:rsid w:val="00B95DF2"/>
    <w:rsid w:val="00B97BB4"/>
    <w:rsid w:val="00B97C21"/>
    <w:rsid w:val="00B97D91"/>
    <w:rsid w:val="00B97EC2"/>
    <w:rsid w:val="00BA046B"/>
    <w:rsid w:val="00BA08A3"/>
    <w:rsid w:val="00BA1458"/>
    <w:rsid w:val="00BA1EFD"/>
    <w:rsid w:val="00BA2280"/>
    <w:rsid w:val="00BA2A08"/>
    <w:rsid w:val="00BA33E1"/>
    <w:rsid w:val="00BA442C"/>
    <w:rsid w:val="00BA4E8B"/>
    <w:rsid w:val="00BA5484"/>
    <w:rsid w:val="00BA56D2"/>
    <w:rsid w:val="00BA5887"/>
    <w:rsid w:val="00BA58F5"/>
    <w:rsid w:val="00BA5B90"/>
    <w:rsid w:val="00BA70BB"/>
    <w:rsid w:val="00BA71AF"/>
    <w:rsid w:val="00BA76E0"/>
    <w:rsid w:val="00BA7FEE"/>
    <w:rsid w:val="00BB0A24"/>
    <w:rsid w:val="00BB0DE4"/>
    <w:rsid w:val="00BB1B23"/>
    <w:rsid w:val="00BB21B4"/>
    <w:rsid w:val="00BB2257"/>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2B1B"/>
    <w:rsid w:val="00BC4D2E"/>
    <w:rsid w:val="00BC4E54"/>
    <w:rsid w:val="00BC5733"/>
    <w:rsid w:val="00BC74D1"/>
    <w:rsid w:val="00BC7EC3"/>
    <w:rsid w:val="00BD0073"/>
    <w:rsid w:val="00BD114B"/>
    <w:rsid w:val="00BD27C4"/>
    <w:rsid w:val="00BD2E5D"/>
    <w:rsid w:val="00BD48AC"/>
    <w:rsid w:val="00BD4AE4"/>
    <w:rsid w:val="00BD55BA"/>
    <w:rsid w:val="00BD5762"/>
    <w:rsid w:val="00BD5F1A"/>
    <w:rsid w:val="00BD650C"/>
    <w:rsid w:val="00BD7DE3"/>
    <w:rsid w:val="00BE079A"/>
    <w:rsid w:val="00BE1234"/>
    <w:rsid w:val="00BE1583"/>
    <w:rsid w:val="00BE1C72"/>
    <w:rsid w:val="00BE1CD1"/>
    <w:rsid w:val="00BE260D"/>
    <w:rsid w:val="00BE270A"/>
    <w:rsid w:val="00BE29A9"/>
    <w:rsid w:val="00BE2FA6"/>
    <w:rsid w:val="00BE333F"/>
    <w:rsid w:val="00BE35D4"/>
    <w:rsid w:val="00BE375D"/>
    <w:rsid w:val="00BE37E9"/>
    <w:rsid w:val="00BE3823"/>
    <w:rsid w:val="00BE3B52"/>
    <w:rsid w:val="00BE4223"/>
    <w:rsid w:val="00BE4265"/>
    <w:rsid w:val="00BE49B6"/>
    <w:rsid w:val="00BE4DC0"/>
    <w:rsid w:val="00BE4F87"/>
    <w:rsid w:val="00BE514C"/>
    <w:rsid w:val="00BE550C"/>
    <w:rsid w:val="00BE5CFC"/>
    <w:rsid w:val="00BE6965"/>
    <w:rsid w:val="00BE719A"/>
    <w:rsid w:val="00BE7406"/>
    <w:rsid w:val="00BE7603"/>
    <w:rsid w:val="00BE78D7"/>
    <w:rsid w:val="00BF17FD"/>
    <w:rsid w:val="00BF1E2D"/>
    <w:rsid w:val="00BF1EDF"/>
    <w:rsid w:val="00BF2FA5"/>
    <w:rsid w:val="00BF3279"/>
    <w:rsid w:val="00BF3F37"/>
    <w:rsid w:val="00BF4915"/>
    <w:rsid w:val="00BF512B"/>
    <w:rsid w:val="00BF51F4"/>
    <w:rsid w:val="00BF6454"/>
    <w:rsid w:val="00BF67C0"/>
    <w:rsid w:val="00BF6EEA"/>
    <w:rsid w:val="00BF70B1"/>
    <w:rsid w:val="00BF74C7"/>
    <w:rsid w:val="00C00CCF"/>
    <w:rsid w:val="00C00DC4"/>
    <w:rsid w:val="00C014D9"/>
    <w:rsid w:val="00C015F1"/>
    <w:rsid w:val="00C019F8"/>
    <w:rsid w:val="00C01F33"/>
    <w:rsid w:val="00C0209C"/>
    <w:rsid w:val="00C02309"/>
    <w:rsid w:val="00C02B47"/>
    <w:rsid w:val="00C02CC6"/>
    <w:rsid w:val="00C0342D"/>
    <w:rsid w:val="00C035C2"/>
    <w:rsid w:val="00C040F7"/>
    <w:rsid w:val="00C044AB"/>
    <w:rsid w:val="00C04C9F"/>
    <w:rsid w:val="00C050C6"/>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2396"/>
    <w:rsid w:val="00C126A6"/>
    <w:rsid w:val="00C13962"/>
    <w:rsid w:val="00C14D4B"/>
    <w:rsid w:val="00C154BB"/>
    <w:rsid w:val="00C15D1A"/>
    <w:rsid w:val="00C1608A"/>
    <w:rsid w:val="00C16757"/>
    <w:rsid w:val="00C17316"/>
    <w:rsid w:val="00C226CD"/>
    <w:rsid w:val="00C23BF7"/>
    <w:rsid w:val="00C23EAD"/>
    <w:rsid w:val="00C24AA4"/>
    <w:rsid w:val="00C24D21"/>
    <w:rsid w:val="00C26007"/>
    <w:rsid w:val="00C279B5"/>
    <w:rsid w:val="00C27C45"/>
    <w:rsid w:val="00C27D9F"/>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7F1"/>
    <w:rsid w:val="00C41EB7"/>
    <w:rsid w:val="00C43A6C"/>
    <w:rsid w:val="00C43FCC"/>
    <w:rsid w:val="00C44949"/>
    <w:rsid w:val="00C44972"/>
    <w:rsid w:val="00C44D27"/>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3DA"/>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02E"/>
    <w:rsid w:val="00C66472"/>
    <w:rsid w:val="00C668F7"/>
    <w:rsid w:val="00C6692D"/>
    <w:rsid w:val="00C671CA"/>
    <w:rsid w:val="00C67D98"/>
    <w:rsid w:val="00C70697"/>
    <w:rsid w:val="00C70D2F"/>
    <w:rsid w:val="00C72131"/>
    <w:rsid w:val="00C722FB"/>
    <w:rsid w:val="00C728F3"/>
    <w:rsid w:val="00C72EF4"/>
    <w:rsid w:val="00C7412A"/>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D2D"/>
    <w:rsid w:val="00C97EA2"/>
    <w:rsid w:val="00CA0036"/>
    <w:rsid w:val="00CA0A65"/>
    <w:rsid w:val="00CA17EF"/>
    <w:rsid w:val="00CA1ED8"/>
    <w:rsid w:val="00CA2CE3"/>
    <w:rsid w:val="00CA38B5"/>
    <w:rsid w:val="00CA38D6"/>
    <w:rsid w:val="00CA39A2"/>
    <w:rsid w:val="00CA3A68"/>
    <w:rsid w:val="00CA3DFD"/>
    <w:rsid w:val="00CA4E1A"/>
    <w:rsid w:val="00CA59E2"/>
    <w:rsid w:val="00CA5D20"/>
    <w:rsid w:val="00CA6781"/>
    <w:rsid w:val="00CB0F89"/>
    <w:rsid w:val="00CB1F63"/>
    <w:rsid w:val="00CB2067"/>
    <w:rsid w:val="00CB23E3"/>
    <w:rsid w:val="00CB29E1"/>
    <w:rsid w:val="00CB37DE"/>
    <w:rsid w:val="00CB4899"/>
    <w:rsid w:val="00CB4D5A"/>
    <w:rsid w:val="00CB52D7"/>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7E7"/>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B8F"/>
    <w:rsid w:val="00CD6CA5"/>
    <w:rsid w:val="00CD6FCC"/>
    <w:rsid w:val="00CD7B72"/>
    <w:rsid w:val="00CE0235"/>
    <w:rsid w:val="00CE0744"/>
    <w:rsid w:val="00CE0F52"/>
    <w:rsid w:val="00CE1237"/>
    <w:rsid w:val="00CE1A49"/>
    <w:rsid w:val="00CE277C"/>
    <w:rsid w:val="00CE292F"/>
    <w:rsid w:val="00CE2B10"/>
    <w:rsid w:val="00CE2C47"/>
    <w:rsid w:val="00CE30D4"/>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422"/>
    <w:rsid w:val="00CF1935"/>
    <w:rsid w:val="00CF1D77"/>
    <w:rsid w:val="00CF3750"/>
    <w:rsid w:val="00CF3B1F"/>
    <w:rsid w:val="00CF3BF6"/>
    <w:rsid w:val="00CF3C36"/>
    <w:rsid w:val="00CF49D6"/>
    <w:rsid w:val="00CF4BC3"/>
    <w:rsid w:val="00CF4DE9"/>
    <w:rsid w:val="00CF5117"/>
    <w:rsid w:val="00CF57A9"/>
    <w:rsid w:val="00CF625B"/>
    <w:rsid w:val="00CF6712"/>
    <w:rsid w:val="00CF687E"/>
    <w:rsid w:val="00CF743E"/>
    <w:rsid w:val="00CF7BBB"/>
    <w:rsid w:val="00D018A7"/>
    <w:rsid w:val="00D01A7D"/>
    <w:rsid w:val="00D01B34"/>
    <w:rsid w:val="00D01D27"/>
    <w:rsid w:val="00D02803"/>
    <w:rsid w:val="00D02C98"/>
    <w:rsid w:val="00D0349B"/>
    <w:rsid w:val="00D04EAA"/>
    <w:rsid w:val="00D055E8"/>
    <w:rsid w:val="00D05607"/>
    <w:rsid w:val="00D05A48"/>
    <w:rsid w:val="00D0634C"/>
    <w:rsid w:val="00D06661"/>
    <w:rsid w:val="00D06D04"/>
    <w:rsid w:val="00D07567"/>
    <w:rsid w:val="00D07C8C"/>
    <w:rsid w:val="00D10249"/>
    <w:rsid w:val="00D10659"/>
    <w:rsid w:val="00D11014"/>
    <w:rsid w:val="00D115C3"/>
    <w:rsid w:val="00D11897"/>
    <w:rsid w:val="00D120C4"/>
    <w:rsid w:val="00D121BA"/>
    <w:rsid w:val="00D1257E"/>
    <w:rsid w:val="00D1269E"/>
    <w:rsid w:val="00D1276E"/>
    <w:rsid w:val="00D128A7"/>
    <w:rsid w:val="00D13135"/>
    <w:rsid w:val="00D134B3"/>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17B26"/>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59FD"/>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85"/>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5B7"/>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133"/>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5ECC"/>
    <w:rsid w:val="00D77B1D"/>
    <w:rsid w:val="00D800BC"/>
    <w:rsid w:val="00D8021F"/>
    <w:rsid w:val="00D80383"/>
    <w:rsid w:val="00D80BDA"/>
    <w:rsid w:val="00D80DD9"/>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841"/>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3D2B"/>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9A4"/>
    <w:rsid w:val="00DB6E10"/>
    <w:rsid w:val="00DB6FD5"/>
    <w:rsid w:val="00DC0827"/>
    <w:rsid w:val="00DC0ACA"/>
    <w:rsid w:val="00DC0BB6"/>
    <w:rsid w:val="00DC112E"/>
    <w:rsid w:val="00DC1313"/>
    <w:rsid w:val="00DC14F7"/>
    <w:rsid w:val="00DC2D36"/>
    <w:rsid w:val="00DC3711"/>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0"/>
    <w:rsid w:val="00DE5E4C"/>
    <w:rsid w:val="00DE602F"/>
    <w:rsid w:val="00DE654F"/>
    <w:rsid w:val="00DE6651"/>
    <w:rsid w:val="00DE6BFB"/>
    <w:rsid w:val="00DE7BFF"/>
    <w:rsid w:val="00DF0054"/>
    <w:rsid w:val="00DF0280"/>
    <w:rsid w:val="00DF1016"/>
    <w:rsid w:val="00DF10A0"/>
    <w:rsid w:val="00DF15E0"/>
    <w:rsid w:val="00DF1A70"/>
    <w:rsid w:val="00DF1D4E"/>
    <w:rsid w:val="00DF2A7B"/>
    <w:rsid w:val="00DF2DFD"/>
    <w:rsid w:val="00DF32AC"/>
    <w:rsid w:val="00DF36C2"/>
    <w:rsid w:val="00DF37A0"/>
    <w:rsid w:val="00DF47EF"/>
    <w:rsid w:val="00DF4819"/>
    <w:rsid w:val="00DF507A"/>
    <w:rsid w:val="00DF5CEF"/>
    <w:rsid w:val="00DF6C7A"/>
    <w:rsid w:val="00DF6FCF"/>
    <w:rsid w:val="00DF7DB1"/>
    <w:rsid w:val="00DF7F58"/>
    <w:rsid w:val="00E00157"/>
    <w:rsid w:val="00E013F8"/>
    <w:rsid w:val="00E01521"/>
    <w:rsid w:val="00E0203C"/>
    <w:rsid w:val="00E02259"/>
    <w:rsid w:val="00E022FC"/>
    <w:rsid w:val="00E02F50"/>
    <w:rsid w:val="00E04BB2"/>
    <w:rsid w:val="00E05500"/>
    <w:rsid w:val="00E060FC"/>
    <w:rsid w:val="00E06FCB"/>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2A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5EE3"/>
    <w:rsid w:val="00E364CC"/>
    <w:rsid w:val="00E3723A"/>
    <w:rsid w:val="00E377FD"/>
    <w:rsid w:val="00E37860"/>
    <w:rsid w:val="00E40640"/>
    <w:rsid w:val="00E40A4E"/>
    <w:rsid w:val="00E410E5"/>
    <w:rsid w:val="00E4147B"/>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5D97"/>
    <w:rsid w:val="00E46886"/>
    <w:rsid w:val="00E47AEF"/>
    <w:rsid w:val="00E50D86"/>
    <w:rsid w:val="00E50F81"/>
    <w:rsid w:val="00E512D9"/>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3DC7"/>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C06DF"/>
    <w:rsid w:val="00EC10FB"/>
    <w:rsid w:val="00EC168A"/>
    <w:rsid w:val="00EC1952"/>
    <w:rsid w:val="00EC1D1E"/>
    <w:rsid w:val="00EC1DF7"/>
    <w:rsid w:val="00EC2605"/>
    <w:rsid w:val="00EC27C6"/>
    <w:rsid w:val="00EC387F"/>
    <w:rsid w:val="00EC39C8"/>
    <w:rsid w:val="00EC3D1F"/>
    <w:rsid w:val="00EC3F7B"/>
    <w:rsid w:val="00EC4207"/>
    <w:rsid w:val="00EC42AA"/>
    <w:rsid w:val="00EC42F0"/>
    <w:rsid w:val="00EC4436"/>
    <w:rsid w:val="00EC4696"/>
    <w:rsid w:val="00EC5584"/>
    <w:rsid w:val="00EC5653"/>
    <w:rsid w:val="00EC59E2"/>
    <w:rsid w:val="00EC5A8C"/>
    <w:rsid w:val="00EC5D24"/>
    <w:rsid w:val="00EC60AE"/>
    <w:rsid w:val="00EC61BC"/>
    <w:rsid w:val="00EC71CE"/>
    <w:rsid w:val="00EC7858"/>
    <w:rsid w:val="00ED00DD"/>
    <w:rsid w:val="00ED1006"/>
    <w:rsid w:val="00ED2A60"/>
    <w:rsid w:val="00ED3766"/>
    <w:rsid w:val="00ED3808"/>
    <w:rsid w:val="00ED3CA8"/>
    <w:rsid w:val="00ED3F07"/>
    <w:rsid w:val="00ED454D"/>
    <w:rsid w:val="00ED4AFA"/>
    <w:rsid w:val="00ED5D6F"/>
    <w:rsid w:val="00ED6160"/>
    <w:rsid w:val="00ED635F"/>
    <w:rsid w:val="00ED6BD6"/>
    <w:rsid w:val="00ED6E55"/>
    <w:rsid w:val="00ED78C9"/>
    <w:rsid w:val="00EE0D13"/>
    <w:rsid w:val="00EE13C6"/>
    <w:rsid w:val="00EE1F98"/>
    <w:rsid w:val="00EE280C"/>
    <w:rsid w:val="00EE28F5"/>
    <w:rsid w:val="00EE3418"/>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9B7"/>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FA5"/>
    <w:rsid w:val="00F163C6"/>
    <w:rsid w:val="00F165CC"/>
    <w:rsid w:val="00F1664B"/>
    <w:rsid w:val="00F168FA"/>
    <w:rsid w:val="00F16A6F"/>
    <w:rsid w:val="00F16F27"/>
    <w:rsid w:val="00F16F51"/>
    <w:rsid w:val="00F1733E"/>
    <w:rsid w:val="00F209B7"/>
    <w:rsid w:val="00F21135"/>
    <w:rsid w:val="00F21C5E"/>
    <w:rsid w:val="00F23D23"/>
    <w:rsid w:val="00F243D8"/>
    <w:rsid w:val="00F243E4"/>
    <w:rsid w:val="00F2526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AF"/>
    <w:rsid w:val="00F3773E"/>
    <w:rsid w:val="00F37B9D"/>
    <w:rsid w:val="00F40D63"/>
    <w:rsid w:val="00F41114"/>
    <w:rsid w:val="00F411BE"/>
    <w:rsid w:val="00F413CC"/>
    <w:rsid w:val="00F41898"/>
    <w:rsid w:val="00F4232E"/>
    <w:rsid w:val="00F434C6"/>
    <w:rsid w:val="00F43D4A"/>
    <w:rsid w:val="00F43F65"/>
    <w:rsid w:val="00F44E4B"/>
    <w:rsid w:val="00F45344"/>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C20"/>
    <w:rsid w:val="00F55D60"/>
    <w:rsid w:val="00F56516"/>
    <w:rsid w:val="00F570BF"/>
    <w:rsid w:val="00F57485"/>
    <w:rsid w:val="00F57752"/>
    <w:rsid w:val="00F607C5"/>
    <w:rsid w:val="00F60DEA"/>
    <w:rsid w:val="00F60F52"/>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05F6"/>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5619"/>
    <w:rsid w:val="00F95D2A"/>
    <w:rsid w:val="00F96153"/>
    <w:rsid w:val="00F963B0"/>
    <w:rsid w:val="00F96985"/>
    <w:rsid w:val="00F96B5B"/>
    <w:rsid w:val="00F97838"/>
    <w:rsid w:val="00F97906"/>
    <w:rsid w:val="00F979BC"/>
    <w:rsid w:val="00FA007C"/>
    <w:rsid w:val="00FA070D"/>
    <w:rsid w:val="00FA082D"/>
    <w:rsid w:val="00FA0FB1"/>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0FCB"/>
    <w:rsid w:val="00FC186B"/>
    <w:rsid w:val="00FC1B09"/>
    <w:rsid w:val="00FC1DCB"/>
    <w:rsid w:val="00FC2019"/>
    <w:rsid w:val="00FC2205"/>
    <w:rsid w:val="00FC2E17"/>
    <w:rsid w:val="00FC3355"/>
    <w:rsid w:val="00FC3B50"/>
    <w:rsid w:val="00FC4002"/>
    <w:rsid w:val="00FC481E"/>
    <w:rsid w:val="00FC4B11"/>
    <w:rsid w:val="00FC4B8F"/>
    <w:rsid w:val="00FC4DCF"/>
    <w:rsid w:val="00FC58D4"/>
    <w:rsid w:val="00FC59E2"/>
    <w:rsid w:val="00FC5A27"/>
    <w:rsid w:val="00FC5DE8"/>
    <w:rsid w:val="00FC5E13"/>
    <w:rsid w:val="00FC6469"/>
    <w:rsid w:val="00FC64F2"/>
    <w:rsid w:val="00FC6D90"/>
    <w:rsid w:val="00FC7349"/>
    <w:rsid w:val="00FC7429"/>
    <w:rsid w:val="00FD0123"/>
    <w:rsid w:val="00FD07F6"/>
    <w:rsid w:val="00FD08D9"/>
    <w:rsid w:val="00FD096B"/>
    <w:rsid w:val="00FD0F09"/>
    <w:rsid w:val="00FD12C8"/>
    <w:rsid w:val="00FD1872"/>
    <w:rsid w:val="00FD1EC8"/>
    <w:rsid w:val="00FD2E88"/>
    <w:rsid w:val="00FD3B87"/>
    <w:rsid w:val="00FD44AB"/>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4EE9"/>
    <w:rsid w:val="00FE5659"/>
    <w:rsid w:val="00FE57B9"/>
    <w:rsid w:val="00FE5D3D"/>
    <w:rsid w:val="00FE64C0"/>
    <w:rsid w:val="00FE67E0"/>
    <w:rsid w:val="00FE6B82"/>
    <w:rsid w:val="00FE6D24"/>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1EF1AFC4"/>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 ??,?????,????,Lista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
    <w:basedOn w:val="DefaultParagraphFont"/>
    <w:link w:val="Caption"/>
    <w:uiPriority w:val="35"/>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character" w:customStyle="1" w:styleId="CommentTextChar">
    <w:name w:val="Comment Text Char"/>
    <w:basedOn w:val="DefaultParagraphFont"/>
    <w:link w:val="CommentText"/>
    <w:qFormat/>
    <w:rsid w:val="00C6602E"/>
    <w:rPr>
      <w:rFonts w:ascii="Times New Roman" w:hAnsi="Times New Roman"/>
      <w:lang w:val="en-GB" w:eastAsia="zh-CN"/>
    </w:rPr>
  </w:style>
  <w:style w:type="paragraph" w:customStyle="1" w:styleId="bullet">
    <w:name w:val="bullet"/>
    <w:basedOn w:val="ListParagraph"/>
    <w:link w:val="bulletChar"/>
    <w:qFormat/>
    <w:rsid w:val="008C48F7"/>
    <w:pPr>
      <w:widowControl w:val="0"/>
      <w:numPr>
        <w:numId w:val="14"/>
      </w:numPr>
      <w:contextualSpacing/>
      <w:jc w:val="both"/>
    </w:pPr>
    <w:rPr>
      <w:rFonts w:eastAsia="Times New Roman"/>
      <w:kern w:val="2"/>
      <w:sz w:val="20"/>
      <w:szCs w:val="24"/>
      <w:lang w:eastAsia="zh-CN"/>
    </w:rPr>
  </w:style>
  <w:style w:type="character" w:customStyle="1" w:styleId="bulletChar">
    <w:name w:val="bullet Char"/>
    <w:link w:val="bullet"/>
    <w:rsid w:val="008C48F7"/>
    <w:rPr>
      <w:rFonts w:ascii="Calibri" w:eastAsia="Times New Roman" w:hAnsi="Calibri"/>
      <w:kern w:val="2"/>
      <w:szCs w:val="24"/>
      <w:lang w:val="en-US" w:eastAsia="zh-CN"/>
    </w:rPr>
  </w:style>
  <w:style w:type="paragraph" w:customStyle="1" w:styleId="TdocHeader2">
    <w:name w:val="Tdoc_Header_2"/>
    <w:basedOn w:val="Normal"/>
    <w:rsid w:val="00291914"/>
    <w:pPr>
      <w:widowControl w:val="0"/>
      <w:tabs>
        <w:tab w:val="left" w:pos="1701"/>
        <w:tab w:val="right" w:pos="9072"/>
        <w:tab w:val="right" w:pos="10206"/>
      </w:tabs>
      <w:overflowPunct/>
      <w:autoSpaceDE/>
      <w:autoSpaceDN/>
      <w:adjustRightInd/>
      <w:spacing w:after="0"/>
      <w:ind w:left="720" w:hanging="720"/>
      <w:textAlignment w:val="auto"/>
    </w:pPr>
    <w:rPr>
      <w:rFonts w:ascii="Arial" w:eastAsia="Batang" w:hAnsi="Arial"/>
      <w:b/>
      <w:sz w:val="18"/>
      <w:lang w:eastAsia="en-US"/>
    </w:rPr>
  </w:style>
  <w:style w:type="numbering" w:customStyle="1" w:styleId="StyleBulletedSymbolsymbolLeft025Hanging0">
    <w:name w:val="Style Bulleted Symbol (symbol) Left:  0.25&quot; Hanging:  0."/>
    <w:basedOn w:val="NoList"/>
    <w:rsid w:val="00291914"/>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D13E346-834B-4948-ACC8-39A66CEFB9C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29AEA3FC-DACA-4894-8523-60AA799CD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4</Pages>
  <Words>1305</Words>
  <Characters>7439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Initial Access and Mobility</vt:lpstr>
    </vt:vector>
  </TitlesOfParts>
  <Manager/>
  <Company>InterDigital</Company>
  <LinksUpToDate>false</LinksUpToDate>
  <CharactersWithSpaces>8727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Access and Mobility</dc:title>
  <dc:subject/>
  <dc:creator>InterDigital</dc:creator>
  <cp:keywords/>
  <dc:description/>
  <cp:lastModifiedBy>Pan, Kyle</cp:lastModifiedBy>
  <cp:revision>2</cp:revision>
  <cp:lastPrinted>2018-04-03T21:41:00Z</cp:lastPrinted>
  <dcterms:created xsi:type="dcterms:W3CDTF">2018-05-11T23:47:00Z</dcterms:created>
  <dcterms:modified xsi:type="dcterms:W3CDTF">2018-05-11T23:47:00Z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