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50D" w:rsidRPr="0021350D" w:rsidRDefault="0021350D" w:rsidP="0021350D">
      <w:pPr>
        <w:pStyle w:val="aff3"/>
        <w:snapToGrid w:val="0"/>
        <w:rPr>
          <w:rFonts w:ascii="Arial" w:eastAsiaTheme="minorEastAsia" w:hAnsi="Arial" w:cs="Arial"/>
          <w:b/>
          <w:bCs/>
          <w:sz w:val="24"/>
          <w:szCs w:val="24"/>
          <w:lang w:val="en-GB" w:eastAsia="zh-CN"/>
        </w:rPr>
      </w:pPr>
      <w:bookmarkStart w:id="0" w:name="OLE_LINK2"/>
      <w:bookmarkStart w:id="1" w:name="OLE_LINK3"/>
      <w:r w:rsidRPr="0021350D">
        <w:rPr>
          <w:rFonts w:ascii="Arial" w:eastAsiaTheme="minorEastAsia" w:hAnsi="Arial" w:cs="Arial"/>
          <w:b/>
          <w:bCs/>
          <w:sz w:val="24"/>
          <w:szCs w:val="24"/>
          <w:lang w:val="en-GB" w:eastAsia="zh-CN"/>
        </w:rPr>
        <w:t>3GPP TSG RAN WG1 Meeting #93</w:t>
      </w:r>
      <w:r w:rsidRPr="0021350D">
        <w:rPr>
          <w:rFonts w:ascii="Arial" w:eastAsiaTheme="minorEastAsia" w:hAnsi="Arial" w:cs="Arial"/>
          <w:b/>
          <w:bCs/>
          <w:sz w:val="24"/>
          <w:szCs w:val="24"/>
          <w:lang w:val="en-GB" w:eastAsia="zh-CN"/>
        </w:rPr>
        <w:tab/>
      </w:r>
      <w:r w:rsidRPr="0021350D">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sidR="001C5904" w:rsidRPr="001C5904">
        <w:rPr>
          <w:rFonts w:ascii="Arial" w:eastAsiaTheme="minorEastAsia" w:hAnsi="Arial" w:cs="Arial"/>
          <w:b/>
          <w:bCs/>
          <w:sz w:val="24"/>
          <w:szCs w:val="24"/>
          <w:lang w:val="en-GB" w:eastAsia="zh-CN"/>
        </w:rPr>
        <w:t>R1-1806671</w:t>
      </w:r>
    </w:p>
    <w:p w:rsidR="0021350D" w:rsidRPr="0021350D" w:rsidRDefault="0021350D" w:rsidP="0021350D">
      <w:pPr>
        <w:pStyle w:val="aff3"/>
        <w:snapToGrid w:val="0"/>
        <w:rPr>
          <w:rFonts w:ascii="Arial" w:eastAsiaTheme="minorEastAsia" w:hAnsi="Arial" w:cs="Arial"/>
          <w:b/>
          <w:bCs/>
          <w:sz w:val="24"/>
          <w:szCs w:val="24"/>
          <w:lang w:val="en-GB" w:eastAsia="zh-CN"/>
        </w:rPr>
      </w:pPr>
      <w:r w:rsidRPr="0021350D">
        <w:rPr>
          <w:rFonts w:ascii="Arial" w:eastAsiaTheme="minorEastAsia" w:hAnsi="Arial" w:cs="Arial"/>
          <w:b/>
          <w:bCs/>
          <w:sz w:val="24"/>
          <w:szCs w:val="24"/>
          <w:lang w:val="en-GB" w:eastAsia="zh-CN"/>
        </w:rPr>
        <w:t>Busan, Korea, May 21st – 25th, 2018</w:t>
      </w:r>
    </w:p>
    <w:p w:rsidR="00D125EB" w:rsidRPr="00734F7C" w:rsidRDefault="00D125EB" w:rsidP="00435C08">
      <w:pPr>
        <w:pStyle w:val="aff3"/>
        <w:snapToGrid w:val="0"/>
        <w:rPr>
          <w:rFonts w:ascii="Arial" w:eastAsiaTheme="minorEastAsia" w:hAnsi="Arial" w:cs="Arial"/>
          <w:b/>
          <w:bCs/>
          <w:sz w:val="24"/>
          <w:szCs w:val="24"/>
          <w:lang w:val="en-GB" w:eastAsia="zh-CN"/>
        </w:rPr>
      </w:pPr>
    </w:p>
    <w:p w:rsidR="00D400AF" w:rsidRPr="00CE334B" w:rsidRDefault="00D400AF" w:rsidP="004313C9">
      <w:pPr>
        <w:pStyle w:val="aff3"/>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Agenda item:</w:t>
      </w:r>
      <w:r w:rsidRPr="00CE334B">
        <w:rPr>
          <w:rFonts w:ascii="Arial" w:hAnsi="Arial" w:cs="Arial" w:hint="eastAsia"/>
          <w:b/>
          <w:bCs/>
          <w:sz w:val="24"/>
          <w:szCs w:val="24"/>
          <w:lang w:val="en-GB"/>
        </w:rPr>
        <w:tab/>
      </w:r>
      <w:bookmarkStart w:id="2" w:name="Source"/>
      <w:bookmarkEnd w:id="2"/>
      <w:r w:rsidR="00D125EB" w:rsidRPr="00C960FE">
        <w:rPr>
          <w:rFonts w:ascii="Arial" w:eastAsiaTheme="minorEastAsia" w:hAnsi="Arial" w:cs="Arial" w:hint="eastAsia"/>
          <w:b/>
          <w:bCs/>
          <w:sz w:val="24"/>
          <w:szCs w:val="24"/>
          <w:lang w:val="en-GB" w:eastAsia="zh-CN"/>
        </w:rPr>
        <w:t>7.</w:t>
      </w:r>
      <w:r w:rsidR="00437791" w:rsidRPr="00C960FE">
        <w:rPr>
          <w:rFonts w:ascii="Arial" w:eastAsiaTheme="minorEastAsia" w:hAnsi="Arial" w:cs="Arial" w:hint="eastAsia"/>
          <w:b/>
          <w:bCs/>
          <w:sz w:val="24"/>
          <w:szCs w:val="24"/>
          <w:lang w:val="en-GB" w:eastAsia="zh-CN"/>
        </w:rPr>
        <w:t>6.</w:t>
      </w:r>
      <w:r w:rsidR="00EF0D43">
        <w:rPr>
          <w:rFonts w:ascii="Arial" w:eastAsiaTheme="minorEastAsia" w:hAnsi="Arial" w:cs="Arial"/>
          <w:b/>
          <w:bCs/>
          <w:sz w:val="24"/>
          <w:szCs w:val="24"/>
          <w:lang w:val="en-GB" w:eastAsia="zh-CN"/>
        </w:rPr>
        <w:t>4</w:t>
      </w:r>
      <w:r w:rsidR="00C960FE" w:rsidRPr="00C960FE">
        <w:rPr>
          <w:rFonts w:ascii="Arial" w:eastAsiaTheme="minorEastAsia" w:hAnsi="Arial" w:cs="Arial"/>
          <w:b/>
          <w:bCs/>
          <w:sz w:val="24"/>
          <w:szCs w:val="24"/>
          <w:lang w:val="en-GB" w:eastAsia="zh-CN"/>
        </w:rPr>
        <w:t>.</w:t>
      </w:r>
      <w:r w:rsidR="00EF0D43">
        <w:rPr>
          <w:rFonts w:ascii="Arial" w:eastAsiaTheme="minorEastAsia" w:hAnsi="Arial" w:cs="Arial"/>
          <w:b/>
          <w:bCs/>
          <w:sz w:val="24"/>
          <w:szCs w:val="24"/>
          <w:lang w:val="en-GB" w:eastAsia="zh-CN"/>
        </w:rPr>
        <w:t>3</w:t>
      </w:r>
    </w:p>
    <w:p w:rsidR="00D400AF" w:rsidRPr="00CE334B" w:rsidRDefault="00D400AF" w:rsidP="004313C9">
      <w:pPr>
        <w:pStyle w:val="aff3"/>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Source:</w:t>
      </w:r>
      <w:r w:rsidRPr="00CE334B">
        <w:rPr>
          <w:rFonts w:ascii="Arial" w:hAnsi="Arial" w:cs="Arial" w:hint="eastAsia"/>
          <w:b/>
          <w:bCs/>
          <w:sz w:val="24"/>
          <w:szCs w:val="24"/>
          <w:lang w:val="en-GB"/>
        </w:rPr>
        <w:tab/>
      </w:r>
      <w:r w:rsidR="003B7A10" w:rsidRPr="00CE334B">
        <w:rPr>
          <w:rFonts w:ascii="Arial" w:hAnsi="Arial" w:cs="Arial"/>
          <w:b/>
          <w:bCs/>
          <w:sz w:val="24"/>
          <w:szCs w:val="24"/>
          <w:lang w:val="en-GB"/>
        </w:rPr>
        <w:t>NEC</w:t>
      </w:r>
    </w:p>
    <w:p w:rsidR="002A50E4" w:rsidRPr="00CE334B" w:rsidRDefault="00D400AF" w:rsidP="004313C9">
      <w:pPr>
        <w:pStyle w:val="aff3"/>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 xml:space="preserve">Title: </w:t>
      </w:r>
      <w:r w:rsidR="00EE30FD" w:rsidRPr="00CE334B">
        <w:rPr>
          <w:rFonts w:ascii="Arial" w:hAnsi="Arial" w:cs="Arial" w:hint="eastAsia"/>
          <w:b/>
          <w:bCs/>
          <w:sz w:val="24"/>
          <w:szCs w:val="24"/>
          <w:lang w:val="en-GB"/>
        </w:rPr>
        <w:t xml:space="preserve">             </w:t>
      </w:r>
      <w:r w:rsidR="00B54EAB" w:rsidRPr="00CE334B">
        <w:rPr>
          <w:rFonts w:ascii="Arial" w:eastAsiaTheme="minorEastAsia" w:hAnsi="Arial" w:cs="Arial" w:hint="eastAsia"/>
          <w:b/>
          <w:bCs/>
          <w:sz w:val="24"/>
          <w:szCs w:val="24"/>
          <w:lang w:val="en-GB" w:eastAsia="zh-CN"/>
        </w:rPr>
        <w:tab/>
      </w:r>
      <w:r w:rsidR="00437791">
        <w:rPr>
          <w:rFonts w:ascii="Arial" w:eastAsiaTheme="minorEastAsia" w:hAnsi="Arial" w:cs="Arial" w:hint="eastAsia"/>
          <w:b/>
          <w:bCs/>
          <w:sz w:val="24"/>
          <w:szCs w:val="24"/>
          <w:lang w:val="en-GB" w:eastAsia="zh-CN"/>
        </w:rPr>
        <w:t xml:space="preserve">Discussion on </w:t>
      </w:r>
      <w:r w:rsidR="00EF0D43" w:rsidRPr="00EF0D43">
        <w:rPr>
          <w:rFonts w:ascii="Arial" w:eastAsiaTheme="minorEastAsia" w:hAnsi="Arial" w:cs="Arial"/>
          <w:b/>
          <w:bCs/>
          <w:sz w:val="24"/>
          <w:szCs w:val="24"/>
          <w:lang w:val="en-GB" w:eastAsia="zh-CN"/>
        </w:rPr>
        <w:t>HARQ enhancements</w:t>
      </w:r>
      <w:r w:rsidR="00EF0D43">
        <w:rPr>
          <w:rFonts w:ascii="Arial" w:eastAsiaTheme="minorEastAsia" w:hAnsi="Arial" w:cs="Arial"/>
          <w:b/>
          <w:bCs/>
          <w:sz w:val="24"/>
          <w:szCs w:val="24"/>
          <w:lang w:val="en-GB" w:eastAsia="zh-CN"/>
        </w:rPr>
        <w:t xml:space="preserve"> for NR-U</w:t>
      </w:r>
    </w:p>
    <w:p w:rsidR="00DF47DE" w:rsidRPr="00CE334B" w:rsidRDefault="00D400AF" w:rsidP="004313C9">
      <w:pPr>
        <w:pStyle w:val="aff3"/>
        <w:snapToGrid w:val="0"/>
        <w:ind w:left="2339" w:hangingChars="993" w:hanging="2339"/>
        <w:rPr>
          <w:rFonts w:ascii="Arial" w:hAnsi="Arial" w:cs="Arial"/>
          <w:b/>
          <w:bCs/>
          <w:sz w:val="24"/>
          <w:szCs w:val="24"/>
          <w:lang w:val="en-GB"/>
        </w:rPr>
      </w:pPr>
      <w:r w:rsidRPr="00CE334B">
        <w:rPr>
          <w:rFonts w:ascii="Arial" w:hAnsi="Arial" w:cs="Arial"/>
          <w:b/>
          <w:bCs/>
          <w:sz w:val="24"/>
          <w:szCs w:val="24"/>
          <w:lang w:val="en-GB"/>
        </w:rPr>
        <w:t>Document for:</w:t>
      </w:r>
      <w:r w:rsidRPr="00CE334B">
        <w:rPr>
          <w:rFonts w:ascii="Arial" w:hAnsi="Arial" w:cs="Arial" w:hint="eastAsia"/>
          <w:b/>
          <w:bCs/>
          <w:sz w:val="24"/>
          <w:szCs w:val="24"/>
          <w:lang w:val="en-GB"/>
        </w:rPr>
        <w:tab/>
      </w:r>
      <w:bookmarkStart w:id="3" w:name="DocumentFor"/>
      <w:bookmarkEnd w:id="3"/>
      <w:r w:rsidRPr="00CE334B">
        <w:rPr>
          <w:rFonts w:ascii="Arial" w:hAnsi="Arial" w:cs="Arial"/>
          <w:b/>
          <w:bCs/>
          <w:sz w:val="24"/>
          <w:szCs w:val="24"/>
          <w:lang w:val="en-GB"/>
        </w:rPr>
        <w:t>Discussion and Decision</w:t>
      </w:r>
    </w:p>
    <w:p w:rsidR="00BA09B9" w:rsidRPr="00CE334B" w:rsidRDefault="00BA09B9" w:rsidP="00BA09B9">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rsidR="00D400AF" w:rsidRPr="00CE334B"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E334B">
        <w:rPr>
          <w:rFonts w:ascii="Times New Roman" w:eastAsia="宋体" w:hAnsi="Times New Roman" w:cs="Times New Roman"/>
          <w:bCs w:val="0"/>
          <w:color w:val="auto"/>
          <w:kern w:val="32"/>
          <w:lang w:val="en-US" w:eastAsia="zh-CN"/>
        </w:rPr>
        <w:t>Introduction</w:t>
      </w:r>
    </w:p>
    <w:p w:rsidR="00B37E14" w:rsidRPr="00CE334B" w:rsidRDefault="00B37E14" w:rsidP="00B37E14">
      <w:pPr>
        <w:ind w:firstLine="420"/>
        <w:rPr>
          <w:rFonts w:eastAsia="宋体"/>
          <w:color w:val="000000" w:themeColor="text1"/>
          <w:sz w:val="22"/>
          <w:szCs w:val="22"/>
          <w:lang w:eastAsia="zh-CN"/>
        </w:rPr>
      </w:pPr>
      <w:bookmarkStart w:id="4" w:name="OLE_LINK9"/>
      <w:bookmarkStart w:id="5" w:name="OLE_LINK10"/>
      <w:r w:rsidRPr="00CE334B">
        <w:rPr>
          <w:rFonts w:eastAsia="宋体"/>
          <w:color w:val="000000" w:themeColor="text1"/>
          <w:sz w:val="22"/>
          <w:szCs w:val="22"/>
          <w:lang w:eastAsia="zh-CN"/>
        </w:rPr>
        <w:t>In the RAN</w:t>
      </w:r>
      <w:r>
        <w:rPr>
          <w:rFonts w:eastAsia="宋体"/>
          <w:color w:val="000000" w:themeColor="text1"/>
          <w:sz w:val="22"/>
          <w:szCs w:val="22"/>
          <w:lang w:eastAsia="zh-CN"/>
        </w:rPr>
        <w:t>1</w:t>
      </w:r>
      <w:r w:rsidRPr="00CE334B">
        <w:rPr>
          <w:rFonts w:eastAsia="宋体"/>
          <w:color w:val="000000" w:themeColor="text1"/>
          <w:sz w:val="22"/>
          <w:szCs w:val="22"/>
          <w:lang w:eastAsia="zh-CN"/>
        </w:rPr>
        <w:t xml:space="preserve"> #</w:t>
      </w:r>
      <w:r>
        <w:rPr>
          <w:rFonts w:eastAsia="宋体"/>
          <w:color w:val="000000" w:themeColor="text1"/>
          <w:sz w:val="22"/>
          <w:szCs w:val="22"/>
          <w:lang w:eastAsia="zh-CN"/>
        </w:rPr>
        <w:t>92</w:t>
      </w:r>
      <w:r w:rsidRPr="00CE334B">
        <w:rPr>
          <w:rFonts w:eastAsia="宋体"/>
          <w:color w:val="000000" w:themeColor="text1"/>
          <w:sz w:val="22"/>
          <w:szCs w:val="22"/>
          <w:lang w:eastAsia="zh-CN"/>
        </w:rPr>
        <w:t xml:space="preserve"> meeting</w:t>
      </w:r>
      <w:r>
        <w:rPr>
          <w:rFonts w:eastAsia="宋体"/>
          <w:color w:val="000000" w:themeColor="text1"/>
          <w:sz w:val="22"/>
          <w:szCs w:val="22"/>
          <w:lang w:eastAsia="zh-CN"/>
        </w:rPr>
        <w:t xml:space="preserve"> [1]</w:t>
      </w:r>
      <w:r w:rsidRPr="00CE334B">
        <w:rPr>
          <w:rFonts w:eastAsia="宋体"/>
          <w:color w:val="000000" w:themeColor="text1"/>
          <w:sz w:val="22"/>
          <w:szCs w:val="22"/>
          <w:lang w:eastAsia="zh-CN"/>
        </w:rPr>
        <w:t xml:space="preserve">, </w:t>
      </w:r>
      <w:r>
        <w:rPr>
          <w:rFonts w:eastAsia="宋体"/>
          <w:color w:val="000000" w:themeColor="text1"/>
          <w:sz w:val="22"/>
          <w:szCs w:val="22"/>
          <w:lang w:eastAsia="zh-CN"/>
        </w:rPr>
        <w:t>some agreement of NR-U study</w:t>
      </w:r>
      <w:r w:rsidRPr="00CE334B">
        <w:rPr>
          <w:rFonts w:eastAsia="宋体"/>
          <w:color w:val="000000" w:themeColor="text1"/>
          <w:sz w:val="22"/>
          <w:szCs w:val="22"/>
          <w:lang w:eastAsia="zh-CN"/>
        </w:rPr>
        <w:t xml:space="preserve"> was:</w:t>
      </w:r>
    </w:p>
    <w:p w:rsidR="00B37E14" w:rsidRPr="00B37E14" w:rsidRDefault="00B37E14" w:rsidP="00B37E14">
      <w:pPr>
        <w:pStyle w:val="a7"/>
        <w:numPr>
          <w:ilvl w:val="0"/>
          <w:numId w:val="13"/>
        </w:numPr>
        <w:rPr>
          <w:rFonts w:eastAsia="宋体"/>
          <w:i/>
          <w:color w:val="000000" w:themeColor="text1"/>
          <w:sz w:val="22"/>
          <w:szCs w:val="22"/>
          <w:lang w:eastAsia="zh-CN"/>
        </w:rPr>
      </w:pPr>
      <w:r w:rsidRPr="00B37E14">
        <w:rPr>
          <w:rFonts w:eastAsia="宋体"/>
          <w:i/>
          <w:color w:val="000000" w:themeColor="text1"/>
          <w:sz w:val="22"/>
          <w:szCs w:val="22"/>
          <w:lang w:eastAsia="zh-CN"/>
        </w:rPr>
        <w:t xml:space="preserve">Study the additional functionality needed beyond the specifications for operation in licensed spectrum in the following deployment scenarios. </w:t>
      </w:r>
    </w:p>
    <w:p w:rsidR="00B37E14" w:rsidRPr="00B37E14" w:rsidRDefault="00B37E14" w:rsidP="00B37E14">
      <w:pPr>
        <w:pStyle w:val="a7"/>
        <w:numPr>
          <w:ilvl w:val="1"/>
          <w:numId w:val="13"/>
        </w:numPr>
        <w:rPr>
          <w:rFonts w:eastAsia="宋体"/>
          <w:i/>
          <w:color w:val="000000" w:themeColor="text1"/>
          <w:sz w:val="22"/>
          <w:szCs w:val="22"/>
          <w:lang w:eastAsia="zh-CN"/>
        </w:rPr>
      </w:pPr>
      <w:r w:rsidRPr="00B37E14">
        <w:rPr>
          <w:rFonts w:eastAsia="宋体"/>
          <w:i/>
          <w:color w:val="000000" w:themeColor="text1"/>
          <w:sz w:val="22"/>
          <w:szCs w:val="22"/>
          <w:lang w:eastAsia="zh-CN"/>
        </w:rPr>
        <w:t>Carrier aggregation between licensed band NR (PCell) and NR-U (SCell)</w:t>
      </w:r>
    </w:p>
    <w:p w:rsidR="00B37E14" w:rsidRPr="00B37E14" w:rsidRDefault="00B37E14" w:rsidP="00B37E14">
      <w:pPr>
        <w:pStyle w:val="a7"/>
        <w:numPr>
          <w:ilvl w:val="1"/>
          <w:numId w:val="13"/>
        </w:numPr>
        <w:rPr>
          <w:rFonts w:eastAsia="宋体"/>
          <w:i/>
          <w:color w:val="000000" w:themeColor="text1"/>
          <w:sz w:val="22"/>
          <w:szCs w:val="22"/>
          <w:lang w:eastAsia="zh-CN"/>
        </w:rPr>
      </w:pPr>
      <w:r w:rsidRPr="00B37E14">
        <w:rPr>
          <w:rFonts w:eastAsia="宋体"/>
          <w:i/>
          <w:color w:val="000000" w:themeColor="text1"/>
          <w:sz w:val="22"/>
          <w:szCs w:val="22"/>
          <w:lang w:eastAsia="zh-CN"/>
        </w:rPr>
        <w:t>NR-U SCell may have both DL and UL, or DL-only.</w:t>
      </w:r>
    </w:p>
    <w:p w:rsidR="00B37E14" w:rsidRPr="00B37E14" w:rsidRDefault="00B37E14" w:rsidP="00B37E14">
      <w:pPr>
        <w:pStyle w:val="a7"/>
        <w:numPr>
          <w:ilvl w:val="1"/>
          <w:numId w:val="13"/>
        </w:numPr>
        <w:rPr>
          <w:rFonts w:eastAsia="宋体"/>
          <w:i/>
          <w:color w:val="000000" w:themeColor="text1"/>
          <w:sz w:val="22"/>
          <w:szCs w:val="22"/>
          <w:lang w:eastAsia="zh-CN"/>
        </w:rPr>
      </w:pPr>
      <w:r w:rsidRPr="00B37E14">
        <w:rPr>
          <w:rFonts w:eastAsia="宋体"/>
          <w:i/>
          <w:color w:val="000000" w:themeColor="text1"/>
          <w:sz w:val="22"/>
          <w:szCs w:val="22"/>
          <w:lang w:eastAsia="zh-CN"/>
        </w:rPr>
        <w:t>Dual connectivity between licensed band LTE (PCell) and NR-U (PSCell)</w:t>
      </w:r>
    </w:p>
    <w:p w:rsidR="00B37E14" w:rsidRPr="00B37E14" w:rsidRDefault="00B37E14" w:rsidP="00B37E14">
      <w:pPr>
        <w:pStyle w:val="a7"/>
        <w:numPr>
          <w:ilvl w:val="1"/>
          <w:numId w:val="13"/>
        </w:numPr>
        <w:rPr>
          <w:rFonts w:eastAsia="宋体"/>
          <w:i/>
          <w:color w:val="000000" w:themeColor="text1"/>
          <w:sz w:val="22"/>
          <w:szCs w:val="22"/>
          <w:lang w:eastAsia="zh-CN"/>
        </w:rPr>
      </w:pPr>
      <w:r w:rsidRPr="00B37E14">
        <w:rPr>
          <w:rFonts w:eastAsia="宋体"/>
          <w:i/>
          <w:color w:val="000000" w:themeColor="text1"/>
          <w:sz w:val="22"/>
          <w:szCs w:val="22"/>
          <w:lang w:eastAsia="zh-CN"/>
        </w:rPr>
        <w:t>Stand-alone NR-U</w:t>
      </w:r>
    </w:p>
    <w:p w:rsidR="00B37E14" w:rsidRPr="00B37E14" w:rsidRDefault="00B37E14" w:rsidP="00B37E14">
      <w:pPr>
        <w:pStyle w:val="a7"/>
        <w:numPr>
          <w:ilvl w:val="1"/>
          <w:numId w:val="13"/>
        </w:numPr>
        <w:rPr>
          <w:rFonts w:eastAsia="宋体"/>
          <w:i/>
          <w:color w:val="000000" w:themeColor="text1"/>
          <w:sz w:val="22"/>
          <w:szCs w:val="22"/>
          <w:lang w:eastAsia="zh-CN"/>
        </w:rPr>
      </w:pPr>
      <w:r w:rsidRPr="00B37E14">
        <w:rPr>
          <w:rFonts w:eastAsia="宋体"/>
          <w:i/>
          <w:color w:val="000000" w:themeColor="text1"/>
          <w:sz w:val="22"/>
          <w:szCs w:val="22"/>
          <w:lang w:eastAsia="zh-CN"/>
        </w:rPr>
        <w:t>An NR cell with DL in unlicensed band and UL in licensed band</w:t>
      </w:r>
    </w:p>
    <w:p w:rsidR="00B37E14" w:rsidRPr="00B37E14" w:rsidRDefault="00B37E14" w:rsidP="00B37E14">
      <w:pPr>
        <w:pStyle w:val="a7"/>
        <w:numPr>
          <w:ilvl w:val="1"/>
          <w:numId w:val="13"/>
        </w:numPr>
        <w:rPr>
          <w:rFonts w:eastAsia="宋体"/>
          <w:i/>
          <w:color w:val="000000" w:themeColor="text1"/>
          <w:sz w:val="22"/>
          <w:szCs w:val="22"/>
          <w:lang w:eastAsia="zh-CN"/>
        </w:rPr>
      </w:pPr>
      <w:r w:rsidRPr="00B37E14">
        <w:rPr>
          <w:rFonts w:eastAsia="宋体"/>
          <w:i/>
          <w:color w:val="000000" w:themeColor="text1"/>
          <w:sz w:val="22"/>
          <w:szCs w:val="22"/>
          <w:lang w:eastAsia="zh-CN"/>
        </w:rPr>
        <w:t>Dual connectivity between licensed band NR (PCell) and NR-U (PSCell)</w:t>
      </w:r>
    </w:p>
    <w:p w:rsidR="00B20CC8" w:rsidRPr="00CE334B" w:rsidRDefault="00B37E14" w:rsidP="00B20CC8">
      <w:pPr>
        <w:ind w:firstLine="420"/>
        <w:rPr>
          <w:rFonts w:eastAsia="宋体"/>
          <w:color w:val="000000" w:themeColor="text1"/>
          <w:sz w:val="22"/>
          <w:szCs w:val="22"/>
          <w:lang w:eastAsia="zh-CN"/>
        </w:rPr>
      </w:pPr>
      <w:r>
        <w:rPr>
          <w:rFonts w:eastAsia="宋体"/>
          <w:color w:val="000000" w:themeColor="text1"/>
          <w:sz w:val="22"/>
          <w:szCs w:val="22"/>
          <w:lang w:eastAsia="zh-CN"/>
        </w:rPr>
        <w:t>And i</w:t>
      </w:r>
      <w:r w:rsidR="00B20CC8" w:rsidRPr="00CE334B">
        <w:rPr>
          <w:rFonts w:eastAsia="宋体"/>
          <w:color w:val="000000" w:themeColor="text1"/>
          <w:sz w:val="22"/>
          <w:szCs w:val="22"/>
          <w:lang w:eastAsia="zh-CN"/>
        </w:rPr>
        <w:t>n the RAN</w:t>
      </w:r>
      <w:r w:rsidR="00574E98">
        <w:rPr>
          <w:rFonts w:eastAsia="宋体"/>
          <w:color w:val="000000" w:themeColor="text1"/>
          <w:sz w:val="22"/>
          <w:szCs w:val="22"/>
          <w:lang w:eastAsia="zh-CN"/>
        </w:rPr>
        <w:t>1</w:t>
      </w:r>
      <w:r w:rsidR="00B20CC8" w:rsidRPr="00CE334B">
        <w:rPr>
          <w:rFonts w:eastAsia="宋体"/>
          <w:color w:val="000000" w:themeColor="text1"/>
          <w:sz w:val="22"/>
          <w:szCs w:val="22"/>
          <w:lang w:eastAsia="zh-CN"/>
        </w:rPr>
        <w:t xml:space="preserve"> #</w:t>
      </w:r>
      <w:r w:rsidR="00574E98">
        <w:rPr>
          <w:rFonts w:eastAsia="宋体"/>
          <w:color w:val="000000" w:themeColor="text1"/>
          <w:sz w:val="22"/>
          <w:szCs w:val="22"/>
          <w:lang w:eastAsia="zh-CN"/>
        </w:rPr>
        <w:t>92bis</w:t>
      </w:r>
      <w:r w:rsidR="00B20CC8" w:rsidRPr="00CE334B">
        <w:rPr>
          <w:rFonts w:eastAsia="宋体"/>
          <w:color w:val="000000" w:themeColor="text1"/>
          <w:sz w:val="22"/>
          <w:szCs w:val="22"/>
          <w:lang w:eastAsia="zh-CN"/>
        </w:rPr>
        <w:t xml:space="preserve"> meeting</w:t>
      </w:r>
      <w:r>
        <w:rPr>
          <w:rFonts w:eastAsia="宋体"/>
          <w:color w:val="000000" w:themeColor="text1"/>
          <w:sz w:val="22"/>
          <w:szCs w:val="22"/>
          <w:lang w:eastAsia="zh-CN"/>
        </w:rPr>
        <w:t xml:space="preserve"> [2]</w:t>
      </w:r>
      <w:r w:rsidR="00B20CC8" w:rsidRPr="00CE334B">
        <w:rPr>
          <w:rFonts w:eastAsia="宋体"/>
          <w:color w:val="000000" w:themeColor="text1"/>
          <w:sz w:val="22"/>
          <w:szCs w:val="22"/>
          <w:lang w:eastAsia="zh-CN"/>
        </w:rPr>
        <w:t xml:space="preserve">, </w:t>
      </w:r>
      <w:r w:rsidR="00574E98">
        <w:rPr>
          <w:rFonts w:eastAsia="宋体"/>
          <w:color w:val="000000" w:themeColor="text1"/>
          <w:sz w:val="22"/>
          <w:szCs w:val="22"/>
          <w:lang w:eastAsia="zh-CN"/>
        </w:rPr>
        <w:t>some agreement of NR-U study</w:t>
      </w:r>
      <w:r w:rsidR="00B20CC8" w:rsidRPr="00CE334B">
        <w:rPr>
          <w:rFonts w:eastAsia="宋体"/>
          <w:color w:val="000000" w:themeColor="text1"/>
          <w:sz w:val="22"/>
          <w:szCs w:val="22"/>
          <w:lang w:eastAsia="zh-CN"/>
        </w:rPr>
        <w:t xml:space="preserve"> was:</w:t>
      </w:r>
    </w:p>
    <w:p w:rsidR="00574E98" w:rsidRPr="00574E98" w:rsidRDefault="00574E98" w:rsidP="00574E98">
      <w:pPr>
        <w:pStyle w:val="a7"/>
        <w:numPr>
          <w:ilvl w:val="0"/>
          <w:numId w:val="13"/>
        </w:numPr>
        <w:rPr>
          <w:rFonts w:eastAsia="宋体"/>
          <w:i/>
          <w:color w:val="000000" w:themeColor="text1"/>
          <w:sz w:val="22"/>
          <w:szCs w:val="22"/>
          <w:lang w:eastAsia="zh-CN"/>
        </w:rPr>
      </w:pPr>
      <w:r w:rsidRPr="00574E98">
        <w:rPr>
          <w:rFonts w:eastAsia="宋体"/>
          <w:i/>
          <w:color w:val="000000" w:themeColor="text1"/>
          <w:sz w:val="22"/>
          <w:szCs w:val="22"/>
          <w:lang w:eastAsia="zh-CN"/>
        </w:rPr>
        <w:t>Study possible enhance</w:t>
      </w:r>
      <w:r>
        <w:rPr>
          <w:rFonts w:eastAsia="宋体"/>
          <w:i/>
          <w:color w:val="000000" w:themeColor="text1"/>
          <w:sz w:val="22"/>
          <w:szCs w:val="22"/>
          <w:lang w:eastAsia="zh-CN"/>
        </w:rPr>
        <w:t>ments for HARQ operation.</w:t>
      </w:r>
    </w:p>
    <w:p w:rsidR="00B20CC8" w:rsidRPr="00636FB8" w:rsidRDefault="00B20CC8" w:rsidP="00114F9F">
      <w:pPr>
        <w:ind w:firstLine="360"/>
        <w:rPr>
          <w:rFonts w:eastAsia="宋体"/>
          <w:color w:val="000000" w:themeColor="text1"/>
          <w:sz w:val="22"/>
          <w:szCs w:val="22"/>
          <w:lang w:eastAsia="zh-CN"/>
        </w:rPr>
      </w:pPr>
      <w:r w:rsidRPr="00CE334B">
        <w:rPr>
          <w:rFonts w:eastAsia="宋体"/>
          <w:color w:val="000000" w:themeColor="text1"/>
          <w:sz w:val="22"/>
          <w:szCs w:val="22"/>
          <w:lang w:eastAsia="zh-CN"/>
        </w:rPr>
        <w:t xml:space="preserve">This contribution mainly discusses </w:t>
      </w:r>
      <w:r w:rsidRPr="00CE334B">
        <w:rPr>
          <w:rFonts w:eastAsia="宋体" w:hint="eastAsia"/>
          <w:color w:val="000000" w:themeColor="text1"/>
          <w:sz w:val="22"/>
          <w:szCs w:val="22"/>
          <w:lang w:eastAsia="zh-CN"/>
        </w:rPr>
        <w:t xml:space="preserve">on </w:t>
      </w:r>
      <w:r w:rsidR="00574E98">
        <w:rPr>
          <w:rFonts w:eastAsia="宋体"/>
          <w:color w:val="000000" w:themeColor="text1"/>
          <w:sz w:val="22"/>
          <w:szCs w:val="22"/>
          <w:lang w:eastAsia="zh-CN"/>
        </w:rPr>
        <w:t>potential HARQ enhancements for NR-U</w:t>
      </w:r>
      <w:r w:rsidR="00375B67">
        <w:rPr>
          <w:rFonts w:eastAsiaTheme="minorEastAsia" w:hint="eastAsia"/>
          <w:color w:val="000000" w:themeColor="text1"/>
          <w:sz w:val="22"/>
          <w:szCs w:val="22"/>
          <w:lang w:eastAsia="zh-CN"/>
        </w:rPr>
        <w:t>.</w:t>
      </w:r>
    </w:p>
    <w:p w:rsidR="00083346" w:rsidRPr="00CE334B" w:rsidRDefault="00CE38B7" w:rsidP="00FB21C5">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bookmarkEnd w:id="4"/>
      <w:bookmarkEnd w:id="5"/>
      <w:r w:rsidRPr="00CE334B">
        <w:rPr>
          <w:rFonts w:ascii="Times New Roman" w:eastAsia="宋体" w:hAnsi="Times New Roman" w:cs="Times New Roman" w:hint="eastAsia"/>
          <w:bCs w:val="0"/>
          <w:color w:val="auto"/>
          <w:kern w:val="32"/>
          <w:lang w:val="en-US" w:eastAsia="zh-CN"/>
        </w:rPr>
        <w:t>Discus</w:t>
      </w:r>
      <w:r w:rsidR="007B70FF" w:rsidRPr="00CE334B">
        <w:rPr>
          <w:rFonts w:ascii="Times New Roman" w:eastAsia="宋体" w:hAnsi="Times New Roman" w:cs="Times New Roman" w:hint="eastAsia"/>
          <w:bCs w:val="0"/>
          <w:color w:val="auto"/>
          <w:kern w:val="32"/>
          <w:lang w:val="en-US" w:eastAsia="zh-CN"/>
        </w:rPr>
        <w:t>s</w:t>
      </w:r>
      <w:r w:rsidRPr="00CE334B">
        <w:rPr>
          <w:rFonts w:ascii="Times New Roman" w:eastAsia="宋体" w:hAnsi="Times New Roman" w:cs="Times New Roman" w:hint="eastAsia"/>
          <w:bCs w:val="0"/>
          <w:color w:val="auto"/>
          <w:kern w:val="32"/>
          <w:lang w:val="en-US" w:eastAsia="zh-CN"/>
        </w:rPr>
        <w:t>ion</w:t>
      </w:r>
    </w:p>
    <w:p w:rsidR="005874D5" w:rsidRDefault="00B37E14" w:rsidP="006A4F59">
      <w:pPr>
        <w:ind w:firstLine="360"/>
        <w:jc w:val="both"/>
        <w:rPr>
          <w:rFonts w:eastAsiaTheme="minorEastAsia"/>
          <w:color w:val="000000" w:themeColor="text1"/>
          <w:sz w:val="22"/>
          <w:szCs w:val="22"/>
          <w:lang w:eastAsia="zh-CN"/>
        </w:rPr>
      </w:pPr>
      <w:r w:rsidRPr="00B37E14">
        <w:rPr>
          <w:rFonts w:eastAsiaTheme="minorEastAsia"/>
          <w:color w:val="000000" w:themeColor="text1"/>
          <w:sz w:val="22"/>
          <w:szCs w:val="22"/>
          <w:lang w:eastAsia="zh-CN"/>
        </w:rPr>
        <w:t xml:space="preserve">Unlicensed band operation has been studied </w:t>
      </w:r>
      <w:r>
        <w:rPr>
          <w:rFonts w:eastAsiaTheme="minorEastAsia"/>
          <w:color w:val="000000" w:themeColor="text1"/>
          <w:sz w:val="22"/>
          <w:szCs w:val="22"/>
          <w:lang w:eastAsia="zh-CN"/>
        </w:rPr>
        <w:t>in</w:t>
      </w:r>
      <w:r w:rsidRPr="00B37E14">
        <w:rPr>
          <w:rFonts w:eastAsiaTheme="minorEastAsia"/>
          <w:color w:val="000000" w:themeColor="text1"/>
          <w:sz w:val="22"/>
          <w:szCs w:val="22"/>
          <w:lang w:eastAsia="zh-CN"/>
        </w:rPr>
        <w:t xml:space="preserve"> Licensed Assist Access (LAA). </w:t>
      </w:r>
      <w:r>
        <w:rPr>
          <w:rFonts w:eastAsiaTheme="minorEastAsia"/>
          <w:color w:val="000000" w:themeColor="text1"/>
          <w:sz w:val="22"/>
          <w:szCs w:val="22"/>
          <w:lang w:eastAsia="zh-CN"/>
        </w:rPr>
        <w:t>D</w:t>
      </w:r>
      <w:r w:rsidRPr="00B37E14">
        <w:rPr>
          <w:rFonts w:eastAsiaTheme="minorEastAsia"/>
          <w:color w:val="000000" w:themeColor="text1"/>
          <w:sz w:val="22"/>
          <w:szCs w:val="22"/>
          <w:lang w:eastAsia="zh-CN"/>
        </w:rPr>
        <w:t xml:space="preserve">ue to the absence of Physical Uplink Control Channel (PUCCH) in an unlicensed band and mandatory presence of a licensed primary cell, </w:t>
      </w:r>
      <w:r>
        <w:rPr>
          <w:rFonts w:eastAsiaTheme="minorEastAsia"/>
          <w:color w:val="000000" w:themeColor="text1"/>
          <w:sz w:val="22"/>
          <w:szCs w:val="22"/>
          <w:lang w:eastAsia="zh-CN"/>
        </w:rPr>
        <w:t>HARQ-ACK</w:t>
      </w:r>
      <w:r w:rsidRPr="00B37E14">
        <w:rPr>
          <w:rFonts w:eastAsiaTheme="minorEastAsia"/>
          <w:color w:val="000000" w:themeColor="text1"/>
          <w:sz w:val="22"/>
          <w:szCs w:val="22"/>
          <w:lang w:eastAsia="zh-CN"/>
        </w:rPr>
        <w:t xml:space="preserve"> is delivered on the licensed cell</w:t>
      </w:r>
      <w:r>
        <w:rPr>
          <w:rFonts w:eastAsiaTheme="minorEastAsia"/>
          <w:color w:val="000000" w:themeColor="text1"/>
          <w:sz w:val="22"/>
          <w:szCs w:val="22"/>
          <w:lang w:eastAsia="zh-CN"/>
        </w:rPr>
        <w:t xml:space="preserve"> obeying FDD HARQ timing for LAA SCell.</w:t>
      </w:r>
    </w:p>
    <w:p w:rsidR="00B37E14" w:rsidRDefault="00B37E14" w:rsidP="00C97B30">
      <w:pPr>
        <w:ind w:firstLine="36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However, </w:t>
      </w:r>
      <w:r w:rsidR="00F00584">
        <w:rPr>
          <w:rFonts w:eastAsiaTheme="minorEastAsia"/>
          <w:color w:val="000000" w:themeColor="text1"/>
          <w:sz w:val="22"/>
          <w:szCs w:val="22"/>
          <w:lang w:eastAsia="zh-CN"/>
        </w:rPr>
        <w:t xml:space="preserve">when dual connectivity of </w:t>
      </w:r>
      <w:r w:rsidR="00F00584" w:rsidRPr="00F00584">
        <w:rPr>
          <w:rFonts w:eastAsiaTheme="minorEastAsia"/>
          <w:color w:val="000000" w:themeColor="text1"/>
          <w:sz w:val="22"/>
          <w:szCs w:val="22"/>
          <w:lang w:eastAsia="zh-CN"/>
        </w:rPr>
        <w:t>NR-U (PSCell)</w:t>
      </w:r>
      <w:r w:rsidR="00F00584">
        <w:rPr>
          <w:rFonts w:eastAsiaTheme="minorEastAsia"/>
          <w:color w:val="000000" w:themeColor="text1"/>
          <w:sz w:val="22"/>
          <w:szCs w:val="22"/>
          <w:lang w:eastAsia="zh-CN"/>
        </w:rPr>
        <w:t xml:space="preserve"> or stand-alone NR-U is deployed, HARQ-ACK will be delivered on NR-U. In this case, </w:t>
      </w:r>
      <w:r w:rsidR="00C97B30">
        <w:rPr>
          <w:rFonts w:eastAsiaTheme="minorEastAsia"/>
          <w:color w:val="000000" w:themeColor="text1"/>
          <w:sz w:val="22"/>
          <w:szCs w:val="22"/>
          <w:lang w:eastAsia="zh-CN"/>
        </w:rPr>
        <w:t xml:space="preserve">two topics should be study. One is physical channel enhancements for NR-U that will contain HARQ-ACK information to satisfy Occupied Channel Bandwidth (OCB) </w:t>
      </w:r>
      <w:r w:rsidR="00A30A48">
        <w:rPr>
          <w:rFonts w:eastAsiaTheme="minorEastAsia"/>
          <w:color w:val="000000" w:themeColor="text1"/>
          <w:sz w:val="22"/>
          <w:szCs w:val="22"/>
          <w:lang w:eastAsia="zh-CN"/>
        </w:rPr>
        <w:t xml:space="preserve">regulation </w:t>
      </w:r>
      <w:r w:rsidR="00C97B30">
        <w:rPr>
          <w:rFonts w:eastAsiaTheme="minorEastAsia"/>
          <w:color w:val="000000" w:themeColor="text1"/>
          <w:sz w:val="22"/>
          <w:szCs w:val="22"/>
          <w:lang w:eastAsia="zh-CN"/>
        </w:rPr>
        <w:t xml:space="preserve">from ETSI. The other is HARQ-ACK procedures enhancements that can be work well under Listen </w:t>
      </w:r>
      <w:r w:rsidR="00A30A48">
        <w:rPr>
          <w:rFonts w:eastAsiaTheme="minorEastAsia"/>
          <w:color w:val="000000" w:themeColor="text1"/>
          <w:sz w:val="22"/>
          <w:szCs w:val="22"/>
          <w:lang w:eastAsia="zh-CN"/>
        </w:rPr>
        <w:t>Before</w:t>
      </w:r>
      <w:r w:rsidR="00C97B30">
        <w:rPr>
          <w:rFonts w:eastAsiaTheme="minorEastAsia"/>
          <w:color w:val="000000" w:themeColor="text1"/>
          <w:sz w:val="22"/>
          <w:szCs w:val="22"/>
          <w:lang w:eastAsia="zh-CN"/>
        </w:rPr>
        <w:t xml:space="preserve"> Talk (LBT) which is the basic channel access procedure on unlicensed band.</w:t>
      </w:r>
    </w:p>
    <w:p w:rsidR="00A30A48" w:rsidRDefault="00A30A48" w:rsidP="00C97B30">
      <w:pPr>
        <w:ind w:firstLine="36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LBT is conflict with HARQ timing. HARQ timing means the HARQ-ACK transmission will start at a certain time that known to both transmitter and receiver, while LBT means transmission will be block due to failure of LBT. So, in NR-U HARQ-ACK feedback, enhancements should be study </w:t>
      </w:r>
      <w:r w:rsidR="00325692">
        <w:rPr>
          <w:rFonts w:eastAsiaTheme="minorEastAsia"/>
          <w:color w:val="000000" w:themeColor="text1"/>
          <w:sz w:val="22"/>
          <w:szCs w:val="22"/>
          <w:lang w:eastAsia="zh-CN"/>
        </w:rPr>
        <w:t>under condition of LBT.</w:t>
      </w:r>
    </w:p>
    <w:p w:rsidR="001C4FAF" w:rsidRDefault="00A15FCA" w:rsidP="00C97B30">
      <w:pPr>
        <w:ind w:firstLine="36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One of potential enhancement </w:t>
      </w:r>
      <w:r w:rsidR="00B9296A">
        <w:rPr>
          <w:rFonts w:eastAsiaTheme="minorEastAsia"/>
          <w:color w:val="000000" w:themeColor="text1"/>
          <w:sz w:val="22"/>
          <w:szCs w:val="22"/>
          <w:lang w:eastAsia="zh-CN"/>
        </w:rPr>
        <w:t>is self-contained HARQ-ACK feedback like Wi-Fi on unlicensed band. HARQ-ACK will transmit immediately after the end of PDSCH transmission with a short gap, as figure 1 shows.</w:t>
      </w:r>
    </w:p>
    <w:p w:rsidR="001C4FAF" w:rsidRDefault="001C4FAF" w:rsidP="001C4FAF">
      <w:pPr>
        <w:ind w:firstLine="360"/>
        <w:jc w:val="center"/>
      </w:pPr>
      <w:r w:rsidRPr="00CD4334">
        <w:object w:dxaOrig="13014" w:dyaOrig="4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6pt;height:92.4pt" o:ole="">
            <v:imagedata r:id="rId8" o:title=""/>
          </v:shape>
          <o:OLEObject Type="Embed" ProgID="Visio.Drawing.11" ShapeID="_x0000_i1025" DrawAspect="Content" ObjectID="_1587534919" r:id="rId9"/>
        </w:object>
      </w:r>
    </w:p>
    <w:p w:rsidR="00B9296A" w:rsidRPr="00B9296A" w:rsidRDefault="00B9296A" w:rsidP="001C4FAF">
      <w:pPr>
        <w:ind w:firstLine="360"/>
        <w:jc w:val="center"/>
        <w:rPr>
          <w:sz w:val="18"/>
        </w:rPr>
      </w:pPr>
      <w:r w:rsidRPr="00B9296A">
        <w:rPr>
          <w:sz w:val="18"/>
        </w:rPr>
        <w:t>Figure 1</w:t>
      </w:r>
      <w:r>
        <w:rPr>
          <w:sz w:val="18"/>
        </w:rPr>
        <w:t>,</w:t>
      </w:r>
      <w:r w:rsidRPr="00B9296A">
        <w:rPr>
          <w:sz w:val="18"/>
        </w:rPr>
        <w:t xml:space="preserve"> </w:t>
      </w:r>
      <w:r w:rsidRPr="00B9296A">
        <w:rPr>
          <w:rFonts w:eastAsiaTheme="minorEastAsia"/>
          <w:color w:val="000000" w:themeColor="text1"/>
          <w:szCs w:val="22"/>
          <w:lang w:eastAsia="zh-CN"/>
        </w:rPr>
        <w:t>self-contained HARQ-ACK feedback</w:t>
      </w:r>
      <w:r>
        <w:rPr>
          <w:rFonts w:eastAsiaTheme="minorEastAsia"/>
          <w:color w:val="000000" w:themeColor="text1"/>
          <w:szCs w:val="22"/>
          <w:lang w:eastAsia="zh-CN"/>
        </w:rPr>
        <w:t xml:space="preserve"> case 1.</w:t>
      </w:r>
    </w:p>
    <w:p w:rsidR="001C4FAF" w:rsidRPr="00B9296A" w:rsidRDefault="00B9296A" w:rsidP="00A150B1">
      <w:pPr>
        <w:ind w:firstLine="360"/>
        <w:jc w:val="both"/>
        <w:rPr>
          <w:rFonts w:eastAsiaTheme="minorEastAsia"/>
          <w:color w:val="000000" w:themeColor="text1"/>
          <w:sz w:val="22"/>
          <w:szCs w:val="22"/>
          <w:lang w:eastAsia="zh-CN"/>
        </w:rPr>
      </w:pPr>
      <w:r w:rsidRPr="00B9296A">
        <w:rPr>
          <w:rFonts w:eastAsiaTheme="minorEastAsia"/>
          <w:color w:val="000000" w:themeColor="text1"/>
          <w:sz w:val="22"/>
          <w:szCs w:val="22"/>
          <w:lang w:eastAsia="zh-CN"/>
        </w:rPr>
        <w:lastRenderedPageBreak/>
        <w:t xml:space="preserve">The gap can be </w:t>
      </w:r>
      <w:r>
        <w:rPr>
          <w:rFonts w:eastAsiaTheme="minorEastAsia"/>
          <w:color w:val="000000" w:themeColor="text1"/>
          <w:sz w:val="22"/>
          <w:szCs w:val="22"/>
          <w:lang w:eastAsia="zh-CN"/>
        </w:rPr>
        <w:t>very short, like 25us, in this way, HARQ-ACK transmission will have higher channel access priority than other coexistence channel devices.</w:t>
      </w:r>
      <w:r w:rsidR="00A150B1">
        <w:rPr>
          <w:rFonts w:eastAsiaTheme="minorEastAsia"/>
          <w:color w:val="000000" w:themeColor="text1"/>
          <w:sz w:val="22"/>
          <w:szCs w:val="22"/>
          <w:lang w:eastAsia="zh-CN"/>
        </w:rPr>
        <w:t xml:space="preserve"> On the other hand, very short gap needs high UE capabilities, which allows UE to finish PSCH decoding and feedback preparing. For some UEs, self-contained feedback can be relaxed as figure 2 shows. HARQ-ACK is not transmitted in current slot but the next one within MCOT. There is no HARQ-ACK information for the first feedback resource and no feedback resource for the last HARQ-ACK information. One possible solution is that the first feedback resource can be used to transmit the last HARQ-ACK information from the previous MCOT.</w:t>
      </w:r>
    </w:p>
    <w:p w:rsidR="001C4FAF" w:rsidRDefault="001C4FAF" w:rsidP="001C4FAF">
      <w:pPr>
        <w:ind w:firstLine="360"/>
        <w:jc w:val="center"/>
      </w:pPr>
      <w:r w:rsidRPr="00CD4334">
        <w:object w:dxaOrig="13132" w:dyaOrig="4075">
          <v:shape id="_x0000_i1026" type="#_x0000_t75" style="width:300.6pt;height:93.6pt" o:ole="">
            <v:imagedata r:id="rId10" o:title=""/>
          </v:shape>
          <o:OLEObject Type="Embed" ProgID="Visio.Drawing.11" ShapeID="_x0000_i1026" DrawAspect="Content" ObjectID="_1587534920" r:id="rId11"/>
        </w:object>
      </w:r>
    </w:p>
    <w:p w:rsidR="00B9296A" w:rsidRDefault="00B9296A" w:rsidP="001C4FAF">
      <w:pPr>
        <w:ind w:firstLine="360"/>
        <w:jc w:val="center"/>
        <w:rPr>
          <w:rFonts w:eastAsiaTheme="minorEastAsia"/>
          <w:color w:val="000000" w:themeColor="text1"/>
          <w:szCs w:val="22"/>
          <w:lang w:eastAsia="zh-CN"/>
        </w:rPr>
      </w:pPr>
      <w:r w:rsidRPr="00B9296A">
        <w:rPr>
          <w:sz w:val="18"/>
        </w:rPr>
        <w:t xml:space="preserve">Figure </w:t>
      </w:r>
      <w:r>
        <w:rPr>
          <w:sz w:val="18"/>
        </w:rPr>
        <w:t>2,</w:t>
      </w:r>
      <w:r w:rsidRPr="00B9296A">
        <w:rPr>
          <w:sz w:val="18"/>
        </w:rPr>
        <w:t xml:space="preserve"> </w:t>
      </w:r>
      <w:r w:rsidRPr="00B9296A">
        <w:rPr>
          <w:rFonts w:eastAsiaTheme="minorEastAsia"/>
          <w:color w:val="000000" w:themeColor="text1"/>
          <w:szCs w:val="22"/>
          <w:lang w:eastAsia="zh-CN"/>
        </w:rPr>
        <w:t>self-contained HARQ-ACK feedback</w:t>
      </w:r>
      <w:r>
        <w:rPr>
          <w:rFonts w:eastAsiaTheme="minorEastAsia"/>
          <w:color w:val="000000" w:themeColor="text1"/>
          <w:szCs w:val="22"/>
          <w:lang w:eastAsia="zh-CN"/>
        </w:rPr>
        <w:t xml:space="preserve"> case 2.</w:t>
      </w:r>
    </w:p>
    <w:p w:rsidR="000877B0" w:rsidRDefault="000877B0" w:rsidP="001C4FAF">
      <w:pPr>
        <w:ind w:firstLine="360"/>
        <w:jc w:val="center"/>
      </w:pPr>
    </w:p>
    <w:p w:rsidR="000877B0" w:rsidRDefault="000877B0" w:rsidP="000877B0">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1</w:t>
      </w:r>
      <w:r w:rsidRPr="00CE334B">
        <w:rPr>
          <w:rFonts w:eastAsiaTheme="minorEastAsia" w:hint="eastAsia"/>
          <w:b/>
          <w:i/>
          <w:sz w:val="22"/>
          <w:szCs w:val="22"/>
          <w:lang w:val="en-US" w:eastAsia="zh-CN"/>
        </w:rPr>
        <w:t>:</w:t>
      </w:r>
      <w:r w:rsidRPr="008245A0">
        <w:t xml:space="preserve"> </w:t>
      </w:r>
      <w:r>
        <w:rPr>
          <w:rFonts w:eastAsiaTheme="minorEastAsia"/>
          <w:b/>
          <w:i/>
          <w:sz w:val="22"/>
          <w:szCs w:val="22"/>
          <w:lang w:val="en-US" w:eastAsia="zh-CN"/>
        </w:rPr>
        <w:t>S</w:t>
      </w:r>
      <w:r w:rsidRPr="008245A0">
        <w:rPr>
          <w:rFonts w:eastAsiaTheme="minorEastAsia"/>
          <w:b/>
          <w:i/>
          <w:sz w:val="22"/>
          <w:szCs w:val="22"/>
          <w:lang w:val="en-US" w:eastAsia="zh-CN"/>
        </w:rPr>
        <w:t>elf-contained HARQ-ACK feedback</w:t>
      </w:r>
      <w:r w:rsidRPr="008245A0">
        <w:rPr>
          <w:rFonts w:eastAsiaTheme="minorEastAsia" w:hint="eastAsia"/>
          <w:b/>
          <w:i/>
          <w:sz w:val="22"/>
          <w:szCs w:val="22"/>
          <w:lang w:val="en-US" w:eastAsia="zh-CN"/>
        </w:rPr>
        <w:t xml:space="preserve"> </w:t>
      </w:r>
      <w:r w:rsidR="001C5904">
        <w:rPr>
          <w:rFonts w:eastAsiaTheme="minorEastAsia"/>
          <w:b/>
          <w:i/>
          <w:sz w:val="22"/>
          <w:szCs w:val="22"/>
          <w:lang w:val="en-US" w:eastAsia="zh-CN"/>
        </w:rPr>
        <w:t xml:space="preserve">should </w:t>
      </w:r>
      <w:r>
        <w:rPr>
          <w:rFonts w:eastAsiaTheme="minorEastAsia"/>
          <w:b/>
          <w:i/>
          <w:sz w:val="22"/>
          <w:szCs w:val="22"/>
          <w:lang w:val="en-US" w:eastAsia="zh-CN"/>
        </w:rPr>
        <w:t>be studied in NR-U</w:t>
      </w:r>
      <w:r>
        <w:rPr>
          <w:rFonts w:eastAsiaTheme="minorEastAsia" w:hint="eastAsia"/>
          <w:b/>
          <w:i/>
          <w:sz w:val="22"/>
          <w:szCs w:val="22"/>
          <w:lang w:val="en-US" w:eastAsia="zh-CN"/>
        </w:rPr>
        <w:t>.</w:t>
      </w:r>
    </w:p>
    <w:p w:rsidR="001C4FAF" w:rsidRDefault="001C4FAF" w:rsidP="00C97B30">
      <w:pPr>
        <w:ind w:firstLine="360"/>
        <w:jc w:val="both"/>
        <w:rPr>
          <w:lang w:val="en-US"/>
        </w:rPr>
      </w:pPr>
    </w:p>
    <w:p w:rsidR="000877B0" w:rsidRPr="006A75D3" w:rsidRDefault="001279F0" w:rsidP="00754B61">
      <w:pPr>
        <w:ind w:firstLine="36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One of another potential enhancement is </w:t>
      </w:r>
      <w:r w:rsidRPr="006A75D3">
        <w:rPr>
          <w:rFonts w:eastAsiaTheme="minorEastAsia"/>
          <w:color w:val="000000" w:themeColor="text1"/>
          <w:sz w:val="22"/>
          <w:szCs w:val="22"/>
          <w:lang w:eastAsia="zh-CN"/>
        </w:rPr>
        <w:t>opportuni</w:t>
      </w:r>
      <w:r w:rsidR="008B12DD">
        <w:rPr>
          <w:rFonts w:eastAsiaTheme="minorEastAsia"/>
          <w:color w:val="000000" w:themeColor="text1"/>
          <w:sz w:val="22"/>
          <w:szCs w:val="22"/>
          <w:lang w:eastAsia="zh-CN"/>
        </w:rPr>
        <w:t>stic</w:t>
      </w:r>
      <w:r>
        <w:rPr>
          <w:rFonts w:eastAsiaTheme="minorEastAsia"/>
          <w:color w:val="000000" w:themeColor="text1"/>
          <w:sz w:val="22"/>
          <w:szCs w:val="22"/>
          <w:lang w:eastAsia="zh-CN"/>
        </w:rPr>
        <w:t xml:space="preserve"> HARQ-ACK feedback as figure 3 shows.  </w:t>
      </w:r>
      <w:r w:rsidRPr="006A75D3">
        <w:rPr>
          <w:rFonts w:eastAsiaTheme="minorEastAsia"/>
          <w:color w:val="000000" w:themeColor="text1"/>
          <w:sz w:val="22"/>
          <w:szCs w:val="22"/>
          <w:lang w:eastAsia="zh-CN"/>
        </w:rPr>
        <w:t xml:space="preserve">Opportunity means if the HARQ-ACK transmission based on HARQ timing is failed to transmit due to LBT, it can wait for another opportunity to transmit until success. However, it will </w:t>
      </w:r>
      <w:r w:rsidR="005E30ED">
        <w:rPr>
          <w:rFonts w:eastAsiaTheme="minorEastAsia"/>
          <w:color w:val="000000" w:themeColor="text1"/>
          <w:sz w:val="22"/>
          <w:szCs w:val="22"/>
          <w:lang w:eastAsia="zh-CN"/>
        </w:rPr>
        <w:t>increase</w:t>
      </w:r>
      <w:r w:rsidRPr="006A75D3">
        <w:rPr>
          <w:rFonts w:eastAsiaTheme="minorEastAsia"/>
          <w:color w:val="000000" w:themeColor="text1"/>
          <w:sz w:val="22"/>
          <w:szCs w:val="22"/>
          <w:lang w:eastAsia="zh-CN"/>
        </w:rPr>
        <w:t xml:space="preserve"> HARQ procedure complexity, like how to distinguish miss of PDCCH and failure of LBT from gNB side,</w:t>
      </w:r>
      <w:r w:rsidR="008F0D68" w:rsidRPr="006A75D3">
        <w:rPr>
          <w:rFonts w:eastAsiaTheme="minorEastAsia"/>
          <w:color w:val="000000" w:themeColor="text1"/>
          <w:sz w:val="22"/>
          <w:szCs w:val="22"/>
          <w:lang w:eastAsia="zh-CN"/>
        </w:rPr>
        <w:t xml:space="preserve"> how to allocate resources or design HARQ-ACK codebook for </w:t>
      </w:r>
      <w:r w:rsidR="00754B61" w:rsidRPr="006A75D3">
        <w:rPr>
          <w:rFonts w:eastAsiaTheme="minorEastAsia"/>
          <w:color w:val="000000" w:themeColor="text1"/>
          <w:sz w:val="22"/>
          <w:szCs w:val="22"/>
          <w:lang w:eastAsia="zh-CN"/>
        </w:rPr>
        <w:t xml:space="preserve">determining </w:t>
      </w:r>
      <w:r w:rsidR="008F0D68" w:rsidRPr="006A75D3">
        <w:rPr>
          <w:rFonts w:eastAsiaTheme="minorEastAsia"/>
          <w:color w:val="000000" w:themeColor="text1"/>
          <w:sz w:val="22"/>
          <w:szCs w:val="22"/>
          <w:lang w:eastAsia="zh-CN"/>
        </w:rPr>
        <w:t>the corresponding PDSCH slot</w:t>
      </w:r>
      <w:r w:rsidR="00754B61" w:rsidRPr="006A75D3">
        <w:rPr>
          <w:rFonts w:eastAsiaTheme="minorEastAsia"/>
          <w:color w:val="000000" w:themeColor="text1"/>
          <w:sz w:val="22"/>
          <w:szCs w:val="22"/>
          <w:lang w:eastAsia="zh-CN"/>
        </w:rPr>
        <w:t>. Anyway, opportuni</w:t>
      </w:r>
      <w:r w:rsidR="008B12DD">
        <w:rPr>
          <w:rFonts w:eastAsiaTheme="minorEastAsia"/>
          <w:color w:val="000000" w:themeColor="text1"/>
          <w:sz w:val="22"/>
          <w:szCs w:val="22"/>
          <w:lang w:eastAsia="zh-CN"/>
        </w:rPr>
        <w:t>stic</w:t>
      </w:r>
      <w:r w:rsidR="00754B61" w:rsidRPr="006A75D3">
        <w:rPr>
          <w:rFonts w:eastAsiaTheme="minorEastAsia"/>
          <w:color w:val="000000" w:themeColor="text1"/>
          <w:sz w:val="22"/>
          <w:szCs w:val="22"/>
          <w:lang w:eastAsia="zh-CN"/>
        </w:rPr>
        <w:t xml:space="preserve"> HARQ-ACK feedback is </w:t>
      </w:r>
      <w:r w:rsidR="00754B61">
        <w:rPr>
          <w:rFonts w:eastAsiaTheme="minorEastAsia"/>
          <w:color w:val="000000" w:themeColor="text1"/>
          <w:sz w:val="22"/>
          <w:szCs w:val="22"/>
          <w:lang w:eastAsia="zh-CN"/>
        </w:rPr>
        <w:t>one of potential enhancement, and should be further studied in NR-U.</w:t>
      </w:r>
    </w:p>
    <w:p w:rsidR="001C4FAF" w:rsidRDefault="00EE003E" w:rsidP="00A15FCA">
      <w:pPr>
        <w:ind w:firstLine="360"/>
        <w:jc w:val="center"/>
      </w:pPr>
      <w:r w:rsidRPr="00CD4334">
        <w:object w:dxaOrig="10689" w:dyaOrig="4282">
          <v:shape id="_x0000_i1027" type="#_x0000_t75" style="width:291pt;height:116.4pt" o:ole="">
            <v:imagedata r:id="rId12" o:title=""/>
          </v:shape>
          <o:OLEObject Type="Embed" ProgID="Visio.Drawing.11" ShapeID="_x0000_i1027" DrawAspect="Content" ObjectID="_1587534921" r:id="rId13"/>
        </w:object>
      </w:r>
    </w:p>
    <w:p w:rsidR="00452361" w:rsidRDefault="00452361" w:rsidP="00452361">
      <w:pPr>
        <w:ind w:firstLine="360"/>
        <w:jc w:val="center"/>
        <w:rPr>
          <w:rFonts w:eastAsiaTheme="minorEastAsia"/>
          <w:color w:val="000000" w:themeColor="text1"/>
          <w:szCs w:val="22"/>
          <w:lang w:eastAsia="zh-CN"/>
        </w:rPr>
      </w:pPr>
      <w:r w:rsidRPr="00B9296A">
        <w:rPr>
          <w:sz w:val="18"/>
        </w:rPr>
        <w:t>Figure</w:t>
      </w:r>
      <w:r w:rsidR="00EE003E">
        <w:rPr>
          <w:sz w:val="18"/>
        </w:rPr>
        <w:t xml:space="preserve"> </w:t>
      </w:r>
      <w:r>
        <w:rPr>
          <w:sz w:val="18"/>
        </w:rPr>
        <w:t>3,</w:t>
      </w:r>
      <w:r w:rsidRPr="00B9296A">
        <w:rPr>
          <w:sz w:val="18"/>
        </w:rPr>
        <w:t xml:space="preserve"> </w:t>
      </w:r>
      <w:r>
        <w:rPr>
          <w:rFonts w:eastAsiaTheme="minorEastAsia"/>
          <w:color w:val="000000" w:themeColor="text1"/>
          <w:szCs w:val="22"/>
          <w:lang w:eastAsia="zh-CN"/>
        </w:rPr>
        <w:t xml:space="preserve">illustration of </w:t>
      </w:r>
      <w:r w:rsidR="00362517">
        <w:rPr>
          <w:rFonts w:eastAsiaTheme="minorEastAsia"/>
          <w:color w:val="000000" w:themeColor="text1"/>
          <w:szCs w:val="22"/>
          <w:lang w:eastAsia="zh-CN"/>
        </w:rPr>
        <w:t>opportuni</w:t>
      </w:r>
      <w:r w:rsidR="008B12DD">
        <w:rPr>
          <w:rFonts w:eastAsiaTheme="minorEastAsia"/>
          <w:color w:val="000000" w:themeColor="text1"/>
          <w:szCs w:val="22"/>
          <w:lang w:eastAsia="zh-CN"/>
        </w:rPr>
        <w:t>stic</w:t>
      </w:r>
      <w:r w:rsidR="00362517">
        <w:rPr>
          <w:rFonts w:eastAsiaTheme="minorEastAsia"/>
          <w:color w:val="000000" w:themeColor="text1"/>
          <w:szCs w:val="22"/>
          <w:lang w:eastAsia="zh-CN"/>
        </w:rPr>
        <w:t xml:space="preserve"> HARQ-ACK feedback</w:t>
      </w:r>
      <w:r>
        <w:rPr>
          <w:rFonts w:eastAsiaTheme="minorEastAsia"/>
          <w:color w:val="000000" w:themeColor="text1"/>
          <w:szCs w:val="22"/>
          <w:lang w:eastAsia="zh-CN"/>
        </w:rPr>
        <w:t>.</w:t>
      </w:r>
    </w:p>
    <w:p w:rsidR="000877B0" w:rsidRDefault="000877B0" w:rsidP="00452361">
      <w:pPr>
        <w:ind w:firstLine="360"/>
        <w:jc w:val="center"/>
        <w:rPr>
          <w:rFonts w:eastAsiaTheme="minorEastAsia"/>
          <w:color w:val="000000" w:themeColor="text1"/>
          <w:szCs w:val="22"/>
          <w:lang w:eastAsia="zh-CN"/>
        </w:rPr>
      </w:pPr>
    </w:p>
    <w:p w:rsidR="00452361" w:rsidRDefault="000877B0" w:rsidP="000877B0">
      <w:pPr>
        <w:jc w:val="both"/>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w:t>
      </w:r>
      <w:r>
        <w:rPr>
          <w:rFonts w:eastAsiaTheme="minorEastAsia"/>
          <w:b/>
          <w:i/>
          <w:sz w:val="22"/>
          <w:szCs w:val="22"/>
          <w:lang w:val="en-US" w:eastAsia="zh-CN"/>
        </w:rPr>
        <w:t>2</w:t>
      </w:r>
      <w:r w:rsidRPr="00CE334B">
        <w:rPr>
          <w:rFonts w:eastAsiaTheme="minorEastAsia" w:hint="eastAsia"/>
          <w:b/>
          <w:i/>
          <w:sz w:val="22"/>
          <w:szCs w:val="22"/>
          <w:lang w:val="en-US" w:eastAsia="zh-CN"/>
        </w:rPr>
        <w:t>:</w:t>
      </w:r>
      <w:r w:rsidRPr="008245A0">
        <w:t xml:space="preserve"> </w:t>
      </w:r>
      <w:r>
        <w:rPr>
          <w:rFonts w:eastAsiaTheme="minorEastAsia"/>
          <w:b/>
          <w:i/>
          <w:sz w:val="22"/>
          <w:szCs w:val="22"/>
          <w:lang w:val="en-US" w:eastAsia="zh-CN"/>
        </w:rPr>
        <w:t>O</w:t>
      </w:r>
      <w:r w:rsidRPr="00362517">
        <w:rPr>
          <w:rFonts w:eastAsiaTheme="minorEastAsia"/>
          <w:b/>
          <w:i/>
          <w:sz w:val="22"/>
          <w:szCs w:val="22"/>
          <w:lang w:val="en-US" w:eastAsia="zh-CN"/>
        </w:rPr>
        <w:t>pportuni</w:t>
      </w:r>
      <w:r w:rsidR="008B12DD">
        <w:rPr>
          <w:rFonts w:eastAsiaTheme="minorEastAsia"/>
          <w:b/>
          <w:i/>
          <w:sz w:val="22"/>
          <w:szCs w:val="22"/>
          <w:lang w:val="en-US" w:eastAsia="zh-CN"/>
        </w:rPr>
        <w:t>stic</w:t>
      </w:r>
      <w:r w:rsidRPr="00362517">
        <w:rPr>
          <w:rFonts w:eastAsiaTheme="minorEastAsia"/>
          <w:b/>
          <w:i/>
          <w:sz w:val="22"/>
          <w:szCs w:val="22"/>
          <w:lang w:val="en-US" w:eastAsia="zh-CN"/>
        </w:rPr>
        <w:t xml:space="preserve"> HARQ-ACK feedback </w:t>
      </w:r>
      <w:r w:rsidR="001C5904">
        <w:rPr>
          <w:rFonts w:eastAsiaTheme="minorEastAsia"/>
          <w:b/>
          <w:i/>
          <w:sz w:val="22"/>
          <w:szCs w:val="22"/>
          <w:lang w:val="en-US" w:eastAsia="zh-CN"/>
        </w:rPr>
        <w:t>sh</w:t>
      </w:r>
      <w:r w:rsidR="00754B61">
        <w:rPr>
          <w:rFonts w:eastAsiaTheme="minorEastAsia"/>
          <w:b/>
          <w:i/>
          <w:sz w:val="22"/>
          <w:szCs w:val="22"/>
          <w:lang w:val="en-US" w:eastAsia="zh-CN"/>
        </w:rPr>
        <w:t xml:space="preserve">ould </w:t>
      </w:r>
      <w:r>
        <w:rPr>
          <w:rFonts w:eastAsiaTheme="minorEastAsia"/>
          <w:b/>
          <w:i/>
          <w:sz w:val="22"/>
          <w:szCs w:val="22"/>
          <w:lang w:val="en-US" w:eastAsia="zh-CN"/>
        </w:rPr>
        <w:t>be studied in NR-U</w:t>
      </w:r>
      <w:r>
        <w:rPr>
          <w:rFonts w:eastAsiaTheme="minorEastAsia" w:hint="eastAsia"/>
          <w:b/>
          <w:i/>
          <w:sz w:val="22"/>
          <w:szCs w:val="22"/>
          <w:lang w:val="en-US" w:eastAsia="zh-CN"/>
        </w:rPr>
        <w:t>.</w:t>
      </w:r>
    </w:p>
    <w:p w:rsidR="001C4FAF" w:rsidRDefault="001C4FAF" w:rsidP="00C97B30">
      <w:pPr>
        <w:ind w:firstLine="360"/>
        <w:jc w:val="both"/>
      </w:pPr>
    </w:p>
    <w:p w:rsidR="000877B0" w:rsidRPr="006A75D3" w:rsidRDefault="00754B61" w:rsidP="006A75D3">
      <w:pPr>
        <w:ind w:firstLine="36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One of another potential enhancement is </w:t>
      </w:r>
      <w:r w:rsidRPr="006A75D3">
        <w:rPr>
          <w:rFonts w:eastAsiaTheme="minorEastAsia"/>
          <w:color w:val="000000" w:themeColor="text1"/>
          <w:sz w:val="22"/>
          <w:szCs w:val="22"/>
          <w:lang w:eastAsia="zh-CN"/>
        </w:rPr>
        <w:t xml:space="preserve">trigger based </w:t>
      </w:r>
      <w:r>
        <w:rPr>
          <w:rFonts w:eastAsiaTheme="minorEastAsia"/>
          <w:color w:val="000000" w:themeColor="text1"/>
          <w:sz w:val="22"/>
          <w:szCs w:val="22"/>
          <w:lang w:eastAsia="zh-CN"/>
        </w:rPr>
        <w:t xml:space="preserve">HARQ-ACK feedback as figure 4 shows. Self-contained HARQ-ACK feedback needs high UE capabilities to decode fast enough. While trigger based HARQ-ACK feedback can on one hand </w:t>
      </w:r>
      <w:r w:rsidR="008B12DD">
        <w:rPr>
          <w:rFonts w:eastAsiaTheme="minorEastAsia"/>
          <w:color w:val="000000" w:themeColor="text1"/>
          <w:sz w:val="22"/>
          <w:szCs w:val="22"/>
          <w:lang w:eastAsia="zh-CN"/>
        </w:rPr>
        <w:t>allow</w:t>
      </w:r>
      <w:r w:rsidR="006A75D3">
        <w:rPr>
          <w:rFonts w:eastAsiaTheme="minorEastAsia"/>
          <w:color w:val="000000" w:themeColor="text1"/>
          <w:sz w:val="22"/>
          <w:szCs w:val="22"/>
          <w:lang w:eastAsia="zh-CN"/>
        </w:rPr>
        <w:t xml:space="preserve"> UE to decode for a long </w:t>
      </w:r>
      <w:r w:rsidR="008B12DD">
        <w:rPr>
          <w:rFonts w:eastAsiaTheme="minorEastAsia"/>
          <w:color w:val="000000" w:themeColor="text1"/>
          <w:sz w:val="22"/>
          <w:szCs w:val="22"/>
          <w:lang w:eastAsia="zh-CN"/>
        </w:rPr>
        <w:t>time, on the other hand allow</w:t>
      </w:r>
      <w:r w:rsidR="006A75D3">
        <w:rPr>
          <w:rFonts w:eastAsiaTheme="minorEastAsia"/>
          <w:color w:val="000000" w:themeColor="text1"/>
          <w:sz w:val="22"/>
          <w:szCs w:val="22"/>
          <w:lang w:eastAsia="zh-CN"/>
        </w:rPr>
        <w:t xml:space="preserve"> very short gap to access channel which </w:t>
      </w:r>
      <w:r w:rsidR="008B12DD">
        <w:rPr>
          <w:rFonts w:eastAsiaTheme="minorEastAsia"/>
          <w:color w:val="000000" w:themeColor="text1"/>
          <w:sz w:val="22"/>
          <w:szCs w:val="22"/>
          <w:lang w:eastAsia="zh-CN"/>
        </w:rPr>
        <w:t>has</w:t>
      </w:r>
      <w:r w:rsidR="006A75D3">
        <w:rPr>
          <w:rFonts w:eastAsiaTheme="minorEastAsia"/>
          <w:color w:val="000000" w:themeColor="text1"/>
          <w:sz w:val="22"/>
          <w:szCs w:val="22"/>
          <w:lang w:eastAsia="zh-CN"/>
        </w:rPr>
        <w:t xml:space="preserve"> higher channel access priority</w:t>
      </w:r>
      <w:r w:rsidR="006A75D3" w:rsidRPr="006A75D3">
        <w:rPr>
          <w:rFonts w:eastAsiaTheme="minorEastAsia"/>
          <w:color w:val="000000" w:themeColor="text1"/>
          <w:sz w:val="22"/>
          <w:szCs w:val="22"/>
          <w:lang w:eastAsia="zh-CN"/>
        </w:rPr>
        <w:t xml:space="preserve"> </w:t>
      </w:r>
      <w:r w:rsidR="006A75D3">
        <w:rPr>
          <w:rFonts w:eastAsiaTheme="minorEastAsia"/>
          <w:color w:val="000000" w:themeColor="text1"/>
          <w:sz w:val="22"/>
          <w:szCs w:val="22"/>
          <w:lang w:eastAsia="zh-CN"/>
        </w:rPr>
        <w:t xml:space="preserve">than other coexistence channel devices. Comparing with </w:t>
      </w:r>
      <w:r w:rsidR="006A75D3" w:rsidRPr="006A75D3">
        <w:rPr>
          <w:rFonts w:eastAsiaTheme="minorEastAsia"/>
          <w:color w:val="000000" w:themeColor="text1"/>
          <w:sz w:val="22"/>
          <w:szCs w:val="22"/>
          <w:lang w:eastAsia="zh-CN"/>
        </w:rPr>
        <w:t>opportunity HARQ-ACK feedback, trigger based HARQ-ACK feedback has certain relationship between HARQ-ACK information bits and corresponding PDSCH slot.</w:t>
      </w:r>
    </w:p>
    <w:p w:rsidR="001C4FAF" w:rsidRDefault="00452361" w:rsidP="00A15FCA">
      <w:pPr>
        <w:ind w:firstLine="360"/>
        <w:jc w:val="center"/>
      </w:pPr>
      <w:r w:rsidRPr="00CD4334">
        <w:object w:dxaOrig="12848" w:dyaOrig="5433">
          <v:shape id="_x0000_i1028" type="#_x0000_t75" style="width:291.6pt;height:123.6pt" o:ole="">
            <v:imagedata r:id="rId14" o:title=""/>
          </v:shape>
          <o:OLEObject Type="Embed" ProgID="Visio.Drawing.11" ShapeID="_x0000_i1028" DrawAspect="Content" ObjectID="_1587534922" r:id="rId15"/>
        </w:object>
      </w:r>
    </w:p>
    <w:p w:rsidR="00452361" w:rsidRDefault="00452361" w:rsidP="00A15FCA">
      <w:pPr>
        <w:ind w:firstLine="360"/>
        <w:jc w:val="center"/>
        <w:rPr>
          <w:rFonts w:eastAsiaTheme="minorEastAsia"/>
          <w:color w:val="000000" w:themeColor="text1"/>
          <w:szCs w:val="22"/>
          <w:lang w:eastAsia="zh-CN"/>
        </w:rPr>
      </w:pPr>
      <w:r w:rsidRPr="00B9296A">
        <w:rPr>
          <w:sz w:val="18"/>
        </w:rPr>
        <w:t>Figure</w:t>
      </w:r>
      <w:r w:rsidR="00EE003E">
        <w:rPr>
          <w:sz w:val="18"/>
        </w:rPr>
        <w:t xml:space="preserve"> </w:t>
      </w:r>
      <w:r>
        <w:rPr>
          <w:sz w:val="18"/>
        </w:rPr>
        <w:t>4,</w:t>
      </w:r>
      <w:r w:rsidRPr="00B9296A">
        <w:rPr>
          <w:sz w:val="18"/>
        </w:rPr>
        <w:t xml:space="preserve"> </w:t>
      </w:r>
      <w:r>
        <w:rPr>
          <w:rFonts w:eastAsiaTheme="minorEastAsia"/>
          <w:color w:val="000000" w:themeColor="text1"/>
          <w:szCs w:val="22"/>
          <w:lang w:eastAsia="zh-CN"/>
        </w:rPr>
        <w:t>illustration of trigger based HARQ-ACK feedback.</w:t>
      </w:r>
    </w:p>
    <w:p w:rsidR="000877B0" w:rsidRDefault="000877B0" w:rsidP="00A15FCA">
      <w:pPr>
        <w:ind w:firstLine="360"/>
        <w:jc w:val="center"/>
        <w:rPr>
          <w:rFonts w:eastAsiaTheme="minorEastAsia"/>
          <w:color w:val="000000" w:themeColor="text1"/>
          <w:sz w:val="22"/>
          <w:szCs w:val="22"/>
          <w:lang w:eastAsia="zh-CN"/>
        </w:rPr>
      </w:pPr>
    </w:p>
    <w:p w:rsidR="00C97B30" w:rsidRDefault="000877B0" w:rsidP="000877B0">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w:t>
      </w:r>
      <w:r>
        <w:rPr>
          <w:rFonts w:eastAsiaTheme="minorEastAsia"/>
          <w:b/>
          <w:i/>
          <w:sz w:val="22"/>
          <w:szCs w:val="22"/>
          <w:lang w:val="en-US" w:eastAsia="zh-CN"/>
        </w:rPr>
        <w:t>3</w:t>
      </w:r>
      <w:r w:rsidRPr="00CE334B">
        <w:rPr>
          <w:rFonts w:eastAsiaTheme="minorEastAsia" w:hint="eastAsia"/>
          <w:b/>
          <w:i/>
          <w:sz w:val="22"/>
          <w:szCs w:val="22"/>
          <w:lang w:val="en-US" w:eastAsia="zh-CN"/>
        </w:rPr>
        <w:t>:</w:t>
      </w:r>
      <w:r w:rsidRPr="008245A0">
        <w:t xml:space="preserve"> </w:t>
      </w:r>
      <w:r>
        <w:rPr>
          <w:rFonts w:eastAsiaTheme="minorEastAsia"/>
          <w:b/>
          <w:i/>
          <w:sz w:val="22"/>
          <w:szCs w:val="22"/>
          <w:lang w:val="en-US" w:eastAsia="zh-CN"/>
        </w:rPr>
        <w:t>T</w:t>
      </w:r>
      <w:r w:rsidRPr="00362517">
        <w:rPr>
          <w:rFonts w:eastAsiaTheme="minorEastAsia"/>
          <w:b/>
          <w:i/>
          <w:sz w:val="22"/>
          <w:szCs w:val="22"/>
          <w:lang w:val="en-US" w:eastAsia="zh-CN"/>
        </w:rPr>
        <w:t xml:space="preserve">rigger based HARQ-ACK feedback </w:t>
      </w:r>
      <w:r w:rsidR="001C5904">
        <w:rPr>
          <w:rFonts w:eastAsiaTheme="minorEastAsia"/>
          <w:b/>
          <w:i/>
          <w:sz w:val="22"/>
          <w:szCs w:val="22"/>
          <w:lang w:val="en-US" w:eastAsia="zh-CN"/>
        </w:rPr>
        <w:t xml:space="preserve">should </w:t>
      </w:r>
      <w:r>
        <w:rPr>
          <w:rFonts w:eastAsiaTheme="minorEastAsia"/>
          <w:b/>
          <w:i/>
          <w:sz w:val="22"/>
          <w:szCs w:val="22"/>
          <w:lang w:val="en-US" w:eastAsia="zh-CN"/>
        </w:rPr>
        <w:t>be studied in NR-U</w:t>
      </w:r>
      <w:r>
        <w:rPr>
          <w:rFonts w:eastAsiaTheme="minorEastAsia" w:hint="eastAsia"/>
          <w:b/>
          <w:i/>
          <w:sz w:val="22"/>
          <w:szCs w:val="22"/>
          <w:lang w:val="en-US" w:eastAsia="zh-CN"/>
        </w:rPr>
        <w:t>.</w:t>
      </w:r>
    </w:p>
    <w:p w:rsidR="000877B0" w:rsidRPr="000877B0" w:rsidRDefault="000877B0" w:rsidP="000877B0">
      <w:pPr>
        <w:jc w:val="both"/>
        <w:rPr>
          <w:rFonts w:eastAsiaTheme="minorEastAsia"/>
          <w:color w:val="000000" w:themeColor="text1"/>
          <w:sz w:val="22"/>
          <w:szCs w:val="22"/>
          <w:lang w:val="en-US" w:eastAsia="zh-CN"/>
        </w:rPr>
      </w:pPr>
    </w:p>
    <w:bookmarkEnd w:id="6"/>
    <w:bookmarkEnd w:id="7"/>
    <w:p w:rsidR="00D400AF" w:rsidRPr="00CE334B"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E334B">
        <w:rPr>
          <w:rFonts w:ascii="Times New Roman" w:eastAsia="宋体" w:hAnsi="Times New Roman" w:cs="Times New Roman"/>
          <w:bCs w:val="0"/>
          <w:color w:val="auto"/>
          <w:kern w:val="32"/>
          <w:lang w:val="en-US" w:eastAsia="zh-CN"/>
        </w:rPr>
        <w:t>Conclusion</w:t>
      </w:r>
    </w:p>
    <w:p w:rsidR="00814628" w:rsidRPr="00CE334B" w:rsidRDefault="00D400AF" w:rsidP="00114F9F">
      <w:pPr>
        <w:ind w:firstLine="360"/>
        <w:jc w:val="both"/>
        <w:rPr>
          <w:rFonts w:eastAsia="宋体"/>
          <w:color w:val="000000" w:themeColor="text1"/>
          <w:sz w:val="22"/>
          <w:szCs w:val="22"/>
          <w:lang w:eastAsia="zh-CN"/>
        </w:rPr>
      </w:pPr>
      <w:r w:rsidRPr="00CE334B">
        <w:rPr>
          <w:rFonts w:eastAsia="宋体" w:hint="eastAsia"/>
          <w:color w:val="000000" w:themeColor="text1"/>
          <w:sz w:val="22"/>
          <w:szCs w:val="22"/>
          <w:lang w:eastAsia="zh-CN"/>
        </w:rPr>
        <w:t xml:space="preserve">In this contribution, </w:t>
      </w:r>
      <w:r w:rsidR="00DF2995" w:rsidRPr="00CE334B">
        <w:rPr>
          <w:rFonts w:eastAsia="宋体" w:hint="eastAsia"/>
          <w:color w:val="000000" w:themeColor="text1"/>
          <w:sz w:val="22"/>
          <w:szCs w:val="22"/>
          <w:lang w:eastAsia="zh-CN"/>
        </w:rPr>
        <w:t xml:space="preserve">we </w:t>
      </w:r>
      <w:r w:rsidR="007A4E78" w:rsidRPr="00CE334B">
        <w:rPr>
          <w:rFonts w:eastAsia="宋体" w:hint="eastAsia"/>
          <w:color w:val="000000" w:themeColor="text1"/>
          <w:sz w:val="22"/>
          <w:szCs w:val="22"/>
          <w:lang w:eastAsia="zh-CN"/>
        </w:rPr>
        <w:t xml:space="preserve">provided our </w:t>
      </w:r>
      <w:r w:rsidR="007C714A" w:rsidRPr="00CE334B">
        <w:rPr>
          <w:rFonts w:eastAsia="宋体" w:hint="eastAsia"/>
          <w:color w:val="000000" w:themeColor="text1"/>
          <w:sz w:val="22"/>
          <w:szCs w:val="22"/>
          <w:lang w:eastAsia="zh-CN"/>
        </w:rPr>
        <w:t>views</w:t>
      </w:r>
      <w:r w:rsidR="007A4E78" w:rsidRPr="00CE334B">
        <w:rPr>
          <w:rFonts w:eastAsia="宋体" w:hint="eastAsia"/>
          <w:color w:val="000000" w:themeColor="text1"/>
          <w:sz w:val="22"/>
          <w:szCs w:val="22"/>
          <w:lang w:eastAsia="zh-CN"/>
        </w:rPr>
        <w:t xml:space="preserve"> </w:t>
      </w:r>
      <w:r w:rsidR="006557D2" w:rsidRPr="00CE334B">
        <w:rPr>
          <w:rFonts w:eastAsia="宋体" w:hint="eastAsia"/>
          <w:color w:val="000000" w:themeColor="text1"/>
          <w:sz w:val="22"/>
          <w:szCs w:val="22"/>
          <w:lang w:eastAsia="zh-CN"/>
        </w:rPr>
        <w:t xml:space="preserve">on </w:t>
      </w:r>
      <w:r w:rsidR="00574E98">
        <w:rPr>
          <w:rFonts w:eastAsia="宋体"/>
          <w:color w:val="000000" w:themeColor="text1"/>
          <w:sz w:val="22"/>
          <w:szCs w:val="22"/>
          <w:lang w:eastAsia="zh-CN"/>
        </w:rPr>
        <w:t>potential HARQ enhancements for NR-U</w:t>
      </w:r>
      <w:r w:rsidR="00574E98" w:rsidRPr="00CE334B">
        <w:rPr>
          <w:rFonts w:eastAsia="宋体" w:hint="eastAsia"/>
          <w:color w:val="000000" w:themeColor="text1"/>
          <w:sz w:val="22"/>
          <w:szCs w:val="22"/>
          <w:lang w:eastAsia="zh-CN"/>
        </w:rPr>
        <w:t xml:space="preserve"> </w:t>
      </w:r>
      <w:r w:rsidR="007C714A" w:rsidRPr="00CE334B">
        <w:rPr>
          <w:rFonts w:eastAsia="宋体" w:hint="eastAsia"/>
          <w:color w:val="000000" w:themeColor="text1"/>
          <w:sz w:val="22"/>
          <w:szCs w:val="22"/>
          <w:lang w:eastAsia="zh-CN"/>
        </w:rPr>
        <w:t xml:space="preserve">and </w:t>
      </w:r>
      <w:r w:rsidR="00D16F8D" w:rsidRPr="00CE334B">
        <w:rPr>
          <w:rFonts w:eastAsia="宋体" w:hint="eastAsia"/>
          <w:color w:val="000000" w:themeColor="text1"/>
          <w:sz w:val="22"/>
          <w:szCs w:val="22"/>
          <w:lang w:eastAsia="zh-CN"/>
        </w:rPr>
        <w:t>propose</w:t>
      </w:r>
      <w:r w:rsidR="007A1937">
        <w:rPr>
          <w:rFonts w:eastAsia="宋体" w:hint="eastAsia"/>
          <w:color w:val="000000" w:themeColor="text1"/>
          <w:sz w:val="22"/>
          <w:szCs w:val="22"/>
          <w:lang w:eastAsia="zh-CN"/>
        </w:rPr>
        <w:t>d</w:t>
      </w:r>
      <w:r w:rsidR="00D16F8D" w:rsidRPr="00CE334B">
        <w:rPr>
          <w:rFonts w:eastAsia="宋体" w:hint="eastAsia"/>
          <w:color w:val="000000" w:themeColor="text1"/>
          <w:sz w:val="22"/>
          <w:szCs w:val="22"/>
          <w:lang w:eastAsia="zh-CN"/>
        </w:rPr>
        <w:t xml:space="preserve"> that</w:t>
      </w:r>
      <w:r w:rsidR="00C70EC1" w:rsidRPr="00CE334B">
        <w:rPr>
          <w:rFonts w:eastAsia="宋体" w:hint="eastAsia"/>
          <w:color w:val="000000" w:themeColor="text1"/>
          <w:sz w:val="22"/>
          <w:szCs w:val="22"/>
          <w:lang w:eastAsia="zh-CN"/>
        </w:rPr>
        <w:t>:</w:t>
      </w:r>
    </w:p>
    <w:p w:rsidR="00147772" w:rsidRDefault="00546DC0" w:rsidP="007C714A">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sidR="00147772">
        <w:rPr>
          <w:rFonts w:eastAsiaTheme="minorEastAsia" w:hint="eastAsia"/>
          <w:b/>
          <w:i/>
          <w:sz w:val="22"/>
          <w:szCs w:val="22"/>
          <w:lang w:val="en-US" w:eastAsia="zh-CN"/>
        </w:rPr>
        <w:t xml:space="preserve"> 1</w:t>
      </w:r>
      <w:r w:rsidR="007C714A" w:rsidRPr="00CE334B">
        <w:rPr>
          <w:rFonts w:eastAsiaTheme="minorEastAsia" w:hint="eastAsia"/>
          <w:b/>
          <w:i/>
          <w:sz w:val="22"/>
          <w:szCs w:val="22"/>
          <w:lang w:val="en-US" w:eastAsia="zh-CN"/>
        </w:rPr>
        <w:t>:</w:t>
      </w:r>
      <w:r w:rsidR="008245A0" w:rsidRPr="008245A0">
        <w:t xml:space="preserve"> </w:t>
      </w:r>
      <w:r w:rsidR="008245A0">
        <w:rPr>
          <w:rFonts w:eastAsiaTheme="minorEastAsia"/>
          <w:b/>
          <w:i/>
          <w:sz w:val="22"/>
          <w:szCs w:val="22"/>
          <w:lang w:val="en-US" w:eastAsia="zh-CN"/>
        </w:rPr>
        <w:t>S</w:t>
      </w:r>
      <w:r w:rsidR="008245A0" w:rsidRPr="008245A0">
        <w:rPr>
          <w:rFonts w:eastAsiaTheme="minorEastAsia"/>
          <w:b/>
          <w:i/>
          <w:sz w:val="22"/>
          <w:szCs w:val="22"/>
          <w:lang w:val="en-US" w:eastAsia="zh-CN"/>
        </w:rPr>
        <w:t>elf-contained HARQ-ACK feedback</w:t>
      </w:r>
      <w:r w:rsidR="007C714A" w:rsidRPr="008245A0">
        <w:rPr>
          <w:rFonts w:eastAsiaTheme="minorEastAsia" w:hint="eastAsia"/>
          <w:b/>
          <w:i/>
          <w:sz w:val="22"/>
          <w:szCs w:val="22"/>
          <w:lang w:val="en-US" w:eastAsia="zh-CN"/>
        </w:rPr>
        <w:t xml:space="preserve"> </w:t>
      </w:r>
      <w:r w:rsidR="001C5904">
        <w:rPr>
          <w:rFonts w:eastAsiaTheme="minorEastAsia"/>
          <w:b/>
          <w:i/>
          <w:sz w:val="22"/>
          <w:szCs w:val="22"/>
          <w:lang w:val="en-US" w:eastAsia="zh-CN"/>
        </w:rPr>
        <w:t xml:space="preserve">should </w:t>
      </w:r>
      <w:r w:rsidR="008245A0">
        <w:rPr>
          <w:rFonts w:eastAsiaTheme="minorEastAsia"/>
          <w:b/>
          <w:i/>
          <w:sz w:val="22"/>
          <w:szCs w:val="22"/>
          <w:lang w:val="en-US" w:eastAsia="zh-CN"/>
        </w:rPr>
        <w:t>be studied in NR-U</w:t>
      </w:r>
      <w:r w:rsidR="00147772">
        <w:rPr>
          <w:rFonts w:eastAsiaTheme="minorEastAsia" w:hint="eastAsia"/>
          <w:b/>
          <w:i/>
          <w:sz w:val="22"/>
          <w:szCs w:val="22"/>
          <w:lang w:val="en-US" w:eastAsia="zh-CN"/>
        </w:rPr>
        <w:t>.</w:t>
      </w:r>
    </w:p>
    <w:p w:rsidR="008245A0" w:rsidRDefault="008245A0" w:rsidP="008245A0">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w:t>
      </w:r>
      <w:r w:rsidR="00362517">
        <w:rPr>
          <w:rFonts w:eastAsiaTheme="minorEastAsia"/>
          <w:b/>
          <w:i/>
          <w:sz w:val="22"/>
          <w:szCs w:val="22"/>
          <w:lang w:val="en-US" w:eastAsia="zh-CN"/>
        </w:rPr>
        <w:t>2</w:t>
      </w:r>
      <w:r w:rsidRPr="00CE334B">
        <w:rPr>
          <w:rFonts w:eastAsiaTheme="minorEastAsia" w:hint="eastAsia"/>
          <w:b/>
          <w:i/>
          <w:sz w:val="22"/>
          <w:szCs w:val="22"/>
          <w:lang w:val="en-US" w:eastAsia="zh-CN"/>
        </w:rPr>
        <w:t>:</w:t>
      </w:r>
      <w:r w:rsidRPr="008245A0">
        <w:t xml:space="preserve"> </w:t>
      </w:r>
      <w:r w:rsidR="00362517">
        <w:rPr>
          <w:rFonts w:eastAsiaTheme="minorEastAsia"/>
          <w:b/>
          <w:i/>
          <w:sz w:val="22"/>
          <w:szCs w:val="22"/>
          <w:lang w:val="en-US" w:eastAsia="zh-CN"/>
        </w:rPr>
        <w:t>O</w:t>
      </w:r>
      <w:r w:rsidR="00362517" w:rsidRPr="00362517">
        <w:rPr>
          <w:rFonts w:eastAsiaTheme="minorEastAsia"/>
          <w:b/>
          <w:i/>
          <w:sz w:val="22"/>
          <w:szCs w:val="22"/>
          <w:lang w:val="en-US" w:eastAsia="zh-CN"/>
        </w:rPr>
        <w:t>pportuni</w:t>
      </w:r>
      <w:r w:rsidR="008B12DD">
        <w:rPr>
          <w:rFonts w:eastAsiaTheme="minorEastAsia"/>
          <w:b/>
          <w:i/>
          <w:sz w:val="22"/>
          <w:szCs w:val="22"/>
          <w:lang w:val="en-US" w:eastAsia="zh-CN"/>
        </w:rPr>
        <w:t>stic</w:t>
      </w:r>
      <w:r w:rsidR="00362517" w:rsidRPr="00362517">
        <w:rPr>
          <w:rFonts w:eastAsiaTheme="minorEastAsia"/>
          <w:b/>
          <w:i/>
          <w:sz w:val="22"/>
          <w:szCs w:val="22"/>
          <w:lang w:val="en-US" w:eastAsia="zh-CN"/>
        </w:rPr>
        <w:t xml:space="preserve"> HARQ-ACK feedback </w:t>
      </w:r>
      <w:r w:rsidR="001C5904">
        <w:rPr>
          <w:rFonts w:eastAsiaTheme="minorEastAsia"/>
          <w:b/>
          <w:i/>
          <w:sz w:val="22"/>
          <w:szCs w:val="22"/>
          <w:lang w:val="en-US" w:eastAsia="zh-CN"/>
        </w:rPr>
        <w:t xml:space="preserve">should </w:t>
      </w:r>
      <w:r>
        <w:rPr>
          <w:rFonts w:eastAsiaTheme="minorEastAsia"/>
          <w:b/>
          <w:i/>
          <w:sz w:val="22"/>
          <w:szCs w:val="22"/>
          <w:lang w:val="en-US" w:eastAsia="zh-CN"/>
        </w:rPr>
        <w:t>be studied in NR-U</w:t>
      </w:r>
      <w:r>
        <w:rPr>
          <w:rFonts w:eastAsiaTheme="minorEastAsia" w:hint="eastAsia"/>
          <w:b/>
          <w:i/>
          <w:sz w:val="22"/>
          <w:szCs w:val="22"/>
          <w:lang w:val="en-US" w:eastAsia="zh-CN"/>
        </w:rPr>
        <w:t>.</w:t>
      </w:r>
    </w:p>
    <w:p w:rsidR="00C676D0" w:rsidRDefault="00362517" w:rsidP="007C714A">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w:t>
      </w:r>
      <w:r>
        <w:rPr>
          <w:rFonts w:eastAsiaTheme="minorEastAsia"/>
          <w:b/>
          <w:i/>
          <w:sz w:val="22"/>
          <w:szCs w:val="22"/>
          <w:lang w:val="en-US" w:eastAsia="zh-CN"/>
        </w:rPr>
        <w:t>3</w:t>
      </w:r>
      <w:r w:rsidRPr="00CE334B">
        <w:rPr>
          <w:rFonts w:eastAsiaTheme="minorEastAsia" w:hint="eastAsia"/>
          <w:b/>
          <w:i/>
          <w:sz w:val="22"/>
          <w:szCs w:val="22"/>
          <w:lang w:val="en-US" w:eastAsia="zh-CN"/>
        </w:rPr>
        <w:t>:</w:t>
      </w:r>
      <w:r w:rsidRPr="008245A0">
        <w:t xml:space="preserve"> </w:t>
      </w:r>
      <w:r>
        <w:rPr>
          <w:rFonts w:eastAsiaTheme="minorEastAsia"/>
          <w:b/>
          <w:i/>
          <w:sz w:val="22"/>
          <w:szCs w:val="22"/>
          <w:lang w:val="en-US" w:eastAsia="zh-CN"/>
        </w:rPr>
        <w:t>T</w:t>
      </w:r>
      <w:r w:rsidRPr="00362517">
        <w:rPr>
          <w:rFonts w:eastAsiaTheme="minorEastAsia"/>
          <w:b/>
          <w:i/>
          <w:sz w:val="22"/>
          <w:szCs w:val="22"/>
          <w:lang w:val="en-US" w:eastAsia="zh-CN"/>
        </w:rPr>
        <w:t xml:space="preserve">rigger based HARQ-ACK feedback </w:t>
      </w:r>
      <w:r w:rsidR="001C5904">
        <w:rPr>
          <w:rFonts w:eastAsiaTheme="minorEastAsia"/>
          <w:b/>
          <w:i/>
          <w:sz w:val="22"/>
          <w:szCs w:val="22"/>
          <w:lang w:val="en-US" w:eastAsia="zh-CN"/>
        </w:rPr>
        <w:t xml:space="preserve">should </w:t>
      </w:r>
      <w:bookmarkStart w:id="8" w:name="_GoBack"/>
      <w:bookmarkEnd w:id="8"/>
      <w:r>
        <w:rPr>
          <w:rFonts w:eastAsiaTheme="minorEastAsia"/>
          <w:b/>
          <w:i/>
          <w:sz w:val="22"/>
          <w:szCs w:val="22"/>
          <w:lang w:val="en-US" w:eastAsia="zh-CN"/>
        </w:rPr>
        <w:t>be studied in NR-U</w:t>
      </w:r>
      <w:r>
        <w:rPr>
          <w:rFonts w:eastAsiaTheme="minorEastAsia" w:hint="eastAsia"/>
          <w:b/>
          <w:i/>
          <w:sz w:val="22"/>
          <w:szCs w:val="22"/>
          <w:lang w:val="en-US" w:eastAsia="zh-CN"/>
        </w:rPr>
        <w:t>.</w:t>
      </w:r>
    </w:p>
    <w:p w:rsidR="006A75D3" w:rsidRPr="00EE1776" w:rsidRDefault="006A75D3" w:rsidP="007C714A">
      <w:pPr>
        <w:jc w:val="both"/>
        <w:rPr>
          <w:rFonts w:eastAsiaTheme="minorEastAsia"/>
          <w:b/>
          <w:i/>
          <w:sz w:val="22"/>
          <w:szCs w:val="22"/>
          <w:lang w:val="en-US" w:eastAsia="zh-CN"/>
        </w:rPr>
      </w:pPr>
    </w:p>
    <w:p w:rsidR="00D400AF" w:rsidRPr="00CE334B" w:rsidRDefault="00D400AF" w:rsidP="00226C96">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E334B">
        <w:rPr>
          <w:rFonts w:ascii="Times New Roman" w:eastAsia="宋体" w:hAnsi="Times New Roman" w:cs="Times New Roman"/>
          <w:bCs w:val="0"/>
          <w:color w:val="auto"/>
          <w:kern w:val="32"/>
          <w:lang w:val="en-US" w:eastAsia="zh-CN"/>
        </w:rPr>
        <w:t>References</w:t>
      </w:r>
      <w:bookmarkStart w:id="9" w:name="_Ref344215723"/>
      <w:bookmarkEnd w:id="9"/>
    </w:p>
    <w:p w:rsidR="00B37E14" w:rsidRPr="000031E9" w:rsidRDefault="00B37E14" w:rsidP="00B37E14">
      <w:pPr>
        <w:pStyle w:val="a7"/>
        <w:numPr>
          <w:ilvl w:val="0"/>
          <w:numId w:val="2"/>
        </w:numPr>
        <w:rPr>
          <w:rFonts w:eastAsia="宋体"/>
          <w:color w:val="000000"/>
          <w:sz w:val="22"/>
          <w:szCs w:val="22"/>
          <w:lang w:eastAsia="zh-CN"/>
        </w:rPr>
      </w:pPr>
      <w:r w:rsidRPr="000031E9">
        <w:rPr>
          <w:rFonts w:eastAsia="宋体"/>
          <w:color w:val="000000"/>
          <w:sz w:val="22"/>
          <w:szCs w:val="22"/>
          <w:lang w:eastAsia="zh-CN"/>
        </w:rPr>
        <w:t xml:space="preserve">R1-1803571, Final Report of 3GPP TSG RAN WG1 #92 v1.0.0, MCC Support, </w:t>
      </w:r>
      <w:r w:rsidRPr="000031E9">
        <w:rPr>
          <w:sz w:val="22"/>
          <w:szCs w:val="22"/>
          <w:lang w:val="en-US"/>
        </w:rPr>
        <w:t>Athens, Greece, 26</w:t>
      </w:r>
      <w:r w:rsidRPr="000031E9">
        <w:rPr>
          <w:sz w:val="22"/>
          <w:szCs w:val="22"/>
          <w:vertAlign w:val="superscript"/>
          <w:lang w:val="en-US"/>
        </w:rPr>
        <w:t>th</w:t>
      </w:r>
      <w:r w:rsidRPr="000031E9">
        <w:rPr>
          <w:sz w:val="22"/>
          <w:szCs w:val="22"/>
          <w:lang w:val="en-US"/>
        </w:rPr>
        <w:t xml:space="preserve"> February – 2</w:t>
      </w:r>
      <w:r w:rsidRPr="000031E9">
        <w:rPr>
          <w:sz w:val="22"/>
          <w:szCs w:val="22"/>
          <w:vertAlign w:val="superscript"/>
          <w:lang w:val="en-US"/>
        </w:rPr>
        <w:t>nd</w:t>
      </w:r>
      <w:r w:rsidRPr="000031E9">
        <w:rPr>
          <w:sz w:val="22"/>
          <w:szCs w:val="22"/>
          <w:lang w:val="en-US"/>
        </w:rPr>
        <w:t xml:space="preserve"> March 2018.</w:t>
      </w:r>
    </w:p>
    <w:p w:rsidR="00B20CC8" w:rsidRPr="000031E9" w:rsidRDefault="00574E98" w:rsidP="00574E98">
      <w:pPr>
        <w:pStyle w:val="a7"/>
        <w:numPr>
          <w:ilvl w:val="0"/>
          <w:numId w:val="2"/>
        </w:numPr>
        <w:rPr>
          <w:rFonts w:eastAsia="宋体"/>
          <w:color w:val="000000"/>
          <w:sz w:val="22"/>
          <w:szCs w:val="22"/>
          <w:lang w:eastAsia="zh-CN"/>
        </w:rPr>
      </w:pPr>
      <w:r w:rsidRPr="000031E9">
        <w:rPr>
          <w:rFonts w:eastAsia="宋体"/>
          <w:color w:val="000000"/>
          <w:sz w:val="22"/>
          <w:szCs w:val="22"/>
          <w:lang w:eastAsia="zh-CN"/>
        </w:rPr>
        <w:t>Draft_Minutes_report_RAN1#92b_v010</w:t>
      </w:r>
      <w:r w:rsidR="00B20CC8" w:rsidRPr="000031E9">
        <w:rPr>
          <w:rFonts w:eastAsia="宋体" w:hint="eastAsia"/>
          <w:color w:val="000000"/>
          <w:sz w:val="22"/>
          <w:szCs w:val="22"/>
          <w:lang w:eastAsia="zh-CN"/>
        </w:rPr>
        <w:t xml:space="preserve">, </w:t>
      </w:r>
      <w:r w:rsidRPr="000031E9">
        <w:rPr>
          <w:rFonts w:eastAsia="宋体"/>
          <w:color w:val="000000"/>
          <w:sz w:val="22"/>
          <w:szCs w:val="22"/>
          <w:lang w:eastAsia="zh-CN"/>
        </w:rPr>
        <w:t>MCC Support,</w:t>
      </w:r>
      <w:r w:rsidR="00B20CC8" w:rsidRPr="000031E9">
        <w:rPr>
          <w:rFonts w:eastAsia="宋体" w:hint="eastAsia"/>
          <w:color w:val="000000"/>
          <w:sz w:val="22"/>
          <w:szCs w:val="22"/>
          <w:lang w:eastAsia="zh-CN"/>
        </w:rPr>
        <w:t xml:space="preserve"> </w:t>
      </w:r>
      <w:r w:rsidRPr="000031E9">
        <w:rPr>
          <w:rFonts w:eastAsia="宋体"/>
          <w:color w:val="000000"/>
          <w:sz w:val="22"/>
          <w:szCs w:val="22"/>
          <w:lang w:eastAsia="zh-CN"/>
        </w:rPr>
        <w:t>Sanya, China, 16th – 20th April 2018</w:t>
      </w:r>
      <w:r w:rsidR="00B20CC8" w:rsidRPr="000031E9">
        <w:rPr>
          <w:rFonts w:eastAsia="宋体" w:hint="eastAsia"/>
          <w:color w:val="000000"/>
          <w:sz w:val="22"/>
          <w:szCs w:val="22"/>
          <w:lang w:eastAsia="zh-CN"/>
        </w:rPr>
        <w:t>.</w:t>
      </w:r>
    </w:p>
    <w:p w:rsidR="00C676D0" w:rsidRPr="00B20CC8" w:rsidRDefault="00C676D0" w:rsidP="00C676D0">
      <w:pPr>
        <w:snapToGrid w:val="0"/>
        <w:rPr>
          <w:rFonts w:eastAsia="宋体"/>
          <w:color w:val="000000"/>
          <w:lang w:eastAsia="zh-CN"/>
        </w:rPr>
      </w:pPr>
    </w:p>
    <w:sectPr w:rsidR="00C676D0" w:rsidRPr="00B20CC8" w:rsidSect="004611C1">
      <w:footerReference w:type="default" r:id="rId16"/>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5AFD" w:rsidRPr="00D733E0" w:rsidRDefault="00F95AFD" w:rsidP="00D400AF">
      <w:pPr>
        <w:spacing w:after="0"/>
        <w:rPr>
          <w:rFonts w:ascii="Arial" w:eastAsia="宋体" w:hAnsi="Arial" w:cs="Arial"/>
          <w:color w:val="0000FF"/>
          <w:kern w:val="2"/>
          <w:lang w:val="en-US" w:eastAsia="zh-CN"/>
        </w:rPr>
      </w:pPr>
      <w:r>
        <w:separator/>
      </w:r>
    </w:p>
  </w:endnote>
  <w:endnote w:type="continuationSeparator" w:id="0">
    <w:p w:rsidR="00F95AFD" w:rsidRPr="00D733E0" w:rsidRDefault="00F95AFD"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11C1" w:rsidRPr="007A56A3" w:rsidRDefault="004611C1">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C5904" w:rsidRPr="001C5904">
          <w:rPr>
            <w:noProof/>
            <w:sz w:val="21"/>
            <w:lang w:val="zh-CN" w:eastAsia="zh-CN"/>
          </w:rPr>
          <w:t>2</w:t>
        </w:r>
        <w:r w:rsidRPr="007A56A3">
          <w:rPr>
            <w:sz w:val="21"/>
          </w:rPr>
          <w:fldChar w:fldCharType="end"/>
        </w:r>
      </w:p>
    </w:sdtContent>
  </w:sdt>
  <w:p w:rsidR="004611C1" w:rsidRDefault="004611C1"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5AFD" w:rsidRPr="00D733E0" w:rsidRDefault="00F95AFD" w:rsidP="00D400AF">
      <w:pPr>
        <w:spacing w:after="0"/>
        <w:rPr>
          <w:rFonts w:ascii="Arial" w:eastAsia="宋体" w:hAnsi="Arial" w:cs="Arial"/>
          <w:color w:val="0000FF"/>
          <w:kern w:val="2"/>
          <w:lang w:val="en-US" w:eastAsia="zh-CN"/>
        </w:rPr>
      </w:pPr>
      <w:r>
        <w:separator/>
      </w:r>
    </w:p>
  </w:footnote>
  <w:footnote w:type="continuationSeparator" w:id="0">
    <w:p w:rsidR="00F95AFD" w:rsidRPr="00D733E0" w:rsidRDefault="00F95AFD"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15:restartNumberingAfterBreak="0">
    <w:nsid w:val="1DEB7A42"/>
    <w:multiLevelType w:val="hybridMultilevel"/>
    <w:tmpl w:val="A0708922"/>
    <w:lvl w:ilvl="0" w:tplc="0D9A52F0">
      <w:start w:val="4272"/>
      <w:numFmt w:val="bullet"/>
      <w:lvlText w:val="•"/>
      <w:lvlJc w:val="left"/>
      <w:pPr>
        <w:ind w:left="706" w:hanging="420"/>
      </w:pPr>
      <w:rPr>
        <w:rFonts w:ascii="Arial" w:hAnsi="Arial"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3"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5" w15:restartNumberingAfterBreak="0">
    <w:nsid w:val="318A3247"/>
    <w:multiLevelType w:val="hybridMultilevel"/>
    <w:tmpl w:val="D46CDD2E"/>
    <w:lvl w:ilvl="0" w:tplc="0D9A52F0">
      <w:start w:val="4272"/>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8"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2"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9"/>
  </w:num>
  <w:num w:numId="4">
    <w:abstractNumId w:val="8"/>
  </w:num>
  <w:num w:numId="5">
    <w:abstractNumId w:val="3"/>
  </w:num>
  <w:num w:numId="6">
    <w:abstractNumId w:val="12"/>
  </w:num>
  <w:num w:numId="7">
    <w:abstractNumId w:val="10"/>
  </w:num>
  <w:num w:numId="8">
    <w:abstractNumId w:val="4"/>
  </w:num>
  <w:num w:numId="9">
    <w:abstractNumId w:val="6"/>
  </w:num>
  <w:num w:numId="10">
    <w:abstractNumId w:val="7"/>
  </w:num>
  <w:num w:numId="11">
    <w:abstractNumId w:val="11"/>
  </w:num>
  <w:num w:numId="12">
    <w:abstractNumId w:val="2"/>
  </w:num>
  <w:num w:numId="1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2D06"/>
    <w:rsid w:val="000031E9"/>
    <w:rsid w:val="00003642"/>
    <w:rsid w:val="0000390B"/>
    <w:rsid w:val="00004A85"/>
    <w:rsid w:val="00005974"/>
    <w:rsid w:val="000061D6"/>
    <w:rsid w:val="00013AB2"/>
    <w:rsid w:val="000140A2"/>
    <w:rsid w:val="000148A6"/>
    <w:rsid w:val="0001540B"/>
    <w:rsid w:val="00016683"/>
    <w:rsid w:val="00021310"/>
    <w:rsid w:val="00021854"/>
    <w:rsid w:val="00021965"/>
    <w:rsid w:val="00021B50"/>
    <w:rsid w:val="00021F79"/>
    <w:rsid w:val="0002460B"/>
    <w:rsid w:val="00027D4C"/>
    <w:rsid w:val="00032016"/>
    <w:rsid w:val="00032B0A"/>
    <w:rsid w:val="00034A55"/>
    <w:rsid w:val="000361AB"/>
    <w:rsid w:val="0003626E"/>
    <w:rsid w:val="00036461"/>
    <w:rsid w:val="000419FC"/>
    <w:rsid w:val="00043C63"/>
    <w:rsid w:val="000469EE"/>
    <w:rsid w:val="00046FC3"/>
    <w:rsid w:val="00047F8B"/>
    <w:rsid w:val="00055E84"/>
    <w:rsid w:val="0005775A"/>
    <w:rsid w:val="000605C5"/>
    <w:rsid w:val="000609E1"/>
    <w:rsid w:val="00060F59"/>
    <w:rsid w:val="00061D32"/>
    <w:rsid w:val="000626F7"/>
    <w:rsid w:val="00062A5B"/>
    <w:rsid w:val="00062C1D"/>
    <w:rsid w:val="000634E2"/>
    <w:rsid w:val="00065B12"/>
    <w:rsid w:val="00065EA6"/>
    <w:rsid w:val="000665BA"/>
    <w:rsid w:val="00070749"/>
    <w:rsid w:val="00073C99"/>
    <w:rsid w:val="0007406C"/>
    <w:rsid w:val="00075B3E"/>
    <w:rsid w:val="000766FD"/>
    <w:rsid w:val="000776E2"/>
    <w:rsid w:val="00077B5F"/>
    <w:rsid w:val="0008058C"/>
    <w:rsid w:val="0008320B"/>
    <w:rsid w:val="00083346"/>
    <w:rsid w:val="00085445"/>
    <w:rsid w:val="00087742"/>
    <w:rsid w:val="000877B0"/>
    <w:rsid w:val="000878CF"/>
    <w:rsid w:val="00092909"/>
    <w:rsid w:val="00093C79"/>
    <w:rsid w:val="00093D13"/>
    <w:rsid w:val="00096F69"/>
    <w:rsid w:val="00097510"/>
    <w:rsid w:val="000A148E"/>
    <w:rsid w:val="000A6264"/>
    <w:rsid w:val="000A7A48"/>
    <w:rsid w:val="000B1E1E"/>
    <w:rsid w:val="000B48E2"/>
    <w:rsid w:val="000B5829"/>
    <w:rsid w:val="000C0E26"/>
    <w:rsid w:val="000C1698"/>
    <w:rsid w:val="000C2BB6"/>
    <w:rsid w:val="000C35DA"/>
    <w:rsid w:val="000C3B7F"/>
    <w:rsid w:val="000C3B91"/>
    <w:rsid w:val="000C66DE"/>
    <w:rsid w:val="000C68BF"/>
    <w:rsid w:val="000D23E2"/>
    <w:rsid w:val="000D50FD"/>
    <w:rsid w:val="000D5512"/>
    <w:rsid w:val="000D6575"/>
    <w:rsid w:val="000E1BA1"/>
    <w:rsid w:val="000E30A2"/>
    <w:rsid w:val="000E3448"/>
    <w:rsid w:val="000E582D"/>
    <w:rsid w:val="000F41CD"/>
    <w:rsid w:val="000F4533"/>
    <w:rsid w:val="000F4B5D"/>
    <w:rsid w:val="000F7683"/>
    <w:rsid w:val="00101A8C"/>
    <w:rsid w:val="00101D48"/>
    <w:rsid w:val="00101E39"/>
    <w:rsid w:val="001036F7"/>
    <w:rsid w:val="00104275"/>
    <w:rsid w:val="00106DCA"/>
    <w:rsid w:val="001074C8"/>
    <w:rsid w:val="001100F2"/>
    <w:rsid w:val="00110189"/>
    <w:rsid w:val="00110CC2"/>
    <w:rsid w:val="0011387B"/>
    <w:rsid w:val="00114F9F"/>
    <w:rsid w:val="00115A01"/>
    <w:rsid w:val="00115F0C"/>
    <w:rsid w:val="0011650D"/>
    <w:rsid w:val="00116712"/>
    <w:rsid w:val="001243DF"/>
    <w:rsid w:val="00126822"/>
    <w:rsid w:val="001279F0"/>
    <w:rsid w:val="00131E6B"/>
    <w:rsid w:val="001324BE"/>
    <w:rsid w:val="0013484A"/>
    <w:rsid w:val="00134E40"/>
    <w:rsid w:val="001370F7"/>
    <w:rsid w:val="00137E62"/>
    <w:rsid w:val="00143EA7"/>
    <w:rsid w:val="0014402E"/>
    <w:rsid w:val="001442EC"/>
    <w:rsid w:val="001461D5"/>
    <w:rsid w:val="00146470"/>
    <w:rsid w:val="00146A1E"/>
    <w:rsid w:val="00147772"/>
    <w:rsid w:val="00151A42"/>
    <w:rsid w:val="001536B1"/>
    <w:rsid w:val="001539C8"/>
    <w:rsid w:val="00154A96"/>
    <w:rsid w:val="0015527B"/>
    <w:rsid w:val="001565C5"/>
    <w:rsid w:val="00156BEE"/>
    <w:rsid w:val="001613C9"/>
    <w:rsid w:val="00161D3A"/>
    <w:rsid w:val="001635BE"/>
    <w:rsid w:val="0016414E"/>
    <w:rsid w:val="0016416D"/>
    <w:rsid w:val="00165FBB"/>
    <w:rsid w:val="001663EA"/>
    <w:rsid w:val="0016672E"/>
    <w:rsid w:val="00167221"/>
    <w:rsid w:val="00171154"/>
    <w:rsid w:val="00172126"/>
    <w:rsid w:val="001732EA"/>
    <w:rsid w:val="00173812"/>
    <w:rsid w:val="00175539"/>
    <w:rsid w:val="00177178"/>
    <w:rsid w:val="0017748A"/>
    <w:rsid w:val="001809FD"/>
    <w:rsid w:val="00180C95"/>
    <w:rsid w:val="001810A1"/>
    <w:rsid w:val="00182EDB"/>
    <w:rsid w:val="00183F5D"/>
    <w:rsid w:val="0018463C"/>
    <w:rsid w:val="00185123"/>
    <w:rsid w:val="00185133"/>
    <w:rsid w:val="00186DDA"/>
    <w:rsid w:val="00187708"/>
    <w:rsid w:val="00191535"/>
    <w:rsid w:val="00192ED5"/>
    <w:rsid w:val="00192F3A"/>
    <w:rsid w:val="00194203"/>
    <w:rsid w:val="001947B0"/>
    <w:rsid w:val="001952FE"/>
    <w:rsid w:val="00195D63"/>
    <w:rsid w:val="001A3917"/>
    <w:rsid w:val="001A3B5A"/>
    <w:rsid w:val="001A52AA"/>
    <w:rsid w:val="001B07D5"/>
    <w:rsid w:val="001B308D"/>
    <w:rsid w:val="001B4F4E"/>
    <w:rsid w:val="001B67BB"/>
    <w:rsid w:val="001C299E"/>
    <w:rsid w:val="001C2E91"/>
    <w:rsid w:val="001C3D91"/>
    <w:rsid w:val="001C4F88"/>
    <w:rsid w:val="001C4FAF"/>
    <w:rsid w:val="001C5904"/>
    <w:rsid w:val="001C76E8"/>
    <w:rsid w:val="001D02C5"/>
    <w:rsid w:val="001D0EF4"/>
    <w:rsid w:val="001D200D"/>
    <w:rsid w:val="001D2D63"/>
    <w:rsid w:val="001E1C35"/>
    <w:rsid w:val="001E71EF"/>
    <w:rsid w:val="001F0668"/>
    <w:rsid w:val="001F107C"/>
    <w:rsid w:val="001F3148"/>
    <w:rsid w:val="001F31D5"/>
    <w:rsid w:val="001F4100"/>
    <w:rsid w:val="001F5AD3"/>
    <w:rsid w:val="001F75F2"/>
    <w:rsid w:val="00203A9D"/>
    <w:rsid w:val="00203CBA"/>
    <w:rsid w:val="002050D9"/>
    <w:rsid w:val="00205701"/>
    <w:rsid w:val="00210CFC"/>
    <w:rsid w:val="0021115F"/>
    <w:rsid w:val="002116D2"/>
    <w:rsid w:val="002120E6"/>
    <w:rsid w:val="002127EA"/>
    <w:rsid w:val="00212C67"/>
    <w:rsid w:val="00212F21"/>
    <w:rsid w:val="0021350D"/>
    <w:rsid w:val="00215216"/>
    <w:rsid w:val="0021742F"/>
    <w:rsid w:val="002176ED"/>
    <w:rsid w:val="00221C73"/>
    <w:rsid w:val="002221CC"/>
    <w:rsid w:val="00222625"/>
    <w:rsid w:val="00223D9E"/>
    <w:rsid w:val="002264D2"/>
    <w:rsid w:val="00226C96"/>
    <w:rsid w:val="00233A63"/>
    <w:rsid w:val="00235055"/>
    <w:rsid w:val="00235A1D"/>
    <w:rsid w:val="00235C14"/>
    <w:rsid w:val="00236EA5"/>
    <w:rsid w:val="002376AB"/>
    <w:rsid w:val="00240BD1"/>
    <w:rsid w:val="00241420"/>
    <w:rsid w:val="00242725"/>
    <w:rsid w:val="00242D06"/>
    <w:rsid w:val="00242F67"/>
    <w:rsid w:val="002431EA"/>
    <w:rsid w:val="00244898"/>
    <w:rsid w:val="00246097"/>
    <w:rsid w:val="002463CA"/>
    <w:rsid w:val="00253482"/>
    <w:rsid w:val="002536D1"/>
    <w:rsid w:val="00253C64"/>
    <w:rsid w:val="00253F7F"/>
    <w:rsid w:val="00255323"/>
    <w:rsid w:val="00255898"/>
    <w:rsid w:val="00256A79"/>
    <w:rsid w:val="00265324"/>
    <w:rsid w:val="00267741"/>
    <w:rsid w:val="00267920"/>
    <w:rsid w:val="00270FE6"/>
    <w:rsid w:val="00272A60"/>
    <w:rsid w:val="00274711"/>
    <w:rsid w:val="00275B2C"/>
    <w:rsid w:val="00276425"/>
    <w:rsid w:val="002800D9"/>
    <w:rsid w:val="00280622"/>
    <w:rsid w:val="00281E93"/>
    <w:rsid w:val="00282E55"/>
    <w:rsid w:val="00284EF6"/>
    <w:rsid w:val="002851E6"/>
    <w:rsid w:val="00286D6A"/>
    <w:rsid w:val="002914B5"/>
    <w:rsid w:val="002926E3"/>
    <w:rsid w:val="002928B5"/>
    <w:rsid w:val="00294122"/>
    <w:rsid w:val="00295FC3"/>
    <w:rsid w:val="002A1515"/>
    <w:rsid w:val="002A18D4"/>
    <w:rsid w:val="002A4BA0"/>
    <w:rsid w:val="002A50E4"/>
    <w:rsid w:val="002A6ECA"/>
    <w:rsid w:val="002A7705"/>
    <w:rsid w:val="002A78EA"/>
    <w:rsid w:val="002C03F6"/>
    <w:rsid w:val="002C0F7D"/>
    <w:rsid w:val="002C24F0"/>
    <w:rsid w:val="002C38D2"/>
    <w:rsid w:val="002C5253"/>
    <w:rsid w:val="002C65C6"/>
    <w:rsid w:val="002C6D3F"/>
    <w:rsid w:val="002C7854"/>
    <w:rsid w:val="002D1BF9"/>
    <w:rsid w:val="002D6F8B"/>
    <w:rsid w:val="002E1B35"/>
    <w:rsid w:val="002E29C8"/>
    <w:rsid w:val="002E29DD"/>
    <w:rsid w:val="002E68AF"/>
    <w:rsid w:val="002E6D25"/>
    <w:rsid w:val="002E7C23"/>
    <w:rsid w:val="002F2D05"/>
    <w:rsid w:val="002F59B8"/>
    <w:rsid w:val="002F5EA5"/>
    <w:rsid w:val="003007DF"/>
    <w:rsid w:val="0030646A"/>
    <w:rsid w:val="0030770A"/>
    <w:rsid w:val="00314279"/>
    <w:rsid w:val="00316CE1"/>
    <w:rsid w:val="003179B4"/>
    <w:rsid w:val="00317D85"/>
    <w:rsid w:val="00321DBD"/>
    <w:rsid w:val="00325692"/>
    <w:rsid w:val="003277F7"/>
    <w:rsid w:val="00333D75"/>
    <w:rsid w:val="00334088"/>
    <w:rsid w:val="003373D8"/>
    <w:rsid w:val="00337850"/>
    <w:rsid w:val="00340CCD"/>
    <w:rsid w:val="00341730"/>
    <w:rsid w:val="00342573"/>
    <w:rsid w:val="00343B0E"/>
    <w:rsid w:val="003464B9"/>
    <w:rsid w:val="00350F97"/>
    <w:rsid w:val="00352CAA"/>
    <w:rsid w:val="00353288"/>
    <w:rsid w:val="00354D71"/>
    <w:rsid w:val="00354E6A"/>
    <w:rsid w:val="00355F7B"/>
    <w:rsid w:val="0035756A"/>
    <w:rsid w:val="00357EE2"/>
    <w:rsid w:val="00361504"/>
    <w:rsid w:val="00362517"/>
    <w:rsid w:val="00363CFA"/>
    <w:rsid w:val="00371C6F"/>
    <w:rsid w:val="003749BE"/>
    <w:rsid w:val="00375B67"/>
    <w:rsid w:val="00377B86"/>
    <w:rsid w:val="003813CE"/>
    <w:rsid w:val="00381FC5"/>
    <w:rsid w:val="00382779"/>
    <w:rsid w:val="003829BD"/>
    <w:rsid w:val="00383282"/>
    <w:rsid w:val="00384616"/>
    <w:rsid w:val="00387E88"/>
    <w:rsid w:val="00394836"/>
    <w:rsid w:val="0039549F"/>
    <w:rsid w:val="00395821"/>
    <w:rsid w:val="003978C2"/>
    <w:rsid w:val="003A0E8A"/>
    <w:rsid w:val="003A13EF"/>
    <w:rsid w:val="003A4C01"/>
    <w:rsid w:val="003A680E"/>
    <w:rsid w:val="003A7ABB"/>
    <w:rsid w:val="003B0CAE"/>
    <w:rsid w:val="003B1FF5"/>
    <w:rsid w:val="003B2220"/>
    <w:rsid w:val="003B5536"/>
    <w:rsid w:val="003B59D0"/>
    <w:rsid w:val="003B7A10"/>
    <w:rsid w:val="003C0AE0"/>
    <w:rsid w:val="003C10C9"/>
    <w:rsid w:val="003C10FF"/>
    <w:rsid w:val="003C162F"/>
    <w:rsid w:val="003C1789"/>
    <w:rsid w:val="003C7FE5"/>
    <w:rsid w:val="003D2922"/>
    <w:rsid w:val="003D4A8B"/>
    <w:rsid w:val="003E241D"/>
    <w:rsid w:val="003E2912"/>
    <w:rsid w:val="003E2BCF"/>
    <w:rsid w:val="003E2DBA"/>
    <w:rsid w:val="003E4A82"/>
    <w:rsid w:val="003E50E7"/>
    <w:rsid w:val="003E6ECC"/>
    <w:rsid w:val="003F0850"/>
    <w:rsid w:val="003F11E5"/>
    <w:rsid w:val="003F36A4"/>
    <w:rsid w:val="003F3859"/>
    <w:rsid w:val="003F3D45"/>
    <w:rsid w:val="003F591D"/>
    <w:rsid w:val="003F5B4F"/>
    <w:rsid w:val="003F5F0A"/>
    <w:rsid w:val="00400B7D"/>
    <w:rsid w:val="00402F30"/>
    <w:rsid w:val="004044E8"/>
    <w:rsid w:val="00405311"/>
    <w:rsid w:val="0040734D"/>
    <w:rsid w:val="00410914"/>
    <w:rsid w:val="00411948"/>
    <w:rsid w:val="00412680"/>
    <w:rsid w:val="00415812"/>
    <w:rsid w:val="004158D3"/>
    <w:rsid w:val="004214B1"/>
    <w:rsid w:val="0042184F"/>
    <w:rsid w:val="00423E6C"/>
    <w:rsid w:val="00425CEA"/>
    <w:rsid w:val="004275E1"/>
    <w:rsid w:val="0042797C"/>
    <w:rsid w:val="004313C9"/>
    <w:rsid w:val="00432226"/>
    <w:rsid w:val="00432E31"/>
    <w:rsid w:val="0043397C"/>
    <w:rsid w:val="004340CC"/>
    <w:rsid w:val="00435C08"/>
    <w:rsid w:val="00437791"/>
    <w:rsid w:val="0044358A"/>
    <w:rsid w:val="0044623A"/>
    <w:rsid w:val="00450721"/>
    <w:rsid w:val="00450B63"/>
    <w:rsid w:val="0045106C"/>
    <w:rsid w:val="00452361"/>
    <w:rsid w:val="00454442"/>
    <w:rsid w:val="00455A63"/>
    <w:rsid w:val="004607E5"/>
    <w:rsid w:val="004611C1"/>
    <w:rsid w:val="00461B2F"/>
    <w:rsid w:val="00463F6B"/>
    <w:rsid w:val="00464854"/>
    <w:rsid w:val="004673DA"/>
    <w:rsid w:val="00475D2C"/>
    <w:rsid w:val="004760A1"/>
    <w:rsid w:val="004760EC"/>
    <w:rsid w:val="0047652B"/>
    <w:rsid w:val="004813C3"/>
    <w:rsid w:val="00483F51"/>
    <w:rsid w:val="0048567B"/>
    <w:rsid w:val="00486160"/>
    <w:rsid w:val="004863D6"/>
    <w:rsid w:val="004871DC"/>
    <w:rsid w:val="00491DE1"/>
    <w:rsid w:val="0049412D"/>
    <w:rsid w:val="00494B88"/>
    <w:rsid w:val="004A0AF6"/>
    <w:rsid w:val="004A3B42"/>
    <w:rsid w:val="004A6D45"/>
    <w:rsid w:val="004B1C66"/>
    <w:rsid w:val="004B5C09"/>
    <w:rsid w:val="004B62BE"/>
    <w:rsid w:val="004C06AE"/>
    <w:rsid w:val="004C0BBD"/>
    <w:rsid w:val="004C1D87"/>
    <w:rsid w:val="004C4681"/>
    <w:rsid w:val="004C472E"/>
    <w:rsid w:val="004C7118"/>
    <w:rsid w:val="004C715D"/>
    <w:rsid w:val="004C7199"/>
    <w:rsid w:val="004C7F5D"/>
    <w:rsid w:val="004D2A6B"/>
    <w:rsid w:val="004D4CF2"/>
    <w:rsid w:val="004D585A"/>
    <w:rsid w:val="004D6384"/>
    <w:rsid w:val="004D7CFD"/>
    <w:rsid w:val="004E00FC"/>
    <w:rsid w:val="004E1551"/>
    <w:rsid w:val="004E360A"/>
    <w:rsid w:val="004E44B5"/>
    <w:rsid w:val="004F0D4E"/>
    <w:rsid w:val="004F52F8"/>
    <w:rsid w:val="004F63B5"/>
    <w:rsid w:val="0050415E"/>
    <w:rsid w:val="00504F42"/>
    <w:rsid w:val="005077FE"/>
    <w:rsid w:val="00513254"/>
    <w:rsid w:val="00516226"/>
    <w:rsid w:val="0051781B"/>
    <w:rsid w:val="00517CBE"/>
    <w:rsid w:val="0052577E"/>
    <w:rsid w:val="00526500"/>
    <w:rsid w:val="00530FAE"/>
    <w:rsid w:val="005327AB"/>
    <w:rsid w:val="0053297F"/>
    <w:rsid w:val="005333B5"/>
    <w:rsid w:val="00535AD0"/>
    <w:rsid w:val="00536128"/>
    <w:rsid w:val="00536AF4"/>
    <w:rsid w:val="00537473"/>
    <w:rsid w:val="00543A7F"/>
    <w:rsid w:val="00543BF9"/>
    <w:rsid w:val="0054489E"/>
    <w:rsid w:val="0054498A"/>
    <w:rsid w:val="0054571C"/>
    <w:rsid w:val="00545727"/>
    <w:rsid w:val="00546DC0"/>
    <w:rsid w:val="00553629"/>
    <w:rsid w:val="00553AC1"/>
    <w:rsid w:val="00554F8A"/>
    <w:rsid w:val="00555B34"/>
    <w:rsid w:val="0056060F"/>
    <w:rsid w:val="005621E2"/>
    <w:rsid w:val="00563774"/>
    <w:rsid w:val="00564697"/>
    <w:rsid w:val="00567B43"/>
    <w:rsid w:val="0057175C"/>
    <w:rsid w:val="0057276A"/>
    <w:rsid w:val="0057420D"/>
    <w:rsid w:val="00574D66"/>
    <w:rsid w:val="00574E98"/>
    <w:rsid w:val="00576C73"/>
    <w:rsid w:val="00577356"/>
    <w:rsid w:val="0058259C"/>
    <w:rsid w:val="00585095"/>
    <w:rsid w:val="00585A74"/>
    <w:rsid w:val="00586428"/>
    <w:rsid w:val="005874D5"/>
    <w:rsid w:val="0059203B"/>
    <w:rsid w:val="00593DDC"/>
    <w:rsid w:val="0059426D"/>
    <w:rsid w:val="00594FBC"/>
    <w:rsid w:val="005964AE"/>
    <w:rsid w:val="005968BE"/>
    <w:rsid w:val="00597774"/>
    <w:rsid w:val="00597927"/>
    <w:rsid w:val="005A1F3A"/>
    <w:rsid w:val="005A3C6D"/>
    <w:rsid w:val="005A51EE"/>
    <w:rsid w:val="005A581F"/>
    <w:rsid w:val="005A6AE1"/>
    <w:rsid w:val="005A6F90"/>
    <w:rsid w:val="005B2B20"/>
    <w:rsid w:val="005B36C5"/>
    <w:rsid w:val="005B7F72"/>
    <w:rsid w:val="005C0FD5"/>
    <w:rsid w:val="005C2D6F"/>
    <w:rsid w:val="005C363C"/>
    <w:rsid w:val="005C38B4"/>
    <w:rsid w:val="005C5B21"/>
    <w:rsid w:val="005C7939"/>
    <w:rsid w:val="005D0D82"/>
    <w:rsid w:val="005D1DDA"/>
    <w:rsid w:val="005D75FA"/>
    <w:rsid w:val="005E152F"/>
    <w:rsid w:val="005E30ED"/>
    <w:rsid w:val="005E4FA7"/>
    <w:rsid w:val="005E51D0"/>
    <w:rsid w:val="005E541B"/>
    <w:rsid w:val="005F0C50"/>
    <w:rsid w:val="005F1FA5"/>
    <w:rsid w:val="005F3C5C"/>
    <w:rsid w:val="005F5348"/>
    <w:rsid w:val="005F6FF1"/>
    <w:rsid w:val="00600795"/>
    <w:rsid w:val="006007F2"/>
    <w:rsid w:val="00601EB6"/>
    <w:rsid w:val="00604E17"/>
    <w:rsid w:val="00606615"/>
    <w:rsid w:val="00610066"/>
    <w:rsid w:val="006110D5"/>
    <w:rsid w:val="006117EA"/>
    <w:rsid w:val="00612A2D"/>
    <w:rsid w:val="006142D5"/>
    <w:rsid w:val="0062010B"/>
    <w:rsid w:val="0062164C"/>
    <w:rsid w:val="0062284D"/>
    <w:rsid w:val="0062522D"/>
    <w:rsid w:val="00625AB6"/>
    <w:rsid w:val="0063149A"/>
    <w:rsid w:val="006325D0"/>
    <w:rsid w:val="006338CA"/>
    <w:rsid w:val="0063419E"/>
    <w:rsid w:val="00635CA7"/>
    <w:rsid w:val="00636FB8"/>
    <w:rsid w:val="00643467"/>
    <w:rsid w:val="00643DAD"/>
    <w:rsid w:val="00645041"/>
    <w:rsid w:val="0064758B"/>
    <w:rsid w:val="00647E95"/>
    <w:rsid w:val="00652723"/>
    <w:rsid w:val="006530AA"/>
    <w:rsid w:val="006534D6"/>
    <w:rsid w:val="00654BB6"/>
    <w:rsid w:val="006557D2"/>
    <w:rsid w:val="00656F55"/>
    <w:rsid w:val="00657DF3"/>
    <w:rsid w:val="00661221"/>
    <w:rsid w:val="0066393B"/>
    <w:rsid w:val="00663C05"/>
    <w:rsid w:val="00665391"/>
    <w:rsid w:val="006724BF"/>
    <w:rsid w:val="00672ED9"/>
    <w:rsid w:val="00673C30"/>
    <w:rsid w:val="006763B6"/>
    <w:rsid w:val="00676F2F"/>
    <w:rsid w:val="00684824"/>
    <w:rsid w:val="00686668"/>
    <w:rsid w:val="00687805"/>
    <w:rsid w:val="006908C3"/>
    <w:rsid w:val="00691FB1"/>
    <w:rsid w:val="00693841"/>
    <w:rsid w:val="00696E70"/>
    <w:rsid w:val="006978FD"/>
    <w:rsid w:val="006A0A2C"/>
    <w:rsid w:val="006A4DEB"/>
    <w:rsid w:val="006A4F59"/>
    <w:rsid w:val="006A620E"/>
    <w:rsid w:val="006A726B"/>
    <w:rsid w:val="006A75D3"/>
    <w:rsid w:val="006A7F19"/>
    <w:rsid w:val="006B0F1B"/>
    <w:rsid w:val="006B4B02"/>
    <w:rsid w:val="006C1395"/>
    <w:rsid w:val="006C709C"/>
    <w:rsid w:val="006C7C82"/>
    <w:rsid w:val="006D34CE"/>
    <w:rsid w:val="006D3885"/>
    <w:rsid w:val="006D51DE"/>
    <w:rsid w:val="006E122C"/>
    <w:rsid w:val="006E437D"/>
    <w:rsid w:val="006E4F83"/>
    <w:rsid w:val="006F072E"/>
    <w:rsid w:val="006F1EAE"/>
    <w:rsid w:val="006F3342"/>
    <w:rsid w:val="006F452D"/>
    <w:rsid w:val="006F4A20"/>
    <w:rsid w:val="006F6431"/>
    <w:rsid w:val="00703E33"/>
    <w:rsid w:val="0071141D"/>
    <w:rsid w:val="00711BE5"/>
    <w:rsid w:val="00712139"/>
    <w:rsid w:val="00721CC3"/>
    <w:rsid w:val="00725794"/>
    <w:rsid w:val="00727EED"/>
    <w:rsid w:val="007303B1"/>
    <w:rsid w:val="00733CC5"/>
    <w:rsid w:val="00733D2E"/>
    <w:rsid w:val="00734F7C"/>
    <w:rsid w:val="00735E59"/>
    <w:rsid w:val="0074674F"/>
    <w:rsid w:val="00746BCC"/>
    <w:rsid w:val="0074727A"/>
    <w:rsid w:val="007473A7"/>
    <w:rsid w:val="00747632"/>
    <w:rsid w:val="0075033F"/>
    <w:rsid w:val="00750F27"/>
    <w:rsid w:val="0075308C"/>
    <w:rsid w:val="00754578"/>
    <w:rsid w:val="00754B61"/>
    <w:rsid w:val="00757F12"/>
    <w:rsid w:val="00760CE0"/>
    <w:rsid w:val="0076130C"/>
    <w:rsid w:val="00763F79"/>
    <w:rsid w:val="00766486"/>
    <w:rsid w:val="00767753"/>
    <w:rsid w:val="00770455"/>
    <w:rsid w:val="00770D90"/>
    <w:rsid w:val="007734BD"/>
    <w:rsid w:val="00773E98"/>
    <w:rsid w:val="007763D9"/>
    <w:rsid w:val="007768C7"/>
    <w:rsid w:val="0078222D"/>
    <w:rsid w:val="0078379D"/>
    <w:rsid w:val="00784603"/>
    <w:rsid w:val="007876D9"/>
    <w:rsid w:val="00787ED4"/>
    <w:rsid w:val="00790A2B"/>
    <w:rsid w:val="00791CDD"/>
    <w:rsid w:val="00791ED1"/>
    <w:rsid w:val="00792819"/>
    <w:rsid w:val="00792B62"/>
    <w:rsid w:val="00792F9F"/>
    <w:rsid w:val="00793295"/>
    <w:rsid w:val="00794DBC"/>
    <w:rsid w:val="00795B8C"/>
    <w:rsid w:val="007A05FE"/>
    <w:rsid w:val="007A1937"/>
    <w:rsid w:val="007A2EFF"/>
    <w:rsid w:val="007A4E78"/>
    <w:rsid w:val="007A56A3"/>
    <w:rsid w:val="007A5A18"/>
    <w:rsid w:val="007B2301"/>
    <w:rsid w:val="007B31A1"/>
    <w:rsid w:val="007B3213"/>
    <w:rsid w:val="007B432E"/>
    <w:rsid w:val="007B5DC1"/>
    <w:rsid w:val="007B70FF"/>
    <w:rsid w:val="007B7698"/>
    <w:rsid w:val="007B76FA"/>
    <w:rsid w:val="007B79CF"/>
    <w:rsid w:val="007C1098"/>
    <w:rsid w:val="007C3253"/>
    <w:rsid w:val="007C47E6"/>
    <w:rsid w:val="007C53E5"/>
    <w:rsid w:val="007C714A"/>
    <w:rsid w:val="007C7E3C"/>
    <w:rsid w:val="007D1B69"/>
    <w:rsid w:val="007D2894"/>
    <w:rsid w:val="007D3C8C"/>
    <w:rsid w:val="007D5D4F"/>
    <w:rsid w:val="007D78FE"/>
    <w:rsid w:val="007E1A00"/>
    <w:rsid w:val="007E3641"/>
    <w:rsid w:val="007E4292"/>
    <w:rsid w:val="007E5B5F"/>
    <w:rsid w:val="007E62AA"/>
    <w:rsid w:val="007E7F8B"/>
    <w:rsid w:val="007F3C89"/>
    <w:rsid w:val="00801104"/>
    <w:rsid w:val="00801C13"/>
    <w:rsid w:val="00803D19"/>
    <w:rsid w:val="008058DB"/>
    <w:rsid w:val="00805C6D"/>
    <w:rsid w:val="00806EDB"/>
    <w:rsid w:val="00810260"/>
    <w:rsid w:val="00811C21"/>
    <w:rsid w:val="00812A35"/>
    <w:rsid w:val="008133A7"/>
    <w:rsid w:val="008144C7"/>
    <w:rsid w:val="00814628"/>
    <w:rsid w:val="00816D64"/>
    <w:rsid w:val="0081743E"/>
    <w:rsid w:val="00817676"/>
    <w:rsid w:val="00820374"/>
    <w:rsid w:val="0082047F"/>
    <w:rsid w:val="00821D61"/>
    <w:rsid w:val="008221D0"/>
    <w:rsid w:val="00822B45"/>
    <w:rsid w:val="008245A0"/>
    <w:rsid w:val="008247E3"/>
    <w:rsid w:val="008272C8"/>
    <w:rsid w:val="008272D3"/>
    <w:rsid w:val="00833A27"/>
    <w:rsid w:val="00834134"/>
    <w:rsid w:val="008353EE"/>
    <w:rsid w:val="0083586C"/>
    <w:rsid w:val="00836330"/>
    <w:rsid w:val="008368FC"/>
    <w:rsid w:val="008373AD"/>
    <w:rsid w:val="00841173"/>
    <w:rsid w:val="00841ED1"/>
    <w:rsid w:val="00842F4C"/>
    <w:rsid w:val="00844905"/>
    <w:rsid w:val="00844BF6"/>
    <w:rsid w:val="00844D87"/>
    <w:rsid w:val="0085509B"/>
    <w:rsid w:val="00862790"/>
    <w:rsid w:val="00863A0E"/>
    <w:rsid w:val="00865679"/>
    <w:rsid w:val="00866B4F"/>
    <w:rsid w:val="00866D83"/>
    <w:rsid w:val="00873BD4"/>
    <w:rsid w:val="00874CD4"/>
    <w:rsid w:val="0087676C"/>
    <w:rsid w:val="00876861"/>
    <w:rsid w:val="00882F33"/>
    <w:rsid w:val="0088344A"/>
    <w:rsid w:val="00883D80"/>
    <w:rsid w:val="00885535"/>
    <w:rsid w:val="008856F2"/>
    <w:rsid w:val="008864AE"/>
    <w:rsid w:val="008905CC"/>
    <w:rsid w:val="008925C8"/>
    <w:rsid w:val="0089523B"/>
    <w:rsid w:val="00895BD6"/>
    <w:rsid w:val="0089742C"/>
    <w:rsid w:val="008A12F3"/>
    <w:rsid w:val="008A51E2"/>
    <w:rsid w:val="008A7442"/>
    <w:rsid w:val="008B12DD"/>
    <w:rsid w:val="008B12EE"/>
    <w:rsid w:val="008B275D"/>
    <w:rsid w:val="008B2B54"/>
    <w:rsid w:val="008B2EBE"/>
    <w:rsid w:val="008B2FB1"/>
    <w:rsid w:val="008B32B3"/>
    <w:rsid w:val="008B6376"/>
    <w:rsid w:val="008B6F4B"/>
    <w:rsid w:val="008C00C4"/>
    <w:rsid w:val="008C1A06"/>
    <w:rsid w:val="008C4ADE"/>
    <w:rsid w:val="008C737D"/>
    <w:rsid w:val="008C7397"/>
    <w:rsid w:val="008C7DEC"/>
    <w:rsid w:val="008D0F07"/>
    <w:rsid w:val="008D2239"/>
    <w:rsid w:val="008D6D1B"/>
    <w:rsid w:val="008D79F8"/>
    <w:rsid w:val="008E0460"/>
    <w:rsid w:val="008E0B73"/>
    <w:rsid w:val="008E0CCE"/>
    <w:rsid w:val="008E13CB"/>
    <w:rsid w:val="008E1908"/>
    <w:rsid w:val="008E236A"/>
    <w:rsid w:val="008E3529"/>
    <w:rsid w:val="008F0594"/>
    <w:rsid w:val="008F0D68"/>
    <w:rsid w:val="008F259F"/>
    <w:rsid w:val="008F28CE"/>
    <w:rsid w:val="008F3633"/>
    <w:rsid w:val="008F541E"/>
    <w:rsid w:val="0090025A"/>
    <w:rsid w:val="00900D75"/>
    <w:rsid w:val="00904A7D"/>
    <w:rsid w:val="00905802"/>
    <w:rsid w:val="00905F5A"/>
    <w:rsid w:val="00915CF5"/>
    <w:rsid w:val="009162C2"/>
    <w:rsid w:val="00916B34"/>
    <w:rsid w:val="00916F25"/>
    <w:rsid w:val="009173E0"/>
    <w:rsid w:val="0092004C"/>
    <w:rsid w:val="00920308"/>
    <w:rsid w:val="00923282"/>
    <w:rsid w:val="00924976"/>
    <w:rsid w:val="00926DEC"/>
    <w:rsid w:val="00927E2B"/>
    <w:rsid w:val="00930C86"/>
    <w:rsid w:val="0093393A"/>
    <w:rsid w:val="00933CF8"/>
    <w:rsid w:val="0093564C"/>
    <w:rsid w:val="00935796"/>
    <w:rsid w:val="00936004"/>
    <w:rsid w:val="00936260"/>
    <w:rsid w:val="00940298"/>
    <w:rsid w:val="009404CA"/>
    <w:rsid w:val="00941E31"/>
    <w:rsid w:val="00946843"/>
    <w:rsid w:val="00950006"/>
    <w:rsid w:val="009519D2"/>
    <w:rsid w:val="00953238"/>
    <w:rsid w:val="00953A0F"/>
    <w:rsid w:val="00954DBA"/>
    <w:rsid w:val="009556DD"/>
    <w:rsid w:val="00957195"/>
    <w:rsid w:val="0096072C"/>
    <w:rsid w:val="0096075A"/>
    <w:rsid w:val="0096210A"/>
    <w:rsid w:val="009623F8"/>
    <w:rsid w:val="00965AF9"/>
    <w:rsid w:val="00967004"/>
    <w:rsid w:val="009670A0"/>
    <w:rsid w:val="0096760C"/>
    <w:rsid w:val="00972C23"/>
    <w:rsid w:val="009733A6"/>
    <w:rsid w:val="00974358"/>
    <w:rsid w:val="0097470D"/>
    <w:rsid w:val="009749B3"/>
    <w:rsid w:val="009765A2"/>
    <w:rsid w:val="00980AFD"/>
    <w:rsid w:val="00982FB0"/>
    <w:rsid w:val="00983C1D"/>
    <w:rsid w:val="009861EE"/>
    <w:rsid w:val="00987506"/>
    <w:rsid w:val="00992E2E"/>
    <w:rsid w:val="00995721"/>
    <w:rsid w:val="009A1131"/>
    <w:rsid w:val="009A2741"/>
    <w:rsid w:val="009A31FD"/>
    <w:rsid w:val="009B1473"/>
    <w:rsid w:val="009B192E"/>
    <w:rsid w:val="009B2E9D"/>
    <w:rsid w:val="009B3327"/>
    <w:rsid w:val="009B3CF9"/>
    <w:rsid w:val="009C15BC"/>
    <w:rsid w:val="009C35AD"/>
    <w:rsid w:val="009C544F"/>
    <w:rsid w:val="009C5D56"/>
    <w:rsid w:val="009D21A7"/>
    <w:rsid w:val="009D3364"/>
    <w:rsid w:val="009D3F2A"/>
    <w:rsid w:val="009D76E6"/>
    <w:rsid w:val="009E10C4"/>
    <w:rsid w:val="009E1A10"/>
    <w:rsid w:val="009E3316"/>
    <w:rsid w:val="009E73FA"/>
    <w:rsid w:val="009E7BCD"/>
    <w:rsid w:val="009F14AA"/>
    <w:rsid w:val="009F1689"/>
    <w:rsid w:val="009F16A3"/>
    <w:rsid w:val="009F421A"/>
    <w:rsid w:val="009F4757"/>
    <w:rsid w:val="009F4E5B"/>
    <w:rsid w:val="009F6854"/>
    <w:rsid w:val="009F6B01"/>
    <w:rsid w:val="009F764C"/>
    <w:rsid w:val="00A00CF7"/>
    <w:rsid w:val="00A01806"/>
    <w:rsid w:val="00A01A17"/>
    <w:rsid w:val="00A03366"/>
    <w:rsid w:val="00A06167"/>
    <w:rsid w:val="00A06F1E"/>
    <w:rsid w:val="00A101BE"/>
    <w:rsid w:val="00A14C67"/>
    <w:rsid w:val="00A14D42"/>
    <w:rsid w:val="00A150B1"/>
    <w:rsid w:val="00A15FCA"/>
    <w:rsid w:val="00A174CA"/>
    <w:rsid w:val="00A20B13"/>
    <w:rsid w:val="00A223F2"/>
    <w:rsid w:val="00A22650"/>
    <w:rsid w:val="00A233B8"/>
    <w:rsid w:val="00A23A24"/>
    <w:rsid w:val="00A2721B"/>
    <w:rsid w:val="00A303C9"/>
    <w:rsid w:val="00A30A48"/>
    <w:rsid w:val="00A30D08"/>
    <w:rsid w:val="00A33F07"/>
    <w:rsid w:val="00A36D9B"/>
    <w:rsid w:val="00A37053"/>
    <w:rsid w:val="00A402C4"/>
    <w:rsid w:val="00A410FF"/>
    <w:rsid w:val="00A445EA"/>
    <w:rsid w:val="00A46304"/>
    <w:rsid w:val="00A465FF"/>
    <w:rsid w:val="00A5113E"/>
    <w:rsid w:val="00A54DE9"/>
    <w:rsid w:val="00A565E5"/>
    <w:rsid w:val="00A567E4"/>
    <w:rsid w:val="00A5760D"/>
    <w:rsid w:val="00A62482"/>
    <w:rsid w:val="00A64EFF"/>
    <w:rsid w:val="00A65FBC"/>
    <w:rsid w:val="00A66AD4"/>
    <w:rsid w:val="00A75394"/>
    <w:rsid w:val="00A7606F"/>
    <w:rsid w:val="00A822C8"/>
    <w:rsid w:val="00A825CC"/>
    <w:rsid w:val="00A82C09"/>
    <w:rsid w:val="00A84E86"/>
    <w:rsid w:val="00A85724"/>
    <w:rsid w:val="00A877B7"/>
    <w:rsid w:val="00A87863"/>
    <w:rsid w:val="00A87AA4"/>
    <w:rsid w:val="00A9025B"/>
    <w:rsid w:val="00A90565"/>
    <w:rsid w:val="00A922EA"/>
    <w:rsid w:val="00A96821"/>
    <w:rsid w:val="00A9789E"/>
    <w:rsid w:val="00AA05B7"/>
    <w:rsid w:val="00AA1459"/>
    <w:rsid w:val="00AA3B7E"/>
    <w:rsid w:val="00AA40F2"/>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57E3"/>
    <w:rsid w:val="00AE68FC"/>
    <w:rsid w:val="00AE6A35"/>
    <w:rsid w:val="00AE6BBF"/>
    <w:rsid w:val="00AE7203"/>
    <w:rsid w:val="00AE76F6"/>
    <w:rsid w:val="00AE771B"/>
    <w:rsid w:val="00AF233A"/>
    <w:rsid w:val="00AF2A6E"/>
    <w:rsid w:val="00AF3F86"/>
    <w:rsid w:val="00AF64BF"/>
    <w:rsid w:val="00AF710D"/>
    <w:rsid w:val="00B00368"/>
    <w:rsid w:val="00B00BC6"/>
    <w:rsid w:val="00B03952"/>
    <w:rsid w:val="00B05947"/>
    <w:rsid w:val="00B05963"/>
    <w:rsid w:val="00B0621B"/>
    <w:rsid w:val="00B06CD2"/>
    <w:rsid w:val="00B11EF3"/>
    <w:rsid w:val="00B12577"/>
    <w:rsid w:val="00B140D8"/>
    <w:rsid w:val="00B1458D"/>
    <w:rsid w:val="00B15A23"/>
    <w:rsid w:val="00B15EF8"/>
    <w:rsid w:val="00B2091F"/>
    <w:rsid w:val="00B20C17"/>
    <w:rsid w:val="00B20CC8"/>
    <w:rsid w:val="00B20EED"/>
    <w:rsid w:val="00B25829"/>
    <w:rsid w:val="00B27F49"/>
    <w:rsid w:val="00B3090C"/>
    <w:rsid w:val="00B31273"/>
    <w:rsid w:val="00B31802"/>
    <w:rsid w:val="00B31C13"/>
    <w:rsid w:val="00B31E3F"/>
    <w:rsid w:val="00B33564"/>
    <w:rsid w:val="00B34AE2"/>
    <w:rsid w:val="00B357F2"/>
    <w:rsid w:val="00B35A69"/>
    <w:rsid w:val="00B378D1"/>
    <w:rsid w:val="00B37E14"/>
    <w:rsid w:val="00B42291"/>
    <w:rsid w:val="00B429ED"/>
    <w:rsid w:val="00B45CBD"/>
    <w:rsid w:val="00B461C2"/>
    <w:rsid w:val="00B46D76"/>
    <w:rsid w:val="00B50AE1"/>
    <w:rsid w:val="00B524AD"/>
    <w:rsid w:val="00B54E31"/>
    <w:rsid w:val="00B54EAB"/>
    <w:rsid w:val="00B55AE9"/>
    <w:rsid w:val="00B56F50"/>
    <w:rsid w:val="00B575FD"/>
    <w:rsid w:val="00B614F8"/>
    <w:rsid w:val="00B61A46"/>
    <w:rsid w:val="00B62A58"/>
    <w:rsid w:val="00B62D1F"/>
    <w:rsid w:val="00B630A3"/>
    <w:rsid w:val="00B64CCA"/>
    <w:rsid w:val="00B66266"/>
    <w:rsid w:val="00B67F9B"/>
    <w:rsid w:val="00B72786"/>
    <w:rsid w:val="00B72826"/>
    <w:rsid w:val="00B72D74"/>
    <w:rsid w:val="00B74261"/>
    <w:rsid w:val="00B74B3E"/>
    <w:rsid w:val="00B7611E"/>
    <w:rsid w:val="00B76B2D"/>
    <w:rsid w:val="00B76C15"/>
    <w:rsid w:val="00B82BFC"/>
    <w:rsid w:val="00B830CE"/>
    <w:rsid w:val="00B83206"/>
    <w:rsid w:val="00B8379F"/>
    <w:rsid w:val="00B85B67"/>
    <w:rsid w:val="00B86F2D"/>
    <w:rsid w:val="00B87418"/>
    <w:rsid w:val="00B8789C"/>
    <w:rsid w:val="00B90194"/>
    <w:rsid w:val="00B90F92"/>
    <w:rsid w:val="00B920F2"/>
    <w:rsid w:val="00B9261C"/>
    <w:rsid w:val="00B9296A"/>
    <w:rsid w:val="00BA09B9"/>
    <w:rsid w:val="00BA0ED2"/>
    <w:rsid w:val="00BA2346"/>
    <w:rsid w:val="00BA28EB"/>
    <w:rsid w:val="00BA4E80"/>
    <w:rsid w:val="00BA5CE4"/>
    <w:rsid w:val="00BA7F5D"/>
    <w:rsid w:val="00BB3F45"/>
    <w:rsid w:val="00BB5909"/>
    <w:rsid w:val="00BB607E"/>
    <w:rsid w:val="00BC00B6"/>
    <w:rsid w:val="00BC0172"/>
    <w:rsid w:val="00BD2A3B"/>
    <w:rsid w:val="00BD2C5D"/>
    <w:rsid w:val="00BD3C1F"/>
    <w:rsid w:val="00BD4A56"/>
    <w:rsid w:val="00BD5605"/>
    <w:rsid w:val="00BD6844"/>
    <w:rsid w:val="00BE2DF6"/>
    <w:rsid w:val="00BE4339"/>
    <w:rsid w:val="00BE4646"/>
    <w:rsid w:val="00BE4B1F"/>
    <w:rsid w:val="00BF1578"/>
    <w:rsid w:val="00BF34C1"/>
    <w:rsid w:val="00BF3744"/>
    <w:rsid w:val="00BF4C15"/>
    <w:rsid w:val="00C017AD"/>
    <w:rsid w:val="00C0319D"/>
    <w:rsid w:val="00C0379A"/>
    <w:rsid w:val="00C03AE2"/>
    <w:rsid w:val="00C041C1"/>
    <w:rsid w:val="00C13C98"/>
    <w:rsid w:val="00C13CE2"/>
    <w:rsid w:val="00C145DA"/>
    <w:rsid w:val="00C178BC"/>
    <w:rsid w:val="00C2111E"/>
    <w:rsid w:val="00C22BD3"/>
    <w:rsid w:val="00C23D1E"/>
    <w:rsid w:val="00C23D2D"/>
    <w:rsid w:val="00C23D9C"/>
    <w:rsid w:val="00C24285"/>
    <w:rsid w:val="00C245B2"/>
    <w:rsid w:val="00C249DC"/>
    <w:rsid w:val="00C25A2A"/>
    <w:rsid w:val="00C2607F"/>
    <w:rsid w:val="00C26959"/>
    <w:rsid w:val="00C30FB4"/>
    <w:rsid w:val="00C316A4"/>
    <w:rsid w:val="00C3337C"/>
    <w:rsid w:val="00C36145"/>
    <w:rsid w:val="00C3699D"/>
    <w:rsid w:val="00C410D1"/>
    <w:rsid w:val="00C41578"/>
    <w:rsid w:val="00C44142"/>
    <w:rsid w:val="00C44397"/>
    <w:rsid w:val="00C4472D"/>
    <w:rsid w:val="00C453A5"/>
    <w:rsid w:val="00C45ADB"/>
    <w:rsid w:val="00C45D05"/>
    <w:rsid w:val="00C463A6"/>
    <w:rsid w:val="00C47947"/>
    <w:rsid w:val="00C47992"/>
    <w:rsid w:val="00C47B77"/>
    <w:rsid w:val="00C501AA"/>
    <w:rsid w:val="00C50DAD"/>
    <w:rsid w:val="00C52F14"/>
    <w:rsid w:val="00C54686"/>
    <w:rsid w:val="00C623E4"/>
    <w:rsid w:val="00C63ABA"/>
    <w:rsid w:val="00C64DDC"/>
    <w:rsid w:val="00C66740"/>
    <w:rsid w:val="00C676D0"/>
    <w:rsid w:val="00C70404"/>
    <w:rsid w:val="00C70EC1"/>
    <w:rsid w:val="00C807F2"/>
    <w:rsid w:val="00C86998"/>
    <w:rsid w:val="00C90EF3"/>
    <w:rsid w:val="00C91FAB"/>
    <w:rsid w:val="00C92A8C"/>
    <w:rsid w:val="00C93403"/>
    <w:rsid w:val="00C93879"/>
    <w:rsid w:val="00C93C54"/>
    <w:rsid w:val="00C960FE"/>
    <w:rsid w:val="00C971C8"/>
    <w:rsid w:val="00C97B30"/>
    <w:rsid w:val="00CA000B"/>
    <w:rsid w:val="00CA3800"/>
    <w:rsid w:val="00CA545F"/>
    <w:rsid w:val="00CA6B7F"/>
    <w:rsid w:val="00CA79EA"/>
    <w:rsid w:val="00CB437D"/>
    <w:rsid w:val="00CB5875"/>
    <w:rsid w:val="00CB62DE"/>
    <w:rsid w:val="00CB75BB"/>
    <w:rsid w:val="00CB7721"/>
    <w:rsid w:val="00CC0B5A"/>
    <w:rsid w:val="00CC232F"/>
    <w:rsid w:val="00CC40B8"/>
    <w:rsid w:val="00CC5275"/>
    <w:rsid w:val="00CC5606"/>
    <w:rsid w:val="00CC647C"/>
    <w:rsid w:val="00CC6A32"/>
    <w:rsid w:val="00CD0593"/>
    <w:rsid w:val="00CD20FD"/>
    <w:rsid w:val="00CD2E60"/>
    <w:rsid w:val="00CD43CA"/>
    <w:rsid w:val="00CD68F7"/>
    <w:rsid w:val="00CE334B"/>
    <w:rsid w:val="00CE3452"/>
    <w:rsid w:val="00CE38B7"/>
    <w:rsid w:val="00CE56CE"/>
    <w:rsid w:val="00CE70D6"/>
    <w:rsid w:val="00CE7A08"/>
    <w:rsid w:val="00CF08BA"/>
    <w:rsid w:val="00CF249A"/>
    <w:rsid w:val="00CF32D6"/>
    <w:rsid w:val="00CF3A73"/>
    <w:rsid w:val="00CF40B2"/>
    <w:rsid w:val="00CF43F4"/>
    <w:rsid w:val="00CF47E3"/>
    <w:rsid w:val="00CF51D0"/>
    <w:rsid w:val="00CF60A1"/>
    <w:rsid w:val="00CF63D6"/>
    <w:rsid w:val="00D006D9"/>
    <w:rsid w:val="00D02C9A"/>
    <w:rsid w:val="00D034F8"/>
    <w:rsid w:val="00D0391F"/>
    <w:rsid w:val="00D079EC"/>
    <w:rsid w:val="00D11712"/>
    <w:rsid w:val="00D11C04"/>
    <w:rsid w:val="00D125EB"/>
    <w:rsid w:val="00D15A44"/>
    <w:rsid w:val="00D168C1"/>
    <w:rsid w:val="00D16F8D"/>
    <w:rsid w:val="00D220F3"/>
    <w:rsid w:val="00D22F0B"/>
    <w:rsid w:val="00D24B84"/>
    <w:rsid w:val="00D24F37"/>
    <w:rsid w:val="00D30576"/>
    <w:rsid w:val="00D31D71"/>
    <w:rsid w:val="00D33F87"/>
    <w:rsid w:val="00D351DF"/>
    <w:rsid w:val="00D361C0"/>
    <w:rsid w:val="00D373F8"/>
    <w:rsid w:val="00D400AF"/>
    <w:rsid w:val="00D4074E"/>
    <w:rsid w:val="00D40B7D"/>
    <w:rsid w:val="00D46F1F"/>
    <w:rsid w:val="00D510E2"/>
    <w:rsid w:val="00D52B75"/>
    <w:rsid w:val="00D53519"/>
    <w:rsid w:val="00D542E7"/>
    <w:rsid w:val="00D6062A"/>
    <w:rsid w:val="00D62611"/>
    <w:rsid w:val="00D64C87"/>
    <w:rsid w:val="00D716C9"/>
    <w:rsid w:val="00D77273"/>
    <w:rsid w:val="00D77554"/>
    <w:rsid w:val="00D8208B"/>
    <w:rsid w:val="00D85742"/>
    <w:rsid w:val="00D85DB2"/>
    <w:rsid w:val="00D85FFE"/>
    <w:rsid w:val="00D90034"/>
    <w:rsid w:val="00D90FAA"/>
    <w:rsid w:val="00D91CF1"/>
    <w:rsid w:val="00D93FFC"/>
    <w:rsid w:val="00D94006"/>
    <w:rsid w:val="00D9783E"/>
    <w:rsid w:val="00DA0090"/>
    <w:rsid w:val="00DA56D8"/>
    <w:rsid w:val="00DA6280"/>
    <w:rsid w:val="00DA6BFA"/>
    <w:rsid w:val="00DA7A33"/>
    <w:rsid w:val="00DB0119"/>
    <w:rsid w:val="00DB0D6D"/>
    <w:rsid w:val="00DB0E04"/>
    <w:rsid w:val="00DB119A"/>
    <w:rsid w:val="00DB1619"/>
    <w:rsid w:val="00DB2BDE"/>
    <w:rsid w:val="00DB4656"/>
    <w:rsid w:val="00DB4C26"/>
    <w:rsid w:val="00DB5CCE"/>
    <w:rsid w:val="00DB5FA1"/>
    <w:rsid w:val="00DB6633"/>
    <w:rsid w:val="00DC1939"/>
    <w:rsid w:val="00DC5FB2"/>
    <w:rsid w:val="00DC6A3E"/>
    <w:rsid w:val="00DD089A"/>
    <w:rsid w:val="00DD69F4"/>
    <w:rsid w:val="00DE01B0"/>
    <w:rsid w:val="00DE05DB"/>
    <w:rsid w:val="00DE22E4"/>
    <w:rsid w:val="00DE3706"/>
    <w:rsid w:val="00DE4F3C"/>
    <w:rsid w:val="00DE73CF"/>
    <w:rsid w:val="00DF2995"/>
    <w:rsid w:val="00DF32FB"/>
    <w:rsid w:val="00DF3A14"/>
    <w:rsid w:val="00DF4503"/>
    <w:rsid w:val="00DF47DE"/>
    <w:rsid w:val="00DF70E4"/>
    <w:rsid w:val="00DF7B62"/>
    <w:rsid w:val="00E0180E"/>
    <w:rsid w:val="00E01A4B"/>
    <w:rsid w:val="00E02665"/>
    <w:rsid w:val="00E0298F"/>
    <w:rsid w:val="00E04D2C"/>
    <w:rsid w:val="00E06703"/>
    <w:rsid w:val="00E06740"/>
    <w:rsid w:val="00E06BDB"/>
    <w:rsid w:val="00E073FE"/>
    <w:rsid w:val="00E07FF4"/>
    <w:rsid w:val="00E100B7"/>
    <w:rsid w:val="00E10205"/>
    <w:rsid w:val="00E12558"/>
    <w:rsid w:val="00E1335B"/>
    <w:rsid w:val="00E148AA"/>
    <w:rsid w:val="00E1517A"/>
    <w:rsid w:val="00E16B3B"/>
    <w:rsid w:val="00E1731D"/>
    <w:rsid w:val="00E22517"/>
    <w:rsid w:val="00E2315A"/>
    <w:rsid w:val="00E2387C"/>
    <w:rsid w:val="00E23A4A"/>
    <w:rsid w:val="00E23FEA"/>
    <w:rsid w:val="00E255EC"/>
    <w:rsid w:val="00E25D5B"/>
    <w:rsid w:val="00E2604A"/>
    <w:rsid w:val="00E272DB"/>
    <w:rsid w:val="00E3051A"/>
    <w:rsid w:val="00E33DC6"/>
    <w:rsid w:val="00E3438B"/>
    <w:rsid w:val="00E343C7"/>
    <w:rsid w:val="00E44D6B"/>
    <w:rsid w:val="00E51009"/>
    <w:rsid w:val="00E52D0A"/>
    <w:rsid w:val="00E54C43"/>
    <w:rsid w:val="00E55AD2"/>
    <w:rsid w:val="00E61AD6"/>
    <w:rsid w:val="00E61D29"/>
    <w:rsid w:val="00E621DC"/>
    <w:rsid w:val="00E62741"/>
    <w:rsid w:val="00E657C8"/>
    <w:rsid w:val="00E673C1"/>
    <w:rsid w:val="00E679BE"/>
    <w:rsid w:val="00E7250E"/>
    <w:rsid w:val="00E733EC"/>
    <w:rsid w:val="00E73B70"/>
    <w:rsid w:val="00E751AC"/>
    <w:rsid w:val="00E76AF4"/>
    <w:rsid w:val="00E77366"/>
    <w:rsid w:val="00E80CE8"/>
    <w:rsid w:val="00E81DF7"/>
    <w:rsid w:val="00E83208"/>
    <w:rsid w:val="00E877B8"/>
    <w:rsid w:val="00E91C7B"/>
    <w:rsid w:val="00E95D38"/>
    <w:rsid w:val="00E97C33"/>
    <w:rsid w:val="00EA1AFD"/>
    <w:rsid w:val="00EA2670"/>
    <w:rsid w:val="00EA329F"/>
    <w:rsid w:val="00EA3C26"/>
    <w:rsid w:val="00EA3C61"/>
    <w:rsid w:val="00EA625F"/>
    <w:rsid w:val="00EB1AF7"/>
    <w:rsid w:val="00EB2DE0"/>
    <w:rsid w:val="00EB35D6"/>
    <w:rsid w:val="00EB7365"/>
    <w:rsid w:val="00EC0DFF"/>
    <w:rsid w:val="00EC190D"/>
    <w:rsid w:val="00EC190E"/>
    <w:rsid w:val="00EC1D61"/>
    <w:rsid w:val="00EC288C"/>
    <w:rsid w:val="00EC4E01"/>
    <w:rsid w:val="00EC64AC"/>
    <w:rsid w:val="00ED027A"/>
    <w:rsid w:val="00ED0701"/>
    <w:rsid w:val="00ED32D2"/>
    <w:rsid w:val="00ED3BB6"/>
    <w:rsid w:val="00ED6258"/>
    <w:rsid w:val="00ED79C6"/>
    <w:rsid w:val="00EE003E"/>
    <w:rsid w:val="00EE11D6"/>
    <w:rsid w:val="00EE1776"/>
    <w:rsid w:val="00EE26A1"/>
    <w:rsid w:val="00EE30FD"/>
    <w:rsid w:val="00EE5364"/>
    <w:rsid w:val="00EE6592"/>
    <w:rsid w:val="00EF0D43"/>
    <w:rsid w:val="00EF0ECF"/>
    <w:rsid w:val="00EF1F21"/>
    <w:rsid w:val="00EF3800"/>
    <w:rsid w:val="00EF58CE"/>
    <w:rsid w:val="00F00584"/>
    <w:rsid w:val="00F0060E"/>
    <w:rsid w:val="00F00B4C"/>
    <w:rsid w:val="00F00B56"/>
    <w:rsid w:val="00F01359"/>
    <w:rsid w:val="00F01368"/>
    <w:rsid w:val="00F025B1"/>
    <w:rsid w:val="00F0276F"/>
    <w:rsid w:val="00F02C17"/>
    <w:rsid w:val="00F03CD5"/>
    <w:rsid w:val="00F04648"/>
    <w:rsid w:val="00F05595"/>
    <w:rsid w:val="00F05F8D"/>
    <w:rsid w:val="00F06E6E"/>
    <w:rsid w:val="00F07648"/>
    <w:rsid w:val="00F079B6"/>
    <w:rsid w:val="00F11D88"/>
    <w:rsid w:val="00F12E0F"/>
    <w:rsid w:val="00F13D7C"/>
    <w:rsid w:val="00F15252"/>
    <w:rsid w:val="00F15A0B"/>
    <w:rsid w:val="00F16054"/>
    <w:rsid w:val="00F20034"/>
    <w:rsid w:val="00F205A8"/>
    <w:rsid w:val="00F20D49"/>
    <w:rsid w:val="00F2179B"/>
    <w:rsid w:val="00F2188F"/>
    <w:rsid w:val="00F22A18"/>
    <w:rsid w:val="00F23775"/>
    <w:rsid w:val="00F2534E"/>
    <w:rsid w:val="00F26851"/>
    <w:rsid w:val="00F26D66"/>
    <w:rsid w:val="00F30002"/>
    <w:rsid w:val="00F30420"/>
    <w:rsid w:val="00F30C46"/>
    <w:rsid w:val="00F353A6"/>
    <w:rsid w:val="00F373E7"/>
    <w:rsid w:val="00F40025"/>
    <w:rsid w:val="00F41186"/>
    <w:rsid w:val="00F437FC"/>
    <w:rsid w:val="00F46109"/>
    <w:rsid w:val="00F574BA"/>
    <w:rsid w:val="00F60EA5"/>
    <w:rsid w:val="00F672CF"/>
    <w:rsid w:val="00F67B5B"/>
    <w:rsid w:val="00F701A6"/>
    <w:rsid w:val="00F745FB"/>
    <w:rsid w:val="00F761D2"/>
    <w:rsid w:val="00F77E60"/>
    <w:rsid w:val="00F80AF7"/>
    <w:rsid w:val="00F83BEE"/>
    <w:rsid w:val="00F85456"/>
    <w:rsid w:val="00F87D07"/>
    <w:rsid w:val="00F90982"/>
    <w:rsid w:val="00F9208E"/>
    <w:rsid w:val="00F929C7"/>
    <w:rsid w:val="00F94015"/>
    <w:rsid w:val="00F95AFD"/>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75E"/>
    <w:rsid w:val="00FB502A"/>
    <w:rsid w:val="00FB5652"/>
    <w:rsid w:val="00FB5E68"/>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E0FE4"/>
    <w:rsid w:val="00FE25DE"/>
    <w:rsid w:val="00FE2E88"/>
    <w:rsid w:val="00FE3647"/>
    <w:rsid w:val="00FE5A4A"/>
    <w:rsid w:val="00FF1719"/>
    <w:rsid w:val="00FF308F"/>
    <w:rsid w:val="00FF40C4"/>
    <w:rsid w:val="00FF4C87"/>
    <w:rsid w:val="00FF4FA9"/>
    <w:rsid w:val="00FF5FD0"/>
    <w:rsid w:val="00FF64AD"/>
    <w:rsid w:val="00FF778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01CD0B"/>
  <w15:docId w15:val="{E4BD35CC-0DA7-42B5-A520-CEF71B7A5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rsid w:val="00D400AF"/>
    <w:rPr>
      <w:sz w:val="21"/>
      <w:szCs w:val="21"/>
    </w:rPr>
  </w:style>
  <w:style w:type="paragraph" w:styleId="afd">
    <w:name w:val="annotation text"/>
    <w:basedOn w:val="a"/>
    <w:link w:val="afe"/>
    <w:rsid w:val="00D400AF"/>
  </w:style>
  <w:style w:type="character" w:customStyle="1" w:styleId="afe">
    <w:name w:val="批注文字 字符"/>
    <w:basedOn w:val="a0"/>
    <w:link w:val="afd"/>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link w:val="a7"/>
    <w:uiPriority w:val="34"/>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5323349">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85521577">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C8FE7-C391-43A9-A3FA-E00BBED9F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808</TotalTime>
  <Pages>3</Pages>
  <Words>776</Words>
  <Characters>4429</Characters>
  <Application>Microsoft Office Word</Application>
  <DocSecurity>0</DocSecurity>
  <Lines>36</Lines>
  <Paragraphs>10</Paragraphs>
  <ScaleCrop>false</ScaleCrop>
  <Company/>
  <LinksUpToDate>false</LinksUpToDate>
  <CharactersWithSpaces>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梁林</cp:lastModifiedBy>
  <cp:revision>48</cp:revision>
  <dcterms:created xsi:type="dcterms:W3CDTF">2017-11-09T02:39:00Z</dcterms:created>
  <dcterms:modified xsi:type="dcterms:W3CDTF">2018-05-11T01:08:00Z</dcterms:modified>
</cp:coreProperties>
</file>