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771E0175" w:rsidR="00AA147A" w:rsidRPr="00D757D9" w:rsidRDefault="00AA147A" w:rsidP="00AA147A">
      <w:pPr>
        <w:pStyle w:val="Header"/>
        <w:tabs>
          <w:tab w:val="clear" w:pos="4320"/>
          <w:tab w:val="clear" w:pos="8640"/>
          <w:tab w:val="right" w:pos="9072"/>
        </w:tabs>
        <w:rPr>
          <w:rFonts w:cs="Arial"/>
          <w:b/>
          <w:bCs/>
          <w:sz w:val="22"/>
          <w:szCs w:val="22"/>
          <w:lang w:val="en-AU"/>
        </w:rPr>
      </w:pPr>
      <w:r w:rsidRPr="00D757D9">
        <w:rPr>
          <w:rFonts w:ascii="Arial" w:hAnsi="Arial" w:cs="Arial"/>
          <w:b/>
          <w:bCs/>
          <w:sz w:val="22"/>
          <w:szCs w:val="22"/>
          <w:lang w:val="en-AU"/>
        </w:rPr>
        <w:t>3GPP TSG RAN WG1 Meeting #</w:t>
      </w:r>
      <w:r w:rsidR="00DC7C14" w:rsidRPr="00D757D9">
        <w:rPr>
          <w:rFonts w:ascii="Arial" w:hAnsi="Arial" w:cs="Arial"/>
          <w:b/>
          <w:bCs/>
          <w:sz w:val="22"/>
          <w:szCs w:val="22"/>
          <w:lang w:val="en-AU"/>
        </w:rPr>
        <w:t>9</w:t>
      </w:r>
      <w:r w:rsidR="00715D7A">
        <w:rPr>
          <w:rFonts w:ascii="Arial" w:hAnsi="Arial" w:cs="Arial"/>
          <w:b/>
          <w:bCs/>
          <w:sz w:val="22"/>
          <w:szCs w:val="22"/>
          <w:lang w:val="en-AU"/>
        </w:rPr>
        <w:t>3</w:t>
      </w:r>
      <w:r w:rsidRPr="00D757D9">
        <w:rPr>
          <w:rFonts w:ascii="Arial" w:hAnsi="Arial" w:cs="Arial"/>
          <w:b/>
          <w:bCs/>
          <w:sz w:val="22"/>
          <w:szCs w:val="22"/>
          <w:lang w:val="en-AU"/>
        </w:rPr>
        <w:tab/>
      </w:r>
      <w:r w:rsidR="00EB20A0" w:rsidRPr="00D757D9">
        <w:rPr>
          <w:rFonts w:ascii="Arial" w:hAnsi="Arial" w:cs="Arial"/>
          <w:b/>
          <w:bCs/>
          <w:sz w:val="22"/>
          <w:szCs w:val="22"/>
          <w:lang w:val="en-AU"/>
        </w:rPr>
        <w:t>R1-1</w:t>
      </w:r>
      <w:r w:rsidR="00DC7C14" w:rsidRPr="00D757D9">
        <w:rPr>
          <w:rFonts w:ascii="Arial" w:hAnsi="Arial" w:cs="Arial"/>
          <w:b/>
          <w:bCs/>
          <w:sz w:val="22"/>
          <w:szCs w:val="22"/>
          <w:lang w:val="en-AU"/>
        </w:rPr>
        <w:t>8</w:t>
      </w:r>
      <w:r w:rsidR="00BD79EE">
        <w:rPr>
          <w:rFonts w:ascii="Arial" w:hAnsi="Arial" w:cs="Arial"/>
          <w:b/>
          <w:bCs/>
          <w:sz w:val="22"/>
          <w:szCs w:val="22"/>
          <w:lang w:val="en-AU"/>
        </w:rPr>
        <w:t>06574</w:t>
      </w:r>
    </w:p>
    <w:p w14:paraId="47832D48" w14:textId="2BB763E1" w:rsidR="00AA147A" w:rsidRPr="000F158A" w:rsidRDefault="00715D7A" w:rsidP="00AA147A">
      <w:pPr>
        <w:pStyle w:val="Header"/>
        <w:tabs>
          <w:tab w:val="clear" w:pos="4320"/>
        </w:tabs>
        <w:rPr>
          <w:rFonts w:ascii="Arial" w:hAnsi="Arial" w:cs="Arial"/>
          <w:b/>
          <w:bCs/>
          <w:sz w:val="22"/>
          <w:szCs w:val="22"/>
          <w:lang w:val="en-AU"/>
        </w:rPr>
      </w:pPr>
      <w:r w:rsidRPr="00715D7A">
        <w:rPr>
          <w:rFonts w:ascii="Arial" w:hAnsi="Arial" w:cs="Arial"/>
          <w:b/>
          <w:bCs/>
          <w:sz w:val="22"/>
          <w:szCs w:val="22"/>
          <w:lang w:val="en-AU"/>
        </w:rPr>
        <w:t>Busan, Korea, May 21st – 25th</w:t>
      </w:r>
      <w:r w:rsidR="00D757D9" w:rsidRPr="00D757D9">
        <w:rPr>
          <w:rFonts w:ascii="Arial" w:hAnsi="Arial" w:cs="Arial"/>
          <w:b/>
          <w:bCs/>
          <w:sz w:val="22"/>
          <w:szCs w:val="22"/>
          <w:lang w:val="en-AU"/>
        </w:rPr>
        <w:t>,</w:t>
      </w:r>
      <w:r w:rsidR="00D4285D" w:rsidRPr="00D757D9">
        <w:rPr>
          <w:rFonts w:ascii="Arial" w:hAnsi="Arial" w:cs="Arial"/>
          <w:b/>
          <w:bCs/>
          <w:sz w:val="22"/>
          <w:szCs w:val="22"/>
          <w:lang w:val="en-AU"/>
        </w:rPr>
        <w:t xml:space="preserve"> 201</w:t>
      </w:r>
      <w:r w:rsidR="00DC7C14" w:rsidRPr="00D757D9">
        <w:rPr>
          <w:rFonts w:ascii="Arial" w:hAnsi="Arial" w:cs="Arial"/>
          <w:b/>
          <w:bCs/>
          <w:sz w:val="22"/>
          <w:szCs w:val="22"/>
          <w:lang w:val="en-AU"/>
        </w:rPr>
        <w:t>8</w:t>
      </w:r>
    </w:p>
    <w:p w14:paraId="0E6CF4D5" w14:textId="77777777" w:rsidR="00AA147A" w:rsidRPr="000F158A" w:rsidRDefault="00AA147A" w:rsidP="00AA147A">
      <w:pPr>
        <w:pStyle w:val="Header"/>
        <w:rPr>
          <w:b/>
          <w:bCs/>
          <w:lang w:val="en-AU"/>
        </w:rPr>
      </w:pPr>
    </w:p>
    <w:p w14:paraId="04F94269" w14:textId="3668F999"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Agenda Item:</w:t>
      </w:r>
      <w:r w:rsidRPr="000F158A">
        <w:rPr>
          <w:rFonts w:ascii="Arial" w:hAnsi="Arial" w:cs="Arial"/>
          <w:b/>
          <w:bCs/>
          <w:lang w:val="en-AU"/>
        </w:rPr>
        <w:tab/>
      </w:r>
      <w:r w:rsidR="00DC3080" w:rsidRPr="00DC3080">
        <w:rPr>
          <w:rFonts w:ascii="Arial" w:hAnsi="Arial" w:cs="Arial"/>
          <w:b/>
          <w:bCs/>
          <w:lang w:val="en-AU"/>
        </w:rPr>
        <w:t>6.2.5.3</w:t>
      </w:r>
    </w:p>
    <w:p w14:paraId="69755E01" w14:textId="77777777"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Source:</w:t>
      </w:r>
      <w:r w:rsidRPr="000F158A">
        <w:rPr>
          <w:rFonts w:ascii="Arial" w:hAnsi="Arial" w:cs="Arial"/>
          <w:b/>
          <w:bCs/>
          <w:lang w:val="en-AU"/>
        </w:rPr>
        <w:t xml:space="preserve"> </w:t>
      </w:r>
      <w:r w:rsidRPr="000F158A">
        <w:rPr>
          <w:rFonts w:ascii="Arial" w:hAnsi="Arial" w:cs="Arial"/>
          <w:b/>
          <w:bCs/>
          <w:lang w:val="en-AU"/>
        </w:rPr>
        <w:tab/>
        <w:t>NEC</w:t>
      </w:r>
    </w:p>
    <w:p w14:paraId="56A43E7A" w14:textId="27281F44" w:rsidR="00AA4A5D" w:rsidRPr="000F158A" w:rsidRDefault="00AA4A5D" w:rsidP="00AA4A5D">
      <w:pPr>
        <w:tabs>
          <w:tab w:val="left" w:pos="1820"/>
        </w:tabs>
        <w:spacing w:after="60"/>
        <w:ind w:left="1820" w:hanging="1820"/>
        <w:rPr>
          <w:rFonts w:ascii="Arial" w:hAnsi="Arial" w:cs="Arial"/>
          <w:b/>
          <w:lang w:val="en-AU"/>
        </w:rPr>
      </w:pPr>
      <w:r w:rsidRPr="000F158A">
        <w:rPr>
          <w:rFonts w:ascii="Arial" w:hAnsi="Arial" w:cs="Arial"/>
          <w:b/>
          <w:lang w:val="en-AU"/>
        </w:rPr>
        <w:t>Title:</w:t>
      </w:r>
      <w:r w:rsidRPr="000F158A">
        <w:rPr>
          <w:rFonts w:ascii="Arial" w:hAnsi="Arial" w:cs="Arial"/>
          <w:b/>
          <w:bCs/>
          <w:lang w:val="en-AU"/>
        </w:rPr>
        <w:tab/>
      </w:r>
      <w:r w:rsidR="00DC3080">
        <w:rPr>
          <w:rFonts w:ascii="Arial" w:hAnsi="Arial" w:cs="Arial"/>
          <w:b/>
          <w:bCs/>
          <w:lang w:val="en-AU"/>
        </w:rPr>
        <w:t>R</w:t>
      </w:r>
      <w:r w:rsidR="00DC3080" w:rsidRPr="00DC3080">
        <w:rPr>
          <w:rFonts w:ascii="Arial" w:hAnsi="Arial" w:cs="Arial"/>
          <w:b/>
          <w:bCs/>
          <w:lang w:val="en-AU"/>
        </w:rPr>
        <w:t>esource pool sharing between mode-3 and mode-4 users</w:t>
      </w:r>
    </w:p>
    <w:p w14:paraId="75FDC0A8" w14:textId="02BF5879" w:rsidR="00AA4A5D" w:rsidRPr="000F158A" w:rsidRDefault="00AA4A5D" w:rsidP="00AA4A5D">
      <w:pPr>
        <w:pBdr>
          <w:bottom w:val="single" w:sz="6" w:space="7" w:color="auto"/>
        </w:pBdr>
        <w:tabs>
          <w:tab w:val="left" w:pos="1820"/>
        </w:tabs>
        <w:jc w:val="both"/>
        <w:rPr>
          <w:rFonts w:ascii="Arial" w:eastAsia="MS Mincho" w:hAnsi="Arial" w:cs="Arial"/>
          <w:b/>
          <w:bCs/>
          <w:lang w:val="en-AU" w:eastAsia="ja-JP"/>
        </w:rPr>
      </w:pPr>
      <w:r w:rsidRPr="000F158A">
        <w:rPr>
          <w:rFonts w:ascii="Arial" w:hAnsi="Arial" w:cs="Arial"/>
          <w:b/>
          <w:lang w:val="en-AU"/>
        </w:rPr>
        <w:t>Document for:</w:t>
      </w:r>
      <w:r w:rsidRPr="000F158A">
        <w:rPr>
          <w:rFonts w:ascii="Arial" w:hAnsi="Arial" w:cs="Arial"/>
          <w:b/>
          <w:bCs/>
          <w:lang w:val="en-AU"/>
        </w:rPr>
        <w:tab/>
      </w:r>
      <w:r w:rsidR="00907F18" w:rsidRPr="000F158A">
        <w:rPr>
          <w:rFonts w:ascii="Arial" w:hAnsi="Arial" w:cs="Arial"/>
          <w:b/>
          <w:bCs/>
          <w:lang w:val="en-AU"/>
        </w:rPr>
        <w:t>Discussion</w:t>
      </w:r>
      <w:r w:rsidR="00D15440">
        <w:rPr>
          <w:rFonts w:ascii="Arial" w:hAnsi="Arial" w:cs="Arial"/>
          <w:b/>
          <w:bCs/>
          <w:lang w:val="en-AU"/>
        </w:rPr>
        <w:t>/Decisio</w:t>
      </w:r>
      <w:r w:rsidR="00E3211F">
        <w:rPr>
          <w:rFonts w:ascii="Arial" w:hAnsi="Arial" w:cs="Arial"/>
          <w:b/>
          <w:bCs/>
          <w:lang w:val="en-AU"/>
        </w:rPr>
        <w:t>n</w:t>
      </w:r>
    </w:p>
    <w:p w14:paraId="3E09BF39" w14:textId="77777777" w:rsidR="00012620" w:rsidRPr="000F158A" w:rsidRDefault="00012620" w:rsidP="00012620">
      <w:pPr>
        <w:pStyle w:val="Heading1"/>
        <w:spacing w:after="120"/>
        <w:jc w:val="both"/>
        <w:rPr>
          <w:bCs w:val="0"/>
          <w:sz w:val="22"/>
          <w:szCs w:val="22"/>
          <w:lang w:val="en-AU"/>
        </w:rPr>
      </w:pPr>
      <w:r w:rsidRPr="000F158A">
        <w:rPr>
          <w:bCs w:val="0"/>
          <w:sz w:val="22"/>
          <w:szCs w:val="22"/>
          <w:lang w:val="en-AU"/>
        </w:rPr>
        <w:t>Introduction</w:t>
      </w:r>
    </w:p>
    <w:p w14:paraId="12EC708D" w14:textId="0812321B" w:rsidR="00012620" w:rsidRDefault="00BE062D" w:rsidP="00012620">
      <w:pPr>
        <w:jc w:val="both"/>
        <w:rPr>
          <w:rFonts w:cs="Times"/>
          <w:sz w:val="22"/>
          <w:szCs w:val="22"/>
        </w:rPr>
      </w:pPr>
      <w:r>
        <w:rPr>
          <w:rFonts w:cs="Times"/>
          <w:sz w:val="22"/>
          <w:szCs w:val="22"/>
        </w:rPr>
        <w:t>Resource pool sharing was extensively discussed during both offline and online sessions in the last RAN1#92bis meeting</w:t>
      </w:r>
      <w:r w:rsidR="00E61454">
        <w:rPr>
          <w:rFonts w:cs="Times"/>
          <w:sz w:val="22"/>
          <w:szCs w:val="22"/>
        </w:rPr>
        <w:t xml:space="preserve"> [1]</w:t>
      </w:r>
      <w:r>
        <w:rPr>
          <w:rFonts w:cs="Times"/>
          <w:sz w:val="22"/>
          <w:szCs w:val="22"/>
        </w:rPr>
        <w:t xml:space="preserve">. Although no agreement could be reached, there were number of options of which two options were supported by </w:t>
      </w:r>
      <w:r w:rsidR="00E61454">
        <w:rPr>
          <w:rFonts w:cs="Times"/>
          <w:sz w:val="22"/>
          <w:szCs w:val="22"/>
        </w:rPr>
        <w:t xml:space="preserve">the </w:t>
      </w:r>
      <w:r>
        <w:rPr>
          <w:rFonts w:cs="Times"/>
          <w:sz w:val="22"/>
          <w:szCs w:val="22"/>
        </w:rPr>
        <w:t>majority of companies:</w:t>
      </w:r>
    </w:p>
    <w:p w14:paraId="6F86A17C" w14:textId="31782B91" w:rsidR="00BE062D" w:rsidRPr="00BE062D" w:rsidRDefault="00BE062D" w:rsidP="00BE062D">
      <w:pPr>
        <w:numPr>
          <w:ilvl w:val="0"/>
          <w:numId w:val="47"/>
        </w:numPr>
        <w:wordWrap w:val="0"/>
        <w:autoSpaceDE w:val="0"/>
        <w:autoSpaceDN w:val="0"/>
        <w:spacing w:before="240"/>
        <w:jc w:val="both"/>
        <w:rPr>
          <w:rFonts w:eastAsia="DengXian"/>
          <w:sz w:val="22"/>
          <w:szCs w:val="22"/>
        </w:rPr>
      </w:pPr>
      <w:r w:rsidRPr="00BE062D">
        <w:rPr>
          <w:rFonts w:eastAsia="DengXian"/>
          <w:sz w:val="22"/>
          <w:szCs w:val="22"/>
        </w:rPr>
        <w:t>Option 1: To enable Mode-3 UE to do sensing/measurement and report to network on the sensing result, in order for network scheduler to be aware of the interference environment.</w:t>
      </w:r>
    </w:p>
    <w:p w14:paraId="0D92AD94" w14:textId="77777777" w:rsidR="00BE062D" w:rsidRDefault="00BE062D" w:rsidP="00BE062D">
      <w:pPr>
        <w:numPr>
          <w:ilvl w:val="0"/>
          <w:numId w:val="47"/>
        </w:numPr>
        <w:wordWrap w:val="0"/>
        <w:autoSpaceDE w:val="0"/>
        <w:autoSpaceDN w:val="0"/>
        <w:spacing w:before="240"/>
        <w:jc w:val="both"/>
        <w:rPr>
          <w:bCs/>
          <w:color w:val="000000"/>
          <w:sz w:val="22"/>
          <w:szCs w:val="22"/>
        </w:rPr>
      </w:pPr>
      <w:r>
        <w:rPr>
          <w:rFonts w:eastAsia="DengXian"/>
          <w:sz w:val="22"/>
          <w:szCs w:val="22"/>
        </w:rPr>
        <w:t>Option 2: No additional specification work to support resource pool sharing between Mode-3 UE and Mode-4 UE in RAN1.</w:t>
      </w:r>
    </w:p>
    <w:p w14:paraId="69785861" w14:textId="3E1667C7" w:rsidR="00BE062D" w:rsidRDefault="00BE062D" w:rsidP="00012620">
      <w:pPr>
        <w:jc w:val="both"/>
        <w:rPr>
          <w:rFonts w:cs="Times"/>
          <w:sz w:val="22"/>
          <w:szCs w:val="22"/>
        </w:rPr>
      </w:pPr>
    </w:p>
    <w:p w14:paraId="7C980020" w14:textId="2E8FFF92" w:rsidR="00BE062D" w:rsidRDefault="00BE062D" w:rsidP="00012620">
      <w:pPr>
        <w:jc w:val="both"/>
        <w:rPr>
          <w:rFonts w:cs="Times"/>
          <w:sz w:val="22"/>
          <w:szCs w:val="22"/>
        </w:rPr>
      </w:pPr>
      <w:r>
        <w:rPr>
          <w:rFonts w:cs="Times"/>
          <w:sz w:val="22"/>
          <w:szCs w:val="22"/>
        </w:rPr>
        <w:t xml:space="preserve">We discuss </w:t>
      </w:r>
      <w:r w:rsidR="00B50D78">
        <w:rPr>
          <w:rFonts w:cs="Times"/>
          <w:sz w:val="22"/>
          <w:szCs w:val="22"/>
        </w:rPr>
        <w:t xml:space="preserve">resource pool sharing and provide our views </w:t>
      </w:r>
      <w:r w:rsidR="004E3F18">
        <w:rPr>
          <w:rFonts w:cs="Times"/>
          <w:sz w:val="22"/>
          <w:szCs w:val="22"/>
        </w:rPr>
        <w:t xml:space="preserve">on </w:t>
      </w:r>
      <w:r>
        <w:rPr>
          <w:rFonts w:cs="Times"/>
          <w:sz w:val="22"/>
          <w:szCs w:val="22"/>
        </w:rPr>
        <w:t>the above two options in this contribution.</w:t>
      </w:r>
    </w:p>
    <w:p w14:paraId="6E67036A" w14:textId="77777777" w:rsidR="00BE062D" w:rsidRPr="00692F08" w:rsidRDefault="00BE062D" w:rsidP="00012620">
      <w:pPr>
        <w:jc w:val="both"/>
        <w:rPr>
          <w:rFonts w:cs="Times"/>
          <w:sz w:val="22"/>
          <w:szCs w:val="22"/>
        </w:rPr>
      </w:pPr>
    </w:p>
    <w:p w14:paraId="13A68B12" w14:textId="77777777" w:rsidR="00012620" w:rsidRPr="000F158A" w:rsidRDefault="00012620" w:rsidP="00012620">
      <w:pPr>
        <w:pStyle w:val="Heading1"/>
        <w:spacing w:before="0" w:after="120"/>
        <w:jc w:val="both"/>
        <w:rPr>
          <w:sz w:val="22"/>
          <w:szCs w:val="22"/>
          <w:lang w:val="en-AU" w:eastAsia="en-AU"/>
        </w:rPr>
      </w:pPr>
      <w:r>
        <w:rPr>
          <w:sz w:val="22"/>
          <w:szCs w:val="22"/>
          <w:lang w:val="en-AU" w:eastAsia="en-AU"/>
        </w:rPr>
        <w:t>Discussion</w:t>
      </w:r>
    </w:p>
    <w:p w14:paraId="32AD82B8" w14:textId="46E1237B" w:rsidR="000F4525" w:rsidRDefault="000F4525" w:rsidP="00F531C6">
      <w:pPr>
        <w:jc w:val="both"/>
        <w:rPr>
          <w:sz w:val="22"/>
          <w:szCs w:val="22"/>
        </w:rPr>
      </w:pPr>
      <w:r>
        <w:rPr>
          <w:sz w:val="22"/>
          <w:szCs w:val="22"/>
        </w:rPr>
        <w:t xml:space="preserve">In Rel-14 V2X, dedicated resource pools are allocated for mode-3 and mode-4 UEs. In these dedicated resource pools, UEs perform pool specific resource selection mechanisms. In mode-3 resource pool, </w:t>
      </w:r>
      <w:proofErr w:type="spellStart"/>
      <w:r>
        <w:rPr>
          <w:sz w:val="22"/>
          <w:szCs w:val="22"/>
        </w:rPr>
        <w:t>eNB</w:t>
      </w:r>
      <w:proofErr w:type="spellEnd"/>
      <w:r>
        <w:rPr>
          <w:sz w:val="22"/>
          <w:szCs w:val="22"/>
        </w:rPr>
        <w:t xml:space="preserve"> allocates resource</w:t>
      </w:r>
      <w:r w:rsidR="00A267A3">
        <w:rPr>
          <w:sz w:val="22"/>
          <w:szCs w:val="22"/>
        </w:rPr>
        <w:t>s</w:t>
      </w:r>
      <w:r>
        <w:rPr>
          <w:sz w:val="22"/>
          <w:szCs w:val="22"/>
        </w:rPr>
        <w:t xml:space="preserve"> for UEs whereas UEs autonomously select resource</w:t>
      </w:r>
      <w:r w:rsidR="00A267A3">
        <w:rPr>
          <w:sz w:val="22"/>
          <w:szCs w:val="22"/>
        </w:rPr>
        <w:t>s</w:t>
      </w:r>
      <w:r>
        <w:rPr>
          <w:sz w:val="22"/>
          <w:szCs w:val="22"/>
        </w:rPr>
        <w:t xml:space="preserve"> in mode-4 pools. Mode-3 operation is confined to in-coverage UEs but mode-4 UE operation could </w:t>
      </w:r>
      <w:r w:rsidR="00A267A3">
        <w:rPr>
          <w:sz w:val="22"/>
          <w:szCs w:val="22"/>
        </w:rPr>
        <w:t xml:space="preserve">be </w:t>
      </w:r>
      <w:r>
        <w:rPr>
          <w:sz w:val="22"/>
          <w:szCs w:val="22"/>
        </w:rPr>
        <w:t xml:space="preserve">technically possible </w:t>
      </w:r>
      <w:r w:rsidR="00A267A3">
        <w:rPr>
          <w:sz w:val="22"/>
          <w:szCs w:val="22"/>
        </w:rPr>
        <w:t xml:space="preserve">in </w:t>
      </w:r>
      <w:r>
        <w:rPr>
          <w:sz w:val="22"/>
          <w:szCs w:val="22"/>
        </w:rPr>
        <w:t>both in-cov</w:t>
      </w:r>
      <w:r w:rsidR="003C202F">
        <w:rPr>
          <w:sz w:val="22"/>
          <w:szCs w:val="22"/>
        </w:rPr>
        <w:t>erage and out-of-coverage. Mode-3 and mode</w:t>
      </w:r>
      <w:r>
        <w:rPr>
          <w:sz w:val="22"/>
          <w:szCs w:val="22"/>
        </w:rPr>
        <w:t xml:space="preserve">-4 UEs could coexist at the cell edge or partial coverage. It may be possible that the number of UEs at the partial coverage may not be very high and further partitioning of cell edge resources to mode-3 and mode-4 may not be efficient in terms of resource usage. Moreover, mode-4 UEs using preconfigured resources may well overlap with the configured resources used by mode-3 UEs especially at the cell edge. </w:t>
      </w:r>
      <w:r w:rsidR="007760C5">
        <w:rPr>
          <w:sz w:val="22"/>
          <w:szCs w:val="22"/>
        </w:rPr>
        <w:t>Therefore,</w:t>
      </w:r>
      <w:r w:rsidR="00BE7330">
        <w:rPr>
          <w:sz w:val="22"/>
          <w:szCs w:val="22"/>
        </w:rPr>
        <w:t xml:space="preserve"> there is a motivation to share the resource</w:t>
      </w:r>
      <w:r w:rsidR="004E3F18">
        <w:rPr>
          <w:sz w:val="22"/>
          <w:szCs w:val="22"/>
        </w:rPr>
        <w:t>s</w:t>
      </w:r>
      <w:r w:rsidR="00BE7330">
        <w:rPr>
          <w:sz w:val="22"/>
          <w:szCs w:val="22"/>
        </w:rPr>
        <w:t xml:space="preserve"> between mode-3 and mode-4 UEs at least at the cell edge. </w:t>
      </w:r>
    </w:p>
    <w:p w14:paraId="4E8D7A66" w14:textId="77777777" w:rsidR="00BE7330" w:rsidRDefault="00BE7330" w:rsidP="00F531C6">
      <w:pPr>
        <w:jc w:val="both"/>
        <w:rPr>
          <w:sz w:val="22"/>
          <w:szCs w:val="22"/>
        </w:rPr>
      </w:pPr>
    </w:p>
    <w:p w14:paraId="21147124" w14:textId="6BCEB872" w:rsidR="001B4D72" w:rsidRPr="000F4525" w:rsidRDefault="00BE7330" w:rsidP="00F531C6">
      <w:pPr>
        <w:jc w:val="both"/>
        <w:rPr>
          <w:sz w:val="22"/>
          <w:szCs w:val="22"/>
        </w:rPr>
      </w:pPr>
      <w:r>
        <w:rPr>
          <w:sz w:val="22"/>
          <w:szCs w:val="22"/>
        </w:rPr>
        <w:t>Mode-4 UEs autonomously select sub-channel</w:t>
      </w:r>
      <w:r w:rsidR="004E3F18">
        <w:rPr>
          <w:sz w:val="22"/>
          <w:szCs w:val="22"/>
        </w:rPr>
        <w:t>s</w:t>
      </w:r>
      <w:r>
        <w:rPr>
          <w:sz w:val="22"/>
          <w:szCs w:val="22"/>
        </w:rPr>
        <w:t xml:space="preserve"> for transmission after carrying out resource sensing based on received power and priority information signaled in the SCI</w:t>
      </w:r>
      <w:r w:rsidR="00A267A3">
        <w:rPr>
          <w:sz w:val="22"/>
          <w:szCs w:val="22"/>
        </w:rPr>
        <w:t>s</w:t>
      </w:r>
      <w:r>
        <w:rPr>
          <w:sz w:val="22"/>
          <w:szCs w:val="22"/>
        </w:rPr>
        <w:t xml:space="preserve">. On the other hand, the </w:t>
      </w:r>
      <w:proofErr w:type="spellStart"/>
      <w:r>
        <w:rPr>
          <w:sz w:val="22"/>
          <w:szCs w:val="22"/>
        </w:rPr>
        <w:t>eNB</w:t>
      </w:r>
      <w:proofErr w:type="spellEnd"/>
      <w:r>
        <w:rPr>
          <w:sz w:val="22"/>
          <w:szCs w:val="22"/>
        </w:rPr>
        <w:t xml:space="preserve"> assigns orthogonal resources for mode-3 UEs taking into consideration of the UEs’ locations. Because of the fundamental difference between resource selection of mode-3 and mode-4 UEs, co-existence of both modes in the same pool needs </w:t>
      </w:r>
      <w:r w:rsidR="00A267A3">
        <w:rPr>
          <w:sz w:val="22"/>
          <w:szCs w:val="22"/>
        </w:rPr>
        <w:t xml:space="preserve">further </w:t>
      </w:r>
      <w:r>
        <w:rPr>
          <w:sz w:val="22"/>
          <w:szCs w:val="22"/>
        </w:rPr>
        <w:t>specification work</w:t>
      </w:r>
      <w:r w:rsidR="00A267A3">
        <w:rPr>
          <w:sz w:val="22"/>
          <w:szCs w:val="22"/>
        </w:rPr>
        <w:t xml:space="preserve"> compared to Rel-14</w:t>
      </w:r>
      <w:r>
        <w:rPr>
          <w:sz w:val="22"/>
          <w:szCs w:val="22"/>
        </w:rPr>
        <w:t xml:space="preserve">. The only enhancement agreed so far in terms of resource sharing is setting the </w:t>
      </w:r>
      <w:r w:rsidRPr="00BE7330">
        <w:rPr>
          <w:sz w:val="22"/>
          <w:szCs w:val="22"/>
        </w:rPr>
        <w:t>resource reservation field in SCI-1 to the SPS period</w:t>
      </w:r>
      <w:r>
        <w:rPr>
          <w:sz w:val="22"/>
          <w:szCs w:val="22"/>
        </w:rPr>
        <w:t xml:space="preserve"> by mode-3 UEs. This helps mode-4 UEs’ sensing mechanisms when mode-3 UEs are using </w:t>
      </w:r>
      <w:r w:rsidR="00A267A3">
        <w:rPr>
          <w:sz w:val="22"/>
          <w:szCs w:val="22"/>
        </w:rPr>
        <w:t xml:space="preserve">the </w:t>
      </w:r>
      <w:r>
        <w:rPr>
          <w:sz w:val="22"/>
          <w:szCs w:val="22"/>
        </w:rPr>
        <w:t>shared resource pool.</w:t>
      </w:r>
      <w:r w:rsidR="00B50D78">
        <w:rPr>
          <w:sz w:val="22"/>
          <w:szCs w:val="22"/>
        </w:rPr>
        <w:t xml:space="preserve"> Option-2 above only considers this enhancement. </w:t>
      </w:r>
      <w:r>
        <w:rPr>
          <w:sz w:val="22"/>
          <w:szCs w:val="22"/>
        </w:rPr>
        <w:t xml:space="preserve"> However, </w:t>
      </w:r>
      <w:r w:rsidR="003A28A3">
        <w:rPr>
          <w:sz w:val="22"/>
          <w:szCs w:val="22"/>
        </w:rPr>
        <w:t xml:space="preserve">if the </w:t>
      </w:r>
      <w:proofErr w:type="spellStart"/>
      <w:r>
        <w:rPr>
          <w:sz w:val="22"/>
          <w:szCs w:val="22"/>
        </w:rPr>
        <w:t>eNB</w:t>
      </w:r>
      <w:proofErr w:type="spellEnd"/>
      <w:r w:rsidR="003A28A3">
        <w:rPr>
          <w:sz w:val="22"/>
          <w:szCs w:val="22"/>
        </w:rPr>
        <w:t xml:space="preserve"> assigns resources for mode-3 UE without taking into consideration of </w:t>
      </w:r>
      <w:r w:rsidR="004E3F18">
        <w:rPr>
          <w:sz w:val="22"/>
          <w:szCs w:val="22"/>
        </w:rPr>
        <w:t xml:space="preserve">the </w:t>
      </w:r>
      <w:r w:rsidR="003A28A3">
        <w:rPr>
          <w:sz w:val="22"/>
          <w:szCs w:val="22"/>
        </w:rPr>
        <w:t>resource usage of shared resource pool, resource collision is unavoidable and mode-3 operation may become meaningless. On the other</w:t>
      </w:r>
      <w:r w:rsidR="00B50D78">
        <w:rPr>
          <w:sz w:val="22"/>
          <w:szCs w:val="22"/>
        </w:rPr>
        <w:t xml:space="preserve"> </w:t>
      </w:r>
      <w:r w:rsidR="003A28A3">
        <w:rPr>
          <w:sz w:val="22"/>
          <w:szCs w:val="22"/>
        </w:rPr>
        <w:t>hand, if the mode-3 UEs can be configured to measure and report resource usage in the shared pool, the likelihood of resource collisions can be reduced. In order to reduce the signaling overhead of reporting, the mode-3 UE could be configured to perform measurement and reporting over a sub-set of resources (e.g. sub-channels within a configured time-interval)</w:t>
      </w:r>
      <w:bookmarkStart w:id="0" w:name="_GoBack"/>
      <w:bookmarkEnd w:id="0"/>
      <w:r w:rsidR="003A28A3">
        <w:rPr>
          <w:sz w:val="22"/>
          <w:szCs w:val="22"/>
        </w:rPr>
        <w:t xml:space="preserve">. </w:t>
      </w:r>
    </w:p>
    <w:p w14:paraId="6C88B195" w14:textId="1BA54008" w:rsidR="001B7060" w:rsidRDefault="003A28A3" w:rsidP="001B7060">
      <w:pPr>
        <w:spacing w:before="240" w:after="60"/>
        <w:jc w:val="both"/>
        <w:rPr>
          <w:b/>
          <w:i/>
          <w:sz w:val="22"/>
          <w:szCs w:val="22"/>
        </w:rPr>
      </w:pPr>
      <w:r>
        <w:rPr>
          <w:b/>
          <w:i/>
          <w:sz w:val="22"/>
          <w:szCs w:val="22"/>
        </w:rPr>
        <w:t>Observation</w:t>
      </w:r>
      <w:r w:rsidR="001B7060" w:rsidRPr="00327E99">
        <w:rPr>
          <w:b/>
          <w:i/>
          <w:sz w:val="22"/>
          <w:szCs w:val="22"/>
        </w:rPr>
        <w:t xml:space="preserve"> </w:t>
      </w:r>
      <w:r w:rsidR="001B7060">
        <w:rPr>
          <w:b/>
          <w:i/>
          <w:sz w:val="22"/>
          <w:szCs w:val="22"/>
        </w:rPr>
        <w:t>1</w:t>
      </w:r>
      <w:r w:rsidR="001B7060" w:rsidRPr="00327E99">
        <w:rPr>
          <w:b/>
          <w:i/>
          <w:sz w:val="22"/>
          <w:szCs w:val="22"/>
        </w:rPr>
        <w:t xml:space="preserve">: </w:t>
      </w:r>
      <w:r w:rsidRPr="003A28A3">
        <w:rPr>
          <w:b/>
          <w:i/>
          <w:sz w:val="22"/>
          <w:szCs w:val="22"/>
        </w:rPr>
        <w:t xml:space="preserve">mode-3 operation </w:t>
      </w:r>
      <w:r>
        <w:rPr>
          <w:b/>
          <w:i/>
          <w:sz w:val="22"/>
          <w:szCs w:val="22"/>
        </w:rPr>
        <w:t xml:space="preserve">in shared pool </w:t>
      </w:r>
      <w:r w:rsidRPr="003A28A3">
        <w:rPr>
          <w:b/>
          <w:i/>
          <w:sz w:val="22"/>
          <w:szCs w:val="22"/>
        </w:rPr>
        <w:t>may become meaningless</w:t>
      </w:r>
      <w:r>
        <w:rPr>
          <w:b/>
          <w:i/>
          <w:sz w:val="22"/>
          <w:szCs w:val="22"/>
        </w:rPr>
        <w:t xml:space="preserve"> if measurement and reporting is not supported. </w:t>
      </w:r>
    </w:p>
    <w:p w14:paraId="180E0871" w14:textId="549C3B17" w:rsidR="00B50D78" w:rsidRPr="003A28A3" w:rsidRDefault="00B50D78" w:rsidP="00B50D78">
      <w:pPr>
        <w:spacing w:before="240" w:after="60"/>
        <w:jc w:val="both"/>
        <w:rPr>
          <w:b/>
          <w:i/>
          <w:sz w:val="22"/>
          <w:szCs w:val="22"/>
        </w:rPr>
      </w:pPr>
      <w:r>
        <w:rPr>
          <w:b/>
          <w:i/>
          <w:sz w:val="22"/>
          <w:szCs w:val="22"/>
        </w:rPr>
        <w:t>Proposal</w:t>
      </w:r>
      <w:r w:rsidRPr="00327E99">
        <w:rPr>
          <w:b/>
          <w:i/>
          <w:sz w:val="22"/>
          <w:szCs w:val="22"/>
        </w:rPr>
        <w:t xml:space="preserve"> </w:t>
      </w:r>
      <w:r>
        <w:rPr>
          <w:b/>
          <w:i/>
          <w:sz w:val="22"/>
          <w:szCs w:val="22"/>
        </w:rPr>
        <w:t>1</w:t>
      </w:r>
      <w:r w:rsidRPr="00327E99">
        <w:rPr>
          <w:b/>
          <w:i/>
          <w:sz w:val="22"/>
          <w:szCs w:val="22"/>
        </w:rPr>
        <w:t xml:space="preserve">: </w:t>
      </w:r>
      <w:r>
        <w:rPr>
          <w:b/>
          <w:i/>
          <w:sz w:val="22"/>
          <w:szCs w:val="22"/>
        </w:rPr>
        <w:t>Support option-1</w:t>
      </w:r>
      <w:r w:rsidRPr="003A28A3">
        <w:rPr>
          <w:b/>
          <w:i/>
          <w:sz w:val="22"/>
          <w:szCs w:val="22"/>
        </w:rPr>
        <w:t>.</w:t>
      </w:r>
    </w:p>
    <w:p w14:paraId="382D8B21" w14:textId="77777777" w:rsidR="00B50D78" w:rsidRDefault="00B50D78" w:rsidP="003A28A3">
      <w:pPr>
        <w:spacing w:before="240" w:after="60"/>
        <w:jc w:val="both"/>
        <w:rPr>
          <w:b/>
          <w:i/>
          <w:sz w:val="22"/>
          <w:szCs w:val="22"/>
        </w:rPr>
      </w:pPr>
    </w:p>
    <w:p w14:paraId="321E44FD" w14:textId="2092FAAC" w:rsidR="003A28A3" w:rsidRPr="003A28A3" w:rsidRDefault="003A28A3" w:rsidP="003A28A3">
      <w:pPr>
        <w:spacing w:before="240" w:after="60"/>
        <w:jc w:val="both"/>
        <w:rPr>
          <w:b/>
          <w:i/>
          <w:sz w:val="22"/>
          <w:szCs w:val="22"/>
        </w:rPr>
      </w:pPr>
      <w:r>
        <w:rPr>
          <w:b/>
          <w:i/>
          <w:sz w:val="22"/>
          <w:szCs w:val="22"/>
        </w:rPr>
        <w:t>Proposal</w:t>
      </w:r>
      <w:r w:rsidRPr="00327E99">
        <w:rPr>
          <w:b/>
          <w:i/>
          <w:sz w:val="22"/>
          <w:szCs w:val="22"/>
        </w:rPr>
        <w:t xml:space="preserve"> </w:t>
      </w:r>
      <w:r w:rsidR="00B50D78">
        <w:rPr>
          <w:b/>
          <w:i/>
          <w:sz w:val="22"/>
          <w:szCs w:val="22"/>
        </w:rPr>
        <w:t>2</w:t>
      </w:r>
      <w:r w:rsidRPr="00327E99">
        <w:rPr>
          <w:b/>
          <w:i/>
          <w:sz w:val="22"/>
          <w:szCs w:val="22"/>
        </w:rPr>
        <w:t xml:space="preserve">: </w:t>
      </w:r>
      <w:r>
        <w:rPr>
          <w:b/>
          <w:i/>
          <w:sz w:val="22"/>
          <w:szCs w:val="22"/>
        </w:rPr>
        <w:t xml:space="preserve">if </w:t>
      </w:r>
      <w:r w:rsidR="00B50D78">
        <w:rPr>
          <w:b/>
          <w:i/>
          <w:sz w:val="22"/>
          <w:szCs w:val="22"/>
        </w:rPr>
        <w:t xml:space="preserve">option-1 is supported, </w:t>
      </w:r>
      <w:r w:rsidR="004E3F18">
        <w:rPr>
          <w:b/>
          <w:i/>
          <w:sz w:val="22"/>
          <w:szCs w:val="22"/>
        </w:rPr>
        <w:t xml:space="preserve">then </w:t>
      </w:r>
      <w:r w:rsidRPr="003A28A3">
        <w:rPr>
          <w:b/>
          <w:i/>
          <w:sz w:val="22"/>
          <w:szCs w:val="22"/>
        </w:rPr>
        <w:t>mode-3 UE</w:t>
      </w:r>
      <w:r w:rsidR="004E3F18">
        <w:rPr>
          <w:b/>
          <w:i/>
          <w:sz w:val="22"/>
          <w:szCs w:val="22"/>
        </w:rPr>
        <w:t>s</w:t>
      </w:r>
      <w:r w:rsidRPr="003A28A3">
        <w:rPr>
          <w:b/>
          <w:i/>
          <w:sz w:val="22"/>
          <w:szCs w:val="22"/>
        </w:rPr>
        <w:t xml:space="preserve"> could be configured to perform measurement and reporting over a sub-set of resources (e.g. sub-channels within a configured time-interval).</w:t>
      </w:r>
    </w:p>
    <w:p w14:paraId="5782664A" w14:textId="77777777" w:rsidR="00012620" w:rsidRPr="000F158A" w:rsidRDefault="00012620" w:rsidP="00012620">
      <w:pPr>
        <w:pStyle w:val="Heading1"/>
        <w:spacing w:after="120"/>
        <w:jc w:val="both"/>
        <w:rPr>
          <w:sz w:val="22"/>
          <w:szCs w:val="22"/>
          <w:lang w:val="en-AU" w:eastAsia="en-AU"/>
        </w:rPr>
      </w:pPr>
      <w:r w:rsidRPr="000F158A">
        <w:rPr>
          <w:sz w:val="22"/>
          <w:szCs w:val="22"/>
          <w:lang w:val="en-AU" w:eastAsia="en-AU"/>
        </w:rPr>
        <w:t>Conclusion</w:t>
      </w:r>
    </w:p>
    <w:p w14:paraId="427EBBDF" w14:textId="5E430F89" w:rsidR="001B7060" w:rsidRDefault="00012620" w:rsidP="00B50D78">
      <w:pPr>
        <w:pStyle w:val="paratdoc"/>
        <w:rPr>
          <w:b/>
          <w:i/>
        </w:rPr>
      </w:pPr>
      <w:r w:rsidRPr="00FF0902">
        <w:t xml:space="preserve">In summary, </w:t>
      </w:r>
      <w:r w:rsidR="003C202F">
        <w:t xml:space="preserve">we </w:t>
      </w:r>
      <w:r w:rsidR="00B50D78">
        <w:rPr>
          <w:rFonts w:cs="Times"/>
        </w:rPr>
        <w:t>discuss</w:t>
      </w:r>
      <w:r w:rsidR="003C202F">
        <w:rPr>
          <w:rFonts w:cs="Times"/>
        </w:rPr>
        <w:t>ed</w:t>
      </w:r>
      <w:r w:rsidR="00B50D78">
        <w:rPr>
          <w:rFonts w:cs="Times"/>
        </w:rPr>
        <w:t xml:space="preserve"> resource pool sharing and observe and propose: </w:t>
      </w:r>
    </w:p>
    <w:p w14:paraId="58AF7155" w14:textId="77777777" w:rsidR="00B50D78" w:rsidRDefault="00B50D78" w:rsidP="00B50D78">
      <w:pPr>
        <w:spacing w:before="240" w:after="60"/>
        <w:jc w:val="both"/>
        <w:rPr>
          <w:b/>
          <w:i/>
          <w:sz w:val="22"/>
          <w:szCs w:val="22"/>
        </w:rPr>
      </w:pPr>
      <w:r>
        <w:rPr>
          <w:b/>
          <w:i/>
          <w:sz w:val="22"/>
          <w:szCs w:val="22"/>
        </w:rPr>
        <w:t>Observation</w:t>
      </w:r>
      <w:r w:rsidRPr="00327E99">
        <w:rPr>
          <w:b/>
          <w:i/>
          <w:sz w:val="22"/>
          <w:szCs w:val="22"/>
        </w:rPr>
        <w:t xml:space="preserve"> </w:t>
      </w:r>
      <w:r>
        <w:rPr>
          <w:b/>
          <w:i/>
          <w:sz w:val="22"/>
          <w:szCs w:val="22"/>
        </w:rPr>
        <w:t>1</w:t>
      </w:r>
      <w:r w:rsidRPr="00327E99">
        <w:rPr>
          <w:b/>
          <w:i/>
          <w:sz w:val="22"/>
          <w:szCs w:val="22"/>
        </w:rPr>
        <w:t xml:space="preserve">: </w:t>
      </w:r>
      <w:r w:rsidRPr="003A28A3">
        <w:rPr>
          <w:b/>
          <w:i/>
          <w:sz w:val="22"/>
          <w:szCs w:val="22"/>
        </w:rPr>
        <w:t xml:space="preserve">mode-3 operation </w:t>
      </w:r>
      <w:r>
        <w:rPr>
          <w:b/>
          <w:i/>
          <w:sz w:val="22"/>
          <w:szCs w:val="22"/>
        </w:rPr>
        <w:t xml:space="preserve">in shared pool </w:t>
      </w:r>
      <w:r w:rsidRPr="003A28A3">
        <w:rPr>
          <w:b/>
          <w:i/>
          <w:sz w:val="22"/>
          <w:szCs w:val="22"/>
        </w:rPr>
        <w:t>may become meaningless</w:t>
      </w:r>
      <w:r>
        <w:rPr>
          <w:b/>
          <w:i/>
          <w:sz w:val="22"/>
          <w:szCs w:val="22"/>
        </w:rPr>
        <w:t xml:space="preserve"> if measurement and reporting is not supported. </w:t>
      </w:r>
    </w:p>
    <w:p w14:paraId="164452A0" w14:textId="77777777" w:rsidR="00B50D78" w:rsidRDefault="00B50D78" w:rsidP="00B50D78">
      <w:pPr>
        <w:spacing w:before="240" w:after="60"/>
        <w:jc w:val="both"/>
        <w:rPr>
          <w:b/>
          <w:i/>
          <w:sz w:val="22"/>
          <w:szCs w:val="22"/>
        </w:rPr>
      </w:pPr>
      <w:r>
        <w:rPr>
          <w:b/>
          <w:i/>
          <w:sz w:val="22"/>
          <w:szCs w:val="22"/>
        </w:rPr>
        <w:t>Proposal</w:t>
      </w:r>
      <w:r w:rsidRPr="00327E99">
        <w:rPr>
          <w:b/>
          <w:i/>
          <w:sz w:val="22"/>
          <w:szCs w:val="22"/>
        </w:rPr>
        <w:t xml:space="preserve"> </w:t>
      </w:r>
      <w:r>
        <w:rPr>
          <w:b/>
          <w:i/>
          <w:sz w:val="22"/>
          <w:szCs w:val="22"/>
        </w:rPr>
        <w:t>1</w:t>
      </w:r>
      <w:r w:rsidRPr="00327E99">
        <w:rPr>
          <w:b/>
          <w:i/>
          <w:sz w:val="22"/>
          <w:szCs w:val="22"/>
        </w:rPr>
        <w:t xml:space="preserve">: </w:t>
      </w:r>
      <w:r>
        <w:rPr>
          <w:b/>
          <w:i/>
          <w:sz w:val="22"/>
          <w:szCs w:val="22"/>
        </w:rPr>
        <w:t>Support option-1</w:t>
      </w:r>
      <w:r w:rsidRPr="003A28A3">
        <w:rPr>
          <w:b/>
          <w:i/>
          <w:sz w:val="22"/>
          <w:szCs w:val="22"/>
        </w:rPr>
        <w:t>.</w:t>
      </w:r>
    </w:p>
    <w:p w14:paraId="23A694C9" w14:textId="77777777" w:rsidR="004E3F18" w:rsidRPr="003A28A3" w:rsidRDefault="004E3F18" w:rsidP="004E3F18">
      <w:pPr>
        <w:spacing w:before="240" w:after="60"/>
        <w:jc w:val="both"/>
        <w:rPr>
          <w:b/>
          <w:i/>
          <w:sz w:val="22"/>
          <w:szCs w:val="22"/>
        </w:rPr>
      </w:pPr>
      <w:r>
        <w:rPr>
          <w:b/>
          <w:i/>
          <w:sz w:val="22"/>
          <w:szCs w:val="22"/>
        </w:rPr>
        <w:t>Proposal</w:t>
      </w:r>
      <w:r w:rsidRPr="00327E99">
        <w:rPr>
          <w:b/>
          <w:i/>
          <w:sz w:val="22"/>
          <w:szCs w:val="22"/>
        </w:rPr>
        <w:t xml:space="preserve"> </w:t>
      </w:r>
      <w:r>
        <w:rPr>
          <w:b/>
          <w:i/>
          <w:sz w:val="22"/>
          <w:szCs w:val="22"/>
        </w:rPr>
        <w:t>2</w:t>
      </w:r>
      <w:r w:rsidRPr="00327E99">
        <w:rPr>
          <w:b/>
          <w:i/>
          <w:sz w:val="22"/>
          <w:szCs w:val="22"/>
        </w:rPr>
        <w:t xml:space="preserve">: </w:t>
      </w:r>
      <w:r>
        <w:rPr>
          <w:b/>
          <w:i/>
          <w:sz w:val="22"/>
          <w:szCs w:val="22"/>
        </w:rPr>
        <w:t xml:space="preserve">if option-1 is supported, then </w:t>
      </w:r>
      <w:r w:rsidRPr="003A28A3">
        <w:rPr>
          <w:b/>
          <w:i/>
          <w:sz w:val="22"/>
          <w:szCs w:val="22"/>
        </w:rPr>
        <w:t>mode-3 UE</w:t>
      </w:r>
      <w:r>
        <w:rPr>
          <w:b/>
          <w:i/>
          <w:sz w:val="22"/>
          <w:szCs w:val="22"/>
        </w:rPr>
        <w:t>s</w:t>
      </w:r>
      <w:r w:rsidRPr="003A28A3">
        <w:rPr>
          <w:b/>
          <w:i/>
          <w:sz w:val="22"/>
          <w:szCs w:val="22"/>
        </w:rPr>
        <w:t xml:space="preserve"> could be configured to perform measurement and reporting over a sub-set of resources (e.g. sub-channels within a configured time-interval).</w:t>
      </w:r>
    </w:p>
    <w:p w14:paraId="529044AD" w14:textId="77777777" w:rsidR="003A28A3" w:rsidRDefault="003A28A3" w:rsidP="003A28A3">
      <w:pPr>
        <w:spacing w:before="240" w:after="60"/>
        <w:jc w:val="both"/>
        <w:rPr>
          <w:sz w:val="22"/>
          <w:szCs w:val="22"/>
          <w:lang w:val="en-AU" w:eastAsia="en-AU"/>
        </w:rPr>
      </w:pPr>
    </w:p>
    <w:p w14:paraId="00456AB0" w14:textId="79A4956E" w:rsidR="00012620" w:rsidRPr="000F158A" w:rsidRDefault="00012620" w:rsidP="00012620">
      <w:pPr>
        <w:pStyle w:val="Heading1"/>
        <w:numPr>
          <w:ilvl w:val="0"/>
          <w:numId w:val="0"/>
        </w:numPr>
        <w:spacing w:after="120"/>
        <w:ind w:left="425" w:hanging="425"/>
        <w:jc w:val="both"/>
        <w:rPr>
          <w:sz w:val="22"/>
          <w:szCs w:val="22"/>
          <w:lang w:val="en-AU" w:eastAsia="en-AU"/>
        </w:rPr>
      </w:pPr>
      <w:r w:rsidRPr="000F158A">
        <w:rPr>
          <w:sz w:val="22"/>
          <w:szCs w:val="22"/>
          <w:lang w:val="en-AU" w:eastAsia="en-AU"/>
        </w:rPr>
        <w:t>References</w:t>
      </w:r>
    </w:p>
    <w:p w14:paraId="096A970E" w14:textId="74AC3980" w:rsidR="00142CCF" w:rsidRDefault="00BE062D" w:rsidP="00142CCF">
      <w:pPr>
        <w:pStyle w:val="ListParagraph"/>
        <w:numPr>
          <w:ilvl w:val="0"/>
          <w:numId w:val="17"/>
        </w:numPr>
        <w:tabs>
          <w:tab w:val="left" w:pos="567"/>
        </w:tabs>
        <w:jc w:val="both"/>
        <w:rPr>
          <w:rFonts w:ascii="Times New Roman" w:hAnsi="Times New Roman"/>
        </w:rPr>
      </w:pPr>
      <w:r>
        <w:rPr>
          <w:rFonts w:ascii="Times New Roman" w:hAnsi="Times New Roman"/>
        </w:rPr>
        <w:t xml:space="preserve">Chairman notes (final), RAN1#92bis, </w:t>
      </w:r>
      <w:proofErr w:type="spellStart"/>
      <w:r>
        <w:rPr>
          <w:rFonts w:ascii="Times New Roman" w:hAnsi="Times New Roman"/>
        </w:rPr>
        <w:t>Sanya</w:t>
      </w:r>
      <w:proofErr w:type="spellEnd"/>
      <w:r>
        <w:rPr>
          <w:rFonts w:ascii="Times New Roman" w:hAnsi="Times New Roman"/>
        </w:rPr>
        <w:t>, China, 16</w:t>
      </w:r>
      <w:r w:rsidRPr="00BE062D">
        <w:rPr>
          <w:rFonts w:ascii="Times New Roman" w:hAnsi="Times New Roman"/>
          <w:vertAlign w:val="superscript"/>
        </w:rPr>
        <w:t>th</w:t>
      </w:r>
      <w:r>
        <w:rPr>
          <w:rFonts w:ascii="Times New Roman" w:hAnsi="Times New Roman"/>
        </w:rPr>
        <w:t xml:space="preserve"> – 20</w:t>
      </w:r>
      <w:r w:rsidRPr="00BE062D">
        <w:rPr>
          <w:rFonts w:ascii="Times New Roman" w:hAnsi="Times New Roman"/>
          <w:vertAlign w:val="superscript"/>
        </w:rPr>
        <w:t>th</w:t>
      </w:r>
      <w:r>
        <w:rPr>
          <w:rFonts w:ascii="Times New Roman" w:hAnsi="Times New Roman"/>
        </w:rPr>
        <w:t xml:space="preserve"> April 2018</w:t>
      </w:r>
    </w:p>
    <w:sectPr w:rsidR="00142CCF"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DD5BC" w14:textId="77777777" w:rsidR="00E2765C" w:rsidRDefault="00E2765C" w:rsidP="00537E71">
      <w:r>
        <w:separator/>
      </w:r>
    </w:p>
  </w:endnote>
  <w:endnote w:type="continuationSeparator" w:id="0">
    <w:p w14:paraId="16FCBFAC" w14:textId="77777777" w:rsidR="00E2765C" w:rsidRDefault="00E2765C"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524787E6"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A267A3">
          <w:rPr>
            <w:noProof/>
            <w:sz w:val="20"/>
            <w:szCs w:val="20"/>
          </w:rPr>
          <w:t>1</w:t>
        </w:r>
        <w:r w:rsidRPr="00537E71">
          <w:rPr>
            <w:noProof/>
            <w:sz w:val="20"/>
            <w:szCs w:val="20"/>
          </w:rPr>
          <w:fldChar w:fldCharType="end"/>
        </w:r>
        <w:r w:rsidRPr="00537E71">
          <w:rPr>
            <w:noProof/>
            <w:sz w:val="20"/>
            <w:szCs w:val="20"/>
          </w:rPr>
          <w:t>/</w:t>
        </w:r>
        <w:r w:rsidR="003B7C3E">
          <w:rPr>
            <w:noProof/>
            <w:sz w:val="20"/>
            <w:szCs w:val="20"/>
          </w:rPr>
          <w:t>2</w:t>
        </w:r>
      </w:p>
    </w:sdtContent>
  </w:sdt>
  <w:p w14:paraId="26309CDB" w14:textId="77777777" w:rsidR="00537E71" w:rsidRDefault="00537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9F8D5" w14:textId="77777777" w:rsidR="00E2765C" w:rsidRDefault="00E2765C" w:rsidP="00537E71">
      <w:r>
        <w:separator/>
      </w:r>
    </w:p>
  </w:footnote>
  <w:footnote w:type="continuationSeparator" w:id="0">
    <w:p w14:paraId="237922B6" w14:textId="77777777" w:rsidR="00E2765C" w:rsidRDefault="00E2765C"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5558CD"/>
    <w:multiLevelType w:val="hybridMultilevel"/>
    <w:tmpl w:val="04046A72"/>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6941BED"/>
    <w:multiLevelType w:val="hybridMultilevel"/>
    <w:tmpl w:val="8B7CB576"/>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B7F4AB8"/>
    <w:multiLevelType w:val="hybridMultilevel"/>
    <w:tmpl w:val="3B801CB4"/>
    <w:lvl w:ilvl="0" w:tplc="B1720356">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8B220C"/>
    <w:multiLevelType w:val="hybridMultilevel"/>
    <w:tmpl w:val="990250EC"/>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6946837"/>
    <w:multiLevelType w:val="hybridMultilevel"/>
    <w:tmpl w:val="FF96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22D332DF"/>
    <w:multiLevelType w:val="hybridMultilevel"/>
    <w:tmpl w:val="A118B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B124EC"/>
    <w:multiLevelType w:val="hybridMultilevel"/>
    <w:tmpl w:val="3FC624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7773515"/>
    <w:multiLevelType w:val="hybridMultilevel"/>
    <w:tmpl w:val="594E73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EC7D49"/>
    <w:multiLevelType w:val="hybridMultilevel"/>
    <w:tmpl w:val="8BC21A9E"/>
    <w:lvl w:ilvl="0" w:tplc="AAF27A34">
      <w:start w:val="1"/>
      <w:numFmt w:val="bullet"/>
      <w:lvlText w:val="•"/>
      <w:lvlJc w:val="left"/>
      <w:pPr>
        <w:tabs>
          <w:tab w:val="num" w:pos="360"/>
        </w:tabs>
        <w:ind w:left="360" w:hanging="360"/>
      </w:pPr>
      <w:rPr>
        <w:rFonts w:ascii="Arial" w:hAnsi="Arial"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B420ADC4">
      <w:start w:val="87"/>
      <w:numFmt w:val="bullet"/>
      <w:lvlText w:val="•"/>
      <w:lvlJc w:val="left"/>
      <w:pPr>
        <w:tabs>
          <w:tab w:val="num" w:pos="1800"/>
        </w:tabs>
        <w:ind w:left="1800" w:hanging="360"/>
      </w:pPr>
      <w:rPr>
        <w:rFonts w:ascii="Arial" w:hAnsi="Arial" w:cs="Times New Roman" w:hint="default"/>
      </w:rPr>
    </w:lvl>
    <w:lvl w:ilvl="3" w:tplc="CB4A4E98">
      <w:start w:val="1"/>
      <w:numFmt w:val="bullet"/>
      <w:lvlText w:val="•"/>
      <w:lvlJc w:val="left"/>
      <w:pPr>
        <w:tabs>
          <w:tab w:val="num" w:pos="2520"/>
        </w:tabs>
        <w:ind w:left="2520" w:hanging="360"/>
      </w:pPr>
      <w:rPr>
        <w:rFonts w:ascii="Arial" w:hAnsi="Arial" w:cs="Times New Roman" w:hint="default"/>
      </w:rPr>
    </w:lvl>
    <w:lvl w:ilvl="4" w:tplc="887ED2C4">
      <w:start w:val="1"/>
      <w:numFmt w:val="bullet"/>
      <w:lvlText w:val="•"/>
      <w:lvlJc w:val="left"/>
      <w:pPr>
        <w:tabs>
          <w:tab w:val="num" w:pos="3240"/>
        </w:tabs>
        <w:ind w:left="3240" w:hanging="360"/>
      </w:pPr>
      <w:rPr>
        <w:rFonts w:ascii="Arial" w:hAnsi="Arial" w:cs="Times New Roman" w:hint="default"/>
      </w:rPr>
    </w:lvl>
    <w:lvl w:ilvl="5" w:tplc="657A7EC2">
      <w:start w:val="1"/>
      <w:numFmt w:val="bullet"/>
      <w:lvlText w:val="•"/>
      <w:lvlJc w:val="left"/>
      <w:pPr>
        <w:tabs>
          <w:tab w:val="num" w:pos="3960"/>
        </w:tabs>
        <w:ind w:left="3960" w:hanging="360"/>
      </w:pPr>
      <w:rPr>
        <w:rFonts w:ascii="Arial" w:hAnsi="Arial" w:cs="Times New Roman" w:hint="default"/>
      </w:rPr>
    </w:lvl>
    <w:lvl w:ilvl="6" w:tplc="7E8C25E2">
      <w:start w:val="1"/>
      <w:numFmt w:val="bullet"/>
      <w:lvlText w:val="•"/>
      <w:lvlJc w:val="left"/>
      <w:pPr>
        <w:tabs>
          <w:tab w:val="num" w:pos="4680"/>
        </w:tabs>
        <w:ind w:left="4680" w:hanging="360"/>
      </w:pPr>
      <w:rPr>
        <w:rFonts w:ascii="Arial" w:hAnsi="Arial" w:cs="Times New Roman" w:hint="default"/>
      </w:rPr>
    </w:lvl>
    <w:lvl w:ilvl="7" w:tplc="95E267D0">
      <w:start w:val="1"/>
      <w:numFmt w:val="bullet"/>
      <w:lvlText w:val="•"/>
      <w:lvlJc w:val="left"/>
      <w:pPr>
        <w:tabs>
          <w:tab w:val="num" w:pos="5400"/>
        </w:tabs>
        <w:ind w:left="5400" w:hanging="360"/>
      </w:pPr>
      <w:rPr>
        <w:rFonts w:ascii="Arial" w:hAnsi="Arial" w:cs="Times New Roman" w:hint="default"/>
      </w:rPr>
    </w:lvl>
    <w:lvl w:ilvl="8" w:tplc="0DD2993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30B01C4B"/>
    <w:multiLevelType w:val="hybridMultilevel"/>
    <w:tmpl w:val="4D169C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52B620A"/>
    <w:multiLevelType w:val="hybridMultilevel"/>
    <w:tmpl w:val="A652FFE8"/>
    <w:lvl w:ilvl="0" w:tplc="0C090001">
      <w:start w:val="1"/>
      <w:numFmt w:val="bullet"/>
      <w:lvlText w:val=""/>
      <w:lvlJc w:val="left"/>
      <w:pPr>
        <w:ind w:left="828" w:hanging="360"/>
      </w:pPr>
      <w:rPr>
        <w:rFonts w:ascii="Symbol" w:hAnsi="Symbol" w:hint="default"/>
      </w:rPr>
    </w:lvl>
    <w:lvl w:ilvl="1" w:tplc="0C090003" w:tentative="1">
      <w:start w:val="1"/>
      <w:numFmt w:val="bullet"/>
      <w:lvlText w:val="o"/>
      <w:lvlJc w:val="left"/>
      <w:pPr>
        <w:ind w:left="1548" w:hanging="360"/>
      </w:pPr>
      <w:rPr>
        <w:rFonts w:ascii="Courier New" w:hAnsi="Courier New" w:cs="Courier New" w:hint="default"/>
      </w:rPr>
    </w:lvl>
    <w:lvl w:ilvl="2" w:tplc="0C090005" w:tentative="1">
      <w:start w:val="1"/>
      <w:numFmt w:val="bullet"/>
      <w:lvlText w:val=""/>
      <w:lvlJc w:val="left"/>
      <w:pPr>
        <w:ind w:left="2268" w:hanging="360"/>
      </w:pPr>
      <w:rPr>
        <w:rFonts w:ascii="Wingdings" w:hAnsi="Wingdings" w:hint="default"/>
      </w:rPr>
    </w:lvl>
    <w:lvl w:ilvl="3" w:tplc="0C090001" w:tentative="1">
      <w:start w:val="1"/>
      <w:numFmt w:val="bullet"/>
      <w:lvlText w:val=""/>
      <w:lvlJc w:val="left"/>
      <w:pPr>
        <w:ind w:left="2988" w:hanging="360"/>
      </w:pPr>
      <w:rPr>
        <w:rFonts w:ascii="Symbol" w:hAnsi="Symbol" w:hint="default"/>
      </w:rPr>
    </w:lvl>
    <w:lvl w:ilvl="4" w:tplc="0C090003" w:tentative="1">
      <w:start w:val="1"/>
      <w:numFmt w:val="bullet"/>
      <w:lvlText w:val="o"/>
      <w:lvlJc w:val="left"/>
      <w:pPr>
        <w:ind w:left="3708" w:hanging="360"/>
      </w:pPr>
      <w:rPr>
        <w:rFonts w:ascii="Courier New" w:hAnsi="Courier New" w:cs="Courier New" w:hint="default"/>
      </w:rPr>
    </w:lvl>
    <w:lvl w:ilvl="5" w:tplc="0C090005" w:tentative="1">
      <w:start w:val="1"/>
      <w:numFmt w:val="bullet"/>
      <w:lvlText w:val=""/>
      <w:lvlJc w:val="left"/>
      <w:pPr>
        <w:ind w:left="4428" w:hanging="360"/>
      </w:pPr>
      <w:rPr>
        <w:rFonts w:ascii="Wingdings" w:hAnsi="Wingdings" w:hint="default"/>
      </w:rPr>
    </w:lvl>
    <w:lvl w:ilvl="6" w:tplc="0C090001" w:tentative="1">
      <w:start w:val="1"/>
      <w:numFmt w:val="bullet"/>
      <w:lvlText w:val=""/>
      <w:lvlJc w:val="left"/>
      <w:pPr>
        <w:ind w:left="5148" w:hanging="360"/>
      </w:pPr>
      <w:rPr>
        <w:rFonts w:ascii="Symbol" w:hAnsi="Symbol" w:hint="default"/>
      </w:rPr>
    </w:lvl>
    <w:lvl w:ilvl="7" w:tplc="0C090003" w:tentative="1">
      <w:start w:val="1"/>
      <w:numFmt w:val="bullet"/>
      <w:lvlText w:val="o"/>
      <w:lvlJc w:val="left"/>
      <w:pPr>
        <w:ind w:left="5868" w:hanging="360"/>
      </w:pPr>
      <w:rPr>
        <w:rFonts w:ascii="Courier New" w:hAnsi="Courier New" w:cs="Courier New" w:hint="default"/>
      </w:rPr>
    </w:lvl>
    <w:lvl w:ilvl="8" w:tplc="0C090005" w:tentative="1">
      <w:start w:val="1"/>
      <w:numFmt w:val="bullet"/>
      <w:lvlText w:val=""/>
      <w:lvlJc w:val="left"/>
      <w:pPr>
        <w:ind w:left="6588" w:hanging="360"/>
      </w:pPr>
      <w:rPr>
        <w:rFonts w:ascii="Wingdings" w:hAnsi="Wingdings" w:hint="default"/>
      </w:rPr>
    </w:lvl>
  </w:abstractNum>
  <w:abstractNum w:abstractNumId="25" w15:restartNumberingAfterBreak="0">
    <w:nsid w:val="381F2DC4"/>
    <w:multiLevelType w:val="hybridMultilevel"/>
    <w:tmpl w:val="F9665A54"/>
    <w:lvl w:ilvl="0" w:tplc="C20E1826">
      <w:start w:val="1"/>
      <w:numFmt w:val="bullet"/>
      <w:lvlText w:val="•"/>
      <w:lvlJc w:val="left"/>
      <w:pPr>
        <w:tabs>
          <w:tab w:val="num" w:pos="720"/>
        </w:tabs>
        <w:ind w:left="720" w:hanging="360"/>
      </w:pPr>
      <w:rPr>
        <w:rFonts w:ascii="Arial" w:hAnsi="Arial" w:hint="default"/>
      </w:rPr>
    </w:lvl>
    <w:lvl w:ilvl="1" w:tplc="F0105600">
      <w:start w:val="37"/>
      <w:numFmt w:val="bullet"/>
      <w:lvlText w:val="–"/>
      <w:lvlJc w:val="left"/>
      <w:pPr>
        <w:tabs>
          <w:tab w:val="num" w:pos="1440"/>
        </w:tabs>
        <w:ind w:left="1440" w:hanging="360"/>
      </w:pPr>
      <w:rPr>
        <w:rFonts w:ascii="Arial" w:hAnsi="Arial" w:hint="default"/>
      </w:rPr>
    </w:lvl>
    <w:lvl w:ilvl="2" w:tplc="9DE02366" w:tentative="1">
      <w:start w:val="1"/>
      <w:numFmt w:val="bullet"/>
      <w:lvlText w:val="•"/>
      <w:lvlJc w:val="left"/>
      <w:pPr>
        <w:tabs>
          <w:tab w:val="num" w:pos="2160"/>
        </w:tabs>
        <w:ind w:left="2160" w:hanging="360"/>
      </w:pPr>
      <w:rPr>
        <w:rFonts w:ascii="Arial" w:hAnsi="Arial" w:hint="default"/>
      </w:rPr>
    </w:lvl>
    <w:lvl w:ilvl="3" w:tplc="510C8F92" w:tentative="1">
      <w:start w:val="1"/>
      <w:numFmt w:val="bullet"/>
      <w:lvlText w:val="•"/>
      <w:lvlJc w:val="left"/>
      <w:pPr>
        <w:tabs>
          <w:tab w:val="num" w:pos="2880"/>
        </w:tabs>
        <w:ind w:left="2880" w:hanging="360"/>
      </w:pPr>
      <w:rPr>
        <w:rFonts w:ascii="Arial" w:hAnsi="Arial" w:hint="default"/>
      </w:rPr>
    </w:lvl>
    <w:lvl w:ilvl="4" w:tplc="6B283748" w:tentative="1">
      <w:start w:val="1"/>
      <w:numFmt w:val="bullet"/>
      <w:lvlText w:val="•"/>
      <w:lvlJc w:val="left"/>
      <w:pPr>
        <w:tabs>
          <w:tab w:val="num" w:pos="3600"/>
        </w:tabs>
        <w:ind w:left="3600" w:hanging="360"/>
      </w:pPr>
      <w:rPr>
        <w:rFonts w:ascii="Arial" w:hAnsi="Arial" w:hint="default"/>
      </w:rPr>
    </w:lvl>
    <w:lvl w:ilvl="5" w:tplc="1A06CDE2" w:tentative="1">
      <w:start w:val="1"/>
      <w:numFmt w:val="bullet"/>
      <w:lvlText w:val="•"/>
      <w:lvlJc w:val="left"/>
      <w:pPr>
        <w:tabs>
          <w:tab w:val="num" w:pos="4320"/>
        </w:tabs>
        <w:ind w:left="4320" w:hanging="360"/>
      </w:pPr>
      <w:rPr>
        <w:rFonts w:ascii="Arial" w:hAnsi="Arial" w:hint="default"/>
      </w:rPr>
    </w:lvl>
    <w:lvl w:ilvl="6" w:tplc="D70A1D5E" w:tentative="1">
      <w:start w:val="1"/>
      <w:numFmt w:val="bullet"/>
      <w:lvlText w:val="•"/>
      <w:lvlJc w:val="left"/>
      <w:pPr>
        <w:tabs>
          <w:tab w:val="num" w:pos="5040"/>
        </w:tabs>
        <w:ind w:left="5040" w:hanging="360"/>
      </w:pPr>
      <w:rPr>
        <w:rFonts w:ascii="Arial" w:hAnsi="Arial" w:hint="default"/>
      </w:rPr>
    </w:lvl>
    <w:lvl w:ilvl="7" w:tplc="22848EB0" w:tentative="1">
      <w:start w:val="1"/>
      <w:numFmt w:val="bullet"/>
      <w:lvlText w:val="•"/>
      <w:lvlJc w:val="left"/>
      <w:pPr>
        <w:tabs>
          <w:tab w:val="num" w:pos="5760"/>
        </w:tabs>
        <w:ind w:left="5760" w:hanging="360"/>
      </w:pPr>
      <w:rPr>
        <w:rFonts w:ascii="Arial" w:hAnsi="Arial" w:hint="default"/>
      </w:rPr>
    </w:lvl>
    <w:lvl w:ilvl="8" w:tplc="8F02CC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C8206E2"/>
    <w:multiLevelType w:val="hybridMultilevel"/>
    <w:tmpl w:val="9832578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8"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3FBB3741"/>
    <w:multiLevelType w:val="hybridMultilevel"/>
    <w:tmpl w:val="C8224404"/>
    <w:lvl w:ilvl="0" w:tplc="C44418C0">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8966C0B"/>
    <w:multiLevelType w:val="hybridMultilevel"/>
    <w:tmpl w:val="7EF283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4DC71482"/>
    <w:multiLevelType w:val="hybridMultilevel"/>
    <w:tmpl w:val="E2C2B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54AC146D"/>
    <w:multiLevelType w:val="hybridMultilevel"/>
    <w:tmpl w:val="80F002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B2F58B6"/>
    <w:multiLevelType w:val="hybridMultilevel"/>
    <w:tmpl w:val="50786434"/>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start w:val="1"/>
      <w:numFmt w:val="bullet"/>
      <w:lvlText w:val="•"/>
      <w:lvlJc w:val="left"/>
      <w:pPr>
        <w:tabs>
          <w:tab w:val="num" w:pos="2880"/>
        </w:tabs>
        <w:ind w:left="2880" w:hanging="360"/>
      </w:pPr>
      <w:rPr>
        <w:rFonts w:ascii="Arial" w:hAnsi="Arial" w:hint="default"/>
      </w:rPr>
    </w:lvl>
    <w:lvl w:ilvl="4" w:tplc="0E9A9136">
      <w:start w:val="1186"/>
      <w:numFmt w:val="bullet"/>
      <w:lvlText w:val="–"/>
      <w:lvlJc w:val="left"/>
      <w:pPr>
        <w:tabs>
          <w:tab w:val="num" w:pos="3600"/>
        </w:tabs>
        <w:ind w:left="3600" w:hanging="360"/>
      </w:pPr>
      <w:rPr>
        <w:rFonts w:ascii="Arial" w:hAnsi="Arial" w:hint="default"/>
      </w:rPr>
    </w:lvl>
    <w:lvl w:ilvl="5" w:tplc="B69061F4">
      <w:start w:val="1"/>
      <w:numFmt w:val="bullet"/>
      <w:lvlText w:val="•"/>
      <w:lvlJc w:val="left"/>
      <w:pPr>
        <w:tabs>
          <w:tab w:val="num" w:pos="4320"/>
        </w:tabs>
        <w:ind w:left="4320" w:hanging="360"/>
      </w:pPr>
      <w:rPr>
        <w:rFonts w:ascii="Arial" w:hAnsi="Arial" w:hint="default"/>
      </w:rPr>
    </w:lvl>
    <w:lvl w:ilvl="6" w:tplc="6898EE5C">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7C726B"/>
    <w:multiLevelType w:val="hybridMultilevel"/>
    <w:tmpl w:val="72F47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5D112D2A"/>
    <w:multiLevelType w:val="hybridMultilevel"/>
    <w:tmpl w:val="AD368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5FC24F14"/>
    <w:multiLevelType w:val="hybridMultilevel"/>
    <w:tmpl w:val="13EED1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62496808"/>
    <w:multiLevelType w:val="hybridMultilevel"/>
    <w:tmpl w:val="AEE29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6B047B6"/>
    <w:multiLevelType w:val="hybridMultilevel"/>
    <w:tmpl w:val="A3B61B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0610E34"/>
    <w:multiLevelType w:val="hybridMultilevel"/>
    <w:tmpl w:val="28D002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6E5C6B"/>
    <w:multiLevelType w:val="hybridMultilevel"/>
    <w:tmpl w:val="27D0C1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773E49EE"/>
    <w:multiLevelType w:val="hybridMultilevel"/>
    <w:tmpl w:val="C870F4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7CA10334"/>
    <w:multiLevelType w:val="hybridMultilevel"/>
    <w:tmpl w:val="185AB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21"/>
  </w:num>
  <w:num w:numId="3">
    <w:abstractNumId w:val="2"/>
  </w:num>
  <w:num w:numId="4">
    <w:abstractNumId w:val="17"/>
  </w:num>
  <w:num w:numId="5">
    <w:abstractNumId w:val="26"/>
  </w:num>
  <w:num w:numId="6">
    <w:abstractNumId w:val="10"/>
  </w:num>
  <w:num w:numId="7">
    <w:abstractNumId w:val="42"/>
  </w:num>
  <w:num w:numId="8">
    <w:abstractNumId w:val="1"/>
  </w:num>
  <w:num w:numId="9">
    <w:abstractNumId w:val="14"/>
  </w:num>
  <w:num w:numId="10">
    <w:abstractNumId w:val="23"/>
  </w:num>
  <w:num w:numId="11">
    <w:abstractNumId w:val="35"/>
  </w:num>
  <w:num w:numId="12">
    <w:abstractNumId w:val="5"/>
  </w:num>
  <w:num w:numId="13">
    <w:abstractNumId w:val="46"/>
  </w:num>
  <w:num w:numId="14">
    <w:abstractNumId w:val="39"/>
  </w:num>
  <w:num w:numId="15">
    <w:abstractNumId w:val="31"/>
  </w:num>
  <w:num w:numId="16">
    <w:abstractNumId w:val="3"/>
  </w:num>
  <w:num w:numId="17">
    <w:abstractNumId w:val="28"/>
  </w:num>
  <w:num w:numId="18">
    <w:abstractNumId w:val="18"/>
  </w:num>
  <w:num w:numId="19">
    <w:abstractNumId w:val="25"/>
  </w:num>
  <w:num w:numId="20">
    <w:abstractNumId w:val="13"/>
  </w:num>
  <w:num w:numId="21">
    <w:abstractNumId w:val="22"/>
  </w:num>
  <w:num w:numId="22">
    <w:abstractNumId w:val="19"/>
  </w:num>
  <w:num w:numId="23">
    <w:abstractNumId w:val="0"/>
  </w:num>
  <w:num w:numId="24">
    <w:abstractNumId w:val="8"/>
  </w:num>
  <w:num w:numId="25">
    <w:abstractNumId w:val="34"/>
  </w:num>
  <w:num w:numId="26">
    <w:abstractNumId w:val="41"/>
  </w:num>
  <w:num w:numId="27">
    <w:abstractNumId w:val="44"/>
  </w:num>
  <w:num w:numId="28">
    <w:abstractNumId w:val="37"/>
  </w:num>
  <w:num w:numId="29">
    <w:abstractNumId w:val="15"/>
  </w:num>
  <w:num w:numId="30">
    <w:abstractNumId w:val="33"/>
  </w:num>
  <w:num w:numId="31">
    <w:abstractNumId w:val="16"/>
  </w:num>
  <w:num w:numId="32">
    <w:abstractNumId w:val="9"/>
  </w:num>
  <w:num w:numId="33">
    <w:abstractNumId w:val="4"/>
  </w:num>
  <w:num w:numId="34">
    <w:abstractNumId w:val="43"/>
  </w:num>
  <w:num w:numId="35">
    <w:abstractNumId w:val="38"/>
  </w:num>
  <w:num w:numId="36">
    <w:abstractNumId w:val="40"/>
  </w:num>
  <w:num w:numId="37">
    <w:abstractNumId w:val="20"/>
  </w:num>
  <w:num w:numId="38">
    <w:abstractNumId w:val="32"/>
  </w:num>
  <w:num w:numId="39">
    <w:abstractNumId w:val="27"/>
  </w:num>
  <w:num w:numId="40">
    <w:abstractNumId w:val="7"/>
  </w:num>
  <w:num w:numId="41">
    <w:abstractNumId w:val="30"/>
  </w:num>
  <w:num w:numId="42">
    <w:abstractNumId w:val="36"/>
  </w:num>
  <w:num w:numId="43">
    <w:abstractNumId w:val="24"/>
  </w:num>
  <w:num w:numId="44">
    <w:abstractNumId w:val="11"/>
  </w:num>
  <w:num w:numId="45">
    <w:abstractNumId w:val="29"/>
  </w:num>
  <w:num w:numId="46">
    <w:abstractNumId w:val="6"/>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20745"/>
    <w:rsid w:val="00022D7B"/>
    <w:rsid w:val="000241B6"/>
    <w:rsid w:val="000252C7"/>
    <w:rsid w:val="000275CE"/>
    <w:rsid w:val="00040C03"/>
    <w:rsid w:val="000413E6"/>
    <w:rsid w:val="000413E7"/>
    <w:rsid w:val="00043263"/>
    <w:rsid w:val="000479BC"/>
    <w:rsid w:val="00056F51"/>
    <w:rsid w:val="000572A3"/>
    <w:rsid w:val="00063CBD"/>
    <w:rsid w:val="00066736"/>
    <w:rsid w:val="00071AC4"/>
    <w:rsid w:val="00073367"/>
    <w:rsid w:val="00074D94"/>
    <w:rsid w:val="00077429"/>
    <w:rsid w:val="00080F64"/>
    <w:rsid w:val="00084820"/>
    <w:rsid w:val="00084A61"/>
    <w:rsid w:val="00084E1D"/>
    <w:rsid w:val="00090B2B"/>
    <w:rsid w:val="000965DC"/>
    <w:rsid w:val="00096B99"/>
    <w:rsid w:val="00096EC1"/>
    <w:rsid w:val="000973F6"/>
    <w:rsid w:val="000A1118"/>
    <w:rsid w:val="000A233E"/>
    <w:rsid w:val="000A25E5"/>
    <w:rsid w:val="000A390F"/>
    <w:rsid w:val="000A6CBB"/>
    <w:rsid w:val="000B4FC3"/>
    <w:rsid w:val="000B5E42"/>
    <w:rsid w:val="000B7718"/>
    <w:rsid w:val="000C00EA"/>
    <w:rsid w:val="000C018A"/>
    <w:rsid w:val="000C18F6"/>
    <w:rsid w:val="000C23DD"/>
    <w:rsid w:val="000C389D"/>
    <w:rsid w:val="000C437E"/>
    <w:rsid w:val="000C5788"/>
    <w:rsid w:val="000C793D"/>
    <w:rsid w:val="000C7AE4"/>
    <w:rsid w:val="000D0756"/>
    <w:rsid w:val="000D079C"/>
    <w:rsid w:val="000E1AFC"/>
    <w:rsid w:val="000E2E4A"/>
    <w:rsid w:val="000E5175"/>
    <w:rsid w:val="000F158A"/>
    <w:rsid w:val="000F15D6"/>
    <w:rsid w:val="000F1BF0"/>
    <w:rsid w:val="000F2CE9"/>
    <w:rsid w:val="000F2DD5"/>
    <w:rsid w:val="000F4525"/>
    <w:rsid w:val="000F4EEC"/>
    <w:rsid w:val="000F6695"/>
    <w:rsid w:val="00100732"/>
    <w:rsid w:val="00103DC8"/>
    <w:rsid w:val="00106FED"/>
    <w:rsid w:val="00111437"/>
    <w:rsid w:val="0012284E"/>
    <w:rsid w:val="0012581A"/>
    <w:rsid w:val="001270DF"/>
    <w:rsid w:val="00134258"/>
    <w:rsid w:val="00135377"/>
    <w:rsid w:val="00135EEF"/>
    <w:rsid w:val="00136892"/>
    <w:rsid w:val="00136991"/>
    <w:rsid w:val="00142CCF"/>
    <w:rsid w:val="00144758"/>
    <w:rsid w:val="001447E5"/>
    <w:rsid w:val="00146C64"/>
    <w:rsid w:val="001545A9"/>
    <w:rsid w:val="00156460"/>
    <w:rsid w:val="00157C3C"/>
    <w:rsid w:val="00170E62"/>
    <w:rsid w:val="00171BD3"/>
    <w:rsid w:val="001758DE"/>
    <w:rsid w:val="0017727B"/>
    <w:rsid w:val="00183A18"/>
    <w:rsid w:val="00190889"/>
    <w:rsid w:val="00190B38"/>
    <w:rsid w:val="00195650"/>
    <w:rsid w:val="001A0C26"/>
    <w:rsid w:val="001A43D4"/>
    <w:rsid w:val="001A62A1"/>
    <w:rsid w:val="001B0CDB"/>
    <w:rsid w:val="001B2ED3"/>
    <w:rsid w:val="001B39EA"/>
    <w:rsid w:val="001B4D72"/>
    <w:rsid w:val="001B55CD"/>
    <w:rsid w:val="001B61B4"/>
    <w:rsid w:val="001B7060"/>
    <w:rsid w:val="001B7061"/>
    <w:rsid w:val="001C086E"/>
    <w:rsid w:val="001C151A"/>
    <w:rsid w:val="001C2B5C"/>
    <w:rsid w:val="001C384D"/>
    <w:rsid w:val="001C5AFF"/>
    <w:rsid w:val="001D0EA3"/>
    <w:rsid w:val="001D260D"/>
    <w:rsid w:val="001D2783"/>
    <w:rsid w:val="001E02F6"/>
    <w:rsid w:val="001E0797"/>
    <w:rsid w:val="001E28D5"/>
    <w:rsid w:val="001E3561"/>
    <w:rsid w:val="001E6D90"/>
    <w:rsid w:val="001F1DFA"/>
    <w:rsid w:val="001F429A"/>
    <w:rsid w:val="001F6BEC"/>
    <w:rsid w:val="002017E8"/>
    <w:rsid w:val="00201B2C"/>
    <w:rsid w:val="002025CD"/>
    <w:rsid w:val="0020661B"/>
    <w:rsid w:val="002107E3"/>
    <w:rsid w:val="002118E8"/>
    <w:rsid w:val="00211EDD"/>
    <w:rsid w:val="00212166"/>
    <w:rsid w:val="00213011"/>
    <w:rsid w:val="002142FB"/>
    <w:rsid w:val="00214DED"/>
    <w:rsid w:val="002204FB"/>
    <w:rsid w:val="002276C5"/>
    <w:rsid w:val="002277ED"/>
    <w:rsid w:val="00233200"/>
    <w:rsid w:val="0023600E"/>
    <w:rsid w:val="00236613"/>
    <w:rsid w:val="00240180"/>
    <w:rsid w:val="0024263C"/>
    <w:rsid w:val="00245F41"/>
    <w:rsid w:val="002542E3"/>
    <w:rsid w:val="00255203"/>
    <w:rsid w:val="00256399"/>
    <w:rsid w:val="00256778"/>
    <w:rsid w:val="002643DA"/>
    <w:rsid w:val="0026456C"/>
    <w:rsid w:val="002700A4"/>
    <w:rsid w:val="0027212B"/>
    <w:rsid w:val="002724FB"/>
    <w:rsid w:val="002755FE"/>
    <w:rsid w:val="002810AD"/>
    <w:rsid w:val="00286584"/>
    <w:rsid w:val="00295972"/>
    <w:rsid w:val="00295D9A"/>
    <w:rsid w:val="002A0659"/>
    <w:rsid w:val="002A27EE"/>
    <w:rsid w:val="002A42C1"/>
    <w:rsid w:val="002B2ABC"/>
    <w:rsid w:val="002B2C43"/>
    <w:rsid w:val="002B4AE4"/>
    <w:rsid w:val="002C2981"/>
    <w:rsid w:val="002C5BEE"/>
    <w:rsid w:val="002C76AC"/>
    <w:rsid w:val="002D315A"/>
    <w:rsid w:val="002D4492"/>
    <w:rsid w:val="002E4B09"/>
    <w:rsid w:val="002F1AD9"/>
    <w:rsid w:val="002F419F"/>
    <w:rsid w:val="002F4683"/>
    <w:rsid w:val="002F52E8"/>
    <w:rsid w:val="002F5A67"/>
    <w:rsid w:val="002F64DB"/>
    <w:rsid w:val="002F7C28"/>
    <w:rsid w:val="00300111"/>
    <w:rsid w:val="00303B06"/>
    <w:rsid w:val="00310331"/>
    <w:rsid w:val="0031251D"/>
    <w:rsid w:val="00312581"/>
    <w:rsid w:val="0031414C"/>
    <w:rsid w:val="00316A59"/>
    <w:rsid w:val="003227CE"/>
    <w:rsid w:val="00324928"/>
    <w:rsid w:val="003250D8"/>
    <w:rsid w:val="00327E99"/>
    <w:rsid w:val="00334CCC"/>
    <w:rsid w:val="00335778"/>
    <w:rsid w:val="003405A4"/>
    <w:rsid w:val="00343CBB"/>
    <w:rsid w:val="003475F9"/>
    <w:rsid w:val="00347D08"/>
    <w:rsid w:val="003527C8"/>
    <w:rsid w:val="0035427F"/>
    <w:rsid w:val="0035566D"/>
    <w:rsid w:val="00356BEE"/>
    <w:rsid w:val="00361F55"/>
    <w:rsid w:val="00363412"/>
    <w:rsid w:val="00363670"/>
    <w:rsid w:val="00363D21"/>
    <w:rsid w:val="00363F36"/>
    <w:rsid w:val="00364DB3"/>
    <w:rsid w:val="0037079A"/>
    <w:rsid w:val="00373E78"/>
    <w:rsid w:val="00374AFD"/>
    <w:rsid w:val="003757C8"/>
    <w:rsid w:val="00385E58"/>
    <w:rsid w:val="003A013F"/>
    <w:rsid w:val="003A13A6"/>
    <w:rsid w:val="003A2689"/>
    <w:rsid w:val="003A28A3"/>
    <w:rsid w:val="003A394B"/>
    <w:rsid w:val="003A3D66"/>
    <w:rsid w:val="003A4473"/>
    <w:rsid w:val="003A4623"/>
    <w:rsid w:val="003B12CD"/>
    <w:rsid w:val="003B3E2E"/>
    <w:rsid w:val="003B6D6D"/>
    <w:rsid w:val="003B7C3E"/>
    <w:rsid w:val="003C0FE0"/>
    <w:rsid w:val="003C202F"/>
    <w:rsid w:val="003C538C"/>
    <w:rsid w:val="003D010A"/>
    <w:rsid w:val="003D7CA4"/>
    <w:rsid w:val="003E11BF"/>
    <w:rsid w:val="003F21AD"/>
    <w:rsid w:val="003F4055"/>
    <w:rsid w:val="003F603C"/>
    <w:rsid w:val="003F62B7"/>
    <w:rsid w:val="00403D55"/>
    <w:rsid w:val="004044BE"/>
    <w:rsid w:val="00405143"/>
    <w:rsid w:val="00405F29"/>
    <w:rsid w:val="004107C3"/>
    <w:rsid w:val="00411516"/>
    <w:rsid w:val="00413BD2"/>
    <w:rsid w:val="00413C33"/>
    <w:rsid w:val="00414A38"/>
    <w:rsid w:val="00415C33"/>
    <w:rsid w:val="00417A8D"/>
    <w:rsid w:val="0042275D"/>
    <w:rsid w:val="004244A7"/>
    <w:rsid w:val="00426DDE"/>
    <w:rsid w:val="004333A5"/>
    <w:rsid w:val="004452EF"/>
    <w:rsid w:val="004465CF"/>
    <w:rsid w:val="0046112B"/>
    <w:rsid w:val="0047170C"/>
    <w:rsid w:val="00471FA6"/>
    <w:rsid w:val="00473DF7"/>
    <w:rsid w:val="0048169B"/>
    <w:rsid w:val="004841C9"/>
    <w:rsid w:val="00495CC7"/>
    <w:rsid w:val="004A5493"/>
    <w:rsid w:val="004A6506"/>
    <w:rsid w:val="004A6EE2"/>
    <w:rsid w:val="004B17E5"/>
    <w:rsid w:val="004B6A7A"/>
    <w:rsid w:val="004C0F81"/>
    <w:rsid w:val="004D1F37"/>
    <w:rsid w:val="004D4785"/>
    <w:rsid w:val="004D52E8"/>
    <w:rsid w:val="004D6B52"/>
    <w:rsid w:val="004E03D2"/>
    <w:rsid w:val="004E297D"/>
    <w:rsid w:val="004E3F18"/>
    <w:rsid w:val="004E5423"/>
    <w:rsid w:val="004E7831"/>
    <w:rsid w:val="004F57F2"/>
    <w:rsid w:val="004F5DDA"/>
    <w:rsid w:val="004F76C9"/>
    <w:rsid w:val="00500466"/>
    <w:rsid w:val="005014DF"/>
    <w:rsid w:val="0050791A"/>
    <w:rsid w:val="00511D2A"/>
    <w:rsid w:val="00514E2C"/>
    <w:rsid w:val="00515512"/>
    <w:rsid w:val="00517078"/>
    <w:rsid w:val="00517524"/>
    <w:rsid w:val="00520BF8"/>
    <w:rsid w:val="00521281"/>
    <w:rsid w:val="005226F2"/>
    <w:rsid w:val="00524121"/>
    <w:rsid w:val="0053338F"/>
    <w:rsid w:val="00535CB8"/>
    <w:rsid w:val="005363FF"/>
    <w:rsid w:val="00536CEE"/>
    <w:rsid w:val="00537E71"/>
    <w:rsid w:val="00543388"/>
    <w:rsid w:val="00544477"/>
    <w:rsid w:val="0054697F"/>
    <w:rsid w:val="00560BAE"/>
    <w:rsid w:val="005678B7"/>
    <w:rsid w:val="00574529"/>
    <w:rsid w:val="00587632"/>
    <w:rsid w:val="005903BF"/>
    <w:rsid w:val="005953E6"/>
    <w:rsid w:val="005A222E"/>
    <w:rsid w:val="005A3645"/>
    <w:rsid w:val="005A52CD"/>
    <w:rsid w:val="005B0DEC"/>
    <w:rsid w:val="005B41D7"/>
    <w:rsid w:val="005C62C8"/>
    <w:rsid w:val="005D31EE"/>
    <w:rsid w:val="005D4B8B"/>
    <w:rsid w:val="005D5C0A"/>
    <w:rsid w:val="005D6D5A"/>
    <w:rsid w:val="005D7ED0"/>
    <w:rsid w:val="005E18FB"/>
    <w:rsid w:val="005E2A0C"/>
    <w:rsid w:val="005E4E07"/>
    <w:rsid w:val="005E5943"/>
    <w:rsid w:val="005E603F"/>
    <w:rsid w:val="005E6C3B"/>
    <w:rsid w:val="005E7D84"/>
    <w:rsid w:val="005F0590"/>
    <w:rsid w:val="005F1D3A"/>
    <w:rsid w:val="005F4DF4"/>
    <w:rsid w:val="005F4F83"/>
    <w:rsid w:val="005F5693"/>
    <w:rsid w:val="005F56F2"/>
    <w:rsid w:val="00600F00"/>
    <w:rsid w:val="006013E3"/>
    <w:rsid w:val="0060267D"/>
    <w:rsid w:val="00603514"/>
    <w:rsid w:val="006065FC"/>
    <w:rsid w:val="00611884"/>
    <w:rsid w:val="00611AEE"/>
    <w:rsid w:val="00612CE5"/>
    <w:rsid w:val="0061472F"/>
    <w:rsid w:val="00614770"/>
    <w:rsid w:val="00614845"/>
    <w:rsid w:val="006170F2"/>
    <w:rsid w:val="00617132"/>
    <w:rsid w:val="00617787"/>
    <w:rsid w:val="00624497"/>
    <w:rsid w:val="00626859"/>
    <w:rsid w:val="006320A2"/>
    <w:rsid w:val="00632F19"/>
    <w:rsid w:val="00640634"/>
    <w:rsid w:val="00645AE8"/>
    <w:rsid w:val="00647C97"/>
    <w:rsid w:val="006634CC"/>
    <w:rsid w:val="0067002C"/>
    <w:rsid w:val="006729C7"/>
    <w:rsid w:val="0067477F"/>
    <w:rsid w:val="0067725C"/>
    <w:rsid w:val="00681A4C"/>
    <w:rsid w:val="0068569F"/>
    <w:rsid w:val="0068748F"/>
    <w:rsid w:val="006874F4"/>
    <w:rsid w:val="00690117"/>
    <w:rsid w:val="0069088F"/>
    <w:rsid w:val="00691E73"/>
    <w:rsid w:val="0069263A"/>
    <w:rsid w:val="00692F08"/>
    <w:rsid w:val="0069713E"/>
    <w:rsid w:val="00697725"/>
    <w:rsid w:val="006A0CC1"/>
    <w:rsid w:val="006A0EA2"/>
    <w:rsid w:val="006A1D8B"/>
    <w:rsid w:val="006A5630"/>
    <w:rsid w:val="006A58ED"/>
    <w:rsid w:val="006A6221"/>
    <w:rsid w:val="006A713E"/>
    <w:rsid w:val="006B5ECA"/>
    <w:rsid w:val="006C1108"/>
    <w:rsid w:val="006C3F1F"/>
    <w:rsid w:val="006D19C9"/>
    <w:rsid w:val="006D22F7"/>
    <w:rsid w:val="006D2B42"/>
    <w:rsid w:val="006D3166"/>
    <w:rsid w:val="006D56AC"/>
    <w:rsid w:val="006D57BA"/>
    <w:rsid w:val="006E2C6F"/>
    <w:rsid w:val="006E45AE"/>
    <w:rsid w:val="006E653E"/>
    <w:rsid w:val="006F6E8D"/>
    <w:rsid w:val="006F7FAB"/>
    <w:rsid w:val="0071122E"/>
    <w:rsid w:val="0071277C"/>
    <w:rsid w:val="00715D7A"/>
    <w:rsid w:val="007237E2"/>
    <w:rsid w:val="0072662E"/>
    <w:rsid w:val="007278B7"/>
    <w:rsid w:val="00732521"/>
    <w:rsid w:val="007363F8"/>
    <w:rsid w:val="0073683A"/>
    <w:rsid w:val="007368B2"/>
    <w:rsid w:val="00736B4E"/>
    <w:rsid w:val="007371F1"/>
    <w:rsid w:val="00741B92"/>
    <w:rsid w:val="00746D20"/>
    <w:rsid w:val="00747EB6"/>
    <w:rsid w:val="00752163"/>
    <w:rsid w:val="00756928"/>
    <w:rsid w:val="00763E34"/>
    <w:rsid w:val="007702C9"/>
    <w:rsid w:val="0077483C"/>
    <w:rsid w:val="007760C5"/>
    <w:rsid w:val="00786446"/>
    <w:rsid w:val="0079059D"/>
    <w:rsid w:val="0079114C"/>
    <w:rsid w:val="00791A14"/>
    <w:rsid w:val="00791AC2"/>
    <w:rsid w:val="007923B7"/>
    <w:rsid w:val="00796400"/>
    <w:rsid w:val="00796B45"/>
    <w:rsid w:val="00796EBC"/>
    <w:rsid w:val="00797BFA"/>
    <w:rsid w:val="007A028B"/>
    <w:rsid w:val="007A1CF5"/>
    <w:rsid w:val="007A3D5A"/>
    <w:rsid w:val="007A3DAA"/>
    <w:rsid w:val="007A4968"/>
    <w:rsid w:val="007A5DBA"/>
    <w:rsid w:val="007B08EF"/>
    <w:rsid w:val="007B1EEE"/>
    <w:rsid w:val="007B3CBD"/>
    <w:rsid w:val="007C042F"/>
    <w:rsid w:val="007C33A9"/>
    <w:rsid w:val="007D0669"/>
    <w:rsid w:val="007D2ABB"/>
    <w:rsid w:val="007D539F"/>
    <w:rsid w:val="007E0202"/>
    <w:rsid w:val="007E03EA"/>
    <w:rsid w:val="007E0B13"/>
    <w:rsid w:val="007E13D1"/>
    <w:rsid w:val="007E26BC"/>
    <w:rsid w:val="007E3CD2"/>
    <w:rsid w:val="007E6F22"/>
    <w:rsid w:val="007F2FD5"/>
    <w:rsid w:val="007F4A0A"/>
    <w:rsid w:val="007F5949"/>
    <w:rsid w:val="007F7AD4"/>
    <w:rsid w:val="00800181"/>
    <w:rsid w:val="008029A3"/>
    <w:rsid w:val="008118F4"/>
    <w:rsid w:val="0081249C"/>
    <w:rsid w:val="00814695"/>
    <w:rsid w:val="0081481F"/>
    <w:rsid w:val="00825F64"/>
    <w:rsid w:val="008274CB"/>
    <w:rsid w:val="0083442C"/>
    <w:rsid w:val="008368C8"/>
    <w:rsid w:val="00841F6A"/>
    <w:rsid w:val="0084257B"/>
    <w:rsid w:val="0084290B"/>
    <w:rsid w:val="00850CA6"/>
    <w:rsid w:val="00857213"/>
    <w:rsid w:val="0085747A"/>
    <w:rsid w:val="00860D49"/>
    <w:rsid w:val="0086213D"/>
    <w:rsid w:val="008626ED"/>
    <w:rsid w:val="008651A6"/>
    <w:rsid w:val="008701EF"/>
    <w:rsid w:val="008707B6"/>
    <w:rsid w:val="00871657"/>
    <w:rsid w:val="008722B8"/>
    <w:rsid w:val="008744C0"/>
    <w:rsid w:val="00876EDC"/>
    <w:rsid w:val="008773C7"/>
    <w:rsid w:val="00891305"/>
    <w:rsid w:val="00894DE0"/>
    <w:rsid w:val="00895E9A"/>
    <w:rsid w:val="008A0DC8"/>
    <w:rsid w:val="008A4691"/>
    <w:rsid w:val="008B5D42"/>
    <w:rsid w:val="008B7C07"/>
    <w:rsid w:val="008C038D"/>
    <w:rsid w:val="008C0E1E"/>
    <w:rsid w:val="008C1D50"/>
    <w:rsid w:val="008C1FD4"/>
    <w:rsid w:val="008C5288"/>
    <w:rsid w:val="008C7026"/>
    <w:rsid w:val="008D2325"/>
    <w:rsid w:val="008D4D3D"/>
    <w:rsid w:val="008D4F22"/>
    <w:rsid w:val="008D6519"/>
    <w:rsid w:val="008F385D"/>
    <w:rsid w:val="008F67AD"/>
    <w:rsid w:val="008F6C07"/>
    <w:rsid w:val="00901198"/>
    <w:rsid w:val="0090285D"/>
    <w:rsid w:val="00904A68"/>
    <w:rsid w:val="00905DF7"/>
    <w:rsid w:val="00907F18"/>
    <w:rsid w:val="00916869"/>
    <w:rsid w:val="009174FA"/>
    <w:rsid w:val="009226CC"/>
    <w:rsid w:val="00925069"/>
    <w:rsid w:val="00927F8D"/>
    <w:rsid w:val="00934ABF"/>
    <w:rsid w:val="00934F73"/>
    <w:rsid w:val="0093647D"/>
    <w:rsid w:val="00937414"/>
    <w:rsid w:val="0093799E"/>
    <w:rsid w:val="00937DE3"/>
    <w:rsid w:val="0094473D"/>
    <w:rsid w:val="00946FDD"/>
    <w:rsid w:val="00951C5A"/>
    <w:rsid w:val="00952304"/>
    <w:rsid w:val="009534C2"/>
    <w:rsid w:val="0095549A"/>
    <w:rsid w:val="00956352"/>
    <w:rsid w:val="0096234D"/>
    <w:rsid w:val="0096315A"/>
    <w:rsid w:val="009668DF"/>
    <w:rsid w:val="0096755B"/>
    <w:rsid w:val="00971CD8"/>
    <w:rsid w:val="00971CF9"/>
    <w:rsid w:val="00976EBF"/>
    <w:rsid w:val="00991FA3"/>
    <w:rsid w:val="00992B14"/>
    <w:rsid w:val="00995E13"/>
    <w:rsid w:val="009966D8"/>
    <w:rsid w:val="00997E52"/>
    <w:rsid w:val="009A3ADE"/>
    <w:rsid w:val="009A3EB9"/>
    <w:rsid w:val="009A4EDA"/>
    <w:rsid w:val="009A6F32"/>
    <w:rsid w:val="009A7D32"/>
    <w:rsid w:val="009B31D4"/>
    <w:rsid w:val="009B3550"/>
    <w:rsid w:val="009B5F1B"/>
    <w:rsid w:val="009C6F08"/>
    <w:rsid w:val="009C787B"/>
    <w:rsid w:val="009C7BA8"/>
    <w:rsid w:val="009D2DCF"/>
    <w:rsid w:val="009D7A93"/>
    <w:rsid w:val="009E040A"/>
    <w:rsid w:val="009E1479"/>
    <w:rsid w:val="009E5005"/>
    <w:rsid w:val="009E56C9"/>
    <w:rsid w:val="009E7779"/>
    <w:rsid w:val="009E7858"/>
    <w:rsid w:val="009F38C1"/>
    <w:rsid w:val="009F4D2E"/>
    <w:rsid w:val="009F4D30"/>
    <w:rsid w:val="009F7477"/>
    <w:rsid w:val="00A00472"/>
    <w:rsid w:val="00A052B7"/>
    <w:rsid w:val="00A0605B"/>
    <w:rsid w:val="00A21568"/>
    <w:rsid w:val="00A225A5"/>
    <w:rsid w:val="00A24B09"/>
    <w:rsid w:val="00A25C5C"/>
    <w:rsid w:val="00A267A3"/>
    <w:rsid w:val="00A27B9D"/>
    <w:rsid w:val="00A36F9A"/>
    <w:rsid w:val="00A44FC5"/>
    <w:rsid w:val="00A4562D"/>
    <w:rsid w:val="00A53B46"/>
    <w:rsid w:val="00A53D8D"/>
    <w:rsid w:val="00A55578"/>
    <w:rsid w:val="00A56FB1"/>
    <w:rsid w:val="00A60367"/>
    <w:rsid w:val="00A603FF"/>
    <w:rsid w:val="00A60525"/>
    <w:rsid w:val="00A643B4"/>
    <w:rsid w:val="00A65BF5"/>
    <w:rsid w:val="00A67D7C"/>
    <w:rsid w:val="00A71EB5"/>
    <w:rsid w:val="00A73F35"/>
    <w:rsid w:val="00A77FA8"/>
    <w:rsid w:val="00A823CC"/>
    <w:rsid w:val="00A85E02"/>
    <w:rsid w:val="00A86361"/>
    <w:rsid w:val="00A86D4A"/>
    <w:rsid w:val="00A9108E"/>
    <w:rsid w:val="00A922DD"/>
    <w:rsid w:val="00A92D30"/>
    <w:rsid w:val="00A954D5"/>
    <w:rsid w:val="00AA147A"/>
    <w:rsid w:val="00AA4A5D"/>
    <w:rsid w:val="00AA4D0B"/>
    <w:rsid w:val="00AA74A7"/>
    <w:rsid w:val="00AB4991"/>
    <w:rsid w:val="00AB7183"/>
    <w:rsid w:val="00AB7E56"/>
    <w:rsid w:val="00AB7FA7"/>
    <w:rsid w:val="00AC0F1E"/>
    <w:rsid w:val="00AD657C"/>
    <w:rsid w:val="00AE0516"/>
    <w:rsid w:val="00AE0EEE"/>
    <w:rsid w:val="00AE13AD"/>
    <w:rsid w:val="00AE13BC"/>
    <w:rsid w:val="00AE19FD"/>
    <w:rsid w:val="00AE1EC1"/>
    <w:rsid w:val="00AE53D7"/>
    <w:rsid w:val="00AE5E0E"/>
    <w:rsid w:val="00AE6DF0"/>
    <w:rsid w:val="00AF126C"/>
    <w:rsid w:val="00AF346B"/>
    <w:rsid w:val="00AF5F65"/>
    <w:rsid w:val="00AF668A"/>
    <w:rsid w:val="00B0015C"/>
    <w:rsid w:val="00B00695"/>
    <w:rsid w:val="00B044B3"/>
    <w:rsid w:val="00B04582"/>
    <w:rsid w:val="00B06F98"/>
    <w:rsid w:val="00B074B6"/>
    <w:rsid w:val="00B22102"/>
    <w:rsid w:val="00B22F3C"/>
    <w:rsid w:val="00B31292"/>
    <w:rsid w:val="00B33604"/>
    <w:rsid w:val="00B33C3F"/>
    <w:rsid w:val="00B361E0"/>
    <w:rsid w:val="00B368ED"/>
    <w:rsid w:val="00B373FC"/>
    <w:rsid w:val="00B37A9C"/>
    <w:rsid w:val="00B50D78"/>
    <w:rsid w:val="00B515D9"/>
    <w:rsid w:val="00B5509E"/>
    <w:rsid w:val="00B55AFA"/>
    <w:rsid w:val="00B648D7"/>
    <w:rsid w:val="00B665B8"/>
    <w:rsid w:val="00B74323"/>
    <w:rsid w:val="00B74687"/>
    <w:rsid w:val="00B770E4"/>
    <w:rsid w:val="00B77B28"/>
    <w:rsid w:val="00B85107"/>
    <w:rsid w:val="00B87325"/>
    <w:rsid w:val="00B90767"/>
    <w:rsid w:val="00B92DDC"/>
    <w:rsid w:val="00B9581F"/>
    <w:rsid w:val="00B95DA9"/>
    <w:rsid w:val="00BA03FB"/>
    <w:rsid w:val="00BA0AF4"/>
    <w:rsid w:val="00BA294E"/>
    <w:rsid w:val="00BA689E"/>
    <w:rsid w:val="00BA6E1D"/>
    <w:rsid w:val="00BB68C5"/>
    <w:rsid w:val="00BB69AB"/>
    <w:rsid w:val="00BC0037"/>
    <w:rsid w:val="00BC1BA1"/>
    <w:rsid w:val="00BC1FA6"/>
    <w:rsid w:val="00BC2063"/>
    <w:rsid w:val="00BC5746"/>
    <w:rsid w:val="00BC5971"/>
    <w:rsid w:val="00BD51B2"/>
    <w:rsid w:val="00BD79EE"/>
    <w:rsid w:val="00BE04DF"/>
    <w:rsid w:val="00BE062D"/>
    <w:rsid w:val="00BE0E1D"/>
    <w:rsid w:val="00BE364B"/>
    <w:rsid w:val="00BE36A6"/>
    <w:rsid w:val="00BE68A2"/>
    <w:rsid w:val="00BE7330"/>
    <w:rsid w:val="00BE7B1A"/>
    <w:rsid w:val="00BF2826"/>
    <w:rsid w:val="00BF424D"/>
    <w:rsid w:val="00BF441E"/>
    <w:rsid w:val="00BF5A70"/>
    <w:rsid w:val="00C016C8"/>
    <w:rsid w:val="00C02C61"/>
    <w:rsid w:val="00C0524E"/>
    <w:rsid w:val="00C071ED"/>
    <w:rsid w:val="00C076B9"/>
    <w:rsid w:val="00C114F1"/>
    <w:rsid w:val="00C1197F"/>
    <w:rsid w:val="00C12ABC"/>
    <w:rsid w:val="00C3105F"/>
    <w:rsid w:val="00C33A4F"/>
    <w:rsid w:val="00C33A9A"/>
    <w:rsid w:val="00C36B53"/>
    <w:rsid w:val="00C405A8"/>
    <w:rsid w:val="00C4377D"/>
    <w:rsid w:val="00C43AB7"/>
    <w:rsid w:val="00C46DB1"/>
    <w:rsid w:val="00C51ACB"/>
    <w:rsid w:val="00C570E6"/>
    <w:rsid w:val="00C63432"/>
    <w:rsid w:val="00C63660"/>
    <w:rsid w:val="00C63A20"/>
    <w:rsid w:val="00C63A26"/>
    <w:rsid w:val="00C64568"/>
    <w:rsid w:val="00C65D9E"/>
    <w:rsid w:val="00C71DBF"/>
    <w:rsid w:val="00C7223C"/>
    <w:rsid w:val="00C74D67"/>
    <w:rsid w:val="00C753FF"/>
    <w:rsid w:val="00C80C66"/>
    <w:rsid w:val="00C914C4"/>
    <w:rsid w:val="00C94DEE"/>
    <w:rsid w:val="00CA01A9"/>
    <w:rsid w:val="00CA7E05"/>
    <w:rsid w:val="00CB0628"/>
    <w:rsid w:val="00CB08E1"/>
    <w:rsid w:val="00CB0E40"/>
    <w:rsid w:val="00CB0F04"/>
    <w:rsid w:val="00CB22EF"/>
    <w:rsid w:val="00CB2B7B"/>
    <w:rsid w:val="00CB7755"/>
    <w:rsid w:val="00CC0379"/>
    <w:rsid w:val="00CC1DF5"/>
    <w:rsid w:val="00CC33C2"/>
    <w:rsid w:val="00CC359F"/>
    <w:rsid w:val="00CC4273"/>
    <w:rsid w:val="00CC6F98"/>
    <w:rsid w:val="00CD2151"/>
    <w:rsid w:val="00CE1398"/>
    <w:rsid w:val="00CE4079"/>
    <w:rsid w:val="00CE4349"/>
    <w:rsid w:val="00CE4549"/>
    <w:rsid w:val="00CF0A66"/>
    <w:rsid w:val="00CF4AB8"/>
    <w:rsid w:val="00CF518E"/>
    <w:rsid w:val="00CF691D"/>
    <w:rsid w:val="00D00471"/>
    <w:rsid w:val="00D007AB"/>
    <w:rsid w:val="00D025CE"/>
    <w:rsid w:val="00D02624"/>
    <w:rsid w:val="00D06657"/>
    <w:rsid w:val="00D141F1"/>
    <w:rsid w:val="00D14FB6"/>
    <w:rsid w:val="00D15440"/>
    <w:rsid w:val="00D1755E"/>
    <w:rsid w:val="00D21889"/>
    <w:rsid w:val="00D22591"/>
    <w:rsid w:val="00D227C5"/>
    <w:rsid w:val="00D22BB7"/>
    <w:rsid w:val="00D24DA9"/>
    <w:rsid w:val="00D25D67"/>
    <w:rsid w:val="00D271B5"/>
    <w:rsid w:val="00D313B3"/>
    <w:rsid w:val="00D33F5C"/>
    <w:rsid w:val="00D34641"/>
    <w:rsid w:val="00D365D6"/>
    <w:rsid w:val="00D4285D"/>
    <w:rsid w:val="00D460CC"/>
    <w:rsid w:val="00D5053D"/>
    <w:rsid w:val="00D50851"/>
    <w:rsid w:val="00D524FD"/>
    <w:rsid w:val="00D52B60"/>
    <w:rsid w:val="00D537C9"/>
    <w:rsid w:val="00D63DAD"/>
    <w:rsid w:val="00D64BF0"/>
    <w:rsid w:val="00D66A93"/>
    <w:rsid w:val="00D757D9"/>
    <w:rsid w:val="00D82A50"/>
    <w:rsid w:val="00DA1493"/>
    <w:rsid w:val="00DA5423"/>
    <w:rsid w:val="00DB1C87"/>
    <w:rsid w:val="00DB6140"/>
    <w:rsid w:val="00DC3080"/>
    <w:rsid w:val="00DC45E2"/>
    <w:rsid w:val="00DC56CC"/>
    <w:rsid w:val="00DC5C37"/>
    <w:rsid w:val="00DC7BC9"/>
    <w:rsid w:val="00DC7C14"/>
    <w:rsid w:val="00DD1BB9"/>
    <w:rsid w:val="00DD2B54"/>
    <w:rsid w:val="00DD43EA"/>
    <w:rsid w:val="00DD65A2"/>
    <w:rsid w:val="00DD7036"/>
    <w:rsid w:val="00DE370D"/>
    <w:rsid w:val="00DE544D"/>
    <w:rsid w:val="00DF35AB"/>
    <w:rsid w:val="00DF7926"/>
    <w:rsid w:val="00E00059"/>
    <w:rsid w:val="00E0092D"/>
    <w:rsid w:val="00E075EC"/>
    <w:rsid w:val="00E077C6"/>
    <w:rsid w:val="00E07E32"/>
    <w:rsid w:val="00E10ADC"/>
    <w:rsid w:val="00E13E64"/>
    <w:rsid w:val="00E1592F"/>
    <w:rsid w:val="00E177BF"/>
    <w:rsid w:val="00E20C1F"/>
    <w:rsid w:val="00E22678"/>
    <w:rsid w:val="00E242F4"/>
    <w:rsid w:val="00E25072"/>
    <w:rsid w:val="00E26269"/>
    <w:rsid w:val="00E2765C"/>
    <w:rsid w:val="00E3211F"/>
    <w:rsid w:val="00E3407C"/>
    <w:rsid w:val="00E35EF4"/>
    <w:rsid w:val="00E37176"/>
    <w:rsid w:val="00E424AA"/>
    <w:rsid w:val="00E42BCA"/>
    <w:rsid w:val="00E44188"/>
    <w:rsid w:val="00E45D39"/>
    <w:rsid w:val="00E46687"/>
    <w:rsid w:val="00E46F02"/>
    <w:rsid w:val="00E51928"/>
    <w:rsid w:val="00E529D5"/>
    <w:rsid w:val="00E53A3A"/>
    <w:rsid w:val="00E60AA9"/>
    <w:rsid w:val="00E61454"/>
    <w:rsid w:val="00E62D55"/>
    <w:rsid w:val="00E64D21"/>
    <w:rsid w:val="00E664E8"/>
    <w:rsid w:val="00E70FBD"/>
    <w:rsid w:val="00E732D8"/>
    <w:rsid w:val="00E74B4B"/>
    <w:rsid w:val="00E77EAC"/>
    <w:rsid w:val="00E811A0"/>
    <w:rsid w:val="00E82A17"/>
    <w:rsid w:val="00E832BB"/>
    <w:rsid w:val="00E8399D"/>
    <w:rsid w:val="00E847B2"/>
    <w:rsid w:val="00E85133"/>
    <w:rsid w:val="00E9008C"/>
    <w:rsid w:val="00E927F9"/>
    <w:rsid w:val="00E93FAB"/>
    <w:rsid w:val="00E94502"/>
    <w:rsid w:val="00E9454E"/>
    <w:rsid w:val="00E95D67"/>
    <w:rsid w:val="00EA2D95"/>
    <w:rsid w:val="00EA30BD"/>
    <w:rsid w:val="00EB20A0"/>
    <w:rsid w:val="00EB4417"/>
    <w:rsid w:val="00EB6397"/>
    <w:rsid w:val="00EB7FF7"/>
    <w:rsid w:val="00EC6E24"/>
    <w:rsid w:val="00ED0627"/>
    <w:rsid w:val="00ED64BA"/>
    <w:rsid w:val="00EE2216"/>
    <w:rsid w:val="00EE5345"/>
    <w:rsid w:val="00EE5B45"/>
    <w:rsid w:val="00EE7A8D"/>
    <w:rsid w:val="00EF1196"/>
    <w:rsid w:val="00EF7983"/>
    <w:rsid w:val="00F02ABD"/>
    <w:rsid w:val="00F04460"/>
    <w:rsid w:val="00F04DE2"/>
    <w:rsid w:val="00F07BA1"/>
    <w:rsid w:val="00F13A79"/>
    <w:rsid w:val="00F14F74"/>
    <w:rsid w:val="00F203B8"/>
    <w:rsid w:val="00F2043D"/>
    <w:rsid w:val="00F20E9C"/>
    <w:rsid w:val="00F20FFE"/>
    <w:rsid w:val="00F22BAD"/>
    <w:rsid w:val="00F231B3"/>
    <w:rsid w:val="00F23848"/>
    <w:rsid w:val="00F238A9"/>
    <w:rsid w:val="00F25609"/>
    <w:rsid w:val="00F2664D"/>
    <w:rsid w:val="00F30712"/>
    <w:rsid w:val="00F3710E"/>
    <w:rsid w:val="00F37D37"/>
    <w:rsid w:val="00F44642"/>
    <w:rsid w:val="00F4465A"/>
    <w:rsid w:val="00F47401"/>
    <w:rsid w:val="00F531C6"/>
    <w:rsid w:val="00F552F6"/>
    <w:rsid w:val="00F55312"/>
    <w:rsid w:val="00F565C0"/>
    <w:rsid w:val="00F60BA5"/>
    <w:rsid w:val="00F6555D"/>
    <w:rsid w:val="00F666E1"/>
    <w:rsid w:val="00F66DB4"/>
    <w:rsid w:val="00F677EC"/>
    <w:rsid w:val="00F70555"/>
    <w:rsid w:val="00F74A6B"/>
    <w:rsid w:val="00F75AE7"/>
    <w:rsid w:val="00F75F43"/>
    <w:rsid w:val="00F77E4F"/>
    <w:rsid w:val="00F80A69"/>
    <w:rsid w:val="00F810CC"/>
    <w:rsid w:val="00F83165"/>
    <w:rsid w:val="00F838CE"/>
    <w:rsid w:val="00F84BDB"/>
    <w:rsid w:val="00F86DD6"/>
    <w:rsid w:val="00F90F3F"/>
    <w:rsid w:val="00F96592"/>
    <w:rsid w:val="00FA46B4"/>
    <w:rsid w:val="00FB0884"/>
    <w:rsid w:val="00FB1D9F"/>
    <w:rsid w:val="00FB3E47"/>
    <w:rsid w:val="00FB68C9"/>
    <w:rsid w:val="00FB7438"/>
    <w:rsid w:val="00FC0E7D"/>
    <w:rsid w:val="00FC29A3"/>
    <w:rsid w:val="00FD09A0"/>
    <w:rsid w:val="00FD1DE4"/>
    <w:rsid w:val="00FE14D9"/>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7060"/>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paragraph" w:customStyle="1" w:styleId="LGTdoc">
    <w:name w:val="LGTdoc_본문"/>
    <w:basedOn w:val="Normal"/>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CommentReference">
    <w:name w:val="annotation reference"/>
    <w:basedOn w:val="DefaultParagraphFont"/>
    <w:uiPriority w:val="99"/>
    <w:semiHidden/>
    <w:unhideWhenUsed/>
    <w:rsid w:val="003D010A"/>
    <w:rPr>
      <w:sz w:val="16"/>
      <w:szCs w:val="16"/>
    </w:rPr>
  </w:style>
  <w:style w:type="paragraph" w:styleId="CommentText">
    <w:name w:val="annotation text"/>
    <w:basedOn w:val="Normal"/>
    <w:link w:val="CommentTextChar"/>
    <w:uiPriority w:val="99"/>
    <w:semiHidden/>
    <w:unhideWhenUsed/>
    <w:rsid w:val="003D010A"/>
    <w:rPr>
      <w:sz w:val="20"/>
      <w:szCs w:val="20"/>
    </w:rPr>
  </w:style>
  <w:style w:type="character" w:customStyle="1" w:styleId="CommentTextChar">
    <w:name w:val="Comment Text Char"/>
    <w:basedOn w:val="DefaultParagraphFont"/>
    <w:link w:val="CommentText"/>
    <w:uiPriority w:val="99"/>
    <w:semiHidden/>
    <w:rsid w:val="003D010A"/>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D010A"/>
    <w:rPr>
      <w:b/>
      <w:bCs/>
    </w:rPr>
  </w:style>
  <w:style w:type="character" w:customStyle="1" w:styleId="CommentSubjectChar">
    <w:name w:val="Comment Subject Char"/>
    <w:basedOn w:val="CommentTextChar"/>
    <w:link w:val="CommentSubject"/>
    <w:uiPriority w:val="99"/>
    <w:semiHidden/>
    <w:rsid w:val="003D010A"/>
    <w:rPr>
      <w:rFonts w:ascii="Times New Roman" w:eastAsia="SimSun" w:hAnsi="Times New Roman" w:cs="Times New Roman"/>
      <w:b/>
      <w:bCs/>
      <w:sz w:val="20"/>
      <w:szCs w:val="20"/>
      <w:lang w:val="en-US" w:eastAsia="zh-CN"/>
    </w:rPr>
  </w:style>
  <w:style w:type="character" w:styleId="PlaceholderText">
    <w:name w:val="Placeholder Text"/>
    <w:basedOn w:val="DefaultParagraphFont"/>
    <w:uiPriority w:val="99"/>
    <w:semiHidden/>
    <w:rsid w:val="00CC4273"/>
    <w:rPr>
      <w:color w:val="808080"/>
    </w:rPr>
  </w:style>
  <w:style w:type="paragraph" w:styleId="BodyText">
    <w:name w:val="Body Text"/>
    <w:aliases w:val="bt"/>
    <w:basedOn w:val="Normal"/>
    <w:link w:val="BodyTextChar"/>
    <w:rsid w:val="00CB22EF"/>
    <w:pPr>
      <w:spacing w:after="120"/>
      <w:ind w:left="1440" w:hanging="1440"/>
      <w:jc w:val="both"/>
    </w:pPr>
    <w:rPr>
      <w:rFonts w:ascii="Times" w:eastAsia="Batang" w:hAnsi="Times"/>
      <w:sz w:val="20"/>
      <w:lang w:val="en-GB" w:eastAsia="en-US"/>
    </w:rPr>
  </w:style>
  <w:style w:type="character" w:customStyle="1" w:styleId="BodyTextChar">
    <w:name w:val="Body Text Char"/>
    <w:aliases w:val="bt Char"/>
    <w:basedOn w:val="DefaultParagraphFont"/>
    <w:link w:val="BodyText"/>
    <w:rsid w:val="00CB22EF"/>
    <w:rPr>
      <w:rFonts w:ascii="Times" w:eastAsia="Batang" w:hAnsi="Times" w:cs="Times New Roman"/>
      <w:sz w:val="20"/>
      <w:szCs w:val="24"/>
      <w:lang w:val="en-GB"/>
    </w:rPr>
  </w:style>
  <w:style w:type="paragraph" w:customStyle="1" w:styleId="paratdoc">
    <w:name w:val="para tdoc"/>
    <w:basedOn w:val="Normal"/>
    <w:link w:val="paratdocChar"/>
    <w:qFormat/>
    <w:rsid w:val="00BF2826"/>
    <w:pPr>
      <w:spacing w:after="120"/>
      <w:jc w:val="both"/>
    </w:pPr>
    <w:rPr>
      <w:bCs/>
      <w:sz w:val="22"/>
      <w:szCs w:val="22"/>
      <w:lang w:val="en-AU" w:eastAsia="en-AU"/>
    </w:rPr>
  </w:style>
  <w:style w:type="character" w:customStyle="1" w:styleId="paratdocChar">
    <w:name w:val="para tdoc Char"/>
    <w:basedOn w:val="DefaultParagraphFont"/>
    <w:link w:val="paratdoc"/>
    <w:rsid w:val="00BF2826"/>
    <w:rPr>
      <w:rFonts w:ascii="Times New Roman" w:eastAsia="SimSun" w:hAnsi="Times New Roman" w:cs="Times New Roman"/>
      <w:bCs/>
      <w:lang w:eastAsia="en-AU"/>
    </w:rPr>
  </w:style>
  <w:style w:type="paragraph" w:customStyle="1" w:styleId="tdocpara">
    <w:name w:val="tdoc para"/>
    <w:basedOn w:val="BodyText"/>
    <w:link w:val="tdocparaChar"/>
    <w:qFormat/>
    <w:rsid w:val="00EB4417"/>
    <w:pPr>
      <w:ind w:left="0" w:firstLine="0"/>
    </w:pPr>
    <w:rPr>
      <w:bCs/>
      <w:lang w:eastAsia="en-AU"/>
    </w:rPr>
  </w:style>
  <w:style w:type="character" w:customStyle="1" w:styleId="tdocparaChar">
    <w:name w:val="tdoc para Char"/>
    <w:basedOn w:val="BodyTextChar"/>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Normal"/>
    <w:link w:val="Doc-text2Char"/>
    <w:qFormat/>
    <w:rsid w:val="001B4D72"/>
    <w:pPr>
      <w:tabs>
        <w:tab w:val="left" w:pos="1622"/>
      </w:tabs>
      <w:ind w:left="1622" w:hanging="363"/>
    </w:pPr>
    <w:rPr>
      <w:rFonts w:ascii="Arial" w:eastAsia="MS Mincho" w:hAnsi="Arial" w:cs="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CE4C5-CE8C-4F42-9002-26264D777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Rajitha.Palipana@nec.com.au</dc:creator>
  <cp:keywords/>
  <dc:description/>
  <cp:lastModifiedBy>NEC</cp:lastModifiedBy>
  <cp:revision>39</cp:revision>
  <cp:lastPrinted>2016-09-16T03:38:00Z</cp:lastPrinted>
  <dcterms:created xsi:type="dcterms:W3CDTF">2018-03-27T03:01:00Z</dcterms:created>
  <dcterms:modified xsi:type="dcterms:W3CDTF">2018-05-11T02:16:00Z</dcterms:modified>
</cp:coreProperties>
</file>