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87CE8" w14:textId="32D1DEF8" w:rsidR="00060D49" w:rsidRPr="00C4167B" w:rsidRDefault="00B017DD" w:rsidP="00C4167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4167B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F231BFE" wp14:editId="50F598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EC7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60D49" w:rsidRPr="00C4167B">
        <w:rPr>
          <w:b/>
          <w:kern w:val="2"/>
          <w:lang w:eastAsia="zh-CN"/>
        </w:rPr>
        <w:t>3GPP TSG RAN WG1 Meeting #</w:t>
      </w:r>
      <w:r w:rsidR="006242B8" w:rsidRPr="00C4167B">
        <w:rPr>
          <w:b/>
          <w:kern w:val="2"/>
          <w:lang w:eastAsia="zh-CN"/>
        </w:rPr>
        <w:t>93</w:t>
      </w:r>
      <w:r w:rsidR="00060D49" w:rsidRPr="00C4167B">
        <w:rPr>
          <w:b/>
          <w:kern w:val="2"/>
          <w:lang w:eastAsia="zh-CN"/>
        </w:rPr>
        <w:tab/>
      </w:r>
      <w:r w:rsidR="002D1D05" w:rsidRPr="00C4167B">
        <w:rPr>
          <w:b/>
          <w:kern w:val="2"/>
          <w:lang w:eastAsia="zh-CN"/>
        </w:rPr>
        <w:t>R1-</w:t>
      </w:r>
      <w:r w:rsidR="006242B8" w:rsidRPr="00C4167B">
        <w:rPr>
          <w:b/>
          <w:kern w:val="2"/>
          <w:lang w:eastAsia="zh-CN"/>
        </w:rPr>
        <w:t>180</w:t>
      </w:r>
      <w:r w:rsidR="00C74BC4" w:rsidRPr="00C4167B">
        <w:rPr>
          <w:b/>
          <w:kern w:val="2"/>
          <w:lang w:eastAsia="zh-CN"/>
        </w:rPr>
        <w:t>5983</w:t>
      </w:r>
    </w:p>
    <w:p w14:paraId="5C2C9E94" w14:textId="5B47DD17" w:rsidR="00060D49" w:rsidRPr="00C4167B" w:rsidRDefault="006242B8" w:rsidP="00C4167B">
      <w:pPr>
        <w:jc w:val="left"/>
        <w:rPr>
          <w:b/>
          <w:kern w:val="2"/>
          <w:lang w:eastAsia="zh-CN"/>
        </w:rPr>
      </w:pPr>
      <w:r w:rsidRPr="00C4167B">
        <w:rPr>
          <w:b/>
          <w:kern w:val="2"/>
          <w:lang w:eastAsia="zh-CN"/>
        </w:rPr>
        <w:t>Busan</w:t>
      </w:r>
      <w:r w:rsidR="00060D49" w:rsidRPr="00C4167B">
        <w:rPr>
          <w:b/>
          <w:kern w:val="2"/>
          <w:lang w:eastAsia="zh-CN"/>
        </w:rPr>
        <w:t xml:space="preserve">, </w:t>
      </w:r>
      <w:r w:rsidRPr="00C4167B">
        <w:rPr>
          <w:b/>
          <w:kern w:val="2"/>
          <w:lang w:eastAsia="zh-CN"/>
        </w:rPr>
        <w:t>Korea</w:t>
      </w:r>
      <w:r w:rsidR="00060D49" w:rsidRPr="00C4167B">
        <w:rPr>
          <w:b/>
          <w:kern w:val="2"/>
          <w:lang w:eastAsia="zh-CN"/>
        </w:rPr>
        <w:t xml:space="preserve">, </w:t>
      </w:r>
      <w:r w:rsidRPr="00C4167B">
        <w:rPr>
          <w:b/>
          <w:kern w:val="2"/>
          <w:lang w:eastAsia="zh-CN"/>
        </w:rPr>
        <w:t>May 2</w:t>
      </w:r>
      <w:r w:rsidR="00C74BC4" w:rsidRPr="00C4167B">
        <w:rPr>
          <w:b/>
          <w:kern w:val="2"/>
          <w:lang w:eastAsia="zh-CN"/>
        </w:rPr>
        <w:t>1</w:t>
      </w:r>
      <w:r w:rsidR="00152555" w:rsidRPr="00C4167B">
        <w:rPr>
          <w:b/>
          <w:kern w:val="2"/>
          <w:lang w:eastAsia="zh-CN"/>
        </w:rPr>
        <w:t>-</w:t>
      </w:r>
      <w:r w:rsidRPr="00C4167B">
        <w:rPr>
          <w:b/>
          <w:kern w:val="2"/>
          <w:lang w:eastAsia="zh-CN"/>
        </w:rPr>
        <w:t>25</w:t>
      </w:r>
      <w:r w:rsidR="00060D49" w:rsidRPr="00C4167B">
        <w:rPr>
          <w:b/>
          <w:kern w:val="2"/>
          <w:lang w:eastAsia="zh-CN"/>
        </w:rPr>
        <w:t>, 2018</w:t>
      </w:r>
    </w:p>
    <w:p w14:paraId="36CC8CDA" w14:textId="77777777" w:rsidR="009C0564" w:rsidRPr="00C4167B" w:rsidRDefault="009C0564" w:rsidP="00C4167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0444F0D" w14:textId="64641B3F" w:rsidR="009C0564" w:rsidRPr="00C4167B" w:rsidRDefault="009C0564" w:rsidP="00C4167B">
      <w:pPr>
        <w:spacing w:after="60"/>
        <w:ind w:left="1555" w:hanging="1555"/>
        <w:jc w:val="left"/>
        <w:rPr>
          <w:b/>
          <w:lang w:eastAsia="zh-CN"/>
        </w:rPr>
      </w:pPr>
      <w:r w:rsidRPr="00C4167B">
        <w:rPr>
          <w:b/>
          <w:lang w:eastAsia="zh-CN"/>
        </w:rPr>
        <w:t>Agenda Item:</w:t>
      </w:r>
      <w:r w:rsidR="00F31B49" w:rsidRPr="00C4167B">
        <w:rPr>
          <w:b/>
          <w:lang w:eastAsia="zh-CN"/>
        </w:rPr>
        <w:tab/>
      </w:r>
      <w:r w:rsidR="00C97941" w:rsidRPr="00C4167B">
        <w:rPr>
          <w:b/>
          <w:lang w:eastAsia="zh-CN"/>
        </w:rPr>
        <w:t>6.2.7.1.1.1</w:t>
      </w:r>
    </w:p>
    <w:p w14:paraId="379986FB" w14:textId="77777777" w:rsidR="00BC1C3C" w:rsidRPr="00C4167B" w:rsidRDefault="00305FF9" w:rsidP="00C416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4167B">
        <w:rPr>
          <w:b/>
          <w:kern w:val="2"/>
          <w:lang w:eastAsia="zh-CN"/>
        </w:rPr>
        <w:t>Source:</w:t>
      </w:r>
      <w:r w:rsidRPr="00C4167B">
        <w:rPr>
          <w:b/>
          <w:kern w:val="2"/>
          <w:lang w:eastAsia="zh-CN"/>
        </w:rPr>
        <w:tab/>
      </w:r>
      <w:r w:rsidR="009C0564" w:rsidRPr="00C4167B">
        <w:rPr>
          <w:b/>
          <w:kern w:val="2"/>
          <w:lang w:eastAsia="zh-CN"/>
        </w:rPr>
        <w:t>Huawei</w:t>
      </w:r>
      <w:r w:rsidR="00D731E0" w:rsidRPr="00C4167B">
        <w:rPr>
          <w:rFonts w:hint="eastAsia"/>
          <w:b/>
          <w:kern w:val="2"/>
          <w:lang w:eastAsia="zh-CN"/>
        </w:rPr>
        <w:t>, HiSilicon</w:t>
      </w:r>
    </w:p>
    <w:p w14:paraId="17DC1C2F" w14:textId="77777777" w:rsidR="00C819F2" w:rsidRPr="00C4167B" w:rsidRDefault="009C0564" w:rsidP="00C4167B">
      <w:pPr>
        <w:spacing w:after="60"/>
        <w:ind w:left="1555" w:hanging="1555"/>
        <w:jc w:val="left"/>
        <w:rPr>
          <w:b/>
          <w:lang w:eastAsia="zh-CN"/>
        </w:rPr>
      </w:pPr>
      <w:r w:rsidRPr="00C4167B">
        <w:rPr>
          <w:b/>
          <w:lang w:eastAsia="zh-CN"/>
        </w:rPr>
        <w:t>Title:</w:t>
      </w:r>
      <w:r w:rsidRPr="00C4167B">
        <w:rPr>
          <w:b/>
          <w:lang w:eastAsia="zh-CN"/>
        </w:rPr>
        <w:tab/>
      </w:r>
      <w:r w:rsidR="00515DEC" w:rsidRPr="00C4167B">
        <w:rPr>
          <w:rFonts w:hint="eastAsia"/>
          <w:b/>
          <w:lang w:eastAsia="zh-CN"/>
        </w:rPr>
        <w:t>On functions of power saving signal</w:t>
      </w:r>
    </w:p>
    <w:p w14:paraId="7231F81C" w14:textId="77777777" w:rsidR="009C0564" w:rsidRPr="00C4167B" w:rsidRDefault="009C0564" w:rsidP="00C4167B">
      <w:pPr>
        <w:spacing w:after="60"/>
        <w:ind w:left="1555" w:hanging="1555"/>
        <w:jc w:val="left"/>
        <w:rPr>
          <w:b/>
          <w:lang w:eastAsia="zh-CN"/>
        </w:rPr>
      </w:pPr>
      <w:r w:rsidRPr="00C4167B">
        <w:rPr>
          <w:b/>
          <w:lang w:eastAsia="zh-CN"/>
        </w:rPr>
        <w:t>Document for:</w:t>
      </w:r>
      <w:r w:rsidRPr="00C4167B">
        <w:rPr>
          <w:b/>
          <w:lang w:eastAsia="zh-CN"/>
        </w:rPr>
        <w:tab/>
      </w:r>
      <w:r w:rsidR="001F7121" w:rsidRPr="00C4167B">
        <w:rPr>
          <w:b/>
          <w:lang w:eastAsia="zh-CN"/>
        </w:rPr>
        <w:t>Discussion and decision</w:t>
      </w:r>
    </w:p>
    <w:p w14:paraId="02083D7E" w14:textId="77777777" w:rsidR="009C0564" w:rsidRPr="00C4167B" w:rsidRDefault="009C0564" w:rsidP="00C4167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2BACDE" w14:textId="77777777" w:rsidR="009C0564" w:rsidRPr="00C4167B" w:rsidRDefault="009C0564">
      <w:pPr>
        <w:pStyle w:val="Heading1"/>
      </w:pPr>
      <w:bookmarkStart w:id="0" w:name="_Ref124589705"/>
      <w:bookmarkStart w:id="1" w:name="_Ref129681862"/>
      <w:r w:rsidRPr="00C4167B">
        <w:t>Introduction</w:t>
      </w:r>
      <w:bookmarkEnd w:id="0"/>
      <w:bookmarkEnd w:id="1"/>
    </w:p>
    <w:p w14:paraId="53938CED" w14:textId="29FC0F30" w:rsidR="008F72CC" w:rsidRPr="00C4167B" w:rsidRDefault="007B1292" w:rsidP="00C12BC1">
      <w:pPr>
        <w:rPr>
          <w:lang w:eastAsia="zh-CN"/>
        </w:rPr>
      </w:pPr>
      <w:r w:rsidRPr="00C4167B">
        <w:rPr>
          <w:lang w:eastAsia="zh-CN"/>
        </w:rPr>
        <w:t>I</w:t>
      </w:r>
      <w:r w:rsidRPr="00C4167B">
        <w:rPr>
          <w:rFonts w:hint="eastAsia"/>
          <w:lang w:eastAsia="zh-CN"/>
        </w:rPr>
        <w:t xml:space="preserve">n </w:t>
      </w:r>
      <w:r w:rsidR="00EE7AAB" w:rsidRPr="00C4167B">
        <w:rPr>
          <w:lang w:eastAsia="zh-CN"/>
        </w:rPr>
        <w:t xml:space="preserve">RAN1#92, the following </w:t>
      </w:r>
      <w:r w:rsidR="002020CE" w:rsidRPr="00C4167B">
        <w:rPr>
          <w:lang w:eastAsia="zh-CN"/>
        </w:rPr>
        <w:t xml:space="preserve">single </w:t>
      </w:r>
      <w:r w:rsidR="00EE7AAB" w:rsidRPr="00C4167B">
        <w:rPr>
          <w:lang w:eastAsia="zh-CN"/>
        </w:rPr>
        <w:t>working assumption was made regarding functions of WUS in NB-IoT and new synchronization signal in eMTC</w:t>
      </w:r>
      <w:r w:rsidR="00145493" w:rsidRPr="00C4167B">
        <w:rPr>
          <w:lang w:eastAsia="zh-CN"/>
        </w:rPr>
        <w:t>:</w:t>
      </w:r>
    </w:p>
    <w:p w14:paraId="7BB54AE3" w14:textId="77777777" w:rsidR="00EE7AAB" w:rsidRPr="00C4167B" w:rsidRDefault="00EE7AAB" w:rsidP="00EE7AAB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Yu Mincho" w:hAnsi="Times"/>
          <w:b/>
          <w:sz w:val="20"/>
          <w:szCs w:val="20"/>
          <w:lang w:eastAsia="ja-JP"/>
        </w:rPr>
      </w:pPr>
      <w:r w:rsidRPr="00C4167B">
        <w:rPr>
          <w:rFonts w:ascii="Times" w:eastAsia="Yu Mincho" w:hAnsi="Times"/>
          <w:b/>
          <w:sz w:val="20"/>
          <w:szCs w:val="20"/>
          <w:highlight w:val="darkYellow"/>
          <w:lang w:eastAsia="ja-JP"/>
        </w:rPr>
        <w:t>Working assumption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7"/>
      </w:tblGrid>
      <w:tr w:rsidR="00EE7AAB" w:rsidRPr="00C4167B" w14:paraId="22BEA7A1" w14:textId="77777777" w:rsidTr="00707797">
        <w:tc>
          <w:tcPr>
            <w:tcW w:w="9839" w:type="dxa"/>
            <w:shd w:val="clear" w:color="auto" w:fill="auto"/>
          </w:tcPr>
          <w:p w14:paraId="7506D941" w14:textId="6F761ED1" w:rsidR="00EE7AAB" w:rsidRPr="00C4167B" w:rsidRDefault="00EE7AAB" w:rsidP="00EE7AAB">
            <w:pPr>
              <w:autoSpaceDE/>
              <w:autoSpaceDN/>
              <w:adjustRightInd/>
              <w:snapToGrid/>
              <w:spacing w:after="0"/>
              <w:ind w:left="694" w:hanging="720"/>
              <w:jc w:val="left"/>
              <w:rPr>
                <w:rFonts w:ascii="Times" w:eastAsia="Batang" w:hAnsi="Times"/>
                <w:b/>
                <w:sz w:val="20"/>
                <w:szCs w:val="20"/>
                <w:u w:val="single"/>
              </w:rPr>
            </w:pPr>
            <w:r w:rsidRPr="00C4167B">
              <w:rPr>
                <w:rFonts w:ascii="Times" w:eastAsia="Batang" w:hAnsi="Times"/>
                <w:b/>
                <w:sz w:val="20"/>
                <w:szCs w:val="20"/>
                <w:u w:val="single"/>
              </w:rPr>
              <w:t>on NB-IoT WUS:</w:t>
            </w:r>
          </w:p>
          <w:p w14:paraId="22C976F2" w14:textId="77777777" w:rsidR="00EE7AAB" w:rsidRPr="00C4167B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For UE operating WUS, UE is allowed to relax RRM measurements, at least for low mobility UEs, to once every N DRX cycles, where N is FFS</w:t>
            </w:r>
          </w:p>
          <w:p w14:paraId="25E4DDC9" w14:textId="77777777" w:rsidR="00EE7AAB" w:rsidRPr="00C4167B" w:rsidRDefault="00EE7AAB" w:rsidP="00EE7AAB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The RRM measurement relaxation is enabled/disabled by the network.</w:t>
            </w:r>
          </w:p>
          <w:p w14:paraId="581D2084" w14:textId="77777777" w:rsidR="00EE7AAB" w:rsidRPr="00C4167B" w:rsidRDefault="00EE7AAB" w:rsidP="00EE7AAB">
            <w:pPr>
              <w:numPr>
                <w:ilvl w:val="1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WUS can still be enabled by the network when the RRM measurement relaxation is disabled.</w:t>
            </w:r>
          </w:p>
          <w:p w14:paraId="70754024" w14:textId="77777777" w:rsidR="00EE7AAB" w:rsidRPr="00C4167B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Note: This does not imply any change in the random access procedure / power control / CE level selection, nor relaxations in the requirements related to the random access procedure.</w:t>
            </w:r>
          </w:p>
          <w:p w14:paraId="5D2A9D43" w14:textId="77777777" w:rsidR="00EE7AAB" w:rsidRPr="00C4167B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WUS provides sync of up to the timing/frequency offset resulting from not synchronizing for N DRX cycles</w:t>
            </w:r>
          </w:p>
          <w:p w14:paraId="46DFFAAA" w14:textId="77777777" w:rsidR="00EE7AAB" w:rsidRPr="00C4167B" w:rsidRDefault="00EE7AAB" w:rsidP="00EE7AAB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FFS for eDRX case</w:t>
            </w:r>
          </w:p>
          <w:p w14:paraId="19A0381B" w14:textId="77777777" w:rsidR="00EE7AAB" w:rsidRPr="00C4167B" w:rsidRDefault="00EE7AAB" w:rsidP="00EE7AAB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FFS whether N depends on the length of PTW.</w:t>
            </w:r>
          </w:p>
          <w:p w14:paraId="32953050" w14:textId="77777777" w:rsidR="00EE7AAB" w:rsidRPr="00C4167B" w:rsidRDefault="00EE7AAB" w:rsidP="00EE7AAB">
            <w:pPr>
              <w:numPr>
                <w:ilvl w:val="2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For 164dB MCL, there is a WUS configuration that enables sync for at least a value of N&gt;1 for at least the smallest DRX cycle.</w:t>
            </w:r>
          </w:p>
          <w:p w14:paraId="206B3200" w14:textId="77777777" w:rsidR="00EE7AAB" w:rsidRPr="00C4167B" w:rsidRDefault="00EE7AAB" w:rsidP="00EE7AAB">
            <w:pPr>
              <w:numPr>
                <w:ilvl w:val="3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FFS for other DRX cycles and values of N</w:t>
            </w:r>
          </w:p>
          <w:p w14:paraId="4B69E1AC" w14:textId="77777777" w:rsidR="00EE7AAB" w:rsidRPr="00C4167B" w:rsidRDefault="00EE7AAB" w:rsidP="00EE7AAB">
            <w:pPr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FFS whether N is fixed, configurable, or depends on the DRX cycle</w:t>
            </w:r>
          </w:p>
          <w:p w14:paraId="38035BC0" w14:textId="77777777" w:rsidR="00EE7AAB" w:rsidRPr="00C4167B" w:rsidRDefault="00EE7AAB" w:rsidP="00EE7AAB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</w:rPr>
            </w:pPr>
          </w:p>
          <w:p w14:paraId="73E3AD8A" w14:textId="21893D73" w:rsidR="00EE7AAB" w:rsidRPr="00C4167B" w:rsidRDefault="00EE7AAB" w:rsidP="00EE7AAB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sz w:val="20"/>
                <w:szCs w:val="20"/>
                <w:u w:val="single"/>
              </w:rPr>
            </w:pPr>
            <w:r w:rsidRPr="00C4167B">
              <w:rPr>
                <w:rFonts w:ascii="Times" w:eastAsia="Batang" w:hAnsi="Times"/>
                <w:b/>
                <w:sz w:val="20"/>
                <w:szCs w:val="20"/>
                <w:u w:val="single"/>
              </w:rPr>
              <w:t>on eMTC WUS/sync:</w:t>
            </w:r>
          </w:p>
          <w:p w14:paraId="00856A58" w14:textId="77777777" w:rsidR="00EE7AAB" w:rsidRPr="00C4167B" w:rsidRDefault="00EE7AAB" w:rsidP="00EE7AAB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For eMTC, a new periodic synchronization signal is introduced.</w:t>
            </w:r>
          </w:p>
          <w:p w14:paraId="194D51F7" w14:textId="77777777" w:rsidR="00EE7AAB" w:rsidRPr="00C4167B" w:rsidRDefault="00EE7AAB" w:rsidP="00EE7AAB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The new periodic sync signal is configurable (including OFF/ON configuration)</w:t>
            </w:r>
          </w:p>
          <w:p w14:paraId="464E39B6" w14:textId="77777777" w:rsidR="00EE7AAB" w:rsidRPr="00C4167B" w:rsidRDefault="00EE7AAB" w:rsidP="00EE7AAB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 xml:space="preserve">FFS on the functionality/information provided by the synchronization signal, including </w:t>
            </w:r>
          </w:p>
          <w:p w14:paraId="4208DD50" w14:textId="77777777" w:rsidR="00EE7AAB" w:rsidRPr="00C4167B" w:rsidRDefault="00EE7AAB" w:rsidP="00EE7AAB">
            <w:pPr>
              <w:numPr>
                <w:ilvl w:val="2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whether the additional synchronization signal can provide WUS-related information for a subset or a group of POs</w:t>
            </w:r>
          </w:p>
          <w:p w14:paraId="691F0E4B" w14:textId="77777777" w:rsidR="00EE7AAB" w:rsidRPr="00C4167B" w:rsidRDefault="00EE7AAB" w:rsidP="00EE7AAB">
            <w:pPr>
              <w:numPr>
                <w:ilvl w:val="3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In case the additional synchronization signal provides WUS-related information, FFS whether there is an additional WUS/DTX signal, which may be separately configured.</w:t>
            </w:r>
          </w:p>
          <w:p w14:paraId="677430FB" w14:textId="77777777" w:rsidR="00EE7AAB" w:rsidRPr="00C4167B" w:rsidRDefault="00EE7AAB" w:rsidP="00EE7AAB">
            <w:pPr>
              <w:numPr>
                <w:ilvl w:val="3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In case the additional synchronization signal does not provides WUS-related information, there is an additional WUS/DTX signal</w:t>
            </w:r>
          </w:p>
          <w:p w14:paraId="6F87EFF0" w14:textId="77777777" w:rsidR="00EE7AAB" w:rsidRPr="00C4167B" w:rsidRDefault="00EE7AAB" w:rsidP="00EE7AAB">
            <w:pPr>
              <w:numPr>
                <w:ilvl w:val="2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System information change notification</w:t>
            </w:r>
          </w:p>
          <w:p w14:paraId="4D0CB376" w14:textId="77777777" w:rsidR="00EE7AAB" w:rsidRPr="00C4167B" w:rsidRDefault="00EE7AAB" w:rsidP="00EE7AAB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lastRenderedPageBreak/>
              <w:t>FFS on location of the sync signal</w:t>
            </w:r>
          </w:p>
          <w:p w14:paraId="7B4D97A5" w14:textId="77777777" w:rsidR="00EE7AAB" w:rsidRPr="00C4167B" w:rsidRDefault="00EE7AAB" w:rsidP="00EE7AAB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The new synchronization signal can be used also for non-WUS purposes (e.g. by UEs that need to synchronize after exiting PSM state)</w:t>
            </w:r>
          </w:p>
          <w:p w14:paraId="6ABF96B7" w14:textId="77777777" w:rsidR="00EE7AAB" w:rsidRPr="00C4167B" w:rsidRDefault="00EE7AAB" w:rsidP="00EE7AAB">
            <w:pPr>
              <w:numPr>
                <w:ilvl w:val="0"/>
                <w:numId w:val="28"/>
              </w:numPr>
              <w:autoSpaceDE/>
              <w:autoSpaceDN/>
              <w:adjustRightInd/>
              <w:snapToGrid/>
              <w:spacing w:after="160" w:line="259" w:lineRule="auto"/>
              <w:jc w:val="left"/>
              <w:rPr>
                <w:rFonts w:ascii="Times" w:eastAsia="Batang" w:hAnsi="Times"/>
                <w:sz w:val="20"/>
                <w:szCs w:val="20"/>
              </w:rPr>
            </w:pPr>
            <w:r w:rsidRPr="00C4167B">
              <w:rPr>
                <w:rFonts w:ascii="Times" w:eastAsia="Batang" w:hAnsi="Times"/>
                <w:sz w:val="20"/>
                <w:szCs w:val="20"/>
              </w:rPr>
              <w:t>FFS whether the “new sync signal” can reuse the NB-IoT WUS sequence or a different sequence.</w:t>
            </w:r>
          </w:p>
          <w:p w14:paraId="5305DB66" w14:textId="77777777" w:rsidR="00EE7AAB" w:rsidRPr="00C4167B" w:rsidRDefault="00EE7AAB" w:rsidP="00EE7AA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0"/>
                <w:u w:val="single"/>
              </w:rPr>
            </w:pPr>
          </w:p>
        </w:tc>
      </w:tr>
    </w:tbl>
    <w:p w14:paraId="7ADF6AB9" w14:textId="77777777" w:rsidR="00DD07FF" w:rsidRPr="00C4167B" w:rsidRDefault="00DD07FF" w:rsidP="007C20C0">
      <w:pPr>
        <w:rPr>
          <w:lang w:eastAsia="zh-CN"/>
        </w:rPr>
      </w:pPr>
    </w:p>
    <w:p w14:paraId="680E3D48" w14:textId="4669A241" w:rsidR="00A869D7" w:rsidRPr="00C4167B" w:rsidRDefault="00513A90" w:rsidP="008C5C68">
      <w:pPr>
        <w:rPr>
          <w:rFonts w:eastAsia="MS Mincho"/>
          <w:i/>
          <w:lang w:eastAsia="ja-JP"/>
        </w:rPr>
      </w:pPr>
      <w:r w:rsidRPr="00C4167B">
        <w:rPr>
          <w:lang w:eastAsia="zh-CN"/>
        </w:rPr>
        <w:t>This paper discusses the remaining issues regarding other aspects about functions of WUS signal.</w:t>
      </w:r>
    </w:p>
    <w:p w14:paraId="0551D996" w14:textId="3E7A3C84" w:rsidR="00636BA3" w:rsidRPr="00C4167B" w:rsidRDefault="00D90DB6" w:rsidP="00CF195E">
      <w:pPr>
        <w:pStyle w:val="Heading1"/>
        <w:rPr>
          <w:lang w:eastAsia="zh-CN"/>
        </w:rPr>
      </w:pPr>
      <w:bookmarkStart w:id="2" w:name="_Ref129681832"/>
      <w:r w:rsidRPr="00C4167B">
        <w:rPr>
          <w:lang w:eastAsia="zh-CN"/>
        </w:rPr>
        <w:t>Remaining consideration on</w:t>
      </w:r>
      <w:r w:rsidR="00512B71" w:rsidRPr="00C4167B">
        <w:rPr>
          <w:lang w:eastAsia="zh-CN"/>
        </w:rPr>
        <w:t xml:space="preserve"> WUS </w:t>
      </w:r>
      <w:r w:rsidRPr="00C4167B">
        <w:rPr>
          <w:lang w:eastAsia="zh-CN"/>
        </w:rPr>
        <w:t>operation</w:t>
      </w:r>
    </w:p>
    <w:p w14:paraId="7B5C069A" w14:textId="3D33F70C" w:rsidR="00A27A95" w:rsidRPr="00C4167B" w:rsidRDefault="00513A90" w:rsidP="005332BD">
      <w:pPr>
        <w:rPr>
          <w:rFonts w:ascii="Times" w:eastAsia="Batang" w:hAnsi="Times"/>
          <w:sz w:val="20"/>
          <w:szCs w:val="20"/>
        </w:rPr>
      </w:pPr>
      <w:r w:rsidRPr="00C4167B">
        <w:rPr>
          <w:lang w:eastAsia="zh-CN"/>
        </w:rPr>
        <w:t>In RAN1#92, it was agreed as</w:t>
      </w:r>
      <w:r w:rsidR="009C50E9" w:rsidRPr="00C4167B">
        <w:rPr>
          <w:lang w:eastAsia="zh-CN"/>
        </w:rPr>
        <w:t xml:space="preserve"> a</w:t>
      </w:r>
      <w:r w:rsidRPr="00C4167B">
        <w:rPr>
          <w:lang w:eastAsia="zh-CN"/>
        </w:rPr>
        <w:t xml:space="preserve"> working assumption that </w:t>
      </w:r>
      <w:r w:rsidRPr="00C4167B">
        <w:rPr>
          <w:rFonts w:ascii="Times" w:eastAsia="Batang" w:hAnsi="Times"/>
          <w:sz w:val="20"/>
          <w:szCs w:val="20"/>
        </w:rPr>
        <w:t xml:space="preserve">WUS provides sync of up to the timing/frequency offset resulting from not synchronizing for N DRX cycles, when </w:t>
      </w:r>
      <w:r w:rsidR="00773C37" w:rsidRPr="00C4167B">
        <w:rPr>
          <w:rFonts w:ascii="Times" w:eastAsia="Batang" w:hAnsi="Times"/>
          <w:sz w:val="20"/>
          <w:szCs w:val="20"/>
        </w:rPr>
        <w:t xml:space="preserve">RRM measurement relaxation is enabled/disabled by the network. </w:t>
      </w:r>
      <w:r w:rsidR="00117C00" w:rsidRPr="00C4167B">
        <w:rPr>
          <w:rFonts w:ascii="Times" w:eastAsia="Batang" w:hAnsi="Times"/>
          <w:sz w:val="20"/>
          <w:szCs w:val="20"/>
        </w:rPr>
        <w:t>The work in RAN2 and RAN4 has not identified any reason not to confirm the working assumption.</w:t>
      </w:r>
    </w:p>
    <w:p w14:paraId="5C54D31D" w14:textId="37A51AB6" w:rsidR="00117C00" w:rsidRPr="00C4167B" w:rsidRDefault="00117C00" w:rsidP="005332BD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 xml:space="preserve">Proposal 1: Confirm the </w:t>
      </w:r>
      <w:r w:rsidR="009D700F" w:rsidRPr="00C4167B">
        <w:rPr>
          <w:rFonts w:ascii="Times" w:eastAsia="Batang" w:hAnsi="Times"/>
          <w:b/>
          <w:sz w:val="20"/>
          <w:szCs w:val="20"/>
        </w:rPr>
        <w:t xml:space="preserve">RAN1#92 </w:t>
      </w:r>
      <w:r w:rsidRPr="00C4167B">
        <w:rPr>
          <w:rFonts w:ascii="Times" w:eastAsia="Batang" w:hAnsi="Times"/>
          <w:b/>
          <w:sz w:val="20"/>
          <w:szCs w:val="20"/>
        </w:rPr>
        <w:t>working assumption on WUS functions for NB-IoT and eMTC.</w:t>
      </w:r>
    </w:p>
    <w:p w14:paraId="01CEC39A" w14:textId="7527C169" w:rsidR="00BF1F54" w:rsidRPr="00C4167B" w:rsidRDefault="00BF1F54" w:rsidP="00C4167B">
      <w:pPr>
        <w:rPr>
          <w:rFonts w:ascii="Times" w:eastAsia="Batang" w:hAnsi="Times"/>
          <w:sz w:val="20"/>
          <w:szCs w:val="20"/>
        </w:rPr>
      </w:pPr>
      <w:r w:rsidRPr="00C4167B">
        <w:rPr>
          <w:rFonts w:ascii="Times" w:eastAsia="Batang" w:hAnsi="Times"/>
          <w:sz w:val="20"/>
          <w:szCs w:val="20"/>
        </w:rPr>
        <w:t>It was agreed in RAN1#92bis that at least WUS/DTX is supported at least for paging for RRC_IDLE UEs. Based on the discussion in RAN1, WUS/GTS is not preferred considering the significant resource overhead. Also, consider the limited time, it is proposed that power saving signal is not supported for connected mode UE in Rel-15.</w:t>
      </w:r>
    </w:p>
    <w:p w14:paraId="499AA98E" w14:textId="1133CF03" w:rsidR="00BF1F54" w:rsidRPr="00C4167B" w:rsidRDefault="00BF1F54" w:rsidP="005332BD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>Proposal 2: WUS/GTS is not supported in Rel-15.</w:t>
      </w:r>
    </w:p>
    <w:p w14:paraId="257C3040" w14:textId="452D2B4F" w:rsidR="00BF1F54" w:rsidRPr="00C4167B" w:rsidRDefault="00BF1F54" w:rsidP="005332BD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>Proposal 3: Power saving signal in connected mode is not supported in Rel-15.</w:t>
      </w:r>
    </w:p>
    <w:p w14:paraId="1B3C608A" w14:textId="08F4E5A1" w:rsidR="005332BD" w:rsidRPr="00C4167B" w:rsidRDefault="005332BD" w:rsidP="00AD13D4">
      <w:pPr>
        <w:pStyle w:val="Heading2"/>
        <w:rPr>
          <w:kern w:val="2"/>
          <w:lang w:eastAsia="zh-CN"/>
        </w:rPr>
      </w:pPr>
      <w:r w:rsidRPr="00C4167B">
        <w:rPr>
          <w:kern w:val="2"/>
          <w:lang w:eastAsia="zh-CN"/>
        </w:rPr>
        <w:t>WUS operation when RRM measurement</w:t>
      </w:r>
      <w:r w:rsidR="00926A8A" w:rsidRPr="00C4167B">
        <w:rPr>
          <w:kern w:val="2"/>
          <w:lang w:eastAsia="zh-CN"/>
        </w:rPr>
        <w:t>s are not relaxed</w:t>
      </w:r>
    </w:p>
    <w:p w14:paraId="76505310" w14:textId="245B089A" w:rsidR="005332BD" w:rsidRPr="00C4167B" w:rsidRDefault="005332BD" w:rsidP="005332BD">
      <w:pPr>
        <w:rPr>
          <w:lang w:eastAsia="zh-CN"/>
        </w:rPr>
      </w:pPr>
      <w:r w:rsidRPr="00C4167B">
        <w:rPr>
          <w:lang w:eastAsia="zh-CN"/>
        </w:rPr>
        <w:t xml:space="preserve">When RRM measurement relaxation is not enabled, the WUS is used for the detection of whether the UE needs to do the processing/blind detection of </w:t>
      </w:r>
      <w:r w:rsidR="005C7F51" w:rsidRPr="00C4167B">
        <w:rPr>
          <w:lang w:eastAsia="zh-CN"/>
        </w:rPr>
        <w:t>T</w:t>
      </w:r>
      <w:r w:rsidRPr="00C4167B">
        <w:rPr>
          <w:lang w:eastAsia="zh-CN"/>
        </w:rPr>
        <w:t>ype1-</w:t>
      </w:r>
      <w:r w:rsidR="005C7F51" w:rsidRPr="00C4167B">
        <w:rPr>
          <w:lang w:eastAsia="zh-CN"/>
        </w:rPr>
        <w:t>CSS</w:t>
      </w:r>
      <w:r w:rsidRPr="00C4167B">
        <w:rPr>
          <w:lang w:eastAsia="zh-CN"/>
        </w:rPr>
        <w:t xml:space="preserve"> for the associated PO.</w:t>
      </w:r>
    </w:p>
    <w:p w14:paraId="028F9137" w14:textId="520E2306" w:rsidR="005332BD" w:rsidRPr="00C4167B" w:rsidRDefault="005332BD" w:rsidP="005332BD">
      <w:pPr>
        <w:rPr>
          <w:lang w:eastAsia="zh-CN"/>
        </w:rPr>
      </w:pPr>
      <w:r w:rsidRPr="00C4167B">
        <w:rPr>
          <w:lang w:eastAsia="zh-CN"/>
        </w:rPr>
        <w:t xml:space="preserve">When RRM measurement relaxation is enabled, UE can determine whether </w:t>
      </w:r>
      <w:r w:rsidR="00BF6922" w:rsidRPr="00C4167B">
        <w:rPr>
          <w:lang w:eastAsia="zh-CN"/>
        </w:rPr>
        <w:t>measurements are needed</w:t>
      </w:r>
      <w:r w:rsidRPr="00C4167B">
        <w:rPr>
          <w:lang w:eastAsia="zh-CN"/>
        </w:rPr>
        <w:t xml:space="preserve"> based on the UE</w:t>
      </w:r>
      <w:r w:rsidR="00903D3A" w:rsidRPr="00C4167B">
        <w:rPr>
          <w:lang w:eastAsia="zh-CN"/>
        </w:rPr>
        <w:t>’s</w:t>
      </w:r>
      <w:r w:rsidRPr="00C4167B">
        <w:rPr>
          <w:lang w:eastAsia="zh-CN"/>
        </w:rPr>
        <w:t xml:space="preserve"> mobility </w:t>
      </w:r>
      <w:r w:rsidR="00CA06EE" w:rsidRPr="00C4167B">
        <w:rPr>
          <w:lang w:eastAsia="zh-CN"/>
        </w:rPr>
        <w:t>determination</w:t>
      </w:r>
      <w:r w:rsidRPr="00C4167B">
        <w:rPr>
          <w:lang w:eastAsia="zh-CN"/>
        </w:rPr>
        <w:t>. For high mobility UE, the RRM measurement</w:t>
      </w:r>
      <w:r w:rsidR="00903D3A" w:rsidRPr="00C4167B">
        <w:rPr>
          <w:lang w:eastAsia="zh-CN"/>
        </w:rPr>
        <w:t>s will not be</w:t>
      </w:r>
      <w:r w:rsidRPr="00C4167B">
        <w:rPr>
          <w:lang w:eastAsia="zh-CN"/>
        </w:rPr>
        <w:t xml:space="preserve"> relax</w:t>
      </w:r>
      <w:r w:rsidR="00903D3A" w:rsidRPr="00C4167B">
        <w:rPr>
          <w:lang w:eastAsia="zh-CN"/>
        </w:rPr>
        <w:t>ed,</w:t>
      </w:r>
      <w:r w:rsidRPr="00C4167B">
        <w:rPr>
          <w:lang w:eastAsia="zh-CN"/>
        </w:rPr>
        <w:t xml:space="preserve"> and the procedure in Figure 1 can be used by the UE</w:t>
      </w:r>
      <w:r w:rsidR="00C97941" w:rsidRPr="00C4167B">
        <w:rPr>
          <w:lang w:eastAsia="zh-CN"/>
        </w:rPr>
        <w:t>, in which RRM measurement and synchronization is based on the legacy signal on the anchor carrier</w:t>
      </w:r>
      <w:r w:rsidRPr="00C4167B">
        <w:rPr>
          <w:lang w:eastAsia="zh-CN"/>
        </w:rPr>
        <w:t>.</w:t>
      </w:r>
    </w:p>
    <w:p w14:paraId="58C29CF5" w14:textId="1F6E3F7D" w:rsidR="005332BD" w:rsidRPr="00C4167B" w:rsidRDefault="00B1497E" w:rsidP="0085345E">
      <w:pPr>
        <w:keepNext/>
        <w:jc w:val="center"/>
      </w:pPr>
      <w:r w:rsidRPr="00C4167B">
        <w:rPr>
          <w:noProof/>
          <w:lang w:val="en-GB" w:eastAsia="en-GB"/>
        </w:rPr>
        <w:drawing>
          <wp:inline distT="0" distB="0" distL="0" distR="0" wp14:anchorId="2A3841FD" wp14:editId="7FC127C8">
            <wp:extent cx="4074566" cy="149565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inimum WUS duration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4765" cy="1499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D719D" w14:textId="27F1ACBF" w:rsidR="005332BD" w:rsidRPr="00C4167B" w:rsidRDefault="005332BD" w:rsidP="00C4167B">
      <w:pPr>
        <w:pStyle w:val="Caption"/>
      </w:pPr>
      <w:r w:rsidRPr="00C4167B">
        <w:t xml:space="preserve">Figure </w:t>
      </w:r>
      <w:r w:rsidR="009C57C3">
        <w:fldChar w:fldCharType="begin"/>
      </w:r>
      <w:r w:rsidR="009C57C3">
        <w:instrText xml:space="preserve"> SEQ Figure \* ARABIC </w:instrText>
      </w:r>
      <w:r w:rsidR="009C57C3">
        <w:fldChar w:fldCharType="separate"/>
      </w:r>
      <w:r w:rsidR="00B2031A" w:rsidRPr="00C4167B">
        <w:t>1</w:t>
      </w:r>
      <w:r w:rsidR="009C57C3">
        <w:fldChar w:fldCharType="end"/>
      </w:r>
      <w:r w:rsidRPr="00C4167B">
        <w:t xml:space="preserve"> UE processing procedure when RRM measurement relaxation is not applied</w:t>
      </w:r>
      <w:r w:rsidR="005C7F51" w:rsidRPr="00C4167B">
        <w:t>.</w:t>
      </w:r>
    </w:p>
    <w:p w14:paraId="1E49FCB3" w14:textId="4F804DD0" w:rsidR="003B00F4" w:rsidRPr="00C4167B" w:rsidRDefault="005332BD" w:rsidP="00AD13D4">
      <w:pPr>
        <w:pStyle w:val="Heading2"/>
        <w:rPr>
          <w:lang w:eastAsia="zh-CN"/>
        </w:rPr>
      </w:pPr>
      <w:r w:rsidRPr="00C4167B">
        <w:rPr>
          <w:kern w:val="2"/>
          <w:lang w:eastAsia="zh-CN"/>
        </w:rPr>
        <w:t>WUS operation when RRM measurement</w:t>
      </w:r>
      <w:r w:rsidR="00926A8A" w:rsidRPr="00C4167B">
        <w:rPr>
          <w:kern w:val="2"/>
          <w:lang w:eastAsia="zh-CN"/>
        </w:rPr>
        <w:t>s are relaxed</w:t>
      </w:r>
    </w:p>
    <w:p w14:paraId="28492016" w14:textId="03627E84" w:rsidR="00A27A95" w:rsidRPr="00C4167B" w:rsidRDefault="00A27A95" w:rsidP="00A27A95">
      <w:pPr>
        <w:rPr>
          <w:rFonts w:ascii="Times" w:eastAsia="Batang" w:hAnsi="Times"/>
          <w:sz w:val="20"/>
          <w:szCs w:val="20"/>
        </w:rPr>
      </w:pPr>
      <w:r w:rsidRPr="00C4167B">
        <w:rPr>
          <w:rFonts w:ascii="Times" w:eastAsia="Batang" w:hAnsi="Times"/>
          <w:sz w:val="20"/>
          <w:szCs w:val="20"/>
        </w:rPr>
        <w:t>For a low mobility UE, the operati</w:t>
      </w:r>
      <w:r w:rsidR="00BF6922" w:rsidRPr="00C4167B">
        <w:rPr>
          <w:rFonts w:ascii="Times" w:eastAsia="Batang" w:hAnsi="Times"/>
          <w:sz w:val="20"/>
          <w:szCs w:val="20"/>
        </w:rPr>
        <w:t>on</w:t>
      </w:r>
      <w:r w:rsidRPr="00C4167B">
        <w:rPr>
          <w:rFonts w:ascii="Times" w:eastAsia="Batang" w:hAnsi="Times"/>
          <w:sz w:val="20"/>
          <w:szCs w:val="20"/>
        </w:rPr>
        <w:t xml:space="preserve"> of WUS is illustrated as following:</w:t>
      </w:r>
    </w:p>
    <w:p w14:paraId="1860B3B4" w14:textId="77777777" w:rsidR="00A27A95" w:rsidRPr="00C4167B" w:rsidRDefault="00A27A95" w:rsidP="00A27A95">
      <w:pPr>
        <w:keepNext/>
      </w:pPr>
      <w:r w:rsidRPr="00C4167B">
        <w:rPr>
          <w:noProof/>
          <w:lang w:val="en-GB" w:eastAsia="en-GB"/>
        </w:rPr>
        <w:lastRenderedPageBreak/>
        <w:drawing>
          <wp:inline distT="0" distB="0" distL="0" distR="0" wp14:anchorId="70390892" wp14:editId="570AAFB1">
            <wp:extent cx="5902960" cy="111252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AD59" w14:textId="793FB99F" w:rsidR="00A27A95" w:rsidRPr="00C4167B" w:rsidRDefault="00A27A95" w:rsidP="00A27A95">
      <w:pPr>
        <w:pStyle w:val="Caption"/>
        <w:jc w:val="both"/>
        <w:rPr>
          <w:rFonts w:eastAsiaTheme="minorEastAsia"/>
        </w:rPr>
      </w:pPr>
      <w:r w:rsidRPr="00C4167B">
        <w:t xml:space="preserve">Figure </w:t>
      </w:r>
      <w:r w:rsidR="009C57C3">
        <w:fldChar w:fldCharType="begin"/>
      </w:r>
      <w:r w:rsidR="009C57C3">
        <w:instrText xml:space="preserve"> SEQ Figure \* ARABIC </w:instrText>
      </w:r>
      <w:r w:rsidR="009C57C3">
        <w:fldChar w:fldCharType="separate"/>
      </w:r>
      <w:r w:rsidR="00B2031A" w:rsidRPr="00C4167B">
        <w:t>2</w:t>
      </w:r>
      <w:r w:rsidR="009C57C3">
        <w:fldChar w:fldCharType="end"/>
      </w:r>
      <w:r w:rsidRPr="00C4167B">
        <w:t xml:space="preserve"> Illustration </w:t>
      </w:r>
      <w:r w:rsidRPr="00C4167B">
        <w:rPr>
          <w:rFonts w:hint="eastAsia"/>
        </w:rPr>
        <w:t xml:space="preserve">of WUS operation </w:t>
      </w:r>
      <w:r w:rsidR="0025352B" w:rsidRPr="00C4167B">
        <w:t xml:space="preserve">for low mobility UE </w:t>
      </w:r>
      <w:r w:rsidRPr="00C4167B">
        <w:rPr>
          <w:rFonts w:hint="eastAsia"/>
        </w:rPr>
        <w:t>when relaxed RRM measurement is enabled</w:t>
      </w:r>
    </w:p>
    <w:p w14:paraId="08CB5C0F" w14:textId="1939F4EE" w:rsidR="005332BD" w:rsidRPr="00C4167B" w:rsidRDefault="005332BD" w:rsidP="003B00F4">
      <w:pPr>
        <w:rPr>
          <w:lang w:eastAsia="zh-CN"/>
        </w:rPr>
      </w:pPr>
      <w:r w:rsidRPr="00C4167B">
        <w:rPr>
          <w:lang w:eastAsia="zh-CN"/>
        </w:rPr>
        <w:t>When RRM measurement relaxation is enabled, and if UE decides that the RRM measurement relaxation is applied, a</w:t>
      </w:r>
      <w:r w:rsidR="00A27A95" w:rsidRPr="00C4167B">
        <w:rPr>
          <w:rFonts w:hint="eastAsia"/>
          <w:lang w:eastAsia="zh-CN"/>
        </w:rPr>
        <w:t xml:space="preserve">s </w:t>
      </w:r>
      <w:r w:rsidR="00A27A95" w:rsidRPr="00C4167B">
        <w:rPr>
          <w:lang w:eastAsia="zh-CN"/>
        </w:rPr>
        <w:t xml:space="preserve">shown in </w:t>
      </w:r>
      <w:r w:rsidRPr="00C4167B">
        <w:rPr>
          <w:lang w:eastAsia="zh-CN"/>
        </w:rPr>
        <w:t>Figure</w:t>
      </w:r>
      <w:r w:rsidR="00926A8A" w:rsidRPr="00C4167B">
        <w:rPr>
          <w:lang w:eastAsia="zh-CN"/>
        </w:rPr>
        <w:t xml:space="preserve"> </w:t>
      </w:r>
      <w:r w:rsidRPr="00C4167B">
        <w:rPr>
          <w:lang w:eastAsia="zh-CN"/>
        </w:rPr>
        <w:t>2</w:t>
      </w:r>
      <w:r w:rsidR="00A27A95" w:rsidRPr="00C4167B">
        <w:rPr>
          <w:lang w:eastAsia="zh-CN"/>
        </w:rPr>
        <w:t xml:space="preserve">, </w:t>
      </w:r>
      <w:r w:rsidR="0025352B" w:rsidRPr="00C4167B">
        <w:rPr>
          <w:lang w:eastAsia="zh-CN"/>
        </w:rPr>
        <w:t xml:space="preserve">for a low mobility UE, RRM measurement </w:t>
      </w:r>
      <w:r w:rsidR="00926A8A" w:rsidRPr="00C4167B">
        <w:rPr>
          <w:lang w:eastAsia="zh-CN"/>
        </w:rPr>
        <w:t>need only occur once in</w:t>
      </w:r>
      <w:r w:rsidR="0025352B" w:rsidRPr="00C4167B">
        <w:rPr>
          <w:lang w:eastAsia="zh-CN"/>
        </w:rPr>
        <w:t xml:space="preserve"> N DRX cycles. On one PO of every N DRX cycles, UE shall use the legacy synchronization signal for synchronization and cell confirmation. Also the RRM measurement shall be done </w:t>
      </w:r>
      <w:r w:rsidRPr="00C4167B">
        <w:rPr>
          <w:lang w:eastAsia="zh-CN"/>
        </w:rPr>
        <w:t xml:space="preserve">based on the NRS in the anchor carrier before </w:t>
      </w:r>
      <w:r w:rsidR="0025352B" w:rsidRPr="00C4167B">
        <w:rPr>
          <w:lang w:eastAsia="zh-CN"/>
        </w:rPr>
        <w:t>th</w:t>
      </w:r>
      <w:r w:rsidRPr="00C4167B">
        <w:rPr>
          <w:lang w:eastAsia="zh-CN"/>
        </w:rPr>
        <w:t>e</w:t>
      </w:r>
      <w:r w:rsidR="0025352B" w:rsidRPr="00C4167B">
        <w:rPr>
          <w:lang w:eastAsia="zh-CN"/>
        </w:rPr>
        <w:t xml:space="preserve"> PO. </w:t>
      </w:r>
      <w:r w:rsidR="00D90DB6" w:rsidRPr="00C4167B">
        <w:rPr>
          <w:lang w:eastAsia="zh-CN"/>
        </w:rPr>
        <w:t>On the PO for RRM measurement, the UE always needs to receive the signal</w:t>
      </w:r>
      <w:r w:rsidR="00A009F7" w:rsidRPr="00C4167B">
        <w:rPr>
          <w:lang w:eastAsia="zh-CN"/>
        </w:rPr>
        <w:t>s</w:t>
      </w:r>
      <w:r w:rsidR="00D90DB6" w:rsidRPr="00C4167B">
        <w:rPr>
          <w:lang w:eastAsia="zh-CN"/>
        </w:rPr>
        <w:t xml:space="preserve"> in the anchor carrier for synchronization and RRM measurement.</w:t>
      </w:r>
    </w:p>
    <w:p w14:paraId="4C808930" w14:textId="5F761471" w:rsidR="00E05977" w:rsidRPr="00C4167B" w:rsidRDefault="0025352B" w:rsidP="00C4167B">
      <w:pPr>
        <w:rPr>
          <w:lang w:eastAsia="zh-CN"/>
        </w:rPr>
      </w:pPr>
      <w:r w:rsidRPr="00C4167B">
        <w:rPr>
          <w:lang w:eastAsia="zh-CN"/>
        </w:rPr>
        <w:t xml:space="preserve">On the other (N-1) POs of every N DRX cycles, UE does not need to do cell confirmation and </w:t>
      </w:r>
      <w:r w:rsidR="00E460B8" w:rsidRPr="00C4167B">
        <w:rPr>
          <w:lang w:eastAsia="zh-CN"/>
        </w:rPr>
        <w:t xml:space="preserve">RRM measurement. </w:t>
      </w:r>
      <w:r w:rsidR="00D90DB6" w:rsidRPr="00C4167B">
        <w:rPr>
          <w:lang w:eastAsia="zh-CN"/>
        </w:rPr>
        <w:t xml:space="preserve">According to the </w:t>
      </w:r>
      <w:r w:rsidR="00EF749B" w:rsidRPr="00C4167B">
        <w:rPr>
          <w:lang w:eastAsia="zh-CN"/>
        </w:rPr>
        <w:t xml:space="preserve">actual </w:t>
      </w:r>
      <w:r w:rsidR="00D90DB6" w:rsidRPr="00C4167B">
        <w:rPr>
          <w:lang w:eastAsia="zh-CN"/>
        </w:rPr>
        <w:t>WUS duration</w:t>
      </w:r>
      <w:r w:rsidR="00E05977" w:rsidRPr="00C4167B">
        <w:rPr>
          <w:lang w:eastAsia="zh-CN"/>
        </w:rPr>
        <w:t xml:space="preserve"> that eNB transmits</w:t>
      </w:r>
      <w:r w:rsidR="00D90DB6" w:rsidRPr="00C4167B">
        <w:rPr>
          <w:lang w:eastAsia="zh-CN"/>
        </w:rPr>
        <w:t xml:space="preserve">, </w:t>
      </w:r>
      <w:r w:rsidR="005332BD" w:rsidRPr="00C4167B">
        <w:rPr>
          <w:lang w:eastAsia="zh-CN"/>
        </w:rPr>
        <w:t>UE may decide whether WUS is used for synchronization or not.</w:t>
      </w:r>
    </w:p>
    <w:p w14:paraId="0EE69FC3" w14:textId="6C70275E" w:rsidR="00E05977" w:rsidRPr="00C4167B" w:rsidRDefault="005332BD" w:rsidP="00AD13D4">
      <w:pPr>
        <w:rPr>
          <w:lang w:eastAsia="zh-CN"/>
        </w:rPr>
      </w:pPr>
      <w:r w:rsidRPr="00C4167B">
        <w:rPr>
          <w:lang w:eastAsia="zh-CN"/>
        </w:rPr>
        <w:t xml:space="preserve">If the </w:t>
      </w:r>
      <w:r w:rsidR="00EF749B" w:rsidRPr="00C4167B">
        <w:rPr>
          <w:lang w:eastAsia="zh-CN"/>
        </w:rPr>
        <w:t xml:space="preserve">actual </w:t>
      </w:r>
      <w:r w:rsidRPr="00C4167B">
        <w:rPr>
          <w:lang w:eastAsia="zh-CN"/>
        </w:rPr>
        <w:t xml:space="preserve">WUS transmission duration is long enough for the UE to do </w:t>
      </w:r>
      <w:r w:rsidR="00E05977" w:rsidRPr="00C4167B">
        <w:rPr>
          <w:lang w:eastAsia="zh-CN"/>
        </w:rPr>
        <w:t>WUS detection</w:t>
      </w:r>
      <w:r w:rsidR="00E05977" w:rsidRPr="00C4167B" w:rsidDel="00D90DB6">
        <w:rPr>
          <w:lang w:eastAsia="zh-CN"/>
        </w:rPr>
        <w:t xml:space="preserve"> </w:t>
      </w:r>
      <w:r w:rsidR="00E05977" w:rsidRPr="00C4167B">
        <w:rPr>
          <w:lang w:eastAsia="zh-CN"/>
        </w:rPr>
        <w:t xml:space="preserve">and </w:t>
      </w:r>
      <w:r w:rsidRPr="00C4167B">
        <w:rPr>
          <w:lang w:eastAsia="zh-CN"/>
        </w:rPr>
        <w:t>synchronization</w:t>
      </w:r>
      <w:r w:rsidR="00D90DB6" w:rsidRPr="00C4167B">
        <w:rPr>
          <w:lang w:eastAsia="zh-CN"/>
        </w:rPr>
        <w:t xml:space="preserve"> prior </w:t>
      </w:r>
      <w:r w:rsidR="00E05977" w:rsidRPr="00C4167B">
        <w:rPr>
          <w:lang w:eastAsia="zh-CN"/>
        </w:rPr>
        <w:t xml:space="preserve">to coherent </w:t>
      </w:r>
      <w:r w:rsidR="00D90DB6" w:rsidRPr="00C4167B">
        <w:rPr>
          <w:lang w:eastAsia="zh-CN"/>
        </w:rPr>
        <w:t>NPDCCH decoding</w:t>
      </w:r>
      <w:r w:rsidRPr="00C4167B">
        <w:rPr>
          <w:lang w:eastAsia="zh-CN"/>
        </w:rPr>
        <w:t xml:space="preserve">, the UE </w:t>
      </w:r>
      <w:r w:rsidR="00E05977" w:rsidRPr="00C4167B">
        <w:rPr>
          <w:lang w:eastAsia="zh-CN"/>
        </w:rPr>
        <w:t xml:space="preserve">can decide to use WUS for the paging detection and synchronization resulting from up to N DRX cycles. There is no need to receive any other additional signal in the anchor carrier </w:t>
      </w:r>
      <w:r w:rsidR="00827D9B" w:rsidRPr="00C4167B">
        <w:rPr>
          <w:lang w:eastAsia="zh-CN"/>
        </w:rPr>
        <w:t xml:space="preserve">prior </w:t>
      </w:r>
      <w:r w:rsidR="00E05977" w:rsidRPr="00C4167B">
        <w:rPr>
          <w:lang w:eastAsia="zh-CN"/>
        </w:rPr>
        <w:t>to the WUS and the potential NPDCCH/NPDSCH for paging.</w:t>
      </w:r>
    </w:p>
    <w:p w14:paraId="423F1999" w14:textId="50E37300" w:rsidR="00E05977" w:rsidRPr="00C4167B" w:rsidRDefault="00E05977" w:rsidP="00AD13D4">
      <w:pPr>
        <w:rPr>
          <w:lang w:eastAsia="zh-CN"/>
        </w:rPr>
      </w:pPr>
      <w:r w:rsidRPr="00C4167B">
        <w:rPr>
          <w:lang w:eastAsia="zh-CN"/>
        </w:rPr>
        <w:t xml:space="preserve">If the </w:t>
      </w:r>
      <w:r w:rsidR="00511CA1" w:rsidRPr="00C4167B">
        <w:rPr>
          <w:lang w:eastAsia="zh-CN"/>
        </w:rPr>
        <w:t>actual</w:t>
      </w:r>
      <w:r w:rsidR="00A009F7" w:rsidRPr="00C4167B">
        <w:rPr>
          <w:lang w:eastAsia="zh-CN"/>
        </w:rPr>
        <w:t xml:space="preserve"> </w:t>
      </w:r>
      <w:r w:rsidRPr="00C4167B">
        <w:rPr>
          <w:lang w:eastAsia="zh-CN"/>
        </w:rPr>
        <w:t xml:space="preserve">WUS transmission duration is not long enough to the UE for synchronization prior to coherent NPDCCH decoding, WUS </w:t>
      </w:r>
      <w:r w:rsidR="00827D9B" w:rsidRPr="00C4167B">
        <w:rPr>
          <w:lang w:eastAsia="zh-CN"/>
        </w:rPr>
        <w:t>can</w:t>
      </w:r>
      <w:r w:rsidRPr="00C4167B">
        <w:rPr>
          <w:lang w:eastAsia="zh-CN"/>
        </w:rPr>
        <w:t xml:space="preserve">not be used for synchronization and </w:t>
      </w:r>
      <w:r w:rsidR="00F77DC9" w:rsidRPr="00C4167B">
        <w:rPr>
          <w:lang w:eastAsia="zh-CN"/>
        </w:rPr>
        <w:t xml:space="preserve">will </w:t>
      </w:r>
      <w:r w:rsidRPr="00C4167B">
        <w:rPr>
          <w:lang w:eastAsia="zh-CN"/>
        </w:rPr>
        <w:t>only be used for</w:t>
      </w:r>
      <w:r w:rsidR="004302A7" w:rsidRPr="00C4167B">
        <w:rPr>
          <w:lang w:eastAsia="zh-CN"/>
        </w:rPr>
        <w:t xml:space="preserve"> wake-up</w:t>
      </w:r>
      <w:r w:rsidRPr="00C4167B">
        <w:rPr>
          <w:lang w:eastAsia="zh-CN"/>
        </w:rPr>
        <w:t xml:space="preserve"> detection. In this case, the procedure in Figure </w:t>
      </w:r>
      <w:r w:rsidR="007D6C63" w:rsidRPr="00C4167B">
        <w:rPr>
          <w:lang w:eastAsia="zh-CN"/>
        </w:rPr>
        <w:t>3</w:t>
      </w:r>
      <w:r w:rsidRPr="00C4167B">
        <w:rPr>
          <w:lang w:eastAsia="zh-CN"/>
        </w:rPr>
        <w:t xml:space="preserve"> is use</w:t>
      </w:r>
      <w:r w:rsidR="005F401E" w:rsidRPr="00C4167B">
        <w:rPr>
          <w:lang w:eastAsia="zh-CN"/>
        </w:rPr>
        <w:t>d, where legacy signal in the anchor carrier is used for synchronization for the frequency/time error resulting from up to N DRX cycles.</w:t>
      </w:r>
      <w:r w:rsidRPr="00C4167B">
        <w:rPr>
          <w:lang w:eastAsia="zh-CN"/>
        </w:rPr>
        <w:t xml:space="preserve"> </w:t>
      </w:r>
    </w:p>
    <w:p w14:paraId="3EF866D6" w14:textId="7ADEBBBA" w:rsidR="007D6C63" w:rsidRPr="00C4167B" w:rsidRDefault="00803954" w:rsidP="00B2031A">
      <w:pPr>
        <w:pStyle w:val="Caption"/>
      </w:pPr>
      <w:r w:rsidRPr="00C4167B">
        <w:rPr>
          <w:noProof/>
          <w:lang w:val="en-GB" w:eastAsia="en-GB"/>
        </w:rPr>
        <w:drawing>
          <wp:inline distT="0" distB="0" distL="0" distR="0" wp14:anchorId="3867A879" wp14:editId="0C6B2823">
            <wp:extent cx="5916295" cy="1541145"/>
            <wp:effectExtent l="0" t="0" r="825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31A" w:rsidRPr="00C4167B">
        <w:t xml:space="preserve">Figure </w:t>
      </w:r>
      <w:r w:rsidR="009C57C3">
        <w:fldChar w:fldCharType="begin"/>
      </w:r>
      <w:r w:rsidR="009C57C3">
        <w:instrText xml:space="preserve"> SEQ Figure \* ARABIC </w:instrText>
      </w:r>
      <w:r w:rsidR="009C57C3">
        <w:fldChar w:fldCharType="separate"/>
      </w:r>
      <w:r w:rsidR="00B2031A" w:rsidRPr="00C4167B">
        <w:t>3</w:t>
      </w:r>
      <w:r w:rsidR="009C57C3">
        <w:fldChar w:fldCharType="end"/>
      </w:r>
      <w:r w:rsidR="00B1497E" w:rsidRPr="00C4167B">
        <w:t xml:space="preserve"> Illustration of UE procedure when legacy signal</w:t>
      </w:r>
      <w:r w:rsidR="00511CA1" w:rsidRPr="00C4167B">
        <w:t>s are</w:t>
      </w:r>
      <w:r w:rsidR="00B1497E" w:rsidRPr="00C4167B">
        <w:t xml:space="preserve"> used for synchronization on POs where RRM measurement is not needed</w:t>
      </w:r>
    </w:p>
    <w:p w14:paraId="646464D5" w14:textId="14CFAE65" w:rsidR="008E69A0" w:rsidRPr="00C4167B" w:rsidRDefault="008E69A0" w:rsidP="00AD13D4">
      <w:pPr>
        <w:rPr>
          <w:b/>
          <w:lang w:eastAsia="zh-CN"/>
        </w:rPr>
      </w:pPr>
      <w:r w:rsidRPr="00C4167B">
        <w:rPr>
          <w:b/>
          <w:lang w:eastAsia="zh-CN"/>
        </w:rPr>
        <w:t xml:space="preserve">Observation 1: </w:t>
      </w:r>
      <w:r w:rsidR="004302A7" w:rsidRPr="00C4167B">
        <w:rPr>
          <w:b/>
          <w:lang w:eastAsia="zh-CN"/>
        </w:rPr>
        <w:t>W</w:t>
      </w:r>
      <w:r w:rsidRPr="00C4167B">
        <w:rPr>
          <w:b/>
          <w:lang w:eastAsia="zh-CN"/>
        </w:rPr>
        <w:t xml:space="preserve">hen RRM measurement relaxation is applied </w:t>
      </w:r>
      <w:r w:rsidR="004302A7" w:rsidRPr="00C4167B">
        <w:rPr>
          <w:b/>
          <w:lang w:eastAsia="zh-CN"/>
        </w:rPr>
        <w:t>by</w:t>
      </w:r>
      <w:r w:rsidRPr="00C4167B">
        <w:rPr>
          <w:b/>
          <w:lang w:eastAsia="zh-CN"/>
        </w:rPr>
        <w:t xml:space="preserve"> a UE, the UE can decide whether WUS is used for synchronization prior to the reception of NPDCCH, according to the length of actual WUS duration that is transmitted by the eNB.</w:t>
      </w:r>
    </w:p>
    <w:p w14:paraId="5BE49784" w14:textId="2893D253" w:rsidR="005332BD" w:rsidRPr="00C4167B" w:rsidRDefault="005332BD" w:rsidP="00AD13D4">
      <w:pPr>
        <w:rPr>
          <w:lang w:eastAsia="zh-CN"/>
        </w:rPr>
      </w:pPr>
      <w:r w:rsidRPr="00C4167B">
        <w:rPr>
          <w:lang w:eastAsia="zh-CN"/>
        </w:rPr>
        <w:t xml:space="preserve">It </w:t>
      </w:r>
      <w:r w:rsidR="00511CA1" w:rsidRPr="00C4167B">
        <w:rPr>
          <w:lang w:eastAsia="zh-CN"/>
        </w:rPr>
        <w:t xml:space="preserve">is </w:t>
      </w:r>
      <w:r w:rsidRPr="00C4167B">
        <w:rPr>
          <w:lang w:eastAsia="zh-CN"/>
        </w:rPr>
        <w:t>agreed that the configured maximum WUS duration is broadcast per NB-IoT carrier</w:t>
      </w:r>
      <w:r w:rsidR="00274768" w:rsidRPr="00C4167B">
        <w:rPr>
          <w:lang w:eastAsia="zh-CN"/>
        </w:rPr>
        <w:t>, and</w:t>
      </w:r>
      <w:r w:rsidR="005F401E" w:rsidRPr="00C4167B">
        <w:rPr>
          <w:lang w:eastAsia="zh-CN"/>
        </w:rPr>
        <w:t xml:space="preserve"> the actual transmitted WUS duration can be smaller than the configured maximum duration. Hence, besides the configured maximum WUS duration, it is necessary to configure</w:t>
      </w:r>
      <w:r w:rsidR="00714A6F" w:rsidRPr="00C4167B">
        <w:rPr>
          <w:lang w:eastAsia="zh-CN"/>
        </w:rPr>
        <w:t xml:space="preserve"> </w:t>
      </w:r>
      <w:r w:rsidR="00274768" w:rsidRPr="00C4167B">
        <w:rPr>
          <w:lang w:eastAsia="zh-CN"/>
        </w:rPr>
        <w:t xml:space="preserve">a </w:t>
      </w:r>
      <w:r w:rsidR="00714A6F" w:rsidRPr="00C4167B">
        <w:rPr>
          <w:lang w:eastAsia="zh-CN"/>
        </w:rPr>
        <w:t>minimum WUS duration also.</w:t>
      </w:r>
      <w:r w:rsidR="005F401E" w:rsidRPr="00C4167B">
        <w:rPr>
          <w:lang w:eastAsia="zh-CN"/>
        </w:rPr>
        <w:t xml:space="preserve"> </w:t>
      </w:r>
      <w:r w:rsidR="00714A6F" w:rsidRPr="00C4167B">
        <w:rPr>
          <w:lang w:eastAsia="zh-CN"/>
        </w:rPr>
        <w:t>T</w:t>
      </w:r>
      <w:r w:rsidR="005F401E" w:rsidRPr="00C4167B">
        <w:rPr>
          <w:lang w:eastAsia="zh-CN"/>
        </w:rPr>
        <w:t xml:space="preserve">he actual transmitted WUS duration is </w:t>
      </w:r>
      <w:r w:rsidR="00AD13D4" w:rsidRPr="00C4167B">
        <w:rPr>
          <w:lang w:eastAsia="zh-CN"/>
        </w:rPr>
        <w:t>expected to be always</w:t>
      </w:r>
      <w:r w:rsidR="005F401E" w:rsidRPr="00C4167B">
        <w:rPr>
          <w:lang w:eastAsia="zh-CN"/>
        </w:rPr>
        <w:t xml:space="preserve"> </w:t>
      </w:r>
      <w:r w:rsidR="00714A6F" w:rsidRPr="00C4167B">
        <w:rPr>
          <w:lang w:eastAsia="zh-CN"/>
        </w:rPr>
        <w:t xml:space="preserve">longer </w:t>
      </w:r>
      <w:r w:rsidR="005F401E" w:rsidRPr="00C4167B">
        <w:rPr>
          <w:lang w:eastAsia="zh-CN"/>
        </w:rPr>
        <w:t xml:space="preserve">than the configured </w:t>
      </w:r>
      <w:r w:rsidR="00714A6F" w:rsidRPr="00C4167B">
        <w:rPr>
          <w:lang w:eastAsia="zh-CN"/>
        </w:rPr>
        <w:t xml:space="preserve">minimum </w:t>
      </w:r>
      <w:r w:rsidR="005F401E" w:rsidRPr="00C4167B">
        <w:rPr>
          <w:lang w:eastAsia="zh-CN"/>
        </w:rPr>
        <w:t xml:space="preserve">WUS duration. </w:t>
      </w:r>
      <w:r w:rsidR="00803954" w:rsidRPr="00C4167B">
        <w:rPr>
          <w:lang w:eastAsia="zh-CN"/>
        </w:rPr>
        <w:t>UEs can determine whether WUS can be used for synchronization on this PO by assuming that the actual WUS is larger than the configured minimum WUS duration.</w:t>
      </w:r>
    </w:p>
    <w:p w14:paraId="2009F59B" w14:textId="49F87C50" w:rsidR="00B2031A" w:rsidRPr="00C4167B" w:rsidRDefault="00277975" w:rsidP="0085345E">
      <w:pPr>
        <w:keepNext/>
        <w:jc w:val="center"/>
      </w:pPr>
      <w:r w:rsidRPr="00C4167B">
        <w:rPr>
          <w:noProof/>
          <w:lang w:val="en-GB" w:eastAsia="en-GB"/>
        </w:rPr>
        <w:lastRenderedPageBreak/>
        <w:drawing>
          <wp:inline distT="0" distB="0" distL="0" distR="0" wp14:anchorId="44C6434E" wp14:editId="0A80740F">
            <wp:extent cx="2844800" cy="1705658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inimum WUS duration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116" cy="170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0E706" w14:textId="58DC14D6" w:rsidR="00473E08" w:rsidRPr="00C4167B" w:rsidRDefault="00B2031A" w:rsidP="0085345E">
      <w:pPr>
        <w:pStyle w:val="Caption"/>
      </w:pPr>
      <w:r w:rsidRPr="00C4167B">
        <w:t xml:space="preserve">Figure </w:t>
      </w:r>
      <w:r w:rsidR="009C57C3">
        <w:fldChar w:fldCharType="begin"/>
      </w:r>
      <w:r w:rsidR="009C57C3">
        <w:instrText xml:space="preserve"> SEQ Figure \* ARABIC </w:instrText>
      </w:r>
      <w:r w:rsidR="009C57C3">
        <w:fldChar w:fldCharType="separate"/>
      </w:r>
      <w:r w:rsidRPr="00C4167B">
        <w:t>4</w:t>
      </w:r>
      <w:r w:rsidR="009C57C3">
        <w:fldChar w:fldCharType="end"/>
      </w:r>
      <w:r w:rsidRPr="00C4167B">
        <w:t xml:space="preserve"> Illustration of configured minimum WUS duration</w:t>
      </w:r>
    </w:p>
    <w:p w14:paraId="3D6B63E8" w14:textId="749C3F8E" w:rsidR="005332BD" w:rsidRPr="00C4167B" w:rsidRDefault="00AD13D4" w:rsidP="003B00F4">
      <w:pPr>
        <w:rPr>
          <w:lang w:eastAsia="zh-CN"/>
        </w:rPr>
      </w:pPr>
      <w:r w:rsidRPr="00C4167B">
        <w:rPr>
          <w:b/>
          <w:lang w:eastAsia="zh-CN"/>
        </w:rPr>
        <w:t xml:space="preserve">Proposal </w:t>
      </w:r>
      <w:r w:rsidR="00BF1F54" w:rsidRPr="00C4167B">
        <w:rPr>
          <w:b/>
          <w:lang w:eastAsia="zh-CN"/>
        </w:rPr>
        <w:t>4</w:t>
      </w:r>
      <w:r w:rsidRPr="00C4167B">
        <w:rPr>
          <w:b/>
          <w:lang w:eastAsia="zh-CN"/>
        </w:rPr>
        <w:t xml:space="preserve">: </w:t>
      </w:r>
      <w:r w:rsidR="00E2654E" w:rsidRPr="00C4167B">
        <w:rPr>
          <w:b/>
          <w:lang w:eastAsia="zh-CN"/>
        </w:rPr>
        <w:t xml:space="preserve">In addition to </w:t>
      </w:r>
      <w:r w:rsidRPr="00C4167B">
        <w:rPr>
          <w:b/>
          <w:lang w:eastAsia="zh-CN"/>
        </w:rPr>
        <w:t xml:space="preserve">the configured maximum WUS duration, </w:t>
      </w:r>
      <w:r w:rsidR="0032145A" w:rsidRPr="00C4167B">
        <w:rPr>
          <w:b/>
          <w:lang w:eastAsia="zh-CN"/>
        </w:rPr>
        <w:t xml:space="preserve">the </w:t>
      </w:r>
      <w:r w:rsidRPr="00C4167B">
        <w:rPr>
          <w:b/>
          <w:lang w:eastAsia="zh-CN"/>
        </w:rPr>
        <w:t>minimum WUS duration is also broadcast per NB-IoT carrier.</w:t>
      </w:r>
    </w:p>
    <w:p w14:paraId="24CC0285" w14:textId="77777777" w:rsidR="00157FC3" w:rsidRPr="00C4167B" w:rsidRDefault="00747F48" w:rsidP="00CF195E">
      <w:pPr>
        <w:pStyle w:val="Heading1"/>
      </w:pPr>
      <w:r w:rsidRPr="00C4167B">
        <w:t>Conclusion</w:t>
      </w:r>
      <w:r w:rsidR="006B1FD5" w:rsidRPr="00C4167B">
        <w:t>s</w:t>
      </w:r>
    </w:p>
    <w:p w14:paraId="4298A423" w14:textId="293F0DDE" w:rsidR="005E7F68" w:rsidRPr="00C4167B" w:rsidRDefault="00803954" w:rsidP="0085345E">
      <w:pPr>
        <w:rPr>
          <w:lang w:eastAsia="zh-CN"/>
        </w:rPr>
      </w:pPr>
      <w:r w:rsidRPr="00C4167B">
        <w:rPr>
          <w:lang w:eastAsia="zh-CN"/>
        </w:rPr>
        <w:t>In this contribution, we further discuss the remaining aspects regarding the function of WUS signal. The following</w:t>
      </w:r>
      <w:r w:rsidR="00715E4A" w:rsidRPr="00C4167B">
        <w:rPr>
          <w:lang w:eastAsia="zh-CN"/>
        </w:rPr>
        <w:t xml:space="preserve"> </w:t>
      </w:r>
      <w:r w:rsidRPr="00C4167B">
        <w:rPr>
          <w:lang w:eastAsia="zh-CN"/>
        </w:rPr>
        <w:t>proposals are</w:t>
      </w:r>
      <w:r w:rsidR="0017665B" w:rsidRPr="00C4167B">
        <w:rPr>
          <w:lang w:eastAsia="zh-CN"/>
        </w:rPr>
        <w:t xml:space="preserve"> made</w:t>
      </w:r>
      <w:r w:rsidRPr="00C4167B">
        <w:rPr>
          <w:lang w:eastAsia="zh-CN"/>
        </w:rPr>
        <w:t>.</w:t>
      </w:r>
    </w:p>
    <w:p w14:paraId="629B312A" w14:textId="77777777" w:rsidR="00BF1F54" w:rsidRPr="00C4167B" w:rsidRDefault="00BF1F54" w:rsidP="00BF1F54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>Proposal 1: Confirm the RAN1#92 working assumption on WUS functions for NB-IoT and eMTC.</w:t>
      </w:r>
    </w:p>
    <w:p w14:paraId="5891C358" w14:textId="77777777" w:rsidR="00BF1F54" w:rsidRPr="00C4167B" w:rsidRDefault="00BF1F54" w:rsidP="00BF1F54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>Proposal 2: WUS/GTS is not supported in Rel-15.</w:t>
      </w:r>
    </w:p>
    <w:p w14:paraId="6AFFF5C9" w14:textId="77777777" w:rsidR="00BF1F54" w:rsidRPr="00C4167B" w:rsidRDefault="00BF1F54" w:rsidP="00BF1F54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>Proposal 3: Power saving signal in connected mode is not supported in Rel-15.</w:t>
      </w:r>
    </w:p>
    <w:p w14:paraId="6C3E3415" w14:textId="77777777" w:rsidR="00BF1F54" w:rsidRDefault="00BF1F54" w:rsidP="00BF1F54">
      <w:pPr>
        <w:rPr>
          <w:rFonts w:ascii="Times" w:eastAsia="Batang" w:hAnsi="Times"/>
          <w:b/>
          <w:sz w:val="20"/>
          <w:szCs w:val="20"/>
        </w:rPr>
      </w:pPr>
      <w:r w:rsidRPr="00C4167B">
        <w:rPr>
          <w:rFonts w:ascii="Times" w:eastAsia="Batang" w:hAnsi="Times"/>
          <w:b/>
          <w:sz w:val="20"/>
          <w:szCs w:val="20"/>
        </w:rPr>
        <w:t>Proposal 4: In addition to the configured maximum WUS duration, the minimum WUS duration is also broadcast per NB-IoT carrier.</w:t>
      </w:r>
    </w:p>
    <w:p w14:paraId="3C03DEE5" w14:textId="77777777" w:rsidR="00E42EEE" w:rsidRDefault="00E42EEE" w:rsidP="00BF1F54">
      <w:pPr>
        <w:rPr>
          <w:rFonts w:ascii="Times" w:eastAsia="Batang" w:hAnsi="Times"/>
          <w:b/>
          <w:sz w:val="20"/>
          <w:szCs w:val="20"/>
        </w:rPr>
      </w:pPr>
    </w:p>
    <w:p w14:paraId="28DB2AF0" w14:textId="77777777" w:rsidR="00E42EEE" w:rsidRPr="00C4167B" w:rsidRDefault="00E42EEE" w:rsidP="00E42EEE">
      <w:pPr>
        <w:rPr>
          <w:b/>
          <w:lang w:eastAsia="zh-CN"/>
        </w:rPr>
      </w:pPr>
      <w:r w:rsidRPr="00C4167B">
        <w:rPr>
          <w:b/>
          <w:lang w:eastAsia="zh-CN"/>
        </w:rPr>
        <w:t>Observation 1: When RRM measurement relaxation is applied by a UE, the UE can decide whether WUS is used for synchronization prior to the reception of NPDCCH, according to the length of actual WUS duration that is transmitted by the eNB.</w:t>
      </w:r>
    </w:p>
    <w:p w14:paraId="1A0ABC01" w14:textId="77777777" w:rsidR="00E42EEE" w:rsidRPr="00C4167B" w:rsidRDefault="00E42EEE" w:rsidP="00BF1F54">
      <w:pPr>
        <w:rPr>
          <w:rFonts w:ascii="Times" w:eastAsia="Batang" w:hAnsi="Times"/>
          <w:b/>
          <w:sz w:val="20"/>
          <w:szCs w:val="20"/>
        </w:rPr>
      </w:pPr>
      <w:bookmarkStart w:id="3" w:name="_GoBack"/>
      <w:bookmarkEnd w:id="3"/>
    </w:p>
    <w:p w14:paraId="067B9FA3" w14:textId="77777777" w:rsidR="001D780E" w:rsidRPr="00C4167B" w:rsidRDefault="001D780E" w:rsidP="00CF195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C4167B">
        <w:t>References</w:t>
      </w:r>
      <w:bookmarkEnd w:id="2"/>
      <w:bookmarkEnd w:id="4"/>
      <w:bookmarkEnd w:id="5"/>
      <w:bookmarkEnd w:id="6"/>
    </w:p>
    <w:p w14:paraId="4FA7D514" w14:textId="77777777" w:rsidR="00530080" w:rsidRPr="00C4167B" w:rsidRDefault="00530080" w:rsidP="002A274D">
      <w:pPr>
        <w:pStyle w:val="References"/>
        <w:numPr>
          <w:ilvl w:val="0"/>
          <w:numId w:val="10"/>
        </w:numPr>
      </w:pPr>
      <w:r w:rsidRPr="00C4167B">
        <w:t>3GPP Chairman Notes, RAN1#</w:t>
      </w:r>
      <w:r w:rsidR="008C08BC" w:rsidRPr="00C4167B">
        <w:t>90bis</w:t>
      </w:r>
      <w:r w:rsidRPr="00C4167B">
        <w:t xml:space="preserve">, </w:t>
      </w:r>
      <w:r w:rsidR="002A274D" w:rsidRPr="00C4167B">
        <w:t>Prague, Czech Rep, 9th – 13th October 2017</w:t>
      </w:r>
      <w:r w:rsidRPr="00C4167B">
        <w:t>.</w:t>
      </w:r>
    </w:p>
    <w:p w14:paraId="74A64830" w14:textId="77777777" w:rsidR="004E5A7E" w:rsidRPr="00C4167B" w:rsidRDefault="004E5A7E" w:rsidP="005E3516">
      <w:pPr>
        <w:pStyle w:val="References"/>
        <w:numPr>
          <w:ilvl w:val="0"/>
          <w:numId w:val="10"/>
        </w:numPr>
      </w:pPr>
      <w:r w:rsidRPr="00C4167B">
        <w:rPr>
          <w:lang w:eastAsia="zh-CN"/>
        </w:rPr>
        <w:t>Draft_Minutes_report_RAN1#9</w:t>
      </w:r>
      <w:r w:rsidR="00B94402" w:rsidRPr="00C4167B">
        <w:rPr>
          <w:lang w:eastAsia="zh-CN"/>
        </w:rPr>
        <w:t>1</w:t>
      </w:r>
      <w:r w:rsidRPr="00C4167B">
        <w:rPr>
          <w:lang w:eastAsia="zh-CN"/>
        </w:rPr>
        <w:t>_</w:t>
      </w:r>
      <w:r w:rsidR="00B94402" w:rsidRPr="00C4167B">
        <w:rPr>
          <w:lang w:eastAsia="zh-CN"/>
        </w:rPr>
        <w:t>v020</w:t>
      </w:r>
      <w:r w:rsidRPr="00C4167B">
        <w:rPr>
          <w:rFonts w:hint="eastAsia"/>
          <w:lang w:eastAsia="zh-CN"/>
        </w:rPr>
        <w:t>.</w:t>
      </w:r>
    </w:p>
    <w:p w14:paraId="0218DEAC" w14:textId="6A2712E8" w:rsidR="00810874" w:rsidRPr="00C4167B" w:rsidRDefault="00E378B3" w:rsidP="00ED01F6">
      <w:pPr>
        <w:pStyle w:val="References"/>
        <w:numPr>
          <w:ilvl w:val="0"/>
          <w:numId w:val="10"/>
        </w:numPr>
        <w:rPr>
          <w:lang w:eastAsia="zh-CN"/>
        </w:rPr>
      </w:pPr>
      <w:r w:rsidRPr="00C4167B">
        <w:rPr>
          <w:lang w:eastAsia="zh-CN"/>
        </w:rPr>
        <w:t xml:space="preserve">R1-1719472, ‘On detailed design and evaluations of power saving signal’, </w:t>
      </w:r>
      <w:r w:rsidR="004E44DA" w:rsidRPr="00C4167B">
        <w:rPr>
          <w:lang w:eastAsia="zh-CN"/>
        </w:rPr>
        <w:t xml:space="preserve">RAN1#91, </w:t>
      </w:r>
      <w:r w:rsidRPr="00C4167B">
        <w:rPr>
          <w:lang w:eastAsia="zh-CN"/>
        </w:rPr>
        <w:t>Huawei, HiSilicon</w:t>
      </w:r>
      <w:r w:rsidR="004E44DA" w:rsidRPr="00C4167B">
        <w:rPr>
          <w:lang w:eastAsia="zh-CN"/>
        </w:rPr>
        <w:t>, Reno, USA, November 2017</w:t>
      </w:r>
      <w:r w:rsidRPr="00C4167B">
        <w:rPr>
          <w:lang w:eastAsia="zh-CN"/>
        </w:rPr>
        <w:t>.</w:t>
      </w:r>
      <w:r w:rsidR="00603381" w:rsidRPr="00C4167B">
        <w:rPr>
          <w:rFonts w:hint="eastAsia"/>
          <w:lang w:eastAsia="zh-CN"/>
        </w:rPr>
        <w:t xml:space="preserve"> </w:t>
      </w:r>
    </w:p>
    <w:p w14:paraId="57A62AF7" w14:textId="7F6A4276" w:rsidR="00413B77" w:rsidRPr="00C4167B" w:rsidRDefault="00413B77" w:rsidP="00413B77">
      <w:pPr>
        <w:pStyle w:val="References"/>
        <w:numPr>
          <w:ilvl w:val="0"/>
          <w:numId w:val="10"/>
        </w:numPr>
        <w:rPr>
          <w:lang w:eastAsia="zh-CN"/>
        </w:rPr>
      </w:pPr>
      <w:r w:rsidRPr="00C4167B">
        <w:rPr>
          <w:lang w:eastAsia="zh-CN"/>
        </w:rPr>
        <w:t xml:space="preserve">R1-1801435, ‘On detailed design and evaluations of power saving signal’, </w:t>
      </w:r>
      <w:r w:rsidR="004E44DA" w:rsidRPr="00C4167B">
        <w:rPr>
          <w:lang w:eastAsia="zh-CN"/>
        </w:rPr>
        <w:t xml:space="preserve">RAN1#92, </w:t>
      </w:r>
      <w:r w:rsidRPr="00C4167B">
        <w:rPr>
          <w:lang w:eastAsia="zh-CN"/>
        </w:rPr>
        <w:t>Huawei, HiSilicon,</w:t>
      </w:r>
      <w:r w:rsidR="004E44DA" w:rsidRPr="00C4167B">
        <w:rPr>
          <w:lang w:eastAsia="zh-CN"/>
        </w:rPr>
        <w:t xml:space="preserve"> Athens, Greence,  February 2018</w:t>
      </w:r>
      <w:r w:rsidRPr="00C4167B">
        <w:rPr>
          <w:lang w:eastAsia="zh-CN"/>
        </w:rPr>
        <w:t>.</w:t>
      </w:r>
    </w:p>
    <w:p w14:paraId="57732BA9" w14:textId="77777777" w:rsidR="005A7DA2" w:rsidRPr="00C4167B" w:rsidRDefault="005A7DA2" w:rsidP="005A7DA2">
      <w:pPr>
        <w:widowControl w:val="0"/>
        <w:numPr>
          <w:ilvl w:val="0"/>
          <w:numId w:val="10"/>
        </w:numPr>
        <w:autoSpaceDE/>
        <w:adjustRightInd/>
        <w:snapToGrid/>
        <w:rPr>
          <w:sz w:val="20"/>
        </w:rPr>
      </w:pPr>
      <w:bookmarkStart w:id="7" w:name="_Ref498706870"/>
      <w:r w:rsidRPr="00C4167B">
        <w:rPr>
          <w:sz w:val="20"/>
        </w:rPr>
        <w:t>R1-1717343, “Wake-up signal for feNB-IoT”, Intel Corporation, RAN1 #90bis, Prague, Czech Republic, Oct. 2017.</w:t>
      </w:r>
      <w:bookmarkEnd w:id="7"/>
    </w:p>
    <w:p w14:paraId="47BA76FA" w14:textId="77777777" w:rsidR="005A7DA2" w:rsidRPr="00C4167B" w:rsidRDefault="005A7DA2" w:rsidP="00D10AA1">
      <w:pPr>
        <w:pStyle w:val="References"/>
        <w:numPr>
          <w:ilvl w:val="0"/>
          <w:numId w:val="0"/>
        </w:numPr>
        <w:ind w:left="66"/>
        <w:rPr>
          <w:lang w:eastAsia="zh-CN"/>
        </w:rPr>
      </w:pPr>
    </w:p>
    <w:sectPr w:rsidR="005A7DA2" w:rsidRPr="00C4167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2BCDF" w14:textId="77777777" w:rsidR="009C57C3" w:rsidRDefault="009C57C3">
      <w:r>
        <w:separator/>
      </w:r>
    </w:p>
  </w:endnote>
  <w:endnote w:type="continuationSeparator" w:id="0">
    <w:p w14:paraId="440632B1" w14:textId="77777777" w:rsidR="009C57C3" w:rsidRDefault="009C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0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52147" w14:textId="77777777" w:rsidR="009C57C3" w:rsidRDefault="009C57C3">
      <w:r>
        <w:separator/>
      </w:r>
    </w:p>
  </w:footnote>
  <w:footnote w:type="continuationSeparator" w:id="0">
    <w:p w14:paraId="7092A169" w14:textId="77777777" w:rsidR="009C57C3" w:rsidRDefault="009C5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1F15"/>
    <w:multiLevelType w:val="hybridMultilevel"/>
    <w:tmpl w:val="892E32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72BC76AA"/>
    <w:multiLevelType w:val="hybridMultilevel"/>
    <w:tmpl w:val="590EBF64"/>
    <w:lvl w:ilvl="0" w:tplc="176A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6A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4B7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E82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E2E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064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863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6ABBC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465FA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17"/>
  </w:num>
  <w:num w:numId="9">
    <w:abstractNumId w:val="8"/>
  </w:num>
  <w:num w:numId="10">
    <w:abstractNumId w:val="14"/>
  </w:num>
  <w:num w:numId="11">
    <w:abstractNumId w:val="7"/>
  </w:num>
  <w:num w:numId="12">
    <w:abstractNumId w:val="1"/>
  </w:num>
  <w:num w:numId="13">
    <w:abstractNumId w:val="7"/>
  </w:num>
  <w:num w:numId="14">
    <w:abstractNumId w:val="7"/>
  </w:num>
  <w:num w:numId="15">
    <w:abstractNumId w:val="2"/>
  </w:num>
  <w:num w:numId="16">
    <w:abstractNumId w:val="16"/>
  </w:num>
  <w:num w:numId="17">
    <w:abstractNumId w:val="13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5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F5"/>
    <w:rsid w:val="00015CD5"/>
    <w:rsid w:val="00015EFB"/>
    <w:rsid w:val="000165E2"/>
    <w:rsid w:val="00016D6A"/>
    <w:rsid w:val="00016E15"/>
    <w:rsid w:val="000172BE"/>
    <w:rsid w:val="00017D8A"/>
    <w:rsid w:val="00023388"/>
    <w:rsid w:val="00023425"/>
    <w:rsid w:val="000236F4"/>
    <w:rsid w:val="0002370C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8CA"/>
    <w:rsid w:val="00032E40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911"/>
    <w:rsid w:val="00047E60"/>
    <w:rsid w:val="0005168E"/>
    <w:rsid w:val="00052AD2"/>
    <w:rsid w:val="00052E3B"/>
    <w:rsid w:val="000530DF"/>
    <w:rsid w:val="00054BD2"/>
    <w:rsid w:val="00054E0C"/>
    <w:rsid w:val="0005541D"/>
    <w:rsid w:val="00055CA9"/>
    <w:rsid w:val="000565C8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85F"/>
    <w:rsid w:val="00065D38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B6A"/>
    <w:rsid w:val="00083DE4"/>
    <w:rsid w:val="000849CE"/>
    <w:rsid w:val="00084DD2"/>
    <w:rsid w:val="0008510D"/>
    <w:rsid w:val="0008518A"/>
    <w:rsid w:val="00085E04"/>
    <w:rsid w:val="00086800"/>
    <w:rsid w:val="00086FA2"/>
    <w:rsid w:val="00087913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2985"/>
    <w:rsid w:val="000B2C88"/>
    <w:rsid w:val="000B3342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115D"/>
    <w:rsid w:val="000C1535"/>
    <w:rsid w:val="000C252B"/>
    <w:rsid w:val="000C28D8"/>
    <w:rsid w:val="000C2DD0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362"/>
    <w:rsid w:val="000D57F8"/>
    <w:rsid w:val="000D5851"/>
    <w:rsid w:val="000D59D4"/>
    <w:rsid w:val="000D5C60"/>
    <w:rsid w:val="000D63CF"/>
    <w:rsid w:val="000D6FB9"/>
    <w:rsid w:val="000D71E2"/>
    <w:rsid w:val="000D73A5"/>
    <w:rsid w:val="000E03E4"/>
    <w:rsid w:val="000E07D6"/>
    <w:rsid w:val="000E0EDD"/>
    <w:rsid w:val="000E1380"/>
    <w:rsid w:val="000E18DF"/>
    <w:rsid w:val="000E1ABF"/>
    <w:rsid w:val="000E1D0E"/>
    <w:rsid w:val="000E228A"/>
    <w:rsid w:val="000E25EE"/>
    <w:rsid w:val="000E2A1D"/>
    <w:rsid w:val="000E2E78"/>
    <w:rsid w:val="000E3432"/>
    <w:rsid w:val="000E34C0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55D2"/>
    <w:rsid w:val="000F63AE"/>
    <w:rsid w:val="000F6889"/>
    <w:rsid w:val="000F7219"/>
    <w:rsid w:val="000F7F58"/>
    <w:rsid w:val="00100128"/>
    <w:rsid w:val="0010064A"/>
    <w:rsid w:val="001007AE"/>
    <w:rsid w:val="00100FF3"/>
    <w:rsid w:val="001012A5"/>
    <w:rsid w:val="00101BDA"/>
    <w:rsid w:val="001026CA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6B50"/>
    <w:rsid w:val="00107133"/>
    <w:rsid w:val="00107779"/>
    <w:rsid w:val="0010785D"/>
    <w:rsid w:val="001078C2"/>
    <w:rsid w:val="00107E1C"/>
    <w:rsid w:val="00110243"/>
    <w:rsid w:val="00110821"/>
    <w:rsid w:val="001112C4"/>
    <w:rsid w:val="00111444"/>
    <w:rsid w:val="00111452"/>
    <w:rsid w:val="00111723"/>
    <w:rsid w:val="001121CB"/>
    <w:rsid w:val="001129B5"/>
    <w:rsid w:val="00112BE6"/>
    <w:rsid w:val="00112F75"/>
    <w:rsid w:val="00113390"/>
    <w:rsid w:val="00113814"/>
    <w:rsid w:val="001141E3"/>
    <w:rsid w:val="001144DF"/>
    <w:rsid w:val="0011557B"/>
    <w:rsid w:val="00116A73"/>
    <w:rsid w:val="00116BF5"/>
    <w:rsid w:val="00117C00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3599"/>
    <w:rsid w:val="001337E5"/>
    <w:rsid w:val="00133BF7"/>
    <w:rsid w:val="00134B88"/>
    <w:rsid w:val="00134EAC"/>
    <w:rsid w:val="001350D9"/>
    <w:rsid w:val="00135248"/>
    <w:rsid w:val="001364A1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A25"/>
    <w:rsid w:val="0015132E"/>
    <w:rsid w:val="00151619"/>
    <w:rsid w:val="0015195A"/>
    <w:rsid w:val="00151EA7"/>
    <w:rsid w:val="00152555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3608"/>
    <w:rsid w:val="001745EC"/>
    <w:rsid w:val="001747B7"/>
    <w:rsid w:val="001755EE"/>
    <w:rsid w:val="00175C30"/>
    <w:rsid w:val="00175CD4"/>
    <w:rsid w:val="00175FF2"/>
    <w:rsid w:val="0017665B"/>
    <w:rsid w:val="001766C5"/>
    <w:rsid w:val="00177069"/>
    <w:rsid w:val="00177A23"/>
    <w:rsid w:val="00177FC1"/>
    <w:rsid w:val="00180DE6"/>
    <w:rsid w:val="00181276"/>
    <w:rsid w:val="00181392"/>
    <w:rsid w:val="001815A2"/>
    <w:rsid w:val="00181FC1"/>
    <w:rsid w:val="00183034"/>
    <w:rsid w:val="001830F7"/>
    <w:rsid w:val="001834BC"/>
    <w:rsid w:val="00183520"/>
    <w:rsid w:val="00183EE6"/>
    <w:rsid w:val="00184B22"/>
    <w:rsid w:val="001850A6"/>
    <w:rsid w:val="0018588A"/>
    <w:rsid w:val="00185AC8"/>
    <w:rsid w:val="00185BD8"/>
    <w:rsid w:val="00187252"/>
    <w:rsid w:val="00187308"/>
    <w:rsid w:val="001904A0"/>
    <w:rsid w:val="001906EE"/>
    <w:rsid w:val="00190FBE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E0E"/>
    <w:rsid w:val="001979A8"/>
    <w:rsid w:val="001A0740"/>
    <w:rsid w:val="001A0EF4"/>
    <w:rsid w:val="001A180D"/>
    <w:rsid w:val="001A1BAC"/>
    <w:rsid w:val="001A23CE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16C0"/>
    <w:rsid w:val="001B2810"/>
    <w:rsid w:val="001B2B87"/>
    <w:rsid w:val="001B30F7"/>
    <w:rsid w:val="001B34C6"/>
    <w:rsid w:val="001B377B"/>
    <w:rsid w:val="001B396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5033"/>
    <w:rsid w:val="001D5C88"/>
    <w:rsid w:val="001D6567"/>
    <w:rsid w:val="001D695C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E4"/>
    <w:rsid w:val="001E379D"/>
    <w:rsid w:val="001E3A3C"/>
    <w:rsid w:val="001E3A43"/>
    <w:rsid w:val="001E5675"/>
    <w:rsid w:val="001E5C23"/>
    <w:rsid w:val="001E6161"/>
    <w:rsid w:val="001E640A"/>
    <w:rsid w:val="001E642B"/>
    <w:rsid w:val="001E7504"/>
    <w:rsid w:val="001E76DF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E59"/>
    <w:rsid w:val="00200D2C"/>
    <w:rsid w:val="00201434"/>
    <w:rsid w:val="002019D8"/>
    <w:rsid w:val="002019DE"/>
    <w:rsid w:val="00201EC7"/>
    <w:rsid w:val="002020CE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F1A"/>
    <w:rsid w:val="002074CD"/>
    <w:rsid w:val="00210860"/>
    <w:rsid w:val="00210B6A"/>
    <w:rsid w:val="00211A56"/>
    <w:rsid w:val="00211D15"/>
    <w:rsid w:val="0021296A"/>
    <w:rsid w:val="00212992"/>
    <w:rsid w:val="00212CB6"/>
    <w:rsid w:val="00212E37"/>
    <w:rsid w:val="002132B6"/>
    <w:rsid w:val="00213FE1"/>
    <w:rsid w:val="002140FF"/>
    <w:rsid w:val="0021430F"/>
    <w:rsid w:val="00215254"/>
    <w:rsid w:val="00215D24"/>
    <w:rsid w:val="0021614E"/>
    <w:rsid w:val="002207C8"/>
    <w:rsid w:val="00220894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BA3"/>
    <w:rsid w:val="0024286B"/>
    <w:rsid w:val="0024325A"/>
    <w:rsid w:val="002434EF"/>
    <w:rsid w:val="00243CD8"/>
    <w:rsid w:val="002447B9"/>
    <w:rsid w:val="002451C5"/>
    <w:rsid w:val="002455E9"/>
    <w:rsid w:val="00245F1F"/>
    <w:rsid w:val="00246201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2B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48E"/>
    <w:rsid w:val="00262914"/>
    <w:rsid w:val="00263872"/>
    <w:rsid w:val="002647BF"/>
    <w:rsid w:val="002647D5"/>
    <w:rsid w:val="00265032"/>
    <w:rsid w:val="002651FB"/>
    <w:rsid w:val="0026538C"/>
    <w:rsid w:val="00265781"/>
    <w:rsid w:val="002665AC"/>
    <w:rsid w:val="00266621"/>
    <w:rsid w:val="00266B13"/>
    <w:rsid w:val="0026791B"/>
    <w:rsid w:val="00267B70"/>
    <w:rsid w:val="00267E89"/>
    <w:rsid w:val="00270728"/>
    <w:rsid w:val="00270D42"/>
    <w:rsid w:val="00271211"/>
    <w:rsid w:val="0027195D"/>
    <w:rsid w:val="00271A2C"/>
    <w:rsid w:val="00271BF7"/>
    <w:rsid w:val="00271F1C"/>
    <w:rsid w:val="0027234F"/>
    <w:rsid w:val="0027258F"/>
    <w:rsid w:val="00272B03"/>
    <w:rsid w:val="00272C78"/>
    <w:rsid w:val="002733E2"/>
    <w:rsid w:val="00273E53"/>
    <w:rsid w:val="00274768"/>
    <w:rsid w:val="002750B1"/>
    <w:rsid w:val="00275434"/>
    <w:rsid w:val="002754AE"/>
    <w:rsid w:val="0027588D"/>
    <w:rsid w:val="00276A35"/>
    <w:rsid w:val="0027746F"/>
    <w:rsid w:val="00277835"/>
    <w:rsid w:val="00277975"/>
    <w:rsid w:val="00280AB1"/>
    <w:rsid w:val="0028171D"/>
    <w:rsid w:val="00282465"/>
    <w:rsid w:val="00282563"/>
    <w:rsid w:val="002830B4"/>
    <w:rsid w:val="0028377B"/>
    <w:rsid w:val="00284BAE"/>
    <w:rsid w:val="00284D9C"/>
    <w:rsid w:val="002852F8"/>
    <w:rsid w:val="002859AF"/>
    <w:rsid w:val="00285C89"/>
    <w:rsid w:val="00285EBA"/>
    <w:rsid w:val="00286100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715"/>
    <w:rsid w:val="002930F6"/>
    <w:rsid w:val="002935C1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A049A"/>
    <w:rsid w:val="002A0845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8A"/>
    <w:rsid w:val="002A3C22"/>
    <w:rsid w:val="002A4065"/>
    <w:rsid w:val="002A4458"/>
    <w:rsid w:val="002A4E77"/>
    <w:rsid w:val="002A5516"/>
    <w:rsid w:val="002A59F0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99C"/>
    <w:rsid w:val="002C0AE2"/>
    <w:rsid w:val="002C0B74"/>
    <w:rsid w:val="002C0C8B"/>
    <w:rsid w:val="002C0CBB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1D05"/>
    <w:rsid w:val="002D21D7"/>
    <w:rsid w:val="002D3081"/>
    <w:rsid w:val="002D3BBC"/>
    <w:rsid w:val="002D438A"/>
    <w:rsid w:val="002D496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651E"/>
    <w:rsid w:val="003176AF"/>
    <w:rsid w:val="003178DA"/>
    <w:rsid w:val="00317DB8"/>
    <w:rsid w:val="00320618"/>
    <w:rsid w:val="00320DB9"/>
    <w:rsid w:val="0032100B"/>
    <w:rsid w:val="0032145A"/>
    <w:rsid w:val="0032186D"/>
    <w:rsid w:val="00321879"/>
    <w:rsid w:val="00321BD7"/>
    <w:rsid w:val="00321E8C"/>
    <w:rsid w:val="00321F77"/>
    <w:rsid w:val="0032260F"/>
    <w:rsid w:val="003228D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41F97"/>
    <w:rsid w:val="0034226D"/>
    <w:rsid w:val="00342805"/>
    <w:rsid w:val="00342972"/>
    <w:rsid w:val="00342FDD"/>
    <w:rsid w:val="0034429B"/>
    <w:rsid w:val="00344866"/>
    <w:rsid w:val="00345003"/>
    <w:rsid w:val="0034514D"/>
    <w:rsid w:val="00345612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98A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32A0"/>
    <w:rsid w:val="0036339E"/>
    <w:rsid w:val="0036352F"/>
    <w:rsid w:val="003636CD"/>
    <w:rsid w:val="0036487C"/>
    <w:rsid w:val="00364C31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31B"/>
    <w:rsid w:val="00373BAA"/>
    <w:rsid w:val="00373E36"/>
    <w:rsid w:val="00374059"/>
    <w:rsid w:val="00374109"/>
    <w:rsid w:val="00374135"/>
    <w:rsid w:val="0037535B"/>
    <w:rsid w:val="0037552D"/>
    <w:rsid w:val="003756DB"/>
    <w:rsid w:val="003770BB"/>
    <w:rsid w:val="0037771A"/>
    <w:rsid w:val="00377C78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180F"/>
    <w:rsid w:val="003A18DD"/>
    <w:rsid w:val="003A20C8"/>
    <w:rsid w:val="003A2C29"/>
    <w:rsid w:val="003A2EC3"/>
    <w:rsid w:val="003A36F2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75"/>
    <w:rsid w:val="003B3AA0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A5"/>
    <w:rsid w:val="003D0FC3"/>
    <w:rsid w:val="003D1CC4"/>
    <w:rsid w:val="003D2C1D"/>
    <w:rsid w:val="003D2C34"/>
    <w:rsid w:val="003D32B3"/>
    <w:rsid w:val="003D3DDD"/>
    <w:rsid w:val="003D4A08"/>
    <w:rsid w:val="003D5818"/>
    <w:rsid w:val="003D5CBF"/>
    <w:rsid w:val="003D66D2"/>
    <w:rsid w:val="003D6E2F"/>
    <w:rsid w:val="003E0234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504A"/>
    <w:rsid w:val="003E5CE4"/>
    <w:rsid w:val="003E6316"/>
    <w:rsid w:val="003E6884"/>
    <w:rsid w:val="003E6AC5"/>
    <w:rsid w:val="003E720F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5B63"/>
    <w:rsid w:val="003F6487"/>
    <w:rsid w:val="003F6BF5"/>
    <w:rsid w:val="003F6CD2"/>
    <w:rsid w:val="003F76D1"/>
    <w:rsid w:val="003F788D"/>
    <w:rsid w:val="00400C14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6F9"/>
    <w:rsid w:val="00407949"/>
    <w:rsid w:val="00410035"/>
    <w:rsid w:val="0041114A"/>
    <w:rsid w:val="00412461"/>
    <w:rsid w:val="00412546"/>
    <w:rsid w:val="004126CC"/>
    <w:rsid w:val="004127DA"/>
    <w:rsid w:val="00412D8D"/>
    <w:rsid w:val="00413053"/>
    <w:rsid w:val="0041319C"/>
    <w:rsid w:val="0041332B"/>
    <w:rsid w:val="004137B6"/>
    <w:rsid w:val="00413A54"/>
    <w:rsid w:val="00413B77"/>
    <w:rsid w:val="00413C10"/>
    <w:rsid w:val="00413CD9"/>
    <w:rsid w:val="00413F9A"/>
    <w:rsid w:val="004140CA"/>
    <w:rsid w:val="00414C65"/>
    <w:rsid w:val="004154DD"/>
    <w:rsid w:val="004155C9"/>
    <w:rsid w:val="00415D76"/>
    <w:rsid w:val="00415F76"/>
    <w:rsid w:val="00416665"/>
    <w:rsid w:val="00416669"/>
    <w:rsid w:val="004167B5"/>
    <w:rsid w:val="00416A67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2A7"/>
    <w:rsid w:val="004308C8"/>
    <w:rsid w:val="00430A2D"/>
    <w:rsid w:val="00430B8F"/>
    <w:rsid w:val="00431505"/>
    <w:rsid w:val="00431968"/>
    <w:rsid w:val="00431AF0"/>
    <w:rsid w:val="0043213A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29F6"/>
    <w:rsid w:val="0045316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6421"/>
    <w:rsid w:val="004566B3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3E08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BD4"/>
    <w:rsid w:val="00476F26"/>
    <w:rsid w:val="00477C35"/>
    <w:rsid w:val="00480066"/>
    <w:rsid w:val="0048058D"/>
    <w:rsid w:val="00480988"/>
    <w:rsid w:val="00480E05"/>
    <w:rsid w:val="00481753"/>
    <w:rsid w:val="00482691"/>
    <w:rsid w:val="00482BBE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6575"/>
    <w:rsid w:val="004866D0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370"/>
    <w:rsid w:val="004A0F39"/>
    <w:rsid w:val="004A251F"/>
    <w:rsid w:val="004A2C8C"/>
    <w:rsid w:val="004A32F1"/>
    <w:rsid w:val="004A334A"/>
    <w:rsid w:val="004A3BF1"/>
    <w:rsid w:val="004A3E42"/>
    <w:rsid w:val="004A3E9E"/>
    <w:rsid w:val="004A4549"/>
    <w:rsid w:val="004A4715"/>
    <w:rsid w:val="004A5046"/>
    <w:rsid w:val="004A565E"/>
    <w:rsid w:val="004A5DF3"/>
    <w:rsid w:val="004A6134"/>
    <w:rsid w:val="004A7092"/>
    <w:rsid w:val="004A7AC6"/>
    <w:rsid w:val="004B21DD"/>
    <w:rsid w:val="004B2290"/>
    <w:rsid w:val="004B2753"/>
    <w:rsid w:val="004B27D3"/>
    <w:rsid w:val="004B3E1F"/>
    <w:rsid w:val="004B3E26"/>
    <w:rsid w:val="004B3EDB"/>
    <w:rsid w:val="004B430C"/>
    <w:rsid w:val="004B485B"/>
    <w:rsid w:val="004B4911"/>
    <w:rsid w:val="004B49E6"/>
    <w:rsid w:val="004B4D69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3802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D42"/>
    <w:rsid w:val="004D3044"/>
    <w:rsid w:val="004D3B98"/>
    <w:rsid w:val="004D4AE8"/>
    <w:rsid w:val="004D4FCD"/>
    <w:rsid w:val="004D6F4D"/>
    <w:rsid w:val="004D6F95"/>
    <w:rsid w:val="004D7031"/>
    <w:rsid w:val="004D72FE"/>
    <w:rsid w:val="004D7B45"/>
    <w:rsid w:val="004D7E91"/>
    <w:rsid w:val="004E003A"/>
    <w:rsid w:val="004E0584"/>
    <w:rsid w:val="004E0768"/>
    <w:rsid w:val="004E0FAA"/>
    <w:rsid w:val="004E1A31"/>
    <w:rsid w:val="004E21A2"/>
    <w:rsid w:val="004E2DE0"/>
    <w:rsid w:val="004E3D7A"/>
    <w:rsid w:val="004E4060"/>
    <w:rsid w:val="004E409A"/>
    <w:rsid w:val="004E441A"/>
    <w:rsid w:val="004E44DA"/>
    <w:rsid w:val="004E4B64"/>
    <w:rsid w:val="004E5847"/>
    <w:rsid w:val="004E5A7E"/>
    <w:rsid w:val="004E6356"/>
    <w:rsid w:val="004E6501"/>
    <w:rsid w:val="004E69C0"/>
    <w:rsid w:val="004E7094"/>
    <w:rsid w:val="004F0319"/>
    <w:rsid w:val="004F0FB9"/>
    <w:rsid w:val="004F124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CA"/>
    <w:rsid w:val="00502B72"/>
    <w:rsid w:val="00503342"/>
    <w:rsid w:val="00504BC1"/>
    <w:rsid w:val="00505134"/>
    <w:rsid w:val="0050559C"/>
    <w:rsid w:val="00505C04"/>
    <w:rsid w:val="005064E3"/>
    <w:rsid w:val="00510513"/>
    <w:rsid w:val="00511CA1"/>
    <w:rsid w:val="00511DB1"/>
    <w:rsid w:val="00511F15"/>
    <w:rsid w:val="005123D7"/>
    <w:rsid w:val="00512B71"/>
    <w:rsid w:val="0051318C"/>
    <w:rsid w:val="0051366D"/>
    <w:rsid w:val="00513A90"/>
    <w:rsid w:val="0051427C"/>
    <w:rsid w:val="005142CD"/>
    <w:rsid w:val="005143C9"/>
    <w:rsid w:val="0051455E"/>
    <w:rsid w:val="005157A9"/>
    <w:rsid w:val="00515CAE"/>
    <w:rsid w:val="00515DEC"/>
    <w:rsid w:val="005169C1"/>
    <w:rsid w:val="005173A7"/>
    <w:rsid w:val="005177E1"/>
    <w:rsid w:val="00517B28"/>
    <w:rsid w:val="005209A0"/>
    <w:rsid w:val="00520C0A"/>
    <w:rsid w:val="005218B6"/>
    <w:rsid w:val="00522235"/>
    <w:rsid w:val="00522589"/>
    <w:rsid w:val="00522B6B"/>
    <w:rsid w:val="00522C62"/>
    <w:rsid w:val="0052382B"/>
    <w:rsid w:val="00524545"/>
    <w:rsid w:val="00524C60"/>
    <w:rsid w:val="005255BF"/>
    <w:rsid w:val="005257DE"/>
    <w:rsid w:val="00525A0F"/>
    <w:rsid w:val="00526225"/>
    <w:rsid w:val="00526DCD"/>
    <w:rsid w:val="00527200"/>
    <w:rsid w:val="00530000"/>
    <w:rsid w:val="00530080"/>
    <w:rsid w:val="00530157"/>
    <w:rsid w:val="005308FD"/>
    <w:rsid w:val="00530EFF"/>
    <w:rsid w:val="005316DD"/>
    <w:rsid w:val="00531A3A"/>
    <w:rsid w:val="00531CA3"/>
    <w:rsid w:val="00531EBE"/>
    <w:rsid w:val="00532624"/>
    <w:rsid w:val="00532F8B"/>
    <w:rsid w:val="005332BD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F5F"/>
    <w:rsid w:val="00540B2A"/>
    <w:rsid w:val="00541D08"/>
    <w:rsid w:val="0054260A"/>
    <w:rsid w:val="0054343A"/>
    <w:rsid w:val="00543974"/>
    <w:rsid w:val="00543EBF"/>
    <w:rsid w:val="0054412D"/>
    <w:rsid w:val="005445BC"/>
    <w:rsid w:val="005445C8"/>
    <w:rsid w:val="00544ABA"/>
    <w:rsid w:val="0054593A"/>
    <w:rsid w:val="00546365"/>
    <w:rsid w:val="005467FB"/>
    <w:rsid w:val="00546AE9"/>
    <w:rsid w:val="00547989"/>
    <w:rsid w:val="00550257"/>
    <w:rsid w:val="00550C67"/>
    <w:rsid w:val="00550CEB"/>
    <w:rsid w:val="00551072"/>
    <w:rsid w:val="00551320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A2E"/>
    <w:rsid w:val="00580091"/>
    <w:rsid w:val="00580259"/>
    <w:rsid w:val="00580267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909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A7DA2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3D4A"/>
    <w:rsid w:val="005B49FF"/>
    <w:rsid w:val="005B4D87"/>
    <w:rsid w:val="005B60CD"/>
    <w:rsid w:val="005B7D1A"/>
    <w:rsid w:val="005B7DD1"/>
    <w:rsid w:val="005C00A0"/>
    <w:rsid w:val="005C011F"/>
    <w:rsid w:val="005C0A53"/>
    <w:rsid w:val="005C1F0F"/>
    <w:rsid w:val="005C2012"/>
    <w:rsid w:val="005C275F"/>
    <w:rsid w:val="005C28FA"/>
    <w:rsid w:val="005C3D68"/>
    <w:rsid w:val="005C3FC1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C7F51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234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75D"/>
    <w:rsid w:val="005E7F68"/>
    <w:rsid w:val="005F0822"/>
    <w:rsid w:val="005F0A43"/>
    <w:rsid w:val="005F2014"/>
    <w:rsid w:val="005F27BF"/>
    <w:rsid w:val="005F2A64"/>
    <w:rsid w:val="005F2E15"/>
    <w:rsid w:val="005F401E"/>
    <w:rsid w:val="005F416D"/>
    <w:rsid w:val="005F4171"/>
    <w:rsid w:val="005F4471"/>
    <w:rsid w:val="005F46D6"/>
    <w:rsid w:val="005F4DD6"/>
    <w:rsid w:val="005F50D8"/>
    <w:rsid w:val="005F53A1"/>
    <w:rsid w:val="005F5B88"/>
    <w:rsid w:val="005F6B63"/>
    <w:rsid w:val="005F6B77"/>
    <w:rsid w:val="005F7487"/>
    <w:rsid w:val="005F769B"/>
    <w:rsid w:val="005F7B47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2C6"/>
    <w:rsid w:val="00607A2E"/>
    <w:rsid w:val="006100AF"/>
    <w:rsid w:val="00610515"/>
    <w:rsid w:val="006105A0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6112"/>
    <w:rsid w:val="006162B3"/>
    <w:rsid w:val="0061659E"/>
    <w:rsid w:val="00616820"/>
    <w:rsid w:val="00616B02"/>
    <w:rsid w:val="0061761A"/>
    <w:rsid w:val="00617A70"/>
    <w:rsid w:val="00620531"/>
    <w:rsid w:val="006205CA"/>
    <w:rsid w:val="00620823"/>
    <w:rsid w:val="0062165F"/>
    <w:rsid w:val="00621F53"/>
    <w:rsid w:val="006220A7"/>
    <w:rsid w:val="00622E2A"/>
    <w:rsid w:val="00623089"/>
    <w:rsid w:val="0062308E"/>
    <w:rsid w:val="006234C4"/>
    <w:rsid w:val="006242B8"/>
    <w:rsid w:val="006244C9"/>
    <w:rsid w:val="006245F6"/>
    <w:rsid w:val="0062475D"/>
    <w:rsid w:val="0062495F"/>
    <w:rsid w:val="00626036"/>
    <w:rsid w:val="0062639A"/>
    <w:rsid w:val="0062660B"/>
    <w:rsid w:val="00626AD1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50139"/>
    <w:rsid w:val="00652756"/>
    <w:rsid w:val="0065297C"/>
    <w:rsid w:val="00652AD8"/>
    <w:rsid w:val="00652B79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8ED"/>
    <w:rsid w:val="00672DA2"/>
    <w:rsid w:val="00672DE8"/>
    <w:rsid w:val="006731F6"/>
    <w:rsid w:val="006732B1"/>
    <w:rsid w:val="0067446F"/>
    <w:rsid w:val="006746A4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436C"/>
    <w:rsid w:val="00684468"/>
    <w:rsid w:val="0068545E"/>
    <w:rsid w:val="00685FD4"/>
    <w:rsid w:val="00686612"/>
    <w:rsid w:val="0068661E"/>
    <w:rsid w:val="00686AF1"/>
    <w:rsid w:val="00687C24"/>
    <w:rsid w:val="00690A49"/>
    <w:rsid w:val="00690BB6"/>
    <w:rsid w:val="00691B30"/>
    <w:rsid w:val="0069207F"/>
    <w:rsid w:val="00692611"/>
    <w:rsid w:val="00693032"/>
    <w:rsid w:val="00693E1F"/>
    <w:rsid w:val="00693ECB"/>
    <w:rsid w:val="00694797"/>
    <w:rsid w:val="00694E68"/>
    <w:rsid w:val="0069530E"/>
    <w:rsid w:val="00695887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E2B"/>
    <w:rsid w:val="006A50FA"/>
    <w:rsid w:val="006A5B94"/>
    <w:rsid w:val="006A5DA2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3D21"/>
    <w:rsid w:val="006B555A"/>
    <w:rsid w:val="006B600A"/>
    <w:rsid w:val="006B629D"/>
    <w:rsid w:val="006B640C"/>
    <w:rsid w:val="006B653C"/>
    <w:rsid w:val="006B6635"/>
    <w:rsid w:val="006B69DE"/>
    <w:rsid w:val="006B7D22"/>
    <w:rsid w:val="006B7D2C"/>
    <w:rsid w:val="006C0519"/>
    <w:rsid w:val="006C1019"/>
    <w:rsid w:val="006C2BB5"/>
    <w:rsid w:val="006C2BEE"/>
    <w:rsid w:val="006C349F"/>
    <w:rsid w:val="006C36DF"/>
    <w:rsid w:val="006C3AD8"/>
    <w:rsid w:val="006C3C6F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CDD"/>
    <w:rsid w:val="006D16B0"/>
    <w:rsid w:val="006D2182"/>
    <w:rsid w:val="006D2444"/>
    <w:rsid w:val="006D254B"/>
    <w:rsid w:val="006D289B"/>
    <w:rsid w:val="006D2A3F"/>
    <w:rsid w:val="006D3BE1"/>
    <w:rsid w:val="006D4456"/>
    <w:rsid w:val="006D48FC"/>
    <w:rsid w:val="006D4B1C"/>
    <w:rsid w:val="006D5543"/>
    <w:rsid w:val="006D5B2E"/>
    <w:rsid w:val="006D5DFD"/>
    <w:rsid w:val="006D62BC"/>
    <w:rsid w:val="006D6450"/>
    <w:rsid w:val="006D6939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16D"/>
    <w:rsid w:val="006E45F3"/>
    <w:rsid w:val="006E4A2F"/>
    <w:rsid w:val="006E4BED"/>
    <w:rsid w:val="006E4ED4"/>
    <w:rsid w:val="006E52FA"/>
    <w:rsid w:val="006E5337"/>
    <w:rsid w:val="006E538A"/>
    <w:rsid w:val="006E5D9D"/>
    <w:rsid w:val="006E5E19"/>
    <w:rsid w:val="006E61C3"/>
    <w:rsid w:val="006E799D"/>
    <w:rsid w:val="006F02E4"/>
    <w:rsid w:val="006F047B"/>
    <w:rsid w:val="006F0593"/>
    <w:rsid w:val="006F1064"/>
    <w:rsid w:val="006F1D9E"/>
    <w:rsid w:val="006F1EB7"/>
    <w:rsid w:val="006F2943"/>
    <w:rsid w:val="006F4792"/>
    <w:rsid w:val="006F52E5"/>
    <w:rsid w:val="006F58BF"/>
    <w:rsid w:val="006F5E88"/>
    <w:rsid w:val="006F6066"/>
    <w:rsid w:val="006F679C"/>
    <w:rsid w:val="006F6850"/>
    <w:rsid w:val="006F707E"/>
    <w:rsid w:val="007001DC"/>
    <w:rsid w:val="00700D40"/>
    <w:rsid w:val="007013A7"/>
    <w:rsid w:val="007025CB"/>
    <w:rsid w:val="00703370"/>
    <w:rsid w:val="00703432"/>
    <w:rsid w:val="007034AA"/>
    <w:rsid w:val="00703C3B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717F"/>
    <w:rsid w:val="0070782D"/>
    <w:rsid w:val="0071013E"/>
    <w:rsid w:val="0071069B"/>
    <w:rsid w:val="00710907"/>
    <w:rsid w:val="007109C2"/>
    <w:rsid w:val="00710A4A"/>
    <w:rsid w:val="0071134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A6F"/>
    <w:rsid w:val="00714C47"/>
    <w:rsid w:val="007157D6"/>
    <w:rsid w:val="00715E4A"/>
    <w:rsid w:val="007161FF"/>
    <w:rsid w:val="00716462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3FD9"/>
    <w:rsid w:val="0072432E"/>
    <w:rsid w:val="0072444F"/>
    <w:rsid w:val="0072489F"/>
    <w:rsid w:val="00726036"/>
    <w:rsid w:val="00726090"/>
    <w:rsid w:val="00726279"/>
    <w:rsid w:val="00726A9B"/>
    <w:rsid w:val="00727389"/>
    <w:rsid w:val="00727530"/>
    <w:rsid w:val="00730309"/>
    <w:rsid w:val="00730640"/>
    <w:rsid w:val="00730CF2"/>
    <w:rsid w:val="00731A47"/>
    <w:rsid w:val="00731D7A"/>
    <w:rsid w:val="00731E7C"/>
    <w:rsid w:val="0073223C"/>
    <w:rsid w:val="0073240F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DD8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704F"/>
    <w:rsid w:val="00747F48"/>
    <w:rsid w:val="00747F4C"/>
    <w:rsid w:val="00751091"/>
    <w:rsid w:val="0075153A"/>
    <w:rsid w:val="00751B83"/>
    <w:rsid w:val="007520ED"/>
    <w:rsid w:val="00753426"/>
    <w:rsid w:val="00754359"/>
    <w:rsid w:val="00754411"/>
    <w:rsid w:val="00754BD9"/>
    <w:rsid w:val="00754E7A"/>
    <w:rsid w:val="0075505F"/>
    <w:rsid w:val="0075540C"/>
    <w:rsid w:val="00755DB1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F0"/>
    <w:rsid w:val="00772F8A"/>
    <w:rsid w:val="007739C6"/>
    <w:rsid w:val="00773C37"/>
    <w:rsid w:val="00774889"/>
    <w:rsid w:val="00774A14"/>
    <w:rsid w:val="00774FF5"/>
    <w:rsid w:val="00775021"/>
    <w:rsid w:val="007750B3"/>
    <w:rsid w:val="00775F72"/>
    <w:rsid w:val="00775F76"/>
    <w:rsid w:val="00775F92"/>
    <w:rsid w:val="007765F2"/>
    <w:rsid w:val="00776AEA"/>
    <w:rsid w:val="00777442"/>
    <w:rsid w:val="00777446"/>
    <w:rsid w:val="00777BA0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7E4"/>
    <w:rsid w:val="0078483B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A0BC2"/>
    <w:rsid w:val="007A165A"/>
    <w:rsid w:val="007A1970"/>
    <w:rsid w:val="007A1F44"/>
    <w:rsid w:val="007A23FF"/>
    <w:rsid w:val="007A295B"/>
    <w:rsid w:val="007A3424"/>
    <w:rsid w:val="007A35EF"/>
    <w:rsid w:val="007A43A2"/>
    <w:rsid w:val="007A48DD"/>
    <w:rsid w:val="007A4D04"/>
    <w:rsid w:val="007A6BC9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52CD"/>
    <w:rsid w:val="007B5A2D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4EBD"/>
    <w:rsid w:val="007C5530"/>
    <w:rsid w:val="007C6857"/>
    <w:rsid w:val="007C68DA"/>
    <w:rsid w:val="007C7E9B"/>
    <w:rsid w:val="007D04EC"/>
    <w:rsid w:val="007D0984"/>
    <w:rsid w:val="007D0ABF"/>
    <w:rsid w:val="007D229A"/>
    <w:rsid w:val="007D28AA"/>
    <w:rsid w:val="007D2EB8"/>
    <w:rsid w:val="007D2F44"/>
    <w:rsid w:val="007D2F4D"/>
    <w:rsid w:val="007D312C"/>
    <w:rsid w:val="007D39D3"/>
    <w:rsid w:val="007D4178"/>
    <w:rsid w:val="007D4D33"/>
    <w:rsid w:val="007D4DD1"/>
    <w:rsid w:val="007D5C56"/>
    <w:rsid w:val="007D6C63"/>
    <w:rsid w:val="007D7175"/>
    <w:rsid w:val="007D74FF"/>
    <w:rsid w:val="007D7821"/>
    <w:rsid w:val="007D7F68"/>
    <w:rsid w:val="007E1369"/>
    <w:rsid w:val="007E1A1B"/>
    <w:rsid w:val="007E1A88"/>
    <w:rsid w:val="007E47E2"/>
    <w:rsid w:val="007E4C88"/>
    <w:rsid w:val="007E5484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3954"/>
    <w:rsid w:val="00804B59"/>
    <w:rsid w:val="00804B92"/>
    <w:rsid w:val="00804E21"/>
    <w:rsid w:val="00805092"/>
    <w:rsid w:val="00805DC3"/>
    <w:rsid w:val="00806234"/>
    <w:rsid w:val="00806AAF"/>
    <w:rsid w:val="008070AC"/>
    <w:rsid w:val="008101FD"/>
    <w:rsid w:val="00810874"/>
    <w:rsid w:val="00810D8D"/>
    <w:rsid w:val="00811835"/>
    <w:rsid w:val="00813309"/>
    <w:rsid w:val="0081340C"/>
    <w:rsid w:val="008138EF"/>
    <w:rsid w:val="00814001"/>
    <w:rsid w:val="00814385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23B"/>
    <w:rsid w:val="00823763"/>
    <w:rsid w:val="008240B7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74BF"/>
    <w:rsid w:val="00827D9B"/>
    <w:rsid w:val="00830574"/>
    <w:rsid w:val="00830DC3"/>
    <w:rsid w:val="00830EC0"/>
    <w:rsid w:val="00831555"/>
    <w:rsid w:val="008316E9"/>
    <w:rsid w:val="00831F52"/>
    <w:rsid w:val="00832154"/>
    <w:rsid w:val="00832F5C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1CD2"/>
    <w:rsid w:val="00842802"/>
    <w:rsid w:val="00842B77"/>
    <w:rsid w:val="00842FD4"/>
    <w:rsid w:val="0084309F"/>
    <w:rsid w:val="00843C72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641"/>
    <w:rsid w:val="008518EE"/>
    <w:rsid w:val="008524D2"/>
    <w:rsid w:val="00852869"/>
    <w:rsid w:val="00852E19"/>
    <w:rsid w:val="0085323C"/>
    <w:rsid w:val="0085345E"/>
    <w:rsid w:val="00856833"/>
    <w:rsid w:val="00856840"/>
    <w:rsid w:val="00856EDA"/>
    <w:rsid w:val="008572EB"/>
    <w:rsid w:val="0086010C"/>
    <w:rsid w:val="0086087C"/>
    <w:rsid w:val="00860D8E"/>
    <w:rsid w:val="00861370"/>
    <w:rsid w:val="00861FBB"/>
    <w:rsid w:val="0086275E"/>
    <w:rsid w:val="00864064"/>
    <w:rsid w:val="00864440"/>
    <w:rsid w:val="00864C4B"/>
    <w:rsid w:val="00864D76"/>
    <w:rsid w:val="008650FC"/>
    <w:rsid w:val="00865F22"/>
    <w:rsid w:val="00866EB3"/>
    <w:rsid w:val="0086701A"/>
    <w:rsid w:val="00867BD2"/>
    <w:rsid w:val="00867C9B"/>
    <w:rsid w:val="008711AC"/>
    <w:rsid w:val="008712FD"/>
    <w:rsid w:val="008716A1"/>
    <w:rsid w:val="00871897"/>
    <w:rsid w:val="00871CCF"/>
    <w:rsid w:val="00871E11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56A4"/>
    <w:rsid w:val="00875F73"/>
    <w:rsid w:val="00877DD2"/>
    <w:rsid w:val="00880F30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87C"/>
    <w:rsid w:val="0089444E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940"/>
    <w:rsid w:val="008A59A4"/>
    <w:rsid w:val="008A6239"/>
    <w:rsid w:val="008A6FCD"/>
    <w:rsid w:val="008A73B2"/>
    <w:rsid w:val="008A7790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F6E"/>
    <w:rsid w:val="008E38AD"/>
    <w:rsid w:val="008E3E7A"/>
    <w:rsid w:val="008E3EEC"/>
    <w:rsid w:val="008E53E9"/>
    <w:rsid w:val="008E572A"/>
    <w:rsid w:val="008E5BF2"/>
    <w:rsid w:val="008E5C81"/>
    <w:rsid w:val="008E69A0"/>
    <w:rsid w:val="008E6AFE"/>
    <w:rsid w:val="008E6C3E"/>
    <w:rsid w:val="008E76E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2BDF"/>
    <w:rsid w:val="0090301D"/>
    <w:rsid w:val="00903802"/>
    <w:rsid w:val="00903D3A"/>
    <w:rsid w:val="0090696D"/>
    <w:rsid w:val="00906C1A"/>
    <w:rsid w:val="00906CD6"/>
    <w:rsid w:val="00906E4D"/>
    <w:rsid w:val="00906F31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389"/>
    <w:rsid w:val="00913612"/>
    <w:rsid w:val="0091366A"/>
    <w:rsid w:val="00913824"/>
    <w:rsid w:val="00914335"/>
    <w:rsid w:val="00915757"/>
    <w:rsid w:val="009159B3"/>
    <w:rsid w:val="00916181"/>
    <w:rsid w:val="009165E7"/>
    <w:rsid w:val="009204C5"/>
    <w:rsid w:val="00920BFA"/>
    <w:rsid w:val="0092180D"/>
    <w:rsid w:val="009218E9"/>
    <w:rsid w:val="00921E08"/>
    <w:rsid w:val="00922736"/>
    <w:rsid w:val="00922806"/>
    <w:rsid w:val="009232C9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5B8"/>
    <w:rsid w:val="00926A8A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E39"/>
    <w:rsid w:val="00933E5D"/>
    <w:rsid w:val="00933F56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A02"/>
    <w:rsid w:val="00946355"/>
    <w:rsid w:val="009468B7"/>
    <w:rsid w:val="0094724E"/>
    <w:rsid w:val="0094794D"/>
    <w:rsid w:val="00947973"/>
    <w:rsid w:val="00947B85"/>
    <w:rsid w:val="00947BE6"/>
    <w:rsid w:val="0095035B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276E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6E4"/>
    <w:rsid w:val="0098412F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6960"/>
    <w:rsid w:val="009A6A6B"/>
    <w:rsid w:val="009B02C7"/>
    <w:rsid w:val="009B17E3"/>
    <w:rsid w:val="009B1EF9"/>
    <w:rsid w:val="009B26AC"/>
    <w:rsid w:val="009B3552"/>
    <w:rsid w:val="009B37E2"/>
    <w:rsid w:val="009B3E4D"/>
    <w:rsid w:val="009B3FF0"/>
    <w:rsid w:val="009B44F7"/>
    <w:rsid w:val="009B4519"/>
    <w:rsid w:val="009B45A3"/>
    <w:rsid w:val="009B506B"/>
    <w:rsid w:val="009B57EF"/>
    <w:rsid w:val="009B5B85"/>
    <w:rsid w:val="009B704B"/>
    <w:rsid w:val="009B7204"/>
    <w:rsid w:val="009B731E"/>
    <w:rsid w:val="009B73D8"/>
    <w:rsid w:val="009C0074"/>
    <w:rsid w:val="009C00D7"/>
    <w:rsid w:val="009C0564"/>
    <w:rsid w:val="009C1006"/>
    <w:rsid w:val="009C2685"/>
    <w:rsid w:val="009C2FB0"/>
    <w:rsid w:val="009C39BC"/>
    <w:rsid w:val="009C445C"/>
    <w:rsid w:val="009C4BC2"/>
    <w:rsid w:val="009C4D22"/>
    <w:rsid w:val="009C50E9"/>
    <w:rsid w:val="009C57C3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BAB"/>
    <w:rsid w:val="009D6A0A"/>
    <w:rsid w:val="009D6C4F"/>
    <w:rsid w:val="009D700F"/>
    <w:rsid w:val="009D776B"/>
    <w:rsid w:val="009D7D64"/>
    <w:rsid w:val="009D7E65"/>
    <w:rsid w:val="009E058F"/>
    <w:rsid w:val="009E0A9E"/>
    <w:rsid w:val="009E1020"/>
    <w:rsid w:val="009E117E"/>
    <w:rsid w:val="009E170C"/>
    <w:rsid w:val="009E19A2"/>
    <w:rsid w:val="009E1A2A"/>
    <w:rsid w:val="009E1CAA"/>
    <w:rsid w:val="009E3AFD"/>
    <w:rsid w:val="009E3CDD"/>
    <w:rsid w:val="009E485F"/>
    <w:rsid w:val="009E4B16"/>
    <w:rsid w:val="009E5C60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2164"/>
    <w:rsid w:val="009F27AD"/>
    <w:rsid w:val="009F2BF7"/>
    <w:rsid w:val="009F3FB5"/>
    <w:rsid w:val="009F40C1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09F7"/>
    <w:rsid w:val="00A0159F"/>
    <w:rsid w:val="00A015D8"/>
    <w:rsid w:val="00A018E7"/>
    <w:rsid w:val="00A01F17"/>
    <w:rsid w:val="00A022A5"/>
    <w:rsid w:val="00A02475"/>
    <w:rsid w:val="00A02AAE"/>
    <w:rsid w:val="00A03A22"/>
    <w:rsid w:val="00A045E2"/>
    <w:rsid w:val="00A04634"/>
    <w:rsid w:val="00A04F2D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60F"/>
    <w:rsid w:val="00A1200A"/>
    <w:rsid w:val="00A1200D"/>
    <w:rsid w:val="00A137E4"/>
    <w:rsid w:val="00A1389A"/>
    <w:rsid w:val="00A13C3B"/>
    <w:rsid w:val="00A14813"/>
    <w:rsid w:val="00A1566A"/>
    <w:rsid w:val="00A15E35"/>
    <w:rsid w:val="00A16050"/>
    <w:rsid w:val="00A16401"/>
    <w:rsid w:val="00A165BF"/>
    <w:rsid w:val="00A166DB"/>
    <w:rsid w:val="00A16920"/>
    <w:rsid w:val="00A172E8"/>
    <w:rsid w:val="00A17916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737"/>
    <w:rsid w:val="00A27A95"/>
    <w:rsid w:val="00A27BE5"/>
    <w:rsid w:val="00A27CDF"/>
    <w:rsid w:val="00A27D55"/>
    <w:rsid w:val="00A309C6"/>
    <w:rsid w:val="00A30A87"/>
    <w:rsid w:val="00A30B9A"/>
    <w:rsid w:val="00A30C89"/>
    <w:rsid w:val="00A30D13"/>
    <w:rsid w:val="00A314F9"/>
    <w:rsid w:val="00A319D0"/>
    <w:rsid w:val="00A32316"/>
    <w:rsid w:val="00A326D9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D7B"/>
    <w:rsid w:val="00A41BBC"/>
    <w:rsid w:val="00A4376F"/>
    <w:rsid w:val="00A449B8"/>
    <w:rsid w:val="00A44C1F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8C4"/>
    <w:rsid w:val="00A51B40"/>
    <w:rsid w:val="00A52106"/>
    <w:rsid w:val="00A53ED5"/>
    <w:rsid w:val="00A53F55"/>
    <w:rsid w:val="00A5409F"/>
    <w:rsid w:val="00A5417B"/>
    <w:rsid w:val="00A54599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BE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450B"/>
    <w:rsid w:val="00A64942"/>
    <w:rsid w:val="00A64BFD"/>
    <w:rsid w:val="00A64C2D"/>
    <w:rsid w:val="00A6542F"/>
    <w:rsid w:val="00A656AB"/>
    <w:rsid w:val="00A65911"/>
    <w:rsid w:val="00A65AF7"/>
    <w:rsid w:val="00A660E8"/>
    <w:rsid w:val="00A662CE"/>
    <w:rsid w:val="00A6643C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333A"/>
    <w:rsid w:val="00A7383A"/>
    <w:rsid w:val="00A739B7"/>
    <w:rsid w:val="00A73D0D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C21"/>
    <w:rsid w:val="00A82D58"/>
    <w:rsid w:val="00A82F83"/>
    <w:rsid w:val="00A838BD"/>
    <w:rsid w:val="00A8399D"/>
    <w:rsid w:val="00A83E3D"/>
    <w:rsid w:val="00A843B6"/>
    <w:rsid w:val="00A8443A"/>
    <w:rsid w:val="00A8479C"/>
    <w:rsid w:val="00A8557B"/>
    <w:rsid w:val="00A85A05"/>
    <w:rsid w:val="00A869D7"/>
    <w:rsid w:val="00A86CC1"/>
    <w:rsid w:val="00A86D63"/>
    <w:rsid w:val="00A87797"/>
    <w:rsid w:val="00A902E8"/>
    <w:rsid w:val="00A905FD"/>
    <w:rsid w:val="00A90B57"/>
    <w:rsid w:val="00A90E72"/>
    <w:rsid w:val="00A911CA"/>
    <w:rsid w:val="00A91769"/>
    <w:rsid w:val="00A91C6F"/>
    <w:rsid w:val="00A922A2"/>
    <w:rsid w:val="00A9327B"/>
    <w:rsid w:val="00A933D2"/>
    <w:rsid w:val="00A93B69"/>
    <w:rsid w:val="00A940C3"/>
    <w:rsid w:val="00A94235"/>
    <w:rsid w:val="00A944E4"/>
    <w:rsid w:val="00A94CB2"/>
    <w:rsid w:val="00A94FA4"/>
    <w:rsid w:val="00A95178"/>
    <w:rsid w:val="00A963C7"/>
    <w:rsid w:val="00A96CA7"/>
    <w:rsid w:val="00AA0981"/>
    <w:rsid w:val="00AA1626"/>
    <w:rsid w:val="00AA1942"/>
    <w:rsid w:val="00AA1C25"/>
    <w:rsid w:val="00AA2713"/>
    <w:rsid w:val="00AA2D5C"/>
    <w:rsid w:val="00AA2F37"/>
    <w:rsid w:val="00AA3DB7"/>
    <w:rsid w:val="00AA40C2"/>
    <w:rsid w:val="00AA4239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4E3A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49E8"/>
    <w:rsid w:val="00AC4B22"/>
    <w:rsid w:val="00AC58BF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3D4"/>
    <w:rsid w:val="00AD1DB7"/>
    <w:rsid w:val="00AD2154"/>
    <w:rsid w:val="00AD2852"/>
    <w:rsid w:val="00AD3976"/>
    <w:rsid w:val="00AD4D2A"/>
    <w:rsid w:val="00AD542F"/>
    <w:rsid w:val="00AD5E12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F3F"/>
    <w:rsid w:val="00AE3B4E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0A2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41F"/>
    <w:rsid w:val="00B064F7"/>
    <w:rsid w:val="00B06630"/>
    <w:rsid w:val="00B06C15"/>
    <w:rsid w:val="00B07411"/>
    <w:rsid w:val="00B074E4"/>
    <w:rsid w:val="00B07BDD"/>
    <w:rsid w:val="00B10558"/>
    <w:rsid w:val="00B1497E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1A"/>
    <w:rsid w:val="00B20342"/>
    <w:rsid w:val="00B20916"/>
    <w:rsid w:val="00B20BA3"/>
    <w:rsid w:val="00B21B95"/>
    <w:rsid w:val="00B220DC"/>
    <w:rsid w:val="00B222FC"/>
    <w:rsid w:val="00B22C0D"/>
    <w:rsid w:val="00B238DA"/>
    <w:rsid w:val="00B238F3"/>
    <w:rsid w:val="00B23AF4"/>
    <w:rsid w:val="00B23C15"/>
    <w:rsid w:val="00B23F23"/>
    <w:rsid w:val="00B241F0"/>
    <w:rsid w:val="00B253DD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F99"/>
    <w:rsid w:val="00B45861"/>
    <w:rsid w:val="00B45876"/>
    <w:rsid w:val="00B460B8"/>
    <w:rsid w:val="00B4664A"/>
    <w:rsid w:val="00B4702E"/>
    <w:rsid w:val="00B50771"/>
    <w:rsid w:val="00B50E90"/>
    <w:rsid w:val="00B51542"/>
    <w:rsid w:val="00B51578"/>
    <w:rsid w:val="00B51D1D"/>
    <w:rsid w:val="00B525E9"/>
    <w:rsid w:val="00B528C9"/>
    <w:rsid w:val="00B529F4"/>
    <w:rsid w:val="00B52FFA"/>
    <w:rsid w:val="00B5310E"/>
    <w:rsid w:val="00B54139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65D"/>
    <w:rsid w:val="00B70636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263"/>
    <w:rsid w:val="00B875C7"/>
    <w:rsid w:val="00B90619"/>
    <w:rsid w:val="00B90D10"/>
    <w:rsid w:val="00B90FE5"/>
    <w:rsid w:val="00B919AD"/>
    <w:rsid w:val="00B91A2B"/>
    <w:rsid w:val="00B93204"/>
    <w:rsid w:val="00B93B0A"/>
    <w:rsid w:val="00B94402"/>
    <w:rsid w:val="00B94E17"/>
    <w:rsid w:val="00B957FE"/>
    <w:rsid w:val="00B95870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9DD"/>
    <w:rsid w:val="00BA1BF5"/>
    <w:rsid w:val="00BA21B0"/>
    <w:rsid w:val="00BA28AA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B08DF"/>
    <w:rsid w:val="00BB1535"/>
    <w:rsid w:val="00BB1548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5A59"/>
    <w:rsid w:val="00BC609E"/>
    <w:rsid w:val="00BC6BB4"/>
    <w:rsid w:val="00BC6C21"/>
    <w:rsid w:val="00BC6C98"/>
    <w:rsid w:val="00BC6FD6"/>
    <w:rsid w:val="00BC7341"/>
    <w:rsid w:val="00BD008E"/>
    <w:rsid w:val="00BD030E"/>
    <w:rsid w:val="00BD0B81"/>
    <w:rsid w:val="00BD12A7"/>
    <w:rsid w:val="00BD2E29"/>
    <w:rsid w:val="00BD2F3B"/>
    <w:rsid w:val="00BD3372"/>
    <w:rsid w:val="00BD3499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F39"/>
    <w:rsid w:val="00BE332D"/>
    <w:rsid w:val="00BE3A15"/>
    <w:rsid w:val="00BE3CF1"/>
    <w:rsid w:val="00BE48E3"/>
    <w:rsid w:val="00BE4B20"/>
    <w:rsid w:val="00BE55C2"/>
    <w:rsid w:val="00BE5FC4"/>
    <w:rsid w:val="00BE63BD"/>
    <w:rsid w:val="00BE6A55"/>
    <w:rsid w:val="00BE6C5E"/>
    <w:rsid w:val="00BE7278"/>
    <w:rsid w:val="00BE77A7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9CE"/>
    <w:rsid w:val="00BF1C88"/>
    <w:rsid w:val="00BF1CEE"/>
    <w:rsid w:val="00BF1F54"/>
    <w:rsid w:val="00BF2898"/>
    <w:rsid w:val="00BF2A48"/>
    <w:rsid w:val="00BF2B6F"/>
    <w:rsid w:val="00BF3408"/>
    <w:rsid w:val="00BF351A"/>
    <w:rsid w:val="00BF3914"/>
    <w:rsid w:val="00BF49B1"/>
    <w:rsid w:val="00BF5552"/>
    <w:rsid w:val="00BF6422"/>
    <w:rsid w:val="00BF65EA"/>
    <w:rsid w:val="00BF67C4"/>
    <w:rsid w:val="00BF6922"/>
    <w:rsid w:val="00BF7097"/>
    <w:rsid w:val="00BF70B1"/>
    <w:rsid w:val="00BF73F2"/>
    <w:rsid w:val="00BF7F7C"/>
    <w:rsid w:val="00C01671"/>
    <w:rsid w:val="00C02419"/>
    <w:rsid w:val="00C02766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EC7"/>
    <w:rsid w:val="00C31750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76BA"/>
    <w:rsid w:val="00C37C76"/>
    <w:rsid w:val="00C40373"/>
    <w:rsid w:val="00C4082D"/>
    <w:rsid w:val="00C40AE6"/>
    <w:rsid w:val="00C411AF"/>
    <w:rsid w:val="00C4138D"/>
    <w:rsid w:val="00C4167B"/>
    <w:rsid w:val="00C41E3A"/>
    <w:rsid w:val="00C42CCE"/>
    <w:rsid w:val="00C4304C"/>
    <w:rsid w:val="00C43315"/>
    <w:rsid w:val="00C43A6E"/>
    <w:rsid w:val="00C4435A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12D9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ADA"/>
    <w:rsid w:val="00C563F5"/>
    <w:rsid w:val="00C5694F"/>
    <w:rsid w:val="00C570F7"/>
    <w:rsid w:val="00C57D73"/>
    <w:rsid w:val="00C57EE8"/>
    <w:rsid w:val="00C60865"/>
    <w:rsid w:val="00C61403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1C7"/>
    <w:rsid w:val="00C67697"/>
    <w:rsid w:val="00C67BC8"/>
    <w:rsid w:val="00C67EAB"/>
    <w:rsid w:val="00C70D1C"/>
    <w:rsid w:val="00C70DFF"/>
    <w:rsid w:val="00C71429"/>
    <w:rsid w:val="00C725A2"/>
    <w:rsid w:val="00C7437F"/>
    <w:rsid w:val="00C74BC4"/>
    <w:rsid w:val="00C75454"/>
    <w:rsid w:val="00C75A6B"/>
    <w:rsid w:val="00C75A70"/>
    <w:rsid w:val="00C75EAC"/>
    <w:rsid w:val="00C763B6"/>
    <w:rsid w:val="00C7644F"/>
    <w:rsid w:val="00C768F6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1860"/>
    <w:rsid w:val="00C91DE3"/>
    <w:rsid w:val="00C924E1"/>
    <w:rsid w:val="00C92C7F"/>
    <w:rsid w:val="00C931A6"/>
    <w:rsid w:val="00C9369D"/>
    <w:rsid w:val="00C944FA"/>
    <w:rsid w:val="00C94860"/>
    <w:rsid w:val="00C95854"/>
    <w:rsid w:val="00C95EFF"/>
    <w:rsid w:val="00C9687D"/>
    <w:rsid w:val="00C96E6F"/>
    <w:rsid w:val="00C97872"/>
    <w:rsid w:val="00C97941"/>
    <w:rsid w:val="00C97975"/>
    <w:rsid w:val="00CA01E0"/>
    <w:rsid w:val="00CA0532"/>
    <w:rsid w:val="00CA06EE"/>
    <w:rsid w:val="00CA1B2B"/>
    <w:rsid w:val="00CA1D6A"/>
    <w:rsid w:val="00CA2241"/>
    <w:rsid w:val="00CA26C3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A7929"/>
    <w:rsid w:val="00CB008E"/>
    <w:rsid w:val="00CB01FA"/>
    <w:rsid w:val="00CB0293"/>
    <w:rsid w:val="00CB0737"/>
    <w:rsid w:val="00CB0858"/>
    <w:rsid w:val="00CB097A"/>
    <w:rsid w:val="00CB162E"/>
    <w:rsid w:val="00CB26EC"/>
    <w:rsid w:val="00CB2C19"/>
    <w:rsid w:val="00CB2D2A"/>
    <w:rsid w:val="00CB2DDE"/>
    <w:rsid w:val="00CB4A11"/>
    <w:rsid w:val="00CB5A41"/>
    <w:rsid w:val="00CB5B1E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FC5"/>
    <w:rsid w:val="00CE202B"/>
    <w:rsid w:val="00CE232D"/>
    <w:rsid w:val="00CE2522"/>
    <w:rsid w:val="00CE3396"/>
    <w:rsid w:val="00CE46E5"/>
    <w:rsid w:val="00CE485A"/>
    <w:rsid w:val="00CE5279"/>
    <w:rsid w:val="00CE5A78"/>
    <w:rsid w:val="00CE5C16"/>
    <w:rsid w:val="00CE6AAA"/>
    <w:rsid w:val="00CE706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39B3"/>
    <w:rsid w:val="00CF4247"/>
    <w:rsid w:val="00CF45D1"/>
    <w:rsid w:val="00CF4693"/>
    <w:rsid w:val="00CF4927"/>
    <w:rsid w:val="00CF5263"/>
    <w:rsid w:val="00CF562B"/>
    <w:rsid w:val="00CF60B5"/>
    <w:rsid w:val="00CF68CD"/>
    <w:rsid w:val="00D004FA"/>
    <w:rsid w:val="00D00594"/>
    <w:rsid w:val="00D010C4"/>
    <w:rsid w:val="00D01B21"/>
    <w:rsid w:val="00D01E0E"/>
    <w:rsid w:val="00D01E2F"/>
    <w:rsid w:val="00D03102"/>
    <w:rsid w:val="00D033A4"/>
    <w:rsid w:val="00D03727"/>
    <w:rsid w:val="00D0378A"/>
    <w:rsid w:val="00D04AEA"/>
    <w:rsid w:val="00D04BD0"/>
    <w:rsid w:val="00D05132"/>
    <w:rsid w:val="00D05EA9"/>
    <w:rsid w:val="00D0706F"/>
    <w:rsid w:val="00D071F8"/>
    <w:rsid w:val="00D07252"/>
    <w:rsid w:val="00D074F4"/>
    <w:rsid w:val="00D07CE1"/>
    <w:rsid w:val="00D1026A"/>
    <w:rsid w:val="00D10470"/>
    <w:rsid w:val="00D107CF"/>
    <w:rsid w:val="00D10AA1"/>
    <w:rsid w:val="00D10C0F"/>
    <w:rsid w:val="00D117B1"/>
    <w:rsid w:val="00D11B0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D6F"/>
    <w:rsid w:val="00D15F43"/>
    <w:rsid w:val="00D160D0"/>
    <w:rsid w:val="00D165BA"/>
    <w:rsid w:val="00D167F6"/>
    <w:rsid w:val="00D169BF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1BE1"/>
    <w:rsid w:val="00D2210B"/>
    <w:rsid w:val="00D233F1"/>
    <w:rsid w:val="00D2498F"/>
    <w:rsid w:val="00D256F8"/>
    <w:rsid w:val="00D2685C"/>
    <w:rsid w:val="00D26964"/>
    <w:rsid w:val="00D26A3B"/>
    <w:rsid w:val="00D27849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B92"/>
    <w:rsid w:val="00D32D95"/>
    <w:rsid w:val="00D32E0E"/>
    <w:rsid w:val="00D3323C"/>
    <w:rsid w:val="00D33456"/>
    <w:rsid w:val="00D3396F"/>
    <w:rsid w:val="00D33D4D"/>
    <w:rsid w:val="00D34303"/>
    <w:rsid w:val="00D34A0B"/>
    <w:rsid w:val="00D36234"/>
    <w:rsid w:val="00D36371"/>
    <w:rsid w:val="00D378D1"/>
    <w:rsid w:val="00D40027"/>
    <w:rsid w:val="00D400A8"/>
    <w:rsid w:val="00D40797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41DF"/>
    <w:rsid w:val="00D54209"/>
    <w:rsid w:val="00D54253"/>
    <w:rsid w:val="00D54D0D"/>
    <w:rsid w:val="00D55072"/>
    <w:rsid w:val="00D551B5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B1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0DB6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884"/>
    <w:rsid w:val="00D97F35"/>
    <w:rsid w:val="00DA0A7F"/>
    <w:rsid w:val="00DA1C31"/>
    <w:rsid w:val="00DA2098"/>
    <w:rsid w:val="00DA20BC"/>
    <w:rsid w:val="00DA2728"/>
    <w:rsid w:val="00DA2E13"/>
    <w:rsid w:val="00DA2ED7"/>
    <w:rsid w:val="00DA2F6A"/>
    <w:rsid w:val="00DA3E7A"/>
    <w:rsid w:val="00DA430C"/>
    <w:rsid w:val="00DA4BFD"/>
    <w:rsid w:val="00DA5F9F"/>
    <w:rsid w:val="00DA615D"/>
    <w:rsid w:val="00DA6598"/>
    <w:rsid w:val="00DA6863"/>
    <w:rsid w:val="00DA6C0F"/>
    <w:rsid w:val="00DA702F"/>
    <w:rsid w:val="00DA7F8A"/>
    <w:rsid w:val="00DB0176"/>
    <w:rsid w:val="00DB0404"/>
    <w:rsid w:val="00DB11F8"/>
    <w:rsid w:val="00DB1233"/>
    <w:rsid w:val="00DB18F8"/>
    <w:rsid w:val="00DB1F2A"/>
    <w:rsid w:val="00DB208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FB9"/>
    <w:rsid w:val="00DD0247"/>
    <w:rsid w:val="00DD0463"/>
    <w:rsid w:val="00DD07FF"/>
    <w:rsid w:val="00DD1349"/>
    <w:rsid w:val="00DD1425"/>
    <w:rsid w:val="00DD1699"/>
    <w:rsid w:val="00DD1C90"/>
    <w:rsid w:val="00DD1EA7"/>
    <w:rsid w:val="00DD2025"/>
    <w:rsid w:val="00DD22EA"/>
    <w:rsid w:val="00DD23A0"/>
    <w:rsid w:val="00DD3499"/>
    <w:rsid w:val="00DD39DE"/>
    <w:rsid w:val="00DD3EF5"/>
    <w:rsid w:val="00DD3FD7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DE1"/>
    <w:rsid w:val="00DE219B"/>
    <w:rsid w:val="00DE4A32"/>
    <w:rsid w:val="00DE5200"/>
    <w:rsid w:val="00DE52E3"/>
    <w:rsid w:val="00DE6880"/>
    <w:rsid w:val="00DE72EE"/>
    <w:rsid w:val="00DE7C00"/>
    <w:rsid w:val="00DF010C"/>
    <w:rsid w:val="00DF03A1"/>
    <w:rsid w:val="00DF03E9"/>
    <w:rsid w:val="00DF03ED"/>
    <w:rsid w:val="00DF04EE"/>
    <w:rsid w:val="00DF0BF4"/>
    <w:rsid w:val="00DF179D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4022"/>
    <w:rsid w:val="00E05767"/>
    <w:rsid w:val="00E05977"/>
    <w:rsid w:val="00E05C14"/>
    <w:rsid w:val="00E05FCE"/>
    <w:rsid w:val="00E070AB"/>
    <w:rsid w:val="00E0728F"/>
    <w:rsid w:val="00E0755C"/>
    <w:rsid w:val="00E104AB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F79"/>
    <w:rsid w:val="00E21278"/>
    <w:rsid w:val="00E21CE9"/>
    <w:rsid w:val="00E21EF3"/>
    <w:rsid w:val="00E22CCD"/>
    <w:rsid w:val="00E233AC"/>
    <w:rsid w:val="00E23968"/>
    <w:rsid w:val="00E23A11"/>
    <w:rsid w:val="00E23FB7"/>
    <w:rsid w:val="00E246D0"/>
    <w:rsid w:val="00E24A27"/>
    <w:rsid w:val="00E251DC"/>
    <w:rsid w:val="00E25851"/>
    <w:rsid w:val="00E25F89"/>
    <w:rsid w:val="00E2654E"/>
    <w:rsid w:val="00E27152"/>
    <w:rsid w:val="00E27A08"/>
    <w:rsid w:val="00E304BE"/>
    <w:rsid w:val="00E31753"/>
    <w:rsid w:val="00E32D62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2F8"/>
    <w:rsid w:val="00E378B3"/>
    <w:rsid w:val="00E41C2C"/>
    <w:rsid w:val="00E429ED"/>
    <w:rsid w:val="00E42EEE"/>
    <w:rsid w:val="00E439A3"/>
    <w:rsid w:val="00E43F37"/>
    <w:rsid w:val="00E44EA5"/>
    <w:rsid w:val="00E450ED"/>
    <w:rsid w:val="00E453A1"/>
    <w:rsid w:val="00E460B8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77B"/>
    <w:rsid w:val="00E62F2A"/>
    <w:rsid w:val="00E640C9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BC7"/>
    <w:rsid w:val="00E70FBC"/>
    <w:rsid w:val="00E72C01"/>
    <w:rsid w:val="00E73671"/>
    <w:rsid w:val="00E741AC"/>
    <w:rsid w:val="00E74ED8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0E5E"/>
    <w:rsid w:val="00E816C5"/>
    <w:rsid w:val="00E81CE0"/>
    <w:rsid w:val="00E81E7C"/>
    <w:rsid w:val="00E8224D"/>
    <w:rsid w:val="00E82412"/>
    <w:rsid w:val="00E83554"/>
    <w:rsid w:val="00E84DE9"/>
    <w:rsid w:val="00E8519F"/>
    <w:rsid w:val="00E85C4E"/>
    <w:rsid w:val="00E85CC3"/>
    <w:rsid w:val="00E85FAD"/>
    <w:rsid w:val="00E8605C"/>
    <w:rsid w:val="00E8641E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43CC"/>
    <w:rsid w:val="00E9467D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FD1"/>
    <w:rsid w:val="00EA53C2"/>
    <w:rsid w:val="00EA54DB"/>
    <w:rsid w:val="00EA5618"/>
    <w:rsid w:val="00EA5695"/>
    <w:rsid w:val="00EA5789"/>
    <w:rsid w:val="00EA5B0A"/>
    <w:rsid w:val="00EA5DD2"/>
    <w:rsid w:val="00EA65AD"/>
    <w:rsid w:val="00EA682D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B87"/>
    <w:rsid w:val="00EB4ADB"/>
    <w:rsid w:val="00EB4BC7"/>
    <w:rsid w:val="00EB4CFF"/>
    <w:rsid w:val="00EB53B6"/>
    <w:rsid w:val="00EB5476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1BA1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534D"/>
    <w:rsid w:val="00EE54D5"/>
    <w:rsid w:val="00EE5560"/>
    <w:rsid w:val="00EE5B66"/>
    <w:rsid w:val="00EE6F1E"/>
    <w:rsid w:val="00EE7211"/>
    <w:rsid w:val="00EE7883"/>
    <w:rsid w:val="00EE7AAB"/>
    <w:rsid w:val="00EF02D7"/>
    <w:rsid w:val="00EF0348"/>
    <w:rsid w:val="00EF09A2"/>
    <w:rsid w:val="00EF0CBF"/>
    <w:rsid w:val="00EF1181"/>
    <w:rsid w:val="00EF1F9C"/>
    <w:rsid w:val="00EF2AAC"/>
    <w:rsid w:val="00EF2F92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63D1"/>
    <w:rsid w:val="00EF6513"/>
    <w:rsid w:val="00EF6683"/>
    <w:rsid w:val="00EF7002"/>
    <w:rsid w:val="00EF749B"/>
    <w:rsid w:val="00EF769B"/>
    <w:rsid w:val="00F0002E"/>
    <w:rsid w:val="00F00050"/>
    <w:rsid w:val="00F00785"/>
    <w:rsid w:val="00F0275D"/>
    <w:rsid w:val="00F027BA"/>
    <w:rsid w:val="00F030B5"/>
    <w:rsid w:val="00F0313A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DE6"/>
    <w:rsid w:val="00F1056C"/>
    <w:rsid w:val="00F107F1"/>
    <w:rsid w:val="00F10FC1"/>
    <w:rsid w:val="00F112FD"/>
    <w:rsid w:val="00F115EC"/>
    <w:rsid w:val="00F12CC7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219E"/>
    <w:rsid w:val="00F2250A"/>
    <w:rsid w:val="00F22559"/>
    <w:rsid w:val="00F22E93"/>
    <w:rsid w:val="00F23078"/>
    <w:rsid w:val="00F23163"/>
    <w:rsid w:val="00F24788"/>
    <w:rsid w:val="00F24A0F"/>
    <w:rsid w:val="00F2640F"/>
    <w:rsid w:val="00F27C34"/>
    <w:rsid w:val="00F27E46"/>
    <w:rsid w:val="00F301C2"/>
    <w:rsid w:val="00F302E1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873"/>
    <w:rsid w:val="00F35920"/>
    <w:rsid w:val="00F366A5"/>
    <w:rsid w:val="00F36C5F"/>
    <w:rsid w:val="00F37259"/>
    <w:rsid w:val="00F405A4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F7C"/>
    <w:rsid w:val="00F47498"/>
    <w:rsid w:val="00F47CEA"/>
    <w:rsid w:val="00F50638"/>
    <w:rsid w:val="00F509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65D6"/>
    <w:rsid w:val="00F56D64"/>
    <w:rsid w:val="00F56DCF"/>
    <w:rsid w:val="00F57034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77DC9"/>
    <w:rsid w:val="00F80399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6702"/>
    <w:rsid w:val="00F97908"/>
    <w:rsid w:val="00F97B43"/>
    <w:rsid w:val="00FA07F8"/>
    <w:rsid w:val="00FA105C"/>
    <w:rsid w:val="00FA1475"/>
    <w:rsid w:val="00FA148A"/>
    <w:rsid w:val="00FA1BDC"/>
    <w:rsid w:val="00FA27C8"/>
    <w:rsid w:val="00FA28D9"/>
    <w:rsid w:val="00FA2E5C"/>
    <w:rsid w:val="00FA2E87"/>
    <w:rsid w:val="00FA2EB8"/>
    <w:rsid w:val="00FA311F"/>
    <w:rsid w:val="00FA3313"/>
    <w:rsid w:val="00FA3B76"/>
    <w:rsid w:val="00FA3DA1"/>
    <w:rsid w:val="00FA4187"/>
    <w:rsid w:val="00FA45C7"/>
    <w:rsid w:val="00FA4694"/>
    <w:rsid w:val="00FA4D66"/>
    <w:rsid w:val="00FA5699"/>
    <w:rsid w:val="00FA5A4E"/>
    <w:rsid w:val="00FA611E"/>
    <w:rsid w:val="00FA6D9E"/>
    <w:rsid w:val="00FB0082"/>
    <w:rsid w:val="00FB008A"/>
    <w:rsid w:val="00FB0243"/>
    <w:rsid w:val="00FB0C41"/>
    <w:rsid w:val="00FB10DE"/>
    <w:rsid w:val="00FB131B"/>
    <w:rsid w:val="00FB1527"/>
    <w:rsid w:val="00FB2537"/>
    <w:rsid w:val="00FB2609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6C0"/>
    <w:rsid w:val="00FC4729"/>
    <w:rsid w:val="00FC4A8C"/>
    <w:rsid w:val="00FC53DB"/>
    <w:rsid w:val="00FC5A52"/>
    <w:rsid w:val="00FC5FC2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FDC"/>
    <w:rsid w:val="00FD52E4"/>
    <w:rsid w:val="00FD6298"/>
    <w:rsid w:val="00FD7DF9"/>
    <w:rsid w:val="00FD7FEC"/>
    <w:rsid w:val="00FE0B51"/>
    <w:rsid w:val="00FE0B78"/>
    <w:rsid w:val="00FE0ED4"/>
    <w:rsid w:val="00FE1EAB"/>
    <w:rsid w:val="00FE2B0B"/>
    <w:rsid w:val="00FE3465"/>
    <w:rsid w:val="00FE37E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5D4BF"/>
  <w15:chartTrackingRefBased/>
  <w15:docId w15:val="{BE53CE30-1DAB-403D-81B5-DBC0DD2D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DA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styleId="GridTable1Light">
    <w:name w:val="Grid Table 1 Light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1B320-51C5-4EB6-84F1-5DC680B50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Huawei2_</cp:lastModifiedBy>
  <cp:revision>4</cp:revision>
  <cp:lastPrinted>2007-06-18T09:08:00Z</cp:lastPrinted>
  <dcterms:created xsi:type="dcterms:W3CDTF">2018-05-11T11:48:00Z</dcterms:created>
  <dcterms:modified xsi:type="dcterms:W3CDTF">2018-05-11T19:10:00Z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(3)6hJV4BTCo185hUi7haNbpj8skYf85hHUZvFuztCeUtsX6USpjitRKWKR3HrmphFMONJVh22v
kGtNqie3/EdZmDWwhoLYQ9hcNneZlvzDJI1jaVv6FyCqEvJJzaO71aVbksf+GD6EY5pzUblH
qyLTvb5zRqZwP4zm0KmxEcxxrHSugdnhHsFZJwZIJf5jf89V/iXwgp4DVsjm8u5bKp1oagzS
B00X1SU7iQPtXq54Mj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RJ6SF+fvlTnt6iSRUiGS91fH94sZ6tri/VvQVMjFHm7ckWXZRgWb90
x4rVzGXT67Xzynh7OxDlZ0BjGCiB/wyGAavolOD3JMXVfsqIY8xJuMMkVqvJvgUOh56uGVFs
AzrNiwdF8AM52UX2FYjRxRR66SMjc5p9yBhR0iNo/VVr5nHnNcubonuv8Aloq3UrJOX94IO0
lWJUvGzh1hP0EQrasnkKXDi1qS7U0G2YWdO8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+zNpgL7CHvKXVSVGVmgmDto+cRZ3JZRd+R5+
rX5QN7Z3mzM19fPwIeImnoo1dIdHHw==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1526065819</vt:lpwstr>
  </property>
</Properties>
</file>