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FA" w:rsidRPr="00CF195E" w:rsidRDefault="009566E3" w:rsidP="001438F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9F03446" wp14:editId="513A37E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1E182"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438FA" w:rsidRPr="00CF195E">
        <w:rPr>
          <w:b/>
          <w:kern w:val="2"/>
          <w:lang w:eastAsia="zh-CN"/>
        </w:rPr>
        <w:t>3GPP TSG RAN WG1 Meeting #</w:t>
      </w:r>
      <w:r w:rsidR="001438FA">
        <w:rPr>
          <w:b/>
          <w:kern w:val="2"/>
          <w:lang w:eastAsia="zh-CN"/>
        </w:rPr>
        <w:t>93</w:t>
      </w:r>
      <w:r w:rsidR="001438FA" w:rsidRPr="00CF195E">
        <w:rPr>
          <w:b/>
          <w:kern w:val="2"/>
          <w:lang w:eastAsia="zh-CN"/>
        </w:rPr>
        <w:tab/>
      </w:r>
      <w:r w:rsidR="007D5C3B" w:rsidRPr="007D5C3B">
        <w:rPr>
          <w:b/>
          <w:kern w:val="2"/>
          <w:lang w:eastAsia="zh-CN"/>
        </w:rPr>
        <w:t>R1-1805922</w:t>
      </w:r>
      <w:r w:rsidR="007D5C3B" w:rsidRPr="007D5C3B" w:rsidDel="007D5C3B">
        <w:rPr>
          <w:b/>
          <w:kern w:val="2"/>
          <w:lang w:eastAsia="zh-CN"/>
        </w:rPr>
        <w:t xml:space="preserve"> </w:t>
      </w:r>
    </w:p>
    <w:p w:rsidR="001438FA" w:rsidRPr="00CF195E" w:rsidRDefault="001438FA" w:rsidP="001438FA">
      <w:pPr>
        <w:jc w:val="left"/>
        <w:rPr>
          <w:b/>
          <w:kern w:val="2"/>
          <w:lang w:eastAsia="zh-CN"/>
        </w:rPr>
      </w:pPr>
      <w:r>
        <w:rPr>
          <w:b/>
          <w:kern w:val="2"/>
          <w:lang w:eastAsia="zh-CN"/>
        </w:rPr>
        <w:t>Busan, Korea, May 21 – May 25, 2018</w:t>
      </w:r>
    </w:p>
    <w:p w:rsidR="001438FA" w:rsidRPr="00CF195E" w:rsidRDefault="001438FA" w:rsidP="001438FA">
      <w:pPr>
        <w:pBdr>
          <w:top w:val="single" w:sz="4" w:space="1" w:color="auto"/>
        </w:pBdr>
        <w:spacing w:after="0"/>
        <w:jc w:val="left"/>
        <w:rPr>
          <w:b/>
          <w:kern w:val="2"/>
          <w:sz w:val="16"/>
          <w:szCs w:val="16"/>
          <w:lang w:eastAsia="zh-CN"/>
        </w:rPr>
      </w:pPr>
    </w:p>
    <w:p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7.6.4.4</w:t>
      </w:r>
    </w:p>
    <w:p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544FD4" w:rsidRPr="00544FD4" w:rsidRDefault="00CB5CB9" w:rsidP="008749AD">
      <w:pPr>
        <w:pStyle w:val="Heading1"/>
        <w:rPr>
          <w:lang w:eastAsia="zh-CN"/>
        </w:rPr>
      </w:pPr>
      <w:r>
        <w:rPr>
          <w:lang w:eastAsia="zh-CN"/>
        </w:rPr>
        <w:t>Introduction</w:t>
      </w:r>
    </w:p>
    <w:p w:rsidR="00A97C98" w:rsidRDefault="00CC62AA" w:rsidP="00570A11">
      <w:pPr>
        <w:rPr>
          <w:kern w:val="2"/>
          <w:lang w:eastAsia="zh-CN"/>
        </w:rPr>
      </w:pPr>
      <w:r>
        <w:rPr>
          <w:kern w:val="2"/>
          <w:lang w:eastAsia="zh-CN"/>
        </w:rPr>
        <w:t xml:space="preserve">In the previous RAN1 meeting #92bis, it was agreed to support NR transmission with configured grant in NR-U as quoted below [1]:  </w:t>
      </w:r>
    </w:p>
    <w:p w:rsidR="001438FA" w:rsidRPr="00B0737F" w:rsidRDefault="001438FA" w:rsidP="001438FA">
      <w:pPr>
        <w:widowControl w:val="0"/>
        <w:numPr>
          <w:ilvl w:val="0"/>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Study possible enhancements for HARQ operation </w:t>
      </w:r>
    </w:p>
    <w:p w:rsidR="001438FA" w:rsidRPr="00B0737F" w:rsidRDefault="001438FA" w:rsidP="001438FA">
      <w:pPr>
        <w:widowControl w:val="0"/>
        <w:numPr>
          <w:ilvl w:val="0"/>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Study changes needed for Configured Grant support in NR-U</w:t>
      </w:r>
    </w:p>
    <w:p w:rsidR="001438FA" w:rsidRPr="007E01D4" w:rsidRDefault="001438FA" w:rsidP="006117C8">
      <w:pPr>
        <w:widowControl w:val="0"/>
        <w:numPr>
          <w:ilvl w:val="0"/>
          <w:numId w:val="44"/>
        </w:numPr>
        <w:autoSpaceDE/>
        <w:autoSpaceDN/>
        <w:adjustRightInd/>
        <w:snapToGrid/>
        <w:spacing w:after="0"/>
        <w:jc w:val="left"/>
        <w:rPr>
          <w:rFonts w:ascii="Times" w:eastAsia="Batang" w:hAnsi="Times"/>
          <w:i/>
          <w:szCs w:val="24"/>
        </w:rPr>
      </w:pPr>
      <w:r w:rsidRPr="007E01D4">
        <w:rPr>
          <w:rFonts w:ascii="Times" w:eastAsia="Batang" w:hAnsi="Times"/>
          <w:i/>
          <w:szCs w:val="24"/>
        </w:rPr>
        <w:t xml:space="preserve">Baseline for study: If absence of Wi-Fi cannot be guaranteed (e.g. by regulation) </w:t>
      </w:r>
      <w:bookmarkStart w:id="0" w:name="_GoBack"/>
      <w:bookmarkEnd w:id="0"/>
      <w:r w:rsidRPr="007E01D4">
        <w:rPr>
          <w:rFonts w:ascii="Times" w:eastAsia="Batang" w:hAnsi="Times"/>
          <w:i/>
          <w:szCs w:val="24"/>
        </w:rPr>
        <w:t xml:space="preserve">in the band (sub-7 GHz) where NR-U is operating, the NR-U operating bandwidth is an integer multiple of 20MHz </w:t>
      </w:r>
    </w:p>
    <w:p w:rsidR="001438FA" w:rsidRPr="00B0737F" w:rsidRDefault="001438FA" w:rsidP="001438FA">
      <w:pPr>
        <w:widowControl w:val="0"/>
        <w:numPr>
          <w:ilvl w:val="0"/>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At least for band where absence of Wi-Fi cannot be guaranteed (e.g. by regulation), LBT can be performed in units of 20 MHz. </w:t>
      </w:r>
    </w:p>
    <w:p w:rsidR="001438FA" w:rsidRPr="00B0737F" w:rsidRDefault="001438FA" w:rsidP="001438FA">
      <w:pPr>
        <w:widowControl w:val="0"/>
        <w:numPr>
          <w:ilvl w:val="1"/>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FFS: details on how to perform LBT for as single carrier with bandwidth greater than 20 MHz, i.e., integer multiples of 20 MHz.</w:t>
      </w:r>
    </w:p>
    <w:p w:rsidR="001438FA" w:rsidRPr="00B0737F" w:rsidRDefault="001438FA" w:rsidP="001438FA">
      <w:pPr>
        <w:widowControl w:val="0"/>
        <w:numPr>
          <w:ilvl w:val="0"/>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Study whether or not the following techniques enhance performance beyond the baseline LBT mechanisms</w:t>
      </w:r>
    </w:p>
    <w:p w:rsidR="001438FA" w:rsidRPr="00B0737F" w:rsidRDefault="001438FA" w:rsidP="001438FA">
      <w:pPr>
        <w:widowControl w:val="0"/>
        <w:numPr>
          <w:ilvl w:val="1"/>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Techniques to cope with directional antennas/transmissions</w:t>
      </w:r>
    </w:p>
    <w:p w:rsidR="001438FA" w:rsidRPr="00B0737F" w:rsidRDefault="001438FA" w:rsidP="001438FA">
      <w:pPr>
        <w:widowControl w:val="0"/>
        <w:numPr>
          <w:ilvl w:val="1"/>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Receiver assisted LBT : RTS/CTS type mechanism</w:t>
      </w:r>
    </w:p>
    <w:p w:rsidR="001438FA" w:rsidRPr="00B0737F" w:rsidRDefault="001438FA" w:rsidP="001438FA">
      <w:pPr>
        <w:widowControl w:val="0"/>
        <w:numPr>
          <w:ilvl w:val="2"/>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On-demand receiver assisted LBT: For example receiver assisted LBT enabled only when needed </w:t>
      </w:r>
    </w:p>
    <w:p w:rsidR="001438FA" w:rsidRPr="00B0737F" w:rsidRDefault="001438FA" w:rsidP="001438FA">
      <w:pPr>
        <w:widowControl w:val="0"/>
        <w:numPr>
          <w:ilvl w:val="1"/>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Techniques to enhance spatial reuse </w:t>
      </w:r>
    </w:p>
    <w:p w:rsidR="001438FA" w:rsidRPr="00B0737F" w:rsidRDefault="001438FA" w:rsidP="001438FA">
      <w:pPr>
        <w:widowControl w:val="0"/>
        <w:numPr>
          <w:ilvl w:val="1"/>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Preamble detection</w:t>
      </w:r>
    </w:p>
    <w:p w:rsidR="001438FA" w:rsidRPr="00B0737F" w:rsidRDefault="001438FA" w:rsidP="001438FA">
      <w:pPr>
        <w:widowControl w:val="0"/>
        <w:numPr>
          <w:ilvl w:val="1"/>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Enhancements to baseline LBT mechanisms above 7 GHz</w:t>
      </w:r>
    </w:p>
    <w:p w:rsidR="001438FA" w:rsidRPr="00B0737F" w:rsidRDefault="001438FA" w:rsidP="001438FA">
      <w:pPr>
        <w:widowControl w:val="0"/>
        <w:numPr>
          <w:ilvl w:val="0"/>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Note: LTE-LAA LBT mechanism are assumed as baseline for evaluations for 5GHz. </w:t>
      </w:r>
    </w:p>
    <w:p w:rsidR="001438FA" w:rsidRPr="00B0737F" w:rsidRDefault="001438FA" w:rsidP="001438FA">
      <w:pPr>
        <w:widowControl w:val="0"/>
        <w:numPr>
          <w:ilvl w:val="0"/>
          <w:numId w:val="44"/>
        </w:numPr>
        <w:autoSpaceDE/>
        <w:autoSpaceDN/>
        <w:adjustRightInd/>
        <w:snapToGrid/>
        <w:spacing w:after="0"/>
        <w:jc w:val="left"/>
        <w:rPr>
          <w:rFonts w:ascii="Times" w:eastAsia="Batang" w:hAnsi="Times"/>
          <w:i/>
          <w:szCs w:val="24"/>
        </w:rPr>
      </w:pPr>
      <w:r w:rsidRPr="00B0737F">
        <w:rPr>
          <w:rFonts w:ascii="Times" w:eastAsia="Batang" w:hAnsi="Times"/>
          <w:i/>
          <w:szCs w:val="24"/>
        </w:rPr>
        <w:t>Note: Other aspects are not precluded from being included</w:t>
      </w:r>
    </w:p>
    <w:p w:rsidR="00A97C98" w:rsidRPr="001438FA" w:rsidRDefault="00A97C98" w:rsidP="00570A11">
      <w:pPr>
        <w:rPr>
          <w:kern w:val="2"/>
          <w:lang w:eastAsia="zh-CN"/>
        </w:rPr>
      </w:pPr>
    </w:p>
    <w:p w:rsidR="00570A11" w:rsidRDefault="001F72D2" w:rsidP="00570A11">
      <w:pPr>
        <w:rPr>
          <w:kern w:val="2"/>
          <w:lang w:eastAsia="zh-CN"/>
        </w:rPr>
      </w:pPr>
      <w:r>
        <w:rPr>
          <w:kern w:val="2"/>
          <w:lang w:eastAsia="zh-CN"/>
        </w:rPr>
        <w:t xml:space="preserve">In this contribution, we </w:t>
      </w:r>
      <w:r w:rsidR="00CC62AA">
        <w:rPr>
          <w:kern w:val="2"/>
          <w:lang w:eastAsia="zh-CN"/>
        </w:rPr>
        <w:t xml:space="preserve">therefore </w:t>
      </w:r>
      <w:r>
        <w:rPr>
          <w:kern w:val="2"/>
          <w:lang w:eastAsia="zh-CN"/>
        </w:rPr>
        <w:t>discuss the</w:t>
      </w:r>
      <w:r w:rsidR="001438FA">
        <w:rPr>
          <w:kern w:val="2"/>
          <w:lang w:eastAsia="zh-CN"/>
        </w:rPr>
        <w:t xml:space="preserve"> </w:t>
      </w:r>
      <w:r w:rsidR="00CC62AA">
        <w:rPr>
          <w:kern w:val="2"/>
          <w:lang w:eastAsia="zh-CN"/>
        </w:rPr>
        <w:t xml:space="preserve">support of </w:t>
      </w:r>
      <w:r w:rsidR="001438FA">
        <w:rPr>
          <w:kern w:val="2"/>
          <w:lang w:eastAsia="zh-CN"/>
        </w:rPr>
        <w:t xml:space="preserve">uplink transmission with configured grant in NR-U and the changes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310C9C">
        <w:rPr>
          <w:kern w:val="2"/>
          <w:lang w:eastAsia="zh-CN"/>
        </w:rPr>
        <w:t xml:space="preserve">MCOT sharing and </w:t>
      </w:r>
      <w:r w:rsidR="00971474">
        <w:rPr>
          <w:kern w:val="2"/>
          <w:lang w:eastAsia="zh-CN"/>
        </w:rPr>
        <w:t>LBT mechanism</w:t>
      </w:r>
      <w:r w:rsidR="0034742D">
        <w:rPr>
          <w:kern w:val="2"/>
          <w:lang w:eastAsia="zh-CN"/>
        </w:rPr>
        <w:t xml:space="preserve"> as well as transmission adaptation</w:t>
      </w:r>
      <w:r w:rsidR="00971474">
        <w:rPr>
          <w:kern w:val="2"/>
          <w:lang w:eastAsia="zh-CN"/>
        </w:rPr>
        <w:t>.</w:t>
      </w:r>
      <w:r w:rsidR="001438FA">
        <w:rPr>
          <w:kern w:val="2"/>
          <w:lang w:eastAsia="zh-CN"/>
        </w:rPr>
        <w:t xml:space="preserve"> </w:t>
      </w:r>
      <w:r>
        <w:rPr>
          <w:kern w:val="2"/>
          <w:lang w:eastAsia="zh-CN"/>
        </w:rPr>
        <w:t xml:space="preserve"> </w:t>
      </w:r>
    </w:p>
    <w:p w:rsidR="00541C68" w:rsidRPr="00D02BB2" w:rsidRDefault="00541C68" w:rsidP="00570A11">
      <w:pPr>
        <w:rPr>
          <w:kern w:val="2"/>
          <w:lang w:eastAsia="zh-CN"/>
        </w:rPr>
      </w:pPr>
    </w:p>
    <w:p w:rsidR="002C7F97" w:rsidRPr="00572488" w:rsidRDefault="00164850" w:rsidP="00164850">
      <w:pPr>
        <w:pStyle w:val="Heading1"/>
        <w:rPr>
          <w:lang w:eastAsia="zh-CN"/>
        </w:rPr>
      </w:pPr>
      <w:bookmarkStart w:id="1" w:name="_Ref129681832"/>
      <w:r>
        <w:t>Uplink</w:t>
      </w:r>
      <w:r w:rsidR="00D93D40">
        <w:t xml:space="preserve"> T</w:t>
      </w:r>
      <w:r>
        <w:t>ransmission with</w:t>
      </w:r>
      <w:r>
        <w:rPr>
          <w:rFonts w:hint="eastAsia"/>
          <w:lang w:eastAsia="zh-CN"/>
        </w:rPr>
        <w:t xml:space="preserve"> Configured Grant </w:t>
      </w:r>
      <w:r>
        <w:rPr>
          <w:lang w:eastAsia="zh-CN"/>
        </w:rPr>
        <w:t>in NR</w:t>
      </w:r>
      <w:r w:rsidR="00B0774F">
        <w:rPr>
          <w:lang w:eastAsia="zh-CN"/>
        </w:rPr>
        <w:t>-U</w:t>
      </w:r>
    </w:p>
    <w:p w:rsidR="00CC7904" w:rsidRDefault="00CC7904" w:rsidP="00164850">
      <w:pPr>
        <w:rPr>
          <w:kern w:val="2"/>
          <w:lang w:eastAsia="zh-CN"/>
        </w:rPr>
      </w:pPr>
    </w:p>
    <w:p w:rsidR="00164850" w:rsidRPr="00164850" w:rsidRDefault="005E0D76" w:rsidP="00B0774F">
      <w:pPr>
        <w:pStyle w:val="Heading2"/>
        <w:rPr>
          <w:lang w:eastAsia="zh-CN"/>
        </w:rPr>
      </w:pPr>
      <w:r>
        <w:t xml:space="preserve">Time-frequency </w:t>
      </w:r>
      <w:r w:rsidR="00164850">
        <w:t>Resource Configuration</w:t>
      </w:r>
    </w:p>
    <w:p w:rsidR="004F7E5D" w:rsidRDefault="00572488" w:rsidP="005539CC">
      <w:pPr>
        <w:rPr>
          <w:kern w:val="2"/>
          <w:lang w:eastAsia="zh-CN"/>
        </w:rPr>
      </w:pPr>
      <w:r>
        <w:rPr>
          <w:kern w:val="2"/>
          <w:lang w:eastAsia="zh-CN"/>
        </w:rPr>
        <w:t>Motivated by the stringent latency requirements of some UL traffic applications such as URLLC, NR has so far specified two types for UL transmission with configured grant (CG) in the licensed band. In Type1, PUSCH transmission is based solely on UE-specific RRC configuration of resources including; frequency-domain resources, time-domain resources (p</w:t>
      </w:r>
      <w:r w:rsidRPr="00692771">
        <w:rPr>
          <w:kern w:val="2"/>
          <w:lang w:eastAsia="zh-CN"/>
        </w:rPr>
        <w:t>eriodicity</w:t>
      </w:r>
      <w:r>
        <w:rPr>
          <w:kern w:val="2"/>
          <w:lang w:eastAsia="zh-CN"/>
        </w:rPr>
        <w:t xml:space="preserve"> and </w:t>
      </w:r>
      <w:r w:rsidRPr="00692771">
        <w:rPr>
          <w:kern w:val="2"/>
          <w:lang w:eastAsia="zh-CN"/>
        </w:rPr>
        <w:t>offset of a resource with respect to SFN=0</w:t>
      </w:r>
      <w:r>
        <w:rPr>
          <w:kern w:val="2"/>
          <w:lang w:eastAsia="zh-CN"/>
        </w:rPr>
        <w:t xml:space="preserve">), UE-specific DMRS, MCS, RV sequence, </w:t>
      </w:r>
      <w:r w:rsidR="008B77E9">
        <w:rPr>
          <w:kern w:val="2"/>
          <w:lang w:eastAsia="zh-CN"/>
        </w:rPr>
        <w:t xml:space="preserve">number of HARQ processes </w:t>
      </w:r>
      <w:r>
        <w:rPr>
          <w:kern w:val="2"/>
          <w:lang w:eastAsia="zh-CN"/>
        </w:rPr>
        <w:t xml:space="preserve">and number of repetitions. </w:t>
      </w:r>
    </w:p>
    <w:p w:rsidR="00572488" w:rsidRPr="00572488" w:rsidRDefault="00572488" w:rsidP="005539CC">
      <w:pPr>
        <w:rPr>
          <w:kern w:val="2"/>
          <w:lang w:eastAsia="zh-CN"/>
        </w:rPr>
      </w:pPr>
      <w:r>
        <w:rPr>
          <w:kern w:val="2"/>
          <w:lang w:eastAsia="zh-CN"/>
        </w:rPr>
        <w:t>Whereas in Type2, PUSCH transmission further depends on UE-specific L1 activation</w:t>
      </w:r>
      <w:r w:rsidR="008B4F12">
        <w:rPr>
          <w:kern w:val="2"/>
          <w:lang w:eastAsia="zh-CN"/>
        </w:rPr>
        <w:t>/de-activation</w:t>
      </w:r>
      <w:r>
        <w:rPr>
          <w:kern w:val="2"/>
          <w:lang w:eastAsia="zh-CN"/>
        </w:rPr>
        <w:t xml:space="preserve"> signal which </w:t>
      </w:r>
      <w:r w:rsidR="008B4F12">
        <w:rPr>
          <w:kern w:val="2"/>
          <w:lang w:eastAsia="zh-CN"/>
        </w:rPr>
        <w:t xml:space="preserve">carries the frequency-domain resources, enables/disables the transmission on the configured time-domain resources, and </w:t>
      </w:r>
      <w:r>
        <w:rPr>
          <w:kern w:val="2"/>
          <w:lang w:eastAsia="zh-CN"/>
        </w:rPr>
        <w:t xml:space="preserve">can </w:t>
      </w:r>
      <w:r w:rsidR="008B4F12">
        <w:rPr>
          <w:kern w:val="2"/>
          <w:lang w:eastAsia="zh-CN"/>
        </w:rPr>
        <w:t xml:space="preserve">also </w:t>
      </w:r>
      <w:r>
        <w:rPr>
          <w:kern w:val="2"/>
          <w:lang w:eastAsia="zh-CN"/>
        </w:rPr>
        <w:t xml:space="preserve">update some transmission parameters. In such case, </w:t>
      </w:r>
      <w:r w:rsidR="008B4F12">
        <w:rPr>
          <w:kern w:val="2"/>
          <w:lang w:eastAsia="zh-CN"/>
        </w:rPr>
        <w:t>t</w:t>
      </w:r>
      <w:r>
        <w:rPr>
          <w:kern w:val="2"/>
          <w:lang w:eastAsia="zh-CN"/>
        </w:rPr>
        <w:t xml:space="preserve">he UE is required to respond with a MAC CE to confirm </w:t>
      </w:r>
      <w:r w:rsidR="008B4F12">
        <w:rPr>
          <w:kern w:val="2"/>
          <w:lang w:eastAsia="zh-CN"/>
        </w:rPr>
        <w:t xml:space="preserve">that </w:t>
      </w:r>
      <w:r>
        <w:rPr>
          <w:kern w:val="2"/>
          <w:lang w:eastAsia="zh-CN"/>
        </w:rPr>
        <w:t xml:space="preserve">it received the L1 activation signal. </w:t>
      </w:r>
    </w:p>
    <w:p w:rsidR="008010E3" w:rsidRDefault="00572488" w:rsidP="005539CC">
      <w:pPr>
        <w:rPr>
          <w:kern w:val="2"/>
          <w:lang w:eastAsia="zh-CN"/>
        </w:rPr>
      </w:pPr>
      <w:r>
        <w:rPr>
          <w:kern w:val="2"/>
          <w:lang w:eastAsia="zh-CN"/>
        </w:rPr>
        <w:lastRenderedPageBreak/>
        <w:t>As a starting point, the mechanism for NR-U transmission with CG can be based on the existing support for</w:t>
      </w:r>
      <w:r w:rsidR="008B4F12">
        <w:rPr>
          <w:kern w:val="2"/>
          <w:lang w:eastAsia="zh-CN"/>
        </w:rPr>
        <w:t xml:space="preserve"> </w:t>
      </w:r>
      <w:r>
        <w:rPr>
          <w:kern w:val="2"/>
          <w:lang w:eastAsia="zh-CN"/>
        </w:rPr>
        <w:t>Type 1 or Type 2 in NR; the latter would be similar to the</w:t>
      </w:r>
      <w:r w:rsidR="007D5C3B">
        <w:rPr>
          <w:kern w:val="2"/>
          <w:lang w:eastAsia="zh-CN"/>
        </w:rPr>
        <w:t xml:space="preserve"> resource configuration of </w:t>
      </w:r>
      <w:r>
        <w:rPr>
          <w:kern w:val="2"/>
          <w:lang w:eastAsia="zh-CN"/>
        </w:rPr>
        <w:t>LTE-based AUL.</w:t>
      </w:r>
      <w:r w:rsidR="00541C68">
        <w:rPr>
          <w:kern w:val="2"/>
          <w:lang w:eastAsia="zh-CN"/>
        </w:rPr>
        <w:t xml:space="preserve"> It worth noting though that</w:t>
      </w:r>
      <w:r w:rsidR="004F7E5D">
        <w:rPr>
          <w:kern w:val="2"/>
          <w:lang w:eastAsia="zh-CN"/>
        </w:rPr>
        <w:t xml:space="preserve"> Type 1 has an advantage that </w:t>
      </w:r>
      <w:r>
        <w:rPr>
          <w:kern w:val="2"/>
          <w:lang w:eastAsia="zh-CN"/>
        </w:rPr>
        <w:t>the UE does not need to continuously monitor the UE-specific DCI, except when a DL grant or ACK/NACK feedback is expected; this energy efficiency benefit is particularly important for the devices of IoT</w:t>
      </w:r>
      <w:r w:rsidR="009446CD">
        <w:rPr>
          <w:kern w:val="2"/>
          <w:lang w:eastAsia="zh-CN"/>
        </w:rPr>
        <w:t xml:space="preserve"> applications</w:t>
      </w:r>
      <w:r w:rsidR="008010E3">
        <w:rPr>
          <w:kern w:val="2"/>
          <w:lang w:eastAsia="zh-CN"/>
        </w:rPr>
        <w:t xml:space="preserve">. </w:t>
      </w:r>
    </w:p>
    <w:p w:rsidR="007D5C3B" w:rsidRPr="008749AD" w:rsidRDefault="008010E3" w:rsidP="005539CC">
      <w:pPr>
        <w:rPr>
          <w:kern w:val="2"/>
          <w:lang w:eastAsia="zh-CN"/>
        </w:rPr>
      </w:pPr>
      <w:r>
        <w:rPr>
          <w:kern w:val="2"/>
          <w:lang w:eastAsia="zh-CN"/>
        </w:rPr>
        <w:t xml:space="preserve">Using either Type 1 or Type 2, a successful LBT is required before gNB transmits the PDSCH carrying the RRC configuration and also for each channel access before the UE transmits the PUSCH on the pre-configured periodic resources. </w:t>
      </w:r>
      <w:r w:rsidR="007D5C3B">
        <w:rPr>
          <w:kern w:val="2"/>
          <w:lang w:eastAsia="zh-CN"/>
        </w:rPr>
        <w:t>W</w:t>
      </w:r>
      <w:r>
        <w:rPr>
          <w:kern w:val="2"/>
          <w:lang w:eastAsia="zh-CN"/>
        </w:rPr>
        <w:t>ith a mechanism based on Type 2, the gNB is further required to perform a successful LBT before transmitting the L1 (re-)activation/de-activation signal and the UE is required to perform a successful LBT before responding with a MAC CE. Whereas in a mechanism based on Type</w:t>
      </w:r>
      <w:r w:rsidR="009446CD">
        <w:rPr>
          <w:kern w:val="2"/>
          <w:lang w:eastAsia="zh-CN"/>
        </w:rPr>
        <w:t xml:space="preserve"> </w:t>
      </w:r>
      <w:r>
        <w:rPr>
          <w:kern w:val="2"/>
          <w:lang w:eastAsia="zh-CN"/>
        </w:rPr>
        <w:t>1, no LBT is required for the transmission of an L1 (re-)activation/de-activation signal and a respective MAC CE response.</w:t>
      </w:r>
      <w:r w:rsidR="00FA42CF" w:rsidRPr="008749AD">
        <w:rPr>
          <w:b/>
          <w:i/>
          <w:kern w:val="2"/>
          <w:lang w:eastAsia="zh-CN"/>
        </w:rPr>
        <w:t xml:space="preserve">  </w:t>
      </w:r>
      <w:r w:rsidR="007D5C3B" w:rsidRPr="008749AD">
        <w:rPr>
          <w:b/>
          <w:i/>
          <w:kern w:val="2"/>
          <w:lang w:eastAsia="zh-CN"/>
        </w:rPr>
        <w:t xml:space="preserve">   </w:t>
      </w:r>
    </w:p>
    <w:p w:rsidR="00F851D0" w:rsidRPr="00541C68" w:rsidRDefault="00572488" w:rsidP="008749AD">
      <w:pPr>
        <w:rPr>
          <w:kern w:val="2"/>
          <w:lang w:eastAsia="zh-CN"/>
        </w:rPr>
      </w:pPr>
      <w:r>
        <w:rPr>
          <w:kern w:val="2"/>
          <w:lang w:eastAsia="zh-CN"/>
        </w:rPr>
        <w:t xml:space="preserve">In any case, an UL CG in NR-U needs </w:t>
      </w:r>
      <w:r w:rsidR="00541C68">
        <w:rPr>
          <w:kern w:val="2"/>
          <w:lang w:eastAsia="zh-CN"/>
        </w:rPr>
        <w:t xml:space="preserve">also to comply with the </w:t>
      </w:r>
      <w:r>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Pr>
          <w:kern w:val="2"/>
          <w:lang w:eastAsia="zh-CN"/>
        </w:rPr>
        <w:t>include the fr</w:t>
      </w:r>
      <w:r w:rsidR="004F7E5D">
        <w:rPr>
          <w:kern w:val="2"/>
          <w:lang w:eastAsia="zh-CN"/>
        </w:rPr>
        <w:t xml:space="preserve">equency interlace(s) to be used </w:t>
      </w:r>
      <w:r w:rsidR="00541C68">
        <w:rPr>
          <w:kern w:val="2"/>
          <w:lang w:eastAsia="zh-CN"/>
        </w:rPr>
        <w:t xml:space="preserve">within a the configured </w:t>
      </w:r>
      <w:r w:rsidR="009446CD">
        <w:rPr>
          <w:kern w:val="2"/>
          <w:lang w:eastAsia="zh-CN"/>
        </w:rPr>
        <w:t>frequency resources</w:t>
      </w:r>
      <w:r w:rsidR="004F7E5D">
        <w:rPr>
          <w:kern w:val="2"/>
          <w:lang w:eastAsia="zh-CN"/>
        </w:rPr>
        <w:t>.</w:t>
      </w:r>
    </w:p>
    <w:p w:rsidR="005539CC" w:rsidRDefault="005539CC" w:rsidP="005539CC">
      <w:pPr>
        <w:pStyle w:val="CommentText"/>
        <w:rPr>
          <w:rFonts w:eastAsia="Calibri"/>
          <w:b/>
          <w:i/>
          <w:sz w:val="22"/>
          <w:szCs w:val="22"/>
          <w:lang w:eastAsia="sv-SE"/>
        </w:rPr>
      </w:pPr>
      <w:r w:rsidRPr="00FD2127">
        <w:rPr>
          <w:rFonts w:eastAsia="Calibri"/>
          <w:b/>
          <w:i/>
          <w:sz w:val="22"/>
          <w:szCs w:val="22"/>
          <w:lang w:eastAsia="sv-SE"/>
        </w:rPr>
        <w:t xml:space="preserve">Proposal </w:t>
      </w:r>
      <w:r w:rsidR="00541C68">
        <w:rPr>
          <w:rFonts w:eastAsia="Calibri"/>
          <w:b/>
          <w:i/>
          <w:sz w:val="22"/>
          <w:szCs w:val="22"/>
          <w:lang w:eastAsia="sv-SE"/>
        </w:rPr>
        <w:t>1</w:t>
      </w:r>
      <w:r w:rsidRPr="00FD2127">
        <w:rPr>
          <w:rFonts w:eastAsia="Calibri"/>
          <w:b/>
          <w:i/>
          <w:sz w:val="22"/>
          <w:szCs w:val="22"/>
          <w:lang w:eastAsia="sv-SE"/>
        </w:rPr>
        <w:t xml:space="preserve">: </w:t>
      </w:r>
      <w:r w:rsidR="008010E3">
        <w:rPr>
          <w:rFonts w:eastAsia="Calibri"/>
          <w:b/>
          <w:i/>
          <w:sz w:val="22"/>
          <w:szCs w:val="22"/>
          <w:lang w:eastAsia="sv-SE"/>
        </w:rPr>
        <w:t xml:space="preserve">Mechanisms for uplink transmission with configured grant in NR-U based on </w:t>
      </w:r>
      <w:r w:rsidR="00572488">
        <w:rPr>
          <w:rFonts w:eastAsia="Calibri"/>
          <w:b/>
          <w:i/>
          <w:sz w:val="22"/>
          <w:szCs w:val="22"/>
          <w:lang w:eastAsia="sv-SE"/>
        </w:rPr>
        <w:t xml:space="preserve">NR </w:t>
      </w:r>
      <w:r>
        <w:rPr>
          <w:rFonts w:eastAsia="Calibri"/>
          <w:b/>
          <w:i/>
          <w:sz w:val="22"/>
          <w:szCs w:val="22"/>
          <w:lang w:eastAsia="sv-SE"/>
        </w:rPr>
        <w:t xml:space="preserve">type 1 </w:t>
      </w:r>
      <w:r w:rsidR="008010E3">
        <w:rPr>
          <w:rFonts w:eastAsia="Calibri"/>
          <w:b/>
          <w:i/>
          <w:sz w:val="22"/>
          <w:szCs w:val="22"/>
          <w:lang w:eastAsia="sv-SE"/>
        </w:rPr>
        <w:t>or</w:t>
      </w:r>
      <w:r>
        <w:rPr>
          <w:rFonts w:eastAsia="Calibri"/>
          <w:b/>
          <w:i/>
          <w:sz w:val="22"/>
          <w:szCs w:val="22"/>
          <w:lang w:eastAsia="sv-SE"/>
        </w:rPr>
        <w:t xml:space="preserve"> type 2 </w:t>
      </w:r>
      <w:r w:rsidRPr="00FD2127">
        <w:rPr>
          <w:rFonts w:eastAsia="Calibri"/>
          <w:b/>
          <w:i/>
          <w:sz w:val="22"/>
          <w:szCs w:val="22"/>
          <w:lang w:eastAsia="sv-SE"/>
        </w:rPr>
        <w:t>should be supported in NR-U.</w:t>
      </w:r>
    </w:p>
    <w:p w:rsidR="009B696B" w:rsidRDefault="009B696B" w:rsidP="005539CC">
      <w:pPr>
        <w:pStyle w:val="CommentText"/>
        <w:rPr>
          <w:rFonts w:eastAsia="Calibri"/>
          <w:b/>
          <w:i/>
          <w:sz w:val="22"/>
          <w:szCs w:val="22"/>
          <w:lang w:eastAsia="sv-SE"/>
        </w:rPr>
      </w:pPr>
    </w:p>
    <w:p w:rsidR="00DA5E35" w:rsidRDefault="00FA42CF" w:rsidP="005539CC">
      <w:pPr>
        <w:pStyle w:val="CommentText"/>
        <w:rPr>
          <w:b/>
          <w:i/>
          <w:lang w:eastAsia="zh-CN"/>
        </w:rPr>
      </w:pPr>
      <w:r w:rsidRPr="008749AD">
        <w:rPr>
          <w:b/>
          <w:i/>
          <w:lang w:eastAsia="zh-CN"/>
        </w:rPr>
        <w:t>Observation 1:</w:t>
      </w:r>
      <w:r w:rsidRPr="00867C1C">
        <w:rPr>
          <w:b/>
          <w:i/>
          <w:lang w:eastAsia="zh-CN"/>
        </w:rPr>
        <w:t xml:space="preserve"> A</w:t>
      </w:r>
      <w:r>
        <w:rPr>
          <w:b/>
          <w:i/>
          <w:lang w:eastAsia="zh-CN"/>
        </w:rPr>
        <w:t>n NR-U</w:t>
      </w:r>
      <w:r w:rsidRPr="00867C1C">
        <w:rPr>
          <w:b/>
          <w:i/>
          <w:lang w:eastAsia="zh-CN"/>
        </w:rPr>
        <w:t xml:space="preserve"> mechanism for transmission with configured grant based on NR Type 1 would be less sus</w:t>
      </w:r>
      <w:r>
        <w:rPr>
          <w:b/>
          <w:i/>
          <w:lang w:eastAsia="zh-CN"/>
        </w:rPr>
        <w:t xml:space="preserve">ceptible to </w:t>
      </w:r>
      <w:r w:rsidRPr="00867C1C">
        <w:rPr>
          <w:b/>
          <w:i/>
          <w:lang w:eastAsia="zh-CN"/>
        </w:rPr>
        <w:t xml:space="preserve">blocking </w:t>
      </w:r>
      <w:r>
        <w:rPr>
          <w:b/>
          <w:i/>
          <w:lang w:eastAsia="zh-CN"/>
        </w:rPr>
        <w:t xml:space="preserve">of configuration signalling </w:t>
      </w:r>
      <w:r w:rsidRPr="00867C1C">
        <w:rPr>
          <w:b/>
          <w:i/>
          <w:lang w:eastAsia="zh-CN"/>
        </w:rPr>
        <w:t>in the unlicensed spectrum and</w:t>
      </w:r>
      <w:r>
        <w:rPr>
          <w:b/>
          <w:i/>
          <w:lang w:eastAsia="zh-CN"/>
        </w:rPr>
        <w:t xml:space="preserve"> would incur less complexity and energy </w:t>
      </w:r>
      <w:r w:rsidR="00E343DC" w:rsidRPr="00E343DC">
        <w:rPr>
          <w:b/>
          <w:i/>
          <w:lang w:eastAsia="zh-CN"/>
        </w:rPr>
        <w:t>consumption</w:t>
      </w:r>
      <w:r>
        <w:rPr>
          <w:b/>
          <w:i/>
          <w:lang w:eastAsia="zh-CN"/>
        </w:rPr>
        <w:t xml:space="preserve"> compared to a Type 2-based mechanism.</w:t>
      </w:r>
    </w:p>
    <w:p w:rsidR="009B696B" w:rsidRDefault="009B696B" w:rsidP="00DA5E35">
      <w:pPr>
        <w:pStyle w:val="CommentText"/>
        <w:rPr>
          <w:rFonts w:eastAsia="Calibri"/>
          <w:b/>
          <w:i/>
          <w:sz w:val="22"/>
          <w:szCs w:val="22"/>
          <w:lang w:eastAsia="sv-SE"/>
        </w:rPr>
      </w:pPr>
    </w:p>
    <w:p w:rsidR="00DA5E35" w:rsidRDefault="00DA5E35" w:rsidP="00DA5E35">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rsidR="008010E3" w:rsidRPr="008749AD" w:rsidRDefault="004F7E5D" w:rsidP="005539CC">
      <w:pPr>
        <w:pStyle w:val="CommentText"/>
        <w:rPr>
          <w:b/>
          <w:i/>
          <w:lang w:eastAsia="zh-CN"/>
        </w:rPr>
      </w:pPr>
      <w:r>
        <w:rPr>
          <w:rFonts w:eastAsia="Calibri"/>
          <w:b/>
          <w:i/>
          <w:sz w:val="22"/>
          <w:szCs w:val="22"/>
          <w:lang w:eastAsia="sv-SE"/>
        </w:rPr>
        <w:t xml:space="preserve"> </w:t>
      </w:r>
    </w:p>
    <w:p w:rsidR="004C0C0D" w:rsidRDefault="00FA42CF" w:rsidP="008749AD">
      <w:pPr>
        <w:pStyle w:val="Heading3"/>
        <w:rPr>
          <w:lang w:eastAsia="zh-CN"/>
        </w:rPr>
      </w:pPr>
      <w:r>
        <w:rPr>
          <w:rFonts w:hint="eastAsia"/>
          <w:lang w:eastAsia="zh-CN"/>
        </w:rPr>
        <w:t xml:space="preserve">Multiple </w:t>
      </w:r>
      <w:r>
        <w:rPr>
          <w:lang w:eastAsia="zh-CN"/>
        </w:rPr>
        <w:t xml:space="preserve">resource configurations per </w:t>
      </w:r>
      <w:r w:rsidR="004C0C0D">
        <w:rPr>
          <w:lang w:eastAsia="zh-CN"/>
        </w:rPr>
        <w:t xml:space="preserve">NR-U </w:t>
      </w:r>
      <w:r>
        <w:rPr>
          <w:lang w:eastAsia="zh-CN"/>
        </w:rPr>
        <w:t xml:space="preserve">UE </w:t>
      </w:r>
    </w:p>
    <w:p w:rsidR="009B696B" w:rsidRDefault="004C0C0D" w:rsidP="008749AD">
      <w:pPr>
        <w:rPr>
          <w:kern w:val="2"/>
          <w:lang w:eastAsia="zh-CN"/>
        </w:rPr>
      </w:pPr>
      <w:r w:rsidRPr="008749AD">
        <w:rPr>
          <w:lang w:eastAsia="zh-CN"/>
        </w:rPr>
        <w:t xml:space="preserve">Compared to NR in the licensed band, the anticipated UL traffic intensity </w:t>
      </w:r>
      <w:r>
        <w:rPr>
          <w:lang w:eastAsia="zh-CN"/>
        </w:rPr>
        <w:t xml:space="preserve">and diversity </w:t>
      </w:r>
      <w:r w:rsidRPr="008749AD">
        <w:rPr>
          <w:lang w:eastAsia="zh-CN"/>
        </w:rPr>
        <w:t>for transmission with configured grant is much larger in NR-U. T</w:t>
      </w:r>
      <w:r w:rsidR="00DA5E35">
        <w:rPr>
          <w:lang w:eastAsia="zh-CN"/>
        </w:rPr>
        <w:t>his 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with scheduled UL in the unlicensed spectrum. Particularly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r w:rsidR="001B00DC">
        <w:rPr>
          <w:kern w:val="2"/>
          <w:lang w:eastAsia="zh-CN"/>
        </w:rPr>
        <w:t>As such</w:t>
      </w:r>
      <w:r w:rsidR="00DA5E35">
        <w:rPr>
          <w:kern w:val="2"/>
          <w:lang w:eastAsia="zh-CN"/>
        </w:rPr>
        <w:t xml:space="preserve">, an NR-U UE can be transmitting uplink packets from different traffic classes </w:t>
      </w:r>
      <w:r w:rsidR="001B00DC">
        <w:rPr>
          <w:kern w:val="2"/>
          <w:lang w:eastAsia="zh-CN"/>
        </w:rPr>
        <w:t xml:space="preserve">(QCIs) with different latency and/or bit rate requirements for which a single resource configuration, e.g., periodicity and TBS, may not be adequate. Therefore, it is important to support multiple resource configurations </w:t>
      </w:r>
      <w:r w:rsidR="009B696B">
        <w:rPr>
          <w:kern w:val="2"/>
          <w:lang w:eastAsia="zh-CN"/>
        </w:rPr>
        <w:t>per UE for the uplink transmission with configured grant to satisfy the diverse QoS requirements anticipated in NR-U.</w:t>
      </w:r>
    </w:p>
    <w:p w:rsidR="009B696B" w:rsidRDefault="009B696B" w:rsidP="009B696B">
      <w:pPr>
        <w:pStyle w:val="CommentText"/>
        <w:rPr>
          <w:rFonts w:eastAsia="Calibri"/>
          <w:b/>
          <w:i/>
          <w:sz w:val="22"/>
          <w:szCs w:val="22"/>
          <w:lang w:val="en-US" w:eastAsia="sv-SE"/>
        </w:rPr>
      </w:pPr>
    </w:p>
    <w:p w:rsidR="009B696B" w:rsidRDefault="009B696B" w:rsidP="009B696B">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3</w:t>
      </w:r>
      <w:r w:rsidRPr="00FD2127">
        <w:rPr>
          <w:rFonts w:eastAsia="Calibri"/>
          <w:b/>
          <w:i/>
          <w:sz w:val="22"/>
          <w:szCs w:val="22"/>
          <w:lang w:eastAsia="sv-SE"/>
        </w:rPr>
        <w:t xml:space="preserve">: </w:t>
      </w:r>
      <w:r w:rsidRPr="009B696B">
        <w:rPr>
          <w:rFonts w:eastAsia="Calibri"/>
          <w:b/>
          <w:i/>
          <w:sz w:val="22"/>
          <w:szCs w:val="22"/>
          <w:lang w:eastAsia="sv-SE"/>
        </w:rPr>
        <w:t>Multiple r</w:t>
      </w:r>
      <w:r>
        <w:rPr>
          <w:rFonts w:eastAsia="Calibri"/>
          <w:b/>
          <w:i/>
          <w:sz w:val="22"/>
          <w:szCs w:val="22"/>
          <w:lang w:eastAsia="sv-SE"/>
        </w:rPr>
        <w:t xml:space="preserve">esource configurations 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rsidR="004C0C0D" w:rsidRDefault="009B696B" w:rsidP="008749AD">
      <w:pPr>
        <w:rPr>
          <w:lang w:eastAsia="zh-CN"/>
        </w:rPr>
      </w:pPr>
      <w:r>
        <w:rPr>
          <w:kern w:val="2"/>
          <w:lang w:eastAsia="zh-CN"/>
        </w:rPr>
        <w:t xml:space="preserve"> </w:t>
      </w:r>
      <w:r w:rsidR="001B00DC">
        <w:rPr>
          <w:kern w:val="2"/>
          <w:lang w:eastAsia="zh-CN"/>
        </w:rPr>
        <w:t xml:space="preserve">   </w:t>
      </w:r>
      <w:r w:rsidR="00DA5E35">
        <w:rPr>
          <w:kern w:val="2"/>
          <w:lang w:eastAsia="zh-CN"/>
        </w:rPr>
        <w:t xml:space="preserve"> </w:t>
      </w:r>
    </w:p>
    <w:p w:rsidR="007067CC" w:rsidRDefault="007067CC" w:rsidP="00802090">
      <w:pPr>
        <w:pStyle w:val="Heading3"/>
        <w:rPr>
          <w:lang w:eastAsia="zh-CN"/>
        </w:rPr>
      </w:pPr>
      <w:r>
        <w:rPr>
          <w:rFonts w:hint="eastAsia"/>
          <w:lang w:eastAsia="zh-CN"/>
        </w:rPr>
        <w:t>Improved resource utilization subject to LBT</w:t>
      </w:r>
    </w:p>
    <w:p w:rsidR="009B696B" w:rsidRPr="008749AD" w:rsidRDefault="00FC1AB7" w:rsidP="008749AD">
      <w:pPr>
        <w:rPr>
          <w:rFonts w:eastAsia="Calibri"/>
          <w:b/>
          <w:i/>
          <w:lang w:eastAsia="sv-SE"/>
        </w:rPr>
      </w:pPr>
      <w:r>
        <w:rPr>
          <w:kern w:val="2"/>
          <w:lang w:eastAsia="zh-CN"/>
        </w:rPr>
        <w:t xml:space="preserve"> </w:t>
      </w:r>
      <w:r w:rsidR="0019786B">
        <w:rPr>
          <w:kern w:val="2"/>
          <w:lang w:eastAsia="zh-CN"/>
        </w:rPr>
        <w:t xml:space="preserve">   </w:t>
      </w:r>
    </w:p>
    <w:p w:rsidR="008010E3" w:rsidRDefault="00EB3A17" w:rsidP="008749AD">
      <w:pPr>
        <w:pStyle w:val="Heading4"/>
        <w:rPr>
          <w:lang w:eastAsia="zh-CN"/>
        </w:rPr>
      </w:pPr>
      <w:r>
        <w:rPr>
          <w:lang w:eastAsia="zh-CN"/>
        </w:rPr>
        <w:t>Alignment of transmission start time of multiple UEs</w:t>
      </w:r>
    </w:p>
    <w:p w:rsidR="005E43E6" w:rsidRDefault="005E43E6" w:rsidP="005E43E6">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results in pre-configured dedicated resources to be underutilized. But more importantly, a UE with data ready to transmit may not gain access to the pre-configured resources as a result of LBT failure. </w:t>
      </w:r>
    </w:p>
    <w:p w:rsidR="005E43E6" w:rsidRDefault="005E43E6" w:rsidP="005E43E6">
      <w:pPr>
        <w:rPr>
          <w:kern w:val="2"/>
          <w:lang w:eastAsia="zh-CN"/>
        </w:rPr>
      </w:pPr>
      <w:r>
        <w:rPr>
          <w:kern w:val="2"/>
          <w:lang w:eastAsia="zh-CN"/>
        </w:rPr>
        <w:lastRenderedPageBreak/>
        <w:t xml:space="preserve">Therefore, one technique to improve the resource utilization with pre-configured resources is to configure a selected set of UEs with same time-domain and either orthogonal or same frequency interlaces on the same unlicensed channel, while aligning their transmission starting points to avoid mutual blocking during the LBT. If a collision occurs in the latter case, the receiving gNB can identify the UEs using other pre-configured resources, such as DMRS, and resolve the collision in the spatial or code domains. As such, resource utilization is improved despite the burst traffic and channel availability leading to increased user capacity and reduced latencies. </w:t>
      </w:r>
    </w:p>
    <w:p w:rsidR="005E43E6" w:rsidRDefault="005E43E6" w:rsidP="005E43E6">
      <w:pPr>
        <w:rPr>
          <w:kern w:val="2"/>
          <w:lang w:eastAsia="zh-CN"/>
        </w:rPr>
      </w:pPr>
      <w:r>
        <w:rPr>
          <w:kern w:val="2"/>
          <w:lang w:eastAsia="zh-CN"/>
        </w:rPr>
        <w:t xml:space="preserve">However, when UEs are not configured with unique dedicated resources, the gNB needs a mechanism to identify the UE transmitting with a configured grant. In NR, it is supported to use DMRS to identify the UE. </w:t>
      </w:r>
    </w:p>
    <w:p w:rsidR="005E43E6" w:rsidRDefault="005E43E6" w:rsidP="005E43E6">
      <w:pPr>
        <w:rPr>
          <w:rFonts w:eastAsia="Calibri"/>
          <w:b/>
          <w:i/>
          <w:lang w:eastAsia="sv-SE"/>
        </w:rPr>
      </w:pPr>
    </w:p>
    <w:p w:rsidR="005E43E6" w:rsidRPr="005E43E6" w:rsidRDefault="005E43E6">
      <w:pPr>
        <w:rPr>
          <w:rFonts w:eastAsia="Calibri"/>
          <w:b/>
          <w:i/>
          <w:lang w:eastAsia="sv-SE"/>
        </w:rPr>
      </w:pPr>
      <w:r>
        <w:rPr>
          <w:rFonts w:eastAsia="Calibri" w:hint="eastAsia"/>
          <w:b/>
          <w:i/>
          <w:lang w:eastAsia="sv-SE"/>
        </w:rPr>
        <w:t>Proposal 4: UE identification using distinguishable configured resources such as DMRS should be supported for transmission with configured grant in NR-U</w:t>
      </w:r>
    </w:p>
    <w:p w:rsidR="00C94028" w:rsidRDefault="00C94028">
      <w:pPr>
        <w:rPr>
          <w:kern w:val="2"/>
          <w:lang w:eastAsia="zh-CN"/>
        </w:rPr>
      </w:pPr>
    </w:p>
    <w:p w:rsidR="00C94028" w:rsidRDefault="00C94028" w:rsidP="00C94028">
      <w:pPr>
        <w:pStyle w:val="Heading4"/>
        <w:rPr>
          <w:lang w:eastAsia="zh-CN"/>
        </w:rPr>
      </w:pPr>
      <w:r>
        <w:rPr>
          <w:lang w:eastAsia="zh-CN"/>
        </w:rPr>
        <w:t>Multiple transmission opportunities</w:t>
      </w:r>
    </w:p>
    <w:p w:rsidR="00C94028" w:rsidRPr="00C94028" w:rsidRDefault="00C94028" w:rsidP="00C94028">
      <w:pPr>
        <w:rPr>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Therefore, the following </w:t>
      </w:r>
      <w:r w:rsidR="00E95698">
        <w:rPr>
          <w:kern w:val="2"/>
          <w:lang w:eastAsia="zh-CN"/>
        </w:rPr>
        <w:t xml:space="preserve">techniques </w:t>
      </w:r>
      <w:r>
        <w:rPr>
          <w:kern w:val="2"/>
          <w:lang w:eastAsia="zh-CN"/>
        </w:rPr>
        <w:t xml:space="preserve">provide </w:t>
      </w:r>
      <w:r w:rsidR="00E95698">
        <w:rPr>
          <w:kern w:val="2"/>
          <w:lang w:eastAsia="zh-CN"/>
        </w:rPr>
        <w:t xml:space="preserve">a remedy to this problem by providing </w:t>
      </w:r>
      <w:r>
        <w:rPr>
          <w:kern w:val="2"/>
          <w:lang w:eastAsia="zh-CN"/>
        </w:rPr>
        <w:t>the UE with multiple transmission opportunities</w:t>
      </w:r>
      <w:r w:rsidR="00E95698">
        <w:rPr>
          <w:kern w:val="2"/>
          <w:lang w:eastAsia="zh-CN"/>
        </w:rPr>
        <w:t xml:space="preserve"> for transmission with configured grant in NR-U.</w:t>
      </w:r>
    </w:p>
    <w:p w:rsidR="00C94028" w:rsidRDefault="00C94028" w:rsidP="00C94028">
      <w:pPr>
        <w:rPr>
          <w:b/>
          <w:lang w:eastAsia="zh-CN"/>
        </w:rPr>
      </w:pPr>
    </w:p>
    <w:p w:rsidR="007067CC" w:rsidRPr="00C94028" w:rsidRDefault="00C94028" w:rsidP="00C94028">
      <w:pPr>
        <w:rPr>
          <w:b/>
          <w:lang w:eastAsia="zh-CN"/>
        </w:rPr>
      </w:pPr>
      <w:r w:rsidRPr="00C94028">
        <w:rPr>
          <w:b/>
          <w:lang w:eastAsia="zh-CN"/>
        </w:rPr>
        <w:t>Multiple transmission occasions</w:t>
      </w:r>
      <w:r w:rsidR="007067CC" w:rsidRPr="00C94028">
        <w:rPr>
          <w:b/>
          <w:lang w:eastAsia="zh-CN"/>
        </w:rPr>
        <w:t>:</w:t>
      </w:r>
    </w:p>
    <w:p w:rsidR="00C06E7A" w:rsidRDefault="00CC4B72">
      <w:pPr>
        <w:rPr>
          <w:kern w:val="2"/>
          <w:lang w:eastAsia="zh-CN"/>
        </w:rPr>
      </w:pPr>
      <w:r>
        <w:rPr>
          <w:kern w:val="2"/>
          <w:lang w:eastAsia="zh-CN"/>
        </w:rPr>
        <w:t>Another</w:t>
      </w:r>
      <w:r w:rsidR="003D2303">
        <w:rPr>
          <w:kern w:val="2"/>
          <w:lang w:eastAsia="zh-CN"/>
        </w:rPr>
        <w:t xml:space="preserve"> technique to improve the resource utilization with pre-configured resources is to configure </w:t>
      </w:r>
      <w:r>
        <w:rPr>
          <w:kern w:val="2"/>
          <w:lang w:eastAsia="zh-CN"/>
        </w:rPr>
        <w:t xml:space="preserve">the UE with multiple </w:t>
      </w:r>
      <w:r w:rsidR="00A92B41">
        <w:rPr>
          <w:kern w:val="2"/>
          <w:lang w:eastAsia="zh-CN"/>
        </w:rPr>
        <w:t>transmission occasions over the pre-c</w:t>
      </w:r>
      <w:r w:rsidR="005C56C8">
        <w:rPr>
          <w:kern w:val="2"/>
          <w:lang w:eastAsia="zh-CN"/>
        </w:rPr>
        <w:t>onfigured transmission opportunity</w:t>
      </w:r>
      <w:r w:rsidR="00A92B41">
        <w:rPr>
          <w:kern w:val="2"/>
          <w:lang w:eastAsia="zh-CN"/>
        </w:rPr>
        <w:t>. Before the beginning of the pre-configured period, the UE performs the LBT procedure towards accessing the first transmission occasion. If the LBT is successful, the UE transmits the PUSCH normally. However, if the LBT fails, the UE does not defer the channel access for the remaining pre-con</w:t>
      </w:r>
      <w:r w:rsidR="00D01169">
        <w:rPr>
          <w:kern w:val="2"/>
          <w:lang w:eastAsia="zh-CN"/>
        </w:rPr>
        <w:t xml:space="preserve">figured </w:t>
      </w:r>
      <w:r w:rsidR="00A92B41">
        <w:rPr>
          <w:kern w:val="2"/>
          <w:lang w:eastAsia="zh-CN"/>
        </w:rPr>
        <w:t xml:space="preserve">period. </w:t>
      </w:r>
      <w:r w:rsidR="00D01169">
        <w:rPr>
          <w:kern w:val="2"/>
          <w:lang w:eastAsia="zh-CN"/>
        </w:rPr>
        <w:t xml:space="preserve">Rather, it resumes </w:t>
      </w:r>
      <w:r w:rsidR="00A92B41">
        <w:rPr>
          <w:kern w:val="2"/>
          <w:lang w:eastAsia="zh-CN"/>
        </w:rPr>
        <w:t xml:space="preserve">its channel access attempt by performing LBT towards accessing the second transmission occasion </w:t>
      </w:r>
      <w:r w:rsidR="00D01169">
        <w:rPr>
          <w:kern w:val="2"/>
          <w:lang w:eastAsia="zh-CN"/>
        </w:rPr>
        <w:t>on so on until the LBT before the last transmission occasion fails</w:t>
      </w:r>
      <w:r w:rsidR="005C56C8">
        <w:rPr>
          <w:kern w:val="2"/>
          <w:lang w:eastAsia="zh-CN"/>
        </w:rPr>
        <w:t xml:space="preserve"> as shown in Fig. 1</w:t>
      </w:r>
      <w:r w:rsidR="00D01169">
        <w:rPr>
          <w:kern w:val="2"/>
          <w:lang w:eastAsia="zh-CN"/>
        </w:rPr>
        <w:t xml:space="preserve">.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and excessive latencies associated with missing pre-configured transmission opportunities due to LBT failures are avoided.</w:t>
      </w:r>
    </w:p>
    <w:p w:rsidR="000333E2" w:rsidRPr="008749AD" w:rsidRDefault="000333E2">
      <w:pPr>
        <w:rPr>
          <w:rFonts w:eastAsia="Calibri"/>
          <w:lang w:eastAsia="sv-SE"/>
        </w:rPr>
      </w:pPr>
    </w:p>
    <w:p w:rsidR="007067CC" w:rsidRPr="008749AD" w:rsidRDefault="003F5C7B" w:rsidP="008749AD">
      <w:pPr>
        <w:jc w:val="center"/>
        <w:rPr>
          <w:rFonts w:eastAsia="Calibri"/>
          <w:lang w:eastAsia="sv-SE"/>
        </w:rPr>
      </w:pPr>
      <w:r>
        <w:rPr>
          <w:rFonts w:eastAsia="Calibri"/>
          <w:noProof/>
          <w:lang w:eastAsia="zh-CN"/>
        </w:rPr>
        <w:drawing>
          <wp:inline distT="0" distB="0" distL="0" distR="0" wp14:anchorId="3E9B6F75" wp14:editId="7BFAD69F">
            <wp:extent cx="5662800" cy="174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le GF occassions.png"/>
                    <pic:cNvPicPr/>
                  </pic:nvPicPr>
                  <pic:blipFill>
                    <a:blip r:embed="rId8">
                      <a:extLst>
                        <a:ext uri="{28A0092B-C50C-407E-A947-70E740481C1C}">
                          <a14:useLocalDpi xmlns:a14="http://schemas.microsoft.com/office/drawing/2010/main" val="0"/>
                        </a:ext>
                      </a:extLst>
                    </a:blip>
                    <a:stretch>
                      <a:fillRect/>
                    </a:stretch>
                  </pic:blipFill>
                  <pic:spPr>
                    <a:xfrm>
                      <a:off x="0" y="0"/>
                      <a:ext cx="5662800" cy="1746000"/>
                    </a:xfrm>
                    <a:prstGeom prst="rect">
                      <a:avLst/>
                    </a:prstGeom>
                  </pic:spPr>
                </pic:pic>
              </a:graphicData>
            </a:graphic>
          </wp:inline>
        </w:drawing>
      </w:r>
    </w:p>
    <w:p w:rsidR="00C06E7A" w:rsidRPr="008749AD" w:rsidRDefault="003F5C7B" w:rsidP="008749AD">
      <w:pPr>
        <w:jc w:val="center"/>
        <w:rPr>
          <w:rFonts w:eastAsia="Calibri"/>
          <w:lang w:eastAsia="sv-SE"/>
        </w:rPr>
      </w:pPr>
      <w:r w:rsidRPr="00BC143F">
        <w:rPr>
          <w:b/>
          <w:sz w:val="20"/>
        </w:rPr>
        <w:t xml:space="preserve">Fig. </w:t>
      </w:r>
      <w:r>
        <w:rPr>
          <w:b/>
          <w:sz w:val="20"/>
        </w:rPr>
        <w:t>1</w:t>
      </w:r>
      <w:r w:rsidRPr="00BC143F">
        <w:rPr>
          <w:b/>
          <w:sz w:val="20"/>
        </w:rPr>
        <w:t xml:space="preserve"> </w:t>
      </w:r>
      <w:r>
        <w:rPr>
          <w:b/>
          <w:sz w:val="20"/>
        </w:rPr>
        <w:t>Multiple pre-configured transmission occasions within the periodicity of the configured grant.</w:t>
      </w:r>
    </w:p>
    <w:p w:rsidR="007067CC" w:rsidRDefault="007067CC" w:rsidP="008749AD">
      <w:pPr>
        <w:rPr>
          <w:lang w:eastAsia="sv-SE"/>
        </w:rPr>
      </w:pPr>
    </w:p>
    <w:p w:rsidR="000333E2" w:rsidRPr="00B70FDE" w:rsidRDefault="000333E2" w:rsidP="008749AD">
      <w:pPr>
        <w:rPr>
          <w:lang w:eastAsia="sv-SE"/>
        </w:rPr>
      </w:pPr>
    </w:p>
    <w:p w:rsidR="00B0774F" w:rsidRPr="00C94028" w:rsidRDefault="00876EF2" w:rsidP="00C94028">
      <w:pPr>
        <w:rPr>
          <w:b/>
          <w:lang w:eastAsia="zh-CN"/>
        </w:rPr>
      </w:pPr>
      <w:r w:rsidRPr="00C94028">
        <w:rPr>
          <w:b/>
          <w:lang w:eastAsia="zh-CN"/>
        </w:rPr>
        <w:t>gNB-triggered</w:t>
      </w:r>
      <w:r w:rsidR="00656F10" w:rsidRPr="00C94028">
        <w:rPr>
          <w:b/>
          <w:lang w:eastAsia="zh-CN"/>
        </w:rPr>
        <w:t xml:space="preserve"> transmission with configured grant</w:t>
      </w:r>
      <w:r w:rsidR="00802090" w:rsidRPr="00C94028">
        <w:rPr>
          <w:b/>
          <w:lang w:eastAsia="zh-CN"/>
        </w:rPr>
        <w:t>:</w:t>
      </w:r>
    </w:p>
    <w:p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 xml:space="preserve">transmissions based on </w:t>
      </w:r>
      <w:r>
        <w:rPr>
          <w:kern w:val="2"/>
          <w:lang w:eastAsia="zh-CN"/>
        </w:rPr>
        <w:t xml:space="preserve">Type1 or Type2,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a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5C56C8">
        <w:rPr>
          <w:kern w:val="2"/>
          <w:lang w:eastAsia="zh-CN"/>
        </w:rPr>
        <w:t xml:space="preserve">associated with </w:t>
      </w:r>
      <w:r>
        <w:rPr>
          <w:kern w:val="2"/>
          <w:lang w:eastAsia="zh-CN"/>
        </w:rPr>
        <w:t xml:space="preserve"> a group ID.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2</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rsidR="001972DF" w:rsidRPr="00867C1C" w:rsidRDefault="001972DF" w:rsidP="00876EF2">
      <w:pPr>
        <w:rPr>
          <w:rFonts w:eastAsia="Calibri"/>
          <w:lang w:eastAsia="sv-SE"/>
        </w:rPr>
      </w:pPr>
    </w:p>
    <w:p w:rsidR="00876EF2" w:rsidRPr="00867C1C" w:rsidRDefault="00876EF2" w:rsidP="00876EF2">
      <w:pPr>
        <w:jc w:val="center"/>
        <w:rPr>
          <w:rFonts w:eastAsia="Calibri"/>
          <w:lang w:eastAsia="sv-SE"/>
        </w:rPr>
      </w:pPr>
      <w:r>
        <w:rPr>
          <w:rFonts w:eastAsia="Calibri"/>
          <w:noProof/>
          <w:lang w:eastAsia="zh-CN"/>
        </w:rPr>
        <w:drawing>
          <wp:inline distT="0" distB="0" distL="0" distR="0" wp14:anchorId="0418738F" wp14:editId="407F0D08">
            <wp:extent cx="5871600" cy="142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le GF occassions.png"/>
                    <pic:cNvPicPr/>
                  </pic:nvPicPr>
                  <pic:blipFill>
                    <a:blip r:embed="rId9">
                      <a:extLst>
                        <a:ext uri="{28A0092B-C50C-407E-A947-70E740481C1C}">
                          <a14:useLocalDpi xmlns:a14="http://schemas.microsoft.com/office/drawing/2010/main" val="0"/>
                        </a:ext>
                      </a:extLst>
                    </a:blip>
                    <a:stretch>
                      <a:fillRect/>
                    </a:stretch>
                  </pic:blipFill>
                  <pic:spPr>
                    <a:xfrm>
                      <a:off x="0" y="0"/>
                      <a:ext cx="5871600" cy="1429200"/>
                    </a:xfrm>
                    <a:prstGeom prst="rect">
                      <a:avLst/>
                    </a:prstGeom>
                  </pic:spPr>
                </pic:pic>
              </a:graphicData>
            </a:graphic>
          </wp:inline>
        </w:drawing>
      </w:r>
    </w:p>
    <w:p w:rsidR="00876EF2" w:rsidRPr="00867C1C" w:rsidRDefault="00876EF2" w:rsidP="008749AD">
      <w:pPr>
        <w:jc w:val="left"/>
        <w:rPr>
          <w:rFonts w:eastAsia="Calibri"/>
          <w:lang w:eastAsia="sv-SE"/>
        </w:rPr>
      </w:pPr>
      <w:r w:rsidRPr="00BC143F">
        <w:rPr>
          <w:b/>
          <w:sz w:val="20"/>
        </w:rPr>
        <w:t xml:space="preserve">Fig. </w:t>
      </w:r>
      <w:r>
        <w:rPr>
          <w:b/>
          <w:sz w:val="20"/>
        </w:rPr>
        <w:t>2</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rsidR="001972DF" w:rsidRDefault="00EF4970" w:rsidP="007100E7">
      <w:pPr>
        <w:rPr>
          <w:rFonts w:eastAsia="Calibri"/>
          <w:b/>
          <w:i/>
          <w:lang w:eastAsia="sv-SE"/>
        </w:rPr>
      </w:pPr>
      <w:r>
        <w:rPr>
          <w:rFonts w:eastAsia="Calibri"/>
          <w:b/>
          <w:i/>
          <w:lang w:eastAsia="sv-SE"/>
        </w:rPr>
        <w:t xml:space="preserve"> </w:t>
      </w:r>
    </w:p>
    <w:p w:rsidR="001972DF" w:rsidRPr="00D51826" w:rsidRDefault="001972DF" w:rsidP="001972DF">
      <w:pPr>
        <w:pStyle w:val="CommentText"/>
        <w:rPr>
          <w:rFonts w:eastAsia="Calibri"/>
          <w:b/>
          <w:i/>
          <w:sz w:val="22"/>
          <w:szCs w:val="22"/>
          <w:lang w:val="en-US" w:eastAsia="sv-SE"/>
        </w:rPr>
      </w:pPr>
      <w:r>
        <w:rPr>
          <w:rFonts w:eastAsia="Calibri"/>
          <w:b/>
          <w:i/>
          <w:sz w:val="22"/>
          <w:szCs w:val="22"/>
          <w:lang w:val="en-US" w:eastAsia="sv-SE"/>
        </w:rPr>
        <w:t>Proposal 5</w:t>
      </w:r>
      <w:r w:rsidRPr="00D51826">
        <w:rPr>
          <w:rFonts w:eastAsia="Calibri"/>
          <w:b/>
          <w:i/>
          <w:sz w:val="22"/>
          <w:szCs w:val="22"/>
          <w:lang w:val="en-US" w:eastAsia="sv-SE"/>
        </w:rPr>
        <w:t>: Resource configuration for uplink transmission with configured grant should avoid latency and resource waste due to LBT failure</w:t>
      </w:r>
      <w:r>
        <w:rPr>
          <w:rFonts w:eastAsia="Calibri"/>
          <w:b/>
          <w:i/>
          <w:sz w:val="22"/>
          <w:szCs w:val="22"/>
          <w:lang w:val="en-US" w:eastAsia="sv-SE"/>
        </w:rPr>
        <w:t>. The following mechanisms should be studied:</w:t>
      </w:r>
    </w:p>
    <w:p w:rsidR="001972DF" w:rsidRPr="00867C1C" w:rsidRDefault="001972DF" w:rsidP="001972DF">
      <w:pPr>
        <w:pStyle w:val="CommentText"/>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rsidR="001972DF" w:rsidRDefault="001972DF" w:rsidP="001972DF">
      <w:pPr>
        <w:pStyle w:val="CommentText"/>
        <w:numPr>
          <w:ilvl w:val="0"/>
          <w:numId w:val="46"/>
        </w:numPr>
        <w:rPr>
          <w:rFonts w:eastAsia="Calibri"/>
          <w:b/>
          <w:i/>
          <w:lang w:eastAsia="sv-SE"/>
        </w:rPr>
      </w:pPr>
      <w:r>
        <w:rPr>
          <w:rFonts w:eastAsia="Calibri"/>
          <w:b/>
          <w:i/>
          <w:sz w:val="22"/>
          <w:szCs w:val="22"/>
          <w:lang w:val="en-US" w:eastAsia="sv-SE"/>
        </w:rPr>
        <w:t>M</w:t>
      </w:r>
      <w:r w:rsidRPr="00D51826">
        <w:rPr>
          <w:rFonts w:eastAsia="Calibri"/>
          <w:b/>
          <w:i/>
          <w:sz w:val="22"/>
          <w:szCs w:val="22"/>
          <w:lang w:val="en-US" w:eastAsia="sv-SE"/>
        </w:rPr>
        <w:t>ultiple transmission occasions within the configured periodicity</w:t>
      </w:r>
    </w:p>
    <w:p w:rsidR="001972DF" w:rsidRPr="00867C1C" w:rsidRDefault="001972DF" w:rsidP="001972DF">
      <w:pPr>
        <w:pStyle w:val="CommentText"/>
        <w:numPr>
          <w:ilvl w:val="0"/>
          <w:numId w:val="46"/>
        </w:numPr>
        <w:rPr>
          <w:rFonts w:eastAsia="Calibri"/>
          <w:b/>
          <w:i/>
          <w:lang w:eastAsia="sv-SE"/>
        </w:rPr>
      </w:pPr>
      <w:r>
        <w:rPr>
          <w:rFonts w:eastAsia="Calibri"/>
          <w:b/>
          <w:i/>
          <w:sz w:val="22"/>
          <w:szCs w:val="22"/>
          <w:lang w:eastAsia="sv-SE"/>
        </w:rPr>
        <w:t>gNB-triggered</w:t>
      </w:r>
      <w:r w:rsidRPr="00867C1C">
        <w:rPr>
          <w:rFonts w:eastAsia="Calibri"/>
          <w:b/>
          <w:i/>
          <w:sz w:val="22"/>
          <w:szCs w:val="22"/>
          <w:lang w:eastAsia="sv-SE"/>
        </w:rPr>
        <w:t xml:space="preserve"> uplink transmission with configured grant</w:t>
      </w:r>
      <w:r>
        <w:rPr>
          <w:rFonts w:eastAsia="Calibri"/>
          <w:b/>
          <w:i/>
          <w:sz w:val="22"/>
          <w:szCs w:val="22"/>
          <w:lang w:eastAsia="sv-SE"/>
        </w:rPr>
        <w:t xml:space="preserve"> using GC Alignment Signal</w:t>
      </w:r>
    </w:p>
    <w:p w:rsidR="007100E7" w:rsidRPr="007100E7" w:rsidRDefault="007100E7" w:rsidP="007100E7">
      <w:pPr>
        <w:rPr>
          <w:lang w:eastAsia="zh-CN"/>
        </w:rPr>
      </w:pPr>
    </w:p>
    <w:p w:rsidR="005E0D76" w:rsidRPr="008749AD" w:rsidRDefault="00D1628B" w:rsidP="008749AD">
      <w:pPr>
        <w:pStyle w:val="Heading2"/>
        <w:rPr>
          <w:kern w:val="2"/>
          <w:lang w:eastAsia="zh-CN"/>
        </w:rPr>
      </w:pPr>
      <w:r>
        <w:rPr>
          <w:kern w:val="2"/>
          <w:lang w:eastAsia="zh-CN"/>
        </w:rPr>
        <w:t>H</w:t>
      </w:r>
      <w:r>
        <w:rPr>
          <w:rFonts w:hint="eastAsia"/>
          <w:kern w:val="2"/>
          <w:lang w:eastAsia="zh-CN"/>
        </w:rPr>
        <w:t>ARQ Enhancements</w:t>
      </w:r>
    </w:p>
    <w:p w:rsidR="0031372F" w:rsidRDefault="00014F19" w:rsidP="008749AD">
      <w:pPr>
        <w:rPr>
          <w:kern w:val="2"/>
          <w:lang w:eastAsia="zh-CN"/>
        </w:rPr>
      </w:pPr>
      <w:r>
        <w:rPr>
          <w:kern w:val="2"/>
          <w:lang w:eastAsia="zh-CN"/>
        </w:rPr>
        <w:t>T</w:t>
      </w:r>
      <w:r w:rsidR="004B5DF0">
        <w:rPr>
          <w:kern w:val="2"/>
          <w:lang w:eastAsia="zh-CN"/>
        </w:rPr>
        <w:t xml:space="preserve">he HARQ processes for NR transmission with </w:t>
      </w:r>
      <w:r w:rsidR="00C34ADC">
        <w:rPr>
          <w:kern w:val="2"/>
          <w:lang w:eastAsia="zh-CN"/>
        </w:rPr>
        <w:t xml:space="preserve">configured grant </w:t>
      </w:r>
      <w:r w:rsidR="004B5DF0">
        <w:rPr>
          <w:kern w:val="2"/>
          <w:lang w:eastAsia="zh-CN"/>
        </w:rPr>
        <w:t xml:space="preserve">are said to be ‘asynchronous’ given the </w:t>
      </w:r>
      <w:r w:rsidR="00181AE6">
        <w:rPr>
          <w:kern w:val="2"/>
          <w:lang w:eastAsia="zh-CN"/>
        </w:rPr>
        <w:t xml:space="preserve">flexibility of </w:t>
      </w:r>
      <w:r w:rsidR="004B5DF0">
        <w:rPr>
          <w:kern w:val="2"/>
          <w:lang w:eastAsia="zh-CN"/>
        </w:rPr>
        <w:t>configuration of time-domain resources and number of NACK-less repetitions. However, in both</w:t>
      </w:r>
      <w:r w:rsidR="00C34ADC">
        <w:rPr>
          <w:kern w:val="2"/>
          <w:lang w:eastAsia="zh-CN"/>
        </w:rPr>
        <w:t xml:space="preserve"> </w:t>
      </w:r>
      <w:r w:rsidR="004B5DF0">
        <w:rPr>
          <w:kern w:val="2"/>
          <w:lang w:eastAsia="zh-CN"/>
        </w:rPr>
        <w:t>types</w:t>
      </w:r>
      <w:r w:rsidR="00C34ADC">
        <w:rPr>
          <w:kern w:val="2"/>
          <w:lang w:eastAsia="zh-CN"/>
        </w:rPr>
        <w:t xml:space="preserve"> of transmission with configured grant</w:t>
      </w:r>
      <w:r w:rsidR="004B5DF0">
        <w:rPr>
          <w:kern w:val="2"/>
          <w:lang w:eastAsia="zh-CN"/>
        </w:rPr>
        <w:t>, gNB and UE employ a one-to-one mapping between the configured time resources (OS index</w:t>
      </w:r>
      <w:r w:rsidR="00181AE6">
        <w:rPr>
          <w:kern w:val="2"/>
          <w:lang w:eastAsia="zh-CN"/>
        </w:rPr>
        <w:t xml:space="preserve"> and periodicity</w:t>
      </w:r>
      <w:r w:rsidR="004B5DF0">
        <w:rPr>
          <w:kern w:val="2"/>
          <w:lang w:eastAsia="zh-CN"/>
        </w:rPr>
        <w:t xml:space="preserve">) and the HARQ process ID given the </w:t>
      </w:r>
      <w:r w:rsidR="00181AE6">
        <w:rPr>
          <w:kern w:val="2"/>
          <w:lang w:eastAsia="zh-CN"/>
        </w:rPr>
        <w:t xml:space="preserve">pre-configured </w:t>
      </w:r>
      <w:r w:rsidR="004B5DF0">
        <w:rPr>
          <w:kern w:val="2"/>
          <w:lang w:eastAsia="zh-CN"/>
        </w:rPr>
        <w:t xml:space="preserve">total number of supported HARQ processes. As such, there is a residual level </w:t>
      </w:r>
      <w:r w:rsidR="00C34ADC">
        <w:rPr>
          <w:kern w:val="2"/>
          <w:lang w:eastAsia="zh-CN"/>
        </w:rPr>
        <w:t xml:space="preserve">of </w:t>
      </w:r>
      <w:r w:rsidR="004B5DF0">
        <w:rPr>
          <w:kern w:val="2"/>
          <w:lang w:eastAsia="zh-CN"/>
        </w:rPr>
        <w:t xml:space="preserve">synchronous HARQ operation that at least precludes </w:t>
      </w:r>
      <w:r w:rsidR="009A4B2C">
        <w:rPr>
          <w:kern w:val="2"/>
          <w:lang w:eastAsia="zh-CN"/>
        </w:rPr>
        <w:t xml:space="preserve">flexible utilization of </w:t>
      </w:r>
      <w:r w:rsidR="0031372F">
        <w:rPr>
          <w:kern w:val="2"/>
          <w:lang w:eastAsia="zh-CN"/>
        </w:rPr>
        <w:t>configured resource</w:t>
      </w:r>
      <w:r w:rsidR="009A4B2C">
        <w:rPr>
          <w:kern w:val="2"/>
          <w:lang w:eastAsia="zh-CN"/>
        </w:rPr>
        <w:t>s</w:t>
      </w:r>
      <w:r>
        <w:rPr>
          <w:kern w:val="2"/>
          <w:lang w:eastAsia="zh-CN"/>
        </w:rPr>
        <w:t xml:space="preserve"> for </w:t>
      </w:r>
      <w:r w:rsidR="004B5DF0">
        <w:rPr>
          <w:kern w:val="2"/>
          <w:lang w:eastAsia="zh-CN"/>
        </w:rPr>
        <w:t>the</w:t>
      </w:r>
      <w:r w:rsidR="0031372F">
        <w:rPr>
          <w:kern w:val="2"/>
          <w:lang w:eastAsia="zh-CN"/>
        </w:rPr>
        <w:t xml:space="preserve"> </w:t>
      </w:r>
      <w:r w:rsidR="004B5DF0">
        <w:rPr>
          <w:kern w:val="2"/>
          <w:lang w:eastAsia="zh-CN"/>
        </w:rPr>
        <w:t>transmission</w:t>
      </w:r>
      <w:r>
        <w:rPr>
          <w:kern w:val="2"/>
          <w:lang w:eastAsia="zh-CN"/>
        </w:rPr>
        <w:t>/re-transmission</w:t>
      </w:r>
      <w:r w:rsidR="004B5DF0">
        <w:rPr>
          <w:kern w:val="2"/>
          <w:lang w:eastAsia="zh-CN"/>
        </w:rPr>
        <w:t xml:space="preserve"> of </w:t>
      </w:r>
      <w:r>
        <w:rPr>
          <w:kern w:val="2"/>
          <w:lang w:eastAsia="zh-CN"/>
        </w:rPr>
        <w:t>HARQ process</w:t>
      </w:r>
      <w:r w:rsidR="009A4B2C">
        <w:rPr>
          <w:kern w:val="2"/>
          <w:lang w:eastAsia="zh-CN"/>
        </w:rPr>
        <w:t>es</w:t>
      </w:r>
      <w:r>
        <w:rPr>
          <w:kern w:val="2"/>
          <w:lang w:eastAsia="zh-CN"/>
        </w:rPr>
        <w:t xml:space="preserve"> </w:t>
      </w:r>
      <w:r w:rsidR="004B5DF0">
        <w:rPr>
          <w:kern w:val="2"/>
          <w:lang w:eastAsia="zh-CN"/>
        </w:rPr>
        <w:t xml:space="preserve">different </w:t>
      </w:r>
      <w:r>
        <w:rPr>
          <w:kern w:val="2"/>
          <w:lang w:eastAsia="zh-CN"/>
        </w:rPr>
        <w:t xml:space="preserve">from the </w:t>
      </w:r>
      <w:r w:rsidR="0031372F">
        <w:rPr>
          <w:kern w:val="2"/>
          <w:lang w:eastAsia="zh-CN"/>
        </w:rPr>
        <w:t>designated one</w:t>
      </w:r>
      <w:r w:rsidR="009A4B2C">
        <w:rPr>
          <w:kern w:val="2"/>
          <w:lang w:eastAsia="zh-CN"/>
        </w:rPr>
        <w:t>s</w:t>
      </w:r>
      <w:r w:rsidR="0031372F">
        <w:rPr>
          <w:kern w:val="2"/>
          <w:lang w:eastAsia="zh-CN"/>
        </w:rPr>
        <w:t xml:space="preserve">. </w:t>
      </w:r>
    </w:p>
    <w:p w:rsidR="00CC3972" w:rsidRDefault="00C34ADC" w:rsidP="008749AD">
      <w:pPr>
        <w:rPr>
          <w:kern w:val="2"/>
          <w:lang w:eastAsia="zh-CN"/>
        </w:rPr>
      </w:pPr>
      <w:r>
        <w:rPr>
          <w:kern w:val="2"/>
          <w:lang w:eastAsia="zh-CN"/>
        </w:rPr>
        <w:t>Also, i</w:t>
      </w:r>
      <w:r w:rsidR="004B5DF0">
        <w:rPr>
          <w:kern w:val="2"/>
          <w:lang w:eastAsia="zh-CN"/>
        </w:rPr>
        <w:t>n the absence of a PHICH-like channel in NR, the</w:t>
      </w:r>
      <w:r w:rsidR="0031372F">
        <w:rPr>
          <w:kern w:val="2"/>
          <w:lang w:eastAsia="zh-CN"/>
        </w:rPr>
        <w:t xml:space="preserve">re is no explicit </w:t>
      </w:r>
      <w:r w:rsidR="004B5DF0">
        <w:rPr>
          <w:kern w:val="2"/>
          <w:lang w:eastAsia="zh-CN"/>
        </w:rPr>
        <w:t>HARQ-ACK feedback</w:t>
      </w:r>
      <w:r w:rsidR="0031372F">
        <w:rPr>
          <w:kern w:val="2"/>
          <w:lang w:eastAsia="zh-CN"/>
        </w:rPr>
        <w:t xml:space="preserve">; it </w:t>
      </w:r>
      <w:r w:rsidR="00684469">
        <w:rPr>
          <w:kern w:val="2"/>
          <w:lang w:eastAsia="zh-CN"/>
        </w:rPr>
        <w:t>is rather</w:t>
      </w:r>
      <w:r w:rsidR="0031372F">
        <w:rPr>
          <w:kern w:val="2"/>
          <w:lang w:eastAsia="zh-CN"/>
        </w:rPr>
        <w:t xml:space="preserve"> </w:t>
      </w:r>
      <w:r w:rsidR="004B5DF0">
        <w:rPr>
          <w:kern w:val="2"/>
          <w:lang w:eastAsia="zh-CN"/>
        </w:rPr>
        <w:t xml:space="preserve">provided </w:t>
      </w:r>
      <w:r w:rsidR="0031372F">
        <w:rPr>
          <w:kern w:val="2"/>
          <w:lang w:eastAsia="zh-CN"/>
        </w:rPr>
        <w:t xml:space="preserve">implicitly </w:t>
      </w:r>
      <w:r w:rsidR="004B5DF0">
        <w:rPr>
          <w:kern w:val="2"/>
          <w:lang w:eastAsia="zh-CN"/>
        </w:rPr>
        <w:t xml:space="preserve">using the NDI field in a DCI </w:t>
      </w:r>
      <w:r>
        <w:rPr>
          <w:kern w:val="2"/>
          <w:lang w:eastAsia="zh-CN"/>
        </w:rPr>
        <w:t xml:space="preserve">format </w:t>
      </w:r>
      <w:r w:rsidR="004B5DF0">
        <w:rPr>
          <w:kern w:val="2"/>
          <w:lang w:eastAsia="zh-CN"/>
        </w:rPr>
        <w:t>that explicitly indicate the</w:t>
      </w:r>
      <w:r>
        <w:rPr>
          <w:kern w:val="2"/>
          <w:lang w:eastAsia="zh-CN"/>
        </w:rPr>
        <w:t xml:space="preserve"> UL </w:t>
      </w:r>
      <w:r w:rsidR="004B5DF0">
        <w:rPr>
          <w:kern w:val="2"/>
          <w:lang w:eastAsia="zh-CN"/>
        </w:rPr>
        <w:t xml:space="preserve">HARQ process ID.  </w:t>
      </w:r>
      <w:r w:rsidR="0031372F">
        <w:rPr>
          <w:kern w:val="2"/>
          <w:lang w:eastAsia="zh-CN"/>
        </w:rPr>
        <w:t xml:space="preserve">That also means that HARQ re-transmissions </w:t>
      </w:r>
      <w:r w:rsidR="00B62E9C">
        <w:rPr>
          <w:kern w:val="2"/>
          <w:lang w:eastAsia="zh-CN"/>
        </w:rPr>
        <w:t xml:space="preserve">for an HARQ process used for uplink transmission with configured grant </w:t>
      </w:r>
      <w:r w:rsidR="0031372F">
        <w:rPr>
          <w:kern w:val="2"/>
          <w:lang w:eastAsia="zh-CN"/>
        </w:rPr>
        <w:t xml:space="preserve">are not possible </w:t>
      </w:r>
      <w:r w:rsidR="00B62E9C">
        <w:rPr>
          <w:kern w:val="2"/>
          <w:lang w:eastAsia="zh-CN"/>
        </w:rPr>
        <w:t>without a dynamic scheduling grant in NR.</w:t>
      </w:r>
    </w:p>
    <w:p w:rsidR="00567096" w:rsidRDefault="00CC3972" w:rsidP="008749AD">
      <w:pPr>
        <w:rPr>
          <w:kern w:val="2"/>
          <w:lang w:eastAsia="zh-CN"/>
        </w:rPr>
      </w:pPr>
      <w:r>
        <w:rPr>
          <w:kern w:val="2"/>
          <w:lang w:eastAsia="zh-CN"/>
        </w:rPr>
        <w:t>Therefore, in the following we consider some possible enhancements with respect to the HARQ design in NR to commensurate the operations in unlicensed spectrum</w:t>
      </w:r>
      <w:r w:rsidR="00567096">
        <w:rPr>
          <w:kern w:val="2"/>
          <w:lang w:eastAsia="zh-CN"/>
        </w:rPr>
        <w:t>.</w:t>
      </w:r>
    </w:p>
    <w:p w:rsidR="004B5DF0" w:rsidRPr="004B5DF0" w:rsidRDefault="00B62E9C" w:rsidP="008749AD">
      <w:r>
        <w:rPr>
          <w:kern w:val="2"/>
          <w:lang w:eastAsia="zh-CN"/>
        </w:rPr>
        <w:t xml:space="preserve"> </w:t>
      </w:r>
    </w:p>
    <w:p w:rsidR="002127DC" w:rsidRDefault="002127DC" w:rsidP="008749AD">
      <w:pPr>
        <w:pStyle w:val="Heading3"/>
      </w:pPr>
      <w:r>
        <w:rPr>
          <w:rFonts w:hint="eastAsia"/>
        </w:rPr>
        <w:lastRenderedPageBreak/>
        <w:t xml:space="preserve">HARQ Retransmission </w:t>
      </w:r>
    </w:p>
    <w:p w:rsidR="00181AE6" w:rsidRDefault="009A4B2C" w:rsidP="00181AE6">
      <w:pPr>
        <w:rPr>
          <w:kern w:val="2"/>
          <w:lang w:eastAsia="zh-CN"/>
        </w:rPr>
      </w:pPr>
      <w:r>
        <w:rPr>
          <w:kern w:val="2"/>
          <w:lang w:eastAsia="zh-CN"/>
        </w:rPr>
        <w:t>Since HARQ re-transmissions for an HARQ process used for uplink transmission with configured grant are not possible in NR without a dynamic scheduling grant, resource configuration with the number of repetitions K&gt;1 has been beneficial to improve the reliability of the first HARQ transmissio</w:t>
      </w:r>
      <w:r w:rsidR="009D7B9E">
        <w:rPr>
          <w:kern w:val="2"/>
          <w:lang w:eastAsia="zh-CN"/>
        </w:rPr>
        <w:t xml:space="preserve">n through soft combining of </w:t>
      </w:r>
      <w:r>
        <w:rPr>
          <w:kern w:val="2"/>
          <w:lang w:eastAsia="zh-CN"/>
        </w:rPr>
        <w:t xml:space="preserve">repetitions prepared according to the pre-configured RV sequence. For </w:t>
      </w:r>
      <w:r w:rsidR="009D7B9E">
        <w:rPr>
          <w:kern w:val="2"/>
          <w:lang w:eastAsia="zh-CN"/>
        </w:rPr>
        <w:t>applications with stringent reliability and/or latency requirements such as URLLC, such a design reduces the likelihood of decoding failure</w:t>
      </w:r>
      <w:r w:rsidR="00567096">
        <w:rPr>
          <w:kern w:val="2"/>
          <w:lang w:eastAsia="zh-CN"/>
        </w:rPr>
        <w:t>,</w:t>
      </w:r>
      <w:r w:rsidR="009D7B9E">
        <w:rPr>
          <w:kern w:val="2"/>
          <w:lang w:eastAsia="zh-CN"/>
        </w:rPr>
        <w:t xml:space="preserve"> and thus</w:t>
      </w:r>
      <w:r w:rsidR="00567096">
        <w:rPr>
          <w:kern w:val="2"/>
          <w:lang w:eastAsia="zh-CN"/>
        </w:rPr>
        <w:t>,</w:t>
      </w:r>
      <w:r w:rsidR="009D7B9E">
        <w:rPr>
          <w:kern w:val="2"/>
          <w:lang w:eastAsia="zh-CN"/>
        </w:rPr>
        <w:t xml:space="preserve"> the need for HARQ retransmission.</w:t>
      </w:r>
      <w:r>
        <w:rPr>
          <w:kern w:val="2"/>
          <w:lang w:eastAsia="zh-CN"/>
        </w:rPr>
        <w:t xml:space="preserve"> </w:t>
      </w:r>
      <w:r w:rsidR="009D7B9E">
        <w:rPr>
          <w:kern w:val="2"/>
          <w:lang w:eastAsia="zh-CN"/>
        </w:rPr>
        <w:t xml:space="preserve">However, in NR-U, LBT failure or a strong interfering transmission from a hidden node may block or corrupt the UE’s transmission on the whole resource configured for the K repetitions, respectively. As such, we observe that </w:t>
      </w:r>
      <w:r w:rsidR="000D33A2">
        <w:rPr>
          <w:kern w:val="2"/>
          <w:lang w:eastAsia="zh-CN"/>
        </w:rPr>
        <w:t xml:space="preserve">HARQ retransmissions, preferably on the configured grant resources, are more </w:t>
      </w:r>
      <w:r w:rsidR="00567096">
        <w:rPr>
          <w:kern w:val="2"/>
          <w:lang w:eastAsia="zh-CN"/>
        </w:rPr>
        <w:t>vital to the operations in NR-U and should be supported.</w:t>
      </w:r>
      <w:r w:rsidR="000D33A2">
        <w:rPr>
          <w:kern w:val="2"/>
          <w:lang w:eastAsia="zh-CN"/>
        </w:rPr>
        <w:t xml:space="preserve"> </w:t>
      </w:r>
    </w:p>
    <w:p w:rsidR="00567096" w:rsidRDefault="00567096" w:rsidP="00567096">
      <w:pPr>
        <w:pStyle w:val="CommentText"/>
        <w:rPr>
          <w:rFonts w:eastAsia="Calibri"/>
          <w:b/>
          <w:i/>
          <w:sz w:val="22"/>
          <w:szCs w:val="22"/>
          <w:lang w:val="en-US" w:eastAsia="sv-SE"/>
        </w:rPr>
      </w:pPr>
    </w:p>
    <w:p w:rsidR="00567096" w:rsidRPr="00D51826" w:rsidRDefault="00567096" w:rsidP="00567096">
      <w:pPr>
        <w:pStyle w:val="CommentText"/>
        <w:rPr>
          <w:rFonts w:eastAsia="Calibri"/>
          <w:b/>
          <w:i/>
          <w:sz w:val="22"/>
          <w:szCs w:val="22"/>
          <w:lang w:val="en-US" w:eastAsia="sv-SE"/>
        </w:rPr>
      </w:pPr>
      <w:r>
        <w:rPr>
          <w:rFonts w:eastAsia="Calibri"/>
          <w:b/>
          <w:i/>
          <w:sz w:val="22"/>
          <w:szCs w:val="22"/>
          <w:lang w:val="en-US" w:eastAsia="sv-SE"/>
        </w:rPr>
        <w:t>Proposal 6</w:t>
      </w:r>
      <w:r w:rsidRPr="00D51826">
        <w:rPr>
          <w:rFonts w:eastAsia="Calibri"/>
          <w:b/>
          <w:i/>
          <w:sz w:val="22"/>
          <w:szCs w:val="22"/>
          <w:lang w:val="en-US" w:eastAsia="sv-SE"/>
        </w:rPr>
        <w:t>:</w:t>
      </w:r>
      <w:r>
        <w:rPr>
          <w:rFonts w:eastAsia="Calibri"/>
          <w:b/>
          <w:i/>
          <w:sz w:val="22"/>
          <w:szCs w:val="22"/>
          <w:lang w:val="en-US" w:eastAsia="sv-SE"/>
        </w:rPr>
        <w:t xml:space="preserve"> </w:t>
      </w:r>
      <w:r w:rsidRPr="00D51826">
        <w:rPr>
          <w:rFonts w:eastAsia="Calibri"/>
          <w:b/>
          <w:i/>
          <w:sz w:val="22"/>
          <w:szCs w:val="22"/>
          <w:lang w:val="en-US" w:eastAsia="sv-SE"/>
        </w:rPr>
        <w:t xml:space="preserve">HARQ </w:t>
      </w:r>
      <w:r>
        <w:rPr>
          <w:rFonts w:eastAsia="Calibri"/>
          <w:b/>
          <w:i/>
          <w:sz w:val="22"/>
          <w:szCs w:val="22"/>
          <w:lang w:val="en-US" w:eastAsia="sv-SE"/>
        </w:rPr>
        <w:t>retransmissions on the configured grant resources should be supported in NR-U.</w:t>
      </w:r>
    </w:p>
    <w:p w:rsidR="006A5056" w:rsidRDefault="009A4B2C" w:rsidP="008749AD">
      <w:r>
        <w:rPr>
          <w:kern w:val="2"/>
          <w:lang w:eastAsia="zh-CN"/>
        </w:rPr>
        <w:t xml:space="preserve"> </w:t>
      </w:r>
      <w:r w:rsidR="006A5056">
        <w:rPr>
          <w:kern w:val="2"/>
          <w:lang w:eastAsia="zh-CN"/>
        </w:rPr>
        <w:t xml:space="preserve"> </w:t>
      </w:r>
    </w:p>
    <w:p w:rsidR="007100E7" w:rsidRDefault="00436A67" w:rsidP="008749AD">
      <w:pPr>
        <w:pStyle w:val="Heading3"/>
      </w:pPr>
      <w:r>
        <w:rPr>
          <w:rFonts w:hint="eastAsia"/>
        </w:rPr>
        <w:t xml:space="preserve">HARQ </w:t>
      </w:r>
      <w:r>
        <w:t>ID determination</w:t>
      </w:r>
    </w:p>
    <w:p w:rsidR="00075C3B" w:rsidRDefault="00CE21B0" w:rsidP="008749AD">
      <w:pPr>
        <w:rPr>
          <w:lang w:eastAsia="zh-CN"/>
        </w:rPr>
      </w:pPr>
      <w:r>
        <w:rPr>
          <w:lang w:eastAsia="zh-CN"/>
        </w:rPr>
        <w:t xml:space="preserve">In NR </w:t>
      </w:r>
      <w:r>
        <w:rPr>
          <w:kern w:val="2"/>
          <w:lang w:eastAsia="zh-CN"/>
        </w:rPr>
        <w:t>transmission with configured grant</w:t>
      </w:r>
      <w:r>
        <w:rPr>
          <w:lang w:eastAsia="zh-CN"/>
        </w:rPr>
        <w:t>, the HARQ process ID is determined based on the time-resource index, configured periodicity and the number of HARQ processes.</w:t>
      </w:r>
    </w:p>
    <w:p w:rsidR="00075C3B" w:rsidRDefault="00075C3B" w:rsidP="008749AD">
      <w:pPr>
        <w:rPr>
          <w:lang w:eastAsia="zh-CN"/>
        </w:rPr>
      </w:pPr>
      <w:r w:rsidRPr="00DF1B0E">
        <w:rPr>
          <w:lang w:eastAsia="zh-CN"/>
        </w:rPr>
        <w:t>For</w:t>
      </w:r>
      <w:r>
        <w:rPr>
          <w:lang w:eastAsia="zh-CN"/>
        </w:rPr>
        <w:t xml:space="preserve"> </w:t>
      </w:r>
      <w:r w:rsidRPr="00DF1B0E">
        <w:rPr>
          <w:lang w:eastAsia="zh-CN"/>
        </w:rPr>
        <w:t xml:space="preserve">transmissions </w:t>
      </w:r>
      <w:r>
        <w:rPr>
          <w:lang w:eastAsia="zh-CN"/>
        </w:rPr>
        <w:t xml:space="preserve">with configured grant </w:t>
      </w:r>
      <w:r w:rsidRPr="00DF1B0E">
        <w:rPr>
          <w:lang w:eastAsia="zh-CN"/>
        </w:rPr>
        <w:t>in NR-U (including initial transmission, CG repetitions</w:t>
      </w:r>
      <w:r>
        <w:rPr>
          <w:lang w:eastAsia="zh-CN"/>
        </w:rPr>
        <w:t xml:space="preserve">, and </w:t>
      </w:r>
      <w:r w:rsidRPr="00DF1B0E">
        <w:rPr>
          <w:lang w:eastAsia="zh-CN"/>
        </w:rPr>
        <w:t xml:space="preserve">retransmissions), a more flexible </w:t>
      </w:r>
      <w:r w:rsidR="00E95698">
        <w:rPr>
          <w:lang w:eastAsia="zh-CN"/>
        </w:rPr>
        <w:t xml:space="preserve">mapping </w:t>
      </w:r>
      <w:r w:rsidRPr="00DF1B0E">
        <w:rPr>
          <w:lang w:eastAsia="zh-CN"/>
        </w:rPr>
        <w:t xml:space="preserve">mechanism </w:t>
      </w:r>
      <w:r>
        <w:rPr>
          <w:lang w:eastAsia="zh-CN"/>
        </w:rPr>
        <w:t xml:space="preserve">is needed </w:t>
      </w:r>
      <w:r w:rsidR="00E95698">
        <w:rPr>
          <w:lang w:eastAsia="zh-CN"/>
        </w:rPr>
        <w:t xml:space="preserve">between the HARQ ID and the set of configured grant resources </w:t>
      </w:r>
      <w:r w:rsidR="00B93F82">
        <w:rPr>
          <w:lang w:eastAsia="zh-CN"/>
        </w:rPr>
        <w:t>used for</w:t>
      </w:r>
      <w:r w:rsidR="00E95698">
        <w:rPr>
          <w:lang w:eastAsia="zh-CN"/>
        </w:rPr>
        <w:t xml:space="preserve"> </w:t>
      </w:r>
      <w:r w:rsidR="00B93F82">
        <w:rPr>
          <w:lang w:eastAsia="zh-CN"/>
        </w:rPr>
        <w:t xml:space="preserve">the transmission of </w:t>
      </w:r>
      <w:r w:rsidR="00E95698">
        <w:rPr>
          <w:lang w:eastAsia="zh-CN"/>
        </w:rPr>
        <w:t xml:space="preserve">the </w:t>
      </w:r>
      <w:r w:rsidR="00B6111C">
        <w:rPr>
          <w:lang w:eastAsia="zh-CN"/>
        </w:rPr>
        <w:t xml:space="preserve">associated </w:t>
      </w:r>
      <w:r w:rsidR="00E95698">
        <w:rPr>
          <w:lang w:eastAsia="zh-CN"/>
        </w:rPr>
        <w:t xml:space="preserve">TB. This in fact </w:t>
      </w:r>
      <w:r>
        <w:rPr>
          <w:lang w:eastAsia="zh-CN"/>
        </w:rPr>
        <w:t>allow</w:t>
      </w:r>
      <w:r w:rsidR="00E95698">
        <w:rPr>
          <w:lang w:eastAsia="zh-CN"/>
        </w:rPr>
        <w:t>s</w:t>
      </w:r>
      <w:r>
        <w:rPr>
          <w:lang w:eastAsia="zh-CN"/>
        </w:rPr>
        <w:t xml:space="preserve"> </w:t>
      </w:r>
      <w:r w:rsidR="00E95698">
        <w:rPr>
          <w:lang w:eastAsia="zh-CN"/>
        </w:rPr>
        <w:t xml:space="preserve">for a more </w:t>
      </w:r>
      <w:r>
        <w:rPr>
          <w:lang w:eastAsia="zh-CN"/>
        </w:rPr>
        <w:t>flexible utilization of the configured grant resources, and furthermore, support</w:t>
      </w:r>
      <w:r w:rsidR="00E95698">
        <w:rPr>
          <w:lang w:eastAsia="zh-CN"/>
        </w:rPr>
        <w:t xml:space="preserve">s </w:t>
      </w:r>
      <w:r>
        <w:rPr>
          <w:lang w:eastAsia="zh-CN"/>
        </w:rPr>
        <w:t>multiple resource configurations per UE as discussed earlier in Section 2.1.1.</w:t>
      </w:r>
      <w:r w:rsidR="00CE21B0">
        <w:rPr>
          <w:lang w:eastAsia="zh-CN"/>
        </w:rPr>
        <w:t xml:space="preserve"> </w:t>
      </w:r>
    </w:p>
    <w:p w:rsidR="006F5FFF" w:rsidRPr="00DF1B0E" w:rsidRDefault="00075C3B" w:rsidP="008749AD">
      <w:pPr>
        <w:rPr>
          <w:lang w:eastAsia="zh-CN"/>
        </w:rPr>
      </w:pPr>
      <w:r w:rsidRPr="00867C1C">
        <w:rPr>
          <w:lang w:eastAsia="zh-CN"/>
        </w:rPr>
        <w:t xml:space="preserve">Alternatively, </w:t>
      </w:r>
      <w:r>
        <w:rPr>
          <w:lang w:eastAsia="zh-CN"/>
        </w:rPr>
        <w:t xml:space="preserve">in LTE-AUL, the </w:t>
      </w:r>
      <w:r w:rsidRPr="00867C1C">
        <w:rPr>
          <w:lang w:eastAsia="zh-CN"/>
        </w:rPr>
        <w:t>UE transmit</w:t>
      </w:r>
      <w:r>
        <w:rPr>
          <w:lang w:eastAsia="zh-CN"/>
        </w:rPr>
        <w:t xml:space="preserve">s its selected </w:t>
      </w:r>
      <w:r w:rsidRPr="00867C1C">
        <w:rPr>
          <w:lang w:eastAsia="zh-CN"/>
        </w:rPr>
        <w:t xml:space="preserve">HARQ process ID in </w:t>
      </w:r>
      <w:r>
        <w:rPr>
          <w:lang w:eastAsia="zh-CN"/>
        </w:rPr>
        <w:t>a UCI that is multiplexed with the PUSCH</w:t>
      </w:r>
      <w:r w:rsidRPr="00867C1C">
        <w:rPr>
          <w:lang w:eastAsia="zh-CN"/>
        </w:rPr>
        <w:t xml:space="preserve">. But in this case, the HARQ process ID needs to be </w:t>
      </w:r>
      <w:r w:rsidR="00626BA3">
        <w:rPr>
          <w:lang w:eastAsia="zh-CN"/>
        </w:rPr>
        <w:t xml:space="preserve">encoded and </w:t>
      </w:r>
      <w:r w:rsidRPr="00867C1C">
        <w:rPr>
          <w:lang w:eastAsia="zh-CN"/>
        </w:rPr>
        <w:t>decoded separately before the data to enable th</w:t>
      </w:r>
      <w:r>
        <w:rPr>
          <w:lang w:eastAsia="zh-CN"/>
        </w:rPr>
        <w:t xml:space="preserve">e soft combining of the packet at the gNB. This however </w:t>
      </w:r>
      <w:r w:rsidRPr="00867C1C">
        <w:rPr>
          <w:lang w:eastAsia="zh-CN"/>
        </w:rPr>
        <w:t xml:space="preserve">implies </w:t>
      </w:r>
      <w:r>
        <w:rPr>
          <w:lang w:eastAsia="zh-CN"/>
        </w:rPr>
        <w:t xml:space="preserve">less </w:t>
      </w:r>
      <w:r w:rsidR="00626BA3">
        <w:rPr>
          <w:lang w:eastAsia="zh-CN"/>
        </w:rPr>
        <w:t xml:space="preserve">reliability of the UCI compared to a dedicated physical control channel, especially </w:t>
      </w:r>
      <w:r w:rsidRPr="00867C1C">
        <w:rPr>
          <w:lang w:eastAsia="zh-CN"/>
        </w:rPr>
        <w:t>with collisions among transmissions with configured grant</w:t>
      </w:r>
      <w:r w:rsidR="00626BA3">
        <w:rPr>
          <w:lang w:eastAsia="zh-CN"/>
        </w:rPr>
        <w:t xml:space="preserve"> or interference from hidden nodes</w:t>
      </w:r>
      <w:r w:rsidRPr="00867C1C">
        <w:rPr>
          <w:lang w:eastAsia="zh-CN"/>
        </w:rPr>
        <w:t>.</w:t>
      </w:r>
      <w:r w:rsidR="00654132">
        <w:rPr>
          <w:lang w:eastAsia="zh-CN"/>
        </w:rPr>
        <w:t xml:space="preserve">  </w:t>
      </w:r>
    </w:p>
    <w:p w:rsidR="00181AE6" w:rsidRDefault="006F5FFF" w:rsidP="00ED4EC8">
      <w:pPr>
        <w:pStyle w:val="CommentText"/>
        <w:rPr>
          <w:lang w:eastAsia="zh-CN"/>
        </w:rPr>
      </w:pPr>
      <w:r w:rsidRPr="008749AD">
        <w:rPr>
          <w:sz w:val="22"/>
          <w:szCs w:val="22"/>
          <w:lang w:eastAsia="zh-CN"/>
        </w:rPr>
        <w:t xml:space="preserve">  </w:t>
      </w:r>
    </w:p>
    <w:p w:rsidR="0005785B" w:rsidRPr="00D51826" w:rsidRDefault="00567096" w:rsidP="00ED4EC8">
      <w:pPr>
        <w:pStyle w:val="CommentText"/>
        <w:rPr>
          <w:rFonts w:eastAsia="Calibri"/>
          <w:b/>
          <w:i/>
          <w:sz w:val="22"/>
          <w:szCs w:val="22"/>
          <w:lang w:val="en-US" w:eastAsia="sv-SE"/>
        </w:rPr>
      </w:pPr>
      <w:r>
        <w:rPr>
          <w:rFonts w:eastAsia="Calibri"/>
          <w:b/>
          <w:i/>
          <w:sz w:val="22"/>
          <w:szCs w:val="22"/>
          <w:lang w:val="en-US" w:eastAsia="sv-SE"/>
        </w:rPr>
        <w:t>Proposal 7</w:t>
      </w:r>
      <w:r w:rsidR="0005785B" w:rsidRPr="00D51826">
        <w:rPr>
          <w:rFonts w:eastAsia="Calibri"/>
          <w:b/>
          <w:i/>
          <w:sz w:val="22"/>
          <w:szCs w:val="22"/>
          <w:lang w:val="en-US" w:eastAsia="sv-SE"/>
        </w:rPr>
        <w:t>: Study HARQ ID determination procedure</w:t>
      </w:r>
      <w:r w:rsidR="00626BA3">
        <w:rPr>
          <w:rFonts w:eastAsia="Calibri"/>
          <w:b/>
          <w:i/>
          <w:sz w:val="22"/>
          <w:szCs w:val="22"/>
          <w:lang w:val="en-US" w:eastAsia="sv-SE"/>
        </w:rPr>
        <w:t>s for uplink transmission with configured grant in NR-U.</w:t>
      </w:r>
    </w:p>
    <w:p w:rsidR="0005785B" w:rsidRPr="008749AD" w:rsidRDefault="0005785B" w:rsidP="00ED4EC8">
      <w:pPr>
        <w:pStyle w:val="CommentText"/>
        <w:rPr>
          <w:lang w:val="en-US" w:eastAsia="zh-CN"/>
        </w:rPr>
      </w:pPr>
    </w:p>
    <w:p w:rsidR="00436A67" w:rsidRDefault="00436A67" w:rsidP="008749AD">
      <w:pPr>
        <w:pStyle w:val="Heading3"/>
      </w:pPr>
      <w:r>
        <w:rPr>
          <w:rFonts w:hint="eastAsia"/>
        </w:rPr>
        <w:t xml:space="preserve">HARQ </w:t>
      </w:r>
      <w:r>
        <w:t>feedback indication</w:t>
      </w:r>
    </w:p>
    <w:p w:rsidR="00E343DC" w:rsidRDefault="00A66580" w:rsidP="008749AD">
      <w:pPr>
        <w:rPr>
          <w:kern w:val="2"/>
          <w:lang w:eastAsia="zh-CN"/>
        </w:rPr>
      </w:pPr>
      <w:r>
        <w:rPr>
          <w:kern w:val="2"/>
          <w:lang w:eastAsia="zh-CN"/>
        </w:rPr>
        <w:t xml:space="preserve">In the absence of a PHICH-like channel in NR, the HARQ-ACK feedback is provided using the NDI field in a DCI format that explicitly indicate the UL HARQ process ID.  </w:t>
      </w:r>
      <w:r w:rsidR="00A212AF">
        <w:rPr>
          <w:kern w:val="2"/>
          <w:lang w:eastAsia="zh-CN"/>
        </w:rPr>
        <w:t xml:space="preserve">To overcome the uncertainty of HARQ timing in the unlicensed spectrum LTE-AUL uses a bitmap </w:t>
      </w:r>
      <w:r w:rsidR="00E40ACD">
        <w:rPr>
          <w:kern w:val="2"/>
          <w:lang w:eastAsia="zh-CN"/>
        </w:rPr>
        <w:t>to indicate</w:t>
      </w:r>
      <w:r w:rsidR="00A212AF">
        <w:rPr>
          <w:kern w:val="2"/>
          <w:lang w:eastAsia="zh-CN"/>
        </w:rPr>
        <w:t xml:space="preserve"> the ACK status of all the HARQ processes in a UE-specific DCI</w:t>
      </w:r>
      <w:r w:rsidR="00E343DC">
        <w:rPr>
          <w:kern w:val="2"/>
          <w:lang w:eastAsia="zh-CN"/>
        </w:rPr>
        <w:t xml:space="preserve"> (AUL-DFI).</w:t>
      </w:r>
      <w:r w:rsidR="00A212AF">
        <w:rPr>
          <w:kern w:val="2"/>
          <w:lang w:eastAsia="zh-CN"/>
        </w:rPr>
        <w:t xml:space="preserve"> </w:t>
      </w:r>
    </w:p>
    <w:p w:rsidR="00A66580" w:rsidRDefault="00A66580" w:rsidP="008749AD">
      <w:pPr>
        <w:rPr>
          <w:lang w:eastAsia="zh-CN"/>
        </w:rPr>
      </w:pPr>
      <w:r>
        <w:rPr>
          <w:kern w:val="2"/>
          <w:lang w:eastAsia="zh-CN"/>
        </w:rPr>
        <w:t>However, s</w:t>
      </w:r>
      <w:r w:rsidR="00A04763">
        <w:rPr>
          <w:kern w:val="2"/>
          <w:lang w:eastAsia="zh-CN"/>
        </w:rPr>
        <w:t>avings in signaling overhead and UE energy consumption can be achieved when group common signaling is employed for ACK/NACK feedback.</w:t>
      </w:r>
      <w:r w:rsidR="00E343DC">
        <w:rPr>
          <w:kern w:val="2"/>
          <w:lang w:eastAsia="zh-CN"/>
        </w:rPr>
        <w:t xml:space="preserve"> </w:t>
      </w:r>
      <w:r w:rsidR="00A212AF">
        <w:rPr>
          <w:lang w:eastAsia="zh-CN"/>
        </w:rPr>
        <w:t xml:space="preserve">For instance, </w:t>
      </w:r>
      <w:r>
        <w:rPr>
          <w:lang w:eastAsia="zh-CN"/>
        </w:rPr>
        <w:t xml:space="preserve">the gNB can provide </w:t>
      </w:r>
      <w:r w:rsidR="00E343DC">
        <w:rPr>
          <w:lang w:eastAsia="zh-CN"/>
        </w:rPr>
        <w:t xml:space="preserve">pending </w:t>
      </w:r>
      <w:r>
        <w:rPr>
          <w:lang w:eastAsia="zh-CN"/>
        </w:rPr>
        <w:t>HARQ feedback for one or more PUSCH transmitted with configured grant within</w:t>
      </w:r>
      <w:r w:rsidR="00E343DC">
        <w:rPr>
          <w:lang w:eastAsia="zh-CN"/>
        </w:rPr>
        <w:t xml:space="preserve"> previous </w:t>
      </w:r>
      <w:r w:rsidR="006246DC">
        <w:rPr>
          <w:lang w:eastAsia="zh-CN"/>
        </w:rPr>
        <w:t xml:space="preserve">UL bursts </w:t>
      </w:r>
      <w:r w:rsidR="00E343DC">
        <w:rPr>
          <w:lang w:eastAsia="zh-CN"/>
        </w:rPr>
        <w:t xml:space="preserve">in </w:t>
      </w:r>
      <w:r>
        <w:rPr>
          <w:lang w:eastAsia="zh-CN"/>
        </w:rPr>
        <w:t xml:space="preserve">a GC-DCI </w:t>
      </w:r>
      <w:r w:rsidR="00A212AF">
        <w:rPr>
          <w:lang w:eastAsia="zh-CN"/>
        </w:rPr>
        <w:t xml:space="preserve">using a group </w:t>
      </w:r>
      <w:r>
        <w:rPr>
          <w:lang w:eastAsia="zh-CN"/>
        </w:rPr>
        <w:t xml:space="preserve">RNTI. </w:t>
      </w:r>
      <w:r w:rsidR="00E343DC">
        <w:rPr>
          <w:lang w:eastAsia="zh-CN"/>
        </w:rPr>
        <w:t xml:space="preserve">Optionally, </w:t>
      </w:r>
      <w:r w:rsidR="006246DC">
        <w:rPr>
          <w:lang w:eastAsia="zh-CN"/>
        </w:rPr>
        <w:t xml:space="preserve">for </w:t>
      </w:r>
      <w:r w:rsidR="00E343DC">
        <w:rPr>
          <w:lang w:eastAsia="zh-CN"/>
        </w:rPr>
        <w:t>t</w:t>
      </w:r>
      <w:r>
        <w:rPr>
          <w:lang w:eastAsia="zh-CN"/>
        </w:rPr>
        <w:t xml:space="preserve">ransmission of </w:t>
      </w:r>
      <w:r w:rsidR="006246DC">
        <w:rPr>
          <w:lang w:eastAsia="zh-CN"/>
        </w:rPr>
        <w:t xml:space="preserve">such PDCCH, the gNB can share </w:t>
      </w:r>
      <w:r w:rsidR="00E40ACD">
        <w:rPr>
          <w:lang w:eastAsia="zh-CN"/>
        </w:rPr>
        <w:t xml:space="preserve">the </w:t>
      </w:r>
      <w:r w:rsidR="006246DC">
        <w:rPr>
          <w:lang w:eastAsia="zh-CN"/>
        </w:rPr>
        <w:t>UE-acquired MCOT as discussed in following section</w:t>
      </w:r>
      <w:r w:rsidR="00BD2DB6">
        <w:rPr>
          <w:lang w:eastAsia="zh-CN"/>
        </w:rPr>
        <w:t>.</w:t>
      </w:r>
      <w:r w:rsidR="00A212AF">
        <w:rPr>
          <w:lang w:eastAsia="zh-CN"/>
        </w:rPr>
        <w:t xml:space="preserve"> </w:t>
      </w:r>
      <w:r w:rsidR="006246DC">
        <w:rPr>
          <w:lang w:eastAsia="zh-CN"/>
        </w:rPr>
        <w:t>Further benefit can be attained if</w:t>
      </w:r>
      <w:r w:rsidR="00E343DC">
        <w:rPr>
          <w:lang w:eastAsia="zh-CN"/>
        </w:rPr>
        <w:t xml:space="preserve"> some transmission adaptation parameters </w:t>
      </w:r>
      <w:r w:rsidR="006246DC">
        <w:rPr>
          <w:lang w:eastAsia="zh-CN"/>
        </w:rPr>
        <w:t>are included in the HARQ feedback GC-DCI, as discussed in Section 2.4.</w:t>
      </w:r>
      <w:r w:rsidR="00E343DC">
        <w:rPr>
          <w:lang w:eastAsia="zh-CN"/>
        </w:rPr>
        <w:t xml:space="preserve"> </w:t>
      </w:r>
    </w:p>
    <w:p w:rsidR="00181AE6" w:rsidRDefault="00181AE6" w:rsidP="008749AD">
      <w:pPr>
        <w:pStyle w:val="CommentText"/>
        <w:rPr>
          <w:rFonts w:eastAsia="Calibri"/>
          <w:b/>
          <w:i/>
          <w:sz w:val="22"/>
          <w:szCs w:val="22"/>
          <w:lang w:val="en-US" w:eastAsia="sv-SE"/>
        </w:rPr>
      </w:pPr>
    </w:p>
    <w:p w:rsidR="006F5FFF" w:rsidRPr="008749AD" w:rsidRDefault="00BD2DB6" w:rsidP="008749AD">
      <w:pPr>
        <w:pStyle w:val="CommentText"/>
        <w:rPr>
          <w:rFonts w:eastAsia="Calibri"/>
          <w:b/>
          <w:i/>
          <w:lang w:val="en-US" w:eastAsia="sv-SE"/>
        </w:rPr>
      </w:pPr>
      <w:r>
        <w:rPr>
          <w:rFonts w:eastAsia="Calibri"/>
          <w:b/>
          <w:i/>
          <w:sz w:val="22"/>
          <w:szCs w:val="22"/>
          <w:lang w:val="en-US" w:eastAsia="sv-SE"/>
        </w:rPr>
        <w:t xml:space="preserve">Proposal </w:t>
      </w:r>
      <w:r w:rsidR="00567096">
        <w:rPr>
          <w:rFonts w:eastAsia="Calibri"/>
          <w:b/>
          <w:i/>
          <w:sz w:val="22"/>
          <w:szCs w:val="22"/>
          <w:lang w:val="en-US" w:eastAsia="sv-SE"/>
        </w:rPr>
        <w:t>8</w:t>
      </w:r>
      <w:r>
        <w:rPr>
          <w:rFonts w:eastAsia="Calibri"/>
          <w:b/>
          <w:i/>
          <w:sz w:val="22"/>
          <w:szCs w:val="22"/>
          <w:lang w:val="en-US" w:eastAsia="sv-SE"/>
        </w:rPr>
        <w:t>: Study HARQ-ACK feedback in GC-DCI for transmission with configured grant in NR-U.</w:t>
      </w:r>
    </w:p>
    <w:p w:rsidR="00BD2DB6" w:rsidRPr="006F5FFF" w:rsidRDefault="00BD2DB6" w:rsidP="008749AD">
      <w:pPr>
        <w:rPr>
          <w:lang w:val="en-GB"/>
        </w:rPr>
      </w:pPr>
    </w:p>
    <w:p w:rsidR="00B0774F" w:rsidRDefault="00802090" w:rsidP="008749AD">
      <w:pPr>
        <w:pStyle w:val="Heading2"/>
      </w:pPr>
      <w:r>
        <w:lastRenderedPageBreak/>
        <w:t xml:space="preserve">MCOT </w:t>
      </w:r>
      <w:r w:rsidR="00EB3A17">
        <w:t>S</w:t>
      </w:r>
      <w:r>
        <w:t>haring</w:t>
      </w:r>
      <w:r w:rsidR="009C204A">
        <w:t xml:space="preserve"> and LBT Requirements</w:t>
      </w:r>
    </w:p>
    <w:p w:rsidR="00715349" w:rsidRDefault="009C204A" w:rsidP="008749AD">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w:t>
      </w:r>
      <w:r w:rsidR="0043512E">
        <w:rPr>
          <w:lang w:eastAsia="zh-CN"/>
        </w:rPr>
        <w:t xml:space="preserve"> based on the priority class of the traffic</w:t>
      </w:r>
      <w:r w:rsidR="00715349">
        <w:rPr>
          <w:lang w:eastAsia="zh-CN"/>
        </w:rPr>
        <w:t>. That applies as well to the case when multiple occasions are employed as discussed in Section 2.1.1, wherein the UE proceeds with the CAT4 LBT towards the following transmission occasion if a previous occasion has been missed due to LBT failure.</w:t>
      </w:r>
    </w:p>
    <w:p w:rsidR="001007D5" w:rsidRDefault="00715349" w:rsidP="008749AD">
      <w:pPr>
        <w:rPr>
          <w:lang w:eastAsia="zh-CN"/>
        </w:rPr>
      </w:pPr>
      <w:r>
        <w:rPr>
          <w:lang w:eastAsia="zh-CN"/>
        </w:rPr>
        <w:t>Howeve</w:t>
      </w:r>
      <w:r w:rsidR="001007D5">
        <w:rPr>
          <w:lang w:eastAsia="zh-CN"/>
        </w:rPr>
        <w:t>r, when the gNB transmits a DL A</w:t>
      </w:r>
      <w:r>
        <w:rPr>
          <w:lang w:eastAsia="zh-CN"/>
        </w:rPr>
        <w:t xml:space="preserve">lignment signal to trigger a transmission from one or more UEs based on the configured grant, only the gNB is required to perform CAT4 LBT. Whereas, the </w:t>
      </w:r>
      <w:r w:rsidR="0043512E">
        <w:rPr>
          <w:lang w:eastAsia="zh-CN"/>
        </w:rPr>
        <w:t>UEs with data to transmit can share the gNB-acquired MCOT and either access the channel immediately using CAT2 LBT, if the PUSCH transmission can start after gap that is less than 16 μsec, or using CAT2 LBT otherwise.</w:t>
      </w:r>
      <w:r w:rsidR="001007D5">
        <w:rPr>
          <w:lang w:eastAsia="zh-CN"/>
        </w:rPr>
        <w:t xml:space="preserve"> In such case, the UEs transmitting in response to the DL Alignment signal limit their COT by the gNB-acquired MCOT.</w:t>
      </w:r>
    </w:p>
    <w:p w:rsidR="00E40ACD" w:rsidRDefault="00A66580" w:rsidP="008749AD">
      <w:pPr>
        <w:rPr>
          <w:lang w:eastAsia="zh-CN"/>
        </w:rPr>
      </w:pPr>
      <w:r>
        <w:rPr>
          <w:lang w:eastAsia="zh-CN"/>
        </w:rPr>
        <w:t>As discussed in the previous section</w:t>
      </w:r>
      <w:r w:rsidR="001007D5">
        <w:rPr>
          <w:lang w:eastAsia="zh-CN"/>
        </w:rPr>
        <w:t>, the gNB can provide HARQ feedback fo</w:t>
      </w:r>
      <w:r w:rsidR="00841818">
        <w:rPr>
          <w:lang w:eastAsia="zh-CN"/>
        </w:rPr>
        <w:t>r one or more PUSCH transmitted with CG within the UE-acquired MCOT</w:t>
      </w:r>
      <w:r w:rsidR="001007D5">
        <w:rPr>
          <w:lang w:eastAsia="zh-CN"/>
        </w:rPr>
        <w:t xml:space="preserve"> in either a GC-DCI or</w:t>
      </w:r>
      <w:r w:rsidR="00841818">
        <w:rPr>
          <w:lang w:eastAsia="zh-CN"/>
        </w:rPr>
        <w:t xml:space="preserve"> </w:t>
      </w:r>
      <w:r w:rsidR="00E40ACD">
        <w:rPr>
          <w:lang w:eastAsia="zh-CN"/>
        </w:rPr>
        <w:t xml:space="preserve">frequency </w:t>
      </w:r>
      <w:r w:rsidR="00841818">
        <w:rPr>
          <w:lang w:eastAsia="zh-CN"/>
        </w:rPr>
        <w:t>multiplexed UE-specific</w:t>
      </w:r>
      <w:r w:rsidR="00E40ACD">
        <w:rPr>
          <w:lang w:eastAsia="zh-CN"/>
        </w:rPr>
        <w:t xml:space="preserve"> DCIs.</w:t>
      </w:r>
    </w:p>
    <w:p w:rsidR="00841818" w:rsidRDefault="00841818" w:rsidP="008749AD">
      <w:pPr>
        <w:rPr>
          <w:lang w:eastAsia="zh-CN"/>
        </w:rPr>
      </w:pPr>
      <w:r>
        <w:rPr>
          <w:lang w:eastAsia="zh-CN"/>
        </w:rPr>
        <w:t xml:space="preserve"> </w:t>
      </w:r>
    </w:p>
    <w:p w:rsidR="00656F10" w:rsidRDefault="00841818" w:rsidP="008749AD">
      <w:pPr>
        <w:pStyle w:val="CommentText"/>
        <w:rPr>
          <w:rFonts w:eastAsia="Calibri"/>
          <w:b/>
          <w:i/>
          <w:sz w:val="22"/>
          <w:szCs w:val="22"/>
          <w:lang w:eastAsia="sv-SE"/>
        </w:rPr>
      </w:pPr>
      <w:r w:rsidRPr="00FD2127">
        <w:rPr>
          <w:rFonts w:eastAsia="Calibri"/>
          <w:b/>
          <w:i/>
          <w:sz w:val="22"/>
          <w:szCs w:val="22"/>
          <w:lang w:eastAsia="sv-SE"/>
        </w:rPr>
        <w:t xml:space="preserve">Proposal </w:t>
      </w:r>
      <w:r w:rsidR="00567096">
        <w:rPr>
          <w:rFonts w:eastAsia="Calibri"/>
          <w:b/>
          <w:i/>
          <w:sz w:val="22"/>
          <w:szCs w:val="22"/>
          <w:lang w:eastAsia="sv-SE"/>
        </w:rPr>
        <w:t>9</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r w:rsidR="00656F10">
        <w:rPr>
          <w:rFonts w:eastAsia="Calibri"/>
          <w:b/>
          <w:i/>
          <w:sz w:val="22"/>
          <w:szCs w:val="22"/>
          <w:lang w:eastAsia="sv-SE"/>
        </w:rPr>
        <w:t>:</w:t>
      </w:r>
    </w:p>
    <w:p w:rsidR="00656F10" w:rsidRDefault="00656F10" w:rsidP="008749AD">
      <w:pPr>
        <w:pStyle w:val="CommentText"/>
        <w:numPr>
          <w:ilvl w:val="0"/>
          <w:numId w:val="45"/>
        </w:numPr>
        <w:rPr>
          <w:rFonts w:eastAsia="Calibri"/>
          <w:b/>
          <w:i/>
          <w:sz w:val="22"/>
          <w:szCs w:val="22"/>
          <w:lang w:eastAsia="sv-SE"/>
        </w:rPr>
      </w:pPr>
      <w:r>
        <w:rPr>
          <w:rFonts w:eastAsia="Calibri"/>
          <w:b/>
          <w:i/>
          <w:sz w:val="22"/>
          <w:szCs w:val="22"/>
          <w:lang w:eastAsia="sv-SE"/>
        </w:rPr>
        <w:t>gNB sharing UE-acquired MCOT for transmission of HARQ-ACK and/or PDSCH to that UE</w:t>
      </w:r>
    </w:p>
    <w:p w:rsidR="00D1628B" w:rsidRDefault="00656F10" w:rsidP="00684469">
      <w:pPr>
        <w:pStyle w:val="CommentText"/>
        <w:numPr>
          <w:ilvl w:val="0"/>
          <w:numId w:val="45"/>
        </w:numPr>
        <w:rPr>
          <w:lang w:eastAsia="zh-CN"/>
        </w:rPr>
      </w:pPr>
      <w:r>
        <w:rPr>
          <w:rFonts w:eastAsia="Calibri"/>
          <w:b/>
          <w:i/>
          <w:sz w:val="22"/>
          <w:szCs w:val="22"/>
          <w:lang w:eastAsia="sv-SE"/>
        </w:rPr>
        <w:t xml:space="preserve">UE sharing gNB-acquired MCOT when a </w:t>
      </w:r>
      <w:r w:rsidR="00876EF2">
        <w:rPr>
          <w:rFonts w:eastAsia="Calibri"/>
          <w:b/>
          <w:i/>
          <w:sz w:val="22"/>
          <w:szCs w:val="22"/>
          <w:lang w:eastAsia="sv-SE"/>
        </w:rPr>
        <w:t>gNB-triggered</w:t>
      </w:r>
      <w:r>
        <w:rPr>
          <w:rFonts w:eastAsia="Calibri"/>
          <w:b/>
          <w:i/>
          <w:sz w:val="22"/>
          <w:szCs w:val="22"/>
          <w:lang w:eastAsia="sv-SE"/>
        </w:rPr>
        <w:t xml:space="preserve"> transmission with CG is employed</w:t>
      </w:r>
    </w:p>
    <w:p w:rsidR="00D1628B" w:rsidRPr="00C22BAF" w:rsidRDefault="00C6493A" w:rsidP="008749AD">
      <w:pPr>
        <w:pStyle w:val="Heading2"/>
        <w:rPr>
          <w:b w:val="0"/>
        </w:rPr>
      </w:pPr>
      <w:r>
        <w:t>Transmission Adaptation</w:t>
      </w:r>
    </w:p>
    <w:p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 xml:space="preserve">a new AUL-UCI has been introduced in FeLAA, its contents are limited to HARQ parameters. </w:t>
      </w:r>
    </w:p>
    <w:p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rsidR="00802090" w:rsidRPr="000333E2" w:rsidRDefault="00567096" w:rsidP="000333E2">
      <w:pPr>
        <w:pStyle w:val="LGTdoc1"/>
        <w:spacing w:beforeLines="0" w:after="220" w:afterAutospacing="0"/>
        <w:rPr>
          <w:i/>
          <w:sz w:val="22"/>
          <w:lang w:val="en-US"/>
        </w:rPr>
      </w:pPr>
      <w:r w:rsidRPr="008749AD">
        <w:rPr>
          <w:i/>
          <w:sz w:val="22"/>
          <w:lang w:val="en-US"/>
        </w:rPr>
        <w:t>Proposal 10</w:t>
      </w:r>
      <w:r w:rsidR="00D1628B" w:rsidRPr="008749AD">
        <w:rPr>
          <w:i/>
          <w:sz w:val="22"/>
          <w:lang w:val="en-US"/>
        </w:rPr>
        <w:t xml:space="preserve">: </w:t>
      </w:r>
      <w:r w:rsidR="00C94163" w:rsidRPr="008749AD">
        <w:rPr>
          <w:i/>
          <w:sz w:val="22"/>
          <w:lang w:val="en-US"/>
        </w:rPr>
        <w:t>Study transmission adaptation mechanisms for uplink tran</w:t>
      </w:r>
      <w:r w:rsidR="00150BA7" w:rsidRPr="008749AD">
        <w:rPr>
          <w:i/>
          <w:sz w:val="22"/>
          <w:lang w:val="en-US"/>
        </w:rPr>
        <w:t xml:space="preserve">smission with configured grant </w:t>
      </w:r>
      <w:r w:rsidR="00C94163" w:rsidRPr="008749AD">
        <w:rPr>
          <w:i/>
          <w:sz w:val="22"/>
          <w:lang w:val="en-US"/>
        </w:rPr>
        <w:t>in NR-U.</w:t>
      </w:r>
    </w:p>
    <w:p w:rsidR="00157FC3" w:rsidRPr="00CF195E" w:rsidRDefault="00747F48" w:rsidP="00CF195E">
      <w:pPr>
        <w:pStyle w:val="Heading1"/>
      </w:pPr>
      <w:r w:rsidRPr="00CF195E">
        <w:lastRenderedPageBreak/>
        <w:t>Conclusion</w:t>
      </w:r>
      <w:r w:rsidR="006B1FD5" w:rsidRPr="00CF195E">
        <w:t>s</w:t>
      </w:r>
    </w:p>
    <w:p w:rsidR="00567096" w:rsidRDefault="00D962B0" w:rsidP="000333E2">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2" w:name="_Ref124589665"/>
      <w:bookmarkStart w:id="3" w:name="_Ref71620620"/>
      <w:bookmarkStart w:id="4" w:name="_Ref124671424"/>
      <w:r w:rsidR="00971474">
        <w:rPr>
          <w:kern w:val="2"/>
          <w:lang w:eastAsia="zh-CN"/>
        </w:rPr>
        <w:t>The following proposals and observations were made:</w:t>
      </w:r>
    </w:p>
    <w:p w:rsidR="000333E2" w:rsidRPr="000333E2" w:rsidRDefault="000333E2" w:rsidP="000333E2">
      <w:pPr>
        <w:rPr>
          <w:lang w:eastAsia="zh-CN"/>
        </w:rPr>
      </w:pPr>
    </w:p>
    <w:p w:rsidR="00567096" w:rsidRPr="008749AD" w:rsidRDefault="00567096" w:rsidP="00567096">
      <w:pPr>
        <w:pStyle w:val="CommentText"/>
        <w:rPr>
          <w:b/>
          <w:i/>
          <w:sz w:val="22"/>
          <w:lang w:eastAsia="zh-CN"/>
        </w:rPr>
      </w:pPr>
      <w:r w:rsidRPr="008749AD">
        <w:rPr>
          <w:b/>
          <w:i/>
          <w:sz w:val="22"/>
          <w:lang w:eastAsia="zh-CN"/>
        </w:rPr>
        <w:t>Observation 1: An NR-U mechanism for transmission with configured grant based on NR Type 1 would be less susceptible to blocking of configuration signalling in the unlicensed spectrum and would incur less complexity and energy consumption compared to a Type 2-based mechanism.</w:t>
      </w:r>
    </w:p>
    <w:p w:rsidR="00567096" w:rsidRPr="000333E2" w:rsidRDefault="00567096" w:rsidP="000333E2">
      <w:pPr>
        <w:pStyle w:val="CommentText"/>
        <w:spacing w:after="0"/>
        <w:rPr>
          <w:rFonts w:eastAsia="Calibri"/>
          <w:b/>
          <w:i/>
          <w:sz w:val="22"/>
          <w:szCs w:val="22"/>
          <w:lang w:eastAsia="sv-SE"/>
        </w:rPr>
      </w:pPr>
    </w:p>
    <w:p w:rsidR="002959D2" w:rsidRDefault="002959D2" w:rsidP="000333E2">
      <w:pPr>
        <w:pStyle w:val="CommentText"/>
        <w:spacing w:after="0"/>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w:t>
      </w:r>
      <w:r w:rsidRPr="00FD2127">
        <w:rPr>
          <w:rFonts w:eastAsia="Calibri"/>
          <w:b/>
          <w:i/>
          <w:sz w:val="22"/>
          <w:szCs w:val="22"/>
          <w:lang w:eastAsia="sv-SE"/>
        </w:rPr>
        <w:t xml:space="preserve">: </w:t>
      </w:r>
      <w:r>
        <w:rPr>
          <w:rFonts w:eastAsia="Calibri"/>
          <w:b/>
          <w:i/>
          <w:sz w:val="22"/>
          <w:szCs w:val="22"/>
          <w:lang w:eastAsia="sv-SE"/>
        </w:rPr>
        <w:t xml:space="preserve">Mechanisms for uplink transmission with configured grant in NR-U based on NR type 1 or type 2 </w:t>
      </w:r>
      <w:r w:rsidRPr="00FD2127">
        <w:rPr>
          <w:rFonts w:eastAsia="Calibri"/>
          <w:b/>
          <w:i/>
          <w:sz w:val="22"/>
          <w:szCs w:val="22"/>
          <w:lang w:eastAsia="sv-SE"/>
        </w:rPr>
        <w:t>should be supported in NR-U.</w:t>
      </w:r>
    </w:p>
    <w:p w:rsidR="001972DF" w:rsidRDefault="001972DF" w:rsidP="000333E2">
      <w:pPr>
        <w:pStyle w:val="CommentText"/>
        <w:spacing w:after="0"/>
        <w:rPr>
          <w:rFonts w:eastAsia="Calibri"/>
          <w:b/>
          <w:i/>
          <w:sz w:val="22"/>
          <w:szCs w:val="22"/>
          <w:lang w:eastAsia="sv-SE"/>
        </w:rPr>
      </w:pPr>
    </w:p>
    <w:p w:rsidR="00150BA7" w:rsidRPr="008749AD" w:rsidRDefault="002959D2" w:rsidP="000333E2">
      <w:pPr>
        <w:pStyle w:val="CommentText"/>
        <w:spacing w:after="0"/>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w:t>
      </w:r>
      <w:r w:rsidR="00150BA7">
        <w:rPr>
          <w:rFonts w:eastAsia="Calibri"/>
          <w:b/>
          <w:i/>
          <w:sz w:val="22"/>
          <w:szCs w:val="22"/>
          <w:lang w:eastAsia="sv-SE"/>
        </w:rPr>
        <w:t>ne or more frequency interlaces.</w:t>
      </w:r>
    </w:p>
    <w:p w:rsidR="001972DF" w:rsidRDefault="001972DF" w:rsidP="000333E2">
      <w:pPr>
        <w:pStyle w:val="CommentText"/>
        <w:spacing w:after="0"/>
        <w:rPr>
          <w:rFonts w:eastAsia="Calibri"/>
          <w:b/>
          <w:i/>
          <w:sz w:val="22"/>
          <w:szCs w:val="22"/>
          <w:lang w:eastAsia="sv-SE"/>
        </w:rPr>
      </w:pPr>
    </w:p>
    <w:p w:rsidR="009B696B" w:rsidRDefault="009B696B" w:rsidP="000333E2">
      <w:pPr>
        <w:pStyle w:val="CommentText"/>
        <w:spacing w:after="0"/>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3</w:t>
      </w:r>
      <w:r w:rsidRPr="00FD2127">
        <w:rPr>
          <w:rFonts w:eastAsia="Calibri"/>
          <w:b/>
          <w:i/>
          <w:sz w:val="22"/>
          <w:szCs w:val="22"/>
          <w:lang w:eastAsia="sv-SE"/>
        </w:rPr>
        <w:t xml:space="preserve">: </w:t>
      </w:r>
      <w:r w:rsidRPr="009B696B">
        <w:rPr>
          <w:rFonts w:eastAsia="Calibri"/>
          <w:b/>
          <w:i/>
          <w:sz w:val="22"/>
          <w:szCs w:val="22"/>
          <w:lang w:eastAsia="sv-SE"/>
        </w:rPr>
        <w:t>Multiple r</w:t>
      </w:r>
      <w:r>
        <w:rPr>
          <w:rFonts w:eastAsia="Calibri"/>
          <w:b/>
          <w:i/>
          <w:sz w:val="22"/>
          <w:szCs w:val="22"/>
          <w:lang w:eastAsia="sv-SE"/>
        </w:rPr>
        <w:t xml:space="preserve">esource configurations 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rsidR="00B3461E" w:rsidRDefault="00B3461E" w:rsidP="000333E2">
      <w:pPr>
        <w:pStyle w:val="CommentText"/>
        <w:spacing w:after="0"/>
        <w:rPr>
          <w:rFonts w:eastAsia="Calibri"/>
          <w:b/>
          <w:i/>
          <w:sz w:val="22"/>
          <w:szCs w:val="22"/>
          <w:lang w:val="en-US" w:eastAsia="sv-SE"/>
        </w:rPr>
      </w:pPr>
    </w:p>
    <w:p w:rsidR="001972DF" w:rsidRDefault="001972DF" w:rsidP="000333E2">
      <w:pPr>
        <w:spacing w:after="0"/>
        <w:rPr>
          <w:rFonts w:eastAsia="Calibri"/>
          <w:b/>
          <w:i/>
          <w:lang w:eastAsia="sv-SE"/>
        </w:rPr>
      </w:pPr>
      <w:r>
        <w:rPr>
          <w:rFonts w:eastAsia="Calibri" w:hint="eastAsia"/>
          <w:b/>
          <w:i/>
          <w:lang w:eastAsia="sv-SE"/>
        </w:rPr>
        <w:t>Proposal 4: UE identification using distinguishable configured resources such as DMRS should be supported for transmission with configured grant in NR-U</w:t>
      </w:r>
    </w:p>
    <w:p w:rsidR="001972DF" w:rsidRPr="008749AD" w:rsidRDefault="001972DF" w:rsidP="000333E2">
      <w:pPr>
        <w:pStyle w:val="CommentText"/>
        <w:spacing w:after="0"/>
        <w:rPr>
          <w:rFonts w:eastAsia="Calibri"/>
          <w:b/>
          <w:i/>
          <w:sz w:val="22"/>
          <w:szCs w:val="22"/>
          <w:lang w:val="en-US" w:eastAsia="sv-SE"/>
        </w:rPr>
      </w:pPr>
    </w:p>
    <w:p w:rsidR="00D51826" w:rsidRPr="00D51826" w:rsidRDefault="001972DF" w:rsidP="000333E2">
      <w:pPr>
        <w:pStyle w:val="CommentText"/>
        <w:rPr>
          <w:rFonts w:eastAsia="Calibri"/>
          <w:b/>
          <w:i/>
          <w:sz w:val="22"/>
          <w:szCs w:val="22"/>
          <w:lang w:val="en-US" w:eastAsia="sv-SE"/>
        </w:rPr>
      </w:pPr>
      <w:r>
        <w:rPr>
          <w:rFonts w:eastAsia="Calibri"/>
          <w:b/>
          <w:i/>
          <w:sz w:val="22"/>
          <w:szCs w:val="22"/>
          <w:lang w:val="en-US" w:eastAsia="sv-SE"/>
        </w:rPr>
        <w:t>Proposal 5</w:t>
      </w:r>
      <w:r w:rsidR="00D51826" w:rsidRPr="00D51826">
        <w:rPr>
          <w:rFonts w:eastAsia="Calibri"/>
          <w:b/>
          <w:i/>
          <w:sz w:val="22"/>
          <w:szCs w:val="22"/>
          <w:lang w:val="en-US" w:eastAsia="sv-SE"/>
        </w:rPr>
        <w:t>: Resource configuration for uplink transmission with configured grant should avoid latency and resource waste due to LBT failure</w:t>
      </w:r>
      <w:r w:rsidR="00D848D9">
        <w:rPr>
          <w:rFonts w:eastAsia="Calibri"/>
          <w:b/>
          <w:i/>
          <w:sz w:val="22"/>
          <w:szCs w:val="22"/>
          <w:lang w:val="en-US" w:eastAsia="sv-SE"/>
        </w:rPr>
        <w:t>. The following mechanisms should be studied:</w:t>
      </w:r>
    </w:p>
    <w:p w:rsidR="009B696B" w:rsidRPr="008749AD" w:rsidRDefault="009B696B" w:rsidP="000333E2">
      <w:pPr>
        <w:pStyle w:val="CommentText"/>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rsidR="00D51826" w:rsidRDefault="001972DF" w:rsidP="000333E2">
      <w:pPr>
        <w:pStyle w:val="CommentText"/>
        <w:numPr>
          <w:ilvl w:val="0"/>
          <w:numId w:val="46"/>
        </w:numPr>
        <w:rPr>
          <w:rFonts w:eastAsia="Calibri"/>
          <w:b/>
          <w:i/>
          <w:lang w:eastAsia="sv-SE"/>
        </w:rPr>
      </w:pPr>
      <w:r>
        <w:rPr>
          <w:rFonts w:eastAsia="Calibri"/>
          <w:b/>
          <w:i/>
          <w:sz w:val="22"/>
          <w:szCs w:val="22"/>
          <w:lang w:val="en-US" w:eastAsia="sv-SE"/>
        </w:rPr>
        <w:t>M</w:t>
      </w:r>
      <w:r w:rsidR="00D51826" w:rsidRPr="00D51826">
        <w:rPr>
          <w:rFonts w:eastAsia="Calibri"/>
          <w:b/>
          <w:i/>
          <w:sz w:val="22"/>
          <w:szCs w:val="22"/>
          <w:lang w:val="en-US" w:eastAsia="sv-SE"/>
        </w:rPr>
        <w:t>ultiple transmission occasions within the configured periodicity</w:t>
      </w:r>
    </w:p>
    <w:p w:rsidR="00D51826" w:rsidRPr="008749AD" w:rsidRDefault="00876EF2" w:rsidP="000333E2">
      <w:pPr>
        <w:pStyle w:val="CommentText"/>
        <w:numPr>
          <w:ilvl w:val="0"/>
          <w:numId w:val="46"/>
        </w:numPr>
        <w:rPr>
          <w:rFonts w:eastAsia="Calibri"/>
          <w:b/>
          <w:i/>
          <w:lang w:eastAsia="sv-SE"/>
        </w:rPr>
      </w:pPr>
      <w:r>
        <w:rPr>
          <w:rFonts w:eastAsia="Calibri"/>
          <w:b/>
          <w:i/>
          <w:sz w:val="22"/>
          <w:szCs w:val="22"/>
          <w:lang w:eastAsia="sv-SE"/>
        </w:rPr>
        <w:t>gNB-triggered</w:t>
      </w:r>
      <w:r w:rsidR="00D51826" w:rsidRPr="008749AD">
        <w:rPr>
          <w:rFonts w:eastAsia="Calibri"/>
          <w:b/>
          <w:i/>
          <w:sz w:val="22"/>
          <w:szCs w:val="22"/>
          <w:lang w:eastAsia="sv-SE"/>
        </w:rPr>
        <w:t xml:space="preserve"> uplink transmission with config</w:t>
      </w:r>
      <w:r w:rsidR="001972DF" w:rsidRPr="008749AD">
        <w:rPr>
          <w:rFonts w:eastAsia="Calibri"/>
          <w:b/>
          <w:i/>
          <w:sz w:val="22"/>
          <w:szCs w:val="22"/>
          <w:lang w:eastAsia="sv-SE"/>
        </w:rPr>
        <w:t>ured grant</w:t>
      </w:r>
      <w:r w:rsidR="001972DF">
        <w:rPr>
          <w:rFonts w:eastAsia="Calibri"/>
          <w:b/>
          <w:i/>
          <w:sz w:val="22"/>
          <w:szCs w:val="22"/>
          <w:lang w:eastAsia="sv-SE"/>
        </w:rPr>
        <w:t xml:space="preserve"> using GC Alignment Signal</w:t>
      </w:r>
    </w:p>
    <w:p w:rsidR="00D51826" w:rsidRDefault="00D51826" w:rsidP="000333E2">
      <w:pPr>
        <w:pStyle w:val="CommentText"/>
        <w:spacing w:after="0"/>
        <w:rPr>
          <w:rFonts w:eastAsia="Calibri"/>
          <w:b/>
          <w:i/>
          <w:sz w:val="22"/>
          <w:szCs w:val="22"/>
          <w:lang w:val="en-US" w:eastAsia="sv-SE"/>
        </w:rPr>
      </w:pPr>
    </w:p>
    <w:p w:rsidR="00567096" w:rsidRPr="00D51826" w:rsidRDefault="00567096" w:rsidP="000333E2">
      <w:pPr>
        <w:pStyle w:val="CommentText"/>
        <w:spacing w:after="0"/>
        <w:rPr>
          <w:rFonts w:eastAsia="Calibri"/>
          <w:b/>
          <w:i/>
          <w:sz w:val="22"/>
          <w:szCs w:val="22"/>
          <w:lang w:val="en-US" w:eastAsia="sv-SE"/>
        </w:rPr>
      </w:pPr>
      <w:r>
        <w:rPr>
          <w:rFonts w:eastAsia="Calibri"/>
          <w:b/>
          <w:i/>
          <w:sz w:val="22"/>
          <w:szCs w:val="22"/>
          <w:lang w:val="en-US" w:eastAsia="sv-SE"/>
        </w:rPr>
        <w:t>Proposal 6</w:t>
      </w:r>
      <w:r w:rsidRPr="00D51826">
        <w:rPr>
          <w:rFonts w:eastAsia="Calibri"/>
          <w:b/>
          <w:i/>
          <w:sz w:val="22"/>
          <w:szCs w:val="22"/>
          <w:lang w:val="en-US" w:eastAsia="sv-SE"/>
        </w:rPr>
        <w:t>:</w:t>
      </w:r>
      <w:r>
        <w:rPr>
          <w:rFonts w:eastAsia="Calibri"/>
          <w:b/>
          <w:i/>
          <w:sz w:val="22"/>
          <w:szCs w:val="22"/>
          <w:lang w:val="en-US" w:eastAsia="sv-SE"/>
        </w:rPr>
        <w:t xml:space="preserve"> </w:t>
      </w:r>
      <w:r w:rsidRPr="00D51826">
        <w:rPr>
          <w:rFonts w:eastAsia="Calibri"/>
          <w:b/>
          <w:i/>
          <w:sz w:val="22"/>
          <w:szCs w:val="22"/>
          <w:lang w:val="en-US" w:eastAsia="sv-SE"/>
        </w:rPr>
        <w:t xml:space="preserve">HARQ </w:t>
      </w:r>
      <w:r>
        <w:rPr>
          <w:rFonts w:eastAsia="Calibri"/>
          <w:b/>
          <w:i/>
          <w:sz w:val="22"/>
          <w:szCs w:val="22"/>
          <w:lang w:val="en-US" w:eastAsia="sv-SE"/>
        </w:rPr>
        <w:t>retransmissions on the configured grant resources should be supported in NR-U.</w:t>
      </w:r>
    </w:p>
    <w:p w:rsidR="00567096" w:rsidRPr="008749AD" w:rsidRDefault="00567096" w:rsidP="000333E2">
      <w:pPr>
        <w:pStyle w:val="CommentText"/>
        <w:spacing w:after="0"/>
        <w:rPr>
          <w:rFonts w:eastAsia="Calibri"/>
          <w:b/>
          <w:i/>
          <w:sz w:val="22"/>
          <w:szCs w:val="22"/>
          <w:lang w:val="en-US" w:eastAsia="sv-SE"/>
        </w:rPr>
      </w:pPr>
    </w:p>
    <w:p w:rsidR="00626BA3" w:rsidRPr="00D51826" w:rsidRDefault="00567096" w:rsidP="000333E2">
      <w:pPr>
        <w:pStyle w:val="CommentText"/>
        <w:spacing w:after="0"/>
        <w:rPr>
          <w:rFonts w:eastAsia="Calibri"/>
          <w:b/>
          <w:i/>
          <w:sz w:val="22"/>
          <w:szCs w:val="22"/>
          <w:lang w:val="en-US" w:eastAsia="sv-SE"/>
        </w:rPr>
      </w:pPr>
      <w:r>
        <w:rPr>
          <w:rFonts w:eastAsia="Calibri"/>
          <w:b/>
          <w:i/>
          <w:sz w:val="22"/>
          <w:szCs w:val="22"/>
          <w:lang w:val="en-US" w:eastAsia="sv-SE"/>
        </w:rPr>
        <w:t>Proposal 7</w:t>
      </w:r>
      <w:r w:rsidR="00626BA3" w:rsidRPr="00D51826">
        <w:rPr>
          <w:rFonts w:eastAsia="Calibri"/>
          <w:b/>
          <w:i/>
          <w:sz w:val="22"/>
          <w:szCs w:val="22"/>
          <w:lang w:val="en-US" w:eastAsia="sv-SE"/>
        </w:rPr>
        <w:t>: Study HARQ ID determination procedure</w:t>
      </w:r>
      <w:r w:rsidR="00626BA3">
        <w:rPr>
          <w:rFonts w:eastAsia="Calibri"/>
          <w:b/>
          <w:i/>
          <w:sz w:val="22"/>
          <w:szCs w:val="22"/>
          <w:lang w:val="en-US" w:eastAsia="sv-SE"/>
        </w:rPr>
        <w:t>s for uplink transmission with configured grant in NR-U.</w:t>
      </w:r>
    </w:p>
    <w:p w:rsidR="001972DF" w:rsidRPr="008749AD" w:rsidRDefault="001972DF" w:rsidP="000333E2">
      <w:pPr>
        <w:pStyle w:val="CommentText"/>
        <w:spacing w:after="0"/>
        <w:rPr>
          <w:rFonts w:eastAsia="Calibri"/>
          <w:b/>
          <w:i/>
          <w:sz w:val="22"/>
          <w:szCs w:val="22"/>
          <w:lang w:val="en-US" w:eastAsia="sv-SE"/>
        </w:rPr>
      </w:pPr>
    </w:p>
    <w:p w:rsidR="00BD2DB6" w:rsidRPr="00BD2DB6" w:rsidRDefault="00567096" w:rsidP="000333E2">
      <w:pPr>
        <w:pStyle w:val="CommentText"/>
        <w:spacing w:after="0"/>
        <w:rPr>
          <w:rFonts w:eastAsia="Calibri"/>
          <w:b/>
          <w:i/>
          <w:sz w:val="22"/>
          <w:szCs w:val="22"/>
          <w:lang w:val="en-US" w:eastAsia="sv-SE"/>
        </w:rPr>
      </w:pPr>
      <w:r>
        <w:rPr>
          <w:rFonts w:eastAsia="Calibri"/>
          <w:b/>
          <w:i/>
          <w:sz w:val="22"/>
          <w:szCs w:val="22"/>
          <w:lang w:val="en-US" w:eastAsia="sv-SE"/>
        </w:rPr>
        <w:t>Proposal 8</w:t>
      </w:r>
      <w:r w:rsidR="00BD2DB6">
        <w:rPr>
          <w:rFonts w:eastAsia="Calibri"/>
          <w:b/>
          <w:i/>
          <w:sz w:val="22"/>
          <w:szCs w:val="22"/>
          <w:lang w:val="en-US" w:eastAsia="sv-SE"/>
        </w:rPr>
        <w:t>: Study HARQ-ACK feedback in GC-DCI for transmission with configured grant in NR-U.</w:t>
      </w:r>
    </w:p>
    <w:p w:rsidR="001972DF" w:rsidRDefault="001972DF" w:rsidP="000333E2">
      <w:pPr>
        <w:pStyle w:val="CommentText"/>
        <w:spacing w:after="0"/>
        <w:rPr>
          <w:rFonts w:eastAsia="Calibri"/>
          <w:b/>
          <w:i/>
          <w:sz w:val="22"/>
          <w:szCs w:val="22"/>
          <w:lang w:eastAsia="sv-SE"/>
        </w:rPr>
      </w:pPr>
    </w:p>
    <w:p w:rsidR="00656F10" w:rsidRDefault="00656F10" w:rsidP="000333E2">
      <w:pPr>
        <w:pStyle w:val="CommentText"/>
        <w:spacing w:after="0"/>
        <w:rPr>
          <w:rFonts w:eastAsia="Calibri"/>
          <w:b/>
          <w:i/>
          <w:sz w:val="22"/>
          <w:szCs w:val="22"/>
          <w:lang w:eastAsia="sv-SE"/>
        </w:rPr>
      </w:pPr>
      <w:r w:rsidRPr="00FD2127">
        <w:rPr>
          <w:rFonts w:eastAsia="Calibri"/>
          <w:b/>
          <w:i/>
          <w:sz w:val="22"/>
          <w:szCs w:val="22"/>
          <w:lang w:eastAsia="sv-SE"/>
        </w:rPr>
        <w:t xml:space="preserve">Proposal </w:t>
      </w:r>
      <w:r w:rsidR="00567096">
        <w:rPr>
          <w:rFonts w:eastAsia="Calibri"/>
          <w:b/>
          <w:i/>
          <w:sz w:val="22"/>
          <w:szCs w:val="22"/>
          <w:lang w:eastAsia="sv-SE"/>
        </w:rPr>
        <w:t>9</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rsidR="00656F10" w:rsidRDefault="00656F10" w:rsidP="000333E2">
      <w:pPr>
        <w:pStyle w:val="CommentText"/>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rsidR="00656F10" w:rsidRPr="00D51826" w:rsidRDefault="00656F10" w:rsidP="000333E2">
      <w:pPr>
        <w:pStyle w:val="CommentText"/>
        <w:numPr>
          <w:ilvl w:val="0"/>
          <w:numId w:val="45"/>
        </w:numPr>
        <w:spacing w:after="0"/>
        <w:rPr>
          <w:rFonts w:eastAsia="Calibri"/>
          <w:b/>
          <w:i/>
          <w:sz w:val="22"/>
          <w:szCs w:val="22"/>
          <w:lang w:eastAsia="sv-SE"/>
        </w:rPr>
      </w:pPr>
      <w:r w:rsidRPr="00C34ADC">
        <w:rPr>
          <w:rFonts w:eastAsia="Calibri"/>
          <w:b/>
          <w:i/>
          <w:sz w:val="22"/>
          <w:szCs w:val="22"/>
          <w:lang w:eastAsia="sv-SE"/>
        </w:rPr>
        <w:t>UE s</w:t>
      </w:r>
      <w:r w:rsidRPr="00D51826">
        <w:rPr>
          <w:rFonts w:eastAsia="Calibri"/>
          <w:b/>
          <w:i/>
          <w:sz w:val="22"/>
          <w:szCs w:val="22"/>
          <w:lang w:eastAsia="sv-SE"/>
        </w:rPr>
        <w:t xml:space="preserve">haring gNB-acquired MCOT when a </w:t>
      </w:r>
      <w:r w:rsidR="00876EF2">
        <w:rPr>
          <w:rFonts w:eastAsia="Calibri"/>
          <w:b/>
          <w:i/>
          <w:sz w:val="22"/>
          <w:szCs w:val="22"/>
          <w:lang w:eastAsia="sv-SE"/>
        </w:rPr>
        <w:t>gNB-triggered</w:t>
      </w:r>
      <w:r w:rsidRPr="00D51826">
        <w:rPr>
          <w:rFonts w:eastAsia="Calibri"/>
          <w:b/>
          <w:i/>
          <w:sz w:val="22"/>
          <w:szCs w:val="22"/>
          <w:lang w:eastAsia="sv-SE"/>
        </w:rPr>
        <w:t xml:space="preserve"> transmission with CG is employed</w:t>
      </w:r>
    </w:p>
    <w:p w:rsidR="00BE659E" w:rsidRPr="000333E2" w:rsidRDefault="00BE659E" w:rsidP="000333E2">
      <w:pPr>
        <w:pStyle w:val="LGTdoc1"/>
        <w:spacing w:beforeLines="0" w:after="0" w:afterAutospacing="0"/>
        <w:rPr>
          <w:i/>
          <w:sz w:val="22"/>
          <w:u w:val="single"/>
        </w:rPr>
      </w:pPr>
    </w:p>
    <w:p w:rsidR="00BE659E" w:rsidRPr="00867C1C" w:rsidRDefault="00567096" w:rsidP="000333E2">
      <w:pPr>
        <w:pStyle w:val="LGTdoc1"/>
        <w:spacing w:beforeLines="0" w:after="0" w:afterAutospacing="0"/>
        <w:rPr>
          <w:i/>
          <w:sz w:val="22"/>
          <w:lang w:val="en-US"/>
        </w:rPr>
      </w:pPr>
      <w:r w:rsidRPr="008749AD">
        <w:rPr>
          <w:i/>
          <w:sz w:val="22"/>
          <w:lang w:val="en-US"/>
        </w:rPr>
        <w:t>Proposal 10</w:t>
      </w:r>
      <w:r w:rsidR="00BE659E" w:rsidRPr="008749AD">
        <w:rPr>
          <w:i/>
          <w:sz w:val="22"/>
          <w:lang w:val="en-US"/>
        </w:rPr>
        <w:t>:</w:t>
      </w:r>
      <w:r w:rsidR="00BE659E" w:rsidRPr="00867C1C">
        <w:rPr>
          <w:i/>
          <w:sz w:val="22"/>
          <w:lang w:val="en-US"/>
        </w:rPr>
        <w:t xml:space="preserve"> Study transmission adaptation mechanisms for uplink tran</w:t>
      </w:r>
      <w:r w:rsidR="00150BA7">
        <w:rPr>
          <w:i/>
          <w:sz w:val="22"/>
          <w:lang w:val="en-US"/>
        </w:rPr>
        <w:t xml:space="preserve">smission with configured grant </w:t>
      </w:r>
      <w:r w:rsidR="00BE659E" w:rsidRPr="00867C1C">
        <w:rPr>
          <w:i/>
          <w:sz w:val="22"/>
          <w:lang w:val="en-US"/>
        </w:rPr>
        <w:t>in NR-U.</w:t>
      </w:r>
    </w:p>
    <w:p w:rsidR="007067CC" w:rsidRPr="008749AD" w:rsidRDefault="007067CC" w:rsidP="00F90DF4">
      <w:pPr>
        <w:pStyle w:val="CommentText"/>
        <w:rPr>
          <w:rFonts w:eastAsia="Calibri"/>
          <w:b/>
          <w:i/>
          <w:sz w:val="22"/>
          <w:szCs w:val="22"/>
          <w:lang w:eastAsia="sv-SE"/>
        </w:rPr>
      </w:pPr>
    </w:p>
    <w:p w:rsidR="001D780E" w:rsidRPr="00CF195E" w:rsidRDefault="001D780E" w:rsidP="006A5BCD">
      <w:pPr>
        <w:pStyle w:val="Heading1"/>
        <w:numPr>
          <w:ilvl w:val="0"/>
          <w:numId w:val="0"/>
        </w:numPr>
        <w:ind w:left="431" w:hanging="431"/>
      </w:pPr>
      <w:r w:rsidRPr="00CF195E">
        <w:t>References</w:t>
      </w:r>
    </w:p>
    <w:bookmarkEnd w:id="1"/>
    <w:bookmarkEnd w:id="2"/>
    <w:bookmarkEnd w:id="3"/>
    <w:bookmarkEnd w:id="4"/>
    <w:p w:rsidR="001438FA" w:rsidRPr="00094DCD" w:rsidRDefault="001438FA" w:rsidP="001438FA">
      <w:pPr>
        <w:pStyle w:val="References"/>
      </w:pPr>
      <w:r w:rsidRPr="00094DCD">
        <w:t>RAN1 Chairman’s Notes, 3GPP TSG RAN WG1 Meeting #92bis, Sanya, China, April 16th – April 20th, 2018.</w:t>
      </w:r>
    </w:p>
    <w:p w:rsidR="00FB2339" w:rsidRPr="006D69C2" w:rsidRDefault="00FB2339" w:rsidP="008749AD">
      <w:pPr>
        <w:pStyle w:val="References"/>
        <w:numPr>
          <w:ilvl w:val="0"/>
          <w:numId w:val="0"/>
        </w:numPr>
        <w:ind w:left="360"/>
        <w:rPr>
          <w:sz w:val="22"/>
          <w:lang w:eastAsia="zh-CN"/>
        </w:rPr>
      </w:pPr>
    </w:p>
    <w:sectPr w:rsidR="00FB2339" w:rsidRPr="006D69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7C0" w:rsidRDefault="00F937C0">
      <w:r>
        <w:separator/>
      </w:r>
    </w:p>
  </w:endnote>
  <w:endnote w:type="continuationSeparator" w:id="0">
    <w:p w:rsidR="00F937C0" w:rsidRDefault="00F937C0">
      <w:r>
        <w:continuationSeparator/>
      </w:r>
    </w:p>
  </w:endnote>
  <w:endnote w:type="continuationNotice" w:id="1">
    <w:p w:rsidR="00F937C0" w:rsidRDefault="00F93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7C0" w:rsidRDefault="00F937C0">
      <w:r>
        <w:separator/>
      </w:r>
    </w:p>
  </w:footnote>
  <w:footnote w:type="continuationSeparator" w:id="0">
    <w:p w:rsidR="00F937C0" w:rsidRDefault="00F937C0">
      <w:r>
        <w:continuationSeparator/>
      </w:r>
    </w:p>
  </w:footnote>
  <w:footnote w:type="continuationNotice" w:id="1">
    <w:p w:rsidR="00F937C0" w:rsidRDefault="00F937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B425CC"/>
    <w:multiLevelType w:val="hybridMultilevel"/>
    <w:tmpl w:val="54E09576"/>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6"/>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2"/>
  </w:num>
  <w:num w:numId="6">
    <w:abstractNumId w:val="17"/>
  </w:num>
  <w:num w:numId="7">
    <w:abstractNumId w:val="46"/>
  </w:num>
  <w:num w:numId="8">
    <w:abstractNumId w:val="22"/>
  </w:num>
  <w:num w:numId="9">
    <w:abstractNumId w:val="11"/>
  </w:num>
  <w:num w:numId="10">
    <w:abstractNumId w:val="44"/>
  </w:num>
  <w:num w:numId="11">
    <w:abstractNumId w:val="23"/>
  </w:num>
  <w:num w:numId="12">
    <w:abstractNumId w:val="35"/>
  </w:num>
  <w:num w:numId="13">
    <w:abstractNumId w:val="40"/>
  </w:num>
  <w:num w:numId="14">
    <w:abstractNumId w:val="41"/>
  </w:num>
  <w:num w:numId="15">
    <w:abstractNumId w:val="47"/>
  </w:num>
  <w:num w:numId="16">
    <w:abstractNumId w:val="18"/>
  </w:num>
  <w:num w:numId="17">
    <w:abstractNumId w:val="37"/>
  </w:num>
  <w:num w:numId="18">
    <w:abstractNumId w:val="36"/>
  </w:num>
  <w:num w:numId="19">
    <w:abstractNumId w:val="30"/>
  </w:num>
  <w:num w:numId="20">
    <w:abstractNumId w:val="15"/>
  </w:num>
  <w:num w:numId="21">
    <w:abstractNumId w:val="29"/>
  </w:num>
  <w:num w:numId="22">
    <w:abstractNumId w:val="16"/>
  </w:num>
  <w:num w:numId="23">
    <w:abstractNumId w:val="13"/>
  </w:num>
  <w:num w:numId="24">
    <w:abstractNumId w:val="39"/>
  </w:num>
  <w:num w:numId="25">
    <w:abstractNumId w:val="34"/>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9"/>
  </w:num>
  <w:num w:numId="36">
    <w:abstractNumId w:val="32"/>
  </w:num>
  <w:num w:numId="37">
    <w:abstractNumId w:val="27"/>
  </w:num>
  <w:num w:numId="38">
    <w:abstractNumId w:val="19"/>
  </w:num>
  <w:num w:numId="39">
    <w:abstractNumId w:val="21"/>
  </w:num>
  <w:num w:numId="40">
    <w:abstractNumId w:val="20"/>
  </w:num>
  <w:num w:numId="41">
    <w:abstractNumId w:val="45"/>
  </w:num>
  <w:num w:numId="42">
    <w:abstractNumId w:val="48"/>
  </w:num>
  <w:num w:numId="43">
    <w:abstractNumId w:val="25"/>
  </w:num>
  <w:num w:numId="44">
    <w:abstractNumId w:val="43"/>
  </w:num>
  <w:num w:numId="45">
    <w:abstractNumId w:val="12"/>
  </w:num>
  <w:num w:numId="46">
    <w:abstractNumId w:val="33"/>
  </w:num>
  <w:num w:numId="47">
    <w:abstractNumId w:val="10"/>
  </w:num>
  <w:num w:numId="48">
    <w:abstractNumId w:val="24"/>
  </w:num>
  <w:num w:numId="49">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D9"/>
    <w:rsid w:val="000033A3"/>
    <w:rsid w:val="00003605"/>
    <w:rsid w:val="00003C56"/>
    <w:rsid w:val="00003EC2"/>
    <w:rsid w:val="000040A9"/>
    <w:rsid w:val="0000458E"/>
    <w:rsid w:val="00004E70"/>
    <w:rsid w:val="000072B6"/>
    <w:rsid w:val="00007813"/>
    <w:rsid w:val="0001087E"/>
    <w:rsid w:val="000109E6"/>
    <w:rsid w:val="000115E7"/>
    <w:rsid w:val="00011F67"/>
    <w:rsid w:val="00012862"/>
    <w:rsid w:val="000128E6"/>
    <w:rsid w:val="00013B1D"/>
    <w:rsid w:val="0001466F"/>
    <w:rsid w:val="00014F19"/>
    <w:rsid w:val="00015E48"/>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3E2"/>
    <w:rsid w:val="0003376B"/>
    <w:rsid w:val="00034676"/>
    <w:rsid w:val="000346E6"/>
    <w:rsid w:val="000352B3"/>
    <w:rsid w:val="000365DD"/>
    <w:rsid w:val="00037253"/>
    <w:rsid w:val="0004023E"/>
    <w:rsid w:val="0004024B"/>
    <w:rsid w:val="00040504"/>
    <w:rsid w:val="00041B70"/>
    <w:rsid w:val="00041C57"/>
    <w:rsid w:val="00042421"/>
    <w:rsid w:val="000434B7"/>
    <w:rsid w:val="000435E4"/>
    <w:rsid w:val="00046796"/>
    <w:rsid w:val="000467FD"/>
    <w:rsid w:val="00046820"/>
    <w:rsid w:val="00046AAF"/>
    <w:rsid w:val="00047225"/>
    <w:rsid w:val="00047E60"/>
    <w:rsid w:val="0005029F"/>
    <w:rsid w:val="00052AD2"/>
    <w:rsid w:val="000530DF"/>
    <w:rsid w:val="00054E0C"/>
    <w:rsid w:val="0005541D"/>
    <w:rsid w:val="000565C8"/>
    <w:rsid w:val="0005785B"/>
    <w:rsid w:val="00057C12"/>
    <w:rsid w:val="00057DC8"/>
    <w:rsid w:val="000606D8"/>
    <w:rsid w:val="000612E1"/>
    <w:rsid w:val="000614FE"/>
    <w:rsid w:val="0006151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7D5"/>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6409"/>
    <w:rsid w:val="001173CD"/>
    <w:rsid w:val="00117C85"/>
    <w:rsid w:val="00120406"/>
    <w:rsid w:val="00120B13"/>
    <w:rsid w:val="0012172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B88"/>
    <w:rsid w:val="00136A23"/>
    <w:rsid w:val="00136B99"/>
    <w:rsid w:val="00136D2A"/>
    <w:rsid w:val="00136E17"/>
    <w:rsid w:val="0014063E"/>
    <w:rsid w:val="0014087D"/>
    <w:rsid w:val="00140F74"/>
    <w:rsid w:val="00141191"/>
    <w:rsid w:val="0014159C"/>
    <w:rsid w:val="00142665"/>
    <w:rsid w:val="0014384A"/>
    <w:rsid w:val="001438FA"/>
    <w:rsid w:val="0014450F"/>
    <w:rsid w:val="00144D8F"/>
    <w:rsid w:val="00145C74"/>
    <w:rsid w:val="001462E9"/>
    <w:rsid w:val="00146849"/>
    <w:rsid w:val="00146E32"/>
    <w:rsid w:val="00147A8E"/>
    <w:rsid w:val="00150BA7"/>
    <w:rsid w:val="00151619"/>
    <w:rsid w:val="00151ED6"/>
    <w:rsid w:val="00152835"/>
    <w:rsid w:val="00153557"/>
    <w:rsid w:val="00153D4E"/>
    <w:rsid w:val="00153DC9"/>
    <w:rsid w:val="001559FA"/>
    <w:rsid w:val="00156374"/>
    <w:rsid w:val="0015737C"/>
    <w:rsid w:val="001577D8"/>
    <w:rsid w:val="00157FC3"/>
    <w:rsid w:val="00160739"/>
    <w:rsid w:val="00161B2A"/>
    <w:rsid w:val="0016249F"/>
    <w:rsid w:val="0016271E"/>
    <w:rsid w:val="00162D7A"/>
    <w:rsid w:val="001645E3"/>
    <w:rsid w:val="00164850"/>
    <w:rsid w:val="00164DAB"/>
    <w:rsid w:val="001657E0"/>
    <w:rsid w:val="00165BBB"/>
    <w:rsid w:val="0016613F"/>
    <w:rsid w:val="00166215"/>
    <w:rsid w:val="00166591"/>
    <w:rsid w:val="001706B6"/>
    <w:rsid w:val="00171143"/>
    <w:rsid w:val="00172864"/>
    <w:rsid w:val="00172B82"/>
    <w:rsid w:val="00172EFA"/>
    <w:rsid w:val="00173608"/>
    <w:rsid w:val="001745EC"/>
    <w:rsid w:val="001747B7"/>
    <w:rsid w:val="00175C30"/>
    <w:rsid w:val="00176822"/>
    <w:rsid w:val="00177069"/>
    <w:rsid w:val="00177FC1"/>
    <w:rsid w:val="001815A2"/>
    <w:rsid w:val="00181AE6"/>
    <w:rsid w:val="00181FC1"/>
    <w:rsid w:val="0018270D"/>
    <w:rsid w:val="00183034"/>
    <w:rsid w:val="001830F7"/>
    <w:rsid w:val="00183EE6"/>
    <w:rsid w:val="0018588A"/>
    <w:rsid w:val="00186229"/>
    <w:rsid w:val="00187252"/>
    <w:rsid w:val="00191C91"/>
    <w:rsid w:val="00192D24"/>
    <w:rsid w:val="00192DD9"/>
    <w:rsid w:val="0019346F"/>
    <w:rsid w:val="00194339"/>
    <w:rsid w:val="00194848"/>
    <w:rsid w:val="00194C70"/>
    <w:rsid w:val="001958EA"/>
    <w:rsid w:val="00195E0E"/>
    <w:rsid w:val="001960DA"/>
    <w:rsid w:val="001972DF"/>
    <w:rsid w:val="0019786B"/>
    <w:rsid w:val="001A122F"/>
    <w:rsid w:val="001A180D"/>
    <w:rsid w:val="001A1BAC"/>
    <w:rsid w:val="001A23CE"/>
    <w:rsid w:val="001A2C89"/>
    <w:rsid w:val="001A673E"/>
    <w:rsid w:val="001A7763"/>
    <w:rsid w:val="001B00DC"/>
    <w:rsid w:val="001B0DFC"/>
    <w:rsid w:val="001B158E"/>
    <w:rsid w:val="001B29D1"/>
    <w:rsid w:val="001B3964"/>
    <w:rsid w:val="001B4452"/>
    <w:rsid w:val="001B466C"/>
    <w:rsid w:val="001B4F34"/>
    <w:rsid w:val="001B52EC"/>
    <w:rsid w:val="001B554A"/>
    <w:rsid w:val="001B6564"/>
    <w:rsid w:val="001B691A"/>
    <w:rsid w:val="001C02D8"/>
    <w:rsid w:val="001C04E3"/>
    <w:rsid w:val="001C0B61"/>
    <w:rsid w:val="001C1C66"/>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FD9"/>
    <w:rsid w:val="001D780E"/>
    <w:rsid w:val="001E05C3"/>
    <w:rsid w:val="001E0AD3"/>
    <w:rsid w:val="001E32A1"/>
    <w:rsid w:val="001E332C"/>
    <w:rsid w:val="001E36E4"/>
    <w:rsid w:val="001E379D"/>
    <w:rsid w:val="001E3A3C"/>
    <w:rsid w:val="001E5C23"/>
    <w:rsid w:val="001E6EC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BAD"/>
    <w:rsid w:val="00204D60"/>
    <w:rsid w:val="00205627"/>
    <w:rsid w:val="002056D0"/>
    <w:rsid w:val="00210860"/>
    <w:rsid w:val="00210B6A"/>
    <w:rsid w:val="002127DC"/>
    <w:rsid w:val="00212CB6"/>
    <w:rsid w:val="00212E37"/>
    <w:rsid w:val="002132F0"/>
    <w:rsid w:val="002140FF"/>
    <w:rsid w:val="002201AF"/>
    <w:rsid w:val="00220894"/>
    <w:rsid w:val="00221738"/>
    <w:rsid w:val="00222EF2"/>
    <w:rsid w:val="00224952"/>
    <w:rsid w:val="00224DD2"/>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7046D"/>
    <w:rsid w:val="00270728"/>
    <w:rsid w:val="00270D42"/>
    <w:rsid w:val="0027195D"/>
    <w:rsid w:val="00272B03"/>
    <w:rsid w:val="002733E2"/>
    <w:rsid w:val="002750B1"/>
    <w:rsid w:val="002751D6"/>
    <w:rsid w:val="00276A35"/>
    <w:rsid w:val="00277835"/>
    <w:rsid w:val="00277DF0"/>
    <w:rsid w:val="00280AB1"/>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D2"/>
    <w:rsid w:val="002A09C4"/>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20F2"/>
    <w:rsid w:val="002C38B2"/>
    <w:rsid w:val="002C3F9C"/>
    <w:rsid w:val="002C5AFA"/>
    <w:rsid w:val="002C5FBF"/>
    <w:rsid w:val="002C60CF"/>
    <w:rsid w:val="002C6A9C"/>
    <w:rsid w:val="002C7F97"/>
    <w:rsid w:val="002D0439"/>
    <w:rsid w:val="002D0E15"/>
    <w:rsid w:val="002D11B7"/>
    <w:rsid w:val="002D33AF"/>
    <w:rsid w:val="002D3BBC"/>
    <w:rsid w:val="002D438A"/>
    <w:rsid w:val="002D5738"/>
    <w:rsid w:val="002D5E53"/>
    <w:rsid w:val="002D7202"/>
    <w:rsid w:val="002D7F06"/>
    <w:rsid w:val="002E0319"/>
    <w:rsid w:val="002E179B"/>
    <w:rsid w:val="002E1C9E"/>
    <w:rsid w:val="002E257B"/>
    <w:rsid w:val="002E3C65"/>
    <w:rsid w:val="002E3F5B"/>
    <w:rsid w:val="002E4362"/>
    <w:rsid w:val="002E63D9"/>
    <w:rsid w:val="002E640E"/>
    <w:rsid w:val="002F0C28"/>
    <w:rsid w:val="002F3CDE"/>
    <w:rsid w:val="002F4693"/>
    <w:rsid w:val="002F4824"/>
    <w:rsid w:val="002F5DD6"/>
    <w:rsid w:val="002F5FEA"/>
    <w:rsid w:val="002F63E7"/>
    <w:rsid w:val="002F69E8"/>
    <w:rsid w:val="002F7BE3"/>
    <w:rsid w:val="002F7E6A"/>
    <w:rsid w:val="00300165"/>
    <w:rsid w:val="003010CF"/>
    <w:rsid w:val="003012ED"/>
    <w:rsid w:val="0030199F"/>
    <w:rsid w:val="00303373"/>
    <w:rsid w:val="00303440"/>
    <w:rsid w:val="00303EDD"/>
    <w:rsid w:val="00304D9B"/>
    <w:rsid w:val="00305366"/>
    <w:rsid w:val="00305FF9"/>
    <w:rsid w:val="00306E6B"/>
    <w:rsid w:val="003100C8"/>
    <w:rsid w:val="00310C9C"/>
    <w:rsid w:val="00311161"/>
    <w:rsid w:val="00312400"/>
    <w:rsid w:val="00312739"/>
    <w:rsid w:val="00312D10"/>
    <w:rsid w:val="0031372F"/>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6957"/>
    <w:rsid w:val="00326AE2"/>
    <w:rsid w:val="00331426"/>
    <w:rsid w:val="0033171D"/>
    <w:rsid w:val="00331FC3"/>
    <w:rsid w:val="003336B3"/>
    <w:rsid w:val="00335484"/>
    <w:rsid w:val="00335B75"/>
    <w:rsid w:val="00335BD0"/>
    <w:rsid w:val="00335D8C"/>
    <w:rsid w:val="00336072"/>
    <w:rsid w:val="003363A1"/>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40CE"/>
    <w:rsid w:val="003941D8"/>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2303"/>
    <w:rsid w:val="003D2C1D"/>
    <w:rsid w:val="003D2C34"/>
    <w:rsid w:val="003D3DDD"/>
    <w:rsid w:val="003D52BF"/>
    <w:rsid w:val="003D5CBF"/>
    <w:rsid w:val="003D66D2"/>
    <w:rsid w:val="003D6E0D"/>
    <w:rsid w:val="003E039B"/>
    <w:rsid w:val="003E07AE"/>
    <w:rsid w:val="003E14FC"/>
    <w:rsid w:val="003E2976"/>
    <w:rsid w:val="003E4858"/>
    <w:rsid w:val="003E631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88D"/>
    <w:rsid w:val="00400374"/>
    <w:rsid w:val="0040126E"/>
    <w:rsid w:val="004020D4"/>
    <w:rsid w:val="004021B6"/>
    <w:rsid w:val="004047C4"/>
    <w:rsid w:val="0040570B"/>
    <w:rsid w:val="00405EDB"/>
    <w:rsid w:val="00405FB1"/>
    <w:rsid w:val="00406460"/>
    <w:rsid w:val="0040746E"/>
    <w:rsid w:val="00410123"/>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EEE"/>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12E"/>
    <w:rsid w:val="00435274"/>
    <w:rsid w:val="004352AD"/>
    <w:rsid w:val="0043545D"/>
    <w:rsid w:val="00435E61"/>
    <w:rsid w:val="00435FE2"/>
    <w:rsid w:val="00436A67"/>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6EDA"/>
    <w:rsid w:val="00467488"/>
    <w:rsid w:val="00470384"/>
    <w:rsid w:val="0047083E"/>
    <w:rsid w:val="00470C5A"/>
    <w:rsid w:val="00470EB5"/>
    <w:rsid w:val="0047177C"/>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89A"/>
    <w:rsid w:val="004A7092"/>
    <w:rsid w:val="004A7CE6"/>
    <w:rsid w:val="004B3780"/>
    <w:rsid w:val="004B49E6"/>
    <w:rsid w:val="004B4D69"/>
    <w:rsid w:val="004B4F2C"/>
    <w:rsid w:val="004B5DF0"/>
    <w:rsid w:val="004B63E1"/>
    <w:rsid w:val="004C00A0"/>
    <w:rsid w:val="004C01A8"/>
    <w:rsid w:val="004C0C0D"/>
    <w:rsid w:val="004C1840"/>
    <w:rsid w:val="004C24C9"/>
    <w:rsid w:val="004C31B6"/>
    <w:rsid w:val="004C5319"/>
    <w:rsid w:val="004C5424"/>
    <w:rsid w:val="004C621F"/>
    <w:rsid w:val="004C7948"/>
    <w:rsid w:val="004C7BB8"/>
    <w:rsid w:val="004C7C60"/>
    <w:rsid w:val="004D0DFE"/>
    <w:rsid w:val="004D1D91"/>
    <w:rsid w:val="004D22C3"/>
    <w:rsid w:val="004D2FF9"/>
    <w:rsid w:val="004D33E7"/>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21DD"/>
    <w:rsid w:val="005026CA"/>
    <w:rsid w:val="00502726"/>
    <w:rsid w:val="00502B72"/>
    <w:rsid w:val="00502C55"/>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ABA"/>
    <w:rsid w:val="00544FD4"/>
    <w:rsid w:val="0054593A"/>
    <w:rsid w:val="005467FB"/>
    <w:rsid w:val="00546AE9"/>
    <w:rsid w:val="00547989"/>
    <w:rsid w:val="00550A63"/>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6D6"/>
    <w:rsid w:val="005638D4"/>
    <w:rsid w:val="00564466"/>
    <w:rsid w:val="005656ED"/>
    <w:rsid w:val="00566544"/>
    <w:rsid w:val="00566608"/>
    <w:rsid w:val="00566C83"/>
    <w:rsid w:val="00567096"/>
    <w:rsid w:val="0056727F"/>
    <w:rsid w:val="005700FE"/>
    <w:rsid w:val="00570A11"/>
    <w:rsid w:val="00570E24"/>
    <w:rsid w:val="00572488"/>
    <w:rsid w:val="00572760"/>
    <w:rsid w:val="00574389"/>
    <w:rsid w:val="005743DE"/>
    <w:rsid w:val="00574BBC"/>
    <w:rsid w:val="00574F3F"/>
    <w:rsid w:val="0057562C"/>
    <w:rsid w:val="00575847"/>
    <w:rsid w:val="005759F6"/>
    <w:rsid w:val="00575E3E"/>
    <w:rsid w:val="005765F5"/>
    <w:rsid w:val="00576D6C"/>
    <w:rsid w:val="00577A2E"/>
    <w:rsid w:val="00580E48"/>
    <w:rsid w:val="00580E9D"/>
    <w:rsid w:val="00580F0A"/>
    <w:rsid w:val="00581246"/>
    <w:rsid w:val="00582C3A"/>
    <w:rsid w:val="00582E1A"/>
    <w:rsid w:val="00583147"/>
    <w:rsid w:val="00584416"/>
    <w:rsid w:val="00584B39"/>
    <w:rsid w:val="00584C8D"/>
    <w:rsid w:val="00585028"/>
    <w:rsid w:val="005854D1"/>
    <w:rsid w:val="005854F9"/>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DD1"/>
    <w:rsid w:val="005C00A0"/>
    <w:rsid w:val="005C114F"/>
    <w:rsid w:val="005C1497"/>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E2A"/>
    <w:rsid w:val="00623089"/>
    <w:rsid w:val="0062308E"/>
    <w:rsid w:val="006234C4"/>
    <w:rsid w:val="00623506"/>
    <w:rsid w:val="006244C9"/>
    <w:rsid w:val="006245F6"/>
    <w:rsid w:val="006246DC"/>
    <w:rsid w:val="0062475D"/>
    <w:rsid w:val="0062495F"/>
    <w:rsid w:val="0062660B"/>
    <w:rsid w:val="00626AD1"/>
    <w:rsid w:val="00626BA3"/>
    <w:rsid w:val="006304BC"/>
    <w:rsid w:val="00630DCE"/>
    <w:rsid w:val="0063120A"/>
    <w:rsid w:val="0063150B"/>
    <w:rsid w:val="00631585"/>
    <w:rsid w:val="00631912"/>
    <w:rsid w:val="00634ACF"/>
    <w:rsid w:val="00635035"/>
    <w:rsid w:val="0063580D"/>
    <w:rsid w:val="00635CAE"/>
    <w:rsid w:val="0063701E"/>
    <w:rsid w:val="00637240"/>
    <w:rsid w:val="0064056A"/>
    <w:rsid w:val="00643660"/>
    <w:rsid w:val="006466AA"/>
    <w:rsid w:val="0064712E"/>
    <w:rsid w:val="00650139"/>
    <w:rsid w:val="00650E1A"/>
    <w:rsid w:val="00652756"/>
    <w:rsid w:val="00652AD8"/>
    <w:rsid w:val="00652B79"/>
    <w:rsid w:val="006533C3"/>
    <w:rsid w:val="006534AB"/>
    <w:rsid w:val="00653A54"/>
    <w:rsid w:val="00654068"/>
    <w:rsid w:val="00654132"/>
    <w:rsid w:val="00654B38"/>
    <w:rsid w:val="00654B83"/>
    <w:rsid w:val="00655061"/>
    <w:rsid w:val="0065510C"/>
    <w:rsid w:val="00655B63"/>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16DA"/>
    <w:rsid w:val="006728ED"/>
    <w:rsid w:val="006730B5"/>
    <w:rsid w:val="006732B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545E"/>
    <w:rsid w:val="006856CE"/>
    <w:rsid w:val="00685FD4"/>
    <w:rsid w:val="00686612"/>
    <w:rsid w:val="0068661E"/>
    <w:rsid w:val="006902D9"/>
    <w:rsid w:val="00690A49"/>
    <w:rsid w:val="00690BB6"/>
    <w:rsid w:val="006919A2"/>
    <w:rsid w:val="00691B30"/>
    <w:rsid w:val="00692771"/>
    <w:rsid w:val="00693E1F"/>
    <w:rsid w:val="00693ECB"/>
    <w:rsid w:val="00694797"/>
    <w:rsid w:val="00695887"/>
    <w:rsid w:val="00697733"/>
    <w:rsid w:val="006A1DC1"/>
    <w:rsid w:val="006A254E"/>
    <w:rsid w:val="006A2C30"/>
    <w:rsid w:val="006A301C"/>
    <w:rsid w:val="006A3E2B"/>
    <w:rsid w:val="006A4D85"/>
    <w:rsid w:val="006A5056"/>
    <w:rsid w:val="006A5A9B"/>
    <w:rsid w:val="006A5BCD"/>
    <w:rsid w:val="006A6CDC"/>
    <w:rsid w:val="006A6E17"/>
    <w:rsid w:val="006B0D56"/>
    <w:rsid w:val="006B120D"/>
    <w:rsid w:val="006B1506"/>
    <w:rsid w:val="006B17E7"/>
    <w:rsid w:val="006B19E8"/>
    <w:rsid w:val="006B1A8A"/>
    <w:rsid w:val="006B1FD5"/>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5FFF"/>
    <w:rsid w:val="006F6066"/>
    <w:rsid w:val="006F6850"/>
    <w:rsid w:val="006F707E"/>
    <w:rsid w:val="007001DC"/>
    <w:rsid w:val="00701511"/>
    <w:rsid w:val="007025CB"/>
    <w:rsid w:val="00703300"/>
    <w:rsid w:val="0070342D"/>
    <w:rsid w:val="007034AA"/>
    <w:rsid w:val="00703C9D"/>
    <w:rsid w:val="0070490C"/>
    <w:rsid w:val="00705C38"/>
    <w:rsid w:val="00706465"/>
    <w:rsid w:val="007067CC"/>
    <w:rsid w:val="0070695A"/>
    <w:rsid w:val="0070782D"/>
    <w:rsid w:val="007100E7"/>
    <w:rsid w:val="007103D3"/>
    <w:rsid w:val="007109C2"/>
    <w:rsid w:val="00711340"/>
    <w:rsid w:val="00711774"/>
    <w:rsid w:val="00712C42"/>
    <w:rsid w:val="00713DE4"/>
    <w:rsid w:val="00714C47"/>
    <w:rsid w:val="00715349"/>
    <w:rsid w:val="00715FB7"/>
    <w:rsid w:val="00716462"/>
    <w:rsid w:val="00721084"/>
    <w:rsid w:val="00721262"/>
    <w:rsid w:val="00721D9B"/>
    <w:rsid w:val="00722121"/>
    <w:rsid w:val="007223D0"/>
    <w:rsid w:val="007224B9"/>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3BB3"/>
    <w:rsid w:val="00754359"/>
    <w:rsid w:val="00754411"/>
    <w:rsid w:val="00754BD9"/>
    <w:rsid w:val="00754E7A"/>
    <w:rsid w:val="00754FA7"/>
    <w:rsid w:val="0075540C"/>
    <w:rsid w:val="00755DB1"/>
    <w:rsid w:val="00755E78"/>
    <w:rsid w:val="0075672E"/>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175C"/>
    <w:rsid w:val="00771870"/>
    <w:rsid w:val="00771BF9"/>
    <w:rsid w:val="007725DC"/>
    <w:rsid w:val="00772F8A"/>
    <w:rsid w:val="007739C6"/>
    <w:rsid w:val="00774889"/>
    <w:rsid w:val="00774FF5"/>
    <w:rsid w:val="007750B3"/>
    <w:rsid w:val="00775208"/>
    <w:rsid w:val="00775BD6"/>
    <w:rsid w:val="00775F76"/>
    <w:rsid w:val="00776AEA"/>
    <w:rsid w:val="00777BA0"/>
    <w:rsid w:val="007800F2"/>
    <w:rsid w:val="007803BD"/>
    <w:rsid w:val="007811DC"/>
    <w:rsid w:val="00781266"/>
    <w:rsid w:val="007820FA"/>
    <w:rsid w:val="007827DA"/>
    <w:rsid w:val="0078285F"/>
    <w:rsid w:val="00783207"/>
    <w:rsid w:val="00783993"/>
    <w:rsid w:val="00783E1D"/>
    <w:rsid w:val="0078483B"/>
    <w:rsid w:val="00784EED"/>
    <w:rsid w:val="00785900"/>
    <w:rsid w:val="00786958"/>
    <w:rsid w:val="00786E71"/>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1543"/>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AD"/>
    <w:rsid w:val="007C5907"/>
    <w:rsid w:val="007C68DA"/>
    <w:rsid w:val="007C69E1"/>
    <w:rsid w:val="007C6DD7"/>
    <w:rsid w:val="007D229A"/>
    <w:rsid w:val="007D2F44"/>
    <w:rsid w:val="007D2F4D"/>
    <w:rsid w:val="007D4178"/>
    <w:rsid w:val="007D4CAD"/>
    <w:rsid w:val="007D4D33"/>
    <w:rsid w:val="007D5B55"/>
    <w:rsid w:val="007D5C3B"/>
    <w:rsid w:val="007D7175"/>
    <w:rsid w:val="007E01D4"/>
    <w:rsid w:val="007E109E"/>
    <w:rsid w:val="007E1369"/>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769"/>
    <w:rsid w:val="00800ED2"/>
    <w:rsid w:val="008010E3"/>
    <w:rsid w:val="00802090"/>
    <w:rsid w:val="00802E74"/>
    <w:rsid w:val="00804B3E"/>
    <w:rsid w:val="00804B92"/>
    <w:rsid w:val="00804E21"/>
    <w:rsid w:val="00805092"/>
    <w:rsid w:val="00805C65"/>
    <w:rsid w:val="00806AAF"/>
    <w:rsid w:val="008070AC"/>
    <w:rsid w:val="008073C0"/>
    <w:rsid w:val="0080743E"/>
    <w:rsid w:val="008101FD"/>
    <w:rsid w:val="00810D8D"/>
    <w:rsid w:val="00811835"/>
    <w:rsid w:val="00812694"/>
    <w:rsid w:val="0081324A"/>
    <w:rsid w:val="0081416C"/>
    <w:rsid w:val="00815042"/>
    <w:rsid w:val="008155A8"/>
    <w:rsid w:val="0081581D"/>
    <w:rsid w:val="0081686A"/>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B77"/>
    <w:rsid w:val="0084309F"/>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BD2"/>
    <w:rsid w:val="008712FD"/>
    <w:rsid w:val="008716A1"/>
    <w:rsid w:val="0087216D"/>
    <w:rsid w:val="008721A2"/>
    <w:rsid w:val="0087289B"/>
    <w:rsid w:val="00872D3F"/>
    <w:rsid w:val="008733E4"/>
    <w:rsid w:val="00873F15"/>
    <w:rsid w:val="00874096"/>
    <w:rsid w:val="008749AD"/>
    <w:rsid w:val="008756A4"/>
    <w:rsid w:val="00875F73"/>
    <w:rsid w:val="00876EF2"/>
    <w:rsid w:val="00880F30"/>
    <w:rsid w:val="00880F7A"/>
    <w:rsid w:val="00882A60"/>
    <w:rsid w:val="008833E8"/>
    <w:rsid w:val="00883DEA"/>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871"/>
    <w:rsid w:val="008A73B2"/>
    <w:rsid w:val="008A77CA"/>
    <w:rsid w:val="008B043F"/>
    <w:rsid w:val="008B0808"/>
    <w:rsid w:val="008B0AEC"/>
    <w:rsid w:val="008B1E53"/>
    <w:rsid w:val="008B1E5B"/>
    <w:rsid w:val="008B389D"/>
    <w:rsid w:val="008B3C5C"/>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7BE"/>
    <w:rsid w:val="00903802"/>
    <w:rsid w:val="0090696D"/>
    <w:rsid w:val="00906CD6"/>
    <w:rsid w:val="00906E4D"/>
    <w:rsid w:val="00906F31"/>
    <w:rsid w:val="00907078"/>
    <w:rsid w:val="00907149"/>
    <w:rsid w:val="0090734E"/>
    <w:rsid w:val="009078B3"/>
    <w:rsid w:val="00907A77"/>
    <w:rsid w:val="00907E00"/>
    <w:rsid w:val="0091088D"/>
    <w:rsid w:val="00910FC9"/>
    <w:rsid w:val="0091291A"/>
    <w:rsid w:val="00913612"/>
    <w:rsid w:val="0091366A"/>
    <w:rsid w:val="009136FD"/>
    <w:rsid w:val="00913824"/>
    <w:rsid w:val="00915757"/>
    <w:rsid w:val="009159B3"/>
    <w:rsid w:val="00916181"/>
    <w:rsid w:val="009204C5"/>
    <w:rsid w:val="0092180D"/>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4117D"/>
    <w:rsid w:val="0094205F"/>
    <w:rsid w:val="00942A62"/>
    <w:rsid w:val="00942C80"/>
    <w:rsid w:val="00943197"/>
    <w:rsid w:val="009435F2"/>
    <w:rsid w:val="00943905"/>
    <w:rsid w:val="009446CD"/>
    <w:rsid w:val="00945180"/>
    <w:rsid w:val="0094590C"/>
    <w:rsid w:val="00946355"/>
    <w:rsid w:val="009468B7"/>
    <w:rsid w:val="0094724E"/>
    <w:rsid w:val="00947973"/>
    <w:rsid w:val="00947BE6"/>
    <w:rsid w:val="0095048D"/>
    <w:rsid w:val="00951ADB"/>
    <w:rsid w:val="00952493"/>
    <w:rsid w:val="009527CC"/>
    <w:rsid w:val="0095380C"/>
    <w:rsid w:val="00954353"/>
    <w:rsid w:val="00954FB9"/>
    <w:rsid w:val="00955C0A"/>
    <w:rsid w:val="00955C4F"/>
    <w:rsid w:val="009566E3"/>
    <w:rsid w:val="00962585"/>
    <w:rsid w:val="009657F1"/>
    <w:rsid w:val="0096625D"/>
    <w:rsid w:val="00966E7C"/>
    <w:rsid w:val="009704A3"/>
    <w:rsid w:val="009709F8"/>
    <w:rsid w:val="009711F3"/>
    <w:rsid w:val="00971474"/>
    <w:rsid w:val="00971D66"/>
    <w:rsid w:val="00972566"/>
    <w:rsid w:val="00972929"/>
    <w:rsid w:val="00972F91"/>
    <w:rsid w:val="00973827"/>
    <w:rsid w:val="009742D3"/>
    <w:rsid w:val="009766C7"/>
    <w:rsid w:val="00977511"/>
    <w:rsid w:val="00977BA7"/>
    <w:rsid w:val="009808EE"/>
    <w:rsid w:val="0098194F"/>
    <w:rsid w:val="009826A3"/>
    <w:rsid w:val="009826C8"/>
    <w:rsid w:val="009836E4"/>
    <w:rsid w:val="0098412F"/>
    <w:rsid w:val="00985F28"/>
    <w:rsid w:val="00986149"/>
    <w:rsid w:val="00986176"/>
    <w:rsid w:val="0098693C"/>
    <w:rsid w:val="00986E7F"/>
    <w:rsid w:val="00987536"/>
    <w:rsid w:val="00990BD5"/>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869"/>
    <w:rsid w:val="009A4B2C"/>
    <w:rsid w:val="009A4B91"/>
    <w:rsid w:val="009A6A6B"/>
    <w:rsid w:val="009B1EF9"/>
    <w:rsid w:val="009B26AC"/>
    <w:rsid w:val="009B37E2"/>
    <w:rsid w:val="009B3D55"/>
    <w:rsid w:val="009B3DE6"/>
    <w:rsid w:val="009B4369"/>
    <w:rsid w:val="009B4519"/>
    <w:rsid w:val="009B506B"/>
    <w:rsid w:val="009B51B0"/>
    <w:rsid w:val="009B57EF"/>
    <w:rsid w:val="009B5B85"/>
    <w:rsid w:val="009B696B"/>
    <w:rsid w:val="009B7204"/>
    <w:rsid w:val="009B7447"/>
    <w:rsid w:val="009C0074"/>
    <w:rsid w:val="009C0564"/>
    <w:rsid w:val="009C0AAF"/>
    <w:rsid w:val="009C204A"/>
    <w:rsid w:val="009C22EB"/>
    <w:rsid w:val="009C2685"/>
    <w:rsid w:val="009C39BC"/>
    <w:rsid w:val="009C4BC2"/>
    <w:rsid w:val="009C4D22"/>
    <w:rsid w:val="009C7320"/>
    <w:rsid w:val="009D0729"/>
    <w:rsid w:val="009D0F66"/>
    <w:rsid w:val="009D1A06"/>
    <w:rsid w:val="009D1BA4"/>
    <w:rsid w:val="009D22E4"/>
    <w:rsid w:val="009D22F7"/>
    <w:rsid w:val="009D319C"/>
    <w:rsid w:val="009D3FA9"/>
    <w:rsid w:val="009D5BAB"/>
    <w:rsid w:val="009D69B7"/>
    <w:rsid w:val="009D6A0A"/>
    <w:rsid w:val="009D6EF8"/>
    <w:rsid w:val="009D7B9E"/>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F52"/>
    <w:rsid w:val="009F521F"/>
    <w:rsid w:val="009F553C"/>
    <w:rsid w:val="009F59F8"/>
    <w:rsid w:val="009F7D29"/>
    <w:rsid w:val="00A0007F"/>
    <w:rsid w:val="00A005B0"/>
    <w:rsid w:val="00A01F17"/>
    <w:rsid w:val="00A022A5"/>
    <w:rsid w:val="00A03A22"/>
    <w:rsid w:val="00A04634"/>
    <w:rsid w:val="00A04763"/>
    <w:rsid w:val="00A04F32"/>
    <w:rsid w:val="00A06119"/>
    <w:rsid w:val="00A07A48"/>
    <w:rsid w:val="00A107D3"/>
    <w:rsid w:val="00A108EE"/>
    <w:rsid w:val="00A10BB8"/>
    <w:rsid w:val="00A1200D"/>
    <w:rsid w:val="00A137E4"/>
    <w:rsid w:val="00A14813"/>
    <w:rsid w:val="00A14FCC"/>
    <w:rsid w:val="00A1566A"/>
    <w:rsid w:val="00A16115"/>
    <w:rsid w:val="00A165BF"/>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477B0"/>
    <w:rsid w:val="00A501C9"/>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9FB"/>
    <w:rsid w:val="00A630A2"/>
    <w:rsid w:val="00A632B8"/>
    <w:rsid w:val="00A63BF3"/>
    <w:rsid w:val="00A6474F"/>
    <w:rsid w:val="00A64942"/>
    <w:rsid w:val="00A65911"/>
    <w:rsid w:val="00A6643C"/>
    <w:rsid w:val="00A66580"/>
    <w:rsid w:val="00A67544"/>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22A2"/>
    <w:rsid w:val="00A92B41"/>
    <w:rsid w:val="00A9327B"/>
    <w:rsid w:val="00A93B69"/>
    <w:rsid w:val="00A963C7"/>
    <w:rsid w:val="00A97C98"/>
    <w:rsid w:val="00AA09D9"/>
    <w:rsid w:val="00AA15F8"/>
    <w:rsid w:val="00AA1626"/>
    <w:rsid w:val="00AA1C25"/>
    <w:rsid w:val="00AA3DB7"/>
    <w:rsid w:val="00AA51F5"/>
    <w:rsid w:val="00AA5E3B"/>
    <w:rsid w:val="00AA68B4"/>
    <w:rsid w:val="00AB0543"/>
    <w:rsid w:val="00AB093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542F"/>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0774F"/>
    <w:rsid w:val="00B10558"/>
    <w:rsid w:val="00B156A9"/>
    <w:rsid w:val="00B15F83"/>
    <w:rsid w:val="00B160FF"/>
    <w:rsid w:val="00B16322"/>
    <w:rsid w:val="00B1662E"/>
    <w:rsid w:val="00B16A6F"/>
    <w:rsid w:val="00B22C0D"/>
    <w:rsid w:val="00B230C8"/>
    <w:rsid w:val="00B23AF4"/>
    <w:rsid w:val="00B23C15"/>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9C1"/>
    <w:rsid w:val="00B340AA"/>
    <w:rsid w:val="00B3461E"/>
    <w:rsid w:val="00B34A9F"/>
    <w:rsid w:val="00B34B80"/>
    <w:rsid w:val="00B352BE"/>
    <w:rsid w:val="00B35CDA"/>
    <w:rsid w:val="00B37D97"/>
    <w:rsid w:val="00B4105F"/>
    <w:rsid w:val="00B411BD"/>
    <w:rsid w:val="00B41559"/>
    <w:rsid w:val="00B418E8"/>
    <w:rsid w:val="00B42285"/>
    <w:rsid w:val="00B423FA"/>
    <w:rsid w:val="00B4274B"/>
    <w:rsid w:val="00B435B1"/>
    <w:rsid w:val="00B4367F"/>
    <w:rsid w:val="00B438BA"/>
    <w:rsid w:val="00B43A9F"/>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106C"/>
    <w:rsid w:val="00B6111C"/>
    <w:rsid w:val="00B61BE2"/>
    <w:rsid w:val="00B6266F"/>
    <w:rsid w:val="00B62E0B"/>
    <w:rsid w:val="00B62E9C"/>
    <w:rsid w:val="00B63C32"/>
    <w:rsid w:val="00B64434"/>
    <w:rsid w:val="00B64BC4"/>
    <w:rsid w:val="00B66A75"/>
    <w:rsid w:val="00B70FDE"/>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FEF"/>
    <w:rsid w:val="00BA4B21"/>
    <w:rsid w:val="00BA4BCC"/>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4CD0"/>
    <w:rsid w:val="00BC6FD6"/>
    <w:rsid w:val="00BC7F98"/>
    <w:rsid w:val="00BD008E"/>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5552"/>
    <w:rsid w:val="00BF56BE"/>
    <w:rsid w:val="00BF69E8"/>
    <w:rsid w:val="00BF6AB6"/>
    <w:rsid w:val="00BF73F2"/>
    <w:rsid w:val="00C00647"/>
    <w:rsid w:val="00C01671"/>
    <w:rsid w:val="00C02419"/>
    <w:rsid w:val="00C02766"/>
    <w:rsid w:val="00C03EE8"/>
    <w:rsid w:val="00C0455E"/>
    <w:rsid w:val="00C05BEC"/>
    <w:rsid w:val="00C061A8"/>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E3A"/>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4E2D"/>
    <w:rsid w:val="00C757C7"/>
    <w:rsid w:val="00C75A6B"/>
    <w:rsid w:val="00C763B6"/>
    <w:rsid w:val="00C7644F"/>
    <w:rsid w:val="00C768F6"/>
    <w:rsid w:val="00C76A8E"/>
    <w:rsid w:val="00C80073"/>
    <w:rsid w:val="00C80DEA"/>
    <w:rsid w:val="00C832DC"/>
    <w:rsid w:val="00C8377F"/>
    <w:rsid w:val="00C84ABD"/>
    <w:rsid w:val="00C84BE7"/>
    <w:rsid w:val="00C8646D"/>
    <w:rsid w:val="00C8693F"/>
    <w:rsid w:val="00C87636"/>
    <w:rsid w:val="00C91DE3"/>
    <w:rsid w:val="00C92C7F"/>
    <w:rsid w:val="00C9369D"/>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9DD"/>
    <w:rsid w:val="00CB008E"/>
    <w:rsid w:val="00CB01FA"/>
    <w:rsid w:val="00CB0737"/>
    <w:rsid w:val="00CB097A"/>
    <w:rsid w:val="00CB0FB1"/>
    <w:rsid w:val="00CB26EC"/>
    <w:rsid w:val="00CB2D2A"/>
    <w:rsid w:val="00CB5B1E"/>
    <w:rsid w:val="00CB5CB9"/>
    <w:rsid w:val="00CB74BE"/>
    <w:rsid w:val="00CB787A"/>
    <w:rsid w:val="00CC0C4A"/>
    <w:rsid w:val="00CC10E6"/>
    <w:rsid w:val="00CC17F0"/>
    <w:rsid w:val="00CC1853"/>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5512"/>
    <w:rsid w:val="00CD6E3D"/>
    <w:rsid w:val="00CD71AB"/>
    <w:rsid w:val="00CE0109"/>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169"/>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28B"/>
    <w:rsid w:val="00D16E87"/>
    <w:rsid w:val="00D20B8B"/>
    <w:rsid w:val="00D2162C"/>
    <w:rsid w:val="00D21A3C"/>
    <w:rsid w:val="00D22F87"/>
    <w:rsid w:val="00D233F1"/>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6234"/>
    <w:rsid w:val="00D36371"/>
    <w:rsid w:val="00D41A9A"/>
    <w:rsid w:val="00D437D8"/>
    <w:rsid w:val="00D44994"/>
    <w:rsid w:val="00D45DF3"/>
    <w:rsid w:val="00D46174"/>
    <w:rsid w:val="00D467BB"/>
    <w:rsid w:val="00D47DD0"/>
    <w:rsid w:val="00D50183"/>
    <w:rsid w:val="00D50518"/>
    <w:rsid w:val="00D51826"/>
    <w:rsid w:val="00D51975"/>
    <w:rsid w:val="00D51D12"/>
    <w:rsid w:val="00D5362B"/>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3517"/>
    <w:rsid w:val="00D63B75"/>
    <w:rsid w:val="00D64C41"/>
    <w:rsid w:val="00D659B1"/>
    <w:rsid w:val="00D66308"/>
    <w:rsid w:val="00D66E18"/>
    <w:rsid w:val="00D6734D"/>
    <w:rsid w:val="00D679CF"/>
    <w:rsid w:val="00D679D3"/>
    <w:rsid w:val="00D7356F"/>
    <w:rsid w:val="00D73587"/>
    <w:rsid w:val="00D73EBB"/>
    <w:rsid w:val="00D751FB"/>
    <w:rsid w:val="00D754D6"/>
    <w:rsid w:val="00D761AA"/>
    <w:rsid w:val="00D76FAE"/>
    <w:rsid w:val="00D777D7"/>
    <w:rsid w:val="00D77C68"/>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C29"/>
    <w:rsid w:val="00D936E2"/>
    <w:rsid w:val="00D93D40"/>
    <w:rsid w:val="00D9405C"/>
    <w:rsid w:val="00D95104"/>
    <w:rsid w:val="00D95600"/>
    <w:rsid w:val="00D962B0"/>
    <w:rsid w:val="00D9683C"/>
    <w:rsid w:val="00D96998"/>
    <w:rsid w:val="00D97884"/>
    <w:rsid w:val="00DA0A7F"/>
    <w:rsid w:val="00DA1C31"/>
    <w:rsid w:val="00DA20BC"/>
    <w:rsid w:val="00DA24C2"/>
    <w:rsid w:val="00DA2ED7"/>
    <w:rsid w:val="00DA3E7A"/>
    <w:rsid w:val="00DA430C"/>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4D8"/>
    <w:rsid w:val="00DE52E3"/>
    <w:rsid w:val="00DE5E3E"/>
    <w:rsid w:val="00DE7C00"/>
    <w:rsid w:val="00DE7EF6"/>
    <w:rsid w:val="00DF03E9"/>
    <w:rsid w:val="00DF03ED"/>
    <w:rsid w:val="00DF04EE"/>
    <w:rsid w:val="00DF0BF4"/>
    <w:rsid w:val="00DF16F0"/>
    <w:rsid w:val="00DF179D"/>
    <w:rsid w:val="00DF1B0E"/>
    <w:rsid w:val="00DF1E9C"/>
    <w:rsid w:val="00DF1ECB"/>
    <w:rsid w:val="00DF4572"/>
    <w:rsid w:val="00DF4658"/>
    <w:rsid w:val="00DF5722"/>
    <w:rsid w:val="00DF6C8B"/>
    <w:rsid w:val="00DF6F17"/>
    <w:rsid w:val="00DF708A"/>
    <w:rsid w:val="00DF78FA"/>
    <w:rsid w:val="00E002F1"/>
    <w:rsid w:val="00E0082C"/>
    <w:rsid w:val="00E01DAA"/>
    <w:rsid w:val="00E023E5"/>
    <w:rsid w:val="00E02432"/>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A11"/>
    <w:rsid w:val="00E23FB7"/>
    <w:rsid w:val="00E24A27"/>
    <w:rsid w:val="00E25F89"/>
    <w:rsid w:val="00E31AB1"/>
    <w:rsid w:val="00E32D62"/>
    <w:rsid w:val="00E3394C"/>
    <w:rsid w:val="00E339DC"/>
    <w:rsid w:val="00E33E15"/>
    <w:rsid w:val="00E34340"/>
    <w:rsid w:val="00E343DC"/>
    <w:rsid w:val="00E361B8"/>
    <w:rsid w:val="00E36A1B"/>
    <w:rsid w:val="00E37188"/>
    <w:rsid w:val="00E40ACD"/>
    <w:rsid w:val="00E429ED"/>
    <w:rsid w:val="00E43C66"/>
    <w:rsid w:val="00E43F37"/>
    <w:rsid w:val="00E44168"/>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698"/>
    <w:rsid w:val="00E95BA6"/>
    <w:rsid w:val="00E95CCC"/>
    <w:rsid w:val="00E97648"/>
    <w:rsid w:val="00E978D4"/>
    <w:rsid w:val="00EA05BD"/>
    <w:rsid w:val="00EA0E4A"/>
    <w:rsid w:val="00EA1A54"/>
    <w:rsid w:val="00EA2226"/>
    <w:rsid w:val="00EA26FC"/>
    <w:rsid w:val="00EA291F"/>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CFF"/>
    <w:rsid w:val="00EB5476"/>
    <w:rsid w:val="00EB70B0"/>
    <w:rsid w:val="00EB7633"/>
    <w:rsid w:val="00EB7736"/>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71C5"/>
    <w:rsid w:val="00EE16FA"/>
    <w:rsid w:val="00EE3C42"/>
    <w:rsid w:val="00EE3D4F"/>
    <w:rsid w:val="00EE4A0C"/>
    <w:rsid w:val="00EE4AC4"/>
    <w:rsid w:val="00EE534D"/>
    <w:rsid w:val="00EE5560"/>
    <w:rsid w:val="00EE6F1E"/>
    <w:rsid w:val="00EE7E72"/>
    <w:rsid w:val="00EF0348"/>
    <w:rsid w:val="00EF1F9C"/>
    <w:rsid w:val="00EF4366"/>
    <w:rsid w:val="00EF4970"/>
    <w:rsid w:val="00EF4CD6"/>
    <w:rsid w:val="00EF5525"/>
    <w:rsid w:val="00EF55A0"/>
    <w:rsid w:val="00EF63D1"/>
    <w:rsid w:val="00EF6513"/>
    <w:rsid w:val="00EF6683"/>
    <w:rsid w:val="00EF7002"/>
    <w:rsid w:val="00EF7626"/>
    <w:rsid w:val="00EF769B"/>
    <w:rsid w:val="00F027BA"/>
    <w:rsid w:val="00F03E79"/>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F05"/>
    <w:rsid w:val="00F433BD"/>
    <w:rsid w:val="00F438DD"/>
    <w:rsid w:val="00F44EC5"/>
    <w:rsid w:val="00F47498"/>
    <w:rsid w:val="00F47D77"/>
    <w:rsid w:val="00F512B2"/>
    <w:rsid w:val="00F5283D"/>
    <w:rsid w:val="00F52ABA"/>
    <w:rsid w:val="00F52BC7"/>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648"/>
    <w:rsid w:val="00F70DBE"/>
    <w:rsid w:val="00F71124"/>
    <w:rsid w:val="00F71888"/>
    <w:rsid w:val="00F719CD"/>
    <w:rsid w:val="00F71BB8"/>
    <w:rsid w:val="00F72584"/>
    <w:rsid w:val="00F728C4"/>
    <w:rsid w:val="00F7290D"/>
    <w:rsid w:val="00F7302F"/>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1D0"/>
    <w:rsid w:val="00F8526E"/>
    <w:rsid w:val="00F85536"/>
    <w:rsid w:val="00F859F4"/>
    <w:rsid w:val="00F8657A"/>
    <w:rsid w:val="00F8679A"/>
    <w:rsid w:val="00F87117"/>
    <w:rsid w:val="00F8736C"/>
    <w:rsid w:val="00F9030E"/>
    <w:rsid w:val="00F90ADB"/>
    <w:rsid w:val="00F90DF4"/>
    <w:rsid w:val="00F90E78"/>
    <w:rsid w:val="00F91209"/>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5A4E"/>
    <w:rsid w:val="00FB0082"/>
    <w:rsid w:val="00FB0219"/>
    <w:rsid w:val="00FB0243"/>
    <w:rsid w:val="00FB1527"/>
    <w:rsid w:val="00FB2339"/>
    <w:rsid w:val="00FB2537"/>
    <w:rsid w:val="00FB2A54"/>
    <w:rsid w:val="00FB33DC"/>
    <w:rsid w:val="00FB4338"/>
    <w:rsid w:val="00FB477E"/>
    <w:rsid w:val="00FB4BE5"/>
    <w:rsid w:val="00FB4C9C"/>
    <w:rsid w:val="00FB6165"/>
    <w:rsid w:val="00FB6653"/>
    <w:rsid w:val="00FC0150"/>
    <w:rsid w:val="00FC03AB"/>
    <w:rsid w:val="00FC0481"/>
    <w:rsid w:val="00FC06F7"/>
    <w:rsid w:val="00FC1AB7"/>
    <w:rsid w:val="00FC27C3"/>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EC6AC5-EADB-46FD-B80A-48D3A3D9E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basedOn w:val="Normal"/>
    <w:uiPriority w:val="34"/>
    <w:qFormat/>
    <w:rsid w:val="009B69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DECD6-357F-4115-82F7-4FC22C72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Zhangjiayin</cp:lastModifiedBy>
  <cp:revision>4</cp:revision>
  <cp:lastPrinted>2007-06-18T22:08:00Z</cp:lastPrinted>
  <dcterms:created xsi:type="dcterms:W3CDTF">2018-05-11T20:14:00Z</dcterms:created>
  <dcterms:modified xsi:type="dcterms:W3CDTF">2018-05-11T20:30:00Z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(3)HVKYTCtU+vJ0R0rIAzhtx6n8U2njYJj+GsLuoMmz7/l0uNLDF8/lD9L6qcIFLpDx5l9EWnhY
5GGHKJRZkDJpRGo/7vP3W+PzD+0RFLplLYkriqckcaodEYmCSrygVgdDLzWH1vJCyDswAcJm
NynhA5v2bRZPmsEsxzRYy7vvw81bCQ4V2oZ1tjHjYhQtF8wNnMOTE+UopRRU2Ubya31SrTqj
++n68iVTRgGOPqT86Q</vt:lpwstr>
  </property>
  <property fmtid="{D5CDD505-2E9C-101B-9397-08002B2CF9AE}" pid="13" name="_2015_ms_pID_725343_00">
    <vt:lpwstr>_2015_ms_pID_725343</vt:lpwstr>
  </property>
  <property fmtid="{D5CDD505-2E9C-101B-9397-08002B2CF9AE}" pid="14" name="_2015_ms_pID_7253431">
    <vt:lpwstr>+13qXTWLD0pT/YqeIvLsHdJ4BLIPB+LQr9nNS958QpFNUfnAThDl5B
6qv+reZm+xRkRJDuzZZsUtbpJS4f2Iff3chrV3nbSEQSKEnls3ITHVAQFk2eFGxJQ9YgZCMN
8/CJLHoHwLyv3f+l/HNVCP5bUfmuwWROAcrllUEMllUW+rE/ZNzowmfmJT3VS9h2Qbpdcm/z
YxpcLU0lCbb0T7jMT7uu8JjdiycaFWGO8aMC</vt:lpwstr>
  </property>
  <property fmtid="{D5CDD505-2E9C-101B-9397-08002B2CF9AE}" pid="15" name="_2015_ms_pID_7253431_00">
    <vt:lpwstr>_2015_ms_pID_7253431</vt:lpwstr>
  </property>
  <property fmtid="{D5CDD505-2E9C-101B-9397-08002B2CF9AE}" pid="16" name="_2015_ms_pID_7253432">
    <vt:lpwstr>th5CTWRuy/CSxf2mWUZxeOkRmCQYoeJrhG1q
OYBX6FPUjJ2Tek8vsP8MVDjz3OJobg==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1526070610</vt:lpwstr>
  </property>
</Properties>
</file>