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69B" w:rsidRPr="00CF195E" w:rsidRDefault="003F3904" w:rsidP="00F5769B">
      <w:pPr>
        <w:tabs>
          <w:tab w:val="right" w:pos="9216"/>
        </w:tabs>
        <w:spacing w:after="0"/>
        <w:jc w:val="left"/>
        <w:rPr>
          <w:b/>
          <w:kern w:val="2"/>
          <w:lang w:eastAsia="zh-CN"/>
        </w:rPr>
      </w:pPr>
      <w:bookmarkStart w:id="0" w:name="OLE_LINK5"/>
      <w:r w:rsidRPr="003F3904">
        <w:rPr>
          <w:b/>
          <w:noProof/>
          <w:color w:val="000000"/>
          <w:kern w:val="2"/>
          <w:lang w:eastAsia="zh-CN"/>
        </w:rPr>
        <w:pict>
          <v:shape id="任意多边形 4"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mb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pzZmbJwUAAEkWAAAOAAAAAAAA&#10;AAAAAAAAAC4CAABkcnMvZTJvRG9jLnhtbFBLAQItABQABgAIAAAAIQAI2zNv1gAAAP8AAAAPAAAA&#10;AAAAAAAAAAAAAIEHAABkcnMvZG93bnJldi54bWxQSwUGAAAAAAQABADzAAAAh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5769B" w:rsidRPr="006D21A1">
        <w:rPr>
          <w:b/>
          <w:noProof/>
          <w:color w:val="000000"/>
          <w:kern w:val="2"/>
          <w:lang w:eastAsia="zh-CN"/>
        </w:rPr>
        <w:t xml:space="preserve">3GPP TSG RAN WG1 </w:t>
      </w:r>
      <w:r w:rsidR="00F5769B" w:rsidRPr="00607523">
        <w:rPr>
          <w:b/>
          <w:kern w:val="2"/>
          <w:lang w:eastAsia="zh-CN"/>
        </w:rPr>
        <w:t>Meeting</w:t>
      </w:r>
      <w:r w:rsidR="00F5769B">
        <w:rPr>
          <w:b/>
          <w:kern w:val="2"/>
          <w:lang w:eastAsia="zh-CN"/>
        </w:rPr>
        <w:t xml:space="preserve"> #</w:t>
      </w:r>
      <w:r w:rsidR="00D404BE">
        <w:rPr>
          <w:b/>
          <w:kern w:val="2"/>
          <w:lang w:eastAsia="zh-CN"/>
        </w:rPr>
        <w:t>93</w:t>
      </w:r>
      <w:r w:rsidR="00F5769B" w:rsidRPr="00CF195E">
        <w:rPr>
          <w:b/>
          <w:kern w:val="2"/>
          <w:lang w:eastAsia="zh-CN"/>
        </w:rPr>
        <w:tab/>
      </w:r>
      <w:r w:rsidR="000E7931" w:rsidRPr="00A31C1B">
        <w:rPr>
          <w:b/>
          <w:kern w:val="2"/>
          <w:lang w:eastAsia="zh-CN"/>
        </w:rPr>
        <w:t>R1-18</w:t>
      </w:r>
      <w:r w:rsidR="00A31C1B" w:rsidRPr="00A31C1B">
        <w:rPr>
          <w:b/>
          <w:kern w:val="2"/>
          <w:lang w:eastAsia="zh-CN"/>
        </w:rPr>
        <w:t>058</w:t>
      </w:r>
      <w:r w:rsidR="00A31C1B">
        <w:rPr>
          <w:b/>
          <w:kern w:val="2"/>
          <w:lang w:eastAsia="zh-CN"/>
        </w:rPr>
        <w:t>92</w:t>
      </w:r>
    </w:p>
    <w:bookmarkEnd w:id="0"/>
    <w:p w:rsidR="00F5769B" w:rsidRPr="007F3580" w:rsidRDefault="00D404BE" w:rsidP="00F5769B">
      <w:pPr>
        <w:rPr>
          <w:b/>
          <w:bCs/>
        </w:rPr>
      </w:pPr>
      <w:proofErr w:type="spellStart"/>
      <w:r>
        <w:rPr>
          <w:b/>
          <w:bCs/>
        </w:rPr>
        <w:t>Busan</w:t>
      </w:r>
      <w:proofErr w:type="spellEnd"/>
      <w:r w:rsidR="00F5769B" w:rsidRPr="007F3580">
        <w:rPr>
          <w:b/>
          <w:bCs/>
        </w:rPr>
        <w:t xml:space="preserve">, </w:t>
      </w:r>
      <w:r>
        <w:rPr>
          <w:b/>
          <w:bCs/>
        </w:rPr>
        <w:t>Korea</w:t>
      </w:r>
      <w:r w:rsidR="00F5769B" w:rsidRPr="007F3580">
        <w:rPr>
          <w:b/>
          <w:bCs/>
        </w:rPr>
        <w:t xml:space="preserve">, </w:t>
      </w:r>
      <w:r>
        <w:rPr>
          <w:b/>
          <w:bCs/>
        </w:rPr>
        <w:t>May</w:t>
      </w:r>
      <w:r w:rsidR="00F5769B" w:rsidRPr="007F3580">
        <w:rPr>
          <w:b/>
          <w:bCs/>
        </w:rPr>
        <w:t xml:space="preserve"> </w:t>
      </w:r>
      <w:r>
        <w:rPr>
          <w:b/>
          <w:bCs/>
        </w:rPr>
        <w:t>21</w:t>
      </w:r>
      <w:r w:rsidR="002D156A" w:rsidRPr="002D156A">
        <w:rPr>
          <w:b/>
          <w:bCs/>
          <w:vertAlign w:val="superscript"/>
        </w:rPr>
        <w:t>st</w:t>
      </w:r>
      <w:r w:rsidR="00F5769B">
        <w:rPr>
          <w:b/>
          <w:bCs/>
        </w:rPr>
        <w:t xml:space="preserve"> – 2</w:t>
      </w:r>
      <w:r>
        <w:rPr>
          <w:b/>
          <w:bCs/>
        </w:rPr>
        <w:t>5</w:t>
      </w:r>
      <w:r w:rsidRPr="00D404BE">
        <w:rPr>
          <w:b/>
          <w:bCs/>
          <w:vertAlign w:val="superscript"/>
        </w:rPr>
        <w:t>th</w:t>
      </w:r>
      <w:r w:rsidR="00F5769B" w:rsidRPr="007F3580">
        <w:rPr>
          <w:b/>
          <w:bCs/>
        </w:rPr>
        <w:t>, 2018</w:t>
      </w:r>
    </w:p>
    <w:p w:rsidR="00F5769B" w:rsidRPr="00126448" w:rsidRDefault="00F5769B" w:rsidP="00F5769B">
      <w:pPr>
        <w:pBdr>
          <w:top w:val="single" w:sz="4" w:space="1" w:color="auto"/>
        </w:pBdr>
        <w:spacing w:after="0"/>
        <w:jc w:val="left"/>
        <w:rPr>
          <w:b/>
          <w:kern w:val="2"/>
          <w:sz w:val="16"/>
          <w:szCs w:val="16"/>
          <w:lang w:eastAsia="zh-CN"/>
        </w:rPr>
      </w:pPr>
    </w:p>
    <w:p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D87FF2" w:rsidRPr="00A31C1B">
        <w:rPr>
          <w:b/>
          <w:kern w:val="2"/>
          <w:lang w:eastAsia="zh-CN"/>
        </w:rPr>
        <w:t>7.1.3.4.1</w:t>
      </w:r>
    </w:p>
    <w:p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Pr="00074E80">
        <w:rPr>
          <w:b/>
          <w:kern w:val="2"/>
          <w:lang w:eastAsia="zh-CN"/>
        </w:rPr>
        <w:t>Remaining issues on bandwidth part and wideband operation</w:t>
      </w:r>
    </w:p>
    <w:p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F5769B" w:rsidRPr="00CF195E" w:rsidRDefault="00F5769B" w:rsidP="00F5769B">
      <w:pPr>
        <w:pBdr>
          <w:bottom w:val="single" w:sz="4" w:space="1" w:color="auto"/>
        </w:pBdr>
        <w:spacing w:after="0"/>
        <w:jc w:val="left"/>
        <w:rPr>
          <w:b/>
          <w:kern w:val="2"/>
          <w:sz w:val="16"/>
          <w:szCs w:val="16"/>
          <w:lang w:eastAsia="zh-CN"/>
        </w:rPr>
      </w:pPr>
    </w:p>
    <w:p w:rsidR="00F5769B" w:rsidRPr="00CF195E" w:rsidRDefault="00F5769B" w:rsidP="00F5769B">
      <w:pPr>
        <w:pStyle w:val="1"/>
      </w:pPr>
      <w:bookmarkStart w:id="1" w:name="_Ref124589705"/>
      <w:bookmarkStart w:id="2" w:name="_Ref129681862"/>
      <w:r w:rsidRPr="00CF195E">
        <w:t>Introduction</w:t>
      </w:r>
      <w:bookmarkEnd w:id="1"/>
      <w:bookmarkEnd w:id="2"/>
    </w:p>
    <w:p w:rsidR="00F5769B" w:rsidRDefault="00F5769B" w:rsidP="00F5769B">
      <w:pPr>
        <w:rPr>
          <w:rFonts w:eastAsia="MS Mincho"/>
          <w:lang w:eastAsia="ja-JP"/>
        </w:rPr>
      </w:pPr>
      <w:bookmarkStart w:id="3" w:name="_Ref129681832"/>
      <w:r>
        <w:rPr>
          <w:rFonts w:eastAsia="MS Mincho"/>
          <w:lang w:eastAsia="ja-JP"/>
        </w:rPr>
        <w:t xml:space="preserve">In </w:t>
      </w:r>
      <w:r w:rsidR="00F45525">
        <w:rPr>
          <w:rFonts w:eastAsia="MS Mincho"/>
          <w:lang w:eastAsia="ja-JP"/>
        </w:rPr>
        <w:t>RAN1#92bis</w:t>
      </w:r>
      <w:r>
        <w:rPr>
          <w:rFonts w:eastAsia="MS Mincho"/>
          <w:lang w:eastAsia="ja-JP"/>
        </w:rPr>
        <w:t xml:space="preserve"> meeting, the following working assumption on bandwidth part switching </w:t>
      </w:r>
      <w:r w:rsidR="00C33570">
        <w:rPr>
          <w:rFonts w:eastAsia="MS Mincho"/>
          <w:lang w:eastAsia="ja-JP"/>
        </w:rPr>
        <w:t xml:space="preserve">was </w:t>
      </w:r>
      <w:r w:rsidR="00F45525">
        <w:rPr>
          <w:rFonts w:eastAsia="MS Mincho"/>
          <w:lang w:eastAsia="ja-JP"/>
        </w:rPr>
        <w:t>agreed</w:t>
      </w:r>
      <w:r w:rsidR="00F445FE">
        <w:rPr>
          <w:rFonts w:eastAsia="MS Mincho"/>
          <w:lang w:eastAsia="ja-JP"/>
        </w:rPr>
        <w:t xml:space="preserve"> </w:t>
      </w:r>
      <w:r w:rsidR="003F3904">
        <w:rPr>
          <w:rFonts w:eastAsia="MS Mincho"/>
          <w:lang w:eastAsia="ja-JP"/>
        </w:rPr>
        <w:fldChar w:fldCharType="begin"/>
      </w:r>
      <w:r w:rsidR="00F445FE">
        <w:rPr>
          <w:rFonts w:eastAsia="MS Mincho"/>
          <w:lang w:eastAsia="ja-JP"/>
        </w:rPr>
        <w:instrText xml:space="preserve"> REF _Ref510426720 \r \h </w:instrText>
      </w:r>
      <w:r w:rsidR="003F3904">
        <w:rPr>
          <w:rFonts w:eastAsia="MS Mincho"/>
          <w:lang w:eastAsia="ja-JP"/>
        </w:rPr>
      </w:r>
      <w:r w:rsidR="003F3904">
        <w:rPr>
          <w:rFonts w:eastAsia="MS Mincho"/>
          <w:lang w:eastAsia="ja-JP"/>
        </w:rPr>
        <w:fldChar w:fldCharType="separate"/>
      </w:r>
      <w:r w:rsidR="006F61EF">
        <w:rPr>
          <w:rFonts w:eastAsia="MS Mincho"/>
          <w:lang w:eastAsia="ja-JP"/>
        </w:rPr>
        <w:t>[1]</w:t>
      </w:r>
      <w:r w:rsidR="003F3904">
        <w:rPr>
          <w:rFonts w:eastAsia="MS Mincho"/>
          <w:lang w:eastAsia="ja-JP"/>
        </w:rPr>
        <w:fldChar w:fldCharType="end"/>
      </w:r>
      <w:r>
        <w:rPr>
          <w:rFonts w:eastAsia="MS Mincho"/>
          <w:lang w:eastAsia="ja-JP"/>
        </w:rPr>
        <w:t>:</w:t>
      </w:r>
    </w:p>
    <w:p w:rsidR="00F45525" w:rsidRPr="002306DF" w:rsidRDefault="00F45525" w:rsidP="00F45525">
      <w:pPr>
        <w:spacing w:after="0"/>
        <w:rPr>
          <w:b/>
          <w:szCs w:val="20"/>
        </w:rPr>
      </w:pPr>
      <w:r w:rsidRPr="002306DF">
        <w:rPr>
          <w:szCs w:val="20"/>
          <w:highlight w:val="green"/>
        </w:rPr>
        <w:t>Agreements</w:t>
      </w:r>
      <w:r w:rsidRPr="002306DF">
        <w:rPr>
          <w:b/>
          <w:szCs w:val="20"/>
        </w:rPr>
        <w:t>:</w:t>
      </w:r>
    </w:p>
    <w:p w:rsidR="00F45525" w:rsidRPr="002306DF" w:rsidRDefault="00F45525" w:rsidP="00F45525">
      <w:pPr>
        <w:spacing w:after="0"/>
        <w:rPr>
          <w:szCs w:val="20"/>
        </w:rPr>
      </w:pPr>
      <w:r w:rsidRPr="002306DF">
        <w:rPr>
          <w:szCs w:val="20"/>
        </w:rPr>
        <w:t>Confirm the following working assumption with updates:</w:t>
      </w:r>
    </w:p>
    <w:p w:rsidR="00F45525" w:rsidRPr="002306DF" w:rsidRDefault="00F45525" w:rsidP="00F45525">
      <w:pPr>
        <w:numPr>
          <w:ilvl w:val="0"/>
          <w:numId w:val="8"/>
        </w:numPr>
        <w:autoSpaceDE/>
        <w:autoSpaceDN/>
        <w:adjustRightInd/>
        <w:snapToGrid/>
        <w:spacing w:after="0"/>
        <w:ind w:left="601" w:hanging="241"/>
        <w:jc w:val="left"/>
        <w:rPr>
          <w:szCs w:val="20"/>
        </w:rPr>
      </w:pPr>
      <w:r w:rsidRPr="002306DF">
        <w:rPr>
          <w:szCs w:val="20"/>
        </w:rPr>
        <w:t xml:space="preserve">Sizes of all DCI </w:t>
      </w:r>
      <w:proofErr w:type="spellStart"/>
      <w:r w:rsidRPr="002306DF">
        <w:rPr>
          <w:szCs w:val="20"/>
        </w:rPr>
        <w:t>bitfields</w:t>
      </w:r>
      <w:proofErr w:type="spellEnd"/>
      <w:r w:rsidRPr="002306DF">
        <w:rPr>
          <w:szCs w:val="20"/>
        </w:rPr>
        <w:t xml:space="preserve"> in DCI formats 0-1 and 1-1 in USS determined by current BWP. Data transmitted on the BWP indicated by the BWP index. If the BWP index activates another BWP, transform as follows:</w:t>
      </w:r>
    </w:p>
    <w:p w:rsidR="00F45525" w:rsidRPr="002306DF" w:rsidRDefault="00F45525" w:rsidP="00F45525">
      <w:pPr>
        <w:numPr>
          <w:ilvl w:val="1"/>
          <w:numId w:val="8"/>
        </w:numPr>
        <w:autoSpaceDE/>
        <w:autoSpaceDN/>
        <w:adjustRightInd/>
        <w:snapToGrid/>
        <w:spacing w:after="0"/>
        <w:jc w:val="left"/>
        <w:rPr>
          <w:szCs w:val="20"/>
        </w:rPr>
      </w:pPr>
      <w:r w:rsidRPr="002306DF">
        <w:rPr>
          <w:szCs w:val="20"/>
        </w:rPr>
        <w:t xml:space="preserve">Zero-pad too small </w:t>
      </w:r>
      <w:proofErr w:type="spellStart"/>
      <w:r w:rsidRPr="002306DF">
        <w:rPr>
          <w:szCs w:val="20"/>
        </w:rPr>
        <w:t>bitfields</w:t>
      </w:r>
      <w:proofErr w:type="spellEnd"/>
      <w:r w:rsidRPr="002306DF">
        <w:rPr>
          <w:szCs w:val="20"/>
        </w:rPr>
        <w:t xml:space="preserve"> to match the new BWP</w:t>
      </w:r>
    </w:p>
    <w:p w:rsidR="00F45525" w:rsidRPr="002306DF" w:rsidRDefault="00F45525" w:rsidP="00F45525">
      <w:pPr>
        <w:numPr>
          <w:ilvl w:val="1"/>
          <w:numId w:val="8"/>
        </w:numPr>
        <w:autoSpaceDE/>
        <w:autoSpaceDN/>
        <w:adjustRightInd/>
        <w:snapToGrid/>
        <w:spacing w:after="0"/>
        <w:jc w:val="left"/>
        <w:rPr>
          <w:b/>
          <w:szCs w:val="20"/>
        </w:rPr>
      </w:pPr>
      <w:r w:rsidRPr="002306DF">
        <w:rPr>
          <w:szCs w:val="20"/>
        </w:rPr>
        <w:t xml:space="preserve">Truncate too large </w:t>
      </w:r>
      <w:proofErr w:type="spellStart"/>
      <w:r w:rsidRPr="002306DF">
        <w:rPr>
          <w:szCs w:val="20"/>
        </w:rPr>
        <w:t>bitfields</w:t>
      </w:r>
      <w:proofErr w:type="spellEnd"/>
      <w:r w:rsidRPr="002306DF">
        <w:rPr>
          <w:szCs w:val="20"/>
        </w:rPr>
        <w:t xml:space="preserve"> to match the new BWP</w:t>
      </w:r>
    </w:p>
    <w:p w:rsidR="00F45525" w:rsidRPr="002306DF" w:rsidRDefault="00F45525" w:rsidP="00F45525">
      <w:pPr>
        <w:numPr>
          <w:ilvl w:val="1"/>
          <w:numId w:val="8"/>
        </w:numPr>
        <w:autoSpaceDE/>
        <w:autoSpaceDN/>
        <w:adjustRightInd/>
        <w:snapToGrid/>
        <w:spacing w:after="0"/>
        <w:jc w:val="left"/>
        <w:rPr>
          <w:color w:val="FF0000"/>
          <w:szCs w:val="20"/>
          <w:u w:val="single"/>
        </w:rPr>
      </w:pPr>
      <w:r w:rsidRPr="002306DF">
        <w:rPr>
          <w:color w:val="FF0000"/>
          <w:szCs w:val="20"/>
          <w:u w:val="single"/>
        </w:rPr>
        <w:t>The truncation is done from MSB (including the bit indicating the resource allocation type)</w:t>
      </w:r>
    </w:p>
    <w:p w:rsidR="00F45525" w:rsidRPr="002306DF" w:rsidRDefault="00F45525" w:rsidP="00F45525">
      <w:pPr>
        <w:numPr>
          <w:ilvl w:val="1"/>
          <w:numId w:val="8"/>
        </w:numPr>
        <w:autoSpaceDE/>
        <w:autoSpaceDN/>
        <w:adjustRightInd/>
        <w:snapToGrid/>
        <w:spacing w:after="0"/>
        <w:jc w:val="left"/>
        <w:rPr>
          <w:color w:val="FF0000"/>
          <w:szCs w:val="20"/>
          <w:u w:val="single"/>
        </w:rPr>
      </w:pPr>
      <w:r w:rsidRPr="002306DF">
        <w:rPr>
          <w:color w:val="FF0000"/>
          <w:szCs w:val="20"/>
          <w:u w:val="single"/>
        </w:rPr>
        <w:t>Zero-padding is done for MSB</w:t>
      </w:r>
    </w:p>
    <w:p w:rsidR="00F5769B" w:rsidRDefault="00B852C2" w:rsidP="00F5769B">
      <w:pPr>
        <w:autoSpaceDE/>
        <w:autoSpaceDN/>
        <w:adjustRightInd/>
        <w:snapToGrid/>
        <w:spacing w:after="0"/>
        <w:rPr>
          <w:szCs w:val="20"/>
          <w:lang w:eastAsia="zh-CN"/>
        </w:rPr>
      </w:pPr>
      <w:r>
        <w:rPr>
          <w:rFonts w:hint="eastAsia"/>
          <w:szCs w:val="20"/>
          <w:lang w:eastAsia="zh-CN"/>
        </w:rPr>
        <w:t>In a</w:t>
      </w:r>
      <w:r>
        <w:rPr>
          <w:szCs w:val="20"/>
          <w:lang w:eastAsia="zh-CN"/>
        </w:rPr>
        <w:t xml:space="preserve">ddition, the following agreement </w:t>
      </w:r>
      <w:r w:rsidR="00C33570">
        <w:rPr>
          <w:szCs w:val="20"/>
          <w:lang w:eastAsia="zh-CN"/>
        </w:rPr>
        <w:t xml:space="preserve">was </w:t>
      </w:r>
      <w:r>
        <w:rPr>
          <w:szCs w:val="20"/>
          <w:lang w:eastAsia="zh-CN"/>
        </w:rPr>
        <w:t xml:space="preserve">achieved on DCI 1-0 in CSS interpretation </w:t>
      </w:r>
      <w:r w:rsidR="003F3904">
        <w:rPr>
          <w:szCs w:val="20"/>
          <w:lang w:eastAsia="zh-CN"/>
        </w:rPr>
        <w:fldChar w:fldCharType="begin"/>
      </w:r>
      <w:r w:rsidR="00071772">
        <w:rPr>
          <w:szCs w:val="20"/>
          <w:lang w:eastAsia="zh-CN"/>
        </w:rPr>
        <w:instrText xml:space="preserve"> REF _Ref513540534 \r \h </w:instrText>
      </w:r>
      <w:r w:rsidR="003F3904">
        <w:rPr>
          <w:szCs w:val="20"/>
          <w:lang w:eastAsia="zh-CN"/>
        </w:rPr>
      </w:r>
      <w:r w:rsidR="003F3904">
        <w:rPr>
          <w:szCs w:val="20"/>
          <w:lang w:eastAsia="zh-CN"/>
        </w:rPr>
        <w:fldChar w:fldCharType="separate"/>
      </w:r>
      <w:r w:rsidR="00071772">
        <w:rPr>
          <w:szCs w:val="20"/>
          <w:lang w:eastAsia="zh-CN"/>
        </w:rPr>
        <w:t>[1]</w:t>
      </w:r>
      <w:r w:rsidR="003F3904">
        <w:rPr>
          <w:szCs w:val="20"/>
          <w:lang w:eastAsia="zh-CN"/>
        </w:rPr>
        <w:fldChar w:fldCharType="end"/>
      </w:r>
      <w:r>
        <w:rPr>
          <w:szCs w:val="20"/>
          <w:lang w:eastAsia="zh-CN"/>
        </w:rPr>
        <w:t>:</w:t>
      </w:r>
    </w:p>
    <w:p w:rsidR="00B852C2" w:rsidRPr="005D2861" w:rsidRDefault="00B852C2" w:rsidP="00B852C2">
      <w:pPr>
        <w:rPr>
          <w:szCs w:val="20"/>
        </w:rPr>
      </w:pPr>
      <w:r w:rsidRPr="005D2861">
        <w:rPr>
          <w:szCs w:val="20"/>
          <w:highlight w:val="green"/>
        </w:rPr>
        <w:t>Agreements</w:t>
      </w:r>
      <w:r w:rsidRPr="005D2861">
        <w:rPr>
          <w:szCs w:val="20"/>
        </w:rPr>
        <w:t>:</w:t>
      </w:r>
    </w:p>
    <w:p w:rsidR="00B852C2" w:rsidRPr="005D2861" w:rsidRDefault="00B852C2" w:rsidP="00F84EF5">
      <w:pPr>
        <w:autoSpaceDE/>
        <w:autoSpaceDN/>
        <w:adjustRightInd/>
        <w:snapToGrid/>
        <w:spacing w:after="0"/>
        <w:jc w:val="left"/>
        <w:rPr>
          <w:szCs w:val="20"/>
        </w:rPr>
      </w:pPr>
      <w:r w:rsidRPr="005D2861">
        <w:rPr>
          <w:szCs w:val="20"/>
        </w:rPr>
        <w:t>For DCI format 1-0 in CSS with P-RNTI, SI-RNTI, RA-RNTI, C-RNTI, CS-RNTI, or TC-RNTI:</w:t>
      </w:r>
    </w:p>
    <w:p w:rsidR="00B852C2" w:rsidRPr="005D2861" w:rsidRDefault="00B852C2" w:rsidP="00F84EF5">
      <w:pPr>
        <w:numPr>
          <w:ilvl w:val="0"/>
          <w:numId w:val="32"/>
        </w:numPr>
        <w:autoSpaceDE/>
        <w:autoSpaceDN/>
        <w:adjustRightInd/>
        <w:snapToGrid/>
        <w:spacing w:after="0"/>
        <w:jc w:val="left"/>
        <w:rPr>
          <w:szCs w:val="20"/>
        </w:rPr>
      </w:pPr>
      <w:r w:rsidRPr="005D2861">
        <w:rPr>
          <w:szCs w:val="20"/>
        </w:rPr>
        <w:t>the RB numbering for the scheduled PDSCH starts from the lowest RB in the CORESET the DCI is received in</w:t>
      </w:r>
    </w:p>
    <w:p w:rsidR="00B852C2" w:rsidRPr="005D2861" w:rsidRDefault="00B852C2" w:rsidP="00F84EF5">
      <w:pPr>
        <w:numPr>
          <w:ilvl w:val="0"/>
          <w:numId w:val="32"/>
        </w:numPr>
        <w:autoSpaceDE/>
        <w:autoSpaceDN/>
        <w:adjustRightInd/>
        <w:snapToGrid/>
        <w:spacing w:after="0"/>
        <w:jc w:val="left"/>
        <w:rPr>
          <w:szCs w:val="20"/>
        </w:rPr>
      </w:pPr>
      <w:proofErr w:type="gramStart"/>
      <w:r w:rsidRPr="005D2861">
        <w:rPr>
          <w:szCs w:val="20"/>
        </w:rPr>
        <w:t>the</w:t>
      </w:r>
      <w:proofErr w:type="gramEnd"/>
      <w:r w:rsidRPr="005D2861">
        <w:rPr>
          <w:szCs w:val="20"/>
        </w:rPr>
        <w:t xml:space="preserve"> maximum number of RBs possible to indicate in the DCI is given by the size of the initial DL BWP.</w:t>
      </w:r>
    </w:p>
    <w:p w:rsidR="00B852C2" w:rsidRPr="005D2861" w:rsidRDefault="00B852C2" w:rsidP="00F84EF5">
      <w:pPr>
        <w:numPr>
          <w:ilvl w:val="0"/>
          <w:numId w:val="32"/>
        </w:numPr>
        <w:autoSpaceDE/>
        <w:autoSpaceDN/>
        <w:adjustRightInd/>
        <w:snapToGrid/>
        <w:spacing w:after="0"/>
        <w:jc w:val="left"/>
        <w:rPr>
          <w:szCs w:val="20"/>
        </w:rPr>
      </w:pPr>
      <w:r w:rsidRPr="005D2861">
        <w:rPr>
          <w:szCs w:val="20"/>
        </w:rPr>
        <w:t>The case of TC-RNTI is a working assumption</w:t>
      </w:r>
    </w:p>
    <w:p w:rsidR="00B852C2" w:rsidRPr="005D2861" w:rsidRDefault="00B852C2" w:rsidP="00F84EF5">
      <w:pPr>
        <w:numPr>
          <w:ilvl w:val="0"/>
          <w:numId w:val="32"/>
        </w:numPr>
        <w:autoSpaceDE/>
        <w:autoSpaceDN/>
        <w:adjustRightInd/>
        <w:snapToGrid/>
        <w:spacing w:after="0"/>
        <w:jc w:val="left"/>
        <w:rPr>
          <w:szCs w:val="20"/>
        </w:rPr>
      </w:pPr>
      <w:r w:rsidRPr="005D2861">
        <w:rPr>
          <w:szCs w:val="20"/>
        </w:rPr>
        <w:t xml:space="preserve">The case of C-RNTI/CS-RNTI is at least applicable to non-CA case and </w:t>
      </w:r>
      <w:proofErr w:type="spellStart"/>
      <w:r w:rsidRPr="005D2861">
        <w:rPr>
          <w:szCs w:val="20"/>
        </w:rPr>
        <w:t>Pcell</w:t>
      </w:r>
      <w:proofErr w:type="spellEnd"/>
      <w:r w:rsidRPr="005D2861">
        <w:rPr>
          <w:szCs w:val="20"/>
        </w:rPr>
        <w:t xml:space="preserve"> in CA</w:t>
      </w:r>
    </w:p>
    <w:p w:rsidR="00B852C2" w:rsidRPr="005D2861" w:rsidRDefault="00B852C2" w:rsidP="00F84EF5">
      <w:pPr>
        <w:numPr>
          <w:ilvl w:val="1"/>
          <w:numId w:val="32"/>
        </w:numPr>
        <w:autoSpaceDE/>
        <w:autoSpaceDN/>
        <w:adjustRightInd/>
        <w:snapToGrid/>
        <w:spacing w:after="0"/>
        <w:jc w:val="left"/>
        <w:rPr>
          <w:szCs w:val="20"/>
        </w:rPr>
      </w:pPr>
      <w:r w:rsidRPr="005D2861">
        <w:rPr>
          <w:szCs w:val="20"/>
        </w:rPr>
        <w:t>FFS other cases</w:t>
      </w:r>
    </w:p>
    <w:p w:rsidR="00F5769B" w:rsidRPr="003A2F96" w:rsidRDefault="00F5769B" w:rsidP="001168B5">
      <w:pPr>
        <w:autoSpaceDE/>
        <w:autoSpaceDN/>
        <w:adjustRightInd/>
        <w:snapToGrid/>
        <w:spacing w:after="0"/>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t>
      </w:r>
      <w:r>
        <w:rPr>
          <w:lang w:val="en-GB" w:eastAsia="zh-CN"/>
        </w:rPr>
        <w:t xml:space="preserve">remaining issues on bandwidth part and wideband operation are </w:t>
      </w:r>
      <w:r w:rsidR="00A845A2">
        <w:rPr>
          <w:lang w:val="en-GB" w:eastAsia="zh-CN"/>
        </w:rPr>
        <w:t>summarized</w:t>
      </w:r>
      <w:r w:rsidR="001168B5">
        <w:rPr>
          <w:lang w:val="en-GB" w:eastAsia="zh-CN"/>
        </w:rPr>
        <w:t>.</w:t>
      </w:r>
    </w:p>
    <w:p w:rsidR="00013577" w:rsidRDefault="00013577" w:rsidP="00013577">
      <w:pPr>
        <w:pStyle w:val="1"/>
        <w:rPr>
          <w:lang w:eastAsia="zh-CN"/>
        </w:rPr>
      </w:pPr>
      <w:r>
        <w:rPr>
          <w:lang w:eastAsia="zh-CN"/>
        </w:rPr>
        <w:t xml:space="preserve">Inconsistency between RAN1 and RAN2 on </w:t>
      </w:r>
      <w:r>
        <w:rPr>
          <w:rFonts w:hint="eastAsia"/>
          <w:lang w:eastAsia="zh-CN"/>
        </w:rPr>
        <w:t>P</w:t>
      </w:r>
      <w:r>
        <w:rPr>
          <w:lang w:eastAsia="zh-CN"/>
        </w:rPr>
        <w:t>oint A determination</w:t>
      </w:r>
    </w:p>
    <w:p w:rsidR="00013577" w:rsidRDefault="00013577" w:rsidP="00013577">
      <w:pPr>
        <w:rPr>
          <w:lang w:eastAsia="zh-CN"/>
        </w:rPr>
      </w:pPr>
      <w:r>
        <w:rPr>
          <w:rFonts w:hint="eastAsia"/>
          <w:lang w:eastAsia="zh-CN"/>
        </w:rPr>
        <w:t>In RAN1#</w:t>
      </w:r>
      <w:r>
        <w:rPr>
          <w:lang w:eastAsia="zh-CN"/>
        </w:rPr>
        <w:t xml:space="preserve">91 meeting, an offset is introduced to indicate the point A from the reference location for </w:t>
      </w:r>
      <w:proofErr w:type="gramStart"/>
      <w:r>
        <w:rPr>
          <w:lang w:eastAsia="zh-CN"/>
        </w:rPr>
        <w:t xml:space="preserve">both </w:t>
      </w:r>
      <w:proofErr w:type="spellStart"/>
      <w:r>
        <w:rPr>
          <w:lang w:eastAsia="zh-CN"/>
        </w:rPr>
        <w:t>Pcell</w:t>
      </w:r>
      <w:proofErr w:type="spellEnd"/>
      <w:proofErr w:type="gramEnd"/>
      <w:r w:rsidR="00AC6F9A">
        <w:rPr>
          <w:lang w:eastAsia="zh-CN"/>
        </w:rPr>
        <w:t xml:space="preserve">, </w:t>
      </w:r>
      <w:proofErr w:type="spellStart"/>
      <w:r>
        <w:rPr>
          <w:lang w:eastAsia="zh-CN"/>
        </w:rPr>
        <w:t>Scell</w:t>
      </w:r>
      <w:proofErr w:type="spellEnd"/>
      <w:r w:rsidR="00AC6F9A">
        <w:rPr>
          <w:lang w:eastAsia="zh-CN"/>
        </w:rPr>
        <w:t xml:space="preserve"> and SUL</w:t>
      </w:r>
      <w:r>
        <w:rPr>
          <w:lang w:eastAsia="zh-CN"/>
        </w:rPr>
        <w:t xml:space="preserve"> according to the agreement. </w:t>
      </w:r>
    </w:p>
    <w:tbl>
      <w:tblPr>
        <w:tblStyle w:val="ac"/>
        <w:tblW w:w="0" w:type="auto"/>
        <w:tblLook w:val="04A0"/>
      </w:tblPr>
      <w:tblGrid>
        <w:gridCol w:w="9307"/>
      </w:tblGrid>
      <w:tr w:rsidR="00A113D2" w:rsidTr="00A113D2">
        <w:tc>
          <w:tcPr>
            <w:tcW w:w="9307" w:type="dxa"/>
          </w:tcPr>
          <w:p w:rsidR="00A113D2" w:rsidRPr="006B4BA7" w:rsidRDefault="00A113D2" w:rsidP="00A113D2">
            <w:pPr>
              <w:rPr>
                <w:rFonts w:eastAsia="MS Mincho"/>
                <w:szCs w:val="20"/>
              </w:rPr>
            </w:pPr>
            <w:r w:rsidRPr="006B4BA7">
              <w:rPr>
                <w:rFonts w:eastAsia="MS Mincho"/>
                <w:szCs w:val="20"/>
                <w:highlight w:val="green"/>
              </w:rPr>
              <w:t>RAN1#</w:t>
            </w:r>
            <w:r>
              <w:rPr>
                <w:rFonts w:eastAsia="MS Mincho"/>
                <w:szCs w:val="20"/>
                <w:highlight w:val="green"/>
              </w:rPr>
              <w:t>91</w:t>
            </w:r>
            <w:r w:rsidRPr="006B4BA7">
              <w:rPr>
                <w:rFonts w:eastAsia="MS Mincho"/>
                <w:szCs w:val="20"/>
                <w:highlight w:val="green"/>
              </w:rPr>
              <w:t xml:space="preserve"> agreement:</w:t>
            </w:r>
          </w:p>
          <w:p w:rsidR="00A113D2" w:rsidRPr="0010643E" w:rsidRDefault="00A113D2" w:rsidP="00A113D2">
            <w:pPr>
              <w:numPr>
                <w:ilvl w:val="0"/>
                <w:numId w:val="44"/>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rsidR="00A113D2" w:rsidRPr="0010643E" w:rsidRDefault="00A113D2" w:rsidP="00A113D2">
            <w:pPr>
              <w:numPr>
                <w:ilvl w:val="1"/>
                <w:numId w:val="44"/>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rsidR="00A113D2" w:rsidRPr="0010643E" w:rsidRDefault="00A113D2" w:rsidP="00A113D2">
            <w:pPr>
              <w:numPr>
                <w:ilvl w:val="2"/>
                <w:numId w:val="44"/>
              </w:numPr>
              <w:autoSpaceDE/>
              <w:autoSpaceDN/>
              <w:adjustRightInd/>
              <w:snapToGrid/>
              <w:spacing w:after="0"/>
              <w:ind w:left="1985" w:hanging="185"/>
              <w:jc w:val="left"/>
              <w:rPr>
                <w:szCs w:val="20"/>
                <w:lang w:eastAsia="zh-TW"/>
              </w:rPr>
            </w:pPr>
            <w:r w:rsidRPr="0010643E">
              <w:rPr>
                <w:szCs w:val="20"/>
                <w:lang w:eastAsia="zh-TW"/>
              </w:rPr>
              <w:t xml:space="preserve">For DL in </w:t>
            </w:r>
            <w:proofErr w:type="spellStart"/>
            <w:r w:rsidRPr="0010643E">
              <w:rPr>
                <w:szCs w:val="20"/>
                <w:lang w:eastAsia="zh-TW"/>
              </w:rPr>
              <w:t>Pcell</w:t>
            </w:r>
            <w:proofErr w:type="spellEnd"/>
            <w:r w:rsidRPr="0010643E">
              <w:rPr>
                <w:szCs w:val="20"/>
                <w:lang w:eastAsia="zh-TW"/>
              </w:rPr>
              <w:t>, the reference location is the lowest subcarrier of the lowest PRB of the cell-defining SSB after floating SSB is resolved</w:t>
            </w:r>
          </w:p>
          <w:p w:rsidR="00A113D2" w:rsidRPr="0010643E" w:rsidRDefault="00A113D2" w:rsidP="00A113D2">
            <w:pPr>
              <w:numPr>
                <w:ilvl w:val="2"/>
                <w:numId w:val="44"/>
              </w:numPr>
              <w:autoSpaceDE/>
              <w:autoSpaceDN/>
              <w:adjustRightInd/>
              <w:snapToGrid/>
              <w:spacing w:after="0"/>
              <w:ind w:left="1985" w:hanging="185"/>
              <w:jc w:val="left"/>
              <w:rPr>
                <w:szCs w:val="20"/>
                <w:lang w:eastAsia="zh-TW"/>
              </w:rPr>
            </w:pPr>
            <w:r w:rsidRPr="0010643E">
              <w:rPr>
                <w:szCs w:val="20"/>
                <w:lang w:eastAsia="zh-TW"/>
              </w:rPr>
              <w:t xml:space="preserve">For UL in </w:t>
            </w:r>
            <w:proofErr w:type="spellStart"/>
            <w:r w:rsidRPr="0010643E">
              <w:rPr>
                <w:szCs w:val="20"/>
                <w:lang w:eastAsia="zh-TW"/>
              </w:rPr>
              <w:t>Pcell</w:t>
            </w:r>
            <w:proofErr w:type="spellEnd"/>
            <w:r w:rsidRPr="0010643E">
              <w:rPr>
                <w:szCs w:val="20"/>
                <w:lang w:eastAsia="zh-TW"/>
              </w:rPr>
              <w:t xml:space="preserve"> of paired spectrum, the reference location is the frequency location of the UL indicated in the RMSI, which is based on ARFCN after floating ARFCN is resolved</w:t>
            </w:r>
          </w:p>
          <w:p w:rsidR="00A113D2" w:rsidRPr="0010643E" w:rsidRDefault="00A113D2" w:rsidP="00A113D2">
            <w:pPr>
              <w:numPr>
                <w:ilvl w:val="2"/>
                <w:numId w:val="44"/>
              </w:numPr>
              <w:autoSpaceDE/>
              <w:autoSpaceDN/>
              <w:adjustRightInd/>
              <w:snapToGrid/>
              <w:spacing w:after="0"/>
              <w:ind w:left="1985" w:hanging="185"/>
              <w:jc w:val="left"/>
              <w:rPr>
                <w:szCs w:val="20"/>
                <w:lang w:eastAsia="zh-TW"/>
              </w:rPr>
            </w:pPr>
            <w:r w:rsidRPr="0010643E">
              <w:rPr>
                <w:szCs w:val="20"/>
                <w:lang w:eastAsia="zh-TW"/>
              </w:rPr>
              <w:t xml:space="preserve">For </w:t>
            </w:r>
            <w:proofErr w:type="spellStart"/>
            <w:r w:rsidRPr="0010643E">
              <w:rPr>
                <w:szCs w:val="20"/>
                <w:lang w:eastAsia="zh-TW"/>
              </w:rPr>
              <w:t>Scell</w:t>
            </w:r>
            <w:proofErr w:type="spellEnd"/>
            <w:r w:rsidRPr="0010643E">
              <w:rPr>
                <w:szCs w:val="20"/>
                <w:lang w:eastAsia="zh-TW"/>
              </w:rPr>
              <w:t xml:space="preserve">, the reference location is the frequency location indicated in the </w:t>
            </w:r>
            <w:proofErr w:type="spellStart"/>
            <w:r w:rsidRPr="0010643E">
              <w:rPr>
                <w:szCs w:val="20"/>
                <w:lang w:eastAsia="zh-TW"/>
              </w:rPr>
              <w:t>SCell</w:t>
            </w:r>
            <w:proofErr w:type="spellEnd"/>
            <w:r w:rsidRPr="0010643E">
              <w:rPr>
                <w:szCs w:val="20"/>
                <w:lang w:eastAsia="zh-TW"/>
              </w:rPr>
              <w:t xml:space="preserve"> configuration, which is based on ARFCN after floating ARFCN is resolved</w:t>
            </w:r>
          </w:p>
          <w:p w:rsidR="00A113D2" w:rsidRPr="0010643E" w:rsidRDefault="00A113D2" w:rsidP="00A113D2">
            <w:pPr>
              <w:numPr>
                <w:ilvl w:val="2"/>
                <w:numId w:val="44"/>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rsidR="00A113D2" w:rsidRPr="0010643E" w:rsidRDefault="00A113D2" w:rsidP="00A113D2">
            <w:pPr>
              <w:numPr>
                <w:ilvl w:val="2"/>
                <w:numId w:val="44"/>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rsidR="00A113D2" w:rsidRPr="0010643E" w:rsidRDefault="00A113D2" w:rsidP="00A113D2">
            <w:pPr>
              <w:numPr>
                <w:ilvl w:val="2"/>
                <w:numId w:val="44"/>
              </w:numPr>
              <w:autoSpaceDE/>
              <w:autoSpaceDN/>
              <w:adjustRightInd/>
              <w:snapToGrid/>
              <w:spacing w:after="0"/>
              <w:ind w:left="1985" w:hanging="185"/>
              <w:jc w:val="left"/>
              <w:rPr>
                <w:szCs w:val="20"/>
                <w:lang w:eastAsia="zh-TW"/>
              </w:rPr>
            </w:pPr>
            <w:r w:rsidRPr="0010643E">
              <w:rPr>
                <w:szCs w:val="20"/>
                <w:lang w:eastAsia="zh-TW"/>
              </w:rPr>
              <w:lastRenderedPageBreak/>
              <w:t>The offset in the unit of PRB is indicated based on 15KHz SCS for FR1 and 60KHz SCS for FR2</w:t>
            </w:r>
          </w:p>
          <w:p w:rsidR="00A113D2" w:rsidRPr="00A113D2" w:rsidRDefault="00A113D2" w:rsidP="00A113D2">
            <w:pPr>
              <w:numPr>
                <w:ilvl w:val="2"/>
                <w:numId w:val="44"/>
              </w:numPr>
              <w:autoSpaceDE/>
              <w:autoSpaceDN/>
              <w:adjustRightInd/>
              <w:snapToGrid/>
              <w:spacing w:after="0"/>
              <w:ind w:left="1985" w:hanging="185"/>
              <w:jc w:val="left"/>
              <w:rPr>
                <w:lang w:eastAsia="zh-CN"/>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tc>
      </w:tr>
    </w:tbl>
    <w:p w:rsidR="0043053D" w:rsidRDefault="0043053D" w:rsidP="00E97EC5">
      <w:pPr>
        <w:rPr>
          <w:lang w:eastAsia="zh-CN"/>
        </w:rPr>
      </w:pPr>
    </w:p>
    <w:p w:rsidR="00C34E28" w:rsidRDefault="00FB1A23" w:rsidP="00E97EC5">
      <w:pPr>
        <w:rPr>
          <w:lang w:eastAsia="zh-CN"/>
        </w:rPr>
      </w:pPr>
      <w:r>
        <w:rPr>
          <w:lang w:eastAsia="zh-CN"/>
        </w:rPr>
        <w:t xml:space="preserve">In the above agreements, it should be clarify that the ARFCN of the carrier is </w:t>
      </w:r>
      <w:r w:rsidR="00C34E28">
        <w:rPr>
          <w:lang w:eastAsia="zh-CN"/>
        </w:rPr>
        <w:t xml:space="preserve">the </w:t>
      </w:r>
      <w:r w:rsidR="002C75EF">
        <w:rPr>
          <w:lang w:eastAsia="zh-CN"/>
        </w:rPr>
        <w:t>center of channel bandwidth</w:t>
      </w:r>
      <w:r w:rsidR="00C34E28">
        <w:rPr>
          <w:lang w:eastAsia="zh-CN"/>
        </w:rPr>
        <w:t xml:space="preserve">. </w:t>
      </w:r>
      <w:r w:rsidR="00497DB6">
        <w:rPr>
          <w:lang w:eastAsia="zh-CN"/>
        </w:rPr>
        <w:t>T</w:t>
      </w:r>
      <w:r w:rsidR="00C34E28">
        <w:rPr>
          <w:lang w:eastAsia="zh-CN"/>
        </w:rPr>
        <w:t xml:space="preserve">he </w:t>
      </w:r>
      <w:r w:rsidR="002C75EF">
        <w:rPr>
          <w:lang w:eastAsia="zh-CN"/>
        </w:rPr>
        <w:t>center of channel bandwidth</w:t>
      </w:r>
      <w:r w:rsidR="00C34E28">
        <w:rPr>
          <w:lang w:eastAsia="zh-CN"/>
        </w:rPr>
        <w:t xml:space="preserve"> is necessary for the UE to characterize the spectrum mask and also to </w:t>
      </w:r>
      <w:r w:rsidR="002C75EF">
        <w:rPr>
          <w:lang w:eastAsia="zh-CN"/>
        </w:rPr>
        <w:t>position</w:t>
      </w:r>
      <w:r w:rsidR="00C34E28">
        <w:rPr>
          <w:lang w:eastAsia="zh-CN"/>
        </w:rPr>
        <w:t xml:space="preserve"> the center of RF</w:t>
      </w:r>
      <w:r w:rsidR="00C34E28">
        <w:rPr>
          <w:rFonts w:hint="eastAsia"/>
          <w:lang w:eastAsia="zh-CN"/>
        </w:rPr>
        <w:t xml:space="preserve"> filter</w:t>
      </w:r>
      <w:r w:rsidR="0071667A">
        <w:rPr>
          <w:lang w:eastAsia="zh-CN"/>
        </w:rPr>
        <w:t xml:space="preserve">, as shown in </w:t>
      </w:r>
      <w:r w:rsidR="003F3904">
        <w:rPr>
          <w:lang w:eastAsia="zh-CN"/>
        </w:rPr>
        <w:fldChar w:fldCharType="begin"/>
      </w:r>
      <w:r w:rsidR="0071667A">
        <w:rPr>
          <w:lang w:eastAsia="zh-CN"/>
        </w:rPr>
        <w:instrText xml:space="preserve"> REF _Ref513800266 \h </w:instrText>
      </w:r>
      <w:r w:rsidR="003F3904">
        <w:rPr>
          <w:lang w:eastAsia="zh-CN"/>
        </w:rPr>
      </w:r>
      <w:r w:rsidR="003F3904">
        <w:rPr>
          <w:lang w:eastAsia="zh-CN"/>
        </w:rPr>
        <w:fldChar w:fldCharType="separate"/>
      </w:r>
      <w:r w:rsidR="0071667A">
        <w:t xml:space="preserve">Figure </w:t>
      </w:r>
      <w:r w:rsidR="0071667A">
        <w:rPr>
          <w:noProof/>
        </w:rPr>
        <w:t>1</w:t>
      </w:r>
      <w:r w:rsidR="003F3904">
        <w:rPr>
          <w:lang w:eastAsia="zh-CN"/>
        </w:rPr>
        <w:fldChar w:fldCharType="end"/>
      </w:r>
      <w:r w:rsidR="00C34E28">
        <w:rPr>
          <w:rFonts w:hint="eastAsia"/>
          <w:lang w:eastAsia="zh-CN"/>
        </w:rPr>
        <w:t>.</w:t>
      </w:r>
      <w:r w:rsidR="0071667A">
        <w:rPr>
          <w:lang w:eastAsia="zh-CN"/>
        </w:rPr>
        <w:t xml:space="preserve"> If the center of the </w:t>
      </w:r>
      <w:r w:rsidR="0071667A">
        <w:rPr>
          <w:rFonts w:hint="eastAsia"/>
          <w:lang w:eastAsia="zh-CN"/>
        </w:rPr>
        <w:t>channel bandwidth</w:t>
      </w:r>
      <w:r w:rsidR="0071667A">
        <w:rPr>
          <w:lang w:eastAsia="zh-CN"/>
        </w:rPr>
        <w:t xml:space="preserve"> is not indicated to the UE, the UE may position its RF filter outside the channel bandwidth</w:t>
      </w:r>
      <w:r w:rsidR="007D5448">
        <w:rPr>
          <w:lang w:eastAsia="zh-CN"/>
        </w:rPr>
        <w:t xml:space="preserve">, and the UE may receive the interference from other operators in downlink or interfere with other operators in the uplink. </w:t>
      </w:r>
      <w:r w:rsidR="00C34E28">
        <w:rPr>
          <w:lang w:eastAsia="zh-CN"/>
        </w:rPr>
        <w:t xml:space="preserve">However, indication of the ARFCN of the </w:t>
      </w:r>
      <w:r w:rsidR="0091615F">
        <w:rPr>
          <w:lang w:eastAsia="zh-CN"/>
        </w:rPr>
        <w:t xml:space="preserve">center of </w:t>
      </w:r>
      <w:r w:rsidR="002C75EF">
        <w:rPr>
          <w:lang w:eastAsia="zh-CN"/>
        </w:rPr>
        <w:t>channel bandwidth</w:t>
      </w:r>
      <w:r w:rsidR="00C34E28">
        <w:rPr>
          <w:lang w:eastAsia="zh-CN"/>
        </w:rPr>
        <w:t xml:space="preserve"> is not included in RAN2 specification. </w:t>
      </w:r>
    </w:p>
    <w:p w:rsidR="0071667A" w:rsidRDefault="00A77D6D" w:rsidP="0071667A">
      <w:pPr>
        <w:keepNext/>
        <w:jc w:val="center"/>
      </w:pPr>
      <w:r>
        <w:rPr>
          <w:noProof/>
          <w:lang w:eastAsia="zh-CN"/>
        </w:rPr>
        <w:drawing>
          <wp:inline distT="0" distB="0" distL="0" distR="0">
            <wp:extent cx="2969288" cy="1594435"/>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988942" cy="1604989"/>
                    </a:xfrm>
                    <a:prstGeom prst="rect">
                      <a:avLst/>
                    </a:prstGeom>
                  </pic:spPr>
                </pic:pic>
              </a:graphicData>
            </a:graphic>
          </wp:inline>
        </w:drawing>
      </w:r>
    </w:p>
    <w:p w:rsidR="00634C6A" w:rsidRDefault="0071667A" w:rsidP="0071667A">
      <w:pPr>
        <w:pStyle w:val="a5"/>
      </w:pPr>
      <w:bookmarkStart w:id="4" w:name="_Ref513800266"/>
      <w:proofErr w:type="gramStart"/>
      <w:r>
        <w:t xml:space="preserve">Figure </w:t>
      </w:r>
      <w:r w:rsidR="003F3904">
        <w:fldChar w:fldCharType="begin"/>
      </w:r>
      <w:r>
        <w:instrText xml:space="preserve"> SEQ Figure \* ARABIC </w:instrText>
      </w:r>
      <w:r w:rsidR="003F3904">
        <w:fldChar w:fldCharType="separate"/>
      </w:r>
      <w:r>
        <w:rPr>
          <w:noProof/>
        </w:rPr>
        <w:t>1</w:t>
      </w:r>
      <w:r w:rsidR="003F3904">
        <w:fldChar w:fldCharType="end"/>
      </w:r>
      <w:bookmarkEnd w:id="4"/>
      <w:r w:rsidR="00144788">
        <w:t>.</w:t>
      </w:r>
      <w:proofErr w:type="gramEnd"/>
      <w:r>
        <w:t xml:space="preserve"> Placement of UE RF filter</w:t>
      </w:r>
    </w:p>
    <w:p w:rsidR="007637E0" w:rsidRDefault="00C34E28" w:rsidP="00E97EC5">
      <w:pPr>
        <w:rPr>
          <w:lang w:eastAsia="zh-CN"/>
        </w:rPr>
      </w:pPr>
      <w:r>
        <w:rPr>
          <w:lang w:eastAsia="zh-CN"/>
        </w:rPr>
        <w:t xml:space="preserve">In addition, </w:t>
      </w:r>
      <w:r>
        <w:rPr>
          <w:rFonts w:hint="eastAsia"/>
          <w:lang w:eastAsia="zh-CN"/>
        </w:rPr>
        <w:t>f</w:t>
      </w:r>
      <w:r w:rsidR="00013577">
        <w:rPr>
          <w:rFonts w:hint="eastAsia"/>
          <w:lang w:eastAsia="zh-CN"/>
        </w:rPr>
        <w:t>or the poin</w:t>
      </w:r>
      <w:r w:rsidR="002F5947">
        <w:rPr>
          <w:rFonts w:hint="eastAsia"/>
          <w:lang w:eastAsia="zh-CN"/>
        </w:rPr>
        <w:t xml:space="preserve">t </w:t>
      </w:r>
      <w:proofErr w:type="gramStart"/>
      <w:r w:rsidR="002F5947">
        <w:rPr>
          <w:rFonts w:hint="eastAsia"/>
          <w:lang w:eastAsia="zh-CN"/>
        </w:rPr>
        <w:t>A</w:t>
      </w:r>
      <w:proofErr w:type="gramEnd"/>
      <w:r w:rsidR="002F5947">
        <w:rPr>
          <w:rFonts w:hint="eastAsia"/>
          <w:lang w:eastAsia="zh-CN"/>
        </w:rPr>
        <w:t xml:space="preserve"> indication </w:t>
      </w:r>
      <w:r w:rsidR="008F20CB">
        <w:rPr>
          <w:lang w:eastAsia="zh-CN"/>
        </w:rPr>
        <w:t xml:space="preserve">in </w:t>
      </w:r>
      <w:proofErr w:type="spellStart"/>
      <w:r w:rsidR="008F20CB">
        <w:rPr>
          <w:lang w:eastAsia="zh-CN"/>
        </w:rPr>
        <w:t>Scell</w:t>
      </w:r>
      <w:proofErr w:type="spellEnd"/>
      <w:r w:rsidR="007637E0">
        <w:rPr>
          <w:rFonts w:hint="eastAsia"/>
          <w:lang w:eastAsia="zh-CN"/>
        </w:rPr>
        <w:t>,</w:t>
      </w:r>
      <w:r w:rsidR="008F20CB">
        <w:rPr>
          <w:lang w:eastAsia="zh-CN"/>
        </w:rPr>
        <w:t xml:space="preserve"> SUL</w:t>
      </w:r>
      <w:r w:rsidR="007637E0">
        <w:rPr>
          <w:lang w:eastAsia="zh-CN"/>
        </w:rPr>
        <w:t xml:space="preserve"> and UL in </w:t>
      </w:r>
      <w:proofErr w:type="spellStart"/>
      <w:r w:rsidR="007637E0">
        <w:rPr>
          <w:lang w:eastAsia="zh-CN"/>
        </w:rPr>
        <w:t>Pcell</w:t>
      </w:r>
      <w:proofErr w:type="spellEnd"/>
      <w:r w:rsidR="007637E0">
        <w:rPr>
          <w:lang w:eastAsia="zh-CN"/>
        </w:rPr>
        <w:t xml:space="preserve"> of paired spectrum</w:t>
      </w:r>
      <w:r w:rsidR="002F5947">
        <w:rPr>
          <w:rFonts w:hint="eastAsia"/>
          <w:lang w:eastAsia="zh-CN"/>
        </w:rPr>
        <w:t xml:space="preserve">, </w:t>
      </w:r>
      <w:r w:rsidR="007637E0">
        <w:rPr>
          <w:lang w:eastAsia="zh-CN"/>
        </w:rPr>
        <w:t>it is directly indicated by ARFCN</w:t>
      </w:r>
      <w:r w:rsidR="00871AB9">
        <w:rPr>
          <w:lang w:eastAsia="zh-CN"/>
        </w:rPr>
        <w:t xml:space="preserve"> in RAN2</w:t>
      </w:r>
      <w:r w:rsidR="007637E0">
        <w:rPr>
          <w:lang w:eastAsia="zh-CN"/>
        </w:rPr>
        <w:t xml:space="preserve">, which is not aligned with the above RAN1 agreement. </w:t>
      </w:r>
      <w:r>
        <w:rPr>
          <w:lang w:eastAsia="zh-CN"/>
        </w:rPr>
        <w:t>If RAN1 follows RAN2 specification, two ARFCN</w:t>
      </w:r>
      <w:r w:rsidR="00FC2F97">
        <w:rPr>
          <w:lang w:eastAsia="zh-CN"/>
        </w:rPr>
        <w:t xml:space="preserve"> values, one</w:t>
      </w:r>
      <w:r>
        <w:rPr>
          <w:lang w:eastAsia="zh-CN"/>
        </w:rPr>
        <w:t xml:space="preserve"> for point A and </w:t>
      </w:r>
      <w:r w:rsidR="00FC2F97">
        <w:rPr>
          <w:lang w:eastAsia="zh-CN"/>
        </w:rPr>
        <w:t xml:space="preserve">one for </w:t>
      </w:r>
      <w:r w:rsidR="0091615F">
        <w:rPr>
          <w:lang w:eastAsia="zh-CN"/>
        </w:rPr>
        <w:t xml:space="preserve">the center of </w:t>
      </w:r>
      <w:r w:rsidR="002C75EF">
        <w:rPr>
          <w:lang w:eastAsia="zh-CN"/>
        </w:rPr>
        <w:t>channel bandwidth</w:t>
      </w:r>
      <w:r w:rsidR="00B07D0F">
        <w:rPr>
          <w:lang w:eastAsia="zh-CN"/>
        </w:rPr>
        <w:t xml:space="preserve"> are required</w:t>
      </w:r>
      <w:r>
        <w:rPr>
          <w:lang w:eastAsia="zh-CN"/>
        </w:rPr>
        <w:t>.</w:t>
      </w:r>
      <w:r w:rsidR="00B07D0F">
        <w:rPr>
          <w:lang w:eastAsia="zh-CN"/>
        </w:rPr>
        <w:t xml:space="preserve"> One possible way for UE to know the center of channel bandwidth is assuming the </w:t>
      </w:r>
      <w:r w:rsidR="00B07D0F" w:rsidRPr="00B07D0F">
        <w:rPr>
          <w:lang w:eastAsia="zh-CN"/>
        </w:rPr>
        <w:t>center of channel bandwidth always coincides with the middle subcarrier of the smallest subcarrier spacing configured for the carrier.</w:t>
      </w:r>
    </w:p>
    <w:p w:rsidR="00A77D6D" w:rsidRDefault="00013577" w:rsidP="002F5947">
      <w:pPr>
        <w:rPr>
          <w:i/>
          <w:lang w:eastAsia="zh-CN"/>
        </w:rPr>
      </w:pPr>
      <w:r w:rsidRPr="00FB5698">
        <w:rPr>
          <w:rFonts w:hint="eastAsia"/>
          <w:b/>
          <w:i/>
          <w:lang w:eastAsia="zh-CN"/>
        </w:rPr>
        <w:t>Proposal 1</w:t>
      </w:r>
      <w:r w:rsidRPr="00FB5698">
        <w:rPr>
          <w:rFonts w:hint="eastAsia"/>
          <w:i/>
          <w:lang w:eastAsia="zh-CN"/>
        </w:rPr>
        <w:t xml:space="preserve">: </w:t>
      </w:r>
      <w:r w:rsidR="00462B8F">
        <w:rPr>
          <w:bCs/>
          <w:i/>
        </w:rPr>
        <w:t>T</w:t>
      </w:r>
      <w:r w:rsidR="00B07D0F" w:rsidRPr="00E106A8">
        <w:rPr>
          <w:bCs/>
          <w:i/>
        </w:rPr>
        <w:t>he center of channel bandwidth always coincides with the middle subcarrier of the smallest subcarrier spacing configured for the carrier</w:t>
      </w:r>
      <w:r w:rsidR="00B07D0F" w:rsidRPr="00966EF7">
        <w:rPr>
          <w:bCs/>
          <w:i/>
        </w:rPr>
        <w:t>.</w:t>
      </w:r>
      <w:r w:rsidR="00C34E28">
        <w:rPr>
          <w:i/>
          <w:lang w:eastAsia="zh-CN"/>
        </w:rPr>
        <w:t xml:space="preserve"> </w:t>
      </w:r>
    </w:p>
    <w:p w:rsidR="00F5769B" w:rsidRDefault="00F5769B" w:rsidP="00F5769B">
      <w:pPr>
        <w:pStyle w:val="1"/>
        <w:rPr>
          <w:lang w:eastAsia="ja-JP"/>
        </w:rPr>
      </w:pPr>
      <w:r w:rsidRPr="00896D0D">
        <w:rPr>
          <w:lang w:eastAsia="ja-JP"/>
        </w:rPr>
        <w:t>DCI size and interpretation for different BWP</w:t>
      </w:r>
    </w:p>
    <w:p w:rsidR="00F5769B" w:rsidRDefault="00F5769B" w:rsidP="00F5769B">
      <w:pPr>
        <w:pStyle w:val="2"/>
        <w:rPr>
          <w:lang w:eastAsia="ja-JP"/>
        </w:rPr>
      </w:pPr>
      <w:r>
        <w:rPr>
          <w:lang w:eastAsia="ja-JP"/>
        </w:rPr>
        <w:t>Non-fallback DCI</w:t>
      </w:r>
      <w:r w:rsidR="00CD00C4">
        <w:rPr>
          <w:lang w:eastAsia="ja-JP"/>
        </w:rPr>
        <w:t xml:space="preserve"> interpretation</w:t>
      </w:r>
    </w:p>
    <w:p w:rsidR="00D34DD6" w:rsidRPr="00D34DD6" w:rsidRDefault="00FC2F97" w:rsidP="00D34DD6">
      <w:pPr>
        <w:rPr>
          <w:lang w:eastAsia="zh-CN"/>
        </w:rPr>
      </w:pPr>
      <w:r>
        <w:rPr>
          <w:rFonts w:hint="eastAsia"/>
          <w:lang w:eastAsia="zh-CN"/>
        </w:rPr>
        <w:t>In RAN1#92bis</w:t>
      </w:r>
      <w:r w:rsidR="00FF27D6">
        <w:rPr>
          <w:lang w:eastAsia="zh-CN"/>
        </w:rPr>
        <w:t xml:space="preserve"> </w:t>
      </w:r>
      <w:r w:rsidR="003F3904">
        <w:rPr>
          <w:highlight w:val="yellow"/>
          <w:lang w:eastAsia="zh-CN"/>
        </w:rPr>
        <w:fldChar w:fldCharType="begin"/>
      </w:r>
      <w:r w:rsidR="00071772">
        <w:rPr>
          <w:lang w:eastAsia="zh-CN"/>
        </w:rPr>
        <w:instrText xml:space="preserve"> REF _Ref513540534 \r \h </w:instrText>
      </w:r>
      <w:r w:rsidR="003F3904">
        <w:rPr>
          <w:highlight w:val="yellow"/>
          <w:lang w:eastAsia="zh-CN"/>
        </w:rPr>
      </w:r>
      <w:r w:rsidR="003F3904">
        <w:rPr>
          <w:highlight w:val="yellow"/>
          <w:lang w:eastAsia="zh-CN"/>
        </w:rPr>
        <w:fldChar w:fldCharType="separate"/>
      </w:r>
      <w:r w:rsidR="00071772">
        <w:rPr>
          <w:lang w:eastAsia="zh-CN"/>
        </w:rPr>
        <w:t>[1]</w:t>
      </w:r>
      <w:r w:rsidR="003F3904">
        <w:rPr>
          <w:highlight w:val="yellow"/>
          <w:lang w:eastAsia="zh-CN"/>
        </w:rPr>
        <w:fldChar w:fldCharType="end"/>
      </w:r>
      <w:r w:rsidR="00D34DD6">
        <w:rPr>
          <w:rFonts w:hint="eastAsia"/>
          <w:lang w:eastAsia="zh-CN"/>
        </w:rPr>
        <w:t xml:space="preserve">, zero padding </w:t>
      </w:r>
      <w:r w:rsidR="00D34DD6">
        <w:rPr>
          <w:lang w:eastAsia="zh-CN"/>
        </w:rPr>
        <w:t>or</w:t>
      </w:r>
      <w:r w:rsidR="00D34DD6">
        <w:rPr>
          <w:rFonts w:hint="eastAsia"/>
          <w:lang w:eastAsia="zh-CN"/>
        </w:rPr>
        <w:t xml:space="preserve"> tr</w:t>
      </w:r>
      <w:r w:rsidR="00D34DD6" w:rsidRPr="002306DF">
        <w:rPr>
          <w:szCs w:val="20"/>
        </w:rPr>
        <w:t>uncat</w:t>
      </w:r>
      <w:r w:rsidR="00D34DD6">
        <w:rPr>
          <w:szCs w:val="20"/>
        </w:rPr>
        <w:t xml:space="preserve">ion operation has been agreed for the BWP switching DCI. </w:t>
      </w:r>
      <w:r w:rsidR="00871AB9">
        <w:rPr>
          <w:szCs w:val="20"/>
        </w:rPr>
        <w:t>T</w:t>
      </w:r>
      <w:r w:rsidR="00D34DD6">
        <w:rPr>
          <w:szCs w:val="20"/>
        </w:rPr>
        <w:t>he impact</w:t>
      </w:r>
      <w:r>
        <w:rPr>
          <w:szCs w:val="20"/>
        </w:rPr>
        <w:t>s</w:t>
      </w:r>
      <w:r w:rsidR="00D34DD6">
        <w:rPr>
          <w:szCs w:val="20"/>
        </w:rPr>
        <w:t xml:space="preserve"> of zero padding or truncation for DCI format 1</w:t>
      </w:r>
      <w:r w:rsidR="0034098D">
        <w:rPr>
          <w:szCs w:val="20"/>
        </w:rPr>
        <w:t>_</w:t>
      </w:r>
      <w:r w:rsidR="00D34DD6">
        <w:rPr>
          <w:szCs w:val="20"/>
        </w:rPr>
        <w:t>1 and 0</w:t>
      </w:r>
      <w:r w:rsidR="0034098D">
        <w:rPr>
          <w:szCs w:val="20"/>
        </w:rPr>
        <w:t>_</w:t>
      </w:r>
      <w:r w:rsidR="00D34DD6">
        <w:rPr>
          <w:szCs w:val="20"/>
        </w:rPr>
        <w:t>1 are given as follows</w:t>
      </w:r>
      <w:r w:rsidR="00871AB9">
        <w:rPr>
          <w:szCs w:val="20"/>
        </w:rPr>
        <w:t>.</w:t>
      </w:r>
    </w:p>
    <w:p w:rsidR="00F5769B" w:rsidRDefault="00F5769B" w:rsidP="00F5769B">
      <w:pPr>
        <w:pStyle w:val="3"/>
        <w:rPr>
          <w:lang w:eastAsia="ja-JP"/>
        </w:rPr>
      </w:pPr>
      <w:r>
        <w:rPr>
          <w:lang w:eastAsia="ja-JP"/>
        </w:rPr>
        <w:t>DL DCI fie</w:t>
      </w:r>
      <w:r w:rsidR="00137615">
        <w:rPr>
          <w:lang w:eastAsia="ja-JP"/>
        </w:rPr>
        <w:t>l</w:t>
      </w:r>
      <w:r>
        <w:rPr>
          <w:lang w:eastAsia="ja-JP"/>
        </w:rPr>
        <w:t>d interpretation</w:t>
      </w:r>
    </w:p>
    <w:p w:rsidR="00782FBD" w:rsidRDefault="00C0236A" w:rsidP="00C0236A">
      <w:pPr>
        <w:rPr>
          <w:kern w:val="2"/>
          <w:lang w:eastAsia="zh-CN"/>
        </w:rPr>
      </w:pPr>
      <w:r>
        <w:rPr>
          <w:kern w:val="2"/>
          <w:lang w:eastAsia="zh-CN"/>
        </w:rPr>
        <w:t xml:space="preserve">We give our analysis for each field of the DCI </w:t>
      </w:r>
      <w:r w:rsidR="00833DBA">
        <w:rPr>
          <w:kern w:val="2"/>
          <w:lang w:eastAsia="zh-CN"/>
        </w:rPr>
        <w:t xml:space="preserve">format </w:t>
      </w:r>
      <w:r>
        <w:rPr>
          <w:kern w:val="2"/>
          <w:lang w:eastAsia="zh-CN"/>
        </w:rPr>
        <w:t>1</w:t>
      </w:r>
      <w:r w:rsidR="0034098D">
        <w:rPr>
          <w:kern w:val="2"/>
          <w:lang w:eastAsia="zh-CN"/>
        </w:rPr>
        <w:t>_</w:t>
      </w:r>
      <w:r>
        <w:rPr>
          <w:kern w:val="2"/>
          <w:lang w:eastAsia="zh-CN"/>
        </w:rPr>
        <w:t>1 as follows</w:t>
      </w:r>
      <w:r w:rsidR="00782FBD">
        <w:rPr>
          <w:kern w:val="2"/>
          <w:lang w:eastAsia="zh-CN"/>
        </w:rPr>
        <w:t>.</w:t>
      </w:r>
    </w:p>
    <w:p w:rsidR="00782FBD" w:rsidRDefault="00782FBD" w:rsidP="00782FBD">
      <w:pPr>
        <w:pStyle w:val="a5"/>
        <w:keepNext/>
      </w:pPr>
      <w:r>
        <w:t xml:space="preserve">Table </w:t>
      </w:r>
      <w:r w:rsidR="003F3904">
        <w:fldChar w:fldCharType="begin"/>
      </w:r>
      <w:r>
        <w:instrText xml:space="preserve"> SEQ Table \* ARABIC </w:instrText>
      </w:r>
      <w:r w:rsidR="003F3904">
        <w:fldChar w:fldCharType="separate"/>
      </w:r>
      <w:r w:rsidR="00012D13">
        <w:rPr>
          <w:noProof/>
        </w:rPr>
        <w:t>1</w:t>
      </w:r>
      <w:r w:rsidR="003F3904">
        <w:fldChar w:fldCharType="end"/>
      </w:r>
      <w:r>
        <w:t xml:space="preserve"> I</w:t>
      </w:r>
      <w:r w:rsidR="0034098D">
        <w:t>mpact analysis for DCI format 1_</w:t>
      </w:r>
      <w: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2049"/>
        <w:gridCol w:w="3543"/>
        <w:gridCol w:w="2977"/>
      </w:tblGrid>
      <w:tr w:rsidR="00782FBD" w:rsidRPr="00931FC4" w:rsidTr="00FF7161">
        <w:tc>
          <w:tcPr>
            <w:tcW w:w="2689" w:type="dxa"/>
            <w:gridSpan w:val="2"/>
            <w:shd w:val="clear" w:color="auto" w:fill="auto"/>
          </w:tcPr>
          <w:p w:rsidR="00782FBD" w:rsidRPr="000D5D2D" w:rsidRDefault="00782FBD" w:rsidP="00782FBD">
            <w:pPr>
              <w:widowControl w:val="0"/>
              <w:jc w:val="left"/>
              <w:rPr>
                <w:kern w:val="2"/>
                <w:sz w:val="21"/>
                <w:lang w:eastAsia="zh-CN"/>
              </w:rPr>
            </w:pPr>
            <w:bookmarkStart w:id="5" w:name="OLE_LINK20"/>
            <w:r w:rsidRPr="000D5D2D">
              <w:rPr>
                <w:rFonts w:hint="eastAsia"/>
                <w:kern w:val="2"/>
                <w:sz w:val="21"/>
                <w:lang w:eastAsia="zh-CN"/>
              </w:rPr>
              <w:t>DCI information field</w:t>
            </w:r>
          </w:p>
        </w:tc>
        <w:tc>
          <w:tcPr>
            <w:tcW w:w="3543"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 xml:space="preserve">Impact to </w:t>
            </w:r>
            <w:proofErr w:type="spellStart"/>
            <w:r w:rsidRPr="000D5D2D">
              <w:rPr>
                <w:kern w:val="2"/>
                <w:sz w:val="21"/>
                <w:lang w:eastAsia="zh-CN"/>
              </w:rPr>
              <w:t>gNB</w:t>
            </w:r>
            <w:proofErr w:type="spellEnd"/>
          </w:p>
        </w:tc>
        <w:tc>
          <w:tcPr>
            <w:tcW w:w="2977" w:type="dxa"/>
          </w:tcPr>
          <w:p w:rsidR="00782FBD" w:rsidRPr="000D5D2D" w:rsidRDefault="00782FBD" w:rsidP="00782FBD">
            <w:pPr>
              <w:widowControl w:val="0"/>
              <w:jc w:val="left"/>
              <w:rPr>
                <w:kern w:val="2"/>
                <w:sz w:val="21"/>
                <w:lang w:eastAsia="zh-CN"/>
              </w:rPr>
            </w:pPr>
            <w:r w:rsidRPr="000D5D2D">
              <w:rPr>
                <w:rFonts w:hint="eastAsia"/>
                <w:kern w:val="2"/>
                <w:sz w:val="21"/>
                <w:lang w:eastAsia="zh-CN"/>
              </w:rPr>
              <w:t>Impact to UE</w:t>
            </w:r>
          </w:p>
        </w:tc>
      </w:tr>
      <w:tr w:rsidR="00782FBD" w:rsidRPr="00931FC4" w:rsidTr="00FF7161">
        <w:tc>
          <w:tcPr>
            <w:tcW w:w="2689" w:type="dxa"/>
            <w:gridSpan w:val="2"/>
            <w:shd w:val="clear" w:color="auto" w:fill="auto"/>
          </w:tcPr>
          <w:p w:rsidR="00782FBD" w:rsidRPr="000D5D2D" w:rsidRDefault="00782FBD" w:rsidP="00782FBD">
            <w:pPr>
              <w:widowControl w:val="0"/>
              <w:jc w:val="left"/>
              <w:rPr>
                <w:kern w:val="2"/>
                <w:sz w:val="21"/>
                <w:lang w:eastAsia="zh-CN"/>
              </w:rPr>
            </w:pPr>
            <w:r w:rsidRPr="000D5D2D">
              <w:rPr>
                <w:sz w:val="21"/>
              </w:rPr>
              <w:t>Carrier indicator</w:t>
            </w:r>
          </w:p>
        </w:tc>
        <w:tc>
          <w:tcPr>
            <w:tcW w:w="3543"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2977"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FF7161">
        <w:tc>
          <w:tcPr>
            <w:tcW w:w="2689" w:type="dxa"/>
            <w:gridSpan w:val="2"/>
            <w:shd w:val="clear" w:color="auto" w:fill="auto"/>
          </w:tcPr>
          <w:p w:rsidR="00782FBD" w:rsidRPr="000D5D2D" w:rsidRDefault="00782FBD" w:rsidP="00782FBD">
            <w:pPr>
              <w:widowControl w:val="0"/>
              <w:jc w:val="left"/>
              <w:rPr>
                <w:kern w:val="2"/>
                <w:sz w:val="21"/>
                <w:lang w:eastAsia="zh-CN"/>
              </w:rPr>
            </w:pPr>
            <w:r w:rsidRPr="000D5D2D">
              <w:rPr>
                <w:rFonts w:hint="eastAsia"/>
                <w:sz w:val="21"/>
                <w:lang w:eastAsia="zh-CN"/>
              </w:rPr>
              <w:t xml:space="preserve">Identifier for </w:t>
            </w:r>
            <w:r w:rsidRPr="000D5D2D">
              <w:rPr>
                <w:rFonts w:hint="eastAsia"/>
                <w:sz w:val="21"/>
              </w:rPr>
              <w:t>DCI formats</w:t>
            </w:r>
          </w:p>
        </w:tc>
        <w:tc>
          <w:tcPr>
            <w:tcW w:w="3543"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2977"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FF7161">
        <w:tc>
          <w:tcPr>
            <w:tcW w:w="2689" w:type="dxa"/>
            <w:gridSpan w:val="2"/>
            <w:shd w:val="clear" w:color="auto" w:fill="auto"/>
          </w:tcPr>
          <w:p w:rsidR="00782FBD" w:rsidRPr="000D5D2D" w:rsidRDefault="00782FBD" w:rsidP="00782FBD">
            <w:pPr>
              <w:widowControl w:val="0"/>
              <w:jc w:val="left"/>
              <w:rPr>
                <w:sz w:val="21"/>
                <w:lang w:eastAsia="zh-CN"/>
              </w:rPr>
            </w:pPr>
            <w:r w:rsidRPr="000D5D2D">
              <w:rPr>
                <w:rFonts w:hint="eastAsia"/>
                <w:sz w:val="21"/>
                <w:lang w:eastAsia="zh-CN"/>
              </w:rPr>
              <w:t>Bandwidth part indicator</w:t>
            </w:r>
          </w:p>
        </w:tc>
        <w:tc>
          <w:tcPr>
            <w:tcW w:w="3543"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2977"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FF7161">
        <w:tc>
          <w:tcPr>
            <w:tcW w:w="2689" w:type="dxa"/>
            <w:gridSpan w:val="2"/>
            <w:shd w:val="clear" w:color="auto" w:fill="auto"/>
          </w:tcPr>
          <w:p w:rsidR="00782FBD" w:rsidRPr="000D5D2D" w:rsidRDefault="00782FBD" w:rsidP="00782FBD">
            <w:pPr>
              <w:widowControl w:val="0"/>
              <w:jc w:val="left"/>
              <w:rPr>
                <w:kern w:val="2"/>
                <w:sz w:val="21"/>
                <w:lang w:eastAsia="zh-CN"/>
              </w:rPr>
            </w:pPr>
            <w:r w:rsidRPr="000D5D2D">
              <w:rPr>
                <w:rFonts w:hint="eastAsia"/>
                <w:sz w:val="21"/>
                <w:lang w:eastAsia="zh-CN"/>
              </w:rPr>
              <w:t>Frequency domain resource assignment</w:t>
            </w:r>
          </w:p>
        </w:tc>
        <w:tc>
          <w:tcPr>
            <w:tcW w:w="3543" w:type="dxa"/>
            <w:shd w:val="clear" w:color="auto" w:fill="auto"/>
          </w:tcPr>
          <w:p w:rsidR="00782FBD" w:rsidRPr="000D5D2D" w:rsidRDefault="00FF7161" w:rsidP="00FF7161">
            <w:pPr>
              <w:widowControl w:val="0"/>
              <w:jc w:val="left"/>
              <w:rPr>
                <w:kern w:val="2"/>
                <w:sz w:val="21"/>
                <w:lang w:eastAsia="zh-CN"/>
              </w:rPr>
            </w:pPr>
            <w:r>
              <w:rPr>
                <w:kern w:val="2"/>
                <w:sz w:val="21"/>
                <w:lang w:eastAsia="zh-CN"/>
              </w:rPr>
              <w:t>T</w:t>
            </w:r>
            <w:r w:rsidR="007D5448">
              <w:rPr>
                <w:kern w:val="2"/>
                <w:sz w:val="21"/>
                <w:lang w:eastAsia="zh-CN"/>
              </w:rPr>
              <w:t xml:space="preserve">he </w:t>
            </w:r>
            <w:proofErr w:type="gramStart"/>
            <w:r w:rsidR="007D5448">
              <w:rPr>
                <w:kern w:val="2"/>
                <w:sz w:val="21"/>
                <w:lang w:eastAsia="zh-CN"/>
              </w:rPr>
              <w:t xml:space="preserve">number of scheduling PRBs </w:t>
            </w:r>
            <w:r>
              <w:rPr>
                <w:kern w:val="2"/>
                <w:sz w:val="21"/>
                <w:lang w:eastAsia="zh-CN"/>
              </w:rPr>
              <w:t>are</w:t>
            </w:r>
            <w:proofErr w:type="gramEnd"/>
            <w:r>
              <w:rPr>
                <w:kern w:val="2"/>
                <w:sz w:val="21"/>
                <w:lang w:eastAsia="zh-CN"/>
              </w:rPr>
              <w:t xml:space="preserve"> restricted. For some of extremely cases, the number of schedule PRBs are restricted to1 PRB</w:t>
            </w:r>
            <w:r w:rsidR="007D5448">
              <w:rPr>
                <w:kern w:val="2"/>
                <w:sz w:val="21"/>
                <w:lang w:eastAsia="zh-CN"/>
              </w:rPr>
              <w:t>.</w:t>
            </w:r>
          </w:p>
        </w:tc>
        <w:tc>
          <w:tcPr>
            <w:tcW w:w="2977" w:type="dxa"/>
          </w:tcPr>
          <w:p w:rsidR="00F31B9C" w:rsidRPr="000D5D2D" w:rsidRDefault="001C0A7B" w:rsidP="004E61FB">
            <w:pPr>
              <w:widowControl w:val="0"/>
              <w:jc w:val="left"/>
              <w:rPr>
                <w:kern w:val="2"/>
                <w:sz w:val="21"/>
                <w:lang w:eastAsia="zh-CN"/>
              </w:rPr>
            </w:pPr>
            <w:r>
              <w:rPr>
                <w:kern w:val="2"/>
                <w:sz w:val="21"/>
                <w:lang w:eastAsia="zh-CN"/>
              </w:rPr>
              <w:t>No special handling for</w:t>
            </w:r>
            <w:r w:rsidR="004E61FB">
              <w:rPr>
                <w:kern w:val="2"/>
                <w:sz w:val="21"/>
                <w:lang w:eastAsia="zh-CN"/>
              </w:rPr>
              <w:t xml:space="preserve"> </w:t>
            </w:r>
            <w:r>
              <w:rPr>
                <w:kern w:val="2"/>
                <w:sz w:val="21"/>
                <w:lang w:eastAsia="zh-CN"/>
              </w:rPr>
              <w:t>UE</w:t>
            </w:r>
            <w:r>
              <w:rPr>
                <w:rFonts w:hint="eastAsia"/>
                <w:kern w:val="2"/>
                <w:sz w:val="21"/>
                <w:lang w:eastAsia="zh-CN"/>
              </w:rPr>
              <w:t xml:space="preserve"> behavior.</w:t>
            </w:r>
          </w:p>
        </w:tc>
      </w:tr>
      <w:tr w:rsidR="00782FBD" w:rsidRPr="00931FC4" w:rsidTr="00FF7161">
        <w:trPr>
          <w:trHeight w:val="794"/>
        </w:trPr>
        <w:tc>
          <w:tcPr>
            <w:tcW w:w="2689" w:type="dxa"/>
            <w:gridSpan w:val="2"/>
            <w:shd w:val="clear" w:color="auto" w:fill="auto"/>
          </w:tcPr>
          <w:p w:rsidR="00782FBD" w:rsidRPr="000D5D2D" w:rsidRDefault="00782FBD" w:rsidP="00782FBD">
            <w:pPr>
              <w:widowControl w:val="0"/>
              <w:jc w:val="left"/>
              <w:rPr>
                <w:kern w:val="2"/>
                <w:sz w:val="21"/>
                <w:lang w:eastAsia="zh-CN"/>
              </w:rPr>
            </w:pPr>
            <w:r w:rsidRPr="000D5D2D">
              <w:rPr>
                <w:rFonts w:hint="eastAsia"/>
                <w:sz w:val="21"/>
                <w:lang w:eastAsia="zh-CN"/>
              </w:rPr>
              <w:lastRenderedPageBreak/>
              <w:t>Time domain resource assignment</w:t>
            </w:r>
          </w:p>
        </w:tc>
        <w:tc>
          <w:tcPr>
            <w:tcW w:w="3543" w:type="dxa"/>
            <w:shd w:val="clear" w:color="auto" w:fill="auto"/>
          </w:tcPr>
          <w:p w:rsidR="00782FBD" w:rsidRPr="000D5D2D" w:rsidRDefault="00FF7161" w:rsidP="0046014D">
            <w:pPr>
              <w:widowControl w:val="0"/>
              <w:jc w:val="left"/>
              <w:rPr>
                <w:kern w:val="2"/>
                <w:sz w:val="21"/>
                <w:lang w:eastAsia="zh-CN"/>
              </w:rPr>
            </w:pPr>
            <w:r>
              <w:rPr>
                <w:kern w:val="2"/>
                <w:sz w:val="21"/>
                <w:lang w:eastAsia="zh-CN"/>
              </w:rPr>
              <w:t xml:space="preserve">For </w:t>
            </w:r>
            <w:r w:rsidR="007C39B4">
              <w:rPr>
                <w:rFonts w:hint="eastAsia"/>
                <w:kern w:val="2"/>
                <w:sz w:val="21"/>
                <w:lang w:eastAsia="zh-CN"/>
              </w:rPr>
              <w:t>padding</w:t>
            </w:r>
            <w:r>
              <w:rPr>
                <w:kern w:val="2"/>
                <w:sz w:val="21"/>
                <w:lang w:eastAsia="zh-CN"/>
              </w:rPr>
              <w:t xml:space="preserve"> cases</w:t>
            </w:r>
            <w:r w:rsidR="007C39B4">
              <w:rPr>
                <w:rFonts w:hint="eastAsia"/>
                <w:kern w:val="2"/>
                <w:sz w:val="21"/>
                <w:lang w:eastAsia="zh-CN"/>
              </w:rPr>
              <w:t>, the scheduling will be limited to the first several rows of the table configured in the new BWP.</w:t>
            </w:r>
          </w:p>
        </w:tc>
        <w:tc>
          <w:tcPr>
            <w:tcW w:w="2977" w:type="dxa"/>
          </w:tcPr>
          <w:p w:rsidR="00782FBD" w:rsidRPr="000D5D2D" w:rsidRDefault="007C39B4">
            <w:pPr>
              <w:widowControl w:val="0"/>
              <w:jc w:val="left"/>
              <w:rPr>
                <w:sz w:val="21"/>
                <w:lang w:eastAsia="zh-CN"/>
              </w:rPr>
            </w:pPr>
            <w:r>
              <w:rPr>
                <w:kern w:val="2"/>
                <w:sz w:val="21"/>
                <w:lang w:eastAsia="zh-CN"/>
              </w:rPr>
              <w:t>No special handling for the UE</w:t>
            </w:r>
            <w:r>
              <w:rPr>
                <w:rFonts w:hint="eastAsia"/>
                <w:kern w:val="2"/>
                <w:sz w:val="21"/>
                <w:lang w:eastAsia="zh-CN"/>
              </w:rPr>
              <w:t>．</w:t>
            </w:r>
          </w:p>
        </w:tc>
      </w:tr>
      <w:tr w:rsidR="00782FBD" w:rsidRPr="00931FC4" w:rsidTr="00FF7161">
        <w:tc>
          <w:tcPr>
            <w:tcW w:w="2689" w:type="dxa"/>
            <w:gridSpan w:val="2"/>
            <w:shd w:val="clear" w:color="auto" w:fill="auto"/>
          </w:tcPr>
          <w:p w:rsidR="00782FBD" w:rsidRPr="000D5D2D" w:rsidRDefault="00782FBD" w:rsidP="00782FBD">
            <w:pPr>
              <w:widowControl w:val="0"/>
              <w:jc w:val="left"/>
              <w:rPr>
                <w:kern w:val="2"/>
                <w:sz w:val="21"/>
                <w:lang w:eastAsia="zh-CN"/>
              </w:rPr>
            </w:pPr>
            <w:bookmarkStart w:id="6" w:name="_Hlk513813511"/>
            <w:r w:rsidRPr="000D5D2D">
              <w:rPr>
                <w:rFonts w:hint="eastAsia"/>
                <w:sz w:val="21"/>
                <w:lang w:eastAsia="zh-CN"/>
              </w:rPr>
              <w:t>VRB-to-PRB mapping</w:t>
            </w:r>
          </w:p>
        </w:tc>
        <w:tc>
          <w:tcPr>
            <w:tcW w:w="3543" w:type="dxa"/>
            <w:shd w:val="clear" w:color="auto" w:fill="auto"/>
          </w:tcPr>
          <w:p w:rsidR="00782FBD" w:rsidRPr="000D5D2D" w:rsidRDefault="007C39B4" w:rsidP="0035102D">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r>
              <w:rPr>
                <w:rFonts w:hint="eastAsia"/>
                <w:kern w:val="2"/>
                <w:sz w:val="21"/>
                <w:lang w:eastAsia="zh-CN"/>
              </w:rPr>
              <w:t>．</w:t>
            </w:r>
          </w:p>
        </w:tc>
        <w:tc>
          <w:tcPr>
            <w:tcW w:w="2977" w:type="dxa"/>
          </w:tcPr>
          <w:p w:rsidR="00782FBD" w:rsidRPr="000D5D2D" w:rsidRDefault="007C39B4" w:rsidP="008A74C0">
            <w:pPr>
              <w:widowControl w:val="0"/>
              <w:jc w:val="left"/>
              <w:rPr>
                <w:kern w:val="2"/>
                <w:sz w:val="21"/>
                <w:lang w:eastAsia="zh-CN"/>
              </w:rPr>
            </w:pPr>
            <w:r>
              <w:rPr>
                <w:kern w:val="2"/>
                <w:sz w:val="21"/>
                <w:lang w:eastAsia="zh-CN"/>
              </w:rPr>
              <w:t>No special handling for the UE</w:t>
            </w:r>
            <w:r>
              <w:rPr>
                <w:rFonts w:hint="eastAsia"/>
                <w:kern w:val="2"/>
                <w:sz w:val="21"/>
                <w:lang w:eastAsia="zh-CN"/>
              </w:rPr>
              <w:t>．</w:t>
            </w:r>
          </w:p>
        </w:tc>
      </w:tr>
      <w:bookmarkEnd w:id="6"/>
      <w:tr w:rsidR="007C39B4" w:rsidRPr="00931FC4" w:rsidTr="00FF7161">
        <w:tc>
          <w:tcPr>
            <w:tcW w:w="2689" w:type="dxa"/>
            <w:gridSpan w:val="2"/>
            <w:shd w:val="clear" w:color="auto" w:fill="auto"/>
          </w:tcPr>
          <w:p w:rsidR="007C39B4" w:rsidRPr="000D5D2D" w:rsidRDefault="007C39B4" w:rsidP="007C39B4">
            <w:pPr>
              <w:widowControl w:val="0"/>
              <w:jc w:val="left"/>
              <w:rPr>
                <w:kern w:val="2"/>
                <w:sz w:val="21"/>
                <w:lang w:eastAsia="zh-CN"/>
              </w:rPr>
            </w:pPr>
            <w:r w:rsidRPr="000D5D2D">
              <w:rPr>
                <w:rFonts w:hint="eastAsia"/>
                <w:sz w:val="21"/>
                <w:lang w:eastAsia="zh-CN"/>
              </w:rPr>
              <w:t>PRB bundling size indicator</w:t>
            </w:r>
          </w:p>
        </w:tc>
        <w:tc>
          <w:tcPr>
            <w:tcW w:w="3543" w:type="dxa"/>
            <w:shd w:val="clear" w:color="auto" w:fill="auto"/>
          </w:tcPr>
          <w:p w:rsidR="007C39B4" w:rsidRPr="000D5D2D" w:rsidRDefault="007C39B4" w:rsidP="007C39B4">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r>
              <w:rPr>
                <w:rFonts w:hint="eastAsia"/>
                <w:kern w:val="2"/>
                <w:sz w:val="21"/>
                <w:lang w:eastAsia="zh-CN"/>
              </w:rPr>
              <w:t>．</w:t>
            </w:r>
          </w:p>
        </w:tc>
        <w:tc>
          <w:tcPr>
            <w:tcW w:w="2977" w:type="dxa"/>
          </w:tcPr>
          <w:p w:rsidR="007C39B4" w:rsidRPr="000D5D2D" w:rsidRDefault="007C39B4" w:rsidP="007C39B4">
            <w:pPr>
              <w:widowControl w:val="0"/>
              <w:jc w:val="left"/>
              <w:rPr>
                <w:kern w:val="2"/>
                <w:sz w:val="21"/>
                <w:lang w:eastAsia="zh-CN"/>
              </w:rPr>
            </w:pPr>
            <w:r>
              <w:rPr>
                <w:kern w:val="2"/>
                <w:sz w:val="21"/>
                <w:lang w:eastAsia="zh-CN"/>
              </w:rPr>
              <w:t>No special handling for the UE</w:t>
            </w:r>
            <w:r>
              <w:rPr>
                <w:rFonts w:hint="eastAsia"/>
                <w:kern w:val="2"/>
                <w:sz w:val="21"/>
                <w:lang w:eastAsia="zh-CN"/>
              </w:rPr>
              <w:t>．</w:t>
            </w:r>
          </w:p>
        </w:tc>
      </w:tr>
      <w:tr w:rsidR="00782FBD" w:rsidRPr="00931FC4" w:rsidTr="00FF7161">
        <w:tc>
          <w:tcPr>
            <w:tcW w:w="2689" w:type="dxa"/>
            <w:gridSpan w:val="2"/>
            <w:shd w:val="clear" w:color="auto" w:fill="auto"/>
          </w:tcPr>
          <w:p w:rsidR="00782FBD" w:rsidRPr="000D5D2D" w:rsidRDefault="00782FBD" w:rsidP="00782FBD">
            <w:pPr>
              <w:widowControl w:val="0"/>
              <w:jc w:val="left"/>
              <w:rPr>
                <w:kern w:val="2"/>
                <w:sz w:val="21"/>
                <w:lang w:eastAsia="zh-CN"/>
              </w:rPr>
            </w:pPr>
            <w:r w:rsidRPr="000D5D2D">
              <w:rPr>
                <w:rFonts w:hint="eastAsia"/>
                <w:sz w:val="21"/>
                <w:lang w:eastAsia="zh-CN"/>
              </w:rPr>
              <w:t>Rate matching indicator</w:t>
            </w:r>
          </w:p>
        </w:tc>
        <w:tc>
          <w:tcPr>
            <w:tcW w:w="3543" w:type="dxa"/>
            <w:shd w:val="clear" w:color="auto" w:fill="auto"/>
          </w:tcPr>
          <w:p w:rsidR="008A74C0" w:rsidRPr="000D5D2D" w:rsidRDefault="00FF7161" w:rsidP="00FF7161">
            <w:pPr>
              <w:widowControl w:val="0"/>
              <w:jc w:val="left"/>
              <w:rPr>
                <w:kern w:val="2"/>
                <w:sz w:val="21"/>
                <w:lang w:eastAsia="zh-CN"/>
              </w:rPr>
            </w:pPr>
            <w:r>
              <w:rPr>
                <w:kern w:val="2"/>
                <w:sz w:val="21"/>
                <w:lang w:eastAsia="zh-CN"/>
              </w:rPr>
              <w:t xml:space="preserve">For </w:t>
            </w:r>
            <w:r>
              <w:rPr>
                <w:rFonts w:hint="eastAsia"/>
                <w:kern w:val="2"/>
                <w:sz w:val="21"/>
                <w:lang w:eastAsia="zh-CN"/>
              </w:rPr>
              <w:t>padding</w:t>
            </w:r>
            <w:r>
              <w:rPr>
                <w:kern w:val="2"/>
                <w:sz w:val="21"/>
                <w:lang w:eastAsia="zh-CN"/>
              </w:rPr>
              <w:t xml:space="preserve"> cases</w:t>
            </w:r>
            <w:r w:rsidR="00EA558E">
              <w:rPr>
                <w:kern w:val="2"/>
                <w:sz w:val="21"/>
                <w:lang w:eastAsia="zh-CN"/>
              </w:rPr>
              <w:t xml:space="preserve">, </w:t>
            </w:r>
            <w:proofErr w:type="spellStart"/>
            <w:r w:rsidR="007C39B4">
              <w:rPr>
                <w:kern w:val="2"/>
                <w:sz w:val="21"/>
                <w:lang w:eastAsia="zh-CN"/>
              </w:rPr>
              <w:t>gNB</w:t>
            </w:r>
            <w:proofErr w:type="spellEnd"/>
            <w:r w:rsidR="007C39B4">
              <w:rPr>
                <w:rFonts w:hint="eastAsia"/>
                <w:kern w:val="2"/>
                <w:sz w:val="21"/>
                <w:lang w:eastAsia="zh-CN"/>
              </w:rPr>
              <w:t xml:space="preserve"> </w:t>
            </w:r>
            <w:r w:rsidR="00EA558E">
              <w:rPr>
                <w:kern w:val="2"/>
                <w:sz w:val="21"/>
                <w:lang w:eastAsia="zh-CN"/>
              </w:rPr>
              <w:t xml:space="preserve">will not allocate resource containing </w:t>
            </w:r>
            <w:proofErr w:type="spellStart"/>
            <w:r>
              <w:rPr>
                <w:kern w:val="2"/>
                <w:sz w:val="21"/>
                <w:lang w:eastAsia="zh-CN"/>
              </w:rPr>
              <w:t>mis</w:t>
            </w:r>
            <w:proofErr w:type="spellEnd"/>
            <w:r>
              <w:rPr>
                <w:kern w:val="2"/>
                <w:sz w:val="21"/>
                <w:lang w:eastAsia="zh-CN"/>
              </w:rPr>
              <w:t>-matched RM</w:t>
            </w:r>
            <w:r w:rsidR="00EA558E">
              <w:rPr>
                <w:kern w:val="2"/>
                <w:sz w:val="21"/>
                <w:lang w:eastAsia="zh-CN"/>
              </w:rPr>
              <w:t xml:space="preserve"> group</w:t>
            </w:r>
            <w:r>
              <w:rPr>
                <w:kern w:val="2"/>
                <w:sz w:val="21"/>
                <w:lang w:eastAsia="zh-CN"/>
              </w:rPr>
              <w:t>(</w:t>
            </w:r>
            <w:r w:rsidR="00EA558E">
              <w:rPr>
                <w:kern w:val="2"/>
                <w:sz w:val="21"/>
                <w:lang w:eastAsia="zh-CN"/>
              </w:rPr>
              <w:t>s</w:t>
            </w:r>
            <w:r>
              <w:rPr>
                <w:kern w:val="2"/>
                <w:sz w:val="21"/>
                <w:lang w:eastAsia="zh-CN"/>
              </w:rPr>
              <w:t>) between two BWPs</w:t>
            </w:r>
          </w:p>
        </w:tc>
        <w:tc>
          <w:tcPr>
            <w:tcW w:w="2977" w:type="dxa"/>
          </w:tcPr>
          <w:p w:rsidR="00782FBD" w:rsidRPr="00EA558E" w:rsidRDefault="00EA558E">
            <w:pPr>
              <w:widowControl w:val="0"/>
              <w:jc w:val="left"/>
              <w:rPr>
                <w:kern w:val="2"/>
                <w:sz w:val="21"/>
                <w:lang w:eastAsia="zh-CN"/>
              </w:rPr>
            </w:pPr>
            <w:r>
              <w:rPr>
                <w:kern w:val="2"/>
                <w:sz w:val="21"/>
                <w:lang w:eastAsia="zh-CN"/>
              </w:rPr>
              <w:t>No special handling for the UE.</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sz w:val="21"/>
                <w:lang w:eastAsia="zh-CN"/>
              </w:rPr>
              <w:t>ZP CSI-RS trigger</w:t>
            </w:r>
          </w:p>
        </w:tc>
        <w:tc>
          <w:tcPr>
            <w:tcW w:w="3543" w:type="dxa"/>
            <w:shd w:val="clear" w:color="auto" w:fill="auto"/>
          </w:tcPr>
          <w:p w:rsidR="00EA558E" w:rsidRPr="000D5D2D" w:rsidRDefault="00B41079" w:rsidP="00B41079">
            <w:pPr>
              <w:widowControl w:val="0"/>
              <w:jc w:val="left"/>
              <w:rPr>
                <w:kern w:val="2"/>
                <w:sz w:val="21"/>
                <w:lang w:eastAsia="zh-CN"/>
              </w:rPr>
            </w:pPr>
            <w:r>
              <w:rPr>
                <w:kern w:val="2"/>
                <w:sz w:val="21"/>
                <w:lang w:eastAsia="zh-CN"/>
              </w:rPr>
              <w:t xml:space="preserve">For </w:t>
            </w:r>
            <w:r>
              <w:rPr>
                <w:rFonts w:hint="eastAsia"/>
                <w:kern w:val="2"/>
                <w:sz w:val="21"/>
                <w:lang w:eastAsia="zh-CN"/>
              </w:rPr>
              <w:t>padding</w:t>
            </w:r>
            <w:r>
              <w:rPr>
                <w:kern w:val="2"/>
                <w:sz w:val="21"/>
                <w:lang w:eastAsia="zh-CN"/>
              </w:rPr>
              <w:t xml:space="preserve"> cases</w:t>
            </w:r>
            <w:r w:rsidR="00EA558E">
              <w:rPr>
                <w:kern w:val="2"/>
                <w:sz w:val="21"/>
                <w:lang w:eastAsia="zh-CN"/>
              </w:rPr>
              <w:t xml:space="preserve">, </w:t>
            </w:r>
            <w:proofErr w:type="spellStart"/>
            <w:r w:rsidR="00EA558E">
              <w:rPr>
                <w:kern w:val="2"/>
                <w:sz w:val="21"/>
                <w:lang w:eastAsia="zh-CN"/>
              </w:rPr>
              <w:t>gNB</w:t>
            </w:r>
            <w:proofErr w:type="spellEnd"/>
            <w:r w:rsidR="00EA558E">
              <w:rPr>
                <w:rFonts w:hint="eastAsia"/>
                <w:kern w:val="2"/>
                <w:sz w:val="21"/>
                <w:lang w:eastAsia="zh-CN"/>
              </w:rPr>
              <w:t xml:space="preserve"> </w:t>
            </w:r>
            <w:r w:rsidR="00EA558E">
              <w:rPr>
                <w:kern w:val="2"/>
                <w:sz w:val="21"/>
                <w:lang w:eastAsia="zh-CN"/>
              </w:rPr>
              <w:t xml:space="preserve">will not allocate resource containing </w:t>
            </w:r>
            <w:proofErr w:type="spellStart"/>
            <w:r>
              <w:rPr>
                <w:kern w:val="2"/>
                <w:sz w:val="21"/>
                <w:lang w:eastAsia="zh-CN"/>
              </w:rPr>
              <w:t>mis</w:t>
            </w:r>
            <w:proofErr w:type="spellEnd"/>
            <w:r>
              <w:rPr>
                <w:kern w:val="2"/>
                <w:sz w:val="21"/>
                <w:lang w:eastAsia="zh-CN"/>
              </w:rPr>
              <w:t>-matched</w:t>
            </w:r>
            <w:r w:rsidRPr="000D5D2D">
              <w:rPr>
                <w:rFonts w:hint="eastAsia"/>
                <w:sz w:val="21"/>
                <w:lang w:eastAsia="zh-CN"/>
              </w:rPr>
              <w:t xml:space="preserve"> CSI-RS</w:t>
            </w:r>
            <w:r w:rsidR="00EA558E">
              <w:rPr>
                <w:kern w:val="2"/>
                <w:sz w:val="21"/>
                <w:lang w:eastAsia="zh-CN"/>
              </w:rPr>
              <w:t xml:space="preserve"> </w:t>
            </w:r>
            <w:r>
              <w:rPr>
                <w:kern w:val="2"/>
                <w:sz w:val="21"/>
                <w:lang w:eastAsia="zh-CN"/>
              </w:rPr>
              <w:t>between two BWPs</w:t>
            </w:r>
            <w:r w:rsidR="00EA558E">
              <w:rPr>
                <w:kern w:val="2"/>
                <w:sz w:val="21"/>
                <w:lang w:eastAsia="zh-CN"/>
              </w:rPr>
              <w:t>.</w:t>
            </w:r>
          </w:p>
        </w:tc>
        <w:tc>
          <w:tcPr>
            <w:tcW w:w="2977" w:type="dxa"/>
          </w:tcPr>
          <w:p w:rsidR="00EA558E" w:rsidRPr="00EA558E" w:rsidRDefault="00EA558E" w:rsidP="00EA558E">
            <w:pPr>
              <w:widowControl w:val="0"/>
              <w:jc w:val="left"/>
              <w:rPr>
                <w:kern w:val="2"/>
                <w:sz w:val="21"/>
                <w:lang w:eastAsia="zh-CN"/>
              </w:rPr>
            </w:pPr>
            <w:r>
              <w:rPr>
                <w:kern w:val="2"/>
                <w:sz w:val="21"/>
                <w:lang w:eastAsia="zh-CN"/>
              </w:rPr>
              <w:t>No special handling for the UE.</w:t>
            </w:r>
          </w:p>
        </w:tc>
      </w:tr>
      <w:tr w:rsidR="00EA558E" w:rsidRPr="00931FC4" w:rsidTr="00FF7161">
        <w:tc>
          <w:tcPr>
            <w:tcW w:w="640" w:type="dxa"/>
            <w:vMerge w:val="restart"/>
            <w:shd w:val="clear" w:color="auto" w:fill="auto"/>
          </w:tcPr>
          <w:p w:rsidR="00EA558E" w:rsidRPr="000D5D2D" w:rsidRDefault="00EA558E" w:rsidP="00EA558E">
            <w:pPr>
              <w:widowControl w:val="0"/>
              <w:jc w:val="left"/>
              <w:rPr>
                <w:kern w:val="2"/>
                <w:sz w:val="21"/>
                <w:lang w:eastAsia="zh-CN"/>
              </w:rPr>
            </w:pPr>
            <w:r w:rsidRPr="000D5D2D">
              <w:rPr>
                <w:rFonts w:hint="eastAsia"/>
                <w:kern w:val="2"/>
                <w:sz w:val="21"/>
                <w:lang w:eastAsia="zh-CN"/>
              </w:rPr>
              <w:t>TB1</w:t>
            </w:r>
          </w:p>
        </w:tc>
        <w:tc>
          <w:tcPr>
            <w:tcW w:w="2049" w:type="dxa"/>
            <w:shd w:val="clear" w:color="auto" w:fill="auto"/>
          </w:tcPr>
          <w:p w:rsidR="00EA558E" w:rsidRPr="000D5D2D" w:rsidRDefault="00EA558E" w:rsidP="00EA558E">
            <w:pPr>
              <w:widowControl w:val="0"/>
              <w:jc w:val="left"/>
              <w:rPr>
                <w:kern w:val="2"/>
                <w:sz w:val="21"/>
                <w:lang w:eastAsia="zh-CN"/>
              </w:rPr>
            </w:pPr>
            <w:r w:rsidRPr="000D5D2D">
              <w:rPr>
                <w:sz w:val="21"/>
              </w:rPr>
              <w:t>Modulation and coding scheme</w:t>
            </w:r>
          </w:p>
        </w:tc>
        <w:tc>
          <w:tcPr>
            <w:tcW w:w="3543" w:type="dxa"/>
            <w:vMerge w:val="restart"/>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vMerge w:val="restart"/>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640" w:type="dxa"/>
            <w:vMerge/>
            <w:shd w:val="clear" w:color="auto" w:fill="auto"/>
          </w:tcPr>
          <w:p w:rsidR="00EA558E" w:rsidRPr="000D5D2D" w:rsidRDefault="00EA558E" w:rsidP="00EA558E">
            <w:pPr>
              <w:widowControl w:val="0"/>
              <w:jc w:val="left"/>
              <w:rPr>
                <w:kern w:val="2"/>
                <w:sz w:val="21"/>
                <w:lang w:eastAsia="zh-CN"/>
              </w:rPr>
            </w:pPr>
          </w:p>
        </w:tc>
        <w:tc>
          <w:tcPr>
            <w:tcW w:w="2049" w:type="dxa"/>
            <w:shd w:val="clear" w:color="auto" w:fill="auto"/>
          </w:tcPr>
          <w:p w:rsidR="00EA558E" w:rsidRPr="000D5D2D" w:rsidRDefault="00EA558E" w:rsidP="00EA558E">
            <w:pPr>
              <w:widowControl w:val="0"/>
              <w:jc w:val="left"/>
              <w:rPr>
                <w:kern w:val="2"/>
                <w:sz w:val="21"/>
                <w:lang w:eastAsia="zh-CN"/>
              </w:rPr>
            </w:pPr>
            <w:r w:rsidRPr="000D5D2D">
              <w:rPr>
                <w:sz w:val="21"/>
              </w:rPr>
              <w:t>New data indicator</w:t>
            </w:r>
          </w:p>
        </w:tc>
        <w:tc>
          <w:tcPr>
            <w:tcW w:w="3543" w:type="dxa"/>
            <w:vMerge/>
            <w:shd w:val="clear" w:color="auto" w:fill="auto"/>
          </w:tcPr>
          <w:p w:rsidR="00EA558E" w:rsidRPr="000D5D2D" w:rsidRDefault="00EA558E" w:rsidP="00EA558E">
            <w:pPr>
              <w:widowControl w:val="0"/>
              <w:jc w:val="left"/>
              <w:rPr>
                <w:kern w:val="2"/>
                <w:sz w:val="21"/>
                <w:lang w:eastAsia="zh-CN"/>
              </w:rPr>
            </w:pPr>
          </w:p>
        </w:tc>
        <w:tc>
          <w:tcPr>
            <w:tcW w:w="2977" w:type="dxa"/>
            <w:vMerge/>
          </w:tcPr>
          <w:p w:rsidR="00EA558E" w:rsidRPr="000D5D2D" w:rsidRDefault="00EA558E" w:rsidP="00EA558E">
            <w:pPr>
              <w:widowControl w:val="0"/>
              <w:jc w:val="left"/>
              <w:rPr>
                <w:kern w:val="2"/>
                <w:sz w:val="21"/>
                <w:lang w:eastAsia="zh-CN"/>
              </w:rPr>
            </w:pPr>
          </w:p>
        </w:tc>
      </w:tr>
      <w:tr w:rsidR="00EA558E" w:rsidRPr="00931FC4" w:rsidTr="00FF7161">
        <w:tc>
          <w:tcPr>
            <w:tcW w:w="640" w:type="dxa"/>
            <w:vMerge/>
            <w:shd w:val="clear" w:color="auto" w:fill="auto"/>
          </w:tcPr>
          <w:p w:rsidR="00EA558E" w:rsidRPr="000D5D2D" w:rsidRDefault="00EA558E" w:rsidP="00EA558E">
            <w:pPr>
              <w:widowControl w:val="0"/>
              <w:jc w:val="left"/>
              <w:rPr>
                <w:kern w:val="2"/>
                <w:sz w:val="21"/>
                <w:lang w:eastAsia="zh-CN"/>
              </w:rPr>
            </w:pPr>
          </w:p>
        </w:tc>
        <w:tc>
          <w:tcPr>
            <w:tcW w:w="2049" w:type="dxa"/>
            <w:shd w:val="clear" w:color="auto" w:fill="auto"/>
          </w:tcPr>
          <w:p w:rsidR="00EA558E" w:rsidRPr="000D5D2D" w:rsidRDefault="00EA558E" w:rsidP="00EA558E">
            <w:pPr>
              <w:widowControl w:val="0"/>
              <w:jc w:val="left"/>
              <w:rPr>
                <w:kern w:val="2"/>
                <w:sz w:val="21"/>
                <w:lang w:eastAsia="zh-CN"/>
              </w:rPr>
            </w:pPr>
            <w:r w:rsidRPr="000D5D2D">
              <w:rPr>
                <w:sz w:val="21"/>
              </w:rPr>
              <w:t>Redundancy version</w:t>
            </w:r>
          </w:p>
        </w:tc>
        <w:tc>
          <w:tcPr>
            <w:tcW w:w="3543" w:type="dxa"/>
            <w:vMerge/>
            <w:shd w:val="clear" w:color="auto" w:fill="auto"/>
          </w:tcPr>
          <w:p w:rsidR="00EA558E" w:rsidRPr="000D5D2D" w:rsidRDefault="00EA558E" w:rsidP="00EA558E">
            <w:pPr>
              <w:widowControl w:val="0"/>
              <w:jc w:val="left"/>
              <w:rPr>
                <w:kern w:val="2"/>
                <w:sz w:val="21"/>
                <w:lang w:eastAsia="zh-CN"/>
              </w:rPr>
            </w:pPr>
          </w:p>
        </w:tc>
        <w:tc>
          <w:tcPr>
            <w:tcW w:w="2977" w:type="dxa"/>
            <w:vMerge/>
          </w:tcPr>
          <w:p w:rsidR="00EA558E" w:rsidRPr="000D5D2D" w:rsidRDefault="00EA558E" w:rsidP="00EA558E">
            <w:pPr>
              <w:widowControl w:val="0"/>
              <w:jc w:val="left"/>
              <w:rPr>
                <w:kern w:val="2"/>
                <w:sz w:val="21"/>
                <w:lang w:eastAsia="zh-CN"/>
              </w:rPr>
            </w:pPr>
          </w:p>
        </w:tc>
      </w:tr>
      <w:tr w:rsidR="00EA558E" w:rsidRPr="00931FC4" w:rsidTr="00FF7161">
        <w:tc>
          <w:tcPr>
            <w:tcW w:w="640" w:type="dxa"/>
            <w:vMerge w:val="restart"/>
            <w:shd w:val="clear" w:color="auto" w:fill="auto"/>
          </w:tcPr>
          <w:p w:rsidR="00EA558E" w:rsidRPr="000D5D2D" w:rsidRDefault="00EA558E" w:rsidP="00EA558E">
            <w:pPr>
              <w:widowControl w:val="0"/>
              <w:jc w:val="left"/>
              <w:rPr>
                <w:kern w:val="2"/>
                <w:sz w:val="21"/>
                <w:lang w:eastAsia="zh-CN"/>
              </w:rPr>
            </w:pPr>
            <w:r w:rsidRPr="000D5D2D">
              <w:rPr>
                <w:rFonts w:hint="eastAsia"/>
                <w:kern w:val="2"/>
                <w:sz w:val="21"/>
                <w:lang w:eastAsia="zh-CN"/>
              </w:rPr>
              <w:t>TB2</w:t>
            </w:r>
          </w:p>
        </w:tc>
        <w:tc>
          <w:tcPr>
            <w:tcW w:w="2049" w:type="dxa"/>
            <w:shd w:val="clear" w:color="auto" w:fill="auto"/>
          </w:tcPr>
          <w:p w:rsidR="00EA558E" w:rsidRPr="000D5D2D" w:rsidRDefault="00EA558E" w:rsidP="00EA558E">
            <w:pPr>
              <w:widowControl w:val="0"/>
              <w:jc w:val="left"/>
              <w:rPr>
                <w:kern w:val="2"/>
                <w:sz w:val="21"/>
                <w:lang w:eastAsia="zh-CN"/>
              </w:rPr>
            </w:pPr>
            <w:r w:rsidRPr="000D5D2D">
              <w:rPr>
                <w:sz w:val="21"/>
              </w:rPr>
              <w:t>Modulation and coding scheme</w:t>
            </w:r>
          </w:p>
        </w:tc>
        <w:tc>
          <w:tcPr>
            <w:tcW w:w="3543" w:type="dxa"/>
            <w:vMerge w:val="restart"/>
            <w:shd w:val="clear" w:color="auto" w:fill="auto"/>
          </w:tcPr>
          <w:p w:rsidR="00EA558E" w:rsidRPr="000D5D2D" w:rsidRDefault="001E7ED4" w:rsidP="00EA558E">
            <w:pPr>
              <w:widowControl w:val="0"/>
              <w:jc w:val="left"/>
              <w:rPr>
                <w:kern w:val="2"/>
                <w:sz w:val="21"/>
                <w:lang w:eastAsia="zh-CN"/>
              </w:rPr>
            </w:pPr>
            <w:r>
              <w:rPr>
                <w:kern w:val="2"/>
                <w:sz w:val="21"/>
                <w:lang w:eastAsia="zh-CN"/>
              </w:rPr>
              <w:t xml:space="preserve">For </w:t>
            </w:r>
            <w:r>
              <w:rPr>
                <w:rFonts w:hint="eastAsia"/>
                <w:kern w:val="2"/>
                <w:sz w:val="21"/>
                <w:lang w:eastAsia="zh-CN"/>
              </w:rPr>
              <w:t>padding</w:t>
            </w:r>
            <w:r>
              <w:rPr>
                <w:kern w:val="2"/>
                <w:sz w:val="21"/>
                <w:lang w:eastAsia="zh-CN"/>
              </w:rPr>
              <w:t xml:space="preserve"> cases</w:t>
            </w:r>
            <w:r w:rsidR="003C3D6B">
              <w:rPr>
                <w:kern w:val="2"/>
                <w:sz w:val="21"/>
                <w:lang w:eastAsia="zh-CN"/>
              </w:rPr>
              <w:t xml:space="preserve">, </w:t>
            </w:r>
            <w:proofErr w:type="spellStart"/>
            <w:r w:rsidR="00EA558E">
              <w:rPr>
                <w:rFonts w:hint="eastAsia"/>
                <w:kern w:val="2"/>
                <w:sz w:val="21"/>
                <w:lang w:eastAsia="zh-CN"/>
              </w:rPr>
              <w:t>gNB</w:t>
            </w:r>
            <w:proofErr w:type="spellEnd"/>
            <w:r w:rsidR="00EA558E">
              <w:rPr>
                <w:rFonts w:hint="eastAsia"/>
                <w:kern w:val="2"/>
                <w:sz w:val="21"/>
                <w:lang w:eastAsia="zh-CN"/>
              </w:rPr>
              <w:t xml:space="preserve"> will not schedule TB2</w:t>
            </w:r>
          </w:p>
        </w:tc>
        <w:tc>
          <w:tcPr>
            <w:tcW w:w="2977" w:type="dxa"/>
            <w:vMerge w:val="restart"/>
          </w:tcPr>
          <w:p w:rsidR="00EA558E" w:rsidRPr="00EA558E" w:rsidRDefault="00EA558E" w:rsidP="00EA558E">
            <w:pPr>
              <w:widowControl w:val="0"/>
              <w:jc w:val="left"/>
              <w:rPr>
                <w:kern w:val="2"/>
                <w:sz w:val="21"/>
                <w:lang w:eastAsia="zh-CN"/>
              </w:rPr>
            </w:pPr>
            <w:r>
              <w:rPr>
                <w:kern w:val="2"/>
                <w:sz w:val="21"/>
                <w:lang w:eastAsia="zh-CN"/>
              </w:rPr>
              <w:t>No special handling for the UE.</w:t>
            </w:r>
          </w:p>
        </w:tc>
      </w:tr>
      <w:tr w:rsidR="00EA558E" w:rsidRPr="00931FC4" w:rsidTr="00FF7161">
        <w:tc>
          <w:tcPr>
            <w:tcW w:w="640" w:type="dxa"/>
            <w:vMerge/>
            <w:shd w:val="clear" w:color="auto" w:fill="auto"/>
          </w:tcPr>
          <w:p w:rsidR="00EA558E" w:rsidRPr="000D5D2D" w:rsidRDefault="00EA558E" w:rsidP="00EA558E">
            <w:pPr>
              <w:widowControl w:val="0"/>
              <w:jc w:val="left"/>
              <w:rPr>
                <w:kern w:val="2"/>
                <w:sz w:val="21"/>
                <w:lang w:eastAsia="zh-CN"/>
              </w:rPr>
            </w:pPr>
          </w:p>
        </w:tc>
        <w:tc>
          <w:tcPr>
            <w:tcW w:w="2049" w:type="dxa"/>
            <w:shd w:val="clear" w:color="auto" w:fill="auto"/>
          </w:tcPr>
          <w:p w:rsidR="00EA558E" w:rsidRPr="000D5D2D" w:rsidRDefault="00EA558E" w:rsidP="00EA558E">
            <w:pPr>
              <w:widowControl w:val="0"/>
              <w:jc w:val="left"/>
              <w:rPr>
                <w:kern w:val="2"/>
                <w:sz w:val="21"/>
                <w:lang w:eastAsia="zh-CN"/>
              </w:rPr>
            </w:pPr>
            <w:r w:rsidRPr="000D5D2D">
              <w:rPr>
                <w:sz w:val="21"/>
              </w:rPr>
              <w:t>New data indicator</w:t>
            </w:r>
          </w:p>
        </w:tc>
        <w:tc>
          <w:tcPr>
            <w:tcW w:w="3543" w:type="dxa"/>
            <w:vMerge/>
            <w:shd w:val="clear" w:color="auto" w:fill="auto"/>
          </w:tcPr>
          <w:p w:rsidR="00EA558E" w:rsidRPr="000D5D2D" w:rsidRDefault="00EA558E" w:rsidP="00EA558E">
            <w:pPr>
              <w:widowControl w:val="0"/>
              <w:jc w:val="left"/>
              <w:rPr>
                <w:kern w:val="2"/>
                <w:sz w:val="21"/>
                <w:lang w:eastAsia="zh-CN"/>
              </w:rPr>
            </w:pPr>
          </w:p>
        </w:tc>
        <w:tc>
          <w:tcPr>
            <w:tcW w:w="2977" w:type="dxa"/>
            <w:vMerge/>
          </w:tcPr>
          <w:p w:rsidR="00EA558E" w:rsidRPr="000D5D2D" w:rsidRDefault="00EA558E" w:rsidP="00EA558E">
            <w:pPr>
              <w:widowControl w:val="0"/>
              <w:jc w:val="left"/>
              <w:rPr>
                <w:kern w:val="2"/>
                <w:sz w:val="21"/>
                <w:lang w:eastAsia="zh-CN"/>
              </w:rPr>
            </w:pPr>
          </w:p>
        </w:tc>
      </w:tr>
      <w:tr w:rsidR="00EA558E" w:rsidRPr="00931FC4" w:rsidTr="00FF7161">
        <w:tc>
          <w:tcPr>
            <w:tcW w:w="640" w:type="dxa"/>
            <w:vMerge/>
            <w:shd w:val="clear" w:color="auto" w:fill="auto"/>
          </w:tcPr>
          <w:p w:rsidR="00EA558E" w:rsidRPr="000D5D2D" w:rsidRDefault="00EA558E" w:rsidP="00EA558E">
            <w:pPr>
              <w:widowControl w:val="0"/>
              <w:jc w:val="left"/>
              <w:rPr>
                <w:kern w:val="2"/>
                <w:sz w:val="21"/>
                <w:lang w:eastAsia="zh-CN"/>
              </w:rPr>
            </w:pPr>
          </w:p>
        </w:tc>
        <w:tc>
          <w:tcPr>
            <w:tcW w:w="2049" w:type="dxa"/>
            <w:shd w:val="clear" w:color="auto" w:fill="auto"/>
          </w:tcPr>
          <w:p w:rsidR="00EA558E" w:rsidRPr="000D5D2D" w:rsidRDefault="00EA558E" w:rsidP="00EA558E">
            <w:pPr>
              <w:widowControl w:val="0"/>
              <w:jc w:val="left"/>
              <w:rPr>
                <w:kern w:val="2"/>
                <w:sz w:val="21"/>
                <w:lang w:eastAsia="zh-CN"/>
              </w:rPr>
            </w:pPr>
            <w:r w:rsidRPr="000D5D2D">
              <w:rPr>
                <w:sz w:val="21"/>
              </w:rPr>
              <w:t>Redundancy version</w:t>
            </w:r>
          </w:p>
        </w:tc>
        <w:tc>
          <w:tcPr>
            <w:tcW w:w="3543" w:type="dxa"/>
            <w:vMerge/>
            <w:shd w:val="clear" w:color="auto" w:fill="auto"/>
          </w:tcPr>
          <w:p w:rsidR="00EA558E" w:rsidRPr="000D5D2D" w:rsidRDefault="00EA558E" w:rsidP="00EA558E">
            <w:pPr>
              <w:widowControl w:val="0"/>
              <w:jc w:val="left"/>
              <w:rPr>
                <w:kern w:val="2"/>
                <w:sz w:val="21"/>
                <w:lang w:eastAsia="zh-CN"/>
              </w:rPr>
            </w:pPr>
          </w:p>
        </w:tc>
        <w:tc>
          <w:tcPr>
            <w:tcW w:w="2977" w:type="dxa"/>
            <w:vMerge/>
          </w:tcPr>
          <w:p w:rsidR="00EA558E" w:rsidRPr="000D5D2D" w:rsidRDefault="00EA558E" w:rsidP="00EA558E">
            <w:pPr>
              <w:widowControl w:val="0"/>
              <w:jc w:val="left"/>
              <w:rPr>
                <w:kern w:val="2"/>
                <w:sz w:val="21"/>
                <w:lang w:eastAsia="zh-CN"/>
              </w:rPr>
            </w:pP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sz w:val="21"/>
              </w:rPr>
              <w:t>HARQ process number</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sz w:val="21"/>
                <w:lang w:eastAsia="zh-CN"/>
              </w:rPr>
              <w:t>Downlink assignment index</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sz w:val="21"/>
              </w:rPr>
              <w:t>TPC command for scheduled PU</w:t>
            </w:r>
            <w:r w:rsidRPr="000D5D2D">
              <w:rPr>
                <w:rFonts w:hint="eastAsia"/>
                <w:sz w:val="21"/>
                <w:lang w:eastAsia="zh-CN"/>
              </w:rPr>
              <w:t>C</w:t>
            </w:r>
            <w:r w:rsidRPr="000D5D2D">
              <w:rPr>
                <w:sz w:val="21"/>
              </w:rPr>
              <w:t>CH</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sz w:val="21"/>
                <w:lang w:eastAsia="zh-CN"/>
              </w:rPr>
              <w:t>PUCCH resource indicator</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sz w:val="21"/>
                <w:lang w:eastAsia="zh-CN"/>
              </w:rPr>
              <w:t>PDSCH-to-HARQ</w:t>
            </w:r>
            <w:r w:rsidRPr="000D5D2D">
              <w:rPr>
                <w:sz w:val="21"/>
                <w:lang w:eastAsia="zh-CN"/>
              </w:rPr>
              <w:t xml:space="preserve"> </w:t>
            </w:r>
            <w:r w:rsidRPr="000D5D2D">
              <w:rPr>
                <w:rFonts w:hint="eastAsia"/>
                <w:sz w:val="21"/>
                <w:lang w:eastAsia="zh-CN"/>
              </w:rPr>
              <w:t>feedback timing indicator</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sz w:val="21"/>
              </w:rPr>
              <w:t>Antenna port(s)</w:t>
            </w:r>
          </w:p>
        </w:tc>
        <w:tc>
          <w:tcPr>
            <w:tcW w:w="3543" w:type="dxa"/>
            <w:shd w:val="clear" w:color="auto" w:fill="auto"/>
          </w:tcPr>
          <w:p w:rsidR="00EA558E" w:rsidRPr="000D5D2D" w:rsidRDefault="001E7ED4" w:rsidP="00EA558E">
            <w:pPr>
              <w:widowControl w:val="0"/>
              <w:jc w:val="left"/>
              <w:rPr>
                <w:kern w:val="2"/>
                <w:sz w:val="21"/>
                <w:lang w:eastAsia="zh-CN"/>
              </w:rPr>
            </w:pPr>
            <w:r>
              <w:rPr>
                <w:kern w:val="2"/>
                <w:sz w:val="21"/>
                <w:lang w:eastAsia="zh-CN"/>
              </w:rPr>
              <w:t xml:space="preserve">For </w:t>
            </w:r>
            <w:r>
              <w:rPr>
                <w:rFonts w:hint="eastAsia"/>
                <w:kern w:val="2"/>
                <w:sz w:val="21"/>
                <w:lang w:eastAsia="zh-CN"/>
              </w:rPr>
              <w:t>padding</w:t>
            </w:r>
            <w:r>
              <w:rPr>
                <w:kern w:val="2"/>
                <w:sz w:val="21"/>
                <w:lang w:eastAsia="zh-CN"/>
              </w:rPr>
              <w:t xml:space="preserve"> cases</w:t>
            </w:r>
            <w:r w:rsidR="00EA558E">
              <w:rPr>
                <w:kern w:val="2"/>
                <w:sz w:val="21"/>
                <w:lang w:eastAsia="zh-CN"/>
              </w:rPr>
              <w:t xml:space="preserve">, </w:t>
            </w:r>
            <w:proofErr w:type="spellStart"/>
            <w:r w:rsidR="00EA558E">
              <w:rPr>
                <w:kern w:val="2"/>
                <w:sz w:val="21"/>
                <w:lang w:eastAsia="zh-CN"/>
              </w:rPr>
              <w:t>gNB</w:t>
            </w:r>
            <w:proofErr w:type="spellEnd"/>
            <w:r w:rsidR="00EA558E">
              <w:rPr>
                <w:kern w:val="2"/>
                <w:sz w:val="21"/>
                <w:lang w:eastAsia="zh-CN"/>
              </w:rPr>
              <w:t xml:space="preserve"> can only schedule the first several rows of the table configured in the new BWP.</w:t>
            </w:r>
          </w:p>
        </w:tc>
        <w:tc>
          <w:tcPr>
            <w:tcW w:w="2977" w:type="dxa"/>
          </w:tcPr>
          <w:p w:rsidR="00EA558E" w:rsidRPr="000D5D2D" w:rsidRDefault="00EA558E" w:rsidP="00EA558E">
            <w:pPr>
              <w:widowControl w:val="0"/>
              <w:jc w:val="left"/>
              <w:rPr>
                <w:kern w:val="2"/>
                <w:sz w:val="21"/>
                <w:lang w:eastAsia="zh-CN"/>
              </w:rPr>
            </w:pPr>
            <w:r>
              <w:rPr>
                <w:kern w:val="2"/>
                <w:sz w:val="21"/>
                <w:lang w:eastAsia="zh-CN"/>
              </w:rPr>
              <w:t>No special handling for the UE.</w:t>
            </w:r>
          </w:p>
        </w:tc>
      </w:tr>
      <w:tr w:rsidR="00EA558E" w:rsidRPr="00931FC4" w:rsidTr="00FF7161">
        <w:tc>
          <w:tcPr>
            <w:tcW w:w="2689" w:type="dxa"/>
            <w:gridSpan w:val="2"/>
            <w:shd w:val="clear" w:color="auto" w:fill="auto"/>
          </w:tcPr>
          <w:p w:rsidR="00EA558E" w:rsidRPr="000D5D2D" w:rsidRDefault="00EA558E" w:rsidP="00EA558E">
            <w:pPr>
              <w:widowControl w:val="0"/>
              <w:jc w:val="left"/>
              <w:rPr>
                <w:sz w:val="21"/>
              </w:rPr>
            </w:pPr>
            <w:r w:rsidRPr="000D5D2D">
              <w:rPr>
                <w:rFonts w:hint="eastAsia"/>
                <w:sz w:val="21"/>
                <w:lang w:eastAsia="zh-CN"/>
              </w:rPr>
              <w:t>Transmission configuration indication</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kern w:val="2"/>
                <w:sz w:val="21"/>
                <w:lang w:eastAsia="zh-CN"/>
              </w:rPr>
              <w:t>SRS request</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sz w:val="21"/>
                <w:lang w:eastAsia="zh-CN"/>
              </w:rPr>
              <w:t>CBG transmission information (CBGTI)</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r w:rsidRPr="000D5D2D">
              <w:rPr>
                <w:rFonts w:hint="eastAsia"/>
                <w:sz w:val="21"/>
                <w:lang w:eastAsia="zh-CN"/>
              </w:rPr>
              <w:t xml:space="preserve">CBG </w:t>
            </w:r>
            <w:r w:rsidRPr="000D5D2D">
              <w:rPr>
                <w:rFonts w:eastAsia="MS Mincho" w:hint="eastAsia"/>
                <w:sz w:val="21"/>
                <w:lang w:eastAsia="ja-JP"/>
              </w:rPr>
              <w:t>flushing out information</w:t>
            </w:r>
            <w:r w:rsidRPr="000D5D2D">
              <w:rPr>
                <w:rFonts w:hint="eastAsia"/>
                <w:sz w:val="21"/>
                <w:lang w:eastAsia="zh-CN"/>
              </w:rPr>
              <w:t xml:space="preserve"> (CBGFI)</w:t>
            </w:r>
          </w:p>
        </w:tc>
        <w:tc>
          <w:tcPr>
            <w:tcW w:w="3543" w:type="dxa"/>
            <w:shd w:val="clear" w:color="auto" w:fill="auto"/>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c>
          <w:tcPr>
            <w:tcW w:w="2977" w:type="dxa"/>
          </w:tcPr>
          <w:p w:rsidR="00EA558E" w:rsidRPr="000D5D2D" w:rsidRDefault="00EA558E" w:rsidP="00EA558E">
            <w:pPr>
              <w:widowControl w:val="0"/>
              <w:jc w:val="left"/>
              <w:rPr>
                <w:kern w:val="2"/>
                <w:sz w:val="21"/>
                <w:lang w:eastAsia="zh-CN"/>
              </w:rPr>
            </w:pPr>
            <w:r w:rsidRPr="000D5D2D">
              <w:rPr>
                <w:kern w:val="2"/>
                <w:sz w:val="21"/>
                <w:lang w:eastAsia="zh-CN"/>
              </w:rPr>
              <w:t>Not BWP dependent</w:t>
            </w:r>
          </w:p>
        </w:tc>
      </w:tr>
      <w:tr w:rsidR="00EA558E" w:rsidRPr="00931FC4" w:rsidTr="00FF7161">
        <w:tc>
          <w:tcPr>
            <w:tcW w:w="2689" w:type="dxa"/>
            <w:gridSpan w:val="2"/>
            <w:shd w:val="clear" w:color="auto" w:fill="auto"/>
          </w:tcPr>
          <w:p w:rsidR="00EA558E" w:rsidRPr="000D5D2D" w:rsidRDefault="00EA558E" w:rsidP="00EA558E">
            <w:pPr>
              <w:widowControl w:val="0"/>
              <w:jc w:val="left"/>
              <w:rPr>
                <w:kern w:val="2"/>
                <w:sz w:val="21"/>
                <w:lang w:eastAsia="zh-CN"/>
              </w:rPr>
            </w:pPr>
            <w:bookmarkStart w:id="7" w:name="_Hlk513570721"/>
            <w:r w:rsidRPr="000D5D2D">
              <w:rPr>
                <w:rFonts w:hint="eastAsia"/>
                <w:sz w:val="21"/>
                <w:lang w:eastAsia="zh-CN"/>
              </w:rPr>
              <w:t>DMRS sequence initialization</w:t>
            </w:r>
          </w:p>
        </w:tc>
        <w:tc>
          <w:tcPr>
            <w:tcW w:w="3543" w:type="dxa"/>
            <w:shd w:val="clear" w:color="auto" w:fill="auto"/>
          </w:tcPr>
          <w:p w:rsidR="00EA558E" w:rsidRPr="000D5D2D" w:rsidRDefault="00EA558E" w:rsidP="00EA558E">
            <w:pPr>
              <w:widowControl w:val="0"/>
              <w:jc w:val="left"/>
              <w:rPr>
                <w:kern w:val="2"/>
                <w:sz w:val="21"/>
                <w:lang w:eastAsia="zh-CN"/>
              </w:rPr>
            </w:pPr>
            <w:r>
              <w:rPr>
                <w:kern w:val="2"/>
                <w:sz w:val="21"/>
                <w:lang w:eastAsia="zh-CN"/>
              </w:rPr>
              <w:t xml:space="preserve">No special handling for the </w:t>
            </w:r>
            <w:proofErr w:type="spellStart"/>
            <w:r>
              <w:rPr>
                <w:kern w:val="2"/>
                <w:sz w:val="21"/>
                <w:lang w:eastAsia="zh-CN"/>
              </w:rPr>
              <w:t>gNB</w:t>
            </w:r>
            <w:proofErr w:type="spellEnd"/>
          </w:p>
        </w:tc>
        <w:tc>
          <w:tcPr>
            <w:tcW w:w="2977" w:type="dxa"/>
          </w:tcPr>
          <w:p w:rsidR="00EA558E" w:rsidRPr="00EA558E" w:rsidRDefault="00EA558E" w:rsidP="00EA558E">
            <w:pPr>
              <w:widowControl w:val="0"/>
              <w:jc w:val="left"/>
              <w:rPr>
                <w:sz w:val="21"/>
                <w:lang w:eastAsia="zh-CN"/>
              </w:rPr>
            </w:pPr>
            <w:r>
              <w:rPr>
                <w:sz w:val="21"/>
                <w:lang w:eastAsia="zh-CN"/>
              </w:rPr>
              <w:t>No special handling for the UE</w:t>
            </w:r>
          </w:p>
        </w:tc>
      </w:tr>
    </w:tbl>
    <w:bookmarkEnd w:id="5"/>
    <w:bookmarkEnd w:id="7"/>
    <w:p w:rsidR="00F5769B" w:rsidRDefault="00F5769B" w:rsidP="00F5769B">
      <w:pPr>
        <w:pStyle w:val="3"/>
        <w:rPr>
          <w:lang w:eastAsia="ja-JP"/>
        </w:rPr>
      </w:pPr>
      <w:r>
        <w:rPr>
          <w:lang w:eastAsia="ja-JP"/>
        </w:rPr>
        <w:t>UL DCI fie</w:t>
      </w:r>
      <w:r w:rsidR="00137615">
        <w:rPr>
          <w:lang w:eastAsia="ja-JP"/>
        </w:rPr>
        <w:t>l</w:t>
      </w:r>
      <w:r>
        <w:rPr>
          <w:lang w:eastAsia="ja-JP"/>
        </w:rPr>
        <w:t>d interpretation</w:t>
      </w:r>
    </w:p>
    <w:p w:rsidR="00C0236A" w:rsidRDefault="00C0236A" w:rsidP="00C0236A">
      <w:pPr>
        <w:rPr>
          <w:kern w:val="2"/>
          <w:lang w:eastAsia="zh-CN"/>
        </w:rPr>
      </w:pPr>
      <w:r>
        <w:rPr>
          <w:kern w:val="2"/>
          <w:lang w:eastAsia="zh-CN"/>
        </w:rPr>
        <w:t xml:space="preserve">We give our analysis for each field of the DCI </w:t>
      </w:r>
      <w:r w:rsidR="00833DBA">
        <w:rPr>
          <w:kern w:val="2"/>
          <w:lang w:eastAsia="zh-CN"/>
        </w:rPr>
        <w:t xml:space="preserve">format </w:t>
      </w:r>
      <w:r>
        <w:rPr>
          <w:kern w:val="2"/>
          <w:lang w:eastAsia="zh-CN"/>
        </w:rPr>
        <w:t>0</w:t>
      </w:r>
      <w:r w:rsidR="0034098D">
        <w:rPr>
          <w:kern w:val="2"/>
          <w:lang w:eastAsia="zh-CN"/>
        </w:rPr>
        <w:t>_</w:t>
      </w:r>
      <w:r>
        <w:rPr>
          <w:kern w:val="2"/>
          <w:lang w:eastAsia="zh-CN"/>
        </w:rPr>
        <w:t>1 as follows:</w:t>
      </w:r>
    </w:p>
    <w:p w:rsidR="00012D13" w:rsidRDefault="00012D13" w:rsidP="00012D13">
      <w:pPr>
        <w:pStyle w:val="a5"/>
        <w:keepNext/>
      </w:pPr>
      <w:r>
        <w:lastRenderedPageBreak/>
        <w:t xml:space="preserve">Table </w:t>
      </w:r>
      <w:r w:rsidR="003F3904">
        <w:fldChar w:fldCharType="begin"/>
      </w:r>
      <w:r>
        <w:instrText xml:space="preserve"> SEQ Table \* ARABIC </w:instrText>
      </w:r>
      <w:r w:rsidR="003F3904">
        <w:fldChar w:fldCharType="separate"/>
      </w:r>
      <w:r>
        <w:rPr>
          <w:noProof/>
        </w:rPr>
        <w:t>2</w:t>
      </w:r>
      <w:r w:rsidR="003F3904">
        <w:fldChar w:fldCharType="end"/>
      </w:r>
      <w:r>
        <w:t xml:space="preserve"> Impact analysis for DCI format 0</w:t>
      </w:r>
      <w:r w:rsidR="0034098D">
        <w:t>_</w:t>
      </w:r>
      <w:r>
        <w:t>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3402"/>
        <w:gridCol w:w="3216"/>
      </w:tblGrid>
      <w:tr w:rsidR="00782FBD" w:rsidRPr="00931FC4" w:rsidTr="0046014D">
        <w:tc>
          <w:tcPr>
            <w:tcW w:w="2689" w:type="dxa"/>
            <w:shd w:val="clear" w:color="auto" w:fill="auto"/>
          </w:tcPr>
          <w:p w:rsidR="00782FBD" w:rsidRPr="000D5D2D" w:rsidRDefault="00782FBD" w:rsidP="00782FBD">
            <w:pPr>
              <w:widowControl w:val="0"/>
              <w:jc w:val="center"/>
              <w:rPr>
                <w:kern w:val="2"/>
                <w:sz w:val="21"/>
                <w:lang w:eastAsia="zh-CN"/>
              </w:rPr>
            </w:pPr>
            <w:r w:rsidRPr="000D5D2D">
              <w:rPr>
                <w:rFonts w:hint="eastAsia"/>
                <w:kern w:val="2"/>
                <w:sz w:val="21"/>
                <w:lang w:eastAsia="zh-CN"/>
              </w:rPr>
              <w:t>DCI information field</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 xml:space="preserve">Impact to </w:t>
            </w:r>
            <w:proofErr w:type="spellStart"/>
            <w:r w:rsidRPr="000D5D2D">
              <w:rPr>
                <w:kern w:val="2"/>
                <w:sz w:val="21"/>
                <w:lang w:eastAsia="zh-CN"/>
              </w:rPr>
              <w:t>gNB</w:t>
            </w:r>
            <w:proofErr w:type="spellEnd"/>
          </w:p>
        </w:tc>
        <w:tc>
          <w:tcPr>
            <w:tcW w:w="3216" w:type="dxa"/>
            <w:shd w:val="clear" w:color="auto" w:fill="auto"/>
          </w:tcPr>
          <w:p w:rsidR="00782FBD" w:rsidRPr="000D5D2D" w:rsidRDefault="00782FBD" w:rsidP="00782FBD">
            <w:pPr>
              <w:widowControl w:val="0"/>
              <w:jc w:val="left"/>
              <w:rPr>
                <w:kern w:val="2"/>
                <w:sz w:val="21"/>
                <w:lang w:eastAsia="zh-CN"/>
              </w:rPr>
            </w:pPr>
            <w:r w:rsidRPr="000D5D2D">
              <w:rPr>
                <w:rFonts w:hint="eastAsia"/>
                <w:kern w:val="2"/>
                <w:sz w:val="21"/>
                <w:lang w:eastAsia="zh-CN"/>
              </w:rPr>
              <w:t>Impact to UE</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Carrier indicator</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rFonts w:hint="eastAsia"/>
                <w:kern w:val="2"/>
                <w:sz w:val="21"/>
                <w:lang w:eastAsia="zh-CN"/>
              </w:rPr>
              <w:t>UL/SUL indicator</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rFonts w:hint="eastAsia"/>
                <w:kern w:val="2"/>
                <w:sz w:val="21"/>
                <w:lang w:eastAsia="zh-CN"/>
              </w:rPr>
              <w:t>Identifier for DCI formats</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Bandwidth part indicator</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EA558E" w:rsidRPr="00931FC4" w:rsidTr="0046014D">
        <w:tc>
          <w:tcPr>
            <w:tcW w:w="2689" w:type="dxa"/>
            <w:shd w:val="clear" w:color="auto" w:fill="auto"/>
            <w:vAlign w:val="center"/>
          </w:tcPr>
          <w:p w:rsidR="00EA558E" w:rsidRPr="000D5D2D" w:rsidRDefault="00EA558E" w:rsidP="00EA558E">
            <w:pPr>
              <w:widowControl w:val="0"/>
              <w:jc w:val="left"/>
              <w:rPr>
                <w:kern w:val="2"/>
                <w:sz w:val="21"/>
                <w:lang w:eastAsia="zh-CN"/>
              </w:rPr>
            </w:pPr>
            <w:r w:rsidRPr="000D5D2D">
              <w:rPr>
                <w:kern w:val="2"/>
                <w:sz w:val="21"/>
                <w:lang w:eastAsia="zh-CN"/>
              </w:rPr>
              <w:t>Frequency domain resource assignment</w:t>
            </w:r>
          </w:p>
        </w:tc>
        <w:tc>
          <w:tcPr>
            <w:tcW w:w="3402" w:type="dxa"/>
          </w:tcPr>
          <w:p w:rsidR="00EA558E" w:rsidRPr="000D5D2D" w:rsidRDefault="001E7ED4" w:rsidP="00EA558E">
            <w:pPr>
              <w:widowControl w:val="0"/>
              <w:jc w:val="left"/>
              <w:rPr>
                <w:kern w:val="2"/>
                <w:sz w:val="21"/>
                <w:lang w:eastAsia="zh-CN"/>
              </w:rPr>
            </w:pPr>
            <w:r>
              <w:rPr>
                <w:kern w:val="2"/>
                <w:sz w:val="21"/>
                <w:lang w:eastAsia="zh-CN"/>
              </w:rPr>
              <w:t xml:space="preserve">The </w:t>
            </w:r>
            <w:proofErr w:type="gramStart"/>
            <w:r>
              <w:rPr>
                <w:kern w:val="2"/>
                <w:sz w:val="21"/>
                <w:lang w:eastAsia="zh-CN"/>
              </w:rPr>
              <w:t>number of scheduling PRBs are</w:t>
            </w:r>
            <w:proofErr w:type="gramEnd"/>
            <w:r>
              <w:rPr>
                <w:kern w:val="2"/>
                <w:sz w:val="21"/>
                <w:lang w:eastAsia="zh-CN"/>
              </w:rPr>
              <w:t xml:space="preserve"> restricted. For some of extremely cases, the number of schedule PRBs are restricted to1 PRB</w:t>
            </w:r>
            <w:r w:rsidR="00EA558E">
              <w:rPr>
                <w:kern w:val="2"/>
                <w:sz w:val="21"/>
                <w:lang w:eastAsia="zh-CN"/>
              </w:rPr>
              <w:t>.</w:t>
            </w:r>
          </w:p>
        </w:tc>
        <w:tc>
          <w:tcPr>
            <w:tcW w:w="3216" w:type="dxa"/>
            <w:shd w:val="clear" w:color="auto" w:fill="auto"/>
          </w:tcPr>
          <w:p w:rsidR="00EA558E" w:rsidRPr="000D5D2D" w:rsidRDefault="00EA558E" w:rsidP="00EA558E">
            <w:pPr>
              <w:widowControl w:val="0"/>
              <w:jc w:val="left"/>
              <w:rPr>
                <w:kern w:val="2"/>
                <w:sz w:val="21"/>
                <w:lang w:eastAsia="zh-CN"/>
              </w:rPr>
            </w:pPr>
            <w:r>
              <w:rPr>
                <w:kern w:val="2"/>
                <w:sz w:val="21"/>
                <w:lang w:eastAsia="zh-CN"/>
              </w:rPr>
              <w:t>No special handling for UE</w:t>
            </w:r>
            <w:r>
              <w:rPr>
                <w:rFonts w:hint="eastAsia"/>
                <w:kern w:val="2"/>
                <w:sz w:val="21"/>
                <w:lang w:eastAsia="zh-CN"/>
              </w:rPr>
              <w:t xml:space="preserve"> behavior.</w:t>
            </w:r>
          </w:p>
        </w:tc>
      </w:tr>
      <w:tr w:rsidR="00EA558E" w:rsidRPr="00931FC4" w:rsidTr="0046014D">
        <w:tc>
          <w:tcPr>
            <w:tcW w:w="2689" w:type="dxa"/>
            <w:shd w:val="clear" w:color="auto" w:fill="auto"/>
            <w:vAlign w:val="center"/>
          </w:tcPr>
          <w:p w:rsidR="00EA558E" w:rsidRPr="000D5D2D" w:rsidRDefault="00EA558E" w:rsidP="00EA558E">
            <w:pPr>
              <w:widowControl w:val="0"/>
              <w:jc w:val="left"/>
              <w:rPr>
                <w:kern w:val="2"/>
                <w:sz w:val="21"/>
                <w:lang w:eastAsia="zh-CN"/>
              </w:rPr>
            </w:pPr>
            <w:r w:rsidRPr="000D5D2D">
              <w:rPr>
                <w:kern w:val="2"/>
                <w:sz w:val="21"/>
                <w:lang w:eastAsia="zh-CN"/>
              </w:rPr>
              <w:t>Time domain resource assignment</w:t>
            </w:r>
          </w:p>
        </w:tc>
        <w:tc>
          <w:tcPr>
            <w:tcW w:w="3402" w:type="dxa"/>
          </w:tcPr>
          <w:p w:rsidR="00EA558E" w:rsidRPr="000D5D2D" w:rsidRDefault="001E7ED4" w:rsidP="00EA558E">
            <w:pPr>
              <w:widowControl w:val="0"/>
              <w:jc w:val="left"/>
              <w:rPr>
                <w:kern w:val="2"/>
                <w:sz w:val="21"/>
                <w:lang w:eastAsia="zh-CN"/>
              </w:rPr>
            </w:pPr>
            <w:r>
              <w:rPr>
                <w:kern w:val="2"/>
                <w:sz w:val="21"/>
                <w:lang w:eastAsia="zh-CN"/>
              </w:rPr>
              <w:t xml:space="preserve">For </w:t>
            </w:r>
            <w:r>
              <w:rPr>
                <w:rFonts w:hint="eastAsia"/>
                <w:kern w:val="2"/>
                <w:sz w:val="21"/>
                <w:lang w:eastAsia="zh-CN"/>
              </w:rPr>
              <w:t>padding</w:t>
            </w:r>
            <w:r>
              <w:rPr>
                <w:kern w:val="2"/>
                <w:sz w:val="21"/>
                <w:lang w:eastAsia="zh-CN"/>
              </w:rPr>
              <w:t xml:space="preserve"> cases</w:t>
            </w:r>
            <w:r>
              <w:rPr>
                <w:rFonts w:hint="eastAsia"/>
                <w:kern w:val="2"/>
                <w:sz w:val="21"/>
                <w:lang w:eastAsia="zh-CN"/>
              </w:rPr>
              <w:t>, the scheduling will be limited to the first several rows of the table configured in the new BWP.</w:t>
            </w:r>
          </w:p>
        </w:tc>
        <w:tc>
          <w:tcPr>
            <w:tcW w:w="3216" w:type="dxa"/>
            <w:shd w:val="clear" w:color="auto" w:fill="auto"/>
          </w:tcPr>
          <w:p w:rsidR="00EA558E" w:rsidRPr="000D5D2D" w:rsidRDefault="00EA558E" w:rsidP="00EA558E">
            <w:pPr>
              <w:widowControl w:val="0"/>
              <w:jc w:val="left"/>
              <w:rPr>
                <w:sz w:val="21"/>
                <w:lang w:eastAsia="zh-CN"/>
              </w:rPr>
            </w:pPr>
            <w:r>
              <w:rPr>
                <w:kern w:val="2"/>
                <w:sz w:val="21"/>
                <w:lang w:eastAsia="zh-CN"/>
              </w:rPr>
              <w:t>No special handling for the UE</w:t>
            </w:r>
            <w:r>
              <w:rPr>
                <w:rFonts w:hint="eastAsia"/>
                <w:kern w:val="2"/>
                <w:sz w:val="21"/>
                <w:lang w:eastAsia="zh-CN"/>
              </w:rPr>
              <w:t>．</w:t>
            </w:r>
          </w:p>
        </w:tc>
      </w:tr>
      <w:tr w:rsidR="00722BB6" w:rsidRPr="00931FC4" w:rsidTr="0046014D">
        <w:tc>
          <w:tcPr>
            <w:tcW w:w="2689" w:type="dxa"/>
            <w:shd w:val="clear" w:color="auto" w:fill="auto"/>
            <w:vAlign w:val="center"/>
          </w:tcPr>
          <w:p w:rsidR="00722BB6" w:rsidRPr="000D5D2D" w:rsidRDefault="00722BB6" w:rsidP="00722BB6">
            <w:pPr>
              <w:widowControl w:val="0"/>
              <w:jc w:val="left"/>
              <w:rPr>
                <w:kern w:val="2"/>
                <w:sz w:val="21"/>
                <w:lang w:eastAsia="zh-CN"/>
              </w:rPr>
            </w:pPr>
            <w:r w:rsidRPr="000D5D2D">
              <w:rPr>
                <w:kern w:val="2"/>
                <w:sz w:val="21"/>
                <w:lang w:eastAsia="zh-CN"/>
              </w:rPr>
              <w:t>Frequency hopping flag</w:t>
            </w:r>
          </w:p>
        </w:tc>
        <w:tc>
          <w:tcPr>
            <w:tcW w:w="3402" w:type="dxa"/>
          </w:tcPr>
          <w:p w:rsidR="00722BB6" w:rsidRPr="000D5D2D" w:rsidRDefault="00722BB6" w:rsidP="00722BB6">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r>
              <w:rPr>
                <w:rFonts w:hint="eastAsia"/>
                <w:kern w:val="2"/>
                <w:sz w:val="21"/>
                <w:lang w:eastAsia="zh-CN"/>
              </w:rPr>
              <w:t>．</w:t>
            </w:r>
          </w:p>
        </w:tc>
        <w:tc>
          <w:tcPr>
            <w:tcW w:w="3216" w:type="dxa"/>
            <w:shd w:val="clear" w:color="auto" w:fill="auto"/>
          </w:tcPr>
          <w:p w:rsidR="00722BB6" w:rsidRPr="000D5D2D" w:rsidRDefault="00722BB6" w:rsidP="00722BB6">
            <w:pPr>
              <w:widowControl w:val="0"/>
              <w:jc w:val="left"/>
              <w:rPr>
                <w:kern w:val="2"/>
                <w:sz w:val="21"/>
                <w:lang w:eastAsia="zh-CN"/>
              </w:rPr>
            </w:pPr>
            <w:r>
              <w:rPr>
                <w:kern w:val="2"/>
                <w:sz w:val="21"/>
                <w:lang w:eastAsia="zh-CN"/>
              </w:rPr>
              <w:t>No special handling for the UE</w:t>
            </w:r>
            <w:r>
              <w:rPr>
                <w:rFonts w:hint="eastAsia"/>
                <w:kern w:val="2"/>
                <w:sz w:val="21"/>
                <w:lang w:eastAsia="zh-CN"/>
              </w:rPr>
              <w: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Modulation and coding scheme</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New data indicator</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Redundancy version</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HARQ process number</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1st downlink assignment index</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2nd downlink assignment index</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TPC command for scheduled PUSCH</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3C3D6B" w:rsidRPr="00931FC4" w:rsidTr="0046014D">
        <w:tc>
          <w:tcPr>
            <w:tcW w:w="2689" w:type="dxa"/>
            <w:shd w:val="clear" w:color="auto" w:fill="auto"/>
            <w:vAlign w:val="center"/>
          </w:tcPr>
          <w:p w:rsidR="003C3D6B" w:rsidRPr="000D5D2D" w:rsidRDefault="003C3D6B" w:rsidP="003C3D6B">
            <w:pPr>
              <w:widowControl w:val="0"/>
              <w:jc w:val="left"/>
              <w:rPr>
                <w:kern w:val="2"/>
                <w:sz w:val="21"/>
                <w:lang w:eastAsia="zh-CN"/>
              </w:rPr>
            </w:pPr>
            <w:r w:rsidRPr="000D5D2D">
              <w:rPr>
                <w:kern w:val="2"/>
                <w:sz w:val="21"/>
                <w:lang w:eastAsia="zh-CN"/>
              </w:rPr>
              <w:t>SRS resource indicator</w:t>
            </w:r>
          </w:p>
        </w:tc>
        <w:tc>
          <w:tcPr>
            <w:tcW w:w="3402" w:type="dxa"/>
          </w:tcPr>
          <w:p w:rsidR="003C3D6B" w:rsidRPr="000D5D2D" w:rsidRDefault="003C3D6B" w:rsidP="003C3D6B">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p>
        </w:tc>
        <w:tc>
          <w:tcPr>
            <w:tcW w:w="3216" w:type="dxa"/>
            <w:shd w:val="clear" w:color="auto" w:fill="auto"/>
          </w:tcPr>
          <w:p w:rsidR="003C3D6B" w:rsidRPr="000D5D2D" w:rsidRDefault="003C3D6B" w:rsidP="003C3D6B">
            <w:pPr>
              <w:widowControl w:val="0"/>
              <w:jc w:val="left"/>
              <w:rPr>
                <w:kern w:val="2"/>
                <w:sz w:val="21"/>
                <w:lang w:eastAsia="zh-CN"/>
              </w:rPr>
            </w:pPr>
            <w:r>
              <w:rPr>
                <w:kern w:val="2"/>
                <w:sz w:val="21"/>
                <w:lang w:eastAsia="zh-CN"/>
              </w:rPr>
              <w:t>No special handling for the UE</w:t>
            </w:r>
          </w:p>
        </w:tc>
      </w:tr>
      <w:tr w:rsidR="003C3D6B" w:rsidRPr="00931FC4" w:rsidTr="0046014D">
        <w:tc>
          <w:tcPr>
            <w:tcW w:w="2689" w:type="dxa"/>
            <w:shd w:val="clear" w:color="auto" w:fill="auto"/>
            <w:vAlign w:val="center"/>
          </w:tcPr>
          <w:p w:rsidR="003C3D6B" w:rsidRPr="000D5D2D" w:rsidRDefault="003C3D6B" w:rsidP="003C3D6B">
            <w:pPr>
              <w:widowControl w:val="0"/>
              <w:jc w:val="left"/>
              <w:rPr>
                <w:kern w:val="2"/>
                <w:sz w:val="21"/>
                <w:lang w:eastAsia="zh-CN"/>
              </w:rPr>
            </w:pPr>
            <w:proofErr w:type="spellStart"/>
            <w:r w:rsidRPr="000D5D2D">
              <w:rPr>
                <w:kern w:val="2"/>
                <w:sz w:val="21"/>
                <w:lang w:eastAsia="zh-CN"/>
              </w:rPr>
              <w:t>Precoding</w:t>
            </w:r>
            <w:proofErr w:type="spellEnd"/>
            <w:r w:rsidRPr="000D5D2D">
              <w:rPr>
                <w:kern w:val="2"/>
                <w:sz w:val="21"/>
                <w:lang w:eastAsia="zh-CN"/>
              </w:rPr>
              <w:t xml:space="preserve"> information and number of layers</w:t>
            </w:r>
          </w:p>
        </w:tc>
        <w:tc>
          <w:tcPr>
            <w:tcW w:w="3402" w:type="dxa"/>
          </w:tcPr>
          <w:p w:rsidR="003C3D6B" w:rsidRPr="000D5D2D" w:rsidRDefault="003C3D6B" w:rsidP="003C3D6B">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p>
        </w:tc>
        <w:tc>
          <w:tcPr>
            <w:tcW w:w="3216" w:type="dxa"/>
            <w:shd w:val="clear" w:color="auto" w:fill="auto"/>
          </w:tcPr>
          <w:p w:rsidR="003C3D6B" w:rsidRPr="000D5D2D" w:rsidRDefault="003C3D6B" w:rsidP="003C3D6B">
            <w:pPr>
              <w:widowControl w:val="0"/>
              <w:jc w:val="left"/>
              <w:rPr>
                <w:kern w:val="2"/>
                <w:sz w:val="21"/>
                <w:lang w:eastAsia="zh-CN"/>
              </w:rPr>
            </w:pPr>
            <w:r>
              <w:rPr>
                <w:kern w:val="2"/>
                <w:sz w:val="21"/>
                <w:lang w:eastAsia="zh-CN"/>
              </w:rPr>
              <w:t>No special handling for the UE</w:t>
            </w:r>
          </w:p>
        </w:tc>
      </w:tr>
      <w:tr w:rsidR="003C3D6B" w:rsidRPr="00931FC4" w:rsidTr="0046014D">
        <w:tc>
          <w:tcPr>
            <w:tcW w:w="2689" w:type="dxa"/>
            <w:shd w:val="clear" w:color="auto" w:fill="auto"/>
            <w:vAlign w:val="center"/>
          </w:tcPr>
          <w:p w:rsidR="003C3D6B" w:rsidRPr="000D5D2D" w:rsidRDefault="003C3D6B" w:rsidP="003C3D6B">
            <w:pPr>
              <w:widowControl w:val="0"/>
              <w:jc w:val="left"/>
              <w:rPr>
                <w:kern w:val="2"/>
                <w:sz w:val="21"/>
                <w:lang w:eastAsia="zh-CN"/>
              </w:rPr>
            </w:pPr>
            <w:r w:rsidRPr="000D5D2D">
              <w:rPr>
                <w:kern w:val="2"/>
                <w:sz w:val="21"/>
                <w:lang w:eastAsia="zh-CN"/>
              </w:rPr>
              <w:t>Antenna ports</w:t>
            </w:r>
          </w:p>
        </w:tc>
        <w:tc>
          <w:tcPr>
            <w:tcW w:w="3402" w:type="dxa"/>
          </w:tcPr>
          <w:p w:rsidR="003C3D6B" w:rsidRPr="000D5D2D" w:rsidRDefault="004131CD" w:rsidP="003C3D6B">
            <w:pPr>
              <w:widowControl w:val="0"/>
              <w:jc w:val="left"/>
              <w:rPr>
                <w:kern w:val="2"/>
                <w:sz w:val="21"/>
                <w:lang w:eastAsia="zh-CN"/>
              </w:rPr>
            </w:pPr>
            <w:r>
              <w:rPr>
                <w:kern w:val="2"/>
                <w:sz w:val="21"/>
                <w:lang w:eastAsia="zh-CN"/>
              </w:rPr>
              <w:t xml:space="preserve">For </w:t>
            </w:r>
            <w:r>
              <w:rPr>
                <w:rFonts w:hint="eastAsia"/>
                <w:kern w:val="2"/>
                <w:sz w:val="21"/>
                <w:lang w:eastAsia="zh-CN"/>
              </w:rPr>
              <w:t>padding</w:t>
            </w:r>
            <w:r>
              <w:rPr>
                <w:kern w:val="2"/>
                <w:sz w:val="21"/>
                <w:lang w:eastAsia="zh-CN"/>
              </w:rPr>
              <w:t xml:space="preserve"> cases, </w:t>
            </w:r>
            <w:proofErr w:type="spellStart"/>
            <w:r>
              <w:rPr>
                <w:kern w:val="2"/>
                <w:sz w:val="21"/>
                <w:lang w:eastAsia="zh-CN"/>
              </w:rPr>
              <w:t>gNB</w:t>
            </w:r>
            <w:proofErr w:type="spellEnd"/>
            <w:r>
              <w:rPr>
                <w:kern w:val="2"/>
                <w:sz w:val="21"/>
                <w:lang w:eastAsia="zh-CN"/>
              </w:rPr>
              <w:t xml:space="preserve"> can only schedule the first several rows of the table configured in the new BWP.</w:t>
            </w:r>
          </w:p>
        </w:tc>
        <w:tc>
          <w:tcPr>
            <w:tcW w:w="3216" w:type="dxa"/>
            <w:shd w:val="clear" w:color="auto" w:fill="auto"/>
          </w:tcPr>
          <w:p w:rsidR="003C3D6B" w:rsidRPr="000D5D2D" w:rsidRDefault="003C3D6B" w:rsidP="003C3D6B">
            <w:pPr>
              <w:widowControl w:val="0"/>
              <w:jc w:val="left"/>
              <w:rPr>
                <w:kern w:val="2"/>
                <w:sz w:val="21"/>
                <w:lang w:eastAsia="zh-CN"/>
              </w:rPr>
            </w:pPr>
            <w:r>
              <w:rPr>
                <w:kern w:val="2"/>
                <w:sz w:val="21"/>
                <w:lang w:eastAsia="zh-CN"/>
              </w:rPr>
              <w:t>No special handling for the UE</w:t>
            </w:r>
          </w:p>
        </w:tc>
      </w:tr>
      <w:tr w:rsidR="00782FBD" w:rsidRPr="00931FC4" w:rsidTr="0046014D">
        <w:tc>
          <w:tcPr>
            <w:tcW w:w="2689" w:type="dxa"/>
            <w:shd w:val="clear" w:color="auto" w:fill="auto"/>
            <w:vAlign w:val="center"/>
          </w:tcPr>
          <w:p w:rsidR="00782FBD" w:rsidRPr="000D5D2D" w:rsidRDefault="00782FBD" w:rsidP="00782FBD">
            <w:pPr>
              <w:widowControl w:val="0"/>
              <w:jc w:val="left"/>
              <w:rPr>
                <w:kern w:val="2"/>
                <w:sz w:val="21"/>
                <w:lang w:eastAsia="zh-CN"/>
              </w:rPr>
            </w:pPr>
            <w:r w:rsidRPr="000D5D2D">
              <w:rPr>
                <w:kern w:val="2"/>
                <w:sz w:val="21"/>
                <w:lang w:eastAsia="zh-CN"/>
              </w:rPr>
              <w:t>SRS request</w:t>
            </w:r>
          </w:p>
        </w:tc>
        <w:tc>
          <w:tcPr>
            <w:tcW w:w="3402" w:type="dxa"/>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c>
          <w:tcPr>
            <w:tcW w:w="3216" w:type="dxa"/>
            <w:shd w:val="clear" w:color="auto" w:fill="auto"/>
          </w:tcPr>
          <w:p w:rsidR="00782FBD" w:rsidRPr="000D5D2D" w:rsidRDefault="00782FBD" w:rsidP="00782FBD">
            <w:pPr>
              <w:widowControl w:val="0"/>
              <w:jc w:val="left"/>
              <w:rPr>
                <w:kern w:val="2"/>
                <w:sz w:val="21"/>
                <w:lang w:eastAsia="zh-CN"/>
              </w:rPr>
            </w:pPr>
            <w:r w:rsidRPr="000D5D2D">
              <w:rPr>
                <w:kern w:val="2"/>
                <w:sz w:val="21"/>
                <w:lang w:eastAsia="zh-CN"/>
              </w:rPr>
              <w:t>Not BWP dependent.</w:t>
            </w:r>
          </w:p>
        </w:tc>
      </w:tr>
      <w:tr w:rsidR="0043053D" w:rsidRPr="00931FC4" w:rsidTr="0046014D">
        <w:tc>
          <w:tcPr>
            <w:tcW w:w="2689" w:type="dxa"/>
            <w:shd w:val="clear" w:color="auto" w:fill="auto"/>
            <w:vAlign w:val="center"/>
          </w:tcPr>
          <w:p w:rsidR="0043053D" w:rsidRPr="000D5D2D" w:rsidRDefault="0043053D" w:rsidP="0043053D">
            <w:pPr>
              <w:widowControl w:val="0"/>
              <w:jc w:val="left"/>
              <w:rPr>
                <w:kern w:val="2"/>
                <w:sz w:val="21"/>
                <w:lang w:eastAsia="zh-CN"/>
              </w:rPr>
            </w:pPr>
            <w:r w:rsidRPr="000D5D2D">
              <w:rPr>
                <w:kern w:val="2"/>
                <w:sz w:val="21"/>
                <w:lang w:eastAsia="zh-CN"/>
              </w:rPr>
              <w:t>CSI request</w:t>
            </w:r>
          </w:p>
        </w:tc>
        <w:tc>
          <w:tcPr>
            <w:tcW w:w="3402" w:type="dxa"/>
          </w:tcPr>
          <w:p w:rsidR="0043053D" w:rsidRPr="000D5D2D" w:rsidRDefault="0043053D" w:rsidP="0043053D">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p>
        </w:tc>
        <w:tc>
          <w:tcPr>
            <w:tcW w:w="3216" w:type="dxa"/>
            <w:shd w:val="clear" w:color="auto" w:fill="auto"/>
          </w:tcPr>
          <w:p w:rsidR="0043053D" w:rsidRPr="000D5D2D" w:rsidRDefault="0043053D" w:rsidP="0043053D">
            <w:pPr>
              <w:widowControl w:val="0"/>
              <w:jc w:val="left"/>
              <w:rPr>
                <w:kern w:val="2"/>
                <w:sz w:val="21"/>
                <w:lang w:eastAsia="zh-CN"/>
              </w:rPr>
            </w:pPr>
            <w:r>
              <w:rPr>
                <w:kern w:val="2"/>
                <w:sz w:val="21"/>
                <w:lang w:eastAsia="zh-CN"/>
              </w:rPr>
              <w:t>No special handling for the UE</w:t>
            </w:r>
          </w:p>
        </w:tc>
      </w:tr>
      <w:tr w:rsidR="0043053D" w:rsidRPr="00931FC4" w:rsidTr="0046014D">
        <w:tc>
          <w:tcPr>
            <w:tcW w:w="2689" w:type="dxa"/>
            <w:shd w:val="clear" w:color="auto" w:fill="auto"/>
            <w:vAlign w:val="center"/>
          </w:tcPr>
          <w:p w:rsidR="0043053D" w:rsidRPr="000D5D2D" w:rsidRDefault="0043053D" w:rsidP="0043053D">
            <w:pPr>
              <w:widowControl w:val="0"/>
              <w:jc w:val="left"/>
              <w:rPr>
                <w:kern w:val="2"/>
                <w:sz w:val="21"/>
                <w:lang w:eastAsia="zh-CN"/>
              </w:rPr>
            </w:pPr>
            <w:r w:rsidRPr="000D5D2D">
              <w:rPr>
                <w:kern w:val="2"/>
                <w:sz w:val="21"/>
                <w:lang w:eastAsia="zh-CN"/>
              </w:rPr>
              <w:t>CBG transmission information (CBGTI)</w:t>
            </w:r>
          </w:p>
        </w:tc>
        <w:tc>
          <w:tcPr>
            <w:tcW w:w="3402" w:type="dxa"/>
          </w:tcPr>
          <w:p w:rsidR="0043053D" w:rsidRPr="000D5D2D" w:rsidRDefault="003C3D6B" w:rsidP="0043053D">
            <w:pPr>
              <w:widowControl w:val="0"/>
              <w:jc w:val="left"/>
              <w:rPr>
                <w:kern w:val="2"/>
                <w:sz w:val="21"/>
                <w:lang w:eastAsia="zh-CN"/>
              </w:rPr>
            </w:pPr>
            <w:r>
              <w:rPr>
                <w:kern w:val="2"/>
                <w:sz w:val="21"/>
                <w:lang w:eastAsia="zh-CN"/>
              </w:rPr>
              <w:t>Not BWP dependent</w:t>
            </w:r>
          </w:p>
        </w:tc>
        <w:tc>
          <w:tcPr>
            <w:tcW w:w="3216" w:type="dxa"/>
            <w:shd w:val="clear" w:color="auto" w:fill="auto"/>
          </w:tcPr>
          <w:p w:rsidR="0043053D" w:rsidRPr="000D5D2D" w:rsidRDefault="003C3D6B" w:rsidP="0043053D">
            <w:pPr>
              <w:widowControl w:val="0"/>
              <w:jc w:val="left"/>
              <w:rPr>
                <w:kern w:val="2"/>
                <w:sz w:val="21"/>
                <w:lang w:eastAsia="zh-CN"/>
              </w:rPr>
            </w:pPr>
            <w:r>
              <w:rPr>
                <w:kern w:val="2"/>
                <w:sz w:val="21"/>
                <w:lang w:eastAsia="zh-CN"/>
              </w:rPr>
              <w:t>Not BWP dependent</w:t>
            </w:r>
          </w:p>
        </w:tc>
      </w:tr>
      <w:tr w:rsidR="0043053D" w:rsidRPr="00931FC4" w:rsidTr="0046014D">
        <w:tc>
          <w:tcPr>
            <w:tcW w:w="2689" w:type="dxa"/>
            <w:shd w:val="clear" w:color="auto" w:fill="auto"/>
            <w:vAlign w:val="center"/>
          </w:tcPr>
          <w:p w:rsidR="0043053D" w:rsidRPr="000D5D2D" w:rsidRDefault="0043053D" w:rsidP="0043053D">
            <w:pPr>
              <w:widowControl w:val="0"/>
              <w:jc w:val="left"/>
              <w:rPr>
                <w:kern w:val="2"/>
                <w:sz w:val="21"/>
                <w:lang w:eastAsia="zh-CN"/>
              </w:rPr>
            </w:pPr>
            <w:r w:rsidRPr="000D5D2D">
              <w:rPr>
                <w:kern w:val="2"/>
                <w:sz w:val="21"/>
                <w:lang w:eastAsia="zh-CN"/>
              </w:rPr>
              <w:t>PTRS-DMRS association</w:t>
            </w:r>
          </w:p>
        </w:tc>
        <w:tc>
          <w:tcPr>
            <w:tcW w:w="3402" w:type="dxa"/>
          </w:tcPr>
          <w:p w:rsidR="0043053D" w:rsidRPr="000D5D2D" w:rsidRDefault="0043053D" w:rsidP="0043053D">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p>
        </w:tc>
        <w:tc>
          <w:tcPr>
            <w:tcW w:w="3216" w:type="dxa"/>
            <w:shd w:val="clear" w:color="auto" w:fill="auto"/>
          </w:tcPr>
          <w:p w:rsidR="0043053D" w:rsidRPr="000D5D2D" w:rsidRDefault="0043053D" w:rsidP="0043053D">
            <w:pPr>
              <w:widowControl w:val="0"/>
              <w:jc w:val="left"/>
              <w:rPr>
                <w:kern w:val="2"/>
                <w:sz w:val="21"/>
                <w:lang w:eastAsia="zh-CN"/>
              </w:rPr>
            </w:pPr>
            <w:r>
              <w:rPr>
                <w:kern w:val="2"/>
                <w:sz w:val="21"/>
                <w:lang w:eastAsia="zh-CN"/>
              </w:rPr>
              <w:t>No special handling for the UE</w:t>
            </w:r>
          </w:p>
        </w:tc>
      </w:tr>
      <w:tr w:rsidR="0043053D" w:rsidRPr="00931FC4" w:rsidTr="0046014D">
        <w:tc>
          <w:tcPr>
            <w:tcW w:w="2689" w:type="dxa"/>
            <w:shd w:val="clear" w:color="auto" w:fill="auto"/>
            <w:vAlign w:val="center"/>
          </w:tcPr>
          <w:p w:rsidR="0043053D" w:rsidRPr="000D5D2D" w:rsidRDefault="0043053D" w:rsidP="0043053D">
            <w:pPr>
              <w:widowControl w:val="0"/>
              <w:jc w:val="left"/>
              <w:rPr>
                <w:kern w:val="2"/>
                <w:sz w:val="21"/>
                <w:lang w:eastAsia="zh-CN"/>
              </w:rPr>
            </w:pPr>
            <w:proofErr w:type="spellStart"/>
            <w:r w:rsidRPr="000D5D2D">
              <w:rPr>
                <w:kern w:val="2"/>
                <w:sz w:val="21"/>
                <w:lang w:eastAsia="zh-CN"/>
              </w:rPr>
              <w:t>beta_offset</w:t>
            </w:r>
            <w:proofErr w:type="spellEnd"/>
            <w:r w:rsidRPr="000D5D2D">
              <w:rPr>
                <w:kern w:val="2"/>
                <w:sz w:val="21"/>
                <w:lang w:eastAsia="zh-CN"/>
              </w:rPr>
              <w:t xml:space="preserve"> indicator</w:t>
            </w:r>
          </w:p>
        </w:tc>
        <w:tc>
          <w:tcPr>
            <w:tcW w:w="3402" w:type="dxa"/>
          </w:tcPr>
          <w:p w:rsidR="0043053D" w:rsidRPr="000D5D2D" w:rsidRDefault="0043053D" w:rsidP="0043053D">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p>
        </w:tc>
        <w:tc>
          <w:tcPr>
            <w:tcW w:w="3216" w:type="dxa"/>
            <w:shd w:val="clear" w:color="auto" w:fill="auto"/>
          </w:tcPr>
          <w:p w:rsidR="0043053D" w:rsidRPr="000D5D2D" w:rsidRDefault="0043053D" w:rsidP="0043053D">
            <w:pPr>
              <w:widowControl w:val="0"/>
              <w:jc w:val="left"/>
              <w:rPr>
                <w:kern w:val="2"/>
                <w:sz w:val="21"/>
                <w:lang w:eastAsia="zh-CN"/>
              </w:rPr>
            </w:pPr>
            <w:r>
              <w:rPr>
                <w:kern w:val="2"/>
                <w:sz w:val="21"/>
                <w:lang w:eastAsia="zh-CN"/>
              </w:rPr>
              <w:t>No special handling for the UE</w:t>
            </w:r>
          </w:p>
        </w:tc>
      </w:tr>
      <w:tr w:rsidR="0043053D" w:rsidRPr="00931FC4" w:rsidTr="0046014D">
        <w:tc>
          <w:tcPr>
            <w:tcW w:w="2689" w:type="dxa"/>
            <w:shd w:val="clear" w:color="auto" w:fill="auto"/>
            <w:vAlign w:val="center"/>
          </w:tcPr>
          <w:p w:rsidR="0043053D" w:rsidRPr="000D5D2D" w:rsidRDefault="0043053D" w:rsidP="0043053D">
            <w:pPr>
              <w:widowControl w:val="0"/>
              <w:jc w:val="left"/>
              <w:rPr>
                <w:kern w:val="2"/>
                <w:sz w:val="21"/>
                <w:lang w:eastAsia="zh-CN"/>
              </w:rPr>
            </w:pPr>
            <w:r w:rsidRPr="000D5D2D">
              <w:rPr>
                <w:kern w:val="2"/>
                <w:sz w:val="21"/>
                <w:lang w:eastAsia="zh-CN"/>
              </w:rPr>
              <w:t>DMRS sequence initialization</w:t>
            </w:r>
          </w:p>
        </w:tc>
        <w:tc>
          <w:tcPr>
            <w:tcW w:w="3402" w:type="dxa"/>
          </w:tcPr>
          <w:p w:rsidR="0043053D" w:rsidRPr="000D5D2D" w:rsidRDefault="0043053D" w:rsidP="0043053D">
            <w:pPr>
              <w:widowControl w:val="0"/>
              <w:jc w:val="left"/>
              <w:rPr>
                <w:kern w:val="2"/>
                <w:sz w:val="21"/>
                <w:lang w:eastAsia="zh-CN"/>
              </w:rPr>
            </w:pPr>
            <w:r>
              <w:rPr>
                <w:rFonts w:hint="eastAsia"/>
                <w:kern w:val="2"/>
                <w:sz w:val="21"/>
                <w:lang w:eastAsia="zh-CN"/>
              </w:rPr>
              <w:t>N</w:t>
            </w:r>
            <w:r>
              <w:rPr>
                <w:kern w:val="2"/>
                <w:sz w:val="21"/>
                <w:lang w:eastAsia="zh-CN"/>
              </w:rPr>
              <w:t xml:space="preserve">o special handling for the </w:t>
            </w:r>
            <w:proofErr w:type="spellStart"/>
            <w:r>
              <w:rPr>
                <w:kern w:val="2"/>
                <w:sz w:val="21"/>
                <w:lang w:eastAsia="zh-CN"/>
              </w:rPr>
              <w:t>gNB</w:t>
            </w:r>
            <w:proofErr w:type="spellEnd"/>
          </w:p>
        </w:tc>
        <w:tc>
          <w:tcPr>
            <w:tcW w:w="3216" w:type="dxa"/>
            <w:shd w:val="clear" w:color="auto" w:fill="auto"/>
          </w:tcPr>
          <w:p w:rsidR="0043053D" w:rsidRPr="000D5D2D" w:rsidRDefault="0043053D" w:rsidP="0043053D">
            <w:pPr>
              <w:widowControl w:val="0"/>
              <w:jc w:val="left"/>
              <w:rPr>
                <w:kern w:val="2"/>
                <w:sz w:val="21"/>
                <w:lang w:eastAsia="zh-CN"/>
              </w:rPr>
            </w:pPr>
            <w:r>
              <w:rPr>
                <w:kern w:val="2"/>
                <w:sz w:val="21"/>
                <w:lang w:eastAsia="zh-CN"/>
              </w:rPr>
              <w:t>No special handling for the UE</w:t>
            </w:r>
          </w:p>
        </w:tc>
      </w:tr>
    </w:tbl>
    <w:p w:rsidR="003C3D6B" w:rsidRDefault="009022A3" w:rsidP="0034098D">
      <w:pPr>
        <w:spacing w:before="120" w:after="0"/>
      </w:pPr>
      <w:r w:rsidRPr="001149C6">
        <w:rPr>
          <w:b/>
          <w:i/>
          <w:lang w:eastAsia="zh-CN"/>
        </w:rPr>
        <w:t xml:space="preserve">Observation </w:t>
      </w:r>
      <w:r>
        <w:rPr>
          <w:b/>
          <w:i/>
          <w:lang w:eastAsia="zh-CN"/>
        </w:rPr>
        <w:t>1</w:t>
      </w:r>
      <w:r w:rsidRPr="001149C6">
        <w:rPr>
          <w:b/>
          <w:i/>
          <w:lang w:eastAsia="zh-CN"/>
        </w:rPr>
        <w:t xml:space="preserve">: </w:t>
      </w:r>
      <w:r w:rsidR="000B2016" w:rsidRPr="00684E70">
        <w:rPr>
          <w:i/>
          <w:lang w:eastAsia="zh-CN"/>
        </w:rPr>
        <w:t xml:space="preserve">For BWP switching, </w:t>
      </w:r>
      <w:proofErr w:type="spellStart"/>
      <w:r w:rsidR="000B2016" w:rsidRPr="00684E70">
        <w:rPr>
          <w:i/>
          <w:lang w:eastAsia="zh-CN"/>
        </w:rPr>
        <w:t>gNB</w:t>
      </w:r>
      <w:proofErr w:type="spellEnd"/>
      <w:r w:rsidR="000B2016" w:rsidRPr="00684E70">
        <w:rPr>
          <w:i/>
          <w:lang w:eastAsia="zh-CN"/>
        </w:rPr>
        <w:t xml:space="preserve"> implementation can restrict the scheduling for padding bits are required and no special handling from the UE point of view.</w:t>
      </w:r>
    </w:p>
    <w:p w:rsidR="005D66F6" w:rsidRPr="00F25BE8" w:rsidRDefault="005D66F6" w:rsidP="003C3D6B">
      <w:pPr>
        <w:pStyle w:val="2"/>
        <w:rPr>
          <w:lang w:eastAsia="ja-JP"/>
        </w:rPr>
      </w:pPr>
      <w:r w:rsidRPr="00F25BE8">
        <w:rPr>
          <w:lang w:eastAsia="ja-JP"/>
        </w:rPr>
        <w:lastRenderedPageBreak/>
        <w:t xml:space="preserve">Fallback </w:t>
      </w:r>
      <w:r>
        <w:rPr>
          <w:lang w:eastAsia="ja-JP"/>
        </w:rPr>
        <w:t>DCI interpretation</w:t>
      </w:r>
    </w:p>
    <w:p w:rsidR="005D66F6" w:rsidRDefault="005D66F6" w:rsidP="005D66F6">
      <w:pPr>
        <w:rPr>
          <w:lang w:val="en-GB" w:eastAsia="zh-CN"/>
        </w:rPr>
      </w:pPr>
      <w:r>
        <w:rPr>
          <w:lang w:val="en-GB" w:eastAsia="zh-CN"/>
        </w:rPr>
        <w:t xml:space="preserve">According to the current agreement, the payload size of </w:t>
      </w:r>
      <w:r w:rsidR="001D2B7B">
        <w:rPr>
          <w:lang w:val="en-GB" w:eastAsia="zh-CN"/>
        </w:rPr>
        <w:t xml:space="preserve">DCI format 0_0/1_0 </w:t>
      </w:r>
      <w:r>
        <w:rPr>
          <w:lang w:val="en-GB" w:eastAsia="zh-CN"/>
        </w:rPr>
        <w:t xml:space="preserve">in CSS is determined by the initial DL BWP. If the active (DL or UL) BWP where the UE receives the DCI is different from the initial DL BWP, </w:t>
      </w:r>
      <w:r w:rsidR="002C6A6E">
        <w:rPr>
          <w:lang w:val="en-GB" w:eastAsia="zh-CN"/>
        </w:rPr>
        <w:t>the interleaving operation for DCI format 1_0 in CSS</w:t>
      </w:r>
      <w:r w:rsidR="001D2B7B">
        <w:rPr>
          <w:lang w:val="en-GB" w:eastAsia="zh-CN"/>
        </w:rPr>
        <w:t xml:space="preserve"> and USS</w:t>
      </w:r>
      <w:r w:rsidR="002C6A6E">
        <w:rPr>
          <w:lang w:val="en-GB" w:eastAsia="zh-CN"/>
        </w:rPr>
        <w:t xml:space="preserve"> is still under discussion. </w:t>
      </w:r>
      <w:r>
        <w:rPr>
          <w:lang w:val="en-GB" w:eastAsia="zh-CN"/>
        </w:rPr>
        <w:t xml:space="preserve">We discuss these problems in </w:t>
      </w:r>
      <w:r w:rsidR="003F3904">
        <w:rPr>
          <w:highlight w:val="yellow"/>
          <w:lang w:val="en-GB" w:eastAsia="zh-CN"/>
        </w:rPr>
        <w:fldChar w:fldCharType="begin"/>
      </w:r>
      <w:r w:rsidR="00071772">
        <w:rPr>
          <w:lang w:val="en-GB" w:eastAsia="zh-CN"/>
        </w:rPr>
        <w:instrText xml:space="preserve"> REF _Ref513540606 \r \h </w:instrText>
      </w:r>
      <w:r w:rsidR="003F3904">
        <w:rPr>
          <w:highlight w:val="yellow"/>
          <w:lang w:val="en-GB" w:eastAsia="zh-CN"/>
        </w:rPr>
      </w:r>
      <w:r w:rsidR="003F3904">
        <w:rPr>
          <w:highlight w:val="yellow"/>
          <w:lang w:val="en-GB" w:eastAsia="zh-CN"/>
        </w:rPr>
        <w:fldChar w:fldCharType="separate"/>
      </w:r>
      <w:r w:rsidR="00071772">
        <w:rPr>
          <w:lang w:val="en-GB" w:eastAsia="zh-CN"/>
        </w:rPr>
        <w:t>[3]</w:t>
      </w:r>
      <w:r w:rsidR="003F3904">
        <w:rPr>
          <w:highlight w:val="yellow"/>
          <w:lang w:val="en-GB" w:eastAsia="zh-CN"/>
        </w:rPr>
        <w:fldChar w:fldCharType="end"/>
      </w:r>
      <w:r w:rsidR="0034098D">
        <w:rPr>
          <w:lang w:val="en-GB" w:eastAsia="zh-CN"/>
        </w:rPr>
        <w:t xml:space="preserve"> and t</w:t>
      </w:r>
      <w:r w:rsidR="001D2B7B">
        <w:rPr>
          <w:lang w:val="en-GB" w:eastAsia="zh-CN"/>
        </w:rPr>
        <w:t>he</w:t>
      </w:r>
      <w:r>
        <w:rPr>
          <w:lang w:val="en-GB" w:eastAsia="zh-CN"/>
        </w:rPr>
        <w:t xml:space="preserve"> proposals</w:t>
      </w:r>
      <w:r w:rsidR="001D2B7B">
        <w:rPr>
          <w:lang w:val="en-GB" w:eastAsia="zh-CN"/>
        </w:rPr>
        <w:t xml:space="preserve"> are copied </w:t>
      </w:r>
      <w:r w:rsidR="0034098D">
        <w:rPr>
          <w:lang w:val="en-GB" w:eastAsia="zh-CN"/>
        </w:rPr>
        <w:t xml:space="preserve">as </w:t>
      </w:r>
      <w:r w:rsidR="001D2B7B">
        <w:rPr>
          <w:lang w:val="en-GB" w:eastAsia="zh-CN"/>
        </w:rPr>
        <w:t>below</w:t>
      </w:r>
      <w:r>
        <w:rPr>
          <w:lang w:val="en-GB" w:eastAsia="zh-CN"/>
        </w:rPr>
        <w:t>:</w:t>
      </w:r>
    </w:p>
    <w:p w:rsidR="003C3D6B" w:rsidRPr="00A825EC" w:rsidRDefault="003C3D6B" w:rsidP="003C3D6B">
      <w:pPr>
        <w:rPr>
          <w:i/>
          <w:lang w:val="en-GB" w:eastAsia="zh-CN"/>
        </w:rPr>
      </w:pPr>
      <w:r w:rsidRPr="00C70929">
        <w:rPr>
          <w:b/>
          <w:bCs/>
          <w:i/>
          <w:iCs/>
          <w:lang w:val="en-GB" w:eastAsia="zh-CN"/>
        </w:rPr>
        <w:t xml:space="preserve">Proposal </w:t>
      </w:r>
      <w:r>
        <w:rPr>
          <w:b/>
          <w:bCs/>
          <w:i/>
          <w:iCs/>
          <w:lang w:val="en-GB" w:eastAsia="zh-CN"/>
        </w:rPr>
        <w:t>2</w:t>
      </w:r>
      <w:r w:rsidRPr="00C70929">
        <w:rPr>
          <w:b/>
          <w:bCs/>
          <w:i/>
          <w:iCs/>
          <w:lang w:val="en-GB" w:eastAsia="zh-CN"/>
        </w:rPr>
        <w:t>:</w:t>
      </w:r>
      <w:r w:rsidRPr="00A825EC">
        <w:rPr>
          <w:i/>
        </w:rPr>
        <w:t xml:space="preserve"> Support </w:t>
      </w:r>
      <w:r w:rsidRPr="00C70929">
        <w:rPr>
          <w:bCs/>
          <w:i/>
          <w:iCs/>
          <w:lang w:val="en-GB" w:eastAsia="zh-CN"/>
        </w:rPr>
        <w:t xml:space="preserve">VRB-to-PRB interleaving for SIB1 transmission. </w:t>
      </w:r>
    </w:p>
    <w:p w:rsidR="003C3D6B" w:rsidRPr="00963F67" w:rsidRDefault="003C3D6B" w:rsidP="003C3D6B">
      <w:pPr>
        <w:rPr>
          <w:i/>
          <w:iCs/>
          <w:lang w:val="en-GB" w:eastAsia="zh-CN"/>
        </w:rPr>
      </w:pPr>
      <w:r w:rsidRPr="00972E73">
        <w:rPr>
          <w:b/>
          <w:bCs/>
          <w:i/>
          <w:iCs/>
          <w:lang w:val="en-GB" w:eastAsia="zh-CN"/>
        </w:rPr>
        <w:t xml:space="preserve">Proposal </w:t>
      </w:r>
      <w:r>
        <w:rPr>
          <w:b/>
          <w:bCs/>
          <w:i/>
          <w:iCs/>
          <w:lang w:val="en-GB" w:eastAsia="zh-CN"/>
        </w:rPr>
        <w:t>3</w:t>
      </w:r>
      <w:r w:rsidRPr="00972E73">
        <w:rPr>
          <w:b/>
          <w:bCs/>
          <w:i/>
          <w:iCs/>
          <w:lang w:val="en-GB" w:eastAsia="zh-CN"/>
        </w:rPr>
        <w:t>:</w:t>
      </w:r>
      <w:r w:rsidRPr="00972E73">
        <w:rPr>
          <w:i/>
          <w:iCs/>
          <w:lang w:val="en-GB" w:eastAsia="zh-CN"/>
        </w:rPr>
        <w:t xml:space="preserve"> </w:t>
      </w:r>
      <w:r w:rsidRPr="00963F67">
        <w:rPr>
          <w:i/>
          <w:iCs/>
          <w:lang w:val="en-GB" w:eastAsia="zh-CN"/>
        </w:rPr>
        <w:t>For VRB-to-PRB interleaving in DCI format 1</w:t>
      </w:r>
      <w:r>
        <w:rPr>
          <w:i/>
          <w:iCs/>
          <w:lang w:val="en-GB" w:eastAsia="zh-CN"/>
        </w:rPr>
        <w:t>_</w:t>
      </w:r>
      <w:r w:rsidRPr="00963F67">
        <w:rPr>
          <w:i/>
          <w:iCs/>
          <w:lang w:val="en-GB" w:eastAsia="zh-CN"/>
        </w:rPr>
        <w:t xml:space="preserve">0 in CSS, </w:t>
      </w:r>
    </w:p>
    <w:p w:rsidR="003C3D6B" w:rsidRDefault="003C3D6B" w:rsidP="003C3D6B">
      <w:pPr>
        <w:pStyle w:val="af0"/>
        <w:numPr>
          <w:ilvl w:val="0"/>
          <w:numId w:val="45"/>
        </w:numPr>
        <w:rPr>
          <w:i/>
          <w:iCs/>
          <w:sz w:val="22"/>
          <w:szCs w:val="22"/>
          <w:lang w:eastAsia="zh-CN"/>
        </w:rPr>
      </w:pPr>
      <w:r w:rsidRPr="00963F67">
        <w:rPr>
          <w:i/>
          <w:iCs/>
          <w:sz w:val="22"/>
          <w:szCs w:val="22"/>
          <w:lang w:eastAsia="zh-CN"/>
        </w:rPr>
        <w:t>T</w:t>
      </w:r>
      <w:r w:rsidRPr="00A825EC">
        <w:rPr>
          <w:i/>
          <w:iCs/>
          <w:sz w:val="22"/>
          <w:szCs w:val="22"/>
          <w:lang w:eastAsia="zh-CN"/>
        </w:rPr>
        <w:t xml:space="preserve">he size of initial DL BWP is used as the BWP size in the </w:t>
      </w:r>
      <w:proofErr w:type="spellStart"/>
      <w:r w:rsidRPr="00A825EC">
        <w:rPr>
          <w:i/>
          <w:iCs/>
          <w:sz w:val="22"/>
          <w:szCs w:val="22"/>
          <w:lang w:eastAsia="zh-CN"/>
        </w:rPr>
        <w:t>interleaver</w:t>
      </w:r>
      <w:proofErr w:type="spellEnd"/>
      <w:r w:rsidRPr="00A825EC">
        <w:rPr>
          <w:i/>
          <w:iCs/>
          <w:sz w:val="22"/>
          <w:szCs w:val="22"/>
          <w:lang w:eastAsia="zh-CN"/>
        </w:rPr>
        <w:t xml:space="preserve"> formula.</w:t>
      </w:r>
    </w:p>
    <w:p w:rsidR="003C3D6B" w:rsidRDefault="003C3D6B" w:rsidP="003C3D6B">
      <w:pPr>
        <w:pStyle w:val="af0"/>
        <w:numPr>
          <w:ilvl w:val="0"/>
          <w:numId w:val="45"/>
        </w:numPr>
        <w:rPr>
          <w:i/>
          <w:iCs/>
          <w:sz w:val="22"/>
          <w:szCs w:val="22"/>
          <w:lang w:eastAsia="zh-CN"/>
        </w:rPr>
      </w:pPr>
      <w:r>
        <w:rPr>
          <w:i/>
          <w:iCs/>
          <w:sz w:val="22"/>
          <w:szCs w:val="22"/>
          <w:lang w:eastAsia="zh-CN"/>
        </w:rPr>
        <w:t>The RB bundle size is L=2.</w:t>
      </w:r>
    </w:p>
    <w:p w:rsidR="003C3D6B" w:rsidRPr="00960EF6" w:rsidRDefault="003C3D6B" w:rsidP="003C3D6B">
      <w:pPr>
        <w:pStyle w:val="af0"/>
        <w:numPr>
          <w:ilvl w:val="0"/>
          <w:numId w:val="45"/>
        </w:numPr>
        <w:rPr>
          <w:i/>
          <w:iCs/>
          <w:sz w:val="22"/>
          <w:szCs w:val="22"/>
          <w:lang w:eastAsia="zh-CN"/>
        </w:rPr>
      </w:pPr>
      <w:r>
        <w:rPr>
          <w:i/>
          <w:iCs/>
          <w:sz w:val="22"/>
          <w:szCs w:val="22"/>
          <w:lang w:eastAsia="zh-CN"/>
        </w:rPr>
        <w:t>The RB bundle 0 starts from the lowest-numbered physical resource block of the CORESET where the DCI was received.</w:t>
      </w:r>
    </w:p>
    <w:p w:rsidR="003C3D6B" w:rsidRPr="003C3D6B" w:rsidRDefault="003C3D6B" w:rsidP="00FF7161">
      <w:pPr>
        <w:pStyle w:val="af0"/>
        <w:numPr>
          <w:ilvl w:val="0"/>
          <w:numId w:val="45"/>
        </w:numPr>
        <w:rPr>
          <w:lang w:eastAsia="zh-CN"/>
        </w:rPr>
      </w:pPr>
      <w:r w:rsidRPr="003C3D6B">
        <w:rPr>
          <w:i/>
          <w:iCs/>
          <w:sz w:val="22"/>
          <w:szCs w:val="22"/>
          <w:lang w:eastAsia="zh-CN"/>
        </w:rPr>
        <w:t xml:space="preserve">If the DCI format 1_0 is received in Type0-PDCCH CSS and is scheduling PDSCH carrying SIB1, the RB bundle 0 consists of 2 RBs.  Otherwise, the RB bundle 0 consists of </w:t>
      </w:r>
      <m:oMath>
        <m:sSubSup>
          <m:sSubSupPr>
            <m:ctrlPr>
              <w:rPr>
                <w:rFonts w:ascii="Cambria Math" w:hAnsi="Cambria Math"/>
                <w:i/>
                <w:iCs/>
                <w:sz w:val="22"/>
                <w:szCs w:val="22"/>
                <w:lang w:eastAsia="zh-CN"/>
              </w:rPr>
            </m:ctrlPr>
          </m:sSubSupPr>
          <m:e>
            <m:r>
              <w:rPr>
                <w:rFonts w:ascii="Cambria Math" w:hAnsi="Cambria Math"/>
                <w:sz w:val="22"/>
                <w:szCs w:val="22"/>
                <w:lang w:eastAsia="zh-CN"/>
              </w:rPr>
              <m:t>2-((N</m:t>
            </m:r>
          </m:e>
          <m:sub>
            <m:r>
              <w:rPr>
                <w:rFonts w:ascii="Cambria Math" w:hAnsi="Cambria Math"/>
                <w:sz w:val="22"/>
                <w:szCs w:val="22"/>
                <w:lang w:eastAsia="zh-CN"/>
              </w:rPr>
              <m:t>BWP</m:t>
            </m:r>
          </m:sub>
          <m:sup>
            <m:r>
              <w:rPr>
                <w:rFonts w:ascii="Cambria Math" w:hAnsi="Cambria Math"/>
                <w:sz w:val="22"/>
                <w:szCs w:val="22"/>
                <w:lang w:eastAsia="zh-CN"/>
              </w:rPr>
              <m:t>start</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r>
          <w:rPr>
            <w:rFonts w:ascii="Cambria Math" w:hAnsi="Cambria Math"/>
            <w:sz w:val="22"/>
            <w:szCs w:val="22"/>
            <w:lang w:eastAsia="zh-CN"/>
          </w:rPr>
          <m:t>) mod 2)</m:t>
        </m:r>
      </m:oMath>
      <w:r w:rsidRPr="003C3D6B">
        <w:rPr>
          <w:i/>
          <w:sz w:val="22"/>
          <w:szCs w:val="22"/>
          <w:lang w:eastAsia="zh-CN"/>
        </w:rPr>
        <w:t xml:space="preserve"> RBs</w:t>
      </w:r>
      <w:r w:rsidRPr="003C3D6B">
        <w:rPr>
          <w:i/>
          <w:iCs/>
          <w:sz w:val="22"/>
          <w:szCs w:val="22"/>
          <w:lang w:eastAsia="zh-CN"/>
        </w:rPr>
        <w:t xml:space="preserve">, where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oMath>
      <w:r w:rsidRPr="003C3D6B">
        <w:rPr>
          <w:i/>
          <w:iCs/>
          <w:sz w:val="22"/>
          <w:szCs w:val="22"/>
          <w:lang w:eastAsia="zh-CN"/>
        </w:rPr>
        <w:t xml:space="preserve"> is the lowest-numbered physical resource </w:t>
      </w:r>
      <w:proofErr w:type="gramStart"/>
      <w:r w:rsidRPr="003C3D6B">
        <w:rPr>
          <w:i/>
          <w:iCs/>
          <w:sz w:val="22"/>
          <w:szCs w:val="22"/>
          <w:lang w:eastAsia="zh-CN"/>
        </w:rPr>
        <w:t>block</w:t>
      </w:r>
      <w:proofErr w:type="gramEnd"/>
      <w:r w:rsidRPr="003C3D6B">
        <w:rPr>
          <w:i/>
          <w:iCs/>
          <w:sz w:val="22"/>
          <w:szCs w:val="22"/>
          <w:lang w:eastAsia="zh-CN"/>
        </w:rPr>
        <w:t xml:space="preserve"> in the CORESET where the DCI was received.</w:t>
      </w:r>
    </w:p>
    <w:p w:rsidR="001E46B1" w:rsidRDefault="001E46B1" w:rsidP="001E46B1">
      <w:pPr>
        <w:pStyle w:val="1"/>
        <w:rPr>
          <w:lang w:eastAsia="zh-CN"/>
        </w:rPr>
      </w:pPr>
      <w:r>
        <w:rPr>
          <w:lang w:eastAsia="zh-CN"/>
        </w:rPr>
        <w:t>Uplink p</w:t>
      </w:r>
      <w:r>
        <w:rPr>
          <w:rFonts w:hint="eastAsia"/>
          <w:lang w:eastAsia="zh-CN"/>
        </w:rPr>
        <w:t xml:space="preserve">ower control </w:t>
      </w:r>
      <w:r>
        <w:rPr>
          <w:lang w:eastAsia="zh-CN"/>
        </w:rPr>
        <w:t>during UL BWP switching</w:t>
      </w:r>
    </w:p>
    <w:p w:rsidR="001E46B1" w:rsidRDefault="001E46B1" w:rsidP="001E46B1">
      <w:pPr>
        <w:rPr>
          <w:lang w:eastAsia="zh-CN"/>
        </w:rPr>
      </w:pPr>
      <w:r>
        <w:rPr>
          <w:rFonts w:hint="eastAsia"/>
          <w:lang w:eastAsia="zh-CN"/>
        </w:rPr>
        <w:t xml:space="preserve">In this section, UE behavior </w:t>
      </w:r>
      <w:r>
        <w:rPr>
          <w:lang w:eastAsia="zh-CN"/>
        </w:rPr>
        <w:t xml:space="preserve">is clarified </w:t>
      </w:r>
      <w:r>
        <w:rPr>
          <w:rFonts w:hint="eastAsia"/>
          <w:lang w:eastAsia="zh-CN"/>
        </w:rPr>
        <w:t xml:space="preserve">on determining </w:t>
      </w:r>
      <w:r>
        <w:rPr>
          <w:lang w:eastAsia="zh-CN"/>
        </w:rPr>
        <w:t>a downlink path-loss estimate and an accumulated PUSCH power control adjustment state during UL BWP switching.</w:t>
      </w:r>
    </w:p>
    <w:p w:rsidR="002F5947" w:rsidRPr="002F5947" w:rsidRDefault="002F5947" w:rsidP="001E46B1">
      <w:pPr>
        <w:rPr>
          <w:lang w:eastAsia="zh-CN"/>
        </w:rPr>
      </w:pPr>
      <w:r w:rsidRPr="002F5947">
        <w:rPr>
          <w:rFonts w:hint="eastAsia"/>
          <w:lang w:eastAsia="zh-CN"/>
        </w:rPr>
        <w:t xml:space="preserve">Note that the RSRP used in a downlink path-loss estimate is based on configured reference signal index </w:t>
      </w:r>
      <w:r w:rsidR="000C0542" w:rsidRPr="00B916EC">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5pt" o:ole="">
            <v:imagedata r:id="rId9" o:title=""/>
          </v:shape>
          <o:OLEObject Type="Embed" ProgID="Equation.3" ShapeID="_x0000_i1025" DrawAspect="Content" ObjectID="_1587600971" r:id="rId10"/>
        </w:object>
      </w:r>
      <w:r w:rsidRPr="002F5947">
        <w:rPr>
          <w:rFonts w:hint="eastAsia"/>
          <w:lang w:eastAsia="zh-CN"/>
        </w:rPr>
        <w:t xml:space="preserve"> defined in a reference serving cell. As a result, it can rely on smart </w:t>
      </w:r>
      <w:proofErr w:type="spellStart"/>
      <w:r w:rsidRPr="002F5947">
        <w:rPr>
          <w:rFonts w:hint="eastAsia"/>
          <w:lang w:eastAsia="zh-CN"/>
        </w:rPr>
        <w:t>gNB</w:t>
      </w:r>
      <w:proofErr w:type="spellEnd"/>
      <w:r w:rsidRPr="002F5947">
        <w:rPr>
          <w:rFonts w:hint="eastAsia"/>
          <w:lang w:eastAsia="zh-CN"/>
        </w:rPr>
        <w:t xml:space="preserve"> configuration of SS/PBCH block and/or CSI-RS within a measurement gap in a reference serving cell. Then the UE can measure the configured SS/PBCH block and/or CSI-RS and do the higher layer filtering. The filtered RSRP of these configured SS/PBCH block and/or CSI-RS can be used in a downlink path-loss estimate during UL BWP switching.</w:t>
      </w:r>
    </w:p>
    <w:p w:rsidR="00A93D13" w:rsidRDefault="001E46B1" w:rsidP="001E46B1">
      <w:pPr>
        <w:rPr>
          <w:lang w:eastAsia="zh-CN"/>
        </w:rPr>
      </w:pPr>
      <w:r>
        <w:rPr>
          <w:lang w:eastAsia="zh-CN"/>
        </w:rPr>
        <w:t xml:space="preserve">The determination of an accumulated PUSCH </w:t>
      </w:r>
      <w:bookmarkStart w:id="8" w:name="OLE_LINK28"/>
      <w:r>
        <w:rPr>
          <w:lang w:eastAsia="zh-CN"/>
        </w:rPr>
        <w:t>power control adjustment state</w:t>
      </w:r>
      <w:bookmarkEnd w:id="8"/>
      <w:r>
        <w:rPr>
          <w:lang w:eastAsia="zh-CN"/>
        </w:rPr>
        <w:t xml:space="preserve"> in slot </w:t>
      </w:r>
      <w:proofErr w:type="spellStart"/>
      <w:r w:rsidRPr="009B7810">
        <w:rPr>
          <w:i/>
          <w:lang w:eastAsia="zh-CN"/>
        </w:rPr>
        <w:t>i</w:t>
      </w:r>
      <w:proofErr w:type="spellEnd"/>
      <w:r>
        <w:rPr>
          <w:i/>
          <w:lang w:eastAsia="zh-CN"/>
        </w:rPr>
        <w:t xml:space="preserve"> </w:t>
      </w:r>
      <w:r>
        <w:rPr>
          <w:lang w:eastAsia="zh-CN"/>
        </w:rPr>
        <w:t xml:space="preserve">is based on the accumulation in slot </w:t>
      </w:r>
      <w:proofErr w:type="spellStart"/>
      <w:r w:rsidRPr="009B7810">
        <w:rPr>
          <w:i/>
          <w:lang w:eastAsia="zh-CN"/>
        </w:rPr>
        <w:t>i</w:t>
      </w:r>
      <w:proofErr w:type="spellEnd"/>
      <w:r w:rsidRPr="009B7810">
        <w:rPr>
          <w:lang w:eastAsia="zh-CN"/>
        </w:rPr>
        <w:t xml:space="preserve"> ‒1</w:t>
      </w:r>
      <w:r>
        <w:rPr>
          <w:lang w:eastAsia="zh-CN"/>
        </w:rPr>
        <w:t xml:space="preserve">. </w:t>
      </w:r>
      <w:r w:rsidR="00A93D13">
        <w:rPr>
          <w:rFonts w:hint="eastAsia"/>
          <w:lang w:eastAsia="zh-CN"/>
        </w:rPr>
        <w:t xml:space="preserve">In current spec, </w:t>
      </w:r>
      <w:r w:rsidR="00A93D13">
        <w:rPr>
          <w:lang w:eastAsia="zh-CN"/>
        </w:rPr>
        <w:t xml:space="preserve">a UE resets accumulation when at least one value of open-loop parameters is changed. Thus, if different open-loop parameter(s) is/are configured for different UL BWPs, then the UE shall reset accumulation during UL BWP switching. </w:t>
      </w:r>
    </w:p>
    <w:p w:rsidR="001E46B1" w:rsidRPr="009B7810" w:rsidRDefault="001E46B1" w:rsidP="001E46B1">
      <w:pPr>
        <w:rPr>
          <w:lang w:eastAsia="zh-CN"/>
        </w:rPr>
      </w:pPr>
      <w:r>
        <w:rPr>
          <w:lang w:eastAsia="zh-CN"/>
        </w:rPr>
        <w:t xml:space="preserve">However, </w:t>
      </w:r>
      <w:bookmarkStart w:id="9" w:name="OLE_LINK46"/>
      <w:r w:rsidR="00A93D13">
        <w:rPr>
          <w:lang w:eastAsia="zh-CN"/>
        </w:rPr>
        <w:t>for UL BWPs configured with the same open-loop parameter(s)</w:t>
      </w:r>
      <w:bookmarkEnd w:id="9"/>
      <w:r w:rsidR="00A93D13">
        <w:rPr>
          <w:lang w:eastAsia="zh-CN"/>
        </w:rPr>
        <w:t xml:space="preserve">, </w:t>
      </w:r>
      <w:r>
        <w:rPr>
          <w:lang w:eastAsia="zh-CN"/>
        </w:rPr>
        <w:t xml:space="preserve">it may not be appropriate </w:t>
      </w:r>
      <w:r w:rsidR="00FF27D6">
        <w:rPr>
          <w:lang w:eastAsia="zh-CN"/>
        </w:rPr>
        <w:t>to</w:t>
      </w:r>
      <w:r w:rsidR="00A93D13">
        <w:rPr>
          <w:lang w:eastAsia="zh-CN"/>
        </w:rPr>
        <w:t xml:space="preserve"> assume these UL BWPs are always </w:t>
      </w:r>
      <w:proofErr w:type="gramStart"/>
      <w:r w:rsidR="00A93D13">
        <w:rPr>
          <w:lang w:eastAsia="zh-CN"/>
        </w:rPr>
        <w:t>close/similar</w:t>
      </w:r>
      <w:proofErr w:type="gramEnd"/>
      <w:r w:rsidR="00A93D13">
        <w:rPr>
          <w:lang w:eastAsia="zh-CN"/>
        </w:rPr>
        <w:t xml:space="preserve"> enough. Hence, using </w:t>
      </w:r>
      <w:r>
        <w:rPr>
          <w:lang w:eastAsia="zh-CN"/>
        </w:rPr>
        <w:t xml:space="preserve">the accumulation in the old BWP to determine </w:t>
      </w:r>
      <w:r w:rsidR="00FF27D6">
        <w:rPr>
          <w:lang w:eastAsia="zh-CN"/>
        </w:rPr>
        <w:t>the accumulat</w:t>
      </w:r>
      <w:r w:rsidR="00A93D13">
        <w:rPr>
          <w:lang w:eastAsia="zh-CN"/>
        </w:rPr>
        <w:t>ion</w:t>
      </w:r>
      <w:r w:rsidR="00FF27D6">
        <w:rPr>
          <w:lang w:eastAsia="zh-CN"/>
        </w:rPr>
        <w:t xml:space="preserve"> </w:t>
      </w:r>
      <w:r>
        <w:rPr>
          <w:lang w:eastAsia="zh-CN"/>
        </w:rPr>
        <w:t>in the new BWP during UL BWP switching</w:t>
      </w:r>
      <w:r w:rsidR="00A93D13">
        <w:rPr>
          <w:lang w:eastAsia="zh-CN"/>
        </w:rPr>
        <w:t xml:space="preserve"> may cause some problems</w:t>
      </w:r>
      <w:r>
        <w:rPr>
          <w:lang w:eastAsia="zh-CN"/>
        </w:rPr>
        <w:t xml:space="preserve">. </w:t>
      </w:r>
      <w:r w:rsidR="00A93D13">
        <w:rPr>
          <w:lang w:eastAsia="zh-CN"/>
        </w:rPr>
        <w:t>To this date</w:t>
      </w:r>
      <w:r>
        <w:rPr>
          <w:lang w:eastAsia="zh-CN"/>
        </w:rPr>
        <w:t xml:space="preserve">, the UE shall </w:t>
      </w:r>
      <w:r w:rsidR="00A93D13">
        <w:rPr>
          <w:lang w:eastAsia="zh-CN"/>
        </w:rPr>
        <w:t xml:space="preserve">also </w:t>
      </w:r>
      <w:r>
        <w:rPr>
          <w:lang w:eastAsia="zh-CN"/>
        </w:rPr>
        <w:t xml:space="preserve">reset the accumulation instead if the UL BWP </w:t>
      </w:r>
      <w:r w:rsidR="00A93D13">
        <w:rPr>
          <w:lang w:eastAsia="zh-CN"/>
        </w:rPr>
        <w:t>is changed</w:t>
      </w:r>
      <w:r>
        <w:rPr>
          <w:lang w:eastAsia="zh-CN"/>
        </w:rPr>
        <w:t xml:space="preserve">. In another word, during UL BWP switching </w:t>
      </w:r>
      <w:r w:rsidRPr="00B916EC">
        <w:rPr>
          <w:position w:val="-12"/>
        </w:rPr>
        <w:object w:dxaOrig="1520" w:dyaOrig="320">
          <v:shape id="_x0000_i1026" type="#_x0000_t75" style="width:76.15pt;height:16.65pt" o:ole="">
            <v:imagedata r:id="rId11" o:title=""/>
          </v:shape>
          <o:OLEObject Type="Embed" ProgID="Equation.3" ShapeID="_x0000_i1026" DrawAspect="Content" ObjectID="_1587600972" r:id="rId12"/>
        </w:object>
      </w:r>
      <w:r>
        <w:t xml:space="preserve"> and/or </w:t>
      </w:r>
      <w:r w:rsidRPr="00B916EC">
        <w:rPr>
          <w:position w:val="-12"/>
        </w:rPr>
        <w:object w:dxaOrig="760" w:dyaOrig="320">
          <v:shape id="_x0000_i1027" type="#_x0000_t75" style="width:37.45pt;height:16.65pt" o:ole="">
            <v:imagedata r:id="rId13" o:title=""/>
          </v:shape>
          <o:OLEObject Type="Embed" ProgID="Equation.3" ShapeID="_x0000_i1027" DrawAspect="Content" ObjectID="_1587600973" r:id="rId14"/>
        </w:object>
      </w:r>
      <w:r>
        <w:t xml:space="preserve"> </w:t>
      </w:r>
      <w:r w:rsidRPr="00B916EC">
        <w:rPr>
          <w:rFonts w:hint="eastAsia"/>
        </w:rPr>
        <w:t>value</w:t>
      </w:r>
      <w:r>
        <w:t xml:space="preserve"> shall be considered as changed</w:t>
      </w:r>
      <w:r w:rsidR="00A93D13">
        <w:t xml:space="preserve"> even </w:t>
      </w:r>
      <w:r w:rsidR="00A93D13">
        <w:rPr>
          <w:lang w:eastAsia="zh-CN"/>
        </w:rPr>
        <w:t>for UL BWP switching among UL BWPs configured with the same open-loop parameter(s)</w:t>
      </w:r>
      <w:r>
        <w:t>.</w:t>
      </w:r>
    </w:p>
    <w:p w:rsidR="00012D13" w:rsidRPr="002F5947" w:rsidRDefault="00012D13" w:rsidP="00012D13">
      <w:pPr>
        <w:rPr>
          <w:i/>
        </w:rPr>
      </w:pPr>
      <w:r>
        <w:rPr>
          <w:b/>
          <w:i/>
        </w:rPr>
        <w:t xml:space="preserve">Proposal </w:t>
      </w:r>
      <w:r w:rsidR="003C3D6B">
        <w:rPr>
          <w:b/>
          <w:i/>
        </w:rPr>
        <w:t>4</w:t>
      </w:r>
      <w:r>
        <w:rPr>
          <w:b/>
          <w:i/>
        </w:rPr>
        <w:t xml:space="preserve">: </w:t>
      </w:r>
      <w:r w:rsidRPr="002F5947">
        <w:rPr>
          <w:i/>
        </w:rPr>
        <w:t xml:space="preserve">UE shall </w:t>
      </w:r>
      <w:r w:rsidR="00987C66" w:rsidRPr="002F5947">
        <w:rPr>
          <w:i/>
        </w:rPr>
        <w:t xml:space="preserve">consider </w:t>
      </w:r>
      <w:r w:rsidR="00987C66" w:rsidRPr="002F5947">
        <w:rPr>
          <w:i/>
          <w:position w:val="-12"/>
        </w:rPr>
        <w:object w:dxaOrig="1520" w:dyaOrig="320">
          <v:shape id="_x0000_i1028" type="#_x0000_t75" style="width:76.15pt;height:16.65pt" o:ole="">
            <v:imagedata r:id="rId11" o:title=""/>
          </v:shape>
          <o:OLEObject Type="Embed" ProgID="Equation.3" ShapeID="_x0000_i1028" DrawAspect="Content" ObjectID="_1587600974" r:id="rId15"/>
        </w:object>
      </w:r>
      <w:r w:rsidR="00987C66" w:rsidRPr="002F5947">
        <w:rPr>
          <w:i/>
        </w:rPr>
        <w:t xml:space="preserve"> and/or </w:t>
      </w:r>
      <w:r w:rsidR="00987C66" w:rsidRPr="002F5947">
        <w:rPr>
          <w:i/>
          <w:position w:val="-12"/>
        </w:rPr>
        <w:object w:dxaOrig="760" w:dyaOrig="320">
          <v:shape id="_x0000_i1029" type="#_x0000_t75" style="width:37.45pt;height:16.65pt" o:ole="">
            <v:imagedata r:id="rId13" o:title=""/>
          </v:shape>
          <o:OLEObject Type="Embed" ProgID="Equation.3" ShapeID="_x0000_i1029" DrawAspect="Content" ObjectID="_1587600975" r:id="rId16"/>
        </w:object>
      </w:r>
      <w:r w:rsidR="00987C66" w:rsidRPr="002F5947">
        <w:rPr>
          <w:i/>
        </w:rPr>
        <w:t xml:space="preserve"> </w:t>
      </w:r>
      <w:r w:rsidR="00987C66" w:rsidRPr="002F5947">
        <w:rPr>
          <w:rFonts w:hint="eastAsia"/>
          <w:i/>
        </w:rPr>
        <w:t>value</w:t>
      </w:r>
      <w:r w:rsidR="00987C66" w:rsidRPr="002F5947">
        <w:rPr>
          <w:i/>
        </w:rPr>
        <w:t xml:space="preserve"> as changed during UL BWP switching even if the values </w:t>
      </w:r>
      <w:r w:rsidR="00FF27D6" w:rsidRPr="002F5947">
        <w:rPr>
          <w:i/>
        </w:rPr>
        <w:t xml:space="preserve">in </w:t>
      </w:r>
      <w:r w:rsidR="00FF27D6">
        <w:rPr>
          <w:i/>
        </w:rPr>
        <w:t xml:space="preserve">the </w:t>
      </w:r>
      <w:r w:rsidR="00FF27D6" w:rsidRPr="002F5947">
        <w:rPr>
          <w:i/>
        </w:rPr>
        <w:t xml:space="preserve">old BWP and </w:t>
      </w:r>
      <w:r w:rsidR="00FF27D6">
        <w:rPr>
          <w:i/>
        </w:rPr>
        <w:t xml:space="preserve">the </w:t>
      </w:r>
      <w:r w:rsidR="00FF27D6" w:rsidRPr="002F5947">
        <w:rPr>
          <w:i/>
        </w:rPr>
        <w:t xml:space="preserve">new BWP </w:t>
      </w:r>
      <w:r w:rsidR="00987C66" w:rsidRPr="002F5947">
        <w:rPr>
          <w:i/>
        </w:rPr>
        <w:t>are configured the same</w:t>
      </w:r>
      <w:r w:rsidRPr="002F5947">
        <w:rPr>
          <w:i/>
        </w:rPr>
        <w:t>.</w:t>
      </w:r>
    </w:p>
    <w:p w:rsidR="00F5769B" w:rsidRDefault="00F5769B" w:rsidP="00782FBD">
      <w:pPr>
        <w:pStyle w:val="1"/>
        <w:rPr>
          <w:lang w:eastAsia="zh-CN"/>
        </w:rPr>
      </w:pPr>
      <w:r>
        <w:rPr>
          <w:lang w:eastAsia="zh-CN"/>
        </w:rPr>
        <w:t>Clarification on RMSI RB grid</w:t>
      </w:r>
    </w:p>
    <w:p w:rsidR="00F5769B" w:rsidRPr="000D5DA5" w:rsidRDefault="00F5769B" w:rsidP="00F5769B">
      <w:pPr>
        <w:rPr>
          <w:lang w:eastAsia="zh-CN"/>
        </w:rPr>
      </w:pPr>
      <w:r w:rsidRPr="000D5DA5">
        <w:rPr>
          <w:lang w:eastAsia="zh-CN"/>
        </w:rPr>
        <w:t xml:space="preserve">For SS/PBCH type A, </w:t>
      </w:r>
      <w:r>
        <w:rPr>
          <w:lang w:eastAsia="zh-CN"/>
        </w:rPr>
        <w:t xml:space="preserve">it is agreed that </w:t>
      </w:r>
      <w:r w:rsidRPr="000D5DA5">
        <w:rPr>
          <w:lang w:eastAsia="zh-CN"/>
        </w:rPr>
        <w:t>the subcarrier spacing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sidRPr="000D5DA5">
        <w:rPr>
          <w:lang w:eastAsia="zh-CN"/>
        </w:rPr>
        <w:t xml:space="preserve"> is 15</w:t>
      </w:r>
      <w:r w:rsidR="006F61EF">
        <w:rPr>
          <w:lang w:eastAsia="zh-CN"/>
        </w:rPr>
        <w:t xml:space="preserve"> </w:t>
      </w:r>
      <w:r w:rsidRPr="000D5DA5">
        <w:rPr>
          <w:lang w:eastAsia="zh-CN"/>
        </w:rPr>
        <w:t xml:space="preserve">KHz. Therefore, after decoding </w:t>
      </w:r>
      <w:r>
        <w:rPr>
          <w:lang w:eastAsia="zh-CN"/>
        </w:rPr>
        <w:t>the subcarrier offset in PBCH</w:t>
      </w:r>
      <w:r w:rsidRPr="000D5DA5">
        <w:rPr>
          <w:lang w:eastAsia="zh-CN"/>
        </w:rPr>
        <w:t xml:space="preserve">, UE finds the subcarrier 0 </w:t>
      </w:r>
      <w:proofErr w:type="gramStart"/>
      <w:r w:rsidRPr="000D5DA5">
        <w:rPr>
          <w:lang w:eastAsia="zh-CN"/>
        </w:rPr>
        <w:t>of</w:t>
      </w:r>
      <w:r>
        <w:rPr>
          <w:lang w:eastAsia="zh-CN"/>
        </w:rPr>
        <w:t xml:space="preserve"> </w:t>
      </w:r>
      <m:oMath>
        <w:proofErr w:type="gramEnd"/>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Pr>
          <w:lang w:eastAsia="zh-CN"/>
        </w:rPr>
        <w:t>, and thus</w:t>
      </w:r>
      <w:r w:rsidRPr="000D5DA5">
        <w:rPr>
          <w:lang w:eastAsia="zh-CN"/>
        </w:rPr>
        <w:t xml:space="preserve"> it finds the CRB grid of 15 KHz. Now, if subcarrier spacing of RMSI is 30</w:t>
      </w:r>
      <w:r w:rsidR="006F61EF">
        <w:rPr>
          <w:lang w:eastAsia="zh-CN"/>
        </w:rPr>
        <w:t xml:space="preserve"> </w:t>
      </w:r>
      <w:r w:rsidRPr="000D5DA5">
        <w:rPr>
          <w:lang w:eastAsia="zh-CN"/>
        </w:rPr>
        <w:t>KHz, UE still has am</w:t>
      </w:r>
      <w:r>
        <w:rPr>
          <w:lang w:eastAsia="zh-CN"/>
        </w:rPr>
        <w:t>biguity on the CRB grid of RMSI</w:t>
      </w:r>
      <w:r w:rsidR="0065684F">
        <w:rPr>
          <w:lang w:eastAsia="zh-CN"/>
        </w:rPr>
        <w:t xml:space="preserve"> </w:t>
      </w:r>
      <w:r w:rsidR="003F3904">
        <w:rPr>
          <w:highlight w:val="yellow"/>
          <w:lang w:eastAsia="zh-CN"/>
        </w:rPr>
        <w:fldChar w:fldCharType="begin"/>
      </w:r>
      <w:r w:rsidR="00071772">
        <w:rPr>
          <w:lang w:eastAsia="zh-CN"/>
        </w:rPr>
        <w:instrText xml:space="preserve"> REF _Ref513540622 \r \h </w:instrText>
      </w:r>
      <w:r w:rsidR="003F3904">
        <w:rPr>
          <w:highlight w:val="yellow"/>
          <w:lang w:eastAsia="zh-CN"/>
        </w:rPr>
      </w:r>
      <w:r w:rsidR="003F3904">
        <w:rPr>
          <w:highlight w:val="yellow"/>
          <w:lang w:eastAsia="zh-CN"/>
        </w:rPr>
        <w:fldChar w:fldCharType="separate"/>
      </w:r>
      <w:r w:rsidR="00071772">
        <w:rPr>
          <w:lang w:eastAsia="zh-CN"/>
        </w:rPr>
        <w:t>[4]</w:t>
      </w:r>
      <w:r w:rsidR="003F3904">
        <w:rPr>
          <w:highlight w:val="yellow"/>
          <w:lang w:eastAsia="zh-CN"/>
        </w:rPr>
        <w:fldChar w:fldCharType="end"/>
      </w:r>
      <w:r>
        <w:rPr>
          <w:lang w:eastAsia="zh-CN"/>
        </w:rPr>
        <w:t>.</w:t>
      </w:r>
      <w:r w:rsidRPr="00E07A58">
        <w:rPr>
          <w:lang w:eastAsia="zh-CN"/>
        </w:rPr>
        <w:t xml:space="preserve"> </w:t>
      </w:r>
      <w:r w:rsidRPr="000D5DA5">
        <w:rPr>
          <w:lang w:eastAsia="zh-CN"/>
        </w:rPr>
        <w:t>The ambiguity is illustrated in</w:t>
      </w:r>
      <w:r>
        <w:rPr>
          <w:lang w:eastAsia="zh-CN"/>
        </w:rPr>
        <w:t xml:space="preserve"> </w:t>
      </w:r>
      <w:r w:rsidR="003F3904">
        <w:rPr>
          <w:lang w:eastAsia="zh-CN"/>
        </w:rPr>
        <w:fldChar w:fldCharType="begin"/>
      </w:r>
      <w:r>
        <w:rPr>
          <w:lang w:eastAsia="zh-CN"/>
        </w:rPr>
        <w:instrText xml:space="preserve"> REF _Ref505957098 \h </w:instrText>
      </w:r>
      <w:r w:rsidR="003F3904">
        <w:rPr>
          <w:lang w:eastAsia="zh-CN"/>
        </w:rPr>
      </w:r>
      <w:r w:rsidR="003F3904">
        <w:rPr>
          <w:lang w:eastAsia="zh-CN"/>
        </w:rPr>
        <w:fldChar w:fldCharType="separate"/>
      </w:r>
      <w:r w:rsidR="006F61EF">
        <w:t xml:space="preserve">Figure </w:t>
      </w:r>
      <w:r w:rsidR="006F61EF">
        <w:rPr>
          <w:noProof/>
        </w:rPr>
        <w:t>1</w:t>
      </w:r>
      <w:r w:rsidR="003F3904">
        <w:rPr>
          <w:lang w:eastAsia="zh-CN"/>
        </w:rPr>
        <w:fldChar w:fldCharType="end"/>
      </w:r>
      <w:r>
        <w:rPr>
          <w:lang w:eastAsia="zh-CN"/>
        </w:rPr>
        <w:t>,</w:t>
      </w:r>
      <w:r w:rsidRPr="000D5DA5">
        <w:rPr>
          <w:lang w:eastAsia="zh-CN"/>
        </w:rPr>
        <w:t xml:space="preserve"> </w:t>
      </w:r>
      <w:r w:rsidR="00D25408">
        <w:rPr>
          <w:lang w:eastAsia="zh-CN"/>
        </w:rPr>
        <w:t xml:space="preserve">where </w:t>
      </w:r>
      <w:r w:rsidRPr="000D5DA5">
        <w:rPr>
          <w:lang w:eastAsia="zh-CN"/>
        </w:rPr>
        <w:t xml:space="preserve">UE has ambiguity between case 1 and case 2, since both cases satisfy the </w:t>
      </w:r>
      <w:r w:rsidRPr="00AF0308">
        <w:rPr>
          <w:lang w:eastAsia="zh-CN"/>
        </w:rPr>
        <w:t>nested grid</w:t>
      </w:r>
      <w:r w:rsidRPr="000D5DA5">
        <w:rPr>
          <w:lang w:eastAsia="zh-CN"/>
        </w:rPr>
        <w:t>.</w:t>
      </w:r>
      <w:r>
        <w:rPr>
          <w:lang w:eastAsia="zh-CN"/>
        </w:rPr>
        <w:t xml:space="preserve"> </w:t>
      </w:r>
      <w:r w:rsidRPr="000D5DA5">
        <w:rPr>
          <w:lang w:eastAsia="zh-CN"/>
        </w:rPr>
        <w:t xml:space="preserve">In fact, the number of bits </w:t>
      </w:r>
      <w:r>
        <w:rPr>
          <w:lang w:eastAsia="zh-CN"/>
        </w:rPr>
        <w:t xml:space="preserve">for subcarrier offset </w:t>
      </w:r>
      <w:r w:rsidRPr="000D5DA5">
        <w:rPr>
          <w:lang w:eastAsia="zh-CN"/>
        </w:rPr>
        <w:t xml:space="preserve">in </w:t>
      </w:r>
      <w:r>
        <w:rPr>
          <w:lang w:eastAsia="zh-CN"/>
        </w:rPr>
        <w:t>PBCH</w:t>
      </w:r>
      <w:r w:rsidRPr="000D5DA5">
        <w:rPr>
          <w:lang w:eastAsia="zh-CN"/>
        </w:rPr>
        <w:t xml:space="preserve"> was agreed to be increased from 4 to 5 bits to resolve this ambiguity</w:t>
      </w:r>
      <w:r>
        <w:rPr>
          <w:lang w:eastAsia="zh-CN"/>
        </w:rPr>
        <w:t>.</w:t>
      </w:r>
      <w:r w:rsidRPr="000D5DA5">
        <w:rPr>
          <w:lang w:eastAsia="zh-CN"/>
        </w:rPr>
        <w:t xml:space="preserve"> However, it is not fully captured in the current </w:t>
      </w:r>
      <w:r>
        <w:rPr>
          <w:lang w:eastAsia="zh-CN"/>
        </w:rPr>
        <w:t>TS 38.211</w:t>
      </w:r>
      <w:r w:rsidRPr="000D5DA5">
        <w:rPr>
          <w:lang w:eastAsia="zh-CN"/>
        </w:rPr>
        <w:t>.</w:t>
      </w:r>
    </w:p>
    <w:p w:rsidR="00F5769B" w:rsidRDefault="00D25408" w:rsidP="00F5769B">
      <w:pPr>
        <w:keepNext/>
        <w:jc w:val="center"/>
      </w:pPr>
      <w:r w:rsidRPr="00233054">
        <w:rPr>
          <w:noProof/>
          <w:lang w:eastAsia="zh-CN"/>
        </w:rPr>
        <w:lastRenderedPageBreak/>
        <w:drawing>
          <wp:inline distT="0" distB="0" distL="0" distR="0">
            <wp:extent cx="5029200" cy="10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1040400"/>
                    </a:xfrm>
                    <a:prstGeom prst="rect">
                      <a:avLst/>
                    </a:prstGeom>
                    <a:noFill/>
                    <a:ln>
                      <a:noFill/>
                    </a:ln>
                  </pic:spPr>
                </pic:pic>
              </a:graphicData>
            </a:graphic>
          </wp:inline>
        </w:drawing>
      </w:r>
    </w:p>
    <w:p w:rsidR="00D25408" w:rsidRDefault="00D25408" w:rsidP="00F5769B">
      <w:pPr>
        <w:keepNext/>
        <w:jc w:val="center"/>
      </w:pPr>
      <w:r w:rsidRPr="00233054">
        <w:rPr>
          <w:noProof/>
          <w:lang w:eastAsia="zh-CN"/>
        </w:rPr>
        <w:drawing>
          <wp:inline distT="0" distB="0" distL="0" distR="0">
            <wp:extent cx="5353200" cy="1065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53200" cy="1065600"/>
                    </a:xfrm>
                    <a:prstGeom prst="rect">
                      <a:avLst/>
                    </a:prstGeom>
                    <a:noFill/>
                    <a:ln>
                      <a:noFill/>
                    </a:ln>
                  </pic:spPr>
                </pic:pic>
              </a:graphicData>
            </a:graphic>
          </wp:inline>
        </w:drawing>
      </w:r>
    </w:p>
    <w:p w:rsidR="00F5769B" w:rsidRDefault="00F5769B" w:rsidP="00D25408">
      <w:pPr>
        <w:pStyle w:val="a5"/>
      </w:pPr>
      <w:bookmarkStart w:id="10" w:name="_Ref505957098"/>
      <w:proofErr w:type="gramStart"/>
      <w:r>
        <w:t xml:space="preserve">Figure </w:t>
      </w:r>
      <w:r w:rsidR="003F3904">
        <w:fldChar w:fldCharType="begin"/>
      </w:r>
      <w:r>
        <w:instrText xml:space="preserve"> SEQ Figure \* ARABIC </w:instrText>
      </w:r>
      <w:r w:rsidR="003F3904">
        <w:fldChar w:fldCharType="separate"/>
      </w:r>
      <w:r w:rsidR="0071667A">
        <w:rPr>
          <w:noProof/>
        </w:rPr>
        <w:t>2</w:t>
      </w:r>
      <w:r w:rsidR="003F3904">
        <w:fldChar w:fldCharType="end"/>
      </w:r>
      <w:bookmarkEnd w:id="10"/>
      <w:r>
        <w:t>.</w:t>
      </w:r>
      <w:proofErr w:type="gramEnd"/>
      <w:r>
        <w:t xml:space="preserve"> </w:t>
      </w:r>
      <w:r w:rsidR="00D25408">
        <w:t>Ambiguity of RMSI RB grid when (SS/PBCH SCS, RMSI SCS) is (15 KHz, 30 KHz).</w:t>
      </w:r>
    </w:p>
    <w:p w:rsidR="00F5769B" w:rsidRDefault="00F5769B">
      <w:pPr>
        <w:spacing w:afterLines="50"/>
        <w:rPr>
          <w:i/>
          <w:lang w:eastAsia="zh-CN"/>
        </w:rPr>
      </w:pPr>
      <w:bookmarkStart w:id="11" w:name="OLE_LINK52"/>
      <w:r w:rsidRPr="000E0050">
        <w:rPr>
          <w:rFonts w:hint="eastAsia"/>
          <w:b/>
          <w:i/>
          <w:lang w:eastAsia="zh-CN"/>
        </w:rPr>
        <w:t>Proposal</w:t>
      </w:r>
      <w:r>
        <w:rPr>
          <w:b/>
          <w:i/>
          <w:lang w:eastAsia="zh-CN"/>
        </w:rPr>
        <w:t xml:space="preserve"> </w:t>
      </w:r>
      <w:r w:rsidR="001D2B7B">
        <w:rPr>
          <w:b/>
          <w:i/>
          <w:lang w:eastAsia="zh-CN"/>
        </w:rPr>
        <w:t>5</w:t>
      </w:r>
      <w:r w:rsidRPr="000E0050">
        <w:rPr>
          <w:rFonts w:hint="eastAsia"/>
          <w:b/>
          <w:i/>
          <w:lang w:eastAsia="zh-CN"/>
        </w:rPr>
        <w:t xml:space="preserve">: </w:t>
      </w:r>
      <w:r>
        <w:rPr>
          <w:i/>
          <w:lang w:eastAsia="zh-CN"/>
        </w:rPr>
        <w:t>Text proposal to TS 38.211 section 7.4.3.1:</w:t>
      </w:r>
    </w:p>
    <w:p w:rsidR="00F5769B" w:rsidRDefault="00F5769B" w:rsidP="00F5769B">
      <w:bookmarkStart w:id="12" w:name="_Hlk504054281"/>
      <w:r>
        <w:t xml:space="preserve">For an SS/PBCH block, the UE shall assume </w:t>
      </w:r>
    </w:p>
    <w:p w:rsidR="00F5769B" w:rsidRDefault="00F5769B" w:rsidP="00F5769B">
      <w:pPr>
        <w:pStyle w:val="B1"/>
      </w:pPr>
      <w:r>
        <w:t>-</w:t>
      </w:r>
      <w:r>
        <w:tab/>
      </w:r>
      <w:proofErr w:type="gramStart"/>
      <w:r>
        <w:t>antenna</w:t>
      </w:r>
      <w:proofErr w:type="gramEnd"/>
      <w:r>
        <w:t xml:space="preserve"> port </w:t>
      </w:r>
      <w:r w:rsidRPr="00372D6C">
        <w:rPr>
          <w:position w:val="-10"/>
        </w:rPr>
        <w:object w:dxaOrig="820" w:dyaOrig="279">
          <v:shape id="_x0000_i1030" type="#_x0000_t75" style="width:40.8pt;height:12.9pt" o:ole="">
            <v:imagedata r:id="rId19" o:title=""/>
          </v:shape>
          <o:OLEObject Type="Embed" ProgID="Equation.3" ShapeID="_x0000_i1030" DrawAspect="Content" ObjectID="_1587600976" r:id="rId20"/>
        </w:object>
      </w:r>
      <w:r w:rsidRPr="00C41387">
        <w:t xml:space="preserve"> is used for transmission of PSS, SSS and PBCH</w:t>
      </w:r>
      <w:r>
        <w:t>,</w:t>
      </w:r>
    </w:p>
    <w:p w:rsidR="00F5769B" w:rsidRDefault="00F5769B" w:rsidP="00F5769B">
      <w:pPr>
        <w:pStyle w:val="B1"/>
      </w:pPr>
      <w:r>
        <w:t>-</w:t>
      </w:r>
      <w:r>
        <w:tab/>
      </w:r>
      <w:proofErr w:type="gramStart"/>
      <w:r>
        <w:t>the</w:t>
      </w:r>
      <w:proofErr w:type="gramEnd"/>
      <w:r>
        <w:t xml:space="preserve"> same cyclic prefix length and subcarrier spacing for the PSS, SSS, and PBCH,</w:t>
      </w:r>
    </w:p>
    <w:p w:rsidR="00F5769B" w:rsidRDefault="00F5769B" w:rsidP="00F5769B">
      <w:pPr>
        <w:pStyle w:val="B1"/>
      </w:pPr>
      <w:r>
        <w:t>-</w:t>
      </w:r>
      <w:r>
        <w:tab/>
      </w:r>
      <w:proofErr w:type="gramStart"/>
      <w:r>
        <w:t>for</w:t>
      </w:r>
      <w:proofErr w:type="gramEnd"/>
      <w:r>
        <w:t xml:space="preserve"> SS/PBCH block type A, </w:t>
      </w:r>
      <w:r w:rsidRPr="00372D6C">
        <w:rPr>
          <w:position w:val="-10"/>
        </w:rPr>
        <w:object w:dxaOrig="780" w:dyaOrig="300">
          <v:shape id="_x0000_i1031" type="#_x0000_t75" style="width:39.55pt;height:15pt" o:ole="">
            <v:imagedata r:id="rId21" o:title=""/>
          </v:shape>
          <o:OLEObject Type="Embed" ProgID="Equation.3" ShapeID="_x0000_i1031" DrawAspect="Content" ObjectID="_1587600977" r:id="rId22"/>
        </w:object>
      </w:r>
      <w:r>
        <w:t xml:space="preserve"> and </w:t>
      </w:r>
      <w:r w:rsidRPr="00372D6C">
        <w:rPr>
          <w:position w:val="-10"/>
        </w:rPr>
        <w:object w:dxaOrig="1719" w:dyaOrig="300">
          <v:shape id="_x0000_i1032" type="#_x0000_t75" style="width:84.9pt;height:15pt" o:ole="">
            <v:imagedata r:id="rId23" o:title=""/>
          </v:shape>
          <o:OLEObject Type="Embed" ProgID="Equation.3" ShapeID="_x0000_i1032" DrawAspect="Content" ObjectID="_1587600978" r:id="rId24"/>
        </w:object>
      </w:r>
      <w:r>
        <w:t xml:space="preserve"> with the quantities </w:t>
      </w:r>
      <w:r w:rsidRPr="00372D6C">
        <w:rPr>
          <w:position w:val="-10"/>
        </w:rPr>
        <w:object w:dxaOrig="420" w:dyaOrig="300">
          <v:shape id="_x0000_i1033" type="#_x0000_t75" style="width:20.4pt;height:15pt" o:ole="">
            <v:imagedata r:id="rId25" o:title=""/>
          </v:shape>
          <o:OLEObject Type="Embed" ProgID="Equation.3" ShapeID="_x0000_i1033" DrawAspect="Content" ObjectID="_1587600979" r:id="rId26"/>
        </w:object>
      </w:r>
      <w:r>
        <w:t xml:space="preserve">, and </w:t>
      </w:r>
      <w:r w:rsidRPr="00372D6C">
        <w:rPr>
          <w:position w:val="-10"/>
        </w:rPr>
        <w:object w:dxaOrig="520" w:dyaOrig="340">
          <v:shape id="_x0000_i1034" type="#_x0000_t75" style="width:25.4pt;height:17.9pt" o:ole="">
            <v:imagedata r:id="rId27" o:title=""/>
          </v:shape>
          <o:OLEObject Type="Embed" ProgID="Equation.3" ShapeID="_x0000_i1034" DrawAspect="Content" ObjectID="_1587600980" r:id="rId28"/>
        </w:object>
      </w:r>
      <w:r>
        <w:t xml:space="preserve"> expressed in terms of 15 kHz subcarrier spacing, and</w:t>
      </w:r>
    </w:p>
    <w:p w:rsidR="00F5769B" w:rsidRDefault="00F5769B" w:rsidP="00F5769B">
      <w:pPr>
        <w:pStyle w:val="B1"/>
      </w:pPr>
      <w:r>
        <w:t>-</w:t>
      </w:r>
      <w:r>
        <w:tab/>
        <w:t xml:space="preserve">for SS/PBCH block type B, </w:t>
      </w:r>
      <w:r w:rsidRPr="00372D6C">
        <w:rPr>
          <w:position w:val="-10"/>
        </w:rPr>
        <w:object w:dxaOrig="780" w:dyaOrig="300">
          <v:shape id="_x0000_i1035" type="#_x0000_t75" style="width:39.55pt;height:15pt" o:ole="">
            <v:imagedata r:id="rId29" o:title=""/>
          </v:shape>
          <o:OLEObject Type="Embed" ProgID="Equation.3" ShapeID="_x0000_i1035" DrawAspect="Content" ObjectID="_1587600981" r:id="rId30"/>
        </w:object>
      </w:r>
      <w:r>
        <w:t xml:space="preserve"> and </w:t>
      </w:r>
      <w:r w:rsidRPr="00372D6C">
        <w:rPr>
          <w:position w:val="-10"/>
        </w:rPr>
        <w:object w:dxaOrig="1680" w:dyaOrig="300">
          <v:shape id="_x0000_i1036" type="#_x0000_t75" style="width:83.25pt;height:15pt" o:ole="">
            <v:imagedata r:id="rId31" o:title=""/>
          </v:shape>
          <o:OLEObject Type="Embed" ProgID="Equation.3" ShapeID="_x0000_i1036" DrawAspect="Content" ObjectID="_1587600982" r:id="rId32"/>
        </w:object>
      </w:r>
      <w:r>
        <w:t xml:space="preserve"> with the quantity </w:t>
      </w:r>
      <w:r w:rsidRPr="00372D6C">
        <w:rPr>
          <w:position w:val="-10"/>
        </w:rPr>
        <w:object w:dxaOrig="420" w:dyaOrig="300">
          <v:shape id="_x0000_i1037" type="#_x0000_t75" style="width:20.4pt;height:15pt" o:ole="">
            <v:imagedata r:id="rId25" o:title=""/>
          </v:shape>
          <o:OLEObject Type="Embed" ProgID="Equation.3" ShapeID="_x0000_i1037" DrawAspect="Content" ObjectID="_1587600983" r:id="rId33"/>
        </w:object>
      </w:r>
      <w:r>
        <w:t xml:space="preserve">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w:r w:rsidRPr="00372D6C">
        <w:rPr>
          <w:position w:val="-10"/>
        </w:rPr>
        <w:object w:dxaOrig="520" w:dyaOrig="340">
          <v:shape id="_x0000_i1038" type="#_x0000_t75" style="width:25.4pt;height:17.9pt" o:ole="">
            <v:imagedata r:id="rId27" o:title=""/>
          </v:shape>
          <o:OLEObject Type="Embed" ProgID="Equation.3" ShapeID="_x0000_i1038" DrawAspect="Content" ObjectID="_1587600984" r:id="rId34"/>
        </w:object>
      </w:r>
      <w:r>
        <w:t xml:space="preserve"> is expressed in terms of 60 kHz subcarrier spacing.</w:t>
      </w:r>
    </w:p>
    <w:p w:rsidR="00F5769B" w:rsidRPr="00353E36" w:rsidRDefault="00F5769B" w:rsidP="005D66F6">
      <w:pPr>
        <w:pStyle w:val="B1"/>
        <w:rPr>
          <w:lang w:eastAsia="zh-CN"/>
        </w:rPr>
      </w:pPr>
      <w:r>
        <w:t>-</w:t>
      </w:r>
      <w:r>
        <w:tab/>
      </w:r>
      <w:proofErr w:type="gramStart"/>
      <w:r w:rsidRPr="004474C5">
        <w:rPr>
          <w:color w:val="FF0000"/>
        </w:rPr>
        <w:t>the</w:t>
      </w:r>
      <w:proofErr w:type="gramEnd"/>
      <w:r w:rsidRPr="004474C5">
        <w:rPr>
          <w:color w:val="FF0000"/>
        </w:rPr>
        <w:t xml:space="preserve"> </w:t>
      </w:r>
      <w:proofErr w:type="spellStart"/>
      <w:r w:rsidRPr="004474C5">
        <w:rPr>
          <w:color w:val="FF0000"/>
        </w:rPr>
        <w:t>center</w:t>
      </w:r>
      <w:proofErr w:type="spellEnd"/>
      <w:r w:rsidRPr="004474C5">
        <w:rPr>
          <w:color w:val="FF0000"/>
        </w:rPr>
        <w:t xml:space="preserve"> of subcarrier 0 of common resource block </w:t>
      </w:r>
      <w:r w:rsidRPr="004474C5">
        <w:rPr>
          <w:color w:val="FF0000"/>
          <w:position w:val="-10"/>
        </w:rPr>
        <w:object w:dxaOrig="520" w:dyaOrig="340">
          <v:shape id="_x0000_i1039" type="#_x0000_t75" style="width:25.4pt;height:17.9pt" o:ole="">
            <v:imagedata r:id="rId27" o:title=""/>
          </v:shape>
          <o:OLEObject Type="Embed" ProgID="Equation.3" ShapeID="_x0000_i1039" DrawAspect="Content" ObjectID="_1587600985" r:id="rId35"/>
        </w:object>
      </w:r>
      <w:r w:rsidRPr="004474C5">
        <w:rPr>
          <w:color w:val="FF0000"/>
        </w:rPr>
        <w:t xml:space="preserve">coincides with the </w:t>
      </w:r>
      <w:proofErr w:type="spellStart"/>
      <w:r w:rsidRPr="004474C5">
        <w:rPr>
          <w:color w:val="FF0000"/>
        </w:rPr>
        <w:t>center</w:t>
      </w:r>
      <w:proofErr w:type="spellEnd"/>
      <w:r w:rsidRPr="004474C5">
        <w:rPr>
          <w:color w:val="FF0000"/>
        </w:rPr>
        <w:t xml:space="preserve"> of subcarrier 0 of a common resource block of the subcarrier spacing provided by the higher-layer parameter </w:t>
      </w:r>
      <w:proofErr w:type="spellStart"/>
      <w:r w:rsidRPr="004474C5">
        <w:rPr>
          <w:i/>
          <w:color w:val="FF0000"/>
        </w:rPr>
        <w:t>subCarrierSpacingCommon</w:t>
      </w:r>
      <w:proofErr w:type="spellEnd"/>
      <w:r w:rsidRPr="004474C5">
        <w:rPr>
          <w:color w:val="FF0000"/>
        </w:rPr>
        <w:t>.</w:t>
      </w:r>
      <w:bookmarkStart w:id="13" w:name="_Ref124589665"/>
      <w:bookmarkStart w:id="14" w:name="_Ref71620620"/>
      <w:bookmarkStart w:id="15" w:name="_Ref124671424"/>
      <w:bookmarkEnd w:id="12"/>
    </w:p>
    <w:bookmarkEnd w:id="11"/>
    <w:p w:rsidR="00F5769B" w:rsidRPr="009343CA" w:rsidRDefault="00F5769B" w:rsidP="00F5769B">
      <w:pPr>
        <w:pStyle w:val="1"/>
        <w:rPr>
          <w:lang w:eastAsia="zh-CN"/>
        </w:rPr>
      </w:pPr>
      <w:r>
        <w:rPr>
          <w:lang w:eastAsia="zh-CN"/>
        </w:rPr>
        <w:t>Conclusion</w:t>
      </w:r>
    </w:p>
    <w:p w:rsidR="001D2B7B" w:rsidRDefault="001E7ED4" w:rsidP="001D2B7B">
      <w:pPr>
        <w:rPr>
          <w:i/>
          <w:lang w:eastAsia="zh-CN"/>
        </w:rPr>
      </w:pPr>
      <w:r w:rsidRPr="00FB5698">
        <w:rPr>
          <w:rFonts w:hint="eastAsia"/>
          <w:b/>
          <w:i/>
          <w:lang w:eastAsia="zh-CN"/>
        </w:rPr>
        <w:t>Proposal 1</w:t>
      </w:r>
      <w:r w:rsidRPr="00FB5698">
        <w:rPr>
          <w:rFonts w:hint="eastAsia"/>
          <w:i/>
          <w:lang w:eastAsia="zh-CN"/>
        </w:rPr>
        <w:t xml:space="preserve">: </w:t>
      </w:r>
      <w:r w:rsidR="008D6689">
        <w:rPr>
          <w:bCs/>
          <w:i/>
        </w:rPr>
        <w:t>T</w:t>
      </w:r>
      <w:r w:rsidR="008D6689" w:rsidRPr="00E106A8">
        <w:rPr>
          <w:bCs/>
          <w:i/>
        </w:rPr>
        <w:t>he center of channel bandwidth always coincides with the middle subcarrier of the smallest subcarrier spacing configured for the carrier</w:t>
      </w:r>
      <w:r w:rsidR="008D6689" w:rsidRPr="00966EF7">
        <w:rPr>
          <w:bCs/>
          <w:i/>
        </w:rPr>
        <w:t>.</w:t>
      </w:r>
      <w:bookmarkStart w:id="16" w:name="_GoBack"/>
      <w:bookmarkEnd w:id="16"/>
    </w:p>
    <w:p w:rsidR="008F0596" w:rsidRDefault="008F0596" w:rsidP="008F0596">
      <w:pPr>
        <w:spacing w:before="120" w:after="0"/>
      </w:pPr>
      <w:r w:rsidRPr="001149C6">
        <w:rPr>
          <w:b/>
          <w:i/>
          <w:lang w:eastAsia="zh-CN"/>
        </w:rPr>
        <w:t xml:space="preserve">Observation </w:t>
      </w:r>
      <w:r>
        <w:rPr>
          <w:b/>
          <w:i/>
          <w:lang w:eastAsia="zh-CN"/>
        </w:rPr>
        <w:t>1</w:t>
      </w:r>
      <w:r w:rsidRPr="001149C6">
        <w:rPr>
          <w:b/>
          <w:i/>
          <w:lang w:eastAsia="zh-CN"/>
        </w:rPr>
        <w:t xml:space="preserve">: </w:t>
      </w:r>
      <w:r w:rsidRPr="008F0596">
        <w:rPr>
          <w:i/>
          <w:lang w:eastAsia="zh-CN"/>
        </w:rPr>
        <w:t xml:space="preserve">For BWP switching, </w:t>
      </w:r>
      <w:proofErr w:type="spellStart"/>
      <w:r w:rsidRPr="008F0596">
        <w:rPr>
          <w:i/>
          <w:lang w:eastAsia="zh-CN"/>
        </w:rPr>
        <w:t>gNB</w:t>
      </w:r>
      <w:proofErr w:type="spellEnd"/>
      <w:r w:rsidRPr="008F0596">
        <w:rPr>
          <w:i/>
          <w:lang w:eastAsia="zh-CN"/>
        </w:rPr>
        <w:t xml:space="preserve"> implementation can restrict the scheduling for padding bits are required and no special handling from the UE point of view</w:t>
      </w:r>
      <w:r w:rsidRPr="000B2016">
        <w:rPr>
          <w:b/>
          <w:i/>
          <w:lang w:eastAsia="zh-CN"/>
        </w:rPr>
        <w:t>.</w:t>
      </w:r>
    </w:p>
    <w:p w:rsidR="001D2B7B" w:rsidRPr="00A825EC" w:rsidRDefault="001D2B7B" w:rsidP="001D2B7B">
      <w:pPr>
        <w:rPr>
          <w:i/>
          <w:lang w:val="en-GB" w:eastAsia="zh-CN"/>
        </w:rPr>
      </w:pPr>
      <w:r w:rsidRPr="00C70929">
        <w:rPr>
          <w:b/>
          <w:bCs/>
          <w:i/>
          <w:iCs/>
          <w:lang w:val="en-GB" w:eastAsia="zh-CN"/>
        </w:rPr>
        <w:t xml:space="preserve">Proposal </w:t>
      </w:r>
      <w:r>
        <w:rPr>
          <w:b/>
          <w:bCs/>
          <w:i/>
          <w:iCs/>
          <w:lang w:val="en-GB" w:eastAsia="zh-CN"/>
        </w:rPr>
        <w:t>2</w:t>
      </w:r>
      <w:r w:rsidRPr="00C70929">
        <w:rPr>
          <w:b/>
          <w:bCs/>
          <w:i/>
          <w:iCs/>
          <w:lang w:val="en-GB" w:eastAsia="zh-CN"/>
        </w:rPr>
        <w:t>:</w:t>
      </w:r>
      <w:r w:rsidRPr="00A825EC">
        <w:rPr>
          <w:i/>
        </w:rPr>
        <w:t xml:space="preserve"> Support </w:t>
      </w:r>
      <w:r w:rsidRPr="00C70929">
        <w:rPr>
          <w:bCs/>
          <w:i/>
          <w:iCs/>
          <w:lang w:val="en-GB" w:eastAsia="zh-CN"/>
        </w:rPr>
        <w:t xml:space="preserve">VRB-to-PRB interleaving for SIB1 transmission. </w:t>
      </w:r>
    </w:p>
    <w:p w:rsidR="001D2B7B" w:rsidRPr="00963F67" w:rsidRDefault="001D2B7B" w:rsidP="001D2B7B">
      <w:pPr>
        <w:rPr>
          <w:i/>
          <w:iCs/>
          <w:lang w:val="en-GB" w:eastAsia="zh-CN"/>
        </w:rPr>
      </w:pPr>
      <w:r w:rsidRPr="00972E73">
        <w:rPr>
          <w:b/>
          <w:bCs/>
          <w:i/>
          <w:iCs/>
          <w:lang w:val="en-GB" w:eastAsia="zh-CN"/>
        </w:rPr>
        <w:t xml:space="preserve">Proposal </w:t>
      </w:r>
      <w:r>
        <w:rPr>
          <w:b/>
          <w:bCs/>
          <w:i/>
          <w:iCs/>
          <w:lang w:val="en-GB" w:eastAsia="zh-CN"/>
        </w:rPr>
        <w:t>3</w:t>
      </w:r>
      <w:r w:rsidRPr="00972E73">
        <w:rPr>
          <w:b/>
          <w:bCs/>
          <w:i/>
          <w:iCs/>
          <w:lang w:val="en-GB" w:eastAsia="zh-CN"/>
        </w:rPr>
        <w:t>:</w:t>
      </w:r>
      <w:r w:rsidRPr="00972E73">
        <w:rPr>
          <w:i/>
          <w:iCs/>
          <w:lang w:val="en-GB" w:eastAsia="zh-CN"/>
        </w:rPr>
        <w:t xml:space="preserve"> </w:t>
      </w:r>
      <w:r w:rsidRPr="00963F67">
        <w:rPr>
          <w:i/>
          <w:iCs/>
          <w:lang w:val="en-GB" w:eastAsia="zh-CN"/>
        </w:rPr>
        <w:t>For VRB-to-PRB interleaving in DCI format 1</w:t>
      </w:r>
      <w:r>
        <w:rPr>
          <w:i/>
          <w:iCs/>
          <w:lang w:val="en-GB" w:eastAsia="zh-CN"/>
        </w:rPr>
        <w:t>_</w:t>
      </w:r>
      <w:r w:rsidRPr="00963F67">
        <w:rPr>
          <w:i/>
          <w:iCs/>
          <w:lang w:val="en-GB" w:eastAsia="zh-CN"/>
        </w:rPr>
        <w:t xml:space="preserve">0 in CSS, </w:t>
      </w:r>
    </w:p>
    <w:p w:rsidR="001D2B7B" w:rsidRDefault="001D2B7B" w:rsidP="001D2B7B">
      <w:pPr>
        <w:pStyle w:val="af0"/>
        <w:numPr>
          <w:ilvl w:val="0"/>
          <w:numId w:val="45"/>
        </w:numPr>
        <w:rPr>
          <w:i/>
          <w:iCs/>
          <w:sz w:val="22"/>
          <w:szCs w:val="22"/>
          <w:lang w:eastAsia="zh-CN"/>
        </w:rPr>
      </w:pPr>
      <w:r w:rsidRPr="00963F67">
        <w:rPr>
          <w:i/>
          <w:iCs/>
          <w:sz w:val="22"/>
          <w:szCs w:val="22"/>
          <w:lang w:eastAsia="zh-CN"/>
        </w:rPr>
        <w:t>T</w:t>
      </w:r>
      <w:r w:rsidRPr="00A825EC">
        <w:rPr>
          <w:i/>
          <w:iCs/>
          <w:sz w:val="22"/>
          <w:szCs w:val="22"/>
          <w:lang w:eastAsia="zh-CN"/>
        </w:rPr>
        <w:t xml:space="preserve">he size of initial DL BWP is used as the BWP size in the </w:t>
      </w:r>
      <w:proofErr w:type="spellStart"/>
      <w:r w:rsidRPr="00A825EC">
        <w:rPr>
          <w:i/>
          <w:iCs/>
          <w:sz w:val="22"/>
          <w:szCs w:val="22"/>
          <w:lang w:eastAsia="zh-CN"/>
        </w:rPr>
        <w:t>interleaver</w:t>
      </w:r>
      <w:proofErr w:type="spellEnd"/>
      <w:r w:rsidRPr="00A825EC">
        <w:rPr>
          <w:i/>
          <w:iCs/>
          <w:sz w:val="22"/>
          <w:szCs w:val="22"/>
          <w:lang w:eastAsia="zh-CN"/>
        </w:rPr>
        <w:t xml:space="preserve"> formula.</w:t>
      </w:r>
    </w:p>
    <w:p w:rsidR="001D2B7B" w:rsidRDefault="001D2B7B" w:rsidP="001D2B7B">
      <w:pPr>
        <w:pStyle w:val="af0"/>
        <w:numPr>
          <w:ilvl w:val="0"/>
          <w:numId w:val="45"/>
        </w:numPr>
        <w:rPr>
          <w:i/>
          <w:iCs/>
          <w:sz w:val="22"/>
          <w:szCs w:val="22"/>
          <w:lang w:eastAsia="zh-CN"/>
        </w:rPr>
      </w:pPr>
      <w:r>
        <w:rPr>
          <w:i/>
          <w:iCs/>
          <w:sz w:val="22"/>
          <w:szCs w:val="22"/>
          <w:lang w:eastAsia="zh-CN"/>
        </w:rPr>
        <w:t>The RB bundle size is L=2.</w:t>
      </w:r>
    </w:p>
    <w:p w:rsidR="001D2B7B" w:rsidRPr="00960EF6" w:rsidRDefault="001D2B7B" w:rsidP="001D2B7B">
      <w:pPr>
        <w:pStyle w:val="af0"/>
        <w:numPr>
          <w:ilvl w:val="0"/>
          <w:numId w:val="45"/>
        </w:numPr>
        <w:rPr>
          <w:i/>
          <w:iCs/>
          <w:sz w:val="22"/>
          <w:szCs w:val="22"/>
          <w:lang w:eastAsia="zh-CN"/>
        </w:rPr>
      </w:pPr>
      <w:r>
        <w:rPr>
          <w:i/>
          <w:iCs/>
          <w:sz w:val="22"/>
          <w:szCs w:val="22"/>
          <w:lang w:eastAsia="zh-CN"/>
        </w:rPr>
        <w:t>The RB bundle 0 starts from the lowest-numbered physical resource block of the CORESET where the DCI was received.</w:t>
      </w:r>
    </w:p>
    <w:p w:rsidR="001D2B7B" w:rsidRPr="003C3D6B" w:rsidRDefault="001D2B7B" w:rsidP="001D2B7B">
      <w:pPr>
        <w:pStyle w:val="af0"/>
        <w:numPr>
          <w:ilvl w:val="0"/>
          <w:numId w:val="45"/>
        </w:numPr>
        <w:rPr>
          <w:lang w:eastAsia="zh-CN"/>
        </w:rPr>
      </w:pPr>
      <w:r w:rsidRPr="003C3D6B">
        <w:rPr>
          <w:i/>
          <w:iCs/>
          <w:sz w:val="22"/>
          <w:szCs w:val="22"/>
          <w:lang w:eastAsia="zh-CN"/>
        </w:rPr>
        <w:t xml:space="preserve">If the DCI format 1_0 is received in Type0-PDCCH CSS and is scheduling PDSCH carrying SIB1, the RB bundle 0 consists of 2 RBs.  Otherwise, the RB bundle 0 consists of </w:t>
      </w:r>
      <m:oMath>
        <m:sSubSup>
          <m:sSubSupPr>
            <m:ctrlPr>
              <w:rPr>
                <w:rFonts w:ascii="Cambria Math" w:hAnsi="Cambria Math"/>
                <w:i/>
                <w:iCs/>
                <w:sz w:val="22"/>
                <w:szCs w:val="22"/>
                <w:lang w:eastAsia="zh-CN"/>
              </w:rPr>
            </m:ctrlPr>
          </m:sSubSupPr>
          <m:e>
            <m:r>
              <w:rPr>
                <w:rFonts w:ascii="Cambria Math" w:hAnsi="Cambria Math"/>
                <w:sz w:val="22"/>
                <w:szCs w:val="22"/>
                <w:lang w:eastAsia="zh-CN"/>
              </w:rPr>
              <m:t>2-((N</m:t>
            </m:r>
          </m:e>
          <m:sub>
            <m:r>
              <w:rPr>
                <w:rFonts w:ascii="Cambria Math" w:hAnsi="Cambria Math"/>
                <w:sz w:val="22"/>
                <w:szCs w:val="22"/>
                <w:lang w:eastAsia="zh-CN"/>
              </w:rPr>
              <m:t>BWP</m:t>
            </m:r>
          </m:sub>
          <m:sup>
            <m:r>
              <w:rPr>
                <w:rFonts w:ascii="Cambria Math" w:hAnsi="Cambria Math"/>
                <w:sz w:val="22"/>
                <w:szCs w:val="22"/>
                <w:lang w:eastAsia="zh-CN"/>
              </w:rPr>
              <m:t>start</m:t>
            </m:r>
          </m:sup>
        </m:sSubSup>
        <m:r>
          <w:rPr>
            <w:rFonts w:ascii="Cambria Math"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r>
          <w:rPr>
            <w:rFonts w:ascii="Cambria Math" w:hAnsi="Cambria Math"/>
            <w:sz w:val="22"/>
            <w:szCs w:val="22"/>
            <w:lang w:eastAsia="zh-CN"/>
          </w:rPr>
          <m:t>) mod 2)</m:t>
        </m:r>
      </m:oMath>
      <w:r w:rsidRPr="003C3D6B">
        <w:rPr>
          <w:i/>
          <w:sz w:val="22"/>
          <w:szCs w:val="22"/>
          <w:lang w:eastAsia="zh-CN"/>
        </w:rPr>
        <w:t xml:space="preserve"> RBs</w:t>
      </w:r>
      <w:r w:rsidRPr="003C3D6B">
        <w:rPr>
          <w:i/>
          <w:iCs/>
          <w:sz w:val="22"/>
          <w:szCs w:val="22"/>
          <w:lang w:eastAsia="zh-CN"/>
        </w:rPr>
        <w:t xml:space="preserve">, where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start</m:t>
            </m:r>
          </m:sub>
          <m:sup>
            <m:r>
              <w:rPr>
                <w:rFonts w:ascii="Cambria Math" w:hAnsi="Cambria Math"/>
                <w:sz w:val="22"/>
                <w:szCs w:val="22"/>
                <w:lang w:eastAsia="zh-CN"/>
              </w:rPr>
              <m:t>CORESET</m:t>
            </m:r>
          </m:sup>
        </m:sSubSup>
      </m:oMath>
      <w:r w:rsidRPr="003C3D6B">
        <w:rPr>
          <w:i/>
          <w:iCs/>
          <w:sz w:val="22"/>
          <w:szCs w:val="22"/>
          <w:lang w:eastAsia="zh-CN"/>
        </w:rPr>
        <w:t xml:space="preserve"> is the lowest-numbered physical resource </w:t>
      </w:r>
      <w:proofErr w:type="gramStart"/>
      <w:r w:rsidRPr="003C3D6B">
        <w:rPr>
          <w:i/>
          <w:iCs/>
          <w:sz w:val="22"/>
          <w:szCs w:val="22"/>
          <w:lang w:eastAsia="zh-CN"/>
        </w:rPr>
        <w:t>block</w:t>
      </w:r>
      <w:proofErr w:type="gramEnd"/>
      <w:r w:rsidRPr="003C3D6B">
        <w:rPr>
          <w:i/>
          <w:iCs/>
          <w:sz w:val="22"/>
          <w:szCs w:val="22"/>
          <w:lang w:eastAsia="zh-CN"/>
        </w:rPr>
        <w:t xml:space="preserve"> in the CORESET where the DCI was received.</w:t>
      </w:r>
    </w:p>
    <w:p w:rsidR="001D2B7B" w:rsidRDefault="001D2B7B" w:rsidP="001D2B7B">
      <w:pPr>
        <w:rPr>
          <w:i/>
        </w:rPr>
      </w:pPr>
      <w:r w:rsidRPr="001D2B7B">
        <w:rPr>
          <w:b/>
          <w:i/>
        </w:rPr>
        <w:t xml:space="preserve">Proposal 4: </w:t>
      </w:r>
      <w:r w:rsidRPr="001D2B7B">
        <w:rPr>
          <w:i/>
        </w:rPr>
        <w:t xml:space="preserve">UE shall consider </w:t>
      </w:r>
      <w:r w:rsidRPr="002F5947">
        <w:rPr>
          <w:position w:val="-12"/>
        </w:rPr>
        <w:object w:dxaOrig="1520" w:dyaOrig="320">
          <v:shape id="_x0000_i1040" type="#_x0000_t75" style="width:76.15pt;height:16.65pt" o:ole="">
            <v:imagedata r:id="rId11" o:title=""/>
          </v:shape>
          <o:OLEObject Type="Embed" ProgID="Equation.3" ShapeID="_x0000_i1040" DrawAspect="Content" ObjectID="_1587600986" r:id="rId36"/>
        </w:object>
      </w:r>
      <w:r w:rsidRPr="001D2B7B">
        <w:rPr>
          <w:i/>
        </w:rPr>
        <w:t xml:space="preserve"> and/or </w:t>
      </w:r>
      <w:r w:rsidRPr="002F5947">
        <w:rPr>
          <w:position w:val="-12"/>
        </w:rPr>
        <w:object w:dxaOrig="760" w:dyaOrig="320">
          <v:shape id="_x0000_i1041" type="#_x0000_t75" style="width:37.45pt;height:16.65pt" o:ole="">
            <v:imagedata r:id="rId13" o:title=""/>
          </v:shape>
          <o:OLEObject Type="Embed" ProgID="Equation.3" ShapeID="_x0000_i1041" DrawAspect="Content" ObjectID="_1587600987" r:id="rId37"/>
        </w:object>
      </w:r>
      <w:r w:rsidRPr="001D2B7B">
        <w:rPr>
          <w:i/>
        </w:rPr>
        <w:t xml:space="preserve"> </w:t>
      </w:r>
      <w:r w:rsidRPr="001D2B7B">
        <w:rPr>
          <w:rFonts w:hint="eastAsia"/>
          <w:i/>
        </w:rPr>
        <w:t>value</w:t>
      </w:r>
      <w:r w:rsidRPr="001D2B7B">
        <w:rPr>
          <w:i/>
        </w:rPr>
        <w:t xml:space="preserve"> as changed during UL BWP switching even if the values in the old BWP and the new BWP are configured the same.</w:t>
      </w:r>
    </w:p>
    <w:p w:rsidR="001D2B7B" w:rsidRDefault="001D2B7B" w:rsidP="001D2B7B">
      <w:pPr>
        <w:spacing w:afterLines="50"/>
        <w:rPr>
          <w:i/>
          <w:lang w:eastAsia="zh-CN"/>
        </w:rPr>
      </w:pPr>
      <w:r w:rsidRPr="000E0050">
        <w:rPr>
          <w:rFonts w:hint="eastAsia"/>
          <w:b/>
          <w:i/>
          <w:lang w:eastAsia="zh-CN"/>
        </w:rPr>
        <w:t>Proposal</w:t>
      </w:r>
      <w:r>
        <w:rPr>
          <w:b/>
          <w:i/>
          <w:lang w:eastAsia="zh-CN"/>
        </w:rPr>
        <w:t xml:space="preserve"> 5</w:t>
      </w:r>
      <w:r w:rsidRPr="000E0050">
        <w:rPr>
          <w:rFonts w:hint="eastAsia"/>
          <w:b/>
          <w:i/>
          <w:lang w:eastAsia="zh-CN"/>
        </w:rPr>
        <w:t xml:space="preserve">: </w:t>
      </w:r>
      <w:r>
        <w:rPr>
          <w:i/>
          <w:lang w:eastAsia="zh-CN"/>
        </w:rPr>
        <w:t>Text proposal to TS 38.211 section 7.4.3.1:</w:t>
      </w:r>
    </w:p>
    <w:p w:rsidR="001D2B7B" w:rsidRDefault="001D2B7B" w:rsidP="001D2B7B">
      <w:r>
        <w:lastRenderedPageBreak/>
        <w:t xml:space="preserve">For an SS/PBCH block, the UE shall assume </w:t>
      </w:r>
    </w:p>
    <w:p w:rsidR="001D2B7B" w:rsidRDefault="001D2B7B" w:rsidP="001D2B7B">
      <w:pPr>
        <w:pStyle w:val="B1"/>
      </w:pPr>
      <w:r>
        <w:t>-</w:t>
      </w:r>
      <w:r>
        <w:tab/>
      </w:r>
      <w:proofErr w:type="gramStart"/>
      <w:r>
        <w:t>antenna</w:t>
      </w:r>
      <w:proofErr w:type="gramEnd"/>
      <w:r>
        <w:t xml:space="preserve"> port </w:t>
      </w:r>
      <w:r w:rsidRPr="00372D6C">
        <w:rPr>
          <w:position w:val="-10"/>
        </w:rPr>
        <w:object w:dxaOrig="820" w:dyaOrig="279">
          <v:shape id="_x0000_i1042" type="#_x0000_t75" style="width:40.8pt;height:12.9pt" o:ole="">
            <v:imagedata r:id="rId19" o:title=""/>
          </v:shape>
          <o:OLEObject Type="Embed" ProgID="Equation.3" ShapeID="_x0000_i1042" DrawAspect="Content" ObjectID="_1587600988" r:id="rId38"/>
        </w:object>
      </w:r>
      <w:r w:rsidRPr="00C41387">
        <w:t xml:space="preserve"> is used for transmission of PSS, SSS and PBCH</w:t>
      </w:r>
      <w:r>
        <w:t>,</w:t>
      </w:r>
    </w:p>
    <w:p w:rsidR="001D2B7B" w:rsidRDefault="001D2B7B" w:rsidP="001D2B7B">
      <w:pPr>
        <w:pStyle w:val="B1"/>
      </w:pPr>
      <w:r>
        <w:t>-</w:t>
      </w:r>
      <w:r>
        <w:tab/>
      </w:r>
      <w:proofErr w:type="gramStart"/>
      <w:r>
        <w:t>the</w:t>
      </w:r>
      <w:proofErr w:type="gramEnd"/>
      <w:r>
        <w:t xml:space="preserve"> same cyclic prefix length and subcarrier spacing for the PSS, SSS, and PBCH,</w:t>
      </w:r>
    </w:p>
    <w:p w:rsidR="001D2B7B" w:rsidRDefault="001D2B7B" w:rsidP="001D2B7B">
      <w:pPr>
        <w:pStyle w:val="B1"/>
      </w:pPr>
      <w:r>
        <w:t>-</w:t>
      </w:r>
      <w:r>
        <w:tab/>
      </w:r>
      <w:proofErr w:type="gramStart"/>
      <w:r>
        <w:t>for</w:t>
      </w:r>
      <w:proofErr w:type="gramEnd"/>
      <w:r>
        <w:t xml:space="preserve"> SS/PBCH block type A, </w:t>
      </w:r>
      <w:r w:rsidRPr="00372D6C">
        <w:rPr>
          <w:position w:val="-10"/>
        </w:rPr>
        <w:object w:dxaOrig="780" w:dyaOrig="300">
          <v:shape id="_x0000_i1043" type="#_x0000_t75" style="width:39.55pt;height:15pt" o:ole="">
            <v:imagedata r:id="rId21" o:title=""/>
          </v:shape>
          <o:OLEObject Type="Embed" ProgID="Equation.3" ShapeID="_x0000_i1043" DrawAspect="Content" ObjectID="_1587600989" r:id="rId39"/>
        </w:object>
      </w:r>
      <w:r>
        <w:t xml:space="preserve"> and </w:t>
      </w:r>
      <w:r w:rsidRPr="00372D6C">
        <w:rPr>
          <w:position w:val="-10"/>
        </w:rPr>
        <w:object w:dxaOrig="1719" w:dyaOrig="300">
          <v:shape id="_x0000_i1044" type="#_x0000_t75" style="width:84.9pt;height:15pt" o:ole="">
            <v:imagedata r:id="rId23" o:title=""/>
          </v:shape>
          <o:OLEObject Type="Embed" ProgID="Equation.3" ShapeID="_x0000_i1044" DrawAspect="Content" ObjectID="_1587600990" r:id="rId40"/>
        </w:object>
      </w:r>
      <w:r>
        <w:t xml:space="preserve"> with the quantities </w:t>
      </w:r>
      <w:r w:rsidRPr="00372D6C">
        <w:rPr>
          <w:position w:val="-10"/>
        </w:rPr>
        <w:object w:dxaOrig="420" w:dyaOrig="300">
          <v:shape id="_x0000_i1045" type="#_x0000_t75" style="width:20.4pt;height:15pt" o:ole="">
            <v:imagedata r:id="rId25" o:title=""/>
          </v:shape>
          <o:OLEObject Type="Embed" ProgID="Equation.3" ShapeID="_x0000_i1045" DrawAspect="Content" ObjectID="_1587600991" r:id="rId41"/>
        </w:object>
      </w:r>
      <w:r>
        <w:t xml:space="preserve">, and </w:t>
      </w:r>
      <w:r w:rsidRPr="00372D6C">
        <w:rPr>
          <w:position w:val="-10"/>
        </w:rPr>
        <w:object w:dxaOrig="520" w:dyaOrig="340">
          <v:shape id="_x0000_i1046" type="#_x0000_t75" style="width:25.4pt;height:17.9pt" o:ole="">
            <v:imagedata r:id="rId27" o:title=""/>
          </v:shape>
          <o:OLEObject Type="Embed" ProgID="Equation.3" ShapeID="_x0000_i1046" DrawAspect="Content" ObjectID="_1587600992" r:id="rId42"/>
        </w:object>
      </w:r>
      <w:r>
        <w:t xml:space="preserve"> expressed in terms of 15 kHz subcarrier spacing, and</w:t>
      </w:r>
    </w:p>
    <w:p w:rsidR="001D2B7B" w:rsidRDefault="001D2B7B" w:rsidP="001D2B7B">
      <w:pPr>
        <w:pStyle w:val="B1"/>
      </w:pPr>
      <w:r>
        <w:t>-</w:t>
      </w:r>
      <w:r>
        <w:tab/>
        <w:t xml:space="preserve">for SS/PBCH block type B, </w:t>
      </w:r>
      <w:r w:rsidRPr="00372D6C">
        <w:rPr>
          <w:position w:val="-10"/>
        </w:rPr>
        <w:object w:dxaOrig="780" w:dyaOrig="300">
          <v:shape id="_x0000_i1047" type="#_x0000_t75" style="width:39.55pt;height:15pt" o:ole="">
            <v:imagedata r:id="rId29" o:title=""/>
          </v:shape>
          <o:OLEObject Type="Embed" ProgID="Equation.3" ShapeID="_x0000_i1047" DrawAspect="Content" ObjectID="_1587600993" r:id="rId43"/>
        </w:object>
      </w:r>
      <w:r>
        <w:t xml:space="preserve"> and </w:t>
      </w:r>
      <w:r w:rsidRPr="00372D6C">
        <w:rPr>
          <w:position w:val="-10"/>
        </w:rPr>
        <w:object w:dxaOrig="1680" w:dyaOrig="300">
          <v:shape id="_x0000_i1048" type="#_x0000_t75" style="width:83.25pt;height:15pt" o:ole="">
            <v:imagedata r:id="rId31" o:title=""/>
          </v:shape>
          <o:OLEObject Type="Embed" ProgID="Equation.3" ShapeID="_x0000_i1048" DrawAspect="Content" ObjectID="_1587600994" r:id="rId44"/>
        </w:object>
      </w:r>
      <w:r>
        <w:t xml:space="preserve"> with the quantity </w:t>
      </w:r>
      <w:r w:rsidRPr="00372D6C">
        <w:rPr>
          <w:position w:val="-10"/>
        </w:rPr>
        <w:object w:dxaOrig="420" w:dyaOrig="300">
          <v:shape id="_x0000_i1049" type="#_x0000_t75" style="width:20.4pt;height:15pt" o:ole="">
            <v:imagedata r:id="rId25" o:title=""/>
          </v:shape>
          <o:OLEObject Type="Embed" ProgID="Equation.3" ShapeID="_x0000_i1049" DrawAspect="Content" ObjectID="_1587600995" r:id="rId45"/>
        </w:object>
      </w:r>
      <w:r>
        <w:t xml:space="preserve">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w:r w:rsidRPr="00372D6C">
        <w:rPr>
          <w:position w:val="-10"/>
        </w:rPr>
        <w:object w:dxaOrig="520" w:dyaOrig="340">
          <v:shape id="_x0000_i1050" type="#_x0000_t75" style="width:25.4pt;height:17.9pt" o:ole="">
            <v:imagedata r:id="rId27" o:title=""/>
          </v:shape>
          <o:OLEObject Type="Embed" ProgID="Equation.3" ShapeID="_x0000_i1050" DrawAspect="Content" ObjectID="_1587600996" r:id="rId46"/>
        </w:object>
      </w:r>
      <w:r>
        <w:t xml:space="preserve"> is expressed in terms of 60 kHz subcarrier spacing.</w:t>
      </w:r>
    </w:p>
    <w:p w:rsidR="001D2B7B" w:rsidRPr="00353E36" w:rsidRDefault="001D2B7B" w:rsidP="001D2B7B">
      <w:pPr>
        <w:pStyle w:val="B1"/>
        <w:rPr>
          <w:lang w:eastAsia="zh-CN"/>
        </w:rPr>
      </w:pPr>
      <w:r>
        <w:t>-</w:t>
      </w:r>
      <w:r>
        <w:tab/>
      </w:r>
      <w:proofErr w:type="gramStart"/>
      <w:r w:rsidRPr="004474C5">
        <w:rPr>
          <w:color w:val="FF0000"/>
        </w:rPr>
        <w:t>the</w:t>
      </w:r>
      <w:proofErr w:type="gramEnd"/>
      <w:r w:rsidRPr="004474C5">
        <w:rPr>
          <w:color w:val="FF0000"/>
        </w:rPr>
        <w:t xml:space="preserve"> </w:t>
      </w:r>
      <w:proofErr w:type="spellStart"/>
      <w:r w:rsidRPr="004474C5">
        <w:rPr>
          <w:color w:val="FF0000"/>
        </w:rPr>
        <w:t>center</w:t>
      </w:r>
      <w:proofErr w:type="spellEnd"/>
      <w:r w:rsidRPr="004474C5">
        <w:rPr>
          <w:color w:val="FF0000"/>
        </w:rPr>
        <w:t xml:space="preserve"> of subcarrier 0 of common resource block </w:t>
      </w:r>
      <w:r w:rsidRPr="004474C5">
        <w:rPr>
          <w:color w:val="FF0000"/>
          <w:position w:val="-10"/>
        </w:rPr>
        <w:object w:dxaOrig="520" w:dyaOrig="340">
          <v:shape id="_x0000_i1051" type="#_x0000_t75" style="width:25.4pt;height:17.9pt" o:ole="">
            <v:imagedata r:id="rId27" o:title=""/>
          </v:shape>
          <o:OLEObject Type="Embed" ProgID="Equation.3" ShapeID="_x0000_i1051" DrawAspect="Content" ObjectID="_1587600997" r:id="rId47"/>
        </w:object>
      </w:r>
      <w:r w:rsidRPr="004474C5">
        <w:rPr>
          <w:color w:val="FF0000"/>
        </w:rPr>
        <w:t xml:space="preserve">coincides with the </w:t>
      </w:r>
      <w:proofErr w:type="spellStart"/>
      <w:r w:rsidRPr="004474C5">
        <w:rPr>
          <w:color w:val="FF0000"/>
        </w:rPr>
        <w:t>center</w:t>
      </w:r>
      <w:proofErr w:type="spellEnd"/>
      <w:r w:rsidRPr="004474C5">
        <w:rPr>
          <w:color w:val="FF0000"/>
        </w:rPr>
        <w:t xml:space="preserve"> of subcarrier 0 of a common resource block of the subcarrier spacing provided by the higher-layer parameter </w:t>
      </w:r>
      <w:proofErr w:type="spellStart"/>
      <w:r w:rsidRPr="004474C5">
        <w:rPr>
          <w:i/>
          <w:color w:val="FF0000"/>
        </w:rPr>
        <w:t>subCarrierSpacingCommon</w:t>
      </w:r>
      <w:proofErr w:type="spellEnd"/>
      <w:r w:rsidRPr="004474C5">
        <w:rPr>
          <w:color w:val="FF0000"/>
        </w:rPr>
        <w:t>.</w:t>
      </w:r>
    </w:p>
    <w:p w:rsidR="00F5769B" w:rsidRPr="00CF195E" w:rsidRDefault="00F5769B" w:rsidP="00F5769B">
      <w:pPr>
        <w:pStyle w:val="1"/>
        <w:numPr>
          <w:ilvl w:val="0"/>
          <w:numId w:val="0"/>
        </w:numPr>
        <w:ind w:left="432" w:hanging="432"/>
      </w:pPr>
      <w:r w:rsidRPr="00CF195E">
        <w:t>References</w:t>
      </w:r>
    </w:p>
    <w:p w:rsidR="00F5769B" w:rsidRDefault="00F5769B" w:rsidP="00F5769B">
      <w:pPr>
        <w:pStyle w:val="References"/>
        <w:rPr>
          <w:lang w:eastAsia="zh-CN"/>
        </w:rPr>
      </w:pPr>
      <w:bookmarkStart w:id="17" w:name="_Ref510426720"/>
      <w:bookmarkStart w:id="18" w:name="_Ref513540534"/>
      <w:bookmarkStart w:id="19" w:name="_Ref479869318"/>
      <w:bookmarkStart w:id="20" w:name="_Ref465774157"/>
      <w:bookmarkStart w:id="21" w:name="_Ref167612671"/>
      <w:bookmarkStart w:id="22" w:name="_Ref167612875"/>
      <w:bookmarkStart w:id="23" w:name="_Ref446337549"/>
      <w:bookmarkStart w:id="24" w:name="_Ref446340775"/>
      <w:bookmarkStart w:id="25" w:name="_Ref456015513"/>
      <w:bookmarkStart w:id="26" w:name="_Ref492476490"/>
      <w:bookmarkStart w:id="27" w:name="_Ref494358297"/>
      <w:bookmarkEnd w:id="3"/>
      <w:bookmarkEnd w:id="13"/>
      <w:bookmarkEnd w:id="14"/>
      <w:bookmarkEnd w:id="15"/>
      <w:r>
        <w:rPr>
          <w:lang w:eastAsia="zh-CN"/>
        </w:rPr>
        <w:t xml:space="preserve">Chairman notes </w:t>
      </w:r>
      <w:r w:rsidR="003C7FD1">
        <w:rPr>
          <w:lang w:eastAsia="zh-CN"/>
        </w:rPr>
        <w:t>RAN1</w:t>
      </w:r>
      <w:r>
        <w:rPr>
          <w:lang w:eastAsia="zh-CN"/>
        </w:rPr>
        <w:t>#</w:t>
      </w:r>
      <w:bookmarkEnd w:id="17"/>
      <w:r w:rsidR="003C7FD1">
        <w:rPr>
          <w:lang w:eastAsia="zh-CN"/>
        </w:rPr>
        <w:t>92bis</w:t>
      </w:r>
      <w:r w:rsidR="00337B55">
        <w:rPr>
          <w:lang w:eastAsia="zh-CN"/>
        </w:rPr>
        <w:t>.</w:t>
      </w:r>
      <w:bookmarkEnd w:id="18"/>
    </w:p>
    <w:p w:rsidR="00F5769B" w:rsidRDefault="00F5769B" w:rsidP="00F5769B">
      <w:pPr>
        <w:pStyle w:val="References"/>
        <w:rPr>
          <w:lang w:eastAsia="zh-CN"/>
        </w:rPr>
      </w:pPr>
      <w:bookmarkStart w:id="28" w:name="_Ref510426744"/>
      <w:bookmarkStart w:id="29" w:name="_Ref510691483"/>
      <w:r>
        <w:rPr>
          <w:lang w:eastAsia="zh-CN"/>
        </w:rPr>
        <w:t>Chairman notes RAN1#92</w:t>
      </w:r>
      <w:bookmarkEnd w:id="28"/>
      <w:r w:rsidR="00337B55">
        <w:rPr>
          <w:lang w:eastAsia="zh-CN"/>
        </w:rPr>
        <w:t>.</w:t>
      </w:r>
      <w:bookmarkEnd w:id="29"/>
    </w:p>
    <w:p w:rsidR="00071772" w:rsidRPr="00A31C1B" w:rsidRDefault="00A31C1B" w:rsidP="00F5769B">
      <w:pPr>
        <w:pStyle w:val="References"/>
        <w:rPr>
          <w:lang w:eastAsia="zh-CN"/>
        </w:rPr>
      </w:pPr>
      <w:bookmarkStart w:id="30" w:name="_Ref513540606"/>
      <w:r>
        <w:rPr>
          <w:lang w:eastAsia="zh-CN"/>
        </w:rPr>
        <w:t>R1-1806884</w:t>
      </w:r>
      <w:r w:rsidR="00071772" w:rsidRPr="00A31C1B">
        <w:rPr>
          <w:lang w:eastAsia="zh-CN"/>
        </w:rPr>
        <w:t>, “DCI size and interpretation for different BWP”, Huawei, Hi</w:t>
      </w:r>
      <w:r w:rsidR="004F4017">
        <w:rPr>
          <w:rFonts w:hint="eastAsia"/>
          <w:lang w:eastAsia="zh-CN"/>
        </w:rPr>
        <w:t>S</w:t>
      </w:r>
      <w:r w:rsidR="00071772" w:rsidRPr="00A31C1B">
        <w:rPr>
          <w:lang w:eastAsia="zh-CN"/>
        </w:rPr>
        <w:t xml:space="preserve">ilicon, </w:t>
      </w:r>
      <w:proofErr w:type="spellStart"/>
      <w:r w:rsidR="00071772" w:rsidRPr="00A31C1B">
        <w:rPr>
          <w:lang w:eastAsia="zh-CN"/>
        </w:rPr>
        <w:t>Busan</w:t>
      </w:r>
      <w:proofErr w:type="spellEnd"/>
      <w:r w:rsidR="00071772" w:rsidRPr="00A31C1B">
        <w:rPr>
          <w:lang w:eastAsia="zh-CN"/>
        </w:rPr>
        <w:t>, Korea, May 21-25, 2018.</w:t>
      </w:r>
      <w:bookmarkEnd w:id="30"/>
    </w:p>
    <w:p w:rsidR="00A845A2" w:rsidRPr="00A31C1B" w:rsidRDefault="00A31C1B" w:rsidP="00A31C1B">
      <w:pPr>
        <w:pStyle w:val="References"/>
        <w:rPr>
          <w:lang w:eastAsia="zh-CN"/>
        </w:rPr>
      </w:pPr>
      <w:bookmarkStart w:id="31" w:name="_Ref510429013"/>
      <w:bookmarkStart w:id="32" w:name="_Ref513540622"/>
      <w:r w:rsidRPr="00A31C1B">
        <w:rPr>
          <w:lang w:eastAsia="zh-CN"/>
        </w:rPr>
        <w:t>R1-1805890</w:t>
      </w:r>
      <w:r w:rsidR="00071772" w:rsidRPr="00A31C1B">
        <w:rPr>
          <w:lang w:eastAsia="zh-CN"/>
        </w:rPr>
        <w:t xml:space="preserve">, </w:t>
      </w:r>
      <w:r w:rsidR="005D66F6" w:rsidRPr="00A31C1B">
        <w:rPr>
          <w:lang w:eastAsia="zh-CN"/>
        </w:rPr>
        <w:t>“</w:t>
      </w:r>
      <w:r w:rsidR="00071772" w:rsidRPr="00A31C1B">
        <w:rPr>
          <w:lang w:eastAsia="zh-CN"/>
        </w:rPr>
        <w:t>On RMSI grid</w:t>
      </w:r>
      <w:r w:rsidR="00A845A2" w:rsidRPr="00A31C1B">
        <w:rPr>
          <w:lang w:eastAsia="zh-CN"/>
        </w:rPr>
        <w:t>”,</w:t>
      </w:r>
      <w:r w:rsidR="00071772" w:rsidRPr="00A31C1B">
        <w:rPr>
          <w:lang w:eastAsia="zh-CN"/>
        </w:rPr>
        <w:t xml:space="preserve"> Huawei, </w:t>
      </w:r>
      <w:r w:rsidR="006A6C1B">
        <w:rPr>
          <w:lang w:eastAsia="zh-CN"/>
        </w:rPr>
        <w:t>Hi</w:t>
      </w:r>
      <w:r w:rsidR="004F4017">
        <w:rPr>
          <w:rFonts w:hint="eastAsia"/>
          <w:lang w:eastAsia="zh-CN"/>
        </w:rPr>
        <w:t>S</w:t>
      </w:r>
      <w:r w:rsidR="006A6C1B">
        <w:rPr>
          <w:lang w:eastAsia="zh-CN"/>
        </w:rPr>
        <w:t xml:space="preserve">ilicon, </w:t>
      </w:r>
      <w:proofErr w:type="spellStart"/>
      <w:r w:rsidR="006A6C1B">
        <w:rPr>
          <w:lang w:eastAsia="zh-CN"/>
        </w:rPr>
        <w:t>Busan</w:t>
      </w:r>
      <w:proofErr w:type="spellEnd"/>
      <w:r w:rsidR="006A6C1B">
        <w:rPr>
          <w:lang w:eastAsia="zh-CN"/>
        </w:rPr>
        <w:t>, Korea, May 21-</w:t>
      </w:r>
      <w:r w:rsidR="00071772" w:rsidRPr="00A31C1B">
        <w:rPr>
          <w:lang w:eastAsia="zh-CN"/>
        </w:rPr>
        <w:t>25, 2018</w:t>
      </w:r>
      <w:bookmarkEnd w:id="19"/>
      <w:bookmarkEnd w:id="20"/>
      <w:bookmarkEnd w:id="21"/>
      <w:bookmarkEnd w:id="22"/>
      <w:bookmarkEnd w:id="23"/>
      <w:bookmarkEnd w:id="24"/>
      <w:bookmarkEnd w:id="25"/>
      <w:bookmarkEnd w:id="26"/>
      <w:bookmarkEnd w:id="27"/>
      <w:bookmarkEnd w:id="31"/>
      <w:r w:rsidR="00071772" w:rsidRPr="00A31C1B">
        <w:rPr>
          <w:lang w:eastAsia="zh-CN"/>
        </w:rPr>
        <w:t>.</w:t>
      </w:r>
      <w:bookmarkEnd w:id="32"/>
    </w:p>
    <w:sectPr w:rsidR="00A845A2" w:rsidRPr="00A31C1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E65" w:rsidRDefault="00DC1E65">
      <w:r>
        <w:separator/>
      </w:r>
    </w:p>
  </w:endnote>
  <w:endnote w:type="continuationSeparator" w:id="0">
    <w:p w:rsidR="00DC1E65" w:rsidRDefault="00DC1E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E65" w:rsidRDefault="00DC1E65">
      <w:r>
        <w:separator/>
      </w:r>
    </w:p>
  </w:footnote>
  <w:footnote w:type="continuationSeparator" w:id="0">
    <w:p w:rsidR="00DC1E65" w:rsidRDefault="00DC1E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17173B4"/>
    <w:multiLevelType w:val="hybridMultilevel"/>
    <w:tmpl w:val="823EFB3C"/>
    <w:lvl w:ilvl="0" w:tplc="171C0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7EED"/>
    <w:multiLevelType w:val="hybridMultilevel"/>
    <w:tmpl w:val="9656FE3C"/>
    <w:lvl w:ilvl="0" w:tplc="DA6E4F1C">
      <w:start w:val="7"/>
      <w:numFmt w:val="bullet"/>
      <w:lvlText w:val="-"/>
      <w:lvlJc w:val="left"/>
      <w:pPr>
        <w:ind w:left="720" w:hanging="360"/>
      </w:pPr>
      <w:rPr>
        <w:rFonts w:ascii="Times New Roman" w:eastAsia="Times New Roma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1336A9"/>
    <w:multiLevelType w:val="hybridMultilevel"/>
    <w:tmpl w:val="57D283F6"/>
    <w:lvl w:ilvl="0" w:tplc="118EE8C6">
      <w:numFmt w:val="bullet"/>
      <w:lvlText w:val="-"/>
      <w:lvlJc w:val="left"/>
      <w:pPr>
        <w:ind w:left="1145" w:hanging="360"/>
      </w:pPr>
      <w:rPr>
        <w:rFonts w:ascii="Times New Roman" w:eastAsia="Times New Roman" w:hAnsi="Times New Roman" w:cs="Times New Roman" w:hint="default"/>
        <w:lang w:val="en-GB"/>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225708"/>
    <w:multiLevelType w:val="hybridMultilevel"/>
    <w:tmpl w:val="49B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45453A4"/>
    <w:multiLevelType w:val="hybridMultilevel"/>
    <w:tmpl w:val="09BE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67B02"/>
    <w:multiLevelType w:val="hybridMultilevel"/>
    <w:tmpl w:val="A4F284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AC41ED"/>
    <w:multiLevelType w:val="hybridMultilevel"/>
    <w:tmpl w:val="77A8C71C"/>
    <w:lvl w:ilvl="0" w:tplc="70BEAD2C">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2B4D5815"/>
    <w:multiLevelType w:val="hybridMultilevel"/>
    <w:tmpl w:val="E4DC7CC8"/>
    <w:lvl w:ilvl="0" w:tplc="04090001">
      <w:start w:val="1"/>
      <w:numFmt w:val="bullet"/>
      <w:lvlText w:val=""/>
      <w:lvlJc w:val="left"/>
      <w:pPr>
        <w:ind w:left="720" w:hanging="360"/>
      </w:pPr>
      <w:rPr>
        <w:rFonts w:ascii="Symbol" w:hAnsi="Symbol" w:hint="default"/>
        <w:sz w:val="20"/>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9A2FF2"/>
    <w:multiLevelType w:val="hybridMultilevel"/>
    <w:tmpl w:val="4BAC8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6F43A6"/>
    <w:multiLevelType w:val="hybridMultilevel"/>
    <w:tmpl w:val="F72043A2"/>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18849ED"/>
    <w:multiLevelType w:val="hybridMultilevel"/>
    <w:tmpl w:val="BA06FD42"/>
    <w:lvl w:ilvl="0" w:tplc="DB1E92C2">
      <w:numFmt w:val="bullet"/>
      <w:lvlText w:val="-"/>
      <w:lvlJc w:val="left"/>
      <w:pPr>
        <w:ind w:left="720" w:hanging="360"/>
      </w:pPr>
      <w:rPr>
        <w:rFonts w:ascii="?? ??" w:eastAsia="Calibri Light" w:hAnsi="?? ??" w:cs="?? ??"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BE25B7F"/>
    <w:multiLevelType w:val="hybridMultilevel"/>
    <w:tmpl w:val="27EE5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EFA04AA"/>
    <w:multiLevelType w:val="hybridMultilevel"/>
    <w:tmpl w:val="D982EB74"/>
    <w:lvl w:ilvl="0" w:tplc="BE6E2A94">
      <w:start w:val="166"/>
      <w:numFmt w:val="bullet"/>
      <w:lvlText w:val="–"/>
      <w:lvlJc w:val="left"/>
      <w:pPr>
        <w:ind w:left="785" w:hanging="360"/>
      </w:pPr>
      <w:rPr>
        <w:rFonts w:ascii="Times New Roman" w:hAnsi="Times New Roman" w:cs="Times New Roman" w:hint="default"/>
      </w:rPr>
    </w:lvl>
    <w:lvl w:ilvl="1" w:tplc="04090005">
      <w:start w:val="1"/>
      <w:numFmt w:val="bullet"/>
      <w:lvlText w:val=""/>
      <w:lvlJc w:val="left"/>
      <w:pPr>
        <w:ind w:left="1505" w:hanging="360"/>
      </w:pPr>
      <w:rPr>
        <w:rFonts w:ascii="Wingdings" w:hAnsi="Wingding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52763010"/>
    <w:multiLevelType w:val="hybridMultilevel"/>
    <w:tmpl w:val="2DC4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522342"/>
    <w:multiLevelType w:val="hybridMultilevel"/>
    <w:tmpl w:val="CA941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54271A"/>
    <w:multiLevelType w:val="hybridMultilevel"/>
    <w:tmpl w:val="9692CE1A"/>
    <w:lvl w:ilvl="0" w:tplc="BE6E2A94">
      <w:start w:val="166"/>
      <w:numFmt w:val="bullet"/>
      <w:lvlText w:val="–"/>
      <w:lvlJc w:val="left"/>
      <w:pPr>
        <w:ind w:left="785" w:hanging="360"/>
      </w:pPr>
      <w:rPr>
        <w:rFonts w:ascii="Times New Roman" w:hAnsi="Times New Roman" w:cs="Times New Roman" w:hint="default"/>
      </w:rPr>
    </w:lvl>
    <w:lvl w:ilvl="1" w:tplc="BE6E2A94">
      <w:start w:val="166"/>
      <w:numFmt w:val="bullet"/>
      <w:lvlText w:val="–"/>
      <w:lvlJc w:val="left"/>
      <w:pPr>
        <w:ind w:left="1505" w:hanging="360"/>
      </w:pPr>
      <w:rPr>
        <w:rFonts w:ascii="Times New Roman" w:hAnsi="Times New Roman" w:cs="Times New Roman"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nsid w:val="604A4A97"/>
    <w:multiLevelType w:val="hybridMultilevel"/>
    <w:tmpl w:val="77A21C26"/>
    <w:lvl w:ilvl="0" w:tplc="90DA7528">
      <w:start w:val="54"/>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606B2863"/>
    <w:multiLevelType w:val="hybridMultilevel"/>
    <w:tmpl w:val="21DEBA86"/>
    <w:lvl w:ilvl="0" w:tplc="04090001">
      <w:start w:val="1"/>
      <w:numFmt w:val="bullet"/>
      <w:lvlText w:val=""/>
      <w:lvlJc w:val="left"/>
      <w:pPr>
        <w:ind w:left="845" w:hanging="420"/>
      </w:pPr>
      <w:rPr>
        <w:rFonts w:ascii="Symbol" w:hAnsi="Symbol" w:hint="default"/>
      </w:rPr>
    </w:lvl>
    <w:lvl w:ilvl="1" w:tplc="BE6E2A94">
      <w:start w:val="166"/>
      <w:numFmt w:val="bullet"/>
      <w:lvlText w:val="–"/>
      <w:lvlJc w:val="left"/>
      <w:pPr>
        <w:ind w:left="1505" w:hanging="360"/>
      </w:pPr>
      <w:rPr>
        <w:rFonts w:ascii="Times New Roman" w:hAnsi="Times New Roman" w:cs="Times New Roman"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66AF091B"/>
    <w:multiLevelType w:val="hybridMultilevel"/>
    <w:tmpl w:val="0F7E9A78"/>
    <w:lvl w:ilvl="0" w:tplc="04090001">
      <w:start w:val="1"/>
      <w:numFmt w:val="bullet"/>
      <w:lvlText w:val=""/>
      <w:lvlJc w:val="left"/>
      <w:pPr>
        <w:tabs>
          <w:tab w:val="num" w:pos="720"/>
        </w:tabs>
        <w:ind w:left="720" w:hanging="360"/>
      </w:pPr>
      <w:rPr>
        <w:rFonts w:ascii="Symbol" w:hAnsi="Symbol" w:hint="default"/>
      </w:rPr>
    </w:lvl>
    <w:lvl w:ilvl="1" w:tplc="27CC10D8" w:tentative="1">
      <w:start w:val="1"/>
      <w:numFmt w:val="decimal"/>
      <w:lvlText w:val="%2)"/>
      <w:lvlJc w:val="left"/>
      <w:pPr>
        <w:tabs>
          <w:tab w:val="num" w:pos="1440"/>
        </w:tabs>
        <w:ind w:left="1440" w:hanging="360"/>
      </w:pPr>
    </w:lvl>
    <w:lvl w:ilvl="2" w:tplc="8F8ED5FE" w:tentative="1">
      <w:start w:val="1"/>
      <w:numFmt w:val="decimal"/>
      <w:lvlText w:val="%3)"/>
      <w:lvlJc w:val="left"/>
      <w:pPr>
        <w:tabs>
          <w:tab w:val="num" w:pos="2160"/>
        </w:tabs>
        <w:ind w:left="2160" w:hanging="360"/>
      </w:pPr>
    </w:lvl>
    <w:lvl w:ilvl="3" w:tplc="135E4C5A" w:tentative="1">
      <w:start w:val="1"/>
      <w:numFmt w:val="decimal"/>
      <w:lvlText w:val="%4)"/>
      <w:lvlJc w:val="left"/>
      <w:pPr>
        <w:tabs>
          <w:tab w:val="num" w:pos="2880"/>
        </w:tabs>
        <w:ind w:left="2880" w:hanging="360"/>
      </w:pPr>
    </w:lvl>
    <w:lvl w:ilvl="4" w:tplc="912A8E02" w:tentative="1">
      <w:start w:val="1"/>
      <w:numFmt w:val="decimal"/>
      <w:lvlText w:val="%5)"/>
      <w:lvlJc w:val="left"/>
      <w:pPr>
        <w:tabs>
          <w:tab w:val="num" w:pos="3600"/>
        </w:tabs>
        <w:ind w:left="3600" w:hanging="360"/>
      </w:pPr>
    </w:lvl>
    <w:lvl w:ilvl="5" w:tplc="8C5AE746" w:tentative="1">
      <w:start w:val="1"/>
      <w:numFmt w:val="decimal"/>
      <w:lvlText w:val="%6)"/>
      <w:lvlJc w:val="left"/>
      <w:pPr>
        <w:tabs>
          <w:tab w:val="num" w:pos="4320"/>
        </w:tabs>
        <w:ind w:left="4320" w:hanging="360"/>
      </w:pPr>
    </w:lvl>
    <w:lvl w:ilvl="6" w:tplc="0E228762" w:tentative="1">
      <w:start w:val="1"/>
      <w:numFmt w:val="decimal"/>
      <w:lvlText w:val="%7)"/>
      <w:lvlJc w:val="left"/>
      <w:pPr>
        <w:tabs>
          <w:tab w:val="num" w:pos="5040"/>
        </w:tabs>
        <w:ind w:left="5040" w:hanging="360"/>
      </w:pPr>
    </w:lvl>
    <w:lvl w:ilvl="7" w:tplc="329A83CC" w:tentative="1">
      <w:start w:val="1"/>
      <w:numFmt w:val="decimal"/>
      <w:lvlText w:val="%8)"/>
      <w:lvlJc w:val="left"/>
      <w:pPr>
        <w:tabs>
          <w:tab w:val="num" w:pos="5760"/>
        </w:tabs>
        <w:ind w:left="5760" w:hanging="360"/>
      </w:pPr>
    </w:lvl>
    <w:lvl w:ilvl="8" w:tplc="B498A16A" w:tentative="1">
      <w:start w:val="1"/>
      <w:numFmt w:val="decimal"/>
      <w:lvlText w:val="%9)"/>
      <w:lvlJc w:val="left"/>
      <w:pPr>
        <w:tabs>
          <w:tab w:val="num" w:pos="6480"/>
        </w:tabs>
        <w:ind w:left="6480" w:hanging="360"/>
      </w:pPr>
    </w:lvl>
  </w:abstractNum>
  <w:abstractNum w:abstractNumId="33">
    <w:nsid w:val="66F92428"/>
    <w:multiLevelType w:val="hybridMultilevel"/>
    <w:tmpl w:val="81C87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B27660"/>
    <w:multiLevelType w:val="hybridMultilevel"/>
    <w:tmpl w:val="75EC693C"/>
    <w:lvl w:ilvl="0" w:tplc="665E7D9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EF2F15"/>
    <w:multiLevelType w:val="hybridMultilevel"/>
    <w:tmpl w:val="DF3A326C"/>
    <w:lvl w:ilvl="0" w:tplc="7FE6198E">
      <w:start w:val="2375"/>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6B01B0"/>
    <w:multiLevelType w:val="hybridMultilevel"/>
    <w:tmpl w:val="B26683B6"/>
    <w:lvl w:ilvl="0" w:tplc="90DA7528">
      <w:start w:val="5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F41DD0"/>
    <w:multiLevelType w:val="hybridMultilevel"/>
    <w:tmpl w:val="DE38B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E85B6D"/>
    <w:multiLevelType w:val="hybridMultilevel"/>
    <w:tmpl w:val="76C6F4EC"/>
    <w:lvl w:ilvl="0" w:tplc="90DA7528">
      <w:start w:val="54"/>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1">
    <w:nsid w:val="79A053F1"/>
    <w:multiLevelType w:val="hybridMultilevel"/>
    <w:tmpl w:val="17903CC8"/>
    <w:lvl w:ilvl="0" w:tplc="90DA7528">
      <w:start w:val="54"/>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num w:numId="1">
    <w:abstractNumId w:val="21"/>
  </w:num>
  <w:num w:numId="2">
    <w:abstractNumId w:val="20"/>
  </w:num>
  <w:num w:numId="3">
    <w:abstractNumId w:val="6"/>
  </w:num>
  <w:num w:numId="4">
    <w:abstractNumId w:val="2"/>
  </w:num>
  <w:num w:numId="5">
    <w:abstractNumId w:val="39"/>
  </w:num>
  <w:num w:numId="6">
    <w:abstractNumId w:val="18"/>
  </w:num>
  <w:num w:numId="7">
    <w:abstractNumId w:val="11"/>
  </w:num>
  <w:num w:numId="8">
    <w:abstractNumId w:val="35"/>
  </w:num>
  <w:num w:numId="9">
    <w:abstractNumId w:val="10"/>
  </w:num>
  <w:num w:numId="10">
    <w:abstractNumId w:val="7"/>
  </w:num>
  <w:num w:numId="11">
    <w:abstractNumId w:val="12"/>
  </w:num>
  <w:num w:numId="12">
    <w:abstractNumId w:val="8"/>
  </w:num>
  <w:num w:numId="13">
    <w:abstractNumId w:val="13"/>
  </w:num>
  <w:num w:numId="14">
    <w:abstractNumId w:val="36"/>
  </w:num>
  <w:num w:numId="15">
    <w:abstractNumId w:val="23"/>
  </w:num>
  <w:num w:numId="16">
    <w:abstractNumId w:val="34"/>
  </w:num>
  <w:num w:numId="17">
    <w:abstractNumId w:val="15"/>
  </w:num>
  <w:num w:numId="18">
    <w:abstractNumId w:val="17"/>
  </w:num>
  <w:num w:numId="19">
    <w:abstractNumId w:val="0"/>
  </w:num>
  <w:num w:numId="20">
    <w:abstractNumId w:val="25"/>
  </w:num>
  <w:num w:numId="21">
    <w:abstractNumId w:val="32"/>
  </w:num>
  <w:num w:numId="22">
    <w:abstractNumId w:val="26"/>
  </w:num>
  <w:num w:numId="23">
    <w:abstractNumId w:val="29"/>
  </w:num>
  <w:num w:numId="24">
    <w:abstractNumId w:val="3"/>
  </w:num>
  <w:num w:numId="25">
    <w:abstractNumId w:val="19"/>
  </w:num>
  <w:num w:numId="26">
    <w:abstractNumId w:val="9"/>
  </w:num>
  <w:num w:numId="27">
    <w:abstractNumId w:val="16"/>
  </w:num>
  <w:num w:numId="28">
    <w:abstractNumId w:val="22"/>
  </w:num>
  <w:num w:numId="29">
    <w:abstractNumId w:val="31"/>
  </w:num>
  <w:num w:numId="30">
    <w:abstractNumId w:val="24"/>
  </w:num>
  <w:num w:numId="31">
    <w:abstractNumId w:val="38"/>
  </w:num>
  <w:num w:numId="32">
    <w:abstractNumId w:val="5"/>
  </w:num>
  <w:num w:numId="33">
    <w:abstractNumId w:val="27"/>
  </w:num>
  <w:num w:numId="34">
    <w:abstractNumId w:val="33"/>
  </w:num>
  <w:num w:numId="35">
    <w:abstractNumId w:val="28"/>
  </w:num>
  <w:num w:numId="36">
    <w:abstractNumId w:val="1"/>
  </w:num>
  <w:num w:numId="37">
    <w:abstractNumId w:val="20"/>
  </w:num>
  <w:num w:numId="38">
    <w:abstractNumId w:val="20"/>
  </w:num>
  <w:num w:numId="39">
    <w:abstractNumId w:val="14"/>
  </w:num>
  <w:num w:numId="40">
    <w:abstractNumId w:val="30"/>
  </w:num>
  <w:num w:numId="41">
    <w:abstractNumId w:val="37"/>
  </w:num>
  <w:num w:numId="42">
    <w:abstractNumId w:val="41"/>
  </w:num>
  <w:num w:numId="43">
    <w:abstractNumId w:val="20"/>
  </w:num>
  <w:num w:numId="44">
    <w:abstractNumId w:val="4"/>
  </w:num>
  <w:num w:numId="45">
    <w:abstractNumId w:val="40"/>
  </w:num>
  <w:num w:numId="46">
    <w:abstractNumId w:val="2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E97"/>
    <w:rsid w:val="000020F6"/>
    <w:rsid w:val="000022FB"/>
    <w:rsid w:val="00002893"/>
    <w:rsid w:val="00002B65"/>
    <w:rsid w:val="000033A3"/>
    <w:rsid w:val="00003605"/>
    <w:rsid w:val="00003917"/>
    <w:rsid w:val="00003C56"/>
    <w:rsid w:val="00003D94"/>
    <w:rsid w:val="00003EC2"/>
    <w:rsid w:val="000040A9"/>
    <w:rsid w:val="00004456"/>
    <w:rsid w:val="0000458E"/>
    <w:rsid w:val="00004838"/>
    <w:rsid w:val="00004E70"/>
    <w:rsid w:val="00005F9F"/>
    <w:rsid w:val="000064B1"/>
    <w:rsid w:val="0000696F"/>
    <w:rsid w:val="00006D4A"/>
    <w:rsid w:val="00006E6C"/>
    <w:rsid w:val="000072B6"/>
    <w:rsid w:val="00007813"/>
    <w:rsid w:val="000109E6"/>
    <w:rsid w:val="00010B05"/>
    <w:rsid w:val="00011E0B"/>
    <w:rsid w:val="00011EAC"/>
    <w:rsid w:val="00011F67"/>
    <w:rsid w:val="00012862"/>
    <w:rsid w:val="000128E6"/>
    <w:rsid w:val="00012D13"/>
    <w:rsid w:val="00013577"/>
    <w:rsid w:val="00013E68"/>
    <w:rsid w:val="000140BA"/>
    <w:rsid w:val="00015EFB"/>
    <w:rsid w:val="00015F1B"/>
    <w:rsid w:val="00016344"/>
    <w:rsid w:val="000165E2"/>
    <w:rsid w:val="00016BB3"/>
    <w:rsid w:val="000172BE"/>
    <w:rsid w:val="00017861"/>
    <w:rsid w:val="00017D8A"/>
    <w:rsid w:val="0002087A"/>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395F"/>
    <w:rsid w:val="00033F68"/>
    <w:rsid w:val="00034676"/>
    <w:rsid w:val="000346E6"/>
    <w:rsid w:val="000346F1"/>
    <w:rsid w:val="00034973"/>
    <w:rsid w:val="000351AC"/>
    <w:rsid w:val="000352B3"/>
    <w:rsid w:val="0003677C"/>
    <w:rsid w:val="000368C9"/>
    <w:rsid w:val="0004023E"/>
    <w:rsid w:val="0004024B"/>
    <w:rsid w:val="00040553"/>
    <w:rsid w:val="000410B2"/>
    <w:rsid w:val="0004137A"/>
    <w:rsid w:val="00041C57"/>
    <w:rsid w:val="00041FE5"/>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331"/>
    <w:rsid w:val="000623F2"/>
    <w:rsid w:val="000624CD"/>
    <w:rsid w:val="00062E51"/>
    <w:rsid w:val="00064BB8"/>
    <w:rsid w:val="000656DF"/>
    <w:rsid w:val="00065D38"/>
    <w:rsid w:val="0006711E"/>
    <w:rsid w:val="0006754F"/>
    <w:rsid w:val="00067678"/>
    <w:rsid w:val="00067943"/>
    <w:rsid w:val="00067A10"/>
    <w:rsid w:val="00067DD1"/>
    <w:rsid w:val="000702C0"/>
    <w:rsid w:val="00070447"/>
    <w:rsid w:val="000706E6"/>
    <w:rsid w:val="000706E7"/>
    <w:rsid w:val="00070EF8"/>
    <w:rsid w:val="00071192"/>
    <w:rsid w:val="000713A7"/>
    <w:rsid w:val="00071578"/>
    <w:rsid w:val="00071772"/>
    <w:rsid w:val="00071808"/>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812C8"/>
    <w:rsid w:val="000815B2"/>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7DC"/>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C99"/>
    <w:rsid w:val="000A0C17"/>
    <w:rsid w:val="000A0F14"/>
    <w:rsid w:val="000A1441"/>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5917"/>
    <w:rsid w:val="000A622D"/>
    <w:rsid w:val="000A6351"/>
    <w:rsid w:val="000A63D6"/>
    <w:rsid w:val="000A7B38"/>
    <w:rsid w:val="000B0343"/>
    <w:rsid w:val="000B0415"/>
    <w:rsid w:val="000B135F"/>
    <w:rsid w:val="000B2016"/>
    <w:rsid w:val="000B21C2"/>
    <w:rsid w:val="000B2985"/>
    <w:rsid w:val="000B2C88"/>
    <w:rsid w:val="000B3154"/>
    <w:rsid w:val="000B3186"/>
    <w:rsid w:val="000B3342"/>
    <w:rsid w:val="000B3552"/>
    <w:rsid w:val="000B3CD2"/>
    <w:rsid w:val="000B51FA"/>
    <w:rsid w:val="000B5681"/>
    <w:rsid w:val="000B5905"/>
    <w:rsid w:val="000B5975"/>
    <w:rsid w:val="000B665E"/>
    <w:rsid w:val="000B6B04"/>
    <w:rsid w:val="000B6E2C"/>
    <w:rsid w:val="000B6F35"/>
    <w:rsid w:val="000B76C5"/>
    <w:rsid w:val="000B7A10"/>
    <w:rsid w:val="000B7EF1"/>
    <w:rsid w:val="000C0542"/>
    <w:rsid w:val="000C1059"/>
    <w:rsid w:val="000C115D"/>
    <w:rsid w:val="000C12FF"/>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10"/>
    <w:rsid w:val="000D2A31"/>
    <w:rsid w:val="000D348E"/>
    <w:rsid w:val="000D36AE"/>
    <w:rsid w:val="000D38A1"/>
    <w:rsid w:val="000D4C4E"/>
    <w:rsid w:val="000D5077"/>
    <w:rsid w:val="000D5362"/>
    <w:rsid w:val="000D57F8"/>
    <w:rsid w:val="000D5851"/>
    <w:rsid w:val="000D5C60"/>
    <w:rsid w:val="000D5D2D"/>
    <w:rsid w:val="000D5DA5"/>
    <w:rsid w:val="000D66AA"/>
    <w:rsid w:val="000D6DE1"/>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931"/>
    <w:rsid w:val="000E7A84"/>
    <w:rsid w:val="000F137F"/>
    <w:rsid w:val="000F15BC"/>
    <w:rsid w:val="000F180A"/>
    <w:rsid w:val="000F1C92"/>
    <w:rsid w:val="000F2502"/>
    <w:rsid w:val="000F2EEE"/>
    <w:rsid w:val="000F31A6"/>
    <w:rsid w:val="000F3697"/>
    <w:rsid w:val="000F3DE2"/>
    <w:rsid w:val="000F4068"/>
    <w:rsid w:val="000F5961"/>
    <w:rsid w:val="000F6E60"/>
    <w:rsid w:val="000F7F58"/>
    <w:rsid w:val="00100128"/>
    <w:rsid w:val="00100FF3"/>
    <w:rsid w:val="001017F7"/>
    <w:rsid w:val="00101D8C"/>
    <w:rsid w:val="001023AB"/>
    <w:rsid w:val="001026CA"/>
    <w:rsid w:val="001036A3"/>
    <w:rsid w:val="001043C2"/>
    <w:rsid w:val="001043CF"/>
    <w:rsid w:val="001043E1"/>
    <w:rsid w:val="0010505A"/>
    <w:rsid w:val="00105955"/>
    <w:rsid w:val="00105CC7"/>
    <w:rsid w:val="00106B64"/>
    <w:rsid w:val="00107779"/>
    <w:rsid w:val="0010783C"/>
    <w:rsid w:val="001078C2"/>
    <w:rsid w:val="0010790C"/>
    <w:rsid w:val="00107E1C"/>
    <w:rsid w:val="00107E80"/>
    <w:rsid w:val="00110156"/>
    <w:rsid w:val="00110243"/>
    <w:rsid w:val="00110A1A"/>
    <w:rsid w:val="00110DA7"/>
    <w:rsid w:val="001112C4"/>
    <w:rsid w:val="00111444"/>
    <w:rsid w:val="00111723"/>
    <w:rsid w:val="00111E4A"/>
    <w:rsid w:val="00112559"/>
    <w:rsid w:val="001129B5"/>
    <w:rsid w:val="00113DF6"/>
    <w:rsid w:val="00114179"/>
    <w:rsid w:val="001141E3"/>
    <w:rsid w:val="0011437A"/>
    <w:rsid w:val="001144DF"/>
    <w:rsid w:val="0011557B"/>
    <w:rsid w:val="00116084"/>
    <w:rsid w:val="0011665F"/>
    <w:rsid w:val="0011671F"/>
    <w:rsid w:val="001168B5"/>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448"/>
    <w:rsid w:val="00126C56"/>
    <w:rsid w:val="00130779"/>
    <w:rsid w:val="001307A1"/>
    <w:rsid w:val="00131AE9"/>
    <w:rsid w:val="001321D3"/>
    <w:rsid w:val="00133243"/>
    <w:rsid w:val="00133302"/>
    <w:rsid w:val="00133599"/>
    <w:rsid w:val="00133BF7"/>
    <w:rsid w:val="001340F8"/>
    <w:rsid w:val="00134A4C"/>
    <w:rsid w:val="00134B88"/>
    <w:rsid w:val="00134DE5"/>
    <w:rsid w:val="0013509E"/>
    <w:rsid w:val="00135930"/>
    <w:rsid w:val="00136A23"/>
    <w:rsid w:val="00136B79"/>
    <w:rsid w:val="00136B99"/>
    <w:rsid w:val="001374A8"/>
    <w:rsid w:val="00137615"/>
    <w:rsid w:val="0014063E"/>
    <w:rsid w:val="0014087D"/>
    <w:rsid w:val="00140BB6"/>
    <w:rsid w:val="00140F74"/>
    <w:rsid w:val="00141191"/>
    <w:rsid w:val="001411D8"/>
    <w:rsid w:val="0014159C"/>
    <w:rsid w:val="001417AF"/>
    <w:rsid w:val="0014212D"/>
    <w:rsid w:val="00142665"/>
    <w:rsid w:val="0014384A"/>
    <w:rsid w:val="0014450F"/>
    <w:rsid w:val="00144788"/>
    <w:rsid w:val="00144D06"/>
    <w:rsid w:val="00144D8F"/>
    <w:rsid w:val="00145C74"/>
    <w:rsid w:val="001462E9"/>
    <w:rsid w:val="001469CD"/>
    <w:rsid w:val="00146E32"/>
    <w:rsid w:val="00147CC9"/>
    <w:rsid w:val="00147DB1"/>
    <w:rsid w:val="00150618"/>
    <w:rsid w:val="00151619"/>
    <w:rsid w:val="00151695"/>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271E"/>
    <w:rsid w:val="00162D7A"/>
    <w:rsid w:val="00163472"/>
    <w:rsid w:val="00163EE4"/>
    <w:rsid w:val="0016441D"/>
    <w:rsid w:val="001648B2"/>
    <w:rsid w:val="00164C57"/>
    <w:rsid w:val="00164D47"/>
    <w:rsid w:val="00164DAB"/>
    <w:rsid w:val="00165BBB"/>
    <w:rsid w:val="0016613F"/>
    <w:rsid w:val="00166215"/>
    <w:rsid w:val="00166591"/>
    <w:rsid w:val="00167DDB"/>
    <w:rsid w:val="0017086E"/>
    <w:rsid w:val="00171143"/>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6DB9"/>
    <w:rsid w:val="00176FC2"/>
    <w:rsid w:val="00177069"/>
    <w:rsid w:val="00177FC1"/>
    <w:rsid w:val="001803F0"/>
    <w:rsid w:val="001804B8"/>
    <w:rsid w:val="00180860"/>
    <w:rsid w:val="001815A2"/>
    <w:rsid w:val="00181FC1"/>
    <w:rsid w:val="001820A2"/>
    <w:rsid w:val="00182871"/>
    <w:rsid w:val="00183034"/>
    <w:rsid w:val="001830F7"/>
    <w:rsid w:val="00183469"/>
    <w:rsid w:val="001835EE"/>
    <w:rsid w:val="00183EE6"/>
    <w:rsid w:val="00184301"/>
    <w:rsid w:val="0018588A"/>
    <w:rsid w:val="00186133"/>
    <w:rsid w:val="001862B9"/>
    <w:rsid w:val="0018633A"/>
    <w:rsid w:val="001868EF"/>
    <w:rsid w:val="00187252"/>
    <w:rsid w:val="00187BE0"/>
    <w:rsid w:val="00187E1A"/>
    <w:rsid w:val="00187EF4"/>
    <w:rsid w:val="00191C91"/>
    <w:rsid w:val="00191F0C"/>
    <w:rsid w:val="0019264F"/>
    <w:rsid w:val="00192DD9"/>
    <w:rsid w:val="00192F03"/>
    <w:rsid w:val="00193FA1"/>
    <w:rsid w:val="00194339"/>
    <w:rsid w:val="00194492"/>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00F6"/>
    <w:rsid w:val="001B1A81"/>
    <w:rsid w:val="001B23AF"/>
    <w:rsid w:val="001B29B6"/>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A7B"/>
    <w:rsid w:val="001C0F7F"/>
    <w:rsid w:val="001C1CCC"/>
    <w:rsid w:val="001C2378"/>
    <w:rsid w:val="001C3BC2"/>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17CF"/>
    <w:rsid w:val="001D2360"/>
    <w:rsid w:val="001D2A33"/>
    <w:rsid w:val="001D2B7B"/>
    <w:rsid w:val="001D3109"/>
    <w:rsid w:val="001D332E"/>
    <w:rsid w:val="001D376A"/>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46B1"/>
    <w:rsid w:val="001E4877"/>
    <w:rsid w:val="001E4BE1"/>
    <w:rsid w:val="001E559E"/>
    <w:rsid w:val="001E5802"/>
    <w:rsid w:val="001E5867"/>
    <w:rsid w:val="001E5C23"/>
    <w:rsid w:val="001E7009"/>
    <w:rsid w:val="001E7504"/>
    <w:rsid w:val="001E76DF"/>
    <w:rsid w:val="001E7ED4"/>
    <w:rsid w:val="001F066B"/>
    <w:rsid w:val="001F0A06"/>
    <w:rsid w:val="001F1308"/>
    <w:rsid w:val="001F1525"/>
    <w:rsid w:val="001F178E"/>
    <w:rsid w:val="001F1D3D"/>
    <w:rsid w:val="001F1E87"/>
    <w:rsid w:val="001F1EB6"/>
    <w:rsid w:val="001F2533"/>
    <w:rsid w:val="001F2E23"/>
    <w:rsid w:val="001F341F"/>
    <w:rsid w:val="001F3911"/>
    <w:rsid w:val="001F3B57"/>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EBE"/>
    <w:rsid w:val="00206169"/>
    <w:rsid w:val="00206D09"/>
    <w:rsid w:val="00207066"/>
    <w:rsid w:val="002070EF"/>
    <w:rsid w:val="00207928"/>
    <w:rsid w:val="0021034F"/>
    <w:rsid w:val="00210860"/>
    <w:rsid w:val="00210B6A"/>
    <w:rsid w:val="00210F01"/>
    <w:rsid w:val="00212CB6"/>
    <w:rsid w:val="00212E37"/>
    <w:rsid w:val="0021351D"/>
    <w:rsid w:val="002140FF"/>
    <w:rsid w:val="00214350"/>
    <w:rsid w:val="00214553"/>
    <w:rsid w:val="00214887"/>
    <w:rsid w:val="00214AF7"/>
    <w:rsid w:val="00214F07"/>
    <w:rsid w:val="00217094"/>
    <w:rsid w:val="0021799B"/>
    <w:rsid w:val="00217D9F"/>
    <w:rsid w:val="00220894"/>
    <w:rsid w:val="0022128D"/>
    <w:rsid w:val="00224952"/>
    <w:rsid w:val="00224DD2"/>
    <w:rsid w:val="00225A6A"/>
    <w:rsid w:val="00225AC7"/>
    <w:rsid w:val="00225ACC"/>
    <w:rsid w:val="00225E81"/>
    <w:rsid w:val="002261B4"/>
    <w:rsid w:val="002268E2"/>
    <w:rsid w:val="00226A1B"/>
    <w:rsid w:val="002278D4"/>
    <w:rsid w:val="00230CFD"/>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52A"/>
    <w:rsid w:val="0024083A"/>
    <w:rsid w:val="00240E54"/>
    <w:rsid w:val="0024114F"/>
    <w:rsid w:val="0024263A"/>
    <w:rsid w:val="0024441A"/>
    <w:rsid w:val="002451C5"/>
    <w:rsid w:val="0024531B"/>
    <w:rsid w:val="00245F1F"/>
    <w:rsid w:val="0024663B"/>
    <w:rsid w:val="00246F16"/>
    <w:rsid w:val="00247103"/>
    <w:rsid w:val="0024718C"/>
    <w:rsid w:val="00247CD2"/>
    <w:rsid w:val="00250067"/>
    <w:rsid w:val="00250742"/>
    <w:rsid w:val="002516DE"/>
    <w:rsid w:val="00251F81"/>
    <w:rsid w:val="00252127"/>
    <w:rsid w:val="00252BE0"/>
    <w:rsid w:val="00252CA9"/>
    <w:rsid w:val="00253588"/>
    <w:rsid w:val="00253C05"/>
    <w:rsid w:val="002546F4"/>
    <w:rsid w:val="00254C54"/>
    <w:rsid w:val="002551D0"/>
    <w:rsid w:val="002551E0"/>
    <w:rsid w:val="00255374"/>
    <w:rsid w:val="0025588B"/>
    <w:rsid w:val="00256BB3"/>
    <w:rsid w:val="00257BF4"/>
    <w:rsid w:val="00260003"/>
    <w:rsid w:val="0026035D"/>
    <w:rsid w:val="002606D6"/>
    <w:rsid w:val="00260DB4"/>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0F83"/>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213A"/>
    <w:rsid w:val="002830A7"/>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17"/>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C"/>
    <w:rsid w:val="002B75B0"/>
    <w:rsid w:val="002B7EAF"/>
    <w:rsid w:val="002B7F2C"/>
    <w:rsid w:val="002C099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6A6E"/>
    <w:rsid w:val="002C75EF"/>
    <w:rsid w:val="002C7DE8"/>
    <w:rsid w:val="002D0439"/>
    <w:rsid w:val="002D0ECE"/>
    <w:rsid w:val="002D11B7"/>
    <w:rsid w:val="002D156A"/>
    <w:rsid w:val="002D2A40"/>
    <w:rsid w:val="002D3BBC"/>
    <w:rsid w:val="002D438A"/>
    <w:rsid w:val="002D5738"/>
    <w:rsid w:val="002D5E53"/>
    <w:rsid w:val="002D6A0A"/>
    <w:rsid w:val="002D6B4E"/>
    <w:rsid w:val="002D7750"/>
    <w:rsid w:val="002E0135"/>
    <w:rsid w:val="002E0319"/>
    <w:rsid w:val="002E0571"/>
    <w:rsid w:val="002E08F5"/>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947"/>
    <w:rsid w:val="002F5A6E"/>
    <w:rsid w:val="002F5DD6"/>
    <w:rsid w:val="002F5FEA"/>
    <w:rsid w:val="002F63E7"/>
    <w:rsid w:val="002F6578"/>
    <w:rsid w:val="002F7BE3"/>
    <w:rsid w:val="002F7E6A"/>
    <w:rsid w:val="00300165"/>
    <w:rsid w:val="00300B5F"/>
    <w:rsid w:val="003010CF"/>
    <w:rsid w:val="003027E8"/>
    <w:rsid w:val="0030296F"/>
    <w:rsid w:val="00302BDC"/>
    <w:rsid w:val="00302D4B"/>
    <w:rsid w:val="00303440"/>
    <w:rsid w:val="003038B1"/>
    <w:rsid w:val="003039F1"/>
    <w:rsid w:val="00303C0F"/>
    <w:rsid w:val="00304D9B"/>
    <w:rsid w:val="00305C7D"/>
    <w:rsid w:val="00305FF9"/>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17EEB"/>
    <w:rsid w:val="00320618"/>
    <w:rsid w:val="00320C2D"/>
    <w:rsid w:val="0032100B"/>
    <w:rsid w:val="00321197"/>
    <w:rsid w:val="003212FE"/>
    <w:rsid w:val="00321445"/>
    <w:rsid w:val="00321BD7"/>
    <w:rsid w:val="0032234D"/>
    <w:rsid w:val="0032260F"/>
    <w:rsid w:val="003228DA"/>
    <w:rsid w:val="00322DEB"/>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36B3"/>
    <w:rsid w:val="00334AD2"/>
    <w:rsid w:val="00335345"/>
    <w:rsid w:val="00335B75"/>
    <w:rsid w:val="00335D8C"/>
    <w:rsid w:val="00336072"/>
    <w:rsid w:val="003363A1"/>
    <w:rsid w:val="0033729C"/>
    <w:rsid w:val="003379DE"/>
    <w:rsid w:val="00337B55"/>
    <w:rsid w:val="003406BD"/>
    <w:rsid w:val="0034098D"/>
    <w:rsid w:val="003411E7"/>
    <w:rsid w:val="00341E06"/>
    <w:rsid w:val="0034226D"/>
    <w:rsid w:val="003427FD"/>
    <w:rsid w:val="00342972"/>
    <w:rsid w:val="003429E0"/>
    <w:rsid w:val="00342FDD"/>
    <w:rsid w:val="00343786"/>
    <w:rsid w:val="0034429B"/>
    <w:rsid w:val="00344866"/>
    <w:rsid w:val="00344C47"/>
    <w:rsid w:val="00345B77"/>
    <w:rsid w:val="0034638C"/>
    <w:rsid w:val="00346F7F"/>
    <w:rsid w:val="003473F6"/>
    <w:rsid w:val="003476EF"/>
    <w:rsid w:val="0034783B"/>
    <w:rsid w:val="00347ACF"/>
    <w:rsid w:val="00350026"/>
    <w:rsid w:val="00350108"/>
    <w:rsid w:val="00350322"/>
    <w:rsid w:val="00350762"/>
    <w:rsid w:val="003507C4"/>
    <w:rsid w:val="00350F97"/>
    <w:rsid w:val="0035102D"/>
    <w:rsid w:val="00351956"/>
    <w:rsid w:val="003519A1"/>
    <w:rsid w:val="00352480"/>
    <w:rsid w:val="003530D2"/>
    <w:rsid w:val="003531E0"/>
    <w:rsid w:val="0035331A"/>
    <w:rsid w:val="003534E1"/>
    <w:rsid w:val="00353E36"/>
    <w:rsid w:val="003548D8"/>
    <w:rsid w:val="003554CA"/>
    <w:rsid w:val="0035797C"/>
    <w:rsid w:val="00360232"/>
    <w:rsid w:val="003602E0"/>
    <w:rsid w:val="00360610"/>
    <w:rsid w:val="00360D01"/>
    <w:rsid w:val="003622F0"/>
    <w:rsid w:val="00362569"/>
    <w:rsid w:val="00362CF6"/>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4C0D"/>
    <w:rsid w:val="0037535B"/>
    <w:rsid w:val="003753AB"/>
    <w:rsid w:val="0037552D"/>
    <w:rsid w:val="003756DB"/>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90017"/>
    <w:rsid w:val="003901A3"/>
    <w:rsid w:val="0039072F"/>
    <w:rsid w:val="00390F1A"/>
    <w:rsid w:val="00391206"/>
    <w:rsid w:val="0039209B"/>
    <w:rsid w:val="003926E5"/>
    <w:rsid w:val="003940CE"/>
    <w:rsid w:val="003951EC"/>
    <w:rsid w:val="003975B3"/>
    <w:rsid w:val="00397A36"/>
    <w:rsid w:val="00397C1D"/>
    <w:rsid w:val="003A08F8"/>
    <w:rsid w:val="003A0EC4"/>
    <w:rsid w:val="003A0F83"/>
    <w:rsid w:val="003A180F"/>
    <w:rsid w:val="003A18DD"/>
    <w:rsid w:val="003A1909"/>
    <w:rsid w:val="003A20C8"/>
    <w:rsid w:val="003A21C3"/>
    <w:rsid w:val="003A22A8"/>
    <w:rsid w:val="003A2BFF"/>
    <w:rsid w:val="003A2C29"/>
    <w:rsid w:val="003A2EC3"/>
    <w:rsid w:val="003A2F96"/>
    <w:rsid w:val="003A36F2"/>
    <w:rsid w:val="003A3889"/>
    <w:rsid w:val="003A3D39"/>
    <w:rsid w:val="003A3EC7"/>
    <w:rsid w:val="003A40B4"/>
    <w:rsid w:val="003A67CE"/>
    <w:rsid w:val="003A7834"/>
    <w:rsid w:val="003A7C3B"/>
    <w:rsid w:val="003B0B5B"/>
    <w:rsid w:val="003B0D6C"/>
    <w:rsid w:val="003B0E79"/>
    <w:rsid w:val="003B0FF1"/>
    <w:rsid w:val="003B14BC"/>
    <w:rsid w:val="003B202F"/>
    <w:rsid w:val="003B3575"/>
    <w:rsid w:val="003B37E5"/>
    <w:rsid w:val="003B3B13"/>
    <w:rsid w:val="003B3FFC"/>
    <w:rsid w:val="003B50BC"/>
    <w:rsid w:val="003B5CA0"/>
    <w:rsid w:val="003B5D97"/>
    <w:rsid w:val="003B63A4"/>
    <w:rsid w:val="003B68FE"/>
    <w:rsid w:val="003B6942"/>
    <w:rsid w:val="003B6D7D"/>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3D6B"/>
    <w:rsid w:val="003C4526"/>
    <w:rsid w:val="003C599B"/>
    <w:rsid w:val="003C5E6B"/>
    <w:rsid w:val="003C76AC"/>
    <w:rsid w:val="003C7AD7"/>
    <w:rsid w:val="003C7FD1"/>
    <w:rsid w:val="003D084A"/>
    <w:rsid w:val="003D0FC3"/>
    <w:rsid w:val="003D1979"/>
    <w:rsid w:val="003D1EA0"/>
    <w:rsid w:val="003D2B87"/>
    <w:rsid w:val="003D2C1D"/>
    <w:rsid w:val="003D2C34"/>
    <w:rsid w:val="003D2E34"/>
    <w:rsid w:val="003D396C"/>
    <w:rsid w:val="003D3D7B"/>
    <w:rsid w:val="003D3DDD"/>
    <w:rsid w:val="003D5695"/>
    <w:rsid w:val="003D5CBF"/>
    <w:rsid w:val="003D609F"/>
    <w:rsid w:val="003D66D2"/>
    <w:rsid w:val="003D6B75"/>
    <w:rsid w:val="003D6BCE"/>
    <w:rsid w:val="003D70A6"/>
    <w:rsid w:val="003E07AE"/>
    <w:rsid w:val="003E1024"/>
    <w:rsid w:val="003E14FC"/>
    <w:rsid w:val="003E17A7"/>
    <w:rsid w:val="003E1C3F"/>
    <w:rsid w:val="003E2976"/>
    <w:rsid w:val="003E2BC2"/>
    <w:rsid w:val="003E2C0D"/>
    <w:rsid w:val="003E4858"/>
    <w:rsid w:val="003E61C9"/>
    <w:rsid w:val="003E6316"/>
    <w:rsid w:val="003E631B"/>
    <w:rsid w:val="003E6884"/>
    <w:rsid w:val="003E6AC5"/>
    <w:rsid w:val="003E769F"/>
    <w:rsid w:val="003E7B2E"/>
    <w:rsid w:val="003F0096"/>
    <w:rsid w:val="003F0850"/>
    <w:rsid w:val="003F0D12"/>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DA6"/>
    <w:rsid w:val="003F5F9A"/>
    <w:rsid w:val="003F6532"/>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7AC7"/>
    <w:rsid w:val="0041093B"/>
    <w:rsid w:val="00412461"/>
    <w:rsid w:val="00412546"/>
    <w:rsid w:val="00413053"/>
    <w:rsid w:val="0041319C"/>
    <w:rsid w:val="004131CD"/>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917"/>
    <w:rsid w:val="00416A38"/>
    <w:rsid w:val="00416A67"/>
    <w:rsid w:val="00416ACB"/>
    <w:rsid w:val="00416C74"/>
    <w:rsid w:val="0041752E"/>
    <w:rsid w:val="004205DD"/>
    <w:rsid w:val="00421DCF"/>
    <w:rsid w:val="00422341"/>
    <w:rsid w:val="00422945"/>
    <w:rsid w:val="00422A18"/>
    <w:rsid w:val="00422FE7"/>
    <w:rsid w:val="004230BB"/>
    <w:rsid w:val="00423641"/>
    <w:rsid w:val="00423A53"/>
    <w:rsid w:val="00423E0D"/>
    <w:rsid w:val="00424022"/>
    <w:rsid w:val="004240D1"/>
    <w:rsid w:val="00425EE0"/>
    <w:rsid w:val="004261E7"/>
    <w:rsid w:val="00426266"/>
    <w:rsid w:val="0043053D"/>
    <w:rsid w:val="00430A2D"/>
    <w:rsid w:val="00431505"/>
    <w:rsid w:val="00431AF0"/>
    <w:rsid w:val="0043213A"/>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34C1"/>
    <w:rsid w:val="00443C1A"/>
    <w:rsid w:val="00443CD2"/>
    <w:rsid w:val="00444C0F"/>
    <w:rsid w:val="00444C9E"/>
    <w:rsid w:val="00445C51"/>
    <w:rsid w:val="004461D9"/>
    <w:rsid w:val="00446387"/>
    <w:rsid w:val="00446AC6"/>
    <w:rsid w:val="00447343"/>
    <w:rsid w:val="004474C5"/>
    <w:rsid w:val="0044759B"/>
    <w:rsid w:val="00447F54"/>
    <w:rsid w:val="00450418"/>
    <w:rsid w:val="0045075E"/>
    <w:rsid w:val="00450B7E"/>
    <w:rsid w:val="0045136B"/>
    <w:rsid w:val="00451791"/>
    <w:rsid w:val="00451C7E"/>
    <w:rsid w:val="00452731"/>
    <w:rsid w:val="00453691"/>
    <w:rsid w:val="0045379A"/>
    <w:rsid w:val="00453BB6"/>
    <w:rsid w:val="00453CAA"/>
    <w:rsid w:val="00455113"/>
    <w:rsid w:val="004551CC"/>
    <w:rsid w:val="0045526D"/>
    <w:rsid w:val="00456421"/>
    <w:rsid w:val="00456DAB"/>
    <w:rsid w:val="00457621"/>
    <w:rsid w:val="00457BCB"/>
    <w:rsid w:val="00457E24"/>
    <w:rsid w:val="0046014D"/>
    <w:rsid w:val="00460307"/>
    <w:rsid w:val="004608E3"/>
    <w:rsid w:val="00460CC3"/>
    <w:rsid w:val="00460CF2"/>
    <w:rsid w:val="00460E86"/>
    <w:rsid w:val="004611C9"/>
    <w:rsid w:val="00461BD1"/>
    <w:rsid w:val="00462B8F"/>
    <w:rsid w:val="004634F2"/>
    <w:rsid w:val="0046406B"/>
    <w:rsid w:val="004646B4"/>
    <w:rsid w:val="00464A88"/>
    <w:rsid w:val="004650DD"/>
    <w:rsid w:val="004651A0"/>
    <w:rsid w:val="00466532"/>
    <w:rsid w:val="004666B3"/>
    <w:rsid w:val="00467178"/>
    <w:rsid w:val="00467488"/>
    <w:rsid w:val="00467C28"/>
    <w:rsid w:val="0047057F"/>
    <w:rsid w:val="0047083E"/>
    <w:rsid w:val="00470EB5"/>
    <w:rsid w:val="00471C14"/>
    <w:rsid w:val="0047268D"/>
    <w:rsid w:val="0047286B"/>
    <w:rsid w:val="00472E27"/>
    <w:rsid w:val="00472E91"/>
    <w:rsid w:val="00474220"/>
    <w:rsid w:val="004752D3"/>
    <w:rsid w:val="004754E1"/>
    <w:rsid w:val="0047559B"/>
    <w:rsid w:val="00475CE0"/>
    <w:rsid w:val="00476827"/>
    <w:rsid w:val="00476BD4"/>
    <w:rsid w:val="00476C06"/>
    <w:rsid w:val="00476FEE"/>
    <w:rsid w:val="00477C35"/>
    <w:rsid w:val="00477F21"/>
    <w:rsid w:val="00480596"/>
    <w:rsid w:val="00480988"/>
    <w:rsid w:val="00480E05"/>
    <w:rsid w:val="004815EA"/>
    <w:rsid w:val="00482863"/>
    <w:rsid w:val="00482BBE"/>
    <w:rsid w:val="00483A12"/>
    <w:rsid w:val="00484569"/>
    <w:rsid w:val="00484A77"/>
    <w:rsid w:val="0048540F"/>
    <w:rsid w:val="00485794"/>
    <w:rsid w:val="00485970"/>
    <w:rsid w:val="00485C0D"/>
    <w:rsid w:val="00486462"/>
    <w:rsid w:val="00486575"/>
    <w:rsid w:val="004866D0"/>
    <w:rsid w:val="004909A3"/>
    <w:rsid w:val="00490CB9"/>
    <w:rsid w:val="00491299"/>
    <w:rsid w:val="0049267E"/>
    <w:rsid w:val="00492B38"/>
    <w:rsid w:val="00493888"/>
    <w:rsid w:val="00494242"/>
    <w:rsid w:val="00494E1A"/>
    <w:rsid w:val="00494E8E"/>
    <w:rsid w:val="004955BC"/>
    <w:rsid w:val="00495D63"/>
    <w:rsid w:val="0049648F"/>
    <w:rsid w:val="00496606"/>
    <w:rsid w:val="00496F05"/>
    <w:rsid w:val="00497370"/>
    <w:rsid w:val="00497DB6"/>
    <w:rsid w:val="004A0F39"/>
    <w:rsid w:val="004A251F"/>
    <w:rsid w:val="004A2DC4"/>
    <w:rsid w:val="004A3020"/>
    <w:rsid w:val="004A38FE"/>
    <w:rsid w:val="004A3BF1"/>
    <w:rsid w:val="004A3E42"/>
    <w:rsid w:val="004A4557"/>
    <w:rsid w:val="004A4715"/>
    <w:rsid w:val="004A5046"/>
    <w:rsid w:val="004A565E"/>
    <w:rsid w:val="004A5DF3"/>
    <w:rsid w:val="004A6134"/>
    <w:rsid w:val="004A7092"/>
    <w:rsid w:val="004B0310"/>
    <w:rsid w:val="004B0DBA"/>
    <w:rsid w:val="004B1451"/>
    <w:rsid w:val="004B18F8"/>
    <w:rsid w:val="004B19F2"/>
    <w:rsid w:val="004B2B35"/>
    <w:rsid w:val="004B3BE7"/>
    <w:rsid w:val="004B49E6"/>
    <w:rsid w:val="004B4A79"/>
    <w:rsid w:val="004B4B93"/>
    <w:rsid w:val="004B4D69"/>
    <w:rsid w:val="004B550B"/>
    <w:rsid w:val="004B5D0A"/>
    <w:rsid w:val="004B6514"/>
    <w:rsid w:val="004B66C6"/>
    <w:rsid w:val="004C01A8"/>
    <w:rsid w:val="004C15EE"/>
    <w:rsid w:val="004C1840"/>
    <w:rsid w:val="004C1BCC"/>
    <w:rsid w:val="004C1D55"/>
    <w:rsid w:val="004C24C9"/>
    <w:rsid w:val="004C28F0"/>
    <w:rsid w:val="004C2934"/>
    <w:rsid w:val="004C2C56"/>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9B3"/>
    <w:rsid w:val="004D0C9B"/>
    <w:rsid w:val="004D0DFE"/>
    <w:rsid w:val="004D1623"/>
    <w:rsid w:val="004D1D91"/>
    <w:rsid w:val="004D2044"/>
    <w:rsid w:val="004D22C3"/>
    <w:rsid w:val="004D333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4060"/>
    <w:rsid w:val="004E409A"/>
    <w:rsid w:val="004E4169"/>
    <w:rsid w:val="004E5C98"/>
    <w:rsid w:val="004E61FB"/>
    <w:rsid w:val="004E7A36"/>
    <w:rsid w:val="004F0FB9"/>
    <w:rsid w:val="004F1F9B"/>
    <w:rsid w:val="004F261B"/>
    <w:rsid w:val="004F2F7E"/>
    <w:rsid w:val="004F32B5"/>
    <w:rsid w:val="004F4017"/>
    <w:rsid w:val="004F407E"/>
    <w:rsid w:val="004F46FC"/>
    <w:rsid w:val="004F5479"/>
    <w:rsid w:val="004F7528"/>
    <w:rsid w:val="004F776A"/>
    <w:rsid w:val="004F7BCA"/>
    <w:rsid w:val="004F7D89"/>
    <w:rsid w:val="00500B0D"/>
    <w:rsid w:val="00500E48"/>
    <w:rsid w:val="005010BA"/>
    <w:rsid w:val="00501981"/>
    <w:rsid w:val="00501A85"/>
    <w:rsid w:val="00501A87"/>
    <w:rsid w:val="00501BB3"/>
    <w:rsid w:val="00501F8D"/>
    <w:rsid w:val="0050201D"/>
    <w:rsid w:val="005021DD"/>
    <w:rsid w:val="005026CA"/>
    <w:rsid w:val="00502B72"/>
    <w:rsid w:val="00503B45"/>
    <w:rsid w:val="00503C66"/>
    <w:rsid w:val="0050436B"/>
    <w:rsid w:val="00504B60"/>
    <w:rsid w:val="00504BC1"/>
    <w:rsid w:val="00505134"/>
    <w:rsid w:val="00505382"/>
    <w:rsid w:val="00505C04"/>
    <w:rsid w:val="00506B11"/>
    <w:rsid w:val="00511615"/>
    <w:rsid w:val="00511F15"/>
    <w:rsid w:val="005123B9"/>
    <w:rsid w:val="0051318C"/>
    <w:rsid w:val="00513E59"/>
    <w:rsid w:val="005142CD"/>
    <w:rsid w:val="005143C9"/>
    <w:rsid w:val="00515495"/>
    <w:rsid w:val="005157A9"/>
    <w:rsid w:val="00516433"/>
    <w:rsid w:val="005173A7"/>
    <w:rsid w:val="005177E1"/>
    <w:rsid w:val="005179F4"/>
    <w:rsid w:val="00520BE5"/>
    <w:rsid w:val="00520C0A"/>
    <w:rsid w:val="005218B6"/>
    <w:rsid w:val="0052241B"/>
    <w:rsid w:val="00522589"/>
    <w:rsid w:val="00522701"/>
    <w:rsid w:val="005234FD"/>
    <w:rsid w:val="00524545"/>
    <w:rsid w:val="005245F4"/>
    <w:rsid w:val="00524993"/>
    <w:rsid w:val="00524AFF"/>
    <w:rsid w:val="005255BF"/>
    <w:rsid w:val="00525613"/>
    <w:rsid w:val="005257CB"/>
    <w:rsid w:val="005257DE"/>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7EAA"/>
    <w:rsid w:val="0054075D"/>
    <w:rsid w:val="0054264A"/>
    <w:rsid w:val="0054343A"/>
    <w:rsid w:val="00543974"/>
    <w:rsid w:val="00543EBF"/>
    <w:rsid w:val="00544ABA"/>
    <w:rsid w:val="00544F10"/>
    <w:rsid w:val="0054593A"/>
    <w:rsid w:val="00545A79"/>
    <w:rsid w:val="005467FB"/>
    <w:rsid w:val="00546AE9"/>
    <w:rsid w:val="00547989"/>
    <w:rsid w:val="0055051A"/>
    <w:rsid w:val="00550A26"/>
    <w:rsid w:val="00550B2A"/>
    <w:rsid w:val="005512D7"/>
    <w:rsid w:val="00551320"/>
    <w:rsid w:val="005518A4"/>
    <w:rsid w:val="005523F4"/>
    <w:rsid w:val="00552768"/>
    <w:rsid w:val="00552935"/>
    <w:rsid w:val="00553127"/>
    <w:rsid w:val="005531CC"/>
    <w:rsid w:val="00553287"/>
    <w:rsid w:val="005537D5"/>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5F0"/>
    <w:rsid w:val="005648F4"/>
    <w:rsid w:val="005649B9"/>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1798"/>
    <w:rsid w:val="00582A1F"/>
    <w:rsid w:val="00582C3A"/>
    <w:rsid w:val="00582E1A"/>
    <w:rsid w:val="00583147"/>
    <w:rsid w:val="005837A5"/>
    <w:rsid w:val="00583E66"/>
    <w:rsid w:val="00584416"/>
    <w:rsid w:val="005844A1"/>
    <w:rsid w:val="005848C1"/>
    <w:rsid w:val="0058494B"/>
    <w:rsid w:val="00584B39"/>
    <w:rsid w:val="00585028"/>
    <w:rsid w:val="005854D1"/>
    <w:rsid w:val="00585F5B"/>
    <w:rsid w:val="0058620A"/>
    <w:rsid w:val="00587FC0"/>
    <w:rsid w:val="005906AD"/>
    <w:rsid w:val="00590DA6"/>
    <w:rsid w:val="005917B6"/>
    <w:rsid w:val="00591962"/>
    <w:rsid w:val="00591C7D"/>
    <w:rsid w:val="00592B03"/>
    <w:rsid w:val="0059307E"/>
    <w:rsid w:val="00593AB9"/>
    <w:rsid w:val="00594ABB"/>
    <w:rsid w:val="00594D1C"/>
    <w:rsid w:val="00594E36"/>
    <w:rsid w:val="00594F0A"/>
    <w:rsid w:val="0059525E"/>
    <w:rsid w:val="00595887"/>
    <w:rsid w:val="005961F7"/>
    <w:rsid w:val="00596B9C"/>
    <w:rsid w:val="0059700B"/>
    <w:rsid w:val="0059781C"/>
    <w:rsid w:val="005A054D"/>
    <w:rsid w:val="005A0A46"/>
    <w:rsid w:val="005A10B9"/>
    <w:rsid w:val="005A1199"/>
    <w:rsid w:val="005A11EA"/>
    <w:rsid w:val="005A2219"/>
    <w:rsid w:val="005A269F"/>
    <w:rsid w:val="005A305E"/>
    <w:rsid w:val="005A30BB"/>
    <w:rsid w:val="005A3887"/>
    <w:rsid w:val="005A3A37"/>
    <w:rsid w:val="005A3F9C"/>
    <w:rsid w:val="005A56E1"/>
    <w:rsid w:val="005A5B37"/>
    <w:rsid w:val="005A6D19"/>
    <w:rsid w:val="005A700C"/>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28FA"/>
    <w:rsid w:val="005C2A04"/>
    <w:rsid w:val="005C3026"/>
    <w:rsid w:val="005C40F4"/>
    <w:rsid w:val="005C43BE"/>
    <w:rsid w:val="005C44F3"/>
    <w:rsid w:val="005C4B00"/>
    <w:rsid w:val="005C557F"/>
    <w:rsid w:val="005C6DA0"/>
    <w:rsid w:val="005C712D"/>
    <w:rsid w:val="005C7238"/>
    <w:rsid w:val="005C7565"/>
    <w:rsid w:val="005C7B4A"/>
    <w:rsid w:val="005C7C75"/>
    <w:rsid w:val="005C7D73"/>
    <w:rsid w:val="005D0E4F"/>
    <w:rsid w:val="005D1E32"/>
    <w:rsid w:val="005D206B"/>
    <w:rsid w:val="005D22B7"/>
    <w:rsid w:val="005D2BDE"/>
    <w:rsid w:val="005D351D"/>
    <w:rsid w:val="005D3D76"/>
    <w:rsid w:val="005D42B0"/>
    <w:rsid w:val="005D4578"/>
    <w:rsid w:val="005D49A6"/>
    <w:rsid w:val="005D4EFA"/>
    <w:rsid w:val="005D509D"/>
    <w:rsid w:val="005D55BA"/>
    <w:rsid w:val="005D5ADB"/>
    <w:rsid w:val="005D648A"/>
    <w:rsid w:val="005D66F6"/>
    <w:rsid w:val="005D6B21"/>
    <w:rsid w:val="005D7DD3"/>
    <w:rsid w:val="005D7E0D"/>
    <w:rsid w:val="005E2002"/>
    <w:rsid w:val="005E234A"/>
    <w:rsid w:val="005E333F"/>
    <w:rsid w:val="005E3488"/>
    <w:rsid w:val="005E35CC"/>
    <w:rsid w:val="005E371E"/>
    <w:rsid w:val="005E391D"/>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50D8"/>
    <w:rsid w:val="005F53A1"/>
    <w:rsid w:val="005F5615"/>
    <w:rsid w:val="005F6536"/>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D8"/>
    <w:rsid w:val="006130F7"/>
    <w:rsid w:val="00613AF8"/>
    <w:rsid w:val="00613D8E"/>
    <w:rsid w:val="00613E9C"/>
    <w:rsid w:val="00613EF3"/>
    <w:rsid w:val="006142E0"/>
    <w:rsid w:val="00614DF2"/>
    <w:rsid w:val="00614E2F"/>
    <w:rsid w:val="00616112"/>
    <w:rsid w:val="006205CA"/>
    <w:rsid w:val="00620A43"/>
    <w:rsid w:val="00621770"/>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4C6A"/>
    <w:rsid w:val="00635035"/>
    <w:rsid w:val="006354A0"/>
    <w:rsid w:val="0063580D"/>
    <w:rsid w:val="00635CAE"/>
    <w:rsid w:val="00636E41"/>
    <w:rsid w:val="00637240"/>
    <w:rsid w:val="00637327"/>
    <w:rsid w:val="006403F6"/>
    <w:rsid w:val="00641A94"/>
    <w:rsid w:val="0064354C"/>
    <w:rsid w:val="00643660"/>
    <w:rsid w:val="00644207"/>
    <w:rsid w:val="0064696A"/>
    <w:rsid w:val="006475F4"/>
    <w:rsid w:val="00650139"/>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8E"/>
    <w:rsid w:val="006550B7"/>
    <w:rsid w:val="0065510C"/>
    <w:rsid w:val="00655590"/>
    <w:rsid w:val="00655B63"/>
    <w:rsid w:val="0065684F"/>
    <w:rsid w:val="006571F6"/>
    <w:rsid w:val="006572CB"/>
    <w:rsid w:val="0065779A"/>
    <w:rsid w:val="00657CB8"/>
    <w:rsid w:val="00657E7C"/>
    <w:rsid w:val="006605E4"/>
    <w:rsid w:val="00660641"/>
    <w:rsid w:val="00660A44"/>
    <w:rsid w:val="00660BE0"/>
    <w:rsid w:val="006618CC"/>
    <w:rsid w:val="00662111"/>
    <w:rsid w:val="00662118"/>
    <w:rsid w:val="006637C9"/>
    <w:rsid w:val="006638AD"/>
    <w:rsid w:val="00663F10"/>
    <w:rsid w:val="006641BC"/>
    <w:rsid w:val="006646F7"/>
    <w:rsid w:val="00664FF3"/>
    <w:rsid w:val="00665441"/>
    <w:rsid w:val="00665F87"/>
    <w:rsid w:val="00666D8D"/>
    <w:rsid w:val="00667078"/>
    <w:rsid w:val="00667320"/>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E14"/>
    <w:rsid w:val="0068436C"/>
    <w:rsid w:val="00684E70"/>
    <w:rsid w:val="0068545E"/>
    <w:rsid w:val="00685BC2"/>
    <w:rsid w:val="00685FD4"/>
    <w:rsid w:val="00686612"/>
    <w:rsid w:val="0068661E"/>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31E"/>
    <w:rsid w:val="00695887"/>
    <w:rsid w:val="00695E91"/>
    <w:rsid w:val="006967DD"/>
    <w:rsid w:val="00696BB4"/>
    <w:rsid w:val="00697335"/>
    <w:rsid w:val="00697733"/>
    <w:rsid w:val="00697E8F"/>
    <w:rsid w:val="006A1FA7"/>
    <w:rsid w:val="006A254E"/>
    <w:rsid w:val="006A27CC"/>
    <w:rsid w:val="006A2C30"/>
    <w:rsid w:val="006A301C"/>
    <w:rsid w:val="006A3B11"/>
    <w:rsid w:val="006A3E2B"/>
    <w:rsid w:val="006A48E8"/>
    <w:rsid w:val="006A6C1B"/>
    <w:rsid w:val="006A6D83"/>
    <w:rsid w:val="006A6E17"/>
    <w:rsid w:val="006A7473"/>
    <w:rsid w:val="006A7AB4"/>
    <w:rsid w:val="006B006A"/>
    <w:rsid w:val="006B05CD"/>
    <w:rsid w:val="006B0A75"/>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19B"/>
    <w:rsid w:val="006C2BB5"/>
    <w:rsid w:val="006C2BEE"/>
    <w:rsid w:val="006C3AD8"/>
    <w:rsid w:val="006C4516"/>
    <w:rsid w:val="006C455E"/>
    <w:rsid w:val="006C5958"/>
    <w:rsid w:val="006C5B4F"/>
    <w:rsid w:val="006C643C"/>
    <w:rsid w:val="006C6C94"/>
    <w:rsid w:val="006C6E3A"/>
    <w:rsid w:val="006C6FD7"/>
    <w:rsid w:val="006C729F"/>
    <w:rsid w:val="006D00DB"/>
    <w:rsid w:val="006D0361"/>
    <w:rsid w:val="006D0A38"/>
    <w:rsid w:val="006D0B3D"/>
    <w:rsid w:val="006D0C15"/>
    <w:rsid w:val="006D0D04"/>
    <w:rsid w:val="006D16B0"/>
    <w:rsid w:val="006D2182"/>
    <w:rsid w:val="006D21A1"/>
    <w:rsid w:val="006D2444"/>
    <w:rsid w:val="006D24EE"/>
    <w:rsid w:val="006D254B"/>
    <w:rsid w:val="006D289B"/>
    <w:rsid w:val="006D2F3C"/>
    <w:rsid w:val="006D3BE1"/>
    <w:rsid w:val="006D48FC"/>
    <w:rsid w:val="006D55A0"/>
    <w:rsid w:val="006D62BC"/>
    <w:rsid w:val="006D6450"/>
    <w:rsid w:val="006D6707"/>
    <w:rsid w:val="006D6720"/>
    <w:rsid w:val="006D6939"/>
    <w:rsid w:val="006D6D1C"/>
    <w:rsid w:val="006D753B"/>
    <w:rsid w:val="006D7EB0"/>
    <w:rsid w:val="006E0138"/>
    <w:rsid w:val="006E0BB0"/>
    <w:rsid w:val="006E12C3"/>
    <w:rsid w:val="006E1391"/>
    <w:rsid w:val="006E1B98"/>
    <w:rsid w:val="006E1CF5"/>
    <w:rsid w:val="006E2529"/>
    <w:rsid w:val="006E252B"/>
    <w:rsid w:val="006E45F3"/>
    <w:rsid w:val="006E4900"/>
    <w:rsid w:val="006E4A2F"/>
    <w:rsid w:val="006E4ED4"/>
    <w:rsid w:val="006E53F0"/>
    <w:rsid w:val="006E5E19"/>
    <w:rsid w:val="006E61C3"/>
    <w:rsid w:val="006E799D"/>
    <w:rsid w:val="006E7CA7"/>
    <w:rsid w:val="006E7E81"/>
    <w:rsid w:val="006F0593"/>
    <w:rsid w:val="006F070A"/>
    <w:rsid w:val="006F1064"/>
    <w:rsid w:val="006F1B36"/>
    <w:rsid w:val="006F1EB7"/>
    <w:rsid w:val="006F26CE"/>
    <w:rsid w:val="006F4ACE"/>
    <w:rsid w:val="006F4BB5"/>
    <w:rsid w:val="006F51C7"/>
    <w:rsid w:val="006F52E5"/>
    <w:rsid w:val="006F5D77"/>
    <w:rsid w:val="006F5E31"/>
    <w:rsid w:val="006F6066"/>
    <w:rsid w:val="006F61EF"/>
    <w:rsid w:val="006F6850"/>
    <w:rsid w:val="006F6C41"/>
    <w:rsid w:val="006F707E"/>
    <w:rsid w:val="006F71BA"/>
    <w:rsid w:val="006F762A"/>
    <w:rsid w:val="007001DC"/>
    <w:rsid w:val="007005E8"/>
    <w:rsid w:val="0070060D"/>
    <w:rsid w:val="00701BF9"/>
    <w:rsid w:val="007025CB"/>
    <w:rsid w:val="007034AA"/>
    <w:rsid w:val="00703859"/>
    <w:rsid w:val="00703A6B"/>
    <w:rsid w:val="00703C9D"/>
    <w:rsid w:val="0070416B"/>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935"/>
    <w:rsid w:val="007139A5"/>
    <w:rsid w:val="00713DE4"/>
    <w:rsid w:val="00714216"/>
    <w:rsid w:val="007149C5"/>
    <w:rsid w:val="00714C47"/>
    <w:rsid w:val="00714F18"/>
    <w:rsid w:val="0071508C"/>
    <w:rsid w:val="00716462"/>
    <w:rsid w:val="0071667A"/>
    <w:rsid w:val="00716A50"/>
    <w:rsid w:val="00717949"/>
    <w:rsid w:val="007179B9"/>
    <w:rsid w:val="00720BA5"/>
    <w:rsid w:val="00721084"/>
    <w:rsid w:val="00721262"/>
    <w:rsid w:val="00721BE6"/>
    <w:rsid w:val="00721D9B"/>
    <w:rsid w:val="00722121"/>
    <w:rsid w:val="007224B9"/>
    <w:rsid w:val="00722BB6"/>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D67"/>
    <w:rsid w:val="007311BD"/>
    <w:rsid w:val="00731E7C"/>
    <w:rsid w:val="00731FAD"/>
    <w:rsid w:val="00731FAE"/>
    <w:rsid w:val="007328F8"/>
    <w:rsid w:val="007329EF"/>
    <w:rsid w:val="00732BC7"/>
    <w:rsid w:val="007330AE"/>
    <w:rsid w:val="0073327A"/>
    <w:rsid w:val="00734EBE"/>
    <w:rsid w:val="007351F1"/>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DA1"/>
    <w:rsid w:val="00754E7A"/>
    <w:rsid w:val="00754F20"/>
    <w:rsid w:val="0075540C"/>
    <w:rsid w:val="00755DB1"/>
    <w:rsid w:val="007574FC"/>
    <w:rsid w:val="007579AF"/>
    <w:rsid w:val="0076056F"/>
    <w:rsid w:val="00760975"/>
    <w:rsid w:val="00761FDA"/>
    <w:rsid w:val="00761FF5"/>
    <w:rsid w:val="007621FF"/>
    <w:rsid w:val="0076221D"/>
    <w:rsid w:val="0076269D"/>
    <w:rsid w:val="00762C27"/>
    <w:rsid w:val="007634E3"/>
    <w:rsid w:val="007635CB"/>
    <w:rsid w:val="007637E0"/>
    <w:rsid w:val="00764194"/>
    <w:rsid w:val="007657BD"/>
    <w:rsid w:val="007658C2"/>
    <w:rsid w:val="00765B09"/>
    <w:rsid w:val="00765ED3"/>
    <w:rsid w:val="0076681D"/>
    <w:rsid w:val="00766A65"/>
    <w:rsid w:val="007671F5"/>
    <w:rsid w:val="007676B8"/>
    <w:rsid w:val="00767B5A"/>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20FA"/>
    <w:rsid w:val="0078285F"/>
    <w:rsid w:val="00782A77"/>
    <w:rsid w:val="00782C48"/>
    <w:rsid w:val="00782DEC"/>
    <w:rsid w:val="00782FBD"/>
    <w:rsid w:val="00783207"/>
    <w:rsid w:val="00783483"/>
    <w:rsid w:val="00783E1D"/>
    <w:rsid w:val="0078483B"/>
    <w:rsid w:val="00784EED"/>
    <w:rsid w:val="0078586E"/>
    <w:rsid w:val="00785900"/>
    <w:rsid w:val="00785DA8"/>
    <w:rsid w:val="00786958"/>
    <w:rsid w:val="00786E71"/>
    <w:rsid w:val="00790290"/>
    <w:rsid w:val="007906C1"/>
    <w:rsid w:val="0079162F"/>
    <w:rsid w:val="00794924"/>
    <w:rsid w:val="00796594"/>
    <w:rsid w:val="00797BBB"/>
    <w:rsid w:val="007A09A2"/>
    <w:rsid w:val="007A0BC2"/>
    <w:rsid w:val="007A1F44"/>
    <w:rsid w:val="007A23FF"/>
    <w:rsid w:val="007A295B"/>
    <w:rsid w:val="007A31EF"/>
    <w:rsid w:val="007A3424"/>
    <w:rsid w:val="007A35EF"/>
    <w:rsid w:val="007A43A2"/>
    <w:rsid w:val="007A4D04"/>
    <w:rsid w:val="007A5CAA"/>
    <w:rsid w:val="007A5D05"/>
    <w:rsid w:val="007A69D1"/>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4F57"/>
    <w:rsid w:val="007B52CD"/>
    <w:rsid w:val="007B6D3C"/>
    <w:rsid w:val="007B7DC1"/>
    <w:rsid w:val="007B7EDB"/>
    <w:rsid w:val="007B7FC9"/>
    <w:rsid w:val="007C09F6"/>
    <w:rsid w:val="007C1074"/>
    <w:rsid w:val="007C1551"/>
    <w:rsid w:val="007C19AD"/>
    <w:rsid w:val="007C2488"/>
    <w:rsid w:val="007C2630"/>
    <w:rsid w:val="007C26B5"/>
    <w:rsid w:val="007C3598"/>
    <w:rsid w:val="007C39B4"/>
    <w:rsid w:val="007C3FA8"/>
    <w:rsid w:val="007C4649"/>
    <w:rsid w:val="007C46D4"/>
    <w:rsid w:val="007C4D1B"/>
    <w:rsid w:val="007C4EDB"/>
    <w:rsid w:val="007C57BD"/>
    <w:rsid w:val="007C68DA"/>
    <w:rsid w:val="007C78EF"/>
    <w:rsid w:val="007D102A"/>
    <w:rsid w:val="007D229A"/>
    <w:rsid w:val="007D2B36"/>
    <w:rsid w:val="007D2F44"/>
    <w:rsid w:val="007D2F4D"/>
    <w:rsid w:val="007D4178"/>
    <w:rsid w:val="007D4D33"/>
    <w:rsid w:val="007D5448"/>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11C8"/>
    <w:rsid w:val="007F1CFB"/>
    <w:rsid w:val="007F220B"/>
    <w:rsid w:val="007F2796"/>
    <w:rsid w:val="007F27DD"/>
    <w:rsid w:val="007F3580"/>
    <w:rsid w:val="007F39BB"/>
    <w:rsid w:val="007F517C"/>
    <w:rsid w:val="007F6468"/>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AC4"/>
    <w:rsid w:val="00804B92"/>
    <w:rsid w:val="00804E21"/>
    <w:rsid w:val="00805092"/>
    <w:rsid w:val="008053A6"/>
    <w:rsid w:val="008053FF"/>
    <w:rsid w:val="0080587C"/>
    <w:rsid w:val="00806AAF"/>
    <w:rsid w:val="00806D03"/>
    <w:rsid w:val="00806FFE"/>
    <w:rsid w:val="008070AC"/>
    <w:rsid w:val="0080735C"/>
    <w:rsid w:val="008077ED"/>
    <w:rsid w:val="008101FD"/>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4E"/>
    <w:rsid w:val="00824FDF"/>
    <w:rsid w:val="00825125"/>
    <w:rsid w:val="008257CC"/>
    <w:rsid w:val="00825974"/>
    <w:rsid w:val="0082653B"/>
    <w:rsid w:val="00826E87"/>
    <w:rsid w:val="00826F6B"/>
    <w:rsid w:val="008274BF"/>
    <w:rsid w:val="00830193"/>
    <w:rsid w:val="00830364"/>
    <w:rsid w:val="00830391"/>
    <w:rsid w:val="00830532"/>
    <w:rsid w:val="00830DC3"/>
    <w:rsid w:val="00831555"/>
    <w:rsid w:val="00831F52"/>
    <w:rsid w:val="00832154"/>
    <w:rsid w:val="00832F5C"/>
    <w:rsid w:val="008334B9"/>
    <w:rsid w:val="00833DBA"/>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2EE"/>
    <w:rsid w:val="00843680"/>
    <w:rsid w:val="00844236"/>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6EB3"/>
    <w:rsid w:val="0086701A"/>
    <w:rsid w:val="00867951"/>
    <w:rsid w:val="00867BD2"/>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56A4"/>
    <w:rsid w:val="00875F73"/>
    <w:rsid w:val="00880F24"/>
    <w:rsid w:val="00880F30"/>
    <w:rsid w:val="00883117"/>
    <w:rsid w:val="008833E8"/>
    <w:rsid w:val="0088385A"/>
    <w:rsid w:val="00883BEC"/>
    <w:rsid w:val="0088479D"/>
    <w:rsid w:val="0088524E"/>
    <w:rsid w:val="0088560E"/>
    <w:rsid w:val="008861B4"/>
    <w:rsid w:val="00886F44"/>
    <w:rsid w:val="008873AE"/>
    <w:rsid w:val="00887450"/>
    <w:rsid w:val="00887B48"/>
    <w:rsid w:val="008907A3"/>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5EC"/>
    <w:rsid w:val="00896C81"/>
    <w:rsid w:val="00896D83"/>
    <w:rsid w:val="00897612"/>
    <w:rsid w:val="008A0AB2"/>
    <w:rsid w:val="008A0CFC"/>
    <w:rsid w:val="008A12FE"/>
    <w:rsid w:val="008A1CBA"/>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C0"/>
    <w:rsid w:val="008B043F"/>
    <w:rsid w:val="008B0598"/>
    <w:rsid w:val="008B0808"/>
    <w:rsid w:val="008B0AEC"/>
    <w:rsid w:val="008B104A"/>
    <w:rsid w:val="008B13E0"/>
    <w:rsid w:val="008B1B39"/>
    <w:rsid w:val="008B1E53"/>
    <w:rsid w:val="008B1E5B"/>
    <w:rsid w:val="008B1F9C"/>
    <w:rsid w:val="008B28CA"/>
    <w:rsid w:val="008B389D"/>
    <w:rsid w:val="008B394E"/>
    <w:rsid w:val="008B3C5C"/>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196"/>
    <w:rsid w:val="008C13F0"/>
    <w:rsid w:val="008C1F26"/>
    <w:rsid w:val="008C256A"/>
    <w:rsid w:val="008C299A"/>
    <w:rsid w:val="008C2A3A"/>
    <w:rsid w:val="008C30D4"/>
    <w:rsid w:val="008C3416"/>
    <w:rsid w:val="008C4727"/>
    <w:rsid w:val="008C49CE"/>
    <w:rsid w:val="008C4C7E"/>
    <w:rsid w:val="008C5C46"/>
    <w:rsid w:val="008C6184"/>
    <w:rsid w:val="008C61B8"/>
    <w:rsid w:val="008C6610"/>
    <w:rsid w:val="008C6EEA"/>
    <w:rsid w:val="008C767C"/>
    <w:rsid w:val="008C785E"/>
    <w:rsid w:val="008C7AC6"/>
    <w:rsid w:val="008D0AFB"/>
    <w:rsid w:val="008D1511"/>
    <w:rsid w:val="008D32DF"/>
    <w:rsid w:val="008D355A"/>
    <w:rsid w:val="008D35E9"/>
    <w:rsid w:val="008D3959"/>
    <w:rsid w:val="008D3966"/>
    <w:rsid w:val="008D4352"/>
    <w:rsid w:val="008D60BC"/>
    <w:rsid w:val="008D6316"/>
    <w:rsid w:val="008D6689"/>
    <w:rsid w:val="008D6D7B"/>
    <w:rsid w:val="008D77DC"/>
    <w:rsid w:val="008D7EB7"/>
    <w:rsid w:val="008E0B76"/>
    <w:rsid w:val="008E0EB8"/>
    <w:rsid w:val="008E10A6"/>
    <w:rsid w:val="008E1271"/>
    <w:rsid w:val="008E1BFF"/>
    <w:rsid w:val="008E2251"/>
    <w:rsid w:val="008E24B3"/>
    <w:rsid w:val="008E24CA"/>
    <w:rsid w:val="008E2AB7"/>
    <w:rsid w:val="008E2F6E"/>
    <w:rsid w:val="008E345E"/>
    <w:rsid w:val="008E38AD"/>
    <w:rsid w:val="008E3A07"/>
    <w:rsid w:val="008E3EEC"/>
    <w:rsid w:val="008E44FB"/>
    <w:rsid w:val="008E472E"/>
    <w:rsid w:val="008E4839"/>
    <w:rsid w:val="008E53D3"/>
    <w:rsid w:val="008E57D2"/>
    <w:rsid w:val="008E5BF2"/>
    <w:rsid w:val="008E5C81"/>
    <w:rsid w:val="008E706C"/>
    <w:rsid w:val="008E7768"/>
    <w:rsid w:val="008E79AF"/>
    <w:rsid w:val="008F0596"/>
    <w:rsid w:val="008F08C4"/>
    <w:rsid w:val="008F0A38"/>
    <w:rsid w:val="008F0F84"/>
    <w:rsid w:val="008F1014"/>
    <w:rsid w:val="008F11C9"/>
    <w:rsid w:val="008F20CB"/>
    <w:rsid w:val="008F23D8"/>
    <w:rsid w:val="008F292A"/>
    <w:rsid w:val="008F2FD5"/>
    <w:rsid w:val="008F361F"/>
    <w:rsid w:val="008F367C"/>
    <w:rsid w:val="008F37E5"/>
    <w:rsid w:val="008F4384"/>
    <w:rsid w:val="008F45F3"/>
    <w:rsid w:val="008F48C2"/>
    <w:rsid w:val="008F49A0"/>
    <w:rsid w:val="008F4A40"/>
    <w:rsid w:val="008F4DE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2A3"/>
    <w:rsid w:val="0090299D"/>
    <w:rsid w:val="00902A5A"/>
    <w:rsid w:val="00903802"/>
    <w:rsid w:val="00903C0A"/>
    <w:rsid w:val="00904025"/>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DDE"/>
    <w:rsid w:val="00915277"/>
    <w:rsid w:val="009153E5"/>
    <w:rsid w:val="00915757"/>
    <w:rsid w:val="009159B3"/>
    <w:rsid w:val="00915A40"/>
    <w:rsid w:val="0091615F"/>
    <w:rsid w:val="00916181"/>
    <w:rsid w:val="0091661C"/>
    <w:rsid w:val="00917571"/>
    <w:rsid w:val="009204C5"/>
    <w:rsid w:val="00920F81"/>
    <w:rsid w:val="0092180D"/>
    <w:rsid w:val="00921D14"/>
    <w:rsid w:val="009223BA"/>
    <w:rsid w:val="009229EE"/>
    <w:rsid w:val="00922C32"/>
    <w:rsid w:val="009232C9"/>
    <w:rsid w:val="009234C8"/>
    <w:rsid w:val="00923608"/>
    <w:rsid w:val="009238E5"/>
    <w:rsid w:val="00923F12"/>
    <w:rsid w:val="00924C6F"/>
    <w:rsid w:val="00924C9C"/>
    <w:rsid w:val="00924FF8"/>
    <w:rsid w:val="00925BA8"/>
    <w:rsid w:val="00925E6D"/>
    <w:rsid w:val="00926C63"/>
    <w:rsid w:val="00926DA7"/>
    <w:rsid w:val="00926E52"/>
    <w:rsid w:val="0092712C"/>
    <w:rsid w:val="009275E7"/>
    <w:rsid w:val="00927F8B"/>
    <w:rsid w:val="0093094D"/>
    <w:rsid w:val="00930C90"/>
    <w:rsid w:val="00931462"/>
    <w:rsid w:val="00931A77"/>
    <w:rsid w:val="009326C6"/>
    <w:rsid w:val="009328C7"/>
    <w:rsid w:val="00932C00"/>
    <w:rsid w:val="00932CC8"/>
    <w:rsid w:val="00932D33"/>
    <w:rsid w:val="009336EC"/>
    <w:rsid w:val="00933F56"/>
    <w:rsid w:val="009343CA"/>
    <w:rsid w:val="00934C13"/>
    <w:rsid w:val="00934C61"/>
    <w:rsid w:val="00935228"/>
    <w:rsid w:val="009352C8"/>
    <w:rsid w:val="009355A2"/>
    <w:rsid w:val="009355F7"/>
    <w:rsid w:val="00935F9E"/>
    <w:rsid w:val="00936703"/>
    <w:rsid w:val="009368D9"/>
    <w:rsid w:val="00936D98"/>
    <w:rsid w:val="00940FAF"/>
    <w:rsid w:val="00941E62"/>
    <w:rsid w:val="009425FB"/>
    <w:rsid w:val="00942C80"/>
    <w:rsid w:val="00943197"/>
    <w:rsid w:val="0094324F"/>
    <w:rsid w:val="009435F2"/>
    <w:rsid w:val="00943CD4"/>
    <w:rsid w:val="00943E4B"/>
    <w:rsid w:val="00943F6A"/>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01A"/>
    <w:rsid w:val="00954353"/>
    <w:rsid w:val="00954656"/>
    <w:rsid w:val="00955427"/>
    <w:rsid w:val="009559C7"/>
    <w:rsid w:val="00955C0A"/>
    <w:rsid w:val="00955C4F"/>
    <w:rsid w:val="00955FB9"/>
    <w:rsid w:val="0095603A"/>
    <w:rsid w:val="009561A3"/>
    <w:rsid w:val="0095682E"/>
    <w:rsid w:val="0095733D"/>
    <w:rsid w:val="0096001D"/>
    <w:rsid w:val="00960571"/>
    <w:rsid w:val="00960853"/>
    <w:rsid w:val="00960A53"/>
    <w:rsid w:val="00961EFC"/>
    <w:rsid w:val="00962F4B"/>
    <w:rsid w:val="009642AC"/>
    <w:rsid w:val="009657F1"/>
    <w:rsid w:val="0096625D"/>
    <w:rsid w:val="00966BC3"/>
    <w:rsid w:val="00967089"/>
    <w:rsid w:val="00967223"/>
    <w:rsid w:val="009677C3"/>
    <w:rsid w:val="00967F66"/>
    <w:rsid w:val="00970042"/>
    <w:rsid w:val="009700F4"/>
    <w:rsid w:val="009709F8"/>
    <w:rsid w:val="00970AB4"/>
    <w:rsid w:val="00970E45"/>
    <w:rsid w:val="0097222D"/>
    <w:rsid w:val="00972531"/>
    <w:rsid w:val="00972669"/>
    <w:rsid w:val="00972929"/>
    <w:rsid w:val="00972F91"/>
    <w:rsid w:val="00973827"/>
    <w:rsid w:val="00973842"/>
    <w:rsid w:val="009742D3"/>
    <w:rsid w:val="0097497E"/>
    <w:rsid w:val="009749C5"/>
    <w:rsid w:val="009751B0"/>
    <w:rsid w:val="009768CF"/>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879C2"/>
    <w:rsid w:val="00987C6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4EF"/>
    <w:rsid w:val="009A2DF9"/>
    <w:rsid w:val="009A35ED"/>
    <w:rsid w:val="009A3A86"/>
    <w:rsid w:val="009A4869"/>
    <w:rsid w:val="009A607D"/>
    <w:rsid w:val="009A661A"/>
    <w:rsid w:val="009A6711"/>
    <w:rsid w:val="009A6A6B"/>
    <w:rsid w:val="009B15E3"/>
    <w:rsid w:val="009B1EF9"/>
    <w:rsid w:val="009B2237"/>
    <w:rsid w:val="009B26AC"/>
    <w:rsid w:val="009B27CA"/>
    <w:rsid w:val="009B33E3"/>
    <w:rsid w:val="009B37E2"/>
    <w:rsid w:val="009B4190"/>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BC2"/>
    <w:rsid w:val="009C4D22"/>
    <w:rsid w:val="009C4DED"/>
    <w:rsid w:val="009C558B"/>
    <w:rsid w:val="009C5A76"/>
    <w:rsid w:val="009C7320"/>
    <w:rsid w:val="009C7764"/>
    <w:rsid w:val="009D0729"/>
    <w:rsid w:val="009D0F66"/>
    <w:rsid w:val="009D1A06"/>
    <w:rsid w:val="009D1BA4"/>
    <w:rsid w:val="009D22E4"/>
    <w:rsid w:val="009D22F7"/>
    <w:rsid w:val="009D2A20"/>
    <w:rsid w:val="009D319C"/>
    <w:rsid w:val="009D32BF"/>
    <w:rsid w:val="009D33E3"/>
    <w:rsid w:val="009D4A17"/>
    <w:rsid w:val="009D506C"/>
    <w:rsid w:val="009D5BAB"/>
    <w:rsid w:val="009D6431"/>
    <w:rsid w:val="009D6A0A"/>
    <w:rsid w:val="009D6E96"/>
    <w:rsid w:val="009D795F"/>
    <w:rsid w:val="009D79EC"/>
    <w:rsid w:val="009D7F66"/>
    <w:rsid w:val="009E058F"/>
    <w:rsid w:val="009E0841"/>
    <w:rsid w:val="009E0A9E"/>
    <w:rsid w:val="009E19A2"/>
    <w:rsid w:val="009E28DD"/>
    <w:rsid w:val="009E3AFD"/>
    <w:rsid w:val="009E3CDD"/>
    <w:rsid w:val="009E4B16"/>
    <w:rsid w:val="009E58AA"/>
    <w:rsid w:val="009E5C60"/>
    <w:rsid w:val="009E64DB"/>
    <w:rsid w:val="009E6794"/>
    <w:rsid w:val="009E6BA3"/>
    <w:rsid w:val="009E7011"/>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691B"/>
    <w:rsid w:val="00A07A48"/>
    <w:rsid w:val="00A108EE"/>
    <w:rsid w:val="00A10AF9"/>
    <w:rsid w:val="00A10BB8"/>
    <w:rsid w:val="00A11019"/>
    <w:rsid w:val="00A113D2"/>
    <w:rsid w:val="00A117F4"/>
    <w:rsid w:val="00A1200D"/>
    <w:rsid w:val="00A12415"/>
    <w:rsid w:val="00A137E4"/>
    <w:rsid w:val="00A14553"/>
    <w:rsid w:val="00A14813"/>
    <w:rsid w:val="00A1566A"/>
    <w:rsid w:val="00A165BF"/>
    <w:rsid w:val="00A166E2"/>
    <w:rsid w:val="00A16A9C"/>
    <w:rsid w:val="00A172E8"/>
    <w:rsid w:val="00A179FF"/>
    <w:rsid w:val="00A202BE"/>
    <w:rsid w:val="00A21A36"/>
    <w:rsid w:val="00A228D6"/>
    <w:rsid w:val="00A22BEC"/>
    <w:rsid w:val="00A22F10"/>
    <w:rsid w:val="00A2323B"/>
    <w:rsid w:val="00A2365F"/>
    <w:rsid w:val="00A2381D"/>
    <w:rsid w:val="00A24091"/>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52D"/>
    <w:rsid w:val="00A319D0"/>
    <w:rsid w:val="00A31C1B"/>
    <w:rsid w:val="00A32316"/>
    <w:rsid w:val="00A32D91"/>
    <w:rsid w:val="00A33172"/>
    <w:rsid w:val="00A33567"/>
    <w:rsid w:val="00A3356C"/>
    <w:rsid w:val="00A3432B"/>
    <w:rsid w:val="00A343E6"/>
    <w:rsid w:val="00A346BA"/>
    <w:rsid w:val="00A34C67"/>
    <w:rsid w:val="00A34D62"/>
    <w:rsid w:val="00A3611D"/>
    <w:rsid w:val="00A36339"/>
    <w:rsid w:val="00A366E4"/>
    <w:rsid w:val="00A37551"/>
    <w:rsid w:val="00A37A05"/>
    <w:rsid w:val="00A42093"/>
    <w:rsid w:val="00A43075"/>
    <w:rsid w:val="00A4376F"/>
    <w:rsid w:val="00A43A90"/>
    <w:rsid w:val="00A43D25"/>
    <w:rsid w:val="00A4549F"/>
    <w:rsid w:val="00A45B4C"/>
    <w:rsid w:val="00A45B9B"/>
    <w:rsid w:val="00A462FE"/>
    <w:rsid w:val="00A46428"/>
    <w:rsid w:val="00A46CE7"/>
    <w:rsid w:val="00A478D1"/>
    <w:rsid w:val="00A501C9"/>
    <w:rsid w:val="00A50506"/>
    <w:rsid w:val="00A50DCB"/>
    <w:rsid w:val="00A510BA"/>
    <w:rsid w:val="00A5127B"/>
    <w:rsid w:val="00A52FBD"/>
    <w:rsid w:val="00A5376C"/>
    <w:rsid w:val="00A5383D"/>
    <w:rsid w:val="00A53F55"/>
    <w:rsid w:val="00A5417B"/>
    <w:rsid w:val="00A54292"/>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77D6D"/>
    <w:rsid w:val="00A80385"/>
    <w:rsid w:val="00A8056E"/>
    <w:rsid w:val="00A81C6B"/>
    <w:rsid w:val="00A81CE8"/>
    <w:rsid w:val="00A8276C"/>
    <w:rsid w:val="00A829B6"/>
    <w:rsid w:val="00A82D05"/>
    <w:rsid w:val="00A82D58"/>
    <w:rsid w:val="00A8399D"/>
    <w:rsid w:val="00A839AD"/>
    <w:rsid w:val="00A83E3D"/>
    <w:rsid w:val="00A84145"/>
    <w:rsid w:val="00A8443A"/>
    <w:rsid w:val="00A845A2"/>
    <w:rsid w:val="00A8479C"/>
    <w:rsid w:val="00A8557B"/>
    <w:rsid w:val="00A85654"/>
    <w:rsid w:val="00A85697"/>
    <w:rsid w:val="00A857FE"/>
    <w:rsid w:val="00A85A05"/>
    <w:rsid w:val="00A863CF"/>
    <w:rsid w:val="00A8685D"/>
    <w:rsid w:val="00A86D63"/>
    <w:rsid w:val="00A87797"/>
    <w:rsid w:val="00A90E13"/>
    <w:rsid w:val="00A90E72"/>
    <w:rsid w:val="00A91115"/>
    <w:rsid w:val="00A91533"/>
    <w:rsid w:val="00A91553"/>
    <w:rsid w:val="00A922A2"/>
    <w:rsid w:val="00A9327B"/>
    <w:rsid w:val="00A93B69"/>
    <w:rsid w:val="00A93D13"/>
    <w:rsid w:val="00A94807"/>
    <w:rsid w:val="00A94884"/>
    <w:rsid w:val="00A94C64"/>
    <w:rsid w:val="00A95B6D"/>
    <w:rsid w:val="00A963C7"/>
    <w:rsid w:val="00A97A5D"/>
    <w:rsid w:val="00AA12DE"/>
    <w:rsid w:val="00AA15E0"/>
    <w:rsid w:val="00AA1626"/>
    <w:rsid w:val="00AA18A1"/>
    <w:rsid w:val="00AA1C25"/>
    <w:rsid w:val="00AA2313"/>
    <w:rsid w:val="00AA28CC"/>
    <w:rsid w:val="00AA31FC"/>
    <w:rsid w:val="00AA3872"/>
    <w:rsid w:val="00AA3DB7"/>
    <w:rsid w:val="00AA45C9"/>
    <w:rsid w:val="00AA4A97"/>
    <w:rsid w:val="00AA51F5"/>
    <w:rsid w:val="00AA525C"/>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770"/>
    <w:rsid w:val="00AB293D"/>
    <w:rsid w:val="00AB29CF"/>
    <w:rsid w:val="00AB3113"/>
    <w:rsid w:val="00AB345F"/>
    <w:rsid w:val="00AB348A"/>
    <w:rsid w:val="00AB3F38"/>
    <w:rsid w:val="00AB4306"/>
    <w:rsid w:val="00AB43EC"/>
    <w:rsid w:val="00AB4BF4"/>
    <w:rsid w:val="00AB4C81"/>
    <w:rsid w:val="00AB528F"/>
    <w:rsid w:val="00AB544C"/>
    <w:rsid w:val="00AB5ADF"/>
    <w:rsid w:val="00AB5E57"/>
    <w:rsid w:val="00AB60B7"/>
    <w:rsid w:val="00AB66AD"/>
    <w:rsid w:val="00AB67E6"/>
    <w:rsid w:val="00AB6E8E"/>
    <w:rsid w:val="00AB71A3"/>
    <w:rsid w:val="00AB725F"/>
    <w:rsid w:val="00AC020E"/>
    <w:rsid w:val="00AC0705"/>
    <w:rsid w:val="00AC109B"/>
    <w:rsid w:val="00AC166E"/>
    <w:rsid w:val="00AC40DD"/>
    <w:rsid w:val="00AC429A"/>
    <w:rsid w:val="00AC4C31"/>
    <w:rsid w:val="00AC6B3D"/>
    <w:rsid w:val="00AC6F9A"/>
    <w:rsid w:val="00AC74DA"/>
    <w:rsid w:val="00AC7846"/>
    <w:rsid w:val="00AC7A2B"/>
    <w:rsid w:val="00AC7C25"/>
    <w:rsid w:val="00AC7D6D"/>
    <w:rsid w:val="00AC7E8D"/>
    <w:rsid w:val="00AD0A51"/>
    <w:rsid w:val="00AD0B37"/>
    <w:rsid w:val="00AD11F7"/>
    <w:rsid w:val="00AD1B67"/>
    <w:rsid w:val="00AD1DB7"/>
    <w:rsid w:val="00AD2852"/>
    <w:rsid w:val="00AD2A5D"/>
    <w:rsid w:val="00AD3976"/>
    <w:rsid w:val="00AD4467"/>
    <w:rsid w:val="00AD4D2A"/>
    <w:rsid w:val="00AD542F"/>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C5"/>
    <w:rsid w:val="00AE4E48"/>
    <w:rsid w:val="00AE59EC"/>
    <w:rsid w:val="00AE67B3"/>
    <w:rsid w:val="00AE68AA"/>
    <w:rsid w:val="00AE74AB"/>
    <w:rsid w:val="00AE7864"/>
    <w:rsid w:val="00AE7949"/>
    <w:rsid w:val="00AF00D4"/>
    <w:rsid w:val="00AF0308"/>
    <w:rsid w:val="00AF06B8"/>
    <w:rsid w:val="00AF08F9"/>
    <w:rsid w:val="00AF0C07"/>
    <w:rsid w:val="00AF11D2"/>
    <w:rsid w:val="00AF25D5"/>
    <w:rsid w:val="00AF3213"/>
    <w:rsid w:val="00AF36E9"/>
    <w:rsid w:val="00AF3DBB"/>
    <w:rsid w:val="00AF45CE"/>
    <w:rsid w:val="00AF5194"/>
    <w:rsid w:val="00AF5299"/>
    <w:rsid w:val="00AF53EF"/>
    <w:rsid w:val="00AF5928"/>
    <w:rsid w:val="00AF6D22"/>
    <w:rsid w:val="00AF73C3"/>
    <w:rsid w:val="00AF774C"/>
    <w:rsid w:val="00AF795C"/>
    <w:rsid w:val="00B000E2"/>
    <w:rsid w:val="00B0012A"/>
    <w:rsid w:val="00B0053C"/>
    <w:rsid w:val="00B00752"/>
    <w:rsid w:val="00B00CD5"/>
    <w:rsid w:val="00B00D3E"/>
    <w:rsid w:val="00B0171C"/>
    <w:rsid w:val="00B01962"/>
    <w:rsid w:val="00B02451"/>
    <w:rsid w:val="00B024E3"/>
    <w:rsid w:val="00B0257E"/>
    <w:rsid w:val="00B026C1"/>
    <w:rsid w:val="00B02B9C"/>
    <w:rsid w:val="00B02F4B"/>
    <w:rsid w:val="00B0353B"/>
    <w:rsid w:val="00B03E3F"/>
    <w:rsid w:val="00B040B2"/>
    <w:rsid w:val="00B06CCA"/>
    <w:rsid w:val="00B07530"/>
    <w:rsid w:val="00B07C85"/>
    <w:rsid w:val="00B07D0F"/>
    <w:rsid w:val="00B10558"/>
    <w:rsid w:val="00B1195A"/>
    <w:rsid w:val="00B1196C"/>
    <w:rsid w:val="00B120FB"/>
    <w:rsid w:val="00B15291"/>
    <w:rsid w:val="00B156A9"/>
    <w:rsid w:val="00B15F83"/>
    <w:rsid w:val="00B160FF"/>
    <w:rsid w:val="00B16322"/>
    <w:rsid w:val="00B1662E"/>
    <w:rsid w:val="00B16A6F"/>
    <w:rsid w:val="00B171CA"/>
    <w:rsid w:val="00B17EEC"/>
    <w:rsid w:val="00B22824"/>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02F"/>
    <w:rsid w:val="00B330D3"/>
    <w:rsid w:val="00B33EBA"/>
    <w:rsid w:val="00B340AA"/>
    <w:rsid w:val="00B34814"/>
    <w:rsid w:val="00B34A9F"/>
    <w:rsid w:val="00B34B80"/>
    <w:rsid w:val="00B35186"/>
    <w:rsid w:val="00B35376"/>
    <w:rsid w:val="00B35CDA"/>
    <w:rsid w:val="00B35D27"/>
    <w:rsid w:val="00B36D77"/>
    <w:rsid w:val="00B37D97"/>
    <w:rsid w:val="00B37DB2"/>
    <w:rsid w:val="00B4003A"/>
    <w:rsid w:val="00B40D54"/>
    <w:rsid w:val="00B41079"/>
    <w:rsid w:val="00B410BB"/>
    <w:rsid w:val="00B411BD"/>
    <w:rsid w:val="00B41559"/>
    <w:rsid w:val="00B41881"/>
    <w:rsid w:val="00B41887"/>
    <w:rsid w:val="00B418E8"/>
    <w:rsid w:val="00B41E6F"/>
    <w:rsid w:val="00B41ED5"/>
    <w:rsid w:val="00B42285"/>
    <w:rsid w:val="00B4274B"/>
    <w:rsid w:val="00B42BDF"/>
    <w:rsid w:val="00B435B1"/>
    <w:rsid w:val="00B4367F"/>
    <w:rsid w:val="00B438BA"/>
    <w:rsid w:val="00B43EF3"/>
    <w:rsid w:val="00B44032"/>
    <w:rsid w:val="00B44227"/>
    <w:rsid w:val="00B44F99"/>
    <w:rsid w:val="00B45133"/>
    <w:rsid w:val="00B45876"/>
    <w:rsid w:val="00B47264"/>
    <w:rsid w:val="00B47CAF"/>
    <w:rsid w:val="00B509FA"/>
    <w:rsid w:val="00B51426"/>
    <w:rsid w:val="00B51542"/>
    <w:rsid w:val="00B51D1D"/>
    <w:rsid w:val="00B52975"/>
    <w:rsid w:val="00B5310E"/>
    <w:rsid w:val="00B53A75"/>
    <w:rsid w:val="00B53E84"/>
    <w:rsid w:val="00B54955"/>
    <w:rsid w:val="00B54ACC"/>
    <w:rsid w:val="00B54DCB"/>
    <w:rsid w:val="00B54E82"/>
    <w:rsid w:val="00B55AC2"/>
    <w:rsid w:val="00B560C9"/>
    <w:rsid w:val="00B56533"/>
    <w:rsid w:val="00B569A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955"/>
    <w:rsid w:val="00B70529"/>
    <w:rsid w:val="00B711CE"/>
    <w:rsid w:val="00B71DC8"/>
    <w:rsid w:val="00B743AF"/>
    <w:rsid w:val="00B746C6"/>
    <w:rsid w:val="00B7604C"/>
    <w:rsid w:val="00B7652C"/>
    <w:rsid w:val="00B766BF"/>
    <w:rsid w:val="00B76D68"/>
    <w:rsid w:val="00B76FA6"/>
    <w:rsid w:val="00B80910"/>
    <w:rsid w:val="00B81574"/>
    <w:rsid w:val="00B818F4"/>
    <w:rsid w:val="00B81BC9"/>
    <w:rsid w:val="00B8222F"/>
    <w:rsid w:val="00B82615"/>
    <w:rsid w:val="00B83444"/>
    <w:rsid w:val="00B836ED"/>
    <w:rsid w:val="00B84006"/>
    <w:rsid w:val="00B847AE"/>
    <w:rsid w:val="00B847FD"/>
    <w:rsid w:val="00B852C2"/>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24B"/>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996"/>
    <w:rsid w:val="00BC00EC"/>
    <w:rsid w:val="00BC08C5"/>
    <w:rsid w:val="00BC0CFB"/>
    <w:rsid w:val="00BC0F12"/>
    <w:rsid w:val="00BC12FB"/>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86A"/>
    <w:rsid w:val="00BD0C23"/>
    <w:rsid w:val="00BD1D3F"/>
    <w:rsid w:val="00BD2A95"/>
    <w:rsid w:val="00BD2F32"/>
    <w:rsid w:val="00BD2F3B"/>
    <w:rsid w:val="00BD3372"/>
    <w:rsid w:val="00BD50AA"/>
    <w:rsid w:val="00BD5135"/>
    <w:rsid w:val="00BD59CC"/>
    <w:rsid w:val="00BD7010"/>
    <w:rsid w:val="00BD7223"/>
    <w:rsid w:val="00BD7291"/>
    <w:rsid w:val="00BD74A4"/>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B20"/>
    <w:rsid w:val="00BE5FC4"/>
    <w:rsid w:val="00BE6C31"/>
    <w:rsid w:val="00BE759D"/>
    <w:rsid w:val="00BE7C4D"/>
    <w:rsid w:val="00BE7F6A"/>
    <w:rsid w:val="00BF0274"/>
    <w:rsid w:val="00BF08C4"/>
    <w:rsid w:val="00BF08DD"/>
    <w:rsid w:val="00BF09B3"/>
    <w:rsid w:val="00BF0BAF"/>
    <w:rsid w:val="00BF1769"/>
    <w:rsid w:val="00BF19CE"/>
    <w:rsid w:val="00BF29AA"/>
    <w:rsid w:val="00BF2B6F"/>
    <w:rsid w:val="00BF351A"/>
    <w:rsid w:val="00BF3756"/>
    <w:rsid w:val="00BF3866"/>
    <w:rsid w:val="00BF3877"/>
    <w:rsid w:val="00BF3914"/>
    <w:rsid w:val="00BF49B1"/>
    <w:rsid w:val="00BF4C18"/>
    <w:rsid w:val="00BF4DE3"/>
    <w:rsid w:val="00BF50FF"/>
    <w:rsid w:val="00BF54D0"/>
    <w:rsid w:val="00BF5536"/>
    <w:rsid w:val="00BF5552"/>
    <w:rsid w:val="00BF6418"/>
    <w:rsid w:val="00BF6443"/>
    <w:rsid w:val="00BF6D39"/>
    <w:rsid w:val="00BF73F2"/>
    <w:rsid w:val="00C0069E"/>
    <w:rsid w:val="00C00A3B"/>
    <w:rsid w:val="00C01671"/>
    <w:rsid w:val="00C01A83"/>
    <w:rsid w:val="00C0236A"/>
    <w:rsid w:val="00C02419"/>
    <w:rsid w:val="00C02766"/>
    <w:rsid w:val="00C03EE8"/>
    <w:rsid w:val="00C043EC"/>
    <w:rsid w:val="00C057D6"/>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0D9"/>
    <w:rsid w:val="00C21673"/>
    <w:rsid w:val="00C21C7A"/>
    <w:rsid w:val="00C2225C"/>
    <w:rsid w:val="00C23130"/>
    <w:rsid w:val="00C23496"/>
    <w:rsid w:val="00C2375D"/>
    <w:rsid w:val="00C23E24"/>
    <w:rsid w:val="00C255A5"/>
    <w:rsid w:val="00C2584B"/>
    <w:rsid w:val="00C25942"/>
    <w:rsid w:val="00C25DD9"/>
    <w:rsid w:val="00C2663F"/>
    <w:rsid w:val="00C268EC"/>
    <w:rsid w:val="00C26BAC"/>
    <w:rsid w:val="00C26DB8"/>
    <w:rsid w:val="00C27B1D"/>
    <w:rsid w:val="00C3123F"/>
    <w:rsid w:val="00C31395"/>
    <w:rsid w:val="00C31C3F"/>
    <w:rsid w:val="00C32687"/>
    <w:rsid w:val="00C33570"/>
    <w:rsid w:val="00C33C6A"/>
    <w:rsid w:val="00C3400F"/>
    <w:rsid w:val="00C34B64"/>
    <w:rsid w:val="00C34C36"/>
    <w:rsid w:val="00C34E28"/>
    <w:rsid w:val="00C352B3"/>
    <w:rsid w:val="00C3547D"/>
    <w:rsid w:val="00C364DB"/>
    <w:rsid w:val="00C3654C"/>
    <w:rsid w:val="00C3665A"/>
    <w:rsid w:val="00C36BCD"/>
    <w:rsid w:val="00C36BF5"/>
    <w:rsid w:val="00C36DBC"/>
    <w:rsid w:val="00C3735E"/>
    <w:rsid w:val="00C37513"/>
    <w:rsid w:val="00C376BA"/>
    <w:rsid w:val="00C40373"/>
    <w:rsid w:val="00C4082D"/>
    <w:rsid w:val="00C40AE6"/>
    <w:rsid w:val="00C411AF"/>
    <w:rsid w:val="00C4126D"/>
    <w:rsid w:val="00C4138D"/>
    <w:rsid w:val="00C41E3A"/>
    <w:rsid w:val="00C4293A"/>
    <w:rsid w:val="00C42C15"/>
    <w:rsid w:val="00C4304C"/>
    <w:rsid w:val="00C43315"/>
    <w:rsid w:val="00C44878"/>
    <w:rsid w:val="00C44A5E"/>
    <w:rsid w:val="00C44FB1"/>
    <w:rsid w:val="00C45160"/>
    <w:rsid w:val="00C452F5"/>
    <w:rsid w:val="00C45671"/>
    <w:rsid w:val="00C456E7"/>
    <w:rsid w:val="00C457E0"/>
    <w:rsid w:val="00C46555"/>
    <w:rsid w:val="00C4699A"/>
    <w:rsid w:val="00C46B15"/>
    <w:rsid w:val="00C46F7D"/>
    <w:rsid w:val="00C4703A"/>
    <w:rsid w:val="00C471FF"/>
    <w:rsid w:val="00C479B5"/>
    <w:rsid w:val="00C47AF7"/>
    <w:rsid w:val="00C50104"/>
    <w:rsid w:val="00C50242"/>
    <w:rsid w:val="00C5034D"/>
    <w:rsid w:val="00C5050E"/>
    <w:rsid w:val="00C508B6"/>
    <w:rsid w:val="00C50E3E"/>
    <w:rsid w:val="00C50E99"/>
    <w:rsid w:val="00C523D8"/>
    <w:rsid w:val="00C52744"/>
    <w:rsid w:val="00C53678"/>
    <w:rsid w:val="00C53EB3"/>
    <w:rsid w:val="00C542D4"/>
    <w:rsid w:val="00C547AA"/>
    <w:rsid w:val="00C54BC4"/>
    <w:rsid w:val="00C54D71"/>
    <w:rsid w:val="00C55849"/>
    <w:rsid w:val="00C563F5"/>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B6A"/>
    <w:rsid w:val="00C67D32"/>
    <w:rsid w:val="00C67EAB"/>
    <w:rsid w:val="00C707D4"/>
    <w:rsid w:val="00C70DFF"/>
    <w:rsid w:val="00C71B65"/>
    <w:rsid w:val="00C72D2D"/>
    <w:rsid w:val="00C72DDF"/>
    <w:rsid w:val="00C75A16"/>
    <w:rsid w:val="00C75A6B"/>
    <w:rsid w:val="00C762F4"/>
    <w:rsid w:val="00C763B6"/>
    <w:rsid w:val="00C7644F"/>
    <w:rsid w:val="00C768F6"/>
    <w:rsid w:val="00C76C03"/>
    <w:rsid w:val="00C7715D"/>
    <w:rsid w:val="00C80073"/>
    <w:rsid w:val="00C80671"/>
    <w:rsid w:val="00C80DEA"/>
    <w:rsid w:val="00C81A55"/>
    <w:rsid w:val="00C832DC"/>
    <w:rsid w:val="00C8377F"/>
    <w:rsid w:val="00C83B58"/>
    <w:rsid w:val="00C848BA"/>
    <w:rsid w:val="00C849DE"/>
    <w:rsid w:val="00C84A9F"/>
    <w:rsid w:val="00C8600E"/>
    <w:rsid w:val="00C8646D"/>
    <w:rsid w:val="00C86674"/>
    <w:rsid w:val="00C868FE"/>
    <w:rsid w:val="00C86AEF"/>
    <w:rsid w:val="00C8713E"/>
    <w:rsid w:val="00C87252"/>
    <w:rsid w:val="00C900F1"/>
    <w:rsid w:val="00C91DE3"/>
    <w:rsid w:val="00C92C7F"/>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12E4"/>
    <w:rsid w:val="00CA2241"/>
    <w:rsid w:val="00CA29F4"/>
    <w:rsid w:val="00CA2BBA"/>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4585"/>
    <w:rsid w:val="00CB4681"/>
    <w:rsid w:val="00CB5B1E"/>
    <w:rsid w:val="00CB5CB5"/>
    <w:rsid w:val="00CB7832"/>
    <w:rsid w:val="00CB787A"/>
    <w:rsid w:val="00CC0C4A"/>
    <w:rsid w:val="00CC1675"/>
    <w:rsid w:val="00CC17F0"/>
    <w:rsid w:val="00CC1853"/>
    <w:rsid w:val="00CC1FAE"/>
    <w:rsid w:val="00CC2ED1"/>
    <w:rsid w:val="00CC2EEA"/>
    <w:rsid w:val="00CC3A23"/>
    <w:rsid w:val="00CC3B3B"/>
    <w:rsid w:val="00CC737C"/>
    <w:rsid w:val="00CC79F0"/>
    <w:rsid w:val="00CD00C4"/>
    <w:rsid w:val="00CD073C"/>
    <w:rsid w:val="00CD087D"/>
    <w:rsid w:val="00CD0F5D"/>
    <w:rsid w:val="00CD1C0B"/>
    <w:rsid w:val="00CD239A"/>
    <w:rsid w:val="00CD3174"/>
    <w:rsid w:val="00CD34B7"/>
    <w:rsid w:val="00CD4348"/>
    <w:rsid w:val="00CD4B24"/>
    <w:rsid w:val="00CD5512"/>
    <w:rsid w:val="00CD685A"/>
    <w:rsid w:val="00CD699A"/>
    <w:rsid w:val="00CD6E3D"/>
    <w:rsid w:val="00CD71AB"/>
    <w:rsid w:val="00CD72D3"/>
    <w:rsid w:val="00CD7B75"/>
    <w:rsid w:val="00CE0109"/>
    <w:rsid w:val="00CE1FC5"/>
    <w:rsid w:val="00CE3720"/>
    <w:rsid w:val="00CE46E5"/>
    <w:rsid w:val="00CE485A"/>
    <w:rsid w:val="00CE5279"/>
    <w:rsid w:val="00CE5342"/>
    <w:rsid w:val="00CE5A78"/>
    <w:rsid w:val="00CE5A8A"/>
    <w:rsid w:val="00CE6B0D"/>
    <w:rsid w:val="00CE74C1"/>
    <w:rsid w:val="00CE78AE"/>
    <w:rsid w:val="00CE79C7"/>
    <w:rsid w:val="00CE7E62"/>
    <w:rsid w:val="00CF195E"/>
    <w:rsid w:val="00CF19DA"/>
    <w:rsid w:val="00CF1C7F"/>
    <w:rsid w:val="00CF1CC0"/>
    <w:rsid w:val="00CF24F8"/>
    <w:rsid w:val="00CF2653"/>
    <w:rsid w:val="00CF3A45"/>
    <w:rsid w:val="00CF3E2D"/>
    <w:rsid w:val="00CF40BF"/>
    <w:rsid w:val="00CF4247"/>
    <w:rsid w:val="00CF4A93"/>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B0B"/>
    <w:rsid w:val="00D12293"/>
    <w:rsid w:val="00D125C8"/>
    <w:rsid w:val="00D139A2"/>
    <w:rsid w:val="00D14236"/>
    <w:rsid w:val="00D14553"/>
    <w:rsid w:val="00D14DB1"/>
    <w:rsid w:val="00D15F43"/>
    <w:rsid w:val="00D16C24"/>
    <w:rsid w:val="00D16E7F"/>
    <w:rsid w:val="00D16E87"/>
    <w:rsid w:val="00D20149"/>
    <w:rsid w:val="00D2055D"/>
    <w:rsid w:val="00D207AE"/>
    <w:rsid w:val="00D20B8B"/>
    <w:rsid w:val="00D2162C"/>
    <w:rsid w:val="00D21A34"/>
    <w:rsid w:val="00D21A3C"/>
    <w:rsid w:val="00D21E41"/>
    <w:rsid w:val="00D22019"/>
    <w:rsid w:val="00D2309A"/>
    <w:rsid w:val="00D23319"/>
    <w:rsid w:val="00D233F1"/>
    <w:rsid w:val="00D25408"/>
    <w:rsid w:val="00D256F8"/>
    <w:rsid w:val="00D259AD"/>
    <w:rsid w:val="00D261F9"/>
    <w:rsid w:val="00D2685C"/>
    <w:rsid w:val="00D268CB"/>
    <w:rsid w:val="00D26969"/>
    <w:rsid w:val="00D26A3B"/>
    <w:rsid w:val="00D27AD9"/>
    <w:rsid w:val="00D302FD"/>
    <w:rsid w:val="00D3038A"/>
    <w:rsid w:val="00D30656"/>
    <w:rsid w:val="00D3098D"/>
    <w:rsid w:val="00D31747"/>
    <w:rsid w:val="00D31A02"/>
    <w:rsid w:val="00D32099"/>
    <w:rsid w:val="00D3323C"/>
    <w:rsid w:val="00D33456"/>
    <w:rsid w:val="00D3396F"/>
    <w:rsid w:val="00D33D4D"/>
    <w:rsid w:val="00D348E7"/>
    <w:rsid w:val="00D34A0B"/>
    <w:rsid w:val="00D34DD6"/>
    <w:rsid w:val="00D34F2D"/>
    <w:rsid w:val="00D35BC3"/>
    <w:rsid w:val="00D35DFB"/>
    <w:rsid w:val="00D36234"/>
    <w:rsid w:val="00D36371"/>
    <w:rsid w:val="00D37E5F"/>
    <w:rsid w:val="00D404BE"/>
    <w:rsid w:val="00D41BB9"/>
    <w:rsid w:val="00D437D8"/>
    <w:rsid w:val="00D44097"/>
    <w:rsid w:val="00D447E0"/>
    <w:rsid w:val="00D44994"/>
    <w:rsid w:val="00D44CEB"/>
    <w:rsid w:val="00D45DF3"/>
    <w:rsid w:val="00D46174"/>
    <w:rsid w:val="00D46796"/>
    <w:rsid w:val="00D47962"/>
    <w:rsid w:val="00D47DD0"/>
    <w:rsid w:val="00D47EF0"/>
    <w:rsid w:val="00D50183"/>
    <w:rsid w:val="00D504AE"/>
    <w:rsid w:val="00D50978"/>
    <w:rsid w:val="00D51847"/>
    <w:rsid w:val="00D51D12"/>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6A92"/>
    <w:rsid w:val="00D870F7"/>
    <w:rsid w:val="00D87175"/>
    <w:rsid w:val="00D87ABF"/>
    <w:rsid w:val="00D87FF2"/>
    <w:rsid w:val="00D905A1"/>
    <w:rsid w:val="00D908E2"/>
    <w:rsid w:val="00D90CD3"/>
    <w:rsid w:val="00D90E2D"/>
    <w:rsid w:val="00D91891"/>
    <w:rsid w:val="00D919E6"/>
    <w:rsid w:val="00D91BE1"/>
    <w:rsid w:val="00D92658"/>
    <w:rsid w:val="00D92C29"/>
    <w:rsid w:val="00D935F9"/>
    <w:rsid w:val="00D936E2"/>
    <w:rsid w:val="00D943C8"/>
    <w:rsid w:val="00D943E2"/>
    <w:rsid w:val="00D94783"/>
    <w:rsid w:val="00D94DA9"/>
    <w:rsid w:val="00D95104"/>
    <w:rsid w:val="00D95600"/>
    <w:rsid w:val="00D9595C"/>
    <w:rsid w:val="00D95EEF"/>
    <w:rsid w:val="00D95FE7"/>
    <w:rsid w:val="00D9683C"/>
    <w:rsid w:val="00D97884"/>
    <w:rsid w:val="00D97A35"/>
    <w:rsid w:val="00DA05B7"/>
    <w:rsid w:val="00DA0A7F"/>
    <w:rsid w:val="00DA0D9B"/>
    <w:rsid w:val="00DA1C31"/>
    <w:rsid w:val="00DA20BC"/>
    <w:rsid w:val="00DA2ED7"/>
    <w:rsid w:val="00DA2F90"/>
    <w:rsid w:val="00DA3842"/>
    <w:rsid w:val="00DA3E7A"/>
    <w:rsid w:val="00DA3F27"/>
    <w:rsid w:val="00DA4101"/>
    <w:rsid w:val="00DA4154"/>
    <w:rsid w:val="00DA430C"/>
    <w:rsid w:val="00DA4CC6"/>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503"/>
    <w:rsid w:val="00DB796B"/>
    <w:rsid w:val="00DC1327"/>
    <w:rsid w:val="00DC1350"/>
    <w:rsid w:val="00DC1AD3"/>
    <w:rsid w:val="00DC1E65"/>
    <w:rsid w:val="00DC3237"/>
    <w:rsid w:val="00DC38EF"/>
    <w:rsid w:val="00DC3CA8"/>
    <w:rsid w:val="00DC41A4"/>
    <w:rsid w:val="00DC4492"/>
    <w:rsid w:val="00DC5672"/>
    <w:rsid w:val="00DC5A58"/>
    <w:rsid w:val="00DC60A2"/>
    <w:rsid w:val="00DC6600"/>
    <w:rsid w:val="00DC67BD"/>
    <w:rsid w:val="00DC6924"/>
    <w:rsid w:val="00DC6ECD"/>
    <w:rsid w:val="00DC71F2"/>
    <w:rsid w:val="00DC766F"/>
    <w:rsid w:val="00DD1DA6"/>
    <w:rsid w:val="00DD2025"/>
    <w:rsid w:val="00DD22EA"/>
    <w:rsid w:val="00DD23A0"/>
    <w:rsid w:val="00DD3EF5"/>
    <w:rsid w:val="00DD53FA"/>
    <w:rsid w:val="00DD5F42"/>
    <w:rsid w:val="00DD617B"/>
    <w:rsid w:val="00DD61F9"/>
    <w:rsid w:val="00DD6A29"/>
    <w:rsid w:val="00DD6A89"/>
    <w:rsid w:val="00DD6CE3"/>
    <w:rsid w:val="00DE002F"/>
    <w:rsid w:val="00DE0847"/>
    <w:rsid w:val="00DE0BA3"/>
    <w:rsid w:val="00DE0E59"/>
    <w:rsid w:val="00DE0F6C"/>
    <w:rsid w:val="00DE219B"/>
    <w:rsid w:val="00DE52E3"/>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228"/>
    <w:rsid w:val="00E06E2C"/>
    <w:rsid w:val="00E0728F"/>
    <w:rsid w:val="00E0755C"/>
    <w:rsid w:val="00E07A58"/>
    <w:rsid w:val="00E10369"/>
    <w:rsid w:val="00E10879"/>
    <w:rsid w:val="00E1092B"/>
    <w:rsid w:val="00E10F6A"/>
    <w:rsid w:val="00E10FA6"/>
    <w:rsid w:val="00E114D6"/>
    <w:rsid w:val="00E130DD"/>
    <w:rsid w:val="00E14919"/>
    <w:rsid w:val="00E14A7E"/>
    <w:rsid w:val="00E14C07"/>
    <w:rsid w:val="00E151E1"/>
    <w:rsid w:val="00E15482"/>
    <w:rsid w:val="00E16160"/>
    <w:rsid w:val="00E16BA1"/>
    <w:rsid w:val="00E17619"/>
    <w:rsid w:val="00E17625"/>
    <w:rsid w:val="00E17805"/>
    <w:rsid w:val="00E17A47"/>
    <w:rsid w:val="00E20DF5"/>
    <w:rsid w:val="00E20F79"/>
    <w:rsid w:val="00E2101F"/>
    <w:rsid w:val="00E21278"/>
    <w:rsid w:val="00E22CCD"/>
    <w:rsid w:val="00E235BC"/>
    <w:rsid w:val="00E23A11"/>
    <w:rsid w:val="00E23EFE"/>
    <w:rsid w:val="00E23F63"/>
    <w:rsid w:val="00E23FB7"/>
    <w:rsid w:val="00E24304"/>
    <w:rsid w:val="00E24548"/>
    <w:rsid w:val="00E24A27"/>
    <w:rsid w:val="00E25A55"/>
    <w:rsid w:val="00E25F89"/>
    <w:rsid w:val="00E26DAB"/>
    <w:rsid w:val="00E27AFD"/>
    <w:rsid w:val="00E302C3"/>
    <w:rsid w:val="00E309EF"/>
    <w:rsid w:val="00E312F8"/>
    <w:rsid w:val="00E32D62"/>
    <w:rsid w:val="00E339DC"/>
    <w:rsid w:val="00E33E15"/>
    <w:rsid w:val="00E34A3C"/>
    <w:rsid w:val="00E34CB8"/>
    <w:rsid w:val="00E356BD"/>
    <w:rsid w:val="00E35A00"/>
    <w:rsid w:val="00E35D58"/>
    <w:rsid w:val="00E35DAF"/>
    <w:rsid w:val="00E35EF5"/>
    <w:rsid w:val="00E361B8"/>
    <w:rsid w:val="00E36413"/>
    <w:rsid w:val="00E36A1B"/>
    <w:rsid w:val="00E375BA"/>
    <w:rsid w:val="00E379A6"/>
    <w:rsid w:val="00E37C01"/>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1922"/>
    <w:rsid w:val="00E61CC0"/>
    <w:rsid w:val="00E61D28"/>
    <w:rsid w:val="00E6277B"/>
    <w:rsid w:val="00E62F00"/>
    <w:rsid w:val="00E63DB5"/>
    <w:rsid w:val="00E64424"/>
    <w:rsid w:val="00E645B1"/>
    <w:rsid w:val="00E64799"/>
    <w:rsid w:val="00E64C44"/>
    <w:rsid w:val="00E64C99"/>
    <w:rsid w:val="00E64CD3"/>
    <w:rsid w:val="00E6577D"/>
    <w:rsid w:val="00E658FC"/>
    <w:rsid w:val="00E667D8"/>
    <w:rsid w:val="00E671C9"/>
    <w:rsid w:val="00E67413"/>
    <w:rsid w:val="00E6743F"/>
    <w:rsid w:val="00E6758E"/>
    <w:rsid w:val="00E67E23"/>
    <w:rsid w:val="00E70016"/>
    <w:rsid w:val="00E70BC7"/>
    <w:rsid w:val="00E70FBC"/>
    <w:rsid w:val="00E71B4A"/>
    <w:rsid w:val="00E7218F"/>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2798"/>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2AD"/>
    <w:rsid w:val="00E94E3B"/>
    <w:rsid w:val="00E958D1"/>
    <w:rsid w:val="00E95BA6"/>
    <w:rsid w:val="00E9603B"/>
    <w:rsid w:val="00E96087"/>
    <w:rsid w:val="00E968D4"/>
    <w:rsid w:val="00E97648"/>
    <w:rsid w:val="00E97EC5"/>
    <w:rsid w:val="00EA0E4A"/>
    <w:rsid w:val="00EA1A4D"/>
    <w:rsid w:val="00EA1A54"/>
    <w:rsid w:val="00EA2226"/>
    <w:rsid w:val="00EA26FC"/>
    <w:rsid w:val="00EA2B03"/>
    <w:rsid w:val="00EA3B5A"/>
    <w:rsid w:val="00EA410E"/>
    <w:rsid w:val="00EA46D8"/>
    <w:rsid w:val="00EA49A6"/>
    <w:rsid w:val="00EA4FD1"/>
    <w:rsid w:val="00EA53C2"/>
    <w:rsid w:val="00EA53CE"/>
    <w:rsid w:val="00EA543B"/>
    <w:rsid w:val="00EA5585"/>
    <w:rsid w:val="00EA558E"/>
    <w:rsid w:val="00EA5695"/>
    <w:rsid w:val="00EA5B0A"/>
    <w:rsid w:val="00EA65AD"/>
    <w:rsid w:val="00EA7FCF"/>
    <w:rsid w:val="00EB0CA3"/>
    <w:rsid w:val="00EB104F"/>
    <w:rsid w:val="00EB1366"/>
    <w:rsid w:val="00EB1B27"/>
    <w:rsid w:val="00EB1DA8"/>
    <w:rsid w:val="00EB274D"/>
    <w:rsid w:val="00EB4CFF"/>
    <w:rsid w:val="00EB5476"/>
    <w:rsid w:val="00EB70B0"/>
    <w:rsid w:val="00EB7633"/>
    <w:rsid w:val="00EB7736"/>
    <w:rsid w:val="00EC075F"/>
    <w:rsid w:val="00EC1567"/>
    <w:rsid w:val="00EC1BEA"/>
    <w:rsid w:val="00EC2815"/>
    <w:rsid w:val="00EC2E2D"/>
    <w:rsid w:val="00EC3AD4"/>
    <w:rsid w:val="00EC462B"/>
    <w:rsid w:val="00EC4723"/>
    <w:rsid w:val="00EC56E0"/>
    <w:rsid w:val="00EC6057"/>
    <w:rsid w:val="00EC6847"/>
    <w:rsid w:val="00EC71A9"/>
    <w:rsid w:val="00EC7869"/>
    <w:rsid w:val="00EC7DB6"/>
    <w:rsid w:val="00ED0692"/>
    <w:rsid w:val="00ED0710"/>
    <w:rsid w:val="00ED07A6"/>
    <w:rsid w:val="00ED1096"/>
    <w:rsid w:val="00ED162F"/>
    <w:rsid w:val="00ED183A"/>
    <w:rsid w:val="00ED2E52"/>
    <w:rsid w:val="00ED3024"/>
    <w:rsid w:val="00ED3098"/>
    <w:rsid w:val="00ED31AC"/>
    <w:rsid w:val="00ED37CD"/>
    <w:rsid w:val="00ED4CC3"/>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FC6"/>
    <w:rsid w:val="00EF4366"/>
    <w:rsid w:val="00EF44A6"/>
    <w:rsid w:val="00EF49CE"/>
    <w:rsid w:val="00EF4CD6"/>
    <w:rsid w:val="00EF55A0"/>
    <w:rsid w:val="00EF63D1"/>
    <w:rsid w:val="00EF6513"/>
    <w:rsid w:val="00EF6683"/>
    <w:rsid w:val="00EF7002"/>
    <w:rsid w:val="00EF769B"/>
    <w:rsid w:val="00F003AC"/>
    <w:rsid w:val="00F01CDC"/>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D76"/>
    <w:rsid w:val="00F155CE"/>
    <w:rsid w:val="00F168B8"/>
    <w:rsid w:val="00F17EAE"/>
    <w:rsid w:val="00F20118"/>
    <w:rsid w:val="00F209FE"/>
    <w:rsid w:val="00F20F6A"/>
    <w:rsid w:val="00F211FB"/>
    <w:rsid w:val="00F215DD"/>
    <w:rsid w:val="00F218D4"/>
    <w:rsid w:val="00F21919"/>
    <w:rsid w:val="00F21FD4"/>
    <w:rsid w:val="00F2250A"/>
    <w:rsid w:val="00F226AE"/>
    <w:rsid w:val="00F227FE"/>
    <w:rsid w:val="00F235FC"/>
    <w:rsid w:val="00F23DB5"/>
    <w:rsid w:val="00F24248"/>
    <w:rsid w:val="00F246F3"/>
    <w:rsid w:val="00F24788"/>
    <w:rsid w:val="00F248C0"/>
    <w:rsid w:val="00F24B08"/>
    <w:rsid w:val="00F2640F"/>
    <w:rsid w:val="00F27264"/>
    <w:rsid w:val="00F27768"/>
    <w:rsid w:val="00F27B63"/>
    <w:rsid w:val="00F27C34"/>
    <w:rsid w:val="00F27E46"/>
    <w:rsid w:val="00F301C2"/>
    <w:rsid w:val="00F302E1"/>
    <w:rsid w:val="00F30B46"/>
    <w:rsid w:val="00F31B22"/>
    <w:rsid w:val="00F31B49"/>
    <w:rsid w:val="00F31B9C"/>
    <w:rsid w:val="00F3245F"/>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22F1"/>
    <w:rsid w:val="00F42562"/>
    <w:rsid w:val="00F426A8"/>
    <w:rsid w:val="00F427B6"/>
    <w:rsid w:val="00F42A67"/>
    <w:rsid w:val="00F433BD"/>
    <w:rsid w:val="00F44181"/>
    <w:rsid w:val="00F4444C"/>
    <w:rsid w:val="00F445FE"/>
    <w:rsid w:val="00F4472A"/>
    <w:rsid w:val="00F44D03"/>
    <w:rsid w:val="00F44EC5"/>
    <w:rsid w:val="00F45525"/>
    <w:rsid w:val="00F45D03"/>
    <w:rsid w:val="00F47002"/>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2FC"/>
    <w:rsid w:val="00F53BF4"/>
    <w:rsid w:val="00F53EE4"/>
    <w:rsid w:val="00F54266"/>
    <w:rsid w:val="00F54400"/>
    <w:rsid w:val="00F55043"/>
    <w:rsid w:val="00F568E0"/>
    <w:rsid w:val="00F56DCF"/>
    <w:rsid w:val="00F57034"/>
    <w:rsid w:val="00F57572"/>
    <w:rsid w:val="00F5769B"/>
    <w:rsid w:val="00F60A6C"/>
    <w:rsid w:val="00F60BE9"/>
    <w:rsid w:val="00F60E4E"/>
    <w:rsid w:val="00F6128F"/>
    <w:rsid w:val="00F61FD8"/>
    <w:rsid w:val="00F6279D"/>
    <w:rsid w:val="00F62DAD"/>
    <w:rsid w:val="00F62DBF"/>
    <w:rsid w:val="00F63809"/>
    <w:rsid w:val="00F641FC"/>
    <w:rsid w:val="00F647F7"/>
    <w:rsid w:val="00F64945"/>
    <w:rsid w:val="00F6583C"/>
    <w:rsid w:val="00F6589A"/>
    <w:rsid w:val="00F65F20"/>
    <w:rsid w:val="00F66383"/>
    <w:rsid w:val="00F66677"/>
    <w:rsid w:val="00F6745C"/>
    <w:rsid w:val="00F6783E"/>
    <w:rsid w:val="00F7071D"/>
    <w:rsid w:val="00F70DBE"/>
    <w:rsid w:val="00F71124"/>
    <w:rsid w:val="00F71888"/>
    <w:rsid w:val="00F719CD"/>
    <w:rsid w:val="00F71BB8"/>
    <w:rsid w:val="00F72584"/>
    <w:rsid w:val="00F7290D"/>
    <w:rsid w:val="00F7302F"/>
    <w:rsid w:val="00F732EC"/>
    <w:rsid w:val="00F73D08"/>
    <w:rsid w:val="00F746DC"/>
    <w:rsid w:val="00F749F4"/>
    <w:rsid w:val="00F74EA9"/>
    <w:rsid w:val="00F75139"/>
    <w:rsid w:val="00F7586B"/>
    <w:rsid w:val="00F75F2F"/>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4EF5"/>
    <w:rsid w:val="00F85536"/>
    <w:rsid w:val="00F8657A"/>
    <w:rsid w:val="00F86620"/>
    <w:rsid w:val="00F8679A"/>
    <w:rsid w:val="00F87117"/>
    <w:rsid w:val="00F8736C"/>
    <w:rsid w:val="00F87EE0"/>
    <w:rsid w:val="00F9030E"/>
    <w:rsid w:val="00F90ADB"/>
    <w:rsid w:val="00F90E78"/>
    <w:rsid w:val="00F90FD3"/>
    <w:rsid w:val="00F91209"/>
    <w:rsid w:val="00F9221F"/>
    <w:rsid w:val="00F92936"/>
    <w:rsid w:val="00F931C7"/>
    <w:rsid w:val="00F93559"/>
    <w:rsid w:val="00F935A5"/>
    <w:rsid w:val="00F93D39"/>
    <w:rsid w:val="00F93D72"/>
    <w:rsid w:val="00F93E65"/>
    <w:rsid w:val="00F94070"/>
    <w:rsid w:val="00F950B5"/>
    <w:rsid w:val="00F9513F"/>
    <w:rsid w:val="00F953CF"/>
    <w:rsid w:val="00F95C1D"/>
    <w:rsid w:val="00F95EA2"/>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23"/>
    <w:rsid w:val="00FB1A6A"/>
    <w:rsid w:val="00FB1AD6"/>
    <w:rsid w:val="00FB232E"/>
    <w:rsid w:val="00FB2537"/>
    <w:rsid w:val="00FB33DC"/>
    <w:rsid w:val="00FB3D47"/>
    <w:rsid w:val="00FB4338"/>
    <w:rsid w:val="00FB477E"/>
    <w:rsid w:val="00FB4C9C"/>
    <w:rsid w:val="00FB546A"/>
    <w:rsid w:val="00FB54EB"/>
    <w:rsid w:val="00FB5698"/>
    <w:rsid w:val="00FB5DA4"/>
    <w:rsid w:val="00FB5F03"/>
    <w:rsid w:val="00FB6165"/>
    <w:rsid w:val="00FC011B"/>
    <w:rsid w:val="00FC0150"/>
    <w:rsid w:val="00FC03AB"/>
    <w:rsid w:val="00FC0AFA"/>
    <w:rsid w:val="00FC0B50"/>
    <w:rsid w:val="00FC2509"/>
    <w:rsid w:val="00FC2888"/>
    <w:rsid w:val="00FC2F97"/>
    <w:rsid w:val="00FC441F"/>
    <w:rsid w:val="00FC4522"/>
    <w:rsid w:val="00FC4729"/>
    <w:rsid w:val="00FC4A8C"/>
    <w:rsid w:val="00FC53DB"/>
    <w:rsid w:val="00FC5FC2"/>
    <w:rsid w:val="00FC60FC"/>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71F0"/>
    <w:rsid w:val="00FD7795"/>
    <w:rsid w:val="00FD77F1"/>
    <w:rsid w:val="00FD7DF9"/>
    <w:rsid w:val="00FE0068"/>
    <w:rsid w:val="00FE0250"/>
    <w:rsid w:val="00FE0B51"/>
    <w:rsid w:val="00FE0B78"/>
    <w:rsid w:val="00FE0ED4"/>
    <w:rsid w:val="00FE17DA"/>
    <w:rsid w:val="00FE1EAB"/>
    <w:rsid w:val="00FE28A2"/>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2310"/>
    <w:rsid w:val="00FF2720"/>
    <w:rsid w:val="00FF27D6"/>
    <w:rsid w:val="00FF2E73"/>
    <w:rsid w:val="00FF4181"/>
    <w:rsid w:val="00FF4AE2"/>
    <w:rsid w:val="00FF50A8"/>
    <w:rsid w:val="00FF571E"/>
    <w:rsid w:val="00FF57FB"/>
    <w:rsid w:val="00FF6BD1"/>
    <w:rsid w:val="00FF6CC0"/>
    <w:rsid w:val="00FF7161"/>
    <w:rsid w:val="00FF7512"/>
    <w:rsid w:val="00FF7563"/>
    <w:rsid w:val="00FF7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annotation text"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tabs>
        <w:tab w:val="clear" w:pos="681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SimSun"/>
      <w:kern w:val="2"/>
      <w:sz w:val="18"/>
      <w:szCs w:val="18"/>
      <w:lang w:val="en-GB"/>
    </w:rPr>
  </w:style>
  <w:style w:type="character" w:customStyle="1" w:styleId="Char3">
    <w:name w:val="文档结构图 Char"/>
    <w:link w:val="af"/>
    <w:rsid w:val="00843680"/>
    <w:rPr>
      <w:rFonts w:ascii="SimSun"/>
      <w:kern w:val="2"/>
      <w:sz w:val="18"/>
      <w:szCs w:val="18"/>
      <w:lang w:val="en-GB" w:eastAsia="en-US" w:bidi="ar-SA"/>
    </w:rPr>
  </w:style>
  <w:style w:type="paragraph" w:styleId="af0">
    <w:name w:val="List Paragraph"/>
    <w:aliases w:val="- Bullets,목록 단락,リスト段落"/>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w:link w:val="af0"/>
    <w:uiPriority w:val="34"/>
    <w:qFormat/>
    <w:locked/>
    <w:rsid w:val="006B7CB1"/>
    <w:rPr>
      <w:rFonts w:eastAsia="SimSun"/>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a"/>
    <w:next w:val="a"/>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s>
</file>

<file path=word/webSettings.xml><?xml version="1.0" encoding="utf-8"?>
<w:webSettings xmlns:r="http://schemas.openxmlformats.org/officeDocument/2006/relationships" xmlns:w="http://schemas.openxmlformats.org/wordprocessingml/2006/main">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emf"/><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B2723-6D0B-432D-BB0F-D4F2C96A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2489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16645</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Huawei 20180424</cp:lastModifiedBy>
  <cp:revision>3</cp:revision>
  <cp:lastPrinted>2007-06-19T10:08:00Z</cp:lastPrinted>
  <dcterms:created xsi:type="dcterms:W3CDTF">2018-05-11T18:15:00Z</dcterms:created>
  <dcterms:modified xsi:type="dcterms:W3CDTF">2018-05-11T19:29:00Z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(3)A+mwlIKM34pisZuFJQOFpztBnfNbnjxPNG9RsCNLkCtx3NYMccD+lJnbh9BhQLpUVQHh6XQx
ESSosYtaxnlz2Ym6RKKOXMgrZDflapVSv5Wf/zTwV/2Ny2DGjbEiuOvT2pztf0JkigUOgroG
rWrmjpZOK4aAEEliXlM/NGr3le+ui0Yw0h05yp6/Tms0gHt1Sj0uGBodpHguXg6WAsStfrng
6biF4YA5BoFo5wEDfU</vt:lpwstr>
  </property>
  <property fmtid="{D5CDD505-2E9C-101B-9397-08002B2CF9AE}" pid="13" name="_2015_ms_pID_725343_00">
    <vt:lpwstr>_2015_ms_pID_725343</vt:lpwstr>
  </property>
  <property fmtid="{D5CDD505-2E9C-101B-9397-08002B2CF9AE}" pid="14" name="_2015_ms_pID_7253431">
    <vt:lpwstr>K8ZLKBsHEYznhUN8hat9KAkaMMaYRGTk/DhpHQFePG/X1sEXoGo6vR
NJXnKK6wBmTOIqKXGlW4tt3XZBkI+VcWdrlUMAxcFq3pHcS8+ykuX8qRf3yNmBi2lirryfao
tuECErqS+foTExRYlWSO3sWu5jcegCuZIIz65EIgEd7qowlDWnSgmcoGZYAIa5Iljnnw+6Hc
Z4NW4j9P/tkGjhXj+RghdyogTxS3/X2dfTtm</vt:lpwstr>
  </property>
  <property fmtid="{D5CDD505-2E9C-101B-9397-08002B2CF9AE}" pid="15" name="_2015_ms_pID_7253431_00">
    <vt:lpwstr>_2015_ms_pID_7253431</vt:lpwstr>
  </property>
  <property fmtid="{D5CDD505-2E9C-101B-9397-08002B2CF9AE}" pid="16" name="_2015_ms_pID_7253432">
    <vt:lpwstr>V6d8jPWyR/4Ll17yZ8qwZPzd9N5Zq9fXaFYF
XGCrsUu6FCw7RPNEGco/GaBwC+wi3Vq7kVvs87c9H/REQxydoXc=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1525223517</vt:lpwstr>
  </property>
</Properties>
</file>