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7E83C72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1D0109">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810071" w:rsidRPr="00810071">
        <w:t>R1-1804483</w:t>
      </w:r>
    </w:p>
    <w:p w14:paraId="552A328C" w14:textId="2C093F63" w:rsidR="00941D27" w:rsidRPr="0093682F" w:rsidRDefault="001D0109" w:rsidP="00941D27">
      <w:pPr>
        <w:pStyle w:val="TdocHeader2"/>
        <w:jc w:val="left"/>
        <w:rPr>
          <w:rFonts w:eastAsiaTheme="minorEastAsia"/>
          <w:lang w:val="en-US"/>
        </w:rPr>
      </w:pPr>
      <w:r>
        <w:rPr>
          <w:rFonts w:eastAsia="ＭＳ 明朝" w:cs="Arial"/>
          <w:bCs/>
          <w:sz w:val="20"/>
          <w:lang w:val="en-US" w:eastAsia="ja-JP"/>
        </w:rPr>
        <w:t>Sanya</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April</w:t>
      </w:r>
      <w:r w:rsidR="00FF53A0">
        <w:rPr>
          <w:rFonts w:eastAsia="ＭＳ 明朝" w:cs="Arial" w:hint="eastAsia"/>
          <w:bCs/>
          <w:sz w:val="20"/>
          <w:lang w:val="en-US" w:eastAsia="ja-JP"/>
        </w:rPr>
        <w:t xml:space="preserve"> </w:t>
      </w:r>
      <w:r>
        <w:rPr>
          <w:rFonts w:eastAsia="ＭＳ 明朝" w:cs="Arial"/>
          <w:bCs/>
          <w:sz w:val="20"/>
          <w:lang w:val="en-US" w:eastAsia="ja-JP"/>
        </w:rPr>
        <w:t>16</w:t>
      </w:r>
      <w:r w:rsidR="00F728D9">
        <w:rPr>
          <w:rFonts w:eastAsia="ＭＳ 明朝" w:cs="Arial"/>
          <w:bCs/>
          <w:sz w:val="20"/>
          <w:lang w:val="en-US" w:eastAsia="ja-JP"/>
        </w:rPr>
        <w:t>th</w:t>
      </w:r>
      <w:r w:rsidR="00E33953" w:rsidRPr="00B556BF">
        <w:rPr>
          <w:rFonts w:cs="Arial"/>
          <w:bCs/>
          <w:sz w:val="20"/>
          <w:lang w:val="en-US" w:eastAsia="ja-JP"/>
        </w:rPr>
        <w:t xml:space="preserve"> </w:t>
      </w:r>
      <w:r w:rsidR="0027062E" w:rsidRPr="00B556BF">
        <w:rPr>
          <w:rFonts w:cs="Arial"/>
          <w:bCs/>
          <w:sz w:val="20"/>
          <w:lang w:val="en-US" w:eastAsia="ja-JP"/>
        </w:rPr>
        <w:t>–</w:t>
      </w:r>
      <w:r>
        <w:rPr>
          <w:rFonts w:eastAsiaTheme="minorEastAsia" w:cs="Arial"/>
          <w:bCs/>
          <w:sz w:val="20"/>
          <w:lang w:val="en-US" w:eastAsia="ja-JP"/>
        </w:rPr>
        <w:t xml:space="preserve"> 20th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47DA79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5676FC">
        <w:rPr>
          <w:rFonts w:eastAsia="ＭＳ 明朝"/>
          <w:b w:val="0"/>
          <w:sz w:val="20"/>
          <w:lang w:eastAsia="ja-JP"/>
        </w:rPr>
        <w:t xml:space="preserve">remaining issues on PUCCH </w:t>
      </w:r>
      <w:r w:rsidR="009B4A4C">
        <w:rPr>
          <w:rFonts w:eastAsia="ＭＳ 明朝" w:hint="eastAsia"/>
          <w:b w:val="0"/>
          <w:sz w:val="20"/>
          <w:lang w:eastAsia="ja-JP"/>
        </w:rPr>
        <w:t>resource allocation</w:t>
      </w:r>
    </w:p>
    <w:p w14:paraId="3BEF152C" w14:textId="66EF3EB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C738C10" w14:textId="0BAC73AF" w:rsidR="00080571" w:rsidRDefault="00080571" w:rsidP="00080571">
      <w:pPr>
        <w:tabs>
          <w:tab w:val="left" w:pos="4008"/>
        </w:tabs>
        <w:spacing w:afterLines="50" w:after="120"/>
        <w:rPr>
          <w:lang w:eastAsia="ja-JP"/>
        </w:rPr>
      </w:pPr>
      <w:bookmarkStart w:id="0" w:name="OLE_LINK10"/>
      <w:bookmarkStart w:id="1" w:name="OLE_LINK11"/>
      <w:r>
        <w:rPr>
          <w:rFonts w:hint="eastAsia"/>
          <w:lang w:eastAsia="ja-JP"/>
        </w:rPr>
        <w:t>In RAN1 #9</w:t>
      </w:r>
      <w:r w:rsidR="001D0109">
        <w:rPr>
          <w:lang w:eastAsia="ja-JP"/>
        </w:rPr>
        <w:t>2</w:t>
      </w:r>
      <w:r>
        <w:rPr>
          <w:lang w:eastAsia="ja-JP"/>
        </w:rPr>
        <w:t xml:space="preserve"> [1]</w:t>
      </w:r>
      <w:r>
        <w:rPr>
          <w:rFonts w:hint="eastAsia"/>
          <w:lang w:eastAsia="ja-JP"/>
        </w:rPr>
        <w:t xml:space="preserve">, following agreements had been made on </w:t>
      </w:r>
      <w:r>
        <w:rPr>
          <w:lang w:eastAsia="ja-JP"/>
        </w:rPr>
        <w:t>PUCCH resource determination</w:t>
      </w:r>
      <w:r>
        <w:rPr>
          <w:rFonts w:hint="eastAsia"/>
          <w:lang w:eastAsia="ja-JP"/>
        </w:rPr>
        <w:t>.</w:t>
      </w:r>
    </w:p>
    <w:p w14:paraId="2637B9F8" w14:textId="77777777" w:rsidR="00080571" w:rsidRPr="00AB002C" w:rsidRDefault="00080571" w:rsidP="00080571">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42E6271A" w14:textId="5E35F587" w:rsidR="00080571" w:rsidRPr="009730FF" w:rsidRDefault="001D0109" w:rsidP="000805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3-bit ARI for DCI 1-0 and DCI 1-1</w:t>
      </w:r>
    </w:p>
    <w:p w14:paraId="1276D947" w14:textId="4EE77FE1" w:rsidR="00080571" w:rsidRDefault="001D0109" w:rsidP="00080571">
      <w:pPr>
        <w:pStyle w:val="aff1"/>
        <w:numPr>
          <w:ilvl w:val="1"/>
          <w:numId w:val="10"/>
        </w:numPr>
        <w:autoSpaceDE w:val="0"/>
        <w:autoSpaceDN w:val="0"/>
        <w:adjustRightInd w:val="0"/>
        <w:snapToGrid w:val="0"/>
        <w:spacing w:afterLines="50" w:after="120"/>
        <w:ind w:leftChars="426" w:left="1134" w:hangingChars="141" w:hanging="282"/>
        <w:contextualSpacing/>
      </w:pPr>
      <w:r>
        <w:t>At least 8 (up to 32) PUCCH resources can be configured in a resource set with N</w:t>
      </w:r>
      <w:r w:rsidRPr="001D0109">
        <w:rPr>
          <w:vertAlign w:val="subscript"/>
        </w:rPr>
        <w:t>UCI</w:t>
      </w:r>
      <w:r>
        <w:t xml:space="preserve"> &lt;= 2.</w:t>
      </w:r>
    </w:p>
    <w:p w14:paraId="3F6E1858" w14:textId="3F65F93F" w:rsidR="00080571" w:rsidRDefault="001D0109" w:rsidP="00080571">
      <w:pPr>
        <w:pStyle w:val="aff1"/>
        <w:numPr>
          <w:ilvl w:val="2"/>
          <w:numId w:val="10"/>
        </w:numPr>
        <w:autoSpaceDE w:val="0"/>
        <w:autoSpaceDN w:val="0"/>
        <w:adjustRightInd w:val="0"/>
        <w:snapToGrid w:val="0"/>
        <w:spacing w:afterLines="50" w:after="120"/>
        <w:ind w:leftChars="0" w:left="1418" w:hanging="284"/>
        <w:contextualSpacing/>
      </w:pPr>
      <w:r>
        <w:t>CCE index-based implicit mapping is additionally used when &gt;8 resources are configured.</w:t>
      </w:r>
    </w:p>
    <w:p w14:paraId="4617C1E6" w14:textId="310CBA8B" w:rsidR="001D0109" w:rsidRPr="009730FF" w:rsidRDefault="001D0109" w:rsidP="00080571">
      <w:pPr>
        <w:pStyle w:val="aff1"/>
        <w:numPr>
          <w:ilvl w:val="2"/>
          <w:numId w:val="10"/>
        </w:numPr>
        <w:autoSpaceDE w:val="0"/>
        <w:autoSpaceDN w:val="0"/>
        <w:adjustRightInd w:val="0"/>
        <w:snapToGrid w:val="0"/>
        <w:spacing w:afterLines="50" w:after="120"/>
        <w:ind w:leftChars="0" w:left="1418" w:hanging="284"/>
        <w:contextualSpacing/>
      </w:pPr>
      <w:r>
        <w:t>Note: Increasing RRC value range from 8 to 32.</w:t>
      </w:r>
    </w:p>
    <w:p w14:paraId="747A418C" w14:textId="2A02EFEA" w:rsidR="00080571" w:rsidRPr="009730FF" w:rsidRDefault="001D0109" w:rsidP="00080571">
      <w:pPr>
        <w:pStyle w:val="aff1"/>
        <w:numPr>
          <w:ilvl w:val="1"/>
          <w:numId w:val="10"/>
        </w:numPr>
        <w:autoSpaceDE w:val="0"/>
        <w:autoSpaceDN w:val="0"/>
        <w:adjustRightInd w:val="0"/>
        <w:snapToGrid w:val="0"/>
        <w:spacing w:afterLines="50" w:after="120"/>
        <w:ind w:leftChars="426" w:left="1134" w:hangingChars="141" w:hanging="282"/>
        <w:contextualSpacing/>
      </w:pPr>
      <w:r>
        <w:t>8 PUCCH resources are configured in a resource set with N</w:t>
      </w:r>
      <w:r w:rsidRPr="001D0109">
        <w:rPr>
          <w:vertAlign w:val="subscript"/>
        </w:rPr>
        <w:t>UCI</w:t>
      </w:r>
      <w:r>
        <w:t xml:space="preserve"> &gt; 2.</w:t>
      </w:r>
    </w:p>
    <w:p w14:paraId="3308B926" w14:textId="75BFD683" w:rsidR="00080571" w:rsidRDefault="001D0109" w:rsidP="00080571">
      <w:pPr>
        <w:pStyle w:val="aff1"/>
        <w:numPr>
          <w:ilvl w:val="2"/>
          <w:numId w:val="10"/>
        </w:numPr>
        <w:autoSpaceDE w:val="0"/>
        <w:autoSpaceDN w:val="0"/>
        <w:adjustRightInd w:val="0"/>
        <w:snapToGrid w:val="0"/>
        <w:spacing w:afterLines="50" w:after="120"/>
        <w:ind w:leftChars="0" w:left="1418" w:hanging="284"/>
        <w:contextualSpacing/>
      </w:pPr>
      <w:r>
        <w:t>No implicit mapping</w:t>
      </w:r>
    </w:p>
    <w:p w14:paraId="5B956350" w14:textId="6BA39A33" w:rsidR="001D0109" w:rsidRDefault="001D0109" w:rsidP="001D0109">
      <w:pPr>
        <w:pStyle w:val="aff1"/>
        <w:numPr>
          <w:ilvl w:val="1"/>
          <w:numId w:val="10"/>
        </w:numPr>
        <w:autoSpaceDE w:val="0"/>
        <w:autoSpaceDN w:val="0"/>
        <w:adjustRightInd w:val="0"/>
        <w:snapToGrid w:val="0"/>
        <w:spacing w:afterLines="50" w:after="120"/>
        <w:ind w:leftChars="426" w:left="1134" w:hangingChars="141" w:hanging="282"/>
        <w:contextualSpacing/>
      </w:pPr>
      <w:r>
        <w:rPr>
          <w:rFonts w:hint="eastAsia"/>
          <w:lang w:eastAsia="ja-JP"/>
        </w:rPr>
        <w:t>N</w:t>
      </w:r>
      <w:r>
        <w:rPr>
          <w:lang w:eastAsia="ja-JP"/>
        </w:rPr>
        <w:t>ote: Changing RAN1#91 agreement</w:t>
      </w:r>
    </w:p>
    <w:p w14:paraId="31020711" w14:textId="3E632CC6" w:rsidR="00080571" w:rsidRDefault="0019251F" w:rsidP="008008FC">
      <w:pPr>
        <w:spacing w:beforeLines="50" w:before="120" w:after="0"/>
        <w:rPr>
          <w:lang w:eastAsia="ja-JP"/>
        </w:rPr>
      </w:pPr>
      <w:r>
        <w:rPr>
          <w:rFonts w:hint="eastAsia"/>
          <w:lang w:eastAsia="ja-JP"/>
        </w:rPr>
        <w:t xml:space="preserve">In RAN1 </w:t>
      </w:r>
      <w:r w:rsidR="00FE66E5">
        <w:rPr>
          <w:lang w:eastAsia="ja-JP"/>
        </w:rPr>
        <w:t xml:space="preserve">#92 </w:t>
      </w:r>
      <w:r>
        <w:rPr>
          <w:lang w:eastAsia="ja-JP"/>
        </w:rPr>
        <w:t>[</w:t>
      </w:r>
      <w:r w:rsidR="007F599E">
        <w:rPr>
          <w:lang w:eastAsia="ja-JP"/>
        </w:rPr>
        <w:t>2</w:t>
      </w:r>
      <w:r>
        <w:rPr>
          <w:lang w:eastAsia="ja-JP"/>
        </w:rPr>
        <w:t>]</w:t>
      </w:r>
      <w:r>
        <w:rPr>
          <w:rFonts w:hint="eastAsia"/>
          <w:lang w:eastAsia="ja-JP"/>
        </w:rPr>
        <w:t>,</w:t>
      </w:r>
      <w:r>
        <w:rPr>
          <w:lang w:eastAsia="ja-JP"/>
        </w:rPr>
        <w:t xml:space="preserve"> following agreements had been made on PUCCH resource determination before </w:t>
      </w:r>
      <w:r w:rsidR="00FE66E5">
        <w:rPr>
          <w:lang w:eastAsia="ja-JP"/>
        </w:rPr>
        <w:t>a UE has a dedicated PUCCH configuration</w:t>
      </w:r>
      <w:r>
        <w:rPr>
          <w:lang w:eastAsia="ja-JP"/>
        </w:rPr>
        <w:t>.</w:t>
      </w:r>
    </w:p>
    <w:p w14:paraId="697A804D" w14:textId="77777777" w:rsidR="0019251F" w:rsidRPr="00AB002C" w:rsidRDefault="0019251F" w:rsidP="0019251F">
      <w:pPr>
        <w:pStyle w:val="aff1"/>
        <w:autoSpaceDE w:val="0"/>
        <w:autoSpaceDN w:val="0"/>
        <w:adjustRightInd w:val="0"/>
        <w:snapToGrid w:val="0"/>
        <w:spacing w:beforeLines="50" w:before="120" w:after="0"/>
        <w:ind w:leftChars="213" w:left="426"/>
        <w:contextualSpacing/>
        <w:jc w:val="both"/>
        <w:rPr>
          <w:b/>
          <w:u w:val="single"/>
        </w:rPr>
      </w:pPr>
      <w:r w:rsidRPr="00AB002C">
        <w:rPr>
          <w:b/>
          <w:highlight w:val="green"/>
          <w:u w:val="single"/>
        </w:rPr>
        <w:t>Agreements:</w:t>
      </w:r>
    </w:p>
    <w:p w14:paraId="1B9901C9" w14:textId="48591481" w:rsidR="0019251F" w:rsidRPr="009730FF" w:rsidRDefault="00FE66E5" w:rsidP="0019251F">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val="en-US" w:eastAsia="ja-JP"/>
        </w:rPr>
        <w:t>For PUCCH resource allocation for HARQ-ACK before a UE has a dedicated PUCCH configuration</w:t>
      </w:r>
    </w:p>
    <w:p w14:paraId="57E64081" w14:textId="62C881B3" w:rsidR="0019251F" w:rsidRPr="007F599E" w:rsidRDefault="00FE66E5" w:rsidP="0019251F">
      <w:pPr>
        <w:pStyle w:val="aff1"/>
        <w:numPr>
          <w:ilvl w:val="1"/>
          <w:numId w:val="10"/>
        </w:numPr>
        <w:autoSpaceDE w:val="0"/>
        <w:autoSpaceDN w:val="0"/>
        <w:adjustRightInd w:val="0"/>
        <w:snapToGrid w:val="0"/>
        <w:spacing w:afterLines="50" w:after="120"/>
        <w:ind w:leftChars="426" w:left="1134" w:hangingChars="141" w:hanging="282"/>
        <w:contextualSpacing/>
      </w:pPr>
      <w:r>
        <w:rPr>
          <w:lang w:val="en-US" w:eastAsia="ja-JP"/>
        </w:rPr>
        <w:t>Additional PUCCH durations include</w:t>
      </w:r>
    </w:p>
    <w:p w14:paraId="7DD17FC4" w14:textId="60AF1EFD" w:rsidR="0019251F" w:rsidRDefault="00FE66E5" w:rsidP="0019251F">
      <w:pPr>
        <w:pStyle w:val="aff1"/>
        <w:numPr>
          <w:ilvl w:val="2"/>
          <w:numId w:val="10"/>
        </w:numPr>
        <w:autoSpaceDE w:val="0"/>
        <w:autoSpaceDN w:val="0"/>
        <w:adjustRightInd w:val="0"/>
        <w:snapToGrid w:val="0"/>
        <w:spacing w:afterLines="50" w:after="120"/>
        <w:ind w:leftChars="0" w:left="1418" w:hanging="284"/>
        <w:contextualSpacing/>
      </w:pPr>
      <w:r>
        <w:t>4-symbol</w:t>
      </w:r>
    </w:p>
    <w:p w14:paraId="307A2339" w14:textId="539B9323" w:rsidR="007F599E" w:rsidRDefault="00FE66E5" w:rsidP="007F599E">
      <w:pPr>
        <w:pStyle w:val="aff1"/>
        <w:numPr>
          <w:ilvl w:val="3"/>
          <w:numId w:val="10"/>
        </w:numPr>
        <w:autoSpaceDE w:val="0"/>
        <w:autoSpaceDN w:val="0"/>
        <w:adjustRightInd w:val="0"/>
        <w:snapToGrid w:val="0"/>
        <w:spacing w:afterLines="50" w:after="120"/>
        <w:ind w:leftChars="0" w:hanging="262"/>
        <w:contextualSpacing/>
      </w:pPr>
      <w:r>
        <w:t>Starting from symbol#10</w:t>
      </w:r>
    </w:p>
    <w:p w14:paraId="12688627" w14:textId="6841B4DA" w:rsidR="00FE66E5" w:rsidRDefault="00FE66E5" w:rsidP="00FE66E5">
      <w:pPr>
        <w:pStyle w:val="aff1"/>
        <w:numPr>
          <w:ilvl w:val="2"/>
          <w:numId w:val="10"/>
        </w:numPr>
        <w:autoSpaceDE w:val="0"/>
        <w:autoSpaceDN w:val="0"/>
        <w:adjustRightInd w:val="0"/>
        <w:snapToGrid w:val="0"/>
        <w:spacing w:afterLines="50" w:after="120"/>
        <w:ind w:leftChars="0" w:left="1418" w:hanging="284"/>
        <w:contextualSpacing/>
      </w:pPr>
      <w:r>
        <w:rPr>
          <w:rFonts w:hint="eastAsia"/>
          <w:lang w:eastAsia="ja-JP"/>
        </w:rPr>
        <w:t>1</w:t>
      </w:r>
      <w:r>
        <w:rPr>
          <w:lang w:eastAsia="ja-JP"/>
        </w:rPr>
        <w:t>0-symbol</w:t>
      </w:r>
    </w:p>
    <w:p w14:paraId="3BC3FBFE" w14:textId="7DC4D024" w:rsidR="00FE66E5" w:rsidRDefault="00FE66E5" w:rsidP="00FE66E5">
      <w:pPr>
        <w:pStyle w:val="aff1"/>
        <w:numPr>
          <w:ilvl w:val="3"/>
          <w:numId w:val="10"/>
        </w:numPr>
        <w:autoSpaceDE w:val="0"/>
        <w:autoSpaceDN w:val="0"/>
        <w:adjustRightInd w:val="0"/>
        <w:spacing w:afterLines="50" w:after="120"/>
        <w:ind w:leftChars="0" w:left="1679" w:hanging="261"/>
        <w:contextualSpacing/>
      </w:pPr>
      <w:r>
        <w:rPr>
          <w:rFonts w:hint="eastAsia"/>
          <w:lang w:eastAsia="ja-JP"/>
        </w:rPr>
        <w:t>S</w:t>
      </w:r>
      <w:r>
        <w:rPr>
          <w:lang w:eastAsia="ja-JP"/>
        </w:rPr>
        <w:t>tarting from symbol#4</w:t>
      </w:r>
    </w:p>
    <w:p w14:paraId="6FD04A58" w14:textId="77777777" w:rsidR="00704162" w:rsidRPr="00AB002C" w:rsidRDefault="00704162" w:rsidP="00FE66E5">
      <w:pPr>
        <w:pStyle w:val="aff1"/>
        <w:autoSpaceDE w:val="0"/>
        <w:autoSpaceDN w:val="0"/>
        <w:adjustRightInd w:val="0"/>
        <w:spacing w:beforeLines="50" w:before="120" w:after="0"/>
        <w:ind w:leftChars="213" w:left="426"/>
        <w:contextualSpacing/>
        <w:jc w:val="both"/>
        <w:rPr>
          <w:b/>
          <w:u w:val="single"/>
        </w:rPr>
      </w:pPr>
      <w:r w:rsidRPr="00AB002C">
        <w:rPr>
          <w:b/>
          <w:highlight w:val="green"/>
          <w:u w:val="single"/>
        </w:rPr>
        <w:t>Agreements:</w:t>
      </w:r>
    </w:p>
    <w:p w14:paraId="46BCF0A5" w14:textId="6A7F1438" w:rsidR="007F599E" w:rsidRPr="00FE66E5" w:rsidRDefault="00FE66E5" w:rsidP="00704162">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val="en-US" w:eastAsia="ja-JP"/>
        </w:rPr>
        <w:t>For HARQ-ACK resource allocation before a UE has a dedicated PUCCH configuration</w:t>
      </w:r>
    </w:p>
    <w:p w14:paraId="274DABE2" w14:textId="376AAABC" w:rsidR="00FE66E5" w:rsidRDefault="00FE66E5" w:rsidP="00FE66E5">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Pr>
          <w:rFonts w:hint="eastAsia"/>
          <w:lang w:eastAsia="ja-JP"/>
        </w:rPr>
        <w:t>P</w:t>
      </w:r>
      <w:r>
        <w:rPr>
          <w:lang w:eastAsia="ja-JP"/>
        </w:rPr>
        <w:t>UCCH format is cell-specific and derived from RMSI indication.</w:t>
      </w:r>
    </w:p>
    <w:p w14:paraId="58BF8E66" w14:textId="77777777" w:rsidR="00FE66E5" w:rsidRPr="00AB002C" w:rsidRDefault="00FE66E5" w:rsidP="00FE66E5">
      <w:pPr>
        <w:pStyle w:val="aff1"/>
        <w:autoSpaceDE w:val="0"/>
        <w:autoSpaceDN w:val="0"/>
        <w:adjustRightInd w:val="0"/>
        <w:spacing w:beforeLines="50" w:before="120" w:after="0"/>
        <w:ind w:leftChars="213" w:left="426"/>
        <w:contextualSpacing/>
        <w:jc w:val="both"/>
        <w:rPr>
          <w:b/>
          <w:u w:val="single"/>
        </w:rPr>
      </w:pPr>
      <w:r w:rsidRPr="00AB002C">
        <w:rPr>
          <w:b/>
          <w:highlight w:val="green"/>
          <w:u w:val="single"/>
        </w:rPr>
        <w:t>Agreements:</w:t>
      </w:r>
    </w:p>
    <w:p w14:paraId="4BCB8A58" w14:textId="3F4981D5" w:rsidR="00FE66E5" w:rsidRPr="00FE66E5" w:rsidRDefault="00FE66E5" w:rsidP="00FE66E5">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val="en-US" w:eastAsia="ja-JP"/>
        </w:rPr>
        <w:t>For HARQ-ACK resource allocation before a UE has a dedicated PUCCH configuration, 16 UE-specific resource are specified within a PUCCH resource set indicated by RMSI.</w:t>
      </w:r>
    </w:p>
    <w:p w14:paraId="0206A5F8" w14:textId="615D6568" w:rsidR="00FE66E5" w:rsidRPr="00FE66E5" w:rsidRDefault="00FE66E5" w:rsidP="00FE66E5">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Pr>
          <w:rFonts w:hint="eastAsia"/>
          <w:lang w:eastAsia="ja-JP"/>
        </w:rPr>
        <w:t>P</w:t>
      </w:r>
      <w:r>
        <w:rPr>
          <w:lang w:eastAsia="ja-JP"/>
        </w:rPr>
        <w:t>RB index are determined based on ARI and RMSI.</w:t>
      </w:r>
    </w:p>
    <w:p w14:paraId="5C88F521" w14:textId="1B052C44" w:rsidR="00FE66E5" w:rsidRPr="00AB002C" w:rsidRDefault="00FE66E5" w:rsidP="00FE66E5">
      <w:pPr>
        <w:pStyle w:val="aff1"/>
        <w:autoSpaceDE w:val="0"/>
        <w:autoSpaceDN w:val="0"/>
        <w:adjustRightInd w:val="0"/>
        <w:spacing w:beforeLines="50" w:before="120" w:after="0"/>
        <w:ind w:leftChars="213" w:left="426"/>
        <w:contextualSpacing/>
        <w:jc w:val="both"/>
        <w:rPr>
          <w:b/>
          <w:u w:val="single"/>
        </w:rPr>
      </w:pPr>
      <w:r w:rsidRPr="00FE66E5">
        <w:rPr>
          <w:b/>
          <w:highlight w:val="darkYellow"/>
          <w:u w:val="single"/>
        </w:rPr>
        <w:t>Working assumption:</w:t>
      </w:r>
    </w:p>
    <w:p w14:paraId="2BD78B11" w14:textId="3309D8AC" w:rsidR="00FE66E5" w:rsidRPr="00FE66E5" w:rsidRDefault="00FE66E5" w:rsidP="00FE66E5">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val="en-US" w:eastAsia="ja-JP"/>
        </w:rPr>
        <w:t>For HARQ-ACK resource allocation before a UE has a dedicated PUCCH configuration</w:t>
      </w:r>
    </w:p>
    <w:p w14:paraId="1BCA1B19" w14:textId="4EAF7F1F" w:rsidR="00FE66E5" w:rsidRPr="00FE66E5" w:rsidRDefault="00FE66E5" w:rsidP="00FE66E5">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Pr>
          <w:rFonts w:hint="eastAsia"/>
          <w:lang w:eastAsia="ja-JP"/>
        </w:rPr>
        <w:t>Fre</w:t>
      </w:r>
      <w:r>
        <w:rPr>
          <w:lang w:eastAsia="ja-JP"/>
        </w:rPr>
        <w:t>quency hopping is always enabled for PUCCH transmission for FR1 and FR2.</w:t>
      </w:r>
    </w:p>
    <w:p w14:paraId="048EBBD8" w14:textId="30F96985"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514B1">
        <w:rPr>
          <w:lang w:eastAsia="ja-JP"/>
        </w:rPr>
        <w:t>remaining</w:t>
      </w:r>
      <w:r w:rsidR="002514B1">
        <w:rPr>
          <w:rFonts w:hint="eastAsia"/>
          <w:lang w:eastAsia="ja-JP"/>
        </w:rPr>
        <w:t xml:space="preserve"> details on </w:t>
      </w:r>
      <w:r w:rsidR="001F1F33">
        <w:rPr>
          <w:lang w:eastAsia="ja-JP"/>
        </w:rPr>
        <w:t xml:space="preserve">PUCCH </w:t>
      </w:r>
      <w:r w:rsidR="00E622ED">
        <w:rPr>
          <w:rFonts w:hint="eastAsia"/>
          <w:lang w:eastAsia="ja-JP"/>
        </w:rPr>
        <w:t>resource allocation</w:t>
      </w:r>
      <w:r w:rsidR="005F1514">
        <w:rPr>
          <w:rFonts w:hint="eastAsia"/>
          <w:lang w:eastAsia="ja-JP"/>
        </w:rPr>
        <w:t>.</w:t>
      </w:r>
      <w:r w:rsidR="002E7503">
        <w:rPr>
          <w:lang w:eastAsia="ja-JP"/>
        </w:rPr>
        <w:t xml:space="preserve"> </w:t>
      </w:r>
      <w:r w:rsidR="00080571">
        <w:rPr>
          <w:lang w:eastAsia="ja-JP"/>
        </w:rPr>
        <w:t xml:space="preserve">Section 2 discusses the remaining details on </w:t>
      </w:r>
      <w:r w:rsidR="00FE66E5">
        <w:rPr>
          <w:lang w:eastAsia="ja-JP"/>
        </w:rPr>
        <w:t xml:space="preserve">implicit mapping mechanism </w:t>
      </w:r>
      <w:r w:rsidR="00080571">
        <w:rPr>
          <w:lang w:eastAsia="ja-JP"/>
        </w:rPr>
        <w:t xml:space="preserve">and Section 3 discusses PUCCH resource determination before </w:t>
      </w:r>
      <w:r w:rsidR="00FE66E5">
        <w:rPr>
          <w:lang w:eastAsia="ja-JP"/>
        </w:rPr>
        <w:t>a UE has a dedicated PUCCH configuration</w:t>
      </w:r>
      <w:r w:rsidR="00080571">
        <w:rPr>
          <w:lang w:eastAsia="ja-JP"/>
        </w:rPr>
        <w:t>.</w:t>
      </w:r>
    </w:p>
    <w:bookmarkEnd w:id="0"/>
    <w:bookmarkEnd w:id="1"/>
    <w:p w14:paraId="23501FEF" w14:textId="49784F52" w:rsidR="00465C03" w:rsidRDefault="00FE66E5" w:rsidP="002D4DCA">
      <w:pPr>
        <w:pStyle w:val="1"/>
        <w:tabs>
          <w:tab w:val="num" w:pos="426"/>
        </w:tabs>
        <w:ind w:left="426" w:hanging="426"/>
        <w:rPr>
          <w:szCs w:val="36"/>
          <w:lang w:eastAsia="ja-JP"/>
        </w:rPr>
      </w:pPr>
      <w:r>
        <w:rPr>
          <w:lang w:val="en-US" w:eastAsia="ja-JP"/>
        </w:rPr>
        <w:t xml:space="preserve">Implicit mapping for </w:t>
      </w:r>
      <w:r w:rsidR="007F599E">
        <w:rPr>
          <w:lang w:val="en-US" w:eastAsia="ja-JP"/>
        </w:rPr>
        <w:t>PUCCH</w:t>
      </w:r>
      <w:r w:rsidR="00704162">
        <w:rPr>
          <w:rFonts w:hint="eastAsia"/>
          <w:lang w:val="en-US" w:eastAsia="ja-JP"/>
        </w:rPr>
        <w:t xml:space="preserve"> resource determination</w:t>
      </w:r>
    </w:p>
    <w:p w14:paraId="25A35DB8" w14:textId="25BD7A54" w:rsidR="00FE66E5" w:rsidRDefault="00FE66E5" w:rsidP="00EF62AF">
      <w:pPr>
        <w:snapToGrid w:val="0"/>
        <w:spacing w:afterLines="50" w:after="120"/>
        <w:rPr>
          <w:lang w:eastAsia="ja-JP"/>
        </w:rPr>
      </w:pPr>
      <w:r>
        <w:rPr>
          <w:lang w:eastAsia="ja-JP"/>
        </w:rPr>
        <w:t>The remaining issue for PUCCH resource de</w:t>
      </w:r>
      <w:r w:rsidR="00885BB1">
        <w:rPr>
          <w:lang w:eastAsia="ja-JP"/>
        </w:rPr>
        <w:t>termination is details of implicit mapping. Following schemes were proposed in RAN1#92 [2].</w:t>
      </w:r>
    </w:p>
    <w:p w14:paraId="0FC8581D" w14:textId="34E95BB2" w:rsidR="00885BB1" w:rsidRDefault="00885BB1" w:rsidP="00885BB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bookmarkStart w:id="2" w:name="_Hlk510513120"/>
      <w:r>
        <w:rPr>
          <w:lang w:eastAsia="ja-JP"/>
        </w:rPr>
        <w:t xml:space="preserve">The resource index </w:t>
      </w:r>
      <w:r w:rsidRPr="00885BB1">
        <w:rPr>
          <w:i/>
          <w:lang w:eastAsia="ja-JP"/>
        </w:rPr>
        <w:t>r</w:t>
      </w:r>
      <w:r>
        <w:rPr>
          <w:lang w:eastAsia="ja-JP"/>
        </w:rPr>
        <w:t xml:space="preserve"> within the resource subset is implicitly derived based on starting CCE index according to the following equation.</w:t>
      </w:r>
    </w:p>
    <w:p w14:paraId="776F7D99" w14:textId="03867982" w:rsidR="00885BB1" w:rsidRPr="00885BB1" w:rsidRDefault="00885BB1" w:rsidP="00885BB1">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sidRPr="00885BB1">
        <w:rPr>
          <w:rFonts w:hint="eastAsia"/>
          <w:i/>
          <w:lang w:eastAsia="ja-JP"/>
        </w:rPr>
        <w:t>r</w:t>
      </w:r>
      <w:r>
        <w:rPr>
          <w:rFonts w:hint="eastAsia"/>
          <w:lang w:eastAsia="ja-JP"/>
        </w:rPr>
        <w:t xml:space="preserve"> = (</w:t>
      </w:r>
      <w:r w:rsidRPr="00885BB1">
        <w:rPr>
          <w:rFonts w:hint="eastAsia"/>
          <w:i/>
          <w:lang w:eastAsia="ja-JP"/>
        </w:rPr>
        <w:t>C</w:t>
      </w:r>
      <w:r>
        <w:rPr>
          <w:rFonts w:hint="eastAsia"/>
          <w:lang w:eastAsia="ja-JP"/>
        </w:rPr>
        <w:t>/</w:t>
      </w:r>
      <w:r w:rsidRPr="00885BB1">
        <w:rPr>
          <w:rFonts w:hint="eastAsia"/>
          <w:i/>
          <w:lang w:eastAsia="ja-JP"/>
        </w:rPr>
        <w:t>L</w:t>
      </w:r>
      <w:r>
        <w:rPr>
          <w:rFonts w:hint="eastAsia"/>
          <w:lang w:eastAsia="ja-JP"/>
        </w:rPr>
        <w:t xml:space="preserve">) mod </w:t>
      </w:r>
      <w:r w:rsidRPr="00885BB1">
        <w:rPr>
          <w:rFonts w:hint="eastAsia"/>
          <w:i/>
          <w:lang w:eastAsia="ja-JP"/>
        </w:rPr>
        <w:t>M</w:t>
      </w:r>
    </w:p>
    <w:p w14:paraId="58F018E9" w14:textId="14375D39" w:rsidR="00885BB1" w:rsidRDefault="00885BB1" w:rsidP="00885BB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rFonts w:hint="eastAsia"/>
          <w:lang w:eastAsia="ja-JP"/>
        </w:rPr>
        <w:t xml:space="preserve">where </w:t>
      </w:r>
    </w:p>
    <w:p w14:paraId="2B000862" w14:textId="22117F3D" w:rsidR="00885BB1" w:rsidRDefault="00885BB1" w:rsidP="00885BB1">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sidRPr="00885BB1">
        <w:rPr>
          <w:rFonts w:hint="eastAsia"/>
          <w:i/>
          <w:lang w:eastAsia="ja-JP"/>
        </w:rPr>
        <w:t>M</w:t>
      </w:r>
      <w:r>
        <w:rPr>
          <w:rFonts w:hint="eastAsia"/>
          <w:lang w:eastAsia="ja-JP"/>
        </w:rPr>
        <w:t xml:space="preserve"> is the number of PUCCH resources in the</w:t>
      </w:r>
      <w:r>
        <w:rPr>
          <w:lang w:eastAsia="ja-JP"/>
        </w:rPr>
        <w:t xml:space="preserve"> resource subset (</w:t>
      </w:r>
      <w:r w:rsidRPr="00885BB1">
        <w:rPr>
          <w:i/>
          <w:lang w:eastAsia="ja-JP"/>
        </w:rPr>
        <w:t>M</w:t>
      </w:r>
      <w:r>
        <w:rPr>
          <w:lang w:eastAsia="ja-JP"/>
        </w:rPr>
        <w:t xml:space="preserve"> = 1 when 8 PUCCH resource are configured, </w:t>
      </w:r>
      <w:r w:rsidRPr="00885BB1">
        <w:rPr>
          <w:i/>
          <w:lang w:eastAsia="ja-JP"/>
        </w:rPr>
        <w:t>M</w:t>
      </w:r>
      <w:r>
        <w:rPr>
          <w:lang w:eastAsia="ja-JP"/>
        </w:rPr>
        <w:t xml:space="preserve"> = 2 when 16 PUCCH resource are configured, </w:t>
      </w:r>
      <w:r w:rsidRPr="00885BB1">
        <w:rPr>
          <w:i/>
          <w:lang w:eastAsia="ja-JP"/>
        </w:rPr>
        <w:t>M</w:t>
      </w:r>
      <w:r>
        <w:rPr>
          <w:lang w:eastAsia="ja-JP"/>
        </w:rPr>
        <w:t>= 4 when 32 PUCCH resources are configured).</w:t>
      </w:r>
    </w:p>
    <w:p w14:paraId="144B056E" w14:textId="0CE68A2F" w:rsidR="00885BB1" w:rsidRDefault="00885BB1" w:rsidP="00885BB1">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sidRPr="00885BB1">
        <w:rPr>
          <w:i/>
          <w:lang w:eastAsia="ja-JP"/>
        </w:rPr>
        <w:t>C</w:t>
      </w:r>
      <w:r>
        <w:rPr>
          <w:lang w:eastAsia="ja-JP"/>
        </w:rPr>
        <w:t xml:space="preserve"> is the starting CCE index of the lastly received DCI within the ACK bundling window. In case of CA, </w:t>
      </w:r>
      <w:r w:rsidRPr="00885BB1">
        <w:rPr>
          <w:i/>
          <w:lang w:eastAsia="ja-JP"/>
        </w:rPr>
        <w:t>C</w:t>
      </w:r>
      <w:r>
        <w:rPr>
          <w:lang w:eastAsia="ja-JP"/>
        </w:rPr>
        <w:t xml:space="preserve"> is the starting CCE index of the DCI received on the smallest CC in the last slot within the ACK bundling window.</w:t>
      </w:r>
    </w:p>
    <w:p w14:paraId="034FF47C" w14:textId="54BA398A" w:rsidR="00885BB1" w:rsidRPr="009730FF" w:rsidRDefault="00885BB1" w:rsidP="00885BB1">
      <w:pPr>
        <w:pStyle w:val="aff1"/>
        <w:numPr>
          <w:ilvl w:val="1"/>
          <w:numId w:val="10"/>
        </w:numPr>
        <w:autoSpaceDE w:val="0"/>
        <w:autoSpaceDN w:val="0"/>
        <w:adjustRightInd w:val="0"/>
        <w:snapToGrid w:val="0"/>
        <w:spacing w:afterLines="50" w:after="120"/>
        <w:ind w:leftChars="426" w:left="1134" w:hangingChars="141" w:hanging="282"/>
        <w:contextualSpacing/>
        <w:rPr>
          <w:lang w:eastAsia="ja-JP"/>
        </w:rPr>
      </w:pPr>
      <w:r w:rsidRPr="00885BB1">
        <w:rPr>
          <w:rFonts w:hint="eastAsia"/>
          <w:i/>
          <w:lang w:eastAsia="ja-JP"/>
        </w:rPr>
        <w:lastRenderedPageBreak/>
        <w:t>L</w:t>
      </w:r>
      <w:r>
        <w:rPr>
          <w:rFonts w:hint="eastAsia"/>
          <w:lang w:eastAsia="ja-JP"/>
        </w:rPr>
        <w:t xml:space="preserve"> is the aggregation level of the PDCCH associated with </w:t>
      </w:r>
      <w:r w:rsidRPr="00885BB1">
        <w:rPr>
          <w:rFonts w:hint="eastAsia"/>
          <w:i/>
          <w:lang w:eastAsia="ja-JP"/>
        </w:rPr>
        <w:t>C</w:t>
      </w:r>
      <w:r>
        <w:rPr>
          <w:rFonts w:hint="eastAsia"/>
          <w:lang w:eastAsia="ja-JP"/>
        </w:rPr>
        <w:t>.</w:t>
      </w:r>
      <w:bookmarkEnd w:id="2"/>
    </w:p>
    <w:p w14:paraId="1A28E564" w14:textId="06C9D0C5" w:rsidR="003B3126" w:rsidRDefault="00885BB1" w:rsidP="00B865D9">
      <w:pPr>
        <w:snapToGrid w:val="0"/>
        <w:spacing w:afterLines="50" w:after="120"/>
        <w:rPr>
          <w:lang w:eastAsia="ja-JP"/>
        </w:rPr>
      </w:pPr>
      <w:r>
        <w:rPr>
          <w:lang w:eastAsia="ja-JP"/>
        </w:rPr>
        <w:t xml:space="preserve">Although the implicit mapping is only used for the case of UCI is up to 2 bits, </w:t>
      </w:r>
      <w:r w:rsidR="00B865D9">
        <w:rPr>
          <w:lang w:eastAsia="ja-JP"/>
        </w:rPr>
        <w:t xml:space="preserve">there are still be the issue related to the case of TDD, </w:t>
      </w:r>
      <w:r w:rsidR="00382E0B">
        <w:rPr>
          <w:lang w:eastAsia="ja-JP"/>
        </w:rPr>
        <w:t xml:space="preserve">i.e., the case when HARQ-ACKs corresponding to </w:t>
      </w:r>
      <w:r w:rsidR="00B865D9">
        <w:rPr>
          <w:lang w:eastAsia="ja-JP"/>
        </w:rPr>
        <w:t>2</w:t>
      </w:r>
      <w:r w:rsidR="00382E0B">
        <w:rPr>
          <w:lang w:eastAsia="ja-JP"/>
        </w:rPr>
        <w:t xml:space="preserve"> </w:t>
      </w:r>
      <w:r w:rsidR="005E779E">
        <w:rPr>
          <w:rFonts w:hint="eastAsia"/>
          <w:lang w:eastAsia="ja-JP"/>
        </w:rPr>
        <w:t>PDSC</w:t>
      </w:r>
      <w:r w:rsidR="00382E0B">
        <w:rPr>
          <w:lang w:eastAsia="ja-JP"/>
        </w:rPr>
        <w:t>H</w:t>
      </w:r>
      <w:r w:rsidR="00B865D9">
        <w:rPr>
          <w:lang w:eastAsia="ja-JP"/>
        </w:rPr>
        <w:t>s</w:t>
      </w:r>
      <w:r w:rsidR="00382E0B">
        <w:rPr>
          <w:lang w:eastAsia="ja-JP"/>
        </w:rPr>
        <w:t xml:space="preserve"> are multiplexed to one PUCCH.</w:t>
      </w:r>
      <w:r w:rsidR="00F815B8">
        <w:rPr>
          <w:lang w:eastAsia="ja-JP"/>
        </w:rPr>
        <w:t xml:space="preserve"> </w:t>
      </w:r>
      <w:r w:rsidR="00B865D9">
        <w:rPr>
          <w:lang w:eastAsia="ja-JP"/>
        </w:rPr>
        <w:t xml:space="preserve">To solve this issue, </w:t>
      </w:r>
      <w:r w:rsidR="003B3126">
        <w:rPr>
          <w:lang w:eastAsia="ja-JP"/>
        </w:rPr>
        <w:t xml:space="preserve">following operation </w:t>
      </w:r>
      <w:r w:rsidR="003B1826">
        <w:rPr>
          <w:lang w:eastAsia="ja-JP"/>
        </w:rPr>
        <w:t>is</w:t>
      </w:r>
      <w:r w:rsidR="003B3126">
        <w:rPr>
          <w:lang w:eastAsia="ja-JP"/>
        </w:rPr>
        <w:t xml:space="preserve"> possibility.</w:t>
      </w:r>
    </w:p>
    <w:p w14:paraId="3A1D1CB1" w14:textId="3F920BAC" w:rsidR="00F51D12" w:rsidRDefault="00B865D9" w:rsidP="008100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gNB could use the same CCE index for all PDCCHs</w:t>
      </w:r>
      <w:r w:rsidR="003B3126">
        <w:rPr>
          <w:lang w:eastAsia="ja-JP"/>
        </w:rPr>
        <w:t xml:space="preserve"> corresponds to one PUCCH</w:t>
      </w:r>
      <w:r>
        <w:rPr>
          <w:lang w:eastAsia="ja-JP"/>
        </w:rPr>
        <w:t xml:space="preserve">, </w:t>
      </w:r>
    </w:p>
    <w:p w14:paraId="10FADA79" w14:textId="2180694C" w:rsidR="00F51D12" w:rsidRDefault="00974AB7" w:rsidP="008100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 xml:space="preserve">To </w:t>
      </w:r>
      <w:r w:rsidR="00B865D9">
        <w:rPr>
          <w:lang w:eastAsia="ja-JP"/>
        </w:rPr>
        <w:t xml:space="preserve">reserve 2 PUCCH resources for a UE and perform blind decoding of 2 PUCCH resources corresponding to 2 CCEs for each PDCCH scheduling PDSCH, or </w:t>
      </w:r>
    </w:p>
    <w:p w14:paraId="129FC473" w14:textId="3DD2B54E" w:rsidR="003B3126" w:rsidRDefault="00974AB7" w:rsidP="008100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 xml:space="preserve">To </w:t>
      </w:r>
      <w:r w:rsidR="00382E0B">
        <w:rPr>
          <w:lang w:eastAsia="ja-JP"/>
        </w:rPr>
        <w:t>increase the reliability of the last PDCCH.</w:t>
      </w:r>
      <w:bookmarkStart w:id="3" w:name="_GoBack"/>
      <w:bookmarkEnd w:id="3"/>
    </w:p>
    <w:p w14:paraId="41FF7605" w14:textId="064AAD47" w:rsidR="00FF6655" w:rsidRDefault="00B865D9" w:rsidP="00B865D9">
      <w:pPr>
        <w:snapToGrid w:val="0"/>
        <w:spacing w:afterLines="50" w:after="120"/>
        <w:rPr>
          <w:lang w:eastAsia="ja-JP"/>
        </w:rPr>
      </w:pPr>
      <w:r>
        <w:rPr>
          <w:lang w:eastAsia="ja-JP"/>
        </w:rPr>
        <w:t>Since explicit signalling has the flexibility to select 8 resources, above proposal of implicit mapping is sufficient if necessary.</w:t>
      </w:r>
    </w:p>
    <w:p w14:paraId="08259DDC" w14:textId="0D73A79D" w:rsidR="00507C5C" w:rsidRDefault="009865BF" w:rsidP="00507C5C">
      <w:pPr>
        <w:tabs>
          <w:tab w:val="left" w:pos="4008"/>
        </w:tabs>
        <w:spacing w:before="120" w:after="120"/>
        <w:rPr>
          <w:b/>
          <w:lang w:eastAsia="ja-JP"/>
        </w:rPr>
      </w:pPr>
      <w:r w:rsidRPr="007F599E">
        <w:rPr>
          <w:rFonts w:hint="eastAsia"/>
          <w:b/>
          <w:lang w:eastAsia="ja-JP"/>
        </w:rPr>
        <w:t xml:space="preserve">Proposal 1: </w:t>
      </w:r>
      <w:r w:rsidR="00B865D9">
        <w:rPr>
          <w:b/>
          <w:lang w:val="en-US" w:eastAsia="ja-JP"/>
        </w:rPr>
        <w:t>For UCI of up to 2 bits, following implicit mapping scheme is used when &gt;8 resources are configured.</w:t>
      </w:r>
    </w:p>
    <w:p w14:paraId="1615D4E6" w14:textId="77777777" w:rsidR="00B865D9" w:rsidRPr="00B865D9" w:rsidRDefault="00B865D9" w:rsidP="00B865D9">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B865D9">
        <w:rPr>
          <w:b/>
          <w:lang w:eastAsia="ja-JP"/>
        </w:rPr>
        <w:t xml:space="preserve">The resource index </w:t>
      </w:r>
      <w:r w:rsidRPr="00A303B7">
        <w:rPr>
          <w:b/>
          <w:i/>
          <w:lang w:eastAsia="ja-JP"/>
        </w:rPr>
        <w:t>r</w:t>
      </w:r>
      <w:r w:rsidRPr="00B865D9">
        <w:rPr>
          <w:b/>
          <w:lang w:eastAsia="ja-JP"/>
        </w:rPr>
        <w:t xml:space="preserve"> within the resource subset is implicitly derived based on starting CCE index according to the following equation.</w:t>
      </w:r>
    </w:p>
    <w:p w14:paraId="5E9538EB" w14:textId="77777777" w:rsidR="00B865D9" w:rsidRPr="00B865D9" w:rsidRDefault="00B865D9" w:rsidP="00B865D9">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rFonts w:hint="eastAsia"/>
          <w:b/>
          <w:i/>
          <w:lang w:eastAsia="ja-JP"/>
        </w:rPr>
        <w:t>r</w:t>
      </w:r>
      <w:r w:rsidRPr="00B865D9">
        <w:rPr>
          <w:rFonts w:hint="eastAsia"/>
          <w:b/>
          <w:lang w:eastAsia="ja-JP"/>
        </w:rPr>
        <w:t xml:space="preserve"> = (</w:t>
      </w:r>
      <w:r w:rsidRPr="00B865D9">
        <w:rPr>
          <w:rFonts w:hint="eastAsia"/>
          <w:b/>
          <w:i/>
          <w:lang w:eastAsia="ja-JP"/>
        </w:rPr>
        <w:t>C</w:t>
      </w:r>
      <w:r w:rsidRPr="00B865D9">
        <w:rPr>
          <w:rFonts w:hint="eastAsia"/>
          <w:b/>
          <w:lang w:eastAsia="ja-JP"/>
        </w:rPr>
        <w:t>/</w:t>
      </w:r>
      <w:r w:rsidRPr="00B865D9">
        <w:rPr>
          <w:rFonts w:hint="eastAsia"/>
          <w:b/>
          <w:i/>
          <w:lang w:eastAsia="ja-JP"/>
        </w:rPr>
        <w:t>L</w:t>
      </w:r>
      <w:r w:rsidRPr="00B865D9">
        <w:rPr>
          <w:rFonts w:hint="eastAsia"/>
          <w:b/>
          <w:lang w:eastAsia="ja-JP"/>
        </w:rPr>
        <w:t xml:space="preserve">) mod </w:t>
      </w:r>
      <w:r w:rsidRPr="00B865D9">
        <w:rPr>
          <w:rFonts w:hint="eastAsia"/>
          <w:b/>
          <w:i/>
          <w:lang w:eastAsia="ja-JP"/>
        </w:rPr>
        <w:t>M</w:t>
      </w:r>
    </w:p>
    <w:p w14:paraId="1DB58682" w14:textId="77777777" w:rsidR="00B865D9" w:rsidRPr="00B865D9" w:rsidRDefault="00B865D9" w:rsidP="00B865D9">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B865D9">
        <w:rPr>
          <w:rFonts w:hint="eastAsia"/>
          <w:b/>
          <w:lang w:eastAsia="ja-JP"/>
        </w:rPr>
        <w:t xml:space="preserve">where </w:t>
      </w:r>
    </w:p>
    <w:p w14:paraId="57F5FBB9" w14:textId="17C0B783" w:rsidR="00B865D9" w:rsidRPr="00B865D9" w:rsidRDefault="00B865D9" w:rsidP="00B865D9">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rFonts w:hint="eastAsia"/>
          <w:b/>
          <w:i/>
          <w:lang w:eastAsia="ja-JP"/>
        </w:rPr>
        <w:t>M</w:t>
      </w:r>
      <w:r w:rsidRPr="00B865D9">
        <w:rPr>
          <w:rFonts w:hint="eastAsia"/>
          <w:b/>
          <w:lang w:eastAsia="ja-JP"/>
        </w:rPr>
        <w:t xml:space="preserve"> is the number of PUCCH resources in the</w:t>
      </w:r>
      <w:r w:rsidRPr="00B865D9">
        <w:rPr>
          <w:b/>
          <w:lang w:eastAsia="ja-JP"/>
        </w:rPr>
        <w:t xml:space="preserve"> resource subset.</w:t>
      </w:r>
    </w:p>
    <w:p w14:paraId="12C6C186" w14:textId="77777777" w:rsidR="00B865D9" w:rsidRPr="00B865D9" w:rsidRDefault="00B865D9" w:rsidP="00B865D9">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b/>
          <w:i/>
          <w:lang w:eastAsia="ja-JP"/>
        </w:rPr>
        <w:t>C</w:t>
      </w:r>
      <w:r w:rsidRPr="00B865D9">
        <w:rPr>
          <w:b/>
          <w:lang w:eastAsia="ja-JP"/>
        </w:rPr>
        <w:t xml:space="preserve"> is the starting CCE index of the lastly received DCI within the ACK bundling window. In case of CA, </w:t>
      </w:r>
      <w:r w:rsidRPr="00B865D9">
        <w:rPr>
          <w:b/>
          <w:i/>
          <w:lang w:eastAsia="ja-JP"/>
        </w:rPr>
        <w:t>C</w:t>
      </w:r>
      <w:r w:rsidRPr="00B865D9">
        <w:rPr>
          <w:b/>
          <w:lang w:eastAsia="ja-JP"/>
        </w:rPr>
        <w:t xml:space="preserve"> is the starting CCE index of the DCI received on the smallest CC in the last slot within the ACK bundling window.</w:t>
      </w:r>
    </w:p>
    <w:p w14:paraId="4FFA0864" w14:textId="6DFAF8EF" w:rsidR="00507C5C" w:rsidRPr="00B865D9" w:rsidRDefault="00B865D9" w:rsidP="00B865D9">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rFonts w:hint="eastAsia"/>
          <w:b/>
          <w:i/>
          <w:lang w:eastAsia="ja-JP"/>
        </w:rPr>
        <w:t>L</w:t>
      </w:r>
      <w:r w:rsidRPr="00B865D9">
        <w:rPr>
          <w:rFonts w:hint="eastAsia"/>
          <w:b/>
          <w:lang w:eastAsia="ja-JP"/>
        </w:rPr>
        <w:t xml:space="preserve"> is the aggregation level of the PDCCH associated with </w:t>
      </w:r>
      <w:r w:rsidRPr="00B865D9">
        <w:rPr>
          <w:rFonts w:hint="eastAsia"/>
          <w:b/>
          <w:i/>
          <w:lang w:eastAsia="ja-JP"/>
        </w:rPr>
        <w:t>C</w:t>
      </w:r>
      <w:r w:rsidRPr="00B865D9">
        <w:rPr>
          <w:rFonts w:hint="eastAsia"/>
          <w:b/>
          <w:lang w:eastAsia="ja-JP"/>
        </w:rPr>
        <w:t>.</w:t>
      </w:r>
    </w:p>
    <w:p w14:paraId="66836614" w14:textId="108AE6A5" w:rsidR="00E837FB" w:rsidRPr="00507C5C" w:rsidRDefault="00E837FB" w:rsidP="00507C5C">
      <w:pPr>
        <w:tabs>
          <w:tab w:val="left" w:pos="4008"/>
        </w:tabs>
        <w:spacing w:before="120" w:after="120"/>
        <w:rPr>
          <w:b/>
          <w:lang w:eastAsia="ja-JP"/>
        </w:rPr>
      </w:pPr>
    </w:p>
    <w:p w14:paraId="70D16E9E" w14:textId="37AF8D92" w:rsidR="00A605C9" w:rsidRPr="007F599E" w:rsidRDefault="00A605C9" w:rsidP="00A605C9">
      <w:pPr>
        <w:pStyle w:val="1"/>
        <w:tabs>
          <w:tab w:val="num" w:pos="426"/>
        </w:tabs>
        <w:ind w:left="426" w:hanging="426"/>
        <w:rPr>
          <w:szCs w:val="36"/>
          <w:lang w:eastAsia="ja-JP"/>
        </w:rPr>
      </w:pPr>
      <w:r w:rsidRPr="007F599E">
        <w:rPr>
          <w:lang w:val="en-US" w:eastAsia="ja-JP"/>
        </w:rPr>
        <w:t xml:space="preserve">PUCCH resource determination before </w:t>
      </w:r>
      <w:r w:rsidR="004D77B2">
        <w:rPr>
          <w:lang w:val="en-US" w:eastAsia="ja-JP"/>
        </w:rPr>
        <w:t xml:space="preserve">a UE </w:t>
      </w:r>
      <w:r w:rsidR="00C553D1">
        <w:rPr>
          <w:lang w:val="en-US" w:eastAsia="ja-JP"/>
        </w:rPr>
        <w:t>has a dedicated PUCCH configuration</w:t>
      </w:r>
    </w:p>
    <w:p w14:paraId="5EB4021E" w14:textId="7F45AB97" w:rsidR="00426A13" w:rsidRDefault="003B6643" w:rsidP="00EC3C2A">
      <w:pPr>
        <w:autoSpaceDE w:val="0"/>
        <w:autoSpaceDN w:val="0"/>
        <w:adjustRightInd w:val="0"/>
        <w:spacing w:afterLines="50" w:after="120"/>
        <w:rPr>
          <w:rFonts w:eastAsiaTheme="minorEastAsia"/>
          <w:lang w:val="en-US" w:eastAsia="ja-JP"/>
        </w:rPr>
      </w:pPr>
      <w:r w:rsidRPr="007F599E">
        <w:rPr>
          <w:rFonts w:eastAsiaTheme="minorEastAsia" w:hint="eastAsia"/>
          <w:lang w:val="en-US" w:eastAsia="ja-JP"/>
        </w:rPr>
        <w:t xml:space="preserve">The resource allocation is derived based on a 4-bit parameter in RMSI. </w:t>
      </w:r>
      <w:r w:rsidR="009435FC">
        <w:rPr>
          <w:rFonts w:eastAsiaTheme="minorEastAsia"/>
          <w:lang w:val="en-US" w:eastAsia="ja-JP"/>
        </w:rPr>
        <w:t xml:space="preserve">4-bit RMSI indicates an entry into a 16-row table and each row in the table configures a set of cell-specific PUCCH resources/parameters. </w:t>
      </w:r>
      <w:r w:rsidRPr="007F599E">
        <w:rPr>
          <w:rFonts w:eastAsiaTheme="minorEastAsia" w:hint="eastAsia"/>
          <w:lang w:val="en-US" w:eastAsia="ja-JP"/>
        </w:rPr>
        <w:t>In addition, PUCCH resource determination is similar approach to the case after RRC connection setup was agreed.</w:t>
      </w:r>
      <w:r w:rsidRPr="007F599E">
        <w:rPr>
          <w:rFonts w:eastAsiaTheme="minorEastAsia"/>
          <w:lang w:val="en-US" w:eastAsia="ja-JP"/>
        </w:rPr>
        <w:t xml:space="preserve"> The remaining issue is </w:t>
      </w:r>
      <w:r w:rsidRPr="007F599E">
        <w:rPr>
          <w:rFonts w:eastAsiaTheme="minorEastAsia" w:hint="eastAsia"/>
          <w:lang w:val="en-US" w:eastAsia="ja-JP"/>
        </w:rPr>
        <w:t xml:space="preserve">the </w:t>
      </w:r>
      <w:r w:rsidRPr="007F599E">
        <w:rPr>
          <w:rFonts w:eastAsiaTheme="minorEastAsia"/>
          <w:lang w:val="en-US" w:eastAsia="ja-JP"/>
        </w:rPr>
        <w:t xml:space="preserve">detailed </w:t>
      </w:r>
      <w:r w:rsidRPr="007F599E">
        <w:rPr>
          <w:rFonts w:eastAsiaTheme="minorEastAsia" w:hint="eastAsia"/>
          <w:lang w:val="en-US" w:eastAsia="ja-JP"/>
        </w:rPr>
        <w:t xml:space="preserve">mapping </w:t>
      </w:r>
      <w:r w:rsidR="003B3126">
        <w:rPr>
          <w:rFonts w:eastAsiaTheme="minorEastAsia"/>
          <w:lang w:val="en-US" w:eastAsia="ja-JP"/>
        </w:rPr>
        <w:t>of</w:t>
      </w:r>
      <w:r w:rsidR="003B3126" w:rsidRPr="007F599E">
        <w:rPr>
          <w:rFonts w:eastAsiaTheme="minorEastAsia" w:hint="eastAsia"/>
          <w:lang w:val="en-US" w:eastAsia="ja-JP"/>
        </w:rPr>
        <w:t xml:space="preserve"> </w:t>
      </w:r>
      <w:r w:rsidRPr="007F599E">
        <w:rPr>
          <w:rFonts w:eastAsiaTheme="minorEastAsia" w:hint="eastAsia"/>
          <w:lang w:val="en-US" w:eastAsia="ja-JP"/>
        </w:rPr>
        <w:t>4-bit parameter in RMSI</w:t>
      </w:r>
      <w:r w:rsidR="00021ADF">
        <w:rPr>
          <w:rFonts w:eastAsiaTheme="minorEastAsia"/>
          <w:lang w:val="en-US" w:eastAsia="ja-JP"/>
        </w:rPr>
        <w:t>, ARI and implicit index</w:t>
      </w:r>
      <w:r w:rsidRPr="007F599E">
        <w:rPr>
          <w:rFonts w:eastAsiaTheme="minorEastAsia" w:hint="eastAsia"/>
          <w:lang w:val="en-US" w:eastAsia="ja-JP"/>
        </w:rPr>
        <w:t xml:space="preserve"> to PUCCH resource.</w:t>
      </w:r>
    </w:p>
    <w:p w14:paraId="25EEA5FE" w14:textId="41D87174" w:rsidR="008E170D" w:rsidRDefault="00D62D4B" w:rsidP="00EC3C2A">
      <w:pPr>
        <w:autoSpaceDE w:val="0"/>
        <w:autoSpaceDN w:val="0"/>
        <w:adjustRightInd w:val="0"/>
        <w:spacing w:afterLines="50" w:after="120"/>
        <w:rPr>
          <w:rFonts w:eastAsiaTheme="minorEastAsia"/>
          <w:lang w:val="en-US" w:eastAsia="ja-JP"/>
        </w:rPr>
      </w:pPr>
      <w:r>
        <w:rPr>
          <w:rFonts w:eastAsiaTheme="minorEastAsia" w:hint="eastAsia"/>
          <w:lang w:val="en-US" w:eastAsia="ja-JP"/>
        </w:rPr>
        <w:t xml:space="preserve">It was agreed that PUCCH format, PUCCH duration, and starting symbol </w:t>
      </w:r>
      <w:r w:rsidR="003B3126">
        <w:rPr>
          <w:rFonts w:eastAsiaTheme="minorEastAsia"/>
          <w:lang w:val="en-US" w:eastAsia="ja-JP"/>
        </w:rPr>
        <w:t>are</w:t>
      </w:r>
      <w:r>
        <w:rPr>
          <w:rFonts w:eastAsiaTheme="minorEastAsia" w:hint="eastAsia"/>
          <w:lang w:val="en-US" w:eastAsia="ja-JP"/>
        </w:rPr>
        <w:t xml:space="preserve"> cell-specific parameter derived from RMSI. </w:t>
      </w:r>
      <w:r>
        <w:rPr>
          <w:rFonts w:eastAsiaTheme="minorEastAsia"/>
          <w:lang w:val="en-US" w:eastAsia="ja-JP"/>
        </w:rPr>
        <w:t xml:space="preserve">In addition, it was also agreed that PRB index is determined based on ARI and RMSI. Then, </w:t>
      </w:r>
      <w:r w:rsidR="003B3126">
        <w:rPr>
          <w:rFonts w:eastAsiaTheme="minorEastAsia"/>
          <w:lang w:val="en-US" w:eastAsia="ja-JP"/>
        </w:rPr>
        <w:t xml:space="preserve">the </w:t>
      </w:r>
      <w:r>
        <w:rPr>
          <w:rFonts w:eastAsiaTheme="minorEastAsia"/>
          <w:lang w:val="en-US" w:eastAsia="ja-JP"/>
        </w:rPr>
        <w:t xml:space="preserve">relationship </w:t>
      </w:r>
      <w:r w:rsidR="003B3126">
        <w:rPr>
          <w:rFonts w:eastAsiaTheme="minorEastAsia"/>
          <w:lang w:val="en-US" w:eastAsia="ja-JP"/>
        </w:rPr>
        <w:t xml:space="preserve">described as Table 1 could be considered </w:t>
      </w:r>
      <w:r>
        <w:rPr>
          <w:rFonts w:eastAsiaTheme="minorEastAsia"/>
          <w:lang w:val="en-US" w:eastAsia="ja-JP"/>
        </w:rPr>
        <w:t>with RMSI index.</w:t>
      </w:r>
      <w:r w:rsidR="00E36CEA">
        <w:rPr>
          <w:rFonts w:eastAsiaTheme="minorEastAsia"/>
          <w:lang w:val="en-US" w:eastAsia="ja-JP"/>
        </w:rPr>
        <w:t xml:space="preserve"> On PRB index offset, if the setting of UL initial BWP has flexibility, to indicate only edge PRB (e.g., X</w:t>
      </w:r>
      <w:r w:rsidR="00E36CEA" w:rsidRPr="00E36CEA">
        <w:rPr>
          <w:rFonts w:eastAsiaTheme="minorEastAsia"/>
          <w:vertAlign w:val="subscript"/>
          <w:lang w:val="en-US" w:eastAsia="ja-JP"/>
        </w:rPr>
        <w:t>1</w:t>
      </w:r>
      <w:r w:rsidR="00E36CEA">
        <w:rPr>
          <w:rFonts w:eastAsiaTheme="minorEastAsia"/>
          <w:lang w:val="en-US" w:eastAsia="ja-JP"/>
        </w:rPr>
        <w:t>=1(or 2), X</w:t>
      </w:r>
      <w:r w:rsidR="00E36CEA">
        <w:rPr>
          <w:rFonts w:eastAsiaTheme="minorEastAsia"/>
          <w:vertAlign w:val="subscript"/>
          <w:lang w:val="en-US" w:eastAsia="ja-JP"/>
        </w:rPr>
        <w:t>2</w:t>
      </w:r>
      <w:r w:rsidR="00E36CEA">
        <w:rPr>
          <w:rFonts w:eastAsiaTheme="minorEastAsia"/>
          <w:lang w:val="en-US" w:eastAsia="ja-JP"/>
        </w:rPr>
        <w:t>=2(or 4), X</w:t>
      </w:r>
      <w:r w:rsidR="00E36CEA">
        <w:rPr>
          <w:rFonts w:eastAsiaTheme="minorEastAsia"/>
          <w:vertAlign w:val="subscript"/>
          <w:lang w:val="en-US" w:eastAsia="ja-JP"/>
        </w:rPr>
        <w:t>3</w:t>
      </w:r>
      <w:r w:rsidR="00E36CEA">
        <w:rPr>
          <w:rFonts w:eastAsiaTheme="minorEastAsia"/>
          <w:lang w:val="en-US" w:eastAsia="ja-JP"/>
        </w:rPr>
        <w:t>=3(or 6)) would be sufficient. If the setting of UL initial BWP has less flexibility, it would be better to allow to indicate more flexible PRBs within the initial UL BWP.</w:t>
      </w:r>
    </w:p>
    <w:p w14:paraId="7480BF05" w14:textId="57823BAA" w:rsidR="00EC3C2A" w:rsidRDefault="003B3126" w:rsidP="00EC3C2A">
      <w:pPr>
        <w:autoSpaceDE w:val="0"/>
        <w:autoSpaceDN w:val="0"/>
        <w:adjustRightInd w:val="0"/>
        <w:snapToGrid w:val="0"/>
        <w:spacing w:afterLines="50" w:after="120"/>
        <w:rPr>
          <w:rFonts w:eastAsiaTheme="minorEastAsia"/>
          <w:lang w:val="en-US" w:eastAsia="ja-JP"/>
        </w:rPr>
      </w:pPr>
      <w:r>
        <w:rPr>
          <w:rFonts w:eastAsiaTheme="minorEastAsia"/>
          <w:lang w:val="en-US" w:eastAsia="ja-JP"/>
        </w:rPr>
        <w:t xml:space="preserve">As </w:t>
      </w:r>
      <w:r w:rsidR="00EC3C2A">
        <w:rPr>
          <w:rFonts w:eastAsiaTheme="minorEastAsia"/>
          <w:lang w:val="en-US" w:eastAsia="ja-JP"/>
        </w:rPr>
        <w:t>PRB index is determined based on ARI and RMSI</w:t>
      </w:r>
      <w:r>
        <w:rPr>
          <w:rFonts w:eastAsiaTheme="minorEastAsia"/>
          <w:lang w:val="en-US" w:eastAsia="ja-JP"/>
        </w:rPr>
        <w:t xml:space="preserve"> was agreed, </w:t>
      </w:r>
      <w:r w:rsidR="00EC3C2A">
        <w:rPr>
          <w:rFonts w:eastAsiaTheme="minorEastAsia"/>
          <w:lang w:val="en-US" w:eastAsia="ja-JP"/>
        </w:rPr>
        <w:t>PRB index should be UE-specific parameter derived from ARI. In addition, hopping direction, initial cyclic shift and OCC index (only for PUCCH format 1, duration of 10 symbols and 14 symbols) could be UE-specific parameters. Table 2 and 3 shows the example of how to derive hopping direction, initial cyclic shift and OCC index from ARI and implicit index.</w:t>
      </w:r>
      <w:r w:rsidR="00A26C66">
        <w:rPr>
          <w:rFonts w:eastAsiaTheme="minorEastAsia"/>
          <w:lang w:val="en-US" w:eastAsia="ja-JP"/>
        </w:rPr>
        <w:t xml:space="preserve"> In Table 2 and 3, the maximum number of allocable PRBs are different between PUCCH format 0 and 1 (i.e., 4 PRBs are allocable for PUCCH format 0 and 2 PRBs are allocable </w:t>
      </w:r>
      <w:r w:rsidR="00143BA8">
        <w:rPr>
          <w:rFonts w:eastAsiaTheme="minorEastAsia"/>
          <w:lang w:val="en-US" w:eastAsia="ja-JP"/>
        </w:rPr>
        <w:t>for PUCCH format 1)</w:t>
      </w:r>
      <w:r w:rsidR="00166BE1">
        <w:rPr>
          <w:rFonts w:eastAsiaTheme="minorEastAsia"/>
          <w:lang w:val="en-US" w:eastAsia="ja-JP"/>
        </w:rPr>
        <w:t xml:space="preserve"> considering different multiplexing capacity within a PRB.</w:t>
      </w:r>
      <w:r w:rsidR="003167E5">
        <w:rPr>
          <w:rFonts w:eastAsiaTheme="minorEastAsia"/>
          <w:lang w:val="en-US" w:eastAsia="ja-JP"/>
        </w:rPr>
        <w:t xml:space="preserve"> For PUCCH format 1, initial cyclic shift can be derived from both ARI and implicit index.</w:t>
      </w:r>
      <w:r w:rsidR="001D0826">
        <w:rPr>
          <w:rFonts w:eastAsiaTheme="minorEastAsia"/>
          <w:lang w:val="en-US" w:eastAsia="ja-JP"/>
        </w:rPr>
        <w:t xml:space="preserve"> While for PUCCH format 0, initial cyclic shift is derived only from implicit index. Another possibility would be unified indication (i.e., initial cyclic shift is derived only from implicit index) for both PUCCH format 0 and 1 is </w:t>
      </w:r>
      <w:r w:rsidR="0029193F">
        <w:rPr>
          <w:rFonts w:eastAsiaTheme="minorEastAsia"/>
          <w:lang w:val="en-US" w:eastAsia="ja-JP"/>
        </w:rPr>
        <w:t>used.</w:t>
      </w:r>
    </w:p>
    <w:p w14:paraId="52116DBC" w14:textId="59A95121" w:rsidR="00EC3C2A" w:rsidRPr="001D0826" w:rsidRDefault="0058558C" w:rsidP="00EC3C2A">
      <w:pPr>
        <w:autoSpaceDE w:val="0"/>
        <w:autoSpaceDN w:val="0"/>
        <w:adjustRightInd w:val="0"/>
        <w:snapToGrid w:val="0"/>
        <w:spacing w:afterLines="50" w:after="120"/>
        <w:rPr>
          <w:rFonts w:eastAsiaTheme="minorEastAsia"/>
          <w:lang w:val="en-US" w:eastAsia="ja-JP"/>
        </w:rPr>
      </w:pPr>
      <w:r>
        <w:rPr>
          <w:rFonts w:eastAsiaTheme="minorEastAsia"/>
          <w:lang w:eastAsia="ja-JP"/>
        </w:rPr>
        <w:t>For implicit index, CCE index-based implicit mapping is used. Since only 1 bit is transmitted, there is no issue. Another possibility would be to use unused bit in DCI scheduling Msg.4.</w:t>
      </w:r>
    </w:p>
    <w:p w14:paraId="0496076F" w14:textId="1ABD603B" w:rsidR="00D62D4B" w:rsidRDefault="00D62D4B" w:rsidP="00D62D4B">
      <w:pPr>
        <w:autoSpaceDE w:val="0"/>
        <w:autoSpaceDN w:val="0"/>
        <w:adjustRightInd w:val="0"/>
        <w:snapToGrid w:val="0"/>
        <w:spacing w:afterLines="50" w:after="120"/>
        <w:contextualSpacing/>
        <w:jc w:val="center"/>
        <w:rPr>
          <w:rFonts w:eastAsiaTheme="minorEastAsia"/>
          <w:lang w:val="en-US" w:eastAsia="ja-JP"/>
        </w:rPr>
      </w:pPr>
      <w:r>
        <w:rPr>
          <w:rFonts w:eastAsiaTheme="minorEastAsia" w:hint="eastAsia"/>
          <w:lang w:val="en-US" w:eastAsia="ja-JP"/>
        </w:rPr>
        <w:t xml:space="preserve">Table 1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between RMSI index and cell-specific parameters</w:t>
      </w:r>
    </w:p>
    <w:tbl>
      <w:tblPr>
        <w:tblStyle w:val="af9"/>
        <w:tblW w:w="0" w:type="auto"/>
        <w:jc w:val="center"/>
        <w:tblLook w:val="04A0" w:firstRow="1" w:lastRow="0" w:firstColumn="1" w:lastColumn="0" w:noHBand="0" w:noVBand="1"/>
      </w:tblPr>
      <w:tblGrid>
        <w:gridCol w:w="1559"/>
        <w:gridCol w:w="2693"/>
        <w:gridCol w:w="2126"/>
        <w:gridCol w:w="2126"/>
      </w:tblGrid>
      <w:tr w:rsidR="00D62D4B" w14:paraId="06A46BDF" w14:textId="77777777" w:rsidTr="00D62D4B">
        <w:trPr>
          <w:jc w:val="center"/>
        </w:trPr>
        <w:tc>
          <w:tcPr>
            <w:tcW w:w="1559" w:type="dxa"/>
          </w:tcPr>
          <w:p w14:paraId="5EF1A4A3" w14:textId="51D621D0" w:rsidR="00D62D4B" w:rsidRPr="00D62D4B" w:rsidRDefault="00D62D4B" w:rsidP="00426A13">
            <w:pPr>
              <w:autoSpaceDE w:val="0"/>
              <w:autoSpaceDN w:val="0"/>
              <w:adjustRightInd w:val="0"/>
              <w:snapToGrid w:val="0"/>
              <w:spacing w:afterLines="50" w:after="120"/>
              <w:contextualSpacing/>
              <w:rPr>
                <w:rFonts w:eastAsiaTheme="minorEastAsia"/>
                <w:b/>
                <w:lang w:val="en-US" w:eastAsia="ja-JP"/>
              </w:rPr>
            </w:pPr>
            <w:r w:rsidRPr="00D62D4B">
              <w:rPr>
                <w:rFonts w:eastAsiaTheme="minorEastAsia" w:hint="eastAsia"/>
                <w:b/>
                <w:lang w:val="en-US" w:eastAsia="ja-JP"/>
              </w:rPr>
              <w:t>RMSI index</w:t>
            </w:r>
          </w:p>
        </w:tc>
        <w:tc>
          <w:tcPr>
            <w:tcW w:w="2693" w:type="dxa"/>
          </w:tcPr>
          <w:p w14:paraId="7745DE6C" w14:textId="655C6452" w:rsidR="00D62D4B" w:rsidRPr="00D62D4B" w:rsidRDefault="00D62D4B"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PUCCH format / duration</w:t>
            </w:r>
          </w:p>
        </w:tc>
        <w:tc>
          <w:tcPr>
            <w:tcW w:w="2126" w:type="dxa"/>
          </w:tcPr>
          <w:p w14:paraId="4E72D3F0" w14:textId="3D2BD2B9" w:rsidR="00D62D4B" w:rsidRPr="00D62D4B" w:rsidRDefault="00D62D4B"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Starting symbol index</w:t>
            </w:r>
          </w:p>
        </w:tc>
        <w:tc>
          <w:tcPr>
            <w:tcW w:w="2126" w:type="dxa"/>
          </w:tcPr>
          <w:p w14:paraId="26397E06" w14:textId="4C239DEE" w:rsidR="00D62D4B" w:rsidRPr="00D62D4B" w:rsidRDefault="00D62D4B"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N</w:t>
            </w:r>
            <w:r w:rsidRPr="00D62D4B">
              <w:rPr>
                <w:rFonts w:eastAsiaTheme="minorEastAsia" w:hint="eastAsia"/>
                <w:b/>
                <w:vertAlign w:val="subscript"/>
                <w:lang w:val="en-US" w:eastAsia="ja-JP"/>
              </w:rPr>
              <w:t>offset</w:t>
            </w:r>
            <w:r>
              <w:rPr>
                <w:rFonts w:eastAsiaTheme="minorEastAsia"/>
                <w:b/>
                <w:lang w:val="en-US" w:eastAsia="ja-JP"/>
              </w:rPr>
              <w:t xml:space="preserve"> (Offset from edge of initial UL BWP)</w:t>
            </w:r>
          </w:p>
        </w:tc>
      </w:tr>
      <w:tr w:rsidR="00D62D4B" w14:paraId="7F147D48" w14:textId="77777777" w:rsidTr="00D62D4B">
        <w:trPr>
          <w:jc w:val="center"/>
        </w:trPr>
        <w:tc>
          <w:tcPr>
            <w:tcW w:w="1559" w:type="dxa"/>
          </w:tcPr>
          <w:p w14:paraId="6CCB0C9F" w14:textId="414F46E1"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693" w:type="dxa"/>
            <w:vMerge w:val="restart"/>
          </w:tcPr>
          <w:p w14:paraId="44B01BF5" w14:textId="4ADCD99A"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0 / 2 symbols</w:t>
            </w:r>
          </w:p>
        </w:tc>
        <w:tc>
          <w:tcPr>
            <w:tcW w:w="2126" w:type="dxa"/>
            <w:vMerge w:val="restart"/>
          </w:tcPr>
          <w:p w14:paraId="332D6AEF" w14:textId="495EA9E9"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126" w:type="dxa"/>
          </w:tcPr>
          <w:p w14:paraId="706C1FFF" w14:textId="7DC89463"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D62D4B" w14:paraId="0039D252" w14:textId="77777777" w:rsidTr="00D62D4B">
        <w:trPr>
          <w:jc w:val="center"/>
        </w:trPr>
        <w:tc>
          <w:tcPr>
            <w:tcW w:w="1559" w:type="dxa"/>
          </w:tcPr>
          <w:p w14:paraId="501738E7" w14:textId="2BE9D2E0"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693" w:type="dxa"/>
            <w:vMerge/>
          </w:tcPr>
          <w:p w14:paraId="25EED89A" w14:textId="77777777" w:rsidR="00D62D4B" w:rsidRDefault="00D62D4B" w:rsidP="00426A13">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56F847E3" w14:textId="77777777" w:rsidR="00D62D4B" w:rsidRDefault="00D62D4B" w:rsidP="00426A13">
            <w:pPr>
              <w:autoSpaceDE w:val="0"/>
              <w:autoSpaceDN w:val="0"/>
              <w:adjustRightInd w:val="0"/>
              <w:snapToGrid w:val="0"/>
              <w:spacing w:afterLines="50" w:after="120"/>
              <w:contextualSpacing/>
              <w:rPr>
                <w:rFonts w:eastAsiaTheme="minorEastAsia"/>
                <w:lang w:val="en-US" w:eastAsia="ja-JP"/>
              </w:rPr>
            </w:pPr>
          </w:p>
        </w:tc>
        <w:tc>
          <w:tcPr>
            <w:tcW w:w="2126" w:type="dxa"/>
          </w:tcPr>
          <w:p w14:paraId="0DEAB54C" w14:textId="3A33AE25"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D62D4B" w14:paraId="709A7495" w14:textId="77777777" w:rsidTr="00D62D4B">
        <w:trPr>
          <w:jc w:val="center"/>
        </w:trPr>
        <w:tc>
          <w:tcPr>
            <w:tcW w:w="1559" w:type="dxa"/>
          </w:tcPr>
          <w:p w14:paraId="45463F9F" w14:textId="1BBAB745"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2693" w:type="dxa"/>
            <w:vMerge/>
          </w:tcPr>
          <w:p w14:paraId="33039A92" w14:textId="77777777" w:rsidR="00D62D4B" w:rsidRDefault="00D62D4B" w:rsidP="00426A13">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2C4D92CE" w14:textId="77777777" w:rsidR="00D62D4B" w:rsidRDefault="00D62D4B" w:rsidP="00426A13">
            <w:pPr>
              <w:autoSpaceDE w:val="0"/>
              <w:autoSpaceDN w:val="0"/>
              <w:adjustRightInd w:val="0"/>
              <w:snapToGrid w:val="0"/>
              <w:spacing w:afterLines="50" w:after="120"/>
              <w:contextualSpacing/>
              <w:rPr>
                <w:rFonts w:eastAsiaTheme="minorEastAsia"/>
                <w:lang w:val="en-US" w:eastAsia="ja-JP"/>
              </w:rPr>
            </w:pPr>
          </w:p>
        </w:tc>
        <w:tc>
          <w:tcPr>
            <w:tcW w:w="2126" w:type="dxa"/>
          </w:tcPr>
          <w:p w14:paraId="3705B26B" w14:textId="763BE197"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D62D4B" w14:paraId="53202383" w14:textId="77777777" w:rsidTr="00D62D4B">
        <w:trPr>
          <w:jc w:val="center"/>
        </w:trPr>
        <w:tc>
          <w:tcPr>
            <w:tcW w:w="1559" w:type="dxa"/>
          </w:tcPr>
          <w:p w14:paraId="70775D6E" w14:textId="1D404DFF"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693" w:type="dxa"/>
            <w:vMerge/>
          </w:tcPr>
          <w:p w14:paraId="2E4834FB" w14:textId="77777777" w:rsidR="00D62D4B" w:rsidRDefault="00D62D4B" w:rsidP="00426A13">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232549F1" w14:textId="77777777" w:rsidR="00D62D4B" w:rsidRDefault="00D62D4B" w:rsidP="00426A13">
            <w:pPr>
              <w:autoSpaceDE w:val="0"/>
              <w:autoSpaceDN w:val="0"/>
              <w:adjustRightInd w:val="0"/>
              <w:snapToGrid w:val="0"/>
              <w:spacing w:afterLines="50" w:after="120"/>
              <w:contextualSpacing/>
              <w:rPr>
                <w:rFonts w:eastAsiaTheme="minorEastAsia"/>
                <w:lang w:val="en-US" w:eastAsia="ja-JP"/>
              </w:rPr>
            </w:pPr>
          </w:p>
        </w:tc>
        <w:tc>
          <w:tcPr>
            <w:tcW w:w="2126" w:type="dxa"/>
          </w:tcPr>
          <w:p w14:paraId="68926456" w14:textId="78D99B3B" w:rsidR="00D62D4B" w:rsidRDefault="00D62D4B" w:rsidP="00426A13">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D62D4B" w14:paraId="62217C6E" w14:textId="77777777" w:rsidTr="00D62D4B">
        <w:trPr>
          <w:jc w:val="center"/>
        </w:trPr>
        <w:tc>
          <w:tcPr>
            <w:tcW w:w="1559" w:type="dxa"/>
          </w:tcPr>
          <w:p w14:paraId="12FF447D" w14:textId="66B04AF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lastRenderedPageBreak/>
              <w:t>4</w:t>
            </w:r>
          </w:p>
        </w:tc>
        <w:tc>
          <w:tcPr>
            <w:tcW w:w="2693" w:type="dxa"/>
            <w:vMerge w:val="restart"/>
          </w:tcPr>
          <w:p w14:paraId="65F33877" w14:textId="550586BD"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4</w:t>
            </w:r>
            <w:r>
              <w:rPr>
                <w:rFonts w:eastAsiaTheme="minorEastAsia" w:hint="eastAsia"/>
                <w:lang w:val="en-US" w:eastAsia="ja-JP"/>
              </w:rPr>
              <w:t xml:space="preserve"> symbols</w:t>
            </w:r>
          </w:p>
        </w:tc>
        <w:tc>
          <w:tcPr>
            <w:tcW w:w="2126" w:type="dxa"/>
            <w:vMerge w:val="restart"/>
          </w:tcPr>
          <w:p w14:paraId="3ECA0AE4" w14:textId="527CD08D"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126" w:type="dxa"/>
          </w:tcPr>
          <w:p w14:paraId="6810A89D" w14:textId="7ED4DE9A"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D62D4B" w14:paraId="37D0C2F6" w14:textId="77777777" w:rsidTr="00D62D4B">
        <w:trPr>
          <w:jc w:val="center"/>
        </w:trPr>
        <w:tc>
          <w:tcPr>
            <w:tcW w:w="1559" w:type="dxa"/>
          </w:tcPr>
          <w:p w14:paraId="39AF694B" w14:textId="7A312AF0"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2693" w:type="dxa"/>
            <w:vMerge/>
          </w:tcPr>
          <w:p w14:paraId="19673A37"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28310CE6"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7CC8A0E1" w14:textId="2FC9A59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D62D4B" w14:paraId="35DE84AF" w14:textId="77777777" w:rsidTr="00D62D4B">
        <w:trPr>
          <w:jc w:val="center"/>
        </w:trPr>
        <w:tc>
          <w:tcPr>
            <w:tcW w:w="1559" w:type="dxa"/>
          </w:tcPr>
          <w:p w14:paraId="5ED42E82" w14:textId="553A62AC"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693" w:type="dxa"/>
            <w:vMerge/>
          </w:tcPr>
          <w:p w14:paraId="0D091496"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0676C6D"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0AB75257" w14:textId="375C1F1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D62D4B" w14:paraId="44D3FFA6" w14:textId="77777777" w:rsidTr="00D62D4B">
        <w:trPr>
          <w:jc w:val="center"/>
        </w:trPr>
        <w:tc>
          <w:tcPr>
            <w:tcW w:w="1559" w:type="dxa"/>
          </w:tcPr>
          <w:p w14:paraId="45B996B1" w14:textId="4E795D2A"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2693" w:type="dxa"/>
            <w:vMerge/>
          </w:tcPr>
          <w:p w14:paraId="7BD6E900"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7EB5A9FF"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1A47855D" w14:textId="76A4A12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D62D4B" w14:paraId="423804D0" w14:textId="77777777" w:rsidTr="00D62D4B">
        <w:trPr>
          <w:jc w:val="center"/>
        </w:trPr>
        <w:tc>
          <w:tcPr>
            <w:tcW w:w="1559" w:type="dxa"/>
          </w:tcPr>
          <w:p w14:paraId="14036C5B" w14:textId="184DEDBD"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2693" w:type="dxa"/>
            <w:vMerge w:val="restart"/>
          </w:tcPr>
          <w:p w14:paraId="6260ABDC" w14:textId="3D5986B2"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10</w:t>
            </w:r>
            <w:r>
              <w:rPr>
                <w:rFonts w:eastAsiaTheme="minorEastAsia" w:hint="eastAsia"/>
                <w:lang w:val="en-US" w:eastAsia="ja-JP"/>
              </w:rPr>
              <w:t xml:space="preserve"> symbols</w:t>
            </w:r>
          </w:p>
        </w:tc>
        <w:tc>
          <w:tcPr>
            <w:tcW w:w="2126" w:type="dxa"/>
            <w:vMerge w:val="restart"/>
          </w:tcPr>
          <w:p w14:paraId="31ADF7BB" w14:textId="491E920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126" w:type="dxa"/>
          </w:tcPr>
          <w:p w14:paraId="7A058E7B" w14:textId="41C0484C"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D62D4B" w14:paraId="65816EC5" w14:textId="77777777" w:rsidTr="00D62D4B">
        <w:trPr>
          <w:jc w:val="center"/>
        </w:trPr>
        <w:tc>
          <w:tcPr>
            <w:tcW w:w="1559" w:type="dxa"/>
          </w:tcPr>
          <w:p w14:paraId="7A1D6A6A" w14:textId="3966908B"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693" w:type="dxa"/>
            <w:vMerge/>
          </w:tcPr>
          <w:p w14:paraId="55884FF4"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69702FC3"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0FE529CE" w14:textId="59DB55C8"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D62D4B" w14:paraId="14AC5EBC" w14:textId="77777777" w:rsidTr="00D62D4B">
        <w:trPr>
          <w:jc w:val="center"/>
        </w:trPr>
        <w:tc>
          <w:tcPr>
            <w:tcW w:w="1559" w:type="dxa"/>
          </w:tcPr>
          <w:p w14:paraId="3183587B" w14:textId="130A235C"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693" w:type="dxa"/>
            <w:vMerge/>
          </w:tcPr>
          <w:p w14:paraId="16E62327"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15DF590D"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3467FEF2" w14:textId="3F5D0C6F"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D62D4B" w14:paraId="75A087F2" w14:textId="77777777" w:rsidTr="00D62D4B">
        <w:trPr>
          <w:jc w:val="center"/>
        </w:trPr>
        <w:tc>
          <w:tcPr>
            <w:tcW w:w="1559" w:type="dxa"/>
          </w:tcPr>
          <w:p w14:paraId="33BB1D73" w14:textId="240E986B"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11</w:t>
            </w:r>
          </w:p>
        </w:tc>
        <w:tc>
          <w:tcPr>
            <w:tcW w:w="2693" w:type="dxa"/>
            <w:vMerge/>
          </w:tcPr>
          <w:p w14:paraId="2C65A5BC"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5293F8C9"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11BC088B" w14:textId="3821D734"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D62D4B" w14:paraId="6FC8BCFD" w14:textId="77777777" w:rsidTr="00D62D4B">
        <w:trPr>
          <w:jc w:val="center"/>
        </w:trPr>
        <w:tc>
          <w:tcPr>
            <w:tcW w:w="1559" w:type="dxa"/>
          </w:tcPr>
          <w:p w14:paraId="2A8C4BBF" w14:textId="0ECB6B34"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693" w:type="dxa"/>
            <w:vMerge w:val="restart"/>
          </w:tcPr>
          <w:p w14:paraId="6342A98A" w14:textId="1B3DA44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14</w:t>
            </w:r>
            <w:r>
              <w:rPr>
                <w:rFonts w:eastAsiaTheme="minorEastAsia" w:hint="eastAsia"/>
                <w:lang w:val="en-US" w:eastAsia="ja-JP"/>
              </w:rPr>
              <w:t xml:space="preserve"> symbols</w:t>
            </w:r>
          </w:p>
        </w:tc>
        <w:tc>
          <w:tcPr>
            <w:tcW w:w="2126" w:type="dxa"/>
            <w:vMerge w:val="restart"/>
          </w:tcPr>
          <w:p w14:paraId="0F6EF418" w14:textId="646FB7A3"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126" w:type="dxa"/>
          </w:tcPr>
          <w:p w14:paraId="2E96F1D8" w14:textId="43A5AEFA"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D62D4B" w14:paraId="183A6907" w14:textId="77777777" w:rsidTr="00D62D4B">
        <w:trPr>
          <w:jc w:val="center"/>
        </w:trPr>
        <w:tc>
          <w:tcPr>
            <w:tcW w:w="1559" w:type="dxa"/>
          </w:tcPr>
          <w:p w14:paraId="030727BB" w14:textId="45BE50F7"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13</w:t>
            </w:r>
          </w:p>
        </w:tc>
        <w:tc>
          <w:tcPr>
            <w:tcW w:w="2693" w:type="dxa"/>
            <w:vMerge/>
          </w:tcPr>
          <w:p w14:paraId="448BE11D"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4547E782"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72894C20" w14:textId="3229D1FA"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D62D4B" w14:paraId="22CDAA04" w14:textId="77777777" w:rsidTr="00D62D4B">
        <w:trPr>
          <w:jc w:val="center"/>
        </w:trPr>
        <w:tc>
          <w:tcPr>
            <w:tcW w:w="1559" w:type="dxa"/>
          </w:tcPr>
          <w:p w14:paraId="13DBFFB2" w14:textId="4B6C4436"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14</w:t>
            </w:r>
          </w:p>
        </w:tc>
        <w:tc>
          <w:tcPr>
            <w:tcW w:w="2693" w:type="dxa"/>
            <w:vMerge/>
          </w:tcPr>
          <w:p w14:paraId="79ED1472"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17364FE1"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19A324F6" w14:textId="237E0471"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D62D4B" w14:paraId="16B96F41" w14:textId="77777777" w:rsidTr="00D62D4B">
        <w:trPr>
          <w:jc w:val="center"/>
        </w:trPr>
        <w:tc>
          <w:tcPr>
            <w:tcW w:w="1559" w:type="dxa"/>
          </w:tcPr>
          <w:p w14:paraId="6CAD0C7B" w14:textId="1CB00BC4"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15</w:t>
            </w:r>
          </w:p>
        </w:tc>
        <w:tc>
          <w:tcPr>
            <w:tcW w:w="2693" w:type="dxa"/>
            <w:vMerge/>
          </w:tcPr>
          <w:p w14:paraId="45C4BB13"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2749B36D" w14:textId="77777777" w:rsidR="00D62D4B" w:rsidRDefault="00D62D4B" w:rsidP="00D62D4B">
            <w:pPr>
              <w:autoSpaceDE w:val="0"/>
              <w:autoSpaceDN w:val="0"/>
              <w:adjustRightInd w:val="0"/>
              <w:snapToGrid w:val="0"/>
              <w:spacing w:afterLines="50" w:after="120"/>
              <w:contextualSpacing/>
              <w:rPr>
                <w:rFonts w:eastAsiaTheme="minorEastAsia"/>
                <w:lang w:val="en-US" w:eastAsia="ja-JP"/>
              </w:rPr>
            </w:pPr>
          </w:p>
        </w:tc>
        <w:tc>
          <w:tcPr>
            <w:tcW w:w="2126" w:type="dxa"/>
          </w:tcPr>
          <w:p w14:paraId="5175292C" w14:textId="412044D3" w:rsidR="00D62D4B" w:rsidRDefault="00D62D4B" w:rsidP="00D62D4B">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bl>
    <w:p w14:paraId="4BEAB808" w14:textId="3979C0CF" w:rsidR="00D62D4B" w:rsidRDefault="00D62D4B" w:rsidP="00426A13">
      <w:pPr>
        <w:autoSpaceDE w:val="0"/>
        <w:autoSpaceDN w:val="0"/>
        <w:adjustRightInd w:val="0"/>
        <w:snapToGrid w:val="0"/>
        <w:spacing w:afterLines="50" w:after="120"/>
        <w:contextualSpacing/>
        <w:rPr>
          <w:rFonts w:eastAsiaTheme="minorEastAsia"/>
          <w:lang w:val="en-US" w:eastAsia="ja-JP"/>
        </w:rPr>
      </w:pPr>
    </w:p>
    <w:p w14:paraId="4E5EC072" w14:textId="7543AA1F" w:rsidR="00EC3C2A" w:rsidRDefault="00EC3C2A" w:rsidP="00EC3C2A">
      <w:pPr>
        <w:tabs>
          <w:tab w:val="center" w:pos="4820"/>
        </w:tabs>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ab/>
      </w:r>
      <w:r>
        <w:rPr>
          <w:rFonts w:eastAsiaTheme="minorEastAsia" w:hint="eastAsia"/>
          <w:lang w:val="en-US" w:eastAsia="ja-JP"/>
        </w:rPr>
        <w:t xml:space="preserve">Table </w:t>
      </w:r>
      <w:r>
        <w:rPr>
          <w:rFonts w:eastAsiaTheme="minorEastAsia"/>
          <w:lang w:val="en-US" w:eastAsia="ja-JP"/>
        </w:rPr>
        <w:t>2</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between ARI, implicit index and UE-specific parameters (for PUCCH format 0)</w:t>
      </w:r>
    </w:p>
    <w:tbl>
      <w:tblPr>
        <w:tblStyle w:val="af9"/>
        <w:tblW w:w="0" w:type="auto"/>
        <w:jc w:val="center"/>
        <w:tblLook w:val="04A0" w:firstRow="1" w:lastRow="0" w:firstColumn="1" w:lastColumn="0" w:noHBand="0" w:noVBand="1"/>
      </w:tblPr>
      <w:tblGrid>
        <w:gridCol w:w="992"/>
        <w:gridCol w:w="1843"/>
        <w:gridCol w:w="3543"/>
        <w:gridCol w:w="2126"/>
      </w:tblGrid>
      <w:tr w:rsidR="00EC3C2A" w14:paraId="1B79043C" w14:textId="77777777" w:rsidTr="00387EB5">
        <w:trPr>
          <w:jc w:val="center"/>
        </w:trPr>
        <w:tc>
          <w:tcPr>
            <w:tcW w:w="992" w:type="dxa"/>
          </w:tcPr>
          <w:p w14:paraId="51E562A5" w14:textId="23F07F47" w:rsidR="00EC3C2A" w:rsidRPr="00A303B7" w:rsidRDefault="00EC3C2A" w:rsidP="00426A13">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680646CE" w14:textId="149B3F23" w:rsidR="00EC3C2A" w:rsidRPr="00A303B7" w:rsidRDefault="00EC3C2A" w:rsidP="00426A13">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sidR="00A303B7">
              <w:rPr>
                <w:rFonts w:eastAsiaTheme="minorEastAsia"/>
                <w:b/>
                <w:lang w:val="en-US" w:eastAsia="ja-JP"/>
              </w:rPr>
              <w:t xml:space="preserve"> (resource index within a subset)</w:t>
            </w:r>
          </w:p>
        </w:tc>
        <w:tc>
          <w:tcPr>
            <w:tcW w:w="3543" w:type="dxa"/>
          </w:tcPr>
          <w:p w14:paraId="53D73822" w14:textId="06DCCB81" w:rsidR="00EC3C2A" w:rsidRPr="00A303B7" w:rsidRDefault="00A303B7"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02914E64" w14:textId="058974AB" w:rsidR="00EC3C2A" w:rsidRPr="00A303B7" w:rsidRDefault="00A303B7"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387EB5" w14:paraId="70CE4DED" w14:textId="77777777" w:rsidTr="00387EB5">
        <w:trPr>
          <w:jc w:val="center"/>
        </w:trPr>
        <w:tc>
          <w:tcPr>
            <w:tcW w:w="992" w:type="dxa"/>
            <w:vMerge w:val="restart"/>
          </w:tcPr>
          <w:p w14:paraId="0CA4243B" w14:textId="37D28BFA" w:rsidR="00387EB5" w:rsidRDefault="00387EB5"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100E98EB" w14:textId="34557886" w:rsidR="00387EB5" w:rsidRDefault="00387EB5"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B0D2CAA" w14:textId="15BD1B2D" w:rsidR="00387EB5" w:rsidRPr="00A303B7" w:rsidRDefault="00387EB5"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63773F8F" w14:textId="44D51266" w:rsidR="00387EB5" w:rsidRDefault="00387EB5"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3996E457" w14:textId="77777777" w:rsidTr="00387EB5">
        <w:trPr>
          <w:jc w:val="center"/>
        </w:trPr>
        <w:tc>
          <w:tcPr>
            <w:tcW w:w="992" w:type="dxa"/>
            <w:vMerge/>
          </w:tcPr>
          <w:p w14:paraId="35907C67" w14:textId="77777777" w:rsidR="00387EB5" w:rsidRDefault="00387EB5" w:rsidP="00426A13">
            <w:pPr>
              <w:autoSpaceDE w:val="0"/>
              <w:autoSpaceDN w:val="0"/>
              <w:adjustRightInd w:val="0"/>
              <w:snapToGrid w:val="0"/>
              <w:spacing w:afterLines="50" w:after="120"/>
              <w:contextualSpacing/>
              <w:rPr>
                <w:rFonts w:eastAsiaTheme="minorEastAsia"/>
                <w:lang w:val="en-US" w:eastAsia="ja-JP"/>
              </w:rPr>
            </w:pPr>
          </w:p>
        </w:tc>
        <w:tc>
          <w:tcPr>
            <w:tcW w:w="1843" w:type="dxa"/>
          </w:tcPr>
          <w:p w14:paraId="03014646" w14:textId="65945D34" w:rsidR="00387EB5" w:rsidRDefault="00387EB5"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2F1B083" w14:textId="77777777" w:rsidR="00387EB5" w:rsidRDefault="00387EB5" w:rsidP="00426A13">
            <w:pPr>
              <w:autoSpaceDE w:val="0"/>
              <w:autoSpaceDN w:val="0"/>
              <w:adjustRightInd w:val="0"/>
              <w:snapToGrid w:val="0"/>
              <w:spacing w:afterLines="50" w:after="120"/>
              <w:contextualSpacing/>
              <w:rPr>
                <w:rFonts w:eastAsiaTheme="minorEastAsia"/>
                <w:lang w:val="en-US" w:eastAsia="ja-JP"/>
              </w:rPr>
            </w:pPr>
          </w:p>
        </w:tc>
        <w:tc>
          <w:tcPr>
            <w:tcW w:w="2126" w:type="dxa"/>
          </w:tcPr>
          <w:p w14:paraId="6D0D7D90" w14:textId="13C75D79" w:rsidR="00387EB5" w:rsidRDefault="00387EB5"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40FF72CB" w14:textId="77777777" w:rsidTr="00387EB5">
        <w:trPr>
          <w:jc w:val="center"/>
        </w:trPr>
        <w:tc>
          <w:tcPr>
            <w:tcW w:w="992" w:type="dxa"/>
            <w:vMerge w:val="restart"/>
          </w:tcPr>
          <w:p w14:paraId="6CC2AE27" w14:textId="110515ED"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039FF220" w14:textId="5E9989BA"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2A187517" w14:textId="5B5083E9"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0750C76E" w14:textId="3FAD9479"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772BE63B" w14:textId="77777777" w:rsidTr="00387EB5">
        <w:trPr>
          <w:jc w:val="center"/>
        </w:trPr>
        <w:tc>
          <w:tcPr>
            <w:tcW w:w="992" w:type="dxa"/>
            <w:vMerge/>
          </w:tcPr>
          <w:p w14:paraId="22E3B98D"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15522DF7" w14:textId="43459D94"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0CBA2B1C"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5D14847F" w14:textId="0125B589"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2DFBAC5A" w14:textId="77777777" w:rsidTr="00387EB5">
        <w:trPr>
          <w:jc w:val="center"/>
        </w:trPr>
        <w:tc>
          <w:tcPr>
            <w:tcW w:w="992" w:type="dxa"/>
            <w:vMerge w:val="restart"/>
          </w:tcPr>
          <w:p w14:paraId="6A2C6D6D" w14:textId="0F4E91B9"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456EE283" w14:textId="054AEB22"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49F4955B" w14:textId="59C209BD"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47128EC3" w14:textId="43327A2E"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6F0DB481" w14:textId="77777777" w:rsidTr="00387EB5">
        <w:trPr>
          <w:jc w:val="center"/>
        </w:trPr>
        <w:tc>
          <w:tcPr>
            <w:tcW w:w="992" w:type="dxa"/>
            <w:vMerge/>
          </w:tcPr>
          <w:p w14:paraId="2B0FC68C"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1740B823" w14:textId="262B25BC"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8E4D0F0"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6D303FD5" w14:textId="028605EA"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1C503F1F" w14:textId="77777777" w:rsidTr="00387EB5">
        <w:trPr>
          <w:jc w:val="center"/>
        </w:trPr>
        <w:tc>
          <w:tcPr>
            <w:tcW w:w="992" w:type="dxa"/>
            <w:vMerge w:val="restart"/>
          </w:tcPr>
          <w:p w14:paraId="7BD2A8E1" w14:textId="3844F040"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5BA5AEDB" w14:textId="1659CDDE"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7E31EFC8" w14:textId="7A4B3DB6"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5CC8BEE5" w14:textId="57A0A412"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3031D9C1" w14:textId="77777777" w:rsidTr="00387EB5">
        <w:trPr>
          <w:jc w:val="center"/>
        </w:trPr>
        <w:tc>
          <w:tcPr>
            <w:tcW w:w="992" w:type="dxa"/>
            <w:vMerge/>
          </w:tcPr>
          <w:p w14:paraId="409822E6"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277FB044" w14:textId="0E3B7386"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899EAF4"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73D79311" w14:textId="48C33B34"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0546F753" w14:textId="77777777" w:rsidTr="00387EB5">
        <w:trPr>
          <w:jc w:val="center"/>
        </w:trPr>
        <w:tc>
          <w:tcPr>
            <w:tcW w:w="992" w:type="dxa"/>
            <w:vMerge w:val="restart"/>
          </w:tcPr>
          <w:p w14:paraId="037B8E38" w14:textId="113CB206"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360BAA4C" w14:textId="3C292097"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78910909" w14:textId="27631F38"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6F149FE5" w14:textId="7BE9AE3C"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406D8942" w14:textId="77777777" w:rsidTr="00387EB5">
        <w:trPr>
          <w:jc w:val="center"/>
        </w:trPr>
        <w:tc>
          <w:tcPr>
            <w:tcW w:w="992" w:type="dxa"/>
            <w:vMerge/>
          </w:tcPr>
          <w:p w14:paraId="0E8AEA9F"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02578379" w14:textId="10D41108"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725B64CA"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37367D31" w14:textId="4ECE1DD2"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232FEC8A" w14:textId="77777777" w:rsidTr="00387EB5">
        <w:trPr>
          <w:jc w:val="center"/>
        </w:trPr>
        <w:tc>
          <w:tcPr>
            <w:tcW w:w="992" w:type="dxa"/>
            <w:vMerge w:val="restart"/>
          </w:tcPr>
          <w:p w14:paraId="45377541" w14:textId="4836C497"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7B9A1501" w14:textId="5953472B"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124B1C2" w14:textId="46FD5246"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57C45CFB" w14:textId="75E631C0"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5BF1C8DB" w14:textId="77777777" w:rsidTr="00387EB5">
        <w:trPr>
          <w:jc w:val="center"/>
        </w:trPr>
        <w:tc>
          <w:tcPr>
            <w:tcW w:w="992" w:type="dxa"/>
            <w:vMerge/>
          </w:tcPr>
          <w:p w14:paraId="00923E6E"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0571C2B4" w14:textId="6ADE1A34"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78472477"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5C4EF3F4" w14:textId="1B0F817F"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13AF22B0" w14:textId="77777777" w:rsidTr="00387EB5">
        <w:trPr>
          <w:jc w:val="center"/>
        </w:trPr>
        <w:tc>
          <w:tcPr>
            <w:tcW w:w="992" w:type="dxa"/>
            <w:vMerge w:val="restart"/>
          </w:tcPr>
          <w:p w14:paraId="65B36501" w14:textId="72A56E11"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2E36C356" w14:textId="50654C23"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05F08A45" w14:textId="693FCAFA"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77F52C3D" w14:textId="0D22A6A5"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201AFFF1" w14:textId="77777777" w:rsidTr="00387EB5">
        <w:trPr>
          <w:jc w:val="center"/>
        </w:trPr>
        <w:tc>
          <w:tcPr>
            <w:tcW w:w="992" w:type="dxa"/>
            <w:vMerge/>
          </w:tcPr>
          <w:p w14:paraId="40D27D99"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6629313E" w14:textId="5926C569"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55530F7C"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6E85DA77" w14:textId="055FC370"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387EB5" w14:paraId="6AF80F7D" w14:textId="77777777" w:rsidTr="00387EB5">
        <w:trPr>
          <w:jc w:val="center"/>
        </w:trPr>
        <w:tc>
          <w:tcPr>
            <w:tcW w:w="992" w:type="dxa"/>
            <w:vMerge w:val="restart"/>
          </w:tcPr>
          <w:p w14:paraId="46D98C01" w14:textId="5620836F"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22DCD8D5" w14:textId="035394ED"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0D772E63" w14:textId="5D72ECEE"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303B38A0" w14:textId="046E90E3"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87EB5" w14:paraId="45E3F9B1" w14:textId="77777777" w:rsidTr="00387EB5">
        <w:trPr>
          <w:jc w:val="center"/>
        </w:trPr>
        <w:tc>
          <w:tcPr>
            <w:tcW w:w="992" w:type="dxa"/>
            <w:vMerge/>
          </w:tcPr>
          <w:p w14:paraId="7B3659BE"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1843" w:type="dxa"/>
          </w:tcPr>
          <w:p w14:paraId="6F1DD903" w14:textId="388508C3"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71B4631" w14:textId="77777777" w:rsidR="00387EB5" w:rsidRDefault="00387EB5" w:rsidP="00A303B7">
            <w:pPr>
              <w:autoSpaceDE w:val="0"/>
              <w:autoSpaceDN w:val="0"/>
              <w:adjustRightInd w:val="0"/>
              <w:snapToGrid w:val="0"/>
              <w:spacing w:afterLines="50" w:after="120"/>
              <w:contextualSpacing/>
              <w:rPr>
                <w:rFonts w:eastAsiaTheme="minorEastAsia"/>
                <w:lang w:val="en-US" w:eastAsia="ja-JP"/>
              </w:rPr>
            </w:pPr>
          </w:p>
        </w:tc>
        <w:tc>
          <w:tcPr>
            <w:tcW w:w="2126" w:type="dxa"/>
          </w:tcPr>
          <w:p w14:paraId="1C60BA9E" w14:textId="20B915F4" w:rsidR="00387EB5" w:rsidRDefault="00387EB5" w:rsidP="00A303B7">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bl>
    <w:p w14:paraId="0EE69381" w14:textId="44094ECA" w:rsidR="00EC3C2A" w:rsidRDefault="00EC3C2A" w:rsidP="00426A13">
      <w:pPr>
        <w:autoSpaceDE w:val="0"/>
        <w:autoSpaceDN w:val="0"/>
        <w:adjustRightInd w:val="0"/>
        <w:snapToGrid w:val="0"/>
        <w:spacing w:afterLines="50" w:after="120"/>
        <w:contextualSpacing/>
        <w:rPr>
          <w:rFonts w:eastAsiaTheme="minorEastAsia"/>
          <w:lang w:val="en-US" w:eastAsia="ja-JP"/>
        </w:rPr>
      </w:pPr>
    </w:p>
    <w:p w14:paraId="0589CD2D" w14:textId="71456045" w:rsidR="00321C8E" w:rsidRDefault="00321C8E" w:rsidP="00321C8E">
      <w:pPr>
        <w:tabs>
          <w:tab w:val="center" w:pos="4820"/>
        </w:tabs>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ab/>
      </w:r>
      <w:r>
        <w:rPr>
          <w:rFonts w:eastAsiaTheme="minorEastAsia" w:hint="eastAsia"/>
          <w:lang w:val="en-US" w:eastAsia="ja-JP"/>
        </w:rPr>
        <w:t xml:space="preserve">Table </w:t>
      </w:r>
      <w:r>
        <w:rPr>
          <w:rFonts w:eastAsiaTheme="minorEastAsia"/>
          <w:lang w:val="en-US" w:eastAsia="ja-JP"/>
        </w:rPr>
        <w:t>3</w:t>
      </w:r>
      <w:r>
        <w:rPr>
          <w:rFonts w:eastAsiaTheme="minorEastAsia" w:hint="eastAsia"/>
          <w:lang w:val="en-US" w:eastAsia="ja-JP"/>
        </w:rPr>
        <w:t xml:space="preserve"> Example of the </w:t>
      </w:r>
      <w:r>
        <w:rPr>
          <w:rFonts w:eastAsiaTheme="minorEastAsia"/>
          <w:lang w:val="en-US" w:eastAsia="ja-JP"/>
        </w:rPr>
        <w:t>relationship</w:t>
      </w:r>
      <w:r>
        <w:rPr>
          <w:rFonts w:eastAsiaTheme="minorEastAsia" w:hint="eastAsia"/>
          <w:lang w:val="en-US" w:eastAsia="ja-JP"/>
        </w:rPr>
        <w:t xml:space="preserve"> </w:t>
      </w:r>
      <w:r>
        <w:rPr>
          <w:rFonts w:eastAsiaTheme="minorEastAsia"/>
          <w:lang w:val="en-US" w:eastAsia="ja-JP"/>
        </w:rPr>
        <w:t>between ARI, implicit index and UE-specific parameters (for PUCCH format 1)</w:t>
      </w:r>
    </w:p>
    <w:tbl>
      <w:tblPr>
        <w:tblStyle w:val="af9"/>
        <w:tblW w:w="0" w:type="auto"/>
        <w:jc w:val="center"/>
        <w:tblLook w:val="04A0" w:firstRow="1" w:lastRow="0" w:firstColumn="1" w:lastColumn="0" w:noHBand="0" w:noVBand="1"/>
      </w:tblPr>
      <w:tblGrid>
        <w:gridCol w:w="850"/>
        <w:gridCol w:w="1701"/>
        <w:gridCol w:w="2551"/>
        <w:gridCol w:w="1134"/>
        <w:gridCol w:w="2268"/>
      </w:tblGrid>
      <w:tr w:rsidR="00321C8E" w14:paraId="573E41F5" w14:textId="77777777" w:rsidTr="00827EEA">
        <w:trPr>
          <w:jc w:val="center"/>
        </w:trPr>
        <w:tc>
          <w:tcPr>
            <w:tcW w:w="850" w:type="dxa"/>
          </w:tcPr>
          <w:p w14:paraId="5DB9FCC2" w14:textId="4A2C712A" w:rsidR="00321C8E" w:rsidRPr="00321C8E" w:rsidRDefault="00321C8E"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ARI</w:t>
            </w:r>
          </w:p>
        </w:tc>
        <w:tc>
          <w:tcPr>
            <w:tcW w:w="1701" w:type="dxa"/>
          </w:tcPr>
          <w:p w14:paraId="43229769" w14:textId="5B294C74" w:rsidR="00321C8E" w:rsidRPr="00321C8E" w:rsidRDefault="00321C8E" w:rsidP="00426A13">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2551" w:type="dxa"/>
          </w:tcPr>
          <w:p w14:paraId="2117776E" w14:textId="216710FF" w:rsidR="00321C8E" w:rsidRPr="00321C8E" w:rsidRDefault="00321C8E"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1134" w:type="dxa"/>
          </w:tcPr>
          <w:p w14:paraId="1C4D7A19" w14:textId="1D559410" w:rsidR="00321C8E" w:rsidRPr="00321C8E" w:rsidRDefault="00321C8E"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2268" w:type="dxa"/>
          </w:tcPr>
          <w:p w14:paraId="6351E154" w14:textId="749D1B7C" w:rsidR="00321C8E" w:rsidRPr="00321C8E" w:rsidRDefault="00321C8E" w:rsidP="00426A13">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OCC index</w:t>
            </w:r>
            <w:r w:rsidR="00E55F2D">
              <w:rPr>
                <w:rFonts w:eastAsiaTheme="minorEastAsia"/>
                <w:b/>
                <w:lang w:val="en-US" w:eastAsia="ja-JP"/>
              </w:rPr>
              <w:t xml:space="preserve"> (</w:t>
            </w:r>
            <w:r w:rsidR="00F93EB9" w:rsidRPr="00F93EB9">
              <w:rPr>
                <w:rFonts w:eastAsiaTheme="minorEastAsia"/>
                <w:b/>
                <w:lang w:val="en-US" w:eastAsia="ja-JP"/>
              </w:rPr>
              <w:t>only for duration of 10 and 14 symbols</w:t>
            </w:r>
            <w:r w:rsidR="00F93EB9">
              <w:rPr>
                <w:rFonts w:eastAsiaTheme="minorEastAsia"/>
                <w:b/>
                <w:lang w:val="en-US" w:eastAsia="ja-JP"/>
              </w:rPr>
              <w:t>)</w:t>
            </w:r>
          </w:p>
        </w:tc>
      </w:tr>
      <w:tr w:rsidR="00321C8E" w14:paraId="0150D09D" w14:textId="77777777" w:rsidTr="00827EEA">
        <w:trPr>
          <w:jc w:val="center"/>
        </w:trPr>
        <w:tc>
          <w:tcPr>
            <w:tcW w:w="850" w:type="dxa"/>
            <w:vMerge w:val="restart"/>
          </w:tcPr>
          <w:p w14:paraId="0A754A2B" w14:textId="2CDA5EC7"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50AB1841" w14:textId="57B78098"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ECE5E23" w14:textId="78450934"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1134" w:type="dxa"/>
          </w:tcPr>
          <w:p w14:paraId="5DFE4D77" w14:textId="089A79B6"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7FEEA585" w14:textId="2981AF90"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62B1D991" w14:textId="77777777" w:rsidTr="00827EEA">
        <w:trPr>
          <w:jc w:val="center"/>
        </w:trPr>
        <w:tc>
          <w:tcPr>
            <w:tcW w:w="850" w:type="dxa"/>
            <w:vMerge/>
          </w:tcPr>
          <w:p w14:paraId="145FBCBA" w14:textId="77777777" w:rsidR="00321C8E" w:rsidRDefault="00321C8E" w:rsidP="00426A13">
            <w:pPr>
              <w:autoSpaceDE w:val="0"/>
              <w:autoSpaceDN w:val="0"/>
              <w:adjustRightInd w:val="0"/>
              <w:snapToGrid w:val="0"/>
              <w:spacing w:afterLines="50" w:after="120"/>
              <w:contextualSpacing/>
              <w:rPr>
                <w:rFonts w:eastAsiaTheme="minorEastAsia"/>
                <w:lang w:val="en-US" w:eastAsia="ja-JP"/>
              </w:rPr>
            </w:pPr>
          </w:p>
        </w:tc>
        <w:tc>
          <w:tcPr>
            <w:tcW w:w="1701" w:type="dxa"/>
          </w:tcPr>
          <w:p w14:paraId="37D7ED0F" w14:textId="31A17DA7"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1AE3459" w14:textId="77777777" w:rsidR="00321C8E" w:rsidRDefault="00321C8E" w:rsidP="00426A13">
            <w:pPr>
              <w:autoSpaceDE w:val="0"/>
              <w:autoSpaceDN w:val="0"/>
              <w:adjustRightInd w:val="0"/>
              <w:snapToGrid w:val="0"/>
              <w:spacing w:afterLines="50" w:after="120"/>
              <w:contextualSpacing/>
              <w:rPr>
                <w:rFonts w:eastAsiaTheme="minorEastAsia"/>
                <w:lang w:val="en-US" w:eastAsia="ja-JP"/>
              </w:rPr>
            </w:pPr>
          </w:p>
        </w:tc>
        <w:tc>
          <w:tcPr>
            <w:tcW w:w="1134" w:type="dxa"/>
          </w:tcPr>
          <w:p w14:paraId="431B1F09" w14:textId="43B87F04"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02827AE8" w14:textId="7991C3F0" w:rsidR="00321C8E" w:rsidRDefault="00321C8E"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11E40311" w14:textId="77777777" w:rsidTr="00827EEA">
        <w:trPr>
          <w:jc w:val="center"/>
        </w:trPr>
        <w:tc>
          <w:tcPr>
            <w:tcW w:w="850" w:type="dxa"/>
            <w:vMerge w:val="restart"/>
          </w:tcPr>
          <w:p w14:paraId="5BF46DDD" w14:textId="1769551A"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01" w:type="dxa"/>
          </w:tcPr>
          <w:p w14:paraId="4B278E20" w14:textId="0341516A"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47844F78" w14:textId="6A75C9B0"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39E9935F" w14:textId="19A1425D"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50C7891D" w14:textId="4CA183C9"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2CE598EC" w14:textId="77777777" w:rsidTr="00827EEA">
        <w:trPr>
          <w:jc w:val="center"/>
        </w:trPr>
        <w:tc>
          <w:tcPr>
            <w:tcW w:w="850" w:type="dxa"/>
            <w:vMerge/>
          </w:tcPr>
          <w:p w14:paraId="73565B5F"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52FC2E31" w14:textId="7BDCEEE6"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2F84F02F"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19FF0182" w14:textId="3B1D0E66"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66E9A82C" w14:textId="17179209"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7679DDF3" w14:textId="77777777" w:rsidTr="00827EEA">
        <w:trPr>
          <w:jc w:val="center"/>
        </w:trPr>
        <w:tc>
          <w:tcPr>
            <w:tcW w:w="850" w:type="dxa"/>
            <w:vMerge w:val="restart"/>
          </w:tcPr>
          <w:p w14:paraId="7F284FA7" w14:textId="4F3E1B39"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4884A32B" w14:textId="14B04E93"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237478DF" w14:textId="75489C89"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464DCB18" w14:textId="57800AAE"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31752785" w14:textId="7B466E57"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7DC4B2CE" w14:textId="77777777" w:rsidTr="00827EEA">
        <w:trPr>
          <w:jc w:val="center"/>
        </w:trPr>
        <w:tc>
          <w:tcPr>
            <w:tcW w:w="850" w:type="dxa"/>
            <w:vMerge/>
          </w:tcPr>
          <w:p w14:paraId="3C449BCE"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2F19F04C" w14:textId="4AC32329"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12471DF"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3E313ED2" w14:textId="6626A05B"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0243CAB8" w14:textId="58040B88"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538C9BBB" w14:textId="77777777" w:rsidTr="00827EEA">
        <w:trPr>
          <w:jc w:val="center"/>
        </w:trPr>
        <w:tc>
          <w:tcPr>
            <w:tcW w:w="850" w:type="dxa"/>
            <w:vMerge w:val="restart"/>
          </w:tcPr>
          <w:p w14:paraId="7E0C915B" w14:textId="2AC816D6"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43313F07" w14:textId="1893786F"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534BC9D5"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1D8AC580" w14:textId="72E2B984"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6FC78029" w14:textId="2E3B55AC"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474431EB" w14:textId="77777777" w:rsidTr="00827EEA">
        <w:trPr>
          <w:jc w:val="center"/>
        </w:trPr>
        <w:tc>
          <w:tcPr>
            <w:tcW w:w="850" w:type="dxa"/>
            <w:vMerge/>
          </w:tcPr>
          <w:p w14:paraId="136D4005"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613DBFE1" w14:textId="6C7FEFD2"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8F70032"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56CF2F64" w14:textId="7EF403D2"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6559F621" w14:textId="3552653A"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1B5C6EA2" w14:textId="77777777" w:rsidTr="00827EEA">
        <w:trPr>
          <w:jc w:val="center"/>
        </w:trPr>
        <w:tc>
          <w:tcPr>
            <w:tcW w:w="850" w:type="dxa"/>
            <w:vMerge w:val="restart"/>
          </w:tcPr>
          <w:p w14:paraId="1E3BEDB9" w14:textId="73E036DC"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7C1B9484" w14:textId="6EAD8AAE"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91D82A4" w14:textId="607C238E"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0C299CA2" w14:textId="6DD734BE"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336A982B" w14:textId="350C1BCC"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2E73F3B4" w14:textId="77777777" w:rsidTr="00827EEA">
        <w:trPr>
          <w:jc w:val="center"/>
        </w:trPr>
        <w:tc>
          <w:tcPr>
            <w:tcW w:w="850" w:type="dxa"/>
            <w:vMerge/>
          </w:tcPr>
          <w:p w14:paraId="440CFB7E"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4118E4EB" w14:textId="12AE3232"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312E488"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36D63B74" w14:textId="740F5C40"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53B3A955" w14:textId="2C932778"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6697CCAF" w14:textId="77777777" w:rsidTr="00827EEA">
        <w:trPr>
          <w:jc w:val="center"/>
        </w:trPr>
        <w:tc>
          <w:tcPr>
            <w:tcW w:w="850" w:type="dxa"/>
            <w:vMerge w:val="restart"/>
          </w:tcPr>
          <w:p w14:paraId="3159015B" w14:textId="34864CD4"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01" w:type="dxa"/>
          </w:tcPr>
          <w:p w14:paraId="3E95C60B" w14:textId="2C0800FE"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12DB6080"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0511D370" w14:textId="0C52ED94"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17E9275D" w14:textId="245DEF93"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7C57D98B" w14:textId="77777777" w:rsidTr="00827EEA">
        <w:trPr>
          <w:jc w:val="center"/>
        </w:trPr>
        <w:tc>
          <w:tcPr>
            <w:tcW w:w="850" w:type="dxa"/>
            <w:vMerge/>
          </w:tcPr>
          <w:p w14:paraId="689454BA"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1D8346C7" w14:textId="4A1ADE20"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503F06A6"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1CEEFDA7" w14:textId="6470F0A6"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1785A000" w14:textId="42BCB118"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3AD052E9" w14:textId="77777777" w:rsidTr="00827EEA">
        <w:trPr>
          <w:jc w:val="center"/>
        </w:trPr>
        <w:tc>
          <w:tcPr>
            <w:tcW w:w="850" w:type="dxa"/>
            <w:vMerge w:val="restart"/>
          </w:tcPr>
          <w:p w14:paraId="51419684" w14:textId="5424C5B3"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5C382AE1" w14:textId="77297AA8"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71D1ED46" w14:textId="7A970A76"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1D889A15" w14:textId="1200228C"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1C8BD0A7" w14:textId="2F02725A"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681D27EE" w14:textId="77777777" w:rsidTr="00827EEA">
        <w:trPr>
          <w:jc w:val="center"/>
        </w:trPr>
        <w:tc>
          <w:tcPr>
            <w:tcW w:w="850" w:type="dxa"/>
            <w:vMerge/>
          </w:tcPr>
          <w:p w14:paraId="65098FFB"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3AE57A22" w14:textId="0D538708"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08B3E0D"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48D82814" w14:textId="2A3A062A"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27865950" w14:textId="0BE9BAEB"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321C8E" w14:paraId="7214F95B" w14:textId="77777777" w:rsidTr="00827EEA">
        <w:trPr>
          <w:jc w:val="center"/>
        </w:trPr>
        <w:tc>
          <w:tcPr>
            <w:tcW w:w="850" w:type="dxa"/>
            <w:vMerge w:val="restart"/>
          </w:tcPr>
          <w:p w14:paraId="4191B572" w14:textId="5629EDBD"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01" w:type="dxa"/>
          </w:tcPr>
          <w:p w14:paraId="0DEAA40B" w14:textId="30F75C6B"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7DA3F45D"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15E280BC" w14:textId="0F0B40AB"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2D7163F8" w14:textId="20B48325"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321C8E" w14:paraId="527E1326" w14:textId="77777777" w:rsidTr="00827EEA">
        <w:trPr>
          <w:jc w:val="center"/>
        </w:trPr>
        <w:tc>
          <w:tcPr>
            <w:tcW w:w="850" w:type="dxa"/>
            <w:vMerge/>
          </w:tcPr>
          <w:p w14:paraId="07EDDA74"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701" w:type="dxa"/>
          </w:tcPr>
          <w:p w14:paraId="4AE23EC6" w14:textId="1CA13AEE"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648F1954" w14:textId="77777777" w:rsidR="00321C8E" w:rsidRDefault="00321C8E" w:rsidP="00321C8E">
            <w:pPr>
              <w:autoSpaceDE w:val="0"/>
              <w:autoSpaceDN w:val="0"/>
              <w:adjustRightInd w:val="0"/>
              <w:snapToGrid w:val="0"/>
              <w:spacing w:afterLines="50" w:after="120"/>
              <w:contextualSpacing/>
              <w:rPr>
                <w:rFonts w:eastAsiaTheme="minorEastAsia"/>
                <w:lang w:val="en-US" w:eastAsia="ja-JP"/>
              </w:rPr>
            </w:pPr>
          </w:p>
        </w:tc>
        <w:tc>
          <w:tcPr>
            <w:tcW w:w="1134" w:type="dxa"/>
          </w:tcPr>
          <w:p w14:paraId="60CB9ED4" w14:textId="3DBC9792"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7E9919C2" w14:textId="4817D7A4" w:rsidR="00321C8E" w:rsidRDefault="00321C8E" w:rsidP="00321C8E">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34208063" w14:textId="77777777" w:rsidR="00321C8E" w:rsidRPr="00EC3C2A" w:rsidRDefault="00321C8E" w:rsidP="00426A13">
      <w:pPr>
        <w:autoSpaceDE w:val="0"/>
        <w:autoSpaceDN w:val="0"/>
        <w:adjustRightInd w:val="0"/>
        <w:snapToGrid w:val="0"/>
        <w:spacing w:afterLines="50" w:after="120"/>
        <w:contextualSpacing/>
        <w:rPr>
          <w:rFonts w:eastAsiaTheme="minorEastAsia"/>
          <w:lang w:val="en-US" w:eastAsia="ja-JP"/>
        </w:rPr>
      </w:pPr>
    </w:p>
    <w:p w14:paraId="09F5D97F" w14:textId="2A8B6D8F" w:rsidR="00FF5B96" w:rsidRDefault="002A1DB1" w:rsidP="00FB278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591752">
        <w:rPr>
          <w:b/>
          <w:lang w:eastAsia="ja-JP"/>
        </w:rPr>
        <w:t>2</w:t>
      </w:r>
      <w:r>
        <w:rPr>
          <w:rFonts w:hint="eastAsia"/>
          <w:b/>
          <w:lang w:eastAsia="ja-JP"/>
        </w:rPr>
        <w:t xml:space="preserve">: </w:t>
      </w:r>
      <w:r w:rsidR="00FF5B96">
        <w:rPr>
          <w:b/>
          <w:lang w:eastAsia="ja-JP"/>
        </w:rPr>
        <w:t xml:space="preserve">For </w:t>
      </w:r>
      <w:r w:rsidR="00FF5B96" w:rsidRPr="00FF5B96">
        <w:rPr>
          <w:b/>
          <w:lang w:eastAsia="ja-JP"/>
        </w:rPr>
        <w:t>PUCCH resource determination before a UE has a dedicated PUCCH configuration</w:t>
      </w:r>
      <w:r w:rsidR="00FF5B96">
        <w:rPr>
          <w:b/>
          <w:lang w:eastAsia="ja-JP"/>
        </w:rPr>
        <w:t xml:space="preserve">, </w:t>
      </w:r>
      <w:r w:rsidR="00FF5B96" w:rsidRPr="00FF5B96">
        <w:rPr>
          <w:b/>
          <w:lang w:eastAsia="ja-JP"/>
        </w:rPr>
        <w:t>cell-specific parameters</w:t>
      </w:r>
      <w:r w:rsidR="00FF5B96">
        <w:rPr>
          <w:b/>
          <w:lang w:eastAsia="ja-JP"/>
        </w:rPr>
        <w:t xml:space="preserve"> are derived from RMSI with following table as example.</w:t>
      </w:r>
    </w:p>
    <w:tbl>
      <w:tblPr>
        <w:tblStyle w:val="af9"/>
        <w:tblW w:w="0" w:type="auto"/>
        <w:jc w:val="center"/>
        <w:tblLook w:val="04A0" w:firstRow="1" w:lastRow="0" w:firstColumn="1" w:lastColumn="0" w:noHBand="0" w:noVBand="1"/>
      </w:tblPr>
      <w:tblGrid>
        <w:gridCol w:w="1559"/>
        <w:gridCol w:w="2693"/>
        <w:gridCol w:w="2126"/>
        <w:gridCol w:w="2126"/>
      </w:tblGrid>
      <w:tr w:rsidR="00FF5B96" w14:paraId="286FB0C1" w14:textId="77777777" w:rsidTr="003B3126">
        <w:trPr>
          <w:jc w:val="center"/>
        </w:trPr>
        <w:tc>
          <w:tcPr>
            <w:tcW w:w="1559" w:type="dxa"/>
          </w:tcPr>
          <w:p w14:paraId="2BBA120C" w14:textId="77777777" w:rsidR="00FF5B96" w:rsidRPr="00D62D4B" w:rsidRDefault="00FF5B96" w:rsidP="003B3126">
            <w:pPr>
              <w:autoSpaceDE w:val="0"/>
              <w:autoSpaceDN w:val="0"/>
              <w:adjustRightInd w:val="0"/>
              <w:snapToGrid w:val="0"/>
              <w:spacing w:afterLines="50" w:after="120"/>
              <w:contextualSpacing/>
              <w:rPr>
                <w:rFonts w:eastAsiaTheme="minorEastAsia"/>
                <w:b/>
                <w:lang w:val="en-US" w:eastAsia="ja-JP"/>
              </w:rPr>
            </w:pPr>
            <w:r w:rsidRPr="00D62D4B">
              <w:rPr>
                <w:rFonts w:eastAsiaTheme="minorEastAsia" w:hint="eastAsia"/>
                <w:b/>
                <w:lang w:val="en-US" w:eastAsia="ja-JP"/>
              </w:rPr>
              <w:lastRenderedPageBreak/>
              <w:t>RMSI index</w:t>
            </w:r>
          </w:p>
        </w:tc>
        <w:tc>
          <w:tcPr>
            <w:tcW w:w="2693" w:type="dxa"/>
          </w:tcPr>
          <w:p w14:paraId="1C531873" w14:textId="77777777" w:rsidR="00FF5B96" w:rsidRPr="00D62D4B"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PUCCH format / duration</w:t>
            </w:r>
          </w:p>
        </w:tc>
        <w:tc>
          <w:tcPr>
            <w:tcW w:w="2126" w:type="dxa"/>
          </w:tcPr>
          <w:p w14:paraId="3ADDC633" w14:textId="77777777" w:rsidR="00FF5B96" w:rsidRPr="00D62D4B"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Starting symbol index</w:t>
            </w:r>
          </w:p>
        </w:tc>
        <w:tc>
          <w:tcPr>
            <w:tcW w:w="2126" w:type="dxa"/>
          </w:tcPr>
          <w:p w14:paraId="690964DF" w14:textId="77777777" w:rsidR="00FF5B96" w:rsidRPr="00D62D4B"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N</w:t>
            </w:r>
            <w:r w:rsidRPr="00D62D4B">
              <w:rPr>
                <w:rFonts w:eastAsiaTheme="minorEastAsia" w:hint="eastAsia"/>
                <w:b/>
                <w:vertAlign w:val="subscript"/>
                <w:lang w:val="en-US" w:eastAsia="ja-JP"/>
              </w:rPr>
              <w:t>offset</w:t>
            </w:r>
            <w:r>
              <w:rPr>
                <w:rFonts w:eastAsiaTheme="minorEastAsia"/>
                <w:b/>
                <w:lang w:val="en-US" w:eastAsia="ja-JP"/>
              </w:rPr>
              <w:t xml:space="preserve"> (Offset from edge of initial UL BWP)</w:t>
            </w:r>
          </w:p>
        </w:tc>
      </w:tr>
      <w:tr w:rsidR="00FF5B96" w14:paraId="3685EDFB" w14:textId="77777777" w:rsidTr="003B3126">
        <w:trPr>
          <w:jc w:val="center"/>
        </w:trPr>
        <w:tc>
          <w:tcPr>
            <w:tcW w:w="1559" w:type="dxa"/>
          </w:tcPr>
          <w:p w14:paraId="5FDCAB9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693" w:type="dxa"/>
            <w:vMerge w:val="restart"/>
          </w:tcPr>
          <w:p w14:paraId="2FB0752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0 / 2 symbols</w:t>
            </w:r>
          </w:p>
        </w:tc>
        <w:tc>
          <w:tcPr>
            <w:tcW w:w="2126" w:type="dxa"/>
            <w:vMerge w:val="restart"/>
          </w:tcPr>
          <w:p w14:paraId="1F8B788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126" w:type="dxa"/>
          </w:tcPr>
          <w:p w14:paraId="449C2D6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50F192F3" w14:textId="77777777" w:rsidTr="003B3126">
        <w:trPr>
          <w:jc w:val="center"/>
        </w:trPr>
        <w:tc>
          <w:tcPr>
            <w:tcW w:w="1559" w:type="dxa"/>
          </w:tcPr>
          <w:p w14:paraId="4B0786C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693" w:type="dxa"/>
            <w:vMerge/>
          </w:tcPr>
          <w:p w14:paraId="7ACB77C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6ABE2F0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D1F32E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FF5B96" w14:paraId="14A37971" w14:textId="77777777" w:rsidTr="003B3126">
        <w:trPr>
          <w:jc w:val="center"/>
        </w:trPr>
        <w:tc>
          <w:tcPr>
            <w:tcW w:w="1559" w:type="dxa"/>
          </w:tcPr>
          <w:p w14:paraId="5E9F60D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2693" w:type="dxa"/>
            <w:vMerge/>
          </w:tcPr>
          <w:p w14:paraId="2353463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4CBA711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279184E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FF5B96" w14:paraId="1CB8F841" w14:textId="77777777" w:rsidTr="003B3126">
        <w:trPr>
          <w:jc w:val="center"/>
        </w:trPr>
        <w:tc>
          <w:tcPr>
            <w:tcW w:w="1559" w:type="dxa"/>
          </w:tcPr>
          <w:p w14:paraId="5E76A56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693" w:type="dxa"/>
            <w:vMerge/>
          </w:tcPr>
          <w:p w14:paraId="08B3AFC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706BB6A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6F4A9EB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FF5B96" w14:paraId="27EC37B1" w14:textId="77777777" w:rsidTr="003B3126">
        <w:trPr>
          <w:jc w:val="center"/>
        </w:trPr>
        <w:tc>
          <w:tcPr>
            <w:tcW w:w="1559" w:type="dxa"/>
          </w:tcPr>
          <w:p w14:paraId="7F189A9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693" w:type="dxa"/>
            <w:vMerge w:val="restart"/>
          </w:tcPr>
          <w:p w14:paraId="6DF0AAC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4</w:t>
            </w:r>
            <w:r>
              <w:rPr>
                <w:rFonts w:eastAsiaTheme="minorEastAsia" w:hint="eastAsia"/>
                <w:lang w:val="en-US" w:eastAsia="ja-JP"/>
              </w:rPr>
              <w:t xml:space="preserve"> symbols</w:t>
            </w:r>
          </w:p>
        </w:tc>
        <w:tc>
          <w:tcPr>
            <w:tcW w:w="2126" w:type="dxa"/>
            <w:vMerge w:val="restart"/>
          </w:tcPr>
          <w:p w14:paraId="44D3F55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126" w:type="dxa"/>
          </w:tcPr>
          <w:p w14:paraId="1278309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64B9944E" w14:textId="77777777" w:rsidTr="003B3126">
        <w:trPr>
          <w:jc w:val="center"/>
        </w:trPr>
        <w:tc>
          <w:tcPr>
            <w:tcW w:w="1559" w:type="dxa"/>
          </w:tcPr>
          <w:p w14:paraId="2C21554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2693" w:type="dxa"/>
            <w:vMerge/>
          </w:tcPr>
          <w:p w14:paraId="15D20FD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6B66CA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0F73B37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FF5B96" w14:paraId="6518E82C" w14:textId="77777777" w:rsidTr="003B3126">
        <w:trPr>
          <w:jc w:val="center"/>
        </w:trPr>
        <w:tc>
          <w:tcPr>
            <w:tcW w:w="1559" w:type="dxa"/>
          </w:tcPr>
          <w:p w14:paraId="3E7B62A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693" w:type="dxa"/>
            <w:vMerge/>
          </w:tcPr>
          <w:p w14:paraId="1E83A2B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B06135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732171D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FF5B96" w14:paraId="26D24670" w14:textId="77777777" w:rsidTr="003B3126">
        <w:trPr>
          <w:jc w:val="center"/>
        </w:trPr>
        <w:tc>
          <w:tcPr>
            <w:tcW w:w="1559" w:type="dxa"/>
          </w:tcPr>
          <w:p w14:paraId="078FBA2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2693" w:type="dxa"/>
            <w:vMerge/>
          </w:tcPr>
          <w:p w14:paraId="2FE424C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5E64E21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5F42F58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FF5B96" w14:paraId="08A7F480" w14:textId="77777777" w:rsidTr="003B3126">
        <w:trPr>
          <w:jc w:val="center"/>
        </w:trPr>
        <w:tc>
          <w:tcPr>
            <w:tcW w:w="1559" w:type="dxa"/>
          </w:tcPr>
          <w:p w14:paraId="6BE4FCF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2693" w:type="dxa"/>
            <w:vMerge w:val="restart"/>
          </w:tcPr>
          <w:p w14:paraId="4AC99E7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10</w:t>
            </w:r>
            <w:r>
              <w:rPr>
                <w:rFonts w:eastAsiaTheme="minorEastAsia" w:hint="eastAsia"/>
                <w:lang w:val="en-US" w:eastAsia="ja-JP"/>
              </w:rPr>
              <w:t xml:space="preserve"> symbols</w:t>
            </w:r>
          </w:p>
        </w:tc>
        <w:tc>
          <w:tcPr>
            <w:tcW w:w="2126" w:type="dxa"/>
            <w:vMerge w:val="restart"/>
          </w:tcPr>
          <w:p w14:paraId="33D13C7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126" w:type="dxa"/>
          </w:tcPr>
          <w:p w14:paraId="7D0A212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4B6D9ACE" w14:textId="77777777" w:rsidTr="003B3126">
        <w:trPr>
          <w:jc w:val="center"/>
        </w:trPr>
        <w:tc>
          <w:tcPr>
            <w:tcW w:w="1559" w:type="dxa"/>
          </w:tcPr>
          <w:p w14:paraId="2E5B7FA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693" w:type="dxa"/>
            <w:vMerge/>
          </w:tcPr>
          <w:p w14:paraId="073E245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7605915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4EA5D87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FF5B96" w14:paraId="4B7A17D0" w14:textId="77777777" w:rsidTr="003B3126">
        <w:trPr>
          <w:jc w:val="center"/>
        </w:trPr>
        <w:tc>
          <w:tcPr>
            <w:tcW w:w="1559" w:type="dxa"/>
          </w:tcPr>
          <w:p w14:paraId="46D8A14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693" w:type="dxa"/>
            <w:vMerge/>
          </w:tcPr>
          <w:p w14:paraId="7FB130A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4BA5935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2A138FA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FF5B96" w14:paraId="451C8BDF" w14:textId="77777777" w:rsidTr="003B3126">
        <w:trPr>
          <w:jc w:val="center"/>
        </w:trPr>
        <w:tc>
          <w:tcPr>
            <w:tcW w:w="1559" w:type="dxa"/>
          </w:tcPr>
          <w:p w14:paraId="25F057D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11</w:t>
            </w:r>
          </w:p>
        </w:tc>
        <w:tc>
          <w:tcPr>
            <w:tcW w:w="2693" w:type="dxa"/>
            <w:vMerge/>
          </w:tcPr>
          <w:p w14:paraId="10676FD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6B3A213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3018DE7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FF5B96" w14:paraId="55997079" w14:textId="77777777" w:rsidTr="003B3126">
        <w:trPr>
          <w:jc w:val="center"/>
        </w:trPr>
        <w:tc>
          <w:tcPr>
            <w:tcW w:w="1559" w:type="dxa"/>
          </w:tcPr>
          <w:p w14:paraId="732ECCC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693" w:type="dxa"/>
            <w:vMerge w:val="restart"/>
          </w:tcPr>
          <w:p w14:paraId="6572647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14</w:t>
            </w:r>
            <w:r>
              <w:rPr>
                <w:rFonts w:eastAsiaTheme="minorEastAsia" w:hint="eastAsia"/>
                <w:lang w:val="en-US" w:eastAsia="ja-JP"/>
              </w:rPr>
              <w:t xml:space="preserve"> symbols</w:t>
            </w:r>
          </w:p>
        </w:tc>
        <w:tc>
          <w:tcPr>
            <w:tcW w:w="2126" w:type="dxa"/>
            <w:vMerge w:val="restart"/>
          </w:tcPr>
          <w:p w14:paraId="70857E1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126" w:type="dxa"/>
          </w:tcPr>
          <w:p w14:paraId="4C4386D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6C9D8982" w14:textId="77777777" w:rsidTr="003B3126">
        <w:trPr>
          <w:jc w:val="center"/>
        </w:trPr>
        <w:tc>
          <w:tcPr>
            <w:tcW w:w="1559" w:type="dxa"/>
          </w:tcPr>
          <w:p w14:paraId="7A7CC7E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13</w:t>
            </w:r>
          </w:p>
        </w:tc>
        <w:tc>
          <w:tcPr>
            <w:tcW w:w="2693" w:type="dxa"/>
            <w:vMerge/>
          </w:tcPr>
          <w:p w14:paraId="200D724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EE6291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EC4527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FF5B96" w14:paraId="70AA94C8" w14:textId="77777777" w:rsidTr="003B3126">
        <w:trPr>
          <w:jc w:val="center"/>
        </w:trPr>
        <w:tc>
          <w:tcPr>
            <w:tcW w:w="1559" w:type="dxa"/>
          </w:tcPr>
          <w:p w14:paraId="72B122F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14</w:t>
            </w:r>
          </w:p>
        </w:tc>
        <w:tc>
          <w:tcPr>
            <w:tcW w:w="2693" w:type="dxa"/>
            <w:vMerge/>
          </w:tcPr>
          <w:p w14:paraId="1097E09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2D908A0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D0C01B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FF5B96" w14:paraId="7182AC11" w14:textId="77777777" w:rsidTr="003B3126">
        <w:trPr>
          <w:jc w:val="center"/>
        </w:trPr>
        <w:tc>
          <w:tcPr>
            <w:tcW w:w="1559" w:type="dxa"/>
          </w:tcPr>
          <w:p w14:paraId="5B1AAB8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15</w:t>
            </w:r>
          </w:p>
        </w:tc>
        <w:tc>
          <w:tcPr>
            <w:tcW w:w="2693" w:type="dxa"/>
            <w:vMerge/>
          </w:tcPr>
          <w:p w14:paraId="2934137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4DDBB4D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00B66D1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bl>
    <w:p w14:paraId="41F6C66A" w14:textId="7E2732B2" w:rsidR="00FF5B96" w:rsidRDefault="00FF5B96" w:rsidP="00FF5B96">
      <w:pPr>
        <w:tabs>
          <w:tab w:val="left" w:pos="4008"/>
        </w:tabs>
        <w:spacing w:beforeLines="50" w:before="120" w:after="0"/>
        <w:rPr>
          <w:b/>
          <w:lang w:eastAsia="ja-JP"/>
        </w:rPr>
      </w:pPr>
      <w:r>
        <w:rPr>
          <w:rFonts w:hint="eastAsia"/>
          <w:b/>
          <w:lang w:eastAsia="ja-JP"/>
        </w:rPr>
        <w:t>Proposal</w:t>
      </w:r>
      <w:r w:rsidRPr="00CF0779">
        <w:rPr>
          <w:rFonts w:hint="eastAsia"/>
          <w:b/>
          <w:lang w:eastAsia="ja-JP"/>
        </w:rPr>
        <w:t xml:space="preserve"> </w:t>
      </w:r>
      <w:r>
        <w:rPr>
          <w:b/>
          <w:lang w:eastAsia="ja-JP"/>
        </w:rPr>
        <w:t>3</w:t>
      </w:r>
      <w:r>
        <w:rPr>
          <w:rFonts w:hint="eastAsia"/>
          <w:b/>
          <w:lang w:eastAsia="ja-JP"/>
        </w:rPr>
        <w:t xml:space="preserve">: </w:t>
      </w:r>
      <w:r>
        <w:rPr>
          <w:b/>
          <w:lang w:eastAsia="ja-JP"/>
        </w:rPr>
        <w:t xml:space="preserve">For </w:t>
      </w:r>
      <w:r w:rsidRPr="00FF5B96">
        <w:rPr>
          <w:b/>
          <w:lang w:eastAsia="ja-JP"/>
        </w:rPr>
        <w:t>PUCCH resource determination before a UE has a dedicated PUCCH configuration</w:t>
      </w:r>
      <w:r>
        <w:rPr>
          <w:b/>
          <w:lang w:eastAsia="ja-JP"/>
        </w:rPr>
        <w:t>, UE</w:t>
      </w:r>
      <w:r w:rsidRPr="00FF5B96">
        <w:rPr>
          <w:b/>
          <w:lang w:eastAsia="ja-JP"/>
        </w:rPr>
        <w:t>-specific parameters</w:t>
      </w:r>
      <w:r>
        <w:rPr>
          <w:b/>
          <w:lang w:eastAsia="ja-JP"/>
        </w:rPr>
        <w:t xml:space="preserve"> are derived from ARI and implicit index with following table as example.</w:t>
      </w:r>
    </w:p>
    <w:p w14:paraId="21000F8F" w14:textId="1589D1FE" w:rsidR="00FF5B96" w:rsidRDefault="00FF5B96" w:rsidP="00FF5B96">
      <w:pPr>
        <w:pStyle w:val="aff1"/>
        <w:numPr>
          <w:ilvl w:val="0"/>
          <w:numId w:val="10"/>
        </w:numPr>
        <w:autoSpaceDE w:val="0"/>
        <w:autoSpaceDN w:val="0"/>
        <w:adjustRightInd w:val="0"/>
        <w:snapToGrid w:val="0"/>
        <w:spacing w:after="0"/>
        <w:ind w:leftChars="213" w:left="852" w:hangingChars="212" w:hanging="426"/>
        <w:contextualSpacing/>
        <w:rPr>
          <w:b/>
          <w:lang w:eastAsia="ja-JP"/>
        </w:rPr>
      </w:pPr>
      <w:r>
        <w:rPr>
          <w:b/>
          <w:lang w:eastAsia="ja-JP"/>
        </w:rPr>
        <w:t>PUCCH format 0</w:t>
      </w:r>
    </w:p>
    <w:tbl>
      <w:tblPr>
        <w:tblStyle w:val="af9"/>
        <w:tblW w:w="0" w:type="auto"/>
        <w:jc w:val="center"/>
        <w:tblLook w:val="04A0" w:firstRow="1" w:lastRow="0" w:firstColumn="1" w:lastColumn="0" w:noHBand="0" w:noVBand="1"/>
      </w:tblPr>
      <w:tblGrid>
        <w:gridCol w:w="992"/>
        <w:gridCol w:w="1843"/>
        <w:gridCol w:w="3543"/>
        <w:gridCol w:w="2126"/>
      </w:tblGrid>
      <w:tr w:rsidR="00FF5B96" w14:paraId="0A0222C7" w14:textId="77777777" w:rsidTr="003B3126">
        <w:trPr>
          <w:jc w:val="center"/>
        </w:trPr>
        <w:tc>
          <w:tcPr>
            <w:tcW w:w="992" w:type="dxa"/>
          </w:tcPr>
          <w:p w14:paraId="14274ABD" w14:textId="77777777" w:rsidR="00FF5B96" w:rsidRPr="00A303B7" w:rsidRDefault="00FF5B96"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426AEA89" w14:textId="77777777" w:rsidR="00FF5B96" w:rsidRPr="00A303B7" w:rsidRDefault="00FF5B96"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543" w:type="dxa"/>
          </w:tcPr>
          <w:p w14:paraId="1AB45440" w14:textId="77777777" w:rsidR="00FF5B96" w:rsidRPr="00A303B7"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1310E3DC" w14:textId="77777777" w:rsidR="00FF5B96" w:rsidRPr="00A303B7"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FF5B96" w14:paraId="63EC03F7" w14:textId="77777777" w:rsidTr="003B3126">
        <w:trPr>
          <w:jc w:val="center"/>
        </w:trPr>
        <w:tc>
          <w:tcPr>
            <w:tcW w:w="992" w:type="dxa"/>
            <w:vMerge w:val="restart"/>
          </w:tcPr>
          <w:p w14:paraId="0EFCD41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1460EE6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5A7289B" w14:textId="77777777" w:rsidR="00FF5B96" w:rsidRPr="00A303B7"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58CDA2D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07015F99" w14:textId="77777777" w:rsidTr="003B3126">
        <w:trPr>
          <w:jc w:val="center"/>
        </w:trPr>
        <w:tc>
          <w:tcPr>
            <w:tcW w:w="992" w:type="dxa"/>
            <w:vMerge/>
          </w:tcPr>
          <w:p w14:paraId="706104F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5508DA6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FAEF3A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05C58EB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088A0902" w14:textId="77777777" w:rsidTr="003B3126">
        <w:trPr>
          <w:jc w:val="center"/>
        </w:trPr>
        <w:tc>
          <w:tcPr>
            <w:tcW w:w="992" w:type="dxa"/>
            <w:vMerge w:val="restart"/>
          </w:tcPr>
          <w:p w14:paraId="5ABD24E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253CC3B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272C7C7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70AF1A1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507A4FF8" w14:textId="77777777" w:rsidTr="003B3126">
        <w:trPr>
          <w:jc w:val="center"/>
        </w:trPr>
        <w:tc>
          <w:tcPr>
            <w:tcW w:w="992" w:type="dxa"/>
            <w:vMerge/>
          </w:tcPr>
          <w:p w14:paraId="32883B0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2F4CBF2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E4E059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02389A0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1FBA8CAA" w14:textId="77777777" w:rsidTr="003B3126">
        <w:trPr>
          <w:jc w:val="center"/>
        </w:trPr>
        <w:tc>
          <w:tcPr>
            <w:tcW w:w="992" w:type="dxa"/>
            <w:vMerge w:val="restart"/>
          </w:tcPr>
          <w:p w14:paraId="7F5AAAD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545A0C5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D97816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584D120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2AB88AD8" w14:textId="77777777" w:rsidTr="003B3126">
        <w:trPr>
          <w:jc w:val="center"/>
        </w:trPr>
        <w:tc>
          <w:tcPr>
            <w:tcW w:w="992" w:type="dxa"/>
            <w:vMerge/>
          </w:tcPr>
          <w:p w14:paraId="52B3069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391178F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E5B9EC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4BE852A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6CF884FB" w14:textId="77777777" w:rsidTr="003B3126">
        <w:trPr>
          <w:jc w:val="center"/>
        </w:trPr>
        <w:tc>
          <w:tcPr>
            <w:tcW w:w="992" w:type="dxa"/>
            <w:vMerge w:val="restart"/>
          </w:tcPr>
          <w:p w14:paraId="04B34BB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6D6BD39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5CA11F3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2C379FC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53FE650E" w14:textId="77777777" w:rsidTr="003B3126">
        <w:trPr>
          <w:jc w:val="center"/>
        </w:trPr>
        <w:tc>
          <w:tcPr>
            <w:tcW w:w="992" w:type="dxa"/>
            <w:vMerge/>
          </w:tcPr>
          <w:p w14:paraId="1512712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7F8C4C5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458CD7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DD01D3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302E8B63" w14:textId="77777777" w:rsidTr="003B3126">
        <w:trPr>
          <w:jc w:val="center"/>
        </w:trPr>
        <w:tc>
          <w:tcPr>
            <w:tcW w:w="992" w:type="dxa"/>
            <w:vMerge w:val="restart"/>
          </w:tcPr>
          <w:p w14:paraId="6177B74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48BE2B6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4293F2B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40D46B8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3456E9CC" w14:textId="77777777" w:rsidTr="003B3126">
        <w:trPr>
          <w:jc w:val="center"/>
        </w:trPr>
        <w:tc>
          <w:tcPr>
            <w:tcW w:w="992" w:type="dxa"/>
            <w:vMerge/>
          </w:tcPr>
          <w:p w14:paraId="04A6314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76BD423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55A3090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6A9D6C7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2FE65B43" w14:textId="77777777" w:rsidTr="003B3126">
        <w:trPr>
          <w:jc w:val="center"/>
        </w:trPr>
        <w:tc>
          <w:tcPr>
            <w:tcW w:w="992" w:type="dxa"/>
            <w:vMerge w:val="restart"/>
          </w:tcPr>
          <w:p w14:paraId="0554056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03605FD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234A8F8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7E70291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3253B97C" w14:textId="77777777" w:rsidTr="003B3126">
        <w:trPr>
          <w:jc w:val="center"/>
        </w:trPr>
        <w:tc>
          <w:tcPr>
            <w:tcW w:w="992" w:type="dxa"/>
            <w:vMerge/>
          </w:tcPr>
          <w:p w14:paraId="3347DA7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6694680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6668F21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631B889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4ACD8D11" w14:textId="77777777" w:rsidTr="003B3126">
        <w:trPr>
          <w:jc w:val="center"/>
        </w:trPr>
        <w:tc>
          <w:tcPr>
            <w:tcW w:w="992" w:type="dxa"/>
            <w:vMerge w:val="restart"/>
          </w:tcPr>
          <w:p w14:paraId="50FF9F7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799574C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75AD698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18B74B3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7F28C5C1" w14:textId="77777777" w:rsidTr="003B3126">
        <w:trPr>
          <w:jc w:val="center"/>
        </w:trPr>
        <w:tc>
          <w:tcPr>
            <w:tcW w:w="992" w:type="dxa"/>
            <w:vMerge/>
          </w:tcPr>
          <w:p w14:paraId="4AA9AA5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69F83A9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72ECD08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0207C54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FF5B96" w14:paraId="3C63B6C6" w14:textId="77777777" w:rsidTr="003B3126">
        <w:trPr>
          <w:jc w:val="center"/>
        </w:trPr>
        <w:tc>
          <w:tcPr>
            <w:tcW w:w="992" w:type="dxa"/>
            <w:vMerge w:val="restart"/>
          </w:tcPr>
          <w:p w14:paraId="5A37727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1C2EA7E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44ED1C7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576AEF1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161F4607" w14:textId="77777777" w:rsidTr="003B3126">
        <w:trPr>
          <w:jc w:val="center"/>
        </w:trPr>
        <w:tc>
          <w:tcPr>
            <w:tcW w:w="992" w:type="dxa"/>
            <w:vMerge/>
          </w:tcPr>
          <w:p w14:paraId="5867AD3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1C6CBDF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12BFB1C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5F13CFF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bl>
    <w:p w14:paraId="7CA7D2C5" w14:textId="30732B38" w:rsidR="00FF5B96" w:rsidRDefault="00FF5B96" w:rsidP="00FF5B96">
      <w:pPr>
        <w:pStyle w:val="aff1"/>
        <w:numPr>
          <w:ilvl w:val="0"/>
          <w:numId w:val="10"/>
        </w:numPr>
        <w:autoSpaceDE w:val="0"/>
        <w:autoSpaceDN w:val="0"/>
        <w:adjustRightInd w:val="0"/>
        <w:snapToGrid w:val="0"/>
        <w:spacing w:after="0"/>
        <w:ind w:leftChars="213" w:left="852" w:hangingChars="212" w:hanging="426"/>
        <w:contextualSpacing/>
        <w:rPr>
          <w:b/>
          <w:lang w:eastAsia="ja-JP"/>
        </w:rPr>
      </w:pPr>
      <w:r>
        <w:rPr>
          <w:b/>
          <w:lang w:eastAsia="ja-JP"/>
        </w:rPr>
        <w:t>PUCCH format 1</w:t>
      </w:r>
    </w:p>
    <w:p w14:paraId="4D4DD41E" w14:textId="742B7393" w:rsidR="00FF5B96" w:rsidRDefault="00FF5B96" w:rsidP="00FF5B96">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Alt.1</w:t>
      </w:r>
    </w:p>
    <w:tbl>
      <w:tblPr>
        <w:tblStyle w:val="af9"/>
        <w:tblW w:w="0" w:type="auto"/>
        <w:jc w:val="center"/>
        <w:tblLook w:val="04A0" w:firstRow="1" w:lastRow="0" w:firstColumn="1" w:lastColumn="0" w:noHBand="0" w:noVBand="1"/>
      </w:tblPr>
      <w:tblGrid>
        <w:gridCol w:w="850"/>
        <w:gridCol w:w="1701"/>
        <w:gridCol w:w="2551"/>
        <w:gridCol w:w="1134"/>
        <w:gridCol w:w="2268"/>
      </w:tblGrid>
      <w:tr w:rsidR="00FF5B96" w14:paraId="19E39125" w14:textId="77777777" w:rsidTr="003B3126">
        <w:trPr>
          <w:jc w:val="center"/>
        </w:trPr>
        <w:tc>
          <w:tcPr>
            <w:tcW w:w="850" w:type="dxa"/>
          </w:tcPr>
          <w:p w14:paraId="781BDEAA"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ARI</w:t>
            </w:r>
          </w:p>
        </w:tc>
        <w:tc>
          <w:tcPr>
            <w:tcW w:w="1701" w:type="dxa"/>
          </w:tcPr>
          <w:p w14:paraId="603A1D09"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2551" w:type="dxa"/>
          </w:tcPr>
          <w:p w14:paraId="3078D716"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1134" w:type="dxa"/>
          </w:tcPr>
          <w:p w14:paraId="26E0214A"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2268" w:type="dxa"/>
          </w:tcPr>
          <w:p w14:paraId="7F69D37E"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OCC index</w:t>
            </w:r>
            <w:r>
              <w:rPr>
                <w:rFonts w:eastAsiaTheme="minorEastAsia"/>
                <w:b/>
                <w:lang w:val="en-US" w:eastAsia="ja-JP"/>
              </w:rPr>
              <w:t xml:space="preserve"> (</w:t>
            </w:r>
            <w:r w:rsidRPr="00F93EB9">
              <w:rPr>
                <w:rFonts w:eastAsiaTheme="minorEastAsia"/>
                <w:b/>
                <w:lang w:val="en-US" w:eastAsia="ja-JP"/>
              </w:rPr>
              <w:t>only for duration of 10 and 14 symbols</w:t>
            </w:r>
            <w:r>
              <w:rPr>
                <w:rFonts w:eastAsiaTheme="minorEastAsia"/>
                <w:b/>
                <w:lang w:val="en-US" w:eastAsia="ja-JP"/>
              </w:rPr>
              <w:t>)</w:t>
            </w:r>
          </w:p>
        </w:tc>
      </w:tr>
      <w:tr w:rsidR="00FF5B96" w14:paraId="5C0E597E" w14:textId="77777777" w:rsidTr="003B3126">
        <w:trPr>
          <w:jc w:val="center"/>
        </w:trPr>
        <w:tc>
          <w:tcPr>
            <w:tcW w:w="850" w:type="dxa"/>
            <w:vMerge w:val="restart"/>
          </w:tcPr>
          <w:p w14:paraId="4A44026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2E1CC13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202E5E9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1134" w:type="dxa"/>
          </w:tcPr>
          <w:p w14:paraId="2DEF6C0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550FD94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74654241" w14:textId="77777777" w:rsidTr="003B3126">
        <w:trPr>
          <w:jc w:val="center"/>
        </w:trPr>
        <w:tc>
          <w:tcPr>
            <w:tcW w:w="850" w:type="dxa"/>
            <w:vMerge/>
          </w:tcPr>
          <w:p w14:paraId="2D8C308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62EB19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860B69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3148AD1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4C264D0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4A229C7E" w14:textId="77777777" w:rsidTr="003B3126">
        <w:trPr>
          <w:jc w:val="center"/>
        </w:trPr>
        <w:tc>
          <w:tcPr>
            <w:tcW w:w="850" w:type="dxa"/>
            <w:vMerge w:val="restart"/>
          </w:tcPr>
          <w:p w14:paraId="6BABB37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01" w:type="dxa"/>
          </w:tcPr>
          <w:p w14:paraId="3510E62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645B0F4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46538B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0A3C660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68A7D060" w14:textId="77777777" w:rsidTr="003B3126">
        <w:trPr>
          <w:jc w:val="center"/>
        </w:trPr>
        <w:tc>
          <w:tcPr>
            <w:tcW w:w="850" w:type="dxa"/>
            <w:vMerge/>
          </w:tcPr>
          <w:p w14:paraId="2CDA5CF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02D961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FE313A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45766CE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6B3B9AA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4771E8A6" w14:textId="77777777" w:rsidTr="003B3126">
        <w:trPr>
          <w:jc w:val="center"/>
        </w:trPr>
        <w:tc>
          <w:tcPr>
            <w:tcW w:w="850" w:type="dxa"/>
            <w:vMerge w:val="restart"/>
          </w:tcPr>
          <w:p w14:paraId="08F1F49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4540955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59AE716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1440DF0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17B9A16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5D838B96" w14:textId="77777777" w:rsidTr="003B3126">
        <w:trPr>
          <w:jc w:val="center"/>
        </w:trPr>
        <w:tc>
          <w:tcPr>
            <w:tcW w:w="850" w:type="dxa"/>
            <w:vMerge/>
          </w:tcPr>
          <w:p w14:paraId="77F7084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B05CC8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088377F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369DDEF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617EEE2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242D879B" w14:textId="77777777" w:rsidTr="003B3126">
        <w:trPr>
          <w:jc w:val="center"/>
        </w:trPr>
        <w:tc>
          <w:tcPr>
            <w:tcW w:w="850" w:type="dxa"/>
            <w:vMerge w:val="restart"/>
          </w:tcPr>
          <w:p w14:paraId="1A8EDA8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7562292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51D0F11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57BED7C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4F69AD6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7B97BE52" w14:textId="77777777" w:rsidTr="003B3126">
        <w:trPr>
          <w:jc w:val="center"/>
        </w:trPr>
        <w:tc>
          <w:tcPr>
            <w:tcW w:w="850" w:type="dxa"/>
            <w:vMerge/>
          </w:tcPr>
          <w:p w14:paraId="01B81A9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0EE06E5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52F6D46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623E81F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130D2D8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511D90CB" w14:textId="77777777" w:rsidTr="003B3126">
        <w:trPr>
          <w:jc w:val="center"/>
        </w:trPr>
        <w:tc>
          <w:tcPr>
            <w:tcW w:w="850" w:type="dxa"/>
            <w:vMerge w:val="restart"/>
          </w:tcPr>
          <w:p w14:paraId="076D57C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08CD879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FD6C5C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7D6F3A8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2F259DA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11560F45" w14:textId="77777777" w:rsidTr="003B3126">
        <w:trPr>
          <w:jc w:val="center"/>
        </w:trPr>
        <w:tc>
          <w:tcPr>
            <w:tcW w:w="850" w:type="dxa"/>
            <w:vMerge/>
          </w:tcPr>
          <w:p w14:paraId="76488B0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80A1F6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7636B2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5C120AC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3B35930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35D7F6C6" w14:textId="77777777" w:rsidTr="003B3126">
        <w:trPr>
          <w:jc w:val="center"/>
        </w:trPr>
        <w:tc>
          <w:tcPr>
            <w:tcW w:w="850" w:type="dxa"/>
            <w:vMerge w:val="restart"/>
          </w:tcPr>
          <w:p w14:paraId="2D94857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01" w:type="dxa"/>
          </w:tcPr>
          <w:p w14:paraId="35D1C17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4AF7966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7527CD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528AE74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73CDC525" w14:textId="77777777" w:rsidTr="003B3126">
        <w:trPr>
          <w:jc w:val="center"/>
        </w:trPr>
        <w:tc>
          <w:tcPr>
            <w:tcW w:w="850" w:type="dxa"/>
            <w:vMerge/>
          </w:tcPr>
          <w:p w14:paraId="3922CB3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06D9F8A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325276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7365D3F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2480948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702C206E" w14:textId="77777777" w:rsidTr="003B3126">
        <w:trPr>
          <w:jc w:val="center"/>
        </w:trPr>
        <w:tc>
          <w:tcPr>
            <w:tcW w:w="850" w:type="dxa"/>
            <w:vMerge w:val="restart"/>
          </w:tcPr>
          <w:p w14:paraId="381103B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lastRenderedPageBreak/>
              <w:t>6</w:t>
            </w:r>
          </w:p>
        </w:tc>
        <w:tc>
          <w:tcPr>
            <w:tcW w:w="1701" w:type="dxa"/>
          </w:tcPr>
          <w:p w14:paraId="7FC782D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23F2DD9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372B333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0F594EA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28EE5D28" w14:textId="77777777" w:rsidTr="003B3126">
        <w:trPr>
          <w:jc w:val="center"/>
        </w:trPr>
        <w:tc>
          <w:tcPr>
            <w:tcW w:w="850" w:type="dxa"/>
            <w:vMerge/>
          </w:tcPr>
          <w:p w14:paraId="67E5172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AB5B19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076AF52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2D4C9AD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6EDCD54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7E899E11" w14:textId="77777777" w:rsidTr="003B3126">
        <w:trPr>
          <w:jc w:val="center"/>
        </w:trPr>
        <w:tc>
          <w:tcPr>
            <w:tcW w:w="850" w:type="dxa"/>
            <w:vMerge w:val="restart"/>
          </w:tcPr>
          <w:p w14:paraId="5B789E1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01" w:type="dxa"/>
          </w:tcPr>
          <w:p w14:paraId="3D5510E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0375304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41C9D18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7678420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706D247B" w14:textId="77777777" w:rsidTr="003B3126">
        <w:trPr>
          <w:jc w:val="center"/>
        </w:trPr>
        <w:tc>
          <w:tcPr>
            <w:tcW w:w="850" w:type="dxa"/>
            <w:vMerge/>
          </w:tcPr>
          <w:p w14:paraId="0081F3E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1475C26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04AF9DB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604278F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7126969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14534B45" w14:textId="7909FCAE" w:rsidR="00FF5B96" w:rsidRDefault="00FF5B96" w:rsidP="00FF5B96">
      <w:pPr>
        <w:pStyle w:val="aff1"/>
        <w:numPr>
          <w:ilvl w:val="1"/>
          <w:numId w:val="10"/>
        </w:numPr>
        <w:autoSpaceDE w:val="0"/>
        <w:autoSpaceDN w:val="0"/>
        <w:adjustRightInd w:val="0"/>
        <w:snapToGrid w:val="0"/>
        <w:spacing w:beforeLines="50" w:before="120" w:afterLines="50" w:after="120"/>
        <w:ind w:leftChars="0" w:left="1134" w:hanging="283"/>
        <w:contextualSpacing/>
        <w:rPr>
          <w:b/>
          <w:lang w:eastAsia="ja-JP"/>
        </w:rPr>
      </w:pPr>
      <w:r>
        <w:rPr>
          <w:rFonts w:hint="eastAsia"/>
          <w:b/>
          <w:lang w:eastAsia="ja-JP"/>
        </w:rPr>
        <w:t>Alt.</w:t>
      </w:r>
      <w:r>
        <w:rPr>
          <w:b/>
          <w:lang w:eastAsia="ja-JP"/>
        </w:rPr>
        <w:t>2</w:t>
      </w:r>
    </w:p>
    <w:tbl>
      <w:tblPr>
        <w:tblStyle w:val="af9"/>
        <w:tblW w:w="0" w:type="auto"/>
        <w:jc w:val="center"/>
        <w:tblLook w:val="04A0" w:firstRow="1" w:lastRow="0" w:firstColumn="1" w:lastColumn="0" w:noHBand="0" w:noVBand="1"/>
      </w:tblPr>
      <w:tblGrid>
        <w:gridCol w:w="850"/>
        <w:gridCol w:w="1701"/>
        <w:gridCol w:w="2551"/>
        <w:gridCol w:w="1134"/>
        <w:gridCol w:w="2268"/>
      </w:tblGrid>
      <w:tr w:rsidR="00FF5B96" w14:paraId="1CFC9962" w14:textId="77777777" w:rsidTr="003B3126">
        <w:trPr>
          <w:jc w:val="center"/>
        </w:trPr>
        <w:tc>
          <w:tcPr>
            <w:tcW w:w="850" w:type="dxa"/>
          </w:tcPr>
          <w:p w14:paraId="1BA673A9"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ARI</w:t>
            </w:r>
          </w:p>
        </w:tc>
        <w:tc>
          <w:tcPr>
            <w:tcW w:w="1701" w:type="dxa"/>
          </w:tcPr>
          <w:p w14:paraId="5BAFDA62"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2551" w:type="dxa"/>
          </w:tcPr>
          <w:p w14:paraId="0459C017"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1134" w:type="dxa"/>
          </w:tcPr>
          <w:p w14:paraId="022AE7B5"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2268" w:type="dxa"/>
          </w:tcPr>
          <w:p w14:paraId="4307CAD1" w14:textId="77777777" w:rsidR="00FF5B96" w:rsidRPr="00321C8E" w:rsidRDefault="00FF5B96"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OCC index</w:t>
            </w:r>
            <w:r>
              <w:rPr>
                <w:rFonts w:eastAsiaTheme="minorEastAsia"/>
                <w:b/>
                <w:lang w:val="en-US" w:eastAsia="ja-JP"/>
              </w:rPr>
              <w:t xml:space="preserve"> (</w:t>
            </w:r>
            <w:r w:rsidRPr="00F93EB9">
              <w:rPr>
                <w:rFonts w:eastAsiaTheme="minorEastAsia"/>
                <w:b/>
                <w:lang w:val="en-US" w:eastAsia="ja-JP"/>
              </w:rPr>
              <w:t>only for duration of 10 and 14 symbols</w:t>
            </w:r>
            <w:r>
              <w:rPr>
                <w:rFonts w:eastAsiaTheme="minorEastAsia"/>
                <w:b/>
                <w:lang w:val="en-US" w:eastAsia="ja-JP"/>
              </w:rPr>
              <w:t>)</w:t>
            </w:r>
          </w:p>
        </w:tc>
      </w:tr>
      <w:tr w:rsidR="00FF5B96" w14:paraId="3F426842" w14:textId="77777777" w:rsidTr="003B3126">
        <w:trPr>
          <w:jc w:val="center"/>
        </w:trPr>
        <w:tc>
          <w:tcPr>
            <w:tcW w:w="850" w:type="dxa"/>
            <w:vMerge w:val="restart"/>
          </w:tcPr>
          <w:p w14:paraId="21950CD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6E1A251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7C0EAC4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1134" w:type="dxa"/>
          </w:tcPr>
          <w:p w14:paraId="59F47C4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1351AC0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065A9FA6" w14:textId="77777777" w:rsidTr="003B3126">
        <w:trPr>
          <w:jc w:val="center"/>
        </w:trPr>
        <w:tc>
          <w:tcPr>
            <w:tcW w:w="850" w:type="dxa"/>
            <w:vMerge/>
          </w:tcPr>
          <w:p w14:paraId="71A6774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1A3ACDB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5CF1AC2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3E67595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1DDB6FB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51877E02" w14:textId="77777777" w:rsidTr="003B3126">
        <w:trPr>
          <w:jc w:val="center"/>
        </w:trPr>
        <w:tc>
          <w:tcPr>
            <w:tcW w:w="850" w:type="dxa"/>
            <w:vMerge w:val="restart"/>
          </w:tcPr>
          <w:p w14:paraId="5DAB4BB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01" w:type="dxa"/>
          </w:tcPr>
          <w:p w14:paraId="0F839B7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6F0201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050BCF8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31241D5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50811D31" w14:textId="77777777" w:rsidTr="003B3126">
        <w:trPr>
          <w:jc w:val="center"/>
        </w:trPr>
        <w:tc>
          <w:tcPr>
            <w:tcW w:w="850" w:type="dxa"/>
            <w:vMerge/>
          </w:tcPr>
          <w:p w14:paraId="55F9EAE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6FB60B3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35D83E2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43D43E0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405D25D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3A842020" w14:textId="77777777" w:rsidTr="003B3126">
        <w:trPr>
          <w:jc w:val="center"/>
        </w:trPr>
        <w:tc>
          <w:tcPr>
            <w:tcW w:w="850" w:type="dxa"/>
            <w:vMerge w:val="restart"/>
          </w:tcPr>
          <w:p w14:paraId="0449BF3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1C394F5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5DA666F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53C91D2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6570FC1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2BB91381" w14:textId="77777777" w:rsidTr="003B3126">
        <w:trPr>
          <w:jc w:val="center"/>
        </w:trPr>
        <w:tc>
          <w:tcPr>
            <w:tcW w:w="850" w:type="dxa"/>
            <w:vMerge/>
          </w:tcPr>
          <w:p w14:paraId="79D14BA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6D514D2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630A474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C5E6FB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6DF0033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6C55F577" w14:textId="77777777" w:rsidTr="003B3126">
        <w:trPr>
          <w:jc w:val="center"/>
        </w:trPr>
        <w:tc>
          <w:tcPr>
            <w:tcW w:w="850" w:type="dxa"/>
            <w:vMerge w:val="restart"/>
          </w:tcPr>
          <w:p w14:paraId="762DF55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5C29A3E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482CA9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68A2B04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4450D70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060049A1" w14:textId="77777777" w:rsidTr="003B3126">
        <w:trPr>
          <w:jc w:val="center"/>
        </w:trPr>
        <w:tc>
          <w:tcPr>
            <w:tcW w:w="850" w:type="dxa"/>
            <w:vMerge/>
          </w:tcPr>
          <w:p w14:paraId="38B6D2D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8C3384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5452E22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0ABA83E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3063F6D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6741382B" w14:textId="77777777" w:rsidTr="003B3126">
        <w:trPr>
          <w:jc w:val="center"/>
        </w:trPr>
        <w:tc>
          <w:tcPr>
            <w:tcW w:w="850" w:type="dxa"/>
            <w:vMerge w:val="restart"/>
          </w:tcPr>
          <w:p w14:paraId="54156494"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53C0595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1530DED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0EE27FD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224FB78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66809039" w14:textId="77777777" w:rsidTr="003B3126">
        <w:trPr>
          <w:jc w:val="center"/>
        </w:trPr>
        <w:tc>
          <w:tcPr>
            <w:tcW w:w="850" w:type="dxa"/>
            <w:vMerge/>
          </w:tcPr>
          <w:p w14:paraId="4C14C04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32265B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69A6426D"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2A4F3AF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3C96211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0339FA86" w14:textId="77777777" w:rsidTr="003B3126">
        <w:trPr>
          <w:jc w:val="center"/>
        </w:trPr>
        <w:tc>
          <w:tcPr>
            <w:tcW w:w="850" w:type="dxa"/>
            <w:vMerge w:val="restart"/>
          </w:tcPr>
          <w:p w14:paraId="6D29DA3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01" w:type="dxa"/>
          </w:tcPr>
          <w:p w14:paraId="79A60F7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72ACB9D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6763984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72D57D6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081CA39F" w14:textId="77777777" w:rsidTr="003B3126">
        <w:trPr>
          <w:jc w:val="center"/>
        </w:trPr>
        <w:tc>
          <w:tcPr>
            <w:tcW w:w="850" w:type="dxa"/>
            <w:vMerge/>
          </w:tcPr>
          <w:p w14:paraId="624C8912"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2D335FB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26EAE63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C8E8873"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23156DA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08DED50C" w14:textId="77777777" w:rsidTr="003B3126">
        <w:trPr>
          <w:jc w:val="center"/>
        </w:trPr>
        <w:tc>
          <w:tcPr>
            <w:tcW w:w="850" w:type="dxa"/>
            <w:vMerge w:val="restart"/>
          </w:tcPr>
          <w:p w14:paraId="4DBDB93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0277648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39573D18"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62CF9D35"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51CEE2C7"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2DA1CA32" w14:textId="77777777" w:rsidTr="003B3126">
        <w:trPr>
          <w:jc w:val="center"/>
        </w:trPr>
        <w:tc>
          <w:tcPr>
            <w:tcW w:w="850" w:type="dxa"/>
            <w:vMerge/>
          </w:tcPr>
          <w:p w14:paraId="679FDE4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B1F87C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03AA029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2C3328F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41B73CBC"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FF5B96" w14:paraId="11814113" w14:textId="77777777" w:rsidTr="003B3126">
        <w:trPr>
          <w:jc w:val="center"/>
        </w:trPr>
        <w:tc>
          <w:tcPr>
            <w:tcW w:w="850" w:type="dxa"/>
            <w:vMerge w:val="restart"/>
          </w:tcPr>
          <w:p w14:paraId="32D6A819"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01" w:type="dxa"/>
          </w:tcPr>
          <w:p w14:paraId="6FFB88F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1FC178CB"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5C43C54F"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2EF53F11"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FF5B96" w14:paraId="71CFAD0B" w14:textId="77777777" w:rsidTr="003B3126">
        <w:trPr>
          <w:jc w:val="center"/>
        </w:trPr>
        <w:tc>
          <w:tcPr>
            <w:tcW w:w="850" w:type="dxa"/>
            <w:vMerge/>
          </w:tcPr>
          <w:p w14:paraId="26AA3DD6"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6C12FC9A"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2F71933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33285A00"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2E11895E" w14:textId="77777777" w:rsidR="00FF5B96" w:rsidRDefault="00FF5B96"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46DF5001" w14:textId="77777777" w:rsidR="009641F5" w:rsidRPr="009641F5" w:rsidRDefault="009641F5"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0F36023D" w:rsidR="000F6BC1" w:rsidRDefault="000F6BC1" w:rsidP="00DE0645">
      <w:pPr>
        <w:spacing w:beforeLines="50" w:before="120" w:afterLines="50" w:after="120"/>
        <w:rPr>
          <w:lang w:eastAsia="ja-JP"/>
        </w:rPr>
      </w:pPr>
      <w:r>
        <w:rPr>
          <w:rFonts w:hint="eastAsia"/>
          <w:lang w:eastAsia="ja-JP"/>
        </w:rPr>
        <w:t xml:space="preserve">In this contribution, we discussed </w:t>
      </w:r>
      <w:r w:rsidR="008B156F">
        <w:rPr>
          <w:rFonts w:hint="eastAsia"/>
          <w:lang w:eastAsia="ja-JP"/>
        </w:rPr>
        <w:t xml:space="preserve">remaining details on </w:t>
      </w:r>
      <w:r w:rsidR="00EE0170">
        <w:rPr>
          <w:lang w:eastAsia="ja-JP"/>
        </w:rPr>
        <w:t xml:space="preserve">PUCCH </w:t>
      </w:r>
      <w:r>
        <w:rPr>
          <w:rFonts w:hint="eastAsia"/>
          <w:lang w:eastAsia="ja-JP"/>
        </w:rPr>
        <w:t>resource allocation. We have following proposals:</w:t>
      </w:r>
    </w:p>
    <w:p w14:paraId="12F4FE59" w14:textId="77777777" w:rsidR="00744902" w:rsidRDefault="00744902" w:rsidP="00744902">
      <w:pPr>
        <w:tabs>
          <w:tab w:val="left" w:pos="4008"/>
        </w:tabs>
        <w:spacing w:before="120" w:after="120"/>
        <w:rPr>
          <w:b/>
          <w:lang w:eastAsia="ja-JP"/>
        </w:rPr>
      </w:pPr>
      <w:r w:rsidRPr="007F599E">
        <w:rPr>
          <w:rFonts w:hint="eastAsia"/>
          <w:b/>
          <w:lang w:eastAsia="ja-JP"/>
        </w:rPr>
        <w:t xml:space="preserve">Proposal 1: </w:t>
      </w:r>
      <w:r>
        <w:rPr>
          <w:b/>
          <w:lang w:val="en-US" w:eastAsia="ja-JP"/>
        </w:rPr>
        <w:t>For UCI of up to 2 bits, following implicit mapping scheme is used when &gt;8 resources are configured.</w:t>
      </w:r>
    </w:p>
    <w:p w14:paraId="5BCE55E0" w14:textId="77777777" w:rsidR="00744902" w:rsidRPr="00B865D9" w:rsidRDefault="00744902" w:rsidP="00744902">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B865D9">
        <w:rPr>
          <w:b/>
          <w:lang w:eastAsia="ja-JP"/>
        </w:rPr>
        <w:t xml:space="preserve">The resource index </w:t>
      </w:r>
      <w:r w:rsidRPr="00A303B7">
        <w:rPr>
          <w:b/>
          <w:i/>
          <w:lang w:eastAsia="ja-JP"/>
        </w:rPr>
        <w:t>r</w:t>
      </w:r>
      <w:r w:rsidRPr="00B865D9">
        <w:rPr>
          <w:b/>
          <w:lang w:eastAsia="ja-JP"/>
        </w:rPr>
        <w:t xml:space="preserve"> within the resource subset is implicitly derived based on starting CCE index according to the following equation.</w:t>
      </w:r>
    </w:p>
    <w:p w14:paraId="15C15F66" w14:textId="77777777" w:rsidR="00744902" w:rsidRPr="00B865D9" w:rsidRDefault="00744902" w:rsidP="00744902">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rFonts w:hint="eastAsia"/>
          <w:b/>
          <w:i/>
          <w:lang w:eastAsia="ja-JP"/>
        </w:rPr>
        <w:t>r</w:t>
      </w:r>
      <w:r w:rsidRPr="00B865D9">
        <w:rPr>
          <w:rFonts w:hint="eastAsia"/>
          <w:b/>
          <w:lang w:eastAsia="ja-JP"/>
        </w:rPr>
        <w:t xml:space="preserve"> = (</w:t>
      </w:r>
      <w:r w:rsidRPr="00B865D9">
        <w:rPr>
          <w:rFonts w:hint="eastAsia"/>
          <w:b/>
          <w:i/>
          <w:lang w:eastAsia="ja-JP"/>
        </w:rPr>
        <w:t>C</w:t>
      </w:r>
      <w:r w:rsidRPr="00B865D9">
        <w:rPr>
          <w:rFonts w:hint="eastAsia"/>
          <w:b/>
          <w:lang w:eastAsia="ja-JP"/>
        </w:rPr>
        <w:t>/</w:t>
      </w:r>
      <w:r w:rsidRPr="00B865D9">
        <w:rPr>
          <w:rFonts w:hint="eastAsia"/>
          <w:b/>
          <w:i/>
          <w:lang w:eastAsia="ja-JP"/>
        </w:rPr>
        <w:t>L</w:t>
      </w:r>
      <w:r w:rsidRPr="00B865D9">
        <w:rPr>
          <w:rFonts w:hint="eastAsia"/>
          <w:b/>
          <w:lang w:eastAsia="ja-JP"/>
        </w:rPr>
        <w:t xml:space="preserve">) mod </w:t>
      </w:r>
      <w:r w:rsidRPr="00B865D9">
        <w:rPr>
          <w:rFonts w:hint="eastAsia"/>
          <w:b/>
          <w:i/>
          <w:lang w:eastAsia="ja-JP"/>
        </w:rPr>
        <w:t>M</w:t>
      </w:r>
    </w:p>
    <w:p w14:paraId="36758A8C" w14:textId="77777777" w:rsidR="00744902" w:rsidRPr="00B865D9" w:rsidRDefault="00744902" w:rsidP="00744902">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B865D9">
        <w:rPr>
          <w:rFonts w:hint="eastAsia"/>
          <w:b/>
          <w:lang w:eastAsia="ja-JP"/>
        </w:rPr>
        <w:t xml:space="preserve">where </w:t>
      </w:r>
    </w:p>
    <w:p w14:paraId="5650E311" w14:textId="77777777" w:rsidR="00744902" w:rsidRPr="00B865D9" w:rsidRDefault="00744902" w:rsidP="00744902">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rFonts w:hint="eastAsia"/>
          <w:b/>
          <w:i/>
          <w:lang w:eastAsia="ja-JP"/>
        </w:rPr>
        <w:t>M</w:t>
      </w:r>
      <w:r w:rsidRPr="00B865D9">
        <w:rPr>
          <w:rFonts w:hint="eastAsia"/>
          <w:b/>
          <w:lang w:eastAsia="ja-JP"/>
        </w:rPr>
        <w:t xml:space="preserve"> is the number of PUCCH resources in the</w:t>
      </w:r>
      <w:r w:rsidRPr="00B865D9">
        <w:rPr>
          <w:b/>
          <w:lang w:eastAsia="ja-JP"/>
        </w:rPr>
        <w:t xml:space="preserve"> resource subset.</w:t>
      </w:r>
    </w:p>
    <w:p w14:paraId="7823E494" w14:textId="77777777" w:rsidR="00744902" w:rsidRPr="00B865D9" w:rsidRDefault="00744902" w:rsidP="00744902">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b/>
          <w:i/>
          <w:lang w:eastAsia="ja-JP"/>
        </w:rPr>
        <w:t>C</w:t>
      </w:r>
      <w:r w:rsidRPr="00B865D9">
        <w:rPr>
          <w:b/>
          <w:lang w:eastAsia="ja-JP"/>
        </w:rPr>
        <w:t xml:space="preserve"> is the starting CCE index of the lastly received DCI within the ACK bundling window. In case of CA, </w:t>
      </w:r>
      <w:r w:rsidRPr="00B865D9">
        <w:rPr>
          <w:b/>
          <w:i/>
          <w:lang w:eastAsia="ja-JP"/>
        </w:rPr>
        <w:t>C</w:t>
      </w:r>
      <w:r w:rsidRPr="00B865D9">
        <w:rPr>
          <w:b/>
          <w:lang w:eastAsia="ja-JP"/>
        </w:rPr>
        <w:t xml:space="preserve"> is the starting CCE index of the DCI received on the smallest CC in the last slot within the ACK bundling window.</w:t>
      </w:r>
    </w:p>
    <w:p w14:paraId="14050711" w14:textId="77777777" w:rsidR="00744902" w:rsidRPr="00B865D9" w:rsidRDefault="00744902" w:rsidP="00744902">
      <w:pPr>
        <w:pStyle w:val="aff1"/>
        <w:numPr>
          <w:ilvl w:val="1"/>
          <w:numId w:val="10"/>
        </w:numPr>
        <w:autoSpaceDE w:val="0"/>
        <w:autoSpaceDN w:val="0"/>
        <w:adjustRightInd w:val="0"/>
        <w:snapToGrid w:val="0"/>
        <w:spacing w:afterLines="50" w:after="120"/>
        <w:ind w:leftChars="426" w:left="1135" w:hangingChars="141" w:hanging="283"/>
        <w:contextualSpacing/>
        <w:rPr>
          <w:b/>
          <w:lang w:eastAsia="ja-JP"/>
        </w:rPr>
      </w:pPr>
      <w:r w:rsidRPr="00B865D9">
        <w:rPr>
          <w:rFonts w:hint="eastAsia"/>
          <w:b/>
          <w:i/>
          <w:lang w:eastAsia="ja-JP"/>
        </w:rPr>
        <w:t>L</w:t>
      </w:r>
      <w:r w:rsidRPr="00B865D9">
        <w:rPr>
          <w:rFonts w:hint="eastAsia"/>
          <w:b/>
          <w:lang w:eastAsia="ja-JP"/>
        </w:rPr>
        <w:t xml:space="preserve"> is the aggregation level of the PDCCH associated with </w:t>
      </w:r>
      <w:r w:rsidRPr="00B865D9">
        <w:rPr>
          <w:rFonts w:hint="eastAsia"/>
          <w:b/>
          <w:i/>
          <w:lang w:eastAsia="ja-JP"/>
        </w:rPr>
        <w:t>C</w:t>
      </w:r>
      <w:r w:rsidRPr="00B865D9">
        <w:rPr>
          <w:rFonts w:hint="eastAsia"/>
          <w:b/>
          <w:lang w:eastAsia="ja-JP"/>
        </w:rPr>
        <w:t>.</w:t>
      </w:r>
    </w:p>
    <w:p w14:paraId="464BF413" w14:textId="77777777" w:rsidR="00744902" w:rsidRDefault="00744902" w:rsidP="0074490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b/>
          <w:lang w:eastAsia="ja-JP"/>
        </w:rPr>
        <w:t>2</w:t>
      </w:r>
      <w:r>
        <w:rPr>
          <w:rFonts w:hint="eastAsia"/>
          <w:b/>
          <w:lang w:eastAsia="ja-JP"/>
        </w:rPr>
        <w:t xml:space="preserve">: </w:t>
      </w:r>
      <w:r>
        <w:rPr>
          <w:b/>
          <w:lang w:eastAsia="ja-JP"/>
        </w:rPr>
        <w:t xml:space="preserve">For </w:t>
      </w:r>
      <w:r w:rsidRPr="00FF5B96">
        <w:rPr>
          <w:b/>
          <w:lang w:eastAsia="ja-JP"/>
        </w:rPr>
        <w:t>PUCCH resource determination before a UE has a dedicated PUCCH configuration</w:t>
      </w:r>
      <w:r>
        <w:rPr>
          <w:b/>
          <w:lang w:eastAsia="ja-JP"/>
        </w:rPr>
        <w:t xml:space="preserve">, </w:t>
      </w:r>
      <w:r w:rsidRPr="00FF5B96">
        <w:rPr>
          <w:b/>
          <w:lang w:eastAsia="ja-JP"/>
        </w:rPr>
        <w:t>cell-specific parameters</w:t>
      </w:r>
      <w:r>
        <w:rPr>
          <w:b/>
          <w:lang w:eastAsia="ja-JP"/>
        </w:rPr>
        <w:t xml:space="preserve"> are derived from RMSI with following table as example.</w:t>
      </w:r>
    </w:p>
    <w:tbl>
      <w:tblPr>
        <w:tblStyle w:val="af9"/>
        <w:tblW w:w="0" w:type="auto"/>
        <w:jc w:val="center"/>
        <w:tblLook w:val="04A0" w:firstRow="1" w:lastRow="0" w:firstColumn="1" w:lastColumn="0" w:noHBand="0" w:noVBand="1"/>
      </w:tblPr>
      <w:tblGrid>
        <w:gridCol w:w="1559"/>
        <w:gridCol w:w="2693"/>
        <w:gridCol w:w="2126"/>
        <w:gridCol w:w="2126"/>
      </w:tblGrid>
      <w:tr w:rsidR="00744902" w14:paraId="5E44BAB1" w14:textId="77777777" w:rsidTr="003B3126">
        <w:trPr>
          <w:jc w:val="center"/>
        </w:trPr>
        <w:tc>
          <w:tcPr>
            <w:tcW w:w="1559" w:type="dxa"/>
          </w:tcPr>
          <w:p w14:paraId="6ADF5B62" w14:textId="77777777" w:rsidR="00744902" w:rsidRPr="00D62D4B" w:rsidRDefault="00744902" w:rsidP="003B3126">
            <w:pPr>
              <w:autoSpaceDE w:val="0"/>
              <w:autoSpaceDN w:val="0"/>
              <w:adjustRightInd w:val="0"/>
              <w:snapToGrid w:val="0"/>
              <w:spacing w:afterLines="50" w:after="120"/>
              <w:contextualSpacing/>
              <w:rPr>
                <w:rFonts w:eastAsiaTheme="minorEastAsia"/>
                <w:b/>
                <w:lang w:val="en-US" w:eastAsia="ja-JP"/>
              </w:rPr>
            </w:pPr>
            <w:r w:rsidRPr="00D62D4B">
              <w:rPr>
                <w:rFonts w:eastAsiaTheme="minorEastAsia" w:hint="eastAsia"/>
                <w:b/>
                <w:lang w:val="en-US" w:eastAsia="ja-JP"/>
              </w:rPr>
              <w:t>RMSI index</w:t>
            </w:r>
          </w:p>
        </w:tc>
        <w:tc>
          <w:tcPr>
            <w:tcW w:w="2693" w:type="dxa"/>
          </w:tcPr>
          <w:p w14:paraId="15C1C0AE" w14:textId="77777777" w:rsidR="00744902" w:rsidRPr="00D62D4B"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PUCCH format / duration</w:t>
            </w:r>
          </w:p>
        </w:tc>
        <w:tc>
          <w:tcPr>
            <w:tcW w:w="2126" w:type="dxa"/>
          </w:tcPr>
          <w:p w14:paraId="45099346" w14:textId="77777777" w:rsidR="00744902" w:rsidRPr="00D62D4B"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Starting symbol index</w:t>
            </w:r>
          </w:p>
        </w:tc>
        <w:tc>
          <w:tcPr>
            <w:tcW w:w="2126" w:type="dxa"/>
          </w:tcPr>
          <w:p w14:paraId="1B63C9E3" w14:textId="77777777" w:rsidR="00744902" w:rsidRPr="00D62D4B"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N</w:t>
            </w:r>
            <w:r w:rsidRPr="00D62D4B">
              <w:rPr>
                <w:rFonts w:eastAsiaTheme="minorEastAsia" w:hint="eastAsia"/>
                <w:b/>
                <w:vertAlign w:val="subscript"/>
                <w:lang w:val="en-US" w:eastAsia="ja-JP"/>
              </w:rPr>
              <w:t>offset</w:t>
            </w:r>
            <w:r>
              <w:rPr>
                <w:rFonts w:eastAsiaTheme="minorEastAsia"/>
                <w:b/>
                <w:lang w:val="en-US" w:eastAsia="ja-JP"/>
              </w:rPr>
              <w:t xml:space="preserve"> (Offset from edge of initial UL BWP)</w:t>
            </w:r>
          </w:p>
        </w:tc>
      </w:tr>
      <w:tr w:rsidR="00744902" w14:paraId="3E9204ED" w14:textId="77777777" w:rsidTr="003B3126">
        <w:trPr>
          <w:jc w:val="center"/>
        </w:trPr>
        <w:tc>
          <w:tcPr>
            <w:tcW w:w="1559" w:type="dxa"/>
          </w:tcPr>
          <w:p w14:paraId="0DBAFF1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693" w:type="dxa"/>
            <w:vMerge w:val="restart"/>
          </w:tcPr>
          <w:p w14:paraId="59D96A6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PUCCH format 0 / 2 symbols</w:t>
            </w:r>
          </w:p>
        </w:tc>
        <w:tc>
          <w:tcPr>
            <w:tcW w:w="2126" w:type="dxa"/>
            <w:vMerge w:val="restart"/>
          </w:tcPr>
          <w:p w14:paraId="04D2CE3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126" w:type="dxa"/>
          </w:tcPr>
          <w:p w14:paraId="263E496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27B396CC" w14:textId="77777777" w:rsidTr="003B3126">
        <w:trPr>
          <w:jc w:val="center"/>
        </w:trPr>
        <w:tc>
          <w:tcPr>
            <w:tcW w:w="1559" w:type="dxa"/>
          </w:tcPr>
          <w:p w14:paraId="02D3C72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693" w:type="dxa"/>
            <w:vMerge/>
          </w:tcPr>
          <w:p w14:paraId="118BC87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A97020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4E36CF1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744902" w14:paraId="2BC1C1D3" w14:textId="77777777" w:rsidTr="003B3126">
        <w:trPr>
          <w:jc w:val="center"/>
        </w:trPr>
        <w:tc>
          <w:tcPr>
            <w:tcW w:w="1559" w:type="dxa"/>
          </w:tcPr>
          <w:p w14:paraId="2FACEA1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2693" w:type="dxa"/>
            <w:vMerge/>
          </w:tcPr>
          <w:p w14:paraId="179DA0B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152A777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93545C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744902" w14:paraId="06E33106" w14:textId="77777777" w:rsidTr="003B3126">
        <w:trPr>
          <w:jc w:val="center"/>
        </w:trPr>
        <w:tc>
          <w:tcPr>
            <w:tcW w:w="1559" w:type="dxa"/>
          </w:tcPr>
          <w:p w14:paraId="433584C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693" w:type="dxa"/>
            <w:vMerge/>
          </w:tcPr>
          <w:p w14:paraId="7733D14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19F0B53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4263B9F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744902" w14:paraId="22A785A5" w14:textId="77777777" w:rsidTr="003B3126">
        <w:trPr>
          <w:jc w:val="center"/>
        </w:trPr>
        <w:tc>
          <w:tcPr>
            <w:tcW w:w="1559" w:type="dxa"/>
          </w:tcPr>
          <w:p w14:paraId="54DC6E4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693" w:type="dxa"/>
            <w:vMerge w:val="restart"/>
          </w:tcPr>
          <w:p w14:paraId="27803F8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4</w:t>
            </w:r>
            <w:r>
              <w:rPr>
                <w:rFonts w:eastAsiaTheme="minorEastAsia" w:hint="eastAsia"/>
                <w:lang w:val="en-US" w:eastAsia="ja-JP"/>
              </w:rPr>
              <w:t xml:space="preserve"> symbols</w:t>
            </w:r>
          </w:p>
        </w:tc>
        <w:tc>
          <w:tcPr>
            <w:tcW w:w="2126" w:type="dxa"/>
            <w:vMerge w:val="restart"/>
          </w:tcPr>
          <w:p w14:paraId="7E115FA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126" w:type="dxa"/>
          </w:tcPr>
          <w:p w14:paraId="7B8E718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2AE90A62" w14:textId="77777777" w:rsidTr="003B3126">
        <w:trPr>
          <w:jc w:val="center"/>
        </w:trPr>
        <w:tc>
          <w:tcPr>
            <w:tcW w:w="1559" w:type="dxa"/>
          </w:tcPr>
          <w:p w14:paraId="0FBEC6D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2693" w:type="dxa"/>
            <w:vMerge/>
          </w:tcPr>
          <w:p w14:paraId="24DDD20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6CD061A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13EA26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744902" w14:paraId="21534C2C" w14:textId="77777777" w:rsidTr="003B3126">
        <w:trPr>
          <w:jc w:val="center"/>
        </w:trPr>
        <w:tc>
          <w:tcPr>
            <w:tcW w:w="1559" w:type="dxa"/>
          </w:tcPr>
          <w:p w14:paraId="4940179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693" w:type="dxa"/>
            <w:vMerge/>
          </w:tcPr>
          <w:p w14:paraId="3AD5A1F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0B4789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682571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744902" w14:paraId="0952F8DF" w14:textId="77777777" w:rsidTr="003B3126">
        <w:trPr>
          <w:jc w:val="center"/>
        </w:trPr>
        <w:tc>
          <w:tcPr>
            <w:tcW w:w="1559" w:type="dxa"/>
          </w:tcPr>
          <w:p w14:paraId="139DE66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2693" w:type="dxa"/>
            <w:vMerge/>
          </w:tcPr>
          <w:p w14:paraId="2B9D2D5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47E19C0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352C8E1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744902" w14:paraId="5E38FA61" w14:textId="77777777" w:rsidTr="003B3126">
        <w:trPr>
          <w:jc w:val="center"/>
        </w:trPr>
        <w:tc>
          <w:tcPr>
            <w:tcW w:w="1559" w:type="dxa"/>
          </w:tcPr>
          <w:p w14:paraId="4F223C8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8</w:t>
            </w:r>
          </w:p>
        </w:tc>
        <w:tc>
          <w:tcPr>
            <w:tcW w:w="2693" w:type="dxa"/>
            <w:vMerge w:val="restart"/>
          </w:tcPr>
          <w:p w14:paraId="6F7A009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10</w:t>
            </w:r>
            <w:r>
              <w:rPr>
                <w:rFonts w:eastAsiaTheme="minorEastAsia" w:hint="eastAsia"/>
                <w:lang w:val="en-US" w:eastAsia="ja-JP"/>
              </w:rPr>
              <w:t xml:space="preserve"> symbols</w:t>
            </w:r>
          </w:p>
        </w:tc>
        <w:tc>
          <w:tcPr>
            <w:tcW w:w="2126" w:type="dxa"/>
            <w:vMerge w:val="restart"/>
          </w:tcPr>
          <w:p w14:paraId="36761F2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2126" w:type="dxa"/>
          </w:tcPr>
          <w:p w14:paraId="6C96549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08430945" w14:textId="77777777" w:rsidTr="003B3126">
        <w:trPr>
          <w:jc w:val="center"/>
        </w:trPr>
        <w:tc>
          <w:tcPr>
            <w:tcW w:w="1559" w:type="dxa"/>
          </w:tcPr>
          <w:p w14:paraId="4AEA321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693" w:type="dxa"/>
            <w:vMerge/>
          </w:tcPr>
          <w:p w14:paraId="1590171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53D371F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71C75CE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744902" w14:paraId="492303CB" w14:textId="77777777" w:rsidTr="003B3126">
        <w:trPr>
          <w:jc w:val="center"/>
        </w:trPr>
        <w:tc>
          <w:tcPr>
            <w:tcW w:w="1559" w:type="dxa"/>
          </w:tcPr>
          <w:p w14:paraId="0EC7545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10</w:t>
            </w:r>
          </w:p>
        </w:tc>
        <w:tc>
          <w:tcPr>
            <w:tcW w:w="2693" w:type="dxa"/>
            <w:vMerge/>
          </w:tcPr>
          <w:p w14:paraId="0FFB50E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375B190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3CDB6E4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744902" w14:paraId="39D6D1F9" w14:textId="77777777" w:rsidTr="003B3126">
        <w:trPr>
          <w:jc w:val="center"/>
        </w:trPr>
        <w:tc>
          <w:tcPr>
            <w:tcW w:w="1559" w:type="dxa"/>
          </w:tcPr>
          <w:p w14:paraId="5F5566B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lastRenderedPageBreak/>
              <w:t>11</w:t>
            </w:r>
          </w:p>
        </w:tc>
        <w:tc>
          <w:tcPr>
            <w:tcW w:w="2693" w:type="dxa"/>
            <w:vMerge/>
          </w:tcPr>
          <w:p w14:paraId="6A51C6B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5E40D3E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780D85E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r w:rsidR="00744902" w14:paraId="3299E90D" w14:textId="77777777" w:rsidTr="003B3126">
        <w:trPr>
          <w:jc w:val="center"/>
        </w:trPr>
        <w:tc>
          <w:tcPr>
            <w:tcW w:w="1559" w:type="dxa"/>
          </w:tcPr>
          <w:p w14:paraId="01421C6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12</w:t>
            </w:r>
          </w:p>
        </w:tc>
        <w:tc>
          <w:tcPr>
            <w:tcW w:w="2693" w:type="dxa"/>
            <w:vMerge w:val="restart"/>
          </w:tcPr>
          <w:p w14:paraId="6048077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 xml:space="preserve">PUCCH format </w:t>
            </w:r>
            <w:r>
              <w:rPr>
                <w:rFonts w:eastAsiaTheme="minorEastAsia"/>
                <w:lang w:val="en-US" w:eastAsia="ja-JP"/>
              </w:rPr>
              <w:t>1</w:t>
            </w:r>
            <w:r>
              <w:rPr>
                <w:rFonts w:eastAsiaTheme="minorEastAsia" w:hint="eastAsia"/>
                <w:lang w:val="en-US" w:eastAsia="ja-JP"/>
              </w:rPr>
              <w:t xml:space="preserve"> / </w:t>
            </w:r>
            <w:r>
              <w:rPr>
                <w:rFonts w:eastAsiaTheme="minorEastAsia"/>
                <w:lang w:val="en-US" w:eastAsia="ja-JP"/>
              </w:rPr>
              <w:t>14</w:t>
            </w:r>
            <w:r>
              <w:rPr>
                <w:rFonts w:eastAsiaTheme="minorEastAsia" w:hint="eastAsia"/>
                <w:lang w:val="en-US" w:eastAsia="ja-JP"/>
              </w:rPr>
              <w:t xml:space="preserve"> symbols</w:t>
            </w:r>
          </w:p>
        </w:tc>
        <w:tc>
          <w:tcPr>
            <w:tcW w:w="2126" w:type="dxa"/>
            <w:vMerge w:val="restart"/>
          </w:tcPr>
          <w:p w14:paraId="4654141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126" w:type="dxa"/>
          </w:tcPr>
          <w:p w14:paraId="2294695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0445FCC0" w14:textId="77777777" w:rsidTr="003B3126">
        <w:trPr>
          <w:jc w:val="center"/>
        </w:trPr>
        <w:tc>
          <w:tcPr>
            <w:tcW w:w="1559" w:type="dxa"/>
          </w:tcPr>
          <w:p w14:paraId="558E654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13</w:t>
            </w:r>
          </w:p>
        </w:tc>
        <w:tc>
          <w:tcPr>
            <w:tcW w:w="2693" w:type="dxa"/>
            <w:vMerge/>
          </w:tcPr>
          <w:p w14:paraId="52D0083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11D730D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077A922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sidRPr="00D62D4B">
              <w:rPr>
                <w:rFonts w:eastAsiaTheme="minorEastAsia"/>
                <w:vertAlign w:val="subscript"/>
                <w:lang w:val="en-US" w:eastAsia="ja-JP"/>
              </w:rPr>
              <w:t>1</w:t>
            </w:r>
          </w:p>
        </w:tc>
      </w:tr>
      <w:tr w:rsidR="00744902" w14:paraId="2C7A4A06" w14:textId="77777777" w:rsidTr="003B3126">
        <w:trPr>
          <w:jc w:val="center"/>
        </w:trPr>
        <w:tc>
          <w:tcPr>
            <w:tcW w:w="1559" w:type="dxa"/>
          </w:tcPr>
          <w:p w14:paraId="0BFDFAA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14</w:t>
            </w:r>
          </w:p>
        </w:tc>
        <w:tc>
          <w:tcPr>
            <w:tcW w:w="2693" w:type="dxa"/>
            <w:vMerge/>
          </w:tcPr>
          <w:p w14:paraId="298605F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15A026D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3BFE792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2</w:t>
            </w:r>
          </w:p>
        </w:tc>
      </w:tr>
      <w:tr w:rsidR="00744902" w14:paraId="2B2FB2F7" w14:textId="77777777" w:rsidTr="003B3126">
        <w:trPr>
          <w:jc w:val="center"/>
        </w:trPr>
        <w:tc>
          <w:tcPr>
            <w:tcW w:w="1559" w:type="dxa"/>
          </w:tcPr>
          <w:p w14:paraId="6A7689E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15</w:t>
            </w:r>
          </w:p>
        </w:tc>
        <w:tc>
          <w:tcPr>
            <w:tcW w:w="2693" w:type="dxa"/>
            <w:vMerge/>
          </w:tcPr>
          <w:p w14:paraId="6094D52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vMerge/>
          </w:tcPr>
          <w:p w14:paraId="48C1430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39346C6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X</w:t>
            </w:r>
            <w:r>
              <w:rPr>
                <w:rFonts w:eastAsiaTheme="minorEastAsia"/>
                <w:vertAlign w:val="subscript"/>
                <w:lang w:val="en-US" w:eastAsia="ja-JP"/>
              </w:rPr>
              <w:t>3</w:t>
            </w:r>
          </w:p>
        </w:tc>
      </w:tr>
    </w:tbl>
    <w:p w14:paraId="5FF177C2" w14:textId="77777777" w:rsidR="00744902" w:rsidRDefault="00744902" w:rsidP="00744902">
      <w:pPr>
        <w:tabs>
          <w:tab w:val="left" w:pos="4008"/>
        </w:tabs>
        <w:spacing w:beforeLines="50" w:before="120" w:after="0"/>
        <w:rPr>
          <w:b/>
          <w:lang w:eastAsia="ja-JP"/>
        </w:rPr>
      </w:pPr>
      <w:r>
        <w:rPr>
          <w:rFonts w:hint="eastAsia"/>
          <w:b/>
          <w:lang w:eastAsia="ja-JP"/>
        </w:rPr>
        <w:t>Proposal</w:t>
      </w:r>
      <w:r w:rsidRPr="00CF0779">
        <w:rPr>
          <w:rFonts w:hint="eastAsia"/>
          <w:b/>
          <w:lang w:eastAsia="ja-JP"/>
        </w:rPr>
        <w:t xml:space="preserve"> </w:t>
      </w:r>
      <w:r>
        <w:rPr>
          <w:b/>
          <w:lang w:eastAsia="ja-JP"/>
        </w:rPr>
        <w:t>3</w:t>
      </w:r>
      <w:r>
        <w:rPr>
          <w:rFonts w:hint="eastAsia"/>
          <w:b/>
          <w:lang w:eastAsia="ja-JP"/>
        </w:rPr>
        <w:t xml:space="preserve">: </w:t>
      </w:r>
      <w:r>
        <w:rPr>
          <w:b/>
          <w:lang w:eastAsia="ja-JP"/>
        </w:rPr>
        <w:t xml:space="preserve">For </w:t>
      </w:r>
      <w:r w:rsidRPr="00FF5B96">
        <w:rPr>
          <w:b/>
          <w:lang w:eastAsia="ja-JP"/>
        </w:rPr>
        <w:t>PUCCH resource determination before a UE has a dedicated PUCCH configuration</w:t>
      </w:r>
      <w:r>
        <w:rPr>
          <w:b/>
          <w:lang w:eastAsia="ja-JP"/>
        </w:rPr>
        <w:t>, UE</w:t>
      </w:r>
      <w:r w:rsidRPr="00FF5B96">
        <w:rPr>
          <w:b/>
          <w:lang w:eastAsia="ja-JP"/>
        </w:rPr>
        <w:t>-specific parameters</w:t>
      </w:r>
      <w:r>
        <w:rPr>
          <w:b/>
          <w:lang w:eastAsia="ja-JP"/>
        </w:rPr>
        <w:t xml:space="preserve"> are derived from ARI and implicit index with following table as example.</w:t>
      </w:r>
    </w:p>
    <w:p w14:paraId="4D8C3900" w14:textId="77777777" w:rsidR="00744902" w:rsidRDefault="00744902" w:rsidP="00744902">
      <w:pPr>
        <w:pStyle w:val="aff1"/>
        <w:numPr>
          <w:ilvl w:val="0"/>
          <w:numId w:val="10"/>
        </w:numPr>
        <w:autoSpaceDE w:val="0"/>
        <w:autoSpaceDN w:val="0"/>
        <w:adjustRightInd w:val="0"/>
        <w:snapToGrid w:val="0"/>
        <w:spacing w:after="0"/>
        <w:ind w:leftChars="213" w:left="852" w:hangingChars="212" w:hanging="426"/>
        <w:contextualSpacing/>
        <w:rPr>
          <w:b/>
          <w:lang w:eastAsia="ja-JP"/>
        </w:rPr>
      </w:pPr>
      <w:r>
        <w:rPr>
          <w:b/>
          <w:lang w:eastAsia="ja-JP"/>
        </w:rPr>
        <w:t>PUCCH format 0</w:t>
      </w:r>
    </w:p>
    <w:tbl>
      <w:tblPr>
        <w:tblStyle w:val="af9"/>
        <w:tblW w:w="0" w:type="auto"/>
        <w:jc w:val="center"/>
        <w:tblLook w:val="04A0" w:firstRow="1" w:lastRow="0" w:firstColumn="1" w:lastColumn="0" w:noHBand="0" w:noVBand="1"/>
      </w:tblPr>
      <w:tblGrid>
        <w:gridCol w:w="992"/>
        <w:gridCol w:w="1843"/>
        <w:gridCol w:w="3543"/>
        <w:gridCol w:w="2126"/>
      </w:tblGrid>
      <w:tr w:rsidR="00744902" w14:paraId="1D4F84EA" w14:textId="77777777" w:rsidTr="003B3126">
        <w:trPr>
          <w:jc w:val="center"/>
        </w:trPr>
        <w:tc>
          <w:tcPr>
            <w:tcW w:w="992" w:type="dxa"/>
          </w:tcPr>
          <w:p w14:paraId="17738194" w14:textId="77777777" w:rsidR="00744902" w:rsidRPr="00A303B7" w:rsidRDefault="00744902"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ARI</w:t>
            </w:r>
          </w:p>
        </w:tc>
        <w:tc>
          <w:tcPr>
            <w:tcW w:w="1843" w:type="dxa"/>
          </w:tcPr>
          <w:p w14:paraId="453ED6AB" w14:textId="77777777" w:rsidR="00744902" w:rsidRPr="00A303B7" w:rsidRDefault="00744902"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3543" w:type="dxa"/>
          </w:tcPr>
          <w:p w14:paraId="16BE380A" w14:textId="77777777" w:rsidR="00744902" w:rsidRPr="00A303B7"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2126" w:type="dxa"/>
          </w:tcPr>
          <w:p w14:paraId="1A7889EA" w14:textId="77777777" w:rsidR="00744902" w:rsidRPr="00A303B7"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r>
      <w:tr w:rsidR="00744902" w14:paraId="16DF5B83" w14:textId="77777777" w:rsidTr="003B3126">
        <w:trPr>
          <w:jc w:val="center"/>
        </w:trPr>
        <w:tc>
          <w:tcPr>
            <w:tcW w:w="992" w:type="dxa"/>
            <w:vMerge w:val="restart"/>
          </w:tcPr>
          <w:p w14:paraId="0EAAD39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843" w:type="dxa"/>
          </w:tcPr>
          <w:p w14:paraId="4A84CFE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428AEA7" w14:textId="77777777" w:rsidR="00744902" w:rsidRPr="00A303B7"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2126" w:type="dxa"/>
          </w:tcPr>
          <w:p w14:paraId="07C11F6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50272D65" w14:textId="77777777" w:rsidTr="003B3126">
        <w:trPr>
          <w:jc w:val="center"/>
        </w:trPr>
        <w:tc>
          <w:tcPr>
            <w:tcW w:w="992" w:type="dxa"/>
            <w:vMerge/>
          </w:tcPr>
          <w:p w14:paraId="11C66BF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0427844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7B0A19B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4D8A5D3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476F69CD" w14:textId="77777777" w:rsidTr="003B3126">
        <w:trPr>
          <w:jc w:val="center"/>
        </w:trPr>
        <w:tc>
          <w:tcPr>
            <w:tcW w:w="992" w:type="dxa"/>
            <w:vMerge w:val="restart"/>
          </w:tcPr>
          <w:p w14:paraId="0A0565C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843" w:type="dxa"/>
          </w:tcPr>
          <w:p w14:paraId="0C1ED80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651DEE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5DE2234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3DAA2B3F" w14:textId="77777777" w:rsidTr="003B3126">
        <w:trPr>
          <w:jc w:val="center"/>
        </w:trPr>
        <w:tc>
          <w:tcPr>
            <w:tcW w:w="992" w:type="dxa"/>
            <w:vMerge/>
          </w:tcPr>
          <w:p w14:paraId="183ABA9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2015C40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7E0EBDD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1697191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35D87BA8" w14:textId="77777777" w:rsidTr="003B3126">
        <w:trPr>
          <w:jc w:val="center"/>
        </w:trPr>
        <w:tc>
          <w:tcPr>
            <w:tcW w:w="992" w:type="dxa"/>
            <w:vMerge w:val="restart"/>
          </w:tcPr>
          <w:p w14:paraId="4449E9F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843" w:type="dxa"/>
          </w:tcPr>
          <w:p w14:paraId="62A0F5D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54049F9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506B0CD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151029CC" w14:textId="77777777" w:rsidTr="003B3126">
        <w:trPr>
          <w:jc w:val="center"/>
        </w:trPr>
        <w:tc>
          <w:tcPr>
            <w:tcW w:w="992" w:type="dxa"/>
            <w:vMerge/>
          </w:tcPr>
          <w:p w14:paraId="4D0CB6E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7BD23BD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4B4FC66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4E7C63D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2941593F" w14:textId="77777777" w:rsidTr="003B3126">
        <w:trPr>
          <w:jc w:val="center"/>
        </w:trPr>
        <w:tc>
          <w:tcPr>
            <w:tcW w:w="992" w:type="dxa"/>
            <w:vMerge w:val="restart"/>
          </w:tcPr>
          <w:p w14:paraId="28202B0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843" w:type="dxa"/>
          </w:tcPr>
          <w:p w14:paraId="751FCD6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01735F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2126" w:type="dxa"/>
          </w:tcPr>
          <w:p w14:paraId="757F21D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698B69A9" w14:textId="77777777" w:rsidTr="003B3126">
        <w:trPr>
          <w:jc w:val="center"/>
        </w:trPr>
        <w:tc>
          <w:tcPr>
            <w:tcW w:w="992" w:type="dxa"/>
            <w:vMerge/>
          </w:tcPr>
          <w:p w14:paraId="4B09855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474DA1C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0843AE6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278662D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4CEC9B3A" w14:textId="77777777" w:rsidTr="003B3126">
        <w:trPr>
          <w:jc w:val="center"/>
        </w:trPr>
        <w:tc>
          <w:tcPr>
            <w:tcW w:w="992" w:type="dxa"/>
            <w:vMerge w:val="restart"/>
          </w:tcPr>
          <w:p w14:paraId="24616D2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4</w:t>
            </w:r>
          </w:p>
        </w:tc>
        <w:tc>
          <w:tcPr>
            <w:tcW w:w="1843" w:type="dxa"/>
          </w:tcPr>
          <w:p w14:paraId="48A48B0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6B76E8B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4BCB2F9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5DAD1D8D" w14:textId="77777777" w:rsidTr="003B3126">
        <w:trPr>
          <w:jc w:val="center"/>
        </w:trPr>
        <w:tc>
          <w:tcPr>
            <w:tcW w:w="992" w:type="dxa"/>
            <w:vMerge/>
          </w:tcPr>
          <w:p w14:paraId="2C0BD9D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5DB0B17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5E943FE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786534F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4F73013F" w14:textId="77777777" w:rsidTr="003B3126">
        <w:trPr>
          <w:jc w:val="center"/>
        </w:trPr>
        <w:tc>
          <w:tcPr>
            <w:tcW w:w="992" w:type="dxa"/>
            <w:vMerge w:val="restart"/>
          </w:tcPr>
          <w:p w14:paraId="55538AF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843" w:type="dxa"/>
          </w:tcPr>
          <w:p w14:paraId="01069F9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76251B6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0898229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27810BD2" w14:textId="77777777" w:rsidTr="003B3126">
        <w:trPr>
          <w:jc w:val="center"/>
        </w:trPr>
        <w:tc>
          <w:tcPr>
            <w:tcW w:w="992" w:type="dxa"/>
            <w:vMerge/>
          </w:tcPr>
          <w:p w14:paraId="0A03AF4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4A68AF2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D1556D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26B276B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4DB35683" w14:textId="77777777" w:rsidTr="003B3126">
        <w:trPr>
          <w:jc w:val="center"/>
        </w:trPr>
        <w:tc>
          <w:tcPr>
            <w:tcW w:w="992" w:type="dxa"/>
            <w:vMerge w:val="restart"/>
          </w:tcPr>
          <w:p w14:paraId="1CAF39C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843" w:type="dxa"/>
          </w:tcPr>
          <w:p w14:paraId="0947590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112E8EE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422CD9F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3074BF5A" w14:textId="77777777" w:rsidTr="003B3126">
        <w:trPr>
          <w:jc w:val="center"/>
        </w:trPr>
        <w:tc>
          <w:tcPr>
            <w:tcW w:w="992" w:type="dxa"/>
            <w:vMerge/>
          </w:tcPr>
          <w:p w14:paraId="740AC1B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5BB7944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2CC0442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6704712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r w:rsidR="00744902" w14:paraId="150B8515" w14:textId="77777777" w:rsidTr="003B3126">
        <w:trPr>
          <w:jc w:val="center"/>
        </w:trPr>
        <w:tc>
          <w:tcPr>
            <w:tcW w:w="992" w:type="dxa"/>
            <w:vMerge w:val="restart"/>
          </w:tcPr>
          <w:p w14:paraId="09DDBAA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843" w:type="dxa"/>
          </w:tcPr>
          <w:p w14:paraId="1A4EAC8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3543" w:type="dxa"/>
            <w:vMerge w:val="restart"/>
          </w:tcPr>
          <w:p w14:paraId="573C92C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2126" w:type="dxa"/>
          </w:tcPr>
          <w:p w14:paraId="49D8965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600F3FB3" w14:textId="77777777" w:rsidTr="003B3126">
        <w:trPr>
          <w:jc w:val="center"/>
        </w:trPr>
        <w:tc>
          <w:tcPr>
            <w:tcW w:w="992" w:type="dxa"/>
            <w:vMerge/>
          </w:tcPr>
          <w:p w14:paraId="75FD406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843" w:type="dxa"/>
          </w:tcPr>
          <w:p w14:paraId="0F9DB8F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3543" w:type="dxa"/>
            <w:vMerge/>
          </w:tcPr>
          <w:p w14:paraId="30CCCE7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2126" w:type="dxa"/>
          </w:tcPr>
          <w:p w14:paraId="3C1A828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r>
    </w:tbl>
    <w:p w14:paraId="440BA61F" w14:textId="77777777" w:rsidR="00744902" w:rsidRDefault="00744902" w:rsidP="00744902">
      <w:pPr>
        <w:pStyle w:val="aff1"/>
        <w:numPr>
          <w:ilvl w:val="0"/>
          <w:numId w:val="10"/>
        </w:numPr>
        <w:autoSpaceDE w:val="0"/>
        <w:autoSpaceDN w:val="0"/>
        <w:adjustRightInd w:val="0"/>
        <w:snapToGrid w:val="0"/>
        <w:spacing w:after="0"/>
        <w:ind w:leftChars="213" w:left="852" w:hangingChars="212" w:hanging="426"/>
        <w:contextualSpacing/>
        <w:rPr>
          <w:b/>
          <w:lang w:eastAsia="ja-JP"/>
        </w:rPr>
      </w:pPr>
      <w:r>
        <w:rPr>
          <w:b/>
          <w:lang w:eastAsia="ja-JP"/>
        </w:rPr>
        <w:t>PUCCH format 1</w:t>
      </w:r>
    </w:p>
    <w:p w14:paraId="0DF0C2EA" w14:textId="77777777" w:rsidR="00744902" w:rsidRDefault="00744902" w:rsidP="00744902">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Alt.1</w:t>
      </w:r>
    </w:p>
    <w:tbl>
      <w:tblPr>
        <w:tblStyle w:val="af9"/>
        <w:tblW w:w="0" w:type="auto"/>
        <w:jc w:val="center"/>
        <w:tblLook w:val="04A0" w:firstRow="1" w:lastRow="0" w:firstColumn="1" w:lastColumn="0" w:noHBand="0" w:noVBand="1"/>
      </w:tblPr>
      <w:tblGrid>
        <w:gridCol w:w="850"/>
        <w:gridCol w:w="1701"/>
        <w:gridCol w:w="2551"/>
        <w:gridCol w:w="1134"/>
        <w:gridCol w:w="2268"/>
      </w:tblGrid>
      <w:tr w:rsidR="00744902" w14:paraId="15EA9327" w14:textId="77777777" w:rsidTr="003B3126">
        <w:trPr>
          <w:jc w:val="center"/>
        </w:trPr>
        <w:tc>
          <w:tcPr>
            <w:tcW w:w="850" w:type="dxa"/>
          </w:tcPr>
          <w:p w14:paraId="687241B4"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ARI</w:t>
            </w:r>
          </w:p>
        </w:tc>
        <w:tc>
          <w:tcPr>
            <w:tcW w:w="1701" w:type="dxa"/>
          </w:tcPr>
          <w:p w14:paraId="024F8729"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2551" w:type="dxa"/>
          </w:tcPr>
          <w:p w14:paraId="4000F188"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1134" w:type="dxa"/>
          </w:tcPr>
          <w:p w14:paraId="7F3ECCBD"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2268" w:type="dxa"/>
          </w:tcPr>
          <w:p w14:paraId="274179CE"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OCC index</w:t>
            </w:r>
            <w:r>
              <w:rPr>
                <w:rFonts w:eastAsiaTheme="minorEastAsia"/>
                <w:b/>
                <w:lang w:val="en-US" w:eastAsia="ja-JP"/>
              </w:rPr>
              <w:t xml:space="preserve"> (</w:t>
            </w:r>
            <w:r w:rsidRPr="00F93EB9">
              <w:rPr>
                <w:rFonts w:eastAsiaTheme="minorEastAsia"/>
                <w:b/>
                <w:lang w:val="en-US" w:eastAsia="ja-JP"/>
              </w:rPr>
              <w:t>only for duration of 10 and 14 symbols</w:t>
            </w:r>
            <w:r>
              <w:rPr>
                <w:rFonts w:eastAsiaTheme="minorEastAsia"/>
                <w:b/>
                <w:lang w:val="en-US" w:eastAsia="ja-JP"/>
              </w:rPr>
              <w:t>)</w:t>
            </w:r>
          </w:p>
        </w:tc>
      </w:tr>
      <w:tr w:rsidR="00744902" w14:paraId="6109D776" w14:textId="77777777" w:rsidTr="003B3126">
        <w:trPr>
          <w:jc w:val="center"/>
        </w:trPr>
        <w:tc>
          <w:tcPr>
            <w:tcW w:w="850" w:type="dxa"/>
            <w:vMerge w:val="restart"/>
          </w:tcPr>
          <w:p w14:paraId="631C054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4504356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D81E03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1134" w:type="dxa"/>
          </w:tcPr>
          <w:p w14:paraId="0A82E35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5A57454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6E992C32" w14:textId="77777777" w:rsidTr="003B3126">
        <w:trPr>
          <w:jc w:val="center"/>
        </w:trPr>
        <w:tc>
          <w:tcPr>
            <w:tcW w:w="850" w:type="dxa"/>
            <w:vMerge/>
          </w:tcPr>
          <w:p w14:paraId="519BB0D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CDB31C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601219D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3176A99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3056020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0B34F209" w14:textId="77777777" w:rsidTr="003B3126">
        <w:trPr>
          <w:jc w:val="center"/>
        </w:trPr>
        <w:tc>
          <w:tcPr>
            <w:tcW w:w="850" w:type="dxa"/>
            <w:vMerge w:val="restart"/>
          </w:tcPr>
          <w:p w14:paraId="05416FF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01" w:type="dxa"/>
          </w:tcPr>
          <w:p w14:paraId="3A70ABC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0F7B87E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118834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7470172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5A1B62A2" w14:textId="77777777" w:rsidTr="003B3126">
        <w:trPr>
          <w:jc w:val="center"/>
        </w:trPr>
        <w:tc>
          <w:tcPr>
            <w:tcW w:w="850" w:type="dxa"/>
            <w:vMerge/>
          </w:tcPr>
          <w:p w14:paraId="0936060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89234A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BFBAD8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213D2EC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433818C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39E66CA1" w14:textId="77777777" w:rsidTr="003B3126">
        <w:trPr>
          <w:jc w:val="center"/>
        </w:trPr>
        <w:tc>
          <w:tcPr>
            <w:tcW w:w="850" w:type="dxa"/>
            <w:vMerge w:val="restart"/>
          </w:tcPr>
          <w:p w14:paraId="67A3C09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1020FFC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5D007C3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76A9E91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6F5F665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21567D37" w14:textId="77777777" w:rsidTr="003B3126">
        <w:trPr>
          <w:jc w:val="center"/>
        </w:trPr>
        <w:tc>
          <w:tcPr>
            <w:tcW w:w="850" w:type="dxa"/>
            <w:vMerge/>
          </w:tcPr>
          <w:p w14:paraId="57E21F8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18E12D8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19B7A1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4A6AD9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595EB51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511B190A" w14:textId="77777777" w:rsidTr="003B3126">
        <w:trPr>
          <w:jc w:val="center"/>
        </w:trPr>
        <w:tc>
          <w:tcPr>
            <w:tcW w:w="850" w:type="dxa"/>
            <w:vMerge w:val="restart"/>
          </w:tcPr>
          <w:p w14:paraId="0E0E677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59A535A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3208ECB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B6DEB2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62E39D6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42D6745B" w14:textId="77777777" w:rsidTr="003B3126">
        <w:trPr>
          <w:jc w:val="center"/>
        </w:trPr>
        <w:tc>
          <w:tcPr>
            <w:tcW w:w="850" w:type="dxa"/>
            <w:vMerge/>
          </w:tcPr>
          <w:p w14:paraId="179C888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6B2F3C9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0E3590D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3801F29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3DC4D2C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1A12A60D" w14:textId="77777777" w:rsidTr="003B3126">
        <w:trPr>
          <w:jc w:val="center"/>
        </w:trPr>
        <w:tc>
          <w:tcPr>
            <w:tcW w:w="850" w:type="dxa"/>
            <w:vMerge w:val="restart"/>
          </w:tcPr>
          <w:p w14:paraId="383AA80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3D4C7CF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3A61FB1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5BE9D35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345E208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49FBB3BC" w14:textId="77777777" w:rsidTr="003B3126">
        <w:trPr>
          <w:jc w:val="center"/>
        </w:trPr>
        <w:tc>
          <w:tcPr>
            <w:tcW w:w="850" w:type="dxa"/>
            <w:vMerge/>
          </w:tcPr>
          <w:p w14:paraId="5878ED6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323785F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71B4BD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0D3A562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1207A2C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4E861000" w14:textId="77777777" w:rsidTr="003B3126">
        <w:trPr>
          <w:jc w:val="center"/>
        </w:trPr>
        <w:tc>
          <w:tcPr>
            <w:tcW w:w="850" w:type="dxa"/>
            <w:vMerge w:val="restart"/>
          </w:tcPr>
          <w:p w14:paraId="582B032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01" w:type="dxa"/>
          </w:tcPr>
          <w:p w14:paraId="05257A9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09DCB0E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727B2A5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7A13393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52A46681" w14:textId="77777777" w:rsidTr="003B3126">
        <w:trPr>
          <w:jc w:val="center"/>
        </w:trPr>
        <w:tc>
          <w:tcPr>
            <w:tcW w:w="850" w:type="dxa"/>
            <w:vMerge/>
          </w:tcPr>
          <w:p w14:paraId="0820ABF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6870EB2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4EFA369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700E4A7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6F4C068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3B65CC5F" w14:textId="77777777" w:rsidTr="003B3126">
        <w:trPr>
          <w:jc w:val="center"/>
        </w:trPr>
        <w:tc>
          <w:tcPr>
            <w:tcW w:w="850" w:type="dxa"/>
            <w:vMerge w:val="restart"/>
          </w:tcPr>
          <w:p w14:paraId="07FD328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1787A8A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A5DD91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0D5D6F8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548CDF7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2483EC1C" w14:textId="77777777" w:rsidTr="003B3126">
        <w:trPr>
          <w:jc w:val="center"/>
        </w:trPr>
        <w:tc>
          <w:tcPr>
            <w:tcW w:w="850" w:type="dxa"/>
            <w:vMerge/>
          </w:tcPr>
          <w:p w14:paraId="4B5E20D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51DD6A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4BFBD2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AC737F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2268" w:type="dxa"/>
          </w:tcPr>
          <w:p w14:paraId="67BBA3B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16658A1F" w14:textId="77777777" w:rsidTr="003B3126">
        <w:trPr>
          <w:jc w:val="center"/>
        </w:trPr>
        <w:tc>
          <w:tcPr>
            <w:tcW w:w="850" w:type="dxa"/>
            <w:vMerge w:val="restart"/>
          </w:tcPr>
          <w:p w14:paraId="7405BF1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01" w:type="dxa"/>
          </w:tcPr>
          <w:p w14:paraId="1B80DC2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tcPr>
          <w:p w14:paraId="398A955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48F136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2268" w:type="dxa"/>
          </w:tcPr>
          <w:p w14:paraId="4FE81B2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129C0482" w14:textId="77777777" w:rsidTr="003B3126">
        <w:trPr>
          <w:jc w:val="center"/>
        </w:trPr>
        <w:tc>
          <w:tcPr>
            <w:tcW w:w="850" w:type="dxa"/>
            <w:vMerge/>
          </w:tcPr>
          <w:p w14:paraId="5070858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07BF63B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5461048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28F7667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9</w:t>
            </w:r>
          </w:p>
        </w:tc>
        <w:tc>
          <w:tcPr>
            <w:tcW w:w="2268" w:type="dxa"/>
          </w:tcPr>
          <w:p w14:paraId="3623B32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0665AAF3" w14:textId="77777777" w:rsidR="00744902" w:rsidRDefault="00744902" w:rsidP="00744902">
      <w:pPr>
        <w:pStyle w:val="aff1"/>
        <w:numPr>
          <w:ilvl w:val="1"/>
          <w:numId w:val="10"/>
        </w:numPr>
        <w:autoSpaceDE w:val="0"/>
        <w:autoSpaceDN w:val="0"/>
        <w:adjustRightInd w:val="0"/>
        <w:snapToGrid w:val="0"/>
        <w:spacing w:beforeLines="50" w:before="120" w:afterLines="50" w:after="120"/>
        <w:ind w:leftChars="0" w:left="1134" w:hanging="283"/>
        <w:contextualSpacing/>
        <w:rPr>
          <w:b/>
          <w:lang w:eastAsia="ja-JP"/>
        </w:rPr>
      </w:pPr>
      <w:r>
        <w:rPr>
          <w:rFonts w:hint="eastAsia"/>
          <w:b/>
          <w:lang w:eastAsia="ja-JP"/>
        </w:rPr>
        <w:t>Alt.</w:t>
      </w:r>
      <w:r>
        <w:rPr>
          <w:b/>
          <w:lang w:eastAsia="ja-JP"/>
        </w:rPr>
        <w:t>2</w:t>
      </w:r>
    </w:p>
    <w:tbl>
      <w:tblPr>
        <w:tblStyle w:val="af9"/>
        <w:tblW w:w="0" w:type="auto"/>
        <w:jc w:val="center"/>
        <w:tblLook w:val="04A0" w:firstRow="1" w:lastRow="0" w:firstColumn="1" w:lastColumn="0" w:noHBand="0" w:noVBand="1"/>
      </w:tblPr>
      <w:tblGrid>
        <w:gridCol w:w="850"/>
        <w:gridCol w:w="1701"/>
        <w:gridCol w:w="2551"/>
        <w:gridCol w:w="1134"/>
        <w:gridCol w:w="2268"/>
      </w:tblGrid>
      <w:tr w:rsidR="00744902" w14:paraId="3A60BCD1" w14:textId="77777777" w:rsidTr="003B3126">
        <w:trPr>
          <w:jc w:val="center"/>
        </w:trPr>
        <w:tc>
          <w:tcPr>
            <w:tcW w:w="850" w:type="dxa"/>
          </w:tcPr>
          <w:p w14:paraId="055BD6D7"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ARI</w:t>
            </w:r>
          </w:p>
        </w:tc>
        <w:tc>
          <w:tcPr>
            <w:tcW w:w="1701" w:type="dxa"/>
          </w:tcPr>
          <w:p w14:paraId="2F4DB02D"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sidRPr="00A303B7">
              <w:rPr>
                <w:rFonts w:eastAsiaTheme="minorEastAsia" w:hint="eastAsia"/>
                <w:b/>
                <w:lang w:val="en-US" w:eastAsia="ja-JP"/>
              </w:rPr>
              <w:t>Implicit index</w:t>
            </w:r>
            <w:r>
              <w:rPr>
                <w:rFonts w:eastAsiaTheme="minorEastAsia"/>
                <w:b/>
                <w:lang w:val="en-US" w:eastAsia="ja-JP"/>
              </w:rPr>
              <w:t xml:space="preserve"> (resource index within a subset)</w:t>
            </w:r>
          </w:p>
        </w:tc>
        <w:tc>
          <w:tcPr>
            <w:tcW w:w="2551" w:type="dxa"/>
          </w:tcPr>
          <w:p w14:paraId="526C7F6B"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PRB index (Offset from edge of initial UL BWP)</w:t>
            </w:r>
            <w:r>
              <w:rPr>
                <w:rFonts w:eastAsiaTheme="minorEastAsia"/>
                <w:b/>
                <w:lang w:val="en-US" w:eastAsia="ja-JP"/>
              </w:rPr>
              <w:t xml:space="preserve"> / hopping direction</w:t>
            </w:r>
          </w:p>
        </w:tc>
        <w:tc>
          <w:tcPr>
            <w:tcW w:w="1134" w:type="dxa"/>
          </w:tcPr>
          <w:p w14:paraId="27611A3E"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Initial cyclic shift</w:t>
            </w:r>
          </w:p>
        </w:tc>
        <w:tc>
          <w:tcPr>
            <w:tcW w:w="2268" w:type="dxa"/>
          </w:tcPr>
          <w:p w14:paraId="5338855A" w14:textId="77777777" w:rsidR="00744902" w:rsidRPr="00321C8E" w:rsidRDefault="00744902" w:rsidP="003B3126">
            <w:pPr>
              <w:autoSpaceDE w:val="0"/>
              <w:autoSpaceDN w:val="0"/>
              <w:adjustRightInd w:val="0"/>
              <w:snapToGrid w:val="0"/>
              <w:spacing w:afterLines="50" w:after="120"/>
              <w:contextualSpacing/>
              <w:rPr>
                <w:rFonts w:eastAsiaTheme="minorEastAsia"/>
                <w:b/>
                <w:lang w:val="en-US" w:eastAsia="ja-JP"/>
              </w:rPr>
            </w:pPr>
            <w:r>
              <w:rPr>
                <w:rFonts w:eastAsiaTheme="minorEastAsia" w:hint="eastAsia"/>
                <w:b/>
                <w:lang w:val="en-US" w:eastAsia="ja-JP"/>
              </w:rPr>
              <w:t>OCC index</w:t>
            </w:r>
            <w:r>
              <w:rPr>
                <w:rFonts w:eastAsiaTheme="minorEastAsia"/>
                <w:b/>
                <w:lang w:val="en-US" w:eastAsia="ja-JP"/>
              </w:rPr>
              <w:t xml:space="preserve"> (</w:t>
            </w:r>
            <w:r w:rsidRPr="00F93EB9">
              <w:rPr>
                <w:rFonts w:eastAsiaTheme="minorEastAsia"/>
                <w:b/>
                <w:lang w:val="en-US" w:eastAsia="ja-JP"/>
              </w:rPr>
              <w:t>only for duration of 10 and 14 symbols</w:t>
            </w:r>
            <w:r>
              <w:rPr>
                <w:rFonts w:eastAsiaTheme="minorEastAsia"/>
                <w:b/>
                <w:lang w:val="en-US" w:eastAsia="ja-JP"/>
              </w:rPr>
              <w:t>)</w:t>
            </w:r>
          </w:p>
        </w:tc>
      </w:tr>
      <w:tr w:rsidR="00744902" w14:paraId="2894E07E" w14:textId="77777777" w:rsidTr="003B3126">
        <w:trPr>
          <w:jc w:val="center"/>
        </w:trPr>
        <w:tc>
          <w:tcPr>
            <w:tcW w:w="850" w:type="dxa"/>
            <w:vMerge w:val="restart"/>
          </w:tcPr>
          <w:p w14:paraId="2C385FB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1701" w:type="dxa"/>
          </w:tcPr>
          <w:p w14:paraId="09BCB56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278782D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 + N</w:t>
            </w:r>
            <w:r w:rsidRPr="00A303B7">
              <w:rPr>
                <w:rFonts w:eastAsiaTheme="minorEastAsia" w:hint="eastAsia"/>
                <w:vertAlign w:val="subscript"/>
                <w:lang w:val="en-US" w:eastAsia="ja-JP"/>
              </w:rPr>
              <w:t>offset</w:t>
            </w:r>
          </w:p>
        </w:tc>
        <w:tc>
          <w:tcPr>
            <w:tcW w:w="1134" w:type="dxa"/>
          </w:tcPr>
          <w:p w14:paraId="14B4215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5D6FE44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7CCC881C" w14:textId="77777777" w:rsidTr="003B3126">
        <w:trPr>
          <w:jc w:val="center"/>
        </w:trPr>
        <w:tc>
          <w:tcPr>
            <w:tcW w:w="850" w:type="dxa"/>
            <w:vMerge/>
          </w:tcPr>
          <w:p w14:paraId="727508C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0EDFA82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354351A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72A0AAA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18BF452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19276DB1" w14:textId="77777777" w:rsidTr="003B3126">
        <w:trPr>
          <w:jc w:val="center"/>
        </w:trPr>
        <w:tc>
          <w:tcPr>
            <w:tcW w:w="850" w:type="dxa"/>
            <w:vMerge w:val="restart"/>
          </w:tcPr>
          <w:p w14:paraId="4D8E9B0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1701" w:type="dxa"/>
          </w:tcPr>
          <w:p w14:paraId="72DF056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70DE5B4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1</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1D60117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098A493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2580417E" w14:textId="77777777" w:rsidTr="003B3126">
        <w:trPr>
          <w:jc w:val="center"/>
        </w:trPr>
        <w:tc>
          <w:tcPr>
            <w:tcW w:w="850" w:type="dxa"/>
            <w:vMerge/>
          </w:tcPr>
          <w:p w14:paraId="18A7E74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C618A8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450C4C2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03D2A92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43AED72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5D150DD7" w14:textId="77777777" w:rsidTr="003B3126">
        <w:trPr>
          <w:jc w:val="center"/>
        </w:trPr>
        <w:tc>
          <w:tcPr>
            <w:tcW w:w="850" w:type="dxa"/>
            <w:vMerge w:val="restart"/>
          </w:tcPr>
          <w:p w14:paraId="445D483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2</w:t>
            </w:r>
          </w:p>
        </w:tc>
        <w:tc>
          <w:tcPr>
            <w:tcW w:w="1701" w:type="dxa"/>
          </w:tcPr>
          <w:p w14:paraId="49A7CD0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571731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2</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2C59024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6DB8941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7CC0A79D" w14:textId="77777777" w:rsidTr="003B3126">
        <w:trPr>
          <w:jc w:val="center"/>
        </w:trPr>
        <w:tc>
          <w:tcPr>
            <w:tcW w:w="850" w:type="dxa"/>
            <w:vMerge/>
          </w:tcPr>
          <w:p w14:paraId="0BC0DDD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010AD70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7E6CB55"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0C13356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57F568C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120CC743" w14:textId="77777777" w:rsidTr="003B3126">
        <w:trPr>
          <w:jc w:val="center"/>
        </w:trPr>
        <w:tc>
          <w:tcPr>
            <w:tcW w:w="850" w:type="dxa"/>
            <w:vMerge w:val="restart"/>
          </w:tcPr>
          <w:p w14:paraId="05EB1EF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3</w:t>
            </w:r>
          </w:p>
        </w:tc>
        <w:tc>
          <w:tcPr>
            <w:tcW w:w="1701" w:type="dxa"/>
          </w:tcPr>
          <w:p w14:paraId="2810613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176E799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3</w:t>
            </w:r>
            <w:r>
              <w:rPr>
                <w:rFonts w:eastAsiaTheme="minorEastAsia" w:hint="eastAsia"/>
                <w:lang w:val="en-US" w:eastAsia="ja-JP"/>
              </w:rPr>
              <w:t xml:space="preserve"> + N</w:t>
            </w:r>
            <w:r w:rsidRPr="00A303B7">
              <w:rPr>
                <w:rFonts w:eastAsiaTheme="minorEastAsia" w:hint="eastAsia"/>
                <w:vertAlign w:val="subscript"/>
                <w:lang w:val="en-US" w:eastAsia="ja-JP"/>
              </w:rPr>
              <w:t>offset</w:t>
            </w:r>
          </w:p>
        </w:tc>
        <w:tc>
          <w:tcPr>
            <w:tcW w:w="1134" w:type="dxa"/>
          </w:tcPr>
          <w:p w14:paraId="043C2E7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13CF481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6C719CA4" w14:textId="77777777" w:rsidTr="003B3126">
        <w:trPr>
          <w:jc w:val="center"/>
        </w:trPr>
        <w:tc>
          <w:tcPr>
            <w:tcW w:w="850" w:type="dxa"/>
            <w:vMerge/>
          </w:tcPr>
          <w:p w14:paraId="0F451E5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69A9067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46A7C9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543A99E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672E0B3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63D72A44" w14:textId="77777777" w:rsidTr="003B3126">
        <w:trPr>
          <w:jc w:val="center"/>
        </w:trPr>
        <w:tc>
          <w:tcPr>
            <w:tcW w:w="850" w:type="dxa"/>
            <w:vMerge w:val="restart"/>
          </w:tcPr>
          <w:p w14:paraId="5D9320FC"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4</w:t>
            </w:r>
          </w:p>
        </w:tc>
        <w:tc>
          <w:tcPr>
            <w:tcW w:w="1701" w:type="dxa"/>
          </w:tcPr>
          <w:p w14:paraId="7065427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77B447D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w:t>
            </w:r>
            <w:r>
              <w:rPr>
                <w:rFonts w:eastAsiaTheme="minorEastAsia" w:hint="eastAsia"/>
                <w:lang w:val="en-US" w:eastAsia="ja-JP"/>
              </w:rPr>
              <w:t>0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5A34F75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3D00D42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1AE9F846" w14:textId="77777777" w:rsidTr="003B3126">
        <w:trPr>
          <w:jc w:val="center"/>
        </w:trPr>
        <w:tc>
          <w:tcPr>
            <w:tcW w:w="850" w:type="dxa"/>
            <w:vMerge/>
          </w:tcPr>
          <w:p w14:paraId="507D4D9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216805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64470F7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1529B53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7C1A603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29039FAA" w14:textId="77777777" w:rsidTr="003B3126">
        <w:trPr>
          <w:jc w:val="center"/>
        </w:trPr>
        <w:tc>
          <w:tcPr>
            <w:tcW w:w="850" w:type="dxa"/>
            <w:vMerge w:val="restart"/>
          </w:tcPr>
          <w:p w14:paraId="1CE6444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5</w:t>
            </w:r>
          </w:p>
        </w:tc>
        <w:tc>
          <w:tcPr>
            <w:tcW w:w="1701" w:type="dxa"/>
          </w:tcPr>
          <w:p w14:paraId="48D585F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42816DCF"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(1</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7A5E7B8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15B7033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7E5C833C" w14:textId="77777777" w:rsidTr="003B3126">
        <w:trPr>
          <w:jc w:val="center"/>
        </w:trPr>
        <w:tc>
          <w:tcPr>
            <w:tcW w:w="850" w:type="dxa"/>
            <w:vMerge/>
          </w:tcPr>
          <w:p w14:paraId="0B10FD33"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25CE4919"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5D7071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5536FFD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3A021E9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2D71ABEE" w14:textId="77777777" w:rsidTr="003B3126">
        <w:trPr>
          <w:jc w:val="center"/>
        </w:trPr>
        <w:tc>
          <w:tcPr>
            <w:tcW w:w="850" w:type="dxa"/>
            <w:vMerge w:val="restart"/>
          </w:tcPr>
          <w:p w14:paraId="3E2382B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6</w:t>
            </w:r>
          </w:p>
        </w:tc>
        <w:tc>
          <w:tcPr>
            <w:tcW w:w="1701" w:type="dxa"/>
          </w:tcPr>
          <w:p w14:paraId="735A924D"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74AB7C6B"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(2</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71D11D2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268" w:type="dxa"/>
          </w:tcPr>
          <w:p w14:paraId="7E58BDAE"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69460FAB" w14:textId="77777777" w:rsidTr="003B3126">
        <w:trPr>
          <w:jc w:val="center"/>
        </w:trPr>
        <w:tc>
          <w:tcPr>
            <w:tcW w:w="850" w:type="dxa"/>
            <w:vMerge/>
          </w:tcPr>
          <w:p w14:paraId="7CDD9CB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5CD19E0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70A8371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0056C20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1B5D6706"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r w:rsidR="00744902" w14:paraId="1C568165" w14:textId="77777777" w:rsidTr="003B3126">
        <w:trPr>
          <w:jc w:val="center"/>
        </w:trPr>
        <w:tc>
          <w:tcPr>
            <w:tcW w:w="850" w:type="dxa"/>
            <w:vMerge w:val="restart"/>
          </w:tcPr>
          <w:p w14:paraId="3FD40E14"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7</w:t>
            </w:r>
          </w:p>
        </w:tc>
        <w:tc>
          <w:tcPr>
            <w:tcW w:w="1701" w:type="dxa"/>
          </w:tcPr>
          <w:p w14:paraId="452CF1E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c>
          <w:tcPr>
            <w:tcW w:w="2551" w:type="dxa"/>
            <w:vMerge w:val="restart"/>
          </w:tcPr>
          <w:p w14:paraId="68480BB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N</w:t>
            </w:r>
            <w:r w:rsidRPr="00A303B7">
              <w:rPr>
                <w:rFonts w:eastAsiaTheme="minorEastAsia"/>
                <w:vertAlign w:val="subscript"/>
                <w:lang w:val="en-US" w:eastAsia="ja-JP"/>
              </w:rPr>
              <w:t>BWP</w:t>
            </w:r>
            <w:r>
              <w:rPr>
                <w:rFonts w:eastAsiaTheme="minorEastAsia"/>
                <w:lang w:val="en-US" w:eastAsia="ja-JP"/>
              </w:rPr>
              <w:t xml:space="preserve"> - 1 - (3</w:t>
            </w:r>
            <w:r>
              <w:rPr>
                <w:rFonts w:eastAsiaTheme="minorEastAsia" w:hint="eastAsia"/>
                <w:lang w:val="en-US" w:eastAsia="ja-JP"/>
              </w:rPr>
              <w:t xml:space="preserve"> + N</w:t>
            </w:r>
            <w:r w:rsidRPr="00A303B7">
              <w:rPr>
                <w:rFonts w:eastAsiaTheme="minorEastAsia" w:hint="eastAsia"/>
                <w:vertAlign w:val="subscript"/>
                <w:lang w:val="en-US" w:eastAsia="ja-JP"/>
              </w:rPr>
              <w:t>offset</w:t>
            </w:r>
            <w:r w:rsidRPr="00A303B7">
              <w:rPr>
                <w:rFonts w:eastAsiaTheme="minorEastAsia"/>
                <w:lang w:val="en-US" w:eastAsia="ja-JP"/>
              </w:rPr>
              <w:t>)</w:t>
            </w:r>
          </w:p>
        </w:tc>
        <w:tc>
          <w:tcPr>
            <w:tcW w:w="1134" w:type="dxa"/>
          </w:tcPr>
          <w:p w14:paraId="2EF5860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0</w:t>
            </w:r>
          </w:p>
        </w:tc>
        <w:tc>
          <w:tcPr>
            <w:tcW w:w="2268" w:type="dxa"/>
          </w:tcPr>
          <w:p w14:paraId="1C2396A2"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0</w:t>
            </w:r>
          </w:p>
        </w:tc>
      </w:tr>
      <w:tr w:rsidR="00744902" w14:paraId="40C24507" w14:textId="77777777" w:rsidTr="003B3126">
        <w:trPr>
          <w:jc w:val="center"/>
        </w:trPr>
        <w:tc>
          <w:tcPr>
            <w:tcW w:w="850" w:type="dxa"/>
            <w:vMerge/>
          </w:tcPr>
          <w:p w14:paraId="3DAED08A"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701" w:type="dxa"/>
          </w:tcPr>
          <w:p w14:paraId="76831798"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c>
          <w:tcPr>
            <w:tcW w:w="2551" w:type="dxa"/>
            <w:vMerge/>
          </w:tcPr>
          <w:p w14:paraId="1E2D1DC7"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p>
        </w:tc>
        <w:tc>
          <w:tcPr>
            <w:tcW w:w="1134" w:type="dxa"/>
          </w:tcPr>
          <w:p w14:paraId="43DC2300"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lang w:val="en-US" w:eastAsia="ja-JP"/>
              </w:rPr>
              <w:t>6</w:t>
            </w:r>
          </w:p>
        </w:tc>
        <w:tc>
          <w:tcPr>
            <w:tcW w:w="2268" w:type="dxa"/>
          </w:tcPr>
          <w:p w14:paraId="6F378A51" w14:textId="77777777" w:rsidR="00744902" w:rsidRDefault="00744902" w:rsidP="003B3126">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1</w:t>
            </w:r>
          </w:p>
        </w:tc>
      </w:tr>
    </w:tbl>
    <w:p w14:paraId="260089D8" w14:textId="77777777" w:rsidR="00EE0170" w:rsidRPr="007C763E" w:rsidRDefault="00EE0170"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2DF2F832"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w:t>
      </w:r>
      <w:r w:rsidR="001D0109">
        <w:rPr>
          <w:rFonts w:eastAsiaTheme="minorEastAsia"/>
          <w:lang w:eastAsia="ja-JP"/>
        </w:rPr>
        <w:t>2</w:t>
      </w:r>
    </w:p>
    <w:p w14:paraId="04705CCC" w14:textId="55AE7F10" w:rsidR="00F815B8" w:rsidRDefault="00F815B8" w:rsidP="005C183D">
      <w:pPr>
        <w:tabs>
          <w:tab w:val="left" w:pos="4008"/>
        </w:tabs>
        <w:spacing w:before="120" w:after="120"/>
        <w:rPr>
          <w:rFonts w:eastAsiaTheme="minorEastAsia"/>
          <w:lang w:eastAsia="ja-JP"/>
        </w:rPr>
      </w:pPr>
      <w:r>
        <w:rPr>
          <w:rFonts w:eastAsiaTheme="minorEastAsia"/>
          <w:lang w:eastAsia="ja-JP"/>
        </w:rPr>
        <w:t xml:space="preserve">[2] </w:t>
      </w:r>
      <w:r w:rsidR="00885BB1" w:rsidRPr="00885BB1">
        <w:rPr>
          <w:rFonts w:eastAsiaTheme="minorEastAsia"/>
          <w:lang w:eastAsia="ja-JP"/>
        </w:rPr>
        <w:t>R1-1803514</w:t>
      </w:r>
      <w:r w:rsidR="00885BB1">
        <w:rPr>
          <w:rFonts w:eastAsiaTheme="minorEastAsia"/>
          <w:lang w:eastAsia="ja-JP"/>
        </w:rPr>
        <w:t>, “</w:t>
      </w:r>
      <w:r w:rsidR="00885BB1" w:rsidRPr="00885BB1">
        <w:rPr>
          <w:rFonts w:eastAsiaTheme="minorEastAsia"/>
          <w:lang w:eastAsia="ja-JP"/>
        </w:rPr>
        <w:t>Summary of offline discussion on PUCCH resource allocation</w:t>
      </w:r>
      <w:r w:rsidR="00885BB1">
        <w:rPr>
          <w:rFonts w:eastAsiaTheme="minorEastAsia"/>
          <w:lang w:eastAsia="ja-JP"/>
        </w:rPr>
        <w:t>,” OPPO, RAN1#92</w:t>
      </w:r>
    </w:p>
    <w:sectPr w:rsidR="00F815B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5C61D" w14:textId="77777777" w:rsidR="0056674D" w:rsidRDefault="0056674D">
      <w:r>
        <w:separator/>
      </w:r>
    </w:p>
  </w:endnote>
  <w:endnote w:type="continuationSeparator" w:id="0">
    <w:p w14:paraId="5D3C479D" w14:textId="77777777" w:rsidR="0056674D" w:rsidRDefault="0056674D">
      <w:r>
        <w:continuationSeparator/>
      </w:r>
    </w:p>
  </w:endnote>
  <w:endnote w:type="continuationNotice" w:id="1">
    <w:p w14:paraId="0CCE31C1" w14:textId="77777777" w:rsidR="0056674D" w:rsidRDefault="00566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56674D" w:rsidRDefault="0056674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6674D" w:rsidRDefault="0056674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44E17A0F" w:rsidR="0056674D" w:rsidRDefault="0056674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10071">
      <w:rPr>
        <w:rStyle w:val="af5"/>
      </w:rPr>
      <w:t>2</w:t>
    </w:r>
    <w:r>
      <w:rPr>
        <w:rStyle w:val="af5"/>
      </w:rPr>
      <w:fldChar w:fldCharType="end"/>
    </w:r>
  </w:p>
  <w:p w14:paraId="143F20D7" w14:textId="77777777" w:rsidR="0056674D" w:rsidRDefault="0056674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2CA72" w14:textId="77777777" w:rsidR="0056674D" w:rsidRDefault="0056674D">
      <w:r>
        <w:separator/>
      </w:r>
    </w:p>
  </w:footnote>
  <w:footnote w:type="continuationSeparator" w:id="0">
    <w:p w14:paraId="68AEBDFB" w14:textId="77777777" w:rsidR="0056674D" w:rsidRDefault="0056674D">
      <w:r>
        <w:continuationSeparator/>
      </w:r>
    </w:p>
  </w:footnote>
  <w:footnote w:type="continuationNotice" w:id="1">
    <w:p w14:paraId="3304329B" w14:textId="77777777" w:rsidR="0056674D" w:rsidRDefault="005667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87B6D330"/>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990E5E8">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ADF"/>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BA8"/>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BE1"/>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109"/>
    <w:rsid w:val="001D0826"/>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93F"/>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7E5"/>
    <w:rsid w:val="00316C6B"/>
    <w:rsid w:val="00316D51"/>
    <w:rsid w:val="0031720A"/>
    <w:rsid w:val="00317A50"/>
    <w:rsid w:val="00320126"/>
    <w:rsid w:val="0032057A"/>
    <w:rsid w:val="0032098E"/>
    <w:rsid w:val="00320BAE"/>
    <w:rsid w:val="00320BCD"/>
    <w:rsid w:val="0032103A"/>
    <w:rsid w:val="0032172E"/>
    <w:rsid w:val="00321C8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87EB5"/>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826"/>
    <w:rsid w:val="003B2D20"/>
    <w:rsid w:val="003B3126"/>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1483"/>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5403"/>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D77B2"/>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74D"/>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558C"/>
    <w:rsid w:val="0058617A"/>
    <w:rsid w:val="00586365"/>
    <w:rsid w:val="0058730F"/>
    <w:rsid w:val="00587317"/>
    <w:rsid w:val="00590096"/>
    <w:rsid w:val="00590185"/>
    <w:rsid w:val="005912AF"/>
    <w:rsid w:val="00591752"/>
    <w:rsid w:val="00591CDB"/>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4F17"/>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BF1"/>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902"/>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071"/>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EA"/>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BB1"/>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906"/>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70D"/>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4AB7"/>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C66"/>
    <w:rsid w:val="00A27DE7"/>
    <w:rsid w:val="00A3032D"/>
    <w:rsid w:val="00A303B7"/>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5D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3D1"/>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EBD"/>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D4B"/>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CEA"/>
    <w:rsid w:val="00E36F9E"/>
    <w:rsid w:val="00E3756A"/>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F2D"/>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3D5"/>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B78B1"/>
    <w:rsid w:val="00EC029B"/>
    <w:rsid w:val="00EC1A23"/>
    <w:rsid w:val="00EC1BFD"/>
    <w:rsid w:val="00EC27EE"/>
    <w:rsid w:val="00EC2C7A"/>
    <w:rsid w:val="00EC33C9"/>
    <w:rsid w:val="00EC34A5"/>
    <w:rsid w:val="00EC3C2A"/>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1D12"/>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C84"/>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3EB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6E5"/>
    <w:rsid w:val="00FE6FAA"/>
    <w:rsid w:val="00FE7070"/>
    <w:rsid w:val="00FE7485"/>
    <w:rsid w:val="00FF0552"/>
    <w:rsid w:val="00FF21D4"/>
    <w:rsid w:val="00FF2A42"/>
    <w:rsid w:val="00FF4F0B"/>
    <w:rsid w:val="00FF53A0"/>
    <w:rsid w:val="00FF5615"/>
    <w:rsid w:val="00FF5B6C"/>
    <w:rsid w:val="00FF5B96"/>
    <w:rsid w:val="00FF6655"/>
    <w:rsid w:val="00FF6D6E"/>
    <w:rsid w:val="00FF6DAA"/>
    <w:rsid w:val="00FF6DE9"/>
    <w:rsid w:val="00FF7A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65D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49DAA-994C-46D3-9DBA-F0500E0A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7</Pages>
  <Words>1920</Words>
  <Characters>10948</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36</cp:revision>
  <cp:lastPrinted>2010-04-02T09:58:00Z</cp:lastPrinted>
  <dcterms:created xsi:type="dcterms:W3CDTF">2018-02-14T05:40:00Z</dcterms:created>
  <dcterms:modified xsi:type="dcterms:W3CDTF">2018-04-05T02:45:00Z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